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4142BFC"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5616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3GPP TSG RAN WG1 #10</w:t>
      </w:r>
      <w:r w:rsidR="00C47273">
        <w:rPr>
          <w:rFonts w:ascii="Arial" w:hAnsi="Arial" w:cs="Arial"/>
          <w:b/>
          <w:kern w:val="2"/>
          <w:lang w:eastAsia="zh-CN"/>
        </w:rPr>
        <w:t>7</w:t>
      </w:r>
      <w:r w:rsidR="00A259AC" w:rsidRPr="0053647E">
        <w:rPr>
          <w:rFonts w:ascii="Arial" w:hAnsi="Arial" w:cs="Arial"/>
          <w:b/>
          <w:kern w:val="2"/>
          <w:lang w:eastAsia="zh-CN"/>
        </w:rPr>
        <w:t>-e</w:t>
      </w:r>
      <w:r w:rsidR="00972929" w:rsidRPr="0053647E">
        <w:rPr>
          <w:rFonts w:ascii="Arial" w:hAnsi="Arial" w:cs="Arial"/>
          <w:b/>
          <w:kern w:val="2"/>
          <w:lang w:eastAsia="zh-CN"/>
        </w:rPr>
        <w:tab/>
      </w:r>
      <w:r w:rsidR="00C47273" w:rsidRPr="00C47273">
        <w:rPr>
          <w:rFonts w:ascii="Arial" w:hAnsi="Arial" w:cs="Arial"/>
          <w:b/>
          <w:kern w:val="2"/>
          <w:lang w:eastAsia="zh-CN"/>
        </w:rPr>
        <w:t>R1-2110892</w:t>
      </w:r>
    </w:p>
    <w:p w14:paraId="2A9D85E6" w14:textId="0C08EF6F"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C47273">
        <w:rPr>
          <w:rFonts w:ascii="Arial" w:hAnsi="Arial" w:cs="Arial"/>
          <w:b/>
          <w:kern w:val="2"/>
          <w:lang w:eastAsia="zh-CN"/>
        </w:rPr>
        <w:t>Nov</w:t>
      </w:r>
      <w:r w:rsidR="008F7EEC">
        <w:rPr>
          <w:rFonts w:ascii="Arial" w:hAnsi="Arial" w:cs="Arial"/>
          <w:b/>
          <w:kern w:val="2"/>
          <w:lang w:eastAsia="zh-CN"/>
        </w:rPr>
        <w:t>ember</w:t>
      </w:r>
      <w:r w:rsidRPr="0053647E">
        <w:rPr>
          <w:rFonts w:ascii="Arial" w:hAnsi="Arial" w:cs="Arial"/>
          <w:b/>
          <w:kern w:val="2"/>
          <w:lang w:eastAsia="zh-CN"/>
        </w:rPr>
        <w:t xml:space="preserve"> </w:t>
      </w:r>
      <w:r w:rsidR="00AD6141" w:rsidRPr="0053647E">
        <w:rPr>
          <w:rFonts w:ascii="Arial" w:hAnsi="Arial" w:cs="Arial"/>
          <w:b/>
          <w:kern w:val="2"/>
          <w:lang w:eastAsia="zh-CN"/>
        </w:rPr>
        <w:t>1</w:t>
      </w:r>
      <w:r w:rsidR="00B704AE">
        <w:rPr>
          <w:rFonts w:ascii="Arial" w:hAnsi="Arial" w:cs="Arial"/>
          <w:b/>
          <w:kern w:val="2"/>
          <w:lang w:eastAsia="zh-CN"/>
        </w:rPr>
        <w:t>1</w:t>
      </w:r>
      <w:r w:rsidRPr="0053647E">
        <w:rPr>
          <w:rFonts w:ascii="Arial" w:hAnsi="Arial" w:cs="Arial"/>
          <w:b/>
          <w:kern w:val="2"/>
          <w:lang w:eastAsia="zh-CN"/>
        </w:rPr>
        <w:t xml:space="preserve"> – </w:t>
      </w:r>
      <w:r w:rsidR="00B704AE">
        <w:rPr>
          <w:rFonts w:ascii="Arial" w:hAnsi="Arial" w:cs="Arial"/>
          <w:b/>
          <w:kern w:val="2"/>
          <w:lang w:eastAsia="zh-CN"/>
        </w:rPr>
        <w:t>19</w:t>
      </w:r>
      <w:r w:rsidRPr="0053647E">
        <w:rPr>
          <w:rFonts w:ascii="Arial" w:hAnsi="Arial" w:cs="Arial"/>
          <w:b/>
          <w:kern w:val="2"/>
          <w:lang w:eastAsia="zh-CN"/>
        </w:rPr>
        <w:t>, 202</w:t>
      </w:r>
      <w:r w:rsidR="00C90627" w:rsidRPr="0053647E">
        <w:rPr>
          <w:rFonts w:ascii="Arial" w:hAnsi="Arial" w:cs="Arial"/>
          <w:b/>
          <w:kern w:val="2"/>
          <w:lang w:eastAsia="zh-CN"/>
        </w:rPr>
        <w:t>1</w:t>
      </w:r>
    </w:p>
    <w:p w14:paraId="7826937B" w14:textId="3BE2BB4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B64AEF" w:rsidRPr="0053647E">
        <w:rPr>
          <w:rFonts w:ascii="Arial" w:hAnsi="Arial" w:cs="Arial"/>
          <w:b/>
          <w:lang w:eastAsia="zh-CN"/>
        </w:rPr>
        <w:t>8.</w:t>
      </w:r>
      <w:r w:rsidR="000526D4" w:rsidRPr="0053647E">
        <w:rPr>
          <w:rFonts w:ascii="Arial" w:hAnsi="Arial" w:cs="Arial"/>
          <w:b/>
          <w:lang w:eastAsia="zh-CN"/>
        </w:rPr>
        <w:t>6</w:t>
      </w:r>
      <w:r w:rsidR="00B64AEF" w:rsidRPr="0053647E">
        <w:rPr>
          <w:rFonts w:ascii="Arial" w:hAnsi="Arial" w:cs="Arial"/>
          <w:b/>
          <w:lang w:eastAsia="zh-CN"/>
        </w:rPr>
        <w:t>.1</w:t>
      </w:r>
      <w:r w:rsidR="006D75A1"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8687B00"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47273" w:rsidRPr="00C47273">
        <w:rPr>
          <w:rFonts w:ascii="Arial" w:hAnsi="Arial" w:cs="Arial"/>
          <w:b/>
          <w:lang w:eastAsia="zh-CN"/>
        </w:rPr>
        <w:t>Bandwidth Reduction for RedCap UEs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6069EE56" w14:textId="721F8AD4" w:rsidR="00D71552" w:rsidRDefault="008C09C2" w:rsidP="002F718C">
      <w:pPr>
        <w:rPr>
          <w:rFonts w:eastAsia="Yu Mincho"/>
          <w:bCs/>
          <w:iCs/>
          <w:lang w:eastAsia="ja-JP"/>
        </w:rPr>
      </w:pPr>
      <w:r>
        <w:t>Much of the RAN1 work for t</w:t>
      </w:r>
      <w:r w:rsidR="00D619D4" w:rsidRPr="0053647E">
        <w:t xml:space="preserve">he </w:t>
      </w:r>
      <w:r w:rsidR="007B44D9" w:rsidRPr="0053647E">
        <w:t xml:space="preserve">3GPP </w:t>
      </w:r>
      <w:r w:rsidR="004D6BA8" w:rsidRPr="0053647E">
        <w:t xml:space="preserve">Rel-17 work item for </w:t>
      </w:r>
      <w:r w:rsidR="00276D8B" w:rsidRPr="0053647E">
        <w:t>reduced capability (</w:t>
      </w:r>
      <w:r w:rsidR="009B262F" w:rsidRPr="0053647E">
        <w:t>RedCap</w:t>
      </w:r>
      <w:r w:rsidR="00276D8B" w:rsidRPr="0053647E">
        <w:t>) devices</w:t>
      </w:r>
      <w:r w:rsidR="004D6BA8" w:rsidRPr="0053647E">
        <w:t xml:space="preserve"> </w:t>
      </w:r>
      <w:r w:rsidRPr="0053647E">
        <w:fldChar w:fldCharType="begin"/>
      </w:r>
      <w:r w:rsidRPr="0053647E">
        <w:instrText xml:space="preserve"> REF _Ref60902124 \r \h </w:instrText>
      </w:r>
      <w:r w:rsidRPr="0053647E">
        <w:fldChar w:fldCharType="separate"/>
      </w:r>
      <w:r w:rsidR="00745E0C">
        <w:t>[1]</w:t>
      </w:r>
      <w:r w:rsidRPr="0053647E">
        <w:fldChar w:fldCharType="end"/>
      </w:r>
      <w:r>
        <w:t xml:space="preserve"> is to address</w:t>
      </w:r>
      <w:r w:rsidR="004D6BA8" w:rsidRPr="0053647E">
        <w:t xml:space="preserve"> </w:t>
      </w:r>
      <w:r w:rsidR="00276D8B" w:rsidRPr="0053647E">
        <w:rPr>
          <w:rFonts w:eastAsia="Yu Mincho"/>
          <w:bCs/>
          <w:iCs/>
          <w:lang w:eastAsia="ja-JP"/>
        </w:rPr>
        <w:t>reduced bandwidth</w:t>
      </w:r>
      <w:r w:rsidR="004D6BA8" w:rsidRPr="0053647E">
        <w:rPr>
          <w:rFonts w:eastAsia="Yu Mincho"/>
          <w:bCs/>
          <w:iCs/>
          <w:lang w:eastAsia="ja-JP"/>
        </w:rPr>
        <w:t>.</w:t>
      </w:r>
      <w:r w:rsidR="0021634C" w:rsidRPr="0053647E">
        <w:rPr>
          <w:rFonts w:eastAsia="Yu Mincho"/>
          <w:bCs/>
          <w:iCs/>
          <w:lang w:eastAsia="ja-JP"/>
        </w:rPr>
        <w:t xml:space="preserve"> </w:t>
      </w:r>
      <w:r>
        <w:rPr>
          <w:rFonts w:eastAsia="Yu Mincho"/>
          <w:bCs/>
          <w:iCs/>
          <w:lang w:eastAsia="ja-JP"/>
        </w:rPr>
        <w:t>Over the past meetings, several agreements and working assumptions were made to address the reduced bandwidth.</w:t>
      </w:r>
      <w:r w:rsidR="0094226B">
        <w:rPr>
          <w:rFonts w:eastAsia="Yu Mincho"/>
          <w:bCs/>
          <w:iCs/>
          <w:lang w:eastAsia="ja-JP"/>
        </w:rPr>
        <w:t xml:space="preserve"> The </w:t>
      </w:r>
      <w:r w:rsidR="00472641">
        <w:rPr>
          <w:rFonts w:eastAsia="Yu Mincho"/>
          <w:bCs/>
          <w:iCs/>
          <w:lang w:eastAsia="ja-JP"/>
        </w:rPr>
        <w:t xml:space="preserve">major </w:t>
      </w:r>
      <w:r w:rsidR="007A7CF5">
        <w:rPr>
          <w:rFonts w:eastAsia="Yu Mincho"/>
          <w:bCs/>
          <w:iCs/>
          <w:lang w:eastAsia="ja-JP"/>
        </w:rPr>
        <w:t xml:space="preserve">point of discussion is the </w:t>
      </w:r>
      <w:r w:rsidR="00D94E9D">
        <w:rPr>
          <w:rFonts w:eastAsia="Yu Mincho"/>
          <w:bCs/>
          <w:iCs/>
          <w:lang w:eastAsia="ja-JP"/>
        </w:rPr>
        <w:t xml:space="preserve">separate initial DL BWP and </w:t>
      </w:r>
      <w:r w:rsidR="005F351A">
        <w:rPr>
          <w:rFonts w:eastAsia="Yu Mincho"/>
          <w:bCs/>
          <w:iCs/>
          <w:lang w:eastAsia="ja-JP"/>
        </w:rPr>
        <w:t xml:space="preserve">separate </w:t>
      </w:r>
      <w:r w:rsidR="007A7CF5">
        <w:rPr>
          <w:rFonts w:eastAsia="Yu Mincho"/>
          <w:bCs/>
          <w:iCs/>
          <w:lang w:eastAsia="ja-JP"/>
        </w:rPr>
        <w:t>initial UL BWP</w:t>
      </w:r>
      <w:r w:rsidR="005F351A">
        <w:rPr>
          <w:rFonts w:eastAsia="Yu Mincho"/>
          <w:bCs/>
          <w:iCs/>
          <w:lang w:eastAsia="ja-JP"/>
        </w:rPr>
        <w:t xml:space="preserve"> for RedCap UEs</w:t>
      </w:r>
      <w:r w:rsidR="007A7CF5">
        <w:rPr>
          <w:rFonts w:eastAsia="Yu Mincho"/>
          <w:bCs/>
          <w:iCs/>
          <w:lang w:eastAsia="ja-JP"/>
        </w:rPr>
        <w:t>.</w:t>
      </w:r>
      <w:r w:rsidR="002525D7">
        <w:rPr>
          <w:rFonts w:eastAsia="Yu Mincho"/>
          <w:bCs/>
          <w:iCs/>
          <w:lang w:eastAsia="ja-JP"/>
        </w:rPr>
        <w:t xml:space="preserve"> </w:t>
      </w:r>
      <w:r w:rsidR="007A7CF5">
        <w:rPr>
          <w:rFonts w:eastAsia="Yu Mincho"/>
          <w:bCs/>
          <w:iCs/>
          <w:lang w:eastAsia="ja-JP"/>
        </w:rPr>
        <w:t xml:space="preserve">This contribution </w:t>
      </w:r>
      <w:r w:rsidR="002525D7">
        <w:rPr>
          <w:rFonts w:eastAsia="Yu Mincho"/>
          <w:bCs/>
          <w:iCs/>
          <w:lang w:eastAsia="ja-JP"/>
        </w:rPr>
        <w:t xml:space="preserve">provides proposals </w:t>
      </w:r>
      <w:r w:rsidR="00D94E9D">
        <w:rPr>
          <w:rFonts w:eastAsia="Yu Mincho"/>
          <w:bCs/>
          <w:iCs/>
          <w:lang w:eastAsia="ja-JP"/>
        </w:rPr>
        <w:t xml:space="preserve">based on the discussions in </w:t>
      </w:r>
      <w:r w:rsidR="00EB60A1">
        <w:rPr>
          <w:rFonts w:eastAsia="Yu Mincho"/>
          <w:bCs/>
          <w:iCs/>
          <w:lang w:eastAsia="ja-JP"/>
        </w:rPr>
        <w:fldChar w:fldCharType="begin"/>
      </w:r>
      <w:r w:rsidR="00EB60A1">
        <w:rPr>
          <w:rFonts w:eastAsia="Yu Mincho"/>
          <w:bCs/>
          <w:iCs/>
          <w:lang w:eastAsia="ja-JP"/>
        </w:rPr>
        <w:instrText xml:space="preserve"> REF _Ref86668490 \r \h </w:instrText>
      </w:r>
      <w:r w:rsidR="00EB60A1">
        <w:rPr>
          <w:rFonts w:eastAsia="Yu Mincho"/>
          <w:bCs/>
          <w:iCs/>
          <w:lang w:eastAsia="ja-JP"/>
        </w:rPr>
      </w:r>
      <w:r w:rsidR="00EB60A1">
        <w:rPr>
          <w:rFonts w:eastAsia="Yu Mincho"/>
          <w:bCs/>
          <w:iCs/>
          <w:lang w:eastAsia="ja-JP"/>
        </w:rPr>
        <w:fldChar w:fldCharType="separate"/>
      </w:r>
      <w:r w:rsidR="00745E0C">
        <w:rPr>
          <w:rFonts w:eastAsia="Yu Mincho"/>
          <w:bCs/>
          <w:iCs/>
          <w:lang w:eastAsia="ja-JP"/>
        </w:rPr>
        <w:t>[7]</w:t>
      </w:r>
      <w:r w:rsidR="00EB60A1">
        <w:rPr>
          <w:rFonts w:eastAsia="Yu Mincho"/>
          <w:bCs/>
          <w:iCs/>
          <w:lang w:eastAsia="ja-JP"/>
        </w:rPr>
        <w:fldChar w:fldCharType="end"/>
      </w:r>
      <w:r w:rsidR="002525D7">
        <w:rPr>
          <w:rFonts w:eastAsia="Yu Mincho"/>
          <w:bCs/>
          <w:iCs/>
          <w:lang w:eastAsia="ja-JP"/>
        </w:rPr>
        <w:t xml:space="preserve">. </w:t>
      </w:r>
    </w:p>
    <w:p w14:paraId="2DA130E3" w14:textId="0E7189AA" w:rsidR="002525D7" w:rsidRPr="0053647E" w:rsidRDefault="002525D7" w:rsidP="002525D7">
      <w:pPr>
        <w:pStyle w:val="Heading1"/>
        <w:rPr>
          <w:rFonts w:cs="Arial"/>
        </w:rPr>
      </w:pPr>
      <w:r>
        <w:rPr>
          <w:rFonts w:cs="Arial"/>
        </w:rPr>
        <w:t>Discussion</w:t>
      </w:r>
    </w:p>
    <w:p w14:paraId="63B9A6B5" w14:textId="67026B07" w:rsidR="00507A45" w:rsidRDefault="00A701EC" w:rsidP="00507A45">
      <w:pPr>
        <w:pStyle w:val="Heading2"/>
        <w:rPr>
          <w:lang w:eastAsia="ja-JP"/>
        </w:rPr>
      </w:pPr>
      <w:r>
        <w:rPr>
          <w:lang w:eastAsia="ja-JP"/>
        </w:rPr>
        <w:t xml:space="preserve">Initial DL BWPs containing the MIB-configured CORESET#0 </w:t>
      </w:r>
    </w:p>
    <w:p w14:paraId="35C6F937" w14:textId="753FAEEC" w:rsidR="00507A45" w:rsidRDefault="00507A45" w:rsidP="00507A45">
      <w:pPr>
        <w:rPr>
          <w:lang w:eastAsia="ja-JP"/>
        </w:rPr>
      </w:pPr>
      <w:r>
        <w:rPr>
          <w:lang w:eastAsia="ja-JP"/>
        </w:rPr>
        <w:t xml:space="preserve">In RAN1#106b, RAN1 sent LS </w:t>
      </w:r>
      <w:r>
        <w:rPr>
          <w:lang w:eastAsia="ja-JP"/>
        </w:rPr>
        <w:fldChar w:fldCharType="begin"/>
      </w:r>
      <w:r>
        <w:rPr>
          <w:lang w:eastAsia="ja-JP"/>
        </w:rPr>
        <w:instrText xml:space="preserve"> REF _Ref86746401 \r \h </w:instrText>
      </w:r>
      <w:r>
        <w:rPr>
          <w:lang w:eastAsia="ja-JP"/>
        </w:rPr>
      </w:r>
      <w:r>
        <w:rPr>
          <w:lang w:eastAsia="ja-JP"/>
        </w:rPr>
        <w:fldChar w:fldCharType="separate"/>
      </w:r>
      <w:r w:rsidR="00745E0C">
        <w:rPr>
          <w:lang w:eastAsia="ja-JP"/>
        </w:rPr>
        <w:t>[9]</w:t>
      </w:r>
      <w:r>
        <w:rPr>
          <w:lang w:eastAsia="ja-JP"/>
        </w:rPr>
        <w:fldChar w:fldCharType="end"/>
      </w:r>
      <w:r>
        <w:rPr>
          <w:lang w:eastAsia="ja-JP"/>
        </w:rPr>
        <w:t xml:space="preserve"> to RAN2 and RAN4</w:t>
      </w:r>
      <w:r w:rsidR="00472641">
        <w:rPr>
          <w:lang w:eastAsia="ja-JP"/>
        </w:rPr>
        <w:t xml:space="preserve"> regarding the SSB</w:t>
      </w:r>
      <w:r>
        <w:rPr>
          <w:lang w:eastAsia="ja-JP"/>
        </w:rPr>
        <w:t xml:space="preserve">. While the LS is marked as urgent, it is unclear whether RAN2 and RAN4 can provide responses to each question and whether the responses </w:t>
      </w:r>
      <w:r w:rsidR="00472641">
        <w:rPr>
          <w:lang w:eastAsia="ja-JP"/>
        </w:rPr>
        <w:t xml:space="preserve">will be </w:t>
      </w:r>
      <w:r>
        <w:rPr>
          <w:lang w:eastAsia="ja-JP"/>
        </w:rPr>
        <w:t>sufficient to proceed with developing a separate initial DL BWP.</w:t>
      </w:r>
      <w:r w:rsidR="0094226B">
        <w:rPr>
          <w:lang w:eastAsia="ja-JP"/>
        </w:rPr>
        <w:t xml:space="preserve"> </w:t>
      </w:r>
    </w:p>
    <w:p w14:paraId="42F354F4" w14:textId="272698A9" w:rsidR="00507A45" w:rsidRDefault="0094226B" w:rsidP="00507A45">
      <w:pPr>
        <w:rPr>
          <w:lang w:eastAsia="ja-JP"/>
        </w:rPr>
      </w:pPr>
      <w:r>
        <w:rPr>
          <w:lang w:eastAsia="ja-JP"/>
        </w:rPr>
        <w:t>In our understanding of</w:t>
      </w:r>
      <w:r w:rsidR="00507A45">
        <w:rPr>
          <w:lang w:eastAsia="ja-JP"/>
        </w:rPr>
        <w:t xml:space="preserve"> the </w:t>
      </w:r>
      <w:r w:rsidR="00472641">
        <w:rPr>
          <w:lang w:eastAsia="ja-JP"/>
        </w:rPr>
        <w:t>decisions</w:t>
      </w:r>
      <w:r>
        <w:rPr>
          <w:lang w:eastAsia="ja-JP"/>
        </w:rPr>
        <w:t>,</w:t>
      </w:r>
      <w:r w:rsidR="00507A45">
        <w:rPr>
          <w:lang w:eastAsia="ja-JP"/>
        </w:rPr>
        <w:t xml:space="preserve"> </w:t>
      </w:r>
      <w:r>
        <w:rPr>
          <w:lang w:eastAsia="ja-JP"/>
        </w:rPr>
        <w:t>the agreements cover a subset of the possible configuration combinations for the initial DL BWP of RedCap and non-RedCap UEs</w:t>
      </w:r>
      <w:r w:rsidR="00507A45">
        <w:rPr>
          <w:lang w:eastAsia="ja-JP"/>
        </w:rPr>
        <w:t xml:space="preserve">. </w:t>
      </w:r>
      <w:r>
        <w:rPr>
          <w:lang w:eastAsia="ja-JP"/>
        </w:rPr>
        <w:t>In</w:t>
      </w:r>
      <w:r w:rsidR="00507A45">
        <w:rPr>
          <w:lang w:eastAsia="ja-JP"/>
        </w:rPr>
        <w:t xml:space="preserve"> </w:t>
      </w:r>
      <w:r w:rsidR="00507A45">
        <w:rPr>
          <w:lang w:eastAsia="ja-JP"/>
        </w:rPr>
        <w:fldChar w:fldCharType="begin"/>
      </w:r>
      <w:r w:rsidR="00507A45">
        <w:rPr>
          <w:lang w:eastAsia="ja-JP"/>
        </w:rPr>
        <w:instrText xml:space="preserve"> REF _Ref83811734 \h </w:instrText>
      </w:r>
      <w:r w:rsidR="00507A45">
        <w:rPr>
          <w:lang w:eastAsia="ja-JP"/>
        </w:rPr>
      </w:r>
      <w:r w:rsidR="00507A45">
        <w:rPr>
          <w:lang w:eastAsia="ja-JP"/>
        </w:rPr>
        <w:fldChar w:fldCharType="separate"/>
      </w:r>
      <w:r w:rsidR="00745E0C">
        <w:t xml:space="preserve">Table </w:t>
      </w:r>
      <w:r w:rsidR="00745E0C">
        <w:rPr>
          <w:noProof/>
        </w:rPr>
        <w:t>1</w:t>
      </w:r>
      <w:r w:rsidR="00507A45">
        <w:rPr>
          <w:lang w:eastAsia="ja-JP"/>
        </w:rPr>
        <w:fldChar w:fldCharType="end"/>
      </w:r>
      <w:r>
        <w:rPr>
          <w:lang w:eastAsia="ja-JP"/>
        </w:rPr>
        <w:t>, which was presented</w:t>
      </w:r>
      <w:r w:rsidR="00507A45">
        <w:rPr>
          <w:lang w:eastAsia="ja-JP"/>
        </w:rPr>
        <w:t xml:space="preserve"> </w:t>
      </w:r>
      <w:r>
        <w:rPr>
          <w:lang w:eastAsia="ja-JP"/>
        </w:rPr>
        <w:t>in</w:t>
      </w:r>
      <w:r w:rsidR="00507A45">
        <w:rPr>
          <w:lang w:eastAsia="ja-JP"/>
        </w:rPr>
        <w:t xml:space="preserve"> </w:t>
      </w:r>
      <w:r w:rsidR="00507A45">
        <w:rPr>
          <w:lang w:eastAsia="ja-JP"/>
        </w:rPr>
        <w:fldChar w:fldCharType="begin"/>
      </w:r>
      <w:r w:rsidR="00507A45">
        <w:rPr>
          <w:lang w:eastAsia="ja-JP"/>
        </w:rPr>
        <w:instrText xml:space="preserve"> REF _Ref83818758 \r \h </w:instrText>
      </w:r>
      <w:r w:rsidR="00507A45">
        <w:rPr>
          <w:lang w:eastAsia="ja-JP"/>
        </w:rPr>
      </w:r>
      <w:r w:rsidR="00507A45">
        <w:rPr>
          <w:lang w:eastAsia="ja-JP"/>
        </w:rPr>
        <w:fldChar w:fldCharType="separate"/>
      </w:r>
      <w:r w:rsidR="00745E0C">
        <w:rPr>
          <w:lang w:eastAsia="ja-JP"/>
        </w:rPr>
        <w:t>[8]</w:t>
      </w:r>
      <w:r w:rsidR="00507A45">
        <w:rPr>
          <w:lang w:eastAsia="ja-JP"/>
        </w:rPr>
        <w:fldChar w:fldCharType="end"/>
      </w:r>
      <w:r w:rsidR="00507A45">
        <w:rPr>
          <w:lang w:eastAsia="ja-JP"/>
        </w:rPr>
        <w:t xml:space="preserve">, </w:t>
      </w:r>
      <w:r>
        <w:rPr>
          <w:lang w:eastAsia="ja-JP"/>
        </w:rPr>
        <w:t>a listing of</w:t>
      </w:r>
      <w:r w:rsidR="00507A45">
        <w:rPr>
          <w:lang w:eastAsia="ja-JP"/>
        </w:rPr>
        <w:t xml:space="preserve"> several </w:t>
      </w:r>
      <w:r>
        <w:rPr>
          <w:lang w:eastAsia="ja-JP"/>
        </w:rPr>
        <w:t>configuration combinations (cases) and whether agreements were made is shown</w:t>
      </w:r>
      <w:r w:rsidR="00507A45">
        <w:rPr>
          <w:lang w:eastAsia="ja-JP"/>
        </w:rPr>
        <w:t xml:space="preserve">. </w:t>
      </w:r>
      <w:r>
        <w:rPr>
          <w:lang w:eastAsia="ja-JP"/>
        </w:rPr>
        <w:t xml:space="preserve">This section shows that reaching agreements for case 1c can allow the RedCap UE to use the </w:t>
      </w:r>
      <w:r w:rsidR="005960E1">
        <w:rPr>
          <w:lang w:eastAsia="ja-JP"/>
        </w:rPr>
        <w:t>MIB-configured CORESET#0 while also minimizing PU</w:t>
      </w:r>
      <w:r w:rsidR="00606772">
        <w:rPr>
          <w:lang w:eastAsia="ja-JP"/>
        </w:rPr>
        <w:t>S</w:t>
      </w:r>
      <w:r w:rsidR="005960E1">
        <w:rPr>
          <w:lang w:eastAsia="ja-JP"/>
        </w:rPr>
        <w:t>CH fragmentation.</w:t>
      </w:r>
    </w:p>
    <w:p w14:paraId="0C0EE318" w14:textId="5D19C233" w:rsidR="00507A45" w:rsidRDefault="00507A45" w:rsidP="00507A45">
      <w:pPr>
        <w:pStyle w:val="Caption"/>
        <w:keepNext/>
      </w:pPr>
      <w:bookmarkStart w:id="2" w:name="_Ref83811734"/>
      <w:r>
        <w:t xml:space="preserve">Table </w:t>
      </w:r>
      <w:r w:rsidR="00E66703">
        <w:fldChar w:fldCharType="begin"/>
      </w:r>
      <w:r w:rsidR="00E66703">
        <w:instrText xml:space="preserve"> SEQ Table \* ARABIC </w:instrText>
      </w:r>
      <w:r w:rsidR="00E66703">
        <w:fldChar w:fldCharType="separate"/>
      </w:r>
      <w:r w:rsidR="00745E0C">
        <w:rPr>
          <w:noProof/>
        </w:rPr>
        <w:t>1</w:t>
      </w:r>
      <w:r w:rsidR="00E66703">
        <w:rPr>
          <w:noProof/>
        </w:rPr>
        <w:fldChar w:fldCharType="end"/>
      </w:r>
      <w:bookmarkEnd w:id="2"/>
      <w:r>
        <w:t>. Cases for initial BWP</w:t>
      </w:r>
    </w:p>
    <w:tbl>
      <w:tblPr>
        <w:tblStyle w:val="TableGrid"/>
        <w:tblW w:w="0" w:type="auto"/>
        <w:tblLook w:val="04A0" w:firstRow="1" w:lastRow="0" w:firstColumn="1" w:lastColumn="0" w:noHBand="0" w:noVBand="1"/>
      </w:tblPr>
      <w:tblGrid>
        <w:gridCol w:w="610"/>
        <w:gridCol w:w="3112"/>
        <w:gridCol w:w="3113"/>
        <w:gridCol w:w="2472"/>
      </w:tblGrid>
      <w:tr w:rsidR="00507A45" w14:paraId="54335719" w14:textId="77777777" w:rsidTr="00C71A44">
        <w:tc>
          <w:tcPr>
            <w:tcW w:w="610" w:type="dxa"/>
          </w:tcPr>
          <w:p w14:paraId="322ACA04" w14:textId="77777777" w:rsidR="00507A45" w:rsidRDefault="00507A45" w:rsidP="00C71A44">
            <w:pPr>
              <w:pStyle w:val="TableCell0"/>
              <w:rPr>
                <w:lang w:eastAsia="ja-JP"/>
              </w:rPr>
            </w:pPr>
            <w:r>
              <w:rPr>
                <w:lang w:eastAsia="ja-JP"/>
              </w:rPr>
              <w:t>Case</w:t>
            </w:r>
          </w:p>
        </w:tc>
        <w:tc>
          <w:tcPr>
            <w:tcW w:w="3112" w:type="dxa"/>
          </w:tcPr>
          <w:p w14:paraId="2E94BB12" w14:textId="77777777" w:rsidR="00507A45" w:rsidRDefault="00507A45" w:rsidP="00C71A44">
            <w:pPr>
              <w:pStyle w:val="TableCell0"/>
              <w:rPr>
                <w:lang w:eastAsia="ja-JP"/>
              </w:rPr>
            </w:pPr>
            <w:r>
              <w:rPr>
                <w:lang w:eastAsia="ja-JP"/>
              </w:rPr>
              <w:t>I</w:t>
            </w:r>
            <w:r w:rsidRPr="00785EC5">
              <w:rPr>
                <w:lang w:eastAsia="ja-JP"/>
              </w:rPr>
              <w:t>nitial DL BWP for Non-</w:t>
            </w:r>
            <w:r>
              <w:rPr>
                <w:lang w:eastAsia="ja-JP"/>
              </w:rPr>
              <w:t>RedCap is</w:t>
            </w:r>
          </w:p>
        </w:tc>
        <w:tc>
          <w:tcPr>
            <w:tcW w:w="3113" w:type="dxa"/>
          </w:tcPr>
          <w:p w14:paraId="1AD95D2F" w14:textId="77777777" w:rsidR="00507A45" w:rsidRDefault="00507A45" w:rsidP="00C71A44">
            <w:pPr>
              <w:pStyle w:val="TableCell0"/>
              <w:rPr>
                <w:lang w:eastAsia="ja-JP"/>
              </w:rPr>
            </w:pPr>
            <w:r>
              <w:rPr>
                <w:lang w:eastAsia="ja-JP"/>
              </w:rPr>
              <w:t>Initial DL BWP for RedCap is</w:t>
            </w:r>
          </w:p>
        </w:tc>
        <w:tc>
          <w:tcPr>
            <w:tcW w:w="2472" w:type="dxa"/>
          </w:tcPr>
          <w:p w14:paraId="1FD89E08" w14:textId="77777777" w:rsidR="00507A45" w:rsidRDefault="00507A45" w:rsidP="00C71A44">
            <w:pPr>
              <w:pStyle w:val="TableCell0"/>
              <w:rPr>
                <w:lang w:eastAsia="ja-JP"/>
              </w:rPr>
            </w:pPr>
            <w:r>
              <w:rPr>
                <w:lang w:eastAsia="ja-JP"/>
              </w:rPr>
              <w:t>Status</w:t>
            </w:r>
          </w:p>
        </w:tc>
      </w:tr>
      <w:tr w:rsidR="00507A45" w14:paraId="3AAD0381" w14:textId="77777777" w:rsidTr="00C71A44">
        <w:tc>
          <w:tcPr>
            <w:tcW w:w="610" w:type="dxa"/>
          </w:tcPr>
          <w:p w14:paraId="50A12AC7" w14:textId="77777777" w:rsidR="00507A45" w:rsidRDefault="00507A45" w:rsidP="00C71A44">
            <w:pPr>
              <w:pStyle w:val="TableCell0"/>
              <w:rPr>
                <w:lang w:eastAsia="ja-JP"/>
              </w:rPr>
            </w:pPr>
            <w:r>
              <w:rPr>
                <w:lang w:eastAsia="ja-JP"/>
              </w:rPr>
              <w:t>1a</w:t>
            </w:r>
          </w:p>
        </w:tc>
        <w:tc>
          <w:tcPr>
            <w:tcW w:w="3112" w:type="dxa"/>
          </w:tcPr>
          <w:p w14:paraId="51F3062F" w14:textId="77777777" w:rsidR="00507A45" w:rsidRDefault="00507A45" w:rsidP="00C71A44">
            <w:pPr>
              <w:pStyle w:val="TableCell0"/>
              <w:rPr>
                <w:lang w:eastAsia="ja-JP"/>
              </w:rPr>
            </w:pPr>
            <w:r>
              <w:rPr>
                <w:lang w:eastAsia="ja-JP"/>
              </w:rPr>
              <w:t>MIB-configured CORESET#0</w:t>
            </w:r>
          </w:p>
        </w:tc>
        <w:tc>
          <w:tcPr>
            <w:tcW w:w="3113" w:type="dxa"/>
          </w:tcPr>
          <w:p w14:paraId="73411682" w14:textId="77777777" w:rsidR="00507A45" w:rsidRDefault="00507A45" w:rsidP="00C71A44">
            <w:pPr>
              <w:pStyle w:val="TableCell0"/>
              <w:rPr>
                <w:lang w:eastAsia="ja-JP"/>
              </w:rPr>
            </w:pPr>
            <w:r w:rsidRPr="00785EC5">
              <w:rPr>
                <w:lang w:eastAsia="ja-JP"/>
              </w:rPr>
              <w:t>MIB-configured CORESET#0</w:t>
            </w:r>
          </w:p>
        </w:tc>
        <w:tc>
          <w:tcPr>
            <w:tcW w:w="2472" w:type="dxa"/>
          </w:tcPr>
          <w:p w14:paraId="23096679" w14:textId="77777777" w:rsidR="00507A45" w:rsidRPr="00785EC5" w:rsidRDefault="00507A45" w:rsidP="00C71A44">
            <w:pPr>
              <w:pStyle w:val="TableCell0"/>
              <w:rPr>
                <w:lang w:eastAsia="ja-JP"/>
              </w:rPr>
            </w:pPr>
            <w:r>
              <w:rPr>
                <w:lang w:eastAsia="ja-JP"/>
              </w:rPr>
              <w:t>Agreed (RAN1#106)</w:t>
            </w:r>
          </w:p>
        </w:tc>
      </w:tr>
      <w:tr w:rsidR="00507A45" w14:paraId="75D9E2B8" w14:textId="77777777" w:rsidTr="00C71A44">
        <w:tc>
          <w:tcPr>
            <w:tcW w:w="610" w:type="dxa"/>
          </w:tcPr>
          <w:p w14:paraId="1A6C33A6" w14:textId="77777777" w:rsidR="00507A45" w:rsidRDefault="00507A45" w:rsidP="00C71A44">
            <w:pPr>
              <w:pStyle w:val="TableCell0"/>
              <w:rPr>
                <w:lang w:eastAsia="ja-JP"/>
              </w:rPr>
            </w:pPr>
            <w:r>
              <w:rPr>
                <w:lang w:eastAsia="ja-JP"/>
              </w:rPr>
              <w:t>1b</w:t>
            </w:r>
          </w:p>
        </w:tc>
        <w:tc>
          <w:tcPr>
            <w:tcW w:w="3112" w:type="dxa"/>
          </w:tcPr>
          <w:p w14:paraId="44061B3B" w14:textId="77777777" w:rsidR="00507A45" w:rsidRPr="00785EC5" w:rsidRDefault="00507A45" w:rsidP="00C71A44">
            <w:pPr>
              <w:pStyle w:val="TableCell0"/>
              <w:rPr>
                <w:lang w:eastAsia="ja-JP"/>
              </w:rPr>
            </w:pPr>
            <w:r w:rsidRPr="00785EC5">
              <w:rPr>
                <w:lang w:eastAsia="ja-JP"/>
              </w:rPr>
              <w:t>SIB-based initial DL BWP which includes the MIB-configured CORESET#0</w:t>
            </w:r>
            <w:r>
              <w:rPr>
                <w:lang w:eastAsia="ja-JP"/>
              </w:rPr>
              <w:t xml:space="preserve"> [size of initial DL BWP ≤ max BW of RedCap UE]</w:t>
            </w:r>
          </w:p>
        </w:tc>
        <w:tc>
          <w:tcPr>
            <w:tcW w:w="3113" w:type="dxa"/>
          </w:tcPr>
          <w:p w14:paraId="394F7B8E" w14:textId="4FB29336" w:rsidR="00507A45" w:rsidRPr="00785EC5" w:rsidRDefault="00507A45" w:rsidP="00C71A44">
            <w:pPr>
              <w:pStyle w:val="TableCell0"/>
              <w:rPr>
                <w:lang w:eastAsia="ja-JP"/>
              </w:rPr>
            </w:pPr>
            <w:r>
              <w:rPr>
                <w:lang w:eastAsia="ja-JP"/>
              </w:rPr>
              <w:t>Same as non-</w:t>
            </w:r>
            <w:r w:rsidR="0094226B">
              <w:rPr>
                <w:lang w:eastAsia="ja-JP"/>
              </w:rPr>
              <w:t>RedCap</w:t>
            </w:r>
          </w:p>
        </w:tc>
        <w:tc>
          <w:tcPr>
            <w:tcW w:w="2472" w:type="dxa"/>
          </w:tcPr>
          <w:p w14:paraId="3943B740" w14:textId="77777777" w:rsidR="00507A45" w:rsidRDefault="00507A45" w:rsidP="00C71A44">
            <w:pPr>
              <w:pStyle w:val="TableCell0"/>
              <w:rPr>
                <w:lang w:eastAsia="ja-JP"/>
              </w:rPr>
            </w:pPr>
            <w:r>
              <w:rPr>
                <w:lang w:eastAsia="ja-JP"/>
              </w:rPr>
              <w:t>Agreed (RAN1#104)</w:t>
            </w:r>
          </w:p>
        </w:tc>
      </w:tr>
      <w:tr w:rsidR="00507A45" w14:paraId="658F74CF" w14:textId="77777777" w:rsidTr="00C71A44">
        <w:tc>
          <w:tcPr>
            <w:tcW w:w="610" w:type="dxa"/>
          </w:tcPr>
          <w:p w14:paraId="42DBB031" w14:textId="77777777" w:rsidR="00507A45" w:rsidRPr="00BB41C0" w:rsidRDefault="00507A45" w:rsidP="00C71A44">
            <w:pPr>
              <w:pStyle w:val="TableCell0"/>
              <w:rPr>
                <w:color w:val="00B050"/>
                <w:lang w:eastAsia="ja-JP"/>
              </w:rPr>
            </w:pPr>
            <w:r w:rsidRPr="00BB41C0">
              <w:rPr>
                <w:color w:val="00B050"/>
                <w:lang w:eastAsia="ja-JP"/>
              </w:rPr>
              <w:t>1c</w:t>
            </w:r>
          </w:p>
        </w:tc>
        <w:tc>
          <w:tcPr>
            <w:tcW w:w="3112" w:type="dxa"/>
          </w:tcPr>
          <w:p w14:paraId="010331AE" w14:textId="18A62FD9" w:rsidR="00507A45" w:rsidRPr="00BB41C0" w:rsidRDefault="00507A45" w:rsidP="00C71A44">
            <w:pPr>
              <w:pStyle w:val="TableCell0"/>
              <w:rPr>
                <w:color w:val="00B050"/>
                <w:lang w:eastAsia="ja-JP"/>
              </w:rPr>
            </w:pPr>
            <w:r w:rsidRPr="00BB41C0">
              <w:rPr>
                <w:color w:val="00B050"/>
                <w:lang w:eastAsia="ja-JP"/>
              </w:rPr>
              <w:t xml:space="preserve">SIB-based initial DL BWP which includes the MIB-configured CORESET#0 [size of initial DL BWP </w:t>
            </w:r>
            <w:r w:rsidR="00091CE4">
              <w:rPr>
                <w:color w:val="00B050"/>
                <w:lang w:eastAsia="ja-JP"/>
              </w:rPr>
              <w:t xml:space="preserve">can </w:t>
            </w:r>
            <w:r w:rsidRPr="00BB41C0">
              <w:rPr>
                <w:color w:val="00B050"/>
                <w:lang w:eastAsia="ja-JP"/>
              </w:rPr>
              <w:t>exceed max BW of RedCap UE]</w:t>
            </w:r>
          </w:p>
        </w:tc>
        <w:tc>
          <w:tcPr>
            <w:tcW w:w="3113" w:type="dxa"/>
          </w:tcPr>
          <w:p w14:paraId="72958692" w14:textId="77777777" w:rsidR="00507A45" w:rsidRPr="00BB41C0" w:rsidRDefault="00507A45" w:rsidP="00741E52">
            <w:pPr>
              <w:pStyle w:val="TableCell0"/>
              <w:numPr>
                <w:ilvl w:val="4"/>
                <w:numId w:val="13"/>
              </w:numPr>
              <w:ind w:left="360"/>
              <w:rPr>
                <w:color w:val="00B050"/>
                <w:lang w:eastAsia="ja-JP"/>
              </w:rPr>
            </w:pPr>
            <w:r w:rsidRPr="00BB41C0">
              <w:rPr>
                <w:color w:val="00B050"/>
                <w:lang w:eastAsia="ja-JP"/>
              </w:rPr>
              <w:t>MIB-configured CORESET#0</w:t>
            </w:r>
          </w:p>
          <w:p w14:paraId="6D588F3D" w14:textId="77777777" w:rsidR="00507A45" w:rsidRPr="00BB41C0" w:rsidRDefault="00507A45" w:rsidP="00741E52">
            <w:pPr>
              <w:pStyle w:val="TableCell0"/>
              <w:numPr>
                <w:ilvl w:val="4"/>
                <w:numId w:val="13"/>
              </w:numPr>
              <w:ind w:left="360"/>
              <w:rPr>
                <w:color w:val="00B050"/>
                <w:lang w:eastAsia="ja-JP"/>
              </w:rPr>
            </w:pPr>
            <w:r w:rsidRPr="00BB41C0">
              <w:rPr>
                <w:color w:val="00B050"/>
                <w:lang w:eastAsia="ja-JP"/>
              </w:rPr>
              <w:t>Separate initial DL BWP including MIB-configured CORESET#0</w:t>
            </w:r>
          </w:p>
        </w:tc>
        <w:tc>
          <w:tcPr>
            <w:tcW w:w="2472" w:type="dxa"/>
          </w:tcPr>
          <w:p w14:paraId="797C1ACE" w14:textId="3A86464A" w:rsidR="00507A45" w:rsidRPr="00BB41C0" w:rsidRDefault="00507A45" w:rsidP="00741E52">
            <w:pPr>
              <w:pStyle w:val="TableCell0"/>
              <w:numPr>
                <w:ilvl w:val="4"/>
                <w:numId w:val="14"/>
              </w:numPr>
              <w:ind w:left="360"/>
              <w:rPr>
                <w:color w:val="00B050"/>
                <w:lang w:eastAsia="ja-JP"/>
              </w:rPr>
            </w:pPr>
            <w:r w:rsidRPr="00BB41C0">
              <w:rPr>
                <w:color w:val="00B050"/>
                <w:lang w:eastAsia="ja-JP"/>
              </w:rPr>
              <w:t>May be supported</w:t>
            </w:r>
          </w:p>
          <w:p w14:paraId="291D5696" w14:textId="4C435009" w:rsidR="00507A45" w:rsidRPr="00BB41C0" w:rsidRDefault="00507A45" w:rsidP="00741E52">
            <w:pPr>
              <w:pStyle w:val="TableCell0"/>
              <w:numPr>
                <w:ilvl w:val="4"/>
                <w:numId w:val="14"/>
              </w:numPr>
              <w:ind w:left="360"/>
              <w:rPr>
                <w:color w:val="00B050"/>
                <w:lang w:eastAsia="ja-JP"/>
              </w:rPr>
            </w:pPr>
            <w:r w:rsidRPr="00BB41C0">
              <w:rPr>
                <w:color w:val="00B050"/>
                <w:lang w:eastAsia="ja-JP"/>
              </w:rPr>
              <w:t>Not supported</w:t>
            </w:r>
          </w:p>
        </w:tc>
      </w:tr>
      <w:tr w:rsidR="00507A45" w14:paraId="701FE08F" w14:textId="77777777" w:rsidTr="00C71A44">
        <w:tc>
          <w:tcPr>
            <w:tcW w:w="610" w:type="dxa"/>
          </w:tcPr>
          <w:p w14:paraId="4B810B81" w14:textId="77777777" w:rsidR="00507A45" w:rsidRDefault="00507A45" w:rsidP="00C71A44">
            <w:pPr>
              <w:pStyle w:val="TableCell0"/>
              <w:rPr>
                <w:lang w:eastAsia="ja-JP"/>
              </w:rPr>
            </w:pPr>
            <w:r>
              <w:rPr>
                <w:lang w:eastAsia="ja-JP"/>
              </w:rPr>
              <w:t>2a</w:t>
            </w:r>
          </w:p>
        </w:tc>
        <w:tc>
          <w:tcPr>
            <w:tcW w:w="3112" w:type="dxa"/>
          </w:tcPr>
          <w:p w14:paraId="30A339B1" w14:textId="77777777" w:rsidR="00507A45" w:rsidRDefault="00507A45" w:rsidP="00C71A44">
            <w:pPr>
              <w:pStyle w:val="TableCell0"/>
              <w:rPr>
                <w:lang w:eastAsia="ja-JP"/>
              </w:rPr>
            </w:pPr>
            <w:r>
              <w:rPr>
                <w:lang w:eastAsia="ja-JP"/>
              </w:rPr>
              <w:t>MIB-configured CORESET#0</w:t>
            </w:r>
          </w:p>
        </w:tc>
        <w:tc>
          <w:tcPr>
            <w:tcW w:w="3113" w:type="dxa"/>
          </w:tcPr>
          <w:p w14:paraId="00E90F60" w14:textId="77777777" w:rsidR="00507A45" w:rsidRDefault="00507A45" w:rsidP="00C71A44">
            <w:pPr>
              <w:pStyle w:val="TableCell0"/>
              <w:rPr>
                <w:lang w:eastAsia="ja-JP"/>
              </w:rPr>
            </w:pPr>
            <w:r>
              <w:rPr>
                <w:lang w:eastAsia="ja-JP"/>
              </w:rPr>
              <w:t xml:space="preserve">Separate initial DL BWP that does not include </w:t>
            </w:r>
            <w:r w:rsidRPr="00785EC5">
              <w:rPr>
                <w:lang w:eastAsia="ja-JP"/>
              </w:rPr>
              <w:t>MIB-configured CORESET#0</w:t>
            </w:r>
          </w:p>
        </w:tc>
        <w:tc>
          <w:tcPr>
            <w:tcW w:w="2472" w:type="dxa"/>
          </w:tcPr>
          <w:p w14:paraId="07FF81B6" w14:textId="77777777" w:rsidR="00507A45" w:rsidRDefault="00507A45" w:rsidP="00C71A44">
            <w:pPr>
              <w:pStyle w:val="TableCell0"/>
              <w:rPr>
                <w:lang w:eastAsia="ja-JP"/>
              </w:rPr>
            </w:pPr>
            <w:r>
              <w:rPr>
                <w:lang w:eastAsia="ja-JP"/>
              </w:rPr>
              <w:t>Not supported</w:t>
            </w:r>
          </w:p>
        </w:tc>
      </w:tr>
      <w:tr w:rsidR="00507A45" w14:paraId="5B419DB9" w14:textId="77777777" w:rsidTr="00C71A44">
        <w:tc>
          <w:tcPr>
            <w:tcW w:w="610" w:type="dxa"/>
          </w:tcPr>
          <w:p w14:paraId="11F6B132" w14:textId="77777777" w:rsidR="00507A45" w:rsidRDefault="00507A45" w:rsidP="00C71A44">
            <w:pPr>
              <w:pStyle w:val="TableCell0"/>
              <w:rPr>
                <w:lang w:eastAsia="ja-JP"/>
              </w:rPr>
            </w:pPr>
            <w:r>
              <w:rPr>
                <w:lang w:eastAsia="ja-JP"/>
              </w:rPr>
              <w:t>2b</w:t>
            </w:r>
          </w:p>
        </w:tc>
        <w:tc>
          <w:tcPr>
            <w:tcW w:w="3112" w:type="dxa"/>
          </w:tcPr>
          <w:p w14:paraId="3FF881F0" w14:textId="77777777" w:rsidR="00507A45" w:rsidRDefault="00507A45" w:rsidP="00C71A44">
            <w:pPr>
              <w:pStyle w:val="TableCell0"/>
              <w:rPr>
                <w:lang w:eastAsia="ja-JP"/>
              </w:rPr>
            </w:pPr>
            <w:r w:rsidRPr="00785EC5">
              <w:rPr>
                <w:lang w:eastAsia="ja-JP"/>
              </w:rPr>
              <w:t>SIB-based initial DL BWP which includes the MIB-configured CORESET#0</w:t>
            </w:r>
          </w:p>
        </w:tc>
        <w:tc>
          <w:tcPr>
            <w:tcW w:w="3113" w:type="dxa"/>
          </w:tcPr>
          <w:p w14:paraId="3B9DA58F" w14:textId="77777777" w:rsidR="00507A45" w:rsidRDefault="00507A45" w:rsidP="00C71A44">
            <w:pPr>
              <w:pStyle w:val="TableCell0"/>
              <w:rPr>
                <w:lang w:eastAsia="ja-JP"/>
              </w:rPr>
            </w:pPr>
            <w:r>
              <w:rPr>
                <w:lang w:eastAsia="ja-JP"/>
              </w:rPr>
              <w:t xml:space="preserve">Separate initial DL BWP that does not include </w:t>
            </w:r>
            <w:r w:rsidRPr="00785EC5">
              <w:rPr>
                <w:lang w:eastAsia="ja-JP"/>
              </w:rPr>
              <w:t>MIB-configured CORESET#0</w:t>
            </w:r>
          </w:p>
        </w:tc>
        <w:tc>
          <w:tcPr>
            <w:tcW w:w="2472" w:type="dxa"/>
          </w:tcPr>
          <w:p w14:paraId="29E542D5" w14:textId="77777777" w:rsidR="00507A45" w:rsidRDefault="00507A45" w:rsidP="00C71A44">
            <w:pPr>
              <w:pStyle w:val="TableCell0"/>
              <w:rPr>
                <w:lang w:eastAsia="ja-JP"/>
              </w:rPr>
            </w:pPr>
            <w:r>
              <w:rPr>
                <w:lang w:eastAsia="ja-JP"/>
              </w:rPr>
              <w:t>Not supported</w:t>
            </w:r>
          </w:p>
        </w:tc>
      </w:tr>
    </w:tbl>
    <w:p w14:paraId="7F4CB2D2" w14:textId="4147990C" w:rsidR="00507A45" w:rsidRDefault="00507A45" w:rsidP="00507A45">
      <w:pPr>
        <w:rPr>
          <w:lang w:eastAsia="ja-JP"/>
        </w:rPr>
      </w:pPr>
    </w:p>
    <w:p w14:paraId="72C74323" w14:textId="4D624A3A" w:rsidR="005960E1" w:rsidRDefault="005960E1" w:rsidP="00507A45">
      <w:pPr>
        <w:rPr>
          <w:lang w:eastAsia="ja-JP"/>
        </w:rPr>
      </w:pPr>
      <w:r>
        <w:rPr>
          <w:lang w:eastAsia="ja-JP"/>
        </w:rPr>
        <w:t xml:space="preserve">In the following analysis, </w:t>
      </w:r>
      <w:r w:rsidR="00606772">
        <w:rPr>
          <w:lang w:eastAsia="ja-JP"/>
        </w:rPr>
        <w:t xml:space="preserve">two </w:t>
      </w:r>
      <w:r>
        <w:rPr>
          <w:lang w:eastAsia="ja-JP"/>
        </w:rPr>
        <w:t>assum</w:t>
      </w:r>
      <w:r w:rsidR="00606772">
        <w:rPr>
          <w:lang w:eastAsia="ja-JP"/>
        </w:rPr>
        <w:t>ptions are used. The first is that t</w:t>
      </w:r>
      <w:r>
        <w:rPr>
          <w:lang w:eastAsia="ja-JP"/>
        </w:rPr>
        <w:t xml:space="preserve">he size of </w:t>
      </w:r>
      <w:r w:rsidR="00606772">
        <w:rPr>
          <w:lang w:eastAsia="ja-JP"/>
        </w:rPr>
        <w:t xml:space="preserve">the </w:t>
      </w:r>
      <w:r>
        <w:rPr>
          <w:lang w:eastAsia="ja-JP"/>
        </w:rPr>
        <w:t xml:space="preserve">separate initial UL BWP for RedCap UEs is less than or equal to the size of </w:t>
      </w:r>
      <w:r w:rsidR="00606772">
        <w:rPr>
          <w:lang w:eastAsia="ja-JP"/>
        </w:rPr>
        <w:t xml:space="preserve">the </w:t>
      </w:r>
      <w:r>
        <w:rPr>
          <w:lang w:eastAsia="ja-JP"/>
        </w:rPr>
        <w:t xml:space="preserve">initial UL BWP for non-RedCap UEs. </w:t>
      </w:r>
      <w:r w:rsidR="00606772">
        <w:rPr>
          <w:lang w:eastAsia="ja-JP"/>
        </w:rPr>
        <w:t xml:space="preserve">The second is </w:t>
      </w:r>
      <w:r>
        <w:rPr>
          <w:lang w:eastAsia="ja-JP"/>
        </w:rPr>
        <w:t xml:space="preserve">that </w:t>
      </w:r>
      <w:r w:rsidR="00606772">
        <w:rPr>
          <w:lang w:eastAsia="ja-JP"/>
        </w:rPr>
        <w:t xml:space="preserve">the size of the initial </w:t>
      </w:r>
      <w:r w:rsidR="00091CE4">
        <w:rPr>
          <w:lang w:eastAsia="ja-JP"/>
        </w:rPr>
        <w:t xml:space="preserve">DL </w:t>
      </w:r>
      <w:r w:rsidR="00606772">
        <w:rPr>
          <w:lang w:eastAsia="ja-JP"/>
        </w:rPr>
        <w:t>BWP is less than or equal to the size of initial UL BWP (applicable to both RedCap and non-RedCap UEs).</w:t>
      </w:r>
    </w:p>
    <w:p w14:paraId="3F6E1544" w14:textId="4EC66E8F" w:rsidR="009435FD" w:rsidRDefault="009435FD" w:rsidP="00507A45">
      <w:pPr>
        <w:rPr>
          <w:lang w:eastAsia="ja-JP"/>
        </w:rPr>
      </w:pPr>
      <w:r>
        <w:rPr>
          <w:lang w:eastAsia="ja-JP"/>
        </w:rPr>
        <w:fldChar w:fldCharType="begin"/>
      </w:r>
      <w:r>
        <w:rPr>
          <w:lang w:eastAsia="ja-JP"/>
        </w:rPr>
        <w:instrText xml:space="preserve"> REF _Ref86751718 \h </w:instrText>
      </w:r>
      <w:r>
        <w:rPr>
          <w:lang w:eastAsia="ja-JP"/>
        </w:rPr>
      </w:r>
      <w:r>
        <w:rPr>
          <w:lang w:eastAsia="ja-JP"/>
        </w:rPr>
        <w:fldChar w:fldCharType="separate"/>
      </w:r>
      <w:r w:rsidR="00745E0C">
        <w:t xml:space="preserve">Fig. </w:t>
      </w:r>
      <w:r w:rsidR="00745E0C">
        <w:rPr>
          <w:noProof/>
        </w:rPr>
        <w:t>1</w:t>
      </w:r>
      <w:r>
        <w:rPr>
          <w:lang w:eastAsia="ja-JP"/>
        </w:rPr>
        <w:fldChar w:fldCharType="end"/>
      </w:r>
      <w:r>
        <w:rPr>
          <w:lang w:eastAsia="ja-JP"/>
        </w:rPr>
        <w:t xml:space="preserve"> shows two possible UL layouts for case 1a. The center frequency of the MIB-configured initial DL BWP is aligned to the initial UL BWP. In </w:t>
      </w:r>
      <w:r>
        <w:rPr>
          <w:lang w:eastAsia="ja-JP"/>
        </w:rPr>
        <w:fldChar w:fldCharType="begin"/>
      </w:r>
      <w:r>
        <w:rPr>
          <w:lang w:eastAsia="ja-JP"/>
        </w:rPr>
        <w:instrText xml:space="preserve"> REF _Ref86751718 \h </w:instrText>
      </w:r>
      <w:r>
        <w:rPr>
          <w:lang w:eastAsia="ja-JP"/>
        </w:rPr>
      </w:r>
      <w:r>
        <w:rPr>
          <w:lang w:eastAsia="ja-JP"/>
        </w:rPr>
        <w:fldChar w:fldCharType="separate"/>
      </w:r>
      <w:r w:rsidR="00745E0C">
        <w:t xml:space="preserve">Fig. </w:t>
      </w:r>
      <w:r w:rsidR="00745E0C">
        <w:rPr>
          <w:noProof/>
        </w:rPr>
        <w:t>1</w:t>
      </w:r>
      <w:r>
        <w:rPr>
          <w:lang w:eastAsia="ja-JP"/>
        </w:rPr>
        <w:fldChar w:fldCharType="end"/>
      </w:r>
      <w:r>
        <w:rPr>
          <w:lang w:eastAsia="ja-JP"/>
        </w:rPr>
        <w:t>(a), the RedCap UE can share the initial UL BWP of non-</w:t>
      </w:r>
      <w:r>
        <w:rPr>
          <w:lang w:eastAsia="ja-JP"/>
        </w:rPr>
        <w:lastRenderedPageBreak/>
        <w:t xml:space="preserve">RedCap UEs because the size of initial UL BWP ≤ max BW of RedCap UEs. In </w:t>
      </w:r>
      <w:r>
        <w:rPr>
          <w:lang w:eastAsia="ja-JP"/>
        </w:rPr>
        <w:fldChar w:fldCharType="begin"/>
      </w:r>
      <w:r>
        <w:rPr>
          <w:lang w:eastAsia="ja-JP"/>
        </w:rPr>
        <w:instrText xml:space="preserve"> REF _Ref86751718 \h </w:instrText>
      </w:r>
      <w:r>
        <w:rPr>
          <w:lang w:eastAsia="ja-JP"/>
        </w:rPr>
      </w:r>
      <w:r>
        <w:rPr>
          <w:lang w:eastAsia="ja-JP"/>
        </w:rPr>
        <w:fldChar w:fldCharType="separate"/>
      </w:r>
      <w:r w:rsidR="00745E0C">
        <w:t xml:space="preserve">Fig. </w:t>
      </w:r>
      <w:r w:rsidR="00745E0C">
        <w:rPr>
          <w:noProof/>
        </w:rPr>
        <w:t>1</w:t>
      </w:r>
      <w:r>
        <w:rPr>
          <w:lang w:eastAsia="ja-JP"/>
        </w:rPr>
        <w:fldChar w:fldCharType="end"/>
      </w:r>
      <w:r>
        <w:rPr>
          <w:lang w:eastAsia="ja-JP"/>
        </w:rPr>
        <w:t xml:space="preserve">(b), a separate initial UL BWP for RedCap UE is </w:t>
      </w:r>
      <w:r w:rsidR="00272330">
        <w:rPr>
          <w:lang w:eastAsia="ja-JP"/>
        </w:rPr>
        <w:t xml:space="preserve">needed </w:t>
      </w:r>
      <w:r>
        <w:rPr>
          <w:lang w:eastAsia="ja-JP"/>
        </w:rPr>
        <w:t>since the size of initial UL BWP &gt; max BW of RedCap UEs. In this figure, the separate initial UL BWP and initial UL BWP are aligned in center frequencies.</w:t>
      </w:r>
      <w:r w:rsidR="005960E1">
        <w:rPr>
          <w:lang w:eastAsia="ja-JP"/>
        </w:rPr>
        <w:t xml:space="preserve"> However, </w:t>
      </w:r>
      <w:r w:rsidR="00606772">
        <w:rPr>
          <w:lang w:eastAsia="ja-JP"/>
        </w:rPr>
        <w:t xml:space="preserve">since </w:t>
      </w:r>
      <w:r w:rsidR="005960E1">
        <w:rPr>
          <w:lang w:eastAsia="ja-JP"/>
        </w:rPr>
        <w:t>the starting frequencies of the separate initial UL BWP and the initial UL BWP are different</w:t>
      </w:r>
      <w:r w:rsidR="00606772">
        <w:rPr>
          <w:lang w:eastAsia="ja-JP"/>
        </w:rPr>
        <w:t xml:space="preserve">, PUSCH fragmentation and RACH resource sharing may be more difficult. </w:t>
      </w:r>
      <w:r w:rsidR="00472641">
        <w:rPr>
          <w:lang w:eastAsia="ja-JP"/>
        </w:rPr>
        <w:t>Note</w:t>
      </w:r>
      <w:r w:rsidR="00272330">
        <w:rPr>
          <w:lang w:eastAsia="ja-JP"/>
        </w:rPr>
        <w:t xml:space="preserve">: with the same starting locations for the DL RF channel and UL RF channel, center frequency alignment for a larger initial UL BWP causes the location of the MIB to shift. </w:t>
      </w:r>
    </w:p>
    <w:p w14:paraId="294CE034" w14:textId="428F6945" w:rsidR="00507A45" w:rsidRDefault="00507A45" w:rsidP="00507A45">
      <w:pPr>
        <w:keepNext/>
        <w:jc w:val="center"/>
        <w:rPr>
          <w:lang w:eastAsia="ja-JP"/>
        </w:rPr>
      </w:pPr>
      <w:r>
        <w:rPr>
          <w:noProof/>
          <w:lang w:eastAsia="ja-JP"/>
        </w:rPr>
        <mc:AlternateContent>
          <mc:Choice Requires="wpc">
            <w:drawing>
              <wp:inline distT="0" distB="0" distL="0" distR="0" wp14:anchorId="4D7B9ABE" wp14:editId="4A9E173D">
                <wp:extent cx="5629275" cy="3306490"/>
                <wp:effectExtent l="0" t="19050" r="9525" b="8255"/>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450703" y="980429"/>
                            <a:ext cx="9144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flipH="1">
                            <a:off x="84943" y="2809229"/>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flipH="1">
                            <a:off x="84943" y="980429"/>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V="1">
                            <a:off x="176383" y="980429"/>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 name="Text Box 27"/>
                        <wps:cNvSpPr txBox="1"/>
                        <wps:spPr>
                          <a:xfrm>
                            <a:off x="84943" y="1601131"/>
                            <a:ext cx="182880" cy="594360"/>
                          </a:xfrm>
                          <a:prstGeom prst="rect">
                            <a:avLst/>
                          </a:prstGeom>
                          <a:solidFill>
                            <a:schemeClr val="lt1"/>
                          </a:solidFill>
                          <a:ln w="6350">
                            <a:noFill/>
                          </a:ln>
                        </wps:spPr>
                        <wps:txbx>
                          <w:txbxContent>
                            <w:p w14:paraId="482E8245" w14:textId="58DC97B1" w:rsidR="00507A45" w:rsidRDefault="00507A45" w:rsidP="00507A45">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03" name="Text Box 103"/>
                        <wps:cNvSpPr txBox="1"/>
                        <wps:spPr>
                          <a:xfrm>
                            <a:off x="589993" y="2901494"/>
                            <a:ext cx="594360" cy="182880"/>
                          </a:xfrm>
                          <a:prstGeom prst="rect">
                            <a:avLst/>
                          </a:prstGeom>
                          <a:solidFill>
                            <a:schemeClr val="lt1"/>
                          </a:solidFill>
                          <a:ln w="6350">
                            <a:noFill/>
                          </a:ln>
                        </wps:spPr>
                        <wps:txbx>
                          <w:txbxContent>
                            <w:p w14:paraId="060113B0" w14:textId="455ED05E" w:rsidR="00507A45" w:rsidRDefault="00507A45" w:rsidP="00507A45">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3" name="Rectangle 113"/>
                        <wps:cNvSpPr/>
                        <wps:spPr>
                          <a:xfrm>
                            <a:off x="450703" y="1438454"/>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498553" y="1440276"/>
                            <a:ext cx="365760" cy="91440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DD3E9" w14:textId="69510A0A" w:rsidR="00507A45" w:rsidRPr="00507A45" w:rsidRDefault="009435FD" w:rsidP="009435FD">
                              <w:pPr>
                                <w:spacing w:after="0"/>
                                <w:jc w:val="center"/>
                                <w:rPr>
                                  <w:color w:val="000000" w:themeColor="text1"/>
                                </w:rPr>
                              </w:pPr>
                              <w:r>
                                <w:rPr>
                                  <w:color w:val="000000" w:themeColor="text1"/>
                                </w:rPr>
                                <w:t xml:space="preserve">Initial BWP </w:t>
                              </w:r>
                              <w:r w:rsidR="00507A45"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5" name="Rectangle 115"/>
                        <wps:cNvSpPr/>
                        <wps:spPr>
                          <a:xfrm>
                            <a:off x="955753" y="1438454"/>
                            <a:ext cx="365760" cy="9144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F7BF5" w14:textId="6BB8A08F" w:rsidR="00507A45" w:rsidRPr="00507A45" w:rsidRDefault="009435FD" w:rsidP="009435FD">
                              <w:pPr>
                                <w:spacing w:after="0"/>
                                <w:jc w:val="center"/>
                                <w:rPr>
                                  <w:color w:val="000000" w:themeColor="text1"/>
                                </w:rPr>
                              </w:pPr>
                              <w:r>
                                <w:rPr>
                                  <w:color w:val="000000" w:themeColor="text1"/>
                                </w:rPr>
                                <w:t xml:space="preserve">Initial BWP </w:t>
                              </w:r>
                              <w:r w:rsidR="00507A45">
                                <w:rPr>
                                  <w:color w:val="000000" w:themeColor="text1"/>
                                </w:rPr>
                                <w:t>non-</w:t>
                              </w:r>
                              <w:r w:rsidR="00507A45"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6" name="Text Box 116"/>
                        <wps:cNvSpPr txBox="1"/>
                        <wps:spPr>
                          <a:xfrm>
                            <a:off x="1092913" y="1072158"/>
                            <a:ext cx="594360" cy="182880"/>
                          </a:xfrm>
                          <a:prstGeom prst="rect">
                            <a:avLst/>
                          </a:prstGeom>
                          <a:solidFill>
                            <a:schemeClr val="lt1"/>
                          </a:solidFill>
                          <a:ln w="6350">
                            <a:noFill/>
                          </a:ln>
                        </wps:spPr>
                        <wps:txbx>
                          <w:txbxContent>
                            <w:p w14:paraId="0BBE9A98" w14:textId="6B6DC5CF" w:rsidR="00507A45" w:rsidRDefault="00507A45" w:rsidP="00507A45">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 name="Straight Connector 32"/>
                        <wps:cNvCnPr/>
                        <wps:spPr>
                          <a:xfrm>
                            <a:off x="267756" y="1895654"/>
                            <a:ext cx="2332777"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 name="Connector: Curved 29"/>
                        <wps:cNvCnPr>
                          <a:stCxn id="116" idx="1"/>
                          <a:endCxn id="113" idx="0"/>
                        </wps:cNvCnPr>
                        <wps:spPr>
                          <a:xfrm rot="10800000" flipV="1">
                            <a:off x="907903" y="1163598"/>
                            <a:ext cx="185010" cy="274856"/>
                          </a:xfrm>
                          <a:prstGeom prst="curvedConnector2">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wps:spPr>
                          <a:xfrm>
                            <a:off x="2045601" y="987425"/>
                            <a:ext cx="457200" cy="18288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BCE82" w14:textId="3D29EF6A" w:rsidR="009435FD" w:rsidRPr="009435FD" w:rsidRDefault="009435FD" w:rsidP="009435FD">
                              <w:pPr>
                                <w:jc w:val="center"/>
                                <w:rPr>
                                  <w:color w:val="000000" w:themeColor="text1"/>
                                </w:rPr>
                              </w:pPr>
                              <w:r w:rsidRPr="009435FD">
                                <w:rPr>
                                  <w:color w:val="000000" w:themeColor="text1"/>
                                </w:rPr>
                                <w:t>Initial UL BWP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0" name="Straight Connector 30"/>
                        <wps:cNvCnPr/>
                        <wps:spPr>
                          <a:xfrm>
                            <a:off x="1365103" y="2352854"/>
                            <a:ext cx="680498" cy="456375"/>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18" name="Text Box 118"/>
                        <wps:cNvSpPr txBox="1"/>
                        <wps:spPr>
                          <a:xfrm>
                            <a:off x="1678523" y="2891524"/>
                            <a:ext cx="877176" cy="182880"/>
                          </a:xfrm>
                          <a:prstGeom prst="rect">
                            <a:avLst/>
                          </a:prstGeom>
                          <a:solidFill>
                            <a:schemeClr val="lt1"/>
                          </a:solidFill>
                          <a:ln w="6350">
                            <a:noFill/>
                          </a:ln>
                        </wps:spPr>
                        <wps:txbx>
                          <w:txbxContent>
                            <w:p w14:paraId="541F90D9" w14:textId="2F336025" w:rsidR="00507A45" w:rsidRDefault="00507A45" w:rsidP="00507A45">
                              <w:pPr>
                                <w:spacing w:after="0"/>
                              </w:pPr>
                              <w:r>
                                <w:t>UL</w:t>
                              </w:r>
                            </w:p>
                            <w:p w14:paraId="2DEE4CCA" w14:textId="77777777" w:rsidR="00F515BB" w:rsidRDefault="00F515B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9" name="Straight Connector 119"/>
                        <wps:cNvCnPr/>
                        <wps:spPr>
                          <a:xfrm flipV="1">
                            <a:off x="1365103" y="980429"/>
                            <a:ext cx="680498" cy="458025"/>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20" name="Straight Connector 120"/>
                        <wps:cNvCnPr/>
                        <wps:spPr>
                          <a:xfrm flipV="1">
                            <a:off x="312156" y="1895654"/>
                            <a:ext cx="0" cy="91812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21" name="Text Box 121"/>
                        <wps:cNvSpPr txBox="1"/>
                        <wps:spPr>
                          <a:xfrm>
                            <a:off x="220716" y="2032814"/>
                            <a:ext cx="182880" cy="594360"/>
                          </a:xfrm>
                          <a:prstGeom prst="rect">
                            <a:avLst/>
                          </a:prstGeom>
                          <a:solidFill>
                            <a:schemeClr val="lt1"/>
                          </a:solidFill>
                          <a:ln w="6350">
                            <a:noFill/>
                          </a:ln>
                        </wps:spPr>
                        <wps:txbx>
                          <w:txbxContent>
                            <w:p w14:paraId="3C90A899" w14:textId="4504B01A" w:rsidR="00507A45" w:rsidRDefault="00507A45" w:rsidP="00507A45">
                              <w:pPr>
                                <w:spacing w:after="0"/>
                              </w:pPr>
                              <w:r>
                                <w:t>10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85" name="Rectangle 185"/>
                        <wps:cNvSpPr/>
                        <wps:spPr>
                          <a:xfrm>
                            <a:off x="3186521" y="968839"/>
                            <a:ext cx="9144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Straight Connector 186"/>
                        <wps:cNvCnPr/>
                        <wps:spPr>
                          <a:xfrm flipH="1">
                            <a:off x="2820761" y="2797639"/>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H="1">
                            <a:off x="2820761" y="968839"/>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traight Connector 188"/>
                        <wps:cNvCnPr/>
                        <wps:spPr>
                          <a:xfrm flipV="1">
                            <a:off x="2912201" y="968839"/>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89" name="Text Box 189"/>
                        <wps:cNvSpPr txBox="1"/>
                        <wps:spPr>
                          <a:xfrm>
                            <a:off x="2820761" y="1589541"/>
                            <a:ext cx="182880" cy="594360"/>
                          </a:xfrm>
                          <a:prstGeom prst="rect">
                            <a:avLst/>
                          </a:prstGeom>
                          <a:solidFill>
                            <a:schemeClr val="lt1"/>
                          </a:solidFill>
                          <a:ln w="6350">
                            <a:noFill/>
                          </a:ln>
                        </wps:spPr>
                        <wps:txbx>
                          <w:txbxContent>
                            <w:p w14:paraId="1EA56EA9" w14:textId="77777777" w:rsidR="00507A45" w:rsidRDefault="00507A45" w:rsidP="00507A45">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90" name="Text Box 190"/>
                        <wps:cNvSpPr txBox="1"/>
                        <wps:spPr>
                          <a:xfrm>
                            <a:off x="3325811" y="2889904"/>
                            <a:ext cx="594360" cy="182880"/>
                          </a:xfrm>
                          <a:prstGeom prst="rect">
                            <a:avLst/>
                          </a:prstGeom>
                          <a:solidFill>
                            <a:schemeClr val="lt1"/>
                          </a:solidFill>
                          <a:ln w="6350">
                            <a:noFill/>
                          </a:ln>
                        </wps:spPr>
                        <wps:txbx>
                          <w:txbxContent>
                            <w:p w14:paraId="4B931D17" w14:textId="77777777" w:rsidR="00507A45" w:rsidRDefault="00507A45" w:rsidP="00507A45">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 name="Rectangle 191"/>
                        <wps:cNvSpPr/>
                        <wps:spPr>
                          <a:xfrm>
                            <a:off x="3187530" y="968873"/>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3235380" y="970695"/>
                            <a:ext cx="365760" cy="91440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FD112" w14:textId="6C98AFC4" w:rsidR="00507A45" w:rsidRPr="00507A45" w:rsidRDefault="009435FD" w:rsidP="009435FD">
                              <w:pPr>
                                <w:spacing w:after="0"/>
                                <w:jc w:val="center"/>
                                <w:rPr>
                                  <w:color w:val="000000" w:themeColor="text1"/>
                                </w:rPr>
                              </w:pPr>
                              <w:r>
                                <w:rPr>
                                  <w:color w:val="000000" w:themeColor="text1"/>
                                </w:rPr>
                                <w:t xml:space="preserve">Initial BWP </w:t>
                              </w:r>
                              <w:r w:rsidR="00507A45"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93" name="Rectangle 193"/>
                        <wps:cNvSpPr/>
                        <wps:spPr>
                          <a:xfrm>
                            <a:off x="3692580" y="968873"/>
                            <a:ext cx="365760" cy="9144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9497F2" w14:textId="1A0001EE" w:rsidR="00507A45" w:rsidRPr="00507A45" w:rsidRDefault="009435FD" w:rsidP="009435FD">
                              <w:pPr>
                                <w:spacing w:after="0"/>
                                <w:jc w:val="center"/>
                                <w:rPr>
                                  <w:color w:val="000000" w:themeColor="text1"/>
                                </w:rPr>
                              </w:pPr>
                              <w:r>
                                <w:rPr>
                                  <w:color w:val="000000" w:themeColor="text1"/>
                                </w:rPr>
                                <w:t xml:space="preserve">Initial BWP </w:t>
                              </w:r>
                              <w:r w:rsidR="00507A45">
                                <w:rPr>
                                  <w:color w:val="000000" w:themeColor="text1"/>
                                </w:rPr>
                                <w:t>non-</w:t>
                              </w:r>
                              <w:r w:rsidR="00507A45"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94" name="Text Box 194"/>
                        <wps:cNvSpPr txBox="1"/>
                        <wps:spPr>
                          <a:xfrm>
                            <a:off x="3920171" y="2019619"/>
                            <a:ext cx="594360" cy="182880"/>
                          </a:xfrm>
                          <a:prstGeom prst="rect">
                            <a:avLst/>
                          </a:prstGeom>
                          <a:solidFill>
                            <a:schemeClr val="lt1"/>
                          </a:solidFill>
                          <a:ln w="6350">
                            <a:noFill/>
                          </a:ln>
                        </wps:spPr>
                        <wps:txbx>
                          <w:txbxContent>
                            <w:p w14:paraId="0F961B26" w14:textId="77777777" w:rsidR="00507A45" w:rsidRDefault="00507A45" w:rsidP="00507A45">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5" name="Straight Connector 195"/>
                        <wps:cNvCnPr/>
                        <wps:spPr>
                          <a:xfrm>
                            <a:off x="3003574" y="1884064"/>
                            <a:ext cx="2332777"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6" name="Connector: Curved 196"/>
                        <wps:cNvCnPr>
                          <a:stCxn id="194" idx="1"/>
                          <a:endCxn id="191" idx="2"/>
                        </wps:cNvCnPr>
                        <wps:spPr>
                          <a:xfrm rot="10800000">
                            <a:off x="3644731" y="1883273"/>
                            <a:ext cx="275441" cy="227786"/>
                          </a:xfrm>
                          <a:prstGeom prst="curvedConnector2">
                            <a:avLst/>
                          </a:prstGeom>
                        </wps:spPr>
                        <wps:style>
                          <a:lnRef idx="1">
                            <a:schemeClr val="accent1"/>
                          </a:lnRef>
                          <a:fillRef idx="0">
                            <a:schemeClr val="accent1"/>
                          </a:fillRef>
                          <a:effectRef idx="0">
                            <a:schemeClr val="accent1"/>
                          </a:effectRef>
                          <a:fontRef idx="minor">
                            <a:schemeClr val="tx1"/>
                          </a:fontRef>
                        </wps:style>
                        <wps:bodyPr/>
                      </wps:wsp>
                      <wps:wsp>
                        <wps:cNvPr id="198" name="Straight Connector 198"/>
                        <wps:cNvCnPr>
                          <a:stCxn id="185" idx="3"/>
                        </wps:cNvCnPr>
                        <wps:spPr>
                          <a:xfrm>
                            <a:off x="4100921" y="1883080"/>
                            <a:ext cx="674285" cy="469385"/>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99" name="Text Box 199"/>
                        <wps:cNvSpPr txBox="1"/>
                        <wps:spPr>
                          <a:xfrm>
                            <a:off x="4871753" y="2889904"/>
                            <a:ext cx="457412" cy="182880"/>
                          </a:xfrm>
                          <a:prstGeom prst="rect">
                            <a:avLst/>
                          </a:prstGeom>
                          <a:solidFill>
                            <a:schemeClr val="lt1"/>
                          </a:solidFill>
                          <a:ln w="6350">
                            <a:noFill/>
                          </a:ln>
                        </wps:spPr>
                        <wps:txbx>
                          <w:txbxContent>
                            <w:p w14:paraId="0C9C3A94" w14:textId="64883A1B" w:rsidR="00507A45" w:rsidRDefault="00507A45" w:rsidP="00507A45">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0" name="Straight Connector 200"/>
                        <wps:cNvCnPr/>
                        <wps:spPr>
                          <a:xfrm flipV="1">
                            <a:off x="4094708" y="525297"/>
                            <a:ext cx="680498" cy="458025"/>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201" name="Straight Connector 201"/>
                        <wps:cNvCnPr/>
                        <wps:spPr>
                          <a:xfrm flipV="1">
                            <a:off x="3047974" y="1884064"/>
                            <a:ext cx="0" cy="91812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02" name="Text Box 202"/>
                        <wps:cNvSpPr txBox="1"/>
                        <wps:spPr>
                          <a:xfrm>
                            <a:off x="2956534" y="2021224"/>
                            <a:ext cx="182880" cy="594360"/>
                          </a:xfrm>
                          <a:prstGeom prst="rect">
                            <a:avLst/>
                          </a:prstGeom>
                          <a:solidFill>
                            <a:schemeClr val="lt1"/>
                          </a:solidFill>
                          <a:ln w="6350">
                            <a:noFill/>
                          </a:ln>
                        </wps:spPr>
                        <wps:txbx>
                          <w:txbxContent>
                            <w:p w14:paraId="607FF4F7" w14:textId="77777777" w:rsidR="00507A45" w:rsidRDefault="00507A45" w:rsidP="00507A45">
                              <w:pPr>
                                <w:spacing w:after="0"/>
                              </w:pPr>
                              <w:r>
                                <w:t>10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05" name="Straight Connector 205"/>
                        <wps:cNvCnPr/>
                        <wps:spPr>
                          <a:xfrm flipV="1">
                            <a:off x="4101930" y="1436199"/>
                            <a:ext cx="679489" cy="187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6" name="Text Box 206"/>
                        <wps:cNvSpPr txBox="1"/>
                        <wps:spPr>
                          <a:xfrm>
                            <a:off x="939529" y="3074237"/>
                            <a:ext cx="1417320" cy="182880"/>
                          </a:xfrm>
                          <a:prstGeom prst="rect">
                            <a:avLst/>
                          </a:prstGeom>
                          <a:solidFill>
                            <a:schemeClr val="lt1"/>
                          </a:solidFill>
                          <a:ln w="6350">
                            <a:noFill/>
                          </a:ln>
                        </wps:spPr>
                        <wps:txbx>
                          <w:txbxContent>
                            <w:p w14:paraId="02479DBB" w14:textId="70FBC553" w:rsidR="009435FD" w:rsidRDefault="009435FD" w:rsidP="00507A45">
                              <w:pPr>
                                <w:spacing w:after="0"/>
                              </w:pPr>
                              <w:r>
                                <w:t xml:space="preserve">(a) 20 </w:t>
                              </w:r>
                              <w:r w:rsidR="00F515BB">
                                <w:t>MHz RF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7" name="Text Box 207"/>
                        <wps:cNvSpPr txBox="1"/>
                        <wps:spPr>
                          <a:xfrm>
                            <a:off x="3362689" y="3094203"/>
                            <a:ext cx="1586440" cy="182880"/>
                          </a:xfrm>
                          <a:prstGeom prst="rect">
                            <a:avLst/>
                          </a:prstGeom>
                          <a:solidFill>
                            <a:schemeClr val="lt1"/>
                          </a:solidFill>
                          <a:ln w="6350">
                            <a:noFill/>
                          </a:ln>
                        </wps:spPr>
                        <wps:txbx>
                          <w:txbxContent>
                            <w:p w14:paraId="04DDA18D" w14:textId="0E65FE82" w:rsidR="009435FD" w:rsidRDefault="009435FD" w:rsidP="00507A45">
                              <w:pPr>
                                <w:spacing w:after="0"/>
                              </w:pPr>
                              <w:r>
                                <w:t xml:space="preserve">(b) 30 </w:t>
                              </w:r>
                              <w:r w:rsidR="00F515BB">
                                <w:t>MHz RF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1" name="Rectangle 251"/>
                        <wps:cNvSpPr/>
                        <wps:spPr>
                          <a:xfrm>
                            <a:off x="4781419" y="525284"/>
                            <a:ext cx="228600" cy="1827500"/>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BB190" w14:textId="7429114D" w:rsidR="009435FD" w:rsidRPr="009435FD" w:rsidRDefault="009435FD" w:rsidP="009435FD">
                              <w:pPr>
                                <w:spacing w:after="0"/>
                                <w:jc w:val="center"/>
                                <w:rPr>
                                  <w:color w:val="000000" w:themeColor="text1"/>
                                  <w:sz w:val="20"/>
                                  <w:szCs w:val="20"/>
                                </w:rPr>
                              </w:pPr>
                              <w:r w:rsidRPr="009435FD">
                                <w:rPr>
                                  <w:color w:val="000000" w:themeColor="text1"/>
                                  <w:sz w:val="20"/>
                                  <w:szCs w:val="20"/>
                                </w:rPr>
                                <w:t>Separate initial UL BWP 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00" name="Straight Connector 300"/>
                        <wps:cNvCnPr/>
                        <wps:spPr>
                          <a:xfrm flipH="1">
                            <a:off x="5013703" y="530225"/>
                            <a:ext cx="5000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3" name="Straight Connector 293"/>
                        <wps:cNvCnPr/>
                        <wps:spPr>
                          <a:xfrm flipH="1">
                            <a:off x="5015067" y="2361259"/>
                            <a:ext cx="5000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 name="Rectangle 252"/>
                        <wps:cNvSpPr/>
                        <wps:spPr>
                          <a:xfrm>
                            <a:off x="5010019" y="57564"/>
                            <a:ext cx="228600" cy="2740075"/>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CE50D0" w14:textId="77777777" w:rsidR="009435FD" w:rsidRPr="009435FD" w:rsidRDefault="009435FD" w:rsidP="009435FD">
                              <w:pPr>
                                <w:jc w:val="center"/>
                                <w:rPr>
                                  <w:color w:val="000000" w:themeColor="text1"/>
                                </w:rPr>
                              </w:pPr>
                              <w:r w:rsidRPr="009435FD">
                                <w:rPr>
                                  <w:color w:val="000000" w:themeColor="text1"/>
                                </w:rPr>
                                <w:t>Initial UL BWP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20" name="Straight Connector 220"/>
                        <wps:cNvCnPr/>
                        <wps:spPr>
                          <a:xfrm flipH="1">
                            <a:off x="5238619" y="2797639"/>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8" name="Straight Connector 238"/>
                        <wps:cNvCnPr/>
                        <wps:spPr>
                          <a:xfrm flipH="1">
                            <a:off x="5238619" y="57576"/>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4" name="Straight Connector 244"/>
                        <wps:cNvCnPr/>
                        <wps:spPr>
                          <a:xfrm flipV="1">
                            <a:off x="5330059" y="57575"/>
                            <a:ext cx="0" cy="2739989"/>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45" name="Text Box 245"/>
                        <wps:cNvSpPr txBox="1"/>
                        <wps:spPr>
                          <a:xfrm>
                            <a:off x="5238619" y="1562407"/>
                            <a:ext cx="182880" cy="594360"/>
                          </a:xfrm>
                          <a:prstGeom prst="rect">
                            <a:avLst/>
                          </a:prstGeom>
                          <a:solidFill>
                            <a:schemeClr val="lt1"/>
                          </a:solidFill>
                          <a:ln w="6350">
                            <a:noFill/>
                          </a:ln>
                        </wps:spPr>
                        <wps:txbx>
                          <w:txbxContent>
                            <w:p w14:paraId="1071B9E8" w14:textId="580784B0" w:rsidR="00606772" w:rsidRDefault="00606772" w:rsidP="00507A45">
                              <w:pPr>
                                <w:spacing w:after="0"/>
                              </w:pPr>
                              <w:r>
                                <w:t>30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53" name="Straight Connector 253"/>
                        <wps:cNvCnPr/>
                        <wps:spPr>
                          <a:xfrm flipV="1">
                            <a:off x="5466113" y="523673"/>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01" name="Text Box 301"/>
                        <wps:cNvSpPr txBox="1"/>
                        <wps:spPr>
                          <a:xfrm>
                            <a:off x="5374673" y="911984"/>
                            <a:ext cx="182880" cy="594360"/>
                          </a:xfrm>
                          <a:prstGeom prst="rect">
                            <a:avLst/>
                          </a:prstGeom>
                          <a:solidFill>
                            <a:schemeClr val="lt1"/>
                          </a:solidFill>
                          <a:ln w="6350">
                            <a:noFill/>
                          </a:ln>
                        </wps:spPr>
                        <wps:txbx>
                          <w:txbxContent>
                            <w:p w14:paraId="47D9BA92" w14:textId="77777777" w:rsidR="004A203E" w:rsidRDefault="004A203E" w:rsidP="00507A45">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D7B9ABE" id="Canvas 22" o:spid="_x0000_s1026" editas="canvas" style="width:443.25pt;height:260.35pt;mso-position-horizontal-relative:char;mso-position-vertical-relative:line" coordsize="56292,33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e9tw0AAM6XAAAOAAAAZHJzL2Uyb0RvYy54bWzsXVtzm0gafd+q/Q+U3jemm7srzlTG2exu&#10;VXYmNclunrGELFUh0AKOnfn1e77upkEYZMkOsmT3i81NCMHp0+e78vaXu1VqfU+KcplnFxP2xp5Y&#10;STbNZ8vs+mLyn68f/xZOrLKKs1mc5llyMfmRlJNf3v31L29v1+cJzxd5OksKCyfJyvPb9cVkUVXr&#10;87OzcrpIVnH5Jl8nGXbO82IVV1gtrs9mRXyLs6/SM27b/tltXszWRT5NyhJbP8idk3fi/PN5Mq1+&#10;n8/LpLLSiwmurRJ/C/H3iv6evXsbn18X8XqxnKrLiB9xFat4meFL9ak+xFVs3RTLe6daLadFXubz&#10;6s00X53l8/lymojfgF/D7M6vuYyz73EpfswUd6e+QCz9xPNeXdN1l3m6nH1cpimtrIuyukwL63uM&#10;u3a7WFYJ3aezjaPOcBXn9Fn6f4vnmOCQ2zWeYrnWz7N82nV+WcTrRPz88nz62/fPhbWcXUy4O7Gy&#10;eAUw/YHHG2fXaWJhm/p6HPdl/blQayUW6RfdzYsV/ccNt+4uJq5nB7YzsX5cTKLQdnkkcZDcVdYU&#10;uyPmujbQMsV+FvIwxIq8AfV56A79I8lXFi1cTApciHj88fdPZSUPrQ+5d3cFthN9f6+umfhoerP6&#10;dz6T9zzybP2V+vDuE4jP08y6xdV63BNn2HiG+mPyjNUdUz+hdRSeaJrhtPTY5J0SS9WPNKGrTrM/&#10;kjluOe4Il19Ao7K58ng6TbJKXn25iGeJ/Cq69vp+6asQFy9OSGeeA2j63OoE/eeW91IdTx9NxKDW&#10;H7a3XZj8sP6E+OY8q/SHV8ssL/pOkOJXqW+Wx9c3Sd4auktX+ewHAFnkklLK9fTjElj4FJfV57gA&#10;hwA/4MXqd/yZpzmeU66WJtYiL/7s207HY8Rg78S6BSddTMr/3cRFMrHSf2UYSwKXIDGx4noBx3cU&#10;7T1X7T3ZzeoyxwBmYOD1VCzS8VVaL86LfPUN9PmevhW74myK776YTKuiXrmsJFeCgKfJ+/fiMBDX&#10;Oq4+ZV+IhuTDI6x/vfsWF2s1ICoMpd/yevzG551xIY+l55Hl72+qfL4Ug6a5r+p+g0sORSpeTSpf&#10;qiJeXi8q6zLPMozrvLAwvoAGujqwy2XWyy7WPF2u/1nfEMUzoRu5kmZ4aEe8yzM88MFEkmfqETPA&#10;MOkyIya8dyeJhGgzjeMNfsbK5oh6IgPsMEr7h/cOI/TQw7u5FfPtw5s4gB774XDIaN6Rs1sPEGnv&#10;U5HYN+HJSc4A0QCxUVn+Fhxyf0cY/rdDiCzwnXBYeCku3ElzjcSIUv1+iMuFVDMzLNGPjc8XSTz7&#10;ezazqh9raM+ySuK0UruqeJn27tpdYRl+VUQ7svEQ1LD+Smr/1/zO4kELzGQ7WNUdthNyFdcOWBHN&#10;7M58mzFHHA+FqqyINql60AH+A1P8U4yIRrC25H1tIPgORAYhOMs/QnjTpNYr/Ku7qzv1i8dTt6Rx&#10;eYCB3idwsVmKWyxIYYsFKWqx8GhBW706OcvIupUyQuOctqnHq4zkXYHuhVEUKR0b2QyiVjJijXSF&#10;7pa9TPsBsgExexRIF74EPcTHA/ywOWfQTi6+vTxitUWpbDHlEQL31mhvXEK0cRPuam2AzVs+IeY6&#10;oet1QN52Cqnl0UAuPStcjaIeSjc+n655Wzuj5DMxPh/j82mFBYZoo8eTzNieruQo9Dw5N5LXGC6d&#10;zbnR8b0Ayk/MjYehDV9ovbY7GYES6TiA7LtZISAiTRu4tQcctYZxjsTLTJJcBj3quWw8ofIcyvw1&#10;upoZ077mtlpp+5jJCt2uViLPCzTt9KiVcWmnuL7S8Svb/tX+WJu2hjiOjTi0CDbEceoxKsa0T7Yx&#10;6rFNMcWeRj1DQCoiw4mC3HbAmRduKpfTteq1ghsP88aqHz3Pw+G1Ud8TCcPOBvYDIVlyeapALPeD&#10;wMPoEQkdked3jXvuODwI4BumlI96MhvwXh048NDvqy17kjRMCOEwIYSoxqXOEDi3Lm+K78nMkhF+&#10;5Z0iWIqofHV5l0l3IzG4SKipYwXZrNkHLhb7JP42TkIrbb+VzDthtjDhYF1S8kE31hbZQaSSnDBz&#10;OF7U4XcWekg5k5DngRtifEjnyQDup+In6t8sU4I6iR0yHWGHhCKD1YNglTEd72rbGt2I13Zbg9uu&#10;hwCXSpcLXJkO0wS6RCaSAtJOodun+P+ln88xPo5kTtyiMhZqUhF0s5n3s+kYPXSGQxOYHEy10T4O&#10;bQGPJ9uMj+MwOboO6GAwiwk799FuDL4MEc+ENOOOx8OuePORwovJTWg3MJUTCCANhx93E3CU09ik&#10;gaTXtKwmyB2TZs0cd6A5Ds++G+tmQuwoDUXutF1j3cwPQo9Ls5iHEfNkankz24VBgCwmiTaV4rFV&#10;Nj1lsmvYs8extk9ah1Cf2lMwHr8as3h0s5gxbX/02MW090Fy7TUX2jTblyO6ybKhLVWgYdmeggjJ&#10;B4+IQR9zYjIVGwxO6Qx7Hwc7h8HzuMUzo+yKiIUMrLyVaXeb1zeYdJcceZMROtm0IV4asGHZduUD&#10;14lhe3rVObcDcvKQVrUdHspsgkY9nGRSqFAP2mcwnnp4DuvsFeaGhn3xZ2xsCPzh+LPDQt/DKBEl&#10;lH4YOqaE0pRQtotDG9Nl0PEzHpEMmyGmhBLVbOtR6rLBCPVE2meYYG9DMAMRu94iSh5iTvUl1fAg&#10;QgVRh2tMGaWUxYf27R6ztRLquEcvFrWY2bOgt43FqGfaa8u75wkjm3CxKPBXhbsqTE5+QDnb0Eih&#10;tQNW9IbaPdkLxbajchstdsO7SN6BsTGswPYJyBnLuY68H10A7ahJVnsim3y0sO1/3Mfx3qZW5KJF&#10;nlvnSJxyPaUwnfUQH0/xGtNZkvq41cMs0k7QBvHY1gjbfRCPnDMvZErYhqixtDslZ6ebgalJYDzE&#10;D9t4eEamivin1FVGAKd0jbayh7BxE+9qrezvtQVPESoV8EzgEiXJHAgvfuMRNXWV1GWt9rAL/WF6&#10;aZleWifcS4tFOnO7TRvtjO0dHMxI9XFCRRuB7UfCP93QxrgFTn0pdKauEo3zXlrOIRKg1fQ1nlJ5&#10;Dm0+fYU9/Bj1KLkvV3QFnArlPiBX/AiqfFiujMs7prBS9RTFQ4In89Ae7R2CVjpbGYabYQ6Rhn/6&#10;3T8ZOhrdywGRXY7IWbxnDogTwS8bKLveZpEvc/Ia7XK6dj3TIm686dIY9uPnkEJNK7z3xSSk1lbI&#10;H4hJkBBUxZWObTtegBEEC5+FoWv7HT+Wqa681423tvefZ5475qBCpLMIdKmhLq8El9aTrgrcCn9J&#10;U19JPD5UX0nOLNXMnO56C96yt3Pbf9Wpr2yD3XfdAK0eFdhRNtzxZ/HAcxG6ENUoHEXFMu9hOE/a&#10;lFUONGE/apBujenKStsNgIEAGpRSAp5Aokxo3jiQVtpIbEHPRfvnSOXcgWcdVP/SaGh0hY/aTDo3&#10;FbG7fuTInL5h6O0W9jWFUO28tqNGZU88NtKhmD1VrBuizkm1GMIrMO5Hp1D260IPCrSdViFU0xnS&#10;qNgT9jOjrd0WFUt7lYGutIJaa7NrbyWUa0duYIPhQaN4twqPRLZYi2Y36k1NJZTQYH0ec+EhwfTz&#10;sgpGRNLVYCUU7X0c7BzbRXbrFjMKaKeZ3ZRCyfaVmyaUefnIPm8W62+Iym0duNPpLbStwTPF7Xat&#10;pObUZ8mReMZZkK3YcQu0k2WVSwzfNCxXj6eSuukRO56AeI6oUfXqGuVze5snjPY24B/whPVrCAbH&#10;r8p6QTtxuIA7RQt+ELnIlVTqORApgsPQ381S+2mlrbgQ0+OCgt2yk1X3rW/EUmSnHy6JnNvaK9Zi&#10;5rYzbB9mjhz0jwf2ICYcGz4DpyNwmcsCh+q9mxcg0jAYhucRMbMesOMxswlQjB6gQMVXbdq18N6u&#10;2tkH747jc5/IVgA+clGZTXhuLDrkm8Ote5qA1yRgAH/KvgwPIYNu7grHxkZ+EOLVWtmfausG6DdA&#10;7WGU4yLsCG7OQ598JorWA7ypdTxel+bZ/UZ9uAL5tZsvI8ALd/XV6K4cYs7ZUDXmlbdoTzuGw2Wv&#10;1BdNxONxznOYP68xaQ7B+5p4elIBaG/DQNsMoO6rb9Fb1qnfsY30f95tGireEq2iBw+w0EjGjzFy&#10;jqxSljf5mz1QpL2PhqJn+xCUmBY5THHudWxxg0XcWAyHQ6dbHnEsFWGfmhabGgba2EDwYT1G/bXh&#10;BpJ6DP3nt8gxNOC27Ycalz7FzB6SY+bdUPUrirXq7AsvHHpo7CXHXmh98WuUY2jpUPNO3xy4c5vF&#10;e3KMOyHlIYs50DTRaWf0bMYRDz3Qj3kOdLZluQFQrclwL9OghUW8xaz7xsR2WNBYBqLiTidQyLTB&#10;cTwAx4xEF2Hk4ZQL7G1k2TYkdnvoeA4MXFgDwmEGJHZqTJWrDCm+UST7mgyHQEYyUk3zWV0aL20U&#10;PRTICaZaC8pRsVqeXiIxd3X4uYlzYFsD533iHF6LWNFUmbuIouBMrThHiExOheoTy7jQaawvy+X4&#10;CjMuKKd4mMuxtwH/Xlzu+r54EbwIfjh+ty5DwV6qi+fRFYbMXzSZO9SNTyJbkzlta/C8F5k7gUsg&#10;Jm0S4bUO3WBeWyafFpc3Rqzh8q9338aJWiNBaYpOv1Ph2L0u4vViOf0QV3F7Hcu36/OE54s8nSXF&#10;u/8DAAD//wMAUEsDBBQABgAIAAAAIQBzV6du3AAAAAUBAAAPAAAAZHJzL2Rvd25yZXYueG1sTI9B&#10;a8JAEIXvBf/DMkIvRTcKakyzEVsotMdoqdcxOyahu7Mhu9H033fbS3sZeLzHe9/ku9EacaXet44V&#10;LOYJCOLK6ZZrBe/Hl1kKwgdkjcYxKfgiD7ticpdjpt2NS7oeQi1iCfsMFTQhdJmUvmrIop+7jjh6&#10;F9dbDFH2tdQ93mK5NXKZJGtpseW40GBHzw1Vn4fBKuC341P9Omzlads+bC4fNJrSlkrdT8f9I4hA&#10;Y/gLww9+RIciMp3dwNoLoyA+En5v9NJ0vQJxVrBaJhuQRS7/0xffAAAA//8DAFBLAQItABQABgAI&#10;AAAAIQC2gziS/gAAAOEBAAATAAAAAAAAAAAAAAAAAAAAAABbQ29udGVudF9UeXBlc10ueG1sUEsB&#10;Ai0AFAAGAAgAAAAhADj9If/WAAAAlAEAAAsAAAAAAAAAAAAAAAAALwEAAF9yZWxzLy5yZWxzUEsB&#10;Ai0AFAAGAAgAAAAhANRkN723DQAAzpcAAA4AAAAAAAAAAAAAAAAALgIAAGRycy9lMm9Eb2MueG1s&#10;UEsBAi0AFAAGAAgAAAAhAHNXp27cAAAABQEAAA8AAAAAAAAAAAAAAAAAERAAAGRycy9kb3ducmV2&#10;LnhtbFBLBQYAAAAABAAEAPMAAAAa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292;height:33064;visibility:visible;mso-wrap-style:square" filled="t">
                  <v:fill o:detectmouseclick="t"/>
                  <v:path o:connecttype="none"/>
                </v:shape>
                <v:rect id="Rectangle 24" o:spid="_x0000_s1028" style="position:absolute;left:4507;top:9804;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ldVxAAAANsAAAAPAAAAZHJzL2Rvd25yZXYueG1sRI9Ba8JA&#10;FITvBf/D8gRvdWOQVlJXEUHoobRURXp8ZJ/ZYPZtyD5N7K/vFgo9DjPzDbNcD75RN+piHdjAbJqB&#10;Ii6DrbkycDzsHhegoiBbbAKTgTtFWK9GD0ssbOj5k257qVSCcCzQgBNpC61j6chjnIaWOHnn0HmU&#10;JLtK2w77BPeNzrPsSXusOS04bGnrqLzsr97AddfL6estP+Tu+zKX59NHfHfamMl42LyAEhrkP/zX&#10;frUG8jn8fkk/QK9+AAAA//8DAFBLAQItABQABgAIAAAAIQDb4fbL7gAAAIUBAAATAAAAAAAAAAAA&#10;AAAAAAAAAABbQ29udGVudF9UeXBlc10ueG1sUEsBAi0AFAAGAAgAAAAhAFr0LFu/AAAAFQEAAAsA&#10;AAAAAAAAAAAAAAAAHwEAAF9yZWxzLy5yZWxzUEsBAi0AFAAGAAgAAAAhALFeV1XEAAAA2wAAAA8A&#10;AAAAAAAAAAAAAAAABwIAAGRycy9kb3ducmV2LnhtbFBLBQYAAAAAAwADALcAAAD4AgAAAAA=&#10;" fillcolor="#f2f2f2 [3052]" strokecolor="black [3213]"/>
                <v:line id="Straight Connector 25" o:spid="_x0000_s1029" style="position:absolute;flip:x;visibility:visible;mso-wrap-style:square" from="849,28092" to="3613,28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7swwAAANsAAAAPAAAAZHJzL2Rvd25yZXYueG1sRI/RagIx&#10;FETfC/5DuELfalap0q5GsUKh9EVc/YDL5rpZ3NysSarrfn0jCD4OM3OGWaw624gL+VA7VjAeZSCI&#10;S6drrhQc9t9vHyBCRNbYOCYFNwqwWg5eFphrd+UdXYpYiQThkKMCE2ObSxlKQxbDyLXEyTs6bzEm&#10;6SupPV4T3DZykmUzabHmtGCwpY2h8lT8WQVNHw/959fG9Nn5/aa325nz01+lXofdeg4iUhef4Uf7&#10;RyuYTOH+Jf0AufwHAAD//wMAUEsBAi0AFAAGAAgAAAAhANvh9svuAAAAhQEAABMAAAAAAAAAAAAA&#10;AAAAAAAAAFtDb250ZW50X1R5cGVzXS54bWxQSwECLQAUAAYACAAAACEAWvQsW78AAAAVAQAACwAA&#10;AAAAAAAAAAAAAAAfAQAAX3JlbHMvLnJlbHNQSwECLQAUAAYACAAAACEAQyfO7MMAAADbAAAADwAA&#10;AAAAAAAAAAAAAAAHAgAAZHJzL2Rvd25yZXYueG1sUEsFBgAAAAADAAMAtwAAAPcCAAAAAA==&#10;" strokecolor="black [3213]"/>
                <v:line id="Straight Connector 100" o:spid="_x0000_s1030" style="position:absolute;flip:x;visibility:visible;mso-wrap-style:square" from="849,9804" to="2678,9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EwMxQAAANwAAAAPAAAAZHJzL2Rvd25yZXYueG1sRI9BSwMx&#10;EIXvQv9DGKE3myhadNu0aEEoXoq1P2DYjJulm8k2ie12f71zELzN8N68981yPYROnSnlNrKF+5kB&#10;RVxH13Jj4fD1fvcMKhdkh11ksnClDOvV5GaJlYsX/qTzvjRKQjhXaMGX0lda59pTwDyLPbFo3zEF&#10;LLKmRruEFwkPnX4wZq4DtiwNHnvaeKqP+59goRvLYXx52/jRnB6vbrebx/T0Ye30dnhdgCo0lH/z&#10;3/XWCb4RfHlGJtCrXwAAAP//AwBQSwECLQAUAAYACAAAACEA2+H2y+4AAACFAQAAEwAAAAAAAAAA&#10;AAAAAAAAAAAAW0NvbnRlbnRfVHlwZXNdLnhtbFBLAQItABQABgAIAAAAIQBa9CxbvwAAABUBAAAL&#10;AAAAAAAAAAAAAAAAAB8BAABfcmVscy8ucmVsc1BLAQItABQABgAIAAAAIQB20EwMxQAAANwAAAAP&#10;AAAAAAAAAAAAAAAAAAcCAABkcnMvZG93bnJldi54bWxQSwUGAAAAAAMAAwC3AAAA+QIAAAAA&#10;" strokecolor="black [3213]"/>
                <v:line id="Straight Connector 26" o:spid="_x0000_s1031" style="position:absolute;flip:y;visibility:visible;mso-wrap-style:square" from="1763,9804" to="1763,28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18pxAAAANsAAAAPAAAAZHJzL2Rvd25yZXYueG1sRI/BbsIw&#10;EETvSPyDtUi9gQ0HhAIGpYVWPVSVCnzAKt7EgXgdxW5I+XpcqVKPo9l5s7PZDa4RPXWh9qxhPlMg&#10;iAtvaq40nE+v0xWIEJENNp5Jww8F2G3How1mxt/4i/pjrESCcMhQg42xzaQMhSWHYeZb4uSVvnMY&#10;k+wqaTq8Jbhr5EKppXRYc2qw2NKLpeJ6/HbpDVsWn3Tv1Xx1yMu35+rykau91k+TIV+DiDTE/+O/&#10;9LvRsFjC75YEALl9AAAA//8DAFBLAQItABQABgAIAAAAIQDb4fbL7gAAAIUBAAATAAAAAAAAAAAA&#10;AAAAAAAAAABbQ29udGVudF9UeXBlc10ueG1sUEsBAi0AFAAGAAgAAAAhAFr0LFu/AAAAFQEAAAsA&#10;AAAAAAAAAAAAAAAAHwEAAF9yZWxzLy5yZWxzUEsBAi0AFAAGAAgAAAAhACNjXynEAAAA2wAAAA8A&#10;AAAAAAAAAAAAAAAABwIAAGRycy9kb3ducmV2LnhtbFBLBQYAAAAAAwADALcAAAD4AgAAAAA=&#10;" strokecolor="black [3213]">
                  <v:stroke dashstyle="dash" startarrow="classic" endarrow="classic"/>
                </v:line>
                <v:shapetype id="_x0000_t202" coordsize="21600,21600" o:spt="202" path="m,l,21600r21600,l21600,xe">
                  <v:stroke joinstyle="miter"/>
                  <v:path gradientshapeok="t" o:connecttype="rect"/>
                </v:shapetype>
                <v:shape id="Text Box 27" o:spid="_x0000_s1032" type="#_x0000_t202" style="position:absolute;left:849;top:16011;width:1829;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1oWwgAAANsAAAAPAAAAZHJzL2Rvd25yZXYueG1sRI/disIw&#10;FITvhX2HcBa8kW26gn+1UdafFW91fYBDc2xrm5PSRK1vvxEEL4eZ+YZJl52pxY1aV1pW8B3FIIgz&#10;q0vOFZz+fr+mIJxH1lhbJgUPcrBcfPRSTLS984FuR5+LAGGXoILC+yaR0mUFGXSRbYiDd7atQR9k&#10;m0vd4j3ATS2HcTyWBksOCwU2tC4oq45Xo2BwWFX+srNVxvlsJjejeLrrtkr1P7ufOQhPnX+HX+29&#10;VjCcwPNL+AFy8Q8AAP//AwBQSwECLQAUAAYACAAAACEA2+H2y+4AAACFAQAAEwAAAAAAAAAAAAAA&#10;AAAAAAAAW0NvbnRlbnRfVHlwZXNdLnhtbFBLAQItABQABgAIAAAAIQBa9CxbvwAAABUBAAALAAAA&#10;AAAAAAAAAAAAAB8BAABfcmVscy8ucmVsc1BLAQItABQABgAIAAAAIQCiN1oWwgAAANsAAAAPAAAA&#10;AAAAAAAAAAAAAAcCAABkcnMvZG93bnJldi54bWxQSwUGAAAAAAMAAwC3AAAA9gIAAAAA&#10;" fillcolor="white [3201]" stroked="f" strokeweight=".5pt">
                  <v:textbox style="layout-flow:vertical;mso-layout-flow-alt:bottom-to-top" inset="0,0,0,0">
                    <w:txbxContent>
                      <w:p w14:paraId="482E8245" w14:textId="58DC97B1" w:rsidR="00507A45" w:rsidRDefault="00507A45" w:rsidP="00507A45">
                        <w:pPr>
                          <w:spacing w:after="0"/>
                        </w:pPr>
                        <w:r>
                          <w:t>20 MHz</w:t>
                        </w:r>
                      </w:p>
                    </w:txbxContent>
                  </v:textbox>
                </v:shape>
                <v:shape id="Text Box 103" o:spid="_x0000_s1033" type="#_x0000_t202" style="position:absolute;left:5899;top:29014;width:59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bfxAAAANwAAAAPAAAAZHJzL2Rvd25yZXYueG1sRE/fa8Iw&#10;EH4f+D+EE3wRTedEpRplE4QNJmIVn4/m1nQ2l67JtO6vXwbC3u7j+3mLVWsrcaHGl44VPA4TEMS5&#10;0yUXCo6HzWAGwgdkjZVjUnAjD6tl52GBqXZX3tMlC4WIIexTVGBCqFMpfW7Ioh+6mjhyH66xGCJs&#10;CqkbvMZwW8lRkkykxZJjg8Ga1obyc/ZtFcxu423/NJmePqvd24v5Kb74/YxK9brt8xxEoDb8i+/u&#10;Vx3nJ0/w90y8QC5/AQAA//8DAFBLAQItABQABgAIAAAAIQDb4fbL7gAAAIUBAAATAAAAAAAAAAAA&#10;AAAAAAAAAABbQ29udGVudF9UeXBlc10ueG1sUEsBAi0AFAAGAAgAAAAhAFr0LFu/AAAAFQEAAAsA&#10;AAAAAAAAAAAAAAAAHwEAAF9yZWxzLy5yZWxzUEsBAi0AFAAGAAgAAAAhAP9Gpt/EAAAA3AAAAA8A&#10;AAAAAAAAAAAAAAAABwIAAGRycy9kb3ducmV2LnhtbFBLBQYAAAAAAwADALcAAAD4AgAAAAA=&#10;" fillcolor="white [3201]" stroked="f" strokeweight=".5pt">
                  <v:textbox inset="0,0,0,0">
                    <w:txbxContent>
                      <w:p w14:paraId="060113B0" w14:textId="455ED05E" w:rsidR="00507A45" w:rsidRDefault="00507A45" w:rsidP="00507A45">
                        <w:pPr>
                          <w:spacing w:after="0"/>
                        </w:pPr>
                        <w:r>
                          <w:t>DL</w:t>
                        </w:r>
                      </w:p>
                    </w:txbxContent>
                  </v:textbox>
                </v:shape>
                <v:rect id="Rectangle 113" o:spid="_x0000_s1034" style="position:absolute;left:4507;top:14384;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CvwQAAANwAAAAPAAAAZHJzL2Rvd25yZXYueG1sRE9Na8JA&#10;EL0L/Q/LFHrTzVoQTV2lFAOKl6rtfciOSZrsbMyuGv99VxC8zeN9znzZ20ZcqPOVYw1qlIAgzp2p&#10;uNDwc8iGUxA+IBtsHJOGG3lYLl4Gc0yNu/KOLvtQiBjCPkUNZQhtKqXPS7LoR64ljtzRdRZDhF0h&#10;TYfXGG4bOU6SibRYcWwosaWvkvJ6f7YaMqxX22zt/47V5ndG9UGd1LfS+u21//wAEagPT/HDvTZx&#10;vnqH+zPxArn4BwAA//8DAFBLAQItABQABgAIAAAAIQDb4fbL7gAAAIUBAAATAAAAAAAAAAAAAAAA&#10;AAAAAABbQ29udGVudF9UeXBlc10ueG1sUEsBAi0AFAAGAAgAAAAhAFr0LFu/AAAAFQEAAAsAAAAA&#10;AAAAAAAAAAAAHwEAAF9yZWxzLy5yZWxzUEsBAi0AFAAGAAgAAAAhAOk7cK/BAAAA3AAAAA8AAAAA&#10;AAAAAAAAAAAABwIAAGRycy9kb3ducmV2LnhtbFBLBQYAAAAAAwADALcAAAD1AgAAAAA=&#10;" fillcolor="#c0504d [3205]" strokecolor="black [3213]"/>
                <v:rect id="Rectangle 114" o:spid="_x0000_s1035" style="position:absolute;left:4985;top:14402;width:365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MKwQAAANwAAAAPAAAAZHJzL2Rvd25yZXYueG1sRE9Ni8Iw&#10;EL0v+B/CCN7W1CqrVKOIIizsaVvxPDRjW2wmsUm1/vvNwsLe5vE+Z7MbTCse1PnGsoLZNAFBXFrd&#10;cKXgXJzeVyB8QNbYWiYFL/Kw247eNphp++RveuShEjGEfYYK6hBcJqUvazLop9YRR+5qO4Mhwq6S&#10;usNnDDetTJPkQxpsODbU6OhQU3nLe6PgfkzSPl3kbvk11yfXF/fiYlCpyXjYr0EEGsK/+M/9qeP8&#10;2QJ+n4kXyO0PAAAA//8DAFBLAQItABQABgAIAAAAIQDb4fbL7gAAAIUBAAATAAAAAAAAAAAAAAAA&#10;AAAAAABbQ29udGVudF9UeXBlc10ueG1sUEsBAi0AFAAGAAgAAAAhAFr0LFu/AAAAFQEAAAsAAAAA&#10;AAAAAAAAAAAAHwEAAF9yZWxzLy5yZWxzUEsBAi0AFAAGAAgAAAAhAMKDcwrBAAAA3AAAAA8AAAAA&#10;AAAAAAAAAAAABwIAAGRycy9kb3ducmV2LnhtbFBLBQYAAAAAAwADALcAAAD1AgAAAAA=&#10;" fillcolor="#fde9d9 [665]" strokecolor="black [3213]">
                  <v:textbox style="layout-flow:vertical;mso-layout-flow-alt:bottom-to-top" inset="0,0,0,0">
                    <w:txbxContent>
                      <w:p w14:paraId="2DEDD3E9" w14:textId="69510A0A" w:rsidR="00507A45" w:rsidRPr="00507A45" w:rsidRDefault="009435FD" w:rsidP="009435FD">
                        <w:pPr>
                          <w:spacing w:after="0"/>
                          <w:jc w:val="center"/>
                          <w:rPr>
                            <w:color w:val="000000" w:themeColor="text1"/>
                          </w:rPr>
                        </w:pPr>
                        <w:r>
                          <w:rPr>
                            <w:color w:val="000000" w:themeColor="text1"/>
                          </w:rPr>
                          <w:t xml:space="preserve">Initial BWP </w:t>
                        </w:r>
                        <w:r w:rsidR="00507A45" w:rsidRPr="00507A45">
                          <w:rPr>
                            <w:color w:val="000000" w:themeColor="text1"/>
                          </w:rPr>
                          <w:t>RedCap</w:t>
                        </w:r>
                      </w:p>
                    </w:txbxContent>
                  </v:textbox>
                </v:rect>
                <v:rect id="Rectangle 115" o:spid="_x0000_s1036" style="position:absolute;left:9557;top:14384;width:365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SSBwgAAANwAAAAPAAAAZHJzL2Rvd25yZXYueG1sRE/basJA&#10;EH0v9B+WKfStblJokegqIihSKtQLiG9DdswGs7MhO2r6992C4NscznXG09436kpdrAMbyAcZKOIy&#10;2JorA/vd4m0IKgqyxSYwGfilCNPJ89MYCxtuvKHrViqVQjgWaMCJtIXWsXTkMQ5CS5y4U+g8SoJd&#10;pW2HtxTuG/2eZZ/aY82pwWFLc0fleXvxBtYs66XbyYpP8+PXzyHft5fvzJjXl342AiXUy0N8d69s&#10;mp9/wP8z6QI9+QMAAP//AwBQSwECLQAUAAYACAAAACEA2+H2y+4AAACFAQAAEwAAAAAAAAAAAAAA&#10;AAAAAAAAW0NvbnRlbnRfVHlwZXNdLnhtbFBLAQItABQABgAIAAAAIQBa9CxbvwAAABUBAAALAAAA&#10;AAAAAAAAAAAAAB8BAABfcmVscy8ucmVsc1BLAQItABQABgAIAAAAIQD0GSSBwgAAANwAAAAPAAAA&#10;AAAAAAAAAAAAAAcCAABkcnMvZG93bnJldi54bWxQSwUGAAAAAAMAAwC3AAAA9gIAAAAA&#10;" fillcolor="#00b0f0" strokecolor="black [3213]">
                  <v:textbox style="layout-flow:vertical;mso-layout-flow-alt:bottom-to-top" inset="0,0,0,0">
                    <w:txbxContent>
                      <w:p w14:paraId="08AF7BF5" w14:textId="6BB8A08F" w:rsidR="00507A45" w:rsidRPr="00507A45" w:rsidRDefault="009435FD" w:rsidP="009435FD">
                        <w:pPr>
                          <w:spacing w:after="0"/>
                          <w:jc w:val="center"/>
                          <w:rPr>
                            <w:color w:val="000000" w:themeColor="text1"/>
                          </w:rPr>
                        </w:pPr>
                        <w:r>
                          <w:rPr>
                            <w:color w:val="000000" w:themeColor="text1"/>
                          </w:rPr>
                          <w:t xml:space="preserve">Initial BWP </w:t>
                        </w:r>
                        <w:r w:rsidR="00507A45">
                          <w:rPr>
                            <w:color w:val="000000" w:themeColor="text1"/>
                          </w:rPr>
                          <w:t>non-</w:t>
                        </w:r>
                        <w:r w:rsidR="00507A45" w:rsidRPr="00507A45">
                          <w:rPr>
                            <w:color w:val="000000" w:themeColor="text1"/>
                          </w:rPr>
                          <w:t>RedCap</w:t>
                        </w:r>
                      </w:p>
                    </w:txbxContent>
                  </v:textbox>
                </v:rect>
                <v:shape id="Text Box 116" o:spid="_x0000_s1037" type="#_x0000_t202" style="position:absolute;left:10929;top:10721;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JOaxAAAANwAAAAPAAAAZHJzL2Rvd25yZXYueG1sRE/fa8Iw&#10;EH4X/B/CCb6MmSqjk84omyAobMi64fPR3JrO5lKbqNW/3gwGvt3H9/Nmi87W4kStrxwrGI8SEMSF&#10;0xWXCr6/Vo9TED4ga6wdk4ILeVjM+70ZZtqd+ZNOeShFDGGfoQITQpNJ6QtDFv3INcSR+3GtxRBh&#10;W0rd4jmG21pOkiSVFiuODQYbWhoq9vnRKphenj4edunz7rfebt7MtTzw+x6VGg661xcQgbpwF/+7&#10;1zrOH6fw90y8QM5vAAAA//8DAFBLAQItABQABgAIAAAAIQDb4fbL7gAAAIUBAAATAAAAAAAAAAAA&#10;AAAAAAAAAABbQ29udGVudF9UeXBlc10ueG1sUEsBAi0AFAAGAAgAAAAhAFr0LFu/AAAAFQEAAAsA&#10;AAAAAAAAAAAAAAAAHwEAAF9yZWxzLy5yZWxzUEsBAi0AFAAGAAgAAAAhAGrok5rEAAAA3AAAAA8A&#10;AAAAAAAAAAAAAAAABwIAAGRycy9kb3ducmV2LnhtbFBLBQYAAAAAAwADALcAAAD4AgAAAAA=&#10;" fillcolor="white [3201]" stroked="f" strokeweight=".5pt">
                  <v:textbox inset="0,0,0,0">
                    <w:txbxContent>
                      <w:p w14:paraId="0BBE9A98" w14:textId="6B6DC5CF" w:rsidR="00507A45" w:rsidRDefault="00507A45" w:rsidP="00507A45">
                        <w:pPr>
                          <w:spacing w:after="0"/>
                        </w:pPr>
                        <w:r>
                          <w:t>MIB</w:t>
                        </w:r>
                      </w:p>
                    </w:txbxContent>
                  </v:textbox>
                </v:shape>
                <v:line id="Straight Connector 32" o:spid="_x0000_s1038" style="position:absolute;visibility:visible;mso-wrap-style:square" from="2677,18956" to="26005,18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xV7xAAAANsAAAAPAAAAZHJzL2Rvd25yZXYueG1sRI9Ba8JA&#10;FITvhf6H5RV6KbqpQirRVUpBEDw1Wrw+d1+ywezbkN3G2F/fFQo9DjPzDbPajK4VA/Wh8azgdZqB&#10;INbeNFwrOB62kwWIEJENtp5JwY0CbNaPDyssjL/yJw1lrEWCcChQgY2xK6QM2pLDMPUdcfIq3zuM&#10;Sfa1ND1eE9y1cpZluXTYcFqw2NGHJX0pv52Cff5W4vmgv063FznYPVX6J6+Uen4a35cgIo3xP/zX&#10;3hkF8xncv6QfINe/AAAA//8DAFBLAQItABQABgAIAAAAIQDb4fbL7gAAAIUBAAATAAAAAAAAAAAA&#10;AAAAAAAAAABbQ29udGVudF9UeXBlc10ueG1sUEsBAi0AFAAGAAgAAAAhAFr0LFu/AAAAFQEAAAsA&#10;AAAAAAAAAAAAAAAAHwEAAF9yZWxzLy5yZWxzUEsBAi0AFAAGAAgAAAAhAOcbFXvEAAAA2wAAAA8A&#10;AAAAAAAAAAAAAAAABwIAAGRycy9kb3ducmV2LnhtbFBLBQYAAAAAAwADALcAAAD4AgAAAAA=&#10;" strokecolor="black [3213]">
                  <v:stroke dashstyle="dash"/>
                </v:line>
                <v:shapetype id="_x0000_t37" coordsize="21600,21600" o:spt="37" o:oned="t" path="m,c10800,,21600,10800,21600,21600e" filled="f">
                  <v:path arrowok="t" fillok="f" o:connecttype="none"/>
                  <o:lock v:ext="edit" shapetype="t"/>
                </v:shapetype>
                <v:shape id="Connector: Curved 29" o:spid="_x0000_s1039" type="#_x0000_t37" style="position:absolute;left:9079;top:11635;width:1850;height:274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zHUxAAAANsAAAAPAAAAZHJzL2Rvd25yZXYueG1sRI9Ba8JA&#10;FITvBf/D8oTe6sYcapO6CaIWPLUYBentkX1m02bfhuxW03/vFgoeh5n5hlmWo+3EhQbfOlYwnyUg&#10;iGunW24UHA9vTy8gfEDW2DkmBb/koSwmD0vMtbvyni5VaESEsM9RgQmhz6X0tSGLfuZ64uid3WAx&#10;RDk0Ug94jXDbyTRJnqXFluOCwZ7Whurv6scq8NV287Vby/H0eTAZ94tz+r7/UOpxOq5eQQQawz38&#10;395pBWkGf1/iD5DFDQAA//8DAFBLAQItABQABgAIAAAAIQDb4fbL7gAAAIUBAAATAAAAAAAAAAAA&#10;AAAAAAAAAABbQ29udGVudF9UeXBlc10ueG1sUEsBAi0AFAAGAAgAAAAhAFr0LFu/AAAAFQEAAAsA&#10;AAAAAAAAAAAAAAAAHwEAAF9yZWxzLy5yZWxzUEsBAi0AFAAGAAgAAAAhAC9jMdTEAAAA2wAAAA8A&#10;AAAAAAAAAAAAAAAABwIAAGRycy9kb3ducmV2LnhtbFBLBQYAAAAAAwADALcAAAD4AgAAAAA=&#10;" strokecolor="#4579b8 [3044]"/>
                <v:rect id="Rectangle 117" o:spid="_x0000_s1040" style="position:absolute;left:20456;top:9874;width:4572;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j2OwgAAANwAAAAPAAAAZHJzL2Rvd25yZXYueG1sRE/fS8Mw&#10;EH4X/B/CCb65pD446ZaNMSYoCOI2xh6P5taENpfSxLb615uB4Nt9fD9vuZ58KwbqowusoZgpEMRV&#10;MI5rDcfDy8MziJiQDbaBScM3RVivbm+WWJow8icN+1SLHMKxRA02pa6UMlaWPMZZ6Igzdwm9x5Rh&#10;X0vT45jDfSsflXqSHh3nBosdbS1Vzf7La3j7cKcWXVP8DNgouzur8d3vtL6/mzYLEImm9C/+c7+a&#10;PL+Yw/WZfIFc/QIAAP//AwBQSwECLQAUAAYACAAAACEA2+H2y+4AAACFAQAAEwAAAAAAAAAAAAAA&#10;AAAAAAAAW0NvbnRlbnRfVHlwZXNdLnhtbFBLAQItABQABgAIAAAAIQBa9CxbvwAAABUBAAALAAAA&#10;AAAAAAAAAAAAAB8BAABfcmVscy8ucmVsc1BLAQItABQABgAIAAAAIQBwlj2OwgAAANwAAAAPAAAA&#10;AAAAAAAAAAAAAAcCAABkcnMvZG93bnJldi54bWxQSwUGAAAAAAMAAwC3AAAA9gIAAAAA&#10;" fillcolor="#eaf1dd [662]" strokecolor="black [3213]">
                  <v:textbox style="layout-flow:vertical;mso-layout-flow-alt:bottom-to-top" inset="0,0,0,0">
                    <w:txbxContent>
                      <w:p w14:paraId="2FBBCE82" w14:textId="3D29EF6A" w:rsidR="009435FD" w:rsidRPr="009435FD" w:rsidRDefault="009435FD" w:rsidP="009435FD">
                        <w:pPr>
                          <w:jc w:val="center"/>
                          <w:rPr>
                            <w:color w:val="000000" w:themeColor="text1"/>
                          </w:rPr>
                        </w:pPr>
                        <w:r w:rsidRPr="009435FD">
                          <w:rPr>
                            <w:color w:val="000000" w:themeColor="text1"/>
                          </w:rPr>
                          <w:t>Initial UL BWP</w:t>
                        </w:r>
                      </w:p>
                    </w:txbxContent>
                  </v:textbox>
                </v:rect>
                <v:line id="Straight Connector 30" o:spid="_x0000_s1041" style="position:absolute;visibility:visible;mso-wrap-style:square" from="13651,23528" to="20456,28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BE/vgAAANsAAAAPAAAAZHJzL2Rvd25yZXYueG1sRE/LqsIw&#10;EN1f8B/CCG4umvpApRpFFMGFoFY/YGjGttpMShO1/r1ZCC4P5z1fNqYUT6pdYVlBvxeBIE6tLjhT&#10;cDlvu1MQziNrLC2Tgjc5WC5af3OMtX3xiZ6Jz0QIYRejgtz7KpbSpTkZdD1bEQfuamuDPsA6k7rG&#10;Vwg3pRxE0VgaLDg05FjROqf0njyMgs2EcEV68r8/Hm448kmx2Z3fSnXazWoGwlPjf+Kve6cVDMP6&#10;8CX8ALn4AAAA//8DAFBLAQItABQABgAIAAAAIQDb4fbL7gAAAIUBAAATAAAAAAAAAAAAAAAAAAAA&#10;AABbQ29udGVudF9UeXBlc10ueG1sUEsBAi0AFAAGAAgAAAAhAFr0LFu/AAAAFQEAAAsAAAAAAAAA&#10;AAAAAAAAHwEAAF9yZWxzLy5yZWxzUEsBAi0AFAAGAAgAAAAhAMW0ET++AAAA2wAAAA8AAAAAAAAA&#10;AAAAAAAABwIAAGRycy9kb3ducmV2LnhtbFBLBQYAAAAAAwADALcAAADyAgAAAAA=&#10;" strokecolor="#4579b8 [3044]">
                  <v:stroke dashstyle="longDash"/>
                </v:line>
                <v:shape id="Text Box 118" o:spid="_x0000_s1042" type="#_x0000_t202" style="position:absolute;left:16785;top:28915;width:87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6JzxwAAANwAAAAPAAAAZHJzL2Rvd25yZXYueG1sRI9BawJB&#10;DIXvBf/DkIIXqbNKsbJ1FFsotKCItngOO+nO1p3Mdmeqq7/eHITeEt7Le19mi87X6khtrAIbGA0z&#10;UMRFsBWXBr4+3x6moGJCtlgHJgNnirCY9+5mmNtw4i0dd6lUEsIxRwMupSbXOhaOPMZhaIhF+w6t&#10;xyRrW2rb4knCfa3HWTbRHiuWBocNvToqDrs/b2B6flwP9pOn/U+9+Xhxl/KXVwc0pn/fLZ9BJerS&#10;v/l2/W4FfyS08oxMoOdXAAAA//8DAFBLAQItABQABgAIAAAAIQDb4fbL7gAAAIUBAAATAAAAAAAA&#10;AAAAAAAAAAAAAABbQ29udGVudF9UeXBlc10ueG1sUEsBAi0AFAAGAAgAAAAhAFr0LFu/AAAAFQEA&#10;AAsAAAAAAAAAAAAAAAAAHwEAAF9yZWxzLy5yZWxzUEsBAi0AFAAGAAgAAAAhAHQ7onPHAAAA3AAA&#10;AA8AAAAAAAAAAAAAAAAABwIAAGRycy9kb3ducmV2LnhtbFBLBQYAAAAAAwADALcAAAD7AgAAAAA=&#10;" fillcolor="white [3201]" stroked="f" strokeweight=".5pt">
                  <v:textbox inset="0,0,0,0">
                    <w:txbxContent>
                      <w:p w14:paraId="541F90D9" w14:textId="2F336025" w:rsidR="00507A45" w:rsidRDefault="00507A45" w:rsidP="00507A45">
                        <w:pPr>
                          <w:spacing w:after="0"/>
                        </w:pPr>
                        <w:r>
                          <w:t>UL</w:t>
                        </w:r>
                      </w:p>
                      <w:p w14:paraId="2DEE4CCA" w14:textId="77777777" w:rsidR="00F515BB" w:rsidRDefault="00F515BB"/>
                    </w:txbxContent>
                  </v:textbox>
                </v:shape>
                <v:line id="Straight Connector 119" o:spid="_x0000_s1043" style="position:absolute;flip:y;visibility:visible;mso-wrap-style:square" from="13651,9804" to="20456,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n1IxAAAANwAAAAPAAAAZHJzL2Rvd25yZXYueG1sRE9La8JA&#10;EL4X+h+WKXgputFDq9FNEEFIi4f6wuuQnSap2dmY3cb4791Cwdt8fM9ZpL2pRUetqywrGI8iEMS5&#10;1RUXCg779XAKwnlkjbVlUnAjB2ny/LTAWNsrb6nb+UKEEHYxKii9b2IpXV6SQTeyDXHgvm1r0AfY&#10;FlK3eA3hppaTKHqTBisODSU2tCopP+9+jYLunL//rC5f3ebjRvXhuM5On6+ZUoOXfjkH4an3D/G/&#10;O9Nh/ngGf8+EC2RyBwAA//8DAFBLAQItABQABgAIAAAAIQDb4fbL7gAAAIUBAAATAAAAAAAAAAAA&#10;AAAAAAAAAABbQ29udGVudF9UeXBlc10ueG1sUEsBAi0AFAAGAAgAAAAhAFr0LFu/AAAAFQEAAAsA&#10;AAAAAAAAAAAAAAAAHwEAAF9yZWxzLy5yZWxzUEsBAi0AFAAGAAgAAAAhAEYOfUjEAAAA3AAAAA8A&#10;AAAAAAAAAAAAAAAABwIAAGRycy9kb3ducmV2LnhtbFBLBQYAAAAAAwADALcAAAD4AgAAAAA=&#10;" strokecolor="#4579b8 [3044]">
                  <v:stroke dashstyle="longDash"/>
                </v:line>
                <v:line id="Straight Connector 120" o:spid="_x0000_s1044" style="position:absolute;flip:y;visibility:visible;mso-wrap-style:square" from="3121,18956" to="3121,2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2cxQAAANwAAAAPAAAAZHJzL2Rvd25yZXYueG1sRI9BT8Mw&#10;DIXvSPyHyEjcWLId0NQtmwobiANCYtsPsBq36dY4VRO6wq/HByRufvL7np/X2yl0aqQhtZEtzGcG&#10;FHEVXcuNhdPx5WEJKmVkh11ksvBNCbab25s1Fi5e+ZPGQ26UhHAq0ILPuS+0TpWngGkWe2LZ1XEI&#10;mEUOjXYDXiU8dHphzKMO2LJc8NjTs6fqcvgKUsPX1Qf9jGa+3Jf161Nzfi/Nztr7u6lcgco05X/z&#10;H/3mhFtIfXlGJtCbXwAAAP//AwBQSwECLQAUAAYACAAAACEA2+H2y+4AAACFAQAAEwAAAAAAAAAA&#10;AAAAAAAAAAAAW0NvbnRlbnRfVHlwZXNdLnhtbFBLAQItABQABgAIAAAAIQBa9CxbvwAAABUBAAAL&#10;AAAAAAAAAAAAAAAAAB8BAABfcmVscy8ucmVsc1BLAQItABQABgAIAAAAIQDv+a2cxQAAANwAAAAP&#10;AAAAAAAAAAAAAAAAAAcCAABkcnMvZG93bnJldi54bWxQSwUGAAAAAAMAAwC3AAAA+QIAAAAA&#10;" strokecolor="black [3213]">
                  <v:stroke dashstyle="dash" startarrow="classic" endarrow="classic"/>
                </v:line>
                <v:shape id="Text Box 121" o:spid="_x0000_s1045" type="#_x0000_t202" style="position:absolute;left:2207;top:20328;width:1828;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h5AwAAAANwAAAAPAAAAZHJzL2Rvd25yZXYueG1sRE/NisIw&#10;EL4L+w5hFvYimiooWpvKrruK16oPMDRjW9tMShO1+/ZGELzNx/c7ybo3jbhR5yrLCibjCARxbnXF&#10;hYLTcTtagHAeWWNjmRT8k4N1+jFIMNb2zhndDr4QIYRdjApK79tYSpeXZNCNbUscuLPtDPoAu0Lq&#10;Du8h3DRyGkVzabDi0FBiS5uS8vpwNQqG2U/tLztb51wsl/J3Fi12/Z9SX5/99wqEp96/xS/3Xof5&#10;0wk8nwkXyPQBAAD//wMAUEsBAi0AFAAGAAgAAAAhANvh9svuAAAAhQEAABMAAAAAAAAAAAAAAAAA&#10;AAAAAFtDb250ZW50X1R5cGVzXS54bWxQSwECLQAUAAYACAAAACEAWvQsW78AAAAVAQAACwAAAAAA&#10;AAAAAAAAAAAfAQAAX3JlbHMvLnJlbHNQSwECLQAUAAYACAAAACEA59oeQMAAAADcAAAADwAAAAAA&#10;AAAAAAAAAAAHAgAAZHJzL2Rvd25yZXYueG1sUEsFBgAAAAADAAMAtwAAAPQCAAAAAA==&#10;" fillcolor="white [3201]" stroked="f" strokeweight=".5pt">
                  <v:textbox style="layout-flow:vertical;mso-layout-flow-alt:bottom-to-top" inset="0,0,0,0">
                    <w:txbxContent>
                      <w:p w14:paraId="3C90A899" w14:textId="4504B01A" w:rsidR="00507A45" w:rsidRDefault="00507A45" w:rsidP="00507A45">
                        <w:pPr>
                          <w:spacing w:after="0"/>
                        </w:pPr>
                        <w:r>
                          <w:t>10 MHz</w:t>
                        </w:r>
                      </w:p>
                    </w:txbxContent>
                  </v:textbox>
                </v:shape>
                <v:rect id="Rectangle 185" o:spid="_x0000_s1046" style="position:absolute;left:31865;top:9688;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3BAwwAAANwAAAAPAAAAZHJzL2Rvd25yZXYueG1sRE9Na8JA&#10;EL0X+h+WKXirmwZtJXWVUhA8iFIt0uOQnWaD2dmQHU3aX+8WCt7m8T5nvhx8oy7UxTqwgadxBoq4&#10;DLbmysDnYfU4AxUF2WITmAz8UITl4v5ujoUNPX/QZS+VSiEcCzTgRNpC61g68hjHoSVO3HfoPEqC&#10;XaVth30K943Os+xZe6w5NThs6d1RedqfvYHzqpfj1yY/5O73NJGX4y5unTZm9DC8vYISGuQm/nev&#10;bZo/m8LfM+kCvbgCAAD//wMAUEsBAi0AFAAGAAgAAAAhANvh9svuAAAAhQEAABMAAAAAAAAAAAAA&#10;AAAAAAAAAFtDb250ZW50X1R5cGVzXS54bWxQSwECLQAUAAYACAAAACEAWvQsW78AAAAVAQAACwAA&#10;AAAAAAAAAAAAAAAfAQAAX3JlbHMvLnJlbHNQSwECLQAUAAYACAAAACEAx6dwQMMAAADcAAAADwAA&#10;AAAAAAAAAAAAAAAHAgAAZHJzL2Rvd25yZXYueG1sUEsFBgAAAAADAAMAtwAAAPcCAAAAAA==&#10;" fillcolor="#f2f2f2 [3052]" strokecolor="black [3213]"/>
                <v:line id="Straight Connector 186" o:spid="_x0000_s1047" style="position:absolute;flip:x;visibility:visible;mso-wrap-style:square" from="28207,27976" to="30972,2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nK5wgAAANwAAAAPAAAAZHJzL2Rvd25yZXYueG1sRE/NagIx&#10;EL4XfIcwgreatdjFrkaxgiC9SK0PMGzGzeJmsiZR1316Uyj0Nh/f7yxWnW3EjXyoHSuYjDMQxKXT&#10;NVcKjj/b1xmIEJE1No5JwYMCrJaDlwUW2t35m26HWIkUwqFABSbGtpAylIYshrFriRN3ct5iTNBX&#10;Unu8p3DbyLcsy6XFmlODwZY2hsrz4WoVNH089h+fG9Nnl+lD7/e58+9fSo2G3XoOIlIX/8V/7p1O&#10;82c5/D6TLpDLJwAAAP//AwBQSwECLQAUAAYACAAAACEA2+H2y+4AAACFAQAAEwAAAAAAAAAAAAAA&#10;AAAAAAAAW0NvbnRlbnRfVHlwZXNdLnhtbFBLAQItABQABgAIAAAAIQBa9CxbvwAAABUBAAALAAAA&#10;AAAAAAAAAAAAAB8BAABfcmVscy8ucmVsc1BLAQItABQABgAIAAAAIQD7pnK5wgAAANwAAAAPAAAA&#10;AAAAAAAAAAAAAAcCAABkcnMvZG93bnJldi54bWxQSwUGAAAAAAMAAwC3AAAA9gIAAAAA&#10;" strokecolor="black [3213]"/>
                <v:line id="Straight Connector 187" o:spid="_x0000_s1048" style="position:absolute;flip:x;visibility:visible;mso-wrap-style:square" from="28207,9688" to="30036,9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tciwwAAANwAAAAPAAAAZHJzL2Rvd25yZXYueG1sRE/JasMw&#10;EL0X+g9iCr01ckOz1LEc0kCh5BKyfMBgTS0Ta+RKauL466NAobd5vHWKZW9bcSYfGscKXkcZCOLK&#10;6YZrBcfD58scRIjIGlvHpOBKAZbl40OBuXYX3tF5H2uRQjjkqMDE2OVShsqQxTByHXHivp23GBP0&#10;tdQeLynctnKcZVNpseHUYLCjtaHqtP+1CtohHof3j7UZsp+3q95up85PNko9P/WrBYhIffwX/7m/&#10;dJo/n8H9mXSBLG8AAAD//wMAUEsBAi0AFAAGAAgAAAAhANvh9svuAAAAhQEAABMAAAAAAAAAAAAA&#10;AAAAAAAAAFtDb250ZW50X1R5cGVzXS54bWxQSwECLQAUAAYACAAAACEAWvQsW78AAAAVAQAACwAA&#10;AAAAAAAAAAAAAAAfAQAAX3JlbHMvLnJlbHNQSwECLQAUAAYACAAAACEAlOrXIsMAAADcAAAADwAA&#10;AAAAAAAAAAAAAAAHAgAAZHJzL2Rvd25yZXYueG1sUEsFBgAAAAADAAMAtwAAAPcCAAAAAA==&#10;" strokecolor="black [3213]"/>
                <v:line id="Straight Connector 188" o:spid="_x0000_s1049" style="position:absolute;flip:y;visibility:visible;mso-wrap-style:square" from="29122,9688" to="29122,2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f6gxQAAANwAAAAPAAAAZHJzL2Rvd25yZXYueG1sRI/NTsMw&#10;EITvSLyDtZW4UbscUBTqVmn5EQeEROkDrOJNnDZeR7FJA0/PHpC47Wjnm51db+fQq4nG1EW2sFoa&#10;UMR1dB23Fo6fz7cFqJSRHfaRycI3Jdhurq/WWLp44Q+aDrlVEsKpRAs+56HUOtWeAqZlHIhl18Qx&#10;YBY5ttqNeJHw0Os7Y+51wI7lgseB9p7q8+ErSA3f1O/0M5lV8VQ1L7v29FaZR2tvFnP1ACrTnP/N&#10;f/SrE66QtvKMTKA3vwAAAP//AwBQSwECLQAUAAYACAAAACEA2+H2y+4AAACFAQAAEwAAAAAAAAAA&#10;AAAAAAAAAAAAW0NvbnRlbnRfVHlwZXNdLnhtbFBLAQItABQABgAIAAAAIQBa9CxbvwAAABUBAAAL&#10;AAAAAAAAAAAAAAAAAB8BAABfcmVscy8ucmVsc1BLAQItABQABgAIAAAAIQA36f6gxQAAANwAAAAP&#10;AAAAAAAAAAAAAAAAAAcCAABkcnMvZG93bnJldi54bWxQSwUGAAAAAAMAAwC3AAAA+QIAAAAA&#10;" strokecolor="black [3213]">
                  <v:stroke dashstyle="dash" startarrow="classic" endarrow="classic"/>
                </v:line>
                <v:shape id="Text Box 189" o:spid="_x0000_s1050" type="#_x0000_t202" style="position:absolute;left:28207;top:15895;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18wQAAANwAAAAPAAAAZHJzL2Rvd25yZXYueG1sRE/NasJA&#10;EL4X+g7LFLyUuqlQSVLXoNUGr9o+wJAdk5jsbMiuSXz7bkHwNh/f76yyybRioN7VlhW8zyMQxIXV&#10;NZcKfn++32IQziNrbC2Tghs5yNbPTytMtR35SMPJlyKEsEtRQeV9l0rpiooMurntiAN3tr1BH2Bf&#10;St3jGMJNKxdRtJQGaw4NFXb0VVHRnK5Gwetx2/hLbpuCyySRu48ozqe9UrOXafMJwtPkH+K7+6DD&#10;/DiB/2fCBXL9BwAA//8DAFBLAQItABQABgAIAAAAIQDb4fbL7gAAAIUBAAATAAAAAAAAAAAAAAAA&#10;AAAAAABbQ29udGVudF9UeXBlc10ueG1sUEsBAi0AFAAGAAgAAAAhAFr0LFu/AAAAFQEAAAsAAAAA&#10;AAAAAAAAAAAAHwEAAF9yZWxzLy5yZWxzUEsBAi0AFAAGAAgAAAAhAD/KTXzBAAAA3AAAAA8AAAAA&#10;AAAAAAAAAAAABwIAAGRycy9kb3ducmV2LnhtbFBLBQYAAAAAAwADALcAAAD1AgAAAAA=&#10;" fillcolor="white [3201]" stroked="f" strokeweight=".5pt">
                  <v:textbox style="layout-flow:vertical;mso-layout-flow-alt:bottom-to-top" inset="0,0,0,0">
                    <w:txbxContent>
                      <w:p w14:paraId="1EA56EA9" w14:textId="77777777" w:rsidR="00507A45" w:rsidRDefault="00507A45" w:rsidP="00507A45">
                        <w:pPr>
                          <w:spacing w:after="0"/>
                        </w:pPr>
                        <w:r>
                          <w:t>20 MHz</w:t>
                        </w:r>
                      </w:p>
                    </w:txbxContent>
                  </v:textbox>
                </v:shape>
                <v:shape id="Text Box 190" o:spid="_x0000_s1051" type="#_x0000_t202" style="position:absolute;left:33258;top:28899;width:594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0vxwAAANwAAAAPAAAAZHJzL2Rvd25yZXYueG1sRI9BawJB&#10;DIXvBf/DkIKXUmeVYu3qKFooVLCU2uI57MSdrTuZ7c5UV3+9ORR6S3gv732ZLTpfqyO1sQpsYDjI&#10;QBEXwVZcGvj6fLmfgIoJ2WIdmAycKcJi3ruZYW7DiT/ouE2lkhCOORpwKTW51rFw5DEOQkMs2j60&#10;HpOsbaltiycJ97UeZdlYe6xYGhw29OyoOGx/vYHJ+eHtbjd+3H3X7+uVu5Q/vDmgMf3bbjkFlahL&#10;/+a/61cr+E+CL8/IBHp+BQAA//8DAFBLAQItABQABgAIAAAAIQDb4fbL7gAAAIUBAAATAAAAAAAA&#10;AAAAAAAAAAAAAABbQ29udGVudF9UeXBlc10ueG1sUEsBAi0AFAAGAAgAAAAhAFr0LFu/AAAAFQEA&#10;AAsAAAAAAAAAAAAAAAAAHwEAAF9yZWxzLy5yZWxzUEsBAi0AFAAGAAgAAAAhAOeerS/HAAAA3AAA&#10;AA8AAAAAAAAAAAAAAAAABwIAAGRycy9kb3ducmV2LnhtbFBLBQYAAAAAAwADALcAAAD7AgAAAAA=&#10;" fillcolor="white [3201]" stroked="f" strokeweight=".5pt">
                  <v:textbox inset="0,0,0,0">
                    <w:txbxContent>
                      <w:p w14:paraId="4B931D17" w14:textId="77777777" w:rsidR="00507A45" w:rsidRDefault="00507A45" w:rsidP="00507A45">
                        <w:pPr>
                          <w:spacing w:after="0"/>
                        </w:pPr>
                        <w:r>
                          <w:t>DL</w:t>
                        </w:r>
                      </w:p>
                    </w:txbxContent>
                  </v:textbox>
                </v:shape>
                <v:rect id="Rectangle 191" o:spid="_x0000_s1052" style="position:absolute;left:31875;top:9688;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kgZwQAAANwAAAAPAAAAZHJzL2Rvd25yZXYueG1sRE9Na8JA&#10;EL0L/Q/LFHrTzfZQNLqKSAOWXtTofciOSUx2Ns1uNf33XUHwNo/3OYvVYFtxpd7XjjWoSQKCuHCm&#10;5lLDMc/GUxA+IBtsHZOGP/KwWr6MFpgad+M9XQ+hFDGEfYoaqhC6VEpfVGTRT1xHHLmz6y2GCPtS&#10;mh5vMdy28j1JPqTFmmNDhR1tKiqaw6/VkGHz+Z1t/eVcf51m1OTqR+2U1m+vw3oOItAQnuKHe2vi&#10;/JmC+zPxArn8BwAA//8DAFBLAQItABQABgAIAAAAIQDb4fbL7gAAAIUBAAATAAAAAAAAAAAAAAAA&#10;AAAAAABbQ29udGVudF9UeXBlc10ueG1sUEsBAi0AFAAGAAgAAAAhAFr0LFu/AAAAFQEAAAsAAAAA&#10;AAAAAAAAAAAAHwEAAF9yZWxzLy5yZWxzUEsBAi0AFAAGAAgAAAAhABt2SBnBAAAA3AAAAA8AAAAA&#10;AAAAAAAAAAAABwIAAGRycy9kb3ducmV2LnhtbFBLBQYAAAAAAwADALcAAAD1AgAAAAA=&#10;" fillcolor="#c0504d [3205]" strokecolor="black [3213]"/>
                <v:rect id="Rectangle 192" o:spid="_x0000_s1053" style="position:absolute;left:32353;top:9706;width:365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U2/wQAAANwAAAAPAAAAZHJzL2Rvd25yZXYueG1sRE9Na8JA&#10;EL0L/odlBG+6MZZqU1eRFqHQUxPxPGSnSWh2ds1uNP57tyB4m8f7nM1uMK24UOcbywoW8wQEcWl1&#10;w5WCY3GYrUH4gKyxtUwKbuRhtx2PNphpe+UfuuShEjGEfYYK6hBcJqUvazLo59YRR+7XdgZDhF0l&#10;dYfXGG5amSbJqzTYcGyo0dFHTeVf3hsF588k7dOX3K2+l/rg+uJcnAwqNZ0M+3cQgYbwFD/cXzrO&#10;f0vh/5l4gdzeAQAA//8DAFBLAQItABQABgAIAAAAIQDb4fbL7gAAAIUBAAATAAAAAAAAAAAAAAAA&#10;AAAAAABbQ29udGVudF9UeXBlc10ueG1sUEsBAi0AFAAGAAgAAAAhAFr0LFu/AAAAFQEAAAsAAAAA&#10;AAAAAAAAAAAAHwEAAF9yZWxzLy5yZWxzUEsBAi0AFAAGAAgAAAAhAE/1Tb/BAAAA3AAAAA8AAAAA&#10;AAAAAAAAAAAABwIAAGRycy9kb3ducmV2LnhtbFBLBQYAAAAAAwADALcAAAD1AgAAAAA=&#10;" fillcolor="#fde9d9 [665]" strokecolor="black [3213]">
                  <v:textbox style="layout-flow:vertical;mso-layout-flow-alt:bottom-to-top" inset="0,0,0,0">
                    <w:txbxContent>
                      <w:p w14:paraId="65CFD112" w14:textId="6C98AFC4" w:rsidR="00507A45" w:rsidRPr="00507A45" w:rsidRDefault="009435FD" w:rsidP="009435FD">
                        <w:pPr>
                          <w:spacing w:after="0"/>
                          <w:jc w:val="center"/>
                          <w:rPr>
                            <w:color w:val="000000" w:themeColor="text1"/>
                          </w:rPr>
                        </w:pPr>
                        <w:r>
                          <w:rPr>
                            <w:color w:val="000000" w:themeColor="text1"/>
                          </w:rPr>
                          <w:t xml:space="preserve">Initial BWP </w:t>
                        </w:r>
                        <w:r w:rsidR="00507A45" w:rsidRPr="00507A45">
                          <w:rPr>
                            <w:color w:val="000000" w:themeColor="text1"/>
                          </w:rPr>
                          <w:t>RedCap</w:t>
                        </w:r>
                      </w:p>
                    </w:txbxContent>
                  </v:textbox>
                </v:rect>
                <v:rect id="Rectangle 193" o:spid="_x0000_s1054" style="position:absolute;left:36925;top:9688;width:365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xo0wgAAANwAAAAPAAAAZHJzL2Rvd25yZXYueG1sRE/bagIx&#10;EH0v+A9hhL7VrAql3RqlCIoUhXqB0rdhM26WbibLZtT17xtB8G0O5zqTWedrdaY2VoENDAcZKOIi&#10;2IpLA4f94uUNVBRki3VgMnClCLNp72mCuQ0X3tJ5J6VKIRxzNOBEmlzrWDjyGAehIU7cMbQeJcG2&#10;1LbFSwr3tR5l2av2WHFqcNjQ3FHxtzt5AxuWzdLtZcXH+e/X98/w0JzWmTHP/e7zA5RQJw/x3b2y&#10;af77GG7PpAv09B8AAP//AwBQSwECLQAUAAYACAAAACEA2+H2y+4AAACFAQAAEwAAAAAAAAAAAAAA&#10;AAAAAAAAW0NvbnRlbnRfVHlwZXNdLnhtbFBLAQItABQABgAIAAAAIQBa9CxbvwAAABUBAAALAAAA&#10;AAAAAAAAAAAAAB8BAABfcmVscy8ucmVsc1BLAQItABQABgAIAAAAIQB5bxo0wgAAANwAAAAPAAAA&#10;AAAAAAAAAAAAAAcCAABkcnMvZG93bnJldi54bWxQSwUGAAAAAAMAAwC3AAAA9gIAAAAA&#10;" fillcolor="#00b0f0" strokecolor="black [3213]">
                  <v:textbox style="layout-flow:vertical;mso-layout-flow-alt:bottom-to-top" inset="0,0,0,0">
                    <w:txbxContent>
                      <w:p w14:paraId="709497F2" w14:textId="1A0001EE" w:rsidR="00507A45" w:rsidRPr="00507A45" w:rsidRDefault="009435FD" w:rsidP="009435FD">
                        <w:pPr>
                          <w:spacing w:after="0"/>
                          <w:jc w:val="center"/>
                          <w:rPr>
                            <w:color w:val="000000" w:themeColor="text1"/>
                          </w:rPr>
                        </w:pPr>
                        <w:r>
                          <w:rPr>
                            <w:color w:val="000000" w:themeColor="text1"/>
                          </w:rPr>
                          <w:t xml:space="preserve">Initial BWP </w:t>
                        </w:r>
                        <w:r w:rsidR="00507A45">
                          <w:rPr>
                            <w:color w:val="000000" w:themeColor="text1"/>
                          </w:rPr>
                          <w:t>non-</w:t>
                        </w:r>
                        <w:r w:rsidR="00507A45" w:rsidRPr="00507A45">
                          <w:rPr>
                            <w:color w:val="000000" w:themeColor="text1"/>
                          </w:rPr>
                          <w:t>RedCap</w:t>
                        </w:r>
                      </w:p>
                    </w:txbxContent>
                  </v:textbox>
                </v:rect>
                <v:shape id="Text Box 194" o:spid="_x0000_s1055" type="#_x0000_t202" style="position:absolute;left:39201;top:20196;width:5944;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assxAAAANwAAAAPAAAAZHJzL2Rvd25yZXYueG1sRE/fa8Iw&#10;EH4f7H8IN/BlaKqI02oUFQSFjWEVn4/m1nQ2l9pkWvfXL4PB3u7j+3mzRWsrcaXGl44V9HsJCOLc&#10;6ZILBcfDpjsG4QOyxsoxKbiTh8X88WGGqXY33tM1C4WIIexTVGBCqFMpfW7Iou+5mjhyH66xGCJs&#10;CqkbvMVwW8lBkoykxZJjg8Ga1obyc/ZlFYzvw7fn0+jl9Fm971bmu7jw6xmV6jy1yymIQG34F/+5&#10;tzrOnwzh95l4gZz/AAAA//8DAFBLAQItABQABgAIAAAAIQDb4fbL7gAAAIUBAAATAAAAAAAAAAAA&#10;AAAAAAAAAABbQ29udGVudF9UeXBlc10ueG1sUEsBAi0AFAAGAAgAAAAhAFr0LFu/AAAAFQEAAAsA&#10;AAAAAAAAAAAAAAAAHwEAAF9yZWxzLy5yZWxzUEsBAi0AFAAGAAgAAAAhAJilqyzEAAAA3AAAAA8A&#10;AAAAAAAAAAAAAAAABwIAAGRycy9kb3ducmV2LnhtbFBLBQYAAAAAAwADALcAAAD4AgAAAAA=&#10;" fillcolor="white [3201]" stroked="f" strokeweight=".5pt">
                  <v:textbox inset="0,0,0,0">
                    <w:txbxContent>
                      <w:p w14:paraId="0F961B26" w14:textId="77777777" w:rsidR="00507A45" w:rsidRDefault="00507A45" w:rsidP="00507A45">
                        <w:pPr>
                          <w:spacing w:after="0"/>
                        </w:pPr>
                        <w:r>
                          <w:t>MIB</w:t>
                        </w:r>
                      </w:p>
                    </w:txbxContent>
                  </v:textbox>
                </v:shape>
                <v:line id="Straight Connector 195" o:spid="_x0000_s1056" style="position:absolute;visibility:visible;mso-wrap-style:square" from="30035,18840" to="53363,18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ioiwwAAANwAAAAPAAAAZHJzL2Rvd25yZXYueG1sRE/fa8Iw&#10;EH4f7H8IN9jL0HTCOq1GGQNh4JN1Y69ncm2KzaU0Wa37681g4Nt9fD9vtRldKwbqQ+NZwfM0A0Gs&#10;vWm4VvB52E7mIEJENth6JgUXCrBZ39+tsDD+zHsayliLFMKhQAU2xq6QMmhLDsPUd8SJq3zvMCbY&#10;19L0eE7hrpWzLMulw4ZTg8WO3i3pU/njFOzy1xKPB/31fXmSg91RpX/zSqnHh/FtCSLSGG/if/eH&#10;SfMXL/D3TLpArq8AAAD//wMAUEsBAi0AFAAGAAgAAAAhANvh9svuAAAAhQEAABMAAAAAAAAAAAAA&#10;AAAAAAAAAFtDb250ZW50X1R5cGVzXS54bWxQSwECLQAUAAYACAAAACEAWvQsW78AAAAVAQAACwAA&#10;AAAAAAAAAAAAAAAfAQAAX3JlbHMvLnJlbHNQSwECLQAUAAYACAAAACEAbfYqIsMAAADcAAAADwAA&#10;AAAAAAAAAAAAAAAHAgAAZHJzL2Rvd25yZXYueG1sUEsFBgAAAAADAAMAtwAAAPcCAAAAAA==&#10;" strokecolor="black [3213]">
                  <v:stroke dashstyle="dash"/>
                </v:line>
                <v:shape id="Connector: Curved 196" o:spid="_x0000_s1057" type="#_x0000_t37" style="position:absolute;left:36447;top:18832;width:2754;height:2278;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mjNwwAAANwAAAAPAAAAZHJzL2Rvd25yZXYueG1sRE9Li8Iw&#10;EL4L/ocwgjdNXVDWrlHURZClFx8L7m1oZttiMilN1Oqv3wgL3ubje85s0VojrtT4yrGC0TABQZw7&#10;XXGh4HjYDN5B+ICs0TgmBXfysJh3OzNMtbvxjq77UIgYwj5FBWUIdSqlz0uy6IeuJo7cr2sshgib&#10;QuoGbzHcGvmWJBNpseLYUGJN65Ly8/5iFazCw51k9vXt25U5/VQm+xw/MqX6vXb5ASJQG17if/dW&#10;x/nTCTyfiRfI+R8AAAD//wMAUEsBAi0AFAAGAAgAAAAhANvh9svuAAAAhQEAABMAAAAAAAAAAAAA&#10;AAAAAAAAAFtDb250ZW50X1R5cGVzXS54bWxQSwECLQAUAAYACAAAACEAWvQsW78AAAAVAQAACwAA&#10;AAAAAAAAAAAAAAAfAQAAX3JlbHMvLnJlbHNQSwECLQAUAAYACAAAACEALGpozcMAAADcAAAADwAA&#10;AAAAAAAAAAAAAAAHAgAAZHJzL2Rvd25yZXYueG1sUEsFBgAAAAADAAMAtwAAAPcCAAAAAA==&#10;" strokecolor="#4579b8 [3044]"/>
                <v:line id="Straight Connector 198" o:spid="_x0000_s1058" style="position:absolute;visibility:visible;mso-wrap-style:square" from="41009,18830" to="47752,2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0JxAAAANwAAAAPAAAAZHJzL2Rvd25yZXYueG1sRI9Ba8JA&#10;EIXvBf/DMoKXUjdKURtdRZSCB0GN/QFDdppEs7Mhu2r8986h0NsM78173yxWnavVndpQeTYwGiag&#10;iHNvKy4M/Jy/P2agQkS2WHsmA08KsFr23haYWv/gE92zWCgJ4ZCigTLGJtU65CU5DEPfEIv261uH&#10;Uda20LbFh4S7Wo+TZKIdViwNJTa0KSm/ZjdnYDslXJOdvu+Phwt+xqza7s5PYwb9bj0HFamL/+a/&#10;650V/C+hlWdkAr18AQAA//8DAFBLAQItABQABgAIAAAAIQDb4fbL7gAAAIUBAAATAAAAAAAAAAAA&#10;AAAAAAAAAABbQ29udGVudF9UeXBlc10ueG1sUEsBAi0AFAAGAAgAAAAhAFr0LFu/AAAAFQEAAAsA&#10;AAAAAAAAAAAAAAAAHwEAAF9yZWxzLy5yZWxzUEsBAi0AFAAGAAgAAAAhAIMH/QnEAAAA3AAAAA8A&#10;AAAAAAAAAAAAAAAABwIAAGRycy9kb3ducmV2LnhtbFBLBQYAAAAAAwADALcAAAD4AgAAAAA=&#10;" strokecolor="#4579b8 [3044]">
                  <v:stroke dashstyle="longDash"/>
                </v:line>
                <v:shape id="Text Box 199" o:spid="_x0000_s1059" type="#_x0000_t202" style="position:absolute;left:48717;top:28899;width:4574;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ASyxAAAANwAAAAPAAAAZHJzL2Rvd25yZXYueG1sRE/fa8Iw&#10;EH4f7H8IN/BlaDoRp9Uo22AwQRGr+Hw0Z9PZXLom0+pfvwjC3u7j+3nTeWsrcaLGl44VvPQSEMS5&#10;0yUXCnbbz+4IhA/IGivHpOBCHuazx4cpptqdeUOnLBQihrBPUYEJoU6l9Lkhi77nauLIHVxjMUTY&#10;FFI3eI7htpL9JBlKiyXHBoM1fRjKj9mvVTC6DFbP++Hr/rtaL97Ntfjh5RGV6jy1bxMQgdrwL767&#10;v3ScPx7D7Zl4gZz9AQAA//8DAFBLAQItABQABgAIAAAAIQDb4fbL7gAAAIUBAAATAAAAAAAAAAAA&#10;AAAAAAAAAABbQ29udGVudF9UeXBlc10ueG1sUEsBAi0AFAAGAAgAAAAhAFr0LFu/AAAAFQEAAAsA&#10;AAAAAAAAAAAAAAAAHwEAAF9yZWxzLy5yZWxzUEsBAi0AFAAGAAgAAAAhAHakBLLEAAAA3AAAAA8A&#10;AAAAAAAAAAAAAAAABwIAAGRycy9kb3ducmV2LnhtbFBLBQYAAAAAAwADALcAAAD4AgAAAAA=&#10;" fillcolor="white [3201]" stroked="f" strokeweight=".5pt">
                  <v:textbox inset="0,0,0,0">
                    <w:txbxContent>
                      <w:p w14:paraId="0C9C3A94" w14:textId="64883A1B" w:rsidR="00507A45" w:rsidRDefault="00507A45" w:rsidP="00507A45">
                        <w:pPr>
                          <w:spacing w:after="0"/>
                        </w:pPr>
                        <w:r>
                          <w:t>UL</w:t>
                        </w:r>
                      </w:p>
                    </w:txbxContent>
                  </v:textbox>
                </v:shape>
                <v:line id="Straight Connector 200" o:spid="_x0000_s1060" style="position:absolute;flip:y;visibility:visible;mso-wrap-style:square" from="40947,5252" to="47752,9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CN0xAAAANwAAAAPAAAAZHJzL2Rvd25yZXYueG1sRI9Bi8Iw&#10;FITvgv8hvIW9yJq6B5VqlEUQqnhw1cXro3m21ealNrHWf28WBI/DzHzDTOetKUVDtSssKxj0IxDE&#10;qdUFZwoO++XXGITzyBpLy6TgQQ7ms25nirG2d/6lZuczESDsYlSQe1/FUro0J4Oubyvi4J1sbdAH&#10;WWdS13gPcFPK7ygaSoMFh4UcK1rklF52N6OguaSj8+K6bTarB5WHv2VyXPcSpT4/2p8JCE+tf4df&#10;7UQrCET4PxOOgJw9AQAA//8DAFBLAQItABQABgAIAAAAIQDb4fbL7gAAAIUBAAATAAAAAAAAAAAA&#10;AAAAAAAAAABbQ29udGVudF9UeXBlc10ueG1sUEsBAi0AFAAGAAgAAAAhAFr0LFu/AAAAFQEAAAsA&#10;AAAAAAAAAAAAAAAAHwEAAF9yZWxzLy5yZWxzUEsBAi0AFAAGAAgAAAAhAInII3TEAAAA3AAAAA8A&#10;AAAAAAAAAAAAAAAABwIAAGRycy9kb3ducmV2LnhtbFBLBQYAAAAAAwADALcAAAD4AgAAAAA=&#10;" strokecolor="#4579b8 [3044]">
                  <v:stroke dashstyle="longDash"/>
                </v:line>
                <v:line id="Straight Connector 201" o:spid="_x0000_s1061" style="position:absolute;flip:y;visibility:visible;mso-wrap-style:square" from="30479,18840" to="30479,28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bxQAAANwAAAAPAAAAZHJzL2Rvd25yZXYueG1sRI/BbsIw&#10;EETvlfgHa5F6K3Y4VChgUAoF9YCQCv2AVbyJ08brKHZD2q+vkZB6HM3Om53VZnStGKgPjWcN2UyB&#10;IC69abjW8HHZPy1AhIhssPVMGn4owGY9eVhhbvyV32k4x1okCIccNdgYu1zKUFpyGGa+I05e5XuH&#10;Mcm+lqbHa4K7Vs6VepYOG04NFjvaWiq/zt8uvWGr8kS/g8oWr0V1eKk/j4Xaaf04HYsliEhj/D++&#10;p9+MhrnK4DYmEUCu/wAAAP//AwBQSwECLQAUAAYACAAAACEA2+H2y+4AAACFAQAAEwAAAAAAAAAA&#10;AAAAAAAAAAAAW0NvbnRlbnRfVHlwZXNdLnhtbFBLAQItABQABgAIAAAAIQBa9CxbvwAAABUBAAAL&#10;AAAAAAAAAAAAAAAAAB8BAABfcmVscy8ucmVsc1BLAQItABQABgAIAAAAIQAQJTUbxQAAANwAAAAP&#10;AAAAAAAAAAAAAAAAAAcCAABkcnMvZG93bnJldi54bWxQSwUGAAAAAAMAAwC3AAAA+QIAAAAA&#10;" strokecolor="black [3213]">
                  <v:stroke dashstyle="dash" startarrow="classic" endarrow="classic"/>
                </v:line>
                <v:shape id="Text Box 202" o:spid="_x0000_s1062" type="#_x0000_t202" style="position:absolute;left:29565;top:20212;width:1829;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L0rwgAAANwAAAAPAAAAZHJzL2Rvd25yZXYueG1sRI/disIw&#10;FITvBd8hHMEb0WQLLlqN4q6r7K0/D3Bojm1tc1KarHbf3giCl8PMfMMs152txY1aXzrW8DFRIIgz&#10;Z0rONZxPu/EMhA/IBmvHpOGfPKxX/d4SU+PufKDbMeQiQtinqKEIoUml9FlBFv3ENcTRu7jWYoiy&#10;zaVp8R7htpaJUp/SYslxocCGvgvKquOf1TA6fFXhundVxvl8LrdTNdt3P1oPB91mASJQF97hV/vX&#10;aEhUAs8z8QjI1QMAAP//AwBQSwECLQAUAAYACAAAACEA2+H2y+4AAACFAQAAEwAAAAAAAAAAAAAA&#10;AAAAAAAAW0NvbnRlbnRfVHlwZXNdLnhtbFBLAQItABQABgAIAAAAIQBa9CxbvwAAABUBAAALAAAA&#10;AAAAAAAAAAAAAB8BAABfcmVscy8ucmVsc1BLAQItABQABgAIAAAAIQCHmL0rwgAAANwAAAAPAAAA&#10;AAAAAAAAAAAAAAcCAABkcnMvZG93bnJldi54bWxQSwUGAAAAAAMAAwC3AAAA9gIAAAAA&#10;" fillcolor="white [3201]" stroked="f" strokeweight=".5pt">
                  <v:textbox style="layout-flow:vertical;mso-layout-flow-alt:bottom-to-top" inset="0,0,0,0">
                    <w:txbxContent>
                      <w:p w14:paraId="607FF4F7" w14:textId="77777777" w:rsidR="00507A45" w:rsidRDefault="00507A45" w:rsidP="00507A45">
                        <w:pPr>
                          <w:spacing w:after="0"/>
                        </w:pPr>
                        <w:r>
                          <w:t>10 MHz</w:t>
                        </w:r>
                      </w:p>
                    </w:txbxContent>
                  </v:textbox>
                </v:shape>
                <v:line id="Straight Connector 205" o:spid="_x0000_s1063" style="position:absolute;flip:y;visibility:visible;mso-wrap-style:square" from="41019,14361" to="47814,1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rJwgAAANwAAAAPAAAAZHJzL2Rvd25yZXYueG1sRI/dagIx&#10;FITvC32HcITeaaKlUrZGEaEgXrT+PcBhc9xd3JwsyVHXt28EoZfDzHzDzBa9b9WVYmoCWxiPDCji&#10;MriGKwvHw/fwE1QSZIdtYLJwpwSL+evLDAsXbryj614qlSGcCrRQi3SF1qmsyWMahY44e6cQPUqW&#10;sdIu4i3Dfasnxky1x4bzQo0drWoqz/uLt6AFl/HdrE6GaLuRn/Pxd3M31r4N+uUXKKFe/sPP9tpZ&#10;mJgPeJzJR0DP/wAAAP//AwBQSwECLQAUAAYACAAAACEA2+H2y+4AAACFAQAAEwAAAAAAAAAAAAAA&#10;AAAAAAAAW0NvbnRlbnRfVHlwZXNdLnhtbFBLAQItABQABgAIAAAAIQBa9CxbvwAAABUBAAALAAAA&#10;AAAAAAAAAAAAAB8BAABfcmVscy8ucmVsc1BLAQItABQABgAIAAAAIQBtPprJwgAAANwAAAAPAAAA&#10;AAAAAAAAAAAAAAcCAABkcnMvZG93bnJldi54bWxQSwUGAAAAAAMAAwC3AAAA9gIAAAAA&#10;" strokecolor="black [3213]">
                  <v:stroke dashstyle="dash"/>
                </v:line>
                <v:shape id="Text Box 206" o:spid="_x0000_s1064" type="#_x0000_t202" style="position:absolute;left:9395;top:30742;width:141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GQ7xgAAANwAAAAPAAAAZHJzL2Rvd25yZXYueG1sRI9Ba8JA&#10;FITvgv9heYIXqRulpJK6SisILbRI0+L5kX3Npmbfxuyq0V/vFgSPw8x8w8yXna3FkVpfOVYwGScg&#10;iAunKy4V/HyvH2YgfEDWWDsmBWfysFz0e3PMtDvxFx3zUIoIYZ+hAhNCk0npC0MW/dg1xNH7da3F&#10;EGVbSt3iKcJtLadJkkqLFccFgw2tDBW7/GAVzM6Pn6Nt+rT9qzfvr+ZS7vljh0oNB93LM4hAXbiH&#10;b+03rWCapPB/Jh4BubgCAAD//wMAUEsBAi0AFAAGAAgAAAAhANvh9svuAAAAhQEAABMAAAAAAAAA&#10;AAAAAAAAAAAAAFtDb250ZW50X1R5cGVzXS54bWxQSwECLQAUAAYACAAAACEAWvQsW78AAAAVAQAA&#10;CwAAAAAAAAAAAAAAAAAfAQAAX3JlbHMvLnJlbHNQSwECLQAUAAYACAAAACEANBRkO8YAAADcAAAA&#10;DwAAAAAAAAAAAAAAAAAHAgAAZHJzL2Rvd25yZXYueG1sUEsFBgAAAAADAAMAtwAAAPoCAAAAAA==&#10;" fillcolor="white [3201]" stroked="f" strokeweight=".5pt">
                  <v:textbox inset="0,0,0,0">
                    <w:txbxContent>
                      <w:p w14:paraId="02479DBB" w14:textId="70FBC553" w:rsidR="009435FD" w:rsidRDefault="009435FD" w:rsidP="00507A45">
                        <w:pPr>
                          <w:spacing w:after="0"/>
                        </w:pPr>
                        <w:r>
                          <w:t xml:space="preserve">(a) 20 </w:t>
                        </w:r>
                        <w:r w:rsidR="00F515BB">
                          <w:t>MHz RF channel</w:t>
                        </w:r>
                      </w:p>
                    </w:txbxContent>
                  </v:textbox>
                </v:shape>
                <v:shape id="Text Box 207" o:spid="_x0000_s1065" type="#_x0000_t202" style="position:absolute;left:33626;top:30942;width:1586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GgxgAAANwAAAAPAAAAZHJzL2Rvd25yZXYueG1sRI/dagIx&#10;FITvhb5DOIXeiGYVUVmNUguFChbxB68Pm+Nm6+Zku0l19emNUPBymJlvmOm8saU4U+0Lxwp63QQE&#10;ceZ0wbmC/e6zMwbhA7LG0jEpuJKH+eylNcVUuwtv6LwNuYgQ9ikqMCFUqZQ+M2TRd11FHL2jqy2G&#10;KOtc6hovEW5L2U+SobRYcFwwWNGHoey0/bMKxtfBd/swHB1+yvVyYW75L69OqNTba/M+ARGoCc/w&#10;f/tLK+gnI3iciUdAzu4AAAD//wMAUEsBAi0AFAAGAAgAAAAhANvh9svuAAAAhQEAABMAAAAAAAAA&#10;AAAAAAAAAAAAAFtDb250ZW50X1R5cGVzXS54bWxQSwECLQAUAAYACAAAACEAWvQsW78AAAAVAQAA&#10;CwAAAAAAAAAAAAAAAAAfAQAAX3JlbHMvLnJlbHNQSwECLQAUAAYACAAAACEAW1jBoMYAAADcAAAA&#10;DwAAAAAAAAAAAAAAAAAHAgAAZHJzL2Rvd25yZXYueG1sUEsFBgAAAAADAAMAtwAAAPoCAAAAAA==&#10;" fillcolor="white [3201]" stroked="f" strokeweight=".5pt">
                  <v:textbox inset="0,0,0,0">
                    <w:txbxContent>
                      <w:p w14:paraId="04DDA18D" w14:textId="0E65FE82" w:rsidR="009435FD" w:rsidRDefault="009435FD" w:rsidP="00507A45">
                        <w:pPr>
                          <w:spacing w:after="0"/>
                        </w:pPr>
                        <w:r>
                          <w:t xml:space="preserve">(b) 30 </w:t>
                        </w:r>
                        <w:r w:rsidR="00F515BB">
                          <w:t>MHz RF channel</w:t>
                        </w:r>
                      </w:p>
                    </w:txbxContent>
                  </v:textbox>
                </v:shape>
                <v:rect id="Rectangle 251" o:spid="_x0000_s1066" style="position:absolute;left:47814;top:5252;width:2286;height:18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rpbxgAAANwAAAAPAAAAZHJzL2Rvd25yZXYueG1sRI9Ba8JA&#10;FITvBf/D8gre6kZBDWlWqa2xXjzEltLjI/vMhmbfhuyq8d93CwWPw8x8w+TrwbbiQr1vHCuYThIQ&#10;xJXTDdcKPj+KpxSED8gaW8ek4EYe1qvRQ46Zdlcu6XIMtYgQ9hkqMCF0mZS+MmTRT1xHHL2T6y2G&#10;KPta6h6vEW5bOUuShbTYcFww2NGroerneLYKuvSUfH+Z2y49vG8L97bfLJe6VGr8OLw8gwg0hHv4&#10;v73XCmbzKfydiUdArn4BAAD//wMAUEsBAi0AFAAGAAgAAAAhANvh9svuAAAAhQEAABMAAAAAAAAA&#10;AAAAAAAAAAAAAFtDb250ZW50X1R5cGVzXS54bWxQSwECLQAUAAYACAAAACEAWvQsW78AAAAVAQAA&#10;CwAAAAAAAAAAAAAAAAAfAQAAX3JlbHMvLnJlbHNQSwECLQAUAAYACAAAACEANTa6W8YAAADcAAAA&#10;DwAAAAAAAAAAAAAAAAAHAgAAZHJzL2Rvd25yZXYueG1sUEsFBgAAAAADAAMAtwAAAPoCAAAAAA==&#10;" fillcolor="#c2d69b [1942]" strokecolor="black [3213]">
                  <v:textbox style="layout-flow:vertical;mso-layout-flow-alt:bottom-to-top" inset="0,0,0,0">
                    <w:txbxContent>
                      <w:p w14:paraId="0BABB190" w14:textId="7429114D" w:rsidR="009435FD" w:rsidRPr="009435FD" w:rsidRDefault="009435FD" w:rsidP="009435FD">
                        <w:pPr>
                          <w:spacing w:after="0"/>
                          <w:jc w:val="center"/>
                          <w:rPr>
                            <w:color w:val="000000" w:themeColor="text1"/>
                            <w:sz w:val="20"/>
                            <w:szCs w:val="20"/>
                          </w:rPr>
                        </w:pPr>
                        <w:r w:rsidRPr="009435FD">
                          <w:rPr>
                            <w:color w:val="000000" w:themeColor="text1"/>
                            <w:sz w:val="20"/>
                            <w:szCs w:val="20"/>
                          </w:rPr>
                          <w:t>Separate initial UL BWP RedCap</w:t>
                        </w:r>
                      </w:p>
                    </w:txbxContent>
                  </v:textbox>
                </v:rect>
                <v:line id="Straight Connector 300" o:spid="_x0000_s1067" style="position:absolute;flip:x;visibility:visible;mso-wrap-style:square" from="50137,5302" to="55137,5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CLtwgAAANwAAAAPAAAAZHJzL2Rvd25yZXYueG1sRE/LagIx&#10;FN0X+g/hCt3VxNYOOhqlFQqlG/HxAZfJdTI4uZkmqY7z9WZR6PJw3st171pxoRAbzxomYwWCuPKm&#10;4VrD8fD5PAMRE7LB1jNpuFGE9erxYYml8Vfe0WWfapFDOJaowabUlVLGypLDOPYdceZOPjhMGYZa&#10;moDXHO5a+aJUIR02nBssdrSxVJ33v05DO6TjMP/Y2EH9TG9muy18ePvW+mnUvy9AJOrTv/jP/WU0&#10;vKo8P5/JR0Cu7gAAAP//AwBQSwECLQAUAAYACAAAACEA2+H2y+4AAACFAQAAEwAAAAAAAAAAAAAA&#10;AAAAAAAAW0NvbnRlbnRfVHlwZXNdLnhtbFBLAQItABQABgAIAAAAIQBa9CxbvwAAABUBAAALAAAA&#10;AAAAAAAAAAAAAB8BAABfcmVscy8ucmVsc1BLAQItABQABgAIAAAAIQDbFCLtwgAAANwAAAAPAAAA&#10;AAAAAAAAAAAAAAcCAABkcnMvZG93bnJldi54bWxQSwUGAAAAAAMAAwC3AAAA9gIAAAAA&#10;" strokecolor="black [3213]"/>
                <v:line id="Straight Connector 293" o:spid="_x0000_s1068" style="position:absolute;flip:x;visibility:visible;mso-wrap-style:square" from="50150,23612" to="55150,23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SaAxQAAANwAAAAPAAAAZHJzL2Rvd25yZXYueG1sRI9Ra8Iw&#10;FIXfhf2HcAd703ROZdam4oTB2IvM+QMuzbUpa25qkmntrzcDYY+Hc853OMW6t604kw+NYwXPkwwE&#10;ceV0w7WCw/f7+BVEiMgaW8ek4EoB1uXDqMBcuwt/0Xkfa5EgHHJUYGLscilDZchimLiOOHlH5y3G&#10;JH0ttcdLgttWTrNsIS02nBYMdrQ1VP3sf62CdoiHYfm2NUN2ml31brdwfv6p1NNjv1mBiNTH//C9&#10;/aEVTJcv8HcmHQFZ3gAAAP//AwBQSwECLQAUAAYACAAAACEA2+H2y+4AAACFAQAAEwAAAAAAAAAA&#10;AAAAAAAAAAAAW0NvbnRlbnRfVHlwZXNdLnhtbFBLAQItABQABgAIAAAAIQBa9CxbvwAAABUBAAAL&#10;AAAAAAAAAAAAAAAAAB8BAABfcmVscy8ucmVsc1BLAQItABQABgAIAAAAIQC1LSaAxQAAANwAAAAP&#10;AAAAAAAAAAAAAAAAAAcCAABkcnMvZG93bnJldi54bWxQSwUGAAAAAAMAAwC3AAAA+QIAAAAA&#10;" strokecolor="black [3213]"/>
                <v:rect id="Rectangle 252" o:spid="_x0000_s1069" style="position:absolute;left:50100;top:575;width:2286;height:27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kaqxAAAANwAAAAPAAAAZHJzL2Rvd25yZXYueG1sRI9RS8Mw&#10;FIXfBf9DuMLeXLKCMuqyITJhwkDcRHy8NNcmtLkpTdZ2+/VGEPZ4OOd8h7PaTL4VA/XRBdawmCsQ&#10;xFUwjmsNn8fX+yWImJANtoFJw5kibNa3NyssTRj5g4ZDqkWGcCxRg02pK6WMlSWPcR464uz9hN5j&#10;yrKvpelxzHDfykKpR+nRcV6w2NGLpao5nLyGt3f31aJrFpcBG2W332rc+63Ws7vp+QlEoildw//t&#10;ndFQPBTwdyYfAbn+BQAA//8DAFBLAQItABQABgAIAAAAIQDb4fbL7gAAAIUBAAATAAAAAAAAAAAA&#10;AAAAAAAAAABbQ29udGVudF9UeXBlc10ueG1sUEsBAi0AFAAGAAgAAAAhAFr0LFu/AAAAFQEAAAsA&#10;AAAAAAAAAAAAAAAAHwEAAF9yZWxzLy5yZWxzUEsBAi0AFAAGAAgAAAAhAC2uRqrEAAAA3AAAAA8A&#10;AAAAAAAAAAAAAAAABwIAAGRycy9kb3ducmV2LnhtbFBLBQYAAAAAAwADALcAAAD4AgAAAAA=&#10;" fillcolor="#eaf1dd [662]" strokecolor="black [3213]">
                  <v:textbox style="layout-flow:vertical;mso-layout-flow-alt:bottom-to-top" inset="0,0,0,0">
                    <w:txbxContent>
                      <w:p w14:paraId="1BCE50D0" w14:textId="77777777" w:rsidR="009435FD" w:rsidRPr="009435FD" w:rsidRDefault="009435FD" w:rsidP="009435FD">
                        <w:pPr>
                          <w:jc w:val="center"/>
                          <w:rPr>
                            <w:color w:val="000000" w:themeColor="text1"/>
                          </w:rPr>
                        </w:pPr>
                        <w:r w:rsidRPr="009435FD">
                          <w:rPr>
                            <w:color w:val="000000" w:themeColor="text1"/>
                          </w:rPr>
                          <w:t>Initial UL BWP</w:t>
                        </w:r>
                      </w:p>
                    </w:txbxContent>
                  </v:textbox>
                </v:rect>
                <v:line id="Straight Connector 220" o:spid="_x0000_s1070" style="position:absolute;flip:x;visibility:visible;mso-wrap-style:square" from="52386,27976" to="55150,2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HEQwQAAANwAAAAPAAAAZHJzL2Rvd25yZXYueG1sRE/dasIw&#10;FL4f+A7hCN7N1OJEq1GcIMhuZOoDHJpjU2xOapJp7dMvF4Ndfnz/q01nG/EgH2rHCibjDARx6XTN&#10;lYLLef8+BxEissbGMSl4UYDNevC2wkK7J3/T4xQrkUI4FKjAxNgWUobSkMUwdi1x4q7OW4wJ+kpq&#10;j88UbhuZZ9lMWqw5NRhsaWeovJ1+rIKmj5d+8bkzfXafvvTxOHP+40up0bDbLkFE6uK/+M990Ary&#10;PM1PZ9IRkOtfAAAA//8DAFBLAQItABQABgAIAAAAIQDb4fbL7gAAAIUBAAATAAAAAAAAAAAAAAAA&#10;AAAAAABbQ29udGVudF9UeXBlc10ueG1sUEsBAi0AFAAGAAgAAAAhAFr0LFu/AAAAFQEAAAsAAAAA&#10;AAAAAAAAAAAAHwEAAF9yZWxzLy5yZWxzUEsBAi0AFAAGAAgAAAAhAOZAcRDBAAAA3AAAAA8AAAAA&#10;AAAAAAAAAAAABwIAAGRycy9kb3ducmV2LnhtbFBLBQYAAAAAAwADALcAAAD1AgAAAAA=&#10;" strokecolor="black [3213]"/>
                <v:line id="Straight Connector 238" o:spid="_x0000_s1071" style="position:absolute;flip:x;visibility:visible;mso-wrap-style:square" from="52386,575" to="5421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vLwgAAANwAAAAPAAAAZHJzL2Rvd25yZXYueG1sRE/dasIw&#10;FL4f+A7hCN7NVN1Eq2lxwmDsRuZ8gENzbIrNSU0yrX365WKwy4/vf1v2thU38qFxrGA2zUAQV043&#10;XCs4fb8/r0CEiKyxdUwKHhSgLEZPW8y1u/MX3Y6xFimEQ44KTIxdLmWoDFkMU9cRJ+7svMWYoK+l&#10;9nhP4baV8yxbSosNpwaDHe0NVZfjj1XQDvE0rN/2ZsiuLw99OCydf/1UajLudxsQkfr4L/5zf2gF&#10;80Vam86kIyCLXwAAAP//AwBQSwECLQAUAAYACAAAACEA2+H2y+4AAACFAQAAEwAAAAAAAAAAAAAA&#10;AAAAAAAAW0NvbnRlbnRfVHlwZXNdLnhtbFBLAQItABQABgAIAAAAIQBa9CxbvwAAABUBAAALAAAA&#10;AAAAAAAAAAAAAB8BAABfcmVscy8ucmVsc1BLAQItABQABgAIAAAAIQCd7+vLwgAAANwAAAAPAAAA&#10;AAAAAAAAAAAAAAcCAABkcnMvZG93bnJldi54bWxQSwUGAAAAAAMAAwC3AAAA9gIAAAAA&#10;" strokecolor="black [3213]"/>
                <v:line id="Straight Connector 244" o:spid="_x0000_s1072" style="position:absolute;flip:y;visibility:visible;mso-wrap-style:square" from="53300,575" to="53300,27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C9DxQAAANwAAAAPAAAAZHJzL2Rvd25yZXYueG1sRI/dagIx&#10;EIXvC75DGMG7migisjXK9sfihRS0fYBhM7vZdjNZNum69emNUPDycOZ8Z856O7hG9NSF2rOG2VSB&#10;IC68qbnS8PW5e1yBCBHZYOOZNPxRgO1m9LDGzPgzH6k/xUokCIcMNdgY20zKUFhyGKa+JU5e6TuH&#10;McmukqbDc4K7Rs6VWkqHNacGiy29WCp+Tr8uvWHL4oMuvZqt3vLy/bn6PuTqVevJeMifQEQa4v34&#10;P703GuaLBdzGJALIzRUAAP//AwBQSwECLQAUAAYACAAAACEA2+H2y+4AAACFAQAAEwAAAAAAAAAA&#10;AAAAAAAAAAAAW0NvbnRlbnRfVHlwZXNdLnhtbFBLAQItABQABgAIAAAAIQBa9CxbvwAAABUBAAAL&#10;AAAAAAAAAAAAAAAAAB8BAABfcmVscy8ucmVsc1BLAQItABQABgAIAAAAIQCWOC9DxQAAANwAAAAP&#10;AAAAAAAAAAAAAAAAAAcCAABkcnMvZG93bnJldi54bWxQSwUGAAAAAAMAAwC3AAAA+QIAAAAA&#10;" strokecolor="black [3213]">
                  <v:stroke dashstyle="dash" startarrow="classic" endarrow="classic"/>
                </v:line>
                <v:shape id="Text Box 245" o:spid="_x0000_s1073" type="#_x0000_t202" style="position:absolute;left:52386;top:15624;width:1828;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yfxAAAANwAAAAPAAAAZHJzL2Rvd25yZXYueG1sRI/dasJA&#10;FITvhb7Dcgq9Kc1GMaIxq9T+iLeJfYBD9pikyZ4N2a1J394tFLwcZuYbJttPphNXGlxjWcE8ikEQ&#10;l1Y3XCn4On++rEE4j6yxs0wKfsnBfvcwyzDVduScroWvRICwS1FB7X2fSunKmgy6yPbEwbvYwaAP&#10;cqikHnAMcNPJRRyvpMGGw0KNPb3VVLbFj1HwnB9a/320bcnVZiPfk3h9nD6UenqcXrcgPE3+Hv5v&#10;n7SCxTKBvzPhCMjdDQAA//8DAFBLAQItABQABgAIAAAAIQDb4fbL7gAAAIUBAAATAAAAAAAAAAAA&#10;AAAAAAAAAABbQ29udGVudF9UeXBlc10ueG1sUEsBAi0AFAAGAAgAAAAhAFr0LFu/AAAAFQEAAAsA&#10;AAAAAAAAAAAAAAAAHwEAAF9yZWxzLy5yZWxzUEsBAi0AFAAGAAgAAAAhAJ4bnJ/EAAAA3AAAAA8A&#10;AAAAAAAAAAAAAAAABwIAAGRycy9kb3ducmV2LnhtbFBLBQYAAAAAAwADALcAAAD4AgAAAAA=&#10;" fillcolor="white [3201]" stroked="f" strokeweight=".5pt">
                  <v:textbox style="layout-flow:vertical;mso-layout-flow-alt:bottom-to-top" inset="0,0,0,0">
                    <w:txbxContent>
                      <w:p w14:paraId="1071B9E8" w14:textId="580784B0" w:rsidR="00606772" w:rsidRDefault="00606772" w:rsidP="00507A45">
                        <w:pPr>
                          <w:spacing w:after="0"/>
                        </w:pPr>
                        <w:r>
                          <w:t>30 MHz</w:t>
                        </w:r>
                      </w:p>
                    </w:txbxContent>
                  </v:textbox>
                </v:shape>
                <v:line id="Straight Connector 253" o:spid="_x0000_s1074" style="position:absolute;flip:y;visibility:visible;mso-wrap-style:square" from="54661,5236" to="54661,2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CHqxgAAANwAAAAPAAAAZHJzL2Rvd25yZXYueG1sRI/NasMw&#10;EITvhb6D2EJujZSEluBGCe5PSg4lkJ8HWKy15dZaGUt1nDx9FCj0OMzONzuL1eAa0VMXas8aJmMF&#10;grjwpuZKw/GwfpyDCBHZYOOZNJwpwGp5f7fAzPgT76jfx0okCIcMNdgY20zKUFhyGMa+JU5e6TuH&#10;McmukqbDU4K7Rk6VepYOa04NFlt6s1T87H9desOWxZYuvZrMP/Ly87X6/srVu9ajhyF/ARFpiP/H&#10;f+mN0TB9msFtTCKAXF4BAAD//wMAUEsBAi0AFAAGAAgAAAAhANvh9svuAAAAhQEAABMAAAAAAAAA&#10;AAAAAAAAAAAAAFtDb250ZW50X1R5cGVzXS54bWxQSwECLQAUAAYACAAAACEAWvQsW78AAAAVAQAA&#10;CwAAAAAAAAAAAAAAAAAfAQAAX3JlbHMvLnJlbHNQSwECLQAUAAYACAAAACEAnAgh6sYAAADcAAAA&#10;DwAAAAAAAAAAAAAAAAAHAgAAZHJzL2Rvd25yZXYueG1sUEsFBgAAAAADAAMAtwAAAPoCAAAAAA==&#10;" strokecolor="black [3213]">
                  <v:stroke dashstyle="dash" startarrow="classic" endarrow="classic"/>
                </v:line>
                <v:shape id="Text Box 301" o:spid="_x0000_s1075" type="#_x0000_t202" style="position:absolute;left:53746;top:9119;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yzBxAAAANwAAAAPAAAAZHJzL2Rvd25yZXYueG1sRI/BbsIw&#10;EETvlfoP1lbqBRWbIlCSYhBQGnGF9gNW8TZJE6+j2JD072skpB5HM/NGs9qMthVX6n3tWMNsqkAQ&#10;F87UXGr4+vx4SUD4gGywdUwafsnDZv34sMLMuIFPdD2HUkQI+ww1VCF0mZS+qMiin7qOOHrfrrcY&#10;ouxLaXocIty28lWppbRYc1yosKN9RUVzvlgNk9OuCT+5awou01S+L1SSjwetn5/G7RuIQGP4D9/b&#10;R6NhrmZwOxOPgFz/AQAA//8DAFBLAQItABQABgAIAAAAIQDb4fbL7gAAAIUBAAATAAAAAAAAAAAA&#10;AAAAAAAAAABbQ29udGVudF9UeXBlc10ueG1sUEsBAi0AFAAGAAgAAAAhAFr0LFu/AAAAFQEAAAsA&#10;AAAAAAAAAAAAAAAAHwEAAF9yZWxzLy5yZWxzUEsBAi0AFAAGAAgAAAAhAAGrLMHEAAAA3AAAAA8A&#10;AAAAAAAAAAAAAAAABwIAAGRycy9kb3ducmV2LnhtbFBLBQYAAAAAAwADALcAAAD4AgAAAAA=&#10;" fillcolor="white [3201]" stroked="f" strokeweight=".5pt">
                  <v:textbox style="layout-flow:vertical;mso-layout-flow-alt:bottom-to-top" inset="0,0,0,0">
                    <w:txbxContent>
                      <w:p w14:paraId="47D9BA92" w14:textId="77777777" w:rsidR="004A203E" w:rsidRDefault="004A203E" w:rsidP="00507A45">
                        <w:pPr>
                          <w:spacing w:after="0"/>
                        </w:pPr>
                        <w:r>
                          <w:t>20 MHz</w:t>
                        </w:r>
                      </w:p>
                    </w:txbxContent>
                  </v:textbox>
                </v:shape>
                <w10:anchorlock/>
              </v:group>
            </w:pict>
          </mc:Fallback>
        </mc:AlternateContent>
      </w:r>
    </w:p>
    <w:p w14:paraId="244B460A" w14:textId="6EF35847" w:rsidR="00507A45" w:rsidRDefault="00507A45" w:rsidP="00507A45">
      <w:pPr>
        <w:pStyle w:val="Caption"/>
      </w:pPr>
      <w:bookmarkStart w:id="3" w:name="_Ref86751718"/>
      <w:r>
        <w:t xml:space="preserve">Fig. </w:t>
      </w:r>
      <w:r w:rsidR="00E66703">
        <w:fldChar w:fldCharType="begin"/>
      </w:r>
      <w:r w:rsidR="00E66703">
        <w:instrText xml:space="preserve"> SEQ Fig. \* ARABIC </w:instrText>
      </w:r>
      <w:r w:rsidR="00E66703">
        <w:fldChar w:fldCharType="separate"/>
      </w:r>
      <w:r w:rsidR="00745E0C">
        <w:rPr>
          <w:noProof/>
        </w:rPr>
        <w:t>1</w:t>
      </w:r>
      <w:r w:rsidR="00E66703">
        <w:rPr>
          <w:noProof/>
        </w:rPr>
        <w:fldChar w:fldCharType="end"/>
      </w:r>
      <w:bookmarkEnd w:id="3"/>
      <w:r>
        <w:t xml:space="preserve">. </w:t>
      </w:r>
      <w:r w:rsidR="009435FD">
        <w:t xml:space="preserve">(case 1a) </w:t>
      </w:r>
      <w:r>
        <w:t xml:space="preserve">Both RedCap and non-RedCap UE share the MIB-configured initial DL BWP. </w:t>
      </w:r>
      <w:r w:rsidR="009435FD">
        <w:t xml:space="preserve">(a) </w:t>
      </w:r>
      <w:r>
        <w:t xml:space="preserve">When </w:t>
      </w:r>
      <w:r w:rsidR="00F515BB">
        <w:t xml:space="preserve">the </w:t>
      </w:r>
      <w:r>
        <w:t xml:space="preserve">UL BWP for non-RedCap UEs ≤ max BW of RedCap UEs, a RedCap UE can share </w:t>
      </w:r>
      <w:r w:rsidR="004A203E">
        <w:t xml:space="preserve">the </w:t>
      </w:r>
      <w:r>
        <w:t xml:space="preserve">initial UL BWP with non-RedCap UEs. </w:t>
      </w:r>
      <w:r w:rsidR="009435FD">
        <w:t xml:space="preserve">(b) Separate initial </w:t>
      </w:r>
      <w:r w:rsidR="004A203E">
        <w:t xml:space="preserve">UL </w:t>
      </w:r>
      <w:r w:rsidR="009435FD">
        <w:t>BWP needed for RedCap UEs</w:t>
      </w:r>
    </w:p>
    <w:p w14:paraId="1F87CAA1" w14:textId="2D8C3579" w:rsidR="009435FD" w:rsidRDefault="009435FD" w:rsidP="009435FD">
      <w:pPr>
        <w:rPr>
          <w:lang w:eastAsia="ja-JP"/>
        </w:rPr>
      </w:pPr>
      <w:r>
        <w:rPr>
          <w:lang w:eastAsia="ja-JP"/>
        </w:rPr>
        <w:fldChar w:fldCharType="begin"/>
      </w:r>
      <w:r>
        <w:rPr>
          <w:lang w:eastAsia="ja-JP"/>
        </w:rPr>
        <w:instrText xml:space="preserve"> REF _Ref86753011 \h </w:instrText>
      </w:r>
      <w:r>
        <w:rPr>
          <w:lang w:eastAsia="ja-JP"/>
        </w:rPr>
      </w:r>
      <w:r>
        <w:rPr>
          <w:lang w:eastAsia="ja-JP"/>
        </w:rPr>
        <w:fldChar w:fldCharType="separate"/>
      </w:r>
      <w:r w:rsidR="00745E0C">
        <w:t xml:space="preserve">Fig. </w:t>
      </w:r>
      <w:r w:rsidR="00745E0C">
        <w:rPr>
          <w:noProof/>
        </w:rPr>
        <w:t>2</w:t>
      </w:r>
      <w:r>
        <w:rPr>
          <w:lang w:eastAsia="ja-JP"/>
        </w:rPr>
        <w:fldChar w:fldCharType="end"/>
      </w:r>
      <w:r>
        <w:rPr>
          <w:lang w:eastAsia="ja-JP"/>
        </w:rPr>
        <w:t xml:space="preserve"> shows two possible UL layouts for case 1b. In the example, the MIB does not have to be in the center of the SIB-configured initial DL BWP. The center frequency of the SIB-configured initial DL BWP is aligned to the initial UL BWP. In </w:t>
      </w:r>
      <w:r>
        <w:rPr>
          <w:lang w:eastAsia="ja-JP"/>
        </w:rPr>
        <w:fldChar w:fldCharType="begin"/>
      </w:r>
      <w:r>
        <w:rPr>
          <w:lang w:eastAsia="ja-JP"/>
        </w:rPr>
        <w:instrText xml:space="preserve"> REF _Ref86753011 \h </w:instrText>
      </w:r>
      <w:r>
        <w:rPr>
          <w:lang w:eastAsia="ja-JP"/>
        </w:rPr>
      </w:r>
      <w:r>
        <w:rPr>
          <w:lang w:eastAsia="ja-JP"/>
        </w:rPr>
        <w:fldChar w:fldCharType="separate"/>
      </w:r>
      <w:r w:rsidR="00745E0C">
        <w:t xml:space="preserve">Fig. </w:t>
      </w:r>
      <w:r w:rsidR="00745E0C">
        <w:rPr>
          <w:noProof/>
        </w:rPr>
        <w:t>2</w:t>
      </w:r>
      <w:r>
        <w:rPr>
          <w:lang w:eastAsia="ja-JP"/>
        </w:rPr>
        <w:fldChar w:fldCharType="end"/>
      </w:r>
      <w:r>
        <w:rPr>
          <w:lang w:eastAsia="ja-JP"/>
        </w:rPr>
        <w:t xml:space="preserve">(a), the RedCap UE can share the initial UL BWP of non-RedCap UEs because the size of initial UL BWP ≤ max BW of RedCap UEs. </w:t>
      </w:r>
      <w:bookmarkStart w:id="4" w:name="_Hlk86993317"/>
      <w:r>
        <w:rPr>
          <w:lang w:eastAsia="ja-JP"/>
        </w:rPr>
        <w:t xml:space="preserve">In </w:t>
      </w:r>
      <w:r>
        <w:rPr>
          <w:lang w:eastAsia="ja-JP"/>
        </w:rPr>
        <w:fldChar w:fldCharType="begin"/>
      </w:r>
      <w:r>
        <w:rPr>
          <w:lang w:eastAsia="ja-JP"/>
        </w:rPr>
        <w:instrText xml:space="preserve"> REF _Ref86753011 \h </w:instrText>
      </w:r>
      <w:r>
        <w:rPr>
          <w:lang w:eastAsia="ja-JP"/>
        </w:rPr>
      </w:r>
      <w:r>
        <w:rPr>
          <w:lang w:eastAsia="ja-JP"/>
        </w:rPr>
        <w:fldChar w:fldCharType="separate"/>
      </w:r>
      <w:r w:rsidR="00745E0C">
        <w:t xml:space="preserve">Fig. </w:t>
      </w:r>
      <w:r w:rsidR="00745E0C">
        <w:rPr>
          <w:noProof/>
        </w:rPr>
        <w:t>2</w:t>
      </w:r>
      <w:r>
        <w:rPr>
          <w:lang w:eastAsia="ja-JP"/>
        </w:rPr>
        <w:fldChar w:fldCharType="end"/>
      </w:r>
      <w:r>
        <w:rPr>
          <w:lang w:eastAsia="ja-JP"/>
        </w:rPr>
        <w:t>(b)</w:t>
      </w:r>
      <w:bookmarkEnd w:id="4"/>
      <w:r>
        <w:rPr>
          <w:lang w:eastAsia="ja-JP"/>
        </w:rPr>
        <w:t xml:space="preserve">, a separate initial UL BWP for RedCap UE is </w:t>
      </w:r>
      <w:r w:rsidR="00272330">
        <w:rPr>
          <w:lang w:eastAsia="ja-JP"/>
        </w:rPr>
        <w:t xml:space="preserve">needed </w:t>
      </w:r>
      <w:r>
        <w:rPr>
          <w:lang w:eastAsia="ja-JP"/>
        </w:rPr>
        <w:t>since the size of initial UL BWP &gt; max BW of RedCap UEs. In this figure, the separate initial UL BWP and initial UL BWP are aligned in center frequencies.</w:t>
      </w:r>
      <w:r w:rsidR="00606772">
        <w:rPr>
          <w:lang w:eastAsia="ja-JP"/>
        </w:rPr>
        <w:t xml:space="preserve"> The same comments regarding the starting frequencies apply as for case 1a.</w:t>
      </w:r>
      <w:r w:rsidR="00272330">
        <w:rPr>
          <w:lang w:eastAsia="ja-JP"/>
        </w:rPr>
        <w:t xml:space="preserve"> Note: with center frequency alignment for a larger initial UL BWP causes the starting locations for the initial DL RF channel to be different from UL RF channel.</w:t>
      </w:r>
    </w:p>
    <w:p w14:paraId="4CD5F575" w14:textId="2EFD1BA2" w:rsidR="009435FD" w:rsidRDefault="00272330" w:rsidP="009435FD">
      <w:pPr>
        <w:keepNext/>
        <w:jc w:val="center"/>
        <w:rPr>
          <w:lang w:eastAsia="ja-JP"/>
        </w:rPr>
      </w:pPr>
      <w:r>
        <w:rPr>
          <w:noProof/>
          <w:lang w:eastAsia="ja-JP"/>
        </w:rPr>
        <w:lastRenderedPageBreak/>
        <mc:AlternateContent>
          <mc:Choice Requires="wpc">
            <w:drawing>
              <wp:inline distT="0" distB="0" distL="0" distR="0" wp14:anchorId="007BD4AD" wp14:editId="2C5A1430">
                <wp:extent cx="5629275" cy="2817362"/>
                <wp:effectExtent l="0" t="19050" r="9525" b="40640"/>
                <wp:docPr id="52" name="Canvas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50703" y="491394"/>
                            <a:ext cx="9144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flipH="1">
                            <a:off x="84943" y="2320194"/>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H="1">
                            <a:off x="84943" y="491394"/>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V="1">
                            <a:off x="176383" y="491394"/>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84943" y="1112096"/>
                            <a:ext cx="182880" cy="594360"/>
                          </a:xfrm>
                          <a:prstGeom prst="rect">
                            <a:avLst/>
                          </a:prstGeom>
                          <a:solidFill>
                            <a:schemeClr val="lt1"/>
                          </a:solidFill>
                          <a:ln w="6350">
                            <a:noFill/>
                          </a:ln>
                        </wps:spPr>
                        <wps:txbx>
                          <w:txbxContent>
                            <w:p w14:paraId="5D0825AE" w14:textId="77777777" w:rsidR="00272330" w:rsidRDefault="00272330" w:rsidP="009435FD">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7" name="Text Box 7"/>
                        <wps:cNvSpPr txBox="1"/>
                        <wps:spPr>
                          <a:xfrm>
                            <a:off x="589993" y="2412459"/>
                            <a:ext cx="594360" cy="182880"/>
                          </a:xfrm>
                          <a:prstGeom prst="rect">
                            <a:avLst/>
                          </a:prstGeom>
                          <a:solidFill>
                            <a:schemeClr val="lt1"/>
                          </a:solidFill>
                          <a:ln w="6350">
                            <a:noFill/>
                          </a:ln>
                        </wps:spPr>
                        <wps:txbx>
                          <w:txbxContent>
                            <w:p w14:paraId="695347AD" w14:textId="77777777" w:rsidR="00272330" w:rsidRDefault="00272330" w:rsidP="009435FD">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 name="Rectangle 8"/>
                        <wps:cNvSpPr/>
                        <wps:spPr>
                          <a:xfrm>
                            <a:off x="455040" y="1226881"/>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Connector 9"/>
                        <wps:cNvCnPr/>
                        <wps:spPr>
                          <a:xfrm>
                            <a:off x="267756" y="1406619"/>
                            <a:ext cx="2332777"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498553" y="494260"/>
                            <a:ext cx="365760" cy="1814305"/>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A4CE1C" w14:textId="77777777" w:rsidR="00272330" w:rsidRPr="00507A45" w:rsidRDefault="00272330"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 name="Rectangle 11"/>
                        <wps:cNvSpPr/>
                        <wps:spPr>
                          <a:xfrm>
                            <a:off x="955753" y="494274"/>
                            <a:ext cx="365760" cy="1814215"/>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01013" w14:textId="77777777" w:rsidR="00272330" w:rsidRPr="00507A45" w:rsidRDefault="00272330" w:rsidP="009435FD">
                              <w:pPr>
                                <w:spacing w:after="0"/>
                                <w:jc w:val="center"/>
                                <w:rPr>
                                  <w:color w:val="000000" w:themeColor="text1"/>
                                </w:rPr>
                              </w:pPr>
                              <w:r>
                                <w:rPr>
                                  <w:color w:val="000000" w:themeColor="text1"/>
                                </w:rPr>
                                <w:t>Initial BWP non-</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 name="Text Box 12"/>
                        <wps:cNvSpPr txBox="1"/>
                        <wps:spPr>
                          <a:xfrm>
                            <a:off x="1092913" y="583123"/>
                            <a:ext cx="594360" cy="182880"/>
                          </a:xfrm>
                          <a:prstGeom prst="rect">
                            <a:avLst/>
                          </a:prstGeom>
                          <a:solidFill>
                            <a:schemeClr val="lt1"/>
                          </a:solidFill>
                          <a:ln w="6350">
                            <a:noFill/>
                          </a:ln>
                        </wps:spPr>
                        <wps:txbx>
                          <w:txbxContent>
                            <w:p w14:paraId="196916DC" w14:textId="77777777" w:rsidR="00272330" w:rsidRDefault="00272330" w:rsidP="009435FD">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 name="Connector: Curved 13"/>
                        <wps:cNvCnPr/>
                        <wps:spPr>
                          <a:xfrm rot="10800000" flipV="1">
                            <a:off x="912241" y="674551"/>
                            <a:ext cx="180673" cy="552308"/>
                          </a:xfrm>
                          <a:prstGeom prst="curvedConnector2">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1365103" y="2320156"/>
                            <a:ext cx="680498" cy="0"/>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1678523" y="2402489"/>
                            <a:ext cx="877176" cy="182880"/>
                          </a:xfrm>
                          <a:prstGeom prst="rect">
                            <a:avLst/>
                          </a:prstGeom>
                          <a:solidFill>
                            <a:schemeClr val="lt1"/>
                          </a:solidFill>
                          <a:ln w="6350">
                            <a:noFill/>
                          </a:ln>
                        </wps:spPr>
                        <wps:txbx>
                          <w:txbxContent>
                            <w:p w14:paraId="37ACBF02" w14:textId="77777777" w:rsidR="00272330" w:rsidRDefault="00272330" w:rsidP="009435FD">
                              <w:pPr>
                                <w:spacing w:after="0"/>
                              </w:pPr>
                              <w:r>
                                <w:t>UL (20 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Straight Connector 16"/>
                        <wps:cNvCnPr/>
                        <wps:spPr>
                          <a:xfrm>
                            <a:off x="1365103" y="481647"/>
                            <a:ext cx="680498" cy="9735"/>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V="1">
                            <a:off x="312156" y="1406619"/>
                            <a:ext cx="0" cy="91812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20716" y="1543779"/>
                            <a:ext cx="182880" cy="594360"/>
                          </a:xfrm>
                          <a:prstGeom prst="rect">
                            <a:avLst/>
                          </a:prstGeom>
                          <a:solidFill>
                            <a:schemeClr val="lt1"/>
                          </a:solidFill>
                          <a:ln w="6350">
                            <a:noFill/>
                          </a:ln>
                        </wps:spPr>
                        <wps:txbx>
                          <w:txbxContent>
                            <w:p w14:paraId="221E5DC4" w14:textId="77777777" w:rsidR="00272330" w:rsidRDefault="00272330" w:rsidP="009435FD">
                              <w:pPr>
                                <w:spacing w:after="0"/>
                              </w:pPr>
                              <w:r>
                                <w:t>10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9" name="Rectangle 19"/>
                        <wps:cNvSpPr/>
                        <wps:spPr>
                          <a:xfrm>
                            <a:off x="3186521" y="479804"/>
                            <a:ext cx="9144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flipH="1">
                            <a:off x="2820761" y="2308604"/>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H="1">
                            <a:off x="2820761" y="479804"/>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V="1">
                            <a:off x="2912201" y="479804"/>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2820761" y="1100506"/>
                            <a:ext cx="182880" cy="594360"/>
                          </a:xfrm>
                          <a:prstGeom prst="rect">
                            <a:avLst/>
                          </a:prstGeom>
                          <a:solidFill>
                            <a:schemeClr val="lt1"/>
                          </a:solidFill>
                          <a:ln w="6350">
                            <a:noFill/>
                          </a:ln>
                        </wps:spPr>
                        <wps:txbx>
                          <w:txbxContent>
                            <w:p w14:paraId="515BDFB5" w14:textId="77777777" w:rsidR="00272330" w:rsidRDefault="00272330" w:rsidP="009435FD">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1" name="Text Box 31"/>
                        <wps:cNvSpPr txBox="1"/>
                        <wps:spPr>
                          <a:xfrm>
                            <a:off x="3325811" y="2400869"/>
                            <a:ext cx="594360" cy="182880"/>
                          </a:xfrm>
                          <a:prstGeom prst="rect">
                            <a:avLst/>
                          </a:prstGeom>
                          <a:solidFill>
                            <a:schemeClr val="lt1"/>
                          </a:solidFill>
                          <a:ln w="6350">
                            <a:noFill/>
                          </a:ln>
                        </wps:spPr>
                        <wps:txbx>
                          <w:txbxContent>
                            <w:p w14:paraId="7EB76CA1" w14:textId="77777777" w:rsidR="00272330" w:rsidRDefault="00272330" w:rsidP="009435FD">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Rectangle 33"/>
                        <wps:cNvSpPr/>
                        <wps:spPr>
                          <a:xfrm>
                            <a:off x="3187530" y="1314003"/>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2990704" y="1394045"/>
                            <a:ext cx="2332777"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3235380" y="481647"/>
                            <a:ext cx="365760" cy="1826804"/>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3DF13" w14:textId="77777777" w:rsidR="00272330" w:rsidRPr="00507A45" w:rsidRDefault="00272330"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6" name="Rectangle 36"/>
                        <wps:cNvSpPr/>
                        <wps:spPr>
                          <a:xfrm>
                            <a:off x="3692580" y="479824"/>
                            <a:ext cx="365760" cy="1828741"/>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45EE6" w14:textId="77777777" w:rsidR="00272330" w:rsidRPr="00507A45" w:rsidRDefault="00272330" w:rsidP="009435FD">
                              <w:pPr>
                                <w:spacing w:after="0"/>
                                <w:jc w:val="center"/>
                                <w:rPr>
                                  <w:color w:val="000000" w:themeColor="text1"/>
                                </w:rPr>
                              </w:pPr>
                              <w:r>
                                <w:rPr>
                                  <w:color w:val="000000" w:themeColor="text1"/>
                                </w:rPr>
                                <w:t>Initial BWP non-</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7" name="Text Box 37"/>
                        <wps:cNvSpPr txBox="1"/>
                        <wps:spPr>
                          <a:xfrm>
                            <a:off x="3324081" y="210636"/>
                            <a:ext cx="405027" cy="182880"/>
                          </a:xfrm>
                          <a:prstGeom prst="rect">
                            <a:avLst/>
                          </a:prstGeom>
                          <a:solidFill>
                            <a:schemeClr val="lt1"/>
                          </a:solidFill>
                          <a:ln w="6350">
                            <a:noFill/>
                          </a:ln>
                        </wps:spPr>
                        <wps:txbx>
                          <w:txbxContent>
                            <w:p w14:paraId="611A549B" w14:textId="77777777" w:rsidR="00272330" w:rsidRDefault="00272330" w:rsidP="009435FD">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 name="Connector: Curved 38"/>
                        <wps:cNvCnPr/>
                        <wps:spPr>
                          <a:xfrm rot="16200000" flipH="1">
                            <a:off x="3125419" y="794691"/>
                            <a:ext cx="920487" cy="118135"/>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4109084" y="2303761"/>
                            <a:ext cx="672335" cy="16357"/>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V="1">
                            <a:off x="4094708" y="481634"/>
                            <a:ext cx="680498" cy="12629"/>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V="1">
                            <a:off x="3047974" y="1395029"/>
                            <a:ext cx="0" cy="91812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2" name="Text Box 42"/>
                        <wps:cNvSpPr txBox="1"/>
                        <wps:spPr>
                          <a:xfrm>
                            <a:off x="2956534" y="1532189"/>
                            <a:ext cx="182880" cy="594360"/>
                          </a:xfrm>
                          <a:prstGeom prst="rect">
                            <a:avLst/>
                          </a:prstGeom>
                          <a:solidFill>
                            <a:schemeClr val="lt1"/>
                          </a:solidFill>
                          <a:ln w="6350">
                            <a:noFill/>
                          </a:ln>
                        </wps:spPr>
                        <wps:txbx>
                          <w:txbxContent>
                            <w:p w14:paraId="31283E2D" w14:textId="77777777" w:rsidR="00272330" w:rsidRDefault="00272330" w:rsidP="009435FD">
                              <w:pPr>
                                <w:spacing w:after="0"/>
                              </w:pPr>
                              <w:r>
                                <w:t>10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43" name="Text Box 43"/>
                        <wps:cNvSpPr txBox="1"/>
                        <wps:spPr>
                          <a:xfrm>
                            <a:off x="1092913" y="2584404"/>
                            <a:ext cx="1538255" cy="182880"/>
                          </a:xfrm>
                          <a:prstGeom prst="rect">
                            <a:avLst/>
                          </a:prstGeom>
                          <a:solidFill>
                            <a:schemeClr val="lt1"/>
                          </a:solidFill>
                          <a:ln w="6350">
                            <a:noFill/>
                          </a:ln>
                        </wps:spPr>
                        <wps:txbx>
                          <w:txbxContent>
                            <w:p w14:paraId="6A886474" w14:textId="2688761E" w:rsidR="00272330" w:rsidRDefault="00272330" w:rsidP="009435FD">
                              <w:pPr>
                                <w:spacing w:after="0"/>
                              </w:pPr>
                              <w:r>
                                <w:t xml:space="preserve">(a) 20 MHz RF </w:t>
                              </w:r>
                              <w:r w:rsidR="00F515BB">
                                <w:t>c</w:t>
                              </w:r>
                              <w:r>
                                <w:t>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Text Box 44"/>
                        <wps:cNvSpPr txBox="1"/>
                        <wps:spPr>
                          <a:xfrm>
                            <a:off x="2912202" y="2594284"/>
                            <a:ext cx="1637664" cy="182880"/>
                          </a:xfrm>
                          <a:prstGeom prst="rect">
                            <a:avLst/>
                          </a:prstGeom>
                          <a:solidFill>
                            <a:schemeClr val="lt1"/>
                          </a:solidFill>
                          <a:ln w="6350">
                            <a:noFill/>
                          </a:ln>
                        </wps:spPr>
                        <wps:txbx>
                          <w:txbxContent>
                            <w:p w14:paraId="65925994" w14:textId="59870866" w:rsidR="00272330" w:rsidRDefault="00272330" w:rsidP="009435FD">
                              <w:pPr>
                                <w:spacing w:after="0"/>
                              </w:pPr>
                              <w:r>
                                <w:t xml:space="preserve">(b) 30 MHz </w:t>
                              </w:r>
                              <w:r w:rsidR="00F515BB">
                                <w:t>RF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5" name="Rectangle 45"/>
                        <wps:cNvSpPr/>
                        <wps:spPr>
                          <a:xfrm>
                            <a:off x="1991748" y="502643"/>
                            <a:ext cx="457200" cy="1828165"/>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B307A" w14:textId="77777777" w:rsidR="00272330" w:rsidRDefault="00272330" w:rsidP="009435FD">
                              <w:pPr>
                                <w:jc w:val="center"/>
                                <w:rPr>
                                  <w:rFonts w:cs="SimSun"/>
                                  <w:color w:val="000000"/>
                                </w:rPr>
                              </w:pPr>
                              <w:r>
                                <w:rPr>
                                  <w:rFonts w:cs="SimSun"/>
                                  <w:color w:val="000000"/>
                                </w:rPr>
                                <w:t>Initial UL BWP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46" name="Rectangle 46"/>
                        <wps:cNvSpPr/>
                        <wps:spPr>
                          <a:xfrm>
                            <a:off x="5010363" y="48127"/>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224E63" w14:textId="77777777" w:rsidR="00272330" w:rsidRDefault="00272330" w:rsidP="009435FD">
                              <w:pPr>
                                <w:jc w:val="center"/>
                                <w:rPr>
                                  <w:rFonts w:cs="SimSun"/>
                                  <w:color w:val="000000"/>
                                </w:rPr>
                              </w:pPr>
                              <w:r>
                                <w:rPr>
                                  <w:rFonts w:cs="SimSun"/>
                                  <w:color w:val="000000"/>
                                </w:rPr>
                                <w:t>Initial UL BWP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47" name="Rectangle 47"/>
                        <wps:cNvSpPr/>
                        <wps:spPr>
                          <a:xfrm>
                            <a:off x="4781763" y="481703"/>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FAD26" w14:textId="77777777" w:rsidR="00272330" w:rsidRDefault="00272330" w:rsidP="009435FD">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48" name="Straight Connector 48"/>
                        <wps:cNvCnPr/>
                        <wps:spPr>
                          <a:xfrm flipV="1">
                            <a:off x="5374673" y="48125"/>
                            <a:ext cx="0" cy="274310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H="1">
                            <a:off x="5238619" y="48137"/>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H="1">
                            <a:off x="5232600" y="2791291"/>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Text Box 51"/>
                        <wps:cNvSpPr txBox="1"/>
                        <wps:spPr>
                          <a:xfrm>
                            <a:off x="5283233" y="1082920"/>
                            <a:ext cx="182880" cy="594360"/>
                          </a:xfrm>
                          <a:prstGeom prst="rect">
                            <a:avLst/>
                          </a:prstGeom>
                          <a:solidFill>
                            <a:schemeClr val="lt1"/>
                          </a:solidFill>
                          <a:ln w="6350">
                            <a:noFill/>
                          </a:ln>
                        </wps:spPr>
                        <wps:txbx>
                          <w:txbxContent>
                            <w:p w14:paraId="409E328D" w14:textId="77777777" w:rsidR="00272330" w:rsidRDefault="00272330" w:rsidP="009435FD">
                              <w:pPr>
                                <w:spacing w:after="0"/>
                              </w:pPr>
                              <w:r>
                                <w:t>30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182" name="Straight Connector 182"/>
                        <wps:cNvCnPr/>
                        <wps:spPr>
                          <a:xfrm flipH="1">
                            <a:off x="4733913" y="2786925"/>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Straight Connector 183"/>
                        <wps:cNvCnPr/>
                        <wps:spPr>
                          <a:xfrm flipV="1">
                            <a:off x="4779281" y="2330392"/>
                            <a:ext cx="2904" cy="441814"/>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84" name="Text Box 184"/>
                        <wps:cNvSpPr txBox="1"/>
                        <wps:spPr>
                          <a:xfrm>
                            <a:off x="4549866" y="2228005"/>
                            <a:ext cx="182880" cy="499549"/>
                          </a:xfrm>
                          <a:prstGeom prst="rect">
                            <a:avLst/>
                          </a:prstGeom>
                          <a:solidFill>
                            <a:schemeClr val="lt1"/>
                          </a:solidFill>
                          <a:ln w="6350">
                            <a:noFill/>
                          </a:ln>
                        </wps:spPr>
                        <wps:txbx>
                          <w:txbxContent>
                            <w:p w14:paraId="60542DEC" w14:textId="37FC7EA7" w:rsidR="00272330" w:rsidRDefault="00272330" w:rsidP="009435FD">
                              <w:pPr>
                                <w:spacing w:after="0"/>
                              </w:pPr>
                              <w:r>
                                <w:t>5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07BD4AD" id="Canvas 52" o:spid="_x0000_s1076" editas="canvas" style="width:443.25pt;height:221.85pt;mso-position-horizontal-relative:char;mso-position-vertical-relative:line" coordsize="56292,28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GM/QQ0AAE+OAAAOAAAAZHJzL2Uyb0RvYy54bWzsXV1zm0gWfd+q/Q+U3ieG5lsVZyrjbHa3&#10;KjtJJdmZZywhS1sItIAtZ3/9ntvdNAiDhGxLluJ+iIMAAWpunz733tO33/56v0yMuzgvFll6ObLe&#10;mCMjTifZdJHeXI7+/f3jL8HIKMoonUZJlsaXox9xMfr13V//8na9Gscsm2fJNM4NXCQtxuvV5Whe&#10;lqvxxUUxmcfLqHiTreIUB2dZvoxKfMxvLqZ5tMbVl8kFM03vYp3l01WeTeKiwN4P4uDoHb/+bBZP&#10;ys+zWRGXRnI5wrOV/G/O/17T34t3b6PxTR6t5ouJfIzoEU+xjBYpbqou9SEqI+M2Xzy41HIxybMi&#10;m5VvJtnyIpvNFpOY/wb8Gsts/ZqrKL2LCv5jJmid6gGx9YzXvb6h5y6yZDH9uEgS+rDKi/IqyY27&#10;CK22ni/KmNrpYuOsCzzFmL5L/6/xHmOcsl7hLRYr9T6Lpz3nt3m0ivnPL8aT3+++5MZiejliIyON&#10;lrClr3i7UXqTxAaj56Ob46xvqy+5/FRgk37P/Sxf0v9obuP+cuS4pm/aI+MHNkPLDh1hBfF9aUxw&#10;OLQcx4StTHDcClgQ4IP4+dV1qH3+HmdLgzYuRzmeg7/86O5TUYpTq1MetC237Fi17vWNxb+a3C7/&#10;lU1Fi4euqW6pTm+3fzROUmONp3WZy6+w8QbV18QVy3tL/oTGWXifSYrLUruJluJb5Y8kpqdO0q/x&#10;DA2OFmHiBtQn6yePJpM4LcXTF/NoGotb0bNX7aWegj88vyBdeQYzU9eWF+i+tmhLeT59NeZdWn3Z&#10;3PZg4svqG/zOWVqqLy8XaZZ3XSDBr5J3FudXjSSahlrpOpv+gDnmmQCUYjX5uIAtfIqK8kuUA0Fg&#10;P0DF8jP+zJIM7ymTWyNjnuX/69pP56O/4OjIWAORLkfFf2+jPB4ZyT9T9CRul4Aw/sFxfYZ75M0j&#10;180j6e3yKkP3tYC/qwnfpPPLpNqc5dnyT4Dne7orDkXpBPe+HE3KvPpwVQqkBPxO4vfv+WmArVVU&#10;fkq/EQiJl0e2/v3+zyhfyQ5Roiv9nlW9Nxq3+oU4l95Hmr2/LbPZgneaul1lewNJjgQpAAMBKd/K&#10;PFrczEvjKktTdOssN2yyBXo2YMtV2oktxixZrP5RNYdEmcAJHQEyzAa2t1GG+R5wSKBM1V968CVZ&#10;pISCD9qRIIh2Uy/ewGZ82OxPT+z/A/pod+ce0D+P3bnrppht79yEAPTaj2eFzhYr5GPUk6ywa6gT&#10;w5s2Qm2Eil25W4zQHQiFf7Sg0PI9O+gnXBIFB3GtA2Gh4LwfomIuWMwUW/Rjo/E8jqZ/S6dG+WMF&#10;ylmUcZSU8lAZLZLOQ8OZlUZWCbGHdRm8yqi/E8n/Lbs3vIYpk8dglPfYTXYrR/se36Ee1S3LYmbI&#10;rwNeKn2HJqC6GP+9HUP7U1yHmqY2SH3lFng2yAXZb5p9BN2mwayT7pf31/fCq1K//HDclhgu89Hd&#10;u+gtdgtqiw1Ba7EhKC02Hk1ny1dHZv0Hxu5XRi3d46HG7gZhGEoO61jMcUOBiZW1SwtveMp0HIbW&#10;Q2RPyNpVxOBw1t7vyWlTp9jeXqGwypmUFFiGghBcbIeCgpatb4dzx3VNB6+DQj2MeUHAUbDG82Ys&#10;SG4fzMJFQIUbJrpQB6brUE/br61iUOKd6FCPDvU0cgHdkBFWkNER6uHD23YnmyiVDPAwz/ddMEvC&#10;Dsf0PKs1OjLbZr6P0ZgCyTt44JHdmm4uWHSEfrWDchQHxSKK20pqYJ8cvIZlNcLAdSsn22HC86hH&#10;MttzfeyTXM1ybJN784chawKXPe6ANDMbyNiJ5AB8kdvlZ6RjeIoJGZaenIEeBU8k4VH7iSoefjjm&#10;/BJ+4mtMe1hIDj1AHRUHGIQ6oev6DdTxW7nUNuow61lRJ7+5VplU0/zN/FgNsxo3Tg43VAZD48a5&#10;p0stJcFQ8VTs2iQrQ2NMlhkyiDA4jXYD22J8fKl5yxnHmFS65HAWr2NMB5cbkW2KQVJpAsbG1W1+&#10;F08NHKutvk8cwEUilslJLgg4aQXaCbIQwScHgzEcRc9HTKoVhbIC0/PxGORIui6zTR7k6qfuE/50&#10;6nGFfKclwhDigQHiH+0BHscD3Jb9t9Tg2S9CaUQmLNAuSyrcuPgEYQrYaQ2qXmA6IYKnzxaZIAlQ&#10;nT1NbmibbqkDDVxwJqUkMsBC9iSGBGohaV1HUjqBf0s0q4duNU7tmR6yPD8AGnHYYo7JnKAVAQt8&#10;H6n/KuZASkppE6efH1L5YT12n7Guz1KJ/45oLw7uHLx7QNUJLM/hWdVuTA19e4efOyzgq2G1qTg+&#10;YemepZLuXYbWzL/3scQuWghvyNqWYZDh3NAKpNvUTwmH2dtG2GSIhlTrpkZPzkGeslmrBHvNFtoJ&#10;9qGOPmOmT3hM6TLXsX2/RRbOWDql+vfhyMJLhMRfn3QKKdyHAfFmVpikgpI09AgEbSvwXCZ8eccP&#10;4WgRy6hpQlNRMkjx+hTRlJ5d1DW/ZxOxj639rmWbOyYg6NlF/OWd/+wimqglIogd5BAHd3ohnfOL&#10;WIAB1RNAQyFBr400eoYRGhaM+Ngd/IT5HI1L/ZbYzPxuc1PaM92altg15DWZ3Y4I0IHcFB2GPLEw&#10;JEUN+w1xSFaly19GIhFeRj/3UvKnAZO6D2SJ2mH+qR1m9tBhxq56gN9nqlETVi3LNF2zlcVp4uqZ&#10;TTZSbaI95jOfOa8YhYoQ2U0esY/BQy/tBqRJQ4gI+SRQ2laI6Iy1ICqIcDiD11qQg2tBbEVbvqra&#10;M9i3ie/yU398CIJJMBGKg9qYOIA8Pb7RHSDSU46oZXR1GV1d5qyry2yT9tj7SXtYGKJ4FS7I4SN0&#10;TIcnmmv40LOOHlS/edl47wmHgyBSeJDuEMIFEiUN0v/bzHZt6HrIHrtUEZsTADDDVkQp+xPVT0l3&#10;6GlHQnCHEmc0bsrAp6jhNkDGeexA6YBMiJp2BMYkedXhCPRL5Fhf47QjW6myGiy6KcYip3EHi/ZC&#10;+IoSdpBlZa0sawt2Ah/qalzxuWBHzzuSxR9Fm540cKhohAaOc593ZCuVXR1sUtqbPcXLCDY5Jsp9&#10;8GCTZXoAJRhzzaMdxFuZnLwvA63PCCCb5RnrgXBDgCcKvO5dyclWU7EOZ/E61nT4WJNKJaiJPGre&#10;ka3i5/3zQYR8xPL4nHuMlF01SiEwdR0SPYG9+6HjhRws604QMtMJqk4AlekuVXNr4pHNBRx84hF1&#10;rZup9Dai6X/Q8WbLBIVyUQDAaNYMlmdjpCbhh56lRPWKT2f6iK0Ech1SFhwERErXsUdAQHZQleHG&#10;1E8zEKEMCFhsErNsQLDnI5gBF5UX4gYMcqjvp3DDMrZaUn8mknoqy9UrEcDBnabWOdPSMUPHx/zJ&#10;Kl4hwm814jVnxlnMY9yktc111H0XbOgRNbdOOCBGc3D7bU55ElsG3S5Zim1CFYXKGGRzWG4AvLKV&#10;14SlE8bpeRyiHNBmvFZXFt9nyZDuomfOw4IN2FUj6D5Zeha6ngvY5Nbs2sxqz/o8X1lKnco9nOf0&#10;EkHG8tXVwKWVFwSQq0gBdj3O4JsVShB0xOIwrWCjhQwIcyuiyleMoVv1s4an5DieOVagso+Hs3gd&#10;Kzh4rMABHLfNXb3ZPQNjQkSLAQOMhEFxxeCiwZprimx5cNU83JH7Zedl7qrUgTb3M57WD82DNPc6&#10;gSR0EIPz1lYYWr4j/EAQck+MDrWR8/WVJC8nQmN5Oyb0PwXTBeEV0TJdLvPnylurvOZQxEFI9AWW&#10;SXiNeWinIw+NfZssUX7qUXO6WLTR9kQJHMhfkDDaGCoZNPxUwIFGSuY7WAdsx/wnjSKtqhNVLIAI&#10;yKvTgdbqF5Xl1ChCSlCyhlNZOxB1gB6SEfW+JPnejiKOH9ASWVVQmhYnbcOIB+SoCLcXhC9ARvAE&#10;XbW7IWBXoKb6Lnd+O3LZegWLl1jBooYRlTbWMHJyMKLS/R2ZVTgqEkH2TD24tu/w0qEgIMRPWmJx&#10;iSlETaheJO7RH7Qall7d6PQKD0Rcv078bJy1mZHVK+9VlbtpkJMlQoSEt3fB4rphd5QUoRdMLjIC&#10;UkeqN+lsEwzg4DCzblcccJkd0HorMosLXRiuUzvvzQzEDsJ9IKtGNxq4tvYAXbbOgD09A0ZLLfdm&#10;dnHw0XaIhVZwae7fofpAW0ClLZEgR01F4J20wjcBagOWiP65NAYo7t2O1Yt6343Y5dCaei4LMAFH&#10;OA6oMM6g1+tHwvMqEVCLyYZy1c+Im82SbH05yuTWyKDcU9d+CrG9TKDt9eVigYGVxXdQWzr6OPB1&#10;fNuuVo5gPooFtNmtLoClwbeSo8oFQy1ahryXB9DRYbbYXsDBQTlTJIkEEbAhZg25VdeUlIU0aZfi&#10;wI4DITVPqWpfKy25po6z5a5JiwPIwbHnHp2wr2WRmLolA6B9tUnvo/NyXCwR4YmCvQyJDBQg6ucW&#10;ThjidDreb9RPyW08r+qlVg9rbnGw8kMINEzG+MdN4iaPVvPF5ENURs3P2F6vxjHL5lkyjfN3/wcA&#10;AP//AwBQSwMEFAAGAAgAAAAhABHZk73ZAAAABQEAAA8AAABkcnMvZG93bnJldi54bWxMj0FLw0AQ&#10;he+C/2GZgje7aY01pNkUEQSvRvG8TabZtNmZkN2m0V/v6EUvD4Y3vPe9Yjf7Xk04ho7JwGqZgEKq&#10;uemoNfD+9nybgQrRUmN7JjTwiQF25fVVYfOGL/SKUxVbJSEUcmvAxTjkWofaobdhyQOSeAcevY1y&#10;jq1uRnuRcN/rdZJstLcdSYOzAz45rE/V2UvJKT2uXPxifgnHyk2HD5fy2pibxfy4BRVxjn/P8IMv&#10;6FAK057P1ATVG5Ah8VfFy7LNPai9gTS9ewBdFvo/ffkNAAD//wMAUEsBAi0AFAAGAAgAAAAhALaD&#10;OJL+AAAA4QEAABMAAAAAAAAAAAAAAAAAAAAAAFtDb250ZW50X1R5cGVzXS54bWxQSwECLQAUAAYA&#10;CAAAACEAOP0h/9YAAACUAQAACwAAAAAAAAAAAAAAAAAvAQAAX3JlbHMvLnJlbHNQSwECLQAUAAYA&#10;CAAAACEALMRjP0ENAABPjgAADgAAAAAAAAAAAAAAAAAuAgAAZHJzL2Uyb0RvYy54bWxQSwECLQAU&#10;AAYACAAAACEAEdmTvdkAAAAFAQAADwAAAAAAAAAAAAAAAACbDwAAZHJzL2Rvd25yZXYueG1sUEsF&#10;BgAAAAAEAAQA8wAAAKEQAAAAAA==&#10;">
                <v:shape id="_x0000_s1077" type="#_x0000_t75" style="position:absolute;width:56292;height:28168;visibility:visible;mso-wrap-style:square" filled="t">
                  <v:fill o:detectmouseclick="t"/>
                  <v:path o:connecttype="none"/>
                </v:shape>
                <v:rect id="Rectangle 2" o:spid="_x0000_s1078" style="position:absolute;left:4507;top:4913;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83RxAAAANoAAAAPAAAAZHJzL2Rvd25yZXYueG1sRI9fa8JA&#10;EMTfC36HY4W+1YuhtCV6ihSEPpSKf5A+Lrk1F8zthdxq0n56ryD0cZiZ3zDz5eAbdaUu1oENTCcZ&#10;KOIy2JorA4f9+ukNVBRki01gMvBDEZaL0cMcCxt63tJ1J5VKEI4FGnAibaF1LB15jJPQEifvFDqP&#10;kmRXadthn+C+0XmWvWiPNacFhy29OyrPu4s3cFn3cvz+zPe5+z0/y+txE7+cNuZxPKxmoIQG+Q/f&#10;2x/WQA5/V9IN0IsbAAAA//8DAFBLAQItABQABgAIAAAAIQDb4fbL7gAAAIUBAAATAAAAAAAAAAAA&#10;AAAAAAAAAABbQ29udGVudF9UeXBlc10ueG1sUEsBAi0AFAAGAAgAAAAhAFr0LFu/AAAAFQEAAAsA&#10;AAAAAAAAAAAAAAAAHwEAAF9yZWxzLy5yZWxzUEsBAi0AFAAGAAgAAAAhAGOfzdHEAAAA2gAAAA8A&#10;AAAAAAAAAAAAAAAABwIAAGRycy9kb3ducmV2LnhtbFBLBQYAAAAAAwADALcAAAD4AgAAAAA=&#10;" fillcolor="#f2f2f2 [3052]" strokecolor="black [3213]"/>
                <v:line id="Straight Connector 3" o:spid="_x0000_s1079" style="position:absolute;flip:x;visibility:visible;mso-wrap-style:square" from="849,23201" to="3613,23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0t0wwAAANoAAAAPAAAAZHJzL2Rvd25yZXYueG1sRI9Ra8Iw&#10;FIXfhf2HcAd703RuyqymxQmC7EXm/AGX5toUm5suybT21y8DYY+Hc853OKuyt624kA+NYwXPkwwE&#10;ceV0w7WC49d2/AYiRGSNrWNScKMAZfEwWmGu3ZU/6XKItUgQDjkqMDF2uZShMmQxTFxHnLyT8xZj&#10;kr6W2uM1wW0rp1k2lxYbTgsGO9oYqs6HH6ugHeJxWLxvzJB9v970fj93fvah1NNjv16CiNTH//C9&#10;vdMKXuDvSroBsvgFAAD//wMAUEsBAi0AFAAGAAgAAAAhANvh9svuAAAAhQEAABMAAAAAAAAAAAAA&#10;AAAAAAAAAFtDb250ZW50X1R5cGVzXS54bWxQSwECLQAUAAYACAAAACEAWvQsW78AAAAVAQAACwAA&#10;AAAAAAAAAAAAAAAfAQAAX3JlbHMvLnJlbHNQSwECLQAUAAYACAAAACEAuvdLdMMAAADaAAAADwAA&#10;AAAAAAAAAAAAAAAHAgAAZHJzL2Rvd25yZXYueG1sUEsFBgAAAAADAAMAtwAAAPcCAAAAAA==&#10;" strokecolor="black [3213]"/>
                <v:line id="Straight Connector 4" o:spid="_x0000_s1080" style="position:absolute;flip:x;visibility:visible;mso-wrap-style:square" from="849,4913" to="2678,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tMAwwAAANoAAAAPAAAAZHJzL2Rvd25yZXYueG1sRI9Ra8Iw&#10;FIXfhf2HcAe+aTpRcV1T2QRh+CJTf8CluWvKmpsuiVr76xdB2OPhnPMdTrHubSsu5EPjWMHLNANB&#10;XDndcK3gdNxOViBCRNbYOiYFNwqwLp9GBebaXfmLLodYiwThkKMCE2OXSxkqQxbD1HXEyft23mJM&#10;0tdSe7wmuG3lLMuW0mLDacFgRxtD1c/hbBW0QzwNrx8bM2S/85ve75fOL3ZKjZ/79zcQkfr4H360&#10;P7WCOdyvpBsgyz8AAAD//wMAUEsBAi0AFAAGAAgAAAAhANvh9svuAAAAhQEAABMAAAAAAAAAAAAA&#10;AAAAAAAAAFtDb250ZW50X1R5cGVzXS54bWxQSwECLQAUAAYACAAAACEAWvQsW78AAAAVAQAACwAA&#10;AAAAAAAAAAAAAAAfAQAAX3JlbHMvLnJlbHNQSwECLQAUAAYACAAAACEANR7TAMMAAADaAAAADwAA&#10;AAAAAAAAAAAAAAAHAgAAZHJzL2Rvd25yZXYueG1sUEsFBgAAAAADAAMAtwAAAPcCAAAAAA==&#10;" strokecolor="black [3213]"/>
                <v:line id="Straight Connector 5" o:spid="_x0000_s1081" style="position:absolute;flip:y;visibility:visible;mso-wrap-style:square" from="1763,4913" to="1763,23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uspwAAAANoAAAAPAAAAZHJzL2Rvd25yZXYueG1sRE/dasIw&#10;FL4f+A7hCLubiYMNqUapOmUXYzD1AQ7NaVNtTkoTa93TL4PBLj++/8VqcI3oqQu1Zw3TiQJBXHhT&#10;c6XhdNw9zUCEiGyw8Uwa7hRgtRw9LDAz/sZf1B9iJVIIhww12BjbTMpQWHIYJr4lTlzpO4cxwa6S&#10;psNbCneNfFbqVTqsOTVYbGljqbgcri7NsGXxSd+9ms7e8nK/rs4fudpq/Tge8jmISEP8F/+5342G&#10;F/i9kvwglz8AAAD//wMAUEsBAi0AFAAGAAgAAAAhANvh9svuAAAAhQEAABMAAAAAAAAAAAAAAAAA&#10;AAAAAFtDb250ZW50X1R5cGVzXS54bWxQSwECLQAUAAYACAAAACEAWvQsW78AAAAVAQAACwAAAAAA&#10;AAAAAAAAAAAfAQAAX3JlbHMvLnJlbHNQSwECLQAUAAYACAAAACEA4+rrKcAAAADaAAAADwAAAAAA&#10;AAAAAAAAAAAHAgAAZHJzL2Rvd25yZXYueG1sUEsFBgAAAAADAAMAtwAAAPQCAAAAAA==&#10;" strokecolor="black [3213]">
                  <v:stroke dashstyle="dash" startarrow="classic" endarrow="classic"/>
                </v:line>
                <v:shape id="Text Box 6" o:spid="_x0000_s1082" type="#_x0000_t202" style="position:absolute;left:849;top:11120;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6kvvwAAANoAAAAPAAAAZHJzL2Rvd25yZXYueG1sRI/disIw&#10;FITvBd8hnAVvRFMFRbtG8R9vqz7AoTnbdtuclCZqfXsjCF4OM/MNs1i1phJ3alxhWcFoGIEgTq0u&#10;OFNwvRwGMxDOI2usLJOCJzlYLbudBcbaPjih+9lnIkDYxagg976OpXRpTgbd0NbEwfuzjUEfZJNJ&#10;3eAjwE0lx1E0lQYLDgs51rTNKS3PN6Ogn2xK/3+0ZcrZfC53k2h2bPdK9X7a9S8IT63/hj/tk1Yw&#10;hfeVcAPk8gUAAP//AwBQSwECLQAUAAYACAAAACEA2+H2y+4AAACFAQAAEwAAAAAAAAAAAAAAAAAA&#10;AAAAW0NvbnRlbnRfVHlwZXNdLnhtbFBLAQItABQABgAIAAAAIQBa9CxbvwAAABUBAAALAAAAAAAA&#10;AAAAAAAAAB8BAABfcmVscy8ucmVsc1BLAQItABQABgAIAAAAIQB1u6kvvwAAANoAAAAPAAAAAAAA&#10;AAAAAAAAAAcCAABkcnMvZG93bnJldi54bWxQSwUGAAAAAAMAAwC3AAAA8wIAAAAA&#10;" fillcolor="white [3201]" stroked="f" strokeweight=".5pt">
                  <v:textbox style="layout-flow:vertical;mso-layout-flow-alt:bottom-to-top" inset="0,0,0,0">
                    <w:txbxContent>
                      <w:p w14:paraId="5D0825AE" w14:textId="77777777" w:rsidR="00272330" w:rsidRDefault="00272330" w:rsidP="009435FD">
                        <w:pPr>
                          <w:spacing w:after="0"/>
                        </w:pPr>
                        <w:r>
                          <w:t>20 MHz</w:t>
                        </w:r>
                      </w:p>
                    </w:txbxContent>
                  </v:textbox>
                </v:shape>
                <v:shape id="Text Box 7" o:spid="_x0000_s1083" type="#_x0000_t202" style="position:absolute;left:5899;top:24124;width:59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695347AD" w14:textId="77777777" w:rsidR="00272330" w:rsidRDefault="00272330" w:rsidP="009435FD">
                        <w:pPr>
                          <w:spacing w:after="0"/>
                        </w:pPr>
                        <w:r>
                          <w:t>DL</w:t>
                        </w:r>
                      </w:p>
                    </w:txbxContent>
                  </v:textbox>
                </v:shape>
                <v:rect id="Rectangle 8" o:spid="_x0000_s1084" style="position:absolute;left:4550;top:12268;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uyhvgAAANoAAAAPAAAAZHJzL2Rvd25yZXYueG1sRE/LisIw&#10;FN0P+A/hCu7GtC5Eq1FELChufMzsL821rW1uahO1/r1ZCC4P5z1fdqYWD2pdaVlBPIxAEGdWl5wr&#10;+DunvxMQziNrrC2Tghc5WC56P3NMtH3ykR4nn4sQwi5BBYX3TSKlywoy6Ia2IQ7cxbYGfYBtLnWL&#10;zxBuajmKorE0WHJoKLChdUFZdbobBSlWm326dddLufufUnWOb/EhVmrQ71YzEJ46/xV/3FutIGwN&#10;V8INkIs3AAAA//8DAFBLAQItABQABgAIAAAAIQDb4fbL7gAAAIUBAAATAAAAAAAAAAAAAAAAAAAA&#10;AABbQ29udGVudF9UeXBlc10ueG1sUEsBAi0AFAAGAAgAAAAhAFr0LFu/AAAAFQEAAAsAAAAAAAAA&#10;AAAAAAAAHwEAAF9yZWxzLy5yZWxzUEsBAi0AFAAGAAgAAAAhAOKe7KG+AAAA2gAAAA8AAAAAAAAA&#10;AAAAAAAABwIAAGRycy9kb3ducmV2LnhtbFBLBQYAAAAAAwADALcAAADyAgAAAAA=&#10;" fillcolor="#c0504d [3205]" strokecolor="black [3213]"/>
                <v:line id="Straight Connector 9" o:spid="_x0000_s1085" style="position:absolute;visibility:visible;mso-wrap-style:square" from="2677,14066" to="26005,14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gclwwAAANoAAAAPAAAAZHJzL2Rvd25yZXYueG1sRI9Ba8JA&#10;FITvBf/D8gpeim7aQ1qjq0ihUPBkbOn1ufuSDc2+DdltjP56VxB6HGbmG2a1GV0rBupD41nB8zwD&#10;Qay9abhW8HX4mL2BCBHZYOuZFJwpwGY9eVhhYfyJ9zSUsRYJwqFABTbGrpAyaEsOw9x3xMmrfO8w&#10;JtnX0vR4SnDXypcsy6XDhtOCxY7eLenf8s8p2OWvJR4P+vvn/CQHu6NKX/JKqenjuF2CiDTG//C9&#10;/WkULOB2Jd0Aub4CAAD//wMAUEsBAi0AFAAGAAgAAAAhANvh9svuAAAAhQEAABMAAAAAAAAAAAAA&#10;AAAAAAAAAFtDb250ZW50X1R5cGVzXS54bWxQSwECLQAUAAYACAAAACEAWvQsW78AAAAVAQAACwAA&#10;AAAAAAAAAAAAAAAfAQAAX3JlbHMvLnJlbHNQSwECLQAUAAYACAAAACEAPGoHJcMAAADaAAAADwAA&#10;AAAAAAAAAAAAAAAHAgAAZHJzL2Rvd25yZXYueG1sUEsFBgAAAAADAAMAtwAAAPcCAAAAAA==&#10;" strokecolor="black [3213]">
                  <v:stroke dashstyle="dash"/>
                </v:line>
                <v:rect id="Rectangle 10" o:spid="_x0000_s1086" style="position:absolute;left:4985;top:4942;width:3658;height:18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D1rwwAAANsAAAAPAAAAZHJzL2Rvd25yZXYueG1sRI9Ba8Mw&#10;DIXvg/0Ho8Fuq9N0rCWtW8ZKYbDTktKziNUkNJbd2Gmzfz8dBrtJvKf3Pm12k+vVjYbYeTYwn2Wg&#10;iGtvO24MHKvDywpUTMgWe89k4Ici7LaPDxssrL/zN93K1CgJ4ViggTalUGgd65YcxpkPxKKd/eAw&#10;yTo02g54l3DX6zzL3rTDjqWhxUAfLdWXcnQGrvssH/PXMiy/FvYQxupanRwa8/w0va9BJZrSv/nv&#10;+tMKvtDLLzKA3v4CAAD//wMAUEsBAi0AFAAGAAgAAAAhANvh9svuAAAAhQEAABMAAAAAAAAAAAAA&#10;AAAAAAAAAFtDb250ZW50X1R5cGVzXS54bWxQSwECLQAUAAYACAAAACEAWvQsW78AAAAVAQAACwAA&#10;AAAAAAAAAAAAAAAfAQAAX3JlbHMvLnJlbHNQSwECLQAUAAYACAAAACEANag9a8MAAADbAAAADwAA&#10;AAAAAAAAAAAAAAAHAgAAZHJzL2Rvd25yZXYueG1sUEsFBgAAAAADAAMAtwAAAPcCAAAAAA==&#10;" fillcolor="#fde9d9 [665]" strokecolor="black [3213]">
                  <v:textbox style="layout-flow:vertical;mso-layout-flow-alt:bottom-to-top" inset="0,0,0,0">
                    <w:txbxContent>
                      <w:p w14:paraId="64A4CE1C" w14:textId="77777777" w:rsidR="00272330" w:rsidRPr="00507A45" w:rsidRDefault="00272330"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11" o:spid="_x0000_s1087" style="position:absolute;left:9557;top:4942;width:3658;height:18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zTYwQAAANsAAAAPAAAAZHJzL2Rvd25yZXYueG1sRE9La8JA&#10;EL4L/odlBG+6iQcpqasUoSKlQn1A6W3IjtnQ7GzIjhr/vVsoeJuP7zmLVe8bdaUu1oEN5NMMFHEZ&#10;bM2VgdPxffICKgqyxSYwGbhThNVyOFhgYcON93Q9SKVSCMcCDTiRttA6lo48xmloiRN3Dp1HSbCr&#10;tO3wlsJ9o2dZNtcea04NDltaOyp/DxdvYMey27ijbPm8/vn4+s5P7eUzM2Y86t9eQQn18hT/u7c2&#10;zc/h75d0gF4+AAAA//8DAFBLAQItABQABgAIAAAAIQDb4fbL7gAAAIUBAAATAAAAAAAAAAAAAAAA&#10;AAAAAABbQ29udGVudF9UeXBlc10ueG1sUEsBAi0AFAAGAAgAAAAhAFr0LFu/AAAAFQEAAAsAAAAA&#10;AAAAAAAAAAAAHwEAAF9yZWxzLy5yZWxzUEsBAi0AFAAGAAgAAAAhAMDnNNjBAAAA2wAAAA8AAAAA&#10;AAAAAAAAAAAABwIAAGRycy9kb3ducmV2LnhtbFBLBQYAAAAAAwADALcAAAD1AgAAAAA=&#10;" fillcolor="#00b0f0" strokecolor="black [3213]">
                  <v:textbox style="layout-flow:vertical;mso-layout-flow-alt:bottom-to-top" inset="0,0,0,0">
                    <w:txbxContent>
                      <w:p w14:paraId="5F901013" w14:textId="77777777" w:rsidR="00272330" w:rsidRPr="00507A45" w:rsidRDefault="00272330" w:rsidP="009435FD">
                        <w:pPr>
                          <w:spacing w:after="0"/>
                          <w:jc w:val="center"/>
                          <w:rPr>
                            <w:color w:val="000000" w:themeColor="text1"/>
                          </w:rPr>
                        </w:pPr>
                        <w:r>
                          <w:rPr>
                            <w:color w:val="000000" w:themeColor="text1"/>
                          </w:rPr>
                          <w:t>Initial BWP non-</w:t>
                        </w:r>
                        <w:r w:rsidRPr="00507A45">
                          <w:rPr>
                            <w:color w:val="000000" w:themeColor="text1"/>
                          </w:rPr>
                          <w:t>RedCap</w:t>
                        </w:r>
                      </w:p>
                    </w:txbxContent>
                  </v:textbox>
                </v:rect>
                <v:shape id="Text Box 12" o:spid="_x0000_s1088" type="#_x0000_t202" style="position:absolute;left:10929;top:5831;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fillcolor="white [3201]" stroked="f" strokeweight=".5pt">
                  <v:textbox inset="0,0,0,0">
                    <w:txbxContent>
                      <w:p w14:paraId="196916DC" w14:textId="77777777" w:rsidR="00272330" w:rsidRDefault="00272330" w:rsidP="009435FD">
                        <w:pPr>
                          <w:spacing w:after="0"/>
                        </w:pPr>
                        <w:r>
                          <w:t>MIB</w:t>
                        </w:r>
                      </w:p>
                    </w:txbxContent>
                  </v:textbox>
                </v:shape>
                <v:shape id="Connector: Curved 13" o:spid="_x0000_s1089" type="#_x0000_t37" style="position:absolute;left:9122;top:6745;width:1807;height:5523;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8yDwgAAANsAAAAPAAAAZHJzL2Rvd25yZXYueG1sRE9Na8JA&#10;EL0X+h+WKXirmyrYGt1IsRU8tZgUxNuQnWSj2dmQXTX++26h4G0e73OWq8G24kK9bxwreBknIIhL&#10;pxuuFfwUm+c3ED4ga2wdk4IbeVhljw9LTLW78o4ueahFDGGfogITQpdK6UtDFv3YdcSRq1xvMUTY&#10;11L3eI3htpWTJJlJiw3HBoMdrQ2Vp/xsFfj88+O4XcthfyjMnLvXavK1+1Zq9DS8L0AEGsJd/O/e&#10;6jh/Cn+/xANk9gsAAP//AwBQSwECLQAUAAYACAAAACEA2+H2y+4AAACFAQAAEwAAAAAAAAAAAAAA&#10;AAAAAAAAW0NvbnRlbnRfVHlwZXNdLnhtbFBLAQItABQABgAIAAAAIQBa9CxbvwAAABUBAAALAAAA&#10;AAAAAAAAAAAAAB8BAABfcmVscy8ucmVsc1BLAQItABQABgAIAAAAIQCA58yDwgAAANsAAAAPAAAA&#10;AAAAAAAAAAAAAAcCAABkcnMvZG93bnJldi54bWxQSwUGAAAAAAMAAwC3AAAA9gIAAAAA&#10;" strokecolor="#4579b8 [3044]"/>
                <v:line id="Straight Connector 14" o:spid="_x0000_s1090" style="position:absolute;visibility:visible;mso-wrap-style:square" from="13651,23201" to="20456,23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ktcwAAAANsAAAAPAAAAZHJzL2Rvd25yZXYueG1sRE/NisIw&#10;EL4L+w5hFrzImiqyXWpTEUXwIOxafYChGdtqMylN1Pr2ZkHwNh/f76SL3jTiRp2rLSuYjCMQxIXV&#10;NZcKjofN1w8I55E1NpZJwYMcLLKPQYqJtnfe0y33pQgh7BJUUHnfJlK6oiKDbmxb4sCdbGfQB9iV&#10;Und4D+GmkdMo+pYGaw4NFba0qqi45FejYB0TLknHo93f7xlnPq/X28NDqeFnv5yD8NT7t/jl3uow&#10;fwb/v4QDZPYEAAD//wMAUEsBAi0AFAAGAAgAAAAhANvh9svuAAAAhQEAABMAAAAAAAAAAAAAAAAA&#10;AAAAAFtDb250ZW50X1R5cGVzXS54bWxQSwECLQAUAAYACAAAACEAWvQsW78AAAAVAQAACwAAAAAA&#10;AAAAAAAAAAAfAQAAX3JlbHMvLnJlbHNQSwECLQAUAAYACAAAACEA8TpLXMAAAADbAAAADwAAAAAA&#10;AAAAAAAAAAAHAgAAZHJzL2Rvd25yZXYueG1sUEsFBgAAAAADAAMAtwAAAPQCAAAAAA==&#10;" strokecolor="#4579b8 [3044]">
                  <v:stroke dashstyle="longDash"/>
                </v:line>
                <v:shape id="Text Box 15" o:spid="_x0000_s1091" type="#_x0000_t202" style="position:absolute;left:16785;top:24024;width:87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37ACBF02" w14:textId="77777777" w:rsidR="00272330" w:rsidRDefault="00272330" w:rsidP="009435FD">
                        <w:pPr>
                          <w:spacing w:after="0"/>
                        </w:pPr>
                        <w:r>
                          <w:t>UL (20 MHz)</w:t>
                        </w:r>
                      </w:p>
                    </w:txbxContent>
                  </v:textbox>
                </v:shape>
                <v:line id="Straight Connector 16" o:spid="_x0000_s1092" style="position:absolute;visibility:visible;mso-wrap-style:square" from="13651,4816" to="20456,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CwvwAAANsAAAAPAAAAZHJzL2Rvd25yZXYueG1sRE/NisIw&#10;EL4LvkMYwYtoqoiVahRRFjwsqNUHGJqxrTaT0mS1vv1GELzNx/c7y3VrKvGgxpWWFYxHEQjizOqS&#10;cwWX889wDsJ5ZI2VZVLwIgfrVbezxETbJ5/okfpchBB2CSoovK8TKV1WkEE3sjVx4K62MegDbHKp&#10;G3yGcFPJSRTNpMGSQ0OBNW0Lyu7pn1Gwiwk3pOPB7/Fww6lPy93+/FKq32s3CxCeWv8Vf9x7HebP&#10;4P1LOECu/gEAAP//AwBQSwECLQAUAAYACAAAACEA2+H2y+4AAACFAQAAEwAAAAAAAAAAAAAAAAAA&#10;AAAAW0NvbnRlbnRfVHlwZXNdLnhtbFBLAQItABQABgAIAAAAIQBa9CxbvwAAABUBAAALAAAAAAAA&#10;AAAAAAAAAB8BAABfcmVscy8ucmVsc1BLAQItABQABgAIAAAAIQBupHCwvwAAANsAAAAPAAAAAAAA&#10;AAAAAAAAAAcCAABkcnMvZG93bnJldi54bWxQSwUGAAAAAAMAAwC3AAAA8wIAAAAA&#10;" strokecolor="#4579b8 [3044]">
                  <v:stroke dashstyle="longDash"/>
                </v:line>
                <v:line id="Straight Connector 17" o:spid="_x0000_s1093" style="position:absolute;flip:y;visibility:visible;mso-wrap-style:square" from="3121,14066" to="3121,23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zAPxAAAANsAAAAPAAAAZHJzL2Rvd25yZXYueG1sRI/BbsIw&#10;EETvlfgHa5F6KzY9tChgUICCeqgqFfiAVbyJA/E6ik0I/fq6UqXedjXzZmcXq8E1oqcu1J41TCcK&#10;BHHhTc2VhtNx9zQDESKywcYzabhTgNVy9LDAzPgbf1F/iJVIIRwy1GBjbDMpQ2HJYZj4ljhppe8c&#10;xrR2lTQd3lK4a+SzUi/SYc3pgsWWNpaKy+HqUg1bFp/03avp7C0v9+vq/JGrrdaP4yGfg4g0xH/z&#10;H/1uEvcKv7+kAeTyBwAA//8DAFBLAQItABQABgAIAAAAIQDb4fbL7gAAAIUBAAATAAAAAAAAAAAA&#10;AAAAAAAAAABbQ29udGVudF9UeXBlc10ueG1sUEsBAi0AFAAGAAgAAAAhAFr0LFu/AAAAFQEAAAsA&#10;AAAAAAAAAAAAAAAAHwEAAF9yZWxzLy5yZWxzUEsBAi0AFAAGAAgAAAAhAIJDMA/EAAAA2wAAAA8A&#10;AAAAAAAAAAAAAAAABwIAAGRycy9kb3ducmV2LnhtbFBLBQYAAAAAAwADALcAAAD4AgAAAAA=&#10;" strokecolor="black [3213]">
                  <v:stroke dashstyle="dash" startarrow="classic" endarrow="classic"/>
                </v:line>
                <v:shape id="Text Box 18" o:spid="_x0000_s1094" type="#_x0000_t202" style="position:absolute;left:2207;top:15437;width:1828;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TZwgAAANsAAAAPAAAAZHJzL2Rvd25yZXYueG1sRI/BbsJA&#10;DETvSP2HlZG4oLKhEghSFlQoIK5AP8DKuklI1htlFwh/jw9I3GzNeOZ5sepcrW7UhtKzgfEoAUWc&#10;eVtybuDvvPucgQoR2WLtmQw8KMBq+dFbYGr9nY90O8VcSQiHFA0UMTap1iEryGEY+YZYtH/fOoyy&#10;trm2Ld4l3NX6K0mm2mHJ0lBgQ5uCsup0dQaGx3UVL3tfZZzP5/p3ksz23daYQb/7+QYVqYtv8+v6&#10;YAVfYOUXGUAvnwAAAP//AwBQSwECLQAUAAYACAAAACEA2+H2y+4AAACFAQAAEwAAAAAAAAAAAAAA&#10;AAAAAAAAW0NvbnRlbnRfVHlwZXNdLnhtbFBLAQItABQABgAIAAAAIQBa9CxbvwAAABUBAAALAAAA&#10;AAAAAAAAAAAAAB8BAABfcmVscy8ucmVsc1BLAQItABQABgAIAAAAIQAdxATZwgAAANsAAAAPAAAA&#10;AAAAAAAAAAAAAAcCAABkcnMvZG93bnJldi54bWxQSwUGAAAAAAMAAwC3AAAA9gIAAAAA&#10;" fillcolor="white [3201]" stroked="f" strokeweight=".5pt">
                  <v:textbox style="layout-flow:vertical;mso-layout-flow-alt:bottom-to-top" inset="0,0,0,0">
                    <w:txbxContent>
                      <w:p w14:paraId="221E5DC4" w14:textId="77777777" w:rsidR="00272330" w:rsidRDefault="00272330" w:rsidP="009435FD">
                        <w:pPr>
                          <w:spacing w:after="0"/>
                        </w:pPr>
                        <w:r>
                          <w:t>10 MHz</w:t>
                        </w:r>
                      </w:p>
                    </w:txbxContent>
                  </v:textbox>
                </v:shape>
                <v:rect id="Rectangle 19" o:spid="_x0000_s1095" style="position:absolute;left:31865;top:4798;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zJ2wgAAANsAAAAPAAAAZHJzL2Rvd25yZXYueG1sRE9Na8JA&#10;EL0X+h+WKXirG0Npa3QVEYQepKUq4nHIjtlgdjZkR5P213cLhd7m8T5nvhx8o27UxTqwgck4A0Vc&#10;BltzZeCw3zy+goqCbLEJTAa+KMJycX83x8KGnj/ptpNKpRCOBRpwIm2hdSwdeYzj0BIn7hw6j5Jg&#10;V2nbYZ/CfaPzLHvWHmtODQ5bWjsqL7urN3Dd9HI8bfN97r4vT/Jy/IjvThszehhWM1BCg/yL/9xv&#10;Ns2fwu8v6QC9+AEAAP//AwBQSwECLQAUAAYACAAAACEA2+H2y+4AAACFAQAAEwAAAAAAAAAAAAAA&#10;AAAAAAAAW0NvbnRlbnRfVHlwZXNdLnhtbFBLAQItABQABgAIAAAAIQBa9CxbvwAAABUBAAALAAAA&#10;AAAAAAAAAAAAAB8BAABfcmVscy8ucmVsc1BLAQItABQABgAIAAAAIQCRMzJ2wgAAANsAAAAPAAAA&#10;AAAAAAAAAAAAAAcCAABkcnMvZG93bnJldi54bWxQSwUGAAAAAAMAAwC3AAAA9gIAAAAA&#10;" fillcolor="#f2f2f2 [3052]" strokecolor="black [3213]"/>
                <v:line id="Straight Connector 20" o:spid="_x0000_s1096" style="position:absolute;flip:x;visibility:visible;mso-wrap-style:square" from="28207,23086" to="30972,23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G10wQAAANsAAAAPAAAAZHJzL2Rvd25yZXYueG1sRE/dasIw&#10;FL4f+A7hCN7NdGUT7YziCgPZTZn6AIfmrClrTmqSadunXy4Gu/z4/rf7wXbiRj60jhU8LTMQxLXT&#10;LTcKLuf3xzWIEJE1do5JwUgB9rvZwxYL7e78SbdTbEQK4VCgAhNjX0gZakMWw9L1xIn7ct5iTNA3&#10;Unu8p3DbyTzLVtJiy6nBYE+lofr79GMVdFO8TJu30kzZ9XnUVbVy/uVDqcV8OLyCiDTEf/Gf+6gV&#10;5Gl9+pJ+gNz9AgAA//8DAFBLAQItABQABgAIAAAAIQDb4fbL7gAAAIUBAAATAAAAAAAAAAAAAAAA&#10;AAAAAABbQ29udGVudF9UeXBlc10ueG1sUEsBAi0AFAAGAAgAAAAhAFr0LFu/AAAAFQEAAAsAAAAA&#10;AAAAAAAAAAAAHwEAAF9yZWxzLy5yZWxzUEsBAi0AFAAGAAgAAAAhAFNQbXTBAAAA2wAAAA8AAAAA&#10;AAAAAAAAAAAABwIAAGRycy9kb3ducmV2LnhtbFBLBQYAAAAAAwADALcAAAD1AgAAAAA=&#10;" strokecolor="black [3213]"/>
                <v:line id="Straight Connector 21" o:spid="_x0000_s1097" style="position:absolute;flip:x;visibility:visible;mso-wrap-style:square" from="28207,4798" to="30036,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MjvwwAAANsAAAAPAAAAZHJzL2Rvd25yZXYueG1sRI/dagIx&#10;FITvhb5DOAXvNKuotFujtIIg3og/D3DYnG6Wbk62SdR1n94IgpfDzHzDzJetrcWFfKgcKxgNMxDE&#10;hdMVlwpOx/XgA0SIyBprx6TgRgGWi7feHHPtrrynyyGWIkE45KjAxNjkUobCkMUwdA1x8n6dtxiT&#10;9KXUHq8Jbms5zrKZtFhxWjDY0MpQ8Xc4WwV1F0/d58/KdNn/5KZ3u5nz061S/ff2+wtEpDa+ws/2&#10;RisYj+DxJf0AubgDAAD//wMAUEsBAi0AFAAGAAgAAAAhANvh9svuAAAAhQEAABMAAAAAAAAAAAAA&#10;AAAAAAAAAFtDb250ZW50X1R5cGVzXS54bWxQSwECLQAUAAYACAAAACEAWvQsW78AAAAVAQAACwAA&#10;AAAAAAAAAAAAAAAfAQAAX3JlbHMvLnJlbHNQSwECLQAUAAYACAAAACEAPBzI78MAAADbAAAADwAA&#10;AAAAAAAAAAAAAAAHAgAAZHJzL2Rvd25yZXYueG1sUEsFBgAAAAADAAMAtwAAAPcCAAAAAA==&#10;" strokecolor="black [3213]"/>
                <v:line id="Straight Connector 23" o:spid="_x0000_s1098" style="position:absolute;flip:y;visibility:visible;mso-wrap-style:square" from="29122,4798" to="29122,23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PyxxAAAANsAAAAPAAAAZHJzL2Rvd25yZXYueG1sRI9RawIx&#10;EITfC/6HsAXfaqJCkatRrrYVH4qg9gcsl73LtZfNcUnP01/fFAQfh9n5Zme5HlwjeupC7VnDdKJA&#10;EBfe1Fxp+Dp9PC1AhIhssPFMGi4UYL0aPSwxM/7MB+qPsRIJwiFDDTbGNpMyFJYcholviZNX+s5h&#10;TLKrpOnwnOCukTOlnqXDmlODxZY2loqf469Lb9iy2NO1V9PFe15uX6vvz1y9aT1+HPIXEJGGeD++&#10;pXdGw2wO/1sSAOTqDwAA//8DAFBLAQItABQABgAIAAAAIQDb4fbL7gAAAIUBAAATAAAAAAAAAAAA&#10;AAAAAAAAAABbQ29udGVudF9UeXBlc10ueG1sUEsBAi0AFAAGAAgAAAAhAFr0LFu/AAAAFQEAAAsA&#10;AAAAAAAAAAAAAAAAHwEAAF9yZWxzLy5yZWxzUEsBAi0AFAAGAAgAAAAhADMU/LHEAAAA2wAAAA8A&#10;AAAAAAAAAAAAAAAABwIAAGRycy9kb3ducmV2LnhtbFBLBQYAAAAAAwADALcAAAD4AgAAAAA=&#10;" strokecolor="black [3213]">
                  <v:stroke dashstyle="dash" startarrow="classic" endarrow="classic"/>
                </v:line>
                <v:shape id="Text Box 28" o:spid="_x0000_s1099" type="#_x0000_t202" style="position:absolute;left:28207;top:11005;width:1829;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M5kuwAAANsAAAAPAAAAZHJzL2Rvd25yZXYueG1sRE9LCsIw&#10;EN0L3iGM4EY0VVC0GsU/bv0cYGjGtraZlCZqvb1ZCC4f779YNaYUL6pdblnBcBCBIE6szjlVcLse&#10;+lMQziNrLC2Tgg85WC3brQXG2r75TK+LT0UIYRejgsz7KpbSJRkZdANbEQfubmuDPsA6lbrGdwg3&#10;pRxF0UQazDk0ZFjRNqOkuDyNgt55U/jH0RYJp7OZ3I2j6bHZK9XtNOs5CE+N/4t/7pNWMApjw5fw&#10;A+TyCwAA//8DAFBLAQItABQABgAIAAAAIQDb4fbL7gAAAIUBAAATAAAAAAAAAAAAAAAAAAAAAABb&#10;Q29udGVudF9UeXBlc10ueG1sUEsBAi0AFAAGAAgAAAAhAFr0LFu/AAAAFQEAAAsAAAAAAAAAAAAA&#10;AAAAHwEAAF9yZWxzLy5yZWxzUEsBAi0AFAAGAAgAAAAhANOozmS7AAAA2wAAAA8AAAAAAAAAAAAA&#10;AAAABwIAAGRycy9kb3ducmV2LnhtbFBLBQYAAAAAAwADALcAAADvAgAAAAA=&#10;" fillcolor="white [3201]" stroked="f" strokeweight=".5pt">
                  <v:textbox style="layout-flow:vertical;mso-layout-flow-alt:bottom-to-top" inset="0,0,0,0">
                    <w:txbxContent>
                      <w:p w14:paraId="515BDFB5" w14:textId="77777777" w:rsidR="00272330" w:rsidRDefault="00272330" w:rsidP="009435FD">
                        <w:pPr>
                          <w:spacing w:after="0"/>
                        </w:pPr>
                        <w:r>
                          <w:t>20 MHz</w:t>
                        </w:r>
                      </w:p>
                    </w:txbxContent>
                  </v:textbox>
                </v:shape>
                <v:shape id="Text Box 31" o:spid="_x0000_s1100" type="#_x0000_t202" style="position:absolute;left:33258;top:24008;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7EB76CA1" w14:textId="77777777" w:rsidR="00272330" w:rsidRDefault="00272330" w:rsidP="009435FD">
                        <w:pPr>
                          <w:spacing w:after="0"/>
                        </w:pPr>
                        <w:r>
                          <w:t>DL</w:t>
                        </w:r>
                      </w:p>
                    </w:txbxContent>
                  </v:textbox>
                </v:shape>
                <v:rect id="Rectangle 33" o:spid="_x0000_s1101" style="position:absolute;left:31875;top:13140;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slcwgAAANsAAAAPAAAAZHJzL2Rvd25yZXYueG1sRI9Pi8Iw&#10;FMTvC36H8ARva9oVFq1GEdmCspf13/3RPNva5qU2Ueu33wiCx2FmfsPMFp2pxY1aV1pWEA8jEMSZ&#10;1SXnCg779HMMwnlkjbVlUvAgB4t572OGibZ33tJt53MRIOwSVFB43yRSuqwgg25oG+LgnWxr0AfZ&#10;5lK3eA9wU8uvKPqWBksOCwU2tCooq3ZXoyDF6uc3XbvzqdwcJ1Tt40v8Fys16HfLKQhPnX+HX+21&#10;VjAawfNL+AFy/g8AAP//AwBQSwECLQAUAAYACAAAACEA2+H2y+4AAACFAQAAEwAAAAAAAAAAAAAA&#10;AAAAAAAAW0NvbnRlbnRfVHlwZXNdLnhtbFBLAQItABQABgAIAAAAIQBa9CxbvwAAABUBAAALAAAA&#10;AAAAAAAAAAAAAB8BAABfcmVscy8ucmVsc1BLAQItABQABgAIAAAAIQAqmslcwgAAANsAAAAPAAAA&#10;AAAAAAAAAAAAAAcCAABkcnMvZG93bnJldi54bWxQSwUGAAAAAAMAAwC3AAAA9gIAAAAA&#10;" fillcolor="#c0504d [3205]" strokecolor="black [3213]"/>
                <v:line id="Straight Connector 34" o:spid="_x0000_s1102" style="position:absolute;visibility:visible;mso-wrap-style:square" from="29907,13940" to="53234,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iUxAAAANsAAAAPAAAAZHJzL2Rvd25yZXYueG1sRI/NasMw&#10;EITvhb6D2EIvJZH7gxOcKKEUAoGc6rTkupHWlqm1MpbiOHn6qlDIcZiZb5jlenStGKgPjWcFz9MM&#10;BLH2puFawdd+M5mDCBHZYOuZFFwowHp1f7fEwvgzf9JQxlokCIcCFdgYu0LKoC05DFPfESev8r3D&#10;mGRfS9PjOcFdK1+yLJcOG04LFjv6sKR/ypNTsMtnJR73+vtweZKD3VGlr3ml1OPD+L4AEWmMt/B/&#10;e2sUvL7B35f0A+TqFwAA//8DAFBLAQItABQABgAIAAAAIQDb4fbL7gAAAIUBAAATAAAAAAAAAAAA&#10;AAAAAAAAAABbQ29udGVudF9UeXBlc10ueG1sUEsBAi0AFAAGAAgAAAAhAFr0LFu/AAAAFQEAAAsA&#10;AAAAAAAAAAAAAAAAHwEAAF9yZWxzLy5yZWxzUEsBAi0AFAAGAAgAAAAhAAe+KJTEAAAA2wAAAA8A&#10;AAAAAAAAAAAAAAAABwIAAGRycy9kb3ducmV2LnhtbFBLBQYAAAAAAwADALcAAAD4AgAAAAA=&#10;" strokecolor="black [3213]">
                  <v:stroke dashstyle="dash"/>
                </v:line>
                <v:rect id="Rectangle 35" o:spid="_x0000_s1103" style="position:absolute;left:32353;top:4816;width:3658;height:18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KTwgAAANsAAAAPAAAAZHJzL2Rvd25yZXYueG1sRI9Ba8JA&#10;FITvhf6H5RW81U2jtSW6iiiC4KmJeH5kn0lo9u2a3Wj677uC4HGYmW+YxWowrbhS5xvLCj7GCQji&#10;0uqGKwXHYvf+DcIHZI2tZVLwRx5Wy9eXBWba3viHrnmoRISwz1BBHYLLpPRlTQb92Dri6J1tZzBE&#10;2VVSd3iLcNPKNElm0mDDcaFGR5uayt+8Nwou2yTt02nuvg4TvXN9cSlOBpUavQ3rOYhAQ3iGH+29&#10;VjD5hPuX+APk8h8AAP//AwBQSwECLQAUAAYACAAAACEA2+H2y+4AAACFAQAAEwAAAAAAAAAAAAAA&#10;AAAAAAAAW0NvbnRlbnRfVHlwZXNdLnhtbFBLAQItABQABgAIAAAAIQBa9CxbvwAAABUBAAALAAAA&#10;AAAAAAAAAAAAAB8BAABfcmVscy8ucmVsc1BLAQItABQABgAIAAAAIQBuasKTwgAAANsAAAAPAAAA&#10;AAAAAAAAAAAAAAcCAABkcnMvZG93bnJldi54bWxQSwUGAAAAAAMAAwC3AAAA9gIAAAAA&#10;" fillcolor="#fde9d9 [665]" strokecolor="black [3213]">
                  <v:textbox style="layout-flow:vertical;mso-layout-flow-alt:bottom-to-top" inset="0,0,0,0">
                    <w:txbxContent>
                      <w:p w14:paraId="7793DF13" w14:textId="77777777" w:rsidR="00272330" w:rsidRPr="00507A45" w:rsidRDefault="00272330"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36" o:spid="_x0000_s1104" style="position:absolute;left:36925;top:4798;width:3658;height:18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DMwwAAANsAAAAPAAAAZHJzL2Rvd25yZXYueG1sRI9RawIx&#10;EITfC/6HsAXfas4KUk6jFMEiomBVkL4tl/Vy9LI5Lqte/30jCD4OM/MNM513vlZXamMV2MBwkIEi&#10;LoKtuDRwPCzfPkBFQbZYByYDfxRhPuu9TDG34cbfdN1LqRKEY44GnEiTax0LRx7jIDTEyTuH1qMk&#10;2ZbatnhLcF/r9ywba48VpwWHDS0cFb/7izewZdl+uYOs+Lz4We9Ow2Nz2WTG9F+7zwkooU6e4Ud7&#10;ZQ2MxnD/kn6Anv0DAAD//wMAUEsBAi0AFAAGAAgAAAAhANvh9svuAAAAhQEAABMAAAAAAAAAAAAA&#10;AAAAAAAAAFtDb250ZW50X1R5cGVzXS54bWxQSwECLQAUAAYACAAAACEAWvQsW78AAAAVAQAACwAA&#10;AAAAAAAAAAAAAAAfAQAAX3JlbHMvLnJlbHNQSwECLQAUAAYACAAAACEABLvwzMMAAADbAAAADwAA&#10;AAAAAAAAAAAAAAAHAgAAZHJzL2Rvd25yZXYueG1sUEsFBgAAAAADAAMAtwAAAPcCAAAAAA==&#10;" fillcolor="#00b0f0" strokecolor="black [3213]">
                  <v:textbox style="layout-flow:vertical;mso-layout-flow-alt:bottom-to-top" inset="0,0,0,0">
                    <w:txbxContent>
                      <w:p w14:paraId="3AB45EE6" w14:textId="77777777" w:rsidR="00272330" w:rsidRPr="00507A45" w:rsidRDefault="00272330" w:rsidP="009435FD">
                        <w:pPr>
                          <w:spacing w:after="0"/>
                          <w:jc w:val="center"/>
                          <w:rPr>
                            <w:color w:val="000000" w:themeColor="text1"/>
                          </w:rPr>
                        </w:pPr>
                        <w:r>
                          <w:rPr>
                            <w:color w:val="000000" w:themeColor="text1"/>
                          </w:rPr>
                          <w:t>Initial BWP non-</w:t>
                        </w:r>
                        <w:r w:rsidRPr="00507A45">
                          <w:rPr>
                            <w:color w:val="000000" w:themeColor="text1"/>
                          </w:rPr>
                          <w:t>RedCap</w:t>
                        </w:r>
                      </w:p>
                    </w:txbxContent>
                  </v:textbox>
                </v:rect>
                <v:shape id="Text Box 37" o:spid="_x0000_s1105" type="#_x0000_t202" style="position:absolute;left:33240;top:2106;width:405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611A549B" w14:textId="77777777" w:rsidR="00272330" w:rsidRDefault="00272330" w:rsidP="009435FD">
                        <w:pPr>
                          <w:spacing w:after="0"/>
                        </w:pPr>
                        <w:r>
                          <w:t>MIB</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38" o:spid="_x0000_s1106" type="#_x0000_t38" style="position:absolute;left:31253;top:7947;width:9205;height:118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30OwwAAANsAAAAPAAAAZHJzL2Rvd25yZXYueG1sRE9da8Iw&#10;FH0f7D+EO9jbTN1AtBpF5iaTDcEqim+X5tp0NjelSbX+e/Mw2OPhfE9mna3EhRpfOlbQ7yUgiHOn&#10;Sy4U7LafL0MQPiBrrByTght5mE0fHyaYanflDV2yUIgYwj5FBSaEOpXS54Ys+p6riSN3co3FEGFT&#10;SN3gNYbbSr4myUBaLDk2GKzp3VB+zlqrIAtmsfrerD/27eh3eNj9LI9tu1Tq+ambj0EE6sK/+M/9&#10;pRW8xbHxS/wBcnoHAAD//wMAUEsBAi0AFAAGAAgAAAAhANvh9svuAAAAhQEAABMAAAAAAAAAAAAA&#10;AAAAAAAAAFtDb250ZW50X1R5cGVzXS54bWxQSwECLQAUAAYACAAAACEAWvQsW78AAAAVAQAACwAA&#10;AAAAAAAAAAAAAAAfAQAAX3JlbHMvLnJlbHNQSwECLQAUAAYACAAAACEAjvd9DsMAAADbAAAADwAA&#10;AAAAAAAAAAAAAAAHAgAAZHJzL2Rvd25yZXYueG1sUEsFBgAAAAADAAMAtwAAAPcCAAAAAA==&#10;" adj="10800" strokecolor="#4579b8 [3044]"/>
                <v:line id="Straight Connector 39" o:spid="_x0000_s1107" style="position:absolute;visibility:visible;mso-wrap-style:square" from="41090,23037" to="47814,23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riixAAAANsAAAAPAAAAZHJzL2Rvd25yZXYueG1sRI/dasJA&#10;FITvC77DcoTelLrRSmOjqwSl4IVgG32AQ/Y0iWbPhuw2P2/fLRR6OczMN8xmN5hadNS6yrKC+SwC&#10;QZxbXXGh4Hp5f16BcB5ZY22ZFIzkYLedPGww0bbnT+oyX4gAYZeggtL7JpHS5SUZdDPbEAfvy7YG&#10;fZBtIXWLfYCbWi6i6FUarDgslNjQvqT8nn0bBYeYMCUdP50+zjdc+qw6HC+jUo/TIV2D8DT4//Bf&#10;+6gVvLzB75fwA+T2BwAA//8DAFBLAQItABQABgAIAAAAIQDb4fbL7gAAAIUBAAATAAAAAAAAAAAA&#10;AAAAAAAAAABbQ29udGVudF9UeXBlc10ueG1sUEsBAi0AFAAGAAgAAAAhAFr0LFu/AAAAFQEAAAsA&#10;AAAAAAAAAAAAAAAAHwEAAF9yZWxzLy5yZWxzUEsBAi0AFAAGAAgAAAAhAFSOuKLEAAAA2wAAAA8A&#10;AAAAAAAAAAAAAAAABwIAAGRycy9kb3ducmV2LnhtbFBLBQYAAAAAAwADALcAAAD4AgAAAAA=&#10;" strokecolor="#4579b8 [3044]">
                  <v:stroke dashstyle="longDash"/>
                </v:line>
                <v:line id="Straight Connector 40" o:spid="_x0000_s1108" style="position:absolute;flip:y;visibility:visible;mso-wrap-style:square" from="40947,4816" to="47752,4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pMBwQAAANsAAAAPAAAAZHJzL2Rvd25yZXYueG1sRE/LisIw&#10;FN0L/kO4A7ORMXUQHapRRBA64sInbi/Nte3Y3NQmU+vfm4Xg8nDe03lrStFQ7QrLCgb9CARxanXB&#10;mYLjYfX1A8J5ZI2lZVLwIAfzWbczxVjbO++o2ftMhBB2MSrIva9iKV2ak0HXtxVx4C62NugDrDOp&#10;a7yHcFPK7ygaSYMFh4YcK1rmlF73/0ZBc03Hf8vbttn8Pqg8nlbJed1LlPr8aBcTEJ5a/xa/3IlW&#10;MAzrw5fwA+TsCQAA//8DAFBLAQItABQABgAIAAAAIQDb4fbL7gAAAIUBAAATAAAAAAAAAAAAAAAA&#10;AAAAAABbQ29udGVudF9UeXBlc10ueG1sUEsBAi0AFAAGAAgAAAAhAFr0LFu/AAAAFQEAAAsAAAAA&#10;AAAAAAAAAAAAHwEAAF9yZWxzLy5yZWxzUEsBAi0AFAAGAAgAAAAhAAi+kwHBAAAA2wAAAA8AAAAA&#10;AAAAAAAAAAAABwIAAGRycy9kb3ducmV2LnhtbFBLBQYAAAAAAwADALcAAAD1AgAAAAA=&#10;" strokecolor="#4579b8 [3044]">
                  <v:stroke dashstyle="longDash"/>
                </v:line>
                <v:line id="Straight Connector 41" o:spid="_x0000_s1109" style="position:absolute;flip:y;visibility:visible;mso-wrap-style:square" from="30479,13950" to="30479,23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SL9xQAAANsAAAAPAAAAZHJzL2Rvd25yZXYueG1sRI/NasMw&#10;EITvhbyD2EBvjeRSSnCjBPcnJYcSiNsHWKy15dZaGUtx3Dx9VQjkOMzONzurzeQ6MdIQWs8asoUC&#10;QVx503Kj4etze7cEESKywc4zafilAJv17GaFufEnPtBYxkYkCIccNdgY+1zKUFlyGBa+J05e7QeH&#10;McmhkWbAU4K7Tt4r9SgdtpwaLPb0Yqn6KY8uvWHrak/nUWXLt6J+f26+Pwr1qvXtfCqeQESa4vX4&#10;kt4ZDQ8Z/G9JAJDrPwAAAP//AwBQSwECLQAUAAYACAAAACEA2+H2y+4AAACFAQAAEwAAAAAAAAAA&#10;AAAAAAAAAAAAW0NvbnRlbnRfVHlwZXNdLnhtbFBLAQItABQABgAIAAAAIQBa9CxbvwAAABUBAAAL&#10;AAAAAAAAAAAAAAAAAB8BAABfcmVscy8ucmVsc1BLAQItABQABgAIAAAAIQBxVSL9xQAAANsAAAAP&#10;AAAAAAAAAAAAAAAAAAcCAABkcnMvZG93bnJldi54bWxQSwUGAAAAAAMAAwC3AAAA+QIAAAAA&#10;" strokecolor="black [3213]">
                  <v:stroke dashstyle="dash" startarrow="classic" endarrow="classic"/>
                </v:line>
                <v:shape id="Text Box 42" o:spid="_x0000_s1110" type="#_x0000_t202" style="position:absolute;left:29565;top:15321;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xwuwgAAANsAAAAPAAAAZHJzL2Rvd25yZXYueG1sRI/disIw&#10;FITvhX2HcBa8kW26oqK1UdafFW91fYBDc2xrm5PSRK1vvxEEL4eZ+YZJl52pxY1aV1pW8B3FIIgz&#10;q0vOFZz+fr+mIJxH1lhbJgUPcrBcfPRSTLS984FuR5+LAGGXoILC+yaR0mUFGXSRbYiDd7atQR9k&#10;m0vd4j3ATS2HcTyRBksOCwU2tC4oq45Xo2BwWFX+srNVxvlsJjfjeLrrtkr1P7ufOQhPnX+HX+29&#10;VjAawvNL+AFy8Q8AAP//AwBQSwECLQAUAAYACAAAACEA2+H2y+4AAACFAQAAEwAAAAAAAAAAAAAA&#10;AAAAAAAAW0NvbnRlbnRfVHlwZXNdLnhtbFBLAQItABQABgAIAAAAIQBa9CxbvwAAABUBAAALAAAA&#10;AAAAAAAAAAAAAB8BAABfcmVscy8ucmVsc1BLAQItABQABgAIAAAAIQBvnxwuwgAAANsAAAAPAAAA&#10;AAAAAAAAAAAAAAcCAABkcnMvZG93bnJldi54bWxQSwUGAAAAAAMAAwC3AAAA9gIAAAAA&#10;" fillcolor="white [3201]" stroked="f" strokeweight=".5pt">
                  <v:textbox style="layout-flow:vertical;mso-layout-flow-alt:bottom-to-top" inset="0,0,0,0">
                    <w:txbxContent>
                      <w:p w14:paraId="31283E2D" w14:textId="77777777" w:rsidR="00272330" w:rsidRDefault="00272330" w:rsidP="009435FD">
                        <w:pPr>
                          <w:spacing w:after="0"/>
                        </w:pPr>
                        <w:r>
                          <w:t>10 MHz</w:t>
                        </w:r>
                      </w:p>
                    </w:txbxContent>
                  </v:textbox>
                </v:shape>
                <v:shape id="Text Box 43" o:spid="_x0000_s1111" type="#_x0000_t202" style="position:absolute;left:10929;top:25844;width:15382;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6A886474" w14:textId="2688761E" w:rsidR="00272330" w:rsidRDefault="00272330" w:rsidP="009435FD">
                        <w:pPr>
                          <w:spacing w:after="0"/>
                        </w:pPr>
                        <w:r>
                          <w:t xml:space="preserve">(a) 20 MHz RF </w:t>
                        </w:r>
                        <w:r w:rsidR="00F515BB">
                          <w:t>c</w:t>
                        </w:r>
                        <w:r>
                          <w:t>hannel</w:t>
                        </w:r>
                      </w:p>
                    </w:txbxContent>
                  </v:textbox>
                </v:shape>
                <v:shape id="Text Box 44" o:spid="_x0000_s1112" type="#_x0000_t202" style="position:absolute;left:29122;top:25942;width:1637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A5yxQAAANsAAAAPAAAAZHJzL2Rvd25yZXYueG1sRI9Ba8JA&#10;FITvQv/D8gpepG4qQSV1FS0ULLSIafH8yD6z0ezbNLtq7K/vFgSPw8x8w8wWna3FmVpfOVbwPExA&#10;EBdOV1wq+P56e5qC8AFZY+2YFFzJw2L+0Jthpt2Ft3TOQykihH2GCkwITSalLwxZ9EPXEEdv71qL&#10;Icq2lLrFS4TbWo6SZCwtVhwXDDb0aqg45ierYHpNPwe78WR3qDfvK/Nb/vDHEZXqP3bLFxCBunAP&#10;39prrSBN4f9L/AFy/gcAAP//AwBQSwECLQAUAAYACAAAACEA2+H2y+4AAACFAQAAEwAAAAAAAAAA&#10;AAAAAAAAAAAAW0NvbnRlbnRfVHlwZXNdLnhtbFBLAQItABQABgAIAAAAIQBa9CxbvwAAABUBAAAL&#10;AAAAAAAAAAAAAAAAAB8BAABfcmVscy8ucmVsc1BLAQItABQABgAIAAAAIQCXoA5yxQAAANsAAAAP&#10;AAAAAAAAAAAAAAAAAAcCAABkcnMvZG93bnJldi54bWxQSwUGAAAAAAMAAwC3AAAA+QIAAAAA&#10;" fillcolor="white [3201]" stroked="f" strokeweight=".5pt">
                  <v:textbox inset="0,0,0,0">
                    <w:txbxContent>
                      <w:p w14:paraId="65925994" w14:textId="59870866" w:rsidR="00272330" w:rsidRDefault="00272330" w:rsidP="009435FD">
                        <w:pPr>
                          <w:spacing w:after="0"/>
                        </w:pPr>
                        <w:r>
                          <w:t xml:space="preserve">(b) 30 MHz </w:t>
                        </w:r>
                        <w:r w:rsidR="00F515BB">
                          <w:t>RF channel</w:t>
                        </w:r>
                      </w:p>
                    </w:txbxContent>
                  </v:textbox>
                </v:shape>
                <v:rect id="Rectangle 45" o:spid="_x0000_s1113" style="position:absolute;left:19917;top:5026;width:4572;height:18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geHxAAAANsAAAAPAAAAZHJzL2Rvd25yZXYueG1sRI9BSwMx&#10;FITvgv8hPMGbTSpVyrZpEalQQSi2Ij0+Ns9N2M3Lsom72/76RhB6HGbmG2a5Hn0jeuqiC6xhOlEg&#10;iMtgHFcavg5vD3MQMSEbbAKThhNFWK9ub5ZYmDDwJ/X7VIkM4VigBptSW0gZS0se4yS0xNn7CZ3H&#10;lGVXSdPhkOG+kY9KPUuPjvOCxZZeLZX1/tdreN+57wZdPT33WCu7Oarhw2+0vr8bXxYgEo3pGv5v&#10;b42G2RP8fck/QK4uAAAA//8DAFBLAQItABQABgAIAAAAIQDb4fbL7gAAAIUBAAATAAAAAAAAAAAA&#10;AAAAAAAAAABbQ29udGVudF9UeXBlc10ueG1sUEsBAi0AFAAGAAgAAAAhAFr0LFu/AAAAFQEAAAsA&#10;AAAAAAAAAAAAAAAAHwEAAF9yZWxzLy5yZWxzUEsBAi0AFAAGAAgAAAAhACRmB4fEAAAA2wAAAA8A&#10;AAAAAAAAAAAAAAAABwIAAGRycy9kb3ducmV2LnhtbFBLBQYAAAAAAwADALcAAAD4AgAAAAA=&#10;" fillcolor="#eaf1dd [662]" strokecolor="black [3213]">
                  <v:textbox style="layout-flow:vertical;mso-layout-flow-alt:bottom-to-top" inset="0,0,0,0">
                    <w:txbxContent>
                      <w:p w14:paraId="5D2B307A" w14:textId="77777777" w:rsidR="00272330" w:rsidRDefault="00272330" w:rsidP="009435FD">
                        <w:pPr>
                          <w:jc w:val="center"/>
                          <w:rPr>
                            <w:rFonts w:cs="SimSun"/>
                            <w:color w:val="000000"/>
                          </w:rPr>
                        </w:pPr>
                        <w:r>
                          <w:rPr>
                            <w:rFonts w:cs="SimSun"/>
                            <w:color w:val="000000"/>
                          </w:rPr>
                          <w:t>Initial UL BWP</w:t>
                        </w:r>
                      </w:p>
                    </w:txbxContent>
                  </v:textbox>
                </v:rect>
                <v:rect id="Rectangle 46" o:spid="_x0000_s1114" style="position:absolute;left:50103;top:481;width:2283;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JnwxAAAANsAAAAPAAAAZHJzL2Rvd25yZXYueG1sRI9BawIx&#10;FITvhf6H8AreamIRKatRpFhooSBVEY+PzXMTdvOybNLdbX99IxR6HGbmG2a1GX0jeuqiC6xhNlUg&#10;iMtgHFcaTsfXx2cQMSEbbAKThm+KsFnf362wMGHgT+oPqRIZwrFADTaltpAylpY8xmloibN3DZ3H&#10;lGVXSdPhkOG+kU9KLaRHx3nBYksvlsr68OU1vO/duUFXz356rJXdXdTw4XdaTx7G7RJEojH9h//a&#10;b0bDfAG3L/kHyPUvAAAA//8DAFBLAQItABQABgAIAAAAIQDb4fbL7gAAAIUBAAATAAAAAAAAAAAA&#10;AAAAAAAAAABbQ29udGVudF9UeXBlc10ueG1sUEsBAi0AFAAGAAgAAAAhAFr0LFu/AAAAFQEAAAsA&#10;AAAAAAAAAAAAAAAAHwEAAF9yZWxzLy5yZWxzUEsBAi0AFAAGAAgAAAAhANS0mfDEAAAA2wAAAA8A&#10;AAAAAAAAAAAAAAAABwIAAGRycy9kb3ducmV2LnhtbFBLBQYAAAAAAwADALcAAAD4AgAAAAA=&#10;" fillcolor="#eaf1dd [662]" strokecolor="black [3213]">
                  <v:textbox style="layout-flow:vertical;mso-layout-flow-alt:bottom-to-top" inset="0,0,0,0">
                    <w:txbxContent>
                      <w:p w14:paraId="72224E63" w14:textId="77777777" w:rsidR="00272330" w:rsidRDefault="00272330" w:rsidP="009435FD">
                        <w:pPr>
                          <w:jc w:val="center"/>
                          <w:rPr>
                            <w:rFonts w:cs="SimSun"/>
                            <w:color w:val="000000"/>
                          </w:rPr>
                        </w:pPr>
                        <w:r>
                          <w:rPr>
                            <w:rFonts w:cs="SimSun"/>
                            <w:color w:val="000000"/>
                          </w:rPr>
                          <w:t>Initial UL BWP</w:t>
                        </w:r>
                      </w:p>
                    </w:txbxContent>
                  </v:textbox>
                </v:rect>
                <v:rect id="Rectangle 47" o:spid="_x0000_s1115" style="position:absolute;left:47817;top:4817;width:2286;height:18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KTaxQAAANsAAAAPAAAAZHJzL2Rvd25yZXYueG1sRI9Pa8JA&#10;FMTvBb/D8oTe6sZSmhBdRW2tXjz4B/H4yD6zwezbkN1q/PZuoeBxmJnfMONpZ2txpdZXjhUMBwkI&#10;4sLpiksFh/3yLQPhA7LG2jEpuJOH6aT3MsZcuxtv6boLpYgQ9jkqMCE0uZS+MGTRD1xDHL2zay2G&#10;KNtS6hZvEW5r+Z4kn9JixXHBYEMLQ8Vl92sVNNk5OR3N/SfbrL6X7ms9T1O9Veq1381GIAJ14Rn+&#10;b6+1go8U/r7EHyAnDwAAAP//AwBQSwECLQAUAAYACAAAACEA2+H2y+4AAACFAQAAEwAAAAAAAAAA&#10;AAAAAAAAAAAAW0NvbnRlbnRfVHlwZXNdLnhtbFBLAQItABQABgAIAAAAIQBa9CxbvwAAABUBAAAL&#10;AAAAAAAAAAAAAAAAAB8BAABfcmVscy8ucmVsc1BLAQItABQABgAIAAAAIQBrxKTaxQAAANsAAAAP&#10;AAAAAAAAAAAAAAAAAAcCAABkcnMvZG93bnJldi54bWxQSwUGAAAAAAMAAwC3AAAA+QIAAAAA&#10;" fillcolor="#c2d69b [1942]" strokecolor="black [3213]">
                  <v:textbox style="layout-flow:vertical;mso-layout-flow-alt:bottom-to-top" inset="0,0,0,0">
                    <w:txbxContent>
                      <w:p w14:paraId="347FAD26" w14:textId="77777777" w:rsidR="00272330" w:rsidRDefault="00272330" w:rsidP="009435FD">
                        <w:pPr>
                          <w:jc w:val="center"/>
                          <w:rPr>
                            <w:rFonts w:cs="SimSun"/>
                            <w:color w:val="000000"/>
                            <w:sz w:val="20"/>
                            <w:szCs w:val="20"/>
                          </w:rPr>
                        </w:pPr>
                        <w:r>
                          <w:rPr>
                            <w:rFonts w:cs="SimSun"/>
                            <w:color w:val="000000"/>
                            <w:sz w:val="20"/>
                            <w:szCs w:val="20"/>
                          </w:rPr>
                          <w:t>Separate initial UL BWP RedCap</w:t>
                        </w:r>
                      </w:p>
                    </w:txbxContent>
                  </v:textbox>
                </v:rect>
                <v:line id="Straight Connector 48" o:spid="_x0000_s1116" style="position:absolute;flip:y;visibility:visible;mso-wrap-style:square" from="53746,481" to="53746,2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4tgxAAAANsAAAAPAAAAZHJzL2Rvd25yZXYueG1sRI/BTsMw&#10;DIbvSHuHyJO4sWQIoaksm7oNEAeEtMEDWI3blDVO1YSu8PT4gMTR+v1//rzeTqFTIw2pjWxhuTCg&#10;iKvoWm4sfLw/3axApYzssItMFr4pwXYzu1pj4eKFjzSecqMEwqlACz7nvtA6VZ4CpkXsiSWr4xAw&#10;yzg02g14EXjo9K0x9zpgy3LBY097T9X59BVEw9fVG/2MZrl6LOvnXfP5WpqDtdfzqXwAlWnK/8t/&#10;7Rdn4U5k5RcBgN78AgAA//8DAFBLAQItABQABgAIAAAAIQDb4fbL7gAAAIUBAAATAAAAAAAAAAAA&#10;AAAAAAAAAABbQ29udGVudF9UeXBlc10ueG1sUEsBAi0AFAAGAAgAAAAhAFr0LFu/AAAAFQEAAAsA&#10;AAAAAAAAAAAAAAAAHwEAAF9yZWxzLy5yZWxzUEsBAi0AFAAGAAgAAAAhAOBvi2DEAAAA2wAAAA8A&#10;AAAAAAAAAAAAAAAABwIAAGRycy9kb3ducmV2LnhtbFBLBQYAAAAAAwADALcAAAD4AgAAAAA=&#10;" strokecolor="black [3213]">
                  <v:stroke dashstyle="dash" startarrow="classic" endarrow="classic"/>
                </v:line>
                <v:line id="Straight Connector 49" o:spid="_x0000_s1117" style="position:absolute;flip:x;visibility:visible;mso-wrap-style:square" from="52386,481" to="54214,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SFJxAAAANsAAAAPAAAAZHJzL2Rvd25yZXYueG1sRI9Ra8Iw&#10;FIXfB/6HcAd7m+mGk9mZFhUGshex+gMuzV1T1tzUJNPaX28GAx8P55zvcJblYDtxJh9axwpephkI&#10;4trplhsFx8Pn8zuIEJE1do5JwZUClMXkYYm5dhfe07mKjUgQDjkqMDH2uZShNmQxTF1PnLxv5y3G&#10;JH0jtcdLgttOvmbZXFpsOS0Y7GljqP6pfq2CbozHcbHemDE7za56t5s7//al1NPjsPoAEWmI9/B/&#10;e6sVzBbw9yX9AFncAAAA//8DAFBLAQItABQABgAIAAAAIQDb4fbL7gAAAIUBAAATAAAAAAAAAAAA&#10;AAAAAAAAAABbQ29udGVudF9UeXBlc10ueG1sUEsBAi0AFAAGAAgAAAAhAFr0LFu/AAAAFQEAAAsA&#10;AAAAAAAAAAAAAAAAHwEAAF9yZWxzLy5yZWxzUEsBAi0AFAAGAAgAAAAhAB+1IUnEAAAA2wAAAA8A&#10;AAAAAAAAAAAAAAAABwIAAGRycy9kb3ducmV2LnhtbFBLBQYAAAAAAwADALcAAAD4AgAAAAA=&#10;" strokecolor="black [3213]"/>
                <v:line id="Straight Connector 50" o:spid="_x0000_s1118" style="position:absolute;flip:x;visibility:visible;mso-wrap-style:square" from="52326,27912" to="54154,2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h4JwQAAANsAAAAPAAAAZHJzL2Rvd25yZXYueG1sRE/dasIw&#10;FL4f7B3CGXg30w0r2hnFFYSxmzL1AQ7NWVPWnNQk1tqnXy4Gu/z4/je70XZiIB9axwpe5hkI4trp&#10;lhsF59PheQUiRGSNnWNScKcAu+3jwwYL7W78RcMxNiKFcChQgYmxL6QMtSGLYe564sR9O28xJugb&#10;qT3eUrjt5GuWLaXFllODwZ5KQ/XP8WoVdFM8T+v30kzZZXHXVbV0Pv9UavY07t9ARBrjv/jP/aEV&#10;5Gl9+pJ+gNz+AgAA//8DAFBLAQItABQABgAIAAAAIQDb4fbL7gAAAIUBAAATAAAAAAAAAAAAAAAA&#10;AAAAAABbQ29udGVudF9UeXBlc10ueG1sUEsBAi0AFAAGAAgAAAAhAFr0LFu/AAAAFQEAAAsAAAAA&#10;AAAAAAAAAAAAHwEAAF9yZWxzLy5yZWxzUEsBAi0AFAAGAAgAAAAhAAtWHgnBAAAA2wAAAA8AAAAA&#10;AAAAAAAAAAAABwIAAGRycy9kb3ducmV2LnhtbFBLBQYAAAAAAwADALcAAAD1AgAAAAA=&#10;" strokecolor="black [3213]"/>
                <v:shape id="Text Box 51" o:spid="_x0000_s1119" type="#_x0000_t202" style="position:absolute;left:52832;top:10829;width:1829;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BSEwgAAANsAAAAPAAAAZHJzL2Rvd25yZXYueG1sRI/RisIw&#10;FETfhf2HcBf2RTR1QdHaVHbdVXyt+gGX5trWNjeliVr/3giCj8PMnGGSVW8acaXOVZYVTMYRCOLc&#10;6ooLBcfDZjQH4TyyxsYyKbiTg1X6MUgw1vbGGV33vhABwi5GBaX3bSyly0sy6Ma2JQ7eyXYGfZBd&#10;IXWHtwA3jfyOopk0WHFYKLGldUl5vb8YBcPst/bnra1zLhYL+TeN5tv+X6mvz/5nCcJT79/hV3un&#10;FUwn8PwSfoBMHwAAAP//AwBQSwECLQAUAAYACAAAACEA2+H2y+4AAACFAQAAEwAAAAAAAAAAAAAA&#10;AAAAAAAAW0NvbnRlbnRfVHlwZXNdLnhtbFBLAQItABQABgAIAAAAIQBa9CxbvwAAABUBAAALAAAA&#10;AAAAAAAAAAAAAB8BAABfcmVscy8ucmVsc1BLAQItABQABgAIAAAAIQAalBSEwgAAANsAAAAPAAAA&#10;AAAAAAAAAAAAAAcCAABkcnMvZG93bnJldi54bWxQSwUGAAAAAAMAAwC3AAAA9gIAAAAA&#10;" fillcolor="white [3201]" stroked="f" strokeweight=".5pt">
                  <v:textbox style="layout-flow:vertical;mso-layout-flow-alt:bottom-to-top" inset="0,0,0,0">
                    <w:txbxContent>
                      <w:p w14:paraId="409E328D" w14:textId="77777777" w:rsidR="00272330" w:rsidRDefault="00272330" w:rsidP="009435FD">
                        <w:pPr>
                          <w:spacing w:after="0"/>
                        </w:pPr>
                        <w:r>
                          <w:t>30 MHz</w:t>
                        </w:r>
                      </w:p>
                    </w:txbxContent>
                  </v:textbox>
                </v:shape>
                <v:line id="Straight Connector 182" o:spid="_x0000_s1120" style="position:absolute;flip:x;visibility:visible;mso-wrap-style:square" from="47339,27869" to="50103,27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S6wQAAANwAAAAPAAAAZHJzL2Rvd25yZXYueG1sRE/NagIx&#10;EL4XfIcwgreaVazoapRWEKQXqfoAw2bcLG4maxJ13ac3hUJv8/H9znLd2lrcyYfKsYLRMANBXDhd&#10;cangdNy+z0CEiKyxdkwKnhRgveq9LTHX7sE/dD/EUqQQDjkqMDE2uZShMGQxDF1DnLiz8xZjgr6U&#10;2uMjhdtajrNsKi1WnBoMNrQxVFwON6ug7uKpm39tTJddJ0+930+d//hWatBvPxcgIrXxX/zn3uk0&#10;fzaG32fSBXL1AgAA//8DAFBLAQItABQABgAIAAAAIQDb4fbL7gAAAIUBAAATAAAAAAAAAAAAAAAA&#10;AAAAAABbQ29udGVudF9UeXBlc10ueG1sUEsBAi0AFAAGAAgAAAAhAFr0LFu/AAAAFQEAAAsAAAAA&#10;AAAAAAAAAAAAHwEAAF9yZWxzLy5yZWxzUEsBAi0AFAAGAAgAAAAhAISddLrBAAAA3AAAAA8AAAAA&#10;AAAAAAAAAAAABwIAAGRycy9kb3ducmV2LnhtbFBLBQYAAAAAAwADALcAAAD1AgAAAAA=&#10;" strokecolor="black [3213]"/>
                <v:line id="Straight Connector 183" o:spid="_x0000_s1121" style="position:absolute;flip:y;visibility:visible;mso-wrap-style:square" from="47792,23303" to="47821,27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WzRxgAAANwAAAAPAAAAZHJzL2Rvd25yZXYueG1sRI/NasMw&#10;EITvhbyD2EBujZQGinEjG/cnoYdSaNoHWKy15dZaGUtxnD59VSj0tsvMNzu7K2fXi4nG0HnWsFkr&#10;EMS1Nx23Gj7e99cZiBCRDfaeScOFApTF4mqHufFnfqPpGFuRQjjkqMHGOORShtqSw7D2A3HSGj86&#10;jGkdW2lGPKdw18sbpW6lw47TBYsDPViqv44nl2rYpn6l70ltsqeqOdy3ny+VetR6tZyrOxCR5vhv&#10;/qOfTeKyLfw+kyaQxQ8AAAD//wMAUEsBAi0AFAAGAAgAAAAhANvh9svuAAAAhQEAABMAAAAAAAAA&#10;AAAAAAAAAAAAAFtDb250ZW50X1R5cGVzXS54bWxQSwECLQAUAAYACAAAACEAWvQsW78AAAAVAQAA&#10;CwAAAAAAAAAAAAAAAAAfAQAAX3JlbHMvLnJlbHNQSwECLQAUAAYACAAAACEAOU1s0cYAAADcAAAA&#10;DwAAAAAAAAAAAAAAAAAHAgAAZHJzL2Rvd25yZXYueG1sUEsFBgAAAAADAAMAtwAAAPoCAAAAAA==&#10;" strokecolor="black [3213]">
                  <v:stroke dashstyle="dash" startarrow="classic" endarrow="classic"/>
                </v:line>
                <v:shape id="Text Box 184" o:spid="_x0000_s1122" type="#_x0000_t202" style="position:absolute;left:45498;top:22280;width:1829;height:4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LiwgAAANwAAAAPAAAAZHJzL2Rvd25yZXYueG1sRE/NasJA&#10;EL4LfYdlCr1I3bTUEqOb0GoVr9o+wJAdkzTZ2ZBdk/j2riB4m4/vd1bZaBrRU+cqywreZhEI4tzq&#10;igsFf7/b1xiE88gaG8uk4EIOsvRpssJE24EP1B99IUIIuwQVlN63iZQuL8mgm9mWOHAn2xn0AXaF&#10;1B0OIdw08j2KPqXBikNDiS2tS8rr49komB6+a/+/s3XOxWIhN/Mo3o0/Sr08j19LEJ5G/xDf3Xsd&#10;5scfcHsmXCDTKwAAAP//AwBQSwECLQAUAAYACAAAACEA2+H2y+4AAACFAQAAEwAAAAAAAAAAAAAA&#10;AAAAAAAAW0NvbnRlbnRfVHlwZXNdLnhtbFBLAQItABQABgAIAAAAIQBa9CxbvwAAABUBAAALAAAA&#10;AAAAAAAAAAAAAB8BAABfcmVscy8ucmVsc1BLAQItABQABgAIAAAAIQDRy+LiwgAAANwAAAAPAAAA&#10;AAAAAAAAAAAAAAcCAABkcnMvZG93bnJldi54bWxQSwUGAAAAAAMAAwC3AAAA9gIAAAAA&#10;" fillcolor="white [3201]" stroked="f" strokeweight=".5pt">
                  <v:textbox style="layout-flow:vertical;mso-layout-flow-alt:bottom-to-top" inset="0,0,0,0">
                    <w:txbxContent>
                      <w:p w14:paraId="60542DEC" w14:textId="37FC7EA7" w:rsidR="00272330" w:rsidRDefault="00272330" w:rsidP="009435FD">
                        <w:pPr>
                          <w:spacing w:after="0"/>
                        </w:pPr>
                        <w:r>
                          <w:t>5</w:t>
                        </w:r>
                        <w:r>
                          <w:t xml:space="preserve"> </w:t>
                        </w:r>
                        <w:r>
                          <w:t>MHz</w:t>
                        </w:r>
                      </w:p>
                    </w:txbxContent>
                  </v:textbox>
                </v:shape>
                <w10:anchorlock/>
              </v:group>
            </w:pict>
          </mc:Fallback>
        </mc:AlternateContent>
      </w:r>
    </w:p>
    <w:p w14:paraId="4736710E" w14:textId="6E8ABA45" w:rsidR="009435FD" w:rsidRDefault="009435FD" w:rsidP="009435FD">
      <w:pPr>
        <w:pStyle w:val="Caption"/>
      </w:pPr>
      <w:bookmarkStart w:id="5" w:name="_Ref86753011"/>
      <w:r>
        <w:t xml:space="preserve">Fig. </w:t>
      </w:r>
      <w:r w:rsidR="00E66703">
        <w:fldChar w:fldCharType="begin"/>
      </w:r>
      <w:r w:rsidR="00E66703">
        <w:instrText xml:space="preserve"> SEQ Fig. \* ARABIC </w:instrText>
      </w:r>
      <w:r w:rsidR="00E66703">
        <w:fldChar w:fldCharType="separate"/>
      </w:r>
      <w:r w:rsidR="00745E0C">
        <w:rPr>
          <w:noProof/>
        </w:rPr>
        <w:t>2</w:t>
      </w:r>
      <w:r w:rsidR="00E66703">
        <w:rPr>
          <w:noProof/>
        </w:rPr>
        <w:fldChar w:fldCharType="end"/>
      </w:r>
      <w:bookmarkEnd w:id="5"/>
      <w:r>
        <w:t xml:space="preserve">. (case 1b) Both RedCap and non-RedCap UE share the SIB-configured initial DL BWP. (a) When </w:t>
      </w:r>
      <w:r w:rsidR="00675C22">
        <w:t>the</w:t>
      </w:r>
      <w:r w:rsidR="00F515BB">
        <w:t xml:space="preserve"> </w:t>
      </w:r>
      <w:r>
        <w:t xml:space="preserve">UL BWP for non-RedCap UEs ≤ max BW of RedCap UEs, a RedCap UE can share </w:t>
      </w:r>
      <w:r w:rsidR="004A203E">
        <w:t xml:space="preserve">the </w:t>
      </w:r>
      <w:r>
        <w:t xml:space="preserve">initial UL BWP with non-RedCap UEs. (b) Separate initial </w:t>
      </w:r>
      <w:r w:rsidR="004A203E">
        <w:t xml:space="preserve">UL </w:t>
      </w:r>
      <w:r>
        <w:t>BWP needed for RedCap UEs</w:t>
      </w:r>
    </w:p>
    <w:p w14:paraId="261EB965" w14:textId="6B376464" w:rsidR="009435FD" w:rsidRDefault="009435FD" w:rsidP="009435FD">
      <w:pPr>
        <w:rPr>
          <w:lang w:eastAsia="ja-JP"/>
        </w:rPr>
      </w:pPr>
      <w:r>
        <w:rPr>
          <w:lang w:eastAsia="ja-JP"/>
        </w:rPr>
        <w:fldChar w:fldCharType="begin"/>
      </w:r>
      <w:r>
        <w:rPr>
          <w:lang w:eastAsia="ja-JP"/>
        </w:rPr>
        <w:instrText xml:space="preserve"> REF _Ref86754590 \h </w:instrText>
      </w:r>
      <w:r>
        <w:rPr>
          <w:lang w:eastAsia="ja-JP"/>
        </w:rPr>
      </w:r>
      <w:r>
        <w:rPr>
          <w:lang w:eastAsia="ja-JP"/>
        </w:rPr>
        <w:fldChar w:fldCharType="separate"/>
      </w:r>
      <w:r w:rsidR="00745E0C">
        <w:t xml:space="preserve">Fig. </w:t>
      </w:r>
      <w:r w:rsidR="00745E0C">
        <w:rPr>
          <w:noProof/>
        </w:rPr>
        <w:t>3</w:t>
      </w:r>
      <w:r>
        <w:rPr>
          <w:lang w:eastAsia="ja-JP"/>
        </w:rPr>
        <w:fldChar w:fldCharType="end"/>
      </w:r>
      <w:r>
        <w:rPr>
          <w:lang w:eastAsia="ja-JP"/>
        </w:rPr>
        <w:t xml:space="preserve"> shows two possible DL layouts for case 1c, where the MIB</w:t>
      </w:r>
      <w:r w:rsidR="00F515BB">
        <w:rPr>
          <w:lang w:eastAsia="ja-JP"/>
        </w:rPr>
        <w:t>-configured CORESET#0</w:t>
      </w:r>
      <w:r>
        <w:rPr>
          <w:lang w:eastAsia="ja-JP"/>
        </w:rPr>
        <w:t xml:space="preserve"> is shared between RedCap and non-RedCap UEs.</w:t>
      </w:r>
      <w:r w:rsidR="00F515BB">
        <w:rPr>
          <w:lang w:eastAsia="ja-JP"/>
        </w:rPr>
        <w:t xml:space="preserve"> From the figure,</w:t>
      </w:r>
      <w:r w:rsidRPr="009435FD">
        <w:rPr>
          <w:lang w:eastAsia="ja-JP"/>
        </w:rPr>
        <w:t xml:space="preserve"> </w:t>
      </w:r>
      <w:r w:rsidR="00F515BB">
        <w:rPr>
          <w:i/>
          <w:iCs/>
          <w:lang w:eastAsia="ja-JP"/>
        </w:rPr>
        <w:t>i</w:t>
      </w:r>
      <w:r w:rsidR="00F515BB" w:rsidRPr="009435FD">
        <w:rPr>
          <w:i/>
          <w:iCs/>
          <w:lang w:eastAsia="ja-JP"/>
        </w:rPr>
        <w:t xml:space="preserve">t </w:t>
      </w:r>
      <w:r w:rsidRPr="009435FD">
        <w:rPr>
          <w:i/>
          <w:iCs/>
          <w:lang w:eastAsia="ja-JP"/>
        </w:rPr>
        <w:t xml:space="preserve">is possible </w:t>
      </w:r>
      <w:r w:rsidR="00091CE4">
        <w:rPr>
          <w:i/>
          <w:iCs/>
          <w:lang w:eastAsia="ja-JP"/>
        </w:rPr>
        <w:t>for</w:t>
      </w:r>
      <w:r w:rsidRPr="009435FD">
        <w:rPr>
          <w:i/>
          <w:iCs/>
          <w:lang w:eastAsia="ja-JP"/>
        </w:rPr>
        <w:t xml:space="preserve"> the separate initial UL BWP </w:t>
      </w:r>
      <w:r w:rsidR="00091CE4">
        <w:rPr>
          <w:i/>
          <w:iCs/>
          <w:lang w:eastAsia="ja-JP"/>
        </w:rPr>
        <w:t>and</w:t>
      </w:r>
      <w:r w:rsidRPr="009435FD">
        <w:rPr>
          <w:i/>
          <w:iCs/>
          <w:lang w:eastAsia="ja-JP"/>
        </w:rPr>
        <w:t xml:space="preserve"> the initial UL BWP</w:t>
      </w:r>
      <w:r>
        <w:rPr>
          <w:i/>
          <w:iCs/>
          <w:lang w:eastAsia="ja-JP"/>
        </w:rPr>
        <w:t xml:space="preserve"> </w:t>
      </w:r>
      <w:r w:rsidR="00091CE4">
        <w:rPr>
          <w:i/>
          <w:iCs/>
          <w:lang w:eastAsia="ja-JP"/>
        </w:rPr>
        <w:t xml:space="preserve">to have the same starting frequency </w:t>
      </w:r>
      <w:r>
        <w:rPr>
          <w:i/>
          <w:iCs/>
          <w:lang w:eastAsia="ja-JP"/>
        </w:rPr>
        <w:t>to minimize PUSCH fragmentation</w:t>
      </w:r>
      <w:r w:rsidR="00091CE4">
        <w:rPr>
          <w:i/>
          <w:iCs/>
          <w:lang w:eastAsia="ja-JP"/>
        </w:rPr>
        <w:t xml:space="preserve"> and to allow RACH resource sharing</w:t>
      </w:r>
      <w:r>
        <w:rPr>
          <w:lang w:eastAsia="ja-JP"/>
        </w:rPr>
        <w:t xml:space="preserve">. In </w:t>
      </w:r>
      <w:r>
        <w:rPr>
          <w:lang w:eastAsia="ja-JP"/>
        </w:rPr>
        <w:fldChar w:fldCharType="begin"/>
      </w:r>
      <w:r>
        <w:rPr>
          <w:lang w:eastAsia="ja-JP"/>
        </w:rPr>
        <w:instrText xml:space="preserve"> REF _Ref86754590 \h </w:instrText>
      </w:r>
      <w:r>
        <w:rPr>
          <w:lang w:eastAsia="ja-JP"/>
        </w:rPr>
      </w:r>
      <w:r>
        <w:rPr>
          <w:lang w:eastAsia="ja-JP"/>
        </w:rPr>
        <w:fldChar w:fldCharType="separate"/>
      </w:r>
      <w:r w:rsidR="00745E0C">
        <w:t xml:space="preserve">Fig. </w:t>
      </w:r>
      <w:r w:rsidR="00745E0C">
        <w:rPr>
          <w:noProof/>
        </w:rPr>
        <w:t>3</w:t>
      </w:r>
      <w:r>
        <w:rPr>
          <w:lang w:eastAsia="ja-JP"/>
        </w:rPr>
        <w:fldChar w:fldCharType="end"/>
      </w:r>
      <w:r>
        <w:rPr>
          <w:lang w:eastAsia="ja-JP"/>
        </w:rPr>
        <w:t xml:space="preserve">(a) [case 1c-1], </w:t>
      </w:r>
      <w:r w:rsidRPr="009435FD">
        <w:rPr>
          <w:lang w:eastAsia="ja-JP"/>
        </w:rPr>
        <w:t>MIB-configured initial DL BWP for RedCap UEs and SIB-configured initial DL BWP</w:t>
      </w:r>
      <w:r>
        <w:rPr>
          <w:lang w:eastAsia="ja-JP"/>
        </w:rPr>
        <w:t xml:space="preserve"> for</w:t>
      </w:r>
      <w:r w:rsidRPr="009435FD">
        <w:rPr>
          <w:lang w:eastAsia="ja-JP"/>
        </w:rPr>
        <w:t xml:space="preserve"> non-RedCap </w:t>
      </w:r>
      <w:r>
        <w:rPr>
          <w:lang w:eastAsia="ja-JP"/>
        </w:rPr>
        <w:t>UE are depicted</w:t>
      </w:r>
      <w:r w:rsidRPr="009435FD">
        <w:rPr>
          <w:lang w:eastAsia="ja-JP"/>
        </w:rPr>
        <w:t>.</w:t>
      </w:r>
      <w:r>
        <w:rPr>
          <w:lang w:eastAsia="ja-JP"/>
        </w:rPr>
        <w:t xml:space="preserve"> In </w:t>
      </w:r>
      <w:r>
        <w:rPr>
          <w:lang w:eastAsia="ja-JP"/>
        </w:rPr>
        <w:fldChar w:fldCharType="begin"/>
      </w:r>
      <w:r>
        <w:rPr>
          <w:lang w:eastAsia="ja-JP"/>
        </w:rPr>
        <w:instrText xml:space="preserve"> REF _Ref86754590 \h </w:instrText>
      </w:r>
      <w:r>
        <w:rPr>
          <w:lang w:eastAsia="ja-JP"/>
        </w:rPr>
      </w:r>
      <w:r>
        <w:rPr>
          <w:lang w:eastAsia="ja-JP"/>
        </w:rPr>
        <w:fldChar w:fldCharType="separate"/>
      </w:r>
      <w:r w:rsidR="00745E0C">
        <w:t xml:space="preserve">Fig. </w:t>
      </w:r>
      <w:r w:rsidR="00745E0C">
        <w:rPr>
          <w:noProof/>
        </w:rPr>
        <w:t>3</w:t>
      </w:r>
      <w:r>
        <w:rPr>
          <w:lang w:eastAsia="ja-JP"/>
        </w:rPr>
        <w:fldChar w:fldCharType="end"/>
      </w:r>
      <w:r>
        <w:rPr>
          <w:lang w:eastAsia="ja-JP"/>
        </w:rPr>
        <w:t xml:space="preserve">(b) [case 1c-2], </w:t>
      </w:r>
      <w:r w:rsidR="00091CE4">
        <w:rPr>
          <w:lang w:eastAsia="ja-JP"/>
        </w:rPr>
        <w:t xml:space="preserve">the </w:t>
      </w:r>
      <w:r>
        <w:rPr>
          <w:lang w:eastAsia="ja-JP"/>
        </w:rPr>
        <w:t>S</w:t>
      </w:r>
      <w:r w:rsidRPr="009435FD">
        <w:rPr>
          <w:lang w:eastAsia="ja-JP"/>
        </w:rPr>
        <w:t>IB-configured</w:t>
      </w:r>
      <w:r w:rsidR="00F515BB">
        <w:rPr>
          <w:lang w:eastAsia="ja-JP"/>
        </w:rPr>
        <w:t xml:space="preserve"> (separate)</w:t>
      </w:r>
      <w:r w:rsidRPr="009435FD">
        <w:rPr>
          <w:lang w:eastAsia="ja-JP"/>
        </w:rPr>
        <w:t xml:space="preserve"> initial DL BWP for RedCap UEs and SIB-configured initial DL BWP </w:t>
      </w:r>
      <w:r>
        <w:rPr>
          <w:lang w:eastAsia="ja-JP"/>
        </w:rPr>
        <w:t xml:space="preserve">for </w:t>
      </w:r>
      <w:r w:rsidRPr="009435FD">
        <w:rPr>
          <w:lang w:eastAsia="ja-JP"/>
        </w:rPr>
        <w:t xml:space="preserve">non-RedCap </w:t>
      </w:r>
      <w:r>
        <w:rPr>
          <w:lang w:eastAsia="ja-JP"/>
        </w:rPr>
        <w:t xml:space="preserve">UE are depicted. There is no alignment </w:t>
      </w:r>
      <w:r w:rsidR="00F515BB">
        <w:rPr>
          <w:lang w:eastAsia="ja-JP"/>
        </w:rPr>
        <w:t xml:space="preserve">between </w:t>
      </w:r>
      <w:r>
        <w:rPr>
          <w:lang w:eastAsia="ja-JP"/>
        </w:rPr>
        <w:t xml:space="preserve">the </w:t>
      </w:r>
      <w:r w:rsidR="00F515BB">
        <w:rPr>
          <w:lang w:eastAsia="ja-JP"/>
        </w:rPr>
        <w:t xml:space="preserve">two initial </w:t>
      </w:r>
      <w:r>
        <w:rPr>
          <w:lang w:eastAsia="ja-JP"/>
        </w:rPr>
        <w:t>DL BWPs; even the MIB</w:t>
      </w:r>
      <w:r w:rsidR="00F515BB">
        <w:rPr>
          <w:lang w:eastAsia="ja-JP"/>
        </w:rPr>
        <w:t>-configured CORESET#0</w:t>
      </w:r>
      <w:r>
        <w:rPr>
          <w:lang w:eastAsia="ja-JP"/>
        </w:rPr>
        <w:t xml:space="preserve"> does not have to be in the center of either </w:t>
      </w:r>
      <w:r w:rsidR="00F515BB">
        <w:rPr>
          <w:lang w:eastAsia="ja-JP"/>
        </w:rPr>
        <w:t xml:space="preserve">DL </w:t>
      </w:r>
      <w:r>
        <w:rPr>
          <w:lang w:eastAsia="ja-JP"/>
        </w:rPr>
        <w:t>BWP.</w:t>
      </w:r>
    </w:p>
    <w:p w14:paraId="01963629" w14:textId="77777777" w:rsidR="009435FD" w:rsidRDefault="009435FD" w:rsidP="009435FD">
      <w:pPr>
        <w:keepNext/>
        <w:jc w:val="center"/>
        <w:rPr>
          <w:lang w:eastAsia="ja-JP"/>
        </w:rPr>
      </w:pPr>
      <w:r>
        <w:rPr>
          <w:noProof/>
          <w:lang w:eastAsia="ja-JP"/>
        </w:rPr>
        <mc:AlternateContent>
          <mc:Choice Requires="wpc">
            <w:drawing>
              <wp:inline distT="0" distB="0" distL="0" distR="0" wp14:anchorId="72773C4F" wp14:editId="4193AB63">
                <wp:extent cx="5629275" cy="3314745"/>
                <wp:effectExtent l="0" t="0" r="952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57" name="Rectangle 257"/>
                        <wps:cNvSpPr/>
                        <wps:spPr>
                          <a:xfrm>
                            <a:off x="455040" y="79018"/>
                            <a:ext cx="914400" cy="27431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Straight Connector 258"/>
                        <wps:cNvCnPr/>
                        <wps:spPr>
                          <a:xfrm flipH="1" flipV="1">
                            <a:off x="116873" y="2806039"/>
                            <a:ext cx="301147" cy="11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9" name="Straight Connector 259"/>
                        <wps:cNvCnPr/>
                        <wps:spPr>
                          <a:xfrm flipH="1">
                            <a:off x="141570" y="988854"/>
                            <a:ext cx="31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0" name="Straight Connector 260"/>
                        <wps:cNvCnPr/>
                        <wps:spPr>
                          <a:xfrm flipV="1">
                            <a:off x="233010" y="988867"/>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61" name="Text Box 261"/>
                        <wps:cNvSpPr txBox="1"/>
                        <wps:spPr>
                          <a:xfrm>
                            <a:off x="141570" y="1609569"/>
                            <a:ext cx="182880" cy="594360"/>
                          </a:xfrm>
                          <a:prstGeom prst="rect">
                            <a:avLst/>
                          </a:prstGeom>
                          <a:solidFill>
                            <a:schemeClr val="lt1"/>
                          </a:solidFill>
                          <a:ln w="6350">
                            <a:noFill/>
                          </a:ln>
                        </wps:spPr>
                        <wps:txbx>
                          <w:txbxContent>
                            <w:p w14:paraId="00951449" w14:textId="77777777" w:rsidR="009435FD" w:rsidRDefault="009435FD" w:rsidP="009435FD">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62" name="Text Box 262"/>
                        <wps:cNvSpPr txBox="1"/>
                        <wps:spPr>
                          <a:xfrm>
                            <a:off x="589993" y="2909932"/>
                            <a:ext cx="594360" cy="182880"/>
                          </a:xfrm>
                          <a:prstGeom prst="rect">
                            <a:avLst/>
                          </a:prstGeom>
                          <a:solidFill>
                            <a:schemeClr val="lt1"/>
                          </a:solidFill>
                          <a:ln w="6350">
                            <a:noFill/>
                          </a:ln>
                        </wps:spPr>
                        <wps:txbx>
                          <w:txbxContent>
                            <w:p w14:paraId="6835F781" w14:textId="77777777" w:rsidR="009435FD" w:rsidRDefault="009435FD" w:rsidP="009435FD">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3" name="Rectangle 263"/>
                        <wps:cNvSpPr/>
                        <wps:spPr>
                          <a:xfrm>
                            <a:off x="455044" y="1442698"/>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Straight Connector 264"/>
                        <wps:cNvCnPr/>
                        <wps:spPr>
                          <a:xfrm flipV="1">
                            <a:off x="267756" y="1891492"/>
                            <a:ext cx="2089752" cy="1257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5" name="Rectangle 265"/>
                        <wps:cNvSpPr/>
                        <wps:spPr>
                          <a:xfrm>
                            <a:off x="480138" y="1442701"/>
                            <a:ext cx="365760" cy="914412"/>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85E322" w14:textId="77777777" w:rsidR="009435FD" w:rsidRPr="00507A45" w:rsidRDefault="009435FD"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66" name="Rectangle 266"/>
                        <wps:cNvSpPr/>
                        <wps:spPr>
                          <a:xfrm>
                            <a:off x="912240" y="537576"/>
                            <a:ext cx="365760" cy="18288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B8022" w14:textId="1F5EA3C8" w:rsidR="009435FD" w:rsidRPr="00507A45" w:rsidRDefault="009435FD" w:rsidP="009435FD">
                              <w:pPr>
                                <w:spacing w:after="0"/>
                                <w:jc w:val="center"/>
                                <w:rPr>
                                  <w:color w:val="000000" w:themeColor="text1"/>
                                </w:rPr>
                              </w:pPr>
                              <w:r>
                                <w:rPr>
                                  <w:color w:val="000000" w:themeColor="text1"/>
                                </w:rPr>
                                <w:t>Initial BWP non-</w:t>
                              </w:r>
                              <w:r w:rsidR="00F515BB">
                                <w:rPr>
                                  <w:color w:val="000000" w:themeColor="text1"/>
                                </w:rPr>
                                <w:t>RedCap</w:t>
                              </w:r>
                              <w:r w:rsidR="00F515BB">
                                <w:rPr>
                                  <w:color w:val="000000" w:themeColor="text1"/>
                                </w:rPr>
                                <w:br/>
                                <w:t>(20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67" name="Text Box 267"/>
                        <wps:cNvSpPr txBox="1"/>
                        <wps:spPr>
                          <a:xfrm>
                            <a:off x="312156" y="619724"/>
                            <a:ext cx="354097" cy="182880"/>
                          </a:xfrm>
                          <a:prstGeom prst="rect">
                            <a:avLst/>
                          </a:prstGeom>
                          <a:solidFill>
                            <a:schemeClr val="lt1"/>
                          </a:solidFill>
                          <a:ln w="6350">
                            <a:noFill/>
                          </a:ln>
                        </wps:spPr>
                        <wps:txbx>
                          <w:txbxContent>
                            <w:p w14:paraId="364B43B2" w14:textId="77777777" w:rsidR="009435FD" w:rsidRDefault="009435FD" w:rsidP="009435FD">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8" name="Connector: Curved 268"/>
                        <wps:cNvCnPr>
                          <a:stCxn id="267" idx="3"/>
                          <a:endCxn id="263" idx="0"/>
                        </wps:cNvCnPr>
                        <wps:spPr>
                          <a:xfrm>
                            <a:off x="666253" y="711155"/>
                            <a:ext cx="245991" cy="731523"/>
                          </a:xfrm>
                          <a:prstGeom prst="curvedConnector2">
                            <a:avLst/>
                          </a:prstGeom>
                        </wps:spPr>
                        <wps:style>
                          <a:lnRef idx="1">
                            <a:schemeClr val="accent1"/>
                          </a:lnRef>
                          <a:fillRef idx="0">
                            <a:schemeClr val="accent1"/>
                          </a:fillRef>
                          <a:effectRef idx="0">
                            <a:schemeClr val="accent1"/>
                          </a:effectRef>
                          <a:fontRef idx="minor">
                            <a:schemeClr val="tx1"/>
                          </a:fontRef>
                        </wps:style>
                        <wps:bodyPr/>
                      </wps:wsp>
                      <wps:wsp>
                        <wps:cNvPr id="269" name="Straight Connector 269"/>
                        <wps:cNvCnPr/>
                        <wps:spPr>
                          <a:xfrm>
                            <a:off x="1369444" y="2357034"/>
                            <a:ext cx="349501" cy="460519"/>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270" name="Text Box 270"/>
                        <wps:cNvSpPr txBox="1"/>
                        <wps:spPr>
                          <a:xfrm>
                            <a:off x="1678523" y="2899962"/>
                            <a:ext cx="877176" cy="182880"/>
                          </a:xfrm>
                          <a:prstGeom prst="rect">
                            <a:avLst/>
                          </a:prstGeom>
                          <a:solidFill>
                            <a:schemeClr val="lt1"/>
                          </a:solidFill>
                          <a:ln w="6350">
                            <a:noFill/>
                          </a:ln>
                        </wps:spPr>
                        <wps:txbx>
                          <w:txbxContent>
                            <w:p w14:paraId="0441F74C" w14:textId="58A1161D" w:rsidR="009435FD" w:rsidRDefault="009435FD" w:rsidP="009435FD">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1" name="Straight Connector 271"/>
                        <wps:cNvCnPr/>
                        <wps:spPr>
                          <a:xfrm flipV="1">
                            <a:off x="1369444" y="991723"/>
                            <a:ext cx="349501" cy="450916"/>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272" name="Straight Connector 272"/>
                        <wps:cNvCnPr/>
                        <wps:spPr>
                          <a:xfrm flipV="1">
                            <a:off x="368783" y="1904092"/>
                            <a:ext cx="0" cy="91812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3" name="Text Box 273"/>
                        <wps:cNvSpPr txBox="1"/>
                        <wps:spPr>
                          <a:xfrm>
                            <a:off x="277343" y="2041252"/>
                            <a:ext cx="182880" cy="594360"/>
                          </a:xfrm>
                          <a:prstGeom prst="rect">
                            <a:avLst/>
                          </a:prstGeom>
                          <a:solidFill>
                            <a:schemeClr val="lt1"/>
                          </a:solidFill>
                          <a:ln w="6350">
                            <a:noFill/>
                          </a:ln>
                        </wps:spPr>
                        <wps:txbx>
                          <w:txbxContent>
                            <w:p w14:paraId="5CDE9673" w14:textId="77777777" w:rsidR="009435FD" w:rsidRDefault="009435FD" w:rsidP="009435FD">
                              <w:pPr>
                                <w:spacing w:after="0"/>
                              </w:pPr>
                              <w:r>
                                <w:t>10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74" name="Rectangle 274"/>
                        <wps:cNvSpPr/>
                        <wps:spPr>
                          <a:xfrm>
                            <a:off x="3186521" y="73025"/>
                            <a:ext cx="91440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Straight Connector 275"/>
                        <wps:cNvCnPr/>
                        <wps:spPr>
                          <a:xfrm flipH="1">
                            <a:off x="2820761" y="2806077"/>
                            <a:ext cx="2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Straight Connector 276"/>
                        <wps:cNvCnPr/>
                        <wps:spPr>
                          <a:xfrm flipH="1">
                            <a:off x="2820761" y="977277"/>
                            <a:ext cx="182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7" name="Straight Connector 277"/>
                        <wps:cNvCnPr/>
                        <wps:spPr>
                          <a:xfrm flipV="1">
                            <a:off x="2912201" y="977277"/>
                            <a:ext cx="0" cy="182880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8" name="Text Box 278"/>
                        <wps:cNvSpPr txBox="1"/>
                        <wps:spPr>
                          <a:xfrm>
                            <a:off x="2820761" y="1597979"/>
                            <a:ext cx="182880" cy="594360"/>
                          </a:xfrm>
                          <a:prstGeom prst="rect">
                            <a:avLst/>
                          </a:prstGeom>
                          <a:solidFill>
                            <a:schemeClr val="lt1"/>
                          </a:solidFill>
                          <a:ln w="6350">
                            <a:noFill/>
                          </a:ln>
                        </wps:spPr>
                        <wps:txbx>
                          <w:txbxContent>
                            <w:p w14:paraId="178F109B" w14:textId="77777777" w:rsidR="009435FD" w:rsidRDefault="009435FD" w:rsidP="009435FD">
                              <w:pPr>
                                <w:spacing w:after="0"/>
                              </w:pPr>
                              <w:r>
                                <w:t>20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79" name="Text Box 279"/>
                        <wps:cNvSpPr txBox="1"/>
                        <wps:spPr>
                          <a:xfrm>
                            <a:off x="3325811" y="2898342"/>
                            <a:ext cx="594360" cy="182880"/>
                          </a:xfrm>
                          <a:prstGeom prst="rect">
                            <a:avLst/>
                          </a:prstGeom>
                          <a:solidFill>
                            <a:schemeClr val="lt1"/>
                          </a:solidFill>
                          <a:ln w="6350">
                            <a:noFill/>
                          </a:ln>
                        </wps:spPr>
                        <wps:txbx>
                          <w:txbxContent>
                            <w:p w14:paraId="5B6F8F58" w14:textId="77777777" w:rsidR="009435FD" w:rsidRDefault="009435FD" w:rsidP="009435FD">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0" name="Rectangle 280"/>
                        <wps:cNvSpPr/>
                        <wps:spPr>
                          <a:xfrm>
                            <a:off x="3180308" y="1139865"/>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Straight Connector 284"/>
                        <wps:cNvCnPr/>
                        <wps:spPr>
                          <a:xfrm>
                            <a:off x="2990704" y="1891518"/>
                            <a:ext cx="2332777"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1" name="Rectangle 281"/>
                        <wps:cNvSpPr/>
                        <wps:spPr>
                          <a:xfrm>
                            <a:off x="3235380" y="991736"/>
                            <a:ext cx="365760" cy="1826804"/>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6608C0" w14:textId="77777777" w:rsidR="009435FD" w:rsidRPr="00507A45" w:rsidRDefault="009435FD"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82" name="Rectangle 282"/>
                        <wps:cNvSpPr/>
                        <wps:spPr>
                          <a:xfrm>
                            <a:off x="3692580" y="528228"/>
                            <a:ext cx="365760" cy="18288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A2C9B" w14:textId="259932A1" w:rsidR="009435FD" w:rsidRPr="00507A45" w:rsidRDefault="009435FD" w:rsidP="009435FD">
                              <w:pPr>
                                <w:spacing w:after="0"/>
                                <w:jc w:val="center"/>
                                <w:rPr>
                                  <w:color w:val="000000" w:themeColor="text1"/>
                                </w:rPr>
                              </w:pPr>
                              <w:r>
                                <w:rPr>
                                  <w:color w:val="000000" w:themeColor="text1"/>
                                </w:rPr>
                                <w:t>Initial BWP non-</w:t>
                              </w:r>
                              <w:r w:rsidR="009C6283">
                                <w:rPr>
                                  <w:color w:val="000000" w:themeColor="text1"/>
                                </w:rPr>
                                <w:t>RedCap</w:t>
                              </w:r>
                              <w:r w:rsidR="009C6283">
                                <w:rPr>
                                  <w:color w:val="000000" w:themeColor="text1"/>
                                </w:rPr>
                                <w:br/>
                                <w:t>(20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83" name="Text Box 283"/>
                        <wps:cNvSpPr txBox="1"/>
                        <wps:spPr>
                          <a:xfrm>
                            <a:off x="3324081" y="708109"/>
                            <a:ext cx="405027" cy="182880"/>
                          </a:xfrm>
                          <a:prstGeom prst="rect">
                            <a:avLst/>
                          </a:prstGeom>
                          <a:solidFill>
                            <a:schemeClr val="lt1"/>
                          </a:solidFill>
                          <a:ln w="6350">
                            <a:noFill/>
                          </a:ln>
                        </wps:spPr>
                        <wps:txbx>
                          <w:txbxContent>
                            <w:p w14:paraId="4B22CFBF" w14:textId="77777777" w:rsidR="009435FD" w:rsidRDefault="009435FD" w:rsidP="009435FD">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5" name="Connector: Curved 285"/>
                        <wps:cNvCnPr>
                          <a:stCxn id="283" idx="2"/>
                          <a:endCxn id="280" idx="0"/>
                        </wps:cNvCnPr>
                        <wps:spPr>
                          <a:xfrm rot="16200000" flipH="1">
                            <a:off x="3457615" y="959956"/>
                            <a:ext cx="248873" cy="110913"/>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286" name="Straight Connector 286"/>
                        <wps:cNvCnPr>
                          <a:stCxn id="274" idx="2"/>
                        </wps:cNvCnPr>
                        <wps:spPr>
                          <a:xfrm>
                            <a:off x="3643721" y="2816187"/>
                            <a:ext cx="1137698" cy="1366"/>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287" name="Text Box 287"/>
                        <wps:cNvSpPr txBox="1"/>
                        <wps:spPr>
                          <a:xfrm>
                            <a:off x="4733913" y="2881579"/>
                            <a:ext cx="510005" cy="182880"/>
                          </a:xfrm>
                          <a:prstGeom prst="rect">
                            <a:avLst/>
                          </a:prstGeom>
                          <a:solidFill>
                            <a:schemeClr val="lt1"/>
                          </a:solidFill>
                          <a:ln w="6350">
                            <a:noFill/>
                          </a:ln>
                        </wps:spPr>
                        <wps:txbx>
                          <w:txbxContent>
                            <w:p w14:paraId="413BB626" w14:textId="36DA3505" w:rsidR="009435FD" w:rsidRDefault="009435FD" w:rsidP="009435FD">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8" name="Straight Connector 288"/>
                        <wps:cNvCnPr/>
                        <wps:spPr>
                          <a:xfrm flipV="1">
                            <a:off x="3601140" y="979095"/>
                            <a:ext cx="1174066" cy="68"/>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289" name="Straight Connector 289"/>
                        <wps:cNvCnPr/>
                        <wps:spPr>
                          <a:xfrm flipV="1">
                            <a:off x="3047974" y="1892502"/>
                            <a:ext cx="0" cy="918123"/>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90" name="Text Box 290"/>
                        <wps:cNvSpPr txBox="1"/>
                        <wps:spPr>
                          <a:xfrm>
                            <a:off x="2956534" y="2029662"/>
                            <a:ext cx="182880" cy="594360"/>
                          </a:xfrm>
                          <a:prstGeom prst="rect">
                            <a:avLst/>
                          </a:prstGeom>
                          <a:solidFill>
                            <a:schemeClr val="lt1"/>
                          </a:solidFill>
                          <a:ln w="6350">
                            <a:noFill/>
                          </a:ln>
                        </wps:spPr>
                        <wps:txbx>
                          <w:txbxContent>
                            <w:p w14:paraId="4B3F3408" w14:textId="77777777" w:rsidR="009435FD" w:rsidRDefault="009435FD" w:rsidP="009435FD">
                              <w:pPr>
                                <w:spacing w:after="0"/>
                              </w:pPr>
                              <w:r>
                                <w:t>10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91" name="Text Box 291"/>
                        <wps:cNvSpPr txBox="1"/>
                        <wps:spPr>
                          <a:xfrm>
                            <a:off x="619489" y="3082715"/>
                            <a:ext cx="1981044" cy="182880"/>
                          </a:xfrm>
                          <a:prstGeom prst="rect">
                            <a:avLst/>
                          </a:prstGeom>
                          <a:solidFill>
                            <a:schemeClr val="lt1"/>
                          </a:solidFill>
                          <a:ln w="6350">
                            <a:noFill/>
                          </a:ln>
                        </wps:spPr>
                        <wps:txbx>
                          <w:txbxContent>
                            <w:p w14:paraId="107CB0A3" w14:textId="35F3431D" w:rsidR="009435FD" w:rsidRDefault="009435FD" w:rsidP="009435FD">
                              <w:pPr>
                                <w:spacing w:after="0"/>
                              </w:pPr>
                              <w:r>
                                <w:t>(a)</w:t>
                              </w:r>
                              <w:r w:rsidR="00F158DF">
                                <w:t xml:space="preserve"> case</w:t>
                              </w:r>
                              <w:r>
                                <w:t xml:space="preserve"> </w:t>
                              </w:r>
                              <w:r w:rsidR="00F158DF">
                                <w:t>1c-1</w:t>
                              </w:r>
                              <w:r w:rsidR="00F515BB">
                                <w:t>, 30 MHz RF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2" name="Text Box 292"/>
                        <wps:cNvSpPr txBox="1"/>
                        <wps:spPr>
                          <a:xfrm>
                            <a:off x="3180309" y="3092515"/>
                            <a:ext cx="2194364" cy="182880"/>
                          </a:xfrm>
                          <a:prstGeom prst="rect">
                            <a:avLst/>
                          </a:prstGeom>
                          <a:solidFill>
                            <a:schemeClr val="lt1"/>
                          </a:solidFill>
                          <a:ln w="6350">
                            <a:noFill/>
                          </a:ln>
                        </wps:spPr>
                        <wps:txbx>
                          <w:txbxContent>
                            <w:p w14:paraId="4C36F115" w14:textId="42A29B66" w:rsidR="009435FD" w:rsidRDefault="009435FD" w:rsidP="009435FD">
                              <w:pPr>
                                <w:spacing w:after="0"/>
                              </w:pPr>
                              <w:r>
                                <w:t xml:space="preserve">(b) </w:t>
                              </w:r>
                              <w:r w:rsidR="00F158DF">
                                <w:t>case 1c-2</w:t>
                              </w:r>
                              <w:r w:rsidR="00F515BB">
                                <w:t>, 30 MHz RF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4" name="Rectangle 294"/>
                        <wps:cNvSpPr/>
                        <wps:spPr>
                          <a:xfrm>
                            <a:off x="5005267" y="72993"/>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F872D" w14:textId="1BF276F2" w:rsidR="009435FD" w:rsidRDefault="009435FD" w:rsidP="009435FD">
                              <w:pPr>
                                <w:jc w:val="center"/>
                                <w:rPr>
                                  <w:rFonts w:cs="SimSun"/>
                                  <w:color w:val="000000"/>
                                </w:rPr>
                              </w:pPr>
                              <w:r>
                                <w:rPr>
                                  <w:rFonts w:cs="SimSun"/>
                                  <w:color w:val="000000"/>
                                </w:rPr>
                                <w:t>Initial UL BWP</w:t>
                              </w:r>
                              <w:r w:rsidR="009C6283">
                                <w:rPr>
                                  <w:rFonts w:cs="SimSun"/>
                                  <w:color w:val="000000"/>
                                </w:rPr>
                                <w:t xml:space="preserve">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299" name="Straight Connector 299"/>
                        <wps:cNvCnPr/>
                        <wps:spPr>
                          <a:xfrm flipV="1">
                            <a:off x="1369444" y="1432385"/>
                            <a:ext cx="942344" cy="12574"/>
                          </a:xfrm>
                          <a:prstGeom prst="line">
                            <a:avLst/>
                          </a:prstGeom>
                          <a:ln>
                            <a:solidFill>
                              <a:schemeClr val="accent3">
                                <a:lumMod val="60000"/>
                                <a:lumOff val="4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295" name="Rectangle 295"/>
                        <wps:cNvSpPr/>
                        <wps:spPr>
                          <a:xfrm>
                            <a:off x="4782185" y="987425"/>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00A84" w14:textId="77777777" w:rsidR="009435FD" w:rsidRDefault="009435FD" w:rsidP="009435FD">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297" name="Rectangle 297"/>
                        <wps:cNvSpPr/>
                        <wps:spPr>
                          <a:xfrm>
                            <a:off x="1947889" y="73025"/>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21244" w14:textId="054400DA" w:rsidR="009435FD" w:rsidRDefault="009435FD" w:rsidP="009435FD">
                              <w:pPr>
                                <w:jc w:val="center"/>
                                <w:rPr>
                                  <w:rFonts w:cs="SimSun"/>
                                  <w:color w:val="000000"/>
                                </w:rPr>
                              </w:pPr>
                              <w:r>
                                <w:rPr>
                                  <w:rFonts w:cs="SimSun"/>
                                  <w:color w:val="000000"/>
                                </w:rPr>
                                <w:t>Initial UL BWP</w:t>
                              </w:r>
                              <w:r w:rsidR="009C6283">
                                <w:rPr>
                                  <w:rFonts w:cs="SimSun"/>
                                  <w:color w:val="000000"/>
                                </w:rPr>
                                <w:t xml:space="preserve">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298" name="Rectangle 298"/>
                        <wps:cNvSpPr/>
                        <wps:spPr>
                          <a:xfrm>
                            <a:off x="1718945" y="988857"/>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B38FF" w14:textId="77777777" w:rsidR="009435FD" w:rsidRDefault="009435FD" w:rsidP="009435FD">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306" name="Straight Connector 306"/>
                        <wps:cNvCnPr/>
                        <wps:spPr>
                          <a:xfrm flipH="1" flipV="1">
                            <a:off x="84943" y="72992"/>
                            <a:ext cx="370102" cy="82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7" name="Straight Connector 307"/>
                        <wps:cNvCnPr/>
                        <wps:spPr>
                          <a:xfrm flipV="1">
                            <a:off x="116873" y="81280"/>
                            <a:ext cx="0" cy="2733005"/>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08" name="Text Box 308"/>
                        <wps:cNvSpPr txBox="1"/>
                        <wps:spPr>
                          <a:xfrm>
                            <a:off x="37836" y="1015217"/>
                            <a:ext cx="182880" cy="594360"/>
                          </a:xfrm>
                          <a:prstGeom prst="rect">
                            <a:avLst/>
                          </a:prstGeom>
                          <a:solidFill>
                            <a:schemeClr val="lt1"/>
                          </a:solidFill>
                          <a:ln w="6350">
                            <a:noFill/>
                          </a:ln>
                        </wps:spPr>
                        <wps:txbx>
                          <w:txbxContent>
                            <w:p w14:paraId="13F575AF" w14:textId="77511F6B" w:rsidR="004A203E" w:rsidRDefault="004A203E" w:rsidP="009435FD">
                              <w:pPr>
                                <w:spacing w:after="0"/>
                              </w:pPr>
                              <w:r>
                                <w:t>30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03" name="Straight Connector 203"/>
                        <wps:cNvCnPr/>
                        <wps:spPr>
                          <a:xfrm flipV="1">
                            <a:off x="1087215" y="2366344"/>
                            <a:ext cx="0" cy="45261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04" name="Text Box 204"/>
                        <wps:cNvSpPr txBox="1"/>
                        <wps:spPr>
                          <a:xfrm>
                            <a:off x="1105993" y="2405213"/>
                            <a:ext cx="182880" cy="409072"/>
                          </a:xfrm>
                          <a:prstGeom prst="rect">
                            <a:avLst/>
                          </a:prstGeom>
                          <a:noFill/>
                          <a:ln w="6350">
                            <a:noFill/>
                          </a:ln>
                        </wps:spPr>
                        <wps:txbx>
                          <w:txbxContent>
                            <w:p w14:paraId="3FC9D8B0" w14:textId="186F25CF" w:rsidR="009C6283" w:rsidRDefault="009C6283" w:rsidP="009435FD">
                              <w:pPr>
                                <w:spacing w:after="0"/>
                              </w:pPr>
                              <w:r>
                                <w:t>5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40" name="Straight Connector 240"/>
                        <wps:cNvCnPr/>
                        <wps:spPr>
                          <a:xfrm flipV="1">
                            <a:off x="3801110" y="2366346"/>
                            <a:ext cx="0" cy="452610"/>
                          </a:xfrm>
                          <a:prstGeom prst="line">
                            <a:avLst/>
                          </a:prstGeom>
                          <a:ln>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49" name="Text Box 249"/>
                        <wps:cNvSpPr txBox="1"/>
                        <wps:spPr>
                          <a:xfrm>
                            <a:off x="3819888" y="2405215"/>
                            <a:ext cx="182880" cy="409072"/>
                          </a:xfrm>
                          <a:prstGeom prst="rect">
                            <a:avLst/>
                          </a:prstGeom>
                          <a:noFill/>
                          <a:ln w="6350">
                            <a:noFill/>
                          </a:ln>
                        </wps:spPr>
                        <wps:txbx>
                          <w:txbxContent>
                            <w:p w14:paraId="6DD3762D" w14:textId="77777777" w:rsidR="009C6283" w:rsidRDefault="009C6283" w:rsidP="009435FD">
                              <w:pPr>
                                <w:spacing w:after="0"/>
                              </w:pPr>
                              <w:r>
                                <w:t>5 MHz</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2773C4F" id="Canvas 296" o:spid="_x0000_s1123" editas="canvas" style="width:443.25pt;height:261pt;mso-position-horizontal-relative:char;mso-position-vertical-relative:line" coordsize="56292,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xTSbg4AAP2ZAAAOAAAAZHJzL2Uyb0RvYy54bWzsXdty28gRfU9V/oHF91iYwZ1lecsrx9lU&#10;OWvX2sk+QyQoMgUCDABZ8n59Ts8MBhcCFGgtJdKa2loZBEgAHPac6T59uvH6p/tNMvka58U6Sy+n&#10;7JU1ncTpPFus05vL6b+/vP9bMJ0UZZQuoiRL48vpt7iY/vTmr395fbedxTxbZckizic4SVrM7raX&#10;01VZbmcXF8V8FW+i4lW2jVMcXGb5JirxMr+5WOTRHc6+SS64ZXkXd1m+2ObZPC4K7H0nD07fiPMv&#10;l/G8/LhcFnE5SS6nuLdS/M3F32v6e/HmdTS7yaPtaj1XtxF9x11sonWKi+pTvYvKaHKbr3dOtVnP&#10;86zIluWreba5yJbL9TwW3wHfhlmdb3MVpV+jQnyZOUanukFs/Ynnvb6h+y6yZL14v04SerHNi/Iq&#10;ySdfI4za3WpdxjROF613XeAuZvRZ+vcOv2OMt9xt8SsWW/17Fo+7z8+raBuLr1/M5r9+/ZRP1ovL&#10;KXf96SSNNrCm3/D7RulNEk9op7oBvPPz9lOuXhXYpO90v8w39C+GfHJ/OXVc13JgEN8up35osUAa&#10;QnxfTuY4GjLHsXB0jsPcd2zmCUvBCFSnoSH6R5xtJrRxOc1xI+L3j75+KEo5WNVbdoZXGHesB/j6&#10;homPJrebf2ULOeiha+H68jz67d2fIJol6eQOd+tyV5yh9SPqj8kzlvesOl/9U+MLJSlOS7+bHCix&#10;VX5LYrrrJP0tXmLMMSJcXoCmZX3n0Xwep6W8+2IVLWJ5Kbr3/psXJ6QzL2Fp+tzqBP3nlmOg3k8f&#10;jcWs1h+29t2Y/LD+hLhylpb6w5t1muV9J0jwrdSV5furQZJDQ6N0nS2+wSLzTGJKsZ2/X8MWPkRF&#10;+SnKASKwHwBj+RF/lkmG3ylTW9PJKsv/6NtP78eUwdHp5A6gdDkt/ncb5fF0kvwzxWQSdgkUEy8c&#10;1+e4Rt48ct08kt5urjLMYAYI3s7FJr2/TKrNZZ5tfgd+vqWr4lCUznHty+m8zKsXV6UESyDwPH77&#10;VrwNyLWNyg/pZ8Ih+eORrX+5/z3Kt2pClJhKv2bVBI5mnXkh30u/R5q9vS2z5VpMmnpc1XgDTJ4M&#10;VbBSSVT5XObR+mZVTq6yNMXEznLAi0AIuj/Ay1XaCy+TZbLe/iLGm7b+Uw2OghzGvMC3BeTwwPIs&#10;O2yDjm0x5gDaCHQYc8NqCg1ATrJOCRt3hpZQiXbTxG4hNl60p9gjIWHEtO2f7yOm7FPP93oolvvn&#10;O4ECWcFTGma41zCFFY01TDKJyhwd5vqY9LC2MAgC1+lYIws8F9ZK1mgscUkDp9cRuSSOMGP9Cfq4&#10;siz54cGV55QtEV7QHoiUPtIIS+wCI7cBfbUlesKTw3ArZwxHBCQGPAi0X/G0oChd4ndRsZIezgJb&#10;crqs4mjx93QxKb9t4Y8WZRwlpTpURuuk99B4r8tArMLaI0cUHlwkufZ/Iav7ObufcOwD2CtzpoBi&#10;Ut7jAC3qav9AaMFqYEXcELpeZ51nwpClUbuhYx8ztqj92FZsIOMGz3YlhqUZRX7S3+2JB8r763sR&#10;eTn6qx/P+SUXmNO61Of/Yrf0fbEh/V5sSJ8XG9/t75Yvz9v1eI/F88qyVQg91uLdIAxD5dmGFjbF&#10;iWoEV1begHG60HGi6T/Z4vWQHM/ih8M9Y+7EAR5EmVURp8LtijLyYJ07lBF2thF+P64LysgRDjPo&#10;Ie6Fe0gjRSAdzcol8yKME9OoB9sNJ9SNdiuySv4m3+GZ18jyQIxoOCHBS/wAnJCH6T7MCeFojR/7&#10;OKGdgMfzfdeTSBIAKsLOesmtIPRdrNAi7gG1LS40vF4eiQoainpM/CIo5CFKmABGhS1PxV16bmWn&#10;jYwIdtbmSQGMejUQtjiBxWxwoMQ+YnnzLeHs106c7bk+EQBkk7S8sWr1GQjFH5MSkVjtCRhppkWQ&#10;8ZMMAOjN281HpHJEigq0gCYGNMcpHEyzMp5ItqSOIbXTdTyP+jliyBeZM/GwiO261d5BuBMyzlUm&#10;1rV9YAx9uh92JHPyABt9GO7kN9c6EWtZP1vvq7Mb5Dg55NDulkGOs8+2guTfZVy7Eo6x/JPNOFP+&#10;tMdCn3dTWa5jhVViVZKv5KMdRcxRB4k9AHI44apduOOZvKGfjq9Y8rS2QEsKZpOr2/xrvECioSst&#10;oOUPAqz7VJDunKaK0OAIzwkrY7qoj4HXEsfksqVYL4pFZegx4Ot7nscpuQtX3mfQGggzq9dc7rhh&#10;iJQIufq+zVwurjw8Yebim+ivJrVCHcWHlCWMUBqZnJcKHo+d89orK5BJq4Y97Q8eme2FjiPJUW5D&#10;V2B3MdiBpE2ZlONZLhNJsWGTGkdpEMVUZ2WTG9om99EwFKfGUFBGr5thxT5lVQfmm5jnBwRKhF+c&#10;ck/IZuFMNYAFvs8QSJxjwkkHT2bFP2c1oa8VBX1qQhytLf8Q5riJs1iifbky14ZvN2HWtUImzMnA&#10;bI9oWS4T35EHOmWFlq/T+r1mJ2By/6IuRKzdhIUN5Wog8ZaF0M13ExaaFg7YQ77iuIW9FTxpSneP&#10;kn0oVxHNjELrR5AeknB6x3/QVPKB/gP3fdtR7oOFRAZSbS334YwVWppCOZ778Bzs+gtUaCHpu8ut&#10;y0ywQvCHc3o2ibg5XBERyFsoE2rZuVKpCDeZypyQXqM3DLsLh3Hr7WoDU+Yk0pmdxaytSnnqsoea&#10;rTSSFlHa9OOXOflaKtDrIWrCeUyZE4XcqpqEB9zySUYtQnJUN/kdFT/3PQdyY4E1D6DMkVxEQwqd&#10;HCmk08e9tqipkEfYYuj78Pbay17TvTOmaEqbFlTkrfORvaao3eoHTLEbOHNSNxDvDVjsM0UFiKOE&#10;DUeCRRM5T9tO2I9GCencY13b5DdTjhRGjM20N5d5lCj7+G8YW8+suEmPiQmdz7yUH0a5SxY166QP&#10;MXnbRvE/qzzbMLCdDlt0xtVNekyOZ/JGXnJ8eUmgk6sN+Td2gss5hCqybEvpv5kdgjhqI3uTLFLb&#10;R+OK5IIs5hmitlYywLS8QTsGoRBq02uP9mEMF6T631y9mJY3gaaY+4IeHK0BZCBJ3WSAwtDyLSkB&#10;YqhqcrtNtdDmAWGW0mE+T9w9FOsYaujUqKEADtdOZQF21hY5IvsBJZpNayMF3xBL2PtLC7wA1nvk&#10;Jc2UNKH3GoGGynRI8eoIyecJZkZ0SRNobWWWx3OjnyPpOn+JbeACraBp+tJN4cwI4PFCxIwSeFxQ&#10;JlxQCw2VVqOUchT1d1je1dQ0qb6UEsxPGjr0imag4+xrmkgh19UoYV/bZRnLtMJZdizygki6gQ2r&#10;Q7Q6lmvxsyxqkmorIiaOZ/OGdXoC1kkrCXTlT13UFHSFBIKyqIuaaK6oxsKYH1gaG0VNtHKOLWqS&#10;vVaYJzoD4HO6BWsjMrXRKddjuFuKA1DZhFJBeU3VYJA7gWjMKrptYKKxw8qdbEHHiHInuujNQoFA&#10;tPgvpu9yk6AXMNoUTJptkdW7EXfWXaJNbZQcgW6LZVrFCS2esOVqsFeYgKM1pstau1bBHin3atsW&#10;967SxnuL8mzPsX0l1uMB81jQ1S0w26euU7KsxUbxPQ3NYBnruHyxKaFqdjQ/ZW0/zGHXvWgKEw7J&#10;ajm+bRPQESairypaAXf8C5ehpwowU4DiWRVNo7BVTU/jX5xzCVWghQu97LRO1x8oyUG/VfRZV6wg&#10;nv0QdvJcjPmORY1NyPJlbbbB2JdSPxVo5UCvzel8+aE2ZzmQyujcCEfo1nZBYY5kbiEzBVT0zJl2&#10;MtM8ReCQhwYNdEDF4yR2vAf5iImGRGAsOcERQ7ko8Rfeg8VDtJNo23NTYnteMjD5HITjshPPQeaX&#10;L6/HNbUw6fJx2FfHboc4zGgs5NDqAJSGTIb74BNwoprTZyE4OuqAcYYOs+ZqjMN8zg4zqrJ37b2b&#10;uRoL8SgdhB6sMnjks7oGzzEhQFmcpcFrAscY/FkbPKxvRyQSNmVLD+dqwcq6osUWgN3n9BiDFqwj&#10;d8uptRyh+tFLZKXbK/lk0/b2x9KIaKJuLOQgafAMj0J5kZqPcG/Uj6O1yzigg+ztmtJs1sNQXW/L&#10;pFjtM4YOt7XL+BRt3ocAxqsaaLf7auMZqLojgK5bFymHliS7nUKono1lNJWnpqkE09mzXGrnH5zW&#10;w8ul4wecwY5FLjXwnW5LCayXMCbtFHqBpFeHGdTDpE19mvfd9fJx5mwqDJ6vwqDWVGp636yX9Fhd&#10;ohpO5lG51Ex51+/WHs4oIEH06AeKUPHtndY0xu8+oImpeTh3VzlS44h23gyOnB6O6AxvQ2stH6vW&#10;SEoo57tAmTqhYPW4meoxxj6KjZzKIcFzjDuiGeOQGCBZp1neVzM5ouRRA0n9dGMDJKcGJLa1T69H&#10;R8cF8L/Qw317Q/nAAdktgh7iCDvJThvPykJCX3CEUEqJFWc44Bkny2sF2Dr23tMA1YTbJxZu25b2&#10;knu0JHR0nFF2Wwoxhma80hYhFpFV/jWlpEJvDnkfyfdwiSe3xKEiW9OKl9wX1WhRCoQ3QyvTCetQ&#10;RZOITlqd9tXWfEha3UZfaYA3sivMwoNGWMd7O18dSf34+LH+wkfw/csku7ucZmprOqE6lr79lBp4&#10;ngTBC9SRWEBbafA9QM5xtDb9g9IDVgC5v4xcONT8lArAmXaw3EF+kp1WvwQD5T8ElHNq19GBctpX&#10;2/MhUM6YheIqVVKA8kQu66hqe26COZ4hYOFhBbjSsH/yUGogzd6vk0RMGcnZH/x8NSlbNGI/yuCd&#10;ec83UvQPgzSO1kZ9CEijfwgekIZzk/5DgLQIJmujVg63AWkZmxrldrmdXVyIiD0qXm3+BOW2o9UJ&#10;dQNP7Kvt+RCQtgMIVamyhuxZgHRXxyprvQSZcSIgrR0s40kfDaSRQJnP8L9Yj2/yaLtaz99FZdR8&#10;je277Szm2SpLFnH+5v8AAAD//wMAUEsDBBQABgAIAAAAIQC0qlfu3AAAAAUBAAAPAAAAZHJzL2Rv&#10;d25yZXYueG1sTI9BS8NAEIXvgv9hGcGL2I2BtmnMpKgg2GPaotdtdpoEd2dDdtPGf+/Wi70MPN7j&#10;vW+K9WSNONHgO8cIT7MEBHHtdMcNwn73/piB8EGxVsYxIfyQh3V5e1OoXLszV3TahkbEEva5QmhD&#10;6HMpfd2SVX7meuLoHd1gVYhyaKQe1DmWWyPTJFlIqzqOC63q6a2l+ns7WgTe7F6bj3Elv1bdw/L4&#10;SZOpbIV4fze9PIMINIX/MFzwIzqUkengRtZeGIT4SPi70cuyxRzEAWGepgnIspDX9OUvAAAA//8D&#10;AFBLAQItABQABgAIAAAAIQC2gziS/gAAAOEBAAATAAAAAAAAAAAAAAAAAAAAAABbQ29udGVudF9U&#10;eXBlc10ueG1sUEsBAi0AFAAGAAgAAAAhADj9If/WAAAAlAEAAAsAAAAAAAAAAAAAAAAALwEAAF9y&#10;ZWxzLy5yZWxzUEsBAi0AFAAGAAgAAAAhALITFNJuDgAA/ZkAAA4AAAAAAAAAAAAAAAAALgIAAGRy&#10;cy9lMm9Eb2MueG1sUEsBAi0AFAAGAAgAAAAhALSqV+7cAAAABQEAAA8AAAAAAAAAAAAAAAAAyBAA&#10;AGRycy9kb3ducmV2LnhtbFBLBQYAAAAABAAEAPMAAADREQAAAAA=&#10;">
                <v:shape id="_x0000_s1124" type="#_x0000_t75" style="position:absolute;width:56292;height:33147;visibility:visible;mso-wrap-style:square" filled="t">
                  <v:fill o:detectmouseclick="t"/>
                  <v:path o:connecttype="none"/>
                </v:shape>
                <v:rect id="Rectangle 257" o:spid="_x0000_s1125" style="position:absolute;left:4550;top:790;width:9144;height:27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AaXxQAAANwAAAAPAAAAZHJzL2Rvd25yZXYueG1sRI9Ba8JA&#10;FITvhf6H5RW81U2D1pK6SikIHkSpFunxkX3NBrNvQ/Zp0v56t1DwOMzMN8x8OfhGXaiLdWADT+MM&#10;FHEZbM2Vgc/D6vEFVBRki01gMvBDEZaL+7s5Fjb0/EGXvVQqQTgWaMCJtIXWsXTkMY5DS5y879B5&#10;lCS7StsO+wT3jc6z7Fl7rDktOGzp3VF52p+9gfOql+PXJj/k7vc0kdlxF7dOGzN6GN5eQQkNcgv/&#10;t9fWQD6dwd+ZdAT04goAAP//AwBQSwECLQAUAAYACAAAACEA2+H2y+4AAACFAQAAEwAAAAAAAAAA&#10;AAAAAAAAAAAAW0NvbnRlbnRfVHlwZXNdLnhtbFBLAQItABQABgAIAAAAIQBa9CxbvwAAABUBAAAL&#10;AAAAAAAAAAAAAAAAAB8BAABfcmVscy8ucmVsc1BLAQItABQABgAIAAAAIQD9fAaXxQAAANwAAAAP&#10;AAAAAAAAAAAAAAAAAAcCAABkcnMvZG93bnJldi54bWxQSwUGAAAAAAMAAwC3AAAA+QIAAAAA&#10;" fillcolor="#f2f2f2 [3052]" strokecolor="black [3213]"/>
                <v:line id="Straight Connector 258" o:spid="_x0000_s1126" style="position:absolute;flip:x y;visibility:visible;mso-wrap-style:square" from="1168,28060" to="4180,28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L53wQAAANwAAAAPAAAAZHJzL2Rvd25yZXYueG1sRE9ba8Iw&#10;FH4f7D+EM9jbTC04tJoWV5gIG4K390NzbLs1J6WJNvv3y4Pg48d3XxXBdOJGg2stK5hOEhDEldUt&#10;1wpOx8+3OQjnkTV2lknBHzko8uenFWbajryn28HXIoawy1BB432fSemqhgy6ie2JI3exg0Ef4VBL&#10;PeAYw00n0yR5lwZbjg0N9lQ2VP0erkbB9iss5lzufr7xPNpuN/tI9CYo9foS1ksQnoJ/iO/urVaQ&#10;zuLaeCYeAZn/AwAA//8DAFBLAQItABQABgAIAAAAIQDb4fbL7gAAAIUBAAATAAAAAAAAAAAAAAAA&#10;AAAAAABbQ29udGVudF9UeXBlc10ueG1sUEsBAi0AFAAGAAgAAAAhAFr0LFu/AAAAFQEAAAsAAAAA&#10;AAAAAAAAAAAAHwEAAF9yZWxzLy5yZWxzUEsBAi0AFAAGAAgAAAAhAOFEvnfBAAAA3AAAAA8AAAAA&#10;AAAAAAAAAAAABwIAAGRycy9kb3ducmV2LnhtbFBLBQYAAAAAAwADALcAAAD1AgAAAAA=&#10;" strokecolor="black [3213]"/>
                <v:line id="Straight Connector 259" o:spid="_x0000_s1127" style="position:absolute;flip:x;visibility:visible;mso-wrap-style:square" from="1415,9888" to="4602,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KvwxAAAANwAAAAPAAAAZHJzL2Rvd25yZXYueG1sRI/RagIx&#10;FETfhf5DuAXfNKuo1NUorSCIL6L1Ay6b62Zxc7NNUl33602h4OMwM2eY5bq1tbiRD5VjBaNhBoK4&#10;cLriUsH5ezv4ABEissbaMSl4UID16q23xFy7Ox/pdoqlSBAOOSowMTa5lKEwZDEMXUOcvIvzFmOS&#10;vpTa4z3BbS3HWTaTFitOCwYb2hgqrqdfq6Du4rmbf21Ml/1MHvpwmDk/3SvVf28/FyAitfEV/m/v&#10;tILxdA5/Z9IRkKsnAAAA//8DAFBLAQItABQABgAIAAAAIQDb4fbL7gAAAIUBAAATAAAAAAAAAAAA&#10;AAAAAAAAAABbQ29udGVudF9UeXBlc10ueG1sUEsBAi0AFAAGAAgAAAAhAFr0LFu/AAAAFQEAAAsA&#10;AAAAAAAAAAAAAAAAHwEAAF9yZWxzLy5yZWxzUEsBAi0AFAAGAAgAAAAhAC98q/DEAAAA3AAAAA8A&#10;AAAAAAAAAAAAAAAABwIAAGRycy9kb3ducmV2LnhtbFBLBQYAAAAAAwADALcAAAD4AgAAAAA=&#10;" strokecolor="black [3213]"/>
                <v:line id="Straight Connector 260" o:spid="_x0000_s1128" style="position:absolute;flip:y;visibility:visible;mso-wrap-style:square" from="2330,9888" to="2330,28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nUgxQAAANwAAAAPAAAAZHJzL2Rvd25yZXYueG1sRI/BTsMw&#10;DIbvSHuHyEjcWLIdpqksmzrGJg4IicEDWI3blDVO1YSu8PT4gMTR+v1//rzZTaFTIw2pjWxhMTeg&#10;iKvoWm4sfLwf79egUkZ22EUmC9+UYLed3WywcPHKbzSec6MEwqlACz7nvtA6VZ4CpnnsiSWr4xAw&#10;yzg02g14FXjo9NKYlQ7Yslzw2NOjp+py/gqi4evqlX5Gs1g/lfVp33y+lOZg7d3tVD6AyjTl/+W/&#10;9rOzsFyJvjwjBNDbXwAAAP//AwBQSwECLQAUAAYACAAAACEA2+H2y+4AAACFAQAAEwAAAAAAAAAA&#10;AAAAAAAAAAAAW0NvbnRlbnRfVHlwZXNdLnhtbFBLAQItABQABgAIAAAAIQBa9CxbvwAAABUBAAAL&#10;AAAAAAAAAAAAAAAAAB8BAABfcmVscy8ucmVsc1BLAQItABQABgAIAAAAIQCitnUgxQAAANwAAAAP&#10;AAAAAAAAAAAAAAAAAAcCAABkcnMvZG93bnJldi54bWxQSwUGAAAAAAMAAwC3AAAA+QIAAAAA&#10;" strokecolor="black [3213]">
                  <v:stroke dashstyle="dash" startarrow="classic" endarrow="classic"/>
                </v:line>
                <v:shape id="Text Box 261" o:spid="_x0000_s1129" type="#_x0000_t202" style="position:absolute;left:1415;top:16095;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b8wwAAANwAAAAPAAAAZHJzL2Rvd25yZXYueG1sRI/disIw&#10;FITvBd8hHMEb0VRhRWtT8W9lb6s+wKE5trXNSWmidt9+s7Cwl8PMfMMk29404kWdqywrmM8iEMS5&#10;1RUXCm7Xz+kKhPPIGhvLpOCbHGzT4SDBWNs3Z/S6+EIECLsYFZTet7GULi/JoJvZljh4d9sZ9EF2&#10;hdQdvgPcNHIRRUtpsOKwUGJLh5Ly+vI0CibZvvaPs61zLtZrefyIVuf+pNR41O82IDz1/j/81/7S&#10;ChbLOfyeCUdApj8AAAD//wMAUEsBAi0AFAAGAAgAAAAhANvh9svuAAAAhQEAABMAAAAAAAAAAAAA&#10;AAAAAAAAAFtDb250ZW50X1R5cGVzXS54bWxQSwECLQAUAAYACAAAACEAWvQsW78AAAAVAQAACwAA&#10;AAAAAAAAAAAAAAAfAQAAX3JlbHMvLnJlbHNQSwECLQAUAAYACAAAACEAqpXG/MMAAADcAAAADwAA&#10;AAAAAAAAAAAAAAAHAgAAZHJzL2Rvd25yZXYueG1sUEsFBgAAAAADAAMAtwAAAPcCAAAAAA==&#10;" fillcolor="white [3201]" stroked="f" strokeweight=".5pt">
                  <v:textbox style="layout-flow:vertical;mso-layout-flow-alt:bottom-to-top" inset="0,0,0,0">
                    <w:txbxContent>
                      <w:p w14:paraId="00951449" w14:textId="77777777" w:rsidR="009435FD" w:rsidRDefault="009435FD" w:rsidP="009435FD">
                        <w:pPr>
                          <w:spacing w:after="0"/>
                        </w:pPr>
                        <w:r>
                          <w:t>20 MHz</w:t>
                        </w:r>
                      </w:p>
                    </w:txbxContent>
                  </v:textbox>
                </v:shape>
                <v:shape id="Text Box 262" o:spid="_x0000_s1130" type="#_x0000_t202" style="position:absolute;left:5899;top:29099;width:59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IeYxgAAANwAAAAPAAAAZHJzL2Rvd25yZXYueG1sRI9Ba8JA&#10;FITvBf/D8oRepG4aSpToKioICi2iFc+P7Gs2Nfs2zW419td3C0KPw8x8w0znna3FhVpfOVbwPExA&#10;EBdOV1wqOL6vn8YgfEDWWDsmBTfyMJ/1HqaYa3flPV0OoRQRwj5HBSaEJpfSF4Ys+qFriKP34VqL&#10;Icq2lLrFa4TbWqZJkkmLFccFgw2tDBXnw7dVML69vA1O2ej0We+2S/NTfvHrGZV67HeLCYhAXfgP&#10;39sbrSDNUvg7E4+AnP0CAAD//wMAUEsBAi0AFAAGAAgAAAAhANvh9svuAAAAhQEAABMAAAAAAAAA&#10;AAAAAAAAAAAAAFtDb250ZW50X1R5cGVzXS54bWxQSwECLQAUAAYACAAAACEAWvQsW78AAAAVAQAA&#10;CwAAAAAAAAAAAAAAAAAfAQAAX3JlbHMvLnJlbHNQSwECLQAUAAYACAAAACEAlvCHmMYAAADcAAAA&#10;DwAAAAAAAAAAAAAAAAAHAgAAZHJzL2Rvd25yZXYueG1sUEsFBgAAAAADAAMAtwAAAPoCAAAAAA==&#10;" fillcolor="white [3201]" stroked="f" strokeweight=".5pt">
                  <v:textbox inset="0,0,0,0">
                    <w:txbxContent>
                      <w:p w14:paraId="6835F781" w14:textId="77777777" w:rsidR="009435FD" w:rsidRDefault="009435FD" w:rsidP="009435FD">
                        <w:pPr>
                          <w:spacing w:after="0"/>
                        </w:pPr>
                        <w:r>
                          <w:t>DL</w:t>
                        </w:r>
                      </w:p>
                    </w:txbxContent>
                  </v:textbox>
                </v:shape>
                <v:rect id="Rectangle 263" o:spid="_x0000_s1131" style="position:absolute;left:4550;top:14426;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KuxQAAANwAAAAPAAAAZHJzL2Rvd25yZXYueG1sRI9Ba8JA&#10;FITvBf/D8gq91U0iSBtdpYiBFC+ttvdH9pnEZN/G7JrEf98tFHocZuYbZr2dTCsG6l1tWUE8j0AQ&#10;F1bXXCr4OmXPLyCcR9bYWiYFd3Kw3cwe1phqO/InDUdfigBhl6KCyvsuldIVFRl0c9sRB+9se4M+&#10;yL6UuscxwE0rkyhaSoM1h4UKO9pVVDTHm1GQYbM/ZLm7nOv371dqTvE1/oiVenqc3lYgPE3+P/zX&#10;zrWCZLmA3zPhCMjNDwAAAP//AwBQSwECLQAUAAYACAAAACEA2+H2y+4AAACFAQAAEwAAAAAAAAAA&#10;AAAAAAAAAAAAW0NvbnRlbnRfVHlwZXNdLnhtbFBLAQItABQABgAIAAAAIQBa9CxbvwAAABUBAAAL&#10;AAAAAAAAAAAAAAAAAB8BAABfcmVscy8ucmVsc1BLAQItABQABgAIAAAAIQBqGGKuxQAAANwAAAAP&#10;AAAAAAAAAAAAAAAAAAcCAABkcnMvZG93bnJldi54bWxQSwUGAAAAAAMAAwC3AAAA+QIAAAAA&#10;" fillcolor="#c0504d [3205]" strokecolor="black [3213]"/>
                <v:line id="Straight Connector 264" o:spid="_x0000_s1132" style="position:absolute;flip:y;visibility:visible;mso-wrap-style:square" from="2677,18914" to="23575,19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drywgAAANwAAAAPAAAAZHJzL2Rvd25yZXYueG1sRI/dagIx&#10;FITvC75DOELvalIrIlujiFAoXtTfBzhsjruLm5MlOdX17ZuC4OUwM98w82XvW3WlmJrAFt5HBhRx&#10;GVzDlYXT8ettBioJssM2MFm4U4LlYvAyx8KFG+/pepBKZQinAi3UIl2hdSpr8phGoSPO3jlEj5Jl&#10;rLSLeMtw3+qxMVPtseG8UGNH65rKy+HXW9CCq/hh1mdDtNvIz+W03dyNta/DfvUJSqiXZ/jR/nYW&#10;xtMJ/J/JR0Av/gAAAP//AwBQSwECLQAUAAYACAAAACEA2+H2y+4AAACFAQAAEwAAAAAAAAAAAAAA&#10;AAAAAAAAW0NvbnRlbnRfVHlwZXNdLnhtbFBLAQItABQABgAIAAAAIQBa9CxbvwAAABUBAAALAAAA&#10;AAAAAAAAAAAAAB8BAABfcmVscy8ucmVsc1BLAQItABQABgAIAAAAIQDfrdrywgAAANwAAAAPAAAA&#10;AAAAAAAAAAAAAAcCAABkcnMvZG93bnJldi54bWxQSwUGAAAAAAMAAwC3AAAA9gIAAAAA&#10;" strokecolor="black [3213]">
                  <v:stroke dashstyle="dash"/>
                </v:line>
                <v:rect id="Rectangle 265" o:spid="_x0000_s1133" style="position:absolute;left:4801;top:14427;width:3657;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MSQwwAAANwAAAAPAAAAZHJzL2Rvd25yZXYueG1sRI9Ba8JA&#10;FITvBf/D8gq91U1TqyW6iiiC4KmJeH5kX5Ng9u2a3Wj677uC4HGYmW+YxWowrbhS5xvLCj7GCQji&#10;0uqGKwXHYvf+DcIHZI2tZVLwRx5Wy9HLAjNtb/xD1zxUIkLYZ6igDsFlUvqyJoN+bB1x9H5tZzBE&#10;2VVSd3iLcNPKNEmm0mDDcaFGR5uaynPeGwWXbZL26SR3s8On3rm+uBQng0q9vQ7rOYhAQ3iGH+29&#10;VpBOv+B+Jh4BufwHAAD//wMAUEsBAi0AFAAGAAgAAAAhANvh9svuAAAAhQEAABMAAAAAAAAAAAAA&#10;AAAAAAAAAFtDb250ZW50X1R5cGVzXS54bWxQSwECLQAUAAYACAAAACEAWvQsW78AAAAVAQAACwAA&#10;AAAAAAAAAAAAAAAfAQAAX3JlbHMvLnJlbHNQSwECLQAUAAYACAAAACEALuzEkMMAAADcAAAADwAA&#10;AAAAAAAAAAAAAAAHAgAAZHJzL2Rvd25yZXYueG1sUEsFBgAAAAADAAMAtwAAAPcCAAAAAA==&#10;" fillcolor="#fde9d9 [665]" strokecolor="black [3213]">
                  <v:textbox style="layout-flow:vertical;mso-layout-flow-alt:bottom-to-top" inset="0,0,0,0">
                    <w:txbxContent>
                      <w:p w14:paraId="3085E322" w14:textId="77777777" w:rsidR="009435FD" w:rsidRPr="00507A45" w:rsidRDefault="009435FD"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266" o:spid="_x0000_s1134" style="position:absolute;left:9122;top:5375;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Kj3xAAAANwAAAAPAAAAZHJzL2Rvd25yZXYueG1sRI9fa8JA&#10;EMTfBb/DsULf9KIPoaSeIoJFSoX6B4pvS27NBXN7Ibdq+u17hYKPw8z8hpkve9+oO3WxDmxgOslA&#10;EZfB1lwZOB0341dQUZAtNoHJwA9FWC6GgzkWNjx4T/eDVCpBOBZowIm0hdaxdOQxTkJLnLxL6DxK&#10;kl2lbYePBPeNnmVZrj3WnBYctrR2VF4PN29gx7J7d0fZ8mV9/vj6np7a22dmzMuoX72BEurlGf5v&#10;b62BWZ7D35l0BPTiFwAA//8DAFBLAQItABQABgAIAAAAIQDb4fbL7gAAAIUBAAATAAAAAAAAAAAA&#10;AAAAAAAAAABbQ29udGVudF9UeXBlc10ueG1sUEsBAi0AFAAGAAgAAAAhAFr0LFu/AAAAFQEAAAsA&#10;AAAAAAAAAAAAAAAAHwEAAF9yZWxzLy5yZWxzUEsBAi0AFAAGAAgAAAAhAIfoqPfEAAAA3AAAAA8A&#10;AAAAAAAAAAAAAAAABwIAAGRycy9kb3ducmV2LnhtbFBLBQYAAAAAAwADALcAAAD4AgAAAAA=&#10;" fillcolor="#00b0f0" strokecolor="black [3213]">
                  <v:textbox style="layout-flow:vertical;mso-layout-flow-alt:bottom-to-top" inset="0,0,0,0">
                    <w:txbxContent>
                      <w:p w14:paraId="64EB8022" w14:textId="1F5EA3C8" w:rsidR="009435FD" w:rsidRPr="00507A45" w:rsidRDefault="009435FD" w:rsidP="009435FD">
                        <w:pPr>
                          <w:spacing w:after="0"/>
                          <w:jc w:val="center"/>
                          <w:rPr>
                            <w:color w:val="000000" w:themeColor="text1"/>
                          </w:rPr>
                        </w:pPr>
                        <w:r>
                          <w:rPr>
                            <w:color w:val="000000" w:themeColor="text1"/>
                          </w:rPr>
                          <w:t>Initial BWP non-</w:t>
                        </w:r>
                        <w:r w:rsidR="00F515BB">
                          <w:rPr>
                            <w:color w:val="000000" w:themeColor="text1"/>
                          </w:rPr>
                          <w:t>RedCap</w:t>
                        </w:r>
                        <w:r w:rsidR="00F515BB">
                          <w:rPr>
                            <w:color w:val="000000" w:themeColor="text1"/>
                          </w:rPr>
                          <w:br/>
                          <w:t>(20 MHz)</w:t>
                        </w:r>
                      </w:p>
                    </w:txbxContent>
                  </v:textbox>
                </v:rect>
                <v:shape id="Text Box 267" o:spid="_x0000_s1135" type="#_x0000_t202" style="position:absolute;left:3121;top:6197;width:35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yQAxgAAANwAAAAPAAAAZHJzL2Rvd25yZXYueG1sRI9BawIx&#10;FITvBf9DeIKXUrMVWWVrFCsICpWiFs+PzetmdfOybqKu/fVNQehxmJlvmMmstZW4UuNLxwpe+wkI&#10;4tzpkgsFX/vlyxiED8gaK8ek4E4eZtPO0wQz7W68pesuFCJC2GeowIRQZ1L63JBF33c1cfS+XWMx&#10;RNkUUjd4i3BbyUGSpNJiyXHBYE0LQ/lpd7EKxvfh5vmQjg7H6nP9bn6KM3+cUKlet52/gQjUhv/w&#10;o73SCgbpCP7OxCMgp78AAAD//wMAUEsBAi0AFAAGAAgAAAAhANvh9svuAAAAhQEAABMAAAAAAAAA&#10;AAAAAAAAAAAAAFtDb250ZW50X1R5cGVzXS54bWxQSwECLQAUAAYACAAAACEAWvQsW78AAAAVAQAA&#10;CwAAAAAAAAAAAAAAAAAfAQAAX3JlbHMvLnJlbHNQSwECLQAUAAYACAAAACEAhockAMYAAADcAAAA&#10;DwAAAAAAAAAAAAAAAAAHAgAAZHJzL2Rvd25yZXYueG1sUEsFBgAAAAADAAMAtwAAAPoCAAAAAA==&#10;" fillcolor="white [3201]" stroked="f" strokeweight=".5pt">
                  <v:textbox inset="0,0,0,0">
                    <w:txbxContent>
                      <w:p w14:paraId="364B43B2" w14:textId="77777777" w:rsidR="009435FD" w:rsidRDefault="009435FD" w:rsidP="009435FD">
                        <w:pPr>
                          <w:spacing w:after="0"/>
                        </w:pPr>
                        <w:r>
                          <w:t>MIB</w:t>
                        </w:r>
                      </w:p>
                    </w:txbxContent>
                  </v:textbox>
                </v:shape>
                <v:shape id="Connector: Curved 268" o:spid="_x0000_s1136" type="#_x0000_t37" style="position:absolute;left:6662;top:7111;width:2460;height:7315;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FKzwAAAANwAAAAPAAAAZHJzL2Rvd25yZXYueG1sRE/LisIw&#10;FN0L8w/hDrjT1M6gUo0iDiPORvC1v22ubbC56TRRO38/WQguD+c9X3a2FndqvXGsYDRMQBAXThsu&#10;FZyO34MpCB+QNdaOScEfeVgu3npzzLR78J7uh1CKGMI+QwVVCE0mpS8qsuiHriGO3MW1FkOEbSl1&#10;i48YbmuZJslYWjQcGypsaF1RcT3crILiZ3L93eykyc+GZfq5yz/wK1eq/96tZiACdeElfrq3WkE6&#10;jmvjmXgE5OIfAAD//wMAUEsBAi0AFAAGAAgAAAAhANvh9svuAAAAhQEAABMAAAAAAAAAAAAAAAAA&#10;AAAAAFtDb250ZW50X1R5cGVzXS54bWxQSwECLQAUAAYACAAAACEAWvQsW78AAAAVAQAACwAAAAAA&#10;AAAAAAAAAAAfAQAAX3JlbHMvLnJlbHNQSwECLQAUAAYACAAAACEAsFBSs8AAAADcAAAADwAAAAAA&#10;AAAAAAAAAAAHAgAAZHJzL2Rvd25yZXYueG1sUEsFBgAAAAADAAMAtwAAAPQCAAAAAA==&#10;" strokecolor="#4579b8 [3044]"/>
                <v:line id="Straight Connector 269" o:spid="_x0000_s1137" style="position:absolute;visibility:visible;mso-wrap-style:square" from="13694,23570" to="17189,28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0nJxQAAANwAAAAPAAAAZHJzL2Rvd25yZXYueG1sRI/NasMw&#10;EITvhbyD2EAuJZFrSn7cyCHUFHIoNHHyAIu1td1aK2Mp/nn7qlDocZiZb5j9YTSN6KlztWUFT6sI&#10;BHFhdc2lgtv1bbkF4TyyxsYyKZjIwSGdPewx0XbgC/W5L0WAsEtQQeV9m0jpiooMupVtiYP3aTuD&#10;PsiulLrDIcBNI+MoWkuDNYeFClt6raj4zu9GQbYhPJLePL6fP77w2ed1drpOSi3m4/EFhKfR/4f/&#10;2ietIF7v4PdMOAIy/QEAAP//AwBQSwECLQAUAAYACAAAACEA2+H2y+4AAACFAQAAEwAAAAAAAAAA&#10;AAAAAAAAAAAAW0NvbnRlbnRfVHlwZXNdLnhtbFBLAQItABQABgAIAAAAIQBa9CxbvwAAABUBAAAL&#10;AAAAAAAAAAAAAAAAAB8BAABfcmVscy8ucmVsc1BLAQItABQABgAIAAAAIQACu0nJxQAAANwAAAAP&#10;AAAAAAAAAAAAAAAAAAcCAABkcnMvZG93bnJldi54bWxQSwUGAAAAAAMAAwC3AAAA+QIAAAAA&#10;" strokecolor="#4579b8 [3044]">
                  <v:stroke dashstyle="longDash"/>
                </v:line>
                <v:shape id="Text Box 270" o:spid="_x0000_s1138" type="#_x0000_t202" style="position:absolute;left:16785;top:28999;width:87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yqpwwAAANwAAAAPAAAAZHJzL2Rvd25yZXYueG1sRE9da8Iw&#10;FH0f+B/CFfYyNFVEpRplE4QNFFkVny/Ntak2N7XJtO7XLw/CHg/ne75sbSVu1PjSsYJBPwFBnDtd&#10;cqHgsF/3piB8QNZYOSYFD/KwXHRe5phqd+dvumWhEDGEfYoKTAh1KqXPDVn0fVcTR+7kGoshwqaQ&#10;usF7DLeVHCbJWFosOTYYrGllKL9kP1bB9DHavh3Hk+O52n19mN/iypsLKvXabd9nIAK14V/8dH9q&#10;BcNJnB/PxCMgF38AAAD//wMAUEsBAi0AFAAGAAgAAAAhANvh9svuAAAAhQEAABMAAAAAAAAAAAAA&#10;AAAAAAAAAFtDb250ZW50X1R5cGVzXS54bWxQSwECLQAUAAYACAAAACEAWvQsW78AAAAVAQAACwAA&#10;AAAAAAAAAAAAAAAfAQAAX3JlbHMvLnJlbHNQSwECLQAUAAYACAAAACEAjLcqqcMAAADcAAAADwAA&#10;AAAAAAAAAAAAAAAHAgAAZHJzL2Rvd25yZXYueG1sUEsFBgAAAAADAAMAtwAAAPcCAAAAAA==&#10;" fillcolor="white [3201]" stroked="f" strokeweight=".5pt">
                  <v:textbox inset="0,0,0,0">
                    <w:txbxContent>
                      <w:p w14:paraId="0441F74C" w14:textId="58A1161D" w:rsidR="009435FD" w:rsidRDefault="009435FD" w:rsidP="009435FD">
                        <w:pPr>
                          <w:spacing w:after="0"/>
                        </w:pPr>
                        <w:r>
                          <w:t>UL</w:t>
                        </w:r>
                      </w:p>
                    </w:txbxContent>
                  </v:textbox>
                </v:shape>
                <v:line id="Straight Connector 271" o:spid="_x0000_s1139" style="position:absolute;flip:y;visibility:visible;mso-wrap-style:square" from="13694,9917" to="17189,1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SxQAAANwAAAAPAAAAZHJzL2Rvd25yZXYueG1sRI9Bi8Iw&#10;FITvgv8hPMGLaKoHlWoUEYTusgfXVbw+mmdbbV66Taz13xthYY/DzHzDLNetKUVDtSssKxiPIhDE&#10;qdUFZwqOP7vhHITzyBpLy6TgSQ7Wq25nibG2D/6m5uAzESDsYlSQe1/FUro0J4NuZCvi4F1sbdAH&#10;WWdS1/gIcFPKSRRNpcGCw0KOFW1zSm+Hu1HQ3NLZdfu7b74+nlQeT7vk/DlIlOr32s0ChKfW/4f/&#10;2olWMJmN4X0mHAG5egEAAP//AwBQSwECLQAUAAYACAAAACEA2+H2y+4AAACFAQAAEwAAAAAAAAAA&#10;AAAAAAAAAAAAW0NvbnRlbnRfVHlwZXNdLnhtbFBLAQItABQABgAIAAAAIQBa9CxbvwAAABUBAAAL&#10;AAAAAAAAAAAAAAAAAB8BAABfcmVscy8ucmVsc1BLAQItABQABgAIAAAAIQC+gvWSxQAAANwAAAAP&#10;AAAAAAAAAAAAAAAAAAcCAABkcnMvZG93bnJldi54bWxQSwUGAAAAAAMAAwC3AAAA+QIAAAAA&#10;" strokecolor="#4579b8 [3044]">
                  <v:stroke dashstyle="longDash"/>
                </v:line>
                <v:line id="Straight Connector 272" o:spid="_x0000_s1140" style="position:absolute;flip:y;visibility:visible;mso-wrap-style:square" from="3687,19040" to="3687,2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dgRxgAAANwAAAAPAAAAZHJzL2Rvd25yZXYueG1sRI/NasMw&#10;EITvhb6D2EJvjRQf2uBECW6Tlh5CIT8PsFhry4m1MpbquH36KlDIcZidb3YWq9G1YqA+NJ41TCcK&#10;BHHpTcO1huPh/WkGIkRkg61n0vBDAVbL+7sF5sZfeEfDPtYiQTjkqMHG2OVShtKSwzDxHXHyKt87&#10;jEn2tTQ9XhLctTJT6lk6bDg1WOzozVJ53n+79Iatyi/6HdR0timqj9f6tC3UWuvHh7GYg4g0xtvx&#10;f/rTaMheMriOSQSQyz8AAAD//wMAUEsBAi0AFAAGAAgAAAAhANvh9svuAAAAhQEAABMAAAAAAAAA&#10;AAAAAAAAAAAAAFtDb250ZW50X1R5cGVzXS54bWxQSwECLQAUAAYACAAAACEAWvQsW78AAAAVAQAA&#10;CwAAAAAAAAAAAAAAAAAfAQAAX3JlbHMvLnJlbHNQSwECLQAUAAYACAAAACEAuPHYEcYAAADcAAAA&#10;DwAAAAAAAAAAAAAAAAAHAgAAZHJzL2Rvd25yZXYueG1sUEsFBgAAAAADAAMAtwAAAPoCAAAAAA==&#10;" strokecolor="black [3213]">
                  <v:stroke dashstyle="dash" startarrow="classic" endarrow="classic"/>
                </v:line>
                <v:shape id="Text Box 273" o:spid="_x0000_s1141" type="#_x0000_t202" style="position:absolute;left:2773;top:20412;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mvNwwAAANwAAAAPAAAAZHJzL2Rvd25yZXYueG1sRI/disIw&#10;FITvF/YdwhG8WTRdxb9qFH92xduqD3Bojm1tc1KaqPXtNwuCl8PMfMMsVq2pxJ0aV1hW8N2PQBCn&#10;VhecKTiffntTEM4ja6wsk4InOVgtPz8WGGv74ITuR5+JAGEXo4Lc+zqW0qU5GXR9WxMH72Ibgz7I&#10;JpO6wUeAm0oOomgsDRYcFnKsaZtTWh5vRsFXsin9dW/LlLPZTO5G0XTf/ijV7bTrOQhPrX+HX+2D&#10;VjCYDOH/TDgCcvkHAAD//wMAUEsBAi0AFAAGAAgAAAAhANvh9svuAAAAhQEAABMAAAAAAAAAAAAA&#10;AAAAAAAAAFtDb250ZW50X1R5cGVzXS54bWxQSwECLQAUAAYACAAAACEAWvQsW78AAAAVAQAACwAA&#10;AAAAAAAAAAAAAAAfAQAAX3JlbHMvLnJlbHNQSwECLQAUAAYACAAAACEAsNJrzcMAAADcAAAADwAA&#10;AAAAAAAAAAAAAAAHAgAAZHJzL2Rvd25yZXYueG1sUEsFBgAAAAADAAMAtwAAAPcCAAAAAA==&#10;" fillcolor="white [3201]" stroked="f" strokeweight=".5pt">
                  <v:textbox style="layout-flow:vertical;mso-layout-flow-alt:bottom-to-top" inset="0,0,0,0">
                    <w:txbxContent>
                      <w:p w14:paraId="5CDE9673" w14:textId="77777777" w:rsidR="009435FD" w:rsidRDefault="009435FD" w:rsidP="009435FD">
                        <w:pPr>
                          <w:spacing w:after="0"/>
                        </w:pPr>
                        <w:r>
                          <w:t>10 MHz</w:t>
                        </w:r>
                      </w:p>
                    </w:txbxContent>
                  </v:textbox>
                </v:shape>
                <v:rect id="Rectangle 274" o:spid="_x0000_s1142" style="position:absolute;left:31865;top:730;width:9144;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8SAxQAAANwAAAAPAAAAZHJzL2Rvd25yZXYueG1sRI9Ba8JA&#10;FITvBf/D8gRvddMgWlJXKQWhB1GqIj0+sq/ZYPZtyD5N7K/vFgo9DjPzDbNcD75RN+piHdjA0zQD&#10;RVwGW3Nl4HTcPD6DioJssQlMBu4UYb0aPSyxsKHnD7odpFIJwrFAA06kLbSOpSOPcRpa4uR9hc6j&#10;JNlV2nbYJ7hvdJ5lc+2x5rTgsKU3R+XlcPUGrptezp/b/Ji778tMFud93DltzGQ8vL6AEhrkP/zX&#10;frcG8sUMfs+kI6BXPwAAAP//AwBQSwECLQAUAAYACAAAACEA2+H2y+4AAACFAQAAEwAAAAAAAAAA&#10;AAAAAAAAAAAAW0NvbnRlbnRfVHlwZXNdLnhtbFBLAQItABQABgAIAAAAIQBa9CxbvwAAABUBAAAL&#10;AAAAAAAAAAAAAAAAAB8BAABfcmVscy8ucmVsc1BLAQItABQABgAIAAAAIQBGG8SAxQAAANwAAAAP&#10;AAAAAAAAAAAAAAAAAAcCAABkcnMvZG93bnJldi54bWxQSwUGAAAAAAMAAwC3AAAA+QIAAAAA&#10;" fillcolor="#f2f2f2 [3052]" strokecolor="black [3213]"/>
                <v:line id="Straight Connector 275" o:spid="_x0000_s1143" style="position:absolute;flip:x;visibility:visible;mso-wrap-style:square" from="28207,28060" to="30972,28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P2VxAAAANwAAAAPAAAAZHJzL2Rvd25yZXYueG1sRI/RagIx&#10;FETfBf8hXMG3mlXUtlujqCBIX6TWD7hsbjdLNzdrEnXdrzeFgo/DzJxhFqvW1uJKPlSOFYxHGQji&#10;wumKSwWn793LG4gQkTXWjknBnQKslv3eAnPtbvxF12MsRYJwyFGBibHJpQyFIYth5Bri5P04bzEm&#10;6UupPd4S3NZykmVzabHitGCwoa2h4vd4sQrqLp66983WdNl5eteHw9z52adSw0G7/gARqY3P8H97&#10;rxVMXmfwdyYdAbl8AAAA//8DAFBLAQItABQABgAIAAAAIQDb4fbL7gAAAIUBAAATAAAAAAAAAAAA&#10;AAAAAAAAAABbQ29udGVudF9UeXBlc10ueG1sUEsBAi0AFAAGAAgAAAAhAFr0LFu/AAAAFQEAAAsA&#10;AAAAAAAAAAAAAAAAHwEAAF9yZWxzLy5yZWxzUEsBAi0AFAAGAAgAAAAhAOWE/ZXEAAAA3AAAAA8A&#10;AAAAAAAAAAAAAAAABwIAAGRycy9kb3ducmV2LnhtbFBLBQYAAAAAAwADALcAAAD4AgAAAAA=&#10;" strokecolor="black [3213]"/>
                <v:line id="Straight Connector 276" o:spid="_x0000_s1144" style="position:absolute;flip:x;visibility:visible;mso-wrap-style:square" from="28207,9772" to="30036,9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mPixQAAANwAAAAPAAAAZHJzL2Rvd25yZXYueG1sRI9Ra8Iw&#10;FIXfBf9DuMLeNJ3MunVG2YTB2ItY/QGX5q4pa266JNPaX28Ggo+Hc853OKtNb1txIh8axwoeZxkI&#10;4srphmsFx8PH9BlEiMgaW8ek4EIBNuvxaIWFdmfe06mMtUgQDgUqMDF2hZShMmQxzFxHnLxv5y3G&#10;JH0ttcdzgttWzrMslxYbTgsGO9oaqn7KP6ugHeJxeHnfmiH7fbro3S53fvGl1MOkf3sFEamP9/Ct&#10;/akVzJc5/J9JR0CurwAAAP//AwBQSwECLQAUAAYACAAAACEA2+H2y+4AAACFAQAAEwAAAAAAAAAA&#10;AAAAAAAAAAAAW0NvbnRlbnRfVHlwZXNdLnhtbFBLAQItABQABgAIAAAAIQBa9CxbvwAAABUBAAAL&#10;AAAAAAAAAAAAAAAAAB8BAABfcmVscy8ucmVsc1BLAQItABQABgAIAAAAIQAVVmPixQAAANwAAAAP&#10;AAAAAAAAAAAAAAAAAAcCAABkcnMvZG93bnJldi54bWxQSwUGAAAAAAMAAwC3AAAA+QIAAAAA&#10;" strokecolor="black [3213]"/>
                <v:line id="Straight Connector 277" o:spid="_x0000_s1145" style="position:absolute;flip:y;visibility:visible;mso-wrap-style:square" from="29122,9772" to="29122,28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nuJxQAAANwAAAAPAAAAZHJzL2Rvd25yZXYueG1sRI/BbsIw&#10;EETvSPyDtUjcwIYDoBSD0hZQDxVSaT9gFW/itPE6ik1I+/V1JaQeR7PzZme7H1wjeupC7VnDYq5A&#10;EBfe1Fxp+Hg/zjYgQkQ22HgmDd8UYL8bj7aYGX/jN+ovsRIJwiFDDTbGNpMyFJYchrlviZNX+s5h&#10;TLKrpOnwluCukUulVtJhzanBYktPloqvy9WlN2xZnOmnV4vNIS9Pj9Xna66etZ5OhvwBRKQh/h/f&#10;0y9Gw3K9hr8xiQBy9wsAAP//AwBQSwECLQAUAAYACAAAACEA2+H2y+4AAACFAQAAEwAAAAAAAAAA&#10;AAAAAAAAAAAAW0NvbnRlbnRfVHlwZXNdLnhtbFBLAQItABQABgAIAAAAIQBa9CxbvwAAABUBAAAL&#10;AAAAAAAAAAAAAAAAAB8BAABfcmVscy8ucmVsc1BLAQItABQABgAIAAAAIQCohnuJxQAAANwAAAAP&#10;AAAAAAAAAAAAAAAAAAcCAABkcnMvZG93bnJldi54bWxQSwUGAAAAAAMAAwC3AAAA+QIAAAAA&#10;" strokecolor="black [3213]">
                  <v:stroke dashstyle="dash" startarrow="classic" endarrow="classic"/>
                </v:line>
                <v:shape id="Text Box 278" o:spid="_x0000_s1146" type="#_x0000_t202" style="position:absolute;left:28207;top:15979;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m8wAAAANwAAAAPAAAAZHJzL2Rvd25yZXYueG1sRE/LisIw&#10;FN0P+A/hCm4Gmyo42moUXyNufXzApbm2tc1NaaLWvzeLgVkeznux6kwtntS60rKCURSDIM6sLjlX&#10;cL38DmcgnEfWWFsmBW9ysFr2vhaYavviEz3PPhchhF2KCgrvm1RKlxVk0EW2IQ7czbYGfYBtLnWL&#10;rxBuajmO4x9psOTQUGBD24Ky6vwwCr5Pm8rfD7bKOE8SuZvEs0O3V2rQ79ZzEJ46/y/+cx+1gvE0&#10;rA1nwhGQyw8AAAD//wMAUEsBAi0AFAAGAAgAAAAhANvh9svuAAAAhQEAABMAAAAAAAAAAAAAAAAA&#10;AAAAAFtDb250ZW50X1R5cGVzXS54bWxQSwECLQAUAAYACAAAACEAWvQsW78AAAAVAQAACwAAAAAA&#10;AAAAAAAAAAAfAQAAX3JlbHMvLnJlbHNQSwECLQAUAAYACAAAACEAvnb5vMAAAADcAAAADwAAAAAA&#10;AAAAAAAAAAAHAgAAZHJzL2Rvd25yZXYueG1sUEsFBgAAAAADAAMAtwAAAPQCAAAAAA==&#10;" fillcolor="white [3201]" stroked="f" strokeweight=".5pt">
                  <v:textbox style="layout-flow:vertical;mso-layout-flow-alt:bottom-to-top" inset="0,0,0,0">
                    <w:txbxContent>
                      <w:p w14:paraId="178F109B" w14:textId="77777777" w:rsidR="009435FD" w:rsidRDefault="009435FD" w:rsidP="009435FD">
                        <w:pPr>
                          <w:spacing w:after="0"/>
                        </w:pPr>
                        <w:r>
                          <w:t>20 MHz</w:t>
                        </w:r>
                      </w:p>
                    </w:txbxContent>
                  </v:textbox>
                </v:shape>
                <v:shape id="Text Box 279" o:spid="_x0000_s1147" type="#_x0000_t202" style="position:absolute;left:33258;top:28983;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YM0xgAAANwAAAAPAAAAZHJzL2Rvd25yZXYueG1sRI9BawIx&#10;FITvhf6H8AQvpWYVUbs1ShUEhYp0Wzw/Nq+b1c3Lukl17a9vBKHHYWa+Yabz1lbiTI0vHSvo9xIQ&#10;xLnTJRcKvj5XzxMQPiBrrByTgit5mM8eH6aYanfhDzpnoRARwj5FBSaEOpXS54Ys+p6riaP37RqL&#10;IcqmkLrBS4TbSg6SZCQtlhwXDNa0NJQfsx+rYHIdbp/2o/H+UO02C/NbnPj9iEp1O+3bK4hAbfgP&#10;39trrWAwfoHbmXgE5OwPAAD//wMAUEsBAi0AFAAGAAgAAAAhANvh9svuAAAAhQEAABMAAAAAAAAA&#10;AAAAAAAAAAAAAFtDb250ZW50X1R5cGVzXS54bWxQSwECLQAUAAYACAAAACEAWvQsW78AAAAVAQAA&#10;CwAAAAAAAAAAAAAAAAAfAQAAX3JlbHMvLnJlbHNQSwECLQAUAAYACAAAACEAHY2DNMYAAADcAAAA&#10;DwAAAAAAAAAAAAAAAAAHAgAAZHJzL2Rvd25yZXYueG1sUEsFBgAAAAADAAMAtwAAAPoCAAAAAA==&#10;" fillcolor="white [3201]" stroked="f" strokeweight=".5pt">
                  <v:textbox inset="0,0,0,0">
                    <w:txbxContent>
                      <w:p w14:paraId="5B6F8F58" w14:textId="77777777" w:rsidR="009435FD" w:rsidRDefault="009435FD" w:rsidP="009435FD">
                        <w:pPr>
                          <w:spacing w:after="0"/>
                        </w:pPr>
                        <w:r>
                          <w:t>DL</w:t>
                        </w:r>
                      </w:p>
                    </w:txbxContent>
                  </v:textbox>
                </v:shape>
                <v:rect id="Rectangle 280" o:spid="_x0000_s1148" style="position:absolute;left:31803;top:11398;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hojwAAAANwAAAAPAAAAZHJzL2Rvd25yZXYueG1sRE/LisIw&#10;FN0L/kO4gjtN60K0Y1qGwYLDbHzuL8217bS5qU1GO39vFoLLw3lvssG04k69qy0riOcRCOLC6ppL&#10;BedTPluBcB5ZY2uZFPyTgywdjzaYaPvgA92PvhQhhF2CCirvu0RKV1Rk0M1tRxy4q+0N+gD7Uuoe&#10;HyHctHIRRUtpsObQUGFHXxUVzfHPKMix2f7kO/d7rb8va2pO8S3ex0pNJ8PnBwhPg3+LX+6dVrBY&#10;hfnhTDgCMn0CAAD//wMAUEsBAi0AFAAGAAgAAAAhANvh9svuAAAAhQEAABMAAAAAAAAAAAAAAAAA&#10;AAAAAFtDb250ZW50X1R5cGVzXS54bWxQSwECLQAUAAYACAAAACEAWvQsW78AAAAVAQAACwAAAAAA&#10;AAAAAAAAAAAfAQAAX3JlbHMvLnJlbHNQSwECLQAUAAYACAAAACEAKsYaI8AAAADcAAAADwAAAAAA&#10;AAAAAAAAAAAHAgAAZHJzL2Rvd25yZXYueG1sUEsFBgAAAAADAAMAtwAAAPQCAAAAAA==&#10;" fillcolor="#c0504d [3205]" strokecolor="black [3213]"/>
                <v:line id="Straight Connector 284" o:spid="_x0000_s1149" style="position:absolute;visibility:visible;mso-wrap-style:square" from="29907,18915" to="53234,18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ngYxQAAANwAAAAPAAAAZHJzL2Rvd25yZXYueG1sRI9Ba8JA&#10;FITvBf/D8oReim6Ukkp0lVIoFDw1tvT63H3JBrNvQ3aNsb++WxA8DjPzDbPZja4VA/Wh8axgMc9A&#10;EGtvGq4VfB3eZysQISIbbD2TgisF2G0nDxssjL/wJw1lrEWCcChQgY2xK6QM2pLDMPcdcfIq3zuM&#10;Sfa1ND1eEty1cplluXTYcFqw2NGbJX0qz07BPn8p8XjQ3z/XJznYPVX6N6+UepyOr2sQkcZ4D9/a&#10;H0bBcvUM/2fSEZDbPwAAAP//AwBQSwECLQAUAAYACAAAACEA2+H2y+4AAACFAQAAEwAAAAAAAAAA&#10;AAAAAAAAAAAAW0NvbnRlbnRfVHlwZXNdLnhtbFBLAQItABQABgAIAAAAIQBa9CxbvwAAABUBAAAL&#10;AAAAAAAAAAAAAAAAAB8BAABfcmVscy8ucmVsc1BLAQItABQABgAIAAAAIQBcRngYxQAAANwAAAAP&#10;AAAAAAAAAAAAAAAAAAcCAABkcnMvZG93bnJldi54bWxQSwUGAAAAAAMAAwC3AAAA+QIAAAAA&#10;" strokecolor="black [3213]">
                  <v:stroke dashstyle="dash"/>
                </v:line>
                <v:rect id="Rectangle 281" o:spid="_x0000_s1150" style="position:absolute;left:32353;top:9917;width:3658;height:18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yRpwwAAANwAAAAPAAAAZHJzL2Rvd25yZXYueG1sRI9Ba8JA&#10;FITvBf/D8oTe6sZUakhdRVqEgicT8fzIvibB7Ns1u9H037uC0OMwM98wq81oOnGl3reWFcxnCQji&#10;yuqWawXHcveWgfABWWNnmRT8kYfNevKywlzbGx/oWoRaRAj7HBU0IbhcSl81ZNDPrCOO3q/tDYYo&#10;+1rqHm8RbjqZJsmHNNhyXGjQ0VdD1bkYjILLd5IO6aJwy/273rmhvJQng0q9TsftJ4hAY/gPP9s/&#10;WkGazeFxJh4Bub4DAAD//wMAUEsBAi0AFAAGAAgAAAAhANvh9svuAAAAhQEAABMAAAAAAAAAAAAA&#10;AAAAAAAAAFtDb250ZW50X1R5cGVzXS54bWxQSwECLQAUAAYACAAAACEAWvQsW78AAAAVAQAACwAA&#10;AAAAAAAAAAAAAAAfAQAAX3JlbHMvLnJlbHNQSwECLQAUAAYACAAAACEA4dskacMAAADcAAAADwAA&#10;AAAAAAAAAAAAAAAHAgAAZHJzL2Rvd25yZXYueG1sUEsFBgAAAAADAAMAtwAAAPcCAAAAAA==&#10;" fillcolor="#fde9d9 [665]" strokecolor="black [3213]">
                  <v:textbox style="layout-flow:vertical;mso-layout-flow-alt:bottom-to-top" inset="0,0,0,0">
                    <w:txbxContent>
                      <w:p w14:paraId="2B6608C0" w14:textId="77777777" w:rsidR="009435FD" w:rsidRPr="00507A45" w:rsidRDefault="009435FD" w:rsidP="009435FD">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282" o:spid="_x0000_s1151" style="position:absolute;left:36925;top:5282;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0gOxAAAANwAAAAPAAAAZHJzL2Rvd25yZXYueG1sRI9fa8JA&#10;EMTfC/0Oxxb6Vi/mQST1FBEsUhTqHyi+Lbk1F8zthdyq6bfvCYKPw8z8hpnMet+oK3WxDmxgOMhA&#10;EZfB1lwZOOyXH2NQUZAtNoHJwB9FmE1fXyZY2HDjLV13UqkE4VigASfSFlrH0pHHOAgtcfJOofMo&#10;SXaVth3eEtw3Os+ykfZYc1pw2NLCUXneXbyBDcvmy+1lxafF8fvnd3hoL+vMmPe3fv4JSqiXZ/jR&#10;XlkD+TiH+5l0BPT0HwAA//8DAFBLAQItABQABgAIAAAAIQDb4fbL7gAAAIUBAAATAAAAAAAAAAAA&#10;AAAAAAAAAABbQ29udGVudF9UeXBlc10ueG1sUEsBAi0AFAAGAAgAAAAhAFr0LFu/AAAAFQEAAAsA&#10;AAAAAAAAAAAAAAAAHwEAAF9yZWxzLy5yZWxzUEsBAi0AFAAGAAgAAAAhAEjfSA7EAAAA3AAAAA8A&#10;AAAAAAAAAAAAAAAABwIAAGRycy9kb3ducmV2LnhtbFBLBQYAAAAAAwADALcAAAD4AgAAAAA=&#10;" fillcolor="#00b0f0" strokecolor="black [3213]">
                  <v:textbox style="layout-flow:vertical;mso-layout-flow-alt:bottom-to-top" inset="0,0,0,0">
                    <w:txbxContent>
                      <w:p w14:paraId="01CA2C9B" w14:textId="259932A1" w:rsidR="009435FD" w:rsidRPr="00507A45" w:rsidRDefault="009435FD" w:rsidP="009435FD">
                        <w:pPr>
                          <w:spacing w:after="0"/>
                          <w:jc w:val="center"/>
                          <w:rPr>
                            <w:color w:val="000000" w:themeColor="text1"/>
                          </w:rPr>
                        </w:pPr>
                        <w:r>
                          <w:rPr>
                            <w:color w:val="000000" w:themeColor="text1"/>
                          </w:rPr>
                          <w:t>Initial BWP non-</w:t>
                        </w:r>
                        <w:r w:rsidR="009C6283">
                          <w:rPr>
                            <w:color w:val="000000" w:themeColor="text1"/>
                          </w:rPr>
                          <w:t>RedCap</w:t>
                        </w:r>
                        <w:r w:rsidR="009C6283">
                          <w:rPr>
                            <w:color w:val="000000" w:themeColor="text1"/>
                          </w:rPr>
                          <w:br/>
                          <w:t>(20 MHz)</w:t>
                        </w:r>
                      </w:p>
                    </w:txbxContent>
                  </v:textbox>
                </v:rect>
                <v:shape id="Text Box 283" o:spid="_x0000_s1152" type="#_x0000_t202" style="position:absolute;left:33240;top:7081;width:4051;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T5xgAAANwAAAAPAAAAZHJzL2Rvd25yZXYueG1sRI9BawIx&#10;FITvBf9DeIKXUrO1xS6rUawgVLCItnh+bJ6b1c3Lukl19dc3QqHHYWa+YcbT1lbiTI0vHSt47icg&#10;iHOnSy4UfH8tnlIQPiBrrByTgit5mE46D2PMtLvwhs7bUIgIYZ+hAhNCnUnpc0MWfd/VxNHbu8Zi&#10;iLIppG7wEuG2koMkGUqLJccFgzXNDeXH7Y9VkF5fPx93w7fdoVov382tOPHqiEr1uu1sBCJQG/7D&#10;f+0PrWCQvsD9TDwCcvILAAD//wMAUEsBAi0AFAAGAAgAAAAhANvh9svuAAAAhQEAABMAAAAAAAAA&#10;AAAAAAAAAAAAAFtDb250ZW50X1R5cGVzXS54bWxQSwECLQAUAAYACAAAACEAWvQsW78AAAAVAQAA&#10;CwAAAAAAAAAAAAAAAAAfAQAAX3JlbHMvLnJlbHNQSwECLQAUAAYACAAAACEASbDE+cYAAADcAAAA&#10;DwAAAAAAAAAAAAAAAAAHAgAAZHJzL2Rvd25yZXYueG1sUEsFBgAAAAADAAMAtwAAAPoCAAAAAA==&#10;" fillcolor="white [3201]" stroked="f" strokeweight=".5pt">
                  <v:textbox inset="0,0,0,0">
                    <w:txbxContent>
                      <w:p w14:paraId="4B22CFBF" w14:textId="77777777" w:rsidR="009435FD" w:rsidRDefault="009435FD" w:rsidP="009435FD">
                        <w:pPr>
                          <w:spacing w:after="0"/>
                        </w:pPr>
                        <w:r>
                          <w:t>MIB</w:t>
                        </w:r>
                      </w:p>
                    </w:txbxContent>
                  </v:textbox>
                </v:shape>
                <v:shape id="Connector: Curved 285" o:spid="_x0000_s1153" type="#_x0000_t38" style="position:absolute;left:34575;top:9599;width:2489;height:111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ZmNxwAAANwAAAAPAAAAZHJzL2Rvd25yZXYueG1sRI9Ba8JA&#10;FITvBf/D8oTe6qZCJU1dpdhWFEvBVFp6e2Rfs7HZtyG70fjvXUHocZiZb5jpvLe1OFDrK8cK7kcJ&#10;COLC6YpLBbvPt7sUhA/IGmvHpOBEHuazwc0UM+2OvKVDHkoRIewzVGBCaDIpfWHIoh+5hjh6v661&#10;GKJsS6lbPEa4reU4SSbSYsVxwWBDC0PFX95ZBXkwL+vN9uP1q3vcp9+79+VP1y2Vuh32z08gAvXh&#10;P3xtr7SCcfoAlzPxCMjZGQAA//8DAFBLAQItABQABgAIAAAAIQDb4fbL7gAAAIUBAAATAAAAAAAA&#10;AAAAAAAAAAAAAABbQ29udGVudF9UeXBlc10ueG1sUEsBAi0AFAAGAAgAAAAhAFr0LFu/AAAAFQEA&#10;AAsAAAAAAAAAAAAAAAAAHwEAAF9yZWxzLy5yZWxzUEsBAi0AFAAGAAgAAAAhAAXdmY3HAAAA3AAA&#10;AA8AAAAAAAAAAAAAAAAABwIAAGRycy9kb3ducmV2LnhtbFBLBQYAAAAAAwADALcAAAD7AgAAAAA=&#10;" adj="10800" strokecolor="#4579b8 [3044]"/>
                <v:line id="Straight Connector 286" o:spid="_x0000_s1154" style="position:absolute;visibility:visible;mso-wrap-style:square" from="36437,28161" to="47814,28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DtBwgAAANwAAAAPAAAAZHJzL2Rvd25yZXYueG1sRI/RisIw&#10;FETfF/yHcAVfFk0VsVKNIorgg+Ba/YBLc22rzU1pota/N4Kwj8PMnGHmy9ZU4kGNKy0rGA4iEMSZ&#10;1SXnCs6nbX8KwnlkjZVlUvAiB8tF52eOibZPPtIj9bkIEHYJKii8rxMpXVaQQTewNXHwLrYx6INs&#10;cqkbfAa4qeQoiibSYMlhocCa1gVlt/RuFGxiwhXp+Hf/d7ji2KflZnd6KdXrtqsZCE+t/w9/2zut&#10;YDSdwOdMOAJy8QYAAP//AwBQSwECLQAUAAYACAAAACEA2+H2y+4AAACFAQAAEwAAAAAAAAAAAAAA&#10;AAAAAAAAW0NvbnRlbnRfVHlwZXNdLnhtbFBLAQItABQABgAIAAAAIQBa9CxbvwAAABUBAAALAAAA&#10;AAAAAAAAAAAAAB8BAABfcmVscy8ucmVsc1BLAQItABQABgAIAAAAIQDDKDtBwgAAANwAAAAPAAAA&#10;AAAAAAAAAAAAAAcCAABkcnMvZG93bnJldi54bWxQSwUGAAAAAAMAAwC3AAAA9gIAAAAA&#10;" strokecolor="#4579b8 [3044]">
                  <v:stroke dashstyle="longDash"/>
                </v:line>
                <v:shape id="Text Box 287" o:spid="_x0000_s1155" type="#_x0000_t202" style="position:absolute;left:47339;top:28815;width:51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8L6xgAAANwAAAAPAAAAZHJzL2Rvd25yZXYueG1sRI9Ba8JA&#10;FITvhf6H5RW8FN1UioboKq0gtGCRpuL5kX1mU7NvY3ar0V/vCgWPw8x8w0znna3FkVpfOVbwMkhA&#10;EBdOV1wq2Pws+ykIH5A11o5JwZk8zGePD1PMtDvxNx3zUIoIYZ+hAhNCk0npC0MW/cA1xNHbudZi&#10;iLItpW7xFOG2lsMkGUmLFccFgw0tDBX7/M8qSM+vX8/b0Xj7W68/382lPPBqj0r1nrq3CYhAXbiH&#10;/9sfWsEwHcPtTDwCcnYFAAD//wMAUEsBAi0AFAAGAAgAAAAhANvh9svuAAAAhQEAABMAAAAAAAAA&#10;AAAAAAAAAAAAAFtDb250ZW50X1R5cGVzXS54bWxQSwECLQAUAAYACAAAACEAWvQsW78AAAAVAQAA&#10;CwAAAAAAAAAAAAAAAAAfAQAAX3JlbHMvLnJlbHNQSwECLQAUAAYACAAAACEANovC+sYAAADcAAAA&#10;DwAAAAAAAAAAAAAAAAAHAgAAZHJzL2Rvd25yZXYueG1sUEsFBgAAAAADAAMAtwAAAPoCAAAAAA==&#10;" fillcolor="white [3201]" stroked="f" strokeweight=".5pt">
                  <v:textbox inset="0,0,0,0">
                    <w:txbxContent>
                      <w:p w14:paraId="413BB626" w14:textId="36DA3505" w:rsidR="009435FD" w:rsidRDefault="009435FD" w:rsidP="009435FD">
                        <w:pPr>
                          <w:spacing w:after="0"/>
                        </w:pPr>
                        <w:r>
                          <w:t>UL</w:t>
                        </w:r>
                      </w:p>
                    </w:txbxContent>
                  </v:textbox>
                </v:shape>
                <v:line id="Straight Connector 288" o:spid="_x0000_s1156" style="position:absolute;flip:y;visibility:visible;mso-wrap-style:square" from="36011,9790" to="47752,9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SwowwAAANwAAAAPAAAAZHJzL2Rvd25yZXYueG1sRE/LisIw&#10;FN0L/kO4ghsZU11o6RhFBKGKi/ExzPbS3Gk7Nje1ibX+vVkMuDyc92LVmUq01LjSsoLJOAJBnFld&#10;cq7gct5+xCCcR9ZYWSYFT3KwWvZ7C0y0ffCR2pPPRQhhl6CCwvs6kdJlBRl0Y1sTB+7XNgZ9gE0u&#10;dYOPEG4qOY2imTRYcmgosKZNQdn1dDcK2ms2/9vcvtrD7knV5Xub/uxHqVLDQbf+BOGp82/xvzvV&#10;CqZxWBvOhCMgly8AAAD//wMAUEsBAi0AFAAGAAgAAAAhANvh9svuAAAAhQEAABMAAAAAAAAAAAAA&#10;AAAAAAAAAFtDb250ZW50X1R5cGVzXS54bWxQSwECLQAUAAYACAAAACEAWvQsW78AAAAVAQAACwAA&#10;AAAAAAAAAAAAAAAfAQAAX3JlbHMvLnJlbHNQSwECLQAUAAYACAAAACEAGm0sKMMAAADcAAAADwAA&#10;AAAAAAAAAAAAAAAHAgAAZHJzL2Rvd25yZXYueG1sUEsFBgAAAAADAAMAtwAAAPcCAAAAAA==&#10;" strokecolor="#4579b8 [3044]">
                  <v:stroke dashstyle="longDash"/>
                </v:line>
                <v:line id="Straight Connector 289" o:spid="_x0000_s1157" style="position:absolute;flip:y;visibility:visible;mso-wrap-style:square" from="30479,18925" to="30479,2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DpHxgAAANwAAAAPAAAAZHJzL2Rvd25yZXYueG1sRI/BbsIw&#10;EETvlfgHa5F6KzYcqjTFoEAL6qGqVNoPWMWbOBCvo9iE0K+vK1XiOJqdNzvL9ehaMVAfGs8a5jMF&#10;grj0puFaw/fX7iEDESKywdYzabhSgPVqcrfE3PgLf9JwiLVIEA45arAxdrmUobTkMMx8R5y8yvcO&#10;Y5J9LU2PlwR3rVwo9SgdNpwaLHa0tVSeDmeX3rBV+UE/g5pnr0W139TH90K9aH0/HYtnEJHGeDv+&#10;T78ZDYvsCf7GJALI1S8AAAD//wMAUEsBAi0AFAAGAAgAAAAhANvh9svuAAAAhQEAABMAAAAAAAAA&#10;AAAAAAAAAAAAAFtDb250ZW50X1R5cGVzXS54bWxQSwECLQAUAAYACAAAACEAWvQsW78AAAAVAQAA&#10;CwAAAAAAAAAAAAAAAAAfAQAAX3JlbHMvLnJlbHNQSwECLQAUAAYACAAAACEAg4A6R8YAAADcAAAA&#10;DwAAAAAAAAAAAAAAAAAHAgAAZHJzL2Rvd25yZXYueG1sUEsFBgAAAAADAAMAtwAAAPoCAAAAAA==&#10;" strokecolor="black [3213]">
                  <v:stroke dashstyle="dash" startarrow="classic" endarrow="classic"/>
                </v:line>
                <v:shape id="Text Box 290" o:spid="_x0000_s1158" type="#_x0000_t202" style="position:absolute;left:29565;top:20296;width:1829;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BNAwQAAANwAAAAPAAAAZHJzL2Rvd25yZXYueG1sRE/NboJA&#10;EL436TtspkkvTV0k0Qh1Na1W4hX1ASbsFCjsLGFXwLd3DyYev3z/6+1kWjFQ72rLCuazCARxYXXN&#10;pYLL+fC5AuE8ssbWMim4kYPt5vVljam2I+c0nHwpQgi7FBVU3neplK6oyKCb2Y44cH+2N+gD7Eup&#10;exxDuGllHEVLabDm0FBhR7uKiuZ0NQo+8p/G/2e2KbhMErlfRKts+lXq/W36/gLhafJP8cN91Ari&#10;JMwPZ8IRkJs7AAAA//8DAFBLAQItABQABgAIAAAAIQDb4fbL7gAAAIUBAAATAAAAAAAAAAAAAAAA&#10;AAAAAABbQ29udGVudF9UeXBlc10ueG1sUEsBAi0AFAAGAAgAAAAhAFr0LFu/AAAAFQEAAAsAAAAA&#10;AAAAAAAAAAAAHwEAAF9yZWxzLy5yZWxzUEsBAi0AFAAGAAgAAAAhAPAME0DBAAAA3AAAAA8AAAAA&#10;AAAAAAAAAAAABwIAAGRycy9kb3ducmV2LnhtbFBLBQYAAAAAAwADALcAAAD1AgAAAAA=&#10;" fillcolor="white [3201]" stroked="f" strokeweight=".5pt">
                  <v:textbox style="layout-flow:vertical;mso-layout-flow-alt:bottom-to-top" inset="0,0,0,0">
                    <w:txbxContent>
                      <w:p w14:paraId="4B3F3408" w14:textId="77777777" w:rsidR="009435FD" w:rsidRDefault="009435FD" w:rsidP="009435FD">
                        <w:pPr>
                          <w:spacing w:after="0"/>
                        </w:pPr>
                        <w:r>
                          <w:t>10 MHz</w:t>
                        </w:r>
                      </w:p>
                    </w:txbxContent>
                  </v:textbox>
                </v:shape>
                <v:shape id="Text Box 291" o:spid="_x0000_s1159" type="#_x0000_t202" style="position:absolute;left:6194;top:30827;width:19811;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2nIxgAAANwAAAAPAAAAZHJzL2Rvd25yZXYueG1sRI/dagIx&#10;FITvC32HcARvimaV4s/WKFUQWqhIVbw+bE43q5uTdRN19ekbodDLYWa+YSazxpbiQrUvHCvodRMQ&#10;xJnTBecKdttlZwTCB2SNpWNScCMPs+nz0wRT7a78TZdNyEWEsE9RgQmhSqX0mSGLvusq4uj9uNpi&#10;iLLOpa7xGuG2lP0kGUiLBccFgxUtDGXHzdkqGN1eVy/7wXB/KNefc3PPT/x1RKXareb9DUSgJvyH&#10;/9ofWkF/3IPHmXgE5PQX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color="white [3201]" stroked="f" strokeweight=".5pt">
                  <v:textbox inset="0,0,0,0">
                    <w:txbxContent>
                      <w:p w14:paraId="107CB0A3" w14:textId="35F3431D" w:rsidR="009435FD" w:rsidRDefault="009435FD" w:rsidP="009435FD">
                        <w:pPr>
                          <w:spacing w:after="0"/>
                        </w:pPr>
                        <w:r>
                          <w:t>(a)</w:t>
                        </w:r>
                        <w:r w:rsidR="00F158DF">
                          <w:t xml:space="preserve"> case</w:t>
                        </w:r>
                        <w:r>
                          <w:t xml:space="preserve"> </w:t>
                        </w:r>
                        <w:r w:rsidR="00F158DF">
                          <w:t>1c-1</w:t>
                        </w:r>
                        <w:r w:rsidR="00F515BB">
                          <w:t>, 30 MHz RF channel</w:t>
                        </w:r>
                      </w:p>
                    </w:txbxContent>
                  </v:textbox>
                </v:shape>
                <v:shape id="Text Box 292" o:spid="_x0000_s1160" type="#_x0000_t202" style="position:absolute;left:31803;top:30925;width:2194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e/xgAAANwAAAAPAAAAZHJzL2Rvd25yZXYueG1sRI9BawIx&#10;FITvQv9DeAUvUrNdxOpqlCoIFSyltnh+bJ6b1c3Luom69tc3BaHHYWa+Yabz1lbiQo0vHSt47icg&#10;iHOnSy4UfH+tnkYgfEDWWDkmBTfyMJ89dKaYaXflT7psQyEihH2GCkwIdSalzw1Z9H1XE0dv7xqL&#10;IcqmkLrBa4TbSqZJMpQWS44LBmtaGsqP27NVMLoN3nu74cvuUH2sF+anOPHmiEp1H9vXCYhAbfgP&#10;39tvWkE6TuHvTDwCcvYLAAD//wMAUEsBAi0AFAAGAAgAAAAhANvh9svuAAAAhQEAABMAAAAAAAAA&#10;AAAAAAAAAAAAAFtDb250ZW50X1R5cGVzXS54bWxQSwECLQAUAAYACAAAACEAWvQsW78AAAAVAQAA&#10;CwAAAAAAAAAAAAAAAAAfAQAAX3JlbHMvLnJlbHNQSwECLQAUAAYACAAAACEAoyX3v8YAAADcAAAA&#10;DwAAAAAAAAAAAAAAAAAHAgAAZHJzL2Rvd25yZXYueG1sUEsFBgAAAAADAAMAtwAAAPoCAAAAAA==&#10;" fillcolor="white [3201]" stroked="f" strokeweight=".5pt">
                  <v:textbox inset="0,0,0,0">
                    <w:txbxContent>
                      <w:p w14:paraId="4C36F115" w14:textId="42A29B66" w:rsidR="009435FD" w:rsidRDefault="009435FD" w:rsidP="009435FD">
                        <w:pPr>
                          <w:spacing w:after="0"/>
                        </w:pPr>
                        <w:r>
                          <w:t xml:space="preserve">(b) </w:t>
                        </w:r>
                        <w:r w:rsidR="00F158DF">
                          <w:t>case 1c-2</w:t>
                        </w:r>
                        <w:r w:rsidR="00F515BB">
                          <w:t>, 30 MHz RF channel</w:t>
                        </w:r>
                      </w:p>
                    </w:txbxContent>
                  </v:textbox>
                </v:shape>
                <v:rect id="Rectangle 294" o:spid="_x0000_s1161" style="position:absolute;left:50052;top:729;width:2283;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sHfxQAAANwAAAAPAAAAZHJzL2Rvd25yZXYueG1sRI9BSwMx&#10;FITvgv8hvII3m7RI0W3TUqSCQqFYpfT42Lxuwm5elk3cXf31jSB4HGbmG2a1GX0jeuqiC6xhNlUg&#10;iMtgHFcaPj9e7h9BxIRssAlMGr4pwmZ9e7PCwoSB36k/pkpkCMcCNdiU2kLKWFryGKehJc7eJXQe&#10;U5ZdJU2HQ4b7Rs6VWkiPjvOCxZaeLZX18ctreDu4U4Ounv30WCu7O6th73da303G7RJEojH9h//a&#10;r0bD/OkBfs/kIyDXVwAAAP//AwBQSwECLQAUAAYACAAAACEA2+H2y+4AAACFAQAAEwAAAAAAAAAA&#10;AAAAAAAAAAAAW0NvbnRlbnRfVHlwZXNdLnhtbFBLAQItABQABgAIAAAAIQBa9CxbvwAAABUBAAAL&#10;AAAAAAAAAAAAAAAAAB8BAABfcmVscy8ucmVsc1BLAQItABQABgAIAAAAIQA2ssHfxQAAANwAAAAP&#10;AAAAAAAAAAAAAAAAAAcCAABkcnMvZG93bnJldi54bWxQSwUGAAAAAAMAAwC3AAAA+QIAAAAA&#10;" fillcolor="#eaf1dd [662]" strokecolor="black [3213]">
                  <v:textbox style="layout-flow:vertical;mso-layout-flow-alt:bottom-to-top" inset="0,0,0,0">
                    <w:txbxContent>
                      <w:p w14:paraId="55EF872D" w14:textId="1BF276F2" w:rsidR="009435FD" w:rsidRDefault="009435FD" w:rsidP="009435FD">
                        <w:pPr>
                          <w:jc w:val="center"/>
                          <w:rPr>
                            <w:rFonts w:cs="SimSun"/>
                            <w:color w:val="000000"/>
                          </w:rPr>
                        </w:pPr>
                        <w:r>
                          <w:rPr>
                            <w:rFonts w:cs="SimSun"/>
                            <w:color w:val="000000"/>
                          </w:rPr>
                          <w:t>Initial UL BWP</w:t>
                        </w:r>
                        <w:r w:rsidR="009C6283">
                          <w:rPr>
                            <w:rFonts w:cs="SimSun"/>
                            <w:color w:val="000000"/>
                          </w:rPr>
                          <w:t xml:space="preserve"> (30 MHz)</w:t>
                        </w:r>
                      </w:p>
                    </w:txbxContent>
                  </v:textbox>
                </v:rect>
                <v:line id="Straight Connector 299" o:spid="_x0000_s1162" style="position:absolute;flip:y;visibility:visible;mso-wrap-style:square" from="13694,14323" to="23117,1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cURxQAAANwAAAAPAAAAZHJzL2Rvd25yZXYueG1sRI8xb8Iw&#10;FIT3SvwH6yF1Kw4ZEKRxIhRa0QGGUgbG1/g1CY2fo9iE8O8xUqWOp7v7Tpfmo2nFQL1rLCuYzyIQ&#10;xKXVDVcKjl/vL0sQziNrbC2Tghs5yLPJU4qJtlf+pOHgKxEg7BJUUHvfJVK6siaDbmY74uD92N6g&#10;D7KvpO7xGuCmlXEULaTBhsNCjR0VNZW/h4tRcN4W+43R1u8Wtzd3Nt/laT3ulHqejutXEJ5G/x/+&#10;a39oBfFqBY8z4QjI7A4AAP//AwBQSwECLQAUAAYACAAAACEA2+H2y+4AAACFAQAAEwAAAAAAAAAA&#10;AAAAAAAAAAAAW0NvbnRlbnRfVHlwZXNdLnhtbFBLAQItABQABgAIAAAAIQBa9CxbvwAAABUBAAAL&#10;AAAAAAAAAAAAAAAAAB8BAABfcmVscy8ucmVsc1BLAQItABQABgAIAAAAIQA0QcURxQAAANwAAAAP&#10;AAAAAAAAAAAAAAAAAAcCAABkcnMvZG93bnJldi54bWxQSwUGAAAAAAMAAwC3AAAA+QIAAAAA&#10;" strokecolor="#c2d69b [1942]">
                  <v:stroke dashstyle="dash"/>
                </v:line>
                <v:rect id="Rectangle 295" o:spid="_x0000_s1163" style="position:absolute;left:47821;top:9874;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bCxgAAANwAAAAPAAAAZHJzL2Rvd25yZXYueG1sRI9PawIx&#10;FMTvgt8hPKE3zSpYt6tRbK3WSw/+QTw+Ns/N4uZl2aS6fvtGKPQ4zMxvmNmitZW4UeNLxwqGgwQE&#10;ce50yYWC42HdT0H4gKyxckwKHuRhMe92Zphpd+cd3fahEBHCPkMFJoQ6k9Lnhiz6gauJo3dxjcUQ&#10;ZVNI3eA9wm0lR0nyKi2WHBcM1vRhKL/uf6yCOr0k55N5bNLvr8+1W23fJxO9U+ql1y6nIAK14T/8&#10;195qBaO3MTzPxCMg578AAAD//wMAUEsBAi0AFAAGAAgAAAAhANvh9svuAAAAhQEAABMAAAAAAAAA&#10;AAAAAAAAAAAAAFtDb250ZW50X1R5cGVzXS54bWxQSwECLQAUAAYACAAAACEAWvQsW78AAAAVAQAA&#10;CwAAAAAAAAAAAAAAAAAfAQAAX3JlbHMvLnJlbHNQSwECLQAUAAYACAAAACEAsbQGwsYAAADcAAAA&#10;DwAAAAAAAAAAAAAAAAAHAgAAZHJzL2Rvd25yZXYueG1sUEsFBgAAAAADAAMAtwAAAPoCAAAAAA==&#10;" fillcolor="#c2d69b [1942]" strokecolor="black [3213]">
                  <v:textbox style="layout-flow:vertical;mso-layout-flow-alt:bottom-to-top" inset="0,0,0,0">
                    <w:txbxContent>
                      <w:p w14:paraId="66A00A84" w14:textId="77777777" w:rsidR="009435FD" w:rsidRDefault="009435FD" w:rsidP="009435FD">
                        <w:pPr>
                          <w:jc w:val="center"/>
                          <w:rPr>
                            <w:rFonts w:cs="SimSun"/>
                            <w:color w:val="000000"/>
                            <w:sz w:val="20"/>
                            <w:szCs w:val="20"/>
                          </w:rPr>
                        </w:pPr>
                        <w:r>
                          <w:rPr>
                            <w:rFonts w:cs="SimSun"/>
                            <w:color w:val="000000"/>
                            <w:sz w:val="20"/>
                            <w:szCs w:val="20"/>
                          </w:rPr>
                          <w:t>Separate initial UL BWP RedCap</w:t>
                        </w:r>
                      </w:p>
                    </w:txbxContent>
                  </v:textbox>
                </v:rect>
                <v:rect id="Rectangle 297" o:spid="_x0000_s1164" style="position:absolute;left:19478;top:730;width:2283;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oxQAAANwAAAAPAAAAZHJzL2Rvd25yZXYueG1sRI9BSwMx&#10;FITvgv8hvII3m7QHq9umpUgFhUKxSunxsXndhN28LJu4u/rrG0HwOMzMN8xqM/pG9NRFF1jDbKpA&#10;EJfBOK40fH683D+CiAnZYBOYNHxThM369maFhQkDv1N/TJXIEI4FarAptYWUsbTkMU5DS5y9S+g8&#10;piy7SpoOhwz3jZwr9SA9Os4LFlt6tlTWxy+v4e3gTg26evbTY63s7qyGvd9pfTcZt0sQicb0H/5r&#10;vxoN86cF/J7JR0CurwAAAP//AwBQSwECLQAUAAYACAAAACEA2+H2y+4AAACFAQAAEwAAAAAAAAAA&#10;AAAAAAAAAAAAW0NvbnRlbnRfVHlwZXNdLnhtbFBLAQItABQABgAIAAAAIQBa9CxbvwAAABUBAAAL&#10;AAAAAAAAAAAAAAAAAB8BAABfcmVscy8ucmVsc1BLAQItABQABgAIAAAAIQDGYF+oxQAAANwAAAAP&#10;AAAAAAAAAAAAAAAAAAcCAABkcnMvZG93bnJldi54bWxQSwUGAAAAAAMAAwC3AAAA+QIAAAAA&#10;" fillcolor="#eaf1dd [662]" strokecolor="black [3213]">
                  <v:textbox style="layout-flow:vertical;mso-layout-flow-alt:bottom-to-top" inset="0,0,0,0">
                    <w:txbxContent>
                      <w:p w14:paraId="3D421244" w14:textId="054400DA" w:rsidR="009435FD" w:rsidRDefault="009435FD" w:rsidP="009435FD">
                        <w:pPr>
                          <w:jc w:val="center"/>
                          <w:rPr>
                            <w:rFonts w:cs="SimSun"/>
                            <w:color w:val="000000"/>
                          </w:rPr>
                        </w:pPr>
                        <w:r>
                          <w:rPr>
                            <w:rFonts w:cs="SimSun"/>
                            <w:color w:val="000000"/>
                          </w:rPr>
                          <w:t>Initial UL BWP</w:t>
                        </w:r>
                        <w:r w:rsidR="009C6283">
                          <w:rPr>
                            <w:rFonts w:cs="SimSun"/>
                            <w:color w:val="000000"/>
                          </w:rPr>
                          <w:t xml:space="preserve"> (30 MHz)</w:t>
                        </w:r>
                      </w:p>
                    </w:txbxContent>
                  </v:textbox>
                </v:rect>
                <v:rect id="Rectangle 298" o:spid="_x0000_s1165" style="position:absolute;left:17189;top:9888;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lcwQAAANwAAAAPAAAAZHJzL2Rvd25yZXYueG1sRE+7bsIw&#10;FN0r8Q/WRWIDBwZIAwbxbFk68BBivIovcUR8HcUuhL+vB6SOR+c9W7S2Eg9qfOlYwXCQgCDOnS65&#10;UHA+7fopCB+QNVaOScGLPCzmnY8ZZto9+UCPYyhEDGGfoQITQp1J6XNDFv3A1cSRu7nGYoiwKaRu&#10;8BnDbSVHSTKWFkuODQZrWhvK78dfq6BOb8n1Yl5f6c/3duc2+9Vkog9K9brtcgoiUBv+xW/3XisY&#10;fca18Uw8AnL+BwAA//8DAFBLAQItABQABgAIAAAAIQDb4fbL7gAAAIUBAAATAAAAAAAAAAAAAAAA&#10;AAAAAABbQ29udGVudF9UeXBlc10ueG1sUEsBAi0AFAAGAAgAAAAhAFr0LFu/AAAAFQEAAAsAAAAA&#10;AAAAAAAAAAAAHwEAAF9yZWxzLy5yZWxzUEsBAi0AFAAGAAgAAAAhAF+1qVzBAAAA3AAAAA8AAAAA&#10;AAAAAAAAAAAABwIAAGRycy9kb3ducmV2LnhtbFBLBQYAAAAAAwADALcAAAD1AgAAAAA=&#10;" fillcolor="#c2d69b [1942]" strokecolor="black [3213]">
                  <v:textbox style="layout-flow:vertical;mso-layout-flow-alt:bottom-to-top" inset="0,0,0,0">
                    <w:txbxContent>
                      <w:p w14:paraId="30EB38FF" w14:textId="77777777" w:rsidR="009435FD" w:rsidRDefault="009435FD" w:rsidP="009435FD">
                        <w:pPr>
                          <w:jc w:val="center"/>
                          <w:rPr>
                            <w:rFonts w:cs="SimSun"/>
                            <w:color w:val="000000"/>
                            <w:sz w:val="20"/>
                            <w:szCs w:val="20"/>
                          </w:rPr>
                        </w:pPr>
                        <w:r>
                          <w:rPr>
                            <w:rFonts w:cs="SimSun"/>
                            <w:color w:val="000000"/>
                            <w:sz w:val="20"/>
                            <w:szCs w:val="20"/>
                          </w:rPr>
                          <w:t>Separate initial UL BWP RedCap</w:t>
                        </w:r>
                      </w:p>
                    </w:txbxContent>
                  </v:textbox>
                </v:rect>
                <v:line id="Straight Connector 306" o:spid="_x0000_s1166" style="position:absolute;flip:x y;visibility:visible;mso-wrap-style:square" from="849,729" to="4550,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8ewwAAANwAAAAPAAAAZHJzL2Rvd25yZXYueG1sRI9BawIx&#10;FITvgv8hPKE3TaxUdGsUK1iEilBt74/N6+7q5mXZpG7896Yg9DjMzDfMYhVtLa7U+sqxhvFIgSDO&#10;nam40PB12g5nIHxANlg7Jg038rBa9nsLzIzr+JOux1CIBGGfoYYyhCaT0uclWfQj1xAn78e1FkOS&#10;bSFNi12C21o+KzWVFitOCyU2tCkpvxx/rYbdR5zPeHM47/G7c/Xh5U2Z96j10yCuX0EEiuE//Gjv&#10;jIaJmsLfmXQE5PIOAAD//wMAUEsBAi0AFAAGAAgAAAAhANvh9svuAAAAhQEAABMAAAAAAAAAAAAA&#10;AAAAAAAAAFtDb250ZW50X1R5cGVzXS54bWxQSwECLQAUAAYACAAAACEAWvQsW78AAAAVAQAACwAA&#10;AAAAAAAAAAAAAAAfAQAAX3JlbHMvLnJlbHNQSwECLQAUAAYACAAAACEAmsWvHsMAAADcAAAADwAA&#10;AAAAAAAAAAAAAAAHAgAAZHJzL2Rvd25yZXYueG1sUEsFBgAAAAADAAMAtwAAAPcCAAAAAA==&#10;" strokecolor="black [3213]"/>
                <v:line id="Straight Connector 307" o:spid="_x0000_s1167" style="position:absolute;flip:y;visibility:visible;mso-wrap-style:square" from="1168,812" to="1168,2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QdpxgAAANwAAAAPAAAAZHJzL2Rvd25yZXYueG1sRI9RawIx&#10;EITfC/6HsELfNNGClatRTm2lD0Wo7Q9YLnuXay+b45KeV3+9KQh9HGbnm53VZnCN6KkLtWcNs6kC&#10;QVx4U3Ol4fPjZbIEESKywcYzafilAJv16G6FmfFnfqf+FCuRIBwy1GBjbDMpQ2HJYZj6ljh5pe8c&#10;xiS7SpoOzwnuGjlXaiEd1pwaLLa0s1R8n35cesOWxZEuvZotn/PysK2+3nK11/p+PORPICIN8f/4&#10;ln41Gh7UI/yNSQSQ6ysAAAD//wMAUEsBAi0AFAAGAAgAAAAhANvh9svuAAAAhQEAABMAAAAAAAAA&#10;AAAAAAAAAAAAAFtDb250ZW50X1R5cGVzXS54bWxQSwECLQAUAAYACAAAACEAWvQsW78AAAAVAQAA&#10;CwAAAAAAAAAAAAAAAAAfAQAAX3JlbHMvLnJlbHNQSwECLQAUAAYACAAAACEAhmEHacYAAADcAAAA&#10;DwAAAAAAAAAAAAAAAAAHAgAAZHJzL2Rvd25yZXYueG1sUEsFBgAAAAADAAMAtwAAAPoCAAAAAA==&#10;" strokecolor="black [3213]">
                  <v:stroke dashstyle="dash" startarrow="classic" endarrow="classic"/>
                </v:line>
                <v:shape id="Text Box 308" o:spid="_x0000_s1168" type="#_x0000_t202" style="position:absolute;left:378;top:10152;width:1829;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YVcwQAAANwAAAAPAAAAZHJzL2Rvd25yZXYueG1sRE9LbsIw&#10;EN0jcQdrkLpBjU0rUJJiEP0htkk5wCgekjTxOIpdSG9fLyqxfHr/7X6yvbjS6FvHGlaJAkFcOdNy&#10;reH89fmYgvAB2WDvmDT8kof9bj7bYm7cjQu6lqEWMYR9jhqaEIZcSl81ZNEnbiCO3MWNFkOEYy3N&#10;iLcYbnv5pNRGWmw5NjQ40FtDVVf+WA3L4rUL30fXVVxnmXxfq/Q4fWj9sJgOLyACTeEu/nefjIZn&#10;FdfGM/EIyN0fAAAA//8DAFBLAQItABQABgAIAAAAIQDb4fbL7gAAAIUBAAATAAAAAAAAAAAAAAAA&#10;AAAAAABbQ29udGVudF9UeXBlc10ueG1sUEsBAi0AFAAGAAgAAAAhAFr0LFu/AAAAFQEAAAsAAAAA&#10;AAAAAAAAAAAAHwEAAF9yZWxzLy5yZWxzUEsBAi0AFAAGAAgAAAAhAJCRhVzBAAAA3AAAAA8AAAAA&#10;AAAAAAAAAAAABwIAAGRycy9kb3ducmV2LnhtbFBLBQYAAAAAAwADALcAAAD1AgAAAAA=&#10;" fillcolor="white [3201]" stroked="f" strokeweight=".5pt">
                  <v:textbox style="layout-flow:vertical;mso-layout-flow-alt:bottom-to-top" inset="0,0,0,0">
                    <w:txbxContent>
                      <w:p w14:paraId="13F575AF" w14:textId="77511F6B" w:rsidR="004A203E" w:rsidRDefault="004A203E" w:rsidP="009435FD">
                        <w:pPr>
                          <w:spacing w:after="0"/>
                        </w:pPr>
                        <w:r>
                          <w:t>30 MHz</w:t>
                        </w:r>
                      </w:p>
                    </w:txbxContent>
                  </v:textbox>
                </v:shape>
                <v:line id="Straight Connector 203" o:spid="_x0000_s1169" style="position:absolute;flip:y;visibility:visible;mso-wrap-style:square" from="10872,23663" to="10872,2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w73xQAAANwAAAAPAAAAZHJzL2Rvd25yZXYueG1sRI9RawIx&#10;EITfC/6HsAXfaqJCkatRrrYVH4qg9gcsl73LtZfNcUnP01/fFAQfh9n5Zme5HlwjeupC7VnDdKJA&#10;EBfe1Fxp+Dp9PC1AhIhssPFMGi4UYL0aPSwxM/7MB+qPsRIJwiFDDTbGNpMyFJYcholviZNX+s5h&#10;TLKrpOnwnOCukTOlnqXDmlODxZY2loqf469Lb9iy2NO1V9PFe15uX6vvz1y9aT1+HPIXEJGGeD++&#10;pXdGw0zN4X9MIoBc/QEAAP//AwBQSwECLQAUAAYACAAAACEA2+H2y+4AAACFAQAAEwAAAAAAAAAA&#10;AAAAAAAAAAAAW0NvbnRlbnRfVHlwZXNdLnhtbFBLAQItABQABgAIAAAAIQBa9CxbvwAAABUBAAAL&#10;AAAAAAAAAAAAAAAAAB8BAABfcmVscy8ucmVsc1BLAQItABQABgAIAAAAIQCPuw73xQAAANwAAAAP&#10;AAAAAAAAAAAAAAAAAAcCAABkcnMvZG93bnJldi54bWxQSwUGAAAAAAMAAwC3AAAA+QIAAAAA&#10;" strokecolor="black [3213]">
                  <v:stroke dashstyle="dash" startarrow="classic" endarrow="classic"/>
                </v:line>
                <v:shape id="Text Box 204" o:spid="_x0000_s1170" type="#_x0000_t202" style="position:absolute;left:11059;top:24052;width:1829;height:4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tjdwgAAANwAAAAPAAAAZHJzL2Rvd25yZXYueG1sRI9Bi8Iw&#10;FITvwv6H8Bb2UjRRRJZqFBUEBS/qgtdH82yKzUtpsrX77zeC4HGYmW+Yxap3teioDZVnDeORAkFc&#10;eFNxqeHnsht+gwgR2WDtmTT8UYDV8mOwwNz4B5+oO8dSJAiHHDXYGJtcylBYchhGviFO3s23DmOS&#10;bSlNi48Ed7WcKDWTDitOCxYb2loq7udfpyGzJqP9IbvONuTV+LoL96o5av312a/nICL18R1+tfdG&#10;w0RN4XkmHQG5/AcAAP//AwBQSwECLQAUAAYACAAAACEA2+H2y+4AAACFAQAAEwAAAAAAAAAAAAAA&#10;AAAAAAAAW0NvbnRlbnRfVHlwZXNdLnhtbFBLAQItABQABgAIAAAAIQBa9CxbvwAAABUBAAALAAAA&#10;AAAAAAAAAAAAAB8BAABfcmVscy8ucmVsc1BLAQItABQABgAIAAAAIQApQtjdwgAAANwAAAAPAAAA&#10;AAAAAAAAAAAAAAcCAABkcnMvZG93bnJldi54bWxQSwUGAAAAAAMAAwC3AAAA9gIAAAAA&#10;" filled="f" stroked="f" strokeweight=".5pt">
                  <v:textbox style="layout-flow:vertical;mso-layout-flow-alt:bottom-to-top" inset="0,0,0,0">
                    <w:txbxContent>
                      <w:p w14:paraId="3FC9D8B0" w14:textId="186F25CF" w:rsidR="009C6283" w:rsidRDefault="009C6283" w:rsidP="009435FD">
                        <w:pPr>
                          <w:spacing w:after="0"/>
                        </w:pPr>
                        <w:r>
                          <w:t>5 MHz</w:t>
                        </w:r>
                      </w:p>
                    </w:txbxContent>
                  </v:textbox>
                </v:shape>
                <v:line id="Straight Connector 240" o:spid="_x0000_s1171" style="position:absolute;flip:y;visibility:visible;mso-wrap-style:square" from="38011,23663" to="38011,2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ylAxQAAANwAAAAPAAAAZHJzL2Rvd25yZXYueG1sRI/BTsMw&#10;DIbvSLxD5EncWLIJoaksmzpgiANCYvAAVuM23RqnarKu8PT4gMTR+v1//rzeTqFTIw2pjWxhMTeg&#10;iKvoWm4sfH3ub1egUkZ22EUmC9+UYLu5vlpj4eKFP2g85EYJhFOBFnzOfaF1qjwFTPPYE0tWxyFg&#10;lnFotBvwIvDQ6aUx9zpgy3LBY0+PnqrT4RxEw9fVO/2MZrF6LuuXXXN8K82TtTezqXwAlWnK/8t/&#10;7VdnYXkn+vKMEEBvfgEAAP//AwBQSwECLQAUAAYACAAAACEA2+H2y+4AAACFAQAAEwAAAAAAAAAA&#10;AAAAAAAAAAAAW0NvbnRlbnRfVHlwZXNdLnhtbFBLAQItABQABgAIAAAAIQBa9CxbvwAAABUBAAAL&#10;AAAAAAAAAAAAAAAAAB8BAABfcmVscy8ucmVsc1BLAQItABQABgAIAAAAIQDpAylAxQAAANwAAAAP&#10;AAAAAAAAAAAAAAAAAAcCAABkcnMvZG93bnJldi54bWxQSwUGAAAAAAMAAwC3AAAA+QIAAAAA&#10;" strokecolor="black [3213]">
                  <v:stroke dashstyle="dash" startarrow="classic" endarrow="classic"/>
                </v:line>
                <v:shape id="Text Box 249" o:spid="_x0000_s1172" type="#_x0000_t202" style="position:absolute;left:38198;top:24052;width:1829;height:4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c6DxAAAANwAAAAPAAAAZHJzL2Rvd25yZXYueG1sRI/BasMw&#10;EETvgfyD2EIuppETimndyCEJGFzoJWkh18XaWsbWylhK7P59VSj0OMzMG2a3n20v7jT61rGCzToF&#10;QVw73XKj4POjfHwG4QOyxt4xKfgmD/tiudhhrt3EZ7pfQiMihH2OCkwIQy6lrw1Z9Gs3EEfvy40W&#10;Q5RjI/WIU4TbXm7TNJMWW44LBgc6Gaq7y80qSIxOqHpLrtmRXLq5lr5rh3elVg/z4RVEoDn8h//a&#10;lVawfXqB3zPxCMjiBwAA//8DAFBLAQItABQABgAIAAAAIQDb4fbL7gAAAIUBAAATAAAAAAAAAAAA&#10;AAAAAAAAAABbQ29udGVudF9UeXBlc10ueG1sUEsBAi0AFAAGAAgAAAAhAFr0LFu/AAAAFQEAAAsA&#10;AAAAAAAAAAAAAAAAHwEAAF9yZWxzLy5yZWxzUEsBAi0AFAAGAAgAAAAhAFEpzoPEAAAA3AAAAA8A&#10;AAAAAAAAAAAAAAAABwIAAGRycy9kb3ducmV2LnhtbFBLBQYAAAAAAwADALcAAAD4AgAAAAA=&#10;" filled="f" stroked="f" strokeweight=".5pt">
                  <v:textbox style="layout-flow:vertical;mso-layout-flow-alt:bottom-to-top" inset="0,0,0,0">
                    <w:txbxContent>
                      <w:p w14:paraId="6DD3762D" w14:textId="77777777" w:rsidR="009C6283" w:rsidRDefault="009C6283" w:rsidP="009435FD">
                        <w:pPr>
                          <w:spacing w:after="0"/>
                        </w:pPr>
                        <w:r>
                          <w:t>5 MHz</w:t>
                        </w:r>
                      </w:p>
                    </w:txbxContent>
                  </v:textbox>
                </v:shape>
                <w10:anchorlock/>
              </v:group>
            </w:pict>
          </mc:Fallback>
        </mc:AlternateContent>
      </w:r>
    </w:p>
    <w:p w14:paraId="7AA870AC" w14:textId="470560DF" w:rsidR="009435FD" w:rsidRDefault="009435FD" w:rsidP="009435FD">
      <w:pPr>
        <w:pStyle w:val="Caption"/>
      </w:pPr>
      <w:bookmarkStart w:id="6" w:name="_Ref86754590"/>
      <w:r>
        <w:t xml:space="preserve">Fig. </w:t>
      </w:r>
      <w:r w:rsidR="00E66703">
        <w:fldChar w:fldCharType="begin"/>
      </w:r>
      <w:r w:rsidR="00E66703">
        <w:instrText xml:space="preserve"> SEQ Fig. \* ARABIC </w:instrText>
      </w:r>
      <w:r w:rsidR="00E66703">
        <w:fldChar w:fldCharType="separate"/>
      </w:r>
      <w:r w:rsidR="00745E0C">
        <w:rPr>
          <w:noProof/>
        </w:rPr>
        <w:t>3</w:t>
      </w:r>
      <w:r w:rsidR="00E66703">
        <w:rPr>
          <w:noProof/>
        </w:rPr>
        <w:fldChar w:fldCharType="end"/>
      </w:r>
      <w:bookmarkEnd w:id="6"/>
      <w:r>
        <w:t xml:space="preserve">. (case 1c) (a) MIB-configured initial DL BWP for RedCap UEs and SIB-configured initial DL BWP for non-RedCap UE. Center frequencies of MIB and separate initial UL BWP are aligned. (b) </w:t>
      </w:r>
      <w:r w:rsidR="004A203E">
        <w:t>S</w:t>
      </w:r>
      <w:r>
        <w:t xml:space="preserve">eparate initial DL BWP for RedCap UEs and SIB-configured initial DL BWP for non-RedCap UE. Center of </w:t>
      </w:r>
      <w:r w:rsidR="004A203E">
        <w:t xml:space="preserve">the </w:t>
      </w:r>
      <w:r>
        <w:t xml:space="preserve">separate initial DL BWP </w:t>
      </w:r>
      <w:r w:rsidR="004A203E">
        <w:t xml:space="preserve">is </w:t>
      </w:r>
      <w:r>
        <w:t xml:space="preserve">aligned to </w:t>
      </w:r>
      <w:r w:rsidR="004A203E">
        <w:t xml:space="preserve">the center of the </w:t>
      </w:r>
      <w:r>
        <w:t>separate initial UL BWP.</w:t>
      </w:r>
    </w:p>
    <w:p w14:paraId="2AF77604" w14:textId="6F81A039" w:rsidR="009435FD" w:rsidRDefault="009435FD" w:rsidP="009435FD">
      <w:pPr>
        <w:rPr>
          <w:lang w:eastAsia="ja-JP"/>
        </w:rPr>
      </w:pPr>
      <w:r>
        <w:rPr>
          <w:lang w:eastAsia="ja-JP"/>
        </w:rPr>
        <w:lastRenderedPageBreak/>
        <w:t xml:space="preserve">There are interesting observations about the figures. For cases 1a and 1b, when the RedCap UE and non-RedCap UE share the same initial DL BWP, it is impossible </w:t>
      </w:r>
      <w:r w:rsidR="004A203E">
        <w:rPr>
          <w:lang w:eastAsia="ja-JP"/>
        </w:rPr>
        <w:t>for the starting frequencies for</w:t>
      </w:r>
      <w:r>
        <w:rPr>
          <w:lang w:eastAsia="ja-JP"/>
        </w:rPr>
        <w:t xml:space="preserve"> the separate initial UL BWP (for RedCap UEs)</w:t>
      </w:r>
      <w:r w:rsidR="004A203E">
        <w:rPr>
          <w:lang w:eastAsia="ja-JP"/>
        </w:rPr>
        <w:t xml:space="preserve"> and </w:t>
      </w:r>
      <w:r>
        <w:rPr>
          <w:lang w:eastAsia="ja-JP"/>
        </w:rPr>
        <w:t>the initial UL BWP for non-RedCap UEs</w:t>
      </w:r>
      <w:r w:rsidR="004A203E">
        <w:rPr>
          <w:lang w:eastAsia="ja-JP"/>
        </w:rPr>
        <w:t xml:space="preserve"> to be the same</w:t>
      </w:r>
      <w:r w:rsidR="009C6283">
        <w:rPr>
          <w:lang w:eastAsia="ja-JP"/>
        </w:rPr>
        <w:t xml:space="preserve"> when the size of the initial UL BWP for non-RedCap UEs &gt; the size </w:t>
      </w:r>
      <w:r w:rsidR="00091CE4">
        <w:rPr>
          <w:lang w:eastAsia="ja-JP"/>
        </w:rPr>
        <w:t xml:space="preserve">of the </w:t>
      </w:r>
      <w:r w:rsidR="009C6283">
        <w:rPr>
          <w:lang w:eastAsia="ja-JP"/>
        </w:rPr>
        <w:t>separate initial UL BWP</w:t>
      </w:r>
      <w:r>
        <w:rPr>
          <w:lang w:eastAsia="ja-JP"/>
        </w:rPr>
        <w:t xml:space="preserve">. With case 1c, it is possible to </w:t>
      </w:r>
      <w:r w:rsidR="004A203E">
        <w:rPr>
          <w:lang w:eastAsia="ja-JP"/>
        </w:rPr>
        <w:t>have the same starting frequency for</w:t>
      </w:r>
      <w:r>
        <w:rPr>
          <w:lang w:eastAsia="ja-JP"/>
        </w:rPr>
        <w:t xml:space="preserve"> the separate initial UL BWP</w:t>
      </w:r>
      <w:r w:rsidR="004A203E">
        <w:rPr>
          <w:lang w:eastAsia="ja-JP"/>
        </w:rPr>
        <w:t xml:space="preserve"> and</w:t>
      </w:r>
      <w:r>
        <w:rPr>
          <w:lang w:eastAsia="ja-JP"/>
        </w:rPr>
        <w:t xml:space="preserve"> the initial UL BWP</w:t>
      </w:r>
      <w:r w:rsidR="004A203E">
        <w:rPr>
          <w:lang w:eastAsia="ja-JP"/>
        </w:rPr>
        <w:t>. The benefit</w:t>
      </w:r>
      <w:r w:rsidR="009C6283">
        <w:rPr>
          <w:lang w:eastAsia="ja-JP"/>
        </w:rPr>
        <w:t>s</w:t>
      </w:r>
      <w:r w:rsidR="004A203E">
        <w:rPr>
          <w:lang w:eastAsia="ja-JP"/>
        </w:rPr>
        <w:t xml:space="preserve"> are to</w:t>
      </w:r>
      <w:r>
        <w:rPr>
          <w:lang w:eastAsia="ja-JP"/>
        </w:rPr>
        <w:t xml:space="preserve"> avoid PUCCH fragmentation and allow sharing of RACH resources. </w:t>
      </w:r>
    </w:p>
    <w:p w14:paraId="43ACDB7D" w14:textId="2797146D" w:rsidR="009435FD" w:rsidRDefault="009435FD" w:rsidP="009435FD">
      <w:pPr>
        <w:rPr>
          <w:lang w:eastAsia="ja-JP"/>
        </w:rPr>
      </w:pPr>
      <w:r>
        <w:rPr>
          <w:lang w:eastAsia="ja-JP"/>
        </w:rPr>
        <w:t xml:space="preserve">Based on our understanding of the agreements, case 1c-1 is not explicitly allowed. Allowing this case provides flexibility in the initial DL and UL BWPs without any of the issues captured in the LS </w:t>
      </w:r>
      <w:r>
        <w:rPr>
          <w:lang w:eastAsia="ja-JP"/>
        </w:rPr>
        <w:fldChar w:fldCharType="begin"/>
      </w:r>
      <w:r>
        <w:rPr>
          <w:lang w:eastAsia="ja-JP"/>
        </w:rPr>
        <w:instrText xml:space="preserve"> REF _Ref86746401 \r \h </w:instrText>
      </w:r>
      <w:r>
        <w:rPr>
          <w:lang w:eastAsia="ja-JP"/>
        </w:rPr>
      </w:r>
      <w:r>
        <w:rPr>
          <w:lang w:eastAsia="ja-JP"/>
        </w:rPr>
        <w:fldChar w:fldCharType="separate"/>
      </w:r>
      <w:r w:rsidR="00745E0C">
        <w:rPr>
          <w:lang w:eastAsia="ja-JP"/>
        </w:rPr>
        <w:t>[9]</w:t>
      </w:r>
      <w:r>
        <w:rPr>
          <w:lang w:eastAsia="ja-JP"/>
        </w:rPr>
        <w:fldChar w:fldCharType="end"/>
      </w:r>
      <w:r>
        <w:rPr>
          <w:lang w:eastAsia="ja-JP"/>
        </w:rPr>
        <w:t>.</w:t>
      </w:r>
    </w:p>
    <w:p w14:paraId="4F070210" w14:textId="5BBC26B9" w:rsidR="009435FD" w:rsidRDefault="009435FD" w:rsidP="009435FD">
      <w:pPr>
        <w:rPr>
          <w:b/>
          <w:bCs/>
          <w:i/>
          <w:iCs/>
        </w:rPr>
      </w:pPr>
      <w:r w:rsidRPr="00C433EE">
        <w:rPr>
          <w:b/>
          <w:bCs/>
          <w:i/>
          <w:iCs/>
        </w:rPr>
        <w:t xml:space="preserve">Proposal </w:t>
      </w:r>
      <w:r>
        <w:rPr>
          <w:b/>
          <w:bCs/>
          <w:i/>
          <w:iCs/>
        </w:rPr>
        <w:t>1</w:t>
      </w:r>
      <w:r w:rsidRPr="00C433EE">
        <w:rPr>
          <w:b/>
          <w:bCs/>
          <w:i/>
          <w:iCs/>
        </w:rPr>
        <w:t xml:space="preserve">. Confirm </w:t>
      </w:r>
      <w:r>
        <w:rPr>
          <w:b/>
          <w:bCs/>
          <w:i/>
          <w:iCs/>
        </w:rPr>
        <w:t xml:space="preserve">whether </w:t>
      </w:r>
      <w:r w:rsidRPr="00C433EE">
        <w:rPr>
          <w:b/>
          <w:bCs/>
          <w:i/>
          <w:iCs/>
        </w:rPr>
        <w:t>scenario where a SIB-configured initial DL BWP for non-RedCap UEs contains a MIB-configured CORESET#0 and a RedCap UE uses the same MIB-configured DL BWP is allowed.</w:t>
      </w:r>
    </w:p>
    <w:p w14:paraId="678000B8" w14:textId="15F10AE3" w:rsidR="009435FD" w:rsidRDefault="009435FD" w:rsidP="009435FD">
      <w:r w:rsidRPr="009435FD">
        <w:t>Case 1c-2 is a special case of the discussions of the separate initial DL BWP when both the separate initial DL BWP for RedCap UEs and the SIB-configured initial DL BWP for non-RedCap UEs contain the MIB-configured CORESET#0</w:t>
      </w:r>
      <w:r>
        <w:t>.</w:t>
      </w:r>
      <w:r w:rsidRPr="009435FD">
        <w:t xml:space="preserve"> </w:t>
      </w:r>
      <w:r>
        <w:t>One motivation for this special case is that the network may want to minimize the size of MIB-configured CORESET#0</w:t>
      </w:r>
      <w:r w:rsidR="009C6283">
        <w:t xml:space="preserve"> or to avoid providing additional CORESETs</w:t>
      </w:r>
      <w:r>
        <w:t xml:space="preserve">. Then depending on </w:t>
      </w:r>
      <w:r w:rsidR="009C6283">
        <w:t xml:space="preserve">the </w:t>
      </w:r>
      <w:r>
        <w:t xml:space="preserve">deployment scenarios, the separate initial DL BWP can be as large as needed, subject to the size of the maximum BW of a RedCap UE. </w:t>
      </w:r>
    </w:p>
    <w:p w14:paraId="34A87334" w14:textId="58980FAF" w:rsidR="009435FD" w:rsidRPr="000D49D6" w:rsidRDefault="009435FD" w:rsidP="009435FD">
      <w:pPr>
        <w:rPr>
          <w:b/>
          <w:bCs/>
          <w:i/>
          <w:iCs/>
        </w:rPr>
      </w:pPr>
      <w:r w:rsidRPr="000D49D6">
        <w:rPr>
          <w:b/>
          <w:bCs/>
          <w:i/>
          <w:iCs/>
        </w:rPr>
        <w:t xml:space="preserve">Proposal </w:t>
      </w:r>
      <w:r>
        <w:rPr>
          <w:b/>
          <w:bCs/>
          <w:i/>
          <w:iCs/>
        </w:rPr>
        <w:t>2</w:t>
      </w:r>
      <w:r w:rsidRPr="000D49D6">
        <w:rPr>
          <w:b/>
          <w:bCs/>
          <w:i/>
          <w:iCs/>
        </w:rPr>
        <w:t xml:space="preserve">: </w:t>
      </w:r>
      <w:r>
        <w:rPr>
          <w:b/>
          <w:bCs/>
          <w:i/>
          <w:iCs/>
        </w:rPr>
        <w:t xml:space="preserve">Support the scenario with a </w:t>
      </w:r>
      <w:r w:rsidRPr="00A529D2">
        <w:rPr>
          <w:b/>
          <w:bCs/>
          <w:i/>
          <w:iCs/>
        </w:rPr>
        <w:t>SIB-configured initial BWP for non-RedCap UE</w:t>
      </w:r>
      <w:r w:rsidR="009C6283">
        <w:rPr>
          <w:b/>
          <w:bCs/>
          <w:i/>
          <w:iCs/>
        </w:rPr>
        <w:t>s</w:t>
      </w:r>
      <w:r w:rsidRPr="00A529D2">
        <w:rPr>
          <w:b/>
          <w:bCs/>
          <w:i/>
          <w:iCs/>
        </w:rPr>
        <w:t xml:space="preserve"> and separate initial DL BWP for RedCap UE</w:t>
      </w:r>
      <w:r w:rsidR="009C6283">
        <w:rPr>
          <w:b/>
          <w:bCs/>
          <w:i/>
          <w:iCs/>
        </w:rPr>
        <w:t>s</w:t>
      </w:r>
      <w:r w:rsidRPr="00A529D2">
        <w:rPr>
          <w:b/>
          <w:bCs/>
          <w:i/>
          <w:iCs/>
        </w:rPr>
        <w:t xml:space="preserve"> with both sharing the MIB-configured CORESET#0</w:t>
      </w:r>
      <w:r>
        <w:rPr>
          <w:b/>
          <w:bCs/>
          <w:i/>
          <w:iCs/>
        </w:rPr>
        <w:t xml:space="preserve"> with the size of </w:t>
      </w:r>
      <w:r w:rsidRPr="00A529D2">
        <w:rPr>
          <w:b/>
          <w:bCs/>
          <w:i/>
          <w:iCs/>
        </w:rPr>
        <w:t>separate initial DL BWP</w:t>
      </w:r>
      <w:r w:rsidR="009C6283">
        <w:rPr>
          <w:b/>
          <w:bCs/>
          <w:i/>
          <w:iCs/>
        </w:rPr>
        <w:t xml:space="preserve"> for RedCap UEs</w:t>
      </w:r>
      <w:r>
        <w:rPr>
          <w:b/>
          <w:bCs/>
          <w:i/>
          <w:iCs/>
        </w:rPr>
        <w:t xml:space="preserve"> being no greater than the maximum RedCap UE BW. </w:t>
      </w:r>
    </w:p>
    <w:p w14:paraId="25F44451" w14:textId="2B75DF57" w:rsidR="00EB60A1" w:rsidRDefault="009435FD" w:rsidP="009435FD">
      <w:r>
        <w:t xml:space="preserve">Note there may be some constraints with the sizes of the initial UL BWP and the SIB-configured initial DL BWP for case 1c. </w:t>
      </w:r>
      <w:r w:rsidR="00214265">
        <w:t>S</w:t>
      </w:r>
      <w:r w:rsidR="00EB60A1">
        <w:t>ome examples of the constraints are</w:t>
      </w:r>
      <w:r w:rsidR="00F158DF">
        <w:t xml:space="preserve"> tabulated in </w:t>
      </w:r>
      <w:r w:rsidR="00A701EC">
        <w:fldChar w:fldCharType="begin"/>
      </w:r>
      <w:r w:rsidR="00A701EC">
        <w:instrText xml:space="preserve"> REF _Ref86762421 \h </w:instrText>
      </w:r>
      <w:r w:rsidR="00A701EC">
        <w:fldChar w:fldCharType="separate"/>
      </w:r>
      <w:r w:rsidR="00745E0C">
        <w:t xml:space="preserve">Table </w:t>
      </w:r>
      <w:r w:rsidR="00745E0C">
        <w:rPr>
          <w:noProof/>
        </w:rPr>
        <w:t>2</w:t>
      </w:r>
      <w:r w:rsidR="00A701EC">
        <w:fldChar w:fldCharType="end"/>
      </w:r>
      <w:r w:rsidR="00A701EC">
        <w:t xml:space="preserve"> and </w:t>
      </w:r>
      <w:r w:rsidR="00A701EC">
        <w:fldChar w:fldCharType="begin"/>
      </w:r>
      <w:r w:rsidR="00A701EC">
        <w:instrText xml:space="preserve"> REF _Ref86762426 \h </w:instrText>
      </w:r>
      <w:r w:rsidR="00A701EC">
        <w:fldChar w:fldCharType="separate"/>
      </w:r>
      <w:r w:rsidR="00745E0C">
        <w:t xml:space="preserve">Table </w:t>
      </w:r>
      <w:r w:rsidR="00745E0C">
        <w:rPr>
          <w:noProof/>
        </w:rPr>
        <w:t>3</w:t>
      </w:r>
      <w:r w:rsidR="00A701EC">
        <w:fldChar w:fldCharType="end"/>
      </w:r>
      <w:r w:rsidR="00011CE1">
        <w:t xml:space="preserve"> assuming FR1</w:t>
      </w:r>
      <w:r w:rsidR="00011CE1" w:rsidRPr="00EB60A1">
        <w:t xml:space="preserve"> </w:t>
      </w:r>
      <w:r w:rsidR="00011CE1">
        <w:t>and that the 20 MHz separate initial UL BWP and initial BWP have the same starting frequency</w:t>
      </w:r>
      <w:r w:rsidR="00A701EC">
        <w:t>.</w:t>
      </w:r>
    </w:p>
    <w:p w14:paraId="2DBABEAF" w14:textId="5004E4FE" w:rsidR="00DB4904" w:rsidRDefault="00F158DF" w:rsidP="00F158DF">
      <w:pPr>
        <w:pStyle w:val="Caption"/>
        <w:keepNext/>
      </w:pPr>
      <w:bookmarkStart w:id="7" w:name="_Ref86762421"/>
      <w:r>
        <w:t xml:space="preserve">Table </w:t>
      </w:r>
      <w:r w:rsidR="00E66703">
        <w:fldChar w:fldCharType="begin"/>
      </w:r>
      <w:r w:rsidR="00E66703">
        <w:instrText xml:space="preserve"> SEQ Table \* ARABIC </w:instrText>
      </w:r>
      <w:r w:rsidR="00E66703">
        <w:fldChar w:fldCharType="separate"/>
      </w:r>
      <w:r w:rsidR="00745E0C">
        <w:rPr>
          <w:noProof/>
        </w:rPr>
        <w:t>2</w:t>
      </w:r>
      <w:r w:rsidR="00E66703">
        <w:rPr>
          <w:noProof/>
        </w:rPr>
        <w:fldChar w:fldCharType="end"/>
      </w:r>
      <w:bookmarkEnd w:id="7"/>
      <w:r>
        <w:t xml:space="preserve">. case 1c-1: </w:t>
      </w:r>
      <w:r w:rsidRPr="00F158DF">
        <w:t xml:space="preserve">RedCap UE </w:t>
      </w:r>
      <w:r w:rsidR="00CE414B">
        <w:t>using</w:t>
      </w:r>
      <w:r w:rsidR="00CE414B" w:rsidRPr="00F158DF">
        <w:t xml:space="preserve"> </w:t>
      </w:r>
      <w:r w:rsidRPr="00F158DF">
        <w:t>MIB-configured DL BWP</w:t>
      </w:r>
      <w:r>
        <w:t xml:space="preserve"> and BW of </w:t>
      </w:r>
      <w:r w:rsidRPr="00F158DF">
        <w:t>the SIB-configured initial DL BWP</w:t>
      </w:r>
      <w:r>
        <w:t xml:space="preserve"> for non-RedCap UEs &gt; 20 MHz. Possible locations </w:t>
      </w:r>
      <w:r w:rsidR="00A701EC">
        <w:t>for the MIB</w:t>
      </w:r>
      <w:r w:rsidR="00CE414B" w:rsidRPr="00F158DF">
        <w:t>-configured DL BWP</w:t>
      </w:r>
      <w:r w:rsidR="00A701EC">
        <w:t xml:space="preserve"> when </w:t>
      </w:r>
      <w:r w:rsidR="00A701EC" w:rsidRPr="00A701EC">
        <w:t xml:space="preserve">the 20 MHz separate initial UL BWP and initial BWP have the same starting </w:t>
      </w:r>
      <w:r w:rsidR="00214265">
        <w:t>frequency</w:t>
      </w:r>
    </w:p>
    <w:tbl>
      <w:tblPr>
        <w:tblStyle w:val="TableGrid"/>
        <w:tblW w:w="5000" w:type="pct"/>
        <w:tblLook w:val="04A0" w:firstRow="1" w:lastRow="0" w:firstColumn="1" w:lastColumn="0" w:noHBand="0" w:noVBand="1"/>
      </w:tblPr>
      <w:tblGrid>
        <w:gridCol w:w="2603"/>
        <w:gridCol w:w="2048"/>
        <w:gridCol w:w="2543"/>
        <w:gridCol w:w="2113"/>
      </w:tblGrid>
      <w:tr w:rsidR="00DB4904" w:rsidRPr="00AB18AE" w14:paraId="24E4F8A9" w14:textId="77777777" w:rsidTr="00F158DF">
        <w:tc>
          <w:tcPr>
            <w:tcW w:w="1398" w:type="pct"/>
          </w:tcPr>
          <w:p w14:paraId="71E4A611" w14:textId="7F47A56B" w:rsidR="00DB4904" w:rsidRPr="00AB18AE" w:rsidRDefault="00DB4904" w:rsidP="00D57D47">
            <w:pPr>
              <w:jc w:val="left"/>
              <w:rPr>
                <w:sz w:val="20"/>
                <w:szCs w:val="20"/>
              </w:rPr>
            </w:pPr>
            <w:r w:rsidRPr="00AB18AE">
              <w:rPr>
                <w:sz w:val="20"/>
                <w:szCs w:val="20"/>
              </w:rPr>
              <w:t>Difference between sizes of initial UL BWP and the SIB-configured initial DL BWP</w:t>
            </w:r>
            <w:r w:rsidR="00214265">
              <w:rPr>
                <w:sz w:val="20"/>
                <w:szCs w:val="20"/>
              </w:rPr>
              <w:t xml:space="preserve"> (non-RedCap UEs)</w:t>
            </w:r>
          </w:p>
        </w:tc>
        <w:tc>
          <w:tcPr>
            <w:tcW w:w="1100" w:type="pct"/>
          </w:tcPr>
          <w:p w14:paraId="6BC3C7B8" w14:textId="77777777" w:rsidR="00DB4904" w:rsidRPr="00AB18AE" w:rsidRDefault="00DB4904" w:rsidP="00D57D47">
            <w:pPr>
              <w:jc w:val="left"/>
              <w:rPr>
                <w:sz w:val="20"/>
                <w:szCs w:val="20"/>
              </w:rPr>
            </w:pPr>
            <w:r>
              <w:rPr>
                <w:sz w:val="20"/>
                <w:szCs w:val="20"/>
              </w:rPr>
              <w:t>Size of MIB</w:t>
            </w:r>
          </w:p>
        </w:tc>
        <w:tc>
          <w:tcPr>
            <w:tcW w:w="1366" w:type="pct"/>
          </w:tcPr>
          <w:p w14:paraId="50D1CD43" w14:textId="77777777" w:rsidR="00DB4904" w:rsidRPr="00AB18AE" w:rsidRDefault="00DB4904" w:rsidP="00D57D47">
            <w:pPr>
              <w:jc w:val="left"/>
              <w:rPr>
                <w:sz w:val="20"/>
                <w:szCs w:val="20"/>
              </w:rPr>
            </w:pPr>
            <w:r>
              <w:rPr>
                <w:sz w:val="20"/>
                <w:szCs w:val="20"/>
              </w:rPr>
              <w:t>Location of MIB</w:t>
            </w:r>
          </w:p>
        </w:tc>
        <w:tc>
          <w:tcPr>
            <w:tcW w:w="1135" w:type="pct"/>
          </w:tcPr>
          <w:p w14:paraId="1BBC6114" w14:textId="77777777" w:rsidR="00DB4904" w:rsidRPr="00AB18AE" w:rsidRDefault="00DB4904" w:rsidP="00D57D47">
            <w:pPr>
              <w:jc w:val="left"/>
              <w:rPr>
                <w:sz w:val="20"/>
                <w:szCs w:val="20"/>
              </w:rPr>
            </w:pPr>
            <w:r>
              <w:rPr>
                <w:sz w:val="20"/>
                <w:szCs w:val="20"/>
              </w:rPr>
              <w:t xml:space="preserve">Offset of </w:t>
            </w:r>
            <w:r w:rsidRPr="00AB18AE">
              <w:rPr>
                <w:sz w:val="20"/>
                <w:szCs w:val="20"/>
              </w:rPr>
              <w:t>SIB-configured initial DL BWP</w:t>
            </w:r>
          </w:p>
        </w:tc>
      </w:tr>
      <w:tr w:rsidR="00DB4904" w:rsidRPr="00AB18AE" w14:paraId="7E0A89EA" w14:textId="77777777" w:rsidTr="00F158DF">
        <w:tc>
          <w:tcPr>
            <w:tcW w:w="1398" w:type="pct"/>
          </w:tcPr>
          <w:p w14:paraId="7F242E4D" w14:textId="2F00D244" w:rsidR="00DB4904" w:rsidRPr="00AB18AE" w:rsidRDefault="00DB4904" w:rsidP="00D57D47">
            <w:pPr>
              <w:jc w:val="left"/>
              <w:rPr>
                <w:sz w:val="20"/>
                <w:szCs w:val="20"/>
              </w:rPr>
            </w:pPr>
            <w:r>
              <w:rPr>
                <w:sz w:val="20"/>
                <w:szCs w:val="20"/>
              </w:rPr>
              <w:t xml:space="preserve">0 </w:t>
            </w:r>
            <w:r w:rsidR="00CE414B">
              <w:rPr>
                <w:sz w:val="20"/>
                <w:szCs w:val="20"/>
              </w:rPr>
              <w:t>MHz</w:t>
            </w:r>
          </w:p>
        </w:tc>
        <w:tc>
          <w:tcPr>
            <w:tcW w:w="1100" w:type="pct"/>
          </w:tcPr>
          <w:p w14:paraId="2A11480B" w14:textId="77777777" w:rsidR="00DB4904" w:rsidRPr="00AB18AE" w:rsidRDefault="00DB4904" w:rsidP="00D57D47">
            <w:pPr>
              <w:jc w:val="left"/>
              <w:rPr>
                <w:sz w:val="20"/>
                <w:szCs w:val="20"/>
              </w:rPr>
            </w:pPr>
            <w:r>
              <w:rPr>
                <w:sz w:val="20"/>
                <w:szCs w:val="20"/>
              </w:rPr>
              <w:t>5, 10, 20 MHz</w:t>
            </w:r>
          </w:p>
        </w:tc>
        <w:tc>
          <w:tcPr>
            <w:tcW w:w="1366" w:type="pct"/>
          </w:tcPr>
          <w:p w14:paraId="7405A270" w14:textId="5A65E715" w:rsidR="00DB4904" w:rsidRPr="00AB18AE" w:rsidRDefault="00F158DF" w:rsidP="00D57D47">
            <w:pPr>
              <w:jc w:val="left"/>
              <w:rPr>
                <w:sz w:val="20"/>
                <w:szCs w:val="20"/>
              </w:rPr>
            </w:pPr>
            <w:r>
              <w:rPr>
                <w:sz w:val="20"/>
                <w:szCs w:val="20"/>
              </w:rPr>
              <w:t>Center of MIB is at 10 MHz of channel</w:t>
            </w:r>
          </w:p>
        </w:tc>
        <w:tc>
          <w:tcPr>
            <w:tcW w:w="1135" w:type="pct"/>
          </w:tcPr>
          <w:p w14:paraId="173597BA" w14:textId="77777777" w:rsidR="00DB4904" w:rsidRPr="00AB18AE" w:rsidRDefault="00DB4904" w:rsidP="00D57D47">
            <w:pPr>
              <w:jc w:val="left"/>
              <w:rPr>
                <w:sz w:val="20"/>
                <w:szCs w:val="20"/>
              </w:rPr>
            </w:pPr>
            <w:r>
              <w:rPr>
                <w:sz w:val="20"/>
                <w:szCs w:val="20"/>
              </w:rPr>
              <w:t>0</w:t>
            </w:r>
          </w:p>
        </w:tc>
      </w:tr>
      <w:tr w:rsidR="00F158DF" w:rsidRPr="00AB18AE" w14:paraId="01C689D3" w14:textId="77777777" w:rsidTr="00F158DF">
        <w:tc>
          <w:tcPr>
            <w:tcW w:w="1398" w:type="pct"/>
          </w:tcPr>
          <w:p w14:paraId="347BC966" w14:textId="4D8F38D1" w:rsidR="00F158DF" w:rsidRDefault="00F158DF" w:rsidP="00F158DF">
            <w:pPr>
              <w:jc w:val="left"/>
              <w:rPr>
                <w:sz w:val="20"/>
                <w:szCs w:val="20"/>
              </w:rPr>
            </w:pPr>
            <w:r>
              <w:rPr>
                <w:sz w:val="20"/>
                <w:szCs w:val="20"/>
              </w:rPr>
              <w:t xml:space="preserve">≤ 10 </w:t>
            </w:r>
            <w:r w:rsidR="00CE414B">
              <w:rPr>
                <w:sz w:val="20"/>
                <w:szCs w:val="20"/>
              </w:rPr>
              <w:t>MHz</w:t>
            </w:r>
          </w:p>
        </w:tc>
        <w:tc>
          <w:tcPr>
            <w:tcW w:w="1100" w:type="pct"/>
          </w:tcPr>
          <w:p w14:paraId="0BEA1B9C" w14:textId="37D39A95" w:rsidR="00F158DF" w:rsidRDefault="00F158DF" w:rsidP="00F158DF">
            <w:pPr>
              <w:jc w:val="left"/>
              <w:rPr>
                <w:sz w:val="20"/>
                <w:szCs w:val="20"/>
              </w:rPr>
            </w:pPr>
            <w:r>
              <w:rPr>
                <w:sz w:val="20"/>
                <w:szCs w:val="20"/>
              </w:rPr>
              <w:t>5, 10 MHz</w:t>
            </w:r>
          </w:p>
        </w:tc>
        <w:tc>
          <w:tcPr>
            <w:tcW w:w="1366" w:type="pct"/>
          </w:tcPr>
          <w:p w14:paraId="2F31E313" w14:textId="5FFC5C41" w:rsidR="00F158DF" w:rsidRDefault="00F158DF" w:rsidP="00F158DF">
            <w:pPr>
              <w:jc w:val="left"/>
              <w:rPr>
                <w:sz w:val="20"/>
                <w:szCs w:val="20"/>
              </w:rPr>
            </w:pPr>
            <w:r>
              <w:rPr>
                <w:sz w:val="20"/>
                <w:szCs w:val="20"/>
              </w:rPr>
              <w:t>Center of MIB is at 10 MHz of channel</w:t>
            </w:r>
          </w:p>
        </w:tc>
        <w:tc>
          <w:tcPr>
            <w:tcW w:w="1135" w:type="pct"/>
          </w:tcPr>
          <w:p w14:paraId="27E11A9C" w14:textId="6983ADFB" w:rsidR="00F158DF" w:rsidRDefault="00F158DF" w:rsidP="00F158DF">
            <w:pPr>
              <w:jc w:val="left"/>
              <w:rPr>
                <w:sz w:val="20"/>
                <w:szCs w:val="20"/>
              </w:rPr>
            </w:pPr>
            <w:r>
              <w:rPr>
                <w:sz w:val="20"/>
                <w:szCs w:val="20"/>
              </w:rPr>
              <w:t>Difference / 2</w:t>
            </w:r>
          </w:p>
        </w:tc>
      </w:tr>
      <w:tr w:rsidR="00F158DF" w:rsidRPr="00AB18AE" w14:paraId="3774E99C" w14:textId="77777777" w:rsidTr="00F158DF">
        <w:tc>
          <w:tcPr>
            <w:tcW w:w="1398" w:type="pct"/>
          </w:tcPr>
          <w:p w14:paraId="7559E3EB" w14:textId="6BD8B40D" w:rsidR="00F158DF" w:rsidRPr="00AB18AE" w:rsidRDefault="00F158DF" w:rsidP="00F158DF">
            <w:pPr>
              <w:jc w:val="left"/>
              <w:rPr>
                <w:sz w:val="20"/>
                <w:szCs w:val="20"/>
              </w:rPr>
            </w:pPr>
            <w:r>
              <w:rPr>
                <w:sz w:val="20"/>
                <w:szCs w:val="20"/>
              </w:rPr>
              <w:t xml:space="preserve">≤ 15 </w:t>
            </w:r>
            <w:r w:rsidR="00214265">
              <w:rPr>
                <w:sz w:val="20"/>
                <w:szCs w:val="20"/>
              </w:rPr>
              <w:t>MHz</w:t>
            </w:r>
          </w:p>
        </w:tc>
        <w:tc>
          <w:tcPr>
            <w:tcW w:w="1100" w:type="pct"/>
          </w:tcPr>
          <w:p w14:paraId="1489AFC6" w14:textId="2145256A" w:rsidR="00F158DF" w:rsidRPr="00AB18AE" w:rsidRDefault="00F158DF" w:rsidP="00F158DF">
            <w:pPr>
              <w:jc w:val="left"/>
              <w:rPr>
                <w:sz w:val="20"/>
                <w:szCs w:val="20"/>
              </w:rPr>
            </w:pPr>
            <w:r>
              <w:rPr>
                <w:sz w:val="20"/>
                <w:szCs w:val="20"/>
              </w:rPr>
              <w:t>5 MHz</w:t>
            </w:r>
          </w:p>
        </w:tc>
        <w:tc>
          <w:tcPr>
            <w:tcW w:w="1366" w:type="pct"/>
          </w:tcPr>
          <w:p w14:paraId="01290D16" w14:textId="6822D78E" w:rsidR="00F158DF" w:rsidRPr="00AB18AE" w:rsidRDefault="00F158DF" w:rsidP="00F158DF">
            <w:pPr>
              <w:jc w:val="left"/>
              <w:rPr>
                <w:sz w:val="20"/>
                <w:szCs w:val="20"/>
              </w:rPr>
            </w:pPr>
            <w:r>
              <w:rPr>
                <w:sz w:val="20"/>
                <w:szCs w:val="20"/>
              </w:rPr>
              <w:t>Center of MIB is at 10 MHz of channel</w:t>
            </w:r>
          </w:p>
        </w:tc>
        <w:tc>
          <w:tcPr>
            <w:tcW w:w="1135" w:type="pct"/>
          </w:tcPr>
          <w:p w14:paraId="1EE7A36A" w14:textId="77777777" w:rsidR="00F158DF" w:rsidRPr="00AB18AE" w:rsidRDefault="00F158DF" w:rsidP="00F158DF">
            <w:pPr>
              <w:jc w:val="left"/>
              <w:rPr>
                <w:sz w:val="20"/>
                <w:szCs w:val="20"/>
              </w:rPr>
            </w:pPr>
            <w:r>
              <w:rPr>
                <w:sz w:val="20"/>
                <w:szCs w:val="20"/>
              </w:rPr>
              <w:t>Difference / 2</w:t>
            </w:r>
          </w:p>
        </w:tc>
      </w:tr>
    </w:tbl>
    <w:p w14:paraId="5AAB3A4F" w14:textId="3D0E2595" w:rsidR="00DB4904" w:rsidRDefault="00DB4904" w:rsidP="00DB4904"/>
    <w:p w14:paraId="3D250FA0" w14:textId="280033E9" w:rsidR="00274A90" w:rsidRDefault="00274A90" w:rsidP="00274A90">
      <w:r>
        <w:t xml:space="preserve">The following figure shows the layouts for case 1c-1 from </w:t>
      </w:r>
      <w:r>
        <w:fldChar w:fldCharType="begin"/>
      </w:r>
      <w:r>
        <w:instrText xml:space="preserve"> REF _Ref86762421 \h </w:instrText>
      </w:r>
      <w:r>
        <w:fldChar w:fldCharType="separate"/>
      </w:r>
      <w:r w:rsidR="00745E0C">
        <w:t xml:space="preserve">Table </w:t>
      </w:r>
      <w:r w:rsidR="00745E0C">
        <w:rPr>
          <w:noProof/>
        </w:rPr>
        <w:t>2</w:t>
      </w:r>
      <w:r>
        <w:fldChar w:fldCharType="end"/>
      </w:r>
      <w:r>
        <w:t>.</w:t>
      </w:r>
    </w:p>
    <w:p w14:paraId="51D55161" w14:textId="77777777" w:rsidR="00274A90" w:rsidRDefault="00274A90" w:rsidP="00274A90">
      <w:pPr>
        <w:keepNext/>
        <w:jc w:val="center"/>
        <w:rPr>
          <w:lang w:eastAsia="ja-JP"/>
        </w:rPr>
      </w:pPr>
      <w:r>
        <w:rPr>
          <w:noProof/>
          <w:lang w:eastAsia="ja-JP"/>
        </w:rPr>
        <w:lastRenderedPageBreak/>
        <mc:AlternateContent>
          <mc:Choice Requires="wpc">
            <w:drawing>
              <wp:inline distT="0" distB="0" distL="0" distR="0" wp14:anchorId="31321E9C" wp14:editId="6F50F370">
                <wp:extent cx="5831568" cy="3314700"/>
                <wp:effectExtent l="0" t="0" r="0" b="0"/>
                <wp:docPr id="102" name="Canvas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9" name="Straight Connector 319"/>
                        <wps:cNvCnPr/>
                        <wps:spPr>
                          <a:xfrm>
                            <a:off x="27305" y="2366315"/>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20" name="Straight Connector 320"/>
                        <wps:cNvCnPr/>
                        <wps:spPr>
                          <a:xfrm>
                            <a:off x="29832" y="1913164"/>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21" name="Straight Connector 321"/>
                        <wps:cNvCnPr/>
                        <wps:spPr>
                          <a:xfrm>
                            <a:off x="27305" y="1444625"/>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22" name="Straight Connector 322"/>
                        <wps:cNvCnPr/>
                        <wps:spPr>
                          <a:xfrm>
                            <a:off x="27305" y="987425"/>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23" name="Straight Connector 323"/>
                        <wps:cNvCnPr/>
                        <wps:spPr>
                          <a:xfrm>
                            <a:off x="27305" y="530225"/>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24" name="Straight Connector 324"/>
                        <wps:cNvCnPr/>
                        <wps:spPr>
                          <a:xfrm>
                            <a:off x="27305" y="73025"/>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112497" y="74393"/>
                            <a:ext cx="914400" cy="27431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flipH="1">
                            <a:off x="141570" y="988854"/>
                            <a:ext cx="31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 Box 58"/>
                        <wps:cNvSpPr txBox="1"/>
                        <wps:spPr>
                          <a:xfrm>
                            <a:off x="422820" y="2870268"/>
                            <a:ext cx="594360" cy="182880"/>
                          </a:xfrm>
                          <a:prstGeom prst="rect">
                            <a:avLst/>
                          </a:prstGeom>
                          <a:solidFill>
                            <a:schemeClr val="lt1"/>
                          </a:solidFill>
                          <a:ln w="6350">
                            <a:noFill/>
                          </a:ln>
                        </wps:spPr>
                        <wps:txbx>
                          <w:txbxContent>
                            <w:p w14:paraId="2D413430" w14:textId="77777777" w:rsidR="00274A90" w:rsidRDefault="00274A90" w:rsidP="00274A90">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Rectangle 59"/>
                        <wps:cNvSpPr/>
                        <wps:spPr>
                          <a:xfrm>
                            <a:off x="112476" y="987425"/>
                            <a:ext cx="914400" cy="18288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37570" y="987425"/>
                            <a:ext cx="365760" cy="182880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7BE41D"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62" name="Rectangle 62"/>
                        <wps:cNvSpPr/>
                        <wps:spPr>
                          <a:xfrm>
                            <a:off x="550478" y="76854"/>
                            <a:ext cx="365760" cy="2740822"/>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EAFBBC" w14:textId="77777777" w:rsidR="00274A90" w:rsidRPr="00507A45" w:rsidRDefault="00274A90" w:rsidP="00274A90">
                              <w:pPr>
                                <w:spacing w:after="0"/>
                                <w:jc w:val="center"/>
                                <w:rPr>
                                  <w:color w:val="000000" w:themeColor="text1"/>
                                </w:rPr>
                              </w:pPr>
                              <w:r>
                                <w:rPr>
                                  <w:color w:val="000000" w:themeColor="text1"/>
                                </w:rPr>
                                <w:t>Initial BWP non-RedCap</w:t>
                              </w:r>
                              <w:r>
                                <w:rPr>
                                  <w:color w:val="000000" w:themeColor="text1"/>
                                </w:rPr>
                                <w:br/>
                                <w:t>(30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63" name="Text Box 63"/>
                        <wps:cNvSpPr txBox="1"/>
                        <wps:spPr>
                          <a:xfrm>
                            <a:off x="173619" y="597716"/>
                            <a:ext cx="354097" cy="182880"/>
                          </a:xfrm>
                          <a:prstGeom prst="rect">
                            <a:avLst/>
                          </a:prstGeom>
                          <a:solidFill>
                            <a:schemeClr val="lt1"/>
                          </a:solidFill>
                          <a:ln w="6350">
                            <a:noFill/>
                          </a:ln>
                        </wps:spPr>
                        <wps:txbx>
                          <w:txbxContent>
                            <w:p w14:paraId="31C834EA" w14:textId="77777777" w:rsidR="00274A90" w:rsidRDefault="00274A90" w:rsidP="00274A90">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4" name="Connector: Curved 64"/>
                        <wps:cNvCnPr>
                          <a:stCxn id="63" idx="2"/>
                          <a:endCxn id="59" idx="0"/>
                        </wps:cNvCnPr>
                        <wps:spPr>
                          <a:xfrm rot="16200000" flipH="1">
                            <a:off x="356729" y="774512"/>
                            <a:ext cx="206829" cy="218995"/>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66" name="Text Box 66"/>
                        <wps:cNvSpPr txBox="1"/>
                        <wps:spPr>
                          <a:xfrm>
                            <a:off x="1222446" y="2875773"/>
                            <a:ext cx="408463" cy="182880"/>
                          </a:xfrm>
                          <a:prstGeom prst="rect">
                            <a:avLst/>
                          </a:prstGeom>
                          <a:solidFill>
                            <a:schemeClr val="lt1"/>
                          </a:solidFill>
                          <a:ln w="6350">
                            <a:noFill/>
                          </a:ln>
                        </wps:spPr>
                        <wps:txbx>
                          <w:txbxContent>
                            <w:p w14:paraId="68A2B1C6" w14:textId="77777777" w:rsidR="00274A90" w:rsidRDefault="00274A90" w:rsidP="00274A90">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0" name="Rectangle 70"/>
                        <wps:cNvSpPr/>
                        <wps:spPr>
                          <a:xfrm>
                            <a:off x="1904200" y="68385"/>
                            <a:ext cx="91440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Text Box 75"/>
                        <wps:cNvSpPr txBox="1"/>
                        <wps:spPr>
                          <a:xfrm>
                            <a:off x="2178529" y="2907665"/>
                            <a:ext cx="594360" cy="182880"/>
                          </a:xfrm>
                          <a:prstGeom prst="rect">
                            <a:avLst/>
                          </a:prstGeom>
                          <a:solidFill>
                            <a:schemeClr val="lt1"/>
                          </a:solidFill>
                          <a:ln w="6350">
                            <a:noFill/>
                          </a:ln>
                        </wps:spPr>
                        <wps:txbx>
                          <w:txbxContent>
                            <w:p w14:paraId="448ADEAF" w14:textId="77777777" w:rsidR="00274A90" w:rsidRDefault="00274A90" w:rsidP="00274A90">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6" name="Rectangle 76"/>
                        <wps:cNvSpPr/>
                        <wps:spPr>
                          <a:xfrm>
                            <a:off x="1901407" y="1447310"/>
                            <a:ext cx="914400" cy="9144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1949923" y="1442639"/>
                            <a:ext cx="365760" cy="923676"/>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DACAE"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79" name="Rectangle 79"/>
                        <wps:cNvSpPr/>
                        <wps:spPr>
                          <a:xfrm>
                            <a:off x="2315769" y="537515"/>
                            <a:ext cx="365760" cy="18288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263F2A" w14:textId="77777777" w:rsidR="00274A90" w:rsidRPr="00507A45" w:rsidRDefault="00274A90" w:rsidP="00274A90">
                              <w:pPr>
                                <w:spacing w:after="0"/>
                                <w:jc w:val="center"/>
                                <w:rPr>
                                  <w:color w:val="000000" w:themeColor="text1"/>
                                </w:rPr>
                              </w:pPr>
                              <w:r>
                                <w:rPr>
                                  <w:color w:val="000000" w:themeColor="text1"/>
                                </w:rPr>
                                <w:t>Initial BWP non-RedCap</w:t>
                              </w:r>
                              <w:r>
                                <w:rPr>
                                  <w:color w:val="000000" w:themeColor="text1"/>
                                </w:rPr>
                                <w:br/>
                                <w:t>(20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83" name="Text Box 83"/>
                        <wps:cNvSpPr txBox="1"/>
                        <wps:spPr>
                          <a:xfrm>
                            <a:off x="3093017" y="2907665"/>
                            <a:ext cx="510005" cy="182880"/>
                          </a:xfrm>
                          <a:prstGeom prst="rect">
                            <a:avLst/>
                          </a:prstGeom>
                          <a:solidFill>
                            <a:schemeClr val="lt1"/>
                          </a:solidFill>
                          <a:ln w="6350">
                            <a:noFill/>
                          </a:ln>
                        </wps:spPr>
                        <wps:txbx>
                          <w:txbxContent>
                            <w:p w14:paraId="225211B1" w14:textId="77777777" w:rsidR="00274A90" w:rsidRDefault="00274A90" w:rsidP="00274A90">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7" name="Text Box 87"/>
                        <wps:cNvSpPr txBox="1"/>
                        <wps:spPr>
                          <a:xfrm>
                            <a:off x="190066" y="3058653"/>
                            <a:ext cx="1330352" cy="182880"/>
                          </a:xfrm>
                          <a:prstGeom prst="rect">
                            <a:avLst/>
                          </a:prstGeom>
                          <a:solidFill>
                            <a:schemeClr val="lt1"/>
                          </a:solidFill>
                          <a:ln w="6350">
                            <a:noFill/>
                          </a:ln>
                        </wps:spPr>
                        <wps:txbx>
                          <w:txbxContent>
                            <w:p w14:paraId="417D6833" w14:textId="77777777" w:rsidR="00274A90" w:rsidRDefault="00274A90" w:rsidP="00274A90">
                              <w:pPr>
                                <w:spacing w:after="0"/>
                              </w:pPr>
                              <w:r>
                                <w:t>(a) 0 MHz difference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Text Box 88"/>
                        <wps:cNvSpPr txBox="1"/>
                        <wps:spPr>
                          <a:xfrm>
                            <a:off x="1949682" y="3078242"/>
                            <a:ext cx="1510819" cy="182880"/>
                          </a:xfrm>
                          <a:prstGeom prst="rect">
                            <a:avLst/>
                          </a:prstGeom>
                          <a:solidFill>
                            <a:schemeClr val="lt1"/>
                          </a:solidFill>
                          <a:ln w="6350">
                            <a:noFill/>
                          </a:ln>
                        </wps:spPr>
                        <wps:txbx>
                          <w:txbxContent>
                            <w:p w14:paraId="03134F83" w14:textId="77777777" w:rsidR="00274A90" w:rsidRDefault="00274A90" w:rsidP="00274A90">
                              <w:pPr>
                                <w:spacing w:after="0"/>
                              </w:pPr>
                              <w:r>
                                <w:t>(b) &lt; 10 MHz difference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9" name="Rectangle 89"/>
                        <wps:cNvSpPr/>
                        <wps:spPr>
                          <a:xfrm>
                            <a:off x="3232460" y="73025"/>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DE060C" w14:textId="77777777" w:rsidR="00274A90" w:rsidRDefault="00274A90" w:rsidP="00274A90">
                              <w:pPr>
                                <w:jc w:val="center"/>
                                <w:rPr>
                                  <w:rFonts w:cs="SimSun"/>
                                  <w:color w:val="000000"/>
                                </w:rPr>
                              </w:pPr>
                              <w:r>
                                <w:rPr>
                                  <w:rFonts w:cs="SimSun"/>
                                  <w:color w:val="000000"/>
                                </w:rPr>
                                <w:t>Initial UL BWP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91" name="Rectangle 91"/>
                        <wps:cNvSpPr/>
                        <wps:spPr>
                          <a:xfrm>
                            <a:off x="3003749" y="1000870"/>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AA95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92" name="Rectangle 92"/>
                        <wps:cNvSpPr/>
                        <wps:spPr>
                          <a:xfrm>
                            <a:off x="1402625" y="76854"/>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F5B2D" w14:textId="77777777" w:rsidR="00274A90" w:rsidRDefault="00274A90" w:rsidP="00274A90">
                              <w:pPr>
                                <w:jc w:val="center"/>
                                <w:rPr>
                                  <w:rFonts w:cs="SimSun"/>
                                  <w:color w:val="000000"/>
                                </w:rPr>
                              </w:pPr>
                              <w:r>
                                <w:rPr>
                                  <w:rFonts w:cs="SimSun"/>
                                  <w:color w:val="000000"/>
                                </w:rPr>
                                <w:t>Initial UL BWP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93" name="Rectangle 93"/>
                        <wps:cNvSpPr/>
                        <wps:spPr>
                          <a:xfrm>
                            <a:off x="1172589" y="988857"/>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9AEC1"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94" name="Straight Connector 94"/>
                        <wps:cNvCnPr/>
                        <wps:spPr>
                          <a:xfrm flipH="1" flipV="1">
                            <a:off x="84943" y="72992"/>
                            <a:ext cx="370102" cy="82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1" name="Straight Connector 311"/>
                        <wps:cNvCnPr/>
                        <wps:spPr>
                          <a:xfrm>
                            <a:off x="27305" y="2819466"/>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25" name="Rectangle 325"/>
                        <wps:cNvSpPr/>
                        <wps:spPr>
                          <a:xfrm>
                            <a:off x="3866574" y="72552"/>
                            <a:ext cx="91440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3866574" y="1673225"/>
                            <a:ext cx="917618" cy="4572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3915325" y="1673225"/>
                            <a:ext cx="365760" cy="45720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2010C" w14:textId="77777777" w:rsidR="00274A90" w:rsidRPr="00A32A44" w:rsidRDefault="00274A90" w:rsidP="00274A90">
                              <w:pPr>
                                <w:spacing w:after="0"/>
                                <w:jc w:val="center"/>
                                <w:rPr>
                                  <w:color w:val="000000" w:themeColor="text1"/>
                                  <w:sz w:val="16"/>
                                  <w:szCs w:val="16"/>
                                </w:rPr>
                              </w:pPr>
                              <w:r w:rsidRPr="00A32A44">
                                <w:rPr>
                                  <w:color w:val="000000" w:themeColor="text1"/>
                                  <w:sz w:val="16"/>
                                  <w:szCs w:val="16"/>
                                </w:rPr>
                                <w:t>Initial BWP 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28" name="Rectangle 328"/>
                        <wps:cNvSpPr/>
                        <wps:spPr>
                          <a:xfrm>
                            <a:off x="4280859" y="758825"/>
                            <a:ext cx="365760" cy="13716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F0885" w14:textId="0CC481FD" w:rsidR="00274A90" w:rsidRPr="00507A45" w:rsidRDefault="00274A90" w:rsidP="00274A90">
                              <w:pPr>
                                <w:spacing w:after="0"/>
                                <w:jc w:val="center"/>
                                <w:rPr>
                                  <w:color w:val="000000" w:themeColor="text1"/>
                                </w:rPr>
                              </w:pPr>
                              <w:r>
                                <w:rPr>
                                  <w:color w:val="000000" w:themeColor="text1"/>
                                </w:rPr>
                                <w:t>Initial BWP non-RedCap (15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29" name="Rectangle 329"/>
                        <wps:cNvSpPr/>
                        <wps:spPr>
                          <a:xfrm>
                            <a:off x="5198350" y="81494"/>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6A405" w14:textId="77777777" w:rsidR="00274A90" w:rsidRDefault="00274A90" w:rsidP="00274A90">
                              <w:pPr>
                                <w:jc w:val="center"/>
                                <w:rPr>
                                  <w:rFonts w:cs="SimSun"/>
                                  <w:color w:val="000000"/>
                                </w:rPr>
                              </w:pPr>
                              <w:r>
                                <w:rPr>
                                  <w:rFonts w:cs="SimSun"/>
                                  <w:color w:val="000000"/>
                                </w:rPr>
                                <w:t>Initial UL BWP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330" name="Rectangle 330"/>
                        <wps:cNvSpPr/>
                        <wps:spPr>
                          <a:xfrm>
                            <a:off x="4969639" y="1009339"/>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1F152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331" name="Text Box 331"/>
                        <wps:cNvSpPr txBox="1"/>
                        <wps:spPr>
                          <a:xfrm>
                            <a:off x="3903328" y="3056233"/>
                            <a:ext cx="1510819" cy="182880"/>
                          </a:xfrm>
                          <a:prstGeom prst="rect">
                            <a:avLst/>
                          </a:prstGeom>
                          <a:solidFill>
                            <a:schemeClr val="lt1"/>
                          </a:solidFill>
                          <a:ln w="6350">
                            <a:noFill/>
                          </a:ln>
                        </wps:spPr>
                        <wps:txbx>
                          <w:txbxContent>
                            <w:p w14:paraId="0B7B6200" w14:textId="77777777" w:rsidR="00274A90" w:rsidRDefault="00274A90" w:rsidP="00274A90">
                              <w:pPr>
                                <w:spacing w:after="0"/>
                              </w:pPr>
                              <w:r>
                                <w:t>(c) &lt; 15 MHz difference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 name="Text Box 332"/>
                        <wps:cNvSpPr txBox="1"/>
                        <wps:spPr>
                          <a:xfrm>
                            <a:off x="4098676" y="2907665"/>
                            <a:ext cx="594360" cy="182880"/>
                          </a:xfrm>
                          <a:prstGeom prst="rect">
                            <a:avLst/>
                          </a:prstGeom>
                          <a:solidFill>
                            <a:schemeClr val="lt1"/>
                          </a:solidFill>
                          <a:ln w="6350">
                            <a:noFill/>
                          </a:ln>
                        </wps:spPr>
                        <wps:txbx>
                          <w:txbxContent>
                            <w:p w14:paraId="176B428A" w14:textId="77777777" w:rsidR="00274A90" w:rsidRDefault="00274A90" w:rsidP="00274A90">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 name="Text Box 333"/>
                        <wps:cNvSpPr txBox="1"/>
                        <wps:spPr>
                          <a:xfrm>
                            <a:off x="5013164" y="2907665"/>
                            <a:ext cx="510005" cy="182880"/>
                          </a:xfrm>
                          <a:prstGeom prst="rect">
                            <a:avLst/>
                          </a:prstGeom>
                          <a:solidFill>
                            <a:schemeClr val="lt1"/>
                          </a:solidFill>
                          <a:ln w="6350">
                            <a:noFill/>
                          </a:ln>
                        </wps:spPr>
                        <wps:txbx>
                          <w:txbxContent>
                            <w:p w14:paraId="08E465E1" w14:textId="77777777" w:rsidR="00274A90" w:rsidRDefault="00274A90" w:rsidP="00274A90">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1321E9C" id="Canvas 102" o:spid="_x0000_s1173" editas="canvas" style="width:459.2pt;height:261pt;mso-position-horizontal-relative:char;mso-position-vertical-relative:line" coordsize="58312,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26lMAsAAA2IAAAOAAAAZHJzL2Uyb0RvYy54bWzsXVuTm8gVfk9V/gPFezw0zVVlecs7Liep&#10;8u66dpzsM4PQJYVAAWZGzq/Pd7qhQRLSSPKgHdn94DFq7s3hO+d858Lbn9bL1HhMinKRZ2OTvbFM&#10;I8nifLLIZmPzX18+/i0wjbKKskmU5lkyNr8mpfnTu7/+5e3TapTY+TxPJ0lh4CBZOXpajc15Va1G&#10;NzdlPE+WUfkmXyUZVk7zYhlV+FnMbiZF9ISjL9Mb27K8m6e8mKyKPE7KEqMf5ErznTj+dJrE1W/T&#10;aZlURjo2cW2V+FuIv/f09+bd22g0K6LVfBHXlxGdcRXLaJHhpOpQH6IqMh6Kxc6hlou4yMt8Wr2J&#10;8+VNPp0u4kTcA+6GWVt3cxtlj1EpbibG7DQXiKUXPO79jK67zNPF5OMiTenHqiir27QwHiPM2tN8&#10;USU0TzcbW93gKka0L/3/hOeYYJOnFZ5iuVLPs/y267ybR6tE3H45in99/FwYi8nY5Cw0jSxaQpru&#10;qiJazOaVcZtnGZ51Xhi0tr4S7HKbfS7qX+Xqc0E3t54WS/ofc2+sx6btc8s1ja9Y4p7HmStFIllX&#10;RozVrs9sx+emEWMLIS6YhuYQNE9/T/KlQQtjM11kdLXRKHr8VFZyxppNaDjN6O/GTAs5T9Rc38+Y&#10;OED6sPwln8j591zLak6sNt9+GvKZfYjKudxpgqX6mdFZ8bDKkZwAsVR9TRN5Rb8nU0wqblSeWJ1A&#10;HiaK4ySrmDoStqbdppATtaMlrvjgjvX2tGsi3slTdlZ7iDPnWaV2Xi6yvOg7e7VuLnkqt29mQN43&#10;TcF9PvkqRENMDWT2UsJrA4X2Cy/WniS8YcBtIbwsZJx5jhbe9mXSwruhSk/SPHuQ12YHhVe8dfR2&#10;nYi8zHEcz9bIu9TCK8zAYcwGG0h5AHnt05BXmQ1h4DtadhMtu9KFGUh2YYEekF1+puy63LK17GrZ&#10;rd3vgWTXOSi7wmY9w2gAAGvR1aI7pOi6CnV/B7kQZbM0MTDWemh34BQO0wsM9EHoCxfNd3godoYX&#10;XLMLISxfOPeCXLCxnnmNp7+HYihwHYcohlPJhfA4ciHNjKexGbp44cgLP3SW1vfubAXO5Egawu7z&#10;5xtPTpx7Hk0SyU7QtTfzpfgHwYykWR9TcQTFcWmmIlXkyjNMhVHkkrssV/HHBeimT1FZfY4KkJWQ&#10;HxCw1W/4M01zPKe8XjKNeV78r2+ctgc1h7Wm8QTyc2yW/32IisQ00n9m0AJCLsGWih+O6xNpUXTX&#10;3HfXZA/L2xxMIZxDXJ1YpO2rtFmcFvnyD/C07+msWBVlMc49NuOqaH7cVpKUBdMbJ+/fi83AkK6i&#10;6lN2R3ynfHhEp31Z/xEVq5pzq/Aq/Zo37uoO9Sa3JbnJ8vcPVT5dCF6uZYBqZuhyBJALsnGvJYeV&#10;Lbjs4S6NabpY/aOZkJrFZA5zfcwsSMowCAJ3iwjiLPAIzC5CYn4jAhzxlva/3pqILCZ9UYTm5aht&#10;rJpFdxGYkXL4hbTRz/nawFArfaTajGqNcRK1w0rOse2AIIJI9MC3bE8cqFVzbuhwaDYhfiywg6BB&#10;7QG0XIuoHf1D6oc0mMddKSVZTrEO3FW/ZqrW92sRa5CMagsXl4VhTJmEYCxI+MWChF4snA271Y8H&#10;uipi1DHkunGi4ww536sRdpfx6VpyUsQHlHFpDwnCajMo18i5ttRGyiDsi2SdEVNqcUVbasI6++4t&#10;NU8FO1rQwNimijysGBn3W7NsFzS45/qbenFw0PCEf9WNLyOLQnpRAI+HJbIl5AsTNMOEMJSNQbEJ&#10;oS979KrGm3aOLoc3rZWi3AYZ1h7CSiGX0SYXo89fxPAQhsqP6B96KkrVQZ1ubOp5U8V1LceHeQ9z&#10;3Pd2fcEO6IBzsgLExaQh/CLWeDG7V+kslvWz9bGBNA0bl0h9OcJMaWHDa5SZho1rp5U8RVUrdx5D&#10;m7bKse4887lHOXbADzf0fSbEpPXmuetYRGkTmXRl3rzfzMhwAr+fVB1ISf543jxImZq6UmmfI+P2&#10;oXhMJkZL2NQ5SCJmUN2uM8nn4DUR6Y5C50Gms0mzyoXEi1VSYXUikjI1sOzkj0oDi3nCdsZz7aNk&#10;uev5tnyLfN9xWXPGOvRjW15Aq+ktslkQhsKGg7G9RwvH4v7UDXNhx4tEU7rD2aSekWjyH7gt02WK&#10;wADSd41ujKTeGudos1J1ZqicgT8/M9QDubRFyGLoTAS3bRspdQ0j6/rIYMaRWgyH2eeQyrhCDFck&#10;tcbwKw6DkScppb11czC2Ke71ry7ykhA3Ma/QcgDAQsi9gAdb+aNdRpZi67QpDrgfYQsdW9exdR1b&#10;v2ZQUbF15QT5ihqDPUjUybFOkM38wK3tNzu0fM/bwpcrDmqqyJdWodcs7cpg7KjQbYvxWRXKHEum&#10;pyEVzedM6MjWTuwq0Xp5MB2qo5qqsk6Y6q+ELvwzMEKIWhNT0Plnqhz6BWq4KDCwY3grn6pWks+h&#10;hhOGNrxHIgAdx/a4UCgtanTjmtjQQ97EwKihw5rfT8Krik+0/uBwGKTDmpcp2vdBde7AjrJDj4Id&#10;G8X5vicZVReJFdul+l3UGSAFSwc2N5oBvMJM+RY4VJaOBo5rD2wGu4FNDNUGyok+PbdCbjHp7vT7&#10;9AxZTyARro8W91WKyHAir0Obg/e2CSCcW0EgDJ0n7SxEfyQZA0KLG1EAggO1Vjrj3OIu0o2uUNoV&#10;Amhpv2IGK1C+qOJrMXSutDshIurCKeWWH9jOVsCducwKKK3lCsVd1Uhrcb9mce/xgYLTfCBuc9uh&#10;lHFQLz0F8FSH5QLyScQHj3lKvlYmouiE8s2maEcUMb5qB0pFzY4FHGQb6QRxyhkb3EQMe8pSMLap&#10;NetfezInuGVx35FMCnk8qNmk/VvTEDjiUWZFrSq94LnstG/JndiHI7iCvsIUNExQmRy6MOVVhoxa&#10;IkaFIzWOUNMCesdeSyOCsKfQBGOn4Ahixzb17dtTaaKtkT3l5WVP/1Xd+GQ7EbdFEcWAaBR5dSii&#10;6Nk2CUV2OaoT6Cnn6rA1wphvu/CDCEVE8xLxuLUx0imYQ9Kq7p/U1xnqlHI3ZD7Ugqhh5NXBiCrp&#10;udtt6R4q+gvxnme7IolinH9v9UcKHLSgkXaKjdyVTW+H+2i9X/Pg6E4jGJn9aeLf3uVdN0hSFcLt&#10;VDzTVQNv7qU7tTPlaPfIJMfa1lTeI5Rk7u9+ZgAktCMre1odpz8zoD8z8JJZfpy8su18GxpsZfZ5&#10;w4wHSHr3gcxENtsuQoXYu5XZbm7w4GRz35cxdPNKSZ0JJILCeoWM8rGWVl+TSko36BvXzSubz5dc&#10;XifaPTUHHIPnwgrzfL7TgTxkvscQGib2WSR/D1i4p4sONG7opreDf7LLVnlNLU3EMXgSboTMFXYN&#10;YKEXN7oJwJfBDV128D2WHaiUjOGsFx0sv0zZAbdVilkXeBQTeFThgWMHVkDtYcgPcgOk2Gw6Ql3c&#10;QcdHNPF/UYNFFx5cTeGBbGw9bLtoDR2Xgo6edD2OjgCn2Cwuwxca0XOcoCNgIKE3kUNHyHWEfN9H&#10;TE8JbQWKjD7WZNH5ehf74ivH679DxWLwFBxBbntIZdaEI8jYC/l2ybXO2NNI8iJIojLANJK8tiA5&#10;5yoiqeplaGwTSI5tcMRDiwv3CJCC+jDP5ls9Aq+4YKatED1WivsCDecGIID3Q3RD//EavUI+G9XZ&#10;EXiFUCdW/6JrcUCtSEiH9lf/Xu1nigKVIaPl/YoLxDggeLv8l8bOA3jXYvigpAzf98v71Va7y16f&#10;w/IsP3a1O5Kt4hH+iYapM3wicr6IP0RV1P0tws+jxM7neTpJinf/BwAA//8DAFBLAwQUAAYACAAA&#10;ACEAhkxVtdwAAAAFAQAADwAAAGRycy9kb3ducmV2LnhtbEyPQUvDQBCF74L/YRnBm91tsBJjNqUI&#10;olAQGr1422bHJLg7G7LbNumvd/Sil4HHm3nvm3I9eSeOOMY+kIblQoFAaoLtqdXw/vZ0k4OIyZA1&#10;LhBqmDHCurq8KE1hw4l2eKxTKziEYmE0dCkNhZSx6dCbuAgDEnufYfQmsRxbaUdz4nDvZKbUnfSm&#10;J27ozICPHTZf9cEzhp83W/p4nvJ6Xp3ly6tLO+W0vr6aNg8gEk7pbxl+8PkGKmbahwPZKJwGfiT9&#10;Tvbul/ktiL2GVZYpkFUp/9NX3wAAAP//AwBQSwECLQAUAAYACAAAACEAtoM4kv4AAADhAQAAEwAA&#10;AAAAAAAAAAAAAAAAAAAAW0NvbnRlbnRfVHlwZXNdLnhtbFBLAQItABQABgAIAAAAIQA4/SH/1gAA&#10;AJQBAAALAAAAAAAAAAAAAAAAAC8BAABfcmVscy8ucmVsc1BLAQItABQABgAIAAAAIQBHQ26lMAsA&#10;AA2IAAAOAAAAAAAAAAAAAAAAAC4CAABkcnMvZTJvRG9jLnhtbFBLAQItABQABgAIAAAAIQCGTFW1&#10;3AAAAAUBAAAPAAAAAAAAAAAAAAAAAIoNAABkcnMvZG93bnJldi54bWxQSwUGAAAAAAQABADzAAAA&#10;kw4AAAAA&#10;">
                <v:shape id="_x0000_s1174" type="#_x0000_t75" style="position:absolute;width:58312;height:33147;visibility:visible;mso-wrap-style:square" filled="t">
                  <v:fill o:detectmouseclick="t"/>
                  <v:path o:connecttype="none"/>
                </v:shape>
                <v:line id="Straight Connector 319" o:spid="_x0000_s1175" style="position:absolute;visibility:visible;mso-wrap-style:square" from="273,23663" to="57397,23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O5xAAAANwAAAAPAAAAZHJzL2Rvd25yZXYueG1sRI9BawIx&#10;FITvQv9DeAVvmt0qRbdGkYIi9KSr9Pq6eW6Wbl6WJOr6701B6HGYmW+Yxaq3rbiSD41jBfk4A0Fc&#10;Od1wreBYbkYzECEia2wdk4I7BVgtXwYLLLS78Z6uh1iLBOFQoAITY1dIGSpDFsPYdcTJOztvMSbp&#10;a6k93hLctvIty96lxYbTgsGOPg1Vv4eLVVB+T7+ys9n+bONUrud2d/J5eVJq+NqvP0BE6uN/+Nne&#10;aQWTfA5/Z9IRkMsHAAAA//8DAFBLAQItABQABgAIAAAAIQDb4fbL7gAAAIUBAAATAAAAAAAAAAAA&#10;AAAAAAAAAABbQ29udGVudF9UeXBlc10ueG1sUEsBAi0AFAAGAAgAAAAhAFr0LFu/AAAAFQEAAAsA&#10;AAAAAAAAAAAAAAAAHwEAAF9yZWxzLy5yZWxzUEsBAi0AFAAGAAgAAAAhALKAg7nEAAAA3AAAAA8A&#10;AAAAAAAAAAAAAAAABwIAAGRycy9kb3ducmV2LnhtbFBLBQYAAAAAAwADALcAAAD4AgAAAAA=&#10;" strokecolor="#a5a5a5 [2092]">
                  <v:stroke dashstyle="dash"/>
                </v:line>
                <v:line id="Straight Connector 320" o:spid="_x0000_s1176" style="position:absolute;visibility:visible;mso-wrap-style:square" from="298,19131" to="57423,19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uCZwAAAANwAAAAPAAAAZHJzL2Rvd25yZXYueG1sRE/LisIw&#10;FN0L/kO4wuw09YHMVKPIwIjgSqvM9k5zbYrNTUmidv7eLASXh/NerjvbiDv5UDtWMB5lIIhLp2uu&#10;FJyKn+EniBCRNTaOScE/BViv+r0l5to9+ED3Y6xECuGQowITY5tLGUpDFsPItcSJuzhvMSboK6k9&#10;PlK4beQky+bSYs2pwWBL34bK6/FmFRS/s312Mdu/bZzJzZfdnf24OCv1Meg2CxCRuvgWv9w7rWA6&#10;SfPTmXQE5OoJAAD//wMAUEsBAi0AFAAGAAgAAAAhANvh9svuAAAAhQEAABMAAAAAAAAAAAAAAAAA&#10;AAAAAFtDb250ZW50X1R5cGVzXS54bWxQSwECLQAUAAYACAAAACEAWvQsW78AAAAVAQAACwAAAAAA&#10;AAAAAAAAAAAfAQAAX3JlbHMvLnJlbHNQSwECLQAUAAYACAAAACEA7dbgmcAAAADcAAAADwAAAAAA&#10;AAAAAAAAAAAHAgAAZHJzL2Rvd25yZXYueG1sUEsFBgAAAAADAAMAtwAAAPQCAAAAAA==&#10;" strokecolor="#a5a5a5 [2092]">
                  <v:stroke dashstyle="dash"/>
                </v:line>
                <v:line id="Straight Connector 321" o:spid="_x0000_s1177" style="position:absolute;visibility:visible;mso-wrap-style:square" from="273,14446" to="57397,14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kUCxAAAANwAAAAPAAAAZHJzL2Rvd25yZXYueG1sRI9BawIx&#10;FITvgv8hvII3za5KqVujiKAIPelWvL5unpulm5clibr9901B6HGYmW+Y5bq3rbiTD41jBfkkA0Fc&#10;Od1wreCz3I3fQISIrLF1TAp+KMB6NRwssdDuwUe6n2ItEoRDgQpMjF0hZagMWQwT1xEn7+q8xZik&#10;r6X2+Ehw28pplr1Kiw2nBYMdbQ1V36ebVVBe5h/Z1ey/9nEuNwt7OPu8PCs1euk37yAi9fE//Gwf&#10;tILZNIe/M+kIyNUvAAAA//8DAFBLAQItABQABgAIAAAAIQDb4fbL7gAAAIUBAAATAAAAAAAAAAAA&#10;AAAAAAAAAABbQ29udGVudF9UeXBlc10ueG1sUEsBAi0AFAAGAAgAAAAhAFr0LFu/AAAAFQEAAAsA&#10;AAAAAAAAAAAAAAAAHwEAAF9yZWxzLy5yZWxzUEsBAi0AFAAGAAgAAAAhAIKaRQLEAAAA3AAAAA8A&#10;AAAAAAAAAAAAAAAABwIAAGRycy9kb3ducmV2LnhtbFBLBQYAAAAAAwADALcAAAD4AgAAAAA=&#10;" strokecolor="#a5a5a5 [2092]">
                  <v:stroke dashstyle="dash"/>
                </v:line>
                <v:line id="Straight Connector 322" o:spid="_x0000_s1178" style="position:absolute;visibility:visible;mso-wrap-style:square" from="273,9874" to="57397,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Nt1xAAAANwAAAAPAAAAZHJzL2Rvd25yZXYueG1sRI9BawIx&#10;FITvBf9DeIK3mnWVUlejiKAIPdWteH1unpvFzcuSRN3++6ZQ6HGYmW+Y5bq3rXiQD41jBZNxBoK4&#10;crrhWsFXuXt9BxEissbWMSn4pgDr1eBliYV2T/6kxzHWIkE4FKjAxNgVUobKkMUwdh1x8q7OW4xJ&#10;+lpqj88Et63Ms+xNWmw4LRjsaGuouh3vVkF5nn1kV7O/7ONMbub2cPKT8qTUaNhvFiAi9fE//Nc+&#10;aAXTPIffM+kIyNUPAAAA//8DAFBLAQItABQABgAIAAAAIQDb4fbL7gAAAIUBAAATAAAAAAAAAAAA&#10;AAAAAAAAAABbQ29udGVudF9UeXBlc10ueG1sUEsBAi0AFAAGAAgAAAAhAFr0LFu/AAAAFQEAAAsA&#10;AAAAAAAAAAAAAAAAHwEAAF9yZWxzLy5yZWxzUEsBAi0AFAAGAAgAAAAhAHJI23XEAAAA3AAAAA8A&#10;AAAAAAAAAAAAAAAABwIAAGRycy9kb3ducmV2LnhtbFBLBQYAAAAAAwADALcAAAD4AgAAAAA=&#10;" strokecolor="#a5a5a5 [2092]">
                  <v:stroke dashstyle="dash"/>
                </v:line>
                <v:line id="Straight Connector 323" o:spid="_x0000_s1179" style="position:absolute;visibility:visible;mso-wrap-style:square" from="273,5302" to="57397,5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H7uxAAAANwAAAAPAAAAZHJzL2Rvd25yZXYueG1sRI9PawIx&#10;FMTvBb9DeIK3mvUPxa5GkUJF8FTXxevr5rlZ3LwsSdTtt2+EQo/DzPyGWW1624o7+dA4VjAZZyCI&#10;K6cbrhWcis/XBYgQkTW2jknBDwXYrAcvK8y1e/AX3Y+xFgnCIUcFJsYulzJUhiyGseuIk3dx3mJM&#10;0tdSe3wkuG3lNMvepMWG04LBjj4MVdfjzSoozvNDdjG7712cy+273Zd+UpRKjYb9dgkiUh//w3/t&#10;vVYwm87geSYdAbn+BQAA//8DAFBLAQItABQABgAIAAAAIQDb4fbL7gAAAIUBAAATAAAAAAAAAAAA&#10;AAAAAAAAAABbQ29udGVudF9UeXBlc10ueG1sUEsBAi0AFAAGAAgAAAAhAFr0LFu/AAAAFQEAAAsA&#10;AAAAAAAAAAAAAAAAHwEAAF9yZWxzLy5yZWxzUEsBAi0AFAAGAAgAAAAhAB0Efu7EAAAA3AAAAA8A&#10;AAAAAAAAAAAAAAAABwIAAGRycy9kb3ducmV2LnhtbFBLBQYAAAAAAwADALcAAAD4AgAAAAA=&#10;" strokecolor="#a5a5a5 [2092]">
                  <v:stroke dashstyle="dash"/>
                </v:line>
                <v:line id="Straight Connector 324" o:spid="_x0000_s1180" style="position:absolute;visibility:visible;mso-wrap-style:square" from="273,730" to="57397,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eaaxAAAANwAAAAPAAAAZHJzL2Rvd25yZXYueG1sRI9BawIx&#10;FITvBf9DeAVvNasupW6NIoIi9KRb8fq6eW6Wbl6WJOr6701B6HGYmW+Y+bK3rbiSD41jBeNRBoK4&#10;crrhWsF3uXn7ABEissbWMSm4U4DlYvAyx0K7G+/peoi1SBAOBSowMXaFlKEyZDGMXEecvLPzFmOS&#10;vpba4y3BbSsnWfYuLTacFgx2tDZU/R4uVkF5yr+ys9n+bGMuVzO7O/pxeVRq+NqvPkFE6uN/+Nne&#10;aQXTSQ5/Z9IRkIsHAAAA//8DAFBLAQItABQABgAIAAAAIQDb4fbL7gAAAIUBAAATAAAAAAAAAAAA&#10;AAAAAAAAAABbQ29udGVudF9UeXBlc10ueG1sUEsBAi0AFAAGAAgAAAAhAFr0LFu/AAAAFQEAAAsA&#10;AAAAAAAAAAAAAAAAHwEAAF9yZWxzLy5yZWxzUEsBAi0AFAAGAAgAAAAhAJLt5prEAAAA3AAAAA8A&#10;AAAAAAAAAAAAAAAABwIAAGRycy9kb3ducmV2LnhtbFBLBQYAAAAAAwADALcAAAD4AgAAAAA=&#10;" strokecolor="#a5a5a5 [2092]">
                  <v:stroke dashstyle="dash"/>
                </v:line>
                <v:rect id="Rectangle 53" o:spid="_x0000_s1181" style="position:absolute;left:1124;top:743;width:9144;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xcxQAAANsAAAAPAAAAZHJzL2Rvd25yZXYueG1sRI9fa8JA&#10;EMTfC36HY4W+1YvpHyV6SikIfSgtahEfl9yaC+b2Qm41aT99r1Do4zAzv2GW68E36kpdrAMbmE4y&#10;UMRlsDVXBj73m7s5qCjIFpvAZOCLIqxXo5slFjb0vKXrTiqVIBwLNOBE2kLrWDryGCehJU7eKXQe&#10;Jcmu0rbDPsF9o/Mse9Iea04LDlt6cVSedxdv4LLp5XB8y/e5+z4/yOzwEd+dNuZ2PDwvQAkN8h/+&#10;a79aA4/38Psl/QC9+gEAAP//AwBQSwECLQAUAAYACAAAACEA2+H2y+4AAACFAQAAEwAAAAAAAAAA&#10;AAAAAAAAAAAAW0NvbnRlbnRfVHlwZXNdLnhtbFBLAQItABQABgAIAAAAIQBa9CxbvwAAABUBAAAL&#10;AAAAAAAAAAAAAAAAAB8BAABfcmVscy8ucmVsc1BLAQItABQABgAIAAAAIQBmsbxcxQAAANsAAAAP&#10;AAAAAAAAAAAAAAAAAAcCAABkcnMvZG93bnJldi54bWxQSwUGAAAAAAMAAwC3AAAA+QIAAAAA&#10;" fillcolor="#f2f2f2 [3052]" strokecolor="black [3213]"/>
                <v:line id="Straight Connector 55" o:spid="_x0000_s1182" style="position:absolute;flip:x;visibility:visible;mso-wrap-style:square" from="1415,9888" to="4602,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b2RwwAAANsAAAAPAAAAZHJzL2Rvd25yZXYueG1sRI/RagIx&#10;FETfBf8hXME3zSpdqatRWqEgfZFaP+CyuW4WNzdrEnXdr28KhT4OM3OGWW8724g7+VA7VjCbZiCI&#10;S6drrhScvj8mryBCRNbYOCYFTwqw3QwHayy0e/AX3Y+xEgnCoUAFJsa2kDKUhiyGqWuJk3d23mJM&#10;0ldSe3wkuG3kPMsW0mLNacFgSztD5eV4swqaPp765fvO9Nn15akPh4Xz+adS41H3tgIRqYv/4b/2&#10;XivIc/j9kn6A3PwAAAD//wMAUEsBAi0AFAAGAAgAAAAhANvh9svuAAAAhQEAABMAAAAAAAAAAAAA&#10;AAAAAAAAAFtDb250ZW50X1R5cGVzXS54bWxQSwECLQAUAAYACAAAACEAWvQsW78AAAAVAQAACwAA&#10;AAAAAAAAAAAAAAAfAQAAX3JlbHMvLnJlbHNQSwECLQAUAAYACAAAACEAGyG9kcMAAADbAAAADwAA&#10;AAAAAAAAAAAAAAAHAgAAZHJzL2Rvd25yZXYueG1sUEsFBgAAAAADAAMAtwAAAPcCAAAAAA==&#10;" strokecolor="black [3213]"/>
                <v:shape id="Text Box 58" o:spid="_x0000_s1183" type="#_x0000_t202" style="position:absolute;left:4228;top:28702;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2D413430" w14:textId="77777777" w:rsidR="00274A90" w:rsidRDefault="00274A90" w:rsidP="00274A90">
                        <w:pPr>
                          <w:spacing w:after="0"/>
                        </w:pPr>
                        <w:r>
                          <w:t>DL</w:t>
                        </w:r>
                      </w:p>
                    </w:txbxContent>
                  </v:textbox>
                </v:shape>
                <v:rect id="Rectangle 59" o:spid="_x0000_s1184" style="position:absolute;left:1124;top:9874;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RsWxAAAANsAAAAPAAAAZHJzL2Rvd25yZXYueG1sRI9Ba8JA&#10;FITvhf6H5Qm91U0KLZq6BikGIr1Ube+P7DNJk30bs9sk/vuuIHgcZuYbZpVOphUD9a62rCCeRyCI&#10;C6trLhV8H7PnBQjnkTW2lknBhRyk68eHFSbajryn4eBLESDsElRQed8lUrqiIoNubjvi4J1sb9AH&#10;2ZdS9zgGuGnlSxS9SYM1h4UKO/qoqGgOf0ZBhs32M8vd76ne/SypOcbn+CtW6mk2bd5BeJr8PXxr&#10;51rB6xKuX8IPkOt/AAAA//8DAFBLAQItABQABgAIAAAAIQDb4fbL7gAAAIUBAAATAAAAAAAAAAAA&#10;AAAAAAAAAABbQ29udGVudF9UeXBlc10ueG1sUEsBAi0AFAAGAAgAAAAhAFr0LFu/AAAAFQEAAAsA&#10;AAAAAAAAAAAAAAAAHwEAAF9yZWxzLy5yZWxzUEsBAi0AFAAGAAgAAAAhAJatGxbEAAAA2wAAAA8A&#10;AAAAAAAAAAAAAAAABwIAAGRycy9kb3ducmV2LnhtbFBLBQYAAAAAAwADALcAAAD4AgAAAAA=&#10;" fillcolor="#c0504d [3205]" strokecolor="black [3213]"/>
                <v:rect id="Rectangle 61" o:spid="_x0000_s1185" style="position:absolute;left:1375;top:9874;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uuNwgAAANsAAAAPAAAAZHJzL2Rvd25yZXYueG1sRI9Ba8JA&#10;FITvBf/D8gRvdWMsKtFVRBEKPTURz4/sMwlm367ZjcZ/3y0Uehxm5htmsxtMKx7U+caygtk0AUFc&#10;Wt1wpeBcnN5XIHxA1thaJgUv8rDbjt42mGn75G965KESEcI+QwV1CC6T0pc1GfRT64ijd7WdwRBl&#10;V0nd4TPCTSvTJFlIgw3HhRodHWoqb3lvFNyPSdqnH7lbfs31yfXFvbgYVGoyHvZrEIGG8B/+a39q&#10;BYsZ/H6JP0BufwAAAP//AwBQSwECLQAUAAYACAAAACEA2+H2y+4AAACFAQAAEwAAAAAAAAAAAAAA&#10;AAAAAAAAW0NvbnRlbnRfVHlwZXNdLnhtbFBLAQItABQABgAIAAAAIQBa9CxbvwAAABUBAAALAAAA&#10;AAAAAAAAAAAAAB8BAABfcmVscy8ucmVsc1BLAQItABQABgAIAAAAIQAC4uuNwgAAANsAAAAPAAAA&#10;AAAAAAAAAAAAAAcCAABkcnMvZG93bnJldi54bWxQSwUGAAAAAAMAAwC3AAAA9gIAAAAA&#10;" fillcolor="#fde9d9 [665]" strokecolor="black [3213]">
                  <v:textbox style="layout-flow:vertical;mso-layout-flow-alt:bottom-to-top" inset="0,0,0,0">
                    <w:txbxContent>
                      <w:p w14:paraId="397BE41D"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62" o:spid="_x0000_s1186" style="position:absolute;left:5504;top:768;width:3658;height:27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9nSwwAAANsAAAAPAAAAZHJzL2Rvd25yZXYueG1sRI/NagJB&#10;EITvAd9haMFbnNWDhI2jBCEiohB/IOTW7LQ7S3Z6lp1W17d3BMFjUVVfUdN552t1oTZWgQ2Mhhko&#10;4iLYiksDx8P3+weoKMgW68Bk4EYR5rPe2xRzG668o8teSpUgHHM04ESaXOtYOPIYh6EhTt4ptB4l&#10;ybbUtsVrgvtaj7Nsoj1WnBYcNrRwVPzvz97AlmW7dAdZ8Wnxt/75HR2b8yYzZtDvvj5BCXXyCj/b&#10;K2tgMobHl/QD9OwOAAD//wMAUEsBAi0AFAAGAAgAAAAhANvh9svuAAAAhQEAABMAAAAAAAAAAAAA&#10;AAAAAAAAAFtDb250ZW50X1R5cGVzXS54bWxQSwECLQAUAAYACAAAACEAWvQsW78AAAAVAQAACwAA&#10;AAAAAAAAAAAAAAAfAQAAX3JlbHMvLnJlbHNQSwECLQAUAAYACAAAACEAaDPZ0sMAAADbAAAADwAA&#10;AAAAAAAAAAAAAAAHAgAAZHJzL2Rvd25yZXYueG1sUEsFBgAAAAADAAMAtwAAAPcCAAAAAA==&#10;" fillcolor="#00b0f0" strokecolor="black [3213]">
                  <v:textbox style="layout-flow:vertical;mso-layout-flow-alt:bottom-to-top" inset="0,0,0,0">
                    <w:txbxContent>
                      <w:p w14:paraId="60EAFBBC" w14:textId="77777777" w:rsidR="00274A90" w:rsidRPr="00507A45" w:rsidRDefault="00274A90" w:rsidP="00274A90">
                        <w:pPr>
                          <w:spacing w:after="0"/>
                          <w:jc w:val="center"/>
                          <w:rPr>
                            <w:color w:val="000000" w:themeColor="text1"/>
                          </w:rPr>
                        </w:pPr>
                        <w:r>
                          <w:rPr>
                            <w:color w:val="000000" w:themeColor="text1"/>
                          </w:rPr>
                          <w:t>Initial BWP non-RedCap</w:t>
                        </w:r>
                        <w:r>
                          <w:rPr>
                            <w:color w:val="000000" w:themeColor="text1"/>
                          </w:rPr>
                          <w:br/>
                          <w:t>(30 MHz)</w:t>
                        </w:r>
                      </w:p>
                    </w:txbxContent>
                  </v:textbox>
                </v:rect>
                <v:shape id="Text Box 63" o:spid="_x0000_s1187" type="#_x0000_t202" style="position:absolute;left:1736;top:5977;width:3541;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pmxQAAANsAAAAPAAAAZHJzL2Rvd25yZXYueG1sRI9BawIx&#10;FITvgv8hPKEXqdlWWWVrlLZQqKAUbfH82Dw3q5uX7SbV1V9vhILHYWa+Yabz1lbiSI0vHSt4GiQg&#10;iHOnSy4U/Hx/PE5A+ICssXJMCs7kYT7rdqaYaXfiNR03oRARwj5DBSaEOpPS54Ys+oGriaO3c43F&#10;EGVTSN3gKcJtJZ+TJJUWS44LBmt6N5QfNn9WweQ8WvW36Xi7r74Wb+ZS/PLygEo99NrXFxCB2nAP&#10;/7c/tYJ0CLcv8QfI2RUAAP//AwBQSwECLQAUAAYACAAAACEA2+H2y+4AAACFAQAAEwAAAAAAAAAA&#10;AAAAAAAAAAAAW0NvbnRlbnRfVHlwZXNdLnhtbFBLAQItABQABgAIAAAAIQBa9CxbvwAAABUBAAAL&#10;AAAAAAAAAAAAAAAAAB8BAABfcmVscy8ucmVsc1BLAQItABQABgAIAAAAIQBT/MpmxQAAANsAAAAP&#10;AAAAAAAAAAAAAAAAAAcCAABkcnMvZG93bnJldi54bWxQSwUGAAAAAAMAAwC3AAAA+QIAAAAA&#10;" fillcolor="white [3201]" stroked="f" strokeweight=".5pt">
                  <v:textbox inset="0,0,0,0">
                    <w:txbxContent>
                      <w:p w14:paraId="31C834EA" w14:textId="77777777" w:rsidR="00274A90" w:rsidRDefault="00274A90" w:rsidP="00274A90">
                        <w:pPr>
                          <w:spacing w:after="0"/>
                        </w:pPr>
                        <w:r>
                          <w:t>MIB</w:t>
                        </w:r>
                      </w:p>
                    </w:txbxContent>
                  </v:textbox>
                </v:shape>
                <v:shape id="Connector: Curved 64" o:spid="_x0000_s1188" type="#_x0000_t38" style="position:absolute;left:3566;top:7745;width:2069;height:219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VgWxgAAANsAAAAPAAAAZHJzL2Rvd25yZXYueG1sRI9Ba8JA&#10;FITvBf/D8oTe6sZSRFNXEW2lxVIwFaW3R/Y1G82+DdmNpv++WxA8DjPzDTOdd7YSZ2p86VjBcJCA&#10;IM6dLrlQsPt6fRiD8AFZY+WYFPySh/msdzfFVLsLb+mchUJECPsUFZgQ6lRKnxuy6AeuJo7ej2ss&#10;hiibQuoGLxFuK/mYJCNpseS4YLCmpaH8lLVWQRbM6n2z/XzZt5Pj+LD7WH+37Vqp+363eAYRqAu3&#10;8LX9phWMnuD/S/wBcvYHAAD//wMAUEsBAi0AFAAGAAgAAAAhANvh9svuAAAAhQEAABMAAAAAAAAA&#10;AAAAAAAAAAAAAFtDb250ZW50X1R5cGVzXS54bWxQSwECLQAUAAYACAAAACEAWvQsW78AAAAVAQAA&#10;CwAAAAAAAAAAAAAAAAAfAQAAX3JlbHMvLnJlbHNQSwECLQAUAAYACAAAACEAHAlYFsYAAADbAAAA&#10;DwAAAAAAAAAAAAAAAAAHAgAAZHJzL2Rvd25yZXYueG1sUEsFBgAAAAADAAMAtwAAAPoCAAAAAA==&#10;" adj="10800" strokecolor="#4579b8 [3044]"/>
                <v:shape id="Text Box 66" o:spid="_x0000_s1189" type="#_x0000_t202" style="position:absolute;left:12224;top:28757;width:408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68A2B1C6" w14:textId="77777777" w:rsidR="00274A90" w:rsidRDefault="00274A90" w:rsidP="00274A90">
                        <w:pPr>
                          <w:spacing w:after="0"/>
                        </w:pPr>
                        <w:r>
                          <w:t>UL</w:t>
                        </w:r>
                      </w:p>
                    </w:txbxContent>
                  </v:textbox>
                </v:shape>
                <v:rect id="Rectangle 70" o:spid="_x0000_s1190" style="position:absolute;left:19042;top:683;width:9144;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n5LwQAAANsAAAAPAAAAZHJzL2Rvd25yZXYueG1sRE9La8JA&#10;EL4X+h+WKfRWNwapkrqKFIQepOID8Thkp9lgdjZkR5P217uHgseP7z1fDr5RN+piHdjAeJSBIi6D&#10;rbkycDys32agoiBbbAKTgV+KsFw8P82xsKHnHd32UqkUwrFAA06kLbSOpSOPcRRa4sT9hM6jJNhV&#10;2nbYp3Df6DzL3rXHmlODw5Y+HZWX/dUbuK57OZ03+SF3f5eJTE/b+O20Ma8vw+oDlNAgD/G/+8sa&#10;mKb16Uv6AXpxBwAA//8DAFBLAQItABQABgAIAAAAIQDb4fbL7gAAAIUBAAATAAAAAAAAAAAAAAAA&#10;AAAAAABbQ29udGVudF9UeXBlc10ueG1sUEsBAi0AFAAGAAgAAAAhAFr0LFu/AAAAFQEAAAsAAAAA&#10;AAAAAAAAAAAAHwEAAF9yZWxzLy5yZWxzUEsBAi0AFAAGAAgAAAAhAN3WfkvBAAAA2wAAAA8AAAAA&#10;AAAAAAAAAAAABwIAAGRycy9kb3ducmV2LnhtbFBLBQYAAAAAAwADALcAAAD1AgAAAAA=&#10;" fillcolor="#f2f2f2 [3052]" strokecolor="black [3213]"/>
                <v:shape id="Text Box 75" o:spid="_x0000_s1191" type="#_x0000_t202" style="position:absolute;left:21785;top:29076;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GFUxgAAANsAAAAPAAAAZHJzL2Rvd25yZXYueG1sRI/dagIx&#10;FITvC32HcAreFM0q9YfVKLUgtGApruL1YXPcbN2cbDdRV5++EQq9HGbmG2a2aG0lztT40rGCfi8B&#10;QZw7XXKhYLdddScgfEDWWDkmBVfysJg/Psww1e7CGzpnoRARwj5FBSaEOpXS54Ys+p6riaN3cI3F&#10;EGVTSN3gJcJtJQdJMpIWS44LBmt6M5Qfs5NVMLm+fD7vR+P9d/X1sTS34ofXR1Sq89S+TkEEasN/&#10;+K/9rhWMh3D/En+AnP8CAAD//wMAUEsBAi0AFAAGAAgAAAAhANvh9svuAAAAhQEAABMAAAAAAAAA&#10;AAAAAAAAAAAAAFtDb250ZW50X1R5cGVzXS54bWxQSwECLQAUAAYACAAAACEAWvQsW78AAAAVAQAA&#10;CwAAAAAAAAAAAAAAAAAfAQAAX3JlbHMvLnJlbHNQSwECLQAUAAYACAAAACEANoBhVMYAAADbAAAA&#10;DwAAAAAAAAAAAAAAAAAHAgAAZHJzL2Rvd25yZXYueG1sUEsFBgAAAAADAAMAtwAAAPoCAAAAAA==&#10;" fillcolor="white [3201]" stroked="f" strokeweight=".5pt">
                  <v:textbox inset="0,0,0,0">
                    <w:txbxContent>
                      <w:p w14:paraId="448ADEAF" w14:textId="77777777" w:rsidR="00274A90" w:rsidRDefault="00274A90" w:rsidP="00274A90">
                        <w:pPr>
                          <w:spacing w:after="0"/>
                        </w:pPr>
                        <w:r>
                          <w:t>DL</w:t>
                        </w:r>
                      </w:p>
                    </w:txbxContent>
                  </v:textbox>
                </v:shape>
                <v:rect id="Rectangle 76" o:spid="_x0000_s1192" style="position:absolute;left:19014;top:14473;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9MEwgAAANsAAAAPAAAAZHJzL2Rvd25yZXYueG1sRI9Pi8Iw&#10;FMTvC36H8ARva9o9uFqNIrIFZS/rv/ujeba1zUttotZvvxEEj8PM/IaZLTpTixu1rrSsIB5GIIgz&#10;q0vOFRz26ecYhPPIGmvLpOBBDhbz3scME23vvKXbzuciQNglqKDwvkmkdFlBBt3QNsTBO9nWoA+y&#10;zaVu8R7gppZfUTSSBksOCwU2tCooq3ZXoyDF6uc3XbvzqdwcJ1Tt40v8Fys16HfLKQhPnX+HX+21&#10;VvA9gueX8APk/B8AAP//AwBQSwECLQAUAAYACAAAACEA2+H2y+4AAACFAQAAEwAAAAAAAAAAAAAA&#10;AAAAAAAAW0NvbnRlbnRfVHlwZXNdLnhtbFBLAQItABQABgAIAAAAIQBa9CxbvwAAABUBAAALAAAA&#10;AAAAAAAAAAAAAB8BAABfcmVscy8ucmVsc1BLAQItABQABgAIAAAAIQCsh9MEwgAAANsAAAAPAAAA&#10;AAAAAAAAAAAAAAcCAABkcnMvZG93bnJldi54bWxQSwUGAAAAAAMAAwC3AAAA9gIAAAAA&#10;" fillcolor="#c0504d [3205]" strokecolor="black [3213]"/>
                <v:rect id="Rectangle 78" o:spid="_x0000_s1193" style="position:absolute;left:19499;top:14426;width:3657;height:9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dTNvwAAANsAAAAPAAAAZHJzL2Rvd25yZXYueG1sRE9Ni8Iw&#10;EL0v+B/CCN7W1O6iUo0iLsLCnmzF89CMbbGZxCbV+u83B8Hj432vt4NpxZ0631hWMJsmIIhLqxuu&#10;FJyKw+cShA/IGlvLpOBJHrab0ccaM20ffKR7HioRQ9hnqKAOwWVS+rImg35qHXHkLrYzGCLsKqk7&#10;fMRw08o0SebSYMOxoUZH+5rKa94bBbefJO3T79wt/r70wfXFrTgbVGoyHnYrEIGG8Ba/3L9awSKO&#10;jV/iD5CbfwAAAP//AwBQSwECLQAUAAYACAAAACEA2+H2y+4AAACFAQAAEwAAAAAAAAAAAAAAAAAA&#10;AAAAW0NvbnRlbnRfVHlwZXNdLnhtbFBLAQItABQABgAIAAAAIQBa9CxbvwAAABUBAAALAAAAAAAA&#10;AAAAAAAAAB8BAABfcmVscy8ucmVsc1BLAQItABQABgAIAAAAIQAWAdTNvwAAANsAAAAPAAAAAAAA&#10;AAAAAAAAAAcCAABkcnMvZG93bnJldi54bWxQSwUGAAAAAAMAAwC3AAAA8wIAAAAA&#10;" fillcolor="#fde9d9 [665]" strokecolor="black [3213]">
                  <v:textbox style="layout-flow:vertical;mso-layout-flow-alt:bottom-to-top" inset="0,0,0,0">
                    <w:txbxContent>
                      <w:p w14:paraId="1E8DACAE"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79" o:spid="_x0000_s1194" style="position:absolute;left:23157;top:5375;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t1+xAAAANsAAAAPAAAAZHJzL2Rvd25yZXYueG1sRI/NagJB&#10;EITvAd9haCG3OKsHk2wcJQiKBIX4AyG3ZqfdWbLTs+y0ur59RhA8FlX1FTWZdb5WZ2pjFdjAcJCB&#10;Ii6Crbg0cNgvXt5ARUG2WAcmA1eKMJv2niaY23DhLZ13UqoE4ZijASfS5FrHwpHHOAgNcfKOofUo&#10;Sbalti1eEtzXepRlY+2x4rTgsKG5o+Jvd/IGNiybpdvLio/z36/vn+GhOa0zY5773ecHKKFOHuF7&#10;e2UNvL7D7Uv6AXr6DwAA//8DAFBLAQItABQABgAIAAAAIQDb4fbL7gAAAIUBAAATAAAAAAAAAAAA&#10;AAAAAAAAAABbQ29udGVudF9UeXBlc10ueG1sUEsBAi0AFAAGAAgAAAAhAFr0LFu/AAAAFQEAAAsA&#10;AAAAAAAAAAAAAAAAHwEAAF9yZWxzLy5yZWxzUEsBAi0AFAAGAAgAAAAhAONO3X7EAAAA2wAAAA8A&#10;AAAAAAAAAAAAAAAABwIAAGRycy9kb3ducmV2LnhtbFBLBQYAAAAAAwADALcAAAD4AgAAAAA=&#10;" fillcolor="#00b0f0" strokecolor="black [3213]">
                  <v:textbox style="layout-flow:vertical;mso-layout-flow-alt:bottom-to-top" inset="0,0,0,0">
                    <w:txbxContent>
                      <w:p w14:paraId="3C263F2A" w14:textId="77777777" w:rsidR="00274A90" w:rsidRPr="00507A45" w:rsidRDefault="00274A90" w:rsidP="00274A90">
                        <w:pPr>
                          <w:spacing w:after="0"/>
                          <w:jc w:val="center"/>
                          <w:rPr>
                            <w:color w:val="000000" w:themeColor="text1"/>
                          </w:rPr>
                        </w:pPr>
                        <w:r>
                          <w:rPr>
                            <w:color w:val="000000" w:themeColor="text1"/>
                          </w:rPr>
                          <w:t>Initial BWP non-RedCap</w:t>
                        </w:r>
                        <w:r>
                          <w:rPr>
                            <w:color w:val="000000" w:themeColor="text1"/>
                          </w:rPr>
                          <w:br/>
                          <w:t>(20 MHz)</w:t>
                        </w:r>
                      </w:p>
                    </w:txbxContent>
                  </v:textbox>
                </v:rect>
                <v:shape id="Text Box 83" o:spid="_x0000_s1195" type="#_x0000_t202" style="position:absolute;left:30930;top:29076;width:51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CycxQAAANsAAAAPAAAAZHJzL2Rvd25yZXYueG1sRI9BawIx&#10;FITvhf6H8ApeRLNaUVmNooLQQqW4iufH5nWzdfOyblJd++ubQqHHYeabYebL1lbiSo0vHSsY9BMQ&#10;xLnTJRcKjodtbwrCB2SNlWNScCcPy8XjwxxT7W68p2sWChFL2KeowIRQp1L63JBF33c1cfQ+XGMx&#10;RNkUUjd4i+W2ksMkGUuLJccFgzVtDOXn7MsqmN5Hu+5pPDl9Vu+va/NdXPjtjEp1ntrVDESgNvyH&#10;/+gXHbln+P0Sf4Bc/AAAAP//AwBQSwECLQAUAAYACAAAACEA2+H2y+4AAACFAQAAEwAAAAAAAAAA&#10;AAAAAAAAAAAAW0NvbnRlbnRfVHlwZXNdLnhtbFBLAQItABQABgAIAAAAIQBa9CxbvwAAABUBAAAL&#10;AAAAAAAAAAAAAAAAAB8BAABfcmVscy8ucmVsc1BLAQItABQABgAIAAAAIQDj8CycxQAAANsAAAAP&#10;AAAAAAAAAAAAAAAAAAcCAABkcnMvZG93bnJldi54bWxQSwUGAAAAAAMAAwC3AAAA+QIAAAAA&#10;" fillcolor="white [3201]" stroked="f" strokeweight=".5pt">
                  <v:textbox inset="0,0,0,0">
                    <w:txbxContent>
                      <w:p w14:paraId="225211B1" w14:textId="77777777" w:rsidR="00274A90" w:rsidRDefault="00274A90" w:rsidP="00274A90">
                        <w:pPr>
                          <w:spacing w:after="0"/>
                        </w:pPr>
                        <w:r>
                          <w:t>UL</w:t>
                        </w:r>
                      </w:p>
                    </w:txbxContent>
                  </v:textbox>
                </v:shape>
                <v:shape id="Text Box 87" o:spid="_x0000_s1196" type="#_x0000_t202" style="position:absolute;left:1900;top:30586;width:1330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yqfxQAAANsAAAAPAAAAZHJzL2Rvd25yZXYueG1sRI/dagIx&#10;FITvC32HcAq9KZq1FJXVKK0gWLCIP3h92Bw3q5uTdRN19emNUPBymPlmmOG4saU4U+0Lxwo67QQE&#10;ceZ0wbmCzXra6oPwAVlj6ZgUXMnDePT6MsRUuwsv6bwKuYgl7FNUYEKoUil9Zsiib7uKOHo7V1sM&#10;Uda51DVeYrkt5WeSdKXFguOCwYomhrLD6mQV9K9ffx/bbm+7Lxe/P+aWH3l+QKXe35rvAYhATXiG&#10;/+mZjlwPHl/iD5CjOwAAAP//AwBQSwECLQAUAAYACAAAACEA2+H2y+4AAACFAQAAEwAAAAAAAAAA&#10;AAAAAAAAAAAAW0NvbnRlbnRfVHlwZXNdLnhtbFBLAQItABQABgAIAAAAIQBa9CxbvwAAABUBAAAL&#10;AAAAAAAAAAAAAAAAAB8BAABfcmVscy8ucmVsc1BLAQItABQABgAIAAAAIQCcyyqfxQAAANsAAAAP&#10;AAAAAAAAAAAAAAAAAAcCAABkcnMvZG93bnJldi54bWxQSwUGAAAAAAMAAwC3AAAA+QIAAAAA&#10;" fillcolor="white [3201]" stroked="f" strokeweight=".5pt">
                  <v:textbox inset="0,0,0,0">
                    <w:txbxContent>
                      <w:p w14:paraId="417D6833" w14:textId="77777777" w:rsidR="00274A90" w:rsidRDefault="00274A90" w:rsidP="00274A90">
                        <w:pPr>
                          <w:spacing w:after="0"/>
                        </w:pPr>
                        <w:r>
                          <w:t>(a) 0 MHz difference</w:t>
                        </w:r>
                      </w:p>
                    </w:txbxContent>
                  </v:textbox>
                </v:shape>
                <v:shape id="Text Box 88" o:spid="_x0000_s1197" type="#_x0000_t202" style="position:absolute;left:19496;top:30782;width:1510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7twgAAANsAAAAPAAAAZHJzL2Rvd25yZXYueG1sRE9NawIx&#10;EL0X/A9hBC+lZpViZWsUFYQWKlJbPA+b6WbrZrJuUl37651DocfH+54tOl+rM7WxCmxgNMxAERfB&#10;Vlwa+PzYPExBxYRssQ5MBq4UYTHv3c0wt+HC73Tep1JJCMccDbiUmlzrWDjyGIehIRbuK7Qek8C2&#10;1LbFi4T7Wo+zbKI9ViwNDhtaOyqO+x9vYHp93N4fJk+H73r3unK/5YnfjmjMoN8tn0El6tK/+M/9&#10;YsUnY+WL/AA9vwEAAP//AwBQSwECLQAUAAYACAAAACEA2+H2y+4AAACFAQAAEwAAAAAAAAAAAAAA&#10;AAAAAAAAW0NvbnRlbnRfVHlwZXNdLnhtbFBLAQItABQABgAIAAAAIQBa9CxbvwAAABUBAAALAAAA&#10;AAAAAAAAAAAAAB8BAABfcmVscy8ucmVsc1BLAQItABQABgAIAAAAIQDtVL7twgAAANsAAAAPAAAA&#10;AAAAAAAAAAAAAAcCAABkcnMvZG93bnJldi54bWxQSwUGAAAAAAMAAwC3AAAA9gIAAAAA&#10;" fillcolor="white [3201]" stroked="f" strokeweight=".5pt">
                  <v:textbox inset="0,0,0,0">
                    <w:txbxContent>
                      <w:p w14:paraId="03134F83" w14:textId="77777777" w:rsidR="00274A90" w:rsidRDefault="00274A90" w:rsidP="00274A90">
                        <w:pPr>
                          <w:spacing w:after="0"/>
                        </w:pPr>
                        <w:r>
                          <w:t>(b) &lt; 10 MHz difference</w:t>
                        </w:r>
                      </w:p>
                    </w:txbxContent>
                  </v:textbox>
                </v:shape>
                <v:rect id="Rectangle 89" o:spid="_x0000_s1198" style="position:absolute;left:32324;top:730;width:2283;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rcYxAAAANsAAAAPAAAAZHJzL2Rvd25yZXYueG1sRI9BawIx&#10;FITvhf6H8AreamIPYlejSLHQQkGqIh4fm+cm7OZl2aS72/76Rij0OMzMN8xqM/pG9NRFF1jDbKpA&#10;EJfBOK40nI6vjwsQMSEbbAKThm+KsFnf362wMGHgT+oPqRIZwrFADTaltpAylpY8xmloibN3DZ3H&#10;lGVXSdPhkOG+kU9KzaVHx3nBYksvlsr68OU1vO/duUFXz356rJXdXdTw4XdaTx7G7RJEojH9h//a&#10;b0bD4hluX/IPkOtfAAAA//8DAFBLAQItABQABgAIAAAAIQDb4fbL7gAAAIUBAAATAAAAAAAAAAAA&#10;AAAAAAAAAABbQ29udGVudF9UeXBlc10ueG1sUEsBAi0AFAAGAAgAAAAhAFr0LFu/AAAAFQEAAAsA&#10;AAAAAAAAAAAAAAAAHwEAAF9yZWxzLy5yZWxzUEsBAi0AFAAGAAgAAAAhAF6StxjEAAAA2wAAAA8A&#10;AAAAAAAAAAAAAAAABwIAAGRycy9kb3ducmV2LnhtbFBLBQYAAAAAAwADALcAAAD4AgAAAAA=&#10;" fillcolor="#eaf1dd [662]" strokecolor="black [3213]">
                  <v:textbox style="layout-flow:vertical;mso-layout-flow-alt:bottom-to-top" inset="0,0,0,0">
                    <w:txbxContent>
                      <w:p w14:paraId="16DE060C" w14:textId="77777777" w:rsidR="00274A90" w:rsidRDefault="00274A90" w:rsidP="00274A90">
                        <w:pPr>
                          <w:jc w:val="center"/>
                          <w:rPr>
                            <w:rFonts w:cs="SimSun"/>
                            <w:color w:val="000000"/>
                          </w:rPr>
                        </w:pPr>
                        <w:r>
                          <w:rPr>
                            <w:rFonts w:cs="SimSun"/>
                            <w:color w:val="000000"/>
                          </w:rPr>
                          <w:t>Initial UL BWP (30 MHz)</w:t>
                        </w:r>
                      </w:p>
                    </w:txbxContent>
                  </v:textbox>
                </v:rect>
                <v:rect id="Rectangle 91" o:spid="_x0000_s1199" style="position:absolute;left:30037;top:10008;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bVyxQAAANsAAAAPAAAAZHJzL2Rvd25yZXYueG1sRI/NbsIw&#10;EITvlXgHa5F6K056KCFgIqCl5cKBHyGOq3iJI+J1FLsQ3r6uVKnH0cx8o5kVvW3EjTpfO1aQjhIQ&#10;xKXTNVcKjof1SwbCB2SNjWNS8CAPxXzwNMNcuzvv6LYPlYgQ9jkqMCG0uZS+NGTRj1xLHL2L6yyG&#10;KLtK6g7vEW4b+Zokb9JizXHBYEsrQ+V1/20VtNklOZ/M4zPbfn2s3ftmOR7rnVLPw34xBRGoD//h&#10;v/ZGK5ik8Psl/gA5/wEAAP//AwBQSwECLQAUAAYACAAAACEA2+H2y+4AAACFAQAAEwAAAAAAAAAA&#10;AAAAAAAAAAAAW0NvbnRlbnRfVHlwZXNdLnhtbFBLAQItABQABgAIAAAAIQBa9CxbvwAAABUBAAAL&#10;AAAAAAAAAAAAAAAAAB8BAABfcmVscy8ucmVsc1BLAQItABQABgAIAAAAIQD1AbVyxQAAANsAAAAP&#10;AAAAAAAAAAAAAAAAAAcCAABkcnMvZG93bnJldi54bWxQSwUGAAAAAAMAAwC3AAAA+QIAAAAA&#10;" fillcolor="#c2d69b [1942]" strokecolor="black [3213]">
                  <v:textbox style="layout-flow:vertical;mso-layout-flow-alt:bottom-to-top" inset="0,0,0,0">
                    <w:txbxContent>
                      <w:p w14:paraId="5E9AA95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v:textbox>
                </v:rect>
                <v:rect id="Rectangle 92" o:spid="_x0000_s1200" style="position:absolute;left:14026;top:768;width:2282;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7O0xAAAANsAAAAPAAAAZHJzL2Rvd25yZXYueG1sRI9BawIx&#10;FITvhf6H8Aq91UQPxa5GkWKhBaFURTw+Ns9N2M3Lskl3t/76Rij0OMzMN8xyPfpG9NRFF1jDdKJA&#10;EJfBOK40HA9vT3MQMSEbbAKThh+KsF7d3y2xMGHgL+r3qRIZwrFADTaltpAylpY8xkloibN3CZ3H&#10;lGVXSdPhkOG+kTOlnqVHx3nBYkuvlsp6/+01fHy6U4Ounl57rJXdntWw81utHx/GzQJEojH9h//a&#10;70bDywxuX/IPkKtfAAAA//8DAFBLAQItABQABgAIAAAAIQDb4fbL7gAAAIUBAAATAAAAAAAAAAAA&#10;AAAAAAAAAABbQ29udGVudF9UeXBlc10ueG1sUEsBAi0AFAAGAAgAAAAhAFr0LFu/AAAAFQEAAAsA&#10;AAAAAAAAAAAAAAAAHwEAAF9yZWxzLy5yZWxzUEsBAi0AFAAGAAgAAAAhANXvs7TEAAAA2wAAAA8A&#10;AAAAAAAAAAAAAAAABwIAAGRycy9kb3ducmV2LnhtbFBLBQYAAAAAAwADALcAAAD4AgAAAAA=&#10;" fillcolor="#eaf1dd [662]" strokecolor="black [3213]">
                  <v:textbox style="layout-flow:vertical;mso-layout-flow-alt:bottom-to-top" inset="0,0,0,0">
                    <w:txbxContent>
                      <w:p w14:paraId="6E5F5B2D" w14:textId="77777777" w:rsidR="00274A90" w:rsidRDefault="00274A90" w:rsidP="00274A90">
                        <w:pPr>
                          <w:jc w:val="center"/>
                          <w:rPr>
                            <w:rFonts w:cs="SimSun"/>
                            <w:color w:val="000000"/>
                          </w:rPr>
                        </w:pPr>
                        <w:r>
                          <w:rPr>
                            <w:rFonts w:cs="SimSun"/>
                            <w:color w:val="000000"/>
                          </w:rPr>
                          <w:t>Initial UL BWP (30 MHz)</w:t>
                        </w:r>
                      </w:p>
                    </w:txbxContent>
                  </v:textbox>
                </v:rect>
                <v:rect id="Rectangle 93" o:spid="_x0000_s1201" style="position:absolute;left:11725;top:9888;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46exQAAANsAAAAPAAAAZHJzL2Rvd25yZXYueG1sRI9PawIx&#10;FMTvBb9DeIK3mrVC3a5GaWv9c/GgLcXjY/PcLG5elk3U9dsbQfA4zMxvmMmstZU4U+NLxwoG/QQE&#10;ce50yYWCv9/FawrCB2SNlWNScCUPs2nnZYKZdhfe0nkXChEh7DNUYEKoMyl9bsii77uaOHoH11gM&#10;UTaF1A1eItxW8i1J3qXFkuOCwZq+DeXH3ckqqNNDsv8312W6Wf0s3Hz9NRrprVK9bvs5BhGoDc/w&#10;o73WCj6GcP8Sf4Cc3gAAAP//AwBQSwECLQAUAAYACAAAACEA2+H2y+4AAACFAQAAEwAAAAAAAAAA&#10;AAAAAAAAAAAAW0NvbnRlbnRfVHlwZXNdLnhtbFBLAQItABQABgAIAAAAIQBa9CxbvwAAABUBAAAL&#10;AAAAAAAAAAAAAAAAAB8BAABfcmVscy8ucmVsc1BLAQItABQABgAIAAAAIQBqn46exQAAANsAAAAP&#10;AAAAAAAAAAAAAAAAAAcCAABkcnMvZG93bnJldi54bWxQSwUGAAAAAAMAAwC3AAAA+QIAAAAA&#10;" fillcolor="#c2d69b [1942]" strokecolor="black [3213]">
                  <v:textbox style="layout-flow:vertical;mso-layout-flow-alt:bottom-to-top" inset="0,0,0,0">
                    <w:txbxContent>
                      <w:p w14:paraId="5B39AEC1"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v:textbox>
                </v:rect>
                <v:line id="Straight Connector 94" o:spid="_x0000_s1202" style="position:absolute;flip:x y;visibility:visible;mso-wrap-style:square" from="849,729" to="4550,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7dMwwAAANsAAAAPAAAAZHJzL2Rvd25yZXYueG1sRI9Ba8JA&#10;FITvgv9heUJvuqlUiamrqGARFEHb3h/Z1yRt9m3Ibs36711B8DjMzDfMfBlMLS7UusqygtdRAoI4&#10;t7riQsHX53aYgnAeWWNtmRRcycFy0e/NMdO24xNdzr4QEcIuQwWl900mpctLMuhGtiGO3o9tDfoo&#10;20LqFrsIN7UcJ8lUGqw4LpTY0Kak/O/8bxTs9mGW8ub4e8DvztbHyTrRH0Gpl0FYvYPwFPwz/Gjv&#10;tILZG9y/xB8gFzcAAAD//wMAUEsBAi0AFAAGAAgAAAAhANvh9svuAAAAhQEAABMAAAAAAAAAAAAA&#10;AAAAAAAAAFtDb250ZW50X1R5cGVzXS54bWxQSwECLQAUAAYACAAAACEAWvQsW78AAAAVAQAACwAA&#10;AAAAAAAAAAAAAAAfAQAAX3JlbHMvLnJlbHNQSwECLQAUAAYACAAAACEA3he3TMMAAADbAAAADwAA&#10;AAAAAAAAAAAAAAAHAgAAZHJzL2Rvd25yZXYueG1sUEsFBgAAAAADAAMAtwAAAPcCAAAAAA==&#10;" strokecolor="black [3213]"/>
                <v:line id="Straight Connector 311" o:spid="_x0000_s1203" style="position:absolute;visibility:visible;mso-wrap-style:square" from="273,28194" to="57397,2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o+/wwAAANwAAAAPAAAAZHJzL2Rvd25yZXYueG1sRI9BawIx&#10;FITvgv8hPMGbZlel2K1RRKgIPekqXl83z83SzcuSpLr9901B6HGYmW+Y1aa3rbiTD41jBfk0A0Fc&#10;Od1wreBcvk+WIEJE1tg6JgU/FGCzHg5WWGj34CPdT7EWCcKhQAUmxq6QMlSGLIap64iTd3PeYkzS&#10;11J7fCS4beUsy16kxYbTgsGOdoaqr9O3VVBeFx/Zzew/93Eht6/2cPF5eVFqPOq3byAi9fE//Gwf&#10;tIJ5nsPfmXQE5PoXAAD//wMAUEsBAi0AFAAGAAgAAAAhANvh9svuAAAAhQEAABMAAAAAAAAAAAAA&#10;AAAAAAAAAFtDb250ZW50X1R5cGVzXS54bWxQSwECLQAUAAYACAAAACEAWvQsW78AAAAVAQAACwAA&#10;AAAAAAAAAAAAAAAfAQAAX3JlbHMvLnJlbHNQSwECLQAUAAYACAAAACEATPaPv8MAAADcAAAADwAA&#10;AAAAAAAAAAAAAAAHAgAAZHJzL2Rvd25yZXYueG1sUEsFBgAAAAADAAMAtwAAAPcCAAAAAA==&#10;" strokecolor="#a5a5a5 [2092]">
                  <v:stroke dashstyle="dash"/>
                </v:line>
                <v:rect id="Rectangle 325" o:spid="_x0000_s1204" style="position:absolute;left:38665;top:725;width:9144;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UGbxgAAANwAAAAPAAAAZHJzL2Rvd25yZXYueG1sRI9fa8JA&#10;EMTfC36HY4W+1YvpHyV6SikIfSgtahEfl9yaC+b2Qm41aT99r1Do4zAzv2GW68E36kpdrAMbmE4y&#10;UMRlsDVXBj73m7s5qCjIFpvAZOCLIqxXo5slFjb0vKXrTiqVIBwLNOBE2kLrWDryGCehJU7eKXQe&#10;Jcmu0rbDPsF9o/Mse9Iea04LDlt6cVSedxdv4LLp5XB8y/e5+z4/yOzwEd+dNuZ2PDwvQAkN8h/+&#10;a79aA/f5I/yeSUdAr34AAAD//wMAUEsBAi0AFAAGAAgAAAAhANvh9svuAAAAhQEAABMAAAAAAAAA&#10;AAAAAAAAAAAAAFtDb250ZW50X1R5cGVzXS54bWxQSwECLQAUAAYACAAAACEAWvQsW78AAAAVAQAA&#10;CwAAAAAAAAAAAAAAAAAfAQAAX3JlbHMvLnJlbHNQSwECLQAUAAYACAAAACEATAVBm8YAAADcAAAA&#10;DwAAAAAAAAAAAAAAAAAHAgAAZHJzL2Rvd25yZXYueG1sUEsFBgAAAAADAAMAtwAAAPoCAAAAAA==&#10;" fillcolor="#f2f2f2 [3052]" strokecolor="black [3213]"/>
                <v:rect id="Rectangle 326" o:spid="_x0000_s1205" style="position:absolute;left:38665;top:16732;width:91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HdrxQAAANwAAAAPAAAAZHJzL2Rvd25yZXYueG1sRI9Ba8JA&#10;FITvBf/D8gq91U0iSBtdpYiBFC+ttvdH9pnEZN/G7JrEf98tFHocZuYbZr2dTCsG6l1tWUE8j0AQ&#10;F1bXXCr4OmXPLyCcR9bYWiYFd3Kw3cwe1phqO/InDUdfigBhl6KCyvsuldIVFRl0c9sRB+9se4M+&#10;yL6UuscxwE0rkyhaSoM1h4UKO9pVVDTHm1GQYbM/ZLm7nOv371dqTvE1/oiVenqc3lYgPE3+P/zX&#10;zrWCRbKE3zPhCMjNDwAAAP//AwBQSwECLQAUAAYACAAAACEA2+H2y+4AAACFAQAAEwAAAAAAAAAA&#10;AAAAAAAAAAAAW0NvbnRlbnRfVHlwZXNdLnhtbFBLAQItABQABgAIAAAAIQBa9CxbvwAAABUBAAAL&#10;AAAAAAAAAAAAAAAAAB8BAABfcmVscy8ucmVsc1BLAQItABQABgAIAAAAIQCa5HdrxQAAANwAAAAP&#10;AAAAAAAAAAAAAAAAAAcCAABkcnMvZG93bnJldi54bWxQSwUGAAAAAAMAAwC3AAAA+QIAAAAA&#10;" fillcolor="#c0504d [3205]" strokecolor="black [3213]"/>
                <v:rect id="Rectangle 327" o:spid="_x0000_s1206" style="position:absolute;left:39153;top:16732;width:365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khwwAAANwAAAAPAAAAZHJzL2Rvd25yZXYueG1sRI9Ba8JA&#10;FITvhf6H5RV6qxujNJK6iliEgicT8fzIvibB7Ns1u9H037uC0OMwM98wy/VoOnGl3reWFUwnCQji&#10;yuqWawXHcvexAOEDssbOMin4Iw/r1evLEnNtb3ygaxFqESHsc1TQhOByKX3VkEE/sY44er+2Nxii&#10;7Gupe7xFuOlkmiSf0mDLcaFBR9uGqnMxGAWX7yQd0nnhsv1M79xQXsqTQaXe38bNF4hAY/gPP9s/&#10;WsEszeBxJh4BuboDAAD//wMAUEsBAi0AFAAGAAgAAAAhANvh9svuAAAAhQEAABMAAAAAAAAAAAAA&#10;AAAAAAAAAFtDb250ZW50X1R5cGVzXS54bWxQSwECLQAUAAYACAAAACEAWvQsW78AAAAVAQAACwAA&#10;AAAAAAAAAAAAAAAfAQAAX3JlbHMvLnJlbHNQSwECLQAUAAYACAAAACEAUflJIcMAAADcAAAADwAA&#10;AAAAAAAAAAAAAAAHAgAAZHJzL2Rvd25yZXYueG1sUEsFBgAAAAADAAMAtwAAAPcCAAAAAA==&#10;" fillcolor="#fde9d9 [665]" strokecolor="black [3213]">
                  <v:textbox style="layout-flow:vertical;mso-layout-flow-alt:bottom-to-top" inset="0,0,0,0">
                    <w:txbxContent>
                      <w:p w14:paraId="4EF2010C" w14:textId="77777777" w:rsidR="00274A90" w:rsidRPr="00A32A44" w:rsidRDefault="00274A90" w:rsidP="00274A90">
                        <w:pPr>
                          <w:spacing w:after="0"/>
                          <w:jc w:val="center"/>
                          <w:rPr>
                            <w:color w:val="000000" w:themeColor="text1"/>
                            <w:sz w:val="16"/>
                            <w:szCs w:val="16"/>
                          </w:rPr>
                        </w:pPr>
                        <w:r w:rsidRPr="00A32A44">
                          <w:rPr>
                            <w:color w:val="000000" w:themeColor="text1"/>
                            <w:sz w:val="16"/>
                            <w:szCs w:val="16"/>
                          </w:rPr>
                          <w:t>Initial BWP RedCap</w:t>
                        </w:r>
                      </w:p>
                    </w:txbxContent>
                  </v:textbox>
                </v:rect>
                <v:rect id="Rectangle 328" o:spid="_x0000_s1207" style="position:absolute;left:42808;top:7588;width:3658;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C9DwQAAANwAAAAPAAAAZHJzL2Rvd25yZXYueG1sRE9NawIx&#10;EL0X/A9hBG81q0Ipq1FEUEQUWhXE27AZN4ubybIZdfvvm0Ohx8f7ni06X6sntbEKbGA0zEARF8FW&#10;XBo4n9bvn6CiIFusA5OBH4qwmPfeZpjb8OJveh6lVCmEY44GnEiTax0LRx7jMDTEibuF1qMk2Jba&#10;tvhK4b7W4yz70B4rTg0OG1o5Ku7HhzdwYDls3Em2fFtdd1+X0bl57DNjBv1uOQUl1Mm/+M+9tQYm&#10;47Q2nUlHQM9/AQAA//8DAFBLAQItABQABgAIAAAAIQDb4fbL7gAAAIUBAAATAAAAAAAAAAAAAAAA&#10;AAAAAABbQ29udGVudF9UeXBlc10ueG1sUEsBAi0AFAAGAAgAAAAhAFr0LFu/AAAAFQEAAAsAAAAA&#10;AAAAAAAAAAAAHwEAAF9yZWxzLy5yZWxzUEsBAi0AFAAGAAgAAAAhAHmwL0PBAAAA3AAAAA8AAAAA&#10;AAAAAAAAAAAABwIAAGRycy9kb3ducmV2LnhtbFBLBQYAAAAAAwADALcAAAD1AgAAAAA=&#10;" fillcolor="#00b0f0" strokecolor="black [3213]">
                  <v:textbox style="layout-flow:vertical;mso-layout-flow-alt:bottom-to-top" inset="0,0,0,0">
                    <w:txbxContent>
                      <w:p w14:paraId="351F0885" w14:textId="0CC481FD" w:rsidR="00274A90" w:rsidRPr="00507A45" w:rsidRDefault="00274A90" w:rsidP="00274A90">
                        <w:pPr>
                          <w:spacing w:after="0"/>
                          <w:jc w:val="center"/>
                          <w:rPr>
                            <w:color w:val="000000" w:themeColor="text1"/>
                          </w:rPr>
                        </w:pPr>
                        <w:r>
                          <w:rPr>
                            <w:color w:val="000000" w:themeColor="text1"/>
                          </w:rPr>
                          <w:t>Initial BWP non-</w:t>
                        </w:r>
                        <w:r>
                          <w:rPr>
                            <w:color w:val="000000" w:themeColor="text1"/>
                          </w:rPr>
                          <w:t xml:space="preserve">RedCap </w:t>
                        </w:r>
                        <w:r>
                          <w:rPr>
                            <w:color w:val="000000" w:themeColor="text1"/>
                          </w:rPr>
                          <w:t>(</w:t>
                        </w:r>
                        <w:r>
                          <w:rPr>
                            <w:color w:val="000000" w:themeColor="text1"/>
                          </w:rPr>
                          <w:t>15</w:t>
                        </w:r>
                        <w:r>
                          <w:rPr>
                            <w:color w:val="000000" w:themeColor="text1"/>
                          </w:rPr>
                          <w:t xml:space="preserve"> MHz)</w:t>
                        </w:r>
                      </w:p>
                    </w:txbxContent>
                  </v:textbox>
                </v:rect>
                <v:rect id="Rectangle 329" o:spid="_x0000_s1208" style="position:absolute;left:51983;top:814;width:2283;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ag7xQAAANwAAAAPAAAAZHJzL2Rvd25yZXYueG1sRI9BSwMx&#10;FITvgv8hvII3m7RC0W3TUqSCQqFYpfT42Lxuwm5elk3cXf31jSB4HGbmG2a1GX0jeuqiC6xhNlUg&#10;iMtgHFcaPj9e7h9BxIRssAlMGr4pwmZ9e7PCwoSB36k/pkpkCMcCNdiU2kLKWFryGKehJc7eJXQe&#10;U5ZdJU2HQ4b7Rs6VWkiPjvOCxZaeLZX18ctreDu4U4Ounv30WCu7O6th73da303G7RJEojH9h//a&#10;r0bDw/wJfs/kIyDXVwAAAP//AwBQSwECLQAUAAYACAAAACEA2+H2y+4AAACFAQAAEwAAAAAAAAAA&#10;AAAAAAAAAAAAW0NvbnRlbnRfVHlwZXNdLnhtbFBLAQItABQABgAIAAAAIQBa9CxbvwAAABUBAAAL&#10;AAAAAAAAAAAAAAAAAB8BAABfcmVscy8ucmVsc1BLAQItABQABgAIAAAAIQAN7ag7xQAAANwAAAAP&#10;AAAAAAAAAAAAAAAAAAcCAABkcnMvZG93bnJldi54bWxQSwUGAAAAAAMAAwC3AAAA+QIAAAAA&#10;" fillcolor="#eaf1dd [662]" strokecolor="black [3213]">
                  <v:textbox style="layout-flow:vertical;mso-layout-flow-alt:bottom-to-top" inset="0,0,0,0">
                    <w:txbxContent>
                      <w:p w14:paraId="0296A405" w14:textId="77777777" w:rsidR="00274A90" w:rsidRDefault="00274A90" w:rsidP="00274A90">
                        <w:pPr>
                          <w:jc w:val="center"/>
                          <w:rPr>
                            <w:rFonts w:cs="SimSun"/>
                            <w:color w:val="000000"/>
                          </w:rPr>
                        </w:pPr>
                        <w:r>
                          <w:rPr>
                            <w:rFonts w:cs="SimSun"/>
                            <w:color w:val="000000"/>
                          </w:rPr>
                          <w:t>Initial UL BWP (30 MHz)</w:t>
                        </w:r>
                      </w:p>
                    </w:txbxContent>
                  </v:textbox>
                </v:rect>
                <v:rect id="Rectangle 330" o:spid="_x0000_s1209" style="position:absolute;left:49696;top:10093;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X9wwAAANwAAAAPAAAAZHJzL2Rvd25yZXYueG1sRE/Pa8Iw&#10;FL4L+x/CG+ym6RS0VKNsc25ePLQbsuOjeTZlzUtoMq3/vTkMPH58v1ebwXbiTH1oHSt4nmQgiGun&#10;W24UfH/txjmIEJE1do5JwZUCbNYPoxUW2l24pHMVG5FCOBSowMToCylDbchimDhPnLiT6y3GBPtG&#10;6h4vKdx2cpplc2mx5dRg0NObofq3+rMKfH7Kfo7m+pEfPt93brt/XSx0qdTT4/CyBBFpiHfxv3uv&#10;FcxmaX46k46AXN8AAAD//wMAUEsBAi0AFAAGAAgAAAAhANvh9svuAAAAhQEAABMAAAAAAAAAAAAA&#10;AAAAAAAAAFtDb250ZW50X1R5cGVzXS54bWxQSwECLQAUAAYACAAAACEAWvQsW78AAAAVAQAACwAA&#10;AAAAAAAAAAAAAAAfAQAAX3JlbHMvLnJlbHNQSwECLQAUAAYACAAAACEA8UT1/cMAAADcAAAADwAA&#10;AAAAAAAAAAAAAAAHAgAAZHJzL2Rvd25yZXYueG1sUEsFBgAAAAADAAMAtwAAAPcCAAAAAA==&#10;" fillcolor="#c2d69b [1942]" strokecolor="black [3213]">
                  <v:textbox style="layout-flow:vertical;mso-layout-flow-alt:bottom-to-top" inset="0,0,0,0">
                    <w:txbxContent>
                      <w:p w14:paraId="681F152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v:textbox>
                </v:rect>
                <v:shape id="Text Box 331" o:spid="_x0000_s1210" type="#_x0000_t202" style="position:absolute;left:39033;top:30562;width:1510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vxgAAANwAAAAPAAAAZHJzL2Rvd25yZXYueG1sRI9BawIx&#10;FITvQv9DeIVepGatYmVrFBWEChXptnh+bF43Wzcv6ybq6q9vCoLHYWa+YSaz1lbiRI0vHSvo9xIQ&#10;xLnTJRcKvr9Wz2MQPiBrrByTggt5mE0fOhNMtTvzJ52yUIgIYZ+iAhNCnUrpc0MWfc/VxNH7cY3F&#10;EGVTSN3gOcJtJV+SZCQtlhwXDNa0NJTvs6NVML4MN93d6HX3W23XC3MtDvyxR6WeHtv5G4hAbbiH&#10;b+13rWAw6MP/mXgE5PQPAAD//wMAUEsBAi0AFAAGAAgAAAAhANvh9svuAAAAhQEAABMAAAAAAAAA&#10;AAAAAAAAAAAAAFtDb250ZW50X1R5cGVzXS54bWxQSwECLQAUAAYACAAAACEAWvQsW78AAAAVAQAA&#10;CwAAAAAAAAAAAAAAAAAfAQAAX3JlbHMvLnJlbHNQSwECLQAUAAYACAAAACEAA3A5b8YAAADcAAAA&#10;DwAAAAAAAAAAAAAAAAAHAgAAZHJzL2Rvd25yZXYueG1sUEsFBgAAAAADAAMAtwAAAPoCAAAAAA==&#10;" fillcolor="white [3201]" stroked="f" strokeweight=".5pt">
                  <v:textbox inset="0,0,0,0">
                    <w:txbxContent>
                      <w:p w14:paraId="0B7B6200" w14:textId="77777777" w:rsidR="00274A90" w:rsidRDefault="00274A90" w:rsidP="00274A90">
                        <w:pPr>
                          <w:spacing w:after="0"/>
                        </w:pPr>
                        <w:r>
                          <w:t>(c) &lt; 15 MHz difference</w:t>
                        </w:r>
                      </w:p>
                    </w:txbxContent>
                  </v:textbox>
                </v:shape>
                <v:shape id="Text Box 332" o:spid="_x0000_s1211" type="#_x0000_t202" style="position:absolute;left:40986;top:29076;width:59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qcYxwAAANwAAAAPAAAAZHJzL2Rvd25yZXYueG1sRI/dagIx&#10;FITvhb5DOAVvpGb9wcrWKFYQKlSk2+L1YXO62bo52W6irj59UxC8HGbmG2a2aG0lTtT40rGCQT8B&#10;QZw7XXKh4Otz/TQF4QOyxsoxKbiQh8X8oTPDVLszf9ApC4WIEPYpKjAh1KmUPjdk0fddTRy9b9dY&#10;DFE2hdQNniPcVnKYJBNpseS4YLCmlaH8kB2tgullvO3tJ8/7n2q3eTXX4pffD6hU97FdvoAI1IZ7&#10;+NZ+0wpGoyH8n4lHQM7/AAAA//8DAFBLAQItABQABgAIAAAAIQDb4fbL7gAAAIUBAAATAAAAAAAA&#10;AAAAAAAAAAAAAABbQ29udGVudF9UeXBlc10ueG1sUEsBAi0AFAAGAAgAAAAhAFr0LFu/AAAAFQEA&#10;AAsAAAAAAAAAAAAAAAAAHwEAAF9yZWxzLy5yZWxzUEsBAi0AFAAGAAgAAAAhAPOipxjHAAAA3AAA&#10;AA8AAAAAAAAAAAAAAAAABwIAAGRycy9kb3ducmV2LnhtbFBLBQYAAAAAAwADALcAAAD7AgAAAAA=&#10;" fillcolor="white [3201]" stroked="f" strokeweight=".5pt">
                  <v:textbox inset="0,0,0,0">
                    <w:txbxContent>
                      <w:p w14:paraId="176B428A" w14:textId="77777777" w:rsidR="00274A90" w:rsidRDefault="00274A90" w:rsidP="00274A90">
                        <w:pPr>
                          <w:spacing w:after="0"/>
                        </w:pPr>
                        <w:r>
                          <w:t>DL</w:t>
                        </w:r>
                      </w:p>
                    </w:txbxContent>
                  </v:textbox>
                </v:shape>
                <v:shape id="Text Box 333" o:spid="_x0000_s1212" type="#_x0000_t202" style="position:absolute;left:50131;top:29076;width:51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gKDxwAAANwAAAAPAAAAZHJzL2Rvd25yZXYueG1sRI/dagIx&#10;FITvC75DOIXeiGbbFZXVKLZQaEERf/D6sDlutm5OtptU1z59Iwi9HGbmG2Y6b20lztT40rGC534C&#10;gjh3uuRCwX733huD8AFZY+WYFFzJw3zWeZhipt2FN3TehkJECPsMFZgQ6kxKnxuy6PuuJo7e0TUW&#10;Q5RNIXWDlwi3lXxJkqG0WHJcMFjTm6H8tP2xCsbXwap7GI4OX9X689X8Ft+8PKFST4/tYgIiUBv+&#10;w/f2h1aQpinczsQjIGd/AAAA//8DAFBLAQItABQABgAIAAAAIQDb4fbL7gAAAIUBAAATAAAAAAAA&#10;AAAAAAAAAAAAAABbQ29udGVudF9UeXBlc10ueG1sUEsBAi0AFAAGAAgAAAAhAFr0LFu/AAAAFQEA&#10;AAsAAAAAAAAAAAAAAAAAHwEAAF9yZWxzLy5yZWxzUEsBAi0AFAAGAAgAAAAhAJzuAoPHAAAA3AAA&#10;AA8AAAAAAAAAAAAAAAAABwIAAGRycy9kb3ducmV2LnhtbFBLBQYAAAAAAwADALcAAAD7AgAAAAA=&#10;" fillcolor="white [3201]" stroked="f" strokeweight=".5pt">
                  <v:textbox inset="0,0,0,0">
                    <w:txbxContent>
                      <w:p w14:paraId="08E465E1" w14:textId="77777777" w:rsidR="00274A90" w:rsidRDefault="00274A90" w:rsidP="00274A90">
                        <w:pPr>
                          <w:spacing w:after="0"/>
                        </w:pPr>
                        <w:r>
                          <w:t>UL</w:t>
                        </w:r>
                      </w:p>
                    </w:txbxContent>
                  </v:textbox>
                </v:shape>
                <w10:anchorlock/>
              </v:group>
            </w:pict>
          </mc:Fallback>
        </mc:AlternateContent>
      </w:r>
    </w:p>
    <w:p w14:paraId="7F9FD16C" w14:textId="7A449D1B" w:rsidR="00274A90" w:rsidRDefault="00274A90" w:rsidP="00274A90">
      <w:pPr>
        <w:pStyle w:val="Caption"/>
      </w:pPr>
      <w:r>
        <w:t xml:space="preserve">Fig. </w:t>
      </w:r>
      <w:fldSimple w:instr=" SEQ Fig. \* ARABIC ">
        <w:r w:rsidR="00745E0C">
          <w:rPr>
            <w:noProof/>
          </w:rPr>
          <w:t>4</w:t>
        </w:r>
      </w:fldSimple>
      <w:r>
        <w:t xml:space="preserve">. (case 1c-1) Depicting the 3 differences from </w:t>
      </w:r>
      <w:r>
        <w:fldChar w:fldCharType="begin"/>
      </w:r>
      <w:r>
        <w:instrText xml:space="preserve"> REF _Ref86762421 \h </w:instrText>
      </w:r>
      <w:r>
        <w:fldChar w:fldCharType="separate"/>
      </w:r>
      <w:r w:rsidR="00745E0C">
        <w:t xml:space="preserve">Table </w:t>
      </w:r>
      <w:r w:rsidR="00745E0C">
        <w:rPr>
          <w:noProof/>
        </w:rPr>
        <w:t>2</w:t>
      </w:r>
      <w:r>
        <w:fldChar w:fldCharType="end"/>
      </w:r>
      <w:r>
        <w:t>. Dashed lines are 5 MHz apart.</w:t>
      </w:r>
    </w:p>
    <w:p w14:paraId="62C4A6D5" w14:textId="77777777" w:rsidR="00274A90" w:rsidRDefault="00274A90" w:rsidP="00DB4904"/>
    <w:p w14:paraId="7F2AAC14" w14:textId="145C21A0" w:rsidR="00F158DF" w:rsidRDefault="00F158DF" w:rsidP="00F158DF">
      <w:pPr>
        <w:pStyle w:val="Caption"/>
        <w:keepNext/>
      </w:pPr>
      <w:bookmarkStart w:id="8" w:name="_Ref86762426"/>
      <w:r>
        <w:t xml:space="preserve">Table </w:t>
      </w:r>
      <w:r w:rsidR="00E66703">
        <w:fldChar w:fldCharType="begin"/>
      </w:r>
      <w:r w:rsidR="00E66703">
        <w:instrText xml:space="preserve"> SEQ Table \* ARABIC </w:instrText>
      </w:r>
      <w:r w:rsidR="00E66703">
        <w:fldChar w:fldCharType="separate"/>
      </w:r>
      <w:r w:rsidR="00745E0C">
        <w:rPr>
          <w:noProof/>
        </w:rPr>
        <w:t>3</w:t>
      </w:r>
      <w:r w:rsidR="00E66703">
        <w:rPr>
          <w:noProof/>
        </w:rPr>
        <w:fldChar w:fldCharType="end"/>
      </w:r>
      <w:bookmarkEnd w:id="8"/>
      <w:r>
        <w:t>. case 1c-2</w:t>
      </w:r>
      <w:r w:rsidR="00A701EC">
        <w:t xml:space="preserve">. </w:t>
      </w:r>
      <w:r w:rsidR="00A701EC" w:rsidRPr="00F158DF">
        <w:t xml:space="preserve">RedCap UE </w:t>
      </w:r>
      <w:r w:rsidR="00A701EC">
        <w:t>having</w:t>
      </w:r>
      <w:r w:rsidR="00A701EC" w:rsidRPr="00F158DF">
        <w:t xml:space="preserve"> </w:t>
      </w:r>
      <w:r w:rsidR="00A701EC">
        <w:t>a separate initial</w:t>
      </w:r>
      <w:r w:rsidR="00A701EC" w:rsidRPr="00F158DF">
        <w:t xml:space="preserve"> DL BWP</w:t>
      </w:r>
      <w:r w:rsidR="00A701EC">
        <w:t xml:space="preserve"> and BW of </w:t>
      </w:r>
      <w:r w:rsidR="00A701EC" w:rsidRPr="00F158DF">
        <w:t>the SIB-configured initial DL BWP</w:t>
      </w:r>
      <w:r w:rsidR="00A701EC">
        <w:t xml:space="preserve"> for non-RedCap UEs &gt; 20 MHz. Possible locations for the MIB</w:t>
      </w:r>
      <w:r w:rsidR="00091CE4">
        <w:t>-configured CORESET#0</w:t>
      </w:r>
      <w:r w:rsidR="00A701EC">
        <w:t xml:space="preserve"> when </w:t>
      </w:r>
      <w:r w:rsidR="00A701EC" w:rsidRPr="00A701EC">
        <w:t xml:space="preserve">the 20 MHz separate initial UL BWP and initial BWP have the same starting </w:t>
      </w:r>
      <w:r w:rsidR="00214265">
        <w:t>frequency.</w:t>
      </w:r>
    </w:p>
    <w:tbl>
      <w:tblPr>
        <w:tblStyle w:val="TableGrid"/>
        <w:tblW w:w="5000" w:type="pct"/>
        <w:tblLook w:val="04A0" w:firstRow="1" w:lastRow="0" w:firstColumn="1" w:lastColumn="0" w:noHBand="0" w:noVBand="1"/>
      </w:tblPr>
      <w:tblGrid>
        <w:gridCol w:w="2603"/>
        <w:gridCol w:w="2048"/>
        <w:gridCol w:w="2543"/>
        <w:gridCol w:w="2113"/>
      </w:tblGrid>
      <w:tr w:rsidR="00F158DF" w:rsidRPr="00AB18AE" w14:paraId="370FC016" w14:textId="77777777" w:rsidTr="00D57D47">
        <w:tc>
          <w:tcPr>
            <w:tcW w:w="1398" w:type="pct"/>
          </w:tcPr>
          <w:p w14:paraId="23187BEB" w14:textId="4AC2A753" w:rsidR="00F158DF" w:rsidRPr="00AB18AE" w:rsidRDefault="00F158DF" w:rsidP="00D57D47">
            <w:pPr>
              <w:jc w:val="left"/>
              <w:rPr>
                <w:sz w:val="20"/>
                <w:szCs w:val="20"/>
              </w:rPr>
            </w:pPr>
            <w:r w:rsidRPr="00AB18AE">
              <w:rPr>
                <w:sz w:val="20"/>
                <w:szCs w:val="20"/>
              </w:rPr>
              <w:t>Difference between sizes of initial UL BWP and the SIB-configured initial DL BWP</w:t>
            </w:r>
            <w:r w:rsidR="00214265">
              <w:rPr>
                <w:sz w:val="20"/>
                <w:szCs w:val="20"/>
              </w:rPr>
              <w:t xml:space="preserve"> (non-RedCap UE)</w:t>
            </w:r>
          </w:p>
        </w:tc>
        <w:tc>
          <w:tcPr>
            <w:tcW w:w="1100" w:type="pct"/>
          </w:tcPr>
          <w:p w14:paraId="7D56BB90" w14:textId="01BC46E7" w:rsidR="00F158DF" w:rsidRPr="00AB18AE" w:rsidRDefault="00F158DF" w:rsidP="00D57D47">
            <w:pPr>
              <w:jc w:val="left"/>
              <w:rPr>
                <w:sz w:val="20"/>
                <w:szCs w:val="20"/>
              </w:rPr>
            </w:pPr>
            <w:r>
              <w:rPr>
                <w:sz w:val="20"/>
                <w:szCs w:val="20"/>
              </w:rPr>
              <w:t>Size of MIB</w:t>
            </w:r>
            <w:r w:rsidR="00091CE4">
              <w:rPr>
                <w:sz w:val="20"/>
                <w:szCs w:val="20"/>
              </w:rPr>
              <w:t>-configured CORESET#0</w:t>
            </w:r>
          </w:p>
        </w:tc>
        <w:tc>
          <w:tcPr>
            <w:tcW w:w="1366" w:type="pct"/>
          </w:tcPr>
          <w:p w14:paraId="03667150" w14:textId="77777777" w:rsidR="00F158DF" w:rsidRPr="00AB18AE" w:rsidRDefault="00F158DF" w:rsidP="00D57D47">
            <w:pPr>
              <w:jc w:val="left"/>
              <w:rPr>
                <w:sz w:val="20"/>
                <w:szCs w:val="20"/>
              </w:rPr>
            </w:pPr>
            <w:r>
              <w:rPr>
                <w:sz w:val="20"/>
                <w:szCs w:val="20"/>
              </w:rPr>
              <w:t>Location of MIB</w:t>
            </w:r>
          </w:p>
        </w:tc>
        <w:tc>
          <w:tcPr>
            <w:tcW w:w="1135" w:type="pct"/>
          </w:tcPr>
          <w:p w14:paraId="0C15B00E" w14:textId="77777777" w:rsidR="00F158DF" w:rsidRPr="00AB18AE" w:rsidRDefault="00F158DF" w:rsidP="00D57D47">
            <w:pPr>
              <w:jc w:val="left"/>
              <w:rPr>
                <w:sz w:val="20"/>
                <w:szCs w:val="20"/>
              </w:rPr>
            </w:pPr>
            <w:r>
              <w:rPr>
                <w:sz w:val="20"/>
                <w:szCs w:val="20"/>
              </w:rPr>
              <w:t xml:space="preserve">Offset of </w:t>
            </w:r>
            <w:r w:rsidRPr="00AB18AE">
              <w:rPr>
                <w:sz w:val="20"/>
                <w:szCs w:val="20"/>
              </w:rPr>
              <w:t>SIB-configured initial DL BWP</w:t>
            </w:r>
          </w:p>
        </w:tc>
      </w:tr>
      <w:tr w:rsidR="00F158DF" w:rsidRPr="00AB18AE" w14:paraId="6A106EDD" w14:textId="77777777" w:rsidTr="00D57D47">
        <w:tc>
          <w:tcPr>
            <w:tcW w:w="1398" w:type="pct"/>
          </w:tcPr>
          <w:p w14:paraId="7248CBE7" w14:textId="36F67353" w:rsidR="00F158DF" w:rsidRPr="00AB18AE" w:rsidRDefault="00F158DF" w:rsidP="00D57D47">
            <w:pPr>
              <w:jc w:val="left"/>
              <w:rPr>
                <w:sz w:val="20"/>
                <w:szCs w:val="20"/>
              </w:rPr>
            </w:pPr>
            <w:r>
              <w:rPr>
                <w:sz w:val="20"/>
                <w:szCs w:val="20"/>
              </w:rPr>
              <w:t xml:space="preserve">0 </w:t>
            </w:r>
            <w:r w:rsidR="00214265">
              <w:rPr>
                <w:sz w:val="20"/>
                <w:szCs w:val="20"/>
              </w:rPr>
              <w:t>MHz</w:t>
            </w:r>
          </w:p>
        </w:tc>
        <w:tc>
          <w:tcPr>
            <w:tcW w:w="1100" w:type="pct"/>
          </w:tcPr>
          <w:p w14:paraId="6DC35ACC" w14:textId="77777777" w:rsidR="00F158DF" w:rsidRPr="00AB18AE" w:rsidRDefault="00F158DF" w:rsidP="00D57D47">
            <w:pPr>
              <w:jc w:val="left"/>
              <w:rPr>
                <w:sz w:val="20"/>
                <w:szCs w:val="20"/>
              </w:rPr>
            </w:pPr>
            <w:r>
              <w:rPr>
                <w:sz w:val="20"/>
                <w:szCs w:val="20"/>
              </w:rPr>
              <w:t>5, 10, 20 MHz</w:t>
            </w:r>
          </w:p>
        </w:tc>
        <w:tc>
          <w:tcPr>
            <w:tcW w:w="1366" w:type="pct"/>
          </w:tcPr>
          <w:p w14:paraId="7A7F23F0" w14:textId="77777777" w:rsidR="00F158DF" w:rsidRPr="00AB18AE" w:rsidRDefault="00F158DF" w:rsidP="00D57D47">
            <w:pPr>
              <w:jc w:val="left"/>
              <w:rPr>
                <w:sz w:val="20"/>
                <w:szCs w:val="20"/>
              </w:rPr>
            </w:pPr>
            <w:r>
              <w:rPr>
                <w:sz w:val="20"/>
                <w:szCs w:val="20"/>
              </w:rPr>
              <w:t xml:space="preserve">Within first 20 MHz of </w:t>
            </w:r>
            <w:r w:rsidRPr="00AB18AE">
              <w:rPr>
                <w:sz w:val="20"/>
                <w:szCs w:val="20"/>
              </w:rPr>
              <w:t>SIB-configured initial DL BWP</w:t>
            </w:r>
          </w:p>
        </w:tc>
        <w:tc>
          <w:tcPr>
            <w:tcW w:w="1135" w:type="pct"/>
          </w:tcPr>
          <w:p w14:paraId="7A92BAAD" w14:textId="77777777" w:rsidR="00F158DF" w:rsidRPr="00AB18AE" w:rsidRDefault="00F158DF" w:rsidP="00D57D47">
            <w:pPr>
              <w:jc w:val="left"/>
              <w:rPr>
                <w:sz w:val="20"/>
                <w:szCs w:val="20"/>
              </w:rPr>
            </w:pPr>
            <w:r>
              <w:rPr>
                <w:sz w:val="20"/>
                <w:szCs w:val="20"/>
              </w:rPr>
              <w:t>0</w:t>
            </w:r>
          </w:p>
        </w:tc>
      </w:tr>
      <w:tr w:rsidR="00F158DF" w:rsidRPr="00AB18AE" w14:paraId="441D839E" w14:textId="77777777" w:rsidTr="00D57D47">
        <w:tc>
          <w:tcPr>
            <w:tcW w:w="1398" w:type="pct"/>
          </w:tcPr>
          <w:p w14:paraId="137A0368" w14:textId="18DC91C3" w:rsidR="00F158DF" w:rsidRPr="00AB18AE" w:rsidRDefault="00F158DF" w:rsidP="00D57D47">
            <w:pPr>
              <w:jc w:val="left"/>
              <w:rPr>
                <w:sz w:val="20"/>
                <w:szCs w:val="20"/>
              </w:rPr>
            </w:pPr>
            <w:r>
              <w:rPr>
                <w:sz w:val="20"/>
                <w:szCs w:val="20"/>
              </w:rPr>
              <w:t xml:space="preserve">≤ 20 </w:t>
            </w:r>
            <w:r w:rsidR="00214265">
              <w:rPr>
                <w:sz w:val="20"/>
                <w:szCs w:val="20"/>
              </w:rPr>
              <w:t>MHz</w:t>
            </w:r>
          </w:p>
        </w:tc>
        <w:tc>
          <w:tcPr>
            <w:tcW w:w="1100" w:type="pct"/>
          </w:tcPr>
          <w:p w14:paraId="4AE16E91" w14:textId="6C0781E9" w:rsidR="00F158DF" w:rsidRPr="00AB18AE" w:rsidRDefault="00F158DF" w:rsidP="00D57D47">
            <w:pPr>
              <w:jc w:val="left"/>
              <w:rPr>
                <w:sz w:val="20"/>
                <w:szCs w:val="20"/>
              </w:rPr>
            </w:pPr>
            <w:r>
              <w:rPr>
                <w:sz w:val="20"/>
                <w:szCs w:val="20"/>
              </w:rPr>
              <w:t xml:space="preserve">5, 10 </w:t>
            </w:r>
            <w:r w:rsidR="00A701EC">
              <w:rPr>
                <w:sz w:val="20"/>
                <w:szCs w:val="20"/>
              </w:rPr>
              <w:t>MHz</w:t>
            </w:r>
          </w:p>
        </w:tc>
        <w:tc>
          <w:tcPr>
            <w:tcW w:w="1366" w:type="pct"/>
          </w:tcPr>
          <w:p w14:paraId="455B9CF2" w14:textId="77777777" w:rsidR="00F158DF" w:rsidRPr="00AB18AE" w:rsidRDefault="00F158DF" w:rsidP="00D57D47">
            <w:pPr>
              <w:jc w:val="left"/>
              <w:rPr>
                <w:sz w:val="20"/>
                <w:szCs w:val="20"/>
              </w:rPr>
            </w:pPr>
            <w:r>
              <w:rPr>
                <w:sz w:val="20"/>
                <w:szCs w:val="20"/>
              </w:rPr>
              <w:t xml:space="preserve">Within first 10 MHz of </w:t>
            </w:r>
            <w:r w:rsidRPr="00AB18AE">
              <w:rPr>
                <w:sz w:val="20"/>
                <w:szCs w:val="20"/>
              </w:rPr>
              <w:t>SIB-configured initial DL BWP</w:t>
            </w:r>
          </w:p>
        </w:tc>
        <w:tc>
          <w:tcPr>
            <w:tcW w:w="1135" w:type="pct"/>
          </w:tcPr>
          <w:p w14:paraId="66A0DBCF" w14:textId="77777777" w:rsidR="00F158DF" w:rsidRPr="00AB18AE" w:rsidRDefault="00F158DF" w:rsidP="00D57D47">
            <w:pPr>
              <w:jc w:val="left"/>
              <w:rPr>
                <w:sz w:val="20"/>
                <w:szCs w:val="20"/>
              </w:rPr>
            </w:pPr>
            <w:r>
              <w:rPr>
                <w:sz w:val="20"/>
                <w:szCs w:val="20"/>
              </w:rPr>
              <w:t>Difference / 2</w:t>
            </w:r>
          </w:p>
        </w:tc>
      </w:tr>
      <w:tr w:rsidR="00F158DF" w:rsidRPr="00AB18AE" w14:paraId="51417151" w14:textId="77777777" w:rsidTr="00D57D47">
        <w:tc>
          <w:tcPr>
            <w:tcW w:w="1398" w:type="pct"/>
          </w:tcPr>
          <w:p w14:paraId="3B4F220F" w14:textId="16FCED2C" w:rsidR="00F158DF" w:rsidRPr="00AB18AE" w:rsidRDefault="00F158DF" w:rsidP="00D57D47">
            <w:pPr>
              <w:jc w:val="left"/>
              <w:rPr>
                <w:sz w:val="20"/>
                <w:szCs w:val="20"/>
              </w:rPr>
            </w:pPr>
            <w:r>
              <w:rPr>
                <w:sz w:val="20"/>
                <w:szCs w:val="20"/>
              </w:rPr>
              <w:t xml:space="preserve">≤ </w:t>
            </w:r>
            <w:r w:rsidR="00214265">
              <w:rPr>
                <w:sz w:val="20"/>
                <w:szCs w:val="20"/>
              </w:rPr>
              <w:t>3</w:t>
            </w:r>
            <w:r>
              <w:rPr>
                <w:sz w:val="20"/>
                <w:szCs w:val="20"/>
              </w:rPr>
              <w:t xml:space="preserve">0 </w:t>
            </w:r>
            <w:r w:rsidR="00214265">
              <w:rPr>
                <w:sz w:val="20"/>
                <w:szCs w:val="20"/>
              </w:rPr>
              <w:t>MHz</w:t>
            </w:r>
          </w:p>
        </w:tc>
        <w:tc>
          <w:tcPr>
            <w:tcW w:w="1100" w:type="pct"/>
          </w:tcPr>
          <w:p w14:paraId="65DA753C" w14:textId="327F5501" w:rsidR="00F158DF" w:rsidRPr="00AB18AE" w:rsidRDefault="00F158DF" w:rsidP="00D57D47">
            <w:pPr>
              <w:jc w:val="left"/>
              <w:rPr>
                <w:sz w:val="20"/>
                <w:szCs w:val="20"/>
              </w:rPr>
            </w:pPr>
            <w:r>
              <w:rPr>
                <w:sz w:val="20"/>
                <w:szCs w:val="20"/>
              </w:rPr>
              <w:t xml:space="preserve">5 </w:t>
            </w:r>
            <w:r w:rsidR="00A701EC">
              <w:rPr>
                <w:sz w:val="20"/>
                <w:szCs w:val="20"/>
              </w:rPr>
              <w:t>MHz</w:t>
            </w:r>
          </w:p>
        </w:tc>
        <w:tc>
          <w:tcPr>
            <w:tcW w:w="1366" w:type="pct"/>
          </w:tcPr>
          <w:p w14:paraId="08D06C32" w14:textId="77777777" w:rsidR="00F158DF" w:rsidRPr="00AB18AE" w:rsidRDefault="00F158DF" w:rsidP="00D57D47">
            <w:pPr>
              <w:jc w:val="left"/>
              <w:rPr>
                <w:sz w:val="20"/>
                <w:szCs w:val="20"/>
              </w:rPr>
            </w:pPr>
            <w:r>
              <w:rPr>
                <w:sz w:val="20"/>
                <w:szCs w:val="20"/>
              </w:rPr>
              <w:t xml:space="preserve">Within first 5 MHz of </w:t>
            </w:r>
            <w:r w:rsidRPr="00AB18AE">
              <w:rPr>
                <w:sz w:val="20"/>
                <w:szCs w:val="20"/>
              </w:rPr>
              <w:t>SIB-configured initial DL BWP</w:t>
            </w:r>
          </w:p>
        </w:tc>
        <w:tc>
          <w:tcPr>
            <w:tcW w:w="1135" w:type="pct"/>
          </w:tcPr>
          <w:p w14:paraId="3ED37522" w14:textId="77777777" w:rsidR="00F158DF" w:rsidRPr="00AB18AE" w:rsidRDefault="00F158DF" w:rsidP="00D57D47">
            <w:pPr>
              <w:jc w:val="left"/>
              <w:rPr>
                <w:sz w:val="20"/>
                <w:szCs w:val="20"/>
              </w:rPr>
            </w:pPr>
            <w:r>
              <w:rPr>
                <w:sz w:val="20"/>
                <w:szCs w:val="20"/>
              </w:rPr>
              <w:t>Difference / 2</w:t>
            </w:r>
          </w:p>
        </w:tc>
      </w:tr>
    </w:tbl>
    <w:p w14:paraId="56A513B4" w14:textId="42C30FD4" w:rsidR="00F158DF" w:rsidRDefault="00F158DF" w:rsidP="00F158DF"/>
    <w:p w14:paraId="5043015F" w14:textId="7D1B41B1" w:rsidR="00745E0C" w:rsidRDefault="00745E0C" w:rsidP="00F158DF">
      <w:r>
        <w:t xml:space="preserve">The following figure shows the layouts for case 1c-2 from </w:t>
      </w:r>
      <w:r>
        <w:fldChar w:fldCharType="begin"/>
      </w:r>
      <w:r>
        <w:instrText xml:space="preserve"> REF _Ref86762426 \h </w:instrText>
      </w:r>
      <w:r>
        <w:fldChar w:fldCharType="separate"/>
      </w:r>
      <w:r>
        <w:t xml:space="preserve">Table </w:t>
      </w:r>
      <w:r>
        <w:rPr>
          <w:noProof/>
        </w:rPr>
        <w:t>3</w:t>
      </w:r>
      <w:r>
        <w:fldChar w:fldCharType="end"/>
      </w:r>
      <w:r>
        <w:t>.</w:t>
      </w:r>
    </w:p>
    <w:p w14:paraId="23F2B5BA" w14:textId="77777777" w:rsidR="00274A90" w:rsidRDefault="00274A90" w:rsidP="00274A90">
      <w:pPr>
        <w:keepNext/>
        <w:jc w:val="center"/>
        <w:rPr>
          <w:lang w:eastAsia="ja-JP"/>
        </w:rPr>
      </w:pPr>
      <w:r>
        <w:rPr>
          <w:noProof/>
          <w:lang w:eastAsia="ja-JP"/>
        </w:rPr>
        <w:lastRenderedPageBreak/>
        <mc:AlternateContent>
          <mc:Choice Requires="wpc">
            <w:drawing>
              <wp:inline distT="0" distB="0" distL="0" distR="0" wp14:anchorId="77586DC8" wp14:editId="285E66A8">
                <wp:extent cx="5831205" cy="4259852"/>
                <wp:effectExtent l="0" t="0" r="0" b="7620"/>
                <wp:docPr id="152" name="Canvas 15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7" name="Straight Connector 137"/>
                        <wps:cNvCnPr/>
                        <wps:spPr>
                          <a:xfrm>
                            <a:off x="27305" y="3312193"/>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38" name="Straight Connector 138"/>
                        <wps:cNvCnPr/>
                        <wps:spPr>
                          <a:xfrm>
                            <a:off x="29832" y="2859676"/>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39" name="Straight Connector 139"/>
                        <wps:cNvCnPr/>
                        <wps:spPr>
                          <a:xfrm>
                            <a:off x="27305" y="2391137"/>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40" name="Straight Connector 140"/>
                        <wps:cNvCnPr/>
                        <wps:spPr>
                          <a:xfrm>
                            <a:off x="27305" y="1933937"/>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41" name="Straight Connector 141"/>
                        <wps:cNvCnPr/>
                        <wps:spPr>
                          <a:xfrm>
                            <a:off x="59962" y="1476550"/>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Rectangle 105"/>
                        <wps:cNvSpPr/>
                        <wps:spPr>
                          <a:xfrm>
                            <a:off x="112497" y="1020905"/>
                            <a:ext cx="914400" cy="27431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Straight Connector 106"/>
                        <wps:cNvCnPr/>
                        <wps:spPr>
                          <a:xfrm flipH="1">
                            <a:off x="141570" y="1935366"/>
                            <a:ext cx="31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Text Box 107"/>
                        <wps:cNvSpPr txBox="1"/>
                        <wps:spPr>
                          <a:xfrm>
                            <a:off x="422820" y="3816780"/>
                            <a:ext cx="594360" cy="182880"/>
                          </a:xfrm>
                          <a:prstGeom prst="rect">
                            <a:avLst/>
                          </a:prstGeom>
                          <a:solidFill>
                            <a:schemeClr val="lt1"/>
                          </a:solidFill>
                          <a:ln w="6350">
                            <a:noFill/>
                          </a:ln>
                        </wps:spPr>
                        <wps:txbx>
                          <w:txbxContent>
                            <w:p w14:paraId="0A18D533" w14:textId="77777777" w:rsidR="00274A90" w:rsidRDefault="00274A90" w:rsidP="00274A90">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 name="Rectangle 108"/>
                        <wps:cNvSpPr/>
                        <wps:spPr>
                          <a:xfrm>
                            <a:off x="112476" y="1933937"/>
                            <a:ext cx="914400" cy="18288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137570" y="1933937"/>
                            <a:ext cx="365760" cy="182880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7CAE8"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0" name="Rectangle 110"/>
                        <wps:cNvSpPr/>
                        <wps:spPr>
                          <a:xfrm>
                            <a:off x="550478" y="1023366"/>
                            <a:ext cx="365760" cy="2740822"/>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26679A" w14:textId="77777777" w:rsidR="00274A90" w:rsidRPr="00507A45" w:rsidRDefault="00274A90" w:rsidP="00274A90">
                              <w:pPr>
                                <w:spacing w:after="0"/>
                                <w:jc w:val="center"/>
                                <w:rPr>
                                  <w:color w:val="000000" w:themeColor="text1"/>
                                </w:rPr>
                              </w:pPr>
                              <w:r>
                                <w:rPr>
                                  <w:color w:val="000000" w:themeColor="text1"/>
                                </w:rPr>
                                <w:t>Initial BWP non-RedCap</w:t>
                              </w:r>
                              <w:r>
                                <w:rPr>
                                  <w:color w:val="000000" w:themeColor="text1"/>
                                </w:rPr>
                                <w:br/>
                                <w:t>(30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1" name="Text Box 111"/>
                        <wps:cNvSpPr txBox="1"/>
                        <wps:spPr>
                          <a:xfrm>
                            <a:off x="173619" y="1544228"/>
                            <a:ext cx="354097" cy="182880"/>
                          </a:xfrm>
                          <a:prstGeom prst="rect">
                            <a:avLst/>
                          </a:prstGeom>
                          <a:solidFill>
                            <a:schemeClr val="lt1"/>
                          </a:solidFill>
                          <a:ln w="6350">
                            <a:noFill/>
                          </a:ln>
                        </wps:spPr>
                        <wps:txbx>
                          <w:txbxContent>
                            <w:p w14:paraId="7DD13A97" w14:textId="77777777" w:rsidR="00274A90" w:rsidRDefault="00274A90" w:rsidP="00274A90">
                              <w:pPr>
                                <w:spacing w:after="0"/>
                              </w:pPr>
                              <w:r>
                                <w:t>MIB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2" name="Connector: Curved 112"/>
                        <wps:cNvCnPr/>
                        <wps:spPr>
                          <a:xfrm rot="16200000" flipH="1">
                            <a:off x="356729" y="1721024"/>
                            <a:ext cx="206829" cy="218995"/>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122" name="Text Box 122"/>
                        <wps:cNvSpPr txBox="1"/>
                        <wps:spPr>
                          <a:xfrm>
                            <a:off x="1222446" y="3822285"/>
                            <a:ext cx="408463" cy="182880"/>
                          </a:xfrm>
                          <a:prstGeom prst="rect">
                            <a:avLst/>
                          </a:prstGeom>
                          <a:solidFill>
                            <a:schemeClr val="lt1"/>
                          </a:solidFill>
                          <a:ln w="6350">
                            <a:noFill/>
                          </a:ln>
                        </wps:spPr>
                        <wps:txbx>
                          <w:txbxContent>
                            <w:p w14:paraId="499A25C7" w14:textId="77777777" w:rsidR="00274A90" w:rsidRDefault="00274A90" w:rsidP="00274A90">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3" name="Rectangle 123"/>
                        <wps:cNvSpPr/>
                        <wps:spPr>
                          <a:xfrm>
                            <a:off x="1904200" y="1014897"/>
                            <a:ext cx="91440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Text Box 124"/>
                        <wps:cNvSpPr txBox="1"/>
                        <wps:spPr>
                          <a:xfrm>
                            <a:off x="2178529" y="3854177"/>
                            <a:ext cx="594360" cy="182880"/>
                          </a:xfrm>
                          <a:prstGeom prst="rect">
                            <a:avLst/>
                          </a:prstGeom>
                          <a:solidFill>
                            <a:schemeClr val="lt1"/>
                          </a:solidFill>
                          <a:ln w="6350">
                            <a:noFill/>
                          </a:ln>
                        </wps:spPr>
                        <wps:txbx>
                          <w:txbxContent>
                            <w:p w14:paraId="016413AD" w14:textId="77777777" w:rsidR="00274A90" w:rsidRDefault="00274A90" w:rsidP="00274A90">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5" name="Rectangle 125"/>
                        <wps:cNvSpPr/>
                        <wps:spPr>
                          <a:xfrm>
                            <a:off x="1901407" y="1943324"/>
                            <a:ext cx="914400" cy="918621"/>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1949923" y="1933689"/>
                            <a:ext cx="365760" cy="1824167"/>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0CC40"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7" name="Rectangle 127"/>
                        <wps:cNvSpPr/>
                        <wps:spPr>
                          <a:xfrm>
                            <a:off x="2361202" y="1942325"/>
                            <a:ext cx="365760" cy="9144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3E22E7" w14:textId="61D9FC23" w:rsidR="00274A90" w:rsidRPr="00745E0C" w:rsidRDefault="00274A90" w:rsidP="00274A90">
                              <w:pPr>
                                <w:spacing w:after="0"/>
                                <w:jc w:val="center"/>
                                <w:rPr>
                                  <w:color w:val="000000" w:themeColor="text1"/>
                                  <w:sz w:val="18"/>
                                  <w:szCs w:val="18"/>
                                </w:rPr>
                              </w:pPr>
                              <w:r w:rsidRPr="00745E0C">
                                <w:rPr>
                                  <w:color w:val="000000" w:themeColor="text1"/>
                                  <w:sz w:val="18"/>
                                  <w:szCs w:val="18"/>
                                </w:rPr>
                                <w:t>Initial BWP non-</w:t>
                              </w:r>
                              <w:r w:rsidR="00745E0C">
                                <w:rPr>
                                  <w:color w:val="000000" w:themeColor="text1"/>
                                  <w:sz w:val="18"/>
                                  <w:szCs w:val="18"/>
                                </w:rPr>
                                <w:t xml:space="preserve">RedCap </w:t>
                              </w:r>
                              <w:r w:rsidRPr="00745E0C">
                                <w:rPr>
                                  <w:color w:val="000000" w:themeColor="text1"/>
                                  <w:sz w:val="18"/>
                                  <w:szCs w:val="18"/>
                                </w:rPr>
                                <w:t>(</w:t>
                              </w:r>
                              <w:r w:rsidR="00745E0C">
                                <w:rPr>
                                  <w:color w:val="000000" w:themeColor="text1"/>
                                  <w:sz w:val="18"/>
                                  <w:szCs w:val="18"/>
                                </w:rPr>
                                <w:t>1</w:t>
                              </w:r>
                              <w:r w:rsidRPr="00745E0C">
                                <w:rPr>
                                  <w:color w:val="000000" w:themeColor="text1"/>
                                  <w:sz w:val="18"/>
                                  <w:szCs w:val="18"/>
                                </w:rPr>
                                <w:t>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8" name="Text Box 128"/>
                        <wps:cNvSpPr txBox="1"/>
                        <wps:spPr>
                          <a:xfrm>
                            <a:off x="3093017" y="3854177"/>
                            <a:ext cx="510005" cy="182880"/>
                          </a:xfrm>
                          <a:prstGeom prst="rect">
                            <a:avLst/>
                          </a:prstGeom>
                          <a:solidFill>
                            <a:schemeClr val="lt1"/>
                          </a:solidFill>
                          <a:ln w="6350">
                            <a:noFill/>
                          </a:ln>
                        </wps:spPr>
                        <wps:txbx>
                          <w:txbxContent>
                            <w:p w14:paraId="009E3E03" w14:textId="77777777" w:rsidR="00274A90" w:rsidRDefault="00274A90" w:rsidP="00274A90">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9" name="Text Box 129"/>
                        <wps:cNvSpPr txBox="1"/>
                        <wps:spPr>
                          <a:xfrm>
                            <a:off x="190066" y="4005165"/>
                            <a:ext cx="1330352" cy="182880"/>
                          </a:xfrm>
                          <a:prstGeom prst="rect">
                            <a:avLst/>
                          </a:prstGeom>
                          <a:solidFill>
                            <a:schemeClr val="lt1"/>
                          </a:solidFill>
                          <a:ln w="6350">
                            <a:noFill/>
                          </a:ln>
                        </wps:spPr>
                        <wps:txbx>
                          <w:txbxContent>
                            <w:p w14:paraId="751C0223" w14:textId="77777777" w:rsidR="00274A90" w:rsidRDefault="00274A90" w:rsidP="00274A90">
                              <w:pPr>
                                <w:spacing w:after="0"/>
                              </w:pPr>
                              <w:r>
                                <w:t>(a) 0 MHz difference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 name="Text Box 130"/>
                        <wps:cNvSpPr txBox="1"/>
                        <wps:spPr>
                          <a:xfrm>
                            <a:off x="1949682" y="4024754"/>
                            <a:ext cx="1510819" cy="182880"/>
                          </a:xfrm>
                          <a:prstGeom prst="rect">
                            <a:avLst/>
                          </a:prstGeom>
                          <a:solidFill>
                            <a:schemeClr val="lt1"/>
                          </a:solidFill>
                          <a:ln w="6350">
                            <a:noFill/>
                          </a:ln>
                        </wps:spPr>
                        <wps:txbx>
                          <w:txbxContent>
                            <w:p w14:paraId="453CB887" w14:textId="7A09A329" w:rsidR="00274A90" w:rsidRDefault="00274A90" w:rsidP="00274A90">
                              <w:pPr>
                                <w:spacing w:after="0"/>
                              </w:pPr>
                              <w:r>
                                <w:t xml:space="preserve">(b) &lt; </w:t>
                              </w:r>
                              <w:r w:rsidR="00745E0C">
                                <w:t>2</w:t>
                              </w:r>
                              <w:r>
                                <w:t>0 MHz difference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1" name="Rectangle 131"/>
                        <wps:cNvSpPr/>
                        <wps:spPr>
                          <a:xfrm>
                            <a:off x="3232460" y="1019537"/>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92818E" w14:textId="77777777" w:rsidR="00274A90" w:rsidRDefault="00274A90" w:rsidP="00274A90">
                              <w:pPr>
                                <w:jc w:val="center"/>
                                <w:rPr>
                                  <w:rFonts w:cs="SimSun"/>
                                  <w:color w:val="000000"/>
                                </w:rPr>
                              </w:pPr>
                              <w:r>
                                <w:rPr>
                                  <w:rFonts w:cs="SimSun"/>
                                  <w:color w:val="000000"/>
                                </w:rPr>
                                <w:t>Initial UL BWP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32" name="Rectangle 132"/>
                        <wps:cNvSpPr/>
                        <wps:spPr>
                          <a:xfrm>
                            <a:off x="3003749" y="1947382"/>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902C08"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33" name="Rectangle 133"/>
                        <wps:cNvSpPr/>
                        <wps:spPr>
                          <a:xfrm>
                            <a:off x="1402625" y="1023366"/>
                            <a:ext cx="228256" cy="2743200"/>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ADFFD" w14:textId="77777777" w:rsidR="00274A90" w:rsidRDefault="00274A90" w:rsidP="00274A90">
                              <w:pPr>
                                <w:jc w:val="center"/>
                                <w:rPr>
                                  <w:rFonts w:cs="SimSun"/>
                                  <w:color w:val="000000"/>
                                </w:rPr>
                              </w:pPr>
                              <w:r>
                                <w:rPr>
                                  <w:rFonts w:cs="SimSun"/>
                                  <w:color w:val="000000"/>
                                </w:rPr>
                                <w:t>Initial UL BWP (30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34" name="Rectangle 134"/>
                        <wps:cNvSpPr/>
                        <wps:spPr>
                          <a:xfrm>
                            <a:off x="1172589" y="1935369"/>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B8AA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35" name="Straight Connector 135"/>
                        <wps:cNvCnPr/>
                        <wps:spPr>
                          <a:xfrm flipH="1" flipV="1">
                            <a:off x="84943" y="1019504"/>
                            <a:ext cx="370102" cy="82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 name="Straight Connector 136"/>
                        <wps:cNvCnPr/>
                        <wps:spPr>
                          <a:xfrm>
                            <a:off x="27305" y="3765978"/>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42" name="Straight Connector 142"/>
                        <wps:cNvCnPr/>
                        <wps:spPr>
                          <a:xfrm>
                            <a:off x="27305" y="1019537"/>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43" name="Rectangle 143"/>
                        <wps:cNvSpPr/>
                        <wps:spPr>
                          <a:xfrm>
                            <a:off x="3866574" y="114202"/>
                            <a:ext cx="914400" cy="364758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3866574" y="1939882"/>
                            <a:ext cx="917618" cy="4572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3915325" y="1935246"/>
                            <a:ext cx="365760" cy="183524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86F752" w14:textId="77777777" w:rsidR="00274A90" w:rsidRPr="00A32A44" w:rsidRDefault="00274A90" w:rsidP="00274A90">
                              <w:pPr>
                                <w:spacing w:after="0"/>
                                <w:jc w:val="center"/>
                                <w:rPr>
                                  <w:color w:val="000000" w:themeColor="text1"/>
                                  <w:sz w:val="16"/>
                                  <w:szCs w:val="16"/>
                                </w:rPr>
                              </w:pPr>
                              <w:r w:rsidRPr="00A32A44">
                                <w:rPr>
                                  <w:color w:val="000000" w:themeColor="text1"/>
                                  <w:sz w:val="16"/>
                                  <w:szCs w:val="16"/>
                                </w:rPr>
                                <w:t>Initial BWP RedCap</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47" name="Rectangle 147"/>
                        <wps:cNvSpPr/>
                        <wps:spPr>
                          <a:xfrm>
                            <a:off x="5198350" y="114194"/>
                            <a:ext cx="228256" cy="3656772"/>
                          </a:xfrm>
                          <a:prstGeom prst="rect">
                            <a:avLst/>
                          </a:prstGeom>
                          <a:solidFill>
                            <a:schemeClr val="accent3">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D8E3D" w14:textId="25DCF4A1" w:rsidR="00274A90" w:rsidRDefault="00274A90" w:rsidP="00274A90">
                              <w:pPr>
                                <w:jc w:val="center"/>
                                <w:rPr>
                                  <w:rFonts w:cs="SimSun"/>
                                  <w:color w:val="000000"/>
                                </w:rPr>
                              </w:pPr>
                              <w:r>
                                <w:rPr>
                                  <w:rFonts w:cs="SimSun"/>
                                  <w:color w:val="000000"/>
                                </w:rPr>
                                <w:t>Initial UL BWP (40 MHz)</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48" name="Rectangle 148"/>
                        <wps:cNvSpPr/>
                        <wps:spPr>
                          <a:xfrm>
                            <a:off x="4969639" y="1955851"/>
                            <a:ext cx="228600" cy="1826895"/>
                          </a:xfrm>
                          <a:prstGeom prst="rect">
                            <a:avLst/>
                          </a:prstGeom>
                          <a:solidFill>
                            <a:schemeClr val="accent3">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1EB6D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49" name="Text Box 149"/>
                        <wps:cNvSpPr txBox="1"/>
                        <wps:spPr>
                          <a:xfrm>
                            <a:off x="3903328" y="4002745"/>
                            <a:ext cx="1510819" cy="182880"/>
                          </a:xfrm>
                          <a:prstGeom prst="rect">
                            <a:avLst/>
                          </a:prstGeom>
                          <a:solidFill>
                            <a:schemeClr val="lt1"/>
                          </a:solidFill>
                          <a:ln w="6350">
                            <a:noFill/>
                          </a:ln>
                        </wps:spPr>
                        <wps:txbx>
                          <w:txbxContent>
                            <w:p w14:paraId="30922DA6" w14:textId="7DEA21C5" w:rsidR="00274A90" w:rsidRDefault="00274A90" w:rsidP="00274A90">
                              <w:pPr>
                                <w:spacing w:after="0"/>
                              </w:pPr>
                              <w:r>
                                <w:t xml:space="preserve">(c) &lt; </w:t>
                              </w:r>
                              <w:r w:rsidR="00745E0C">
                                <w:t>30</w:t>
                              </w:r>
                              <w:r>
                                <w:t xml:space="preserve"> MHz difference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0" name="Text Box 150"/>
                        <wps:cNvSpPr txBox="1"/>
                        <wps:spPr>
                          <a:xfrm>
                            <a:off x="4098676" y="3854177"/>
                            <a:ext cx="594360" cy="182880"/>
                          </a:xfrm>
                          <a:prstGeom prst="rect">
                            <a:avLst/>
                          </a:prstGeom>
                          <a:solidFill>
                            <a:schemeClr val="lt1"/>
                          </a:solidFill>
                          <a:ln w="6350">
                            <a:noFill/>
                          </a:ln>
                        </wps:spPr>
                        <wps:txbx>
                          <w:txbxContent>
                            <w:p w14:paraId="2EA6EF0D" w14:textId="77777777" w:rsidR="00274A90" w:rsidRDefault="00274A90" w:rsidP="00274A90">
                              <w:pPr>
                                <w:spacing w:after="0"/>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1" name="Text Box 151"/>
                        <wps:cNvSpPr txBox="1"/>
                        <wps:spPr>
                          <a:xfrm>
                            <a:off x="5013164" y="3854177"/>
                            <a:ext cx="510005" cy="182880"/>
                          </a:xfrm>
                          <a:prstGeom prst="rect">
                            <a:avLst/>
                          </a:prstGeom>
                          <a:solidFill>
                            <a:schemeClr val="lt1"/>
                          </a:solidFill>
                          <a:ln w="6350">
                            <a:noFill/>
                          </a:ln>
                        </wps:spPr>
                        <wps:txbx>
                          <w:txbxContent>
                            <w:p w14:paraId="50553FBF" w14:textId="77777777" w:rsidR="00274A90" w:rsidRDefault="00274A90" w:rsidP="00274A90">
                              <w:pPr>
                                <w:spacing w:after="0"/>
                              </w:pPr>
                              <w:r>
                                <w:t>UL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4" name="Straight Connector 334"/>
                        <wps:cNvCnPr/>
                        <wps:spPr>
                          <a:xfrm>
                            <a:off x="59962" y="571409"/>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35" name="Straight Connector 335"/>
                        <wps:cNvCnPr/>
                        <wps:spPr>
                          <a:xfrm>
                            <a:off x="92619" y="114209"/>
                            <a:ext cx="5712473" cy="0"/>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38" name="Rectangle 338"/>
                        <wps:cNvSpPr/>
                        <wps:spPr>
                          <a:xfrm>
                            <a:off x="4341518" y="1482721"/>
                            <a:ext cx="365760" cy="9144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2CDB7" w14:textId="77777777" w:rsidR="00745E0C" w:rsidRPr="00745E0C" w:rsidRDefault="00745E0C" w:rsidP="00274A90">
                              <w:pPr>
                                <w:spacing w:after="0"/>
                                <w:jc w:val="center"/>
                                <w:rPr>
                                  <w:color w:val="000000" w:themeColor="text1"/>
                                  <w:sz w:val="18"/>
                                  <w:szCs w:val="18"/>
                                </w:rPr>
                              </w:pPr>
                              <w:r w:rsidRPr="00745E0C">
                                <w:rPr>
                                  <w:color w:val="000000" w:themeColor="text1"/>
                                  <w:sz w:val="18"/>
                                  <w:szCs w:val="18"/>
                                </w:rPr>
                                <w:t>Initial BWP non-</w:t>
                              </w:r>
                              <w:r>
                                <w:rPr>
                                  <w:color w:val="000000" w:themeColor="text1"/>
                                  <w:sz w:val="18"/>
                                  <w:szCs w:val="18"/>
                                </w:rPr>
                                <w:t xml:space="preserve">RedCap </w:t>
                              </w:r>
                              <w:r w:rsidRPr="00745E0C">
                                <w:rPr>
                                  <w:color w:val="000000" w:themeColor="text1"/>
                                  <w:sz w:val="18"/>
                                  <w:szCs w:val="18"/>
                                </w:rPr>
                                <w:t>(</w:t>
                              </w:r>
                              <w:r>
                                <w:rPr>
                                  <w:color w:val="000000" w:themeColor="text1"/>
                                  <w:sz w:val="18"/>
                                  <w:szCs w:val="18"/>
                                </w:rPr>
                                <w:t>1</w:t>
                              </w:r>
                              <w:r w:rsidRPr="00745E0C">
                                <w:rPr>
                                  <w:color w:val="000000" w:themeColor="text1"/>
                                  <w:sz w:val="18"/>
                                  <w:szCs w:val="18"/>
                                </w:rPr>
                                <w:t>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7586DC8" id="Canvas 152" o:spid="_x0000_s1213" editas="canvas" style="width:459.15pt;height:335.4pt;mso-position-horizontal-relative:char;mso-position-vertical-relative:line" coordsize="58312,42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9y5uwsAAJGNAAAOAAAAZHJzL2Uyb0RvYy54bWzsXV1zo8gVfU9V/gPFe0Y0zadqNFuznpok&#10;VZPdqZ1J9hkjZCmFQAH8Mfn1ObcbGiQhG9lGkdb9Ykt8tprL6XvOvX37/U8P69S4S4pylWczk72z&#10;TCPJ4ny+ym5m5j+/f/5LYBplFWXzKM2zZGb+SErzpw9//tP7+800sfNlns6TwsBFsnJ6v5mZy6ra&#10;TCeTMl4m66h8l2+SDDsXebGOKnwtbibzIrrH1dfpxLYsb3KfF/NNkcdJWWLrJ7nT/CCuv1gkcfXr&#10;YlEmlZHOTLStEn8L8fea/k4+vI+mN0W0Wa7iuhnRM1qxjlYZbqou9SmqIuO2WO1dar2Ki7zMF9W7&#10;OF9P8sViFSfiN+DXMGvn11xF2V1Uih8To3eaBuLTK173+obaXebpav55lab0ZVOU1VVaGHcReu1+&#10;uaoS6qfJ1lETtGJK59L/ezzHBIfcb/AUy416nuXL2vltGW0S8fPLafzL3dfCWM1hZNw3jSxaw5q+&#10;VUW0ullWxlWeZXjWeWHQ3rolOOUq+1rU38rN14J+3MOiWNN/9L3xMDNtn1uuafyYmZwzm4VcmkTy&#10;UBkxdrs+sx2fm0aMI4S5oBuaS1A//TXJ1wZ9mJnpKqPWRtPo7ktZyR5rDqHNaUZ/t3pa2Hmi+vr6&#10;hokLpLfrf+Rz2f+ea1nNjdXhu09DPrNPUbmUJ83xqX5mdFc8rHIqO0B8qn6kiWzRb8kCnYofKm+s&#10;biAvE8VxklVMXQlH02kL2Ik60RItfvTE+ng6NRHv5DEnqzPEnfOsUievV1le9N29emiavJDHNz0g&#10;fzd1wXU+/yFMQ3QNbPZkxgtAfMR4A+prauAw4w0DbgvjtQM39HxPG2/7Mmnj3RpKjxp5DiFv+Kjx&#10;hscZr0Jem4esxm0ghEZejLraeF/deB34f4eRF3uPQl5lvHAZeCidDm282m3YjOPzOuxR4xX+zmC3&#10;wQ1DT7oNzPE9161pkEZe4jsaeV8deYlgSeT9DSQtym7SxGDY2ALuN5Cz+tsBnsbAw0IQP9AwZtlW&#10;KE9vETdkjgOeJHia7TuceQ1pOsDWCjTlMbZ2LE8Lh/G0NDPuZ2bo2q5kLl3evUOiWhrTaQvo50BG&#10;Z/dRo8a6iUyVy2ieSMSmtjf9pVohSGaa9ZG+AWzx1KQvVTz1CdJnFLmUgcpN/HkF5v4lKquvUQHd&#10;B/YDLav6FX8WaY7nlNefTGOZF//t207HQ+XAXtO4h440M8v/3EZFYhrp3zOMBcIuITyJL47r27hH&#10;0d1z3d2T3a6vcoAQ0B6tEx/p+CptPi6KfP07JK+PdFfsirIY956ZcVU0X64qqW9BNIuTjx/FYRCb&#10;NlH1JftG0pF8eKRMfH/4PSo2tXxRAf9/yRvPf0/FkMeS3WT5x9sqX6yExNGS6Zpkn5BLW16DK31C&#10;EPa2AHNACDIW6Wrzt6ZLakmIOcz10bcENSF3ubdDqzkLPPdUktALQWDAi9r/hmtZp5j3abLN+1E7&#10;W40maSlN8ju5UT/nDxjhukokjXBG9YAdZG2Pj3WObQeEEyRKBszzg10HLXQ4hjcx1rHADuT+w8Lk&#10;S4a6FlY7gxCNQTSMeRy+o4QE0o7xq/qHp+rh+kFot4F6J6UAd1osRpdJHMYHicH4IPEXH56NvdUb&#10;RF6lYnY9uq54Ocyjg2JZw+w+h+56dNLKGw9lBI9O+kU2vZgw4R5T1x7bVDmGfSz/GTJ9Cy3aYxNe&#10;2hvw2JSA3MWNrm48ADe433HP9nGDe66/PTqOjhueGAS7UTvEpiWhwlB5u0YMWr4zQbOZQIZi3BSu&#10;0JBDLoQCEBmPHOB/qjPo9BpC5MkHI4MDIKf1VZT7Np6vQuzRJq7RRx2xeQx35U1SRUYOnsgZ6AAP&#10;NrYM8WnggVDq+HB8pATF93lhB3ggQVmB3fgTr+KwFDfXKlHAsn62Pjewpr2VUyQVHAUdyhPW0HHx&#10;KhNToZeW2mPbNnIMpfbM5x6DE0QY4jpE9OlCrYzNXccimZvSjS6M2isvbjybPyyzjjRWvkFqzxAZ&#10;lCOlSqqbGle3xV0yNxCE6dj9IU1V6OvMEy4wnkufxMpdz7fr18C3EdBxtl8D2/IC2k+vgc2CMBTB&#10;osMKVyzapxrMhT8u0vDo5bqZ178omv8bL/NinULrR3Kj0Q171EfjHm3Ons6bkz1wBnlz8KXqh9ii&#10;sPSvaiX2GIGV2bbtOFJ74nDTkD23bX9w3hyvlvgvC4ZD5dNqGL7k2JYN69sjLNi47XbU38r+3GYW&#10;Wg5QuGYszAngWWx5G12JlYLmdDAOOIyzL4kk9CU366B5E5CX3a6D5t3QuA6a70yHeY0cXrha+wOp&#10;cL+eMZDazA/c2pHjgeswfwdh3IsNVYaK4umB9KIH0r7kM2Rf1UMn5lk8rfxhIGUOhfiJlcOi+S5f&#10;6Q6kIdJDbGE844yjOlSpZiCdU9zg/4ESOrmMZo2Ok3Ftq+SyTsQAG4/DDScMyZMXuIGIQSBEso7c&#10;1wkZgGc6SPYZzwGXwKFjlX+chFYVqwyVLjceDOlY5YnmN9sql7CLPCoaPchjsRFmsK16kkfo2Fx6&#10;PP3IU3svr8j8daxya+b0GdL6FjqUpqSh4+JjlQgn7pN7FYyukWNorJJbIbeYZD395J4hnQn06vKC&#10;laESPMYzeh2sHL8UCElPUiXvRIVUIPpIewfLtzDXg5x1TCVzmbcTFGKcW9zFmHqB9q70Dm3vlyxm&#10;cZXG1to7tm1z0qH4DiUrRJi9NniUuXF3ovDMZVZA2SoXaPCKqGuDv2iDV8lXHS7ElTQ/iAtxsB+H&#10;MsJJhbFY6O5Wa6DpVi6AX2SbjB0GlSqMzFDRGePbtaQGzFY8ayqlOPpQ0EEaks4Ap7jj+K4iFcra&#10;S6jAxu2xs/52IKGCWxb3nTpvLURdOIyeOKNVVYAkHiVc1AMm9F7heI0ZCNpHErSgb+4JfFqV3qHn&#10;npxlDKkVZRRn10hCJQroHTubsgO8LzULG49BEoSTbQ+arPRJ7P3JJNonOTCXvOwpXqlLnezm6bZI&#10;otQQjSTnhyQqF6vLbpQ2OYjdMObbLuLKdYwZ5Up2YszaJ9FIcqhS7jGT2iD2N0OchpLzgxKV5tZX&#10;C4kr/ReYcmjejpqoI6bs/AtiiZhGU1dFChwkvrUairWjFXIf9ctrbRwlaQQGHaY9Ly+VresiqcnA&#10;bVc8UUcDDurJy12rLKpes1Qq7WGzJNd/v1Y7ylaGmIu9Rb51rXZdq12tHPEaqfKOkoz6jBd7W8Z3&#10;AFN7jbdXg9bGq433dY23T6XACN7a7NN57zzwkKAKkkKRE4a5ZDtyZzftnXsIIEo99PC4X+iiq7ro&#10;qi66eskRWadPs8DGZ+NKyMNgN44SMt9jyGWjOIoomjvivFQ9n+YsYyFDNYa+osyUete3XRdrblY+&#10;Oj0TdJRA0dE6sfEo3AiZS5nsjdaJtA46v42/btf+Q7KeXNZjHIdEz6eRwuofcD4NKFpjmOPhkE79&#10;ONGEGqdvQg02HgM9LsNaa6h2XVMh5E5uI083XgsU8nxfcKUxkWc/80NXHW1Ea5Xg0ler+JxzyEhE&#10;r+1yKPLoJLKTrd7oqPk1XSdGJesMCtgi6Tr0eBOwdd3AFWNN68TogK0O2L5OwFapfRpKzi5gS2mk&#10;u1OXsG3bJxk6lYOHFoqSyNrEyPNELS9BrFpMueCpHEyGmilLeKgZ93H/52oCcPnGqMJdvb1FQ8h7&#10;3rV4ufbgMypPoUxuQAsekz/ePzn1YitPdZbG0wZ/yVI5HLt9g1fCQu0sDoV412JY1FDG4voN/mJn&#10;Y7N2qTZt8Bds8Jyr2FBPwgTtbb2bpxMm2lVqkRsBuN/WW3S+hM6XeM18CY4UyRqse223G6h42nZD&#10;W1X5p7QJbbtioaM+LU6vPrmKi7zMF9U7LNI6QabjKk4m91jidfjqk5z3yFK0sYXbp3N9HI5lTynm&#10;Trk+TmCjLP824nZja7pi1NtbPVlNKeosbDqeu6aDY5SrHaO8ZSwKst9gbenlKv4UVVH3u4jjTxM7&#10;X+bpPCk+/A8AAP//AwBQSwMEFAAGAAgAAAAhAAwadZrcAAAABQEAAA8AAABkcnMvZG93bnJldi54&#10;bWxMj0FLAzEQhe9C/0MYwUuxyVqs23WzpRQFL1LaCl7TzbhZTCZLkrbrvzd60cvA4z3e+6Zejc6y&#10;M4bYe5JQzAQwpNbrnjoJb4fn2xJYTIq0sp5QwhdGWDWTq1pV2l9oh+d96lguoVgpCSaloeI8tgad&#10;ijM/IGXvwwenUpah4zqoSy53lt8JseBO9ZQXjBpwY7D93J+chKl7na65t939VhRmuQ3zp/TyLuXN&#10;9bh+BJZwTH9h+MHP6NBkpqM/kY7MSsiPpN+bvWVRzoEdJSweRAm8qfl/+uYbAAD//wMAUEsBAi0A&#10;FAAGAAgAAAAhALaDOJL+AAAA4QEAABMAAAAAAAAAAAAAAAAAAAAAAFtDb250ZW50X1R5cGVzXS54&#10;bWxQSwECLQAUAAYACAAAACEAOP0h/9YAAACUAQAACwAAAAAAAAAAAAAAAAAvAQAAX3JlbHMvLnJl&#10;bHNQSwECLQAUAAYACAAAACEAeZvcubsLAACRjQAADgAAAAAAAAAAAAAAAAAuAgAAZHJzL2Uyb0Rv&#10;Yy54bWxQSwECLQAUAAYACAAAACEADBp1mtwAAAAFAQAADwAAAAAAAAAAAAAAAAAVDgAAZHJzL2Rv&#10;d25yZXYueG1sUEsFBgAAAAAEAAQA8wAAAB4PAAAAAA==&#10;">
                <v:shape id="_x0000_s1214" type="#_x0000_t75" style="position:absolute;width:58312;height:42595;visibility:visible;mso-wrap-style:square" filled="t">
                  <v:fill o:detectmouseclick="t"/>
                  <v:path o:connecttype="none"/>
                </v:shape>
                <v:line id="Straight Connector 137" o:spid="_x0000_s1215" style="position:absolute;visibility:visible;mso-wrap-style:square" from="273,33121" to="57397,3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DRwQAAANwAAAAPAAAAZHJzL2Rvd25yZXYueG1sRE9NawIx&#10;EL0X/A9hhN5qViu1bo0iQkXwVLfidboZN4ubyZJE3f57Iwje5vE+Z7bobCMu5EPtWMFwkIEgLp2u&#10;uVLwW3y/fYIIEVlj45gU/FOAxbz3MsNcuyv/0GUXK5FCOOSowMTY5lKG0pDFMHAtceKOzluMCfpK&#10;ao/XFG4bOcqyD2mx5tRgsKWVofK0O1sFxWG8zY5m/beOY7mc2s3eD4u9Uq/9bvkFIlIXn+KHe6PT&#10;/PcJ3J9JF8j5DQAA//8DAFBLAQItABQABgAIAAAAIQDb4fbL7gAAAIUBAAATAAAAAAAAAAAAAAAA&#10;AAAAAABbQ29udGVudF9UeXBlc10ueG1sUEsBAi0AFAAGAAgAAAAhAFr0LFu/AAAAFQEAAAsAAAAA&#10;AAAAAAAAAAAAHwEAAF9yZWxzLy5yZWxzUEsBAi0AFAAGAAgAAAAhAEoigNHBAAAA3AAAAA8AAAAA&#10;AAAAAAAAAAAABwIAAGRycy9kb3ducmV2LnhtbFBLBQYAAAAAAwADALcAAAD1AgAAAAA=&#10;" strokecolor="#a5a5a5 [2092]">
                  <v:stroke dashstyle="dash"/>
                </v:line>
                <v:line id="Straight Connector 138" o:spid="_x0000_s1216" style="position:absolute;visibility:visible;mso-wrap-style:square" from="298,28596" to="57423,28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RSjxQAAANwAAAAPAAAAZHJzL2Rvd25yZXYueG1sRI9PawIx&#10;EMXvhX6HMIXeatY/SLs1ihQUoSfdSq/TzbhZupksSdTtt+8cBG8zvDfv/WaxGnynLhRTG9jAeFSA&#10;Iq6Dbbkx8FVtXl5BpYxssQtMBv4owWr5+LDA0oYr7+lyyI2SEE4lGnA596XWqXbkMY1CTyzaKUSP&#10;WdbYaBvxKuG+05OimGuPLUuDw54+HNW/h7M3UH3PPouT2/5s80yv3/zuGMfV0Zjnp2H9DirTkO/m&#10;2/XOCv5UaOUZmUAv/wEAAP//AwBQSwECLQAUAAYACAAAACEA2+H2y+4AAACFAQAAEwAAAAAAAAAA&#10;AAAAAAAAAAAAW0NvbnRlbnRfVHlwZXNdLnhtbFBLAQItABQABgAIAAAAIQBa9CxbvwAAABUBAAAL&#10;AAAAAAAAAAAAAAAAAB8BAABfcmVscy8ucmVsc1BLAQItABQABgAIAAAAIQA7vRSjxQAAANwAAAAP&#10;AAAAAAAAAAAAAAAAAAcCAABkcnMvZG93bnJldi54bWxQSwUGAAAAAAMAAwC3AAAA+QIAAAAA&#10;" strokecolor="#a5a5a5 [2092]">
                  <v:stroke dashstyle="dash"/>
                </v:line>
                <v:line id="Straight Connector 139" o:spid="_x0000_s1217" style="position:absolute;visibility:visible;mso-wrap-style:square" from="273,23911" to="57397,23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bE4wQAAANwAAAAPAAAAZHJzL2Rvd25yZXYueG1sRE9LawIx&#10;EL4X/A9hBG8164Oiq1FEqAg96Spex824WdxMliTV7b9vCkJv8/E9Z7nubCMe5EPtWMFomIEgLp2u&#10;uVJwKj7fZyBCRNbYOCYFPxRgveq9LTHX7skHehxjJVIIhxwVmBjbXMpQGrIYhq4lTtzNeYsxQV9J&#10;7fGZwm0jx1n2IS3WnBoMtrQ1VN6P31ZBcZl+ZTezu+7iVG7mdn/2o+Ks1KDfbRYgInXxX/xy73Wa&#10;P5nD3zPpArn6BQAA//8DAFBLAQItABQABgAIAAAAIQDb4fbL7gAAAIUBAAATAAAAAAAAAAAAAAAA&#10;AAAAAABbQ29udGVudF9UeXBlc10ueG1sUEsBAi0AFAAGAAgAAAAhAFr0LFu/AAAAFQEAAAsAAAAA&#10;AAAAAAAAAAAAHwEAAF9yZWxzLy5yZWxzUEsBAi0AFAAGAAgAAAAhAFTxsTjBAAAA3AAAAA8AAAAA&#10;AAAAAAAAAAAABwIAAGRycy9kb3ducmV2LnhtbFBLBQYAAAAAAwADALcAAAD1AgAAAAA=&#10;" strokecolor="#a5a5a5 [2092]">
                  <v:stroke dashstyle="dash"/>
                </v:line>
                <v:line id="Straight Connector 140" o:spid="_x0000_s1218" style="position:absolute;visibility:visible;mso-wrap-style:square" from="273,19339" to="57397,1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WvYxAAAANwAAAAPAAAAZHJzL2Rvd25yZXYueG1sRI9BawIx&#10;EIXvhf6HMEJvNWtZSt0aRQoVwVNdxet0M24WN5MlSXX9951DobcZ3pv3vlmsRt+rK8XUBTYwmxag&#10;iJtgO24NHOrP5zdQKSNb7AOTgTslWC0fHxZY2XDjL7ruc6skhFOFBlzOQ6V1ahx5TNMwEIt2DtFj&#10;ljW22ka8Sbjv9UtRvGqPHUuDw4E+HDWX/Y83UJ/KXXF2m+9NLvV67rfHOKuPxjxNxvU7qExj/jf/&#10;XW+t4JeCL8/IBHr5CwAA//8DAFBLAQItABQABgAIAAAAIQDb4fbL7gAAAIUBAAATAAAAAAAAAAAA&#10;AAAAAAAAAABbQ29udGVudF9UeXBlc10ueG1sUEsBAi0AFAAGAAgAAAAhAFr0LFu/AAAAFQEAAAsA&#10;AAAAAAAAAAAAAAAAHwEAAF9yZWxzLy5yZWxzUEsBAi0AFAAGAAgAAAAhAJ3Na9jEAAAA3AAAAA8A&#10;AAAAAAAAAAAAAAAABwIAAGRycy9kb3ducmV2LnhtbFBLBQYAAAAAAwADALcAAAD4AgAAAAA=&#10;" strokecolor="#a5a5a5 [2092]">
                  <v:stroke dashstyle="dash"/>
                </v:line>
                <v:line id="Straight Connector 141" o:spid="_x0000_s1219" style="position:absolute;visibility:visible;mso-wrap-style:square" from="599,14765" to="57724,1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c5DwQAAANwAAAAPAAAAZHJzL2Rvd25yZXYueG1sRE/fa8Iw&#10;EH4f7H8IN/BtppUirjOKCIqwJ+3E17M5m7LmUpKo9b9fBgPf7uP7efPlYDtxIx9axwrycQaCuHa6&#10;5UbBd7V5n4EIEVlj55gUPCjAcvH6MsdSuzvv6XaIjUghHEpUYGLsSylDbchiGLueOHEX5y3GBH0j&#10;tcd7CrednGTZVFpsOTUY7GltqP45XK2C6lR8ZRezPW9jIVcfdnf0eXVUavQ2rD5BRBriU/zv3uk0&#10;v8jh75l0gVz8AgAA//8DAFBLAQItABQABgAIAAAAIQDb4fbL7gAAAIUBAAATAAAAAAAAAAAAAAAA&#10;AAAAAABbQ29udGVudF9UeXBlc10ueG1sUEsBAi0AFAAGAAgAAAAhAFr0LFu/AAAAFQEAAAsAAAAA&#10;AAAAAAAAAAAAHwEAAF9yZWxzLy5yZWxzUEsBAi0AFAAGAAgAAAAhAPKBzkPBAAAA3AAAAA8AAAAA&#10;AAAAAAAAAAAABwIAAGRycy9kb3ducmV2LnhtbFBLBQYAAAAAAwADALcAAAD1AgAAAAA=&#10;" strokecolor="#a5a5a5 [2092]">
                  <v:stroke dashstyle="dash"/>
                </v:line>
                <v:rect id="Rectangle 105" o:spid="_x0000_s1220" style="position:absolute;left:1124;top:10209;width:9144;height:27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HMawgAAANwAAAAPAAAAZHJzL2Rvd25yZXYueG1sRE9La8JA&#10;EL4X/A/LCN7qpqEvoquIIPQgLdUiHofsNBvMzobsaKK/vlso9DYf33Pmy8E36kJdrAMbeJhmoIjL&#10;YGuuDHztN/evoKIgW2wCk4ErRVguRndzLGzo+ZMuO6lUCuFYoAEn0hZax9KRxzgNLXHivkPnURLs&#10;Km077FO4b3SeZc/aY82pwWFLa0flaXf2Bs6bXg7Hbb7P3e30KC+Hj/jutDGT8bCagRIa5F/8536z&#10;aX72BL/PpAv04gcAAP//AwBQSwECLQAUAAYACAAAACEA2+H2y+4AAACFAQAAEwAAAAAAAAAAAAAA&#10;AAAAAAAAW0NvbnRlbnRfVHlwZXNdLnhtbFBLAQItABQABgAIAAAAIQBa9CxbvwAAABUBAAALAAAA&#10;AAAAAAAAAAAAAB8BAABfcmVscy8ucmVsc1BLAQItABQABgAIAAAAIQCqdHMawgAAANwAAAAPAAAA&#10;AAAAAAAAAAAAAAcCAABkcnMvZG93bnJldi54bWxQSwUGAAAAAAMAAwC3AAAA9gIAAAAA&#10;" fillcolor="#f2f2f2 [3052]" strokecolor="black [3213]"/>
                <v:line id="Straight Connector 106" o:spid="_x0000_s1221" style="position:absolute;flip:x;visibility:visible;mso-wrap-style:square" from="1415,19353" to="4602,19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v:shape id="Text Box 107" o:spid="_x0000_s1222" type="#_x0000_t202" style="position:absolute;left:4228;top:38167;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aDcxAAAANwAAAAPAAAAZHJzL2Rvd25yZXYueG1sRE/fa8Iw&#10;EH4f+D+EE/YyZroxVKqxqCA42BCd+Hw0t6Zrc+maqHV/vREGvt3H9/OmWWdrcaLWl44VvAwSEMS5&#10;0yUXCvZfq+cxCB+QNdaOScGFPGSz3sMUU+3OvKXTLhQihrBPUYEJoUml9Lkhi37gGuLIfbvWYoiw&#10;LaRu8RzDbS1fk2QoLZYcGww2tDSUV7ujVTC+vH0+HYajw0+9eV+Yv+KXPypU6rHfzScgAnXhLv53&#10;r3Wcn4zg9ky8QM6uAAAA//8DAFBLAQItABQABgAIAAAAIQDb4fbL7gAAAIUBAAATAAAAAAAAAAAA&#10;AAAAAAAAAABbQ29udGVudF9UeXBlc10ueG1sUEsBAi0AFAAGAAgAAAAhAFr0LFu/AAAAFQEAAAsA&#10;AAAAAAAAAAAAAAAAHwEAAF9yZWxzLy5yZWxzUEsBAi0AFAAGAAgAAAAhAIB9oNzEAAAA3AAAAA8A&#10;AAAAAAAAAAAAAAAABwIAAGRycy9kb3ducmV2LnhtbFBLBQYAAAAAAwADALcAAAD4AgAAAAA=&#10;" fillcolor="white [3201]" stroked="f" strokeweight=".5pt">
                  <v:textbox inset="0,0,0,0">
                    <w:txbxContent>
                      <w:p w14:paraId="0A18D533" w14:textId="77777777" w:rsidR="00274A90" w:rsidRDefault="00274A90" w:rsidP="00274A90">
                        <w:pPr>
                          <w:spacing w:after="0"/>
                        </w:pPr>
                        <w:r>
                          <w:t>DL</w:t>
                        </w:r>
                      </w:p>
                    </w:txbxContent>
                  </v:textbox>
                </v:shape>
                <v:rect id="Rectangle 108" o:spid="_x0000_s1223" style="position:absolute;left:1124;top:19339;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QDxQAAANwAAAAPAAAAZHJzL2Rvd25yZXYueG1sRI/NasNA&#10;DITvgb7DokJvydo9hNbN2oQQQ0IvbX7uwqvYrr1ax7tN3LevDoXeJGY082lVTK5XNxpD69lAukhA&#10;EVfetlwbOB3L+QuoEJEt9p7JwA8FKPKH2Qoz6+/8SbdDrJWEcMjQQBPjkGkdqoYchoUfiEW7+NFh&#10;lHWstR3xLuGu189JstQOW5aGBgfaNFR1h29noMRu+17uwtel3Z9fqTum1/QjNebpcVq/gYo0xX/z&#10;3/XOCn4itPKMTKDzXwAAAP//AwBQSwECLQAUAAYACAAAACEA2+H2y+4AAACFAQAAEwAAAAAAAAAA&#10;AAAAAAAAAAAAW0NvbnRlbnRfVHlwZXNdLnhtbFBLAQItABQABgAIAAAAIQBa9CxbvwAAABUBAAAL&#10;AAAAAAAAAAAAAAAAAB8BAABfcmVscy8ucmVsc1BLAQItABQABgAIAAAAIQBiRnQDxQAAANwAAAAP&#10;AAAAAAAAAAAAAAAAAAcCAABkcnMvZG93bnJldi54bWxQSwUGAAAAAAMAAwC3AAAA+QIAAAAA&#10;" fillcolor="#c0504d [3205]" strokecolor="black [3213]"/>
                <v:rect id="Rectangle 109" o:spid="_x0000_s1224" style="position:absolute;left:1375;top:19339;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0pJwQAAANwAAAAPAAAAZHJzL2Rvd25yZXYueG1sRE/fa8Iw&#10;EH4f+D+EE3ybiVU21xlFNgTBp7XD56O5tWXNJTapdv/9Igz2dh/fz9vsRtuJK/WhdaxhMVcgiCtn&#10;Wq41fJaHxzWIEJENdo5Jww8F2G0nDxvMjbvxB12LWIsUwiFHDU2MPpcyVA1ZDHPniRP35XqLMcG+&#10;lqbHWwq3ncyUepIWW04NDXp6a6j6Lgar4fKusiFbFf75tDQHP5SX8mxR69l03L+CiDTGf/Gf+2jS&#10;fPUC92fSBXL7CwAA//8DAFBLAQItABQABgAIAAAAIQDb4fbL7gAAAIUBAAATAAAAAAAAAAAAAAAA&#10;AAAAAABbQ29udGVudF9UeXBlc10ueG1sUEsBAi0AFAAGAAgAAAAhAFr0LFu/AAAAFQEAAAsAAAAA&#10;AAAAAAAAAAAAHwEAAF9yZWxzLy5yZWxzUEsBAi0AFAAGAAgAAAAhAKlbSknBAAAA3AAAAA8AAAAA&#10;AAAAAAAAAAAABwIAAGRycy9kb3ducmV2LnhtbFBLBQYAAAAAAwADALcAAAD1AgAAAAA=&#10;" fillcolor="#fde9d9 [665]" strokecolor="black [3213]">
                  <v:textbox style="layout-flow:vertical;mso-layout-flow-alt:bottom-to-top" inset="0,0,0,0">
                    <w:txbxContent>
                      <w:p w14:paraId="75B7CAE8"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110" o:spid="_x0000_s1225" style="position:absolute;left:5504;top:10233;width:3658;height:27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cZxQAAANwAAAAPAAAAZHJzL2Rvd25yZXYueG1sRI9BawJB&#10;DIXvBf/DkIK3Ors9lLI6ShEqUiq0KpTewk7cWbqTWXairv++ORR6S3gv731ZrMbYmQsNuU3soJwV&#10;YIjr5FtuHBwPrw/PYLIge+wSk4MbZVgtJ3cLrHy68idd9tIYDeFcoYMg0lfW5jpQxDxLPbFqpzRE&#10;FF2HxvoBrxoeO/tYFE82YsvaELCndaD6Z3+ODnYsu004yJZP6++3j6/y2J/fC+em9+PLHIzQKP/m&#10;v+utV/xS8fUZncAufwEAAP//AwBQSwECLQAUAAYACAAAACEA2+H2y+4AAACFAQAAEwAAAAAAAAAA&#10;AAAAAAAAAAAAW0NvbnRlbnRfVHlwZXNdLnhtbFBLAQItABQABgAIAAAAIQBa9CxbvwAAABUBAAAL&#10;AAAAAAAAAAAAAAAAAB8BAABfcmVscy8ucmVsc1BLAQItABQABgAIAAAAIQDkbocZxQAAANwAAAAP&#10;AAAAAAAAAAAAAAAAAAcCAABkcnMvZG93bnJldi54bWxQSwUGAAAAAAMAAwC3AAAA+QIAAAAA&#10;" fillcolor="#00b0f0" strokecolor="black [3213]">
                  <v:textbox style="layout-flow:vertical;mso-layout-flow-alt:bottom-to-top" inset="0,0,0,0">
                    <w:txbxContent>
                      <w:p w14:paraId="6726679A" w14:textId="77777777" w:rsidR="00274A90" w:rsidRPr="00507A45" w:rsidRDefault="00274A90" w:rsidP="00274A90">
                        <w:pPr>
                          <w:spacing w:after="0"/>
                          <w:jc w:val="center"/>
                          <w:rPr>
                            <w:color w:val="000000" w:themeColor="text1"/>
                          </w:rPr>
                        </w:pPr>
                        <w:r>
                          <w:rPr>
                            <w:color w:val="000000" w:themeColor="text1"/>
                          </w:rPr>
                          <w:t>Initial BWP non-RedCap</w:t>
                        </w:r>
                        <w:r>
                          <w:rPr>
                            <w:color w:val="000000" w:themeColor="text1"/>
                          </w:rPr>
                          <w:br/>
                          <w:t>(30 MHz)</w:t>
                        </w:r>
                      </w:p>
                    </w:txbxContent>
                  </v:textbox>
                </v:rect>
                <v:shape id="Text Box 111" o:spid="_x0000_s1226" type="#_x0000_t202" style="position:absolute;left:1736;top:15442;width:35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QvuxAAAANwAAAAPAAAAZHJzL2Rvd25yZXYueG1sRE/fa8Iw&#10;EH4f7H8IN/BlzLRDVDqj6GCg4BC74fPRnE21uXRN1OpfbwaDvd3H9/Mms87W4kytrxwrSPsJCOLC&#10;6YpLBd9fHy9jED4ga6wdk4IreZhNHx8mmGl34S2d81CKGMI+QwUmhCaT0heGLPq+a4gjt3etxRBh&#10;W0rd4iWG21q+JslQWqw4Nhhs6N1QccxPVsH4Ovh83g1Hu0O9WS3Mrfzh9RGV6j118zcQgbrwL/5z&#10;L3Wcn6bw+0y8QE7vAAAA//8DAFBLAQItABQABgAIAAAAIQDb4fbL7gAAAIUBAAATAAAAAAAAAAAA&#10;AAAAAAAAAABbQ29udGVudF9UeXBlc10ueG1sUEsBAi0AFAAGAAgAAAAhAFr0LFu/AAAAFQEAAAsA&#10;AAAAAAAAAAAAAAAAHwEAAF9yZWxzLy5yZWxzUEsBAi0AFAAGAAgAAAAhAOUBC+7EAAAA3AAAAA8A&#10;AAAAAAAAAAAAAAAABwIAAGRycy9kb3ducmV2LnhtbFBLBQYAAAAAAwADALcAAAD4AgAAAAA=&#10;" fillcolor="white [3201]" stroked="f" strokeweight=".5pt">
                  <v:textbox inset="0,0,0,0">
                    <w:txbxContent>
                      <w:p w14:paraId="7DD13A97" w14:textId="77777777" w:rsidR="00274A90" w:rsidRDefault="00274A90" w:rsidP="00274A90">
                        <w:pPr>
                          <w:spacing w:after="0"/>
                        </w:pPr>
                        <w:r>
                          <w:t>MIB</w:t>
                        </w:r>
                      </w:p>
                    </w:txbxContent>
                  </v:textbox>
                </v:shape>
                <v:shape id="Connector: Curved 112" o:spid="_x0000_s1227" type="#_x0000_t38" style="position:absolute;left:3567;top:17210;width:2068;height:219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UCxQAAANwAAAAPAAAAZHJzL2Rvd25yZXYueG1sRE9Na8JA&#10;EL0X/A/LCN7qRg9io6sU20qLRTAVxduQnWZjs7Mhu9H477sFobd5vM+ZLztbiQs1vnSsYDRMQBDn&#10;TpdcKNh/vT1OQfiArLFyTApu5GG56D3MMdXuyju6ZKEQMYR9igpMCHUqpc8NWfRDVxNH7ts1FkOE&#10;TSF1g9cYbis5TpKJtFhybDBY08pQ/pO1VkEWzMvHZrd9PbRP5+lx/7k+te1aqUG/e56BCNSFf/Hd&#10;/a7j/NEY/p6JF8jFLwAAAP//AwBQSwECLQAUAAYACAAAACEA2+H2y+4AAACFAQAAEwAAAAAAAAAA&#10;AAAAAAAAAAAAW0NvbnRlbnRfVHlwZXNdLnhtbFBLAQItABQABgAIAAAAIQBa9CxbvwAAABUBAAAL&#10;AAAAAAAAAAAAAAAAAB8BAABfcmVscy8ucmVsc1BLAQItABQABgAIAAAAIQC5G/UCxQAAANwAAAAP&#10;AAAAAAAAAAAAAAAAAAcCAABkcnMvZG93bnJldi54bWxQSwUGAAAAAAMAAwC3AAAA+QIAAAAA&#10;" adj="10800" strokecolor="#4579b8 [3044]"/>
                <v:shape id="Text Box 122" o:spid="_x0000_s1228" type="#_x0000_t202" style="position:absolute;left:12224;top:38222;width:408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18kxAAAANwAAAAPAAAAZHJzL2Rvd25yZXYueG1sRE/fa8Iw&#10;EH4f7H8IN/BlzHRFVDqj6GCg4BC74fPRnE21uXRN1OpfbwaDvd3H9/Mms87W4kytrxwreO0nIIgL&#10;pysuFXx/fbyMQfiArLF2TAqu5GE2fXyYYKbdhbd0zkMpYgj7DBWYEJpMSl8Ysuj7riGO3N61FkOE&#10;bSl1i5cYbmuZJslQWqw4Nhhs6N1QccxPVsH4Ovh83g1Hu0O9WS3Mrfzh9RGV6j118zcQgbrwL/5z&#10;L3Wcn6bw+0y8QE7vAAAA//8DAFBLAQItABQABgAIAAAAIQDb4fbL7gAAAIUBAAATAAAAAAAAAAAA&#10;AAAAAAAAAABbQ29udGVudF9UeXBlc10ueG1sUEsBAi0AFAAGAAgAAAAhAFr0LFu/AAAAFQEAAAsA&#10;AAAAAAAAAAAAAAAAHwEAAF9yZWxzLy5yZWxzUEsBAi0AFAAGAAgAAAAhANu/XyTEAAAA3AAAAA8A&#10;AAAAAAAAAAAAAAAABwIAAGRycy9kb3ducmV2LnhtbFBLBQYAAAAAAwADALcAAAD4AgAAAAA=&#10;" fillcolor="white [3201]" stroked="f" strokeweight=".5pt">
                  <v:textbox inset="0,0,0,0">
                    <w:txbxContent>
                      <w:p w14:paraId="499A25C7" w14:textId="77777777" w:rsidR="00274A90" w:rsidRDefault="00274A90" w:rsidP="00274A90">
                        <w:pPr>
                          <w:spacing w:after="0"/>
                        </w:pPr>
                        <w:r>
                          <w:t>UL</w:t>
                        </w:r>
                      </w:p>
                    </w:txbxContent>
                  </v:textbox>
                </v:shape>
                <v:rect id="Rectangle 123" o:spid="_x0000_s1229" style="position:absolute;left:19042;top:10148;width:9144;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BKVwwAAANwAAAAPAAAAZHJzL2Rvd25yZXYueG1sRE9Na8JA&#10;EL0X/A/LCN7qpmlpS3QVEYQepKVaxOOQnWaD2dmQHU3013cLhd7m8T5nvhx8oy7UxTqwgYdpBoq4&#10;DLbmysDXfnP/CioKssUmMBm4UoTlYnQ3x8KGnj/pspNKpRCOBRpwIm2hdSwdeYzT0BIn7jt0HiXB&#10;rtK2wz6F+0bnWfasPdacGhy2tHZUnnZnb+C86eVw3Ob73N1OT/Jy+IjvThszGQ+rGSihQf7Ff+43&#10;m+bnj/D7TLpAL34AAAD//wMAUEsBAi0AFAAGAAgAAAAhANvh9svuAAAAhQEAABMAAAAAAAAAAAAA&#10;AAAAAAAAAFtDb250ZW50X1R5cGVzXS54bWxQSwECLQAUAAYACAAAACEAWvQsW78AAAAVAQAACwAA&#10;AAAAAAAAAAAAAAAfAQAAX3JlbHMvLnJlbHNQSwECLQAUAAYACAAAACEAAWQSlcMAAADcAAAADwAA&#10;AAAAAAAAAAAAAAAHAgAAZHJzL2Rvd25yZXYueG1sUEsFBgAAAAADAAMAtwAAAPcCAAAAAA==&#10;" fillcolor="#f2f2f2 [3052]" strokecolor="black [3213]"/>
                <v:shape id="Text Box 124" o:spid="_x0000_s1230" type="#_x0000_t202" style="position:absolute;left:21785;top:38541;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LLwwAAANwAAAAPAAAAZHJzL2Rvd25yZXYueG1sRE9NawIx&#10;EL0L/ocwgpei2YqorEaxgtBCS6mK52EzblY3k3WT6uqvN4WCt3m8z5ktGluKC9W+cKzgtZ+AIM6c&#10;LjhXsNuuexMQPiBrLB2Tght5WMzbrRmm2l35hy6bkIsYwj5FBSaEKpXSZ4Ys+r6riCN3cLXFEGGd&#10;S13jNYbbUg6SZCQtFhwbDFa0MpSdNr9WweQ2/HrZj8b7Y/n98Wbu+Zk/T6hUt9MspyACNeEp/ne/&#10;6zh/MIS/Z+IFcv4AAAD//wMAUEsBAi0AFAAGAAgAAAAhANvh9svuAAAAhQEAABMAAAAAAAAAAAAA&#10;AAAAAAAAAFtDb250ZW50X1R5cGVzXS54bWxQSwECLQAUAAYACAAAACEAWvQsW78AAAAVAQAACwAA&#10;AAAAAAAAAAAAAAAfAQAAX3JlbHMvLnJlbHNQSwECLQAUAAYACAAAACEAOxpiy8MAAADcAAAADwAA&#10;AAAAAAAAAAAAAAAHAgAAZHJzL2Rvd25yZXYueG1sUEsFBgAAAAADAAMAtwAAAPcCAAAAAA==&#10;" fillcolor="white [3201]" stroked="f" strokeweight=".5pt">
                  <v:textbox inset="0,0,0,0">
                    <w:txbxContent>
                      <w:p w14:paraId="016413AD" w14:textId="77777777" w:rsidR="00274A90" w:rsidRDefault="00274A90" w:rsidP="00274A90">
                        <w:pPr>
                          <w:spacing w:after="0"/>
                        </w:pPr>
                        <w:r>
                          <w:t>DL</w:t>
                        </w:r>
                      </w:p>
                    </w:txbxContent>
                  </v:textbox>
                </v:shape>
                <v:rect id="Rectangle 125" o:spid="_x0000_s1231" style="position:absolute;left:19014;top:19433;width:9144;height:9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of9wAAAANwAAAAPAAAAZHJzL2Rvd25yZXYueG1sRE9Li8Iw&#10;EL4v+B/CCN7WtIKLVqOIbMFlLz7vQzO2tc2kNlnt/nsjCN7m43vOfNmZWtyodaVlBfEwAkGcWV1y&#10;ruB4SD8nIJxH1lhbJgX/5GC56H3MMdH2zju67X0uQgi7BBUU3jeJlC4ryKAb2oY4cGfbGvQBtrnU&#10;Ld5DuKnlKIq+pMGSQ0OBDa0Lyqr9n1GQYvX9m27c5Vz+nKZUHeJrvI2VGvS71QyEp86/xS/3Rof5&#10;ozE8nwkXyMUDAAD//wMAUEsBAi0AFAAGAAgAAAAhANvh9svuAAAAhQEAABMAAAAAAAAAAAAAAAAA&#10;AAAAAFtDb250ZW50X1R5cGVzXS54bWxQSwECLQAUAAYACAAAACEAWvQsW78AAAAVAQAACwAAAAAA&#10;AAAAAAAAAAAfAQAAX3JlbHMvLnJlbHNQSwECLQAUAAYACAAAACEAx/KH/cAAAADcAAAADwAAAAAA&#10;AAAAAAAAAAAHAgAAZHJzL2Rvd25yZXYueG1sUEsFBgAAAAADAAMAtwAAAPQCAAAAAA==&#10;" fillcolor="#c0504d [3205]" strokecolor="black [3213]"/>
                <v:rect id="Rectangle 126" o:spid="_x0000_s1232" style="position:absolute;left:19499;top:19336;width:3657;height:1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JbwAAAANwAAAAPAAAAZHJzL2Rvd25yZXYueG1sRE9Ni8Iw&#10;EL0v+B/CCN7W1Lq4Uo0iiiDsadvF89CMbbGZxCbV+u/NwsLe5vE+Z70dTCvu1PnGsoLZNAFBXFrd&#10;cKXgpzi+L0H4gKyxtUwKnuRhuxm9rTHT9sHfdM9DJWII+wwV1CG4TEpf1mTQT60jjtzFdgZDhF0l&#10;dYePGG5amSbJQhpsODbU6GhfU3nNe6PgdkjSPv3I3efXXB9dX9yKs0GlJuNhtwIRaAj/4j/3Scf5&#10;6QJ+n4kXyM0LAAD//wMAUEsBAi0AFAAGAAgAAAAhANvh9svuAAAAhQEAABMAAAAAAAAAAAAAAAAA&#10;AAAAAFtDb250ZW50X1R5cGVzXS54bWxQSwECLQAUAAYACAAAACEAWvQsW78AAAAVAQAACwAAAAAA&#10;AAAAAAAAAAAfAQAAX3JlbHMvLnJlbHNQSwECLQAUAAYACAAAACEAk3GCW8AAAADcAAAADwAAAAAA&#10;AAAAAAAAAAAHAgAAZHJzL2Rvd25yZXYueG1sUEsFBgAAAAADAAMAtwAAAPQCAAAAAA==&#10;" fillcolor="#fde9d9 [665]" strokecolor="black [3213]">
                  <v:textbox style="layout-flow:vertical;mso-layout-flow-alt:bottom-to-top" inset="0,0,0,0">
                    <w:txbxContent>
                      <w:p w14:paraId="57C0CC40" w14:textId="77777777" w:rsidR="00274A90" w:rsidRPr="00507A45" w:rsidRDefault="00274A90" w:rsidP="00274A90">
                        <w:pPr>
                          <w:spacing w:after="0"/>
                          <w:jc w:val="center"/>
                          <w:rPr>
                            <w:color w:val="000000" w:themeColor="text1"/>
                          </w:rPr>
                        </w:pPr>
                        <w:r>
                          <w:rPr>
                            <w:color w:val="000000" w:themeColor="text1"/>
                          </w:rPr>
                          <w:t xml:space="preserve">Initial BWP </w:t>
                        </w:r>
                        <w:r w:rsidRPr="00507A45">
                          <w:rPr>
                            <w:color w:val="000000" w:themeColor="text1"/>
                          </w:rPr>
                          <w:t>RedCap</w:t>
                        </w:r>
                      </w:p>
                    </w:txbxContent>
                  </v:textbox>
                </v:rect>
                <v:rect id="Rectangle 127" o:spid="_x0000_s1233" style="position:absolute;left:23612;top:19423;width:3657;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XQwgAAANwAAAAPAAAAZHJzL2Rvd25yZXYueG1sRE9NawIx&#10;EL0X/A9hCt5qVg9atkYpgkWKglWh9DZsxs3SzWTZjLr+eyMI3ubxPmc673ytztTGKrCB4SADRVwE&#10;W3Fp4LBfvr2DioJssQ5MBq4UYT7rvUwxt+HCP3TeSalSCMccDTiRJtc6Fo48xkFoiBN3DK1HSbAt&#10;tW3xksJ9rUdZNtYeK04NDhtaOCr+dydvYMOy+XJ7WfFx8fe9/R0emtM6M6b/2n1+gBLq5Cl+uFc2&#10;zR9N4P5MukDPbgAAAP//AwBQSwECLQAUAAYACAAAACEA2+H2y+4AAACFAQAAEwAAAAAAAAAAAAAA&#10;AAAAAAAAW0NvbnRlbnRfVHlwZXNdLnhtbFBLAQItABQABgAIAAAAIQBa9CxbvwAAABUBAAALAAAA&#10;AAAAAAAAAAAAAB8BAABfcmVscy8ucmVsc1BLAQItABQABgAIAAAAIQCl69XQwgAAANwAAAAPAAAA&#10;AAAAAAAAAAAAAAcCAABkcnMvZG93bnJldi54bWxQSwUGAAAAAAMAAwC3AAAA9gIAAAAA&#10;" fillcolor="#00b0f0" strokecolor="black [3213]">
                  <v:textbox style="layout-flow:vertical;mso-layout-flow-alt:bottom-to-top" inset="0,0,0,0">
                    <w:txbxContent>
                      <w:p w14:paraId="3A3E22E7" w14:textId="61D9FC23" w:rsidR="00274A90" w:rsidRPr="00745E0C" w:rsidRDefault="00274A90" w:rsidP="00274A90">
                        <w:pPr>
                          <w:spacing w:after="0"/>
                          <w:jc w:val="center"/>
                          <w:rPr>
                            <w:color w:val="000000" w:themeColor="text1"/>
                            <w:sz w:val="18"/>
                            <w:szCs w:val="18"/>
                          </w:rPr>
                        </w:pPr>
                        <w:r w:rsidRPr="00745E0C">
                          <w:rPr>
                            <w:color w:val="000000" w:themeColor="text1"/>
                            <w:sz w:val="18"/>
                            <w:szCs w:val="18"/>
                          </w:rPr>
                          <w:t>Initial BWP non-</w:t>
                        </w:r>
                        <w:r w:rsidR="00745E0C">
                          <w:rPr>
                            <w:color w:val="000000" w:themeColor="text1"/>
                            <w:sz w:val="18"/>
                            <w:szCs w:val="18"/>
                          </w:rPr>
                          <w:t xml:space="preserve">RedCap </w:t>
                        </w:r>
                        <w:r w:rsidRPr="00745E0C">
                          <w:rPr>
                            <w:color w:val="000000" w:themeColor="text1"/>
                            <w:sz w:val="18"/>
                            <w:szCs w:val="18"/>
                          </w:rPr>
                          <w:t>(</w:t>
                        </w:r>
                        <w:r w:rsidR="00745E0C">
                          <w:rPr>
                            <w:color w:val="000000" w:themeColor="text1"/>
                            <w:sz w:val="18"/>
                            <w:szCs w:val="18"/>
                          </w:rPr>
                          <w:t>1</w:t>
                        </w:r>
                        <w:r w:rsidRPr="00745E0C">
                          <w:rPr>
                            <w:color w:val="000000" w:themeColor="text1"/>
                            <w:sz w:val="18"/>
                            <w:szCs w:val="18"/>
                          </w:rPr>
                          <w:t>0 MHz)</w:t>
                        </w:r>
                      </w:p>
                    </w:txbxContent>
                  </v:textbox>
                </v:rect>
                <v:shape id="Text Box 128" o:spid="_x0000_s1234" type="#_x0000_t202" style="position:absolute;left:30930;top:38541;width:51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2jOxwAAANwAAAAPAAAAZHJzL2Rvd25yZXYueG1sRI9BawJB&#10;DIXvBf/DEKGXUmcrRWXrKLZQaEERtXgOO+nO6k5muzPV1V9vDoXeEt7Le1+m887X6kRtrAIbeBpk&#10;oIiLYCsuDXzt3h8noGJCtlgHJgMXijCf9e6mmNtw5g2dtqlUEsIxRwMupSbXOhaOPMZBaIhF+w6t&#10;xyRrW2rb4lnCfa2HWTbSHiuWBocNvTkqjttfb2ByeV497Efj/aFef766a/nDyyMac9/vFi+gEnXp&#10;3/x3/WEFfyi08oxMoGc3AAAA//8DAFBLAQItABQABgAIAAAAIQDb4fbL7gAAAIUBAAATAAAAAAAA&#10;AAAAAAAAAAAAAABbQ29udGVudF9UeXBlc10ueG1sUEsBAi0AFAAGAAgAAAAhAFr0LFu/AAAAFQEA&#10;AAsAAAAAAAAAAAAAAAAAHwEAAF9yZWxzLy5yZWxzUEsBAi0AFAAGAAgAAAAhALpXaM7HAAAA3AAA&#10;AA8AAAAAAAAAAAAAAAAABwIAAGRycy9kb3ducmV2LnhtbFBLBQYAAAAAAwADALcAAAD7AgAAAAA=&#10;" fillcolor="white [3201]" stroked="f" strokeweight=".5pt">
                  <v:textbox inset="0,0,0,0">
                    <w:txbxContent>
                      <w:p w14:paraId="009E3E03" w14:textId="77777777" w:rsidR="00274A90" w:rsidRDefault="00274A90" w:rsidP="00274A90">
                        <w:pPr>
                          <w:spacing w:after="0"/>
                        </w:pPr>
                        <w:r>
                          <w:t>UL</w:t>
                        </w:r>
                      </w:p>
                    </w:txbxContent>
                  </v:textbox>
                </v:shape>
                <v:shape id="Text Box 129" o:spid="_x0000_s1235" type="#_x0000_t202" style="position:absolute;left:1900;top:40051;width:1330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81VxAAAANwAAAAPAAAAZHJzL2Rvd25yZXYueG1sRE/fa8Iw&#10;EH4f+D+EE/YyNFWG02oUNxg4cAyr+Hw0t6azuXRNptW/3gjC3u7j+3mzRWsrcaTGl44VDPoJCOLc&#10;6ZILBbvte28MwgdkjZVjUnAmD4t552GGqXYn3tAxC4WIIexTVGBCqFMpfW7Iou+7mjhy366xGCJs&#10;CqkbPMVwW8lhkoykxZJjg8Ga3gzlh+zPKhifnz+f9qOX/U/19fFqLsUvrw+o1GO3XU5BBGrDv/ju&#10;Xuk4fziB2zPxAjm/AgAA//8DAFBLAQItABQABgAIAAAAIQDb4fbL7gAAAIUBAAATAAAAAAAAAAAA&#10;AAAAAAAAAABbQ29udGVudF9UeXBlc10ueG1sUEsBAi0AFAAGAAgAAAAhAFr0LFu/AAAAFQEAAAsA&#10;AAAAAAAAAAAAAAAAHwEAAF9yZWxzLy5yZWxzUEsBAi0AFAAGAAgAAAAhANUbzVXEAAAA3AAAAA8A&#10;AAAAAAAAAAAAAAAABwIAAGRycy9kb3ducmV2LnhtbFBLBQYAAAAAAwADALcAAAD4AgAAAAA=&#10;" fillcolor="white [3201]" stroked="f" strokeweight=".5pt">
                  <v:textbox inset="0,0,0,0">
                    <w:txbxContent>
                      <w:p w14:paraId="751C0223" w14:textId="77777777" w:rsidR="00274A90" w:rsidRDefault="00274A90" w:rsidP="00274A90">
                        <w:pPr>
                          <w:spacing w:after="0"/>
                        </w:pPr>
                        <w:r>
                          <w:t>(a) 0 MHz difference</w:t>
                        </w:r>
                      </w:p>
                    </w:txbxContent>
                  </v:textbox>
                </v:shape>
                <v:shape id="Text Box 130" o:spid="_x0000_s1236" type="#_x0000_t202" style="position:absolute;left:19496;top:40247;width:1510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VxwAAANwAAAAPAAAAZHJzL2Rvd25yZXYueG1sRI9BawJB&#10;DIXvhf6HIYKXUme1xcrWUapQqGAptcVz2El3Vncy685UV3+9ORR6S3gv732ZzjtfqyO1sQpsYDjI&#10;QBEXwVZcGvj+er2fgIoJ2WIdmAycKcJ8dnszxdyGE3/ScZNKJSEcczTgUmpyrWPhyGMchIZYtJ/Q&#10;ekyytqW2LZ4k3Nd6lGVj7bFiaXDY0NJRsd/8egOT8+P73Xb8tN3VH6uFu5QHXu/RmH6ve3kGlahL&#10;/+a/6zcr+A+CL8/IBHp2BQAA//8DAFBLAQItABQABgAIAAAAIQDb4fbL7gAAAIUBAAATAAAAAAAA&#10;AAAAAAAAAAAAAABbQ29udGVudF9UeXBlc10ueG1sUEsBAi0AFAAGAAgAAAAhAFr0LFu/AAAAFQEA&#10;AAsAAAAAAAAAAAAAAAAAHwEAAF9yZWxzLy5yZWxzUEsBAi0AFAAGAAgAAAAhAMH48hXHAAAA3AAA&#10;AA8AAAAAAAAAAAAAAAAABwIAAGRycy9kb3ducmV2LnhtbFBLBQYAAAAAAwADALcAAAD7AgAAAAA=&#10;" fillcolor="white [3201]" stroked="f" strokeweight=".5pt">
                  <v:textbox inset="0,0,0,0">
                    <w:txbxContent>
                      <w:p w14:paraId="453CB887" w14:textId="7A09A329" w:rsidR="00274A90" w:rsidRDefault="00274A90" w:rsidP="00274A90">
                        <w:pPr>
                          <w:spacing w:after="0"/>
                        </w:pPr>
                        <w:r>
                          <w:t xml:space="preserve">(b) &lt; </w:t>
                        </w:r>
                        <w:r w:rsidR="00745E0C">
                          <w:t>2</w:t>
                        </w:r>
                        <w:r>
                          <w:t>0 MHz difference</w:t>
                        </w:r>
                      </w:p>
                    </w:txbxContent>
                  </v:textbox>
                </v:shape>
                <v:rect id="Rectangle 131" o:spid="_x0000_s1237" style="position:absolute;left:32324;top:10195;width:2283;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wBwgAAANwAAAAPAAAAZHJzL2Rvd25yZXYueG1sRE/fS8Mw&#10;EH4X/B/CCb65pApDumVjjAkKgriNscejuTWhzaU0sa3+9WYg+HYf389briffioH66AJrKGYKBHEV&#10;jONaw/Hw8vAMIiZkg21g0vBNEdar25slliaM/EnDPtUih3AsUYNNqSuljJUlj3EWOuLMXULvMWXY&#10;19L0OOZw38pHpebSo+PcYLGjraWq2X95DW8f7tSia4qfARtld2c1vvud1vd302YBItGU/sV/7leT&#10;5z8VcH0mXyBXvwAAAP//AwBQSwECLQAUAAYACAAAACEA2+H2y+4AAACFAQAAEwAAAAAAAAAAAAAA&#10;AAAAAAAAW0NvbnRlbnRfVHlwZXNdLnhtbFBLAQItABQABgAIAAAAIQBa9CxbvwAAABUBAAALAAAA&#10;AAAAAAAAAAAAAB8BAABfcmVscy8ucmVsc1BLAQItABQABgAIAAAAIQDbhlwBwgAAANwAAAAPAAAA&#10;AAAAAAAAAAAAAAcCAABkcnMvZG93bnJldi54bWxQSwUGAAAAAAMAAwC3AAAA9gIAAAAA&#10;" fillcolor="#eaf1dd [662]" strokecolor="black [3213]">
                  <v:textbox style="layout-flow:vertical;mso-layout-flow-alt:bottom-to-top" inset="0,0,0,0">
                    <w:txbxContent>
                      <w:p w14:paraId="5892818E" w14:textId="77777777" w:rsidR="00274A90" w:rsidRDefault="00274A90" w:rsidP="00274A90">
                        <w:pPr>
                          <w:jc w:val="center"/>
                          <w:rPr>
                            <w:rFonts w:cs="SimSun"/>
                            <w:color w:val="000000"/>
                          </w:rPr>
                        </w:pPr>
                        <w:r>
                          <w:rPr>
                            <w:rFonts w:cs="SimSun"/>
                            <w:color w:val="000000"/>
                          </w:rPr>
                          <w:t>Initial UL BWP (30 MHz)</w:t>
                        </w:r>
                      </w:p>
                    </w:txbxContent>
                  </v:textbox>
                </v:rect>
                <v:rect id="Rectangle 132" o:spid="_x0000_s1238" style="position:absolute;left:30037;top:19473;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qDwwwAAANwAAAAPAAAAZHJzL2Rvd25yZXYueG1sRE9La8JA&#10;EL4X/A/LCL3VjRE0pK6hPuulh9hSehyyYzY0OxuyW43/vlsoeJuP7znLYrCtuFDvG8cKppMEBHHl&#10;dMO1go/3/VMGwgdkja1jUnAjD8Vq9LDEXLsrl3Q5hVrEEPY5KjAhdLmUvjJk0U9cRxy5s+sthgj7&#10;WuoerzHctjJNkrm02HBsMNjRxlD1ffqxCrrsnHx9mtshe3vd7d32uF4sdKnU43h4eQYRaAh38b/7&#10;qOP8WQp/z8QL5OoXAAD//wMAUEsBAi0AFAAGAAgAAAAhANvh9svuAAAAhQEAABMAAAAAAAAAAAAA&#10;AAAAAAAAAFtDb250ZW50X1R5cGVzXS54bWxQSwECLQAUAAYACAAAACEAWvQsW78AAAAVAQAACwAA&#10;AAAAAAAAAAAAAAAfAQAAX3JlbHMvLnJlbHNQSwECLQAUAAYACAAAACEAwx6g8MMAAADcAAAADwAA&#10;AAAAAAAAAAAAAAAHAgAAZHJzL2Rvd25yZXYueG1sUEsFBgAAAAADAAMAtwAAAPcCAAAAAA==&#10;" fillcolor="#c2d69b [1942]" strokecolor="black [3213]">
                  <v:textbox style="layout-flow:vertical;mso-layout-flow-alt:bottom-to-top" inset="0,0,0,0">
                    <w:txbxContent>
                      <w:p w14:paraId="7D902C08"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v:textbox>
                </v:rect>
                <v:rect id="Rectangle 133" o:spid="_x0000_s1239" style="position:absolute;left:14026;top:10233;width:2282;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ftwQAAANwAAAAPAAAAZHJzL2Rvd25yZXYueG1sRE/fS8Mw&#10;EH4X/B/CCb7ZpBuI1GVlyAQFQdxEfDyaWxPaXEqTtdW/3giCb/fx/bxNvfheTDRGF1hDWSgQxE0w&#10;jlsN78fHmzsQMSEb7AOThi+KUG8vLzZYmTDzG02H1IocwrFCDTaloZIyNpY8xiIMxJk7hdFjynBs&#10;pRlxzuG+lyulbqVHx7nB4kAPlprucPYanl/dR4+uK78n7JTdf6r5xe+1vr5advcgEi3pX/znfjJ5&#10;/noNv8/kC+T2BwAA//8DAFBLAQItABQABgAIAAAAIQDb4fbL7gAAAIUBAAATAAAAAAAAAAAAAAAA&#10;AAAAAABbQ29udGVudF9UeXBlc10ueG1sUEsBAi0AFAAGAAgAAAAhAFr0LFu/AAAAFQEAAAsAAAAA&#10;AAAAAAAAAAAAHwEAAF9yZWxzLy5yZWxzUEsBAi0AFAAGAAgAAAAhAEQYZ+3BAAAA3AAAAA8AAAAA&#10;AAAAAAAAAAAABwIAAGRycy9kb3ducmV2LnhtbFBLBQYAAAAAAwADALcAAAD1AgAAAAA=&#10;" fillcolor="#eaf1dd [662]" strokecolor="black [3213]">
                  <v:textbox style="layout-flow:vertical;mso-layout-flow-alt:bottom-to-top" inset="0,0,0,0">
                    <w:txbxContent>
                      <w:p w14:paraId="61EADFFD" w14:textId="77777777" w:rsidR="00274A90" w:rsidRDefault="00274A90" w:rsidP="00274A90">
                        <w:pPr>
                          <w:jc w:val="center"/>
                          <w:rPr>
                            <w:rFonts w:cs="SimSun"/>
                            <w:color w:val="000000"/>
                          </w:rPr>
                        </w:pPr>
                        <w:r>
                          <w:rPr>
                            <w:rFonts w:cs="SimSun"/>
                            <w:color w:val="000000"/>
                          </w:rPr>
                          <w:t>Initial UL BWP (30 MHz)</w:t>
                        </w:r>
                      </w:p>
                    </w:txbxContent>
                  </v:textbox>
                </v:rect>
                <v:rect id="Rectangle 134" o:spid="_x0000_s1240" style="position:absolute;left:11725;top:19353;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50fwwAAANwAAAAPAAAAZHJzL2Rvd25yZXYueG1sRE9LawIx&#10;EL4L/Q9hCt40W5W6bI3iu1560JbS47AZN4ubybKJuv57Iwi9zcf3nMmstZW4UONLxwre+gkI4tzp&#10;kgsFP9+bXgrCB2SNlWNScCMPs+lLZ4KZdlfe0+UQChFD2GeowIRQZ1L63JBF33c1ceSOrrEYImwK&#10;qRu8xnBbyUGSvEuLJccGgzUtDeWnw9kqqNNj8vdrbtv063O9cavdYjzWe6W6r+38A0SgNvyLn+6d&#10;jvOHI3g8Ey+Q0zsAAAD//wMAUEsBAi0AFAAGAAgAAAAhANvh9svuAAAAhQEAABMAAAAAAAAAAAAA&#10;AAAAAAAAAFtDb250ZW50X1R5cGVzXS54bWxQSwECLQAUAAYACAAAACEAWvQsW78AAAAVAQAACwAA&#10;AAAAAAAAAAAAAAAfAQAAX3JlbHMvLnJlbHNQSwECLQAUAAYACAAAACEAI7udH8MAAADcAAAADwAA&#10;AAAAAAAAAAAAAAAHAgAAZHJzL2Rvd25yZXYueG1sUEsFBgAAAAADAAMAtwAAAPcCAAAAAA==&#10;" fillcolor="#c2d69b [1942]" strokecolor="black [3213]">
                  <v:textbox style="layout-flow:vertical;mso-layout-flow-alt:bottom-to-top" inset="0,0,0,0">
                    <w:txbxContent>
                      <w:p w14:paraId="30EB8AA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v:textbox>
                </v:rect>
                <v:line id="Straight Connector 135" o:spid="_x0000_s1241" style="position:absolute;flip:x y;visibility:visible;mso-wrap-style:square" from="849,10195" to="4550,10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U1wgAAANwAAAAPAAAAZHJzL2Rvd25yZXYueG1sRE/fa8Iw&#10;EH4f+D+EE/Y2UydK1zUVJyjCRNBt70dza7s1l9JkNv73iyD4dh/fz8uXwbTiTL1rLCuYThIQxKXV&#10;DVcKPj82TykI55E1tpZJwYUcLIvRQ46ZtgMf6XzylYgh7DJUUHvfZVK6siaDbmI74sh9296gj7Cv&#10;pO5xiOGmlc9JspAGG44NNXa0rqn8Pf0ZBbv38JLy+vCzx6/Btof5W6K3QanHcVi9gvAU/F18c+90&#10;nD+bw/WZeIEs/gEAAP//AwBQSwECLQAUAAYACAAAACEA2+H2y+4AAACFAQAAEwAAAAAAAAAAAAAA&#10;AAAAAAAAW0NvbnRlbnRfVHlwZXNdLnhtbFBLAQItABQABgAIAAAAIQBa9CxbvwAAABUBAAALAAAA&#10;AAAAAAAAAAAAAB8BAABfcmVscy8ucmVsc1BLAQItABQABgAIAAAAIQAJv5U1wgAAANwAAAAPAAAA&#10;AAAAAAAAAAAAAAcCAABkcnMvZG93bnJldi54bWxQSwUGAAAAAAMAAwC3AAAA9gIAAAAA&#10;" strokecolor="black [3213]"/>
                <v:line id="Straight Connector 136" o:spid="_x0000_s1242" style="position:absolute;visibility:visible;mso-wrap-style:square" from="273,37659" to="57397,37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iVKwQAAANwAAAAPAAAAZHJzL2Rvd25yZXYueG1sRE9NawIx&#10;EL0X/A9hBG81axWpq1FEqAg91a14HTfjZnEzWZKo679vCoK3ebzPWaw624gb+VA7VjAaZiCIS6dr&#10;rhT8Fl/vnyBCRNbYOCYFDwqwWvbeFphrd+cfuu1jJVIIhxwVmBjbXMpQGrIYhq4lTtzZeYsxQV9J&#10;7fGewm0jP7JsKi3WnBoMtrQxVF72V6ugOE6+s7PZnrZxItczuzv4UXFQatDv1nMQkbr4Ej/dO53m&#10;j6fw/0y6QC7/AAAA//8DAFBLAQItABQABgAIAAAAIQDb4fbL7gAAAIUBAAATAAAAAAAAAAAAAAAA&#10;AAAAAABbQ29udGVudF9UeXBlc10ueG1sUEsBAi0AFAAGAAgAAAAhAFr0LFu/AAAAFQEAAAsAAAAA&#10;AAAAAAAAAAAAHwEAAF9yZWxzLy5yZWxzUEsBAi0AFAAGAAgAAAAhACVuJUrBAAAA3AAAAA8AAAAA&#10;AAAAAAAAAAAABwIAAGRycy9kb3ducmV2LnhtbFBLBQYAAAAAAwADALcAAAD1AgAAAAA=&#10;" strokecolor="#a5a5a5 [2092]">
                  <v:stroke dashstyle="dash"/>
                </v:line>
                <v:line id="Straight Connector 142" o:spid="_x0000_s1243" style="position:absolute;visibility:visible;mso-wrap-style:square" from="273,10195" to="57397,1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1A0wQAAANwAAAAPAAAAZHJzL2Rvd25yZXYueG1sRE9Ni8Iw&#10;EL0v+B/CCN7WVCnLWo0iworgaa3idWzGpthMSpLV+u/NwsLe5vE+Z7HqbSvu5EPjWMFknIEgrpxu&#10;uFZwLL/eP0GEiKyxdUwKnhRgtRy8LbDQ7sHfdD/EWqQQDgUqMDF2hZShMmQxjF1HnLir8xZjgr6W&#10;2uMjhdtWTrPsQ1psODUY7GhjqLodfqyC8pzvs6vZXrYxl+uZ3Z38pDwpNRr26zmISH38F/+5dzrN&#10;z6fw+0y6QC5fAAAA//8DAFBLAQItABQABgAIAAAAIQDb4fbL7gAAAIUBAAATAAAAAAAAAAAAAAAA&#10;AAAAAABbQ29udGVudF9UeXBlc10ueG1sUEsBAi0AFAAGAAgAAAAhAFr0LFu/AAAAFQEAAAsAAAAA&#10;AAAAAAAAAAAAHwEAAF9yZWxzLy5yZWxzUEsBAi0AFAAGAAgAAAAhAAJTUDTBAAAA3AAAAA8AAAAA&#10;AAAAAAAAAAAABwIAAGRycy9kb3ducmV2LnhtbFBLBQYAAAAAAwADALcAAAD1AgAAAAA=&#10;" strokecolor="#a5a5a5 [2092]">
                  <v:stroke dashstyle="dash"/>
                </v:line>
                <v:rect id="Rectangle 143" o:spid="_x0000_s1244" style="position:absolute;left:38665;top:1142;width:9144;height:36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c1wwAAANwAAAAPAAAAZHJzL2Rvd25yZXYueG1sRE9Na8JA&#10;EL0X+h+WKfRWN02lLamrFEHwIJVqkR6H7DQbzM6G7Ghif70rCN7m8T5nMht8o47UxTqwgedRBoq4&#10;DLbmysDPdvH0DioKssUmMBk4UYTZ9P5ugoUNPX/TcSOVSiEcCzTgRNpC61g68hhHoSVO3F/oPEqC&#10;XaVth30K943Os+xVe6w5NThsae6o3G8O3sBh0cvud5Vvc/e/H8vbbh2/nDbm8WH4/AAlNMhNfHUv&#10;bZo/foHLM+kCPT0DAAD//wMAUEsBAi0AFAAGAAgAAAAhANvh9svuAAAAhQEAABMAAAAAAAAAAAAA&#10;AAAAAAAAAFtDb250ZW50X1R5cGVzXS54bWxQSwECLQAUAAYACAAAACEAWvQsW78AAAAVAQAACwAA&#10;AAAAAAAAAAAAAAAfAQAAX3JlbHMvLnJlbHNQSwECLQAUAAYACAAAACEA3Lv3NcMAAADcAAAADwAA&#10;AAAAAAAAAAAAAAAHAgAAZHJzL2Rvd25yZXYueG1sUEsFBgAAAAADAAMAtwAAAPcCAAAAAA==&#10;" fillcolor="#f2f2f2 [3052]" strokecolor="black [3213]"/>
                <v:rect id="Rectangle 144" o:spid="_x0000_s1245" style="position:absolute;left:38665;top:19398;width:91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cfGwQAAANwAAAAPAAAAZHJzL2Rvd25yZXYueG1sRE9Li8Iw&#10;EL4v+B/CCN7WtIssWo0isgVlL+vrPjRjW9tMahO1/vuNIHibj+85s0VnanGj1pWWFcTDCARxZnXJ&#10;uYLDPv0cg3AeWWNtmRQ8yMFi3vuYYaLtnbd02/lchBB2CSoovG8SKV1WkEE3tA1x4E62NegDbHOp&#10;W7yHcFPLryj6lgZLDg0FNrQqKKt2V6MgxernN12786ncHCdU7eNL/BcrNeh3yykIT51/i1/utQ7z&#10;RyN4PhMukPN/AAAA//8DAFBLAQItABQABgAIAAAAIQDb4fbL7gAAAIUBAAATAAAAAAAAAAAAAAAA&#10;AAAAAABbQ29udGVudF9UeXBlc10ueG1sUEsBAi0AFAAGAAgAAAAhAFr0LFu/AAAAFQEAAAsAAAAA&#10;AAAAAAAAAAAAHwEAAF9yZWxzLy5yZWxzUEsBAi0AFAAGAAgAAAAhAHVhx8bBAAAA3AAAAA8AAAAA&#10;AAAAAAAAAAAABwIAAGRycy9kb3ducmV2LnhtbFBLBQYAAAAAAwADALcAAAD1AgAAAAA=&#10;" fillcolor="#c0504d [3205]" strokecolor="black [3213]"/>
                <v:rect id="Rectangle 145" o:spid="_x0000_s1246" style="position:absolute;left:39153;top:19352;width:3657;height:18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mMwQAAANwAAAAPAAAAZHJzL2Rvd25yZXYueG1sRE9Na8JA&#10;EL0X+h+WKXirm0ZrS3QVUYSCpybieciOSWh2ds1uNP77riB4m8f7nMVqMK24UOcbywo+xgkI4tLq&#10;hisFh2L3/g3CB2SNrWVScCMPq+XrywIzba/8S5c8VCKGsM9QQR2Cy6T0ZU0G/dg64sidbGcwRNhV&#10;Und4jeGmlWmSzKTBhmNDjY42NZV/eW8UnLdJ2qfT3H3tJ3rn+uJcHA0qNXob1nMQgYbwFD/cPzrO&#10;n37C/Zl4gVz+AwAA//8DAFBLAQItABQABgAIAAAAIQDb4fbL7gAAAIUBAAATAAAAAAAAAAAAAAAA&#10;AAAAAABbQ29udGVudF9UeXBlc10ueG1sUEsBAi0AFAAGAAgAAAAhAFr0LFu/AAAAFQEAAAsAAAAA&#10;AAAAAAAAAAAAHwEAAF9yZWxzLy5yZWxzUEsBAi0AFAAGAAgAAAAhAL58+YzBAAAA3AAAAA8AAAAA&#10;AAAAAAAAAAAABwIAAGRycy9kb3ducmV2LnhtbFBLBQYAAAAAAwADALcAAAD1AgAAAAA=&#10;" fillcolor="#fde9d9 [665]" strokecolor="black [3213]">
                  <v:textbox style="layout-flow:vertical;mso-layout-flow-alt:bottom-to-top" inset="0,0,0,0">
                    <w:txbxContent>
                      <w:p w14:paraId="5986F752" w14:textId="77777777" w:rsidR="00274A90" w:rsidRPr="00A32A44" w:rsidRDefault="00274A90" w:rsidP="00274A90">
                        <w:pPr>
                          <w:spacing w:after="0"/>
                          <w:jc w:val="center"/>
                          <w:rPr>
                            <w:color w:val="000000" w:themeColor="text1"/>
                            <w:sz w:val="16"/>
                            <w:szCs w:val="16"/>
                          </w:rPr>
                        </w:pPr>
                        <w:r w:rsidRPr="00A32A44">
                          <w:rPr>
                            <w:color w:val="000000" w:themeColor="text1"/>
                            <w:sz w:val="16"/>
                            <w:szCs w:val="16"/>
                          </w:rPr>
                          <w:t>Initial BWP RedCap</w:t>
                        </w:r>
                      </w:p>
                    </w:txbxContent>
                  </v:textbox>
                </v:rect>
                <v:rect id="Rectangle 147" o:spid="_x0000_s1247" style="position:absolute;left:51983;top:1141;width:2283;height:36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RKTwgAAANwAAAAPAAAAZHJzL2Rvd25yZXYueG1sRE/fS8Mw&#10;EH4X/B/CCb65ZDJ0dMuGyIQJwnAT2ePRnE1ocylNbLv99Ysg7O0+vp+3XI++ET110QXWMJ0oEMRl&#10;MI4rDV+Ht4c5iJiQDTaBScOJIqxXtzdLLEwY+JP6fapEDuFYoAabUltIGUtLHuMktMSZ+wmdx5Rh&#10;V0nT4ZDDfSMflXqSHh3nBostvVoq6/2v1/C+c98Nunp67rFWdnNUw4ffaH1/N74sQCQa01X8796a&#10;PH/2DH/P5Avk6gIAAP//AwBQSwECLQAUAAYACAAAACEA2+H2y+4AAACFAQAAEwAAAAAAAAAAAAAA&#10;AAAAAAAAW0NvbnRlbnRfVHlwZXNdLnhtbFBLAQItABQABgAIAAAAIQBa9CxbvwAAABUBAAALAAAA&#10;AAAAAAAAAAAAAB8BAABfcmVscy8ucmVsc1BLAQItABQABgAIAAAAIQBjJRKTwgAAANwAAAAPAAAA&#10;AAAAAAAAAAAAAAcCAABkcnMvZG93bnJldi54bWxQSwUGAAAAAAMAAwC3AAAA9gIAAAAA&#10;" fillcolor="#eaf1dd [662]" strokecolor="black [3213]">
                  <v:textbox style="layout-flow:vertical;mso-layout-flow-alt:bottom-to-top" inset="0,0,0,0">
                    <w:txbxContent>
                      <w:p w14:paraId="590D8E3D" w14:textId="25DCF4A1" w:rsidR="00274A90" w:rsidRDefault="00274A90" w:rsidP="00274A90">
                        <w:pPr>
                          <w:jc w:val="center"/>
                          <w:rPr>
                            <w:rFonts w:cs="SimSun"/>
                            <w:color w:val="000000"/>
                          </w:rPr>
                        </w:pPr>
                        <w:r>
                          <w:rPr>
                            <w:rFonts w:cs="SimSun"/>
                            <w:color w:val="000000"/>
                          </w:rPr>
                          <w:t>Initial UL BWP (</w:t>
                        </w:r>
                        <w:r>
                          <w:rPr>
                            <w:rFonts w:cs="SimSun"/>
                            <w:color w:val="000000"/>
                          </w:rPr>
                          <w:t>4</w:t>
                        </w:r>
                        <w:r>
                          <w:rPr>
                            <w:rFonts w:cs="SimSun"/>
                            <w:color w:val="000000"/>
                          </w:rPr>
                          <w:t>0 MHz)</w:t>
                        </w:r>
                      </w:p>
                    </w:txbxContent>
                  </v:textbox>
                </v:rect>
                <v:rect id="Rectangle 148" o:spid="_x0000_s1248" style="position:absolute;left:49696;top:19558;width:2286;height:1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ORnxgAAANwAAAAPAAAAZHJzL2Rvd25yZXYueG1sRI9Bb8Iw&#10;DIXvk/YfIk/iNtJNaFSFgNiAjcsOMIQ4Wo1pKhqnajIo/34+TOJm6z2/93k6732jLtTFOrCBl2EG&#10;irgMtubKwP5n/ZyDignZYhOYDNwownz2+DDFwoYrb+myS5WSEI4FGnAptYXWsXTkMQ5DSyzaKXQe&#10;k6xdpW2HVwn3jX7NsjftsWZpcNjSh6PyvPv1Btr8lB0P7vaZf3+t1mG5eR+P7daYwVO/mIBK1Ke7&#10;+f96YwV/JLTyjEygZ38AAAD//wMAUEsBAi0AFAAGAAgAAAAhANvh9svuAAAAhQEAABMAAAAAAAAA&#10;AAAAAAAAAAAAAFtDb250ZW50X1R5cGVzXS54bWxQSwECLQAUAAYACAAAACEAWvQsW78AAAAVAQAA&#10;CwAAAAAAAAAAAAAAAAAfAQAAX3JlbHMvLnJlbHNQSwECLQAUAAYACAAAACEA+vDkZ8YAAADcAAAA&#10;DwAAAAAAAAAAAAAAAAAHAgAAZHJzL2Rvd25yZXYueG1sUEsFBgAAAAADAAMAtwAAAPoCAAAAAA==&#10;" fillcolor="#c2d69b [1942]" strokecolor="black [3213]">
                  <v:textbox style="layout-flow:vertical;mso-layout-flow-alt:bottom-to-top" inset="0,0,0,0">
                    <w:txbxContent>
                      <w:p w14:paraId="151EB6D7" w14:textId="77777777" w:rsidR="00274A90" w:rsidRDefault="00274A90" w:rsidP="00274A90">
                        <w:pPr>
                          <w:jc w:val="center"/>
                          <w:rPr>
                            <w:rFonts w:cs="SimSun"/>
                            <w:color w:val="000000"/>
                            <w:sz w:val="20"/>
                            <w:szCs w:val="20"/>
                          </w:rPr>
                        </w:pPr>
                        <w:r>
                          <w:rPr>
                            <w:rFonts w:cs="SimSun"/>
                            <w:color w:val="000000"/>
                            <w:sz w:val="20"/>
                            <w:szCs w:val="20"/>
                          </w:rPr>
                          <w:t>Separate initial UL BWP RedCap</w:t>
                        </w:r>
                      </w:p>
                    </w:txbxContent>
                  </v:textbox>
                </v:rect>
                <v:shape id="Text Box 149" o:spid="_x0000_s1249" type="#_x0000_t202" style="position:absolute;left:39033;top:40027;width:1510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Cj1xAAAANwAAAAPAAAAZHJzL2Rvd25yZXYueG1sRE/fa8Iw&#10;EH4f7H8IN/BlaKqI02oUFQSFjWEVn4/m1nQ2l9pkWvfXL4PB3u7j+3mzRWsrcaXGl44V9HsJCOLc&#10;6ZILBcfDpjsG4QOyxsoxKbiTh8X88WGGqXY33tM1C4WIIexTVGBCqFMpfW7Iou+5mjhyH66xGCJs&#10;CqkbvMVwW8lBkoykxZJjg8Ga1obyc/ZlFYzvw7fn0+jl9Fm971bmu7jw6xmV6jy1yymIQG34F/+5&#10;tzrOH07g95l4gZz/AAAA//8DAFBLAQItABQABgAIAAAAIQDb4fbL7gAAAIUBAAATAAAAAAAAAAAA&#10;AAAAAAAAAABbQ29udGVudF9UeXBlc10ueG1sUEsBAi0AFAAGAAgAAAAhAFr0LFu/AAAAFQEAAAsA&#10;AAAAAAAAAAAAAAAAHwEAAF9yZWxzLy5yZWxzUEsBAi0AFAAGAAgAAAAhAAjEKPXEAAAA3AAAAA8A&#10;AAAAAAAAAAAAAAAABwIAAGRycy9kb3ducmV2LnhtbFBLBQYAAAAAAwADALcAAAD4AgAAAAA=&#10;" fillcolor="white [3201]" stroked="f" strokeweight=".5pt">
                  <v:textbox inset="0,0,0,0">
                    <w:txbxContent>
                      <w:p w14:paraId="30922DA6" w14:textId="7DEA21C5" w:rsidR="00274A90" w:rsidRDefault="00274A90" w:rsidP="00274A90">
                        <w:pPr>
                          <w:spacing w:after="0"/>
                        </w:pPr>
                        <w:r>
                          <w:t xml:space="preserve">(c) &lt; </w:t>
                        </w:r>
                        <w:r w:rsidR="00745E0C">
                          <w:t>30</w:t>
                        </w:r>
                        <w:r>
                          <w:t xml:space="preserve"> MHz difference</w:t>
                        </w:r>
                      </w:p>
                    </w:txbxContent>
                  </v:textbox>
                </v:shape>
                <v:shape id="Text Box 150" o:spid="_x0000_s1250" type="#_x0000_t202" style="position:absolute;left:40986;top:38541;width:59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e1xwAAANwAAAAPAAAAZHJzL2Rvd25yZXYueG1sRI9BawJB&#10;DIXvhf6HIYKXUmeV1srWUapQqGAptcVz2El3Vncy685UV3+9ORR6S3gv732ZzjtfqyO1sQpsYDjI&#10;QBEXwVZcGvj+er2fgIoJ2WIdmAycKcJ8dnszxdyGE3/ScZNKJSEcczTgUmpyrWPhyGMchIZYtJ/Q&#10;ekyytqW2LZ4k3Nd6lGVj7bFiaXDY0NJRsd/8egOT88P73Xb8tN3VH6uFu5QHXu/RmH6ve3kGlahL&#10;/+a/6zcr+I+CL8/IBHp2BQAA//8DAFBLAQItABQABgAIAAAAIQDb4fbL7gAAAIUBAAATAAAAAAAA&#10;AAAAAAAAAAAAAABbQ29udGVudF9UeXBlc10ueG1sUEsBAi0AFAAGAAgAAAAhAFr0LFu/AAAAFQEA&#10;AAsAAAAAAAAAAAAAAAAAHwEAAF9yZWxzLy5yZWxzUEsBAi0AFAAGAAgAAAAhABwnF7XHAAAA3AAA&#10;AA8AAAAAAAAAAAAAAAAABwIAAGRycy9kb3ducmV2LnhtbFBLBQYAAAAAAwADALcAAAD7AgAAAAA=&#10;" fillcolor="white [3201]" stroked="f" strokeweight=".5pt">
                  <v:textbox inset="0,0,0,0">
                    <w:txbxContent>
                      <w:p w14:paraId="2EA6EF0D" w14:textId="77777777" w:rsidR="00274A90" w:rsidRDefault="00274A90" w:rsidP="00274A90">
                        <w:pPr>
                          <w:spacing w:after="0"/>
                        </w:pPr>
                        <w:r>
                          <w:t>DL</w:t>
                        </w:r>
                      </w:p>
                    </w:txbxContent>
                  </v:textbox>
                </v:shape>
                <v:shape id="Text Box 151" o:spid="_x0000_s1251" type="#_x0000_t202" style="position:absolute;left:50131;top:38541;width:51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7IuxAAAANwAAAAPAAAAZHJzL2Rvd25yZXYueG1sRE/bagIx&#10;EH0v9B/CFHwRzSr1wmqUKggtVEpX8XnYjJutm8m6SXXt1zcFoW9zONeZL1tbiQs1vnSsYNBPQBDn&#10;TpdcKNjvNr0pCB+QNVaOScGNPCwXjw9zTLW78iddslCIGMI+RQUmhDqV0ueGLPq+q4kjd3SNxRBh&#10;U0jd4DWG20oOk2QsLZYcGwzWtDaUn7Jvq2B6e952D+PJ4av6eFuZn+LM7ydUqvPUvsxABGrDv/ju&#10;ftVx/mgAf8/EC+TiFwAA//8DAFBLAQItABQABgAIAAAAIQDb4fbL7gAAAIUBAAATAAAAAAAAAAAA&#10;AAAAAAAAAABbQ29udGVudF9UeXBlc10ueG1sUEsBAi0AFAAGAAgAAAAhAFr0LFu/AAAAFQEAAAsA&#10;AAAAAAAAAAAAAAAAHwEAAF9yZWxzLy5yZWxzUEsBAi0AFAAGAAgAAAAhAHNrsi7EAAAA3AAAAA8A&#10;AAAAAAAAAAAAAAAABwIAAGRycy9kb3ducmV2LnhtbFBLBQYAAAAAAwADALcAAAD4AgAAAAA=&#10;" fillcolor="white [3201]" stroked="f" strokeweight=".5pt">
                  <v:textbox inset="0,0,0,0">
                    <w:txbxContent>
                      <w:p w14:paraId="50553FBF" w14:textId="77777777" w:rsidR="00274A90" w:rsidRDefault="00274A90" w:rsidP="00274A90">
                        <w:pPr>
                          <w:spacing w:after="0"/>
                        </w:pPr>
                        <w:r>
                          <w:t>UL</w:t>
                        </w:r>
                      </w:p>
                    </w:txbxContent>
                  </v:textbox>
                </v:shape>
                <v:line id="Straight Connector 334" o:spid="_x0000_s1252" style="position:absolute;visibility:visible;mso-wrap-style:square" from="599,5714" to="57724,5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BHxAAAANwAAAAPAAAAZHJzL2Rvd25yZXYueG1sRI9BawIx&#10;FITvBf9DeAVvNasupW6NIoIi9KRb8fq6eW6Wbl6WJOr6701B6HGYmW+Y+bK3rbiSD41jBeNRBoK4&#10;crrhWsF3uXn7ABEissbWMSm4U4DlYvAyx0K7G+/peoi1SBAOBSowMXaFlKEyZDGMXEecvLPzFmOS&#10;vpba4y3BbSsnWfYuLTacFgx2tDZU/R4uVkF5yr+ys9n+bGMuVzO7O/pxeVRq+NqvPkFE6uN/+Nne&#10;aQXTaQ5/Z9IRkIsHAAAA//8DAFBLAQItABQABgAIAAAAIQDb4fbL7gAAAIUBAAATAAAAAAAAAAAA&#10;AAAAAAAAAABbQ29udGVudF9UeXBlc10ueG1sUEsBAi0AFAAGAAgAAAAhAFr0LFu/AAAAFQEAAAsA&#10;AAAAAAAAAAAAAAAAHwEAAF9yZWxzLy5yZWxzUEsBAi0AFAAGAAgAAAAhABc0cEfEAAAA3AAAAA8A&#10;AAAAAAAAAAAAAAAABwIAAGRycy9kb3ducmV2LnhtbFBLBQYAAAAAAwADALcAAAD4AgAAAAA=&#10;" strokecolor="#a5a5a5 [2092]">
                  <v:stroke dashstyle="dash"/>
                </v:line>
                <v:line id="Straight Connector 335" o:spid="_x0000_s1253" style="position:absolute;visibility:visible;mso-wrap-style:square" from="926,1142" to="58050,1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NXcxAAAANwAAAAPAAAAZHJzL2Rvd25yZXYueG1sRI9PawIx&#10;FMTvgt8hPKE3zfqXdmsUESpCT7pKr6+b52bp5mVJUt1++0YQPA4z8xtmue5sI67kQ+1YwXiUgSAu&#10;na65UnAqPoavIEJE1tg4JgV/FGC96veWmGt34wNdj7ESCcIhRwUmxjaXMpSGLIaRa4mTd3HeYkzS&#10;V1J7vCW4beQkyxbSYs1pwWBLW0Plz/HXKii+Zp/Zxey+d3EmN292f/bj4qzUy6DbvIOI1MVn+NHe&#10;awXT6RzuZ9IRkKt/AAAA//8DAFBLAQItABQABgAIAAAAIQDb4fbL7gAAAIUBAAATAAAAAAAAAAAA&#10;AAAAAAAAAABbQ29udGVudF9UeXBlc10ueG1sUEsBAi0AFAAGAAgAAAAhAFr0LFu/AAAAFQEAAAsA&#10;AAAAAAAAAAAAAAAAHwEAAF9yZWxzLy5yZWxzUEsBAi0AFAAGAAgAAAAhAHh41dzEAAAA3AAAAA8A&#10;AAAAAAAAAAAAAAAABwIAAGRycy9kb3ducmV2LnhtbFBLBQYAAAAAAwADALcAAAD4AgAAAAA=&#10;" strokecolor="#a5a5a5 [2092]">
                  <v:stroke dashstyle="dash"/>
                </v:line>
                <v:rect id="Rectangle 338" o:spid="_x0000_s1254" style="position:absolute;left:43415;top:14827;width:3657;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mewQAAANwAAAAPAAAAZHJzL2Rvd25yZXYueG1sRE9NawIx&#10;EL0X/A9hBG81q4KU1ShFaBFRsCqIt2EzbpZuJstm1O2/bw6Cx8f7ni87X6s7tbEKbGA0zEARF8FW&#10;XBo4Hb/eP0BFQbZYByYDfxRhuei9zTG34cE/dD9IqVIIxxwNOJEm1zoWjjzGYWiIE3cNrUdJsC21&#10;bfGRwn2tx1k21R4rTg0OG1o5Kn4PN29gx7L7dkdZ83V12ezPo1Nz22bGDPrd5wyUUCcv8dO9tgYm&#10;k7Q2nUlHQC/+AQAA//8DAFBLAQItABQABgAIAAAAIQDb4fbL7gAAAIUBAAATAAAAAAAAAAAAAAAA&#10;AAAAAABbQ29udGVudF9UeXBlc10ueG1sUEsBAi0AFAAGAAgAAAAhAFr0LFu/AAAAFQEAAAsAAAAA&#10;AAAAAAAAAAAAHwEAAF9yZWxzLy5yZWxzUEsBAi0AFAAGAAgAAAAhAPxpuZ7BAAAA3AAAAA8AAAAA&#10;AAAAAAAAAAAABwIAAGRycy9kb3ducmV2LnhtbFBLBQYAAAAAAwADALcAAAD1AgAAAAA=&#10;" fillcolor="#00b0f0" strokecolor="black [3213]">
                  <v:textbox style="layout-flow:vertical;mso-layout-flow-alt:bottom-to-top" inset="0,0,0,0">
                    <w:txbxContent>
                      <w:p w14:paraId="1952CDB7" w14:textId="77777777" w:rsidR="00745E0C" w:rsidRPr="00745E0C" w:rsidRDefault="00745E0C" w:rsidP="00274A90">
                        <w:pPr>
                          <w:spacing w:after="0"/>
                          <w:jc w:val="center"/>
                          <w:rPr>
                            <w:color w:val="000000" w:themeColor="text1"/>
                            <w:sz w:val="18"/>
                            <w:szCs w:val="18"/>
                          </w:rPr>
                        </w:pPr>
                        <w:r w:rsidRPr="00745E0C">
                          <w:rPr>
                            <w:color w:val="000000" w:themeColor="text1"/>
                            <w:sz w:val="18"/>
                            <w:szCs w:val="18"/>
                          </w:rPr>
                          <w:t>Initial BWP non-</w:t>
                        </w:r>
                        <w:r>
                          <w:rPr>
                            <w:color w:val="000000" w:themeColor="text1"/>
                            <w:sz w:val="18"/>
                            <w:szCs w:val="18"/>
                          </w:rPr>
                          <w:t xml:space="preserve">RedCap </w:t>
                        </w:r>
                        <w:r w:rsidRPr="00745E0C">
                          <w:rPr>
                            <w:color w:val="000000" w:themeColor="text1"/>
                            <w:sz w:val="18"/>
                            <w:szCs w:val="18"/>
                          </w:rPr>
                          <w:t>(</w:t>
                        </w:r>
                        <w:r>
                          <w:rPr>
                            <w:color w:val="000000" w:themeColor="text1"/>
                            <w:sz w:val="18"/>
                            <w:szCs w:val="18"/>
                          </w:rPr>
                          <w:t>1</w:t>
                        </w:r>
                        <w:r w:rsidRPr="00745E0C">
                          <w:rPr>
                            <w:color w:val="000000" w:themeColor="text1"/>
                            <w:sz w:val="18"/>
                            <w:szCs w:val="18"/>
                          </w:rPr>
                          <w:t>0 MHz)</w:t>
                        </w:r>
                      </w:p>
                    </w:txbxContent>
                  </v:textbox>
                </v:rect>
                <w10:anchorlock/>
              </v:group>
            </w:pict>
          </mc:Fallback>
        </mc:AlternateContent>
      </w:r>
    </w:p>
    <w:p w14:paraId="5773A1F3" w14:textId="12BD4622" w:rsidR="00274A90" w:rsidRDefault="00274A90" w:rsidP="00745E0C">
      <w:pPr>
        <w:pStyle w:val="Caption"/>
      </w:pPr>
      <w:r>
        <w:t xml:space="preserve">Fig. </w:t>
      </w:r>
      <w:fldSimple w:instr=" SEQ Fig. \* ARABIC ">
        <w:r w:rsidR="00745E0C">
          <w:rPr>
            <w:noProof/>
          </w:rPr>
          <w:t>5</w:t>
        </w:r>
      </w:fldSimple>
      <w:r>
        <w:t>. (case 1c-</w:t>
      </w:r>
      <w:r w:rsidR="00745E0C">
        <w:t>2</w:t>
      </w:r>
      <w:r>
        <w:t xml:space="preserve">) Depicting the 3 differences from </w:t>
      </w:r>
      <w:r w:rsidR="00745E0C">
        <w:fldChar w:fldCharType="begin"/>
      </w:r>
      <w:r w:rsidR="00745E0C">
        <w:instrText xml:space="preserve"> REF _Ref86762426 \h </w:instrText>
      </w:r>
      <w:r w:rsidR="00745E0C">
        <w:fldChar w:fldCharType="separate"/>
      </w:r>
      <w:r w:rsidR="00745E0C">
        <w:t xml:space="preserve">Table </w:t>
      </w:r>
      <w:r w:rsidR="00745E0C">
        <w:rPr>
          <w:noProof/>
        </w:rPr>
        <w:t>3</w:t>
      </w:r>
      <w:r w:rsidR="00745E0C">
        <w:fldChar w:fldCharType="end"/>
      </w:r>
      <w:r>
        <w:t>.</w:t>
      </w:r>
      <w:r w:rsidR="00675C22">
        <w:t xml:space="preserve"> Dashed lines are 5 MHz apart.</w:t>
      </w:r>
    </w:p>
    <w:p w14:paraId="5B4A7057" w14:textId="77AC6705" w:rsidR="00A701EC" w:rsidRDefault="00A701EC" w:rsidP="009435FD">
      <w:r>
        <w:t xml:space="preserve">From the results in </w:t>
      </w:r>
      <w:r>
        <w:fldChar w:fldCharType="begin"/>
      </w:r>
      <w:r>
        <w:instrText xml:space="preserve"> REF _Ref86762421 \h </w:instrText>
      </w:r>
      <w:r>
        <w:fldChar w:fldCharType="separate"/>
      </w:r>
      <w:r w:rsidR="00745E0C">
        <w:t xml:space="preserve">Table </w:t>
      </w:r>
      <w:r w:rsidR="00745E0C">
        <w:rPr>
          <w:noProof/>
        </w:rPr>
        <w:t>2</w:t>
      </w:r>
      <w:r>
        <w:fldChar w:fldCharType="end"/>
      </w:r>
      <w:r>
        <w:t xml:space="preserve"> and </w:t>
      </w:r>
      <w:r>
        <w:fldChar w:fldCharType="begin"/>
      </w:r>
      <w:r>
        <w:instrText xml:space="preserve"> REF _Ref86762426 \h </w:instrText>
      </w:r>
      <w:r>
        <w:fldChar w:fldCharType="separate"/>
      </w:r>
      <w:r w:rsidR="00745E0C">
        <w:t xml:space="preserve">Table </w:t>
      </w:r>
      <w:r w:rsidR="00745E0C">
        <w:rPr>
          <w:noProof/>
        </w:rPr>
        <w:t>3</w:t>
      </w:r>
      <w:r>
        <w:fldChar w:fldCharType="end"/>
      </w:r>
      <w:r>
        <w:t>, it is clear that having a separate initial DL BWP containing the MIB provides more flexibility on the location of the MIB</w:t>
      </w:r>
      <w:r w:rsidR="00214265">
        <w:t>-configured CORESET#0</w:t>
      </w:r>
      <w:r>
        <w:t xml:space="preserve"> as well as more flexibility on the size of the initial DL BWP for non-RedCap UEs. Case 1c-2 is preferred for deployment considerations.</w:t>
      </w:r>
      <w:r w:rsidR="00745E0C">
        <w:t xml:space="preserve"> </w:t>
      </w:r>
    </w:p>
    <w:p w14:paraId="61B9BF93" w14:textId="5B95EEDE" w:rsidR="00DA1FE5" w:rsidRDefault="00DA1FE5" w:rsidP="00DA1FE5">
      <w:pPr>
        <w:pStyle w:val="Heading2"/>
        <w:rPr>
          <w:lang w:eastAsia="ja-JP"/>
        </w:rPr>
      </w:pPr>
      <w:r>
        <w:rPr>
          <w:lang w:eastAsia="ja-JP"/>
        </w:rPr>
        <w:t xml:space="preserve">Separate initial DL BWP </w:t>
      </w:r>
    </w:p>
    <w:p w14:paraId="009AE896" w14:textId="2BF9160A" w:rsidR="00A701EC" w:rsidRDefault="0049509D" w:rsidP="009435FD">
      <w:r>
        <w:rPr>
          <w:rFonts w:eastAsia="Yu Mincho"/>
          <w:bCs/>
          <w:iCs/>
          <w:lang w:eastAsia="ja-JP"/>
        </w:rPr>
        <w:t xml:space="preserve">In RAN1#106bis, the following options in </w:t>
      </w:r>
      <w:r>
        <w:rPr>
          <w:rFonts w:eastAsia="Yu Mincho"/>
          <w:bCs/>
          <w:iCs/>
          <w:lang w:eastAsia="ja-JP"/>
        </w:rPr>
        <w:fldChar w:fldCharType="begin"/>
      </w:r>
      <w:r>
        <w:rPr>
          <w:rFonts w:eastAsia="Yu Mincho"/>
          <w:bCs/>
          <w:iCs/>
          <w:lang w:eastAsia="ja-JP"/>
        </w:rPr>
        <w:instrText xml:space="preserve"> REF _Ref86668490 \r \h </w:instrText>
      </w:r>
      <w:r>
        <w:rPr>
          <w:rFonts w:eastAsia="Yu Mincho"/>
          <w:bCs/>
          <w:iCs/>
          <w:lang w:eastAsia="ja-JP"/>
        </w:rPr>
      </w:r>
      <w:r>
        <w:rPr>
          <w:rFonts w:eastAsia="Yu Mincho"/>
          <w:bCs/>
          <w:iCs/>
          <w:lang w:eastAsia="ja-JP"/>
        </w:rPr>
        <w:fldChar w:fldCharType="separate"/>
      </w:r>
      <w:r w:rsidR="00745E0C">
        <w:rPr>
          <w:rFonts w:eastAsia="Yu Mincho"/>
          <w:bCs/>
          <w:iCs/>
          <w:lang w:eastAsia="ja-JP"/>
        </w:rPr>
        <w:t>[7]</w:t>
      </w:r>
      <w:r>
        <w:rPr>
          <w:rFonts w:eastAsia="Yu Mincho"/>
          <w:bCs/>
          <w:iCs/>
          <w:lang w:eastAsia="ja-JP"/>
        </w:rPr>
        <w:fldChar w:fldCharType="end"/>
      </w:r>
      <w:r>
        <w:rPr>
          <w:rFonts w:eastAsia="Yu Mincho"/>
          <w:bCs/>
          <w:iCs/>
          <w:lang w:eastAsia="ja-JP"/>
        </w:rPr>
        <w:t xml:space="preserve"> were discussed for the </w:t>
      </w:r>
      <w:r w:rsidR="00C80364">
        <w:rPr>
          <w:rFonts w:eastAsia="Yu Mincho"/>
          <w:bCs/>
          <w:iCs/>
          <w:lang w:eastAsia="ja-JP"/>
        </w:rPr>
        <w:t xml:space="preserve">LS. Further discussion should begin after the reply </w:t>
      </w:r>
      <w:r w:rsidR="00675C22">
        <w:rPr>
          <w:rFonts w:eastAsia="Yu Mincho"/>
          <w:bCs/>
          <w:iCs/>
          <w:lang w:eastAsia="ja-JP"/>
        </w:rPr>
        <w:t>LSs</w:t>
      </w:r>
      <w:r w:rsidR="00C80364">
        <w:rPr>
          <w:rFonts w:eastAsia="Yu Mincho"/>
          <w:bCs/>
          <w:iCs/>
          <w:lang w:eastAsia="ja-JP"/>
        </w:rPr>
        <w:t xml:space="preserve"> are received.</w:t>
      </w:r>
    </w:p>
    <w:tbl>
      <w:tblPr>
        <w:tblStyle w:val="TableGrid"/>
        <w:tblW w:w="0" w:type="auto"/>
        <w:tblLook w:val="04A0" w:firstRow="1" w:lastRow="0" w:firstColumn="1" w:lastColumn="0" w:noHBand="0" w:noVBand="1"/>
      </w:tblPr>
      <w:tblGrid>
        <w:gridCol w:w="9307"/>
      </w:tblGrid>
      <w:tr w:rsidR="00A701EC" w14:paraId="62B12488" w14:textId="77777777" w:rsidTr="00A701EC">
        <w:tc>
          <w:tcPr>
            <w:tcW w:w="9307" w:type="dxa"/>
          </w:tcPr>
          <w:p w14:paraId="1AEB3DAE" w14:textId="77777777" w:rsidR="00A701EC" w:rsidRPr="00A701EC" w:rsidRDefault="00A701EC" w:rsidP="00741E52">
            <w:pPr>
              <w:pStyle w:val="ListParagraph"/>
              <w:numPr>
                <w:ilvl w:val="0"/>
                <w:numId w:val="18"/>
              </w:numPr>
              <w:spacing w:after="180" w:line="252" w:lineRule="auto"/>
              <w:rPr>
                <w:bCs/>
                <w:szCs w:val="20"/>
              </w:rPr>
            </w:pPr>
            <w:r w:rsidRPr="00A701EC">
              <w:rPr>
                <w:bCs/>
                <w:szCs w:val="20"/>
              </w:rPr>
              <w:t>For FR1, following options:</w:t>
            </w:r>
          </w:p>
          <w:p w14:paraId="4DA9F142" w14:textId="77777777" w:rsidR="00A701EC" w:rsidRPr="00A701EC" w:rsidRDefault="00A701EC" w:rsidP="00741E52">
            <w:pPr>
              <w:pStyle w:val="ListParagraph"/>
              <w:numPr>
                <w:ilvl w:val="1"/>
                <w:numId w:val="18"/>
              </w:numPr>
              <w:spacing w:after="180" w:line="252" w:lineRule="auto"/>
              <w:ind w:left="1080"/>
              <w:rPr>
                <w:bCs/>
                <w:szCs w:val="20"/>
              </w:rPr>
            </w:pPr>
            <w:r w:rsidRPr="00A701EC">
              <w:rPr>
                <w:bCs/>
                <w:szCs w:val="20"/>
              </w:rPr>
              <w:t>Option 1:</w:t>
            </w:r>
          </w:p>
          <w:p w14:paraId="0B9961E6" w14:textId="77777777" w:rsidR="00A701EC" w:rsidRPr="00A701EC" w:rsidRDefault="00A701EC" w:rsidP="00741E52">
            <w:pPr>
              <w:pStyle w:val="ListParagraph"/>
              <w:numPr>
                <w:ilvl w:val="2"/>
                <w:numId w:val="18"/>
              </w:numPr>
              <w:spacing w:after="180" w:line="252" w:lineRule="auto"/>
              <w:ind w:left="1440"/>
              <w:rPr>
                <w:bCs/>
                <w:szCs w:val="20"/>
              </w:rPr>
            </w:pPr>
            <w:r w:rsidRPr="00A701EC">
              <w:rPr>
                <w:bCs/>
                <w:szCs w:val="20"/>
              </w:rPr>
              <w:t>For a separate initial DL BWP (if it does not include CD-SSB and the entire CORESET#0),</w:t>
            </w:r>
          </w:p>
          <w:p w14:paraId="164D5DC5" w14:textId="77777777" w:rsidR="00A701EC" w:rsidRPr="00A701EC" w:rsidRDefault="00A701EC" w:rsidP="00741E52">
            <w:pPr>
              <w:pStyle w:val="ListParagraph"/>
              <w:numPr>
                <w:ilvl w:val="3"/>
                <w:numId w:val="18"/>
              </w:numPr>
              <w:spacing w:after="180" w:line="252" w:lineRule="auto"/>
              <w:ind w:left="1800"/>
              <w:rPr>
                <w:bCs/>
                <w:szCs w:val="20"/>
              </w:rPr>
            </w:pPr>
            <w:r w:rsidRPr="00A701EC">
              <w:rPr>
                <w:bCs/>
                <w:szCs w:val="20"/>
              </w:rPr>
              <w:t>RedCap UE does NOT expect it to contain SSB/CORESET#0/SIB.</w:t>
            </w:r>
          </w:p>
          <w:p w14:paraId="3112FE4C" w14:textId="77777777" w:rsidR="00A701EC" w:rsidRPr="00A701EC" w:rsidRDefault="00A701EC" w:rsidP="00741E52">
            <w:pPr>
              <w:pStyle w:val="ListParagraph"/>
              <w:numPr>
                <w:ilvl w:val="2"/>
                <w:numId w:val="18"/>
              </w:numPr>
              <w:spacing w:after="180" w:line="252" w:lineRule="auto"/>
              <w:ind w:left="1440"/>
              <w:rPr>
                <w:bCs/>
                <w:szCs w:val="20"/>
              </w:rPr>
            </w:pPr>
            <w:r w:rsidRPr="00A701EC">
              <w:rPr>
                <w:bCs/>
                <w:szCs w:val="20"/>
              </w:rPr>
              <w:t>For an RRC-configured active DL BWP (if it does not include CD-SSB and the entire CORESET#0),</w:t>
            </w:r>
          </w:p>
          <w:p w14:paraId="40B27822" w14:textId="77777777" w:rsidR="00A701EC" w:rsidRPr="00A701EC" w:rsidRDefault="00A701EC" w:rsidP="00741E52">
            <w:pPr>
              <w:pStyle w:val="ListParagraph"/>
              <w:numPr>
                <w:ilvl w:val="3"/>
                <w:numId w:val="18"/>
              </w:numPr>
              <w:spacing w:after="180" w:line="252" w:lineRule="auto"/>
              <w:ind w:left="1800"/>
              <w:rPr>
                <w:bCs/>
                <w:szCs w:val="20"/>
              </w:rPr>
            </w:pPr>
            <w:r w:rsidRPr="00A701EC">
              <w:rPr>
                <w:bCs/>
                <w:szCs w:val="20"/>
              </w:rPr>
              <w:t>RedCap UE does NOT expect it to contain SSB/CORESET#0/SIB.</w:t>
            </w:r>
          </w:p>
          <w:p w14:paraId="19B797FB" w14:textId="77777777" w:rsidR="00A701EC" w:rsidRPr="00A701EC" w:rsidRDefault="00A701EC" w:rsidP="00741E52">
            <w:pPr>
              <w:pStyle w:val="ListParagraph"/>
              <w:numPr>
                <w:ilvl w:val="1"/>
                <w:numId w:val="18"/>
              </w:numPr>
              <w:spacing w:after="180" w:line="252" w:lineRule="auto"/>
              <w:ind w:left="1080"/>
              <w:rPr>
                <w:bCs/>
                <w:szCs w:val="20"/>
              </w:rPr>
            </w:pPr>
            <w:r w:rsidRPr="00A701EC">
              <w:rPr>
                <w:bCs/>
                <w:szCs w:val="20"/>
              </w:rPr>
              <w:t>Option 2:</w:t>
            </w:r>
          </w:p>
          <w:p w14:paraId="334E33AE" w14:textId="77777777" w:rsidR="00A701EC" w:rsidRPr="00A701EC" w:rsidRDefault="00A701EC" w:rsidP="00741E52">
            <w:pPr>
              <w:pStyle w:val="ListParagraph"/>
              <w:numPr>
                <w:ilvl w:val="2"/>
                <w:numId w:val="18"/>
              </w:numPr>
              <w:spacing w:after="180" w:line="252" w:lineRule="auto"/>
              <w:ind w:left="1440"/>
              <w:rPr>
                <w:bCs/>
                <w:szCs w:val="20"/>
              </w:rPr>
            </w:pPr>
            <w:r w:rsidRPr="00A701EC">
              <w:rPr>
                <w:bCs/>
                <w:szCs w:val="20"/>
              </w:rPr>
              <w:t>For a separate initial DL BWP (if it does not include CD-SSB and the entire CORESET#0),</w:t>
            </w:r>
          </w:p>
          <w:p w14:paraId="5A21563A" w14:textId="77777777" w:rsidR="00A701EC" w:rsidRPr="00A701EC" w:rsidRDefault="00A701EC" w:rsidP="00741E52">
            <w:pPr>
              <w:pStyle w:val="ListParagraph"/>
              <w:numPr>
                <w:ilvl w:val="3"/>
                <w:numId w:val="18"/>
              </w:numPr>
              <w:spacing w:after="180" w:line="252" w:lineRule="auto"/>
              <w:ind w:left="1800"/>
              <w:rPr>
                <w:bCs/>
                <w:szCs w:val="20"/>
              </w:rPr>
            </w:pPr>
            <w:r w:rsidRPr="00A701EC">
              <w:rPr>
                <w:bCs/>
                <w:szCs w:val="20"/>
              </w:rPr>
              <w:t>If it is configured for random access while not for paging in idle/inactive mode, RedCap UE does NOT expect it to contain SSB/CORESET#0/SIB.</w:t>
            </w:r>
          </w:p>
          <w:p w14:paraId="4BF5DBDE" w14:textId="77777777" w:rsidR="00A701EC" w:rsidRPr="00A701EC" w:rsidRDefault="00A701EC" w:rsidP="00741E52">
            <w:pPr>
              <w:pStyle w:val="ListParagraph"/>
              <w:numPr>
                <w:ilvl w:val="4"/>
                <w:numId w:val="18"/>
              </w:numPr>
              <w:spacing w:after="180" w:line="252" w:lineRule="auto"/>
              <w:ind w:left="2160"/>
              <w:rPr>
                <w:bCs/>
                <w:szCs w:val="20"/>
              </w:rPr>
            </w:pPr>
            <w:r w:rsidRPr="00A701EC">
              <w:rPr>
                <w:bCs/>
                <w:szCs w:val="20"/>
              </w:rPr>
              <w:t>FFS: For BWP#0 configuration option 1, whether the UE can expect SSB transmission in the separate initial DL BWP when it is used in connected mode.</w:t>
            </w:r>
          </w:p>
          <w:p w14:paraId="3200A399" w14:textId="77777777" w:rsidR="00A701EC" w:rsidRPr="00A701EC" w:rsidRDefault="00A701EC" w:rsidP="00741E52">
            <w:pPr>
              <w:pStyle w:val="ListParagraph"/>
              <w:numPr>
                <w:ilvl w:val="3"/>
                <w:numId w:val="18"/>
              </w:numPr>
              <w:spacing w:after="180" w:line="252" w:lineRule="auto"/>
              <w:ind w:left="1800"/>
              <w:rPr>
                <w:bCs/>
                <w:szCs w:val="20"/>
              </w:rPr>
            </w:pPr>
            <w:r w:rsidRPr="00A701EC">
              <w:rPr>
                <w:bCs/>
                <w:szCs w:val="20"/>
              </w:rPr>
              <w:t>If it is configured for paging, RedCap UE expects it to contain NCD-SSB for serving cell but not CORESET#0/SIB.</w:t>
            </w:r>
          </w:p>
          <w:p w14:paraId="5D90F727" w14:textId="77777777" w:rsidR="00A701EC" w:rsidRPr="00A701EC" w:rsidRDefault="00A701EC" w:rsidP="00741E52">
            <w:pPr>
              <w:pStyle w:val="ListParagraph"/>
              <w:numPr>
                <w:ilvl w:val="2"/>
                <w:numId w:val="18"/>
              </w:numPr>
              <w:spacing w:after="180" w:line="252" w:lineRule="auto"/>
              <w:ind w:left="1440"/>
              <w:rPr>
                <w:bCs/>
                <w:szCs w:val="20"/>
              </w:rPr>
            </w:pPr>
            <w:r w:rsidRPr="00A701EC">
              <w:rPr>
                <w:bCs/>
                <w:szCs w:val="20"/>
              </w:rPr>
              <w:t>For an RRC-configured active DL BWP in connected mode (if it does not include CD-SSB and the entire CORESET#0),</w:t>
            </w:r>
          </w:p>
          <w:p w14:paraId="1D667374" w14:textId="77777777" w:rsidR="00A701EC" w:rsidRPr="00A701EC" w:rsidRDefault="00A701EC" w:rsidP="00741E52">
            <w:pPr>
              <w:pStyle w:val="ListParagraph"/>
              <w:numPr>
                <w:ilvl w:val="3"/>
                <w:numId w:val="18"/>
              </w:numPr>
              <w:spacing w:after="180" w:line="252" w:lineRule="auto"/>
              <w:ind w:left="1800"/>
              <w:rPr>
                <w:bCs/>
                <w:szCs w:val="20"/>
              </w:rPr>
            </w:pPr>
            <w:r w:rsidRPr="00A701EC">
              <w:rPr>
                <w:bCs/>
                <w:szCs w:val="20"/>
              </w:rPr>
              <w:t xml:space="preserve">RedCap UE expects it to contain NCD-SSB for serving cell [FFS: or CSI-RS or </w:t>
            </w:r>
            <w:r w:rsidRPr="00A701EC">
              <w:rPr>
                <w:bCs/>
                <w:szCs w:val="20"/>
              </w:rPr>
              <w:lastRenderedPageBreak/>
              <w:t>measurement gap configuration] but not CORESET#0/SIB.</w:t>
            </w:r>
          </w:p>
          <w:p w14:paraId="7E67EC46" w14:textId="77777777" w:rsidR="00A701EC" w:rsidRPr="00A701EC" w:rsidRDefault="00A701EC" w:rsidP="00741E52">
            <w:pPr>
              <w:pStyle w:val="ListParagraph"/>
              <w:numPr>
                <w:ilvl w:val="1"/>
                <w:numId w:val="18"/>
              </w:numPr>
              <w:spacing w:after="180" w:line="252" w:lineRule="auto"/>
              <w:ind w:left="1080"/>
              <w:rPr>
                <w:bCs/>
                <w:szCs w:val="20"/>
              </w:rPr>
            </w:pPr>
            <w:r w:rsidRPr="00A701EC">
              <w:rPr>
                <w:bCs/>
                <w:szCs w:val="20"/>
              </w:rPr>
              <w:t>Note: if a separate initial/RRC configured DL BWP is configured to contain the entire CORESET#0, CD-SSB is expected by RedCap UE.</w:t>
            </w:r>
          </w:p>
          <w:p w14:paraId="73E0300A" w14:textId="77777777" w:rsidR="00A701EC" w:rsidRPr="00A701EC" w:rsidRDefault="00A701EC" w:rsidP="00741E52">
            <w:pPr>
              <w:pStyle w:val="ListParagraph"/>
              <w:numPr>
                <w:ilvl w:val="1"/>
                <w:numId w:val="18"/>
              </w:numPr>
              <w:spacing w:after="180" w:line="252" w:lineRule="auto"/>
              <w:ind w:left="1080"/>
              <w:rPr>
                <w:bCs/>
                <w:szCs w:val="20"/>
              </w:rPr>
            </w:pPr>
            <w:r w:rsidRPr="00A701EC">
              <w:rPr>
                <w:bCs/>
                <w:szCs w:val="20"/>
              </w:rPr>
              <w:t>Note: The network may choose to configure SSB or MIB-configured CORESET#0 or SIB1 to be within the respective DL BWP.</w:t>
            </w:r>
          </w:p>
          <w:p w14:paraId="7A9FDE26" w14:textId="77777777" w:rsidR="00A701EC" w:rsidRPr="00A701EC" w:rsidRDefault="00A701EC" w:rsidP="00741E52">
            <w:pPr>
              <w:pStyle w:val="ListParagraph"/>
              <w:numPr>
                <w:ilvl w:val="1"/>
                <w:numId w:val="18"/>
              </w:numPr>
              <w:spacing w:after="180" w:line="252" w:lineRule="auto"/>
              <w:ind w:left="1080"/>
              <w:rPr>
                <w:bCs/>
                <w:szCs w:val="20"/>
              </w:rPr>
            </w:pPr>
            <w:r w:rsidRPr="00A701EC">
              <w:rPr>
                <w:bCs/>
                <w:szCs w:val="20"/>
              </w:rPr>
              <w:t>FFS: For Option 1 and Option 2, whether RedCap UE can/cannot expect SSB under certain other conditions, e.g., for SSB monitoring periodicity (i.e., SMTC configuration) and DRX cycle</w:t>
            </w:r>
          </w:p>
          <w:p w14:paraId="621A5502" w14:textId="77777777" w:rsidR="00A701EC" w:rsidRPr="00A701EC" w:rsidRDefault="00A701EC" w:rsidP="00741E52">
            <w:pPr>
              <w:pStyle w:val="ListParagraph"/>
              <w:numPr>
                <w:ilvl w:val="1"/>
                <w:numId w:val="18"/>
              </w:numPr>
              <w:spacing w:after="180" w:line="252" w:lineRule="auto"/>
              <w:ind w:left="1080"/>
              <w:rPr>
                <w:bCs/>
                <w:szCs w:val="20"/>
              </w:rPr>
            </w:pPr>
            <w:r w:rsidRPr="00A701EC">
              <w:rPr>
                <w:bCs/>
                <w:szCs w:val="20"/>
              </w:rPr>
              <w:t>FFS: Whether additional mechanism for SI update or how SI update notifications and/or SI updates are signaled to RedCap UEs</w:t>
            </w:r>
          </w:p>
          <w:p w14:paraId="4A05FC69" w14:textId="273C1BA6" w:rsidR="00A701EC" w:rsidRDefault="00A701EC" w:rsidP="00741E52">
            <w:pPr>
              <w:pStyle w:val="ListParagraph"/>
              <w:numPr>
                <w:ilvl w:val="1"/>
                <w:numId w:val="18"/>
              </w:numPr>
              <w:spacing w:after="180" w:line="252" w:lineRule="auto"/>
              <w:ind w:left="1080"/>
            </w:pPr>
            <w:r w:rsidRPr="00A701EC">
              <w:rPr>
                <w:bCs/>
                <w:szCs w:val="20"/>
              </w:rPr>
              <w:t>FFS: FR2 case</w:t>
            </w:r>
          </w:p>
        </w:tc>
      </w:tr>
    </w:tbl>
    <w:p w14:paraId="1D9E07A2" w14:textId="236EDBEC" w:rsidR="00A701EC" w:rsidRDefault="00A701EC" w:rsidP="009435FD"/>
    <w:p w14:paraId="6EF7BEC7" w14:textId="587CD1A4" w:rsidR="00DA1FE5" w:rsidRDefault="00C80364" w:rsidP="009435FD">
      <w:r>
        <w:rPr>
          <w:rFonts w:eastAsia="Yu Mincho"/>
          <w:bCs/>
          <w:iCs/>
          <w:lang w:eastAsia="ja-JP"/>
        </w:rPr>
        <w:t xml:space="preserve">In RAN1#106bis, the following proposal in </w:t>
      </w:r>
      <w:r>
        <w:rPr>
          <w:rFonts w:eastAsia="Yu Mincho"/>
          <w:bCs/>
          <w:iCs/>
          <w:lang w:eastAsia="ja-JP"/>
        </w:rPr>
        <w:fldChar w:fldCharType="begin"/>
      </w:r>
      <w:r>
        <w:rPr>
          <w:rFonts w:eastAsia="Yu Mincho"/>
          <w:bCs/>
          <w:iCs/>
          <w:lang w:eastAsia="ja-JP"/>
        </w:rPr>
        <w:instrText xml:space="preserve"> REF _Ref86668490 \r \h </w:instrText>
      </w:r>
      <w:r>
        <w:rPr>
          <w:rFonts w:eastAsia="Yu Mincho"/>
          <w:bCs/>
          <w:iCs/>
          <w:lang w:eastAsia="ja-JP"/>
        </w:rPr>
      </w:r>
      <w:r>
        <w:rPr>
          <w:rFonts w:eastAsia="Yu Mincho"/>
          <w:bCs/>
          <w:iCs/>
          <w:lang w:eastAsia="ja-JP"/>
        </w:rPr>
        <w:fldChar w:fldCharType="separate"/>
      </w:r>
      <w:r w:rsidR="00745E0C">
        <w:rPr>
          <w:rFonts w:eastAsia="Yu Mincho"/>
          <w:bCs/>
          <w:iCs/>
          <w:lang w:eastAsia="ja-JP"/>
        </w:rPr>
        <w:t>[7]</w:t>
      </w:r>
      <w:r>
        <w:rPr>
          <w:rFonts w:eastAsia="Yu Mincho"/>
          <w:bCs/>
          <w:iCs/>
          <w:lang w:eastAsia="ja-JP"/>
        </w:rPr>
        <w:fldChar w:fldCharType="end"/>
      </w:r>
      <w:r>
        <w:rPr>
          <w:rFonts w:eastAsia="Yu Mincho"/>
          <w:bCs/>
          <w:iCs/>
          <w:lang w:eastAsia="ja-JP"/>
        </w:rPr>
        <w:t xml:space="preserve"> was briefly discussed.</w:t>
      </w:r>
    </w:p>
    <w:tbl>
      <w:tblPr>
        <w:tblStyle w:val="TableGrid"/>
        <w:tblW w:w="0" w:type="auto"/>
        <w:tblLook w:val="04A0" w:firstRow="1" w:lastRow="0" w:firstColumn="1" w:lastColumn="0" w:noHBand="0" w:noVBand="1"/>
      </w:tblPr>
      <w:tblGrid>
        <w:gridCol w:w="9307"/>
      </w:tblGrid>
      <w:tr w:rsidR="00DA1FE5" w14:paraId="3DF579CF" w14:textId="77777777" w:rsidTr="00DA1FE5">
        <w:tc>
          <w:tcPr>
            <w:tcW w:w="9307" w:type="dxa"/>
          </w:tcPr>
          <w:p w14:paraId="0D4EDE62" w14:textId="77777777" w:rsidR="00DA1FE5" w:rsidRPr="00DA1FE5" w:rsidRDefault="00DA1FE5" w:rsidP="00DA1FE5">
            <w:pPr>
              <w:rPr>
                <w:bCs/>
                <w:sz w:val="20"/>
                <w:szCs w:val="20"/>
              </w:rPr>
            </w:pPr>
            <w:r w:rsidRPr="00DA1FE5">
              <w:rPr>
                <w:bCs/>
                <w:sz w:val="20"/>
                <w:szCs w:val="20"/>
                <w:highlight w:val="yellow"/>
              </w:rPr>
              <w:t>FL8 High Priority Proposal 3.2-5-1</w:t>
            </w:r>
            <w:r w:rsidRPr="00DA1FE5">
              <w:rPr>
                <w:bCs/>
                <w:sz w:val="20"/>
                <w:szCs w:val="20"/>
              </w:rPr>
              <w:t>:</w:t>
            </w:r>
          </w:p>
          <w:p w14:paraId="25B60376" w14:textId="77777777" w:rsidR="00DA1FE5" w:rsidRPr="00DA1FE5" w:rsidRDefault="00DA1FE5" w:rsidP="00741E52">
            <w:pPr>
              <w:numPr>
                <w:ilvl w:val="0"/>
                <w:numId w:val="18"/>
              </w:numPr>
              <w:autoSpaceDE/>
              <w:autoSpaceDN/>
              <w:adjustRightInd/>
              <w:snapToGrid/>
              <w:spacing w:after="0" w:line="252" w:lineRule="auto"/>
              <w:contextualSpacing/>
              <w:rPr>
                <w:bCs/>
                <w:sz w:val="20"/>
                <w:szCs w:val="20"/>
              </w:rPr>
            </w:pPr>
            <w:r w:rsidRPr="00DA1FE5">
              <w:rPr>
                <w:bCs/>
                <w:sz w:val="20"/>
                <w:szCs w:val="20"/>
              </w:rPr>
              <w:t>For TDD, center frequencies are assumed to be the same for the initial DL and UL BWPs used during random access for RedCap UEs.</w:t>
            </w:r>
          </w:p>
          <w:p w14:paraId="52AF7FA3" w14:textId="77777777" w:rsidR="00DA1FE5" w:rsidRPr="00DA1FE5" w:rsidRDefault="00DA1FE5" w:rsidP="00741E52">
            <w:pPr>
              <w:numPr>
                <w:ilvl w:val="1"/>
                <w:numId w:val="18"/>
              </w:numPr>
              <w:autoSpaceDE/>
              <w:autoSpaceDN/>
              <w:adjustRightInd/>
              <w:snapToGrid/>
              <w:spacing w:after="0" w:line="252" w:lineRule="auto"/>
              <w:contextualSpacing/>
              <w:rPr>
                <w:bCs/>
                <w:sz w:val="20"/>
                <w:szCs w:val="20"/>
              </w:rPr>
            </w:pPr>
            <w:r w:rsidRPr="00DA1FE5">
              <w:rPr>
                <w:bCs/>
                <w:sz w:val="20"/>
                <w:szCs w:val="20"/>
              </w:rPr>
              <w:t>FFS: For Option 1 and Option 2, whether the case that the center frequencies are different is also supported, and whether RedCap UE can expect CD-SSB and CORESET#0 in this case</w:t>
            </w:r>
          </w:p>
          <w:p w14:paraId="31C06BC7" w14:textId="77777777" w:rsidR="00DA1FE5" w:rsidRPr="00DA1FE5" w:rsidRDefault="00DA1FE5" w:rsidP="00741E52">
            <w:pPr>
              <w:numPr>
                <w:ilvl w:val="0"/>
                <w:numId w:val="18"/>
              </w:numPr>
              <w:autoSpaceDE/>
              <w:autoSpaceDN/>
              <w:adjustRightInd/>
              <w:snapToGrid/>
              <w:spacing w:after="0" w:line="252" w:lineRule="auto"/>
              <w:contextualSpacing/>
              <w:rPr>
                <w:bCs/>
                <w:sz w:val="20"/>
                <w:szCs w:val="20"/>
              </w:rPr>
            </w:pPr>
            <w:r w:rsidRPr="00DA1FE5">
              <w:rPr>
                <w:bCs/>
                <w:sz w:val="20"/>
                <w:szCs w:val="20"/>
              </w:rPr>
              <w:t>For TDD, center frequencies are assumed to be the same non-initial DL and UL BWPs with the same BWP id for a RedCap UE.</w:t>
            </w:r>
          </w:p>
          <w:p w14:paraId="3DF389C9" w14:textId="77777777" w:rsidR="00DA1FE5" w:rsidRPr="00DA1FE5" w:rsidRDefault="00DA1FE5" w:rsidP="00741E52">
            <w:pPr>
              <w:numPr>
                <w:ilvl w:val="0"/>
                <w:numId w:val="18"/>
              </w:numPr>
              <w:autoSpaceDE/>
              <w:autoSpaceDN/>
              <w:adjustRightInd/>
              <w:snapToGrid/>
              <w:spacing w:after="0" w:line="252" w:lineRule="auto"/>
              <w:contextualSpacing/>
              <w:rPr>
                <w:bCs/>
                <w:sz w:val="20"/>
                <w:szCs w:val="20"/>
              </w:rPr>
            </w:pPr>
            <w:r w:rsidRPr="00DA1FE5">
              <w:rPr>
                <w:bCs/>
                <w:sz w:val="20"/>
                <w:szCs w:val="20"/>
              </w:rPr>
              <w:t>If a separate SIB-configured initial DL BWP for RedCap UEs is configured,</w:t>
            </w:r>
          </w:p>
          <w:p w14:paraId="42F9AB5A" w14:textId="77777777" w:rsidR="00DA1FE5" w:rsidRPr="00DA1FE5" w:rsidRDefault="00DA1FE5" w:rsidP="00741E52">
            <w:pPr>
              <w:pStyle w:val="ListParagraph"/>
              <w:numPr>
                <w:ilvl w:val="1"/>
                <w:numId w:val="18"/>
              </w:numPr>
              <w:spacing w:after="180" w:line="252" w:lineRule="auto"/>
              <w:jc w:val="both"/>
              <w:rPr>
                <w:bCs/>
                <w:szCs w:val="20"/>
              </w:rPr>
            </w:pPr>
            <w:r w:rsidRPr="00DA1FE5">
              <w:rPr>
                <w:bCs/>
                <w:szCs w:val="20"/>
              </w:rPr>
              <w:t>It contains at least one CORESET and at least one CSS.</w:t>
            </w:r>
          </w:p>
          <w:p w14:paraId="7F2F7289" w14:textId="77777777" w:rsidR="00DA1FE5" w:rsidRPr="00DA1FE5" w:rsidRDefault="00DA1FE5" w:rsidP="00741E52">
            <w:pPr>
              <w:pStyle w:val="ListParagraph"/>
              <w:numPr>
                <w:ilvl w:val="1"/>
                <w:numId w:val="18"/>
              </w:numPr>
              <w:spacing w:after="180" w:line="252" w:lineRule="auto"/>
              <w:jc w:val="both"/>
              <w:rPr>
                <w:bCs/>
                <w:szCs w:val="20"/>
              </w:rPr>
            </w:pPr>
            <w:r w:rsidRPr="00DA1FE5">
              <w:rPr>
                <w:bCs/>
                <w:szCs w:val="20"/>
              </w:rPr>
              <w:t>It can be used both during and after initial access.</w:t>
            </w:r>
          </w:p>
          <w:p w14:paraId="2929A6EC" w14:textId="412FA2E3" w:rsidR="00DA1FE5" w:rsidRPr="00DA1FE5" w:rsidRDefault="00DA1FE5" w:rsidP="00741E52">
            <w:pPr>
              <w:pStyle w:val="ListParagraph"/>
              <w:numPr>
                <w:ilvl w:val="1"/>
                <w:numId w:val="18"/>
              </w:numPr>
              <w:spacing w:after="180" w:line="252" w:lineRule="auto"/>
              <w:jc w:val="both"/>
            </w:pPr>
            <w:r w:rsidRPr="00214265">
              <w:rPr>
                <w:bCs/>
                <w:szCs w:val="20"/>
              </w:rPr>
              <w:t>However, if it contains the entire CORESET#0, the RedCap UE shall use the bandwidth and location of the CORESET#0 during initial access.</w:t>
            </w:r>
          </w:p>
        </w:tc>
      </w:tr>
    </w:tbl>
    <w:p w14:paraId="1E0BF8D1" w14:textId="4C551F20" w:rsidR="00DA1FE5" w:rsidRDefault="00DA1FE5" w:rsidP="009435FD"/>
    <w:p w14:paraId="7C4122B1" w14:textId="67CE1E32" w:rsidR="00F71C8F" w:rsidRDefault="00F71C8F" w:rsidP="00F71C8F">
      <w:r>
        <w:t>Starting with the second bullet for the BWP ID, this is no change in the existing standard and is fine. The first bullet attempts to extend the requirement for non-initial BWPs to initial BWPs</w:t>
      </w:r>
      <w:r w:rsidR="00625F5E">
        <w:t xml:space="preserve">. While this is fine in principle, some </w:t>
      </w:r>
      <w:r w:rsidR="00E60EE3">
        <w:t>considerations</w:t>
      </w:r>
      <w:r w:rsidR="00625F5E">
        <w:t xml:space="preserve"> may be needed given the absence of agreements for the separate initial DL BWP. For instance, if the separate initial DL BWP does not contain the MIB-configured CORESET#0, then a </w:t>
      </w:r>
      <w:r w:rsidR="00E60EE3">
        <w:t xml:space="preserve">RedCap UE would have to change frequencies from the MIB-configured initial BWP to the separate initial DL BWP. </w:t>
      </w:r>
      <w:r w:rsidR="00675C22">
        <w:t xml:space="preserve">This is part of the discussion for the LS. </w:t>
      </w:r>
      <w:r w:rsidR="00E60EE3">
        <w:t xml:space="preserve">In another </w:t>
      </w:r>
      <w:r w:rsidR="003A244B">
        <w:t>consideration</w:t>
      </w:r>
      <w:r w:rsidR="00E60EE3">
        <w:t xml:space="preserve">, if a second separate initial UL BWP </w:t>
      </w:r>
      <w:r w:rsidR="00675C22">
        <w:t xml:space="preserve">were </w:t>
      </w:r>
      <w:r w:rsidR="00E60EE3">
        <w:t>supported, one of the initial UL BWPs may not be aligned in frequency with the initial DL BWP.</w:t>
      </w:r>
      <w:r w:rsidR="003A244B">
        <w:t xml:space="preserve"> In a third consideration, if a separate initial DL BWP </w:t>
      </w:r>
      <w:r w:rsidR="00675C22">
        <w:t xml:space="preserve">were </w:t>
      </w:r>
      <w:r w:rsidR="003A244B">
        <w:t>not supported, then to</w:t>
      </w:r>
      <w:r w:rsidR="005A5702">
        <w:t xml:space="preserve"> share RACH resources for Msg1</w:t>
      </w:r>
      <w:r w:rsidR="003A244B">
        <w:t xml:space="preserve">, the center frequency of the separate initial UL BWP may not be aligned to the center frequency of the initial DL BWP. While it is a good design to align center frequencies of the initial UL and DL BWPs, it </w:t>
      </w:r>
      <w:r w:rsidR="00675C22">
        <w:t>may be</w:t>
      </w:r>
      <w:r w:rsidR="003A244B">
        <w:t xml:space="preserve"> premature to agree to the first bullet</w:t>
      </w:r>
      <w:r w:rsidR="003A244B" w:rsidRPr="003A244B">
        <w:t xml:space="preserve"> </w:t>
      </w:r>
      <w:r w:rsidR="003A244B">
        <w:t xml:space="preserve">given these considerations. </w:t>
      </w:r>
      <w:r w:rsidR="00E60EE3">
        <w:t xml:space="preserve">Note that in the cases described </w:t>
      </w:r>
      <w:r w:rsidR="00675C22">
        <w:t>above in the previous section,</w:t>
      </w:r>
      <w:r w:rsidR="00E60EE3">
        <w:t xml:space="preserve"> </w:t>
      </w:r>
      <w:r w:rsidR="003A244B">
        <w:t xml:space="preserve">we ensured that </w:t>
      </w:r>
      <w:r w:rsidR="00E60EE3">
        <w:t>the center frequencies of the initial UL and DL BWPs were aligned.</w:t>
      </w:r>
    </w:p>
    <w:p w14:paraId="3674144E" w14:textId="46619732" w:rsidR="00F71C8F" w:rsidRDefault="003A244B" w:rsidP="00F71C8F">
      <w:r>
        <w:t xml:space="preserve">In the last bullet, the second sub-bullet is the </w:t>
      </w:r>
      <w:r w:rsidR="005A5702">
        <w:t>subject of LS. Until that is resolved, it is difficult to agree to the last bullet.</w:t>
      </w:r>
    </w:p>
    <w:p w14:paraId="6965BE25" w14:textId="4A833C17" w:rsidR="00F71C8F" w:rsidRDefault="005A5702" w:rsidP="009435FD">
      <w:r>
        <w:t>While we are generally supportive of this proposal, it may be early to make an agreement on it unless other aspects are resolved.</w:t>
      </w:r>
    </w:p>
    <w:p w14:paraId="27A520F7" w14:textId="2836433C" w:rsidR="00734463" w:rsidRDefault="00734463" w:rsidP="009435FD"/>
    <w:p w14:paraId="583E5B55" w14:textId="073C601B" w:rsidR="00C80364" w:rsidRDefault="00C80364" w:rsidP="009435FD"/>
    <w:p w14:paraId="3319BFB9" w14:textId="08311D66" w:rsidR="00507A45" w:rsidRDefault="00507A45" w:rsidP="00507A45">
      <w:pPr>
        <w:pStyle w:val="Heading2"/>
        <w:rPr>
          <w:lang w:eastAsia="ja-JP"/>
        </w:rPr>
      </w:pPr>
      <w:r>
        <w:rPr>
          <w:lang w:eastAsia="ja-JP"/>
        </w:rPr>
        <w:t>Uplink</w:t>
      </w:r>
    </w:p>
    <w:p w14:paraId="5F4193B1" w14:textId="3AB5D154" w:rsidR="00507A45" w:rsidRPr="00507A45" w:rsidRDefault="00507A45" w:rsidP="00507A45">
      <w:pPr>
        <w:rPr>
          <w:u w:val="single"/>
          <w:lang w:eastAsia="ja-JP"/>
        </w:rPr>
      </w:pPr>
      <w:r w:rsidRPr="00507A45">
        <w:rPr>
          <w:u w:val="single"/>
          <w:lang w:eastAsia="ja-JP"/>
        </w:rPr>
        <w:t>Up to two separate initial UL BWPs</w:t>
      </w:r>
    </w:p>
    <w:p w14:paraId="379D6CA1" w14:textId="1877E6C8" w:rsidR="00507A45" w:rsidRDefault="00507A45" w:rsidP="00D94E9D">
      <w:pPr>
        <w:rPr>
          <w:lang w:eastAsia="ja-JP"/>
        </w:rPr>
      </w:pPr>
      <w:r>
        <w:rPr>
          <w:lang w:eastAsia="ja-JP"/>
        </w:rPr>
        <w:t xml:space="preserve">In RAN1#106bis, a discussion of the proposal below regarding the number of configured separate initial UL BWPs was captured in </w:t>
      </w:r>
      <w:r>
        <w:rPr>
          <w:lang w:eastAsia="ja-JP"/>
        </w:rPr>
        <w:fldChar w:fldCharType="begin"/>
      </w:r>
      <w:r>
        <w:rPr>
          <w:lang w:eastAsia="ja-JP"/>
        </w:rPr>
        <w:instrText xml:space="preserve"> REF _Ref86668490 \r \h </w:instrText>
      </w:r>
      <w:r>
        <w:rPr>
          <w:lang w:eastAsia="ja-JP"/>
        </w:rPr>
      </w:r>
      <w:r>
        <w:rPr>
          <w:lang w:eastAsia="ja-JP"/>
        </w:rPr>
        <w:fldChar w:fldCharType="separate"/>
      </w:r>
      <w:r w:rsidR="00745E0C">
        <w:rPr>
          <w:lang w:eastAsia="ja-JP"/>
        </w:rPr>
        <w:t>[7]</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507A45" w14:paraId="080E56C7" w14:textId="77777777" w:rsidTr="00507A45">
        <w:tc>
          <w:tcPr>
            <w:tcW w:w="9307" w:type="dxa"/>
          </w:tcPr>
          <w:p w14:paraId="695A3C28" w14:textId="77777777" w:rsidR="00507A45" w:rsidRPr="00507A45" w:rsidRDefault="00507A45" w:rsidP="00507A45">
            <w:pPr>
              <w:rPr>
                <w:b/>
                <w:bCs/>
                <w:sz w:val="20"/>
                <w:szCs w:val="20"/>
                <w:lang w:eastAsia="ja-JP"/>
              </w:rPr>
            </w:pPr>
            <w:r w:rsidRPr="00507A45">
              <w:rPr>
                <w:b/>
                <w:bCs/>
                <w:sz w:val="20"/>
                <w:szCs w:val="20"/>
                <w:highlight w:val="yellow"/>
                <w:lang w:eastAsia="ja-JP"/>
              </w:rPr>
              <w:lastRenderedPageBreak/>
              <w:t>High Priority Proposal 2.1-2d:</w:t>
            </w:r>
          </w:p>
          <w:p w14:paraId="21745C86" w14:textId="1B2E817A" w:rsidR="00507A45" w:rsidRDefault="00507A45" w:rsidP="00741E52">
            <w:pPr>
              <w:pStyle w:val="ListParagraph"/>
              <w:numPr>
                <w:ilvl w:val="0"/>
                <w:numId w:val="17"/>
              </w:numPr>
              <w:ind w:left="720"/>
              <w:rPr>
                <w:lang w:eastAsia="ja-JP"/>
              </w:rPr>
            </w:pPr>
            <w:r>
              <w:rPr>
                <w:lang w:eastAsia="ja-JP"/>
              </w:rPr>
              <w:t>It is FFS till RAN1#107-e whether up to 2 separate initial UL BWPs can also be configured.</w:t>
            </w:r>
          </w:p>
        </w:tc>
      </w:tr>
    </w:tbl>
    <w:p w14:paraId="6C13E505" w14:textId="77777777" w:rsidR="00507A45" w:rsidRDefault="00507A45" w:rsidP="00D94E9D">
      <w:pPr>
        <w:rPr>
          <w:lang w:eastAsia="ja-JP"/>
        </w:rPr>
      </w:pPr>
    </w:p>
    <w:p w14:paraId="7EEC3E99" w14:textId="323F8ECD" w:rsidR="005A5702" w:rsidRDefault="00507A45" w:rsidP="005A5702">
      <w:pPr>
        <w:rPr>
          <w:lang w:eastAsia="ja-JP"/>
        </w:rPr>
      </w:pPr>
      <w:r>
        <w:rPr>
          <w:lang w:eastAsia="ja-JP"/>
        </w:rPr>
        <w:t xml:space="preserve">Based on comments in </w:t>
      </w:r>
      <w:r>
        <w:rPr>
          <w:lang w:eastAsia="ja-JP"/>
        </w:rPr>
        <w:fldChar w:fldCharType="begin"/>
      </w:r>
      <w:r>
        <w:rPr>
          <w:lang w:eastAsia="ja-JP"/>
        </w:rPr>
        <w:instrText xml:space="preserve"> REF _Ref86668490 \r \h </w:instrText>
      </w:r>
      <w:r>
        <w:rPr>
          <w:lang w:eastAsia="ja-JP"/>
        </w:rPr>
      </w:r>
      <w:r>
        <w:rPr>
          <w:lang w:eastAsia="ja-JP"/>
        </w:rPr>
        <w:fldChar w:fldCharType="separate"/>
      </w:r>
      <w:r w:rsidR="00745E0C">
        <w:rPr>
          <w:lang w:eastAsia="ja-JP"/>
        </w:rPr>
        <w:t>[7]</w:t>
      </w:r>
      <w:r>
        <w:rPr>
          <w:lang w:eastAsia="ja-JP"/>
        </w:rPr>
        <w:fldChar w:fldCharType="end"/>
      </w:r>
      <w:r>
        <w:rPr>
          <w:lang w:eastAsia="ja-JP"/>
        </w:rPr>
        <w:t xml:space="preserve">, one use case is placing dedicated ROs for RedCap UEs in one separate BWP and shared ROs in the second BWP. </w:t>
      </w:r>
      <w:r w:rsidR="005A5702">
        <w:rPr>
          <w:lang w:eastAsia="ja-JP"/>
        </w:rPr>
        <w:t xml:space="preserve">Another </w:t>
      </w:r>
      <w:r w:rsidR="005A5702">
        <w:t>use case to consider the based on the momentary nature of RACH. For example, if a BWP dedicated for Msg1 transmissions is active only for Msg1</w:t>
      </w:r>
      <w:r w:rsidR="004D2708">
        <w:t xml:space="preserve"> (one of the separate initial UL BWPs)</w:t>
      </w:r>
      <w:r w:rsidR="005A5702">
        <w:t xml:space="preserve">, this BWP can be located on the ROs used for non-RedCap UEs. </w:t>
      </w:r>
      <w:r w:rsidR="004D2708">
        <w:t xml:space="preserve">Once Msg1 is transmitted, the BWP is no longer active. </w:t>
      </w:r>
      <w:r w:rsidR="00675C22">
        <w:t xml:space="preserve">This is also related to the discussion on TDD center frequency alignment. </w:t>
      </w:r>
      <w:r w:rsidR="004D2708">
        <w:t xml:space="preserve">As the examples show, configuring up to 2 separate initial UL BWPs should be supported. Then the criteria how to use these BWP need to be </w:t>
      </w:r>
      <w:r w:rsidR="00675C22">
        <w:t>provided</w:t>
      </w:r>
      <w:r w:rsidR="004D2708">
        <w:t>.</w:t>
      </w:r>
    </w:p>
    <w:p w14:paraId="482A6134" w14:textId="30C4B631" w:rsidR="005A5702" w:rsidRPr="000D49D6" w:rsidRDefault="005A5702" w:rsidP="005A5702">
      <w:pPr>
        <w:rPr>
          <w:b/>
          <w:bCs/>
          <w:i/>
          <w:iCs/>
        </w:rPr>
      </w:pPr>
      <w:r w:rsidRPr="000D49D6">
        <w:rPr>
          <w:b/>
          <w:bCs/>
          <w:i/>
          <w:iCs/>
        </w:rPr>
        <w:t xml:space="preserve">Proposal </w:t>
      </w:r>
      <w:r>
        <w:rPr>
          <w:b/>
          <w:bCs/>
          <w:i/>
          <w:iCs/>
        </w:rPr>
        <w:t>3</w:t>
      </w:r>
      <w:r w:rsidRPr="000D49D6">
        <w:rPr>
          <w:b/>
          <w:bCs/>
          <w:i/>
          <w:iCs/>
        </w:rPr>
        <w:t xml:space="preserve">: </w:t>
      </w:r>
      <w:r w:rsidR="004D2708">
        <w:rPr>
          <w:b/>
          <w:bCs/>
          <w:i/>
          <w:iCs/>
        </w:rPr>
        <w:t>C</w:t>
      </w:r>
      <w:r w:rsidR="004D2708" w:rsidRPr="004D2708">
        <w:rPr>
          <w:b/>
          <w:bCs/>
          <w:i/>
          <w:iCs/>
        </w:rPr>
        <w:t>onfiguring up to 2 separate initial UL BWPs should be supported</w:t>
      </w:r>
      <w:r w:rsidR="004D2708">
        <w:rPr>
          <w:b/>
          <w:bCs/>
          <w:i/>
          <w:iCs/>
        </w:rPr>
        <w:t xml:space="preserve"> as well as providing details the UE uses these BWPs.</w:t>
      </w:r>
    </w:p>
    <w:p w14:paraId="28DB0598" w14:textId="77777777" w:rsidR="00873419" w:rsidRDefault="00873419" w:rsidP="00D94E9D"/>
    <w:p w14:paraId="1A801C54" w14:textId="5BBF2CFF" w:rsidR="004B3422" w:rsidRPr="00FA21D4" w:rsidRDefault="004B3422" w:rsidP="004B3422">
      <w:pPr>
        <w:pStyle w:val="Heading1"/>
        <w:tabs>
          <w:tab w:val="clear" w:pos="432"/>
        </w:tabs>
      </w:pPr>
      <w:bookmarkStart w:id="9" w:name="_Ref129681832"/>
      <w:r w:rsidRPr="00FA21D4">
        <w:t>Conclusion</w:t>
      </w:r>
    </w:p>
    <w:p w14:paraId="4EB647CE" w14:textId="4B5621A5" w:rsidR="00481407" w:rsidRPr="00FA21D4" w:rsidRDefault="00691F01" w:rsidP="00481407">
      <w:r>
        <w:t xml:space="preserve">This contribution provided proposals and observations based to </w:t>
      </w:r>
      <w:r w:rsidR="00404BA3">
        <w:t>FL summary proposal</w:t>
      </w:r>
      <w:r>
        <w:t xml:space="preserve"> from RAN1#</w:t>
      </w:r>
      <w:r w:rsidR="00404BA3">
        <w:t>106</w:t>
      </w:r>
      <w:r w:rsidR="00734463">
        <w:t>bis</w:t>
      </w:r>
      <w:r w:rsidR="00091CE4">
        <w:t xml:space="preserve">as well as </w:t>
      </w:r>
      <w:r w:rsidR="00711EC9">
        <w:t>augmenting</w:t>
      </w:r>
      <w:r w:rsidR="00091CE4">
        <w:t xml:space="preserve"> the set of agreements on the </w:t>
      </w:r>
      <w:r w:rsidR="00711EC9">
        <w:t>initial DL BWP combinations.</w:t>
      </w:r>
      <w:r w:rsidR="00091CE4" w:rsidRPr="00FA21D4">
        <w:t xml:space="preserve"> </w:t>
      </w:r>
    </w:p>
    <w:p w14:paraId="7E60DCBF" w14:textId="4BA33746" w:rsidR="00DA42A5" w:rsidRPr="00321433" w:rsidRDefault="00321433" w:rsidP="00DA42A5">
      <w:r w:rsidRPr="00321433">
        <w:rPr>
          <w:b/>
          <w:bCs/>
          <w:i/>
          <w:iCs/>
        </w:rPr>
        <w:t>Proposal 1. Confirm whether scenario where a SIB-configured initial DL BWP for non-RedCap UEs contains a MIB-configured CORESET#0 and a RedCap UE uses the same MIB-configured DL BWP is allowed.</w:t>
      </w:r>
    </w:p>
    <w:p w14:paraId="6894A1C9" w14:textId="547C5B67" w:rsidR="008365B1" w:rsidRDefault="008365B1" w:rsidP="00C90627"/>
    <w:p w14:paraId="0BD14828" w14:textId="77777777" w:rsidR="00321433" w:rsidRPr="000D49D6" w:rsidRDefault="00321433" w:rsidP="00321433">
      <w:pPr>
        <w:rPr>
          <w:b/>
          <w:bCs/>
          <w:i/>
          <w:iCs/>
        </w:rPr>
      </w:pPr>
      <w:r w:rsidRPr="000D49D6">
        <w:rPr>
          <w:b/>
          <w:bCs/>
          <w:i/>
          <w:iCs/>
        </w:rPr>
        <w:t xml:space="preserve">Proposal </w:t>
      </w:r>
      <w:r>
        <w:rPr>
          <w:b/>
          <w:bCs/>
          <w:i/>
          <w:iCs/>
        </w:rPr>
        <w:t>2</w:t>
      </w:r>
      <w:r w:rsidRPr="000D49D6">
        <w:rPr>
          <w:b/>
          <w:bCs/>
          <w:i/>
          <w:iCs/>
        </w:rPr>
        <w:t xml:space="preserve">: </w:t>
      </w:r>
      <w:r>
        <w:rPr>
          <w:b/>
          <w:bCs/>
          <w:i/>
          <w:iCs/>
        </w:rPr>
        <w:t xml:space="preserve">Support the scenario with a </w:t>
      </w:r>
      <w:r w:rsidRPr="00A529D2">
        <w:rPr>
          <w:b/>
          <w:bCs/>
          <w:i/>
          <w:iCs/>
        </w:rPr>
        <w:t>SIB-configured initial BWP for non-RedCap UE</w:t>
      </w:r>
      <w:r>
        <w:rPr>
          <w:b/>
          <w:bCs/>
          <w:i/>
          <w:iCs/>
        </w:rPr>
        <w:t>s</w:t>
      </w:r>
      <w:r w:rsidRPr="00A529D2">
        <w:rPr>
          <w:b/>
          <w:bCs/>
          <w:i/>
          <w:iCs/>
        </w:rPr>
        <w:t xml:space="preserve"> and separate initial DL BWP for RedCap UE</w:t>
      </w:r>
      <w:r>
        <w:rPr>
          <w:b/>
          <w:bCs/>
          <w:i/>
          <w:iCs/>
        </w:rPr>
        <w:t>s</w:t>
      </w:r>
      <w:r w:rsidRPr="00A529D2">
        <w:rPr>
          <w:b/>
          <w:bCs/>
          <w:i/>
          <w:iCs/>
        </w:rPr>
        <w:t xml:space="preserve"> with both sharing the MIB-configured CORESET#0</w:t>
      </w:r>
      <w:r>
        <w:rPr>
          <w:b/>
          <w:bCs/>
          <w:i/>
          <w:iCs/>
        </w:rPr>
        <w:t xml:space="preserve"> with the size of </w:t>
      </w:r>
      <w:r w:rsidRPr="00A529D2">
        <w:rPr>
          <w:b/>
          <w:bCs/>
          <w:i/>
          <w:iCs/>
        </w:rPr>
        <w:t>separate initial DL BWP</w:t>
      </w:r>
      <w:r>
        <w:rPr>
          <w:b/>
          <w:bCs/>
          <w:i/>
          <w:iCs/>
        </w:rPr>
        <w:t xml:space="preserve"> for RedCap UEs being no greater than the maximum RedCap UE BW. </w:t>
      </w:r>
    </w:p>
    <w:p w14:paraId="41CB5F60" w14:textId="2A58AF73" w:rsidR="00321433" w:rsidRDefault="00321433" w:rsidP="00C90627"/>
    <w:p w14:paraId="4F26F032" w14:textId="77777777" w:rsidR="00675C22" w:rsidRPr="000D49D6" w:rsidRDefault="00675C22" w:rsidP="00675C22">
      <w:pPr>
        <w:rPr>
          <w:b/>
          <w:bCs/>
          <w:i/>
          <w:iCs/>
        </w:rPr>
      </w:pPr>
      <w:r w:rsidRPr="000D49D6">
        <w:rPr>
          <w:b/>
          <w:bCs/>
          <w:i/>
          <w:iCs/>
        </w:rPr>
        <w:t xml:space="preserve">Proposal </w:t>
      </w:r>
      <w:r>
        <w:rPr>
          <w:b/>
          <w:bCs/>
          <w:i/>
          <w:iCs/>
        </w:rPr>
        <w:t>3</w:t>
      </w:r>
      <w:r w:rsidRPr="000D49D6">
        <w:rPr>
          <w:b/>
          <w:bCs/>
          <w:i/>
          <w:iCs/>
        </w:rPr>
        <w:t xml:space="preserve">: </w:t>
      </w:r>
      <w:r>
        <w:rPr>
          <w:b/>
          <w:bCs/>
          <w:i/>
          <w:iCs/>
        </w:rPr>
        <w:t>C</w:t>
      </w:r>
      <w:r w:rsidRPr="004D2708">
        <w:rPr>
          <w:b/>
          <w:bCs/>
          <w:i/>
          <w:iCs/>
        </w:rPr>
        <w:t>onfiguring up to 2 separate initial UL BWPs should be supported</w:t>
      </w:r>
      <w:r>
        <w:rPr>
          <w:b/>
          <w:bCs/>
          <w:i/>
          <w:iCs/>
        </w:rPr>
        <w:t xml:space="preserve"> as well as providing details the UE uses these BWPs.</w:t>
      </w:r>
    </w:p>
    <w:p w14:paraId="274FA638" w14:textId="77777777" w:rsidR="00675C22" w:rsidRPr="00142820" w:rsidRDefault="00675C22" w:rsidP="00C90627"/>
    <w:p w14:paraId="410E44E3" w14:textId="77777777" w:rsidR="001D780E" w:rsidRPr="00FA21D4" w:rsidRDefault="001D780E" w:rsidP="007F5EC6">
      <w:pPr>
        <w:pStyle w:val="Heading1"/>
        <w:numPr>
          <w:ilvl w:val="0"/>
          <w:numId w:val="0"/>
        </w:numPr>
        <w:ind w:left="432" w:hanging="432"/>
      </w:pPr>
      <w:bookmarkStart w:id="10" w:name="_Ref124589665"/>
      <w:bookmarkStart w:id="11" w:name="_Ref71620620"/>
      <w:bookmarkStart w:id="12" w:name="_Ref124671424"/>
      <w:r w:rsidRPr="00FA21D4">
        <w:t>References</w:t>
      </w:r>
    </w:p>
    <w:p w14:paraId="0C91BF73" w14:textId="380F48D8" w:rsidR="002A16D5" w:rsidRPr="0053647E" w:rsidRDefault="00CA7C89" w:rsidP="002A16D5">
      <w:pPr>
        <w:pStyle w:val="References"/>
        <w:rPr>
          <w:lang w:eastAsia="zh-CN"/>
        </w:rPr>
      </w:pPr>
      <w:bookmarkStart w:id="13" w:name="_Ref60902124"/>
      <w:bookmarkEnd w:id="9"/>
      <w:bookmarkEnd w:id="10"/>
      <w:bookmarkEnd w:id="11"/>
      <w:bookmarkEnd w:id="12"/>
      <w:r w:rsidRPr="0053647E">
        <w:t>RP-210918</w:t>
      </w:r>
      <w:r w:rsidR="002A16D5" w:rsidRPr="0053647E">
        <w:rPr>
          <w:lang w:eastAsia="zh-CN"/>
        </w:rPr>
        <w:t xml:space="preserve">, </w:t>
      </w:r>
      <w:r w:rsidR="00C90627" w:rsidRPr="0053647E">
        <w:rPr>
          <w:lang w:eastAsia="zh-CN"/>
        </w:rPr>
        <w:t>“</w:t>
      </w:r>
      <w:r w:rsidR="000526D4" w:rsidRPr="0053647E">
        <w:rPr>
          <w:lang w:eastAsia="zh-CN"/>
        </w:rPr>
        <w:t>New WID on support of reduced capability NR devices</w:t>
      </w:r>
      <w:r w:rsidR="00C90627" w:rsidRPr="0053647E">
        <w:rPr>
          <w:lang w:eastAsia="zh-CN"/>
        </w:rPr>
        <w:t>”</w:t>
      </w:r>
      <w:r w:rsidR="002A16D5" w:rsidRPr="0053647E">
        <w:rPr>
          <w:lang w:eastAsia="zh-CN"/>
        </w:rPr>
        <w:t xml:space="preserve">, </w:t>
      </w:r>
      <w:r w:rsidR="000526D4" w:rsidRPr="0053647E">
        <w:rPr>
          <w:lang w:eastAsia="zh-CN"/>
        </w:rPr>
        <w:t>Ericsson, Nokia</w:t>
      </w:r>
      <w:r w:rsidR="002A16D5" w:rsidRPr="0053647E">
        <w:rPr>
          <w:lang w:eastAsia="zh-CN"/>
        </w:rPr>
        <w:t>, RAN#</w:t>
      </w:r>
      <w:r w:rsidR="00276D8B" w:rsidRPr="0053647E">
        <w:rPr>
          <w:lang w:eastAsia="zh-CN"/>
        </w:rPr>
        <w:t>9</w:t>
      </w:r>
      <w:r w:rsidR="00CC671D" w:rsidRPr="0053647E">
        <w:rPr>
          <w:lang w:eastAsia="zh-CN"/>
        </w:rPr>
        <w:t>1</w:t>
      </w:r>
      <w:r w:rsidR="002A16D5" w:rsidRPr="0053647E">
        <w:rPr>
          <w:lang w:eastAsia="zh-CN"/>
        </w:rPr>
        <w:t xml:space="preserve">e, </w:t>
      </w:r>
      <w:r w:rsidRPr="0053647E">
        <w:rPr>
          <w:lang w:eastAsia="zh-CN"/>
        </w:rPr>
        <w:t>Mar</w:t>
      </w:r>
      <w:r w:rsidR="00276D8B" w:rsidRPr="0053647E">
        <w:rPr>
          <w:lang w:eastAsia="zh-CN"/>
        </w:rPr>
        <w:t xml:space="preserve">. </w:t>
      </w:r>
      <w:r w:rsidRPr="0053647E">
        <w:rPr>
          <w:lang w:eastAsia="zh-CN"/>
        </w:rPr>
        <w:t>22</w:t>
      </w:r>
      <w:r w:rsidR="00276D8B" w:rsidRPr="0053647E">
        <w:rPr>
          <w:lang w:eastAsia="zh-CN"/>
        </w:rPr>
        <w:t>-</w:t>
      </w:r>
      <w:r w:rsidRPr="00FA21D4">
        <w:rPr>
          <w:lang w:eastAsia="zh-CN"/>
        </w:rPr>
        <w:t>26</w:t>
      </w:r>
      <w:r w:rsidR="0021634C" w:rsidRPr="00FA21D4">
        <w:rPr>
          <w:lang w:eastAsia="zh-CN"/>
        </w:rPr>
        <w:t>,</w:t>
      </w:r>
      <w:r w:rsidR="002A16D5" w:rsidRPr="00FA21D4">
        <w:rPr>
          <w:lang w:eastAsia="zh-CN"/>
        </w:rPr>
        <w:t xml:space="preserve"> 202</w:t>
      </w:r>
      <w:r w:rsidRPr="00FA21D4">
        <w:rPr>
          <w:lang w:eastAsia="zh-CN"/>
        </w:rPr>
        <w:t>1</w:t>
      </w:r>
      <w:r w:rsidR="002A16D5" w:rsidRPr="00FA21D4">
        <w:rPr>
          <w:lang w:eastAsia="zh-CN"/>
        </w:rPr>
        <w:t>.</w:t>
      </w:r>
      <w:bookmarkEnd w:id="13"/>
    </w:p>
    <w:p w14:paraId="6E58B5F6" w14:textId="69C30812" w:rsidR="00ED07AA" w:rsidRPr="0053647E" w:rsidRDefault="00ED07AA" w:rsidP="00ED07AA">
      <w:pPr>
        <w:pStyle w:val="References"/>
        <w:rPr>
          <w:lang w:eastAsia="zh-CN"/>
        </w:rPr>
      </w:pPr>
      <w:bookmarkStart w:id="14" w:name="_Ref70487126"/>
      <w:bookmarkStart w:id="15" w:name="_Ref67920550"/>
      <w:r w:rsidRPr="0053647E">
        <w:rPr>
          <w:lang w:eastAsia="zh-CN"/>
        </w:rPr>
        <w:t>Chairman Note, RAN1, RAN1#104, Jan. 25 – Feb. 5, 2021.</w:t>
      </w:r>
      <w:bookmarkEnd w:id="14"/>
    </w:p>
    <w:p w14:paraId="5E340BC4" w14:textId="77777777" w:rsidR="00507A45" w:rsidRPr="0053647E" w:rsidRDefault="00507A45" w:rsidP="00507A45">
      <w:pPr>
        <w:pStyle w:val="References"/>
        <w:rPr>
          <w:lang w:eastAsia="zh-CN"/>
        </w:rPr>
      </w:pPr>
      <w:bookmarkStart w:id="16" w:name="_Ref70486579"/>
      <w:bookmarkStart w:id="17" w:name="_Ref67908436"/>
      <w:bookmarkEnd w:id="15"/>
      <w:r w:rsidRPr="0053647E">
        <w:rPr>
          <w:lang w:eastAsia="zh-CN"/>
        </w:rPr>
        <w:t>Chairman Note, RAN1, RAN1#104b, Apr. 12 – 20, 2021.</w:t>
      </w:r>
      <w:bookmarkEnd w:id="16"/>
    </w:p>
    <w:p w14:paraId="258919AB" w14:textId="375B66EC" w:rsidR="00CC671D" w:rsidRDefault="006A247A" w:rsidP="003F1345">
      <w:pPr>
        <w:pStyle w:val="References"/>
        <w:rPr>
          <w:lang w:eastAsia="zh-CN"/>
        </w:rPr>
      </w:pPr>
      <w:bookmarkStart w:id="18" w:name="_Ref86663405"/>
      <w:r w:rsidRPr="0053647E">
        <w:rPr>
          <w:lang w:eastAsia="zh-CN"/>
        </w:rPr>
        <w:t>Chairman Note, RAN1, RAN1#10</w:t>
      </w:r>
      <w:r>
        <w:rPr>
          <w:lang w:eastAsia="zh-CN"/>
        </w:rPr>
        <w:t>5</w:t>
      </w:r>
      <w:r w:rsidRPr="0053647E">
        <w:rPr>
          <w:lang w:eastAsia="zh-CN"/>
        </w:rPr>
        <w:t xml:space="preserve">, </w:t>
      </w:r>
      <w:r>
        <w:rPr>
          <w:lang w:eastAsia="zh-CN"/>
        </w:rPr>
        <w:t>May</w:t>
      </w:r>
      <w:r w:rsidRPr="0053647E">
        <w:rPr>
          <w:lang w:eastAsia="zh-CN"/>
        </w:rPr>
        <w:t xml:space="preserve"> </w:t>
      </w:r>
      <w:r>
        <w:rPr>
          <w:lang w:eastAsia="zh-CN"/>
        </w:rPr>
        <w:t>17</w:t>
      </w:r>
      <w:r w:rsidRPr="0053647E">
        <w:rPr>
          <w:lang w:eastAsia="zh-CN"/>
        </w:rPr>
        <w:t xml:space="preserve"> – </w:t>
      </w:r>
      <w:r>
        <w:rPr>
          <w:lang w:eastAsia="zh-CN"/>
        </w:rPr>
        <w:t>28</w:t>
      </w:r>
      <w:r w:rsidRPr="0053647E">
        <w:rPr>
          <w:lang w:eastAsia="zh-CN"/>
        </w:rPr>
        <w:t>, 2021.</w:t>
      </w:r>
      <w:bookmarkEnd w:id="17"/>
      <w:bookmarkEnd w:id="18"/>
    </w:p>
    <w:p w14:paraId="48884204" w14:textId="299D9CE2" w:rsidR="00F94D2D" w:rsidRDefault="00F94D2D" w:rsidP="003F1345">
      <w:pPr>
        <w:pStyle w:val="References"/>
        <w:rPr>
          <w:lang w:eastAsia="zh-CN"/>
        </w:rPr>
      </w:pPr>
      <w:bookmarkStart w:id="19" w:name="_Ref83840891"/>
      <w:r w:rsidRPr="0053647E">
        <w:rPr>
          <w:lang w:eastAsia="zh-CN"/>
        </w:rPr>
        <w:t>Chairman Note, RAN1, RAN1#10</w:t>
      </w:r>
      <w:r>
        <w:rPr>
          <w:lang w:eastAsia="zh-CN"/>
        </w:rPr>
        <w:t>6</w:t>
      </w:r>
      <w:r w:rsidRPr="0053647E">
        <w:rPr>
          <w:lang w:eastAsia="zh-CN"/>
        </w:rPr>
        <w:t xml:space="preserve">, </w:t>
      </w:r>
      <w:r w:rsidRPr="00F94D2D">
        <w:rPr>
          <w:lang w:eastAsia="zh-CN"/>
        </w:rPr>
        <w:t>Aug. 16-27</w:t>
      </w:r>
      <w:r w:rsidRPr="0053647E">
        <w:rPr>
          <w:lang w:eastAsia="zh-CN"/>
        </w:rPr>
        <w:t>, 2021.</w:t>
      </w:r>
      <w:bookmarkEnd w:id="19"/>
    </w:p>
    <w:p w14:paraId="1E985D80" w14:textId="357318E9" w:rsidR="00507A45" w:rsidRPr="0053647E" w:rsidRDefault="00507A45" w:rsidP="00507A45">
      <w:pPr>
        <w:pStyle w:val="References"/>
        <w:rPr>
          <w:lang w:eastAsia="zh-CN"/>
        </w:rPr>
      </w:pPr>
      <w:bookmarkStart w:id="20" w:name="_Ref86663433"/>
      <w:r w:rsidRPr="0053647E">
        <w:rPr>
          <w:lang w:eastAsia="zh-CN"/>
        </w:rPr>
        <w:t>Chairman Note, RAN1, RAN1#10</w:t>
      </w:r>
      <w:r>
        <w:rPr>
          <w:lang w:eastAsia="zh-CN"/>
        </w:rPr>
        <w:t>6bis</w:t>
      </w:r>
      <w:r w:rsidRPr="0053647E">
        <w:rPr>
          <w:lang w:eastAsia="zh-CN"/>
        </w:rPr>
        <w:t xml:space="preserve">, </w:t>
      </w:r>
      <w:r>
        <w:rPr>
          <w:lang w:eastAsia="zh-CN"/>
        </w:rPr>
        <w:t>Oct</w:t>
      </w:r>
      <w:r w:rsidRPr="00F94D2D">
        <w:rPr>
          <w:lang w:eastAsia="zh-CN"/>
        </w:rPr>
        <w:t>. 1</w:t>
      </w:r>
      <w:r>
        <w:rPr>
          <w:lang w:eastAsia="zh-CN"/>
        </w:rPr>
        <w:t>1</w:t>
      </w:r>
      <w:r w:rsidRPr="00F94D2D">
        <w:rPr>
          <w:lang w:eastAsia="zh-CN"/>
        </w:rPr>
        <w:t>-</w:t>
      </w:r>
      <w:r>
        <w:rPr>
          <w:lang w:eastAsia="zh-CN"/>
        </w:rPr>
        <w:t>19</w:t>
      </w:r>
      <w:r w:rsidRPr="0053647E">
        <w:rPr>
          <w:lang w:eastAsia="zh-CN"/>
        </w:rPr>
        <w:t>, 2021.</w:t>
      </w:r>
      <w:bookmarkEnd w:id="20"/>
    </w:p>
    <w:p w14:paraId="62860BF8" w14:textId="51772559" w:rsidR="007F4F11" w:rsidRDefault="00507A45" w:rsidP="006001C5">
      <w:pPr>
        <w:pStyle w:val="References"/>
        <w:rPr>
          <w:lang w:eastAsia="zh-CN"/>
        </w:rPr>
      </w:pPr>
      <w:bookmarkStart w:id="21" w:name="_Ref86668490"/>
      <w:r w:rsidRPr="00507A45">
        <w:rPr>
          <w:lang w:eastAsia="zh-CN"/>
        </w:rPr>
        <w:t>R1-2110381</w:t>
      </w:r>
      <w:r>
        <w:rPr>
          <w:lang w:eastAsia="zh-CN"/>
        </w:rPr>
        <w:t xml:space="preserve">, </w:t>
      </w:r>
      <w:r w:rsidRPr="00507A45">
        <w:rPr>
          <w:lang w:eastAsia="zh-CN"/>
        </w:rPr>
        <w:t xml:space="preserve">FL summary #5 on reduced maximum UE bandwidth for </w:t>
      </w:r>
      <w:r>
        <w:rPr>
          <w:lang w:eastAsia="zh-CN"/>
        </w:rPr>
        <w:t>RedCap”, Ericsson, RAN1#106bis, Oct</w:t>
      </w:r>
      <w:r w:rsidRPr="00F94D2D">
        <w:rPr>
          <w:lang w:eastAsia="zh-CN"/>
        </w:rPr>
        <w:t>. 1</w:t>
      </w:r>
      <w:r>
        <w:rPr>
          <w:lang w:eastAsia="zh-CN"/>
        </w:rPr>
        <w:t>1</w:t>
      </w:r>
      <w:r w:rsidRPr="00F94D2D">
        <w:rPr>
          <w:lang w:eastAsia="zh-CN"/>
        </w:rPr>
        <w:t>-</w:t>
      </w:r>
      <w:r>
        <w:rPr>
          <w:lang w:eastAsia="zh-CN"/>
        </w:rPr>
        <w:t>19</w:t>
      </w:r>
      <w:r w:rsidRPr="0053647E">
        <w:rPr>
          <w:lang w:eastAsia="zh-CN"/>
        </w:rPr>
        <w:t>, 2021</w:t>
      </w:r>
      <w:bookmarkEnd w:id="21"/>
    </w:p>
    <w:p w14:paraId="6ABF6E98" w14:textId="06A8F406" w:rsidR="0012326A" w:rsidRDefault="00507A45" w:rsidP="004237DC">
      <w:pPr>
        <w:pStyle w:val="References"/>
        <w:rPr>
          <w:lang w:eastAsia="zh-CN"/>
        </w:rPr>
      </w:pPr>
      <w:bookmarkStart w:id="22" w:name="_Ref83818758"/>
      <w:r w:rsidRPr="00507A45">
        <w:rPr>
          <w:lang w:eastAsia="zh-CN"/>
        </w:rPr>
        <w:t>R1-2108802</w:t>
      </w:r>
      <w:r w:rsidR="00F94D2D">
        <w:rPr>
          <w:lang w:eastAsia="zh-CN"/>
        </w:rPr>
        <w:t>, “</w:t>
      </w:r>
      <w:r w:rsidRPr="00507A45">
        <w:rPr>
          <w:lang w:eastAsia="zh-CN"/>
        </w:rPr>
        <w:t>Further discussion on Bandwidth Reduction for RedCap UEs</w:t>
      </w:r>
      <w:r w:rsidR="00F94D2D">
        <w:rPr>
          <w:lang w:eastAsia="zh-CN"/>
        </w:rPr>
        <w:t xml:space="preserve">”, FUTUREWEI, </w:t>
      </w:r>
      <w:r>
        <w:rPr>
          <w:lang w:eastAsia="zh-CN"/>
        </w:rPr>
        <w:t>RAN1#106bis, Oct</w:t>
      </w:r>
      <w:r w:rsidRPr="00F94D2D">
        <w:rPr>
          <w:lang w:eastAsia="zh-CN"/>
        </w:rPr>
        <w:t>. 1</w:t>
      </w:r>
      <w:r>
        <w:rPr>
          <w:lang w:eastAsia="zh-CN"/>
        </w:rPr>
        <w:t>1</w:t>
      </w:r>
      <w:r w:rsidRPr="00F94D2D">
        <w:rPr>
          <w:lang w:eastAsia="zh-CN"/>
        </w:rPr>
        <w:t>-</w:t>
      </w:r>
      <w:r>
        <w:rPr>
          <w:lang w:eastAsia="zh-CN"/>
        </w:rPr>
        <w:t>19</w:t>
      </w:r>
      <w:r w:rsidRPr="0053647E">
        <w:rPr>
          <w:lang w:eastAsia="zh-CN"/>
        </w:rPr>
        <w:t>, 2021</w:t>
      </w:r>
      <w:r w:rsidR="00F94D2D">
        <w:rPr>
          <w:lang w:eastAsia="zh-CN"/>
        </w:rPr>
        <w:t>.</w:t>
      </w:r>
      <w:bookmarkEnd w:id="22"/>
    </w:p>
    <w:p w14:paraId="1AA6356A" w14:textId="6764E269" w:rsidR="00507A45" w:rsidRPr="0053647E" w:rsidRDefault="00507A45" w:rsidP="004237DC">
      <w:pPr>
        <w:pStyle w:val="References"/>
        <w:rPr>
          <w:lang w:eastAsia="zh-CN"/>
        </w:rPr>
      </w:pPr>
      <w:bookmarkStart w:id="23" w:name="_Ref86746401"/>
      <w:r w:rsidRPr="00507A45">
        <w:rPr>
          <w:lang w:eastAsia="zh-CN"/>
        </w:rPr>
        <w:t>R1-2110600</w:t>
      </w:r>
      <w:r>
        <w:rPr>
          <w:lang w:eastAsia="zh-CN"/>
        </w:rPr>
        <w:t>, “</w:t>
      </w:r>
      <w:r w:rsidRPr="00507A45">
        <w:rPr>
          <w:lang w:eastAsia="zh-CN"/>
        </w:rPr>
        <w:t xml:space="preserve">LS on use of NCD-SSB instead of CD-SSB for RedCap </w:t>
      </w:r>
      <w:r>
        <w:rPr>
          <w:lang w:eastAsia="zh-CN"/>
        </w:rPr>
        <w:t>UE”,</w:t>
      </w:r>
      <w:r w:rsidRPr="00507A45">
        <w:rPr>
          <w:lang w:eastAsia="zh-CN"/>
        </w:rPr>
        <w:t xml:space="preserve"> Ericsson</w:t>
      </w:r>
      <w:r>
        <w:rPr>
          <w:lang w:eastAsia="zh-CN"/>
        </w:rPr>
        <w:t>, RAN1#106bis, Oct</w:t>
      </w:r>
      <w:r w:rsidRPr="00F94D2D">
        <w:rPr>
          <w:lang w:eastAsia="zh-CN"/>
        </w:rPr>
        <w:t>. 1</w:t>
      </w:r>
      <w:r>
        <w:rPr>
          <w:lang w:eastAsia="zh-CN"/>
        </w:rPr>
        <w:t>1</w:t>
      </w:r>
      <w:r w:rsidRPr="00F94D2D">
        <w:rPr>
          <w:lang w:eastAsia="zh-CN"/>
        </w:rPr>
        <w:t>-</w:t>
      </w:r>
      <w:r>
        <w:rPr>
          <w:lang w:eastAsia="zh-CN"/>
        </w:rPr>
        <w:t>19</w:t>
      </w:r>
      <w:r w:rsidRPr="0053647E">
        <w:rPr>
          <w:lang w:eastAsia="zh-CN"/>
        </w:rPr>
        <w:t>, 2021</w:t>
      </w:r>
      <w:bookmarkEnd w:id="23"/>
    </w:p>
    <w:p w14:paraId="5AFEC7BB" w14:textId="528C66A9" w:rsidR="007451CB" w:rsidRPr="0053647E" w:rsidRDefault="007451CB" w:rsidP="002F718C">
      <w:pPr>
        <w:rPr>
          <w:lang w:eastAsia="zh-CN"/>
        </w:rPr>
      </w:pPr>
    </w:p>
    <w:p w14:paraId="574AD088" w14:textId="7EF16F8F" w:rsidR="00D0765E" w:rsidRPr="0053647E" w:rsidRDefault="00D0765E" w:rsidP="00D0765E">
      <w:pPr>
        <w:pStyle w:val="Heading1"/>
        <w:numPr>
          <w:ilvl w:val="0"/>
          <w:numId w:val="0"/>
        </w:numPr>
        <w:ind w:left="432" w:hanging="432"/>
      </w:pPr>
      <w:r w:rsidRPr="0053647E">
        <w:lastRenderedPageBreak/>
        <w:t>Appendix</w:t>
      </w:r>
      <w:r w:rsidR="00F256A1">
        <w:t>: Past agreements</w:t>
      </w:r>
    </w:p>
    <w:p w14:paraId="31C846FB" w14:textId="3CBB8EBF" w:rsidR="00DD0015" w:rsidRDefault="00F256A1" w:rsidP="00F256A1">
      <w:pPr>
        <w:pStyle w:val="Heading2"/>
        <w:numPr>
          <w:ilvl w:val="0"/>
          <w:numId w:val="0"/>
        </w:numPr>
        <w:ind w:left="576" w:hanging="576"/>
      </w:pPr>
      <w:r>
        <w:t>A.1</w:t>
      </w:r>
      <w:r>
        <w:tab/>
        <w:t>RAN1#104</w:t>
      </w:r>
      <w:r w:rsidR="006A247A">
        <w:t xml:space="preserve"> </w:t>
      </w:r>
      <w:r w:rsidR="006A247A">
        <w:fldChar w:fldCharType="begin"/>
      </w:r>
      <w:r w:rsidR="006A247A">
        <w:instrText xml:space="preserve"> REF _Ref70487126 \r \h </w:instrText>
      </w:r>
      <w:r w:rsidR="006A247A">
        <w:fldChar w:fldCharType="separate"/>
      </w:r>
      <w:r w:rsidR="00745E0C">
        <w:t>[2]</w:t>
      </w:r>
      <w:r w:rsidR="006A247A">
        <w:fldChar w:fldCharType="end"/>
      </w:r>
    </w:p>
    <w:p w14:paraId="215F5DE1" w14:textId="426FED5E" w:rsidR="00DD0015" w:rsidRDefault="00F256A1" w:rsidP="00F256A1">
      <w:pPr>
        <w:pStyle w:val="Heading3"/>
        <w:numPr>
          <w:ilvl w:val="0"/>
          <w:numId w:val="0"/>
        </w:numPr>
        <w:ind w:left="720" w:hanging="720"/>
      </w:pPr>
      <w:r>
        <w:t>A.1.1</w:t>
      </w:r>
      <w:r>
        <w:tab/>
        <w:t>DL</w:t>
      </w:r>
    </w:p>
    <w:tbl>
      <w:tblPr>
        <w:tblStyle w:val="TableGrid"/>
        <w:tblW w:w="0" w:type="auto"/>
        <w:tblLook w:val="04A0" w:firstRow="1" w:lastRow="0" w:firstColumn="1" w:lastColumn="0" w:noHBand="0" w:noVBand="1"/>
      </w:tblPr>
      <w:tblGrid>
        <w:gridCol w:w="9307"/>
      </w:tblGrid>
      <w:tr w:rsidR="00F256A1" w14:paraId="39462560" w14:textId="77777777" w:rsidTr="00F256A1">
        <w:tc>
          <w:tcPr>
            <w:tcW w:w="9307" w:type="dxa"/>
          </w:tcPr>
          <w:p w14:paraId="250F397F" w14:textId="675BF0CE" w:rsidR="00F256A1" w:rsidRPr="00507A45" w:rsidRDefault="00F256A1" w:rsidP="00F256A1">
            <w:pPr>
              <w:autoSpaceDE/>
              <w:autoSpaceDN/>
              <w:adjustRightInd/>
              <w:snapToGrid/>
              <w:spacing w:after="0"/>
              <w:jc w:val="left"/>
              <w:rPr>
                <w:rFonts w:eastAsia="Times New Roman"/>
                <w:sz w:val="18"/>
                <w:szCs w:val="14"/>
              </w:rPr>
            </w:pPr>
            <w:r w:rsidRPr="00507A45">
              <w:rPr>
                <w:sz w:val="18"/>
                <w:szCs w:val="18"/>
                <w:highlight w:val="green"/>
              </w:rPr>
              <w:t>Agreements:</w:t>
            </w:r>
            <w:r w:rsidRPr="00507A45">
              <w:rPr>
                <w:rFonts w:eastAsia="Times New Roman"/>
                <w:sz w:val="18"/>
                <w:szCs w:val="14"/>
              </w:rPr>
              <w:t xml:space="preserve"> </w:t>
            </w:r>
          </w:p>
          <w:p w14:paraId="0C765880" w14:textId="51A79515" w:rsidR="00F256A1" w:rsidRPr="00507A45" w:rsidRDefault="00F256A1" w:rsidP="00741E52">
            <w:pPr>
              <w:pStyle w:val="ListParagraph"/>
              <w:numPr>
                <w:ilvl w:val="0"/>
                <w:numId w:val="15"/>
              </w:numPr>
              <w:rPr>
                <w:sz w:val="18"/>
                <w:szCs w:val="20"/>
              </w:rPr>
            </w:pPr>
            <w:r w:rsidRPr="00507A45">
              <w:rPr>
                <w:sz w:val="18"/>
                <w:szCs w:val="20"/>
              </w:rPr>
              <w:t>Sharing of the same SSB and CORESET#0 between RedCap and non-RedCap UEs is supported when the bandwidth is no wider than the RedCap UE bandwidth</w:t>
            </w:r>
          </w:p>
          <w:p w14:paraId="332DD482" w14:textId="77777777" w:rsidR="00F256A1" w:rsidRPr="00507A45" w:rsidRDefault="00F256A1" w:rsidP="00741E52">
            <w:pPr>
              <w:pStyle w:val="ListParagraph"/>
              <w:numPr>
                <w:ilvl w:val="0"/>
                <w:numId w:val="15"/>
              </w:numPr>
              <w:rPr>
                <w:sz w:val="18"/>
                <w:szCs w:val="20"/>
              </w:rPr>
            </w:pPr>
            <w:r w:rsidRPr="00507A45">
              <w:rPr>
                <w:sz w:val="18"/>
                <w:szCs w:val="20"/>
              </w:rPr>
              <w:t>The initial DL BWP (derived based on MIB/SIB) for RedCap UEs can be the same as the initial DL BWP for non-RedCap UEs at least when the initial DL BWP is no wider than the RedCap UE bandwidth.</w:t>
            </w:r>
          </w:p>
          <w:p w14:paraId="003E46F0" w14:textId="77777777" w:rsidR="00F256A1" w:rsidRPr="00507A45" w:rsidRDefault="00F256A1" w:rsidP="00F256A1">
            <w:pPr>
              <w:numPr>
                <w:ilvl w:val="1"/>
                <w:numId w:val="6"/>
              </w:numPr>
              <w:autoSpaceDE/>
              <w:autoSpaceDN/>
              <w:adjustRightInd/>
              <w:snapToGrid/>
              <w:spacing w:after="0"/>
              <w:jc w:val="left"/>
              <w:rPr>
                <w:rFonts w:eastAsia="Times New Roman"/>
                <w:sz w:val="18"/>
                <w:szCs w:val="14"/>
              </w:rPr>
            </w:pPr>
            <w:r w:rsidRPr="00507A45">
              <w:rPr>
                <w:rFonts w:eastAsia="Times New Roman"/>
                <w:sz w:val="18"/>
                <w:szCs w:val="14"/>
              </w:rPr>
              <w:t xml:space="preserve">FFS: after initial access, whether a RedCap UE is allowed to operate with an initial DL BWP wider than the maximum RedCap UE bandwidth </w:t>
            </w:r>
          </w:p>
          <w:p w14:paraId="6E1BBD9D" w14:textId="2BC242D1" w:rsidR="00F256A1" w:rsidRPr="00C47273" w:rsidRDefault="00F256A1" w:rsidP="00741E52">
            <w:pPr>
              <w:pStyle w:val="ListParagraph"/>
              <w:numPr>
                <w:ilvl w:val="2"/>
                <w:numId w:val="11"/>
              </w:numPr>
              <w:rPr>
                <w:szCs w:val="18"/>
              </w:rPr>
            </w:pPr>
            <w:r w:rsidRPr="00507A45">
              <w:rPr>
                <w:sz w:val="18"/>
                <w:szCs w:val="18"/>
              </w:rPr>
              <w:t>Discuss further whether or not it is also applicable during initial access</w:t>
            </w:r>
          </w:p>
        </w:tc>
      </w:tr>
    </w:tbl>
    <w:p w14:paraId="13738081" w14:textId="5115A39D" w:rsidR="00F256A1" w:rsidRDefault="00F256A1" w:rsidP="00D0765E"/>
    <w:p w14:paraId="1469950E" w14:textId="2F864BBF" w:rsidR="00F256A1" w:rsidRDefault="00F256A1" w:rsidP="00F256A1">
      <w:pPr>
        <w:pStyle w:val="Heading3"/>
        <w:numPr>
          <w:ilvl w:val="0"/>
          <w:numId w:val="0"/>
        </w:numPr>
        <w:ind w:left="720" w:hanging="720"/>
      </w:pPr>
      <w:r>
        <w:t>A.1.2</w:t>
      </w:r>
      <w:r>
        <w:tab/>
        <w:t>UL</w:t>
      </w:r>
    </w:p>
    <w:tbl>
      <w:tblPr>
        <w:tblStyle w:val="TableGrid"/>
        <w:tblW w:w="0" w:type="auto"/>
        <w:tblLook w:val="04A0" w:firstRow="1" w:lastRow="0" w:firstColumn="1" w:lastColumn="0" w:noHBand="0" w:noVBand="1"/>
      </w:tblPr>
      <w:tblGrid>
        <w:gridCol w:w="9307"/>
      </w:tblGrid>
      <w:tr w:rsidR="00F256A1" w14:paraId="460506BE" w14:textId="77777777" w:rsidTr="00497642">
        <w:tc>
          <w:tcPr>
            <w:tcW w:w="9307" w:type="dxa"/>
          </w:tcPr>
          <w:p w14:paraId="2A32C104" w14:textId="77777777" w:rsidR="000F5A58" w:rsidRPr="00507A45" w:rsidRDefault="000F5A58" w:rsidP="000F5A58">
            <w:pPr>
              <w:autoSpaceDE/>
              <w:autoSpaceDN/>
              <w:adjustRightInd/>
              <w:snapToGrid/>
              <w:spacing w:after="0"/>
              <w:jc w:val="left"/>
              <w:rPr>
                <w:rFonts w:eastAsia="Times New Roman"/>
                <w:sz w:val="18"/>
                <w:szCs w:val="14"/>
              </w:rPr>
            </w:pPr>
            <w:r w:rsidRPr="00507A45">
              <w:rPr>
                <w:sz w:val="18"/>
                <w:szCs w:val="18"/>
                <w:highlight w:val="green"/>
              </w:rPr>
              <w:t>Agreements:</w:t>
            </w:r>
            <w:r w:rsidRPr="00507A45">
              <w:rPr>
                <w:rFonts w:eastAsia="Times New Roman"/>
                <w:sz w:val="18"/>
                <w:szCs w:val="14"/>
              </w:rPr>
              <w:t xml:space="preserve"> </w:t>
            </w:r>
          </w:p>
          <w:p w14:paraId="01C34F6F" w14:textId="77777777" w:rsidR="00F256A1" w:rsidRPr="00507A45" w:rsidRDefault="00F256A1" w:rsidP="00F256A1">
            <w:pPr>
              <w:numPr>
                <w:ilvl w:val="0"/>
                <w:numId w:val="6"/>
              </w:numPr>
              <w:autoSpaceDE/>
              <w:autoSpaceDN/>
              <w:adjustRightInd/>
              <w:snapToGrid/>
              <w:spacing w:after="0"/>
              <w:jc w:val="left"/>
              <w:rPr>
                <w:rFonts w:eastAsia="Times New Roman"/>
                <w:sz w:val="18"/>
                <w:szCs w:val="14"/>
              </w:rPr>
            </w:pPr>
            <w:r w:rsidRPr="00507A45">
              <w:rPr>
                <w:rFonts w:eastAsia="Times New Roman"/>
                <w:sz w:val="18"/>
                <w:szCs w:val="14"/>
              </w:rPr>
              <w:t>The initial UL BWP (derived based on SIB) for RedCap UEs can be the same as the initial UL BWP for non-RedCap UEs at least when the initial UL BWP is no wider than the RedCap UE bandwidth.</w:t>
            </w:r>
          </w:p>
          <w:p w14:paraId="3CCAFCA9" w14:textId="77777777" w:rsidR="00F256A1" w:rsidRPr="00507A45" w:rsidRDefault="00F256A1" w:rsidP="00741E52">
            <w:pPr>
              <w:pStyle w:val="ListParagraph"/>
              <w:numPr>
                <w:ilvl w:val="0"/>
                <w:numId w:val="11"/>
              </w:numPr>
              <w:ind w:left="1080"/>
              <w:rPr>
                <w:sz w:val="18"/>
                <w:szCs w:val="18"/>
              </w:rPr>
            </w:pPr>
            <w:r w:rsidRPr="00507A45">
              <w:rPr>
                <w:sz w:val="18"/>
                <w:szCs w:val="18"/>
              </w:rPr>
              <w:t>FFS: during and after initial access, whether a RedCap UE is allowed to operate with an initial UL BWP wider than the maximum RedCap UE bandwidth</w:t>
            </w:r>
            <w:r w:rsidRPr="00507A45">
              <w:t xml:space="preserve"> </w:t>
            </w:r>
          </w:p>
          <w:p w14:paraId="524BC719" w14:textId="77777777" w:rsidR="00F256A1" w:rsidRPr="00507A45" w:rsidRDefault="00F256A1" w:rsidP="00F256A1">
            <w:pPr>
              <w:numPr>
                <w:ilvl w:val="0"/>
                <w:numId w:val="6"/>
              </w:numPr>
              <w:autoSpaceDE/>
              <w:autoSpaceDN/>
              <w:adjustRightInd/>
              <w:snapToGrid/>
              <w:spacing w:after="0"/>
              <w:jc w:val="left"/>
              <w:rPr>
                <w:rFonts w:eastAsia="Times New Roman"/>
                <w:sz w:val="18"/>
                <w:szCs w:val="14"/>
              </w:rPr>
            </w:pPr>
            <w:r w:rsidRPr="00507A45">
              <w:rPr>
                <w:rFonts w:eastAsia="Times New Roman"/>
                <w:sz w:val="18"/>
                <w:szCs w:val="14"/>
              </w:rPr>
              <w:t>FFS whether or not to further introduce the following (e.g., for offloading purpose, for differentiation of RedCap vs. non RedCap UEs, for different BWP#0 configuration options, etc.)</w:t>
            </w:r>
          </w:p>
          <w:p w14:paraId="4021E38C"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Whether an additional CORESET can be configured for scheduling of RACH (msg2 &amp; msg4)/Paging/SI messages for RedCap UEs</w:t>
            </w:r>
          </w:p>
          <w:p w14:paraId="6F23470D"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Whether the SIB-configured initial DL BWP for RedCap UEs can also be configured to be different from the SIB-configured initial DL BWP for non-RedCap UEs.</w:t>
            </w:r>
          </w:p>
          <w:p w14:paraId="3187E911" w14:textId="5E1D737D" w:rsidR="00F256A1" w:rsidRPr="00F256A1" w:rsidRDefault="00F256A1" w:rsidP="00497642">
            <w:pPr>
              <w:numPr>
                <w:ilvl w:val="0"/>
                <w:numId w:val="7"/>
              </w:numPr>
              <w:autoSpaceDE/>
              <w:autoSpaceDN/>
              <w:adjustRightInd/>
              <w:snapToGrid/>
              <w:spacing w:after="0"/>
              <w:ind w:left="1440"/>
              <w:jc w:val="left"/>
              <w:rPr>
                <w:sz w:val="20"/>
                <w:szCs w:val="16"/>
              </w:rPr>
            </w:pPr>
            <w:r w:rsidRPr="00507A45">
              <w:rPr>
                <w:sz w:val="18"/>
                <w:szCs w:val="14"/>
              </w:rPr>
              <w:t>Whether the SIB-configured initial UL BWP for RedCap UEs can also be configured to be different from the SIB-configured initial UL BWP for non-RedCap UEs.</w:t>
            </w:r>
          </w:p>
        </w:tc>
      </w:tr>
    </w:tbl>
    <w:p w14:paraId="49E0917F" w14:textId="77777777" w:rsidR="00F256A1" w:rsidRDefault="00F256A1" w:rsidP="00F256A1"/>
    <w:tbl>
      <w:tblPr>
        <w:tblStyle w:val="TableGrid"/>
        <w:tblW w:w="0" w:type="auto"/>
        <w:tblLook w:val="04A0" w:firstRow="1" w:lastRow="0" w:firstColumn="1" w:lastColumn="0" w:noHBand="0" w:noVBand="1"/>
      </w:tblPr>
      <w:tblGrid>
        <w:gridCol w:w="9307"/>
      </w:tblGrid>
      <w:tr w:rsidR="00F256A1" w:rsidRPr="00F256A1" w14:paraId="2E5FBFF0" w14:textId="77777777" w:rsidTr="00F256A1">
        <w:tc>
          <w:tcPr>
            <w:tcW w:w="9307" w:type="dxa"/>
          </w:tcPr>
          <w:p w14:paraId="78237577" w14:textId="77777777" w:rsidR="000F5A58" w:rsidRPr="00507A45" w:rsidRDefault="000F5A58" w:rsidP="000F5A58">
            <w:pPr>
              <w:autoSpaceDE/>
              <w:autoSpaceDN/>
              <w:adjustRightInd/>
              <w:snapToGrid/>
              <w:spacing w:after="0"/>
              <w:jc w:val="left"/>
              <w:rPr>
                <w:rFonts w:eastAsia="Times New Roman"/>
                <w:sz w:val="18"/>
                <w:szCs w:val="14"/>
              </w:rPr>
            </w:pPr>
            <w:r w:rsidRPr="00507A45">
              <w:rPr>
                <w:sz w:val="18"/>
                <w:szCs w:val="18"/>
                <w:highlight w:val="green"/>
              </w:rPr>
              <w:t>Agreements:</w:t>
            </w:r>
            <w:r w:rsidRPr="00507A45">
              <w:rPr>
                <w:rFonts w:eastAsia="Times New Roman"/>
                <w:sz w:val="18"/>
                <w:szCs w:val="14"/>
              </w:rPr>
              <w:t xml:space="preserve"> </w:t>
            </w:r>
          </w:p>
          <w:p w14:paraId="7F0C1119" w14:textId="77777777" w:rsidR="00F256A1" w:rsidRPr="00507A45" w:rsidRDefault="00F256A1" w:rsidP="00507A45">
            <w:pPr>
              <w:pStyle w:val="ListParagraph"/>
              <w:numPr>
                <w:ilvl w:val="0"/>
                <w:numId w:val="8"/>
              </w:numPr>
              <w:rPr>
                <w:sz w:val="18"/>
                <w:szCs w:val="14"/>
              </w:rPr>
            </w:pPr>
            <w:r w:rsidRPr="00507A45">
              <w:rPr>
                <w:sz w:val="18"/>
                <w:szCs w:val="14"/>
              </w:rPr>
              <w:t>Study further how to enable/support that a RACH occasion associated with the best SSB falls within the RedCap UE bandwidth, with the following options:</w:t>
            </w:r>
          </w:p>
          <w:p w14:paraId="0CF8D7E8"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Option 1: Proper RF-retuning for RedCap</w:t>
            </w:r>
          </w:p>
          <w:p w14:paraId="417FA171" w14:textId="77777777" w:rsidR="00F256A1" w:rsidRPr="00507A45" w:rsidRDefault="00F256A1" w:rsidP="00F256A1">
            <w:pPr>
              <w:numPr>
                <w:ilvl w:val="0"/>
                <w:numId w:val="7"/>
              </w:numPr>
              <w:autoSpaceDE/>
              <w:autoSpaceDN/>
              <w:adjustRightInd/>
              <w:snapToGrid/>
              <w:spacing w:after="0"/>
              <w:ind w:left="1440"/>
              <w:jc w:val="left"/>
              <w:rPr>
                <w:rFonts w:eastAsia="Calibri"/>
                <w:sz w:val="18"/>
                <w:szCs w:val="14"/>
              </w:rPr>
            </w:pPr>
            <w:r w:rsidRPr="00507A45">
              <w:rPr>
                <w:sz w:val="18"/>
                <w:szCs w:val="14"/>
              </w:rPr>
              <w:t>Option 2: Separate initial UL BWP(s) for RedCap UEs</w:t>
            </w:r>
          </w:p>
          <w:p w14:paraId="586154CD"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Option 3: gNB configuration (e.g., restrictions on existing PRACH configurations, or FDM-ed ROs, or always restricting the initial UL BWP to within RedCap UE bandwidth)</w:t>
            </w:r>
          </w:p>
          <w:p w14:paraId="28FF13C4"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Option 4: Dedicated PRACH configurations (e.g., ROs) for RedCap UEs</w:t>
            </w:r>
          </w:p>
          <w:p w14:paraId="143AC9E3" w14:textId="699FE9D1" w:rsidR="00F256A1" w:rsidRPr="00F256A1" w:rsidRDefault="00F256A1" w:rsidP="00D0765E">
            <w:pPr>
              <w:numPr>
                <w:ilvl w:val="0"/>
                <w:numId w:val="7"/>
              </w:numPr>
              <w:autoSpaceDE/>
              <w:autoSpaceDN/>
              <w:adjustRightInd/>
              <w:snapToGrid/>
              <w:spacing w:after="0"/>
              <w:ind w:left="1440"/>
              <w:jc w:val="left"/>
              <w:rPr>
                <w:sz w:val="20"/>
                <w:szCs w:val="16"/>
              </w:rPr>
            </w:pPr>
            <w:r w:rsidRPr="00507A45">
              <w:rPr>
                <w:sz w:val="18"/>
                <w:szCs w:val="14"/>
              </w:rPr>
              <w:t>Other options are not precluded</w:t>
            </w:r>
          </w:p>
        </w:tc>
      </w:tr>
    </w:tbl>
    <w:p w14:paraId="03129632" w14:textId="7B18A692" w:rsidR="00F256A1" w:rsidRDefault="00F256A1" w:rsidP="00D0765E"/>
    <w:p w14:paraId="07D609D2" w14:textId="37049A79" w:rsidR="00F256A1" w:rsidRDefault="00F256A1" w:rsidP="00F256A1">
      <w:pPr>
        <w:pStyle w:val="Heading2"/>
        <w:numPr>
          <w:ilvl w:val="0"/>
          <w:numId w:val="0"/>
        </w:numPr>
        <w:ind w:left="576" w:hanging="576"/>
      </w:pPr>
      <w:r>
        <w:t>A.2</w:t>
      </w:r>
      <w:r>
        <w:tab/>
        <w:t>RAN1#104b</w:t>
      </w:r>
      <w:r w:rsidR="006A247A">
        <w:t xml:space="preserve"> </w:t>
      </w:r>
      <w:r w:rsidR="006A247A">
        <w:fldChar w:fldCharType="begin"/>
      </w:r>
      <w:r w:rsidR="006A247A">
        <w:instrText xml:space="preserve"> REF _Ref70486579 \r \h </w:instrText>
      </w:r>
      <w:r w:rsidR="006A247A">
        <w:fldChar w:fldCharType="separate"/>
      </w:r>
      <w:r w:rsidR="00745E0C">
        <w:t>[3]</w:t>
      </w:r>
      <w:r w:rsidR="006A247A">
        <w:fldChar w:fldCharType="end"/>
      </w:r>
    </w:p>
    <w:p w14:paraId="3B5203DF" w14:textId="3605C7FD" w:rsidR="00F256A1" w:rsidRDefault="00F256A1" w:rsidP="00F256A1">
      <w:pPr>
        <w:pStyle w:val="Heading3"/>
        <w:numPr>
          <w:ilvl w:val="0"/>
          <w:numId w:val="0"/>
        </w:numPr>
        <w:ind w:left="720" w:hanging="720"/>
      </w:pPr>
      <w:r>
        <w:t>A.2.1</w:t>
      </w:r>
      <w:r>
        <w:tab/>
        <w:t>DL</w:t>
      </w:r>
    </w:p>
    <w:tbl>
      <w:tblPr>
        <w:tblStyle w:val="TableGrid"/>
        <w:tblW w:w="0" w:type="auto"/>
        <w:tblLook w:val="04A0" w:firstRow="1" w:lastRow="0" w:firstColumn="1" w:lastColumn="0" w:noHBand="0" w:noVBand="1"/>
      </w:tblPr>
      <w:tblGrid>
        <w:gridCol w:w="9307"/>
      </w:tblGrid>
      <w:tr w:rsidR="00F256A1" w14:paraId="089DC794" w14:textId="77777777" w:rsidTr="00F256A1">
        <w:tc>
          <w:tcPr>
            <w:tcW w:w="9307" w:type="dxa"/>
          </w:tcPr>
          <w:p w14:paraId="1D2650C8" w14:textId="52069482" w:rsidR="00F256A1" w:rsidRPr="00507A45" w:rsidRDefault="00F256A1" w:rsidP="00C47273">
            <w:pPr>
              <w:rPr>
                <w:sz w:val="18"/>
                <w:szCs w:val="18"/>
              </w:rPr>
            </w:pPr>
            <w:r w:rsidRPr="00507A45">
              <w:rPr>
                <w:sz w:val="18"/>
                <w:szCs w:val="18"/>
                <w:highlight w:val="darkYellow"/>
              </w:rPr>
              <w:t>Working assumption</w:t>
            </w:r>
          </w:p>
          <w:p w14:paraId="0F62AFD7" w14:textId="211AD33B" w:rsidR="00F256A1" w:rsidRPr="00507A45" w:rsidRDefault="00F256A1" w:rsidP="00507A45">
            <w:pPr>
              <w:pStyle w:val="ListParagraph"/>
              <w:numPr>
                <w:ilvl w:val="0"/>
                <w:numId w:val="8"/>
              </w:numPr>
              <w:rPr>
                <w:sz w:val="18"/>
                <w:szCs w:val="20"/>
              </w:rPr>
            </w:pPr>
            <w:r w:rsidRPr="00507A45">
              <w:rPr>
                <w:sz w:val="18"/>
                <w:szCs w:val="14"/>
              </w:rPr>
              <w:t>During initial access, the bandwidth of the initial DL BWP for RedCap UEs is not expected to exceed the maximum RedCap UE bandwidth.</w:t>
            </w:r>
          </w:p>
          <w:p w14:paraId="58008746"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The bandwidth and location of the initial DL BWP for RedCap UEs can be the same as the bandwidth and location of the MIB-configured initial DL BWP for non-RedCap UEs.</w:t>
            </w:r>
          </w:p>
          <w:p w14:paraId="27525CCD" w14:textId="77777777" w:rsidR="00F256A1" w:rsidRPr="00507A45" w:rsidRDefault="00F256A1" w:rsidP="00F256A1">
            <w:pPr>
              <w:numPr>
                <w:ilvl w:val="0"/>
                <w:numId w:val="7"/>
              </w:numPr>
              <w:autoSpaceDE/>
              <w:autoSpaceDN/>
              <w:adjustRightInd/>
              <w:snapToGrid/>
              <w:spacing w:after="0"/>
              <w:ind w:left="1440"/>
              <w:jc w:val="left"/>
              <w:rPr>
                <w:sz w:val="18"/>
                <w:szCs w:val="14"/>
              </w:rPr>
            </w:pPr>
            <w:r w:rsidRPr="00507A45">
              <w:rPr>
                <w:sz w:val="18"/>
                <w:szCs w:val="14"/>
              </w:rPr>
              <w:t>This does not preclude a SIB-configured initial DL BWP for non-RedCap UEs only with a wider bandwidth than the maximum RedCap UE bandwidth.</w:t>
            </w:r>
          </w:p>
          <w:p w14:paraId="1BBBA460" w14:textId="5BBAF9A9" w:rsidR="00F256A1" w:rsidRPr="00F256A1" w:rsidRDefault="00F256A1" w:rsidP="00507A45">
            <w:pPr>
              <w:pStyle w:val="ListParagraph"/>
              <w:numPr>
                <w:ilvl w:val="1"/>
                <w:numId w:val="7"/>
              </w:numPr>
              <w:rPr>
                <w:rFonts w:eastAsia="Calibri"/>
                <w:lang w:val="sv-SE"/>
              </w:rPr>
            </w:pPr>
            <w:r w:rsidRPr="00507A45">
              <w:rPr>
                <w:sz w:val="18"/>
                <w:szCs w:val="20"/>
              </w:rPr>
              <w:t>This does not preclude separate or additional bandwidth and location for initial DL BWP for RedCap UEs (FFS).</w:t>
            </w:r>
          </w:p>
        </w:tc>
      </w:tr>
    </w:tbl>
    <w:p w14:paraId="7BBB27E6" w14:textId="55F692DF" w:rsidR="00F256A1" w:rsidRDefault="00F256A1" w:rsidP="00D0765E"/>
    <w:tbl>
      <w:tblPr>
        <w:tblStyle w:val="TableGrid"/>
        <w:tblW w:w="0" w:type="auto"/>
        <w:tblLook w:val="04A0" w:firstRow="1" w:lastRow="0" w:firstColumn="1" w:lastColumn="0" w:noHBand="0" w:noVBand="1"/>
      </w:tblPr>
      <w:tblGrid>
        <w:gridCol w:w="9307"/>
      </w:tblGrid>
      <w:tr w:rsidR="00F256A1" w14:paraId="7CE57D83" w14:textId="77777777" w:rsidTr="00497642">
        <w:tc>
          <w:tcPr>
            <w:tcW w:w="9307" w:type="dxa"/>
          </w:tcPr>
          <w:p w14:paraId="6494BC4C" w14:textId="456FBF9E" w:rsidR="00F256A1" w:rsidRPr="00507A45" w:rsidRDefault="00F256A1" w:rsidP="00C47273">
            <w:pPr>
              <w:rPr>
                <w:sz w:val="20"/>
                <w:szCs w:val="20"/>
              </w:rPr>
            </w:pPr>
            <w:r w:rsidRPr="00507A45">
              <w:rPr>
                <w:sz w:val="18"/>
                <w:szCs w:val="18"/>
                <w:highlight w:val="darkYellow"/>
              </w:rPr>
              <w:t>Working assumption</w:t>
            </w:r>
            <w:r w:rsidRPr="00507A45">
              <w:rPr>
                <w:sz w:val="18"/>
                <w:szCs w:val="18"/>
              </w:rPr>
              <w:t>: After initial access, at least for BWP#0 configuration option 1 (as in 38.331, Appendix B2), a RedCap UE is not expected to operate with an initial DL BWP wider than the maximum RedCap UE bandwidth.</w:t>
            </w:r>
          </w:p>
          <w:p w14:paraId="4E1E5667" w14:textId="471B3CA2" w:rsidR="00F256A1" w:rsidRPr="00F256A1" w:rsidRDefault="00F256A1" w:rsidP="00507A45">
            <w:pPr>
              <w:pStyle w:val="ListParagraph"/>
              <w:numPr>
                <w:ilvl w:val="0"/>
                <w:numId w:val="8"/>
              </w:numPr>
              <w:rPr>
                <w:szCs w:val="16"/>
              </w:rPr>
            </w:pPr>
            <w:r w:rsidRPr="00507A45">
              <w:rPr>
                <w:sz w:val="18"/>
                <w:szCs w:val="14"/>
              </w:rPr>
              <w:lastRenderedPageBreak/>
              <w:t>FFS: BWP#0 configuration option 2 (as in 38.331, Appendix B2)</w:t>
            </w:r>
          </w:p>
        </w:tc>
      </w:tr>
    </w:tbl>
    <w:p w14:paraId="0B0D1177" w14:textId="77777777" w:rsidR="00F256A1" w:rsidRDefault="00F256A1" w:rsidP="00F256A1"/>
    <w:p w14:paraId="57D45D22" w14:textId="0EA0A0F1" w:rsidR="000F5A58" w:rsidRDefault="000F5A58" w:rsidP="000F5A58">
      <w:pPr>
        <w:pStyle w:val="Heading3"/>
        <w:numPr>
          <w:ilvl w:val="0"/>
          <w:numId w:val="0"/>
        </w:numPr>
        <w:ind w:left="720" w:hanging="720"/>
      </w:pPr>
      <w:r>
        <w:t>A.2.2</w:t>
      </w:r>
      <w:r>
        <w:tab/>
        <w:t>UL</w:t>
      </w:r>
    </w:p>
    <w:tbl>
      <w:tblPr>
        <w:tblStyle w:val="TableGrid"/>
        <w:tblW w:w="0" w:type="auto"/>
        <w:tblLook w:val="04A0" w:firstRow="1" w:lastRow="0" w:firstColumn="1" w:lastColumn="0" w:noHBand="0" w:noVBand="1"/>
      </w:tblPr>
      <w:tblGrid>
        <w:gridCol w:w="9307"/>
      </w:tblGrid>
      <w:tr w:rsidR="000F5A58" w:rsidRPr="00F256A1" w14:paraId="5B169B54" w14:textId="77777777" w:rsidTr="00497642">
        <w:tc>
          <w:tcPr>
            <w:tcW w:w="9307" w:type="dxa"/>
          </w:tcPr>
          <w:p w14:paraId="4BDCAC3D" w14:textId="77777777" w:rsidR="000F5A58" w:rsidRPr="00507A45" w:rsidRDefault="000F5A58" w:rsidP="00497642">
            <w:pPr>
              <w:autoSpaceDE/>
              <w:autoSpaceDN/>
              <w:adjustRightInd/>
              <w:snapToGrid/>
              <w:spacing w:after="0"/>
              <w:jc w:val="left"/>
              <w:rPr>
                <w:rFonts w:eastAsia="Times New Roman"/>
                <w:sz w:val="18"/>
                <w:szCs w:val="14"/>
              </w:rPr>
            </w:pPr>
            <w:r w:rsidRPr="00507A45">
              <w:rPr>
                <w:sz w:val="18"/>
                <w:szCs w:val="18"/>
                <w:highlight w:val="green"/>
              </w:rPr>
              <w:t>Agreements:</w:t>
            </w:r>
            <w:r w:rsidRPr="00507A45">
              <w:rPr>
                <w:rFonts w:eastAsia="Times New Roman"/>
                <w:sz w:val="18"/>
                <w:szCs w:val="14"/>
              </w:rPr>
              <w:t xml:space="preserve"> </w:t>
            </w:r>
          </w:p>
          <w:p w14:paraId="13107DAA" w14:textId="77777777" w:rsidR="000F5A58" w:rsidRPr="00507A45" w:rsidRDefault="000F5A58" w:rsidP="00507A45">
            <w:pPr>
              <w:pStyle w:val="ListParagraph"/>
              <w:numPr>
                <w:ilvl w:val="0"/>
                <w:numId w:val="7"/>
              </w:numPr>
              <w:rPr>
                <w:rFonts w:eastAsia="Times New Roman"/>
                <w:sz w:val="18"/>
                <w:szCs w:val="18"/>
              </w:rPr>
            </w:pPr>
            <w:r w:rsidRPr="00507A45">
              <w:rPr>
                <w:rFonts w:eastAsia="Times New Roman"/>
                <w:sz w:val="18"/>
                <w:szCs w:val="18"/>
              </w:rPr>
              <w:t>During initial access, for the scenario where the initial UL BWP for non-RedCap UEs is configured to be wider than the RedCap UE bandwidth, down select among the following options in RAN1#105-e</w:t>
            </w:r>
          </w:p>
          <w:p w14:paraId="7AB1A4B1" w14:textId="77777777" w:rsidR="000F5A58" w:rsidRPr="00507A45" w:rsidRDefault="000F5A58" w:rsidP="00507A45">
            <w:pPr>
              <w:pStyle w:val="ListParagraph"/>
              <w:numPr>
                <w:ilvl w:val="1"/>
                <w:numId w:val="7"/>
              </w:numPr>
              <w:rPr>
                <w:rFonts w:eastAsia="Times New Roman"/>
                <w:sz w:val="18"/>
                <w:szCs w:val="18"/>
              </w:rPr>
            </w:pPr>
            <w:r w:rsidRPr="00507A45">
              <w:rPr>
                <w:rFonts w:eastAsia="Times New Roman"/>
                <w:sz w:val="18"/>
                <w:szCs w:val="18"/>
              </w:rPr>
              <w:t>Option 1: The scenario is allowed, and a RedCap UE can use the same UL BWP.</w:t>
            </w:r>
          </w:p>
          <w:p w14:paraId="0C081483" w14:textId="77777777" w:rsidR="000F5A58" w:rsidRPr="00507A45" w:rsidRDefault="000F5A58" w:rsidP="00507A45">
            <w:pPr>
              <w:pStyle w:val="ListParagraph"/>
              <w:numPr>
                <w:ilvl w:val="1"/>
                <w:numId w:val="7"/>
              </w:numPr>
              <w:rPr>
                <w:rFonts w:eastAsia="Times New Roman"/>
                <w:sz w:val="18"/>
                <w:szCs w:val="18"/>
              </w:rPr>
            </w:pPr>
            <w:r w:rsidRPr="00507A45">
              <w:rPr>
                <w:rFonts w:eastAsia="Times New Roman"/>
                <w:sz w:val="18"/>
                <w:szCs w:val="18"/>
              </w:rPr>
              <w:t>Option 2: The scenario is allowed, but a separate initial UL BWP no wider than the RedCap UE maximum bandwidth is configured/defined for RedCap UEs.</w:t>
            </w:r>
          </w:p>
          <w:p w14:paraId="05CE6C1F" w14:textId="4A626870" w:rsidR="000F5A58" w:rsidRPr="000F5A58" w:rsidRDefault="000F5A58" w:rsidP="00507A45">
            <w:pPr>
              <w:pStyle w:val="ListParagraph"/>
              <w:numPr>
                <w:ilvl w:val="1"/>
                <w:numId w:val="7"/>
              </w:numPr>
              <w:rPr>
                <w:rFonts w:eastAsia="Times New Roman"/>
              </w:rPr>
            </w:pPr>
            <w:r w:rsidRPr="00507A45">
              <w:rPr>
                <w:rFonts w:eastAsia="Times New Roman"/>
                <w:sz w:val="18"/>
                <w:szCs w:val="18"/>
              </w:rPr>
              <w:t>Option 3: The scenario is not allowed, and a RedCap UE is not expected to operate in an initial UL BWP wider than the RedCap UE maximum bandwidth.</w:t>
            </w:r>
          </w:p>
        </w:tc>
      </w:tr>
    </w:tbl>
    <w:p w14:paraId="0D51DCF4" w14:textId="77777777" w:rsidR="000F5A58" w:rsidRDefault="000F5A58" w:rsidP="000F5A58"/>
    <w:tbl>
      <w:tblPr>
        <w:tblStyle w:val="TableGrid"/>
        <w:tblW w:w="0" w:type="auto"/>
        <w:tblLook w:val="04A0" w:firstRow="1" w:lastRow="0" w:firstColumn="1" w:lastColumn="0" w:noHBand="0" w:noVBand="1"/>
      </w:tblPr>
      <w:tblGrid>
        <w:gridCol w:w="9307"/>
      </w:tblGrid>
      <w:tr w:rsidR="000F5A58" w:rsidRPr="00F256A1" w14:paraId="05C30513" w14:textId="77777777" w:rsidTr="00497642">
        <w:tc>
          <w:tcPr>
            <w:tcW w:w="9307" w:type="dxa"/>
          </w:tcPr>
          <w:p w14:paraId="10104EEB" w14:textId="77777777" w:rsidR="000F5A58" w:rsidRPr="00507A45" w:rsidRDefault="000F5A58" w:rsidP="00497642">
            <w:pPr>
              <w:autoSpaceDE/>
              <w:autoSpaceDN/>
              <w:adjustRightInd/>
              <w:snapToGrid/>
              <w:spacing w:after="0"/>
              <w:jc w:val="left"/>
              <w:rPr>
                <w:rFonts w:eastAsia="Times New Roman"/>
                <w:sz w:val="18"/>
                <w:szCs w:val="14"/>
              </w:rPr>
            </w:pPr>
            <w:r w:rsidRPr="00507A45">
              <w:rPr>
                <w:sz w:val="18"/>
                <w:szCs w:val="18"/>
                <w:highlight w:val="green"/>
              </w:rPr>
              <w:t>Agreements:</w:t>
            </w:r>
            <w:r w:rsidRPr="00507A45">
              <w:rPr>
                <w:rFonts w:eastAsia="Times New Roman"/>
                <w:sz w:val="18"/>
                <w:szCs w:val="14"/>
              </w:rPr>
              <w:t xml:space="preserve"> </w:t>
            </w:r>
          </w:p>
          <w:p w14:paraId="4CEFA72D" w14:textId="77777777" w:rsidR="000F5A58" w:rsidRPr="00507A45" w:rsidRDefault="000F5A58" w:rsidP="00507A45">
            <w:pPr>
              <w:pStyle w:val="ListParagraph"/>
              <w:numPr>
                <w:ilvl w:val="0"/>
                <w:numId w:val="7"/>
              </w:numPr>
              <w:rPr>
                <w:rFonts w:eastAsia="Times New Roman"/>
                <w:sz w:val="18"/>
                <w:szCs w:val="18"/>
              </w:rPr>
            </w:pPr>
            <w:r w:rsidRPr="00507A45">
              <w:rPr>
                <w:rFonts w:eastAsia="Times New Roman"/>
                <w:sz w:val="18"/>
                <w:szCs w:val="18"/>
              </w:rPr>
              <w:t>After initial access, for the scenario where the initial UL BWP for non-RedCap UEs is configured to be wider than the RedCap UE bandwidth, down select among the following options in RAN1#105-e:</w:t>
            </w:r>
          </w:p>
          <w:p w14:paraId="20ED5672" w14:textId="77777777" w:rsidR="000F5A58" w:rsidRPr="00507A45" w:rsidRDefault="000F5A58" w:rsidP="00507A45">
            <w:pPr>
              <w:pStyle w:val="ListParagraph"/>
              <w:numPr>
                <w:ilvl w:val="1"/>
                <w:numId w:val="7"/>
              </w:numPr>
              <w:rPr>
                <w:rFonts w:eastAsia="Times New Roman"/>
                <w:sz w:val="18"/>
                <w:szCs w:val="18"/>
              </w:rPr>
            </w:pPr>
            <w:r w:rsidRPr="00507A45">
              <w:rPr>
                <w:rFonts w:eastAsia="Times New Roman"/>
                <w:sz w:val="18"/>
                <w:szCs w:val="18"/>
              </w:rPr>
              <w:t>Option 1: The scenario is allowed, and a RedCap UE can use the same UL BWP.</w:t>
            </w:r>
          </w:p>
          <w:p w14:paraId="4C1A18DF" w14:textId="77777777" w:rsidR="000F5A58" w:rsidRPr="00507A45" w:rsidRDefault="000F5A58" w:rsidP="00507A45">
            <w:pPr>
              <w:pStyle w:val="ListParagraph"/>
              <w:numPr>
                <w:ilvl w:val="1"/>
                <w:numId w:val="7"/>
              </w:numPr>
              <w:rPr>
                <w:rFonts w:eastAsia="Times New Roman"/>
                <w:sz w:val="18"/>
                <w:szCs w:val="18"/>
              </w:rPr>
            </w:pPr>
            <w:r w:rsidRPr="00507A45">
              <w:rPr>
                <w:rFonts w:eastAsia="Times New Roman"/>
                <w:sz w:val="18"/>
                <w:szCs w:val="18"/>
              </w:rPr>
              <w:t>Option 2: The scenario is allowed, but a separate initial UL BWP no wider than the RedCap UE maximum bandwidth is configured/defined for RedCap UEs.</w:t>
            </w:r>
          </w:p>
          <w:p w14:paraId="30A003EA" w14:textId="3BBD97C1" w:rsidR="000F5A58" w:rsidRPr="000F5A58" w:rsidRDefault="000F5A58" w:rsidP="00507A45">
            <w:pPr>
              <w:pStyle w:val="ListParagraph"/>
              <w:numPr>
                <w:ilvl w:val="1"/>
                <w:numId w:val="7"/>
              </w:numPr>
              <w:rPr>
                <w:rFonts w:eastAsia="SimSun"/>
              </w:rPr>
            </w:pPr>
            <w:r w:rsidRPr="00507A45">
              <w:rPr>
                <w:rFonts w:eastAsia="Times New Roman"/>
                <w:sz w:val="18"/>
                <w:szCs w:val="18"/>
              </w:rPr>
              <w:t>Option 3: The scenario is not allowed, and a RedCap UE is not expected to operate in an initial UL BWP wider than the RedCap UE maximum bandwidth.</w:t>
            </w:r>
          </w:p>
        </w:tc>
      </w:tr>
    </w:tbl>
    <w:p w14:paraId="25A64DF2" w14:textId="77777777" w:rsidR="000F5A58" w:rsidRDefault="000F5A58" w:rsidP="000F5A58"/>
    <w:p w14:paraId="2C443445" w14:textId="06A879AB" w:rsidR="000F5A58" w:rsidRDefault="000F5A58" w:rsidP="000F5A58">
      <w:pPr>
        <w:pStyle w:val="Heading3"/>
        <w:numPr>
          <w:ilvl w:val="0"/>
          <w:numId w:val="0"/>
        </w:numPr>
        <w:ind w:left="720" w:hanging="720"/>
      </w:pPr>
      <w:r>
        <w:t>A.2.3</w:t>
      </w:r>
      <w:r>
        <w:tab/>
        <w:t>General</w:t>
      </w:r>
    </w:p>
    <w:tbl>
      <w:tblPr>
        <w:tblStyle w:val="TableGrid"/>
        <w:tblW w:w="0" w:type="auto"/>
        <w:tblLook w:val="04A0" w:firstRow="1" w:lastRow="0" w:firstColumn="1" w:lastColumn="0" w:noHBand="0" w:noVBand="1"/>
      </w:tblPr>
      <w:tblGrid>
        <w:gridCol w:w="9307"/>
      </w:tblGrid>
      <w:tr w:rsidR="000F5A58" w14:paraId="330EDD23" w14:textId="77777777" w:rsidTr="000F5A58">
        <w:tc>
          <w:tcPr>
            <w:tcW w:w="9307" w:type="dxa"/>
          </w:tcPr>
          <w:p w14:paraId="41371F6F" w14:textId="1052A7A3" w:rsidR="000F5A58" w:rsidRPr="00507A45" w:rsidRDefault="000F5A58" w:rsidP="00CA64BA">
            <w:pPr>
              <w:spacing w:after="0"/>
              <w:jc w:val="left"/>
              <w:rPr>
                <w:sz w:val="18"/>
                <w:szCs w:val="18"/>
              </w:rPr>
            </w:pPr>
            <w:r w:rsidRPr="00507A45">
              <w:rPr>
                <w:sz w:val="18"/>
                <w:szCs w:val="18"/>
                <w:highlight w:val="darkYellow"/>
              </w:rPr>
              <w:t>Working assumption</w:t>
            </w:r>
            <w:r w:rsidRPr="00507A45">
              <w:rPr>
                <w:sz w:val="18"/>
                <w:szCs w:val="18"/>
              </w:rPr>
              <w:t xml:space="preserve"> A RedCap UE cannot be configured with a non-initial (DL or UL) BWP (i.e., a BWP with a non-zero index) wider than the maximum bandwidth of the RedCap UE.</w:t>
            </w:r>
          </w:p>
          <w:p w14:paraId="3C80C4E8" w14:textId="535BEA1D" w:rsidR="000F5A58" w:rsidRDefault="000F5A58" w:rsidP="00C47273">
            <w:pPr>
              <w:pStyle w:val="ListParagraph"/>
              <w:numPr>
                <w:ilvl w:val="0"/>
                <w:numId w:val="7"/>
              </w:numPr>
              <w:contextualSpacing w:val="0"/>
            </w:pPr>
            <w:r w:rsidRPr="00507A45">
              <w:rPr>
                <w:rFonts w:eastAsia="Times New Roman"/>
                <w:sz w:val="18"/>
                <w:szCs w:val="18"/>
              </w:rPr>
              <w:t>At least for FR1, FG 6-1 ("Basic BWP operation with restriction" as described in TR 38.822) is used as a starting point for the RedCap UE type capability.</w:t>
            </w:r>
          </w:p>
        </w:tc>
      </w:tr>
    </w:tbl>
    <w:p w14:paraId="241FF872" w14:textId="798AF2CB" w:rsidR="00F256A1" w:rsidRDefault="00F256A1" w:rsidP="00D0765E"/>
    <w:p w14:paraId="3FBB844F" w14:textId="0A17F527" w:rsidR="00CA64BA" w:rsidRDefault="00CA64BA" w:rsidP="00CA64BA">
      <w:pPr>
        <w:pStyle w:val="Heading2"/>
        <w:numPr>
          <w:ilvl w:val="0"/>
          <w:numId w:val="0"/>
        </w:numPr>
        <w:ind w:left="576" w:hanging="576"/>
      </w:pPr>
      <w:r>
        <w:t>A.3</w:t>
      </w:r>
      <w:r>
        <w:tab/>
        <w:t>RAN1#105</w:t>
      </w:r>
      <w:r w:rsidR="006A247A">
        <w:t xml:space="preserve"> </w:t>
      </w:r>
      <w:r w:rsidR="00507A45">
        <w:fldChar w:fldCharType="begin"/>
      </w:r>
      <w:r w:rsidR="00507A45">
        <w:instrText xml:space="preserve"> REF _Ref86663405 \r \h </w:instrText>
      </w:r>
      <w:r w:rsidR="00507A45">
        <w:fldChar w:fldCharType="separate"/>
      </w:r>
      <w:r w:rsidR="00745E0C">
        <w:t>[4]</w:t>
      </w:r>
      <w:r w:rsidR="00507A45">
        <w:fldChar w:fldCharType="end"/>
      </w:r>
    </w:p>
    <w:p w14:paraId="2865DFD4" w14:textId="1AD91183" w:rsidR="00C47273" w:rsidRDefault="00C47273" w:rsidP="00507A45">
      <w:pPr>
        <w:pStyle w:val="Heading3"/>
        <w:numPr>
          <w:ilvl w:val="0"/>
          <w:numId w:val="0"/>
        </w:numPr>
        <w:ind w:left="720" w:hanging="720"/>
      </w:pPr>
      <w:r>
        <w:t>A.3.1</w:t>
      </w:r>
      <w:r>
        <w:tab/>
        <w:t>DL</w:t>
      </w:r>
    </w:p>
    <w:tbl>
      <w:tblPr>
        <w:tblStyle w:val="TableGrid"/>
        <w:tblW w:w="0" w:type="auto"/>
        <w:tblLook w:val="04A0" w:firstRow="1" w:lastRow="0" w:firstColumn="1" w:lastColumn="0" w:noHBand="0" w:noVBand="1"/>
      </w:tblPr>
      <w:tblGrid>
        <w:gridCol w:w="9307"/>
      </w:tblGrid>
      <w:tr w:rsidR="00C47273" w14:paraId="64CD0A64" w14:textId="77777777" w:rsidTr="00C71A44">
        <w:tc>
          <w:tcPr>
            <w:tcW w:w="9307" w:type="dxa"/>
          </w:tcPr>
          <w:p w14:paraId="6D68C098" w14:textId="77777777" w:rsidR="00C47273" w:rsidRPr="00507A45" w:rsidRDefault="00C47273" w:rsidP="00C47273">
            <w:pPr>
              <w:rPr>
                <w:rFonts w:eastAsia="Batang"/>
                <w:sz w:val="18"/>
                <w:szCs w:val="18"/>
              </w:rPr>
            </w:pPr>
            <w:r w:rsidRPr="00507A45">
              <w:rPr>
                <w:sz w:val="18"/>
                <w:szCs w:val="18"/>
                <w:highlight w:val="darkYellow"/>
              </w:rPr>
              <w:t>Working assumption</w:t>
            </w:r>
            <w:r w:rsidRPr="00507A45">
              <w:rPr>
                <w:sz w:val="18"/>
                <w:szCs w:val="18"/>
              </w:rPr>
              <w:t>: At least for TDD, an initial DL BWP for RedCap UEs (which is not expected to exceed the maximum RedCap UE bandwidth) can be optionally configured/defined separately from the initial DL BWP for non-RedCap UEs at least after initial access</w:t>
            </w:r>
          </w:p>
          <w:p w14:paraId="66B16F24" w14:textId="77777777" w:rsidR="00C47273" w:rsidRPr="00507A45" w:rsidRDefault="00C47273" w:rsidP="00741E52">
            <w:pPr>
              <w:pStyle w:val="ListParagraph"/>
              <w:numPr>
                <w:ilvl w:val="0"/>
                <w:numId w:val="9"/>
              </w:numPr>
              <w:autoSpaceDN w:val="0"/>
              <w:rPr>
                <w:sz w:val="18"/>
                <w:szCs w:val="18"/>
              </w:rPr>
            </w:pPr>
            <w:r w:rsidRPr="00507A45">
              <w:rPr>
                <w:sz w:val="18"/>
                <w:szCs w:val="18"/>
              </w:rPr>
              <w:t>FFS the details of the configuration/definition</w:t>
            </w:r>
          </w:p>
          <w:p w14:paraId="4001B5E2" w14:textId="77777777" w:rsidR="00C47273" w:rsidRPr="00507A45" w:rsidRDefault="00C47273" w:rsidP="00741E52">
            <w:pPr>
              <w:pStyle w:val="ListParagraph"/>
              <w:numPr>
                <w:ilvl w:val="1"/>
                <w:numId w:val="9"/>
              </w:numPr>
              <w:autoSpaceDN w:val="0"/>
              <w:rPr>
                <w:sz w:val="18"/>
                <w:szCs w:val="18"/>
              </w:rPr>
            </w:pPr>
            <w:r w:rsidRPr="00507A45">
              <w:rPr>
                <w:sz w:val="18"/>
                <w:szCs w:val="18"/>
              </w:rPr>
              <w:t>The configuration for a separately configured initial DL BWP for RedCap UEs is signaled in SIB.</w:t>
            </w:r>
          </w:p>
          <w:p w14:paraId="1CAB77F8" w14:textId="77777777" w:rsidR="00C47273" w:rsidRPr="00507A45" w:rsidRDefault="00C47273" w:rsidP="00741E52">
            <w:pPr>
              <w:pStyle w:val="ListParagraph"/>
              <w:numPr>
                <w:ilvl w:val="1"/>
                <w:numId w:val="9"/>
              </w:numPr>
              <w:autoSpaceDN w:val="0"/>
              <w:rPr>
                <w:sz w:val="18"/>
                <w:szCs w:val="18"/>
              </w:rPr>
            </w:pPr>
            <w:r w:rsidRPr="00507A45">
              <w:rPr>
                <w:sz w:val="18"/>
                <w:szCs w:val="18"/>
              </w:rPr>
              <w:t xml:space="preserve">whether to support that separate initial DL BWP for RedCap UEs can include a configuration of CORESET and CSS(s) </w:t>
            </w:r>
          </w:p>
          <w:p w14:paraId="792628E7" w14:textId="77777777" w:rsidR="00C47273" w:rsidRPr="00507A45" w:rsidRDefault="00C47273" w:rsidP="00741E52">
            <w:pPr>
              <w:pStyle w:val="ListParagraph"/>
              <w:numPr>
                <w:ilvl w:val="1"/>
                <w:numId w:val="9"/>
              </w:numPr>
              <w:autoSpaceDN w:val="0"/>
              <w:rPr>
                <w:sz w:val="18"/>
                <w:szCs w:val="18"/>
              </w:rPr>
            </w:pPr>
            <w:r w:rsidRPr="00507A45">
              <w:rPr>
                <w:sz w:val="18"/>
                <w:szCs w:val="18"/>
              </w:rPr>
              <w:t>whether part of the configuration can be defined instead of signaled</w:t>
            </w:r>
          </w:p>
          <w:p w14:paraId="47FC0E85" w14:textId="77777777" w:rsidR="00C47273" w:rsidRPr="00507A45" w:rsidRDefault="00C47273" w:rsidP="00741E52">
            <w:pPr>
              <w:pStyle w:val="ListParagraph"/>
              <w:numPr>
                <w:ilvl w:val="0"/>
                <w:numId w:val="9"/>
              </w:numPr>
              <w:autoSpaceDN w:val="0"/>
              <w:rPr>
                <w:sz w:val="18"/>
                <w:szCs w:val="18"/>
              </w:rPr>
            </w:pPr>
            <w:r w:rsidRPr="00507A45">
              <w:rPr>
                <w:sz w:val="18"/>
                <w:szCs w:val="18"/>
              </w:rPr>
              <w:t>If a separate initial DL BWP for RedCap UEs is configured/defined, this separate initial DL BWP for RedCap UEs can be used at least after initial access (i.e., at least after RRC Setup, RRC Resume, or RRC Reestablishment).</w:t>
            </w:r>
          </w:p>
          <w:p w14:paraId="2BC5CDAC" w14:textId="77777777" w:rsidR="00C47273" w:rsidRPr="00507A45" w:rsidRDefault="00C47273" w:rsidP="00741E52">
            <w:pPr>
              <w:pStyle w:val="ListParagraph"/>
              <w:numPr>
                <w:ilvl w:val="1"/>
                <w:numId w:val="9"/>
              </w:numPr>
              <w:autoSpaceDN w:val="0"/>
              <w:rPr>
                <w:sz w:val="18"/>
                <w:szCs w:val="18"/>
              </w:rPr>
            </w:pPr>
            <w:r w:rsidRPr="00507A45">
              <w:rPr>
                <w:sz w:val="18"/>
                <w:szCs w:val="18"/>
              </w:rPr>
              <w:t>FFS during the initial access</w:t>
            </w:r>
          </w:p>
          <w:p w14:paraId="5E7012A7" w14:textId="77777777" w:rsidR="00C47273" w:rsidRPr="00507A45" w:rsidRDefault="00C47273" w:rsidP="00741E52">
            <w:pPr>
              <w:pStyle w:val="ListParagraph"/>
              <w:numPr>
                <w:ilvl w:val="0"/>
                <w:numId w:val="9"/>
              </w:numPr>
              <w:autoSpaceDN w:val="0"/>
              <w:rPr>
                <w:sz w:val="18"/>
                <w:szCs w:val="18"/>
              </w:rPr>
            </w:pPr>
            <w:r w:rsidRPr="00507A45">
              <w:rPr>
                <w:sz w:val="18"/>
                <w:szCs w:val="18"/>
              </w:rPr>
              <w:t>FFS: whether a separately configured initial DL BWP for RedCap UEs needs to contain the entire CORESET #0, and, if not, the Redcap UE behaviour for CORESET #0 monitoring</w:t>
            </w:r>
          </w:p>
          <w:p w14:paraId="0C888256" w14:textId="77777777" w:rsidR="00C47273" w:rsidRPr="00507A45" w:rsidRDefault="00C47273" w:rsidP="00741E52">
            <w:pPr>
              <w:pStyle w:val="ListParagraph"/>
              <w:numPr>
                <w:ilvl w:val="0"/>
                <w:numId w:val="9"/>
              </w:numPr>
              <w:autoSpaceDN w:val="0"/>
              <w:rPr>
                <w:sz w:val="18"/>
                <w:szCs w:val="18"/>
              </w:rPr>
            </w:pPr>
            <w:r w:rsidRPr="00507A45">
              <w:rPr>
                <w:sz w:val="18"/>
                <w:szCs w:val="18"/>
              </w:rPr>
              <w:t>FFS: supported bandwidths in the separate initial DL BWP</w:t>
            </w:r>
          </w:p>
          <w:p w14:paraId="6BFCE5C5" w14:textId="77777777" w:rsidR="00C47273" w:rsidRPr="00507A45" w:rsidRDefault="00C47273" w:rsidP="00741E52">
            <w:pPr>
              <w:pStyle w:val="ListParagraph"/>
              <w:numPr>
                <w:ilvl w:val="0"/>
                <w:numId w:val="9"/>
              </w:numPr>
              <w:autoSpaceDN w:val="0"/>
              <w:rPr>
                <w:sz w:val="18"/>
                <w:szCs w:val="18"/>
              </w:rPr>
            </w:pPr>
            <w:r w:rsidRPr="00507A45">
              <w:rPr>
                <w:sz w:val="18"/>
                <w:szCs w:val="18"/>
              </w:rPr>
              <w:t>FFS: whether additional SSB is transmitted in the separately configured initial DL BWP for RedCap UEs</w:t>
            </w:r>
          </w:p>
          <w:p w14:paraId="6748896D" w14:textId="646923B2" w:rsidR="00C47273" w:rsidRPr="00C47273" w:rsidRDefault="00C47273" w:rsidP="00741E52">
            <w:pPr>
              <w:pStyle w:val="ListParagraph"/>
              <w:numPr>
                <w:ilvl w:val="0"/>
                <w:numId w:val="9"/>
              </w:numPr>
              <w:autoSpaceDN w:val="0"/>
              <w:rPr>
                <w:lang w:val="sv-SE"/>
              </w:rPr>
            </w:pPr>
            <w:r w:rsidRPr="00507A45">
              <w:rPr>
                <w:sz w:val="18"/>
                <w:szCs w:val="18"/>
                <w:lang w:val="sv-SE"/>
              </w:rPr>
              <w:t>FFS: FDD case</w:t>
            </w:r>
          </w:p>
        </w:tc>
      </w:tr>
    </w:tbl>
    <w:p w14:paraId="29147878" w14:textId="77777777" w:rsidR="00C47273" w:rsidRDefault="00C47273" w:rsidP="00C47273"/>
    <w:tbl>
      <w:tblPr>
        <w:tblStyle w:val="TableGrid"/>
        <w:tblW w:w="0" w:type="auto"/>
        <w:tblLook w:val="04A0" w:firstRow="1" w:lastRow="0" w:firstColumn="1" w:lastColumn="0" w:noHBand="0" w:noVBand="1"/>
      </w:tblPr>
      <w:tblGrid>
        <w:gridCol w:w="9307"/>
      </w:tblGrid>
      <w:tr w:rsidR="00C47273" w14:paraId="2761FBEA" w14:textId="77777777" w:rsidTr="00C71A44">
        <w:tc>
          <w:tcPr>
            <w:tcW w:w="9307" w:type="dxa"/>
          </w:tcPr>
          <w:p w14:paraId="2980D30D" w14:textId="77777777" w:rsidR="00C47273" w:rsidRPr="00507A45" w:rsidRDefault="00C47273" w:rsidP="00C71A44">
            <w:pPr>
              <w:rPr>
                <w:sz w:val="18"/>
                <w:szCs w:val="18"/>
              </w:rPr>
            </w:pPr>
            <w:r w:rsidRPr="00507A45">
              <w:rPr>
                <w:sz w:val="18"/>
                <w:szCs w:val="18"/>
                <w:highlight w:val="green"/>
              </w:rPr>
              <w:t>Agreements</w:t>
            </w:r>
            <w:r w:rsidRPr="00507A45">
              <w:rPr>
                <w:sz w:val="18"/>
                <w:szCs w:val="18"/>
              </w:rPr>
              <w:t>: Replace the RAN1#104bis-e working assumption with the following working assumption (for option 1) and working assumption (for option 2):</w:t>
            </w:r>
          </w:p>
          <w:p w14:paraId="4E2D5FB5" w14:textId="77777777" w:rsidR="00C47273" w:rsidRPr="00507A45" w:rsidRDefault="00C47273" w:rsidP="00741E52">
            <w:pPr>
              <w:numPr>
                <w:ilvl w:val="0"/>
                <w:numId w:val="9"/>
              </w:numPr>
              <w:autoSpaceDE/>
              <w:autoSpaceDN/>
              <w:adjustRightInd/>
              <w:snapToGrid/>
              <w:contextualSpacing/>
              <w:jc w:val="left"/>
              <w:rPr>
                <w:rFonts w:eastAsia="Times New Roman"/>
                <w:sz w:val="18"/>
                <w:szCs w:val="18"/>
                <w:lang w:eastAsia="zh-CN"/>
              </w:rPr>
            </w:pPr>
            <w:r w:rsidRPr="00507A45">
              <w:rPr>
                <w:rFonts w:eastAsia="Times New Roman" w:cs="Times"/>
                <w:sz w:val="18"/>
                <w:szCs w:val="18"/>
                <w:highlight w:val="darkYellow"/>
                <w:lang w:eastAsia="ja-JP"/>
              </w:rPr>
              <w:t>Working assumption</w:t>
            </w:r>
            <w:r w:rsidRPr="00507A45">
              <w:rPr>
                <w:rFonts w:eastAsia="Times New Roman" w:cs="Times"/>
                <w:sz w:val="18"/>
                <w:szCs w:val="18"/>
                <w:lang w:eastAsia="ja-JP"/>
              </w:rPr>
              <w:t xml:space="preserve">: After initial access </w:t>
            </w:r>
            <w:r w:rsidRPr="00507A45">
              <w:rPr>
                <w:rFonts w:eastAsia="Times New Roman" w:cs="Times"/>
                <w:color w:val="FF0000"/>
                <w:sz w:val="18"/>
                <w:szCs w:val="18"/>
                <w:u w:val="single"/>
                <w:lang w:eastAsia="ja-JP"/>
              </w:rPr>
              <w:t>(i.e., after RRC Setup, RRC Resume, or RRC Reestablishment)</w:t>
            </w:r>
            <w:r w:rsidRPr="00507A45">
              <w:rPr>
                <w:rFonts w:eastAsia="Times New Roman" w:cs="Times"/>
                <w:sz w:val="18"/>
                <w:szCs w:val="18"/>
                <w:lang w:eastAsia="ja-JP"/>
              </w:rPr>
              <w:t>, for BWP#0 configuration option 1 (as in 38.331, Appendix B2), a RedCap UE is not expected to operate with an initial DL BWP wider than the maximum RedCap UE bandwidth.</w:t>
            </w:r>
          </w:p>
          <w:p w14:paraId="3DBD6F42" w14:textId="77777777" w:rsidR="00C47273" w:rsidRPr="00C47273" w:rsidRDefault="00C47273" w:rsidP="00741E52">
            <w:pPr>
              <w:numPr>
                <w:ilvl w:val="0"/>
                <w:numId w:val="9"/>
              </w:numPr>
              <w:autoSpaceDE/>
              <w:autoSpaceDN/>
              <w:adjustRightInd/>
              <w:snapToGrid/>
              <w:jc w:val="left"/>
              <w:rPr>
                <w:rFonts w:eastAsia="Times New Roman" w:cs="Times"/>
                <w:lang w:eastAsia="zh-CN"/>
              </w:rPr>
            </w:pPr>
            <w:r w:rsidRPr="00507A45">
              <w:rPr>
                <w:rFonts w:eastAsia="Times New Roman" w:cs="Times"/>
                <w:sz w:val="18"/>
                <w:szCs w:val="18"/>
                <w:highlight w:val="darkYellow"/>
                <w:lang w:eastAsia="ja-JP"/>
              </w:rPr>
              <w:t>Working assumption</w:t>
            </w:r>
            <w:r w:rsidRPr="00507A45">
              <w:rPr>
                <w:rFonts w:eastAsia="Times New Roman" w:cs="Times"/>
                <w:sz w:val="18"/>
                <w:szCs w:val="18"/>
                <w:lang w:eastAsia="ja-JP"/>
              </w:rPr>
              <w:t>: After initial access (</w:t>
            </w:r>
            <w:r w:rsidRPr="00507A45">
              <w:rPr>
                <w:rFonts w:eastAsia="Times New Roman" w:cs="Times"/>
                <w:color w:val="FF0000"/>
                <w:sz w:val="18"/>
                <w:szCs w:val="18"/>
                <w:u w:val="single"/>
                <w:lang w:eastAsia="ja-JP"/>
              </w:rPr>
              <w:t>i.e., after RRC Setup, RRC Resume, or RRC Reestablishment</w:t>
            </w:r>
            <w:r w:rsidRPr="00507A45">
              <w:rPr>
                <w:rFonts w:eastAsia="Times New Roman" w:cs="Times"/>
                <w:sz w:val="18"/>
                <w:szCs w:val="18"/>
                <w:lang w:eastAsia="ja-JP"/>
              </w:rPr>
              <w:t xml:space="preserve">), for BWP#0 configuration option 2 (as in 38.331, Appendix B2), a RedCap UE is not expected to operate with an initial </w:t>
            </w:r>
            <w:r w:rsidRPr="00507A45">
              <w:rPr>
                <w:rFonts w:eastAsia="Times New Roman" w:cs="Times"/>
                <w:sz w:val="18"/>
                <w:szCs w:val="18"/>
                <w:lang w:eastAsia="ja-JP"/>
              </w:rPr>
              <w:lastRenderedPageBreak/>
              <w:t>DL BWP wider than the maximum RedCap UE bandwidth.</w:t>
            </w:r>
          </w:p>
        </w:tc>
      </w:tr>
    </w:tbl>
    <w:p w14:paraId="7509F7AD" w14:textId="77777777" w:rsidR="00C47273" w:rsidRDefault="00C47273" w:rsidP="00C47273"/>
    <w:p w14:paraId="71C98B13" w14:textId="303AF509" w:rsidR="00C47273" w:rsidRDefault="00C47273" w:rsidP="00C47273">
      <w:pPr>
        <w:pStyle w:val="Heading3"/>
        <w:numPr>
          <w:ilvl w:val="0"/>
          <w:numId w:val="0"/>
        </w:numPr>
        <w:ind w:left="720" w:hanging="720"/>
      </w:pPr>
      <w:r>
        <w:t>A.3.2</w:t>
      </w:r>
      <w:r>
        <w:tab/>
        <w:t>UL</w:t>
      </w:r>
    </w:p>
    <w:tbl>
      <w:tblPr>
        <w:tblStyle w:val="TableGrid"/>
        <w:tblW w:w="0" w:type="auto"/>
        <w:tblLook w:val="04A0" w:firstRow="1" w:lastRow="0" w:firstColumn="1" w:lastColumn="0" w:noHBand="0" w:noVBand="1"/>
      </w:tblPr>
      <w:tblGrid>
        <w:gridCol w:w="9307"/>
      </w:tblGrid>
      <w:tr w:rsidR="00C47273" w14:paraId="094E0E53" w14:textId="77777777" w:rsidTr="00C71A44">
        <w:tc>
          <w:tcPr>
            <w:tcW w:w="9307" w:type="dxa"/>
          </w:tcPr>
          <w:p w14:paraId="6265DB26" w14:textId="77777777" w:rsidR="00C47273" w:rsidRPr="00507A45" w:rsidRDefault="00C47273" w:rsidP="00507A45">
            <w:pPr>
              <w:rPr>
                <w:rFonts w:eastAsia="Times New Roman" w:cs="Times"/>
                <w:sz w:val="18"/>
                <w:szCs w:val="18"/>
                <w:highlight w:val="darkYellow"/>
                <w:lang w:eastAsia="ja-JP"/>
              </w:rPr>
            </w:pPr>
            <w:r w:rsidRPr="00507A45">
              <w:rPr>
                <w:rFonts w:eastAsia="Times New Roman" w:cs="Times"/>
                <w:sz w:val="18"/>
                <w:szCs w:val="18"/>
                <w:highlight w:val="darkYellow"/>
                <w:lang w:eastAsia="ja-JP"/>
              </w:rPr>
              <w:t xml:space="preserve">Working assumption: </w:t>
            </w:r>
          </w:p>
          <w:p w14:paraId="78952C66" w14:textId="77777777" w:rsidR="00C47273" w:rsidRPr="00507A45" w:rsidRDefault="00C47273" w:rsidP="00741E52">
            <w:pPr>
              <w:numPr>
                <w:ilvl w:val="0"/>
                <w:numId w:val="10"/>
              </w:numPr>
              <w:autoSpaceDE/>
              <w:autoSpaceDN/>
              <w:adjustRightInd/>
              <w:snapToGrid/>
              <w:jc w:val="left"/>
              <w:rPr>
                <w:rFonts w:eastAsia="Batang"/>
                <w:sz w:val="18"/>
                <w:szCs w:val="18"/>
              </w:rPr>
            </w:pPr>
            <w:r w:rsidRPr="00507A45">
              <w:rPr>
                <w:rFonts w:eastAsia="Times New Roman" w:cs="Times"/>
                <w:sz w:val="18"/>
                <w:szCs w:val="18"/>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2F8B2D1A" w14:textId="62CB10E3" w:rsidR="00C47273" w:rsidRPr="00507A45" w:rsidRDefault="00C47273" w:rsidP="00741E52">
            <w:pPr>
              <w:numPr>
                <w:ilvl w:val="1"/>
                <w:numId w:val="9"/>
              </w:numPr>
              <w:autoSpaceDE/>
              <w:autoSpaceDN/>
              <w:adjustRightInd/>
              <w:snapToGrid/>
              <w:jc w:val="left"/>
              <w:rPr>
                <w:rFonts w:eastAsia="Times New Roman"/>
                <w:sz w:val="18"/>
                <w:szCs w:val="18"/>
                <w:lang w:eastAsia="ja-JP"/>
              </w:rPr>
            </w:pPr>
            <w:r w:rsidRPr="00507A45">
              <w:rPr>
                <w:rFonts w:eastAsia="Times New Roman" w:cs="Times"/>
                <w:sz w:val="18"/>
                <w:szCs w:val="18"/>
                <w:lang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12882B65" w14:textId="77777777" w:rsidR="00C47273" w:rsidRDefault="00C47273" w:rsidP="00C47273"/>
    <w:tbl>
      <w:tblPr>
        <w:tblStyle w:val="TableGrid"/>
        <w:tblW w:w="0" w:type="auto"/>
        <w:tblLook w:val="04A0" w:firstRow="1" w:lastRow="0" w:firstColumn="1" w:lastColumn="0" w:noHBand="0" w:noVBand="1"/>
      </w:tblPr>
      <w:tblGrid>
        <w:gridCol w:w="9307"/>
      </w:tblGrid>
      <w:tr w:rsidR="00C47273" w14:paraId="2A8B25F6" w14:textId="77777777" w:rsidTr="00C71A44">
        <w:tc>
          <w:tcPr>
            <w:tcW w:w="9307" w:type="dxa"/>
          </w:tcPr>
          <w:p w14:paraId="0DB34E89" w14:textId="77777777" w:rsidR="00C47273" w:rsidRPr="00507A45" w:rsidRDefault="00C47273" w:rsidP="00C47273">
            <w:pPr>
              <w:rPr>
                <w:rFonts w:eastAsia="Times New Roman" w:cs="Times"/>
                <w:sz w:val="18"/>
                <w:szCs w:val="18"/>
                <w:lang w:eastAsia="ja-JP"/>
              </w:rPr>
            </w:pPr>
            <w:r w:rsidRPr="00507A45">
              <w:rPr>
                <w:rFonts w:eastAsia="Times New Roman" w:cs="Times"/>
                <w:sz w:val="18"/>
                <w:szCs w:val="18"/>
                <w:highlight w:val="darkYellow"/>
                <w:lang w:eastAsia="ja-JP"/>
              </w:rPr>
              <w:t>Working assumption</w:t>
            </w:r>
            <w:r w:rsidRPr="00507A45">
              <w:rPr>
                <w:rFonts w:eastAsia="Times New Roman" w:cs="Times"/>
                <w:sz w:val="18"/>
                <w:szCs w:val="18"/>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732D43B3" w14:textId="5A7B130E" w:rsidR="00C47273" w:rsidRPr="00C47273" w:rsidRDefault="00C47273" w:rsidP="00741E52">
            <w:pPr>
              <w:numPr>
                <w:ilvl w:val="0"/>
                <w:numId w:val="9"/>
              </w:numPr>
              <w:autoSpaceDE/>
              <w:autoSpaceDN/>
              <w:adjustRightInd/>
              <w:snapToGrid/>
              <w:jc w:val="left"/>
              <w:rPr>
                <w:rFonts w:eastAsia="Times New Roman" w:cs="Times"/>
                <w:lang w:eastAsia="ja-JP"/>
              </w:rPr>
            </w:pPr>
            <w:r w:rsidRPr="00507A45">
              <w:rPr>
                <w:rFonts w:eastAsia="Times New Roman" w:cs="Times"/>
                <w:sz w:val="18"/>
                <w:szCs w:val="18"/>
                <w:lang w:eastAsia="ja-JP"/>
              </w:rPr>
              <w:t>Note: these ROs can be dedicated for RedCap UEs or shared with non-RedCap UEs.</w:t>
            </w:r>
          </w:p>
        </w:tc>
      </w:tr>
    </w:tbl>
    <w:p w14:paraId="373C12A1" w14:textId="77777777" w:rsidR="00C47273" w:rsidRDefault="00C47273" w:rsidP="00C47273"/>
    <w:tbl>
      <w:tblPr>
        <w:tblStyle w:val="TableGrid"/>
        <w:tblW w:w="0" w:type="auto"/>
        <w:tblLook w:val="04A0" w:firstRow="1" w:lastRow="0" w:firstColumn="1" w:lastColumn="0" w:noHBand="0" w:noVBand="1"/>
      </w:tblPr>
      <w:tblGrid>
        <w:gridCol w:w="9307"/>
      </w:tblGrid>
      <w:tr w:rsidR="00C47273" w14:paraId="17131EFB" w14:textId="77777777" w:rsidTr="00C71A44">
        <w:tc>
          <w:tcPr>
            <w:tcW w:w="9307" w:type="dxa"/>
          </w:tcPr>
          <w:p w14:paraId="12A3E418" w14:textId="77777777" w:rsidR="00C47273" w:rsidRPr="00507A45" w:rsidRDefault="00C47273" w:rsidP="00C47273">
            <w:pPr>
              <w:rPr>
                <w:sz w:val="20"/>
                <w:szCs w:val="20"/>
              </w:rPr>
            </w:pPr>
            <w:r w:rsidRPr="00507A45">
              <w:rPr>
                <w:sz w:val="18"/>
                <w:szCs w:val="18"/>
                <w:highlight w:val="darkYellow"/>
              </w:rPr>
              <w:t xml:space="preserve">Working assumption: </w:t>
            </w:r>
            <w:r w:rsidRPr="00507A45">
              <w:rPr>
                <w:sz w:val="18"/>
                <w:szCs w:val="18"/>
              </w:rPr>
              <w:t>Both during and after initial access, even for the scenario where the initial UL BWP for non-RedCap UEs is not configured to be wider than the RedCap UE bandwidth, a separate initial UL BWP can optionally be configured/defined for RedCap UEs.</w:t>
            </w:r>
          </w:p>
          <w:p w14:paraId="16A3702D" w14:textId="347237DF" w:rsidR="00C47273" w:rsidRPr="00C47273" w:rsidRDefault="00C47273" w:rsidP="00741E52">
            <w:pPr>
              <w:pStyle w:val="ListParagraph"/>
              <w:numPr>
                <w:ilvl w:val="0"/>
                <w:numId w:val="11"/>
              </w:numPr>
              <w:rPr>
                <w:szCs w:val="20"/>
              </w:rPr>
            </w:pPr>
            <w:r w:rsidRPr="00507A45">
              <w:rPr>
                <w:sz w:val="18"/>
                <w:szCs w:val="20"/>
              </w:rPr>
              <w:t>RO sharing between RedCap and non-RedCap is not precluded.</w:t>
            </w:r>
          </w:p>
        </w:tc>
      </w:tr>
    </w:tbl>
    <w:p w14:paraId="5398323D" w14:textId="77777777" w:rsidR="00C47273" w:rsidRDefault="00C47273" w:rsidP="00C47273"/>
    <w:tbl>
      <w:tblPr>
        <w:tblStyle w:val="TableGrid"/>
        <w:tblW w:w="0" w:type="auto"/>
        <w:tblLook w:val="04A0" w:firstRow="1" w:lastRow="0" w:firstColumn="1" w:lastColumn="0" w:noHBand="0" w:noVBand="1"/>
      </w:tblPr>
      <w:tblGrid>
        <w:gridCol w:w="9307"/>
      </w:tblGrid>
      <w:tr w:rsidR="00C47273" w14:paraId="6926E9FE" w14:textId="77777777" w:rsidTr="00C71A44">
        <w:tc>
          <w:tcPr>
            <w:tcW w:w="9307" w:type="dxa"/>
          </w:tcPr>
          <w:p w14:paraId="23336695" w14:textId="77777777" w:rsidR="00C47273" w:rsidRPr="00507A45" w:rsidRDefault="00C47273" w:rsidP="00C47273">
            <w:pPr>
              <w:rPr>
                <w:rFonts w:eastAsia="Batang"/>
                <w:sz w:val="18"/>
                <w:szCs w:val="18"/>
              </w:rPr>
            </w:pPr>
            <w:r w:rsidRPr="00507A45">
              <w:rPr>
                <w:sz w:val="18"/>
                <w:szCs w:val="18"/>
                <w:highlight w:val="green"/>
              </w:rPr>
              <w:t>Agreements:</w:t>
            </w:r>
          </w:p>
          <w:p w14:paraId="05F32365" w14:textId="77777777" w:rsidR="00C47273" w:rsidRPr="00507A45" w:rsidRDefault="00C47273" w:rsidP="00741E52">
            <w:pPr>
              <w:numPr>
                <w:ilvl w:val="0"/>
                <w:numId w:val="9"/>
              </w:numPr>
              <w:autoSpaceDE/>
              <w:autoSpaceDN/>
              <w:adjustRightInd/>
              <w:snapToGrid/>
              <w:contextualSpacing/>
              <w:jc w:val="left"/>
              <w:rPr>
                <w:rFonts w:eastAsia="Times New Roman" w:cs="Times"/>
                <w:sz w:val="18"/>
                <w:szCs w:val="18"/>
                <w:lang w:eastAsia="ja-JP"/>
              </w:rPr>
            </w:pPr>
            <w:r w:rsidRPr="00507A45">
              <w:rPr>
                <w:rFonts w:eastAsia="Times New Roman" w:cs="Times"/>
                <w:sz w:val="18"/>
                <w:szCs w:val="18"/>
                <w:lang w:eastAsia="ja-JP"/>
              </w:rPr>
              <w:t>Both during and after initial access, the scenario where the initial UL BWP for non-RedCap UEs is configured to be wider than the maximum RedCap UE bandwidth is allowed.</w:t>
            </w:r>
          </w:p>
          <w:p w14:paraId="5BA1952F" w14:textId="77777777" w:rsidR="00C47273" w:rsidRPr="00507A45" w:rsidRDefault="00C47273" w:rsidP="00741E52">
            <w:pPr>
              <w:numPr>
                <w:ilvl w:val="0"/>
                <w:numId w:val="9"/>
              </w:numPr>
              <w:autoSpaceDE/>
              <w:autoSpaceDN/>
              <w:adjustRightInd/>
              <w:snapToGrid/>
              <w:contextualSpacing/>
              <w:jc w:val="left"/>
              <w:rPr>
                <w:rFonts w:eastAsia="Times New Roman" w:cs="Times"/>
                <w:sz w:val="18"/>
                <w:szCs w:val="18"/>
                <w:lang w:eastAsia="ja-JP"/>
              </w:rPr>
            </w:pPr>
            <w:r w:rsidRPr="00507A45">
              <w:rPr>
                <w:rFonts w:eastAsia="Times New Roman" w:cs="Times"/>
                <w:sz w:val="18"/>
                <w:szCs w:val="18"/>
                <w:highlight w:val="darkYellow"/>
                <w:lang w:eastAsia="ja-JP"/>
              </w:rPr>
              <w:t>Working assumption</w:t>
            </w:r>
            <w:r w:rsidRPr="00507A45">
              <w:rPr>
                <w:rFonts w:eastAsia="Times New Roman" w:cs="Times"/>
                <w:sz w:val="18"/>
                <w:szCs w:val="18"/>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60E50E74" w14:textId="77777777" w:rsidR="00C47273" w:rsidRPr="00507A45" w:rsidRDefault="00C47273" w:rsidP="00741E52">
            <w:pPr>
              <w:numPr>
                <w:ilvl w:val="1"/>
                <w:numId w:val="9"/>
              </w:numPr>
              <w:autoSpaceDE/>
              <w:autoSpaceDN/>
              <w:adjustRightInd/>
              <w:snapToGrid/>
              <w:contextualSpacing/>
              <w:jc w:val="left"/>
              <w:rPr>
                <w:rFonts w:eastAsia="Times New Roman" w:cs="Times"/>
                <w:sz w:val="18"/>
                <w:szCs w:val="18"/>
                <w:lang w:eastAsia="ja-JP"/>
              </w:rPr>
            </w:pPr>
            <w:r w:rsidRPr="00507A45">
              <w:rPr>
                <w:rFonts w:eastAsia="Times New Roman" w:cs="Times"/>
                <w:sz w:val="18"/>
                <w:szCs w:val="18"/>
                <w:lang w:eastAsia="ja-JP"/>
              </w:rPr>
              <w:t>FFS: whether/how to avoid or minimize PUSCH resource fragmentation due to PUCCH transmission for the above case</w:t>
            </w:r>
          </w:p>
          <w:p w14:paraId="4E6864F0" w14:textId="77777777" w:rsidR="00C47273" w:rsidRPr="00507A45" w:rsidRDefault="00C47273" w:rsidP="00741E52">
            <w:pPr>
              <w:numPr>
                <w:ilvl w:val="1"/>
                <w:numId w:val="9"/>
              </w:numPr>
              <w:autoSpaceDE/>
              <w:autoSpaceDN/>
              <w:adjustRightInd/>
              <w:snapToGrid/>
              <w:contextualSpacing/>
              <w:jc w:val="left"/>
              <w:rPr>
                <w:rFonts w:eastAsia="Times New Roman" w:cs="Times"/>
                <w:sz w:val="18"/>
                <w:szCs w:val="18"/>
                <w:lang w:eastAsia="ja-JP"/>
              </w:rPr>
            </w:pPr>
            <w:r w:rsidRPr="00507A45">
              <w:rPr>
                <w:rFonts w:eastAsia="Times New Roman" w:cs="Times"/>
                <w:sz w:val="18"/>
                <w:szCs w:val="18"/>
                <w:lang w:eastAsia="ja-JP"/>
              </w:rPr>
              <w:t xml:space="preserve">Support the case when the centre frequency is assumed to be the same for the initial DL and UL BWPs in TDD. </w:t>
            </w:r>
          </w:p>
          <w:p w14:paraId="066EF12C" w14:textId="58907828" w:rsidR="00C47273" w:rsidRPr="00C47273" w:rsidRDefault="00C47273" w:rsidP="00741E52">
            <w:pPr>
              <w:numPr>
                <w:ilvl w:val="2"/>
                <w:numId w:val="9"/>
              </w:numPr>
              <w:autoSpaceDE/>
              <w:autoSpaceDN/>
              <w:adjustRightInd/>
              <w:snapToGrid/>
              <w:contextualSpacing/>
              <w:jc w:val="left"/>
              <w:rPr>
                <w:rFonts w:eastAsia="Times New Roman" w:cs="Times"/>
                <w:lang w:eastAsia="ja-JP"/>
              </w:rPr>
            </w:pPr>
            <w:r w:rsidRPr="00507A45">
              <w:rPr>
                <w:rFonts w:eastAsia="Times New Roman" w:cs="Times"/>
                <w:sz w:val="18"/>
                <w:szCs w:val="18"/>
                <w:lang w:eastAsia="ja-JP"/>
              </w:rPr>
              <w:t xml:space="preserve">FFS whether or not to additionally support the case when the centre frequency is different; if so, how to minimize centre frequency retuning  </w:t>
            </w:r>
          </w:p>
        </w:tc>
      </w:tr>
    </w:tbl>
    <w:p w14:paraId="14EB9A48" w14:textId="77777777" w:rsidR="00C47273" w:rsidRDefault="00C47273" w:rsidP="00C47273"/>
    <w:p w14:paraId="3AAF0B14" w14:textId="522E7EF6" w:rsidR="00C47273" w:rsidRDefault="00C47273" w:rsidP="00C47273">
      <w:pPr>
        <w:pStyle w:val="Heading3"/>
        <w:numPr>
          <w:ilvl w:val="0"/>
          <w:numId w:val="0"/>
        </w:numPr>
        <w:ind w:left="720" w:hanging="720"/>
      </w:pPr>
      <w:r>
        <w:t>A.3.3</w:t>
      </w:r>
      <w:r>
        <w:tab/>
        <w:t>Feature</w:t>
      </w:r>
    </w:p>
    <w:p w14:paraId="4AE1034B" w14:textId="77777777" w:rsidR="00C47273" w:rsidRPr="00C47273" w:rsidRDefault="00C47273" w:rsidP="00C47273"/>
    <w:tbl>
      <w:tblPr>
        <w:tblStyle w:val="TableGrid"/>
        <w:tblW w:w="0" w:type="auto"/>
        <w:tblLook w:val="04A0" w:firstRow="1" w:lastRow="0" w:firstColumn="1" w:lastColumn="0" w:noHBand="0" w:noVBand="1"/>
      </w:tblPr>
      <w:tblGrid>
        <w:gridCol w:w="9307"/>
      </w:tblGrid>
      <w:tr w:rsidR="00CA64BA" w14:paraId="0788A1BD" w14:textId="77777777" w:rsidTr="00CA64BA">
        <w:tc>
          <w:tcPr>
            <w:tcW w:w="9307" w:type="dxa"/>
          </w:tcPr>
          <w:p w14:paraId="2792CBB5" w14:textId="2C6A6B31" w:rsidR="00CA64BA" w:rsidRPr="00507A45" w:rsidRDefault="00CA64BA" w:rsidP="00C47273">
            <w:pPr>
              <w:rPr>
                <w:rFonts w:eastAsia="Batang"/>
                <w:sz w:val="18"/>
                <w:szCs w:val="18"/>
              </w:rPr>
            </w:pPr>
            <w:r w:rsidRPr="00507A45">
              <w:rPr>
                <w:sz w:val="18"/>
                <w:szCs w:val="18"/>
                <w:highlight w:val="green"/>
              </w:rPr>
              <w:t>Agreement</w:t>
            </w:r>
            <w:r w:rsidRPr="00507A45">
              <w:rPr>
                <w:sz w:val="18"/>
                <w:szCs w:val="18"/>
              </w:rPr>
              <w:t>: Take the following as an agreement, revised from the RAN1#104bis-e working assumption:</w:t>
            </w:r>
          </w:p>
          <w:p w14:paraId="459D9C92" w14:textId="77777777" w:rsidR="00CA64BA" w:rsidRPr="00507A45" w:rsidRDefault="00CA64BA" w:rsidP="00741E52">
            <w:pPr>
              <w:numPr>
                <w:ilvl w:val="0"/>
                <w:numId w:val="9"/>
              </w:numPr>
              <w:autoSpaceDE/>
              <w:autoSpaceDN/>
              <w:adjustRightInd/>
              <w:snapToGrid/>
              <w:spacing w:after="0"/>
              <w:jc w:val="left"/>
              <w:rPr>
                <w:rFonts w:eastAsia="Times New Roman"/>
                <w:sz w:val="18"/>
                <w:szCs w:val="18"/>
                <w:lang w:eastAsia="ja-JP"/>
              </w:rPr>
            </w:pPr>
            <w:r w:rsidRPr="00507A45">
              <w:rPr>
                <w:rFonts w:eastAsia="Times New Roman"/>
                <w:sz w:val="18"/>
                <w:szCs w:val="18"/>
                <w:lang w:eastAsia="ja-JP"/>
              </w:rPr>
              <w:t>A RedCap UE cannot be configured with a non-initial (DL or UL) BWP (i.e., a BWP with a non-zero index) wider than the maximum bandwidth of the RedCap UE.</w:t>
            </w:r>
          </w:p>
          <w:p w14:paraId="4A8C6142" w14:textId="77777777" w:rsidR="00CA64BA" w:rsidRPr="00507A45" w:rsidRDefault="00CA64BA" w:rsidP="00741E52">
            <w:pPr>
              <w:numPr>
                <w:ilvl w:val="0"/>
                <w:numId w:val="11"/>
              </w:numPr>
              <w:autoSpaceDE/>
              <w:autoSpaceDN/>
              <w:adjustRightInd/>
              <w:snapToGrid/>
              <w:spacing w:after="0"/>
              <w:ind w:left="1080"/>
              <w:jc w:val="left"/>
              <w:rPr>
                <w:sz w:val="18"/>
                <w:szCs w:val="18"/>
              </w:rPr>
            </w:pPr>
            <w:r w:rsidRPr="00507A45">
              <w:rPr>
                <w:sz w:val="18"/>
                <w:szCs w:val="18"/>
              </w:rPr>
              <w:t xml:space="preserve">At least for FR1, FG 6-1 (“Basic BWP operation with restriction” as described in TR 38.822) is used as a starting point for the </w:t>
            </w:r>
            <w:r w:rsidRPr="00507A45">
              <w:rPr>
                <w:rFonts w:eastAsia="Times New Roman"/>
                <w:sz w:val="18"/>
                <w:szCs w:val="18"/>
                <w:u w:val="single"/>
                <w:lang w:eastAsia="ja-JP"/>
              </w:rPr>
              <w:t>mandatory</w:t>
            </w:r>
            <w:r w:rsidRPr="00507A45">
              <w:rPr>
                <w:sz w:val="18"/>
                <w:szCs w:val="18"/>
              </w:rPr>
              <w:t xml:space="preserve"> RedCap UE type capability.</w:t>
            </w:r>
          </w:p>
          <w:p w14:paraId="652996BC" w14:textId="5EA712E8" w:rsidR="00CA64BA" w:rsidRPr="00CA64BA" w:rsidRDefault="00CA64BA" w:rsidP="00741E52">
            <w:pPr>
              <w:numPr>
                <w:ilvl w:val="2"/>
                <w:numId w:val="9"/>
              </w:numPr>
              <w:autoSpaceDE/>
              <w:autoSpaceDN/>
              <w:adjustRightInd/>
              <w:snapToGrid/>
              <w:spacing w:after="0"/>
              <w:jc w:val="left"/>
              <w:rPr>
                <w:rFonts w:eastAsia="Times New Roman"/>
                <w:u w:val="single"/>
                <w:lang w:eastAsia="ja-JP"/>
              </w:rPr>
            </w:pPr>
            <w:r w:rsidRPr="00507A45">
              <w:rPr>
                <w:rFonts w:eastAsia="Times New Roman"/>
                <w:sz w:val="18"/>
                <w:szCs w:val="18"/>
                <w:u w:val="single"/>
                <w:lang w:eastAsia="ja-JP"/>
              </w:rPr>
              <w:t>This does not preclude support of FG 6-1a (</w:t>
            </w:r>
            <w:r w:rsidRPr="00507A45">
              <w:rPr>
                <w:rFonts w:eastAsia="Times New Roman" w:cs="Times"/>
                <w:sz w:val="18"/>
                <w:szCs w:val="18"/>
                <w:u w:val="single"/>
                <w:lang w:eastAsia="ja-JP"/>
              </w:rPr>
              <w:t>“BWP operation without restriction on BW of BWP(s)” as described in TR 38.822</w:t>
            </w:r>
            <w:r w:rsidRPr="00507A45">
              <w:rPr>
                <w:rFonts w:eastAsia="Times New Roman"/>
                <w:sz w:val="18"/>
                <w:szCs w:val="18"/>
                <w:u w:val="single"/>
                <w:lang w:eastAsia="ja-JP"/>
              </w:rPr>
              <w:t>) as a UE capability for RedCap UEs.</w:t>
            </w:r>
          </w:p>
        </w:tc>
      </w:tr>
    </w:tbl>
    <w:p w14:paraId="55C38062" w14:textId="48211FEB" w:rsidR="00F256A1" w:rsidRDefault="00F256A1" w:rsidP="00D0765E"/>
    <w:p w14:paraId="106CCD3C" w14:textId="1BE368B5" w:rsidR="00F94D2D" w:rsidRDefault="00F94D2D" w:rsidP="00F94D2D">
      <w:pPr>
        <w:pStyle w:val="Heading2"/>
        <w:numPr>
          <w:ilvl w:val="0"/>
          <w:numId w:val="0"/>
        </w:numPr>
        <w:ind w:left="576" w:hanging="576"/>
      </w:pPr>
      <w:r>
        <w:t>A.</w:t>
      </w:r>
      <w:r w:rsidR="00B64B30">
        <w:t>4</w:t>
      </w:r>
      <w:r>
        <w:tab/>
        <w:t xml:space="preserve">RAN1#106 </w:t>
      </w:r>
      <w:r w:rsidR="004A5852">
        <w:fldChar w:fldCharType="begin"/>
      </w:r>
      <w:r w:rsidR="004A5852">
        <w:instrText xml:space="preserve"> REF _Ref83840891 \r \h </w:instrText>
      </w:r>
      <w:r w:rsidR="004A5852">
        <w:fldChar w:fldCharType="separate"/>
      </w:r>
      <w:r w:rsidR="00745E0C">
        <w:t>[5]</w:t>
      </w:r>
      <w:r w:rsidR="004A5852">
        <w:fldChar w:fldCharType="end"/>
      </w:r>
    </w:p>
    <w:p w14:paraId="6D8756A3" w14:textId="2B4060FA" w:rsidR="001A2127" w:rsidRDefault="00C47273" w:rsidP="00C47273">
      <w:pPr>
        <w:pStyle w:val="Heading3"/>
        <w:numPr>
          <w:ilvl w:val="0"/>
          <w:numId w:val="0"/>
        </w:numPr>
        <w:ind w:left="720" w:hanging="720"/>
      </w:pPr>
      <w:r>
        <w:t>A.4.1</w:t>
      </w:r>
      <w:r>
        <w:tab/>
        <w:t>DL</w:t>
      </w:r>
    </w:p>
    <w:tbl>
      <w:tblPr>
        <w:tblStyle w:val="TableGrid"/>
        <w:tblW w:w="0" w:type="auto"/>
        <w:tblLook w:val="04A0" w:firstRow="1" w:lastRow="0" w:firstColumn="1" w:lastColumn="0" w:noHBand="0" w:noVBand="1"/>
      </w:tblPr>
      <w:tblGrid>
        <w:gridCol w:w="9307"/>
      </w:tblGrid>
      <w:tr w:rsidR="00BA2D76" w14:paraId="798838E4" w14:textId="77777777" w:rsidTr="00BA2D76">
        <w:tc>
          <w:tcPr>
            <w:tcW w:w="9307" w:type="dxa"/>
          </w:tcPr>
          <w:p w14:paraId="6A396347" w14:textId="77777777" w:rsidR="00BA2D76" w:rsidRPr="00507A45" w:rsidRDefault="00BA2D76" w:rsidP="00C47273">
            <w:pPr>
              <w:rPr>
                <w:sz w:val="20"/>
                <w:szCs w:val="20"/>
                <w:highlight w:val="green"/>
              </w:rPr>
            </w:pPr>
            <w:r w:rsidRPr="00507A45">
              <w:rPr>
                <w:sz w:val="18"/>
                <w:szCs w:val="18"/>
                <w:highlight w:val="green"/>
              </w:rPr>
              <w:t xml:space="preserve">Agreement </w:t>
            </w:r>
          </w:p>
          <w:p w14:paraId="36A28BC9" w14:textId="77777777" w:rsidR="00BA2D76" w:rsidRPr="00507A45" w:rsidRDefault="00BA2D76" w:rsidP="00C47273">
            <w:pPr>
              <w:rPr>
                <w:sz w:val="18"/>
                <w:szCs w:val="18"/>
              </w:rPr>
            </w:pPr>
            <w:r w:rsidRPr="00507A45">
              <w:rPr>
                <w:sz w:val="18"/>
                <w:szCs w:val="18"/>
              </w:rPr>
              <w:t>Replace the RAN1#104bis-e working assumption with the following agreement:</w:t>
            </w:r>
          </w:p>
          <w:p w14:paraId="14D97491" w14:textId="77777777" w:rsidR="00BA2D76" w:rsidRPr="00507A45" w:rsidRDefault="00BA2D76" w:rsidP="00C47273">
            <w:pPr>
              <w:rPr>
                <w:sz w:val="18"/>
                <w:szCs w:val="18"/>
              </w:rPr>
            </w:pPr>
            <w:r w:rsidRPr="00507A45">
              <w:rPr>
                <w:sz w:val="18"/>
                <w:szCs w:val="18"/>
              </w:rPr>
              <w:t xml:space="preserve">During initial access, the bandwidth of the initial DL BWP for RedCap UEs is not expected to exceed the maximum RedCap </w:t>
            </w:r>
            <w:r w:rsidRPr="00507A45">
              <w:rPr>
                <w:sz w:val="18"/>
                <w:szCs w:val="18"/>
              </w:rPr>
              <w:lastRenderedPageBreak/>
              <w:t>UE bandwidth.</w:t>
            </w:r>
          </w:p>
          <w:p w14:paraId="75598A48" w14:textId="77777777" w:rsidR="00BA2D76" w:rsidRPr="00507A45" w:rsidRDefault="00BA2D76" w:rsidP="00741E52">
            <w:pPr>
              <w:pStyle w:val="ListParagraph"/>
              <w:numPr>
                <w:ilvl w:val="0"/>
                <w:numId w:val="12"/>
              </w:numPr>
              <w:contextualSpacing w:val="0"/>
              <w:rPr>
                <w:sz w:val="18"/>
                <w:szCs w:val="18"/>
              </w:rPr>
            </w:pPr>
            <w:r w:rsidRPr="00507A45">
              <w:rPr>
                <w:sz w:val="18"/>
                <w:szCs w:val="18"/>
              </w:rPr>
              <w:t>RedCap UEs and non-RedCap UEs can share the same MIB-configured initial DL BWP (including the bandwidth and location).</w:t>
            </w:r>
          </w:p>
          <w:p w14:paraId="071AE16C" w14:textId="77777777" w:rsidR="00BA2D76" w:rsidRPr="00507A45" w:rsidRDefault="00BA2D76" w:rsidP="00741E52">
            <w:pPr>
              <w:pStyle w:val="ListParagraph"/>
              <w:numPr>
                <w:ilvl w:val="0"/>
                <w:numId w:val="12"/>
              </w:numPr>
              <w:contextualSpacing w:val="0"/>
              <w:rPr>
                <w:sz w:val="18"/>
                <w:szCs w:val="18"/>
              </w:rPr>
            </w:pPr>
            <w:r w:rsidRPr="00507A45">
              <w:rPr>
                <w:sz w:val="18"/>
                <w:szCs w:val="18"/>
              </w:rPr>
              <w:t>This does not preclude a SIB-configured initial DL BWP for non-RedCap UEs only with a wider bandwidth than the maximum RedCap UE bandwidth.</w:t>
            </w:r>
          </w:p>
          <w:p w14:paraId="66522CA9" w14:textId="2D46AA0D" w:rsidR="00BA2D76" w:rsidRDefault="00BA2D76" w:rsidP="00741E52">
            <w:pPr>
              <w:pStyle w:val="ListParagraph"/>
              <w:numPr>
                <w:ilvl w:val="0"/>
                <w:numId w:val="12"/>
              </w:numPr>
              <w:contextualSpacing w:val="0"/>
              <w:rPr>
                <w:lang w:eastAsia="zh-CN"/>
              </w:rPr>
            </w:pPr>
            <w:r w:rsidRPr="00507A45">
              <w:rPr>
                <w:sz w:val="18"/>
                <w:szCs w:val="18"/>
              </w:rPr>
              <w:t>This does not preclude separate or additional bandwidth and location for initial DL BWP for RedCap UEs (FFS).</w:t>
            </w:r>
          </w:p>
        </w:tc>
      </w:tr>
    </w:tbl>
    <w:p w14:paraId="62A1D937" w14:textId="3E309E65" w:rsidR="00BA2D76" w:rsidRPr="006868DA" w:rsidRDefault="00BA2D76" w:rsidP="00C868C8"/>
    <w:tbl>
      <w:tblPr>
        <w:tblStyle w:val="TableGrid"/>
        <w:tblW w:w="0" w:type="auto"/>
        <w:tblLook w:val="04A0" w:firstRow="1" w:lastRow="0" w:firstColumn="1" w:lastColumn="0" w:noHBand="0" w:noVBand="1"/>
      </w:tblPr>
      <w:tblGrid>
        <w:gridCol w:w="9307"/>
      </w:tblGrid>
      <w:tr w:rsidR="00BA2D76" w14:paraId="1F254623" w14:textId="77777777" w:rsidTr="001A5910">
        <w:tc>
          <w:tcPr>
            <w:tcW w:w="9307" w:type="dxa"/>
          </w:tcPr>
          <w:p w14:paraId="72ECA209" w14:textId="77777777" w:rsidR="00BA2D76" w:rsidRPr="00507A45" w:rsidRDefault="00BA2D76" w:rsidP="00C47273">
            <w:pPr>
              <w:rPr>
                <w:sz w:val="18"/>
                <w:szCs w:val="18"/>
                <w:highlight w:val="green"/>
              </w:rPr>
            </w:pPr>
            <w:r w:rsidRPr="00507A45">
              <w:rPr>
                <w:sz w:val="18"/>
                <w:szCs w:val="18"/>
                <w:highlight w:val="green"/>
              </w:rPr>
              <w:t>Agreement</w:t>
            </w:r>
          </w:p>
          <w:p w14:paraId="5CCB47E5" w14:textId="747C1938" w:rsidR="00BA2D76" w:rsidRPr="00507A45" w:rsidRDefault="00BA2D76" w:rsidP="00C47273">
            <w:pPr>
              <w:rPr>
                <w:sz w:val="18"/>
                <w:szCs w:val="18"/>
              </w:rPr>
            </w:pPr>
            <w:r w:rsidRPr="00507A45">
              <w:rPr>
                <w:sz w:val="18"/>
                <w:szCs w:val="18"/>
              </w:rPr>
              <w:t>Confirm the following working assumptions from RAN1#105-e:</w:t>
            </w:r>
          </w:p>
          <w:p w14:paraId="7D91FAF9" w14:textId="77777777" w:rsidR="00BA2D76" w:rsidRPr="00507A45" w:rsidRDefault="00BA2D76" w:rsidP="00C47273">
            <w:pPr>
              <w:rPr>
                <w:sz w:val="18"/>
                <w:szCs w:val="18"/>
              </w:rPr>
            </w:pPr>
            <w:r w:rsidRPr="00507A45">
              <w:rPr>
                <w:sz w:val="18"/>
                <w:szCs w:val="18"/>
              </w:rPr>
              <w:t>After initial access (i.e., after RRC Setup, RRC Resume, or RRC Reestablishment), for BWP#0 configuration option 1 (as in 38.331, Appendix B2), a RedCap UE is not expected to operate with an initial DL BWP wider than the maximum RedCap UE bandwidth.</w:t>
            </w:r>
          </w:p>
          <w:p w14:paraId="7578320E" w14:textId="64561A0A" w:rsidR="00BA2D76" w:rsidRDefault="00BA2D76" w:rsidP="00BA2D76">
            <w:pPr>
              <w:pStyle w:val="TableCell0"/>
              <w:rPr>
                <w:lang w:eastAsia="zh-CN"/>
              </w:rPr>
            </w:pPr>
            <w:r w:rsidRPr="00507A45">
              <w:rPr>
                <w:sz w:val="18"/>
                <w:szCs w:val="18"/>
              </w:rPr>
              <w:t>After initial access (i.e., after RRC Setup, RRC Resume, or RRC Reestablishment), for BWP#0 configuration option 2 (as in 38.331, Appendix B2), a RedCap UE is not expected to operate with an initial DL BWP wider than the maximum RedCap UE bandwidth.</w:t>
            </w:r>
          </w:p>
        </w:tc>
      </w:tr>
    </w:tbl>
    <w:p w14:paraId="18AB774D" w14:textId="0F685B34" w:rsidR="00BA2D76" w:rsidRDefault="00BA2D76" w:rsidP="00C868C8"/>
    <w:p w14:paraId="317F99A8" w14:textId="57482FA0" w:rsidR="00C47273" w:rsidRPr="006868DA" w:rsidRDefault="00C47273" w:rsidP="00C47273">
      <w:pPr>
        <w:pStyle w:val="Heading3"/>
        <w:numPr>
          <w:ilvl w:val="0"/>
          <w:numId w:val="0"/>
        </w:numPr>
        <w:ind w:left="720" w:hanging="720"/>
      </w:pPr>
      <w:r>
        <w:t>A.4.2</w:t>
      </w:r>
      <w:r>
        <w:tab/>
        <w:t>UL</w:t>
      </w:r>
    </w:p>
    <w:tbl>
      <w:tblPr>
        <w:tblStyle w:val="TableGrid"/>
        <w:tblW w:w="0" w:type="auto"/>
        <w:tblLook w:val="04A0" w:firstRow="1" w:lastRow="0" w:firstColumn="1" w:lastColumn="0" w:noHBand="0" w:noVBand="1"/>
      </w:tblPr>
      <w:tblGrid>
        <w:gridCol w:w="9307"/>
      </w:tblGrid>
      <w:tr w:rsidR="00BA2D76" w14:paraId="6EFF6F4A" w14:textId="77777777" w:rsidTr="001A5910">
        <w:tc>
          <w:tcPr>
            <w:tcW w:w="9307" w:type="dxa"/>
          </w:tcPr>
          <w:p w14:paraId="5A8D1D95" w14:textId="77777777" w:rsidR="00BA2D76" w:rsidRPr="00507A45" w:rsidRDefault="00BA2D76" w:rsidP="00C47273">
            <w:pPr>
              <w:rPr>
                <w:sz w:val="18"/>
                <w:szCs w:val="18"/>
              </w:rPr>
            </w:pPr>
            <w:r w:rsidRPr="00507A45">
              <w:rPr>
                <w:sz w:val="18"/>
                <w:szCs w:val="18"/>
                <w:highlight w:val="green"/>
              </w:rPr>
              <w:t>Agreement</w:t>
            </w:r>
          </w:p>
          <w:p w14:paraId="72B4B34B" w14:textId="77777777" w:rsidR="00BA2D76" w:rsidRPr="00507A45" w:rsidRDefault="00BA2D76" w:rsidP="00C47273">
            <w:pPr>
              <w:rPr>
                <w:sz w:val="18"/>
                <w:szCs w:val="18"/>
              </w:rPr>
            </w:pPr>
            <w:r w:rsidRPr="00507A45">
              <w:rPr>
                <w:sz w:val="18"/>
                <w:szCs w:val="18"/>
              </w:rPr>
              <w:t>Confirm the following working assumption from RAN1#105-e regarding RACH occasions.</w:t>
            </w:r>
          </w:p>
          <w:p w14:paraId="194F401B" w14:textId="77777777" w:rsidR="00BA2D76" w:rsidRPr="00507A45" w:rsidRDefault="00BA2D76" w:rsidP="00C47273">
            <w:pPr>
              <w:rPr>
                <w:sz w:val="18"/>
                <w:szCs w:val="18"/>
              </w:rPr>
            </w:pPr>
          </w:p>
          <w:p w14:paraId="105B0907" w14:textId="77777777" w:rsidR="00BA2D76" w:rsidRPr="00507A45" w:rsidRDefault="00BA2D76" w:rsidP="00C47273">
            <w:pPr>
              <w:rPr>
                <w:sz w:val="18"/>
                <w:szCs w:val="18"/>
              </w:rPr>
            </w:pPr>
            <w:r w:rsidRPr="00507A45">
              <w:rPr>
                <w:sz w:val="18"/>
                <w:szCs w:val="18"/>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A385AC7" w14:textId="0F761462" w:rsidR="00BA2D76" w:rsidRPr="00C47273" w:rsidRDefault="00BA2D76" w:rsidP="00C47273">
            <w:pPr>
              <w:rPr>
                <w:sz w:val="20"/>
                <w:szCs w:val="20"/>
              </w:rPr>
            </w:pPr>
            <w:r w:rsidRPr="00507A45">
              <w:rPr>
                <w:sz w:val="18"/>
                <w:szCs w:val="18"/>
              </w:rPr>
              <w:t>Note: these ROs can be dedicated for RedCap UEs or shared with non-RedCap UEs.</w:t>
            </w:r>
          </w:p>
        </w:tc>
      </w:tr>
    </w:tbl>
    <w:p w14:paraId="4DEE42C7" w14:textId="291F4A99" w:rsidR="00BA2D76" w:rsidRPr="006868DA" w:rsidRDefault="00BA2D76" w:rsidP="00BA2D76"/>
    <w:tbl>
      <w:tblPr>
        <w:tblStyle w:val="TableGrid"/>
        <w:tblW w:w="0" w:type="auto"/>
        <w:tblLook w:val="04A0" w:firstRow="1" w:lastRow="0" w:firstColumn="1" w:lastColumn="0" w:noHBand="0" w:noVBand="1"/>
      </w:tblPr>
      <w:tblGrid>
        <w:gridCol w:w="9307"/>
      </w:tblGrid>
      <w:tr w:rsidR="00BA2D76" w14:paraId="24014092" w14:textId="77777777" w:rsidTr="001A5910">
        <w:tc>
          <w:tcPr>
            <w:tcW w:w="9307" w:type="dxa"/>
          </w:tcPr>
          <w:p w14:paraId="407A3AA3" w14:textId="77777777" w:rsidR="00C868C8" w:rsidRPr="00507A45" w:rsidRDefault="00C868C8" w:rsidP="00C47273">
            <w:pPr>
              <w:rPr>
                <w:sz w:val="18"/>
                <w:szCs w:val="18"/>
                <w:highlight w:val="green"/>
              </w:rPr>
            </w:pPr>
            <w:r w:rsidRPr="00507A45">
              <w:rPr>
                <w:sz w:val="18"/>
                <w:szCs w:val="18"/>
                <w:highlight w:val="green"/>
              </w:rPr>
              <w:t>Agreement</w:t>
            </w:r>
          </w:p>
          <w:p w14:paraId="2C2856CF" w14:textId="77777777" w:rsidR="00C868C8" w:rsidRPr="00507A45" w:rsidRDefault="00C868C8" w:rsidP="00C47273">
            <w:pPr>
              <w:rPr>
                <w:sz w:val="18"/>
                <w:szCs w:val="18"/>
              </w:rPr>
            </w:pPr>
            <w:r w:rsidRPr="00507A45">
              <w:rPr>
                <w:sz w:val="18"/>
                <w:szCs w:val="18"/>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F2F489C" w14:textId="1A1D4219" w:rsidR="00BA2D76" w:rsidRPr="00507A45" w:rsidRDefault="00C868C8" w:rsidP="00741E52">
            <w:pPr>
              <w:pStyle w:val="ListParagraph"/>
              <w:numPr>
                <w:ilvl w:val="0"/>
                <w:numId w:val="11"/>
              </w:numPr>
              <w:contextualSpacing w:val="0"/>
              <w:rPr>
                <w:sz w:val="18"/>
                <w:szCs w:val="18"/>
              </w:rPr>
            </w:pPr>
            <w:r w:rsidRPr="00507A45">
              <w:rPr>
                <w:sz w:val="18"/>
                <w:szCs w:val="18"/>
              </w:rPr>
              <w:t>Working assumption: The frequency hopping is enabled/disabled at least via SIB.</w:t>
            </w:r>
          </w:p>
        </w:tc>
      </w:tr>
    </w:tbl>
    <w:p w14:paraId="7DC1D747" w14:textId="1C5000EA" w:rsidR="00F94D2D" w:rsidRDefault="00F94D2D" w:rsidP="002F718C">
      <w:pPr>
        <w:rPr>
          <w:lang w:eastAsia="zh-CN"/>
        </w:rPr>
      </w:pPr>
    </w:p>
    <w:p w14:paraId="5DF4341F" w14:textId="4502C349" w:rsidR="00C47273" w:rsidRDefault="00C47273" w:rsidP="00C47273">
      <w:pPr>
        <w:pStyle w:val="Heading2"/>
        <w:numPr>
          <w:ilvl w:val="0"/>
          <w:numId w:val="0"/>
        </w:numPr>
        <w:ind w:left="576" w:hanging="576"/>
      </w:pPr>
      <w:r>
        <w:t>A.5</w:t>
      </w:r>
      <w:r>
        <w:tab/>
        <w:t xml:space="preserve">RAN1#106b </w:t>
      </w:r>
      <w:r w:rsidR="00507A45">
        <w:fldChar w:fldCharType="begin"/>
      </w:r>
      <w:r w:rsidR="00507A45">
        <w:instrText xml:space="preserve"> REF _Ref86663433 \r \h </w:instrText>
      </w:r>
      <w:r w:rsidR="00507A45">
        <w:fldChar w:fldCharType="separate"/>
      </w:r>
      <w:r w:rsidR="00745E0C">
        <w:t>[6]</w:t>
      </w:r>
      <w:r w:rsidR="00507A45">
        <w:fldChar w:fldCharType="end"/>
      </w:r>
    </w:p>
    <w:p w14:paraId="7C8076A7" w14:textId="555A1FE6" w:rsidR="00C47273" w:rsidRDefault="00C47273" w:rsidP="00C47273">
      <w:pPr>
        <w:pStyle w:val="Heading3"/>
        <w:numPr>
          <w:ilvl w:val="0"/>
          <w:numId w:val="0"/>
        </w:numPr>
        <w:ind w:left="720" w:hanging="720"/>
      </w:pPr>
      <w:r>
        <w:t>A.5.1</w:t>
      </w:r>
      <w:r>
        <w:tab/>
        <w:t>DL</w:t>
      </w:r>
    </w:p>
    <w:tbl>
      <w:tblPr>
        <w:tblStyle w:val="TableGrid"/>
        <w:tblW w:w="0" w:type="auto"/>
        <w:tblLook w:val="04A0" w:firstRow="1" w:lastRow="0" w:firstColumn="1" w:lastColumn="0" w:noHBand="0" w:noVBand="1"/>
      </w:tblPr>
      <w:tblGrid>
        <w:gridCol w:w="9307"/>
      </w:tblGrid>
      <w:tr w:rsidR="00C47273" w14:paraId="59EB93BF" w14:textId="77777777" w:rsidTr="00C71A44">
        <w:tc>
          <w:tcPr>
            <w:tcW w:w="9307" w:type="dxa"/>
          </w:tcPr>
          <w:p w14:paraId="6C478B41" w14:textId="77777777" w:rsidR="00C47273" w:rsidRPr="00507A45" w:rsidRDefault="00C47273" w:rsidP="00C71A44">
            <w:pPr>
              <w:rPr>
                <w:bCs/>
                <w:sz w:val="18"/>
                <w:szCs w:val="18"/>
                <w:highlight w:val="darkYellow"/>
              </w:rPr>
            </w:pPr>
            <w:r w:rsidRPr="00507A45">
              <w:rPr>
                <w:bCs/>
                <w:sz w:val="18"/>
                <w:szCs w:val="18"/>
                <w:highlight w:val="darkYellow"/>
              </w:rPr>
              <w:t>Working Assumption</w:t>
            </w:r>
          </w:p>
          <w:p w14:paraId="0FB62D62" w14:textId="77777777" w:rsidR="00C47273" w:rsidRPr="00507A45" w:rsidRDefault="00C47273" w:rsidP="00741E52">
            <w:pPr>
              <w:pStyle w:val="ListParagraph"/>
              <w:numPr>
                <w:ilvl w:val="0"/>
                <w:numId w:val="9"/>
              </w:numPr>
              <w:rPr>
                <w:bCs/>
                <w:sz w:val="18"/>
                <w:szCs w:val="18"/>
              </w:rPr>
            </w:pPr>
            <w:r w:rsidRPr="00507A45">
              <w:rPr>
                <w:bCs/>
                <w:sz w:val="18"/>
                <w:szCs w:val="18"/>
              </w:rPr>
              <w:t>For a cell that allows a RedCap UE to access, network can configure a separate initial DL BWP for RedCap UEs in SIB.</w:t>
            </w:r>
          </w:p>
          <w:p w14:paraId="5AF7CA50" w14:textId="77777777" w:rsidR="00C47273" w:rsidRPr="00507A45" w:rsidRDefault="00C47273" w:rsidP="00741E52">
            <w:pPr>
              <w:pStyle w:val="ListParagraph"/>
              <w:numPr>
                <w:ilvl w:val="1"/>
                <w:numId w:val="9"/>
              </w:numPr>
              <w:rPr>
                <w:bCs/>
                <w:sz w:val="18"/>
                <w:szCs w:val="18"/>
              </w:rPr>
            </w:pPr>
            <w:r w:rsidRPr="00507A45">
              <w:rPr>
                <w:bCs/>
                <w:sz w:val="18"/>
                <w:szCs w:val="18"/>
                <w:highlight w:val="darkYellow"/>
              </w:rPr>
              <w:t xml:space="preserve">Working assumption: </w:t>
            </w:r>
            <w:r w:rsidRPr="00507A45">
              <w:rPr>
                <w:bCs/>
                <w:sz w:val="18"/>
                <w:szCs w:val="18"/>
              </w:rPr>
              <w:t>It can be used during initial access</w:t>
            </w:r>
          </w:p>
          <w:p w14:paraId="6F19445D" w14:textId="77777777" w:rsidR="00C47273" w:rsidRPr="00507A45" w:rsidRDefault="00C47273" w:rsidP="00741E52">
            <w:pPr>
              <w:pStyle w:val="ListParagraph"/>
              <w:numPr>
                <w:ilvl w:val="1"/>
                <w:numId w:val="9"/>
              </w:numPr>
              <w:rPr>
                <w:bCs/>
                <w:sz w:val="18"/>
                <w:szCs w:val="18"/>
              </w:rPr>
            </w:pPr>
            <w:r w:rsidRPr="00507A45">
              <w:rPr>
                <w:bCs/>
                <w:sz w:val="18"/>
                <w:szCs w:val="18"/>
              </w:rPr>
              <w:t>It can be used after initial access.</w:t>
            </w:r>
          </w:p>
          <w:p w14:paraId="376093CE" w14:textId="77777777" w:rsidR="00C47273" w:rsidRPr="00507A45" w:rsidRDefault="00C47273" w:rsidP="00741E52">
            <w:pPr>
              <w:pStyle w:val="ListParagraph"/>
              <w:numPr>
                <w:ilvl w:val="1"/>
                <w:numId w:val="9"/>
              </w:numPr>
              <w:rPr>
                <w:bCs/>
                <w:sz w:val="18"/>
                <w:szCs w:val="18"/>
              </w:rPr>
            </w:pPr>
            <w:r w:rsidRPr="00507A45">
              <w:rPr>
                <w:bCs/>
                <w:sz w:val="18"/>
                <w:szCs w:val="18"/>
              </w:rPr>
              <w:t>It is no wider than the maximum RedCap UE bandwidth.</w:t>
            </w:r>
          </w:p>
          <w:p w14:paraId="0F130E98" w14:textId="77777777" w:rsidR="00C47273" w:rsidRPr="00507A45" w:rsidRDefault="00C47273" w:rsidP="00741E52">
            <w:pPr>
              <w:pStyle w:val="ListParagraph"/>
              <w:numPr>
                <w:ilvl w:val="1"/>
                <w:numId w:val="9"/>
              </w:numPr>
              <w:rPr>
                <w:bCs/>
                <w:sz w:val="18"/>
                <w:szCs w:val="18"/>
              </w:rPr>
            </w:pPr>
            <w:r w:rsidRPr="00507A45">
              <w:rPr>
                <w:bCs/>
                <w:sz w:val="18"/>
                <w:szCs w:val="18"/>
              </w:rPr>
              <w:t>FFS: It is always configured if the initial DL BWP for non-RedCap UEs is wider than the maximum RedCap UE bandwidth.</w:t>
            </w:r>
          </w:p>
          <w:p w14:paraId="69239F01" w14:textId="77777777" w:rsidR="00C47273" w:rsidRPr="00507A45" w:rsidRDefault="00C47273" w:rsidP="00741E52">
            <w:pPr>
              <w:pStyle w:val="ListParagraph"/>
              <w:numPr>
                <w:ilvl w:val="1"/>
                <w:numId w:val="9"/>
              </w:numPr>
              <w:rPr>
                <w:bCs/>
                <w:sz w:val="18"/>
                <w:szCs w:val="18"/>
              </w:rPr>
            </w:pPr>
            <w:r w:rsidRPr="00507A45">
              <w:rPr>
                <w:bCs/>
                <w:sz w:val="18"/>
                <w:szCs w:val="18"/>
              </w:rPr>
              <w:t>This applies to both TDD and FDD (including FD FDD and HD FDD) cases.</w:t>
            </w:r>
          </w:p>
          <w:p w14:paraId="1697D5A3" w14:textId="77777777" w:rsidR="00C47273" w:rsidRPr="00C47273" w:rsidRDefault="00C47273" w:rsidP="00741E52">
            <w:pPr>
              <w:pStyle w:val="ListParagraph"/>
              <w:numPr>
                <w:ilvl w:val="1"/>
                <w:numId w:val="9"/>
              </w:numPr>
              <w:rPr>
                <w:bCs/>
                <w:szCs w:val="20"/>
              </w:rPr>
            </w:pPr>
            <w:r w:rsidRPr="00507A45">
              <w:rPr>
                <w:bCs/>
                <w:sz w:val="18"/>
                <w:szCs w:val="18"/>
                <w:highlight w:val="darkYellow"/>
              </w:rPr>
              <w:t>Working assumption:</w:t>
            </w:r>
            <w:r w:rsidRPr="00507A45">
              <w:rPr>
                <w:bCs/>
                <w:sz w:val="18"/>
                <w:szCs w:val="18"/>
              </w:rPr>
              <w:t xml:space="preserve"> </w:t>
            </w:r>
            <w:r w:rsidRPr="00507A45">
              <w:rPr>
                <w:rFonts w:hint="eastAsia"/>
                <w:bCs/>
                <w:sz w:val="18"/>
                <w:szCs w:val="18"/>
                <w:lang w:eastAsia="zh-CN"/>
              </w:rPr>
              <w:t>I</w:t>
            </w:r>
            <w:r w:rsidRPr="00507A45">
              <w:rPr>
                <w:bCs/>
                <w:sz w:val="18"/>
                <w:szCs w:val="18"/>
                <w:lang w:eastAsia="zh-CN"/>
              </w:rPr>
              <w:t>t applies at least after initial access for FR1 when MIB configured CORESET#0 is included</w:t>
            </w:r>
          </w:p>
        </w:tc>
      </w:tr>
    </w:tbl>
    <w:p w14:paraId="3D8FF5CE" w14:textId="77777777" w:rsidR="00C47273" w:rsidRDefault="00C47273" w:rsidP="00C47273">
      <w:pPr>
        <w:rPr>
          <w:lang w:eastAsia="zh-CN"/>
        </w:rPr>
      </w:pPr>
    </w:p>
    <w:p w14:paraId="7CC839F8" w14:textId="3D96DC52" w:rsidR="00C47273" w:rsidRDefault="00C47273" w:rsidP="00C47273">
      <w:pPr>
        <w:pStyle w:val="Heading3"/>
        <w:numPr>
          <w:ilvl w:val="0"/>
          <w:numId w:val="0"/>
        </w:numPr>
        <w:ind w:left="720" w:hanging="720"/>
      </w:pPr>
      <w:r>
        <w:t>A.5.2</w:t>
      </w:r>
      <w:r>
        <w:tab/>
        <w:t>UL</w:t>
      </w:r>
    </w:p>
    <w:tbl>
      <w:tblPr>
        <w:tblStyle w:val="TableGrid"/>
        <w:tblW w:w="0" w:type="auto"/>
        <w:tblLook w:val="04A0" w:firstRow="1" w:lastRow="0" w:firstColumn="1" w:lastColumn="0" w:noHBand="0" w:noVBand="1"/>
      </w:tblPr>
      <w:tblGrid>
        <w:gridCol w:w="9307"/>
      </w:tblGrid>
      <w:tr w:rsidR="00C47273" w14:paraId="530D77F6" w14:textId="77777777" w:rsidTr="00C71A44">
        <w:tc>
          <w:tcPr>
            <w:tcW w:w="9307" w:type="dxa"/>
          </w:tcPr>
          <w:p w14:paraId="46870C16" w14:textId="77777777" w:rsidR="00C47273" w:rsidRPr="00507A45" w:rsidRDefault="00C47273" w:rsidP="00C47273">
            <w:pPr>
              <w:rPr>
                <w:bCs/>
                <w:sz w:val="18"/>
                <w:szCs w:val="18"/>
                <w:highlight w:val="green"/>
              </w:rPr>
            </w:pPr>
            <w:r w:rsidRPr="00507A45">
              <w:rPr>
                <w:bCs/>
                <w:sz w:val="18"/>
                <w:szCs w:val="18"/>
                <w:highlight w:val="green"/>
              </w:rPr>
              <w:t xml:space="preserve">Agreement: </w:t>
            </w:r>
          </w:p>
          <w:p w14:paraId="45E790E4" w14:textId="77777777" w:rsidR="00C47273" w:rsidRPr="00507A45" w:rsidRDefault="00C47273" w:rsidP="00C47273">
            <w:pPr>
              <w:rPr>
                <w:bCs/>
                <w:sz w:val="18"/>
                <w:szCs w:val="18"/>
              </w:rPr>
            </w:pPr>
            <w:r w:rsidRPr="00507A45">
              <w:rPr>
                <w:bCs/>
                <w:sz w:val="18"/>
                <w:szCs w:val="18"/>
              </w:rPr>
              <w:t>Confirm the working assumption:</w:t>
            </w:r>
          </w:p>
          <w:p w14:paraId="5FAE600E" w14:textId="77777777" w:rsidR="00C47273" w:rsidRPr="00507A45" w:rsidRDefault="00C47273" w:rsidP="00741E52">
            <w:pPr>
              <w:numPr>
                <w:ilvl w:val="0"/>
                <w:numId w:val="9"/>
              </w:numPr>
              <w:autoSpaceDE/>
              <w:adjustRightInd/>
              <w:snapToGrid/>
              <w:contextualSpacing/>
              <w:jc w:val="left"/>
              <w:rPr>
                <w:bCs/>
                <w:sz w:val="18"/>
                <w:szCs w:val="18"/>
              </w:rPr>
            </w:pPr>
            <w:r w:rsidRPr="00507A45">
              <w:rPr>
                <w:bCs/>
                <w:sz w:val="18"/>
                <w:szCs w:val="18"/>
              </w:rPr>
              <w:lastRenderedPageBreak/>
              <w:t>In case a separate initial UL BWP is configured for RedCap UEs, it is supported that the network can enable/disable intra-slot PUCCH frequency hopping within the separate initial UL BWP in the PUCCH resource for HARQ feedback for Msg4/MsgB for RedCap UEs.</w:t>
            </w:r>
          </w:p>
          <w:p w14:paraId="0F628ED0" w14:textId="48B29F85" w:rsidR="00C47273" w:rsidRPr="00C47273" w:rsidRDefault="00C47273" w:rsidP="00741E52">
            <w:pPr>
              <w:numPr>
                <w:ilvl w:val="1"/>
                <w:numId w:val="9"/>
              </w:numPr>
              <w:autoSpaceDE/>
              <w:adjustRightInd/>
              <w:snapToGrid/>
              <w:contextualSpacing/>
              <w:jc w:val="left"/>
              <w:rPr>
                <w:bCs/>
                <w:sz w:val="20"/>
                <w:szCs w:val="20"/>
              </w:rPr>
            </w:pPr>
            <w:r w:rsidRPr="00507A45">
              <w:rPr>
                <w:bCs/>
                <w:sz w:val="18"/>
                <w:szCs w:val="18"/>
              </w:rPr>
              <w:t>The frequency hopping is enabled/disabled at least via SIB.</w:t>
            </w:r>
          </w:p>
        </w:tc>
      </w:tr>
    </w:tbl>
    <w:p w14:paraId="583F812F" w14:textId="174BCDC1" w:rsidR="00C47273" w:rsidRDefault="00C47273" w:rsidP="002F718C">
      <w:pPr>
        <w:rPr>
          <w:lang w:eastAsia="zh-CN"/>
        </w:rPr>
      </w:pPr>
    </w:p>
    <w:tbl>
      <w:tblPr>
        <w:tblStyle w:val="TableGrid"/>
        <w:tblW w:w="0" w:type="auto"/>
        <w:tblLook w:val="04A0" w:firstRow="1" w:lastRow="0" w:firstColumn="1" w:lastColumn="0" w:noHBand="0" w:noVBand="1"/>
      </w:tblPr>
      <w:tblGrid>
        <w:gridCol w:w="9307"/>
      </w:tblGrid>
      <w:tr w:rsidR="00C47273" w14:paraId="68BE8CB4" w14:textId="77777777" w:rsidTr="00C71A44">
        <w:tc>
          <w:tcPr>
            <w:tcW w:w="9307" w:type="dxa"/>
          </w:tcPr>
          <w:p w14:paraId="4C29F8F5" w14:textId="77777777" w:rsidR="00C47273" w:rsidRPr="00507A45" w:rsidRDefault="00C47273" w:rsidP="00C47273">
            <w:pPr>
              <w:rPr>
                <w:bCs/>
                <w:sz w:val="18"/>
                <w:szCs w:val="18"/>
                <w:highlight w:val="green"/>
              </w:rPr>
            </w:pPr>
            <w:r w:rsidRPr="00507A45">
              <w:rPr>
                <w:bCs/>
                <w:sz w:val="18"/>
                <w:szCs w:val="18"/>
                <w:highlight w:val="green"/>
              </w:rPr>
              <w:t>Agreement</w:t>
            </w:r>
          </w:p>
          <w:p w14:paraId="0140B8E2" w14:textId="77777777" w:rsidR="00C47273" w:rsidRPr="00507A45" w:rsidRDefault="00C47273" w:rsidP="00741E52">
            <w:pPr>
              <w:pStyle w:val="ListParagraph"/>
              <w:numPr>
                <w:ilvl w:val="0"/>
                <w:numId w:val="9"/>
              </w:numPr>
              <w:rPr>
                <w:bCs/>
                <w:sz w:val="18"/>
                <w:szCs w:val="18"/>
              </w:rPr>
            </w:pPr>
            <w:r w:rsidRPr="00507A45">
              <w:rPr>
                <w:bCs/>
                <w:sz w:val="18"/>
                <w:szCs w:val="18"/>
              </w:rPr>
              <w:t>For a cell that allows a RedCap UE to access, network can configure a separate initial UL BWP for RedCap UEs in SIB</w:t>
            </w:r>
          </w:p>
          <w:p w14:paraId="2B015C77" w14:textId="77777777" w:rsidR="00C47273" w:rsidRPr="00507A45" w:rsidRDefault="00C47273" w:rsidP="00741E52">
            <w:pPr>
              <w:pStyle w:val="ListParagraph"/>
              <w:numPr>
                <w:ilvl w:val="1"/>
                <w:numId w:val="9"/>
              </w:numPr>
              <w:rPr>
                <w:bCs/>
                <w:sz w:val="18"/>
                <w:szCs w:val="18"/>
              </w:rPr>
            </w:pPr>
            <w:r w:rsidRPr="00507A45">
              <w:rPr>
                <w:bCs/>
                <w:sz w:val="18"/>
                <w:szCs w:val="18"/>
              </w:rPr>
              <w:t>It can be used both during and after initial access.</w:t>
            </w:r>
          </w:p>
          <w:p w14:paraId="6E451B11" w14:textId="77777777" w:rsidR="00C47273" w:rsidRPr="00507A45" w:rsidRDefault="00C47273" w:rsidP="00741E52">
            <w:pPr>
              <w:pStyle w:val="ListParagraph"/>
              <w:numPr>
                <w:ilvl w:val="1"/>
                <w:numId w:val="9"/>
              </w:numPr>
              <w:rPr>
                <w:bCs/>
                <w:sz w:val="18"/>
                <w:szCs w:val="18"/>
              </w:rPr>
            </w:pPr>
            <w:r w:rsidRPr="00507A45">
              <w:rPr>
                <w:bCs/>
                <w:sz w:val="18"/>
                <w:szCs w:val="18"/>
              </w:rPr>
              <w:t>It is no wider than the maximum RedCap UE bandwidth.</w:t>
            </w:r>
          </w:p>
          <w:p w14:paraId="6C2C5EB6" w14:textId="77777777" w:rsidR="00C47273" w:rsidRPr="00507A45" w:rsidRDefault="00C47273" w:rsidP="00741E52">
            <w:pPr>
              <w:pStyle w:val="ListParagraph"/>
              <w:numPr>
                <w:ilvl w:val="1"/>
                <w:numId w:val="9"/>
              </w:numPr>
              <w:rPr>
                <w:bCs/>
                <w:sz w:val="18"/>
                <w:szCs w:val="18"/>
              </w:rPr>
            </w:pPr>
            <w:r w:rsidRPr="00507A45">
              <w:rPr>
                <w:bCs/>
                <w:sz w:val="18"/>
                <w:szCs w:val="18"/>
              </w:rPr>
              <w:t>It is always configured if the initial UL BWP for non-RedCap UEs is wider than the maximum RedCap UE bandwidth</w:t>
            </w:r>
          </w:p>
          <w:p w14:paraId="7D3A5430" w14:textId="77777777" w:rsidR="00C47273" w:rsidRPr="00507A45" w:rsidRDefault="00C47273" w:rsidP="00741E52">
            <w:pPr>
              <w:pStyle w:val="ListParagraph"/>
              <w:numPr>
                <w:ilvl w:val="1"/>
                <w:numId w:val="9"/>
              </w:numPr>
              <w:rPr>
                <w:bCs/>
                <w:sz w:val="18"/>
                <w:szCs w:val="18"/>
              </w:rPr>
            </w:pPr>
            <w:r w:rsidRPr="00507A45">
              <w:rPr>
                <w:bCs/>
                <w:sz w:val="18"/>
                <w:szCs w:val="18"/>
              </w:rPr>
              <w:t>This applies to both TDD and FDD (including FD FDD and HD FDD) cases</w:t>
            </w:r>
          </w:p>
          <w:p w14:paraId="4BFDF576" w14:textId="52014E35" w:rsidR="00C47273" w:rsidRPr="00C47273" w:rsidRDefault="00C47273" w:rsidP="00741E52">
            <w:pPr>
              <w:pStyle w:val="ListParagraph"/>
              <w:numPr>
                <w:ilvl w:val="1"/>
                <w:numId w:val="9"/>
              </w:numPr>
              <w:rPr>
                <w:bCs/>
                <w:strike/>
                <w:szCs w:val="20"/>
              </w:rPr>
            </w:pPr>
            <w:r w:rsidRPr="00507A45">
              <w:rPr>
                <w:bCs/>
                <w:strike/>
                <w:sz w:val="18"/>
                <w:szCs w:val="18"/>
              </w:rPr>
              <w:t>FFS whether part of the configuration is implicitly signaled</w:t>
            </w:r>
          </w:p>
        </w:tc>
      </w:tr>
    </w:tbl>
    <w:p w14:paraId="22D92F82" w14:textId="3163F9CE" w:rsidR="00C47273" w:rsidRDefault="00C47273" w:rsidP="002F718C">
      <w:pPr>
        <w:rPr>
          <w:lang w:eastAsia="zh-CN"/>
        </w:rPr>
      </w:pPr>
    </w:p>
    <w:tbl>
      <w:tblPr>
        <w:tblStyle w:val="TableGrid"/>
        <w:tblW w:w="0" w:type="auto"/>
        <w:tblLook w:val="04A0" w:firstRow="1" w:lastRow="0" w:firstColumn="1" w:lastColumn="0" w:noHBand="0" w:noVBand="1"/>
      </w:tblPr>
      <w:tblGrid>
        <w:gridCol w:w="9307"/>
      </w:tblGrid>
      <w:tr w:rsidR="00C47273" w14:paraId="012832B8" w14:textId="77777777" w:rsidTr="00C71A44">
        <w:tc>
          <w:tcPr>
            <w:tcW w:w="9307" w:type="dxa"/>
          </w:tcPr>
          <w:p w14:paraId="07E4E301" w14:textId="77777777" w:rsidR="00C47273" w:rsidRPr="00507A45" w:rsidRDefault="00C47273" w:rsidP="00C47273">
            <w:pPr>
              <w:rPr>
                <w:rFonts w:eastAsia="Microsoft YaHei UI"/>
                <w:bCs/>
                <w:sz w:val="18"/>
                <w:szCs w:val="18"/>
                <w:lang w:eastAsia="zh-CN"/>
              </w:rPr>
            </w:pPr>
            <w:r w:rsidRPr="00507A45">
              <w:rPr>
                <w:rFonts w:eastAsia="Microsoft YaHei UI"/>
                <w:bCs/>
                <w:sz w:val="18"/>
                <w:szCs w:val="18"/>
                <w:highlight w:val="green"/>
                <w:lang w:eastAsia="zh-CN"/>
              </w:rPr>
              <w:t>Agreement</w:t>
            </w:r>
          </w:p>
          <w:p w14:paraId="72E541ED" w14:textId="77777777" w:rsidR="00C47273" w:rsidRPr="00507A45" w:rsidRDefault="00C47273" w:rsidP="00741E52">
            <w:pPr>
              <w:numPr>
                <w:ilvl w:val="0"/>
                <w:numId w:val="16"/>
              </w:numPr>
              <w:autoSpaceDE/>
              <w:autoSpaceDN/>
              <w:adjustRightInd/>
              <w:snapToGrid/>
              <w:jc w:val="left"/>
              <w:rPr>
                <w:rFonts w:eastAsia="Microsoft YaHei UI"/>
                <w:bCs/>
                <w:sz w:val="18"/>
                <w:szCs w:val="18"/>
                <w:lang w:eastAsia="zh-CN"/>
              </w:rPr>
            </w:pPr>
            <w:r w:rsidRPr="00507A45">
              <w:rPr>
                <w:rFonts w:eastAsia="Microsoft YaHei UI" w:cs="Times"/>
                <w:bCs/>
                <w:sz w:val="18"/>
                <w:szCs w:val="18"/>
                <w:lang w:eastAsia="zh-CN"/>
              </w:rPr>
              <w:t>FFS: What specification changes (if any) are needed to support that the network can enable/disable intra-slot PUCCH frequency hopping (FH) within the separate initial UL BWP in the PUCCH resource for HARQ feedback for Msg4/MsgB for RedCap</w:t>
            </w:r>
          </w:p>
          <w:p w14:paraId="2603F705" w14:textId="06EA7AC1" w:rsidR="00C47273" w:rsidRPr="00C47273" w:rsidRDefault="00C47273" w:rsidP="00741E52">
            <w:pPr>
              <w:numPr>
                <w:ilvl w:val="0"/>
                <w:numId w:val="16"/>
              </w:numPr>
              <w:autoSpaceDE/>
              <w:autoSpaceDN/>
              <w:adjustRightInd/>
              <w:snapToGrid/>
              <w:jc w:val="left"/>
              <w:rPr>
                <w:rFonts w:eastAsia="Microsoft YaHei UI"/>
                <w:bCs/>
                <w:sz w:val="20"/>
                <w:szCs w:val="20"/>
                <w:lang w:eastAsia="zh-CN"/>
              </w:rPr>
            </w:pPr>
            <w:r w:rsidRPr="00507A45">
              <w:rPr>
                <w:rFonts w:eastAsia="Microsoft YaHei UI"/>
                <w:bCs/>
                <w:sz w:val="18"/>
                <w:szCs w:val="18"/>
                <w:lang w:eastAsia="zh-CN"/>
              </w:rPr>
              <w:t>FFS: Whether any specification changes are needed and desired in order to support multiplexing of non-FH and FH PUCCH transmissions in PUCCH resources.</w:t>
            </w:r>
          </w:p>
        </w:tc>
      </w:tr>
    </w:tbl>
    <w:p w14:paraId="7E2E5D49" w14:textId="77777777" w:rsidR="00C47273" w:rsidRDefault="00C47273" w:rsidP="00C47273">
      <w:pPr>
        <w:rPr>
          <w:lang w:eastAsia="zh-CN"/>
        </w:rPr>
      </w:pPr>
    </w:p>
    <w:p w14:paraId="072C6B48" w14:textId="77777777" w:rsidR="00C47273" w:rsidRPr="0053647E" w:rsidRDefault="00C47273" w:rsidP="002F718C">
      <w:pPr>
        <w:rPr>
          <w:lang w:eastAsia="zh-CN"/>
        </w:rPr>
      </w:pPr>
    </w:p>
    <w:sectPr w:rsidR="00C47273" w:rsidRPr="005364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82E0" w14:textId="77777777" w:rsidR="00E66703" w:rsidRDefault="00E66703">
      <w:r>
        <w:separator/>
      </w:r>
    </w:p>
  </w:endnote>
  <w:endnote w:type="continuationSeparator" w:id="0">
    <w:p w14:paraId="6718A993" w14:textId="77777777" w:rsidR="00E66703" w:rsidRDefault="00E6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FA03" w14:textId="77777777" w:rsidR="00E66703" w:rsidRDefault="00E66703">
      <w:r>
        <w:separator/>
      </w:r>
    </w:p>
  </w:footnote>
  <w:footnote w:type="continuationSeparator" w:id="0">
    <w:p w14:paraId="68BBCBB8" w14:textId="77777777" w:rsidR="00E66703" w:rsidRDefault="00E66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D1A"/>
    <w:multiLevelType w:val="hybridMultilevel"/>
    <w:tmpl w:val="099046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276DA"/>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600F6A"/>
    <w:multiLevelType w:val="hybridMultilevel"/>
    <w:tmpl w:val="ADECA3C0"/>
    <w:lvl w:ilvl="0" w:tplc="97E0E4C0">
      <w:start w:val="1"/>
      <w:numFmt w:val="bullet"/>
      <w:lvlText w:val=""/>
      <w:lvlJc w:val="left"/>
      <w:pPr>
        <w:ind w:left="720" w:hanging="360"/>
      </w:pPr>
      <w:rPr>
        <w:rFonts w:ascii="Symbol" w:hAnsi="Symbol" w:hint="default"/>
        <w:sz w:val="18"/>
        <w:szCs w:val="18"/>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E4795"/>
    <w:multiLevelType w:val="multilevel"/>
    <w:tmpl w:val="19564AF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0B3501"/>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9267E4"/>
    <w:multiLevelType w:val="hybridMultilevel"/>
    <w:tmpl w:val="BDD41B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AA67DA"/>
    <w:multiLevelType w:val="hybridMultilevel"/>
    <w:tmpl w:val="AE6CE15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13" w15:restartNumberingAfterBreak="0">
    <w:nsid w:val="4BBD5203"/>
    <w:multiLevelType w:val="hybridMultilevel"/>
    <w:tmpl w:val="0352CDC8"/>
    <w:lvl w:ilvl="0" w:tplc="D2745C16">
      <w:numFmt w:val="bullet"/>
      <w:lvlText w:val="•"/>
      <w:lvlJc w:val="left"/>
      <w:pPr>
        <w:ind w:left="792" w:hanging="360"/>
      </w:pPr>
      <w:rPr>
        <w:rFonts w:ascii="Times New Roman" w:eastAsia="SimSun" w:hAnsi="Times New Roman" w:cs="Times New Roman" w:hint="default"/>
        <w:sz w:val="18"/>
        <w:szCs w:val="18"/>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1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C164C91"/>
    <w:multiLevelType w:val="hybridMultilevel"/>
    <w:tmpl w:val="C6AA239E"/>
    <w:lvl w:ilvl="0" w:tplc="04090001">
      <w:start w:val="1"/>
      <w:numFmt w:val="bullet"/>
      <w:lvlText w:val=""/>
      <w:lvlJc w:val="left"/>
      <w:pPr>
        <w:ind w:left="720" w:hanging="360"/>
      </w:pPr>
      <w:rPr>
        <w:rFonts w:ascii="Symbol" w:hAnsi="Symbol" w:hint="default"/>
      </w:rPr>
    </w:lvl>
    <w:lvl w:ilvl="1" w:tplc="D2745C16">
      <w:numFmt w:val="bullet"/>
      <w:lvlText w:val="•"/>
      <w:lvlJc w:val="left"/>
      <w:pPr>
        <w:ind w:left="1440" w:hanging="360"/>
      </w:pPr>
      <w:rPr>
        <w:rFonts w:ascii="Times New Roman" w:eastAsia="SimSun" w:hAnsi="Times New Roman" w:cs="Times New Roman" w:hint="default"/>
        <w:sz w:val="18"/>
        <w:szCs w:val="18"/>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10"/>
  </w:num>
  <w:num w:numId="2">
    <w:abstractNumId w:val="6"/>
  </w:num>
  <w:num w:numId="3">
    <w:abstractNumId w:val="15"/>
  </w:num>
  <w:num w:numId="4">
    <w:abstractNumId w:val="17"/>
  </w:num>
  <w:num w:numId="5">
    <w:abstractNumId w:val="11"/>
  </w:num>
  <w:num w:numId="6">
    <w:abstractNumId w:val="5"/>
  </w:num>
  <w:num w:numId="7">
    <w:abstractNumId w:val="16"/>
  </w:num>
  <w:num w:numId="8">
    <w:abstractNumId w:val="4"/>
  </w:num>
  <w:num w:numId="9">
    <w:abstractNumId w:val="2"/>
  </w:num>
  <w:num w:numId="10">
    <w:abstractNumId w:val="14"/>
  </w:num>
  <w:num w:numId="11">
    <w:abstractNumId w:val="0"/>
  </w:num>
  <w:num w:numId="12">
    <w:abstractNumId w:val="9"/>
  </w:num>
  <w:num w:numId="13">
    <w:abstractNumId w:val="8"/>
  </w:num>
  <w:num w:numId="14">
    <w:abstractNumId w:val="1"/>
  </w:num>
  <w:num w:numId="15">
    <w:abstractNumId w:val="12"/>
  </w:num>
  <w:num w:numId="16">
    <w:abstractNumId w:val="7"/>
  </w:num>
  <w:num w:numId="17">
    <w:abstractNumId w:val="13"/>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D92"/>
    <w:rsid w:val="000020F6"/>
    <w:rsid w:val="00002893"/>
    <w:rsid w:val="00002CB0"/>
    <w:rsid w:val="000033A3"/>
    <w:rsid w:val="00003605"/>
    <w:rsid w:val="00003B0B"/>
    <w:rsid w:val="00003C56"/>
    <w:rsid w:val="00003EC2"/>
    <w:rsid w:val="00003FD2"/>
    <w:rsid w:val="000040A9"/>
    <w:rsid w:val="000040D7"/>
    <w:rsid w:val="0000451C"/>
    <w:rsid w:val="0000458E"/>
    <w:rsid w:val="0000492C"/>
    <w:rsid w:val="00004E70"/>
    <w:rsid w:val="00005178"/>
    <w:rsid w:val="000056C4"/>
    <w:rsid w:val="00005C10"/>
    <w:rsid w:val="00005E66"/>
    <w:rsid w:val="00005F1E"/>
    <w:rsid w:val="000067E8"/>
    <w:rsid w:val="00006B4B"/>
    <w:rsid w:val="00007086"/>
    <w:rsid w:val="000072B6"/>
    <w:rsid w:val="000072DD"/>
    <w:rsid w:val="000073C9"/>
    <w:rsid w:val="00007813"/>
    <w:rsid w:val="0000790C"/>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EF9"/>
    <w:rsid w:val="000172BE"/>
    <w:rsid w:val="00017519"/>
    <w:rsid w:val="00017823"/>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3024C"/>
    <w:rsid w:val="00030533"/>
    <w:rsid w:val="0003083D"/>
    <w:rsid w:val="0003095F"/>
    <w:rsid w:val="00031ADB"/>
    <w:rsid w:val="00032056"/>
    <w:rsid w:val="000328CA"/>
    <w:rsid w:val="00032E40"/>
    <w:rsid w:val="0003376B"/>
    <w:rsid w:val="000344E1"/>
    <w:rsid w:val="00034676"/>
    <w:rsid w:val="000346E6"/>
    <w:rsid w:val="000352B3"/>
    <w:rsid w:val="00035DFA"/>
    <w:rsid w:val="00036660"/>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57EA"/>
    <w:rsid w:val="00076097"/>
    <w:rsid w:val="00076541"/>
    <w:rsid w:val="00076584"/>
    <w:rsid w:val="0007676D"/>
    <w:rsid w:val="00076E44"/>
    <w:rsid w:val="000772F4"/>
    <w:rsid w:val="000776EB"/>
    <w:rsid w:val="00077FED"/>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6FD1"/>
    <w:rsid w:val="00087913"/>
    <w:rsid w:val="00087F03"/>
    <w:rsid w:val="00087FD5"/>
    <w:rsid w:val="000902DC"/>
    <w:rsid w:val="000904CB"/>
    <w:rsid w:val="00090946"/>
    <w:rsid w:val="000911AE"/>
    <w:rsid w:val="00091CE4"/>
    <w:rsid w:val="00092DF7"/>
    <w:rsid w:val="00093697"/>
    <w:rsid w:val="00093D42"/>
    <w:rsid w:val="00093DD0"/>
    <w:rsid w:val="0009428E"/>
    <w:rsid w:val="00094A16"/>
    <w:rsid w:val="00094DE6"/>
    <w:rsid w:val="00095182"/>
    <w:rsid w:val="000951B8"/>
    <w:rsid w:val="00095799"/>
    <w:rsid w:val="00096356"/>
    <w:rsid w:val="00096372"/>
    <w:rsid w:val="00096F01"/>
    <w:rsid w:val="0009798B"/>
    <w:rsid w:val="00097C40"/>
    <w:rsid w:val="00097C99"/>
    <w:rsid w:val="000A0B2A"/>
    <w:rsid w:val="000A0F14"/>
    <w:rsid w:val="000A1421"/>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C60"/>
    <w:rsid w:val="000D694B"/>
    <w:rsid w:val="000D710A"/>
    <w:rsid w:val="000D715A"/>
    <w:rsid w:val="000D71E2"/>
    <w:rsid w:val="000D73A5"/>
    <w:rsid w:val="000D78F4"/>
    <w:rsid w:val="000E025B"/>
    <w:rsid w:val="000E07D6"/>
    <w:rsid w:val="000E0D7C"/>
    <w:rsid w:val="000E12C1"/>
    <w:rsid w:val="000E1380"/>
    <w:rsid w:val="000E18DF"/>
    <w:rsid w:val="000E1A27"/>
    <w:rsid w:val="000E1CC7"/>
    <w:rsid w:val="000E2BD7"/>
    <w:rsid w:val="000E3123"/>
    <w:rsid w:val="000E3DB1"/>
    <w:rsid w:val="000E4761"/>
    <w:rsid w:val="000E48AF"/>
    <w:rsid w:val="000E59A0"/>
    <w:rsid w:val="000E71DC"/>
    <w:rsid w:val="000E7403"/>
    <w:rsid w:val="000E77C7"/>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631C"/>
    <w:rsid w:val="000F637B"/>
    <w:rsid w:val="000F65A0"/>
    <w:rsid w:val="000F7326"/>
    <w:rsid w:val="000F75A1"/>
    <w:rsid w:val="000F7F58"/>
    <w:rsid w:val="00100128"/>
    <w:rsid w:val="00100CDC"/>
    <w:rsid w:val="00100FF3"/>
    <w:rsid w:val="00101753"/>
    <w:rsid w:val="001019A7"/>
    <w:rsid w:val="00101CB8"/>
    <w:rsid w:val="00101E57"/>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60C4"/>
    <w:rsid w:val="001161A4"/>
    <w:rsid w:val="00116585"/>
    <w:rsid w:val="001169EC"/>
    <w:rsid w:val="00116CA1"/>
    <w:rsid w:val="00117141"/>
    <w:rsid w:val="00117678"/>
    <w:rsid w:val="001179BC"/>
    <w:rsid w:val="00117C85"/>
    <w:rsid w:val="00117CC5"/>
    <w:rsid w:val="001203A0"/>
    <w:rsid w:val="00120B13"/>
    <w:rsid w:val="00120CB2"/>
    <w:rsid w:val="00121162"/>
    <w:rsid w:val="001223CC"/>
    <w:rsid w:val="00122412"/>
    <w:rsid w:val="00122B25"/>
    <w:rsid w:val="0012326A"/>
    <w:rsid w:val="001233BB"/>
    <w:rsid w:val="00124258"/>
    <w:rsid w:val="0012449B"/>
    <w:rsid w:val="00124875"/>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CE4"/>
    <w:rsid w:val="001321D3"/>
    <w:rsid w:val="00132FAA"/>
    <w:rsid w:val="00133129"/>
    <w:rsid w:val="00133599"/>
    <w:rsid w:val="00133815"/>
    <w:rsid w:val="00133BF7"/>
    <w:rsid w:val="00133FED"/>
    <w:rsid w:val="00134184"/>
    <w:rsid w:val="00134B88"/>
    <w:rsid w:val="00135A01"/>
    <w:rsid w:val="0013636C"/>
    <w:rsid w:val="00136A23"/>
    <w:rsid w:val="00136B99"/>
    <w:rsid w:val="0014063E"/>
    <w:rsid w:val="0014087D"/>
    <w:rsid w:val="00140F74"/>
    <w:rsid w:val="00141191"/>
    <w:rsid w:val="0014159C"/>
    <w:rsid w:val="00141C30"/>
    <w:rsid w:val="001421AF"/>
    <w:rsid w:val="00142665"/>
    <w:rsid w:val="00142820"/>
    <w:rsid w:val="001428AE"/>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6DB0"/>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0EF"/>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127"/>
    <w:rsid w:val="001A23CE"/>
    <w:rsid w:val="001A2B22"/>
    <w:rsid w:val="001A2C89"/>
    <w:rsid w:val="001A3BB2"/>
    <w:rsid w:val="001A403C"/>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4EB"/>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1CEE"/>
    <w:rsid w:val="001D2360"/>
    <w:rsid w:val="001D2372"/>
    <w:rsid w:val="001D2CE6"/>
    <w:rsid w:val="001D3109"/>
    <w:rsid w:val="001D332E"/>
    <w:rsid w:val="001D3914"/>
    <w:rsid w:val="001D5033"/>
    <w:rsid w:val="001D5058"/>
    <w:rsid w:val="001D5453"/>
    <w:rsid w:val="001D5468"/>
    <w:rsid w:val="001D5C88"/>
    <w:rsid w:val="001D601A"/>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5A4"/>
    <w:rsid w:val="00212CB6"/>
    <w:rsid w:val="00212E37"/>
    <w:rsid w:val="00213B5D"/>
    <w:rsid w:val="00213BF1"/>
    <w:rsid w:val="00213F68"/>
    <w:rsid w:val="002140FF"/>
    <w:rsid w:val="00214265"/>
    <w:rsid w:val="00215E90"/>
    <w:rsid w:val="0021634C"/>
    <w:rsid w:val="002164D8"/>
    <w:rsid w:val="00216C4B"/>
    <w:rsid w:val="00216C8D"/>
    <w:rsid w:val="00220894"/>
    <w:rsid w:val="0022095C"/>
    <w:rsid w:val="002211CB"/>
    <w:rsid w:val="00221772"/>
    <w:rsid w:val="0022337E"/>
    <w:rsid w:val="00224952"/>
    <w:rsid w:val="00224C9F"/>
    <w:rsid w:val="00224DD2"/>
    <w:rsid w:val="002252C6"/>
    <w:rsid w:val="0022565B"/>
    <w:rsid w:val="00225905"/>
    <w:rsid w:val="00225A6A"/>
    <w:rsid w:val="00225AC7"/>
    <w:rsid w:val="00225ACC"/>
    <w:rsid w:val="00225DE1"/>
    <w:rsid w:val="0022780F"/>
    <w:rsid w:val="00227DBD"/>
    <w:rsid w:val="00230F88"/>
    <w:rsid w:val="00231C25"/>
    <w:rsid w:val="00231C6F"/>
    <w:rsid w:val="0023223B"/>
    <w:rsid w:val="0023244C"/>
    <w:rsid w:val="002329C4"/>
    <w:rsid w:val="00232A90"/>
    <w:rsid w:val="00232B3B"/>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39B6"/>
    <w:rsid w:val="00244675"/>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583"/>
    <w:rsid w:val="00253588"/>
    <w:rsid w:val="00253C1D"/>
    <w:rsid w:val="002546F4"/>
    <w:rsid w:val="00254E37"/>
    <w:rsid w:val="002551D0"/>
    <w:rsid w:val="00255374"/>
    <w:rsid w:val="00255780"/>
    <w:rsid w:val="00255965"/>
    <w:rsid w:val="002559BE"/>
    <w:rsid w:val="00255A5E"/>
    <w:rsid w:val="00255AAA"/>
    <w:rsid w:val="00255BA9"/>
    <w:rsid w:val="00255E36"/>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1B7B"/>
    <w:rsid w:val="00271FEC"/>
    <w:rsid w:val="00272330"/>
    <w:rsid w:val="002724CE"/>
    <w:rsid w:val="00272B03"/>
    <w:rsid w:val="0027328B"/>
    <w:rsid w:val="002733E2"/>
    <w:rsid w:val="00273F2D"/>
    <w:rsid w:val="00274542"/>
    <w:rsid w:val="00274693"/>
    <w:rsid w:val="00274A90"/>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5B7"/>
    <w:rsid w:val="002A0749"/>
    <w:rsid w:val="002A0B8D"/>
    <w:rsid w:val="002A0E29"/>
    <w:rsid w:val="002A16D5"/>
    <w:rsid w:val="002A19A4"/>
    <w:rsid w:val="002A1E92"/>
    <w:rsid w:val="002A1E9C"/>
    <w:rsid w:val="002A204D"/>
    <w:rsid w:val="002A2616"/>
    <w:rsid w:val="002A26E1"/>
    <w:rsid w:val="002A2C30"/>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A7D"/>
    <w:rsid w:val="002B0BC8"/>
    <w:rsid w:val="002B1A69"/>
    <w:rsid w:val="002B1BD3"/>
    <w:rsid w:val="002B1F96"/>
    <w:rsid w:val="002B20D7"/>
    <w:rsid w:val="002B2141"/>
    <w:rsid w:val="002B2723"/>
    <w:rsid w:val="002B2778"/>
    <w:rsid w:val="002B2DBC"/>
    <w:rsid w:val="002B2E4A"/>
    <w:rsid w:val="002B303A"/>
    <w:rsid w:val="002B3066"/>
    <w:rsid w:val="002B41ED"/>
    <w:rsid w:val="002B538E"/>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201"/>
    <w:rsid w:val="002C126D"/>
    <w:rsid w:val="002C1460"/>
    <w:rsid w:val="002C160D"/>
    <w:rsid w:val="002C1FF8"/>
    <w:rsid w:val="002C20F2"/>
    <w:rsid w:val="002C22FD"/>
    <w:rsid w:val="002C259E"/>
    <w:rsid w:val="002C2C77"/>
    <w:rsid w:val="002C30EA"/>
    <w:rsid w:val="002C38B2"/>
    <w:rsid w:val="002C3DC2"/>
    <w:rsid w:val="002C3F54"/>
    <w:rsid w:val="002C3F9C"/>
    <w:rsid w:val="002C47EA"/>
    <w:rsid w:val="002C51A7"/>
    <w:rsid w:val="002C5AFA"/>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A17"/>
    <w:rsid w:val="002E5B07"/>
    <w:rsid w:val="002E63D9"/>
    <w:rsid w:val="002E63EA"/>
    <w:rsid w:val="002E640E"/>
    <w:rsid w:val="002E685D"/>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421"/>
    <w:rsid w:val="003057D8"/>
    <w:rsid w:val="00305C43"/>
    <w:rsid w:val="00305D2F"/>
    <w:rsid w:val="00305FF9"/>
    <w:rsid w:val="00306827"/>
    <w:rsid w:val="00306E1D"/>
    <w:rsid w:val="00306E6B"/>
    <w:rsid w:val="0030723C"/>
    <w:rsid w:val="003100C8"/>
    <w:rsid w:val="003107C2"/>
    <w:rsid w:val="003109FD"/>
    <w:rsid w:val="00310DEF"/>
    <w:rsid w:val="00311161"/>
    <w:rsid w:val="00311815"/>
    <w:rsid w:val="003118CF"/>
    <w:rsid w:val="00312400"/>
    <w:rsid w:val="00312418"/>
    <w:rsid w:val="00312739"/>
    <w:rsid w:val="00312D10"/>
    <w:rsid w:val="00313221"/>
    <w:rsid w:val="00313BFF"/>
    <w:rsid w:val="00313C7D"/>
    <w:rsid w:val="003143E5"/>
    <w:rsid w:val="00314A18"/>
    <w:rsid w:val="00316149"/>
    <w:rsid w:val="00316DFF"/>
    <w:rsid w:val="003178DA"/>
    <w:rsid w:val="00317DB8"/>
    <w:rsid w:val="00317E6F"/>
    <w:rsid w:val="00320085"/>
    <w:rsid w:val="003203AC"/>
    <w:rsid w:val="00320618"/>
    <w:rsid w:val="00320F61"/>
    <w:rsid w:val="0032100B"/>
    <w:rsid w:val="003210C4"/>
    <w:rsid w:val="0032113C"/>
    <w:rsid w:val="00321433"/>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904"/>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6C2"/>
    <w:rsid w:val="003857FE"/>
    <w:rsid w:val="00385B05"/>
    <w:rsid w:val="00386382"/>
    <w:rsid w:val="00386528"/>
    <w:rsid w:val="003865EF"/>
    <w:rsid w:val="00386BA9"/>
    <w:rsid w:val="00386C14"/>
    <w:rsid w:val="00386DE5"/>
    <w:rsid w:val="00387228"/>
    <w:rsid w:val="0038776D"/>
    <w:rsid w:val="00390017"/>
    <w:rsid w:val="003901A3"/>
    <w:rsid w:val="0039072F"/>
    <w:rsid w:val="00390EC7"/>
    <w:rsid w:val="0039196E"/>
    <w:rsid w:val="003919F6"/>
    <w:rsid w:val="00391C61"/>
    <w:rsid w:val="00391D79"/>
    <w:rsid w:val="0039218D"/>
    <w:rsid w:val="00392B93"/>
    <w:rsid w:val="003940CE"/>
    <w:rsid w:val="00394739"/>
    <w:rsid w:val="00394A93"/>
    <w:rsid w:val="00395826"/>
    <w:rsid w:val="00396463"/>
    <w:rsid w:val="00396D33"/>
    <w:rsid w:val="00396F22"/>
    <w:rsid w:val="0039738B"/>
    <w:rsid w:val="00397C1D"/>
    <w:rsid w:val="00397C44"/>
    <w:rsid w:val="00397D21"/>
    <w:rsid w:val="00397F52"/>
    <w:rsid w:val="003A015A"/>
    <w:rsid w:val="003A048B"/>
    <w:rsid w:val="003A180F"/>
    <w:rsid w:val="003A18DD"/>
    <w:rsid w:val="003A20C8"/>
    <w:rsid w:val="003A244B"/>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B0B5B"/>
    <w:rsid w:val="003B0CE2"/>
    <w:rsid w:val="003B0D8E"/>
    <w:rsid w:val="003B0E79"/>
    <w:rsid w:val="003B19A2"/>
    <w:rsid w:val="003B2DA3"/>
    <w:rsid w:val="003B31B1"/>
    <w:rsid w:val="003B3575"/>
    <w:rsid w:val="003B38D1"/>
    <w:rsid w:val="003B4EE5"/>
    <w:rsid w:val="003B501A"/>
    <w:rsid w:val="003B50BC"/>
    <w:rsid w:val="003B567C"/>
    <w:rsid w:val="003B5B02"/>
    <w:rsid w:val="003B5D97"/>
    <w:rsid w:val="003B5EB8"/>
    <w:rsid w:val="003B5FD7"/>
    <w:rsid w:val="003B63A4"/>
    <w:rsid w:val="003B63BA"/>
    <w:rsid w:val="003B68FE"/>
    <w:rsid w:val="003B6D7D"/>
    <w:rsid w:val="003B7D7E"/>
    <w:rsid w:val="003C04B9"/>
    <w:rsid w:val="003C1012"/>
    <w:rsid w:val="003C11C9"/>
    <w:rsid w:val="003C1229"/>
    <w:rsid w:val="003C12B0"/>
    <w:rsid w:val="003C149B"/>
    <w:rsid w:val="003C1FD4"/>
    <w:rsid w:val="003C213D"/>
    <w:rsid w:val="003C243C"/>
    <w:rsid w:val="003C25AD"/>
    <w:rsid w:val="003C291D"/>
    <w:rsid w:val="003C298B"/>
    <w:rsid w:val="003C2B3A"/>
    <w:rsid w:val="003C2D21"/>
    <w:rsid w:val="003C3559"/>
    <w:rsid w:val="003C3F62"/>
    <w:rsid w:val="003C4135"/>
    <w:rsid w:val="003C4503"/>
    <w:rsid w:val="003C52AA"/>
    <w:rsid w:val="003C56F7"/>
    <w:rsid w:val="003C5E58"/>
    <w:rsid w:val="003C5E6B"/>
    <w:rsid w:val="003C5ED6"/>
    <w:rsid w:val="003C645E"/>
    <w:rsid w:val="003C652F"/>
    <w:rsid w:val="003C6B63"/>
    <w:rsid w:val="003C6B81"/>
    <w:rsid w:val="003C7AD7"/>
    <w:rsid w:val="003D0936"/>
    <w:rsid w:val="003D0992"/>
    <w:rsid w:val="003D0FC3"/>
    <w:rsid w:val="003D12D0"/>
    <w:rsid w:val="003D17FD"/>
    <w:rsid w:val="003D1902"/>
    <w:rsid w:val="003D19D5"/>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20D4"/>
    <w:rsid w:val="004021B6"/>
    <w:rsid w:val="0040274F"/>
    <w:rsid w:val="004039EC"/>
    <w:rsid w:val="00403B70"/>
    <w:rsid w:val="00403F9A"/>
    <w:rsid w:val="004047A8"/>
    <w:rsid w:val="004047C4"/>
    <w:rsid w:val="00404BA3"/>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7488"/>
    <w:rsid w:val="0047005C"/>
    <w:rsid w:val="0047083E"/>
    <w:rsid w:val="004709A1"/>
    <w:rsid w:val="00470B8A"/>
    <w:rsid w:val="00470EB5"/>
    <w:rsid w:val="00471030"/>
    <w:rsid w:val="004713C3"/>
    <w:rsid w:val="00471F83"/>
    <w:rsid w:val="00472419"/>
    <w:rsid w:val="00472641"/>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47B"/>
    <w:rsid w:val="0049162F"/>
    <w:rsid w:val="00491DD9"/>
    <w:rsid w:val="004920B8"/>
    <w:rsid w:val="0049257F"/>
    <w:rsid w:val="004927EF"/>
    <w:rsid w:val="00492D44"/>
    <w:rsid w:val="00493895"/>
    <w:rsid w:val="00493C77"/>
    <w:rsid w:val="00494242"/>
    <w:rsid w:val="00494E8E"/>
    <w:rsid w:val="00494F26"/>
    <w:rsid w:val="0049509D"/>
    <w:rsid w:val="004954A7"/>
    <w:rsid w:val="004955BC"/>
    <w:rsid w:val="00495676"/>
    <w:rsid w:val="004959BE"/>
    <w:rsid w:val="00495CB2"/>
    <w:rsid w:val="00495D63"/>
    <w:rsid w:val="00496081"/>
    <w:rsid w:val="0049629E"/>
    <w:rsid w:val="00496378"/>
    <w:rsid w:val="0049648F"/>
    <w:rsid w:val="00496606"/>
    <w:rsid w:val="00496F05"/>
    <w:rsid w:val="00497370"/>
    <w:rsid w:val="004974FA"/>
    <w:rsid w:val="004A0F39"/>
    <w:rsid w:val="004A152B"/>
    <w:rsid w:val="004A16C7"/>
    <w:rsid w:val="004A1B5B"/>
    <w:rsid w:val="004A1D5F"/>
    <w:rsid w:val="004A203E"/>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52"/>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2C3"/>
    <w:rsid w:val="004D25D9"/>
    <w:rsid w:val="004D2708"/>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4A4B"/>
    <w:rsid w:val="004F517A"/>
    <w:rsid w:val="004F52B6"/>
    <w:rsid w:val="004F5479"/>
    <w:rsid w:val="004F5EEE"/>
    <w:rsid w:val="004F6C73"/>
    <w:rsid w:val="004F7289"/>
    <w:rsid w:val="004F7528"/>
    <w:rsid w:val="004F7BCA"/>
    <w:rsid w:val="004F7D89"/>
    <w:rsid w:val="0050060A"/>
    <w:rsid w:val="00500A0F"/>
    <w:rsid w:val="00501981"/>
    <w:rsid w:val="00501A85"/>
    <w:rsid w:val="00501BB3"/>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853"/>
    <w:rsid w:val="00506CF3"/>
    <w:rsid w:val="005076EC"/>
    <w:rsid w:val="00507A45"/>
    <w:rsid w:val="005109C3"/>
    <w:rsid w:val="00511277"/>
    <w:rsid w:val="005114B7"/>
    <w:rsid w:val="005118E5"/>
    <w:rsid w:val="00511F15"/>
    <w:rsid w:val="0051318C"/>
    <w:rsid w:val="0051344E"/>
    <w:rsid w:val="005140F5"/>
    <w:rsid w:val="005142CD"/>
    <w:rsid w:val="005143C9"/>
    <w:rsid w:val="0051472E"/>
    <w:rsid w:val="00514C72"/>
    <w:rsid w:val="005157A9"/>
    <w:rsid w:val="005158DD"/>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779"/>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A40"/>
    <w:rsid w:val="00543EBF"/>
    <w:rsid w:val="005444EA"/>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399"/>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69F"/>
    <w:rsid w:val="005A305E"/>
    <w:rsid w:val="005A30BB"/>
    <w:rsid w:val="005A3887"/>
    <w:rsid w:val="005A3E23"/>
    <w:rsid w:val="005A55BF"/>
    <w:rsid w:val="005A5702"/>
    <w:rsid w:val="005A57B8"/>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34E"/>
    <w:rsid w:val="005B774F"/>
    <w:rsid w:val="005B77D9"/>
    <w:rsid w:val="005B7DD1"/>
    <w:rsid w:val="005C00A0"/>
    <w:rsid w:val="005C086C"/>
    <w:rsid w:val="005C0A1E"/>
    <w:rsid w:val="005C11F0"/>
    <w:rsid w:val="005C1F42"/>
    <w:rsid w:val="005C28FA"/>
    <w:rsid w:val="005C36FD"/>
    <w:rsid w:val="005C37E4"/>
    <w:rsid w:val="005C3D45"/>
    <w:rsid w:val="005C40F4"/>
    <w:rsid w:val="005C43BE"/>
    <w:rsid w:val="005C44F3"/>
    <w:rsid w:val="005C4BBD"/>
    <w:rsid w:val="005C500B"/>
    <w:rsid w:val="005C5967"/>
    <w:rsid w:val="005C5CCE"/>
    <w:rsid w:val="005C649A"/>
    <w:rsid w:val="005C658D"/>
    <w:rsid w:val="005C67E4"/>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6EE7"/>
    <w:rsid w:val="005E705C"/>
    <w:rsid w:val="005E7614"/>
    <w:rsid w:val="005E775D"/>
    <w:rsid w:val="005F0551"/>
    <w:rsid w:val="005F0A43"/>
    <w:rsid w:val="005F0E91"/>
    <w:rsid w:val="005F1498"/>
    <w:rsid w:val="005F18FC"/>
    <w:rsid w:val="005F1C11"/>
    <w:rsid w:val="005F25A0"/>
    <w:rsid w:val="005F27BF"/>
    <w:rsid w:val="005F2CBE"/>
    <w:rsid w:val="005F351A"/>
    <w:rsid w:val="005F3D1F"/>
    <w:rsid w:val="005F4171"/>
    <w:rsid w:val="005F46D6"/>
    <w:rsid w:val="005F4B64"/>
    <w:rsid w:val="005F4DD6"/>
    <w:rsid w:val="005F50D8"/>
    <w:rsid w:val="005F53A1"/>
    <w:rsid w:val="005F5879"/>
    <w:rsid w:val="005F6B77"/>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772"/>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6112"/>
    <w:rsid w:val="00616375"/>
    <w:rsid w:val="00616768"/>
    <w:rsid w:val="00617066"/>
    <w:rsid w:val="00617234"/>
    <w:rsid w:val="00617332"/>
    <w:rsid w:val="006173CF"/>
    <w:rsid w:val="006175A0"/>
    <w:rsid w:val="00617CF5"/>
    <w:rsid w:val="00620035"/>
    <w:rsid w:val="00620147"/>
    <w:rsid w:val="006205C3"/>
    <w:rsid w:val="006205CA"/>
    <w:rsid w:val="00620DC4"/>
    <w:rsid w:val="00621CF4"/>
    <w:rsid w:val="00621F53"/>
    <w:rsid w:val="00622E2A"/>
    <w:rsid w:val="00622FD6"/>
    <w:rsid w:val="00623089"/>
    <w:rsid w:val="0062308E"/>
    <w:rsid w:val="006234C4"/>
    <w:rsid w:val="006234FD"/>
    <w:rsid w:val="00623A6F"/>
    <w:rsid w:val="00623B34"/>
    <w:rsid w:val="00623BE8"/>
    <w:rsid w:val="00624174"/>
    <w:rsid w:val="00624211"/>
    <w:rsid w:val="006244C9"/>
    <w:rsid w:val="006245F6"/>
    <w:rsid w:val="0062475D"/>
    <w:rsid w:val="0062495F"/>
    <w:rsid w:val="0062496B"/>
    <w:rsid w:val="006254D6"/>
    <w:rsid w:val="00625C0B"/>
    <w:rsid w:val="00625F5E"/>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0BE5"/>
    <w:rsid w:val="00641457"/>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2D9E"/>
    <w:rsid w:val="006533C3"/>
    <w:rsid w:val="00654068"/>
    <w:rsid w:val="00654285"/>
    <w:rsid w:val="0065479C"/>
    <w:rsid w:val="00654B38"/>
    <w:rsid w:val="00654B83"/>
    <w:rsid w:val="00655061"/>
    <w:rsid w:val="0065510C"/>
    <w:rsid w:val="0065565F"/>
    <w:rsid w:val="0065589D"/>
    <w:rsid w:val="00655B63"/>
    <w:rsid w:val="0065600E"/>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56A1"/>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C22"/>
    <w:rsid w:val="00675DDE"/>
    <w:rsid w:val="006763D7"/>
    <w:rsid w:val="0067697E"/>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87804"/>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887"/>
    <w:rsid w:val="00695C40"/>
    <w:rsid w:val="00695F6D"/>
    <w:rsid w:val="00697068"/>
    <w:rsid w:val="006974FA"/>
    <w:rsid w:val="00697733"/>
    <w:rsid w:val="006A112B"/>
    <w:rsid w:val="006A126B"/>
    <w:rsid w:val="006A139F"/>
    <w:rsid w:val="006A247A"/>
    <w:rsid w:val="006A254E"/>
    <w:rsid w:val="006A285F"/>
    <w:rsid w:val="006A2B68"/>
    <w:rsid w:val="006A2C30"/>
    <w:rsid w:val="006A301C"/>
    <w:rsid w:val="006A307F"/>
    <w:rsid w:val="006A36DB"/>
    <w:rsid w:val="006A3E2B"/>
    <w:rsid w:val="006A3FF2"/>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1C4"/>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09A2"/>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5AE"/>
    <w:rsid w:val="0070695A"/>
    <w:rsid w:val="007072EB"/>
    <w:rsid w:val="0070782D"/>
    <w:rsid w:val="00707887"/>
    <w:rsid w:val="00707BE2"/>
    <w:rsid w:val="00707D16"/>
    <w:rsid w:val="007109C2"/>
    <w:rsid w:val="00711250"/>
    <w:rsid w:val="00711340"/>
    <w:rsid w:val="007113EC"/>
    <w:rsid w:val="00711901"/>
    <w:rsid w:val="00711D0C"/>
    <w:rsid w:val="00711EC9"/>
    <w:rsid w:val="00712A12"/>
    <w:rsid w:val="00712C42"/>
    <w:rsid w:val="0071312C"/>
    <w:rsid w:val="007136E0"/>
    <w:rsid w:val="00713DE4"/>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9CB"/>
    <w:rsid w:val="00725C99"/>
    <w:rsid w:val="00726036"/>
    <w:rsid w:val="00726110"/>
    <w:rsid w:val="00726279"/>
    <w:rsid w:val="0072677F"/>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463"/>
    <w:rsid w:val="00734539"/>
    <w:rsid w:val="007347A5"/>
    <w:rsid w:val="00734EBE"/>
    <w:rsid w:val="00734F68"/>
    <w:rsid w:val="00735549"/>
    <w:rsid w:val="00735CC8"/>
    <w:rsid w:val="00735DD7"/>
    <w:rsid w:val="00735EA8"/>
    <w:rsid w:val="007363B0"/>
    <w:rsid w:val="007368FD"/>
    <w:rsid w:val="00736DD8"/>
    <w:rsid w:val="00737832"/>
    <w:rsid w:val="00740106"/>
    <w:rsid w:val="0074076A"/>
    <w:rsid w:val="0074165B"/>
    <w:rsid w:val="00741AF4"/>
    <w:rsid w:val="00741DCC"/>
    <w:rsid w:val="00741E52"/>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50721"/>
    <w:rsid w:val="00751091"/>
    <w:rsid w:val="00751B83"/>
    <w:rsid w:val="00751CF0"/>
    <w:rsid w:val="00752192"/>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6C6"/>
    <w:rsid w:val="00761A5B"/>
    <w:rsid w:val="00761FDA"/>
    <w:rsid w:val="007620E8"/>
    <w:rsid w:val="007621FF"/>
    <w:rsid w:val="007634E3"/>
    <w:rsid w:val="00764194"/>
    <w:rsid w:val="0076443E"/>
    <w:rsid w:val="00765890"/>
    <w:rsid w:val="00765C61"/>
    <w:rsid w:val="00765ED3"/>
    <w:rsid w:val="00766160"/>
    <w:rsid w:val="0076681D"/>
    <w:rsid w:val="0076692F"/>
    <w:rsid w:val="00766A65"/>
    <w:rsid w:val="00766F25"/>
    <w:rsid w:val="007670BB"/>
    <w:rsid w:val="007671F5"/>
    <w:rsid w:val="007676B8"/>
    <w:rsid w:val="0077073A"/>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900"/>
    <w:rsid w:val="00785D3A"/>
    <w:rsid w:val="00785EC5"/>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A7CF5"/>
    <w:rsid w:val="007B0085"/>
    <w:rsid w:val="007B03AF"/>
    <w:rsid w:val="007B0D96"/>
    <w:rsid w:val="007B0F2C"/>
    <w:rsid w:val="007B1543"/>
    <w:rsid w:val="007B1AC0"/>
    <w:rsid w:val="007B1B9F"/>
    <w:rsid w:val="007B21C2"/>
    <w:rsid w:val="007B2333"/>
    <w:rsid w:val="007B25A8"/>
    <w:rsid w:val="007B270A"/>
    <w:rsid w:val="007B2D3B"/>
    <w:rsid w:val="007B39F0"/>
    <w:rsid w:val="007B41F3"/>
    <w:rsid w:val="007B44D9"/>
    <w:rsid w:val="007B4E18"/>
    <w:rsid w:val="007B5018"/>
    <w:rsid w:val="007B52CD"/>
    <w:rsid w:val="007B6A88"/>
    <w:rsid w:val="007B74F9"/>
    <w:rsid w:val="007B774F"/>
    <w:rsid w:val="007B7DC1"/>
    <w:rsid w:val="007B7EDB"/>
    <w:rsid w:val="007C015D"/>
    <w:rsid w:val="007C0718"/>
    <w:rsid w:val="007C0A02"/>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29A"/>
    <w:rsid w:val="007D26F2"/>
    <w:rsid w:val="007D2A8D"/>
    <w:rsid w:val="007D2F44"/>
    <w:rsid w:val="007D2F4D"/>
    <w:rsid w:val="007D3C97"/>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033"/>
    <w:rsid w:val="0080125C"/>
    <w:rsid w:val="008013A4"/>
    <w:rsid w:val="00801AB2"/>
    <w:rsid w:val="00801AD0"/>
    <w:rsid w:val="00801D3E"/>
    <w:rsid w:val="0080245F"/>
    <w:rsid w:val="00802BFD"/>
    <w:rsid w:val="00802E74"/>
    <w:rsid w:val="00803A4E"/>
    <w:rsid w:val="00803A9F"/>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8"/>
    <w:rsid w:val="008228D4"/>
    <w:rsid w:val="00822944"/>
    <w:rsid w:val="00822E2E"/>
    <w:rsid w:val="00823488"/>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A6B"/>
    <w:rsid w:val="00832F5B"/>
    <w:rsid w:val="00832F5C"/>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419"/>
    <w:rsid w:val="00873F15"/>
    <w:rsid w:val="00874096"/>
    <w:rsid w:val="008756A4"/>
    <w:rsid w:val="00875793"/>
    <w:rsid w:val="008758B2"/>
    <w:rsid w:val="00875F73"/>
    <w:rsid w:val="008766AC"/>
    <w:rsid w:val="00877049"/>
    <w:rsid w:val="00877214"/>
    <w:rsid w:val="00877F56"/>
    <w:rsid w:val="00880389"/>
    <w:rsid w:val="008807FD"/>
    <w:rsid w:val="00880933"/>
    <w:rsid w:val="00880D53"/>
    <w:rsid w:val="00880F30"/>
    <w:rsid w:val="00882238"/>
    <w:rsid w:val="008824D9"/>
    <w:rsid w:val="00882B01"/>
    <w:rsid w:val="00882C12"/>
    <w:rsid w:val="008833E8"/>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63C"/>
    <w:rsid w:val="008D0863"/>
    <w:rsid w:val="008D0AFB"/>
    <w:rsid w:val="008D12FE"/>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5FF2"/>
    <w:rsid w:val="008F66FE"/>
    <w:rsid w:val="008F72CC"/>
    <w:rsid w:val="008F72CD"/>
    <w:rsid w:val="008F746B"/>
    <w:rsid w:val="008F7575"/>
    <w:rsid w:val="008F7A35"/>
    <w:rsid w:val="008F7A45"/>
    <w:rsid w:val="008F7EEC"/>
    <w:rsid w:val="0090008C"/>
    <w:rsid w:val="00900712"/>
    <w:rsid w:val="00900727"/>
    <w:rsid w:val="00901274"/>
    <w:rsid w:val="00902232"/>
    <w:rsid w:val="009022E6"/>
    <w:rsid w:val="009027C8"/>
    <w:rsid w:val="009027CC"/>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16F2A"/>
    <w:rsid w:val="00917832"/>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26B"/>
    <w:rsid w:val="0094265B"/>
    <w:rsid w:val="00942C80"/>
    <w:rsid w:val="00943029"/>
    <w:rsid w:val="00943197"/>
    <w:rsid w:val="00943460"/>
    <w:rsid w:val="00943577"/>
    <w:rsid w:val="009435F2"/>
    <w:rsid w:val="009435FD"/>
    <w:rsid w:val="00943AFB"/>
    <w:rsid w:val="009446D2"/>
    <w:rsid w:val="00944856"/>
    <w:rsid w:val="00945180"/>
    <w:rsid w:val="0094590C"/>
    <w:rsid w:val="00946124"/>
    <w:rsid w:val="0094634F"/>
    <w:rsid w:val="00946355"/>
    <w:rsid w:val="009468B7"/>
    <w:rsid w:val="00946ACC"/>
    <w:rsid w:val="0094724E"/>
    <w:rsid w:val="00947973"/>
    <w:rsid w:val="00947BE6"/>
    <w:rsid w:val="0095048D"/>
    <w:rsid w:val="00950729"/>
    <w:rsid w:val="00951300"/>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FE"/>
    <w:rsid w:val="00961262"/>
    <w:rsid w:val="00961A13"/>
    <w:rsid w:val="0096229D"/>
    <w:rsid w:val="00962EB2"/>
    <w:rsid w:val="00962F6F"/>
    <w:rsid w:val="00963B86"/>
    <w:rsid w:val="00964777"/>
    <w:rsid w:val="009650AC"/>
    <w:rsid w:val="009657F1"/>
    <w:rsid w:val="00965C8A"/>
    <w:rsid w:val="0096625D"/>
    <w:rsid w:val="0096648B"/>
    <w:rsid w:val="009664F5"/>
    <w:rsid w:val="00966D6F"/>
    <w:rsid w:val="009677F0"/>
    <w:rsid w:val="00967E37"/>
    <w:rsid w:val="009705D8"/>
    <w:rsid w:val="009709F8"/>
    <w:rsid w:val="00970BD4"/>
    <w:rsid w:val="00971683"/>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B4A"/>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DEC"/>
    <w:rsid w:val="009B168C"/>
    <w:rsid w:val="009B1EF9"/>
    <w:rsid w:val="009B24E0"/>
    <w:rsid w:val="009B262F"/>
    <w:rsid w:val="009B26AC"/>
    <w:rsid w:val="009B3085"/>
    <w:rsid w:val="009B31EC"/>
    <w:rsid w:val="009B35E9"/>
    <w:rsid w:val="009B37E2"/>
    <w:rsid w:val="009B4519"/>
    <w:rsid w:val="009B46F7"/>
    <w:rsid w:val="009B4D13"/>
    <w:rsid w:val="009B506B"/>
    <w:rsid w:val="009B56EA"/>
    <w:rsid w:val="009B57EF"/>
    <w:rsid w:val="009B5B67"/>
    <w:rsid w:val="009B5B85"/>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564"/>
    <w:rsid w:val="009C0E42"/>
    <w:rsid w:val="009C0F04"/>
    <w:rsid w:val="009C1096"/>
    <w:rsid w:val="009C17DA"/>
    <w:rsid w:val="009C1DA0"/>
    <w:rsid w:val="009C2685"/>
    <w:rsid w:val="009C2CE0"/>
    <w:rsid w:val="009C33D7"/>
    <w:rsid w:val="009C37ED"/>
    <w:rsid w:val="009C39BC"/>
    <w:rsid w:val="009C3A66"/>
    <w:rsid w:val="009C4BC2"/>
    <w:rsid w:val="009C4D22"/>
    <w:rsid w:val="009C5144"/>
    <w:rsid w:val="009C6283"/>
    <w:rsid w:val="009C7249"/>
    <w:rsid w:val="009C7320"/>
    <w:rsid w:val="009C76FC"/>
    <w:rsid w:val="009C7DA3"/>
    <w:rsid w:val="009D0729"/>
    <w:rsid w:val="009D0D15"/>
    <w:rsid w:val="009D0DC2"/>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A48"/>
    <w:rsid w:val="00A10486"/>
    <w:rsid w:val="00A108EE"/>
    <w:rsid w:val="00A109E8"/>
    <w:rsid w:val="00A10BB8"/>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705"/>
    <w:rsid w:val="00A179FF"/>
    <w:rsid w:val="00A17AE6"/>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5DC8"/>
    <w:rsid w:val="00A26475"/>
    <w:rsid w:val="00A27008"/>
    <w:rsid w:val="00A273DB"/>
    <w:rsid w:val="00A2787E"/>
    <w:rsid w:val="00A27CDF"/>
    <w:rsid w:val="00A3042A"/>
    <w:rsid w:val="00A309C6"/>
    <w:rsid w:val="00A30D13"/>
    <w:rsid w:val="00A3146E"/>
    <w:rsid w:val="00A314F9"/>
    <w:rsid w:val="00A3186F"/>
    <w:rsid w:val="00A319D0"/>
    <w:rsid w:val="00A31BB3"/>
    <w:rsid w:val="00A31C78"/>
    <w:rsid w:val="00A31EA3"/>
    <w:rsid w:val="00A32316"/>
    <w:rsid w:val="00A323F4"/>
    <w:rsid w:val="00A32A43"/>
    <w:rsid w:val="00A32A44"/>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40C79"/>
    <w:rsid w:val="00A41278"/>
    <w:rsid w:val="00A41B09"/>
    <w:rsid w:val="00A428FB"/>
    <w:rsid w:val="00A43652"/>
    <w:rsid w:val="00A4376F"/>
    <w:rsid w:val="00A43FD0"/>
    <w:rsid w:val="00A44919"/>
    <w:rsid w:val="00A44C29"/>
    <w:rsid w:val="00A4549F"/>
    <w:rsid w:val="00A45B9B"/>
    <w:rsid w:val="00A45C93"/>
    <w:rsid w:val="00A460BF"/>
    <w:rsid w:val="00A462FE"/>
    <w:rsid w:val="00A4684E"/>
    <w:rsid w:val="00A46EFA"/>
    <w:rsid w:val="00A4787E"/>
    <w:rsid w:val="00A501C9"/>
    <w:rsid w:val="00A50506"/>
    <w:rsid w:val="00A50F0F"/>
    <w:rsid w:val="00A510AE"/>
    <w:rsid w:val="00A51C95"/>
    <w:rsid w:val="00A5220E"/>
    <w:rsid w:val="00A529D2"/>
    <w:rsid w:val="00A52A3E"/>
    <w:rsid w:val="00A52E1F"/>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4DF"/>
    <w:rsid w:val="00A63A25"/>
    <w:rsid w:val="00A63BF3"/>
    <w:rsid w:val="00A64942"/>
    <w:rsid w:val="00A65911"/>
    <w:rsid w:val="00A65C0A"/>
    <w:rsid w:val="00A6643C"/>
    <w:rsid w:val="00A664E3"/>
    <w:rsid w:val="00A66F8E"/>
    <w:rsid w:val="00A6713B"/>
    <w:rsid w:val="00A67544"/>
    <w:rsid w:val="00A67678"/>
    <w:rsid w:val="00A7000A"/>
    <w:rsid w:val="00A701EC"/>
    <w:rsid w:val="00A7075B"/>
    <w:rsid w:val="00A7108C"/>
    <w:rsid w:val="00A71629"/>
    <w:rsid w:val="00A71CE6"/>
    <w:rsid w:val="00A71D23"/>
    <w:rsid w:val="00A72C2A"/>
    <w:rsid w:val="00A72DC1"/>
    <w:rsid w:val="00A7333A"/>
    <w:rsid w:val="00A7334C"/>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A1D"/>
    <w:rsid w:val="00AA7D6C"/>
    <w:rsid w:val="00AA7DA9"/>
    <w:rsid w:val="00AB0543"/>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7305"/>
    <w:rsid w:val="00AD75B2"/>
    <w:rsid w:val="00AD7D6C"/>
    <w:rsid w:val="00AD7E09"/>
    <w:rsid w:val="00AD7E64"/>
    <w:rsid w:val="00AE0206"/>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5FDE"/>
    <w:rsid w:val="00AF60E1"/>
    <w:rsid w:val="00AF6472"/>
    <w:rsid w:val="00AF6FB7"/>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07CC1"/>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9C7"/>
    <w:rsid w:val="00B31D6D"/>
    <w:rsid w:val="00B32347"/>
    <w:rsid w:val="00B326FF"/>
    <w:rsid w:val="00B32864"/>
    <w:rsid w:val="00B32EAB"/>
    <w:rsid w:val="00B3378D"/>
    <w:rsid w:val="00B33CD4"/>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BC3"/>
    <w:rsid w:val="00B411BD"/>
    <w:rsid w:val="00B41559"/>
    <w:rsid w:val="00B4159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4B30"/>
    <w:rsid w:val="00B654BD"/>
    <w:rsid w:val="00B65741"/>
    <w:rsid w:val="00B657E1"/>
    <w:rsid w:val="00B659C5"/>
    <w:rsid w:val="00B65BC8"/>
    <w:rsid w:val="00B66559"/>
    <w:rsid w:val="00B66979"/>
    <w:rsid w:val="00B66CCA"/>
    <w:rsid w:val="00B66E1B"/>
    <w:rsid w:val="00B6715F"/>
    <w:rsid w:val="00B67D81"/>
    <w:rsid w:val="00B70260"/>
    <w:rsid w:val="00B704AE"/>
    <w:rsid w:val="00B70D58"/>
    <w:rsid w:val="00B70E08"/>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779"/>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D76"/>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1C0"/>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EF"/>
    <w:rsid w:val="00BC4A0D"/>
    <w:rsid w:val="00BC60DF"/>
    <w:rsid w:val="00BC6BC1"/>
    <w:rsid w:val="00BC6FD6"/>
    <w:rsid w:val="00BC793D"/>
    <w:rsid w:val="00BD008E"/>
    <w:rsid w:val="00BD0444"/>
    <w:rsid w:val="00BD051B"/>
    <w:rsid w:val="00BD0A5A"/>
    <w:rsid w:val="00BD0C0F"/>
    <w:rsid w:val="00BD0F02"/>
    <w:rsid w:val="00BD16CA"/>
    <w:rsid w:val="00BD28AA"/>
    <w:rsid w:val="00BD2F3B"/>
    <w:rsid w:val="00BD3038"/>
    <w:rsid w:val="00BD3372"/>
    <w:rsid w:val="00BD4708"/>
    <w:rsid w:val="00BD4798"/>
    <w:rsid w:val="00BD50AA"/>
    <w:rsid w:val="00BD5135"/>
    <w:rsid w:val="00BD596B"/>
    <w:rsid w:val="00BD5F7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75E"/>
    <w:rsid w:val="00C20A00"/>
    <w:rsid w:val="00C20BA6"/>
    <w:rsid w:val="00C20C16"/>
    <w:rsid w:val="00C215F2"/>
    <w:rsid w:val="00C21673"/>
    <w:rsid w:val="00C21C7A"/>
    <w:rsid w:val="00C23130"/>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2ADB"/>
    <w:rsid w:val="00C3385A"/>
    <w:rsid w:val="00C3400F"/>
    <w:rsid w:val="00C344A0"/>
    <w:rsid w:val="00C34B64"/>
    <w:rsid w:val="00C34C36"/>
    <w:rsid w:val="00C352B3"/>
    <w:rsid w:val="00C3654C"/>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5178"/>
    <w:rsid w:val="00C55751"/>
    <w:rsid w:val="00C55832"/>
    <w:rsid w:val="00C55E7C"/>
    <w:rsid w:val="00C5615F"/>
    <w:rsid w:val="00C563F5"/>
    <w:rsid w:val="00C5675D"/>
    <w:rsid w:val="00C56DDA"/>
    <w:rsid w:val="00C570F7"/>
    <w:rsid w:val="00C574BB"/>
    <w:rsid w:val="00C57886"/>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8C8"/>
    <w:rsid w:val="00C8710F"/>
    <w:rsid w:val="00C875D5"/>
    <w:rsid w:val="00C876BC"/>
    <w:rsid w:val="00C90627"/>
    <w:rsid w:val="00C90FCF"/>
    <w:rsid w:val="00C91233"/>
    <w:rsid w:val="00C91DE3"/>
    <w:rsid w:val="00C92C7F"/>
    <w:rsid w:val="00C93625"/>
    <w:rsid w:val="00C9369D"/>
    <w:rsid w:val="00C9383D"/>
    <w:rsid w:val="00C944FA"/>
    <w:rsid w:val="00C95854"/>
    <w:rsid w:val="00C959FD"/>
    <w:rsid w:val="00C95D24"/>
    <w:rsid w:val="00C95EFF"/>
    <w:rsid w:val="00C9661F"/>
    <w:rsid w:val="00C96AE7"/>
    <w:rsid w:val="00C96AF2"/>
    <w:rsid w:val="00C96E6F"/>
    <w:rsid w:val="00C97872"/>
    <w:rsid w:val="00CA0532"/>
    <w:rsid w:val="00CA0818"/>
    <w:rsid w:val="00CA0B4C"/>
    <w:rsid w:val="00CA17DE"/>
    <w:rsid w:val="00CA221D"/>
    <w:rsid w:val="00CA2241"/>
    <w:rsid w:val="00CA381D"/>
    <w:rsid w:val="00CA3CDD"/>
    <w:rsid w:val="00CA402A"/>
    <w:rsid w:val="00CA403B"/>
    <w:rsid w:val="00CA46C8"/>
    <w:rsid w:val="00CA505A"/>
    <w:rsid w:val="00CA50DA"/>
    <w:rsid w:val="00CA572A"/>
    <w:rsid w:val="00CA59DD"/>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808"/>
    <w:rsid w:val="00CB4793"/>
    <w:rsid w:val="00CB514C"/>
    <w:rsid w:val="00CB54A6"/>
    <w:rsid w:val="00CB577C"/>
    <w:rsid w:val="00CB5B1E"/>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426A"/>
    <w:rsid w:val="00CC5080"/>
    <w:rsid w:val="00CC50D9"/>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846"/>
    <w:rsid w:val="00CD5BCB"/>
    <w:rsid w:val="00CD6A95"/>
    <w:rsid w:val="00CD6B7C"/>
    <w:rsid w:val="00CD6E3D"/>
    <w:rsid w:val="00CD71AB"/>
    <w:rsid w:val="00CD7766"/>
    <w:rsid w:val="00CD7958"/>
    <w:rsid w:val="00CD7CB1"/>
    <w:rsid w:val="00CE0109"/>
    <w:rsid w:val="00CE1FC5"/>
    <w:rsid w:val="00CE414B"/>
    <w:rsid w:val="00CE4365"/>
    <w:rsid w:val="00CE46E5"/>
    <w:rsid w:val="00CE485A"/>
    <w:rsid w:val="00CE4F47"/>
    <w:rsid w:val="00CE5279"/>
    <w:rsid w:val="00CE5528"/>
    <w:rsid w:val="00CE5A78"/>
    <w:rsid w:val="00CE5D4E"/>
    <w:rsid w:val="00CE5D78"/>
    <w:rsid w:val="00CE643F"/>
    <w:rsid w:val="00CE6972"/>
    <w:rsid w:val="00CE78AE"/>
    <w:rsid w:val="00CE7C45"/>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41D2"/>
    <w:rsid w:val="00D24765"/>
    <w:rsid w:val="00D256F8"/>
    <w:rsid w:val="00D257E4"/>
    <w:rsid w:val="00D259EB"/>
    <w:rsid w:val="00D25AA0"/>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323C"/>
    <w:rsid w:val="00D33456"/>
    <w:rsid w:val="00D336CF"/>
    <w:rsid w:val="00D3396F"/>
    <w:rsid w:val="00D33D4D"/>
    <w:rsid w:val="00D343D9"/>
    <w:rsid w:val="00D34988"/>
    <w:rsid w:val="00D34A0B"/>
    <w:rsid w:val="00D36234"/>
    <w:rsid w:val="00D3634B"/>
    <w:rsid w:val="00D36371"/>
    <w:rsid w:val="00D364C2"/>
    <w:rsid w:val="00D3768F"/>
    <w:rsid w:val="00D40F5E"/>
    <w:rsid w:val="00D41005"/>
    <w:rsid w:val="00D41234"/>
    <w:rsid w:val="00D41C80"/>
    <w:rsid w:val="00D41CC4"/>
    <w:rsid w:val="00D421CB"/>
    <w:rsid w:val="00D4229C"/>
    <w:rsid w:val="00D42B94"/>
    <w:rsid w:val="00D437D8"/>
    <w:rsid w:val="00D4404D"/>
    <w:rsid w:val="00D44994"/>
    <w:rsid w:val="00D44C34"/>
    <w:rsid w:val="00D44E40"/>
    <w:rsid w:val="00D450A6"/>
    <w:rsid w:val="00D45630"/>
    <w:rsid w:val="00D45C8D"/>
    <w:rsid w:val="00D45D60"/>
    <w:rsid w:val="00D45DF3"/>
    <w:rsid w:val="00D46174"/>
    <w:rsid w:val="00D478C4"/>
    <w:rsid w:val="00D479CA"/>
    <w:rsid w:val="00D47DD0"/>
    <w:rsid w:val="00D5018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B79"/>
    <w:rsid w:val="00D61F24"/>
    <w:rsid w:val="00D61FE0"/>
    <w:rsid w:val="00D61FF0"/>
    <w:rsid w:val="00D62106"/>
    <w:rsid w:val="00D6211D"/>
    <w:rsid w:val="00D62BD2"/>
    <w:rsid w:val="00D62C97"/>
    <w:rsid w:val="00D63517"/>
    <w:rsid w:val="00D6394B"/>
    <w:rsid w:val="00D63B75"/>
    <w:rsid w:val="00D63D97"/>
    <w:rsid w:val="00D63EA4"/>
    <w:rsid w:val="00D640B2"/>
    <w:rsid w:val="00D648A1"/>
    <w:rsid w:val="00D64F4F"/>
    <w:rsid w:val="00D65315"/>
    <w:rsid w:val="00D659B1"/>
    <w:rsid w:val="00D66D92"/>
    <w:rsid w:val="00D66E18"/>
    <w:rsid w:val="00D6734D"/>
    <w:rsid w:val="00D6758D"/>
    <w:rsid w:val="00D67733"/>
    <w:rsid w:val="00D67823"/>
    <w:rsid w:val="00D679CF"/>
    <w:rsid w:val="00D679D3"/>
    <w:rsid w:val="00D70A36"/>
    <w:rsid w:val="00D713D7"/>
    <w:rsid w:val="00D71552"/>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B5A"/>
    <w:rsid w:val="00D80E06"/>
    <w:rsid w:val="00D80FEC"/>
    <w:rsid w:val="00D81792"/>
    <w:rsid w:val="00D819B1"/>
    <w:rsid w:val="00D81B37"/>
    <w:rsid w:val="00D81BA1"/>
    <w:rsid w:val="00D81C16"/>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3C3"/>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FE5"/>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904"/>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3D0"/>
    <w:rsid w:val="00DD0485"/>
    <w:rsid w:val="00DD05AF"/>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D7E8A"/>
    <w:rsid w:val="00DE0443"/>
    <w:rsid w:val="00DE068C"/>
    <w:rsid w:val="00DE0C23"/>
    <w:rsid w:val="00DE0E59"/>
    <w:rsid w:val="00DE0F6C"/>
    <w:rsid w:val="00DE12F0"/>
    <w:rsid w:val="00DE1A69"/>
    <w:rsid w:val="00DE219B"/>
    <w:rsid w:val="00DE3407"/>
    <w:rsid w:val="00DE3979"/>
    <w:rsid w:val="00DE3B52"/>
    <w:rsid w:val="00DE4B54"/>
    <w:rsid w:val="00DE4C15"/>
    <w:rsid w:val="00DE502D"/>
    <w:rsid w:val="00DE52E3"/>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46"/>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350"/>
    <w:rsid w:val="00E30808"/>
    <w:rsid w:val="00E3117A"/>
    <w:rsid w:val="00E311C3"/>
    <w:rsid w:val="00E3138E"/>
    <w:rsid w:val="00E32532"/>
    <w:rsid w:val="00E32BD2"/>
    <w:rsid w:val="00E32D62"/>
    <w:rsid w:val="00E339DC"/>
    <w:rsid w:val="00E33E15"/>
    <w:rsid w:val="00E33F04"/>
    <w:rsid w:val="00E3462F"/>
    <w:rsid w:val="00E352B0"/>
    <w:rsid w:val="00E353A4"/>
    <w:rsid w:val="00E35923"/>
    <w:rsid w:val="00E361B8"/>
    <w:rsid w:val="00E36A1B"/>
    <w:rsid w:val="00E37653"/>
    <w:rsid w:val="00E37DD9"/>
    <w:rsid w:val="00E37DDE"/>
    <w:rsid w:val="00E40876"/>
    <w:rsid w:val="00E40949"/>
    <w:rsid w:val="00E40C38"/>
    <w:rsid w:val="00E40CCD"/>
    <w:rsid w:val="00E418F2"/>
    <w:rsid w:val="00E41AD6"/>
    <w:rsid w:val="00E42428"/>
    <w:rsid w:val="00E429ED"/>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0EE3"/>
    <w:rsid w:val="00E61775"/>
    <w:rsid w:val="00E61CA6"/>
    <w:rsid w:val="00E61CC0"/>
    <w:rsid w:val="00E6277B"/>
    <w:rsid w:val="00E62EA7"/>
    <w:rsid w:val="00E63278"/>
    <w:rsid w:val="00E64424"/>
    <w:rsid w:val="00E64C99"/>
    <w:rsid w:val="00E64CD3"/>
    <w:rsid w:val="00E64E8F"/>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6B03"/>
    <w:rsid w:val="00E870A9"/>
    <w:rsid w:val="00E8724B"/>
    <w:rsid w:val="00E90230"/>
    <w:rsid w:val="00E90279"/>
    <w:rsid w:val="00E90635"/>
    <w:rsid w:val="00E909A1"/>
    <w:rsid w:val="00E90BFF"/>
    <w:rsid w:val="00E91746"/>
    <w:rsid w:val="00E91F04"/>
    <w:rsid w:val="00E91F35"/>
    <w:rsid w:val="00E9259E"/>
    <w:rsid w:val="00E93024"/>
    <w:rsid w:val="00E953EA"/>
    <w:rsid w:val="00E95524"/>
    <w:rsid w:val="00E95BA6"/>
    <w:rsid w:val="00E95DD9"/>
    <w:rsid w:val="00E96728"/>
    <w:rsid w:val="00E96843"/>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895"/>
    <w:rsid w:val="00EB4938"/>
    <w:rsid w:val="00EB4B75"/>
    <w:rsid w:val="00EB4CFF"/>
    <w:rsid w:val="00EB53A6"/>
    <w:rsid w:val="00EB5476"/>
    <w:rsid w:val="00EB5FB6"/>
    <w:rsid w:val="00EB5FF6"/>
    <w:rsid w:val="00EB607C"/>
    <w:rsid w:val="00EB60A1"/>
    <w:rsid w:val="00EB626C"/>
    <w:rsid w:val="00EB6ABF"/>
    <w:rsid w:val="00EB70B0"/>
    <w:rsid w:val="00EB74F4"/>
    <w:rsid w:val="00EB7633"/>
    <w:rsid w:val="00EB7736"/>
    <w:rsid w:val="00EB7808"/>
    <w:rsid w:val="00EC05FD"/>
    <w:rsid w:val="00EC13E2"/>
    <w:rsid w:val="00EC1DCD"/>
    <w:rsid w:val="00EC236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7AA"/>
    <w:rsid w:val="00ED162F"/>
    <w:rsid w:val="00ED1738"/>
    <w:rsid w:val="00ED2AE0"/>
    <w:rsid w:val="00ED2E52"/>
    <w:rsid w:val="00ED3024"/>
    <w:rsid w:val="00ED3161"/>
    <w:rsid w:val="00ED31DB"/>
    <w:rsid w:val="00ED3B48"/>
    <w:rsid w:val="00ED3BB8"/>
    <w:rsid w:val="00ED3C23"/>
    <w:rsid w:val="00ED49B0"/>
    <w:rsid w:val="00ED4B76"/>
    <w:rsid w:val="00ED512D"/>
    <w:rsid w:val="00ED51C0"/>
    <w:rsid w:val="00ED535E"/>
    <w:rsid w:val="00ED5BCA"/>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3F5"/>
    <w:rsid w:val="00EE4C49"/>
    <w:rsid w:val="00EE534D"/>
    <w:rsid w:val="00EE5560"/>
    <w:rsid w:val="00EE596F"/>
    <w:rsid w:val="00EE59EF"/>
    <w:rsid w:val="00EE5AD0"/>
    <w:rsid w:val="00EE5BF8"/>
    <w:rsid w:val="00EE5DE1"/>
    <w:rsid w:val="00EE6ABC"/>
    <w:rsid w:val="00EE6C75"/>
    <w:rsid w:val="00EE6EA6"/>
    <w:rsid w:val="00EE6F1E"/>
    <w:rsid w:val="00EE7D82"/>
    <w:rsid w:val="00EE7D83"/>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47805"/>
    <w:rsid w:val="00F503DB"/>
    <w:rsid w:val="00F50B2C"/>
    <w:rsid w:val="00F50EE3"/>
    <w:rsid w:val="00F512B2"/>
    <w:rsid w:val="00F515BB"/>
    <w:rsid w:val="00F5283D"/>
    <w:rsid w:val="00F52ABA"/>
    <w:rsid w:val="00F52BC7"/>
    <w:rsid w:val="00F53BF4"/>
    <w:rsid w:val="00F54266"/>
    <w:rsid w:val="00F55043"/>
    <w:rsid w:val="00F561DD"/>
    <w:rsid w:val="00F5626D"/>
    <w:rsid w:val="00F56681"/>
    <w:rsid w:val="00F56B69"/>
    <w:rsid w:val="00F56DCF"/>
    <w:rsid w:val="00F57034"/>
    <w:rsid w:val="00F57175"/>
    <w:rsid w:val="00F57B1F"/>
    <w:rsid w:val="00F60031"/>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2AA"/>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CDF"/>
    <w:rsid w:val="00F96F76"/>
    <w:rsid w:val="00F96F7D"/>
    <w:rsid w:val="00F97120"/>
    <w:rsid w:val="00F97908"/>
    <w:rsid w:val="00F97B43"/>
    <w:rsid w:val="00FA04D0"/>
    <w:rsid w:val="00FA07F8"/>
    <w:rsid w:val="00FA105C"/>
    <w:rsid w:val="00FA1475"/>
    <w:rsid w:val="00FA148A"/>
    <w:rsid w:val="00FA17C1"/>
    <w:rsid w:val="00FA21D4"/>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77C"/>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7528"/>
    <w:rsid w:val="00FC7FFB"/>
    <w:rsid w:val="00FD0572"/>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E04"/>
    <w:rsid w:val="00FE6FB9"/>
    <w:rsid w:val="00FE719A"/>
    <w:rsid w:val="00FE7549"/>
    <w:rsid w:val="00FE7BCC"/>
    <w:rsid w:val="00FE7CA0"/>
    <w:rsid w:val="00FF0832"/>
    <w:rsid w:val="00FF1153"/>
    <w:rsid w:val="00FF126D"/>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27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8D063C"/>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5173</Words>
  <Characters>25767</Characters>
  <Application>Microsoft Office Word</Application>
  <DocSecurity>0</DocSecurity>
  <Lines>1030</Lines>
  <Paragraphs>583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4</cp:revision>
  <cp:lastPrinted>2021-08-06T12:18:00Z</cp:lastPrinted>
  <dcterms:created xsi:type="dcterms:W3CDTF">2021-11-05T16:20:00Z</dcterms:created>
  <dcterms:modified xsi:type="dcterms:W3CDTF">2021-11-05T17:01:00Z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