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af7"/>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a number of repetitions is not configured, i.e., </w:t>
            </w:r>
            <w:proofErr w:type="gramStart"/>
            <w:r>
              <w:rPr>
                <w:rFonts w:ascii="Times New Roman" w:eastAsia="Times New Roman" w:hAnsi="Times New Roman"/>
                <w:sz w:val="20"/>
                <w:szCs w:val="20"/>
              </w:rPr>
              <w:t>the per</w:t>
            </w:r>
            <w:proofErr w:type="gramEnd"/>
            <w:r>
              <w:rPr>
                <w:rFonts w:ascii="Times New Roman" w:eastAsia="Times New Roman" w:hAnsi="Times New Roman"/>
                <w:sz w:val="20"/>
                <w:szCs w:val="20"/>
              </w:rPr>
              <w:t xml:space="preserve"> format config is used.</w:t>
            </w:r>
          </w:p>
          <w:p w14:paraId="17354468" w14:textId="77777777" w:rsidR="00B6418F" w:rsidRDefault="003F249E">
            <w:pPr>
              <w:pStyle w:val="af7"/>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 xml:space="preserve">dynamic repetition </w:t>
            </w:r>
            <w:proofErr w:type="gramStart"/>
            <w:r>
              <w:rPr>
                <w:lang w:val="en-GB"/>
              </w:rPr>
              <w:t>factor,</w:t>
            </w:r>
            <w:proofErr w:type="gramEnd"/>
            <w:r>
              <w:rPr>
                <w:lang w:val="en-GB"/>
              </w:rPr>
              <w:t xml:space="preserve">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12A7B9F4" w:rsidR="00A117E4" w:rsidRDefault="00A117E4" w:rsidP="00C77D86">
            <w:pPr>
              <w:spacing w:before="0" w:after="0"/>
              <w:rPr>
                <w:bCs/>
              </w:rPr>
            </w:pPr>
          </w:p>
        </w:tc>
        <w:tc>
          <w:tcPr>
            <w:tcW w:w="7627" w:type="dxa"/>
            <w:shd w:val="clear" w:color="auto" w:fill="auto"/>
          </w:tcPr>
          <w:p w14:paraId="42EE3885" w14:textId="2BFFE2AC" w:rsidR="00A117E4" w:rsidRDefault="00A117E4" w:rsidP="00C77D86"/>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14:paraId="3F042F79"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 xml:space="preserve">Since the P/SP CSI does not have a corresponding DCI, in order to dynamically indicate it, introducing a new DCI for indication for this purpose or an implicit indication method can </w:t>
            </w:r>
            <w:r>
              <w:rPr>
                <w:rFonts w:eastAsia="Malgun Gothic"/>
                <w:lang w:eastAsia="ko-KR"/>
              </w:rPr>
              <w:lastRenderedPageBreak/>
              <w:t>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w:t>
            </w:r>
            <w:proofErr w:type="gramStart"/>
            <w:r>
              <w:rPr>
                <w:lang w:val="en-GB" w:eastAsia="zh-CN"/>
              </w:rPr>
              <w:t>PDSCH,</w:t>
            </w:r>
            <w:proofErr w:type="gramEnd"/>
            <w:r>
              <w:rPr>
                <w:lang w:val="en-GB" w:eastAsia="zh-CN"/>
              </w:rPr>
              <w:t xml:space="preserve">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lastRenderedPageBreak/>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w:t>
            </w:r>
            <w:r>
              <w:rPr>
                <w:bCs/>
                <w:lang w:val="en-GB"/>
              </w:rPr>
              <w:lastRenderedPageBreak/>
              <w:t xml:space="preserve">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lastRenderedPageBreak/>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w:t>
            </w:r>
            <w:proofErr w:type="gramStart"/>
            <w:r>
              <w:rPr>
                <w:lang w:eastAsia="zh-CN"/>
              </w:rPr>
              <w:t>are other type</w:t>
            </w:r>
            <w:proofErr w:type="gramEnd"/>
            <w:r>
              <w:rPr>
                <w:lang w:eastAsia="zh-CN"/>
              </w:rPr>
              <w:t xml:space="preserv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af7"/>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lastRenderedPageBreak/>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af7"/>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af1"/>
        <w:tblW w:w="0" w:type="auto"/>
        <w:tblLook w:val="04A0" w:firstRow="1" w:lastRow="0" w:firstColumn="1" w:lastColumn="0" w:noHBand="0" w:noVBand="1"/>
      </w:tblPr>
      <w:tblGrid>
        <w:gridCol w:w="1422"/>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af1"/>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af7"/>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af7"/>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w:t>
            </w:r>
            <w:proofErr w:type="gramStart"/>
            <w:r>
              <w:rPr>
                <w:lang w:eastAsia="zh-CN"/>
              </w:rPr>
              <w:t>is no explicit statement awards</w:t>
            </w:r>
            <w:proofErr w:type="gramEnd"/>
            <w:r>
              <w:rPr>
                <w:lang w:eastAsia="zh-CN"/>
              </w:rPr>
              <w:t xml:space="preserve">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w:t>
            </w:r>
            <w:r>
              <w:rPr>
                <w:lang w:eastAsia="zh-CN"/>
              </w:rPr>
              <w:lastRenderedPageBreak/>
              <w:t xml:space="preserve">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 xml:space="preserve">regarded as a PDSCH </w:t>
            </w:r>
            <w:r>
              <w:rPr>
                <w:rFonts w:hint="eastAsia"/>
                <w:i/>
                <w:iCs/>
              </w:rPr>
              <w:lastRenderedPageBreak/>
              <w:t>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lastRenderedPageBreak/>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af1"/>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P-CSI, SR, etc</w:t>
            </w:r>
            <w:proofErr w:type="gramStart"/>
            <w:r w:rsidR="00EA08E0">
              <w:rPr>
                <w:lang w:eastAsia="zh-CN"/>
              </w:rPr>
              <w:t>.</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af1"/>
        <w:tblW w:w="0" w:type="auto"/>
        <w:tblLook w:val="04A0" w:firstRow="1" w:lastRow="0" w:firstColumn="1" w:lastColumn="0" w:noHBand="0" w:noVBand="1"/>
      </w:tblPr>
      <w:tblGrid>
        <w:gridCol w:w="1422"/>
        <w:gridCol w:w="8766"/>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af7"/>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lastRenderedPageBreak/>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lastRenderedPageBreak/>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C77D86">
        <w:tc>
          <w:tcPr>
            <w:tcW w:w="1422" w:type="dxa"/>
          </w:tcPr>
          <w:p w14:paraId="4B5482BB" w14:textId="251ABB03" w:rsidR="00DF458F" w:rsidRDefault="00DF458F" w:rsidP="00C77D86">
            <w:pPr>
              <w:spacing w:after="0"/>
              <w:rPr>
                <w:bCs/>
                <w:lang w:eastAsia="zh-CN"/>
              </w:rPr>
            </w:pPr>
            <w:r>
              <w:rPr>
                <w:bCs/>
                <w:lang w:eastAsia="zh-CN"/>
              </w:rPr>
              <w:t>FL</w:t>
            </w:r>
          </w:p>
        </w:tc>
        <w:tc>
          <w:tcPr>
            <w:tcW w:w="8766" w:type="dxa"/>
          </w:tcPr>
          <w:p w14:paraId="249860A5" w14:textId="7C03511E" w:rsidR="00DF458F" w:rsidRDefault="00DF458F" w:rsidP="00C77D86">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(SPS PDSCH without associated DCI)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C77D86">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C77D86">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r w:rsidR="0062186D" w14:paraId="60036782" w14:textId="77777777" w:rsidTr="00C77D86">
        <w:tc>
          <w:tcPr>
            <w:tcW w:w="1422" w:type="dxa"/>
          </w:tcPr>
          <w:p w14:paraId="4FDF2CFF" w14:textId="61F05F79" w:rsidR="0062186D" w:rsidRDefault="0062186D" w:rsidP="00C77D86">
            <w:pPr>
              <w:spacing w:after="0"/>
              <w:rPr>
                <w:bCs/>
                <w:lang w:eastAsia="zh-CN"/>
              </w:rPr>
            </w:pPr>
            <w:r>
              <w:rPr>
                <w:rFonts w:hint="eastAsia"/>
                <w:bCs/>
                <w:lang w:eastAsia="zh-CN"/>
              </w:rPr>
              <w:t>CATT</w:t>
            </w:r>
          </w:p>
        </w:tc>
        <w:tc>
          <w:tcPr>
            <w:tcW w:w="8766" w:type="dxa"/>
          </w:tcPr>
          <w:p w14:paraId="02D1D51F" w14:textId="292B9B29" w:rsidR="0062186D" w:rsidRDefault="0062186D" w:rsidP="0062186D">
            <w:pPr>
              <w:spacing w:after="0"/>
              <w:rPr>
                <w:rFonts w:hint="eastAsia"/>
                <w:bCs/>
                <w:lang w:eastAsia="zh-CN"/>
              </w:rPr>
            </w:pPr>
            <w:r>
              <w:rPr>
                <w:rFonts w:hint="eastAsia"/>
                <w:bCs/>
                <w:lang w:eastAsia="zh-CN"/>
              </w:rPr>
              <w:t xml:space="preserve">Based on the </w:t>
            </w:r>
            <w:r w:rsidR="003E2647">
              <w:rPr>
                <w:rFonts w:hint="eastAsia"/>
                <w:bCs/>
                <w:lang w:eastAsia="zh-CN"/>
              </w:rPr>
              <w:t>situation</w:t>
            </w:r>
            <w:r>
              <w:rPr>
                <w:rFonts w:hint="eastAsia"/>
                <w:bCs/>
                <w:lang w:eastAsia="zh-CN"/>
              </w:rPr>
              <w:t xml:space="preserve">, this seems not a new issue and has made trouble here and there for years. If a CR is unacceptable to the 213 editor </w:t>
            </w:r>
            <w:r>
              <w:rPr>
                <w:bCs/>
                <w:lang w:eastAsia="zh-CN"/>
              </w:rPr>
              <w:t>unfortunately</w:t>
            </w:r>
            <w:r>
              <w:rPr>
                <w:rFonts w:hint="eastAsia"/>
                <w:bCs/>
                <w:lang w:eastAsia="zh-CN"/>
              </w:rPr>
              <w:t>, we would prefer to draw a conclusion here as provided by the FL (if Samsung also agrees). At least it helps anyone who has doubt but is interested in the related aspects.</w:t>
            </w:r>
          </w:p>
          <w:p w14:paraId="4AEC5DFA" w14:textId="7A6C55FC" w:rsidR="0054598C" w:rsidRDefault="0054598C" w:rsidP="0062186D">
            <w:pPr>
              <w:spacing w:after="0"/>
              <w:rPr>
                <w:rFonts w:hint="eastAsia"/>
                <w:bCs/>
                <w:lang w:eastAsia="zh-CN"/>
              </w:rPr>
            </w:pPr>
            <w:r>
              <w:rPr>
                <w:rFonts w:hint="eastAsia"/>
                <w:bCs/>
                <w:lang w:eastAsia="zh-CN"/>
              </w:rPr>
              <w:t xml:space="preserve">Also, since there is no confusion to SPS release DCI (it is separately </w:t>
            </w:r>
            <w:r>
              <w:rPr>
                <w:bCs/>
                <w:lang w:eastAsia="zh-CN"/>
              </w:rPr>
              <w:t>described</w:t>
            </w:r>
            <w:r>
              <w:rPr>
                <w:rFonts w:hint="eastAsia"/>
                <w:bCs/>
                <w:lang w:eastAsia="zh-CN"/>
              </w:rPr>
              <w:t xml:space="preserve"> in the spec, </w:t>
            </w:r>
            <w:r w:rsidRPr="0054598C">
              <w:rPr>
                <w:bCs/>
                <w:lang w:eastAsia="zh-CN"/>
              </w:rPr>
              <w:t>parallel</w:t>
            </w:r>
            <w:r>
              <w:rPr>
                <w:rFonts w:hint="eastAsia"/>
                <w:bCs/>
                <w:lang w:eastAsia="zh-CN"/>
              </w:rPr>
              <w:t xml:space="preserve"> with </w:t>
            </w:r>
            <w:r>
              <w:rPr>
                <w:bCs/>
                <w:lang w:eastAsia="zh-CN"/>
              </w:rPr>
              <w:t>scheduling</w:t>
            </w:r>
            <w:r>
              <w:rPr>
                <w:rFonts w:hint="eastAsia"/>
                <w:bCs/>
                <w:lang w:eastAsia="zh-CN"/>
              </w:rPr>
              <w:t xml:space="preserve"> DCI), the following option can be considered:</w:t>
            </w:r>
          </w:p>
          <w:p w14:paraId="3FCE14DE" w14:textId="03886A0B" w:rsidR="0054598C" w:rsidRPr="0054598C" w:rsidRDefault="0054598C" w:rsidP="0054598C">
            <w:pPr>
              <w:spacing w:after="0" w:line="240" w:lineRule="auto"/>
              <w:jc w:val="left"/>
              <w:rPr>
                <w:rFonts w:hint="eastAsia"/>
                <w:b/>
                <w:bCs/>
                <w:lang w:eastAsia="zh-CN"/>
              </w:rPr>
            </w:pPr>
            <w:r>
              <w:rPr>
                <w:b/>
                <w:bCs/>
                <w:color w:val="000000" w:themeColor="text1"/>
                <w:lang w:val="en-GB"/>
              </w:rPr>
              <w:t xml:space="preserve">Note: </w:t>
            </w:r>
            <w:r w:rsidRPr="00D670E3">
              <w:rPr>
                <w:b/>
                <w:bCs/>
              </w:rPr>
              <w:t>HARQ-ACK for the first SPS PDSCH associat</w:t>
            </w:r>
            <w:bookmarkStart w:id="13" w:name="_GoBack"/>
            <w:bookmarkEnd w:id="13"/>
            <w:r w:rsidRPr="00D670E3">
              <w:rPr>
                <w:b/>
                <w:bCs/>
              </w:rPr>
              <w:t xml:space="preserve">ed with the activation DCI </w:t>
            </w:r>
            <w:r w:rsidRPr="0054598C">
              <w:rPr>
                <w:b/>
                <w:bCs/>
                <w:strike/>
                <w:color w:val="FF0000"/>
              </w:rPr>
              <w:t>and HARQ-ACK corresponding to the SPS release DCI are</w:t>
            </w:r>
            <w:r w:rsidRPr="00D670E3">
              <w:rPr>
                <w:b/>
                <w:bCs/>
              </w:rPr>
              <w:t xml:space="preserve"> </w:t>
            </w:r>
            <w:r w:rsidRPr="0054598C">
              <w:rPr>
                <w:rFonts w:hint="eastAsia"/>
                <w:b/>
                <w:bCs/>
                <w:color w:val="FF0000"/>
                <w:lang w:eastAsia="zh-CN"/>
              </w:rPr>
              <w:t xml:space="preserve">is </w:t>
            </w:r>
            <w:r w:rsidRPr="00D670E3">
              <w:rPr>
                <w:b/>
                <w:bCs/>
              </w:rPr>
              <w:t xml:space="preserve">categorized as PUCCH with associated </w:t>
            </w:r>
            <w:r w:rsidRPr="00DF458F">
              <w:rPr>
                <w:b/>
                <w:bCs/>
              </w:rPr>
              <w:t>scheduling</w:t>
            </w:r>
            <w:r w:rsidRPr="00D670E3">
              <w:rPr>
                <w:b/>
                <w:bCs/>
              </w:rPr>
              <w:t xml:space="preserve"> DC</w:t>
            </w:r>
            <w:r>
              <w:rPr>
                <w:rFonts w:hint="eastAsia"/>
                <w:b/>
                <w:bCs/>
                <w:lang w:eastAsia="zh-CN"/>
              </w:rPr>
              <w:t xml:space="preserve">I. </w:t>
            </w: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af7"/>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af7"/>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lastRenderedPageBreak/>
        <w:t>Agreement:</w:t>
      </w:r>
    </w:p>
    <w:p w14:paraId="01BE6D70" w14:textId="77777777" w:rsidR="00B6418F" w:rsidRDefault="003F249E">
      <w:pPr>
        <w:pStyle w:val="af7"/>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af7"/>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lastRenderedPageBreak/>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lastRenderedPageBreak/>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w:t>
            </w:r>
            <w:proofErr w:type="gramStart"/>
            <w:r>
              <w:rPr>
                <w:bCs/>
                <w:lang w:eastAsia="zh-CN"/>
              </w:rPr>
              <w:t>all the</w:t>
            </w:r>
            <w:proofErr w:type="gramEnd"/>
            <w:r>
              <w:rPr>
                <w:bCs/>
                <w:lang w:eastAsia="zh-CN"/>
              </w:rPr>
              <w:t xml:space="preserv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af7"/>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PRI and/or system information.</w:t>
      </w:r>
    </w:p>
    <w:p w14:paraId="124D1DFA"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2"/>
      </w:pPr>
      <w:r>
        <w:t>DMRS bundling scheme and signalling</w:t>
      </w:r>
    </w:p>
    <w:p w14:paraId="4881FC28" w14:textId="77777777" w:rsidR="00B6418F" w:rsidRDefault="003F249E">
      <w:pPr>
        <w:pStyle w:val="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lastRenderedPageBreak/>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lastRenderedPageBreak/>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af7"/>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af7"/>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lastRenderedPageBreak/>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 xml:space="preserve">We prefer to align the design principle with DMRS bundling for frequency hopping for </w:t>
            </w:r>
            <w:r>
              <w:rPr>
                <w:bCs/>
                <w:lang w:eastAsia="zh-CN"/>
              </w:rPr>
              <w:lastRenderedPageBreak/>
              <w:t>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144B1848"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1FEF42D2"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38E342C3"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1850FD4"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68BCFB73"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 by: ZTE</w:t>
      </w:r>
    </w:p>
    <w:p w14:paraId="350756E7"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59D9EFA"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lastRenderedPageBreak/>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t>
            </w:r>
            <w:r>
              <w:rPr>
                <w:rFonts w:eastAsia="Malgun Gothic" w:hint="eastAsia"/>
                <w:bCs/>
                <w:lang w:eastAsia="ko-KR"/>
              </w:rPr>
              <w:lastRenderedPageBreak/>
              <w:t xml:space="preserve">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 xml:space="preserve">n Option 4, the FH length is same as configured window length. No need to configure FH </w:t>
            </w:r>
            <w:r>
              <w:rPr>
                <w:lang w:eastAsia="zh-CN"/>
              </w:rPr>
              <w:lastRenderedPageBreak/>
              <w:t>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af7"/>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af7"/>
              <w:numPr>
                <w:ilvl w:val="0"/>
                <w:numId w:val="13"/>
              </w:numPr>
              <w:spacing w:before="0" w:after="0"/>
              <w:rPr>
                <w:lang w:eastAsia="zh-CN"/>
              </w:rPr>
            </w:pPr>
            <w:r>
              <w:rPr>
                <w:lang w:eastAsia="zh-CN"/>
              </w:rPr>
              <w:lastRenderedPageBreak/>
              <w:t>Frequency hopping is an event that sets the TDW size</w:t>
            </w:r>
          </w:p>
          <w:p w14:paraId="47395CDF" w14:textId="77777777" w:rsidR="00B6418F" w:rsidRDefault="003F249E">
            <w:pPr>
              <w:pStyle w:val="af7"/>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93D3C4A"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3D3ED4ED"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2E7B4D42"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4B4FA98E" w14:textId="77777777" w:rsidR="00B6418F" w:rsidRDefault="003F249E">
      <w:pPr>
        <w:pStyle w:val="af7"/>
        <w:numPr>
          <w:ilvl w:val="0"/>
          <w:numId w:val="12"/>
        </w:numPr>
        <w:spacing w:after="0"/>
        <w:rPr>
          <w:rFonts w:ascii="Times New Roman" w:eastAsia="宋体" w:hAnsi="Times New Roman"/>
          <w:b/>
          <w:bCs/>
          <w:strike/>
          <w:color w:val="FF0000"/>
          <w:sz w:val="20"/>
          <w:szCs w:val="20"/>
        </w:rPr>
      </w:pPr>
      <w:r>
        <w:rPr>
          <w:rFonts w:ascii="Times New Roman" w:eastAsia="宋体"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af7"/>
        <w:numPr>
          <w:ilvl w:val="1"/>
          <w:numId w:val="12"/>
        </w:numPr>
        <w:spacing w:after="0"/>
        <w:rPr>
          <w:rFonts w:ascii="Times New Roman" w:eastAsia="宋体" w:hAnsi="Times New Roman"/>
          <w:b/>
          <w:bCs/>
          <w:strike/>
          <w:color w:val="FF0000"/>
          <w:sz w:val="20"/>
          <w:szCs w:val="20"/>
          <w:highlight w:val="cyan"/>
        </w:rPr>
      </w:pPr>
      <w:r>
        <w:rPr>
          <w:rFonts w:ascii="Times New Roman" w:eastAsia="宋体" w:hAnsi="Times New Roman"/>
          <w:b/>
          <w:bCs/>
          <w:strike/>
          <w:color w:val="FF0000"/>
          <w:sz w:val="20"/>
          <w:szCs w:val="20"/>
          <w:highlight w:val="cyan"/>
        </w:rPr>
        <w:t>Support by: ZTE</w:t>
      </w:r>
    </w:p>
    <w:p w14:paraId="0DA32D54"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480EA1CB"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lastRenderedPageBreak/>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 xml:space="preserve">Support the proposal and prefer option 1.  We agree with Intel that a single solution should work well for both TDD and FDD, so at present we see no need for multiple options.  However, the design tradeoffs should be decided using simulations, so we would welcome </w:t>
            </w:r>
            <w:r>
              <w:rPr>
                <w:lang w:eastAsia="zh-CN"/>
              </w:rPr>
              <w:lastRenderedPageBreak/>
              <w:t>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2"/>
      </w:pPr>
      <w:r>
        <w:t>Other proposals</w:t>
      </w:r>
    </w:p>
    <w:p w14:paraId="723FAAE9" w14:textId="77777777" w:rsidR="00B6418F" w:rsidRDefault="003F249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af7"/>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a9"/>
        <w:spacing w:after="0" w:line="259" w:lineRule="auto"/>
        <w:rPr>
          <w:highlight w:val="yellow"/>
        </w:rPr>
      </w:pPr>
    </w:p>
    <w:p w14:paraId="07CBCDFF" w14:textId="77777777" w:rsidR="00B6418F" w:rsidRDefault="003F249E">
      <w:bookmarkStart w:id="21" w:name="_Hlk849673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BF7CB7">
            <w:pPr>
              <w:spacing w:before="0" w:after="0"/>
              <w:rPr>
                <w:iCs/>
                <w:u w:val="single"/>
                <w:lang w:eastAsia="zh-CN"/>
              </w:rPr>
            </w:pPr>
            <w:hyperlink r:id="rId16" w:tgtFrame="_parent" w:history="1">
              <w:r w:rsidR="003F249E">
                <w:rPr>
                  <w:rStyle w:val="af4"/>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BF7CB7">
            <w:pPr>
              <w:spacing w:before="0" w:after="0"/>
              <w:rPr>
                <w:iCs/>
                <w:u w:val="single"/>
                <w:lang w:eastAsia="zh-CN"/>
              </w:rPr>
            </w:pPr>
            <w:hyperlink r:id="rId17" w:tgtFrame="_parent" w:history="1">
              <w:r w:rsidR="003F249E">
                <w:rPr>
                  <w:rStyle w:val="af4"/>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BF7CB7">
            <w:pPr>
              <w:spacing w:before="0" w:after="0"/>
              <w:rPr>
                <w:iCs/>
                <w:u w:val="single"/>
                <w:lang w:eastAsia="zh-CN"/>
              </w:rPr>
            </w:pPr>
            <w:hyperlink r:id="rId18" w:tgtFrame="_parent" w:history="1">
              <w:r w:rsidR="003F249E">
                <w:rPr>
                  <w:rStyle w:val="af4"/>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BF7CB7">
            <w:pPr>
              <w:spacing w:before="0" w:after="0"/>
              <w:rPr>
                <w:iCs/>
                <w:u w:val="single"/>
                <w:lang w:eastAsia="zh-CN"/>
              </w:rPr>
            </w:pPr>
            <w:hyperlink r:id="rId19" w:tgtFrame="_parent" w:history="1">
              <w:r w:rsidR="003F249E">
                <w:rPr>
                  <w:rStyle w:val="af4"/>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BF7CB7">
            <w:pPr>
              <w:spacing w:before="0" w:after="0"/>
              <w:rPr>
                <w:iCs/>
                <w:u w:val="single"/>
                <w:lang w:eastAsia="zh-CN"/>
              </w:rPr>
            </w:pPr>
            <w:hyperlink r:id="rId20" w:tgtFrame="_parent" w:history="1">
              <w:r w:rsidR="003F249E">
                <w:rPr>
                  <w:rStyle w:val="af4"/>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BF7CB7">
            <w:pPr>
              <w:spacing w:before="0" w:after="0"/>
              <w:rPr>
                <w:iCs/>
                <w:u w:val="single"/>
                <w:lang w:eastAsia="zh-CN"/>
              </w:rPr>
            </w:pPr>
            <w:hyperlink r:id="rId21" w:tgtFrame="_parent" w:history="1">
              <w:r w:rsidR="003F249E">
                <w:rPr>
                  <w:rStyle w:val="af4"/>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BF7CB7">
            <w:pPr>
              <w:spacing w:before="0" w:after="0"/>
              <w:rPr>
                <w:iCs/>
                <w:u w:val="single"/>
                <w:lang w:eastAsia="zh-CN"/>
              </w:rPr>
            </w:pPr>
            <w:hyperlink r:id="rId22" w:tgtFrame="_parent" w:history="1">
              <w:r w:rsidR="003F249E">
                <w:rPr>
                  <w:rStyle w:val="af4"/>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BF7CB7">
            <w:pPr>
              <w:spacing w:before="0" w:after="0"/>
              <w:rPr>
                <w:iCs/>
                <w:u w:val="single"/>
                <w:lang w:eastAsia="zh-CN"/>
              </w:rPr>
            </w:pPr>
            <w:hyperlink r:id="rId23" w:tgtFrame="_parent" w:history="1">
              <w:r w:rsidR="003F249E">
                <w:rPr>
                  <w:rStyle w:val="af4"/>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BF7CB7">
            <w:pPr>
              <w:spacing w:before="0" w:after="0"/>
              <w:rPr>
                <w:iCs/>
                <w:u w:val="single"/>
                <w:lang w:eastAsia="zh-CN"/>
              </w:rPr>
            </w:pPr>
            <w:hyperlink r:id="rId24" w:tgtFrame="_parent" w:history="1">
              <w:r w:rsidR="003F249E">
                <w:rPr>
                  <w:rStyle w:val="af4"/>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BF7CB7">
            <w:pPr>
              <w:spacing w:before="0" w:after="0"/>
              <w:rPr>
                <w:iCs/>
                <w:u w:val="single"/>
                <w:lang w:eastAsia="zh-CN"/>
              </w:rPr>
            </w:pPr>
            <w:hyperlink r:id="rId25" w:tgtFrame="_parent" w:history="1">
              <w:r w:rsidR="003F249E">
                <w:rPr>
                  <w:rStyle w:val="af4"/>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BF7CB7">
            <w:pPr>
              <w:spacing w:before="0" w:after="0"/>
              <w:rPr>
                <w:iCs/>
                <w:u w:val="single"/>
                <w:lang w:eastAsia="zh-CN"/>
              </w:rPr>
            </w:pPr>
            <w:hyperlink r:id="rId26" w:tgtFrame="_parent" w:history="1">
              <w:r w:rsidR="003F249E">
                <w:rPr>
                  <w:rStyle w:val="af4"/>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BF7CB7">
            <w:pPr>
              <w:spacing w:before="0" w:after="0"/>
              <w:rPr>
                <w:iCs/>
                <w:u w:val="single"/>
                <w:lang w:eastAsia="zh-CN"/>
              </w:rPr>
            </w:pPr>
            <w:hyperlink r:id="rId27" w:tgtFrame="_parent" w:history="1">
              <w:r w:rsidR="003F249E">
                <w:rPr>
                  <w:rStyle w:val="af4"/>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BF7CB7">
            <w:pPr>
              <w:spacing w:before="0" w:after="0"/>
              <w:rPr>
                <w:iCs/>
                <w:u w:val="single"/>
                <w:lang w:eastAsia="zh-CN"/>
              </w:rPr>
            </w:pPr>
            <w:hyperlink r:id="rId28" w:tgtFrame="_parent" w:history="1">
              <w:r w:rsidR="003F249E">
                <w:rPr>
                  <w:rStyle w:val="af4"/>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BF7CB7">
            <w:pPr>
              <w:spacing w:before="0" w:after="0"/>
              <w:rPr>
                <w:iCs/>
                <w:u w:val="single"/>
                <w:lang w:eastAsia="zh-CN"/>
              </w:rPr>
            </w:pPr>
            <w:hyperlink r:id="rId29" w:tgtFrame="_parent" w:history="1">
              <w:r w:rsidR="003F249E">
                <w:rPr>
                  <w:rStyle w:val="af4"/>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BF7CB7">
            <w:pPr>
              <w:spacing w:before="0" w:after="0"/>
              <w:rPr>
                <w:iCs/>
                <w:u w:val="single"/>
                <w:lang w:eastAsia="zh-CN"/>
              </w:rPr>
            </w:pPr>
            <w:hyperlink r:id="rId30" w:tgtFrame="_parent" w:history="1">
              <w:r w:rsidR="003F249E">
                <w:rPr>
                  <w:rStyle w:val="af4"/>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BF7CB7">
            <w:pPr>
              <w:spacing w:before="0" w:after="0"/>
              <w:rPr>
                <w:iCs/>
                <w:u w:val="single"/>
                <w:lang w:eastAsia="zh-CN"/>
              </w:rPr>
            </w:pPr>
            <w:hyperlink r:id="rId31" w:tgtFrame="_parent" w:history="1">
              <w:r w:rsidR="003F249E">
                <w:rPr>
                  <w:rStyle w:val="af4"/>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BF7CB7">
            <w:pPr>
              <w:spacing w:before="0" w:after="0"/>
              <w:rPr>
                <w:iCs/>
                <w:u w:val="single"/>
                <w:lang w:eastAsia="zh-CN"/>
              </w:rPr>
            </w:pPr>
            <w:hyperlink r:id="rId32" w:tgtFrame="_parent" w:history="1">
              <w:r w:rsidR="003F249E">
                <w:rPr>
                  <w:rStyle w:val="af4"/>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BF7CB7">
            <w:pPr>
              <w:spacing w:before="0" w:after="0"/>
              <w:rPr>
                <w:iCs/>
                <w:u w:val="single"/>
                <w:lang w:eastAsia="zh-CN"/>
              </w:rPr>
            </w:pPr>
            <w:hyperlink r:id="rId33" w:tgtFrame="_parent" w:history="1">
              <w:r w:rsidR="003F249E">
                <w:rPr>
                  <w:rStyle w:val="af4"/>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BF7CB7">
            <w:pPr>
              <w:spacing w:before="0" w:after="0"/>
              <w:rPr>
                <w:iCs/>
                <w:u w:val="single"/>
                <w:lang w:eastAsia="zh-CN"/>
              </w:rPr>
            </w:pPr>
            <w:hyperlink r:id="rId34" w:tgtFrame="_parent" w:history="1">
              <w:r w:rsidR="003F249E">
                <w:rPr>
                  <w:rStyle w:val="af4"/>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BF7CB7">
            <w:pPr>
              <w:spacing w:before="0" w:after="0"/>
              <w:rPr>
                <w:iCs/>
                <w:u w:val="single"/>
                <w:lang w:eastAsia="zh-CN"/>
              </w:rPr>
            </w:pPr>
            <w:hyperlink r:id="rId35" w:tgtFrame="_parent" w:history="1">
              <w:r w:rsidR="003F249E">
                <w:rPr>
                  <w:rStyle w:val="af4"/>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BF7CB7">
            <w:pPr>
              <w:spacing w:before="0" w:after="0"/>
              <w:rPr>
                <w:iCs/>
                <w:u w:val="single"/>
                <w:lang w:eastAsia="zh-CN"/>
              </w:rPr>
            </w:pPr>
            <w:hyperlink r:id="rId36" w:tgtFrame="_parent" w:history="1">
              <w:r w:rsidR="003F249E">
                <w:rPr>
                  <w:rStyle w:val="af4"/>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BF7CB7">
            <w:pPr>
              <w:spacing w:before="0" w:after="0"/>
              <w:rPr>
                <w:iCs/>
                <w:u w:val="single"/>
                <w:lang w:eastAsia="zh-CN"/>
              </w:rPr>
            </w:pPr>
            <w:hyperlink r:id="rId37" w:tgtFrame="_parent" w:history="1">
              <w:r w:rsidR="003F249E">
                <w:rPr>
                  <w:rStyle w:val="af4"/>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D668" w14:textId="77777777" w:rsidR="00BF7CB7" w:rsidRDefault="00BF7CB7">
      <w:pPr>
        <w:spacing w:after="0" w:line="240" w:lineRule="auto"/>
      </w:pPr>
      <w:r>
        <w:separator/>
      </w:r>
    </w:p>
  </w:endnote>
  <w:endnote w:type="continuationSeparator" w:id="0">
    <w:p w14:paraId="02F5F715" w14:textId="77777777" w:rsidR="00BF7CB7" w:rsidRDefault="00BF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6DDB" w14:textId="77777777" w:rsidR="008C32AE" w:rsidRDefault="008C32A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E915B19" w14:textId="77777777" w:rsidR="008C32AE" w:rsidRDefault="008C32A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A392" w14:textId="5DD407CD" w:rsidR="008C32AE" w:rsidRDefault="008C32AE">
    <w:pPr>
      <w:pStyle w:val="ab"/>
      <w:ind w:right="360"/>
    </w:pPr>
    <w:r>
      <w:rPr>
        <w:rStyle w:val="af2"/>
      </w:rPr>
      <w:fldChar w:fldCharType="begin"/>
    </w:r>
    <w:r>
      <w:rPr>
        <w:rStyle w:val="af2"/>
      </w:rPr>
      <w:instrText xml:space="preserve"> PAGE </w:instrText>
    </w:r>
    <w:r>
      <w:rPr>
        <w:rStyle w:val="af2"/>
      </w:rPr>
      <w:fldChar w:fldCharType="separate"/>
    </w:r>
    <w:r w:rsidR="0054598C">
      <w:rPr>
        <w:rStyle w:val="af2"/>
        <w:noProof/>
      </w:rPr>
      <w:t>12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4598C">
      <w:rPr>
        <w:rStyle w:val="af2"/>
        <w:noProof/>
      </w:rPr>
      <w:t>28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D1B06" w14:textId="77777777" w:rsidR="00BF7CB7" w:rsidRDefault="00BF7CB7">
      <w:pPr>
        <w:spacing w:after="0" w:line="240" w:lineRule="auto"/>
      </w:pPr>
      <w:r>
        <w:separator/>
      </w:r>
    </w:p>
  </w:footnote>
  <w:footnote w:type="continuationSeparator" w:id="0">
    <w:p w14:paraId="4442BF93" w14:textId="77777777" w:rsidR="00BF7CB7" w:rsidRDefault="00BF7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22.zip" TargetMode="External"/><Relationship Id="rId26" Type="http://schemas.openxmlformats.org/officeDocument/2006/relationships/hyperlink" Target="https://www.3gpp.org/ftp/TSG_RAN/WG1_RL1/TSGR1_106b-e/R1-210950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43.zip" TargetMode="External"/><Relationship Id="rId34" Type="http://schemas.openxmlformats.org/officeDocument/2006/relationships/hyperlink" Target="https://www.3gpp.org/ftp/TSG_RAN/WG1_RL1/TSGR1_106b-e/R1-2110125.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848.zip" TargetMode="External"/><Relationship Id="rId25" Type="http://schemas.openxmlformats.org/officeDocument/2006/relationships/hyperlink" Target="https://www.3gpp.org/ftp/TSG_RAN/WG1_RL1/TSGR1_106b-e/R1-2109457.zip" TargetMode="External"/><Relationship Id="rId33" Type="http://schemas.openxmlformats.org/officeDocument/2006/relationships/hyperlink" Target="https://www.3gpp.org/ftp/TSG_RAN/WG1_RL1/TSGR1_106b-e/R1-2110099.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b-e/R1-2108741.zip" TargetMode="External"/><Relationship Id="rId20" Type="http://schemas.openxmlformats.org/officeDocument/2006/relationships/hyperlink" Target="https://www.3gpp.org/ftp/TSG_RAN/WG1_RL1/TSGR1_106b-e/R1-2109091.zip" TargetMode="External"/><Relationship Id="rId29" Type="http://schemas.openxmlformats.org/officeDocument/2006/relationships/hyperlink" Target="https://www.3gpp.org/ftp/TSG_RAN/WG1_RL1/TSGR1_106b-e/R1-21098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27.zip" TargetMode="External"/><Relationship Id="rId32" Type="http://schemas.openxmlformats.org/officeDocument/2006/relationships/hyperlink" Target="https://www.3gpp.org/ftp/TSG_RAN/WG1_RL1/TSGR1_106b-e/R1-2110049.zip" TargetMode="External"/><Relationship Id="rId37" Type="http://schemas.openxmlformats.org/officeDocument/2006/relationships/hyperlink" Target="https://www.3gpp.org/ftp/TSG_RAN/WG1_RL1/TSGR1_106b-e/R1-2110240.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6b-e/R1-2109298.zip" TargetMode="External"/><Relationship Id="rId28" Type="http://schemas.openxmlformats.org/officeDocument/2006/relationships/hyperlink" Target="https://www.3gpp.org/ftp/TSG_RAN/WG1_RL1/TSGR1_106b-e/R1-2109695.zip" TargetMode="External"/><Relationship Id="rId36" Type="http://schemas.openxmlformats.org/officeDocument/2006/relationships/hyperlink" Target="https://www.3gpp.org/ftp/TSG_RAN/WG1_RL1/TSGR1_106b-e/R1-2110204.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8992.zip" TargetMode="External"/><Relationship Id="rId31" Type="http://schemas.openxmlformats.org/officeDocument/2006/relationships/hyperlink" Target="https://www.3gpp.org/ftp/TSG_RAN/WG1_RL1/TSGR1_106b-e/R1-211000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51.zip" TargetMode="External"/><Relationship Id="rId27" Type="http://schemas.openxmlformats.org/officeDocument/2006/relationships/hyperlink" Target="https://www.3gpp.org/ftp/TSG_RAN/WG1_RL1/TSGR1_106b-e/R1-2109627.zip" TargetMode="External"/><Relationship Id="rId30" Type="http://schemas.openxmlformats.org/officeDocument/2006/relationships/hyperlink" Target="https://www.3gpp.org/ftp/TSG_RAN/WG1_RL1/TSGR1_106b-e/R1-2109889.zip" TargetMode="External"/><Relationship Id="rId35" Type="http://schemas.openxmlformats.org/officeDocument/2006/relationships/hyperlink" Target="https://www.3gpp.org/ftp/TSG_RAN/WG1_RL1/TSGR1_106b-e/R1-21101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CE59C0-0DA2-4AFA-A84F-2581EAF1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28</Pages>
  <Words>11825</Words>
  <Characters>67405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4</cp:revision>
  <cp:lastPrinted>2014-11-07T05:38:00Z</cp:lastPrinted>
  <dcterms:created xsi:type="dcterms:W3CDTF">2021-10-19T06:31:00Z</dcterms:created>
  <dcterms:modified xsi:type="dcterms:W3CDTF">2021-10-19T06:37:00Z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