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1"/>
      </w:pPr>
      <w:bookmarkStart w:id="6" w:name="_Ref72009104"/>
      <w:bookmarkStart w:id="7" w:name="_Ref471731770"/>
      <w:bookmarkStart w:id="8" w:name="_Ref462669569"/>
      <w:r>
        <w:rPr>
          <w:lang w:val="en-US" w:eastAsia="zh-CN"/>
        </w:rPr>
        <w:t>D</w:t>
      </w:r>
      <w:r>
        <w:t>ynamic PUCCH repetition factor indication</w:t>
      </w:r>
      <w:bookmarkEnd w:id="6"/>
    </w:p>
    <w:p w14:paraId="5C0457D9" w14:textId="77777777" w:rsidR="00B6418F" w:rsidRDefault="003F249E">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6C90D242" w14:textId="77777777" w:rsidR="00B6418F" w:rsidRDefault="003F249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afb"/>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17354468" w14:textId="77777777" w:rsidR="00B6418F" w:rsidRDefault="003F249E">
            <w:pPr>
              <w:pStyle w:val="afb"/>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FB05908" w14:textId="77777777" w:rsidR="00B6418F" w:rsidRDefault="00B6418F">
      <w:pPr>
        <w:rPr>
          <w:lang w:val="en-GB"/>
        </w:rPr>
      </w:pPr>
    </w:p>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ab"/>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 xml:space="preserve">In R1-2110204 Proposal 2: Support applying dynamically indicated PUCCH repetition factor to PUCCH carrying Ack/Nack for SPS </w:t>
      </w:r>
    </w:p>
    <w:p w14:paraId="3F042F79" w14:textId="77777777" w:rsidR="00B6418F" w:rsidRDefault="003F249E">
      <w:pPr>
        <w:pStyle w:val="afb"/>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afb"/>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afb"/>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af5"/>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 xml:space="preserve">For the Periodic and semi-persistent CSI and SR, the repetition should be based on the RRC configurations. Once the UE needs enhancements for the periodic feedbacks, there is no </w:t>
            </w:r>
            <w:r>
              <w:rPr>
                <w:bCs/>
                <w:lang w:eastAsia="zh-CN"/>
              </w:rPr>
              <w:lastRenderedPageBreak/>
              <w:t>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lastRenderedPageBreak/>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 xml:space="preserve">We think periodic is purely semi-static configuration, and therefore, to support dynamic </w:t>
            </w:r>
            <w:r>
              <w:rPr>
                <w:rFonts w:eastAsia="Malgun Gothic"/>
                <w:lang w:eastAsia="ko-KR"/>
              </w:rPr>
              <w:lastRenderedPageBreak/>
              <w:t>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lastRenderedPageBreak/>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af5"/>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lastRenderedPageBreak/>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等线"/>
                <w:i/>
                <w:lang w:val="en-GB"/>
              </w:rPr>
              <w:t>sps-PUCCH-AN-List</w:t>
            </w:r>
            <w:r>
              <w:rPr>
                <w:rFonts w:hint="eastAsia"/>
                <w:lang w:eastAsia="zh-CN"/>
              </w:rPr>
              <w:t xml:space="preserve"> according to the total UCI bits. </w:t>
            </w:r>
            <w:r>
              <w:rPr>
                <w:rFonts w:eastAsia="等线"/>
                <w:lang w:val="en-GB"/>
              </w:rPr>
              <w:t>I</w:t>
            </w:r>
            <w:r>
              <w:rPr>
                <w:rFonts w:eastAsia="等线" w:hint="eastAsia"/>
                <w:lang w:val="en-GB"/>
              </w:rPr>
              <w:t>n other words, only one candidate PUCCH resource</w:t>
            </w:r>
            <w:r>
              <w:rPr>
                <w:rFonts w:eastAsia="等线" w:hint="eastAsia"/>
                <w:lang w:val="en-GB" w:eastAsia="zh-CN"/>
              </w:rPr>
              <w:t xml:space="preserve"> (not indicated by PRI)</w:t>
            </w:r>
            <w:r>
              <w:rPr>
                <w:rFonts w:eastAsia="等线" w:hint="eastAsia"/>
                <w:lang w:val="en-GB"/>
              </w:rPr>
              <w:t xml:space="preserve"> is available for a specific UCI bit size</w:t>
            </w:r>
            <w:r>
              <w:rPr>
                <w:rFonts w:eastAsia="等线" w:hint="eastAsia"/>
                <w:lang w:val="en-GB" w:eastAsia="zh-CN"/>
              </w:rPr>
              <w:t>.</w:t>
            </w:r>
          </w:p>
          <w:p w14:paraId="46DC7719" w14:textId="77777777" w:rsidR="00B6418F" w:rsidRDefault="00B6418F">
            <w:pPr>
              <w:spacing w:before="0" w:after="0"/>
              <w:rPr>
                <w:rFonts w:eastAsia="等线"/>
                <w:lang w:val="en-GB" w:eastAsia="zh-CN"/>
              </w:rPr>
            </w:pPr>
          </w:p>
          <w:p w14:paraId="12D1E635" w14:textId="77777777" w:rsidR="00B6418F" w:rsidRDefault="003F249E">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eastAsia="等线" w:hint="eastAsia"/>
                <w:lang w:val="en-GB" w:eastAsia="zh-CN"/>
              </w:rPr>
              <w:t xml:space="preserve">ence, </w:t>
            </w:r>
            <w:r>
              <w:rPr>
                <w:rFonts w:eastAsia="等线"/>
                <w:lang w:val="en-GB" w:eastAsia="zh-CN"/>
              </w:rPr>
              <w:t xml:space="preserve">dynamic PUCCH repetition indication </w:t>
            </w:r>
            <w:r>
              <w:rPr>
                <w:rFonts w:eastAsia="等线" w:hint="eastAsia"/>
                <w:lang w:val="en-GB" w:eastAsia="zh-CN"/>
              </w:rPr>
              <w:t>can be</w:t>
            </w:r>
            <w:r>
              <w:rPr>
                <w:rFonts w:eastAsia="等线"/>
                <w:lang w:val="en-GB" w:eastAsia="zh-CN"/>
              </w:rPr>
              <w:t xml:space="preserve"> supported for HARQ-</w:t>
            </w:r>
            <w:r>
              <w:rPr>
                <w:rFonts w:eastAsia="等线"/>
                <w:lang w:val="en-GB" w:eastAsia="zh-CN"/>
              </w:rPr>
              <w:lastRenderedPageBreak/>
              <w:t>ACK corresponding to the SPS Release DCI</w:t>
            </w:r>
            <w:r>
              <w:rPr>
                <w:rFonts w:eastAsia="等线"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Pr>
          <w:b/>
          <w:bCs/>
          <w:color w:val="FF00FF"/>
        </w:rPr>
        <w:t>FL proposed conclusion 0</w:t>
      </w:r>
      <w:r>
        <w:rPr>
          <w:b/>
          <w:bCs/>
        </w:rPr>
        <w:t>: For HARQ-ACK for SPS PDSCH, in NR Rel-17</w:t>
      </w:r>
    </w:p>
    <w:p w14:paraId="0881709B" w14:textId="77777777" w:rsidR="00B6418F" w:rsidRDefault="003F249E">
      <w:pPr>
        <w:pStyle w:val="afb"/>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afb"/>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afb"/>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afb"/>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af5"/>
        <w:tblW w:w="0" w:type="auto"/>
        <w:tblLook w:val="04A0" w:firstRow="1" w:lastRow="0" w:firstColumn="1" w:lastColumn="0" w:noHBand="0" w:noVBand="1"/>
      </w:tblPr>
      <w:tblGrid>
        <w:gridCol w:w="1422"/>
        <w:gridCol w:w="8766"/>
      </w:tblGrid>
      <w:tr w:rsidR="00B6418F" w14:paraId="2391DB39" w14:textId="77777777">
        <w:tc>
          <w:tcPr>
            <w:tcW w:w="2335" w:type="dxa"/>
          </w:tcPr>
          <w:p w14:paraId="0ECD471E" w14:textId="77777777" w:rsidR="00B6418F" w:rsidRDefault="003F249E">
            <w:pPr>
              <w:spacing w:before="0" w:after="0"/>
              <w:rPr>
                <w:b/>
                <w:bCs/>
              </w:rPr>
            </w:pPr>
            <w:r>
              <w:rPr>
                <w:b/>
                <w:bCs/>
              </w:rPr>
              <w:t>Company name</w:t>
            </w:r>
          </w:p>
        </w:tc>
        <w:tc>
          <w:tcPr>
            <w:tcW w:w="7627" w:type="dxa"/>
          </w:tcPr>
          <w:p w14:paraId="742DFEB8" w14:textId="77777777" w:rsidR="00B6418F" w:rsidRDefault="003F249E">
            <w:pPr>
              <w:spacing w:before="0" w:after="0"/>
              <w:rPr>
                <w:b/>
                <w:bCs/>
              </w:rPr>
            </w:pPr>
            <w:r>
              <w:rPr>
                <w:b/>
                <w:bCs/>
              </w:rPr>
              <w:t>Comment</w:t>
            </w:r>
          </w:p>
        </w:tc>
      </w:tr>
      <w:tr w:rsidR="00B6418F" w14:paraId="4E20EEB7" w14:textId="77777777">
        <w:tc>
          <w:tcPr>
            <w:tcW w:w="2335" w:type="dxa"/>
            <w:shd w:val="clear" w:color="auto" w:fill="auto"/>
          </w:tcPr>
          <w:p w14:paraId="2D93CF48" w14:textId="77777777" w:rsidR="00B6418F" w:rsidRDefault="003F249E">
            <w:pPr>
              <w:spacing w:before="0" w:after="0"/>
              <w:rPr>
                <w:bCs/>
                <w:lang w:eastAsia="zh-CN"/>
              </w:rPr>
            </w:pPr>
            <w:r>
              <w:rPr>
                <w:bCs/>
                <w:lang w:eastAsia="zh-CN"/>
              </w:rPr>
              <w:t>Vivo</w:t>
            </w:r>
          </w:p>
        </w:tc>
        <w:tc>
          <w:tcPr>
            <w:tcW w:w="7627"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tc>
          <w:tcPr>
            <w:tcW w:w="2335"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7627"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tc>
          <w:tcPr>
            <w:tcW w:w="2335"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7627"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af5"/>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 xml:space="preserve">SPS PDSCH </w:t>
                  </w:r>
                  <w:r>
                    <w:rPr>
                      <w:highlight w:val="yellow"/>
                    </w:rPr>
                    <w:lastRenderedPageBreak/>
                    <w:t>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r>
                    <w:rPr>
                      <w:i/>
                      <w:iCs/>
                      <w:highlight w:val="yellow"/>
                    </w:rPr>
                    <w:t>sps-PUCCH-AN-ResourceID</w:t>
                  </w:r>
                  <w:r>
                    <w:t xml:space="preserve"> obtained from the first entry in </w:t>
                  </w:r>
                  <w:r>
                    <w:rPr>
                      <w:i/>
                      <w:iCs/>
                    </w:rPr>
                    <w:t>sps</w:t>
                  </w:r>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lastRenderedPageBreak/>
              <w:t>So:</w:t>
            </w:r>
          </w:p>
          <w:p w14:paraId="7DBAC7C8" w14:textId="77777777" w:rsidR="00B6418F" w:rsidRDefault="003F249E">
            <w:pPr>
              <w:pStyle w:val="afb"/>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afb"/>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r>
              <w:rPr>
                <w:rFonts w:ascii="Times New Roman" w:hAnsi="Times New Roman"/>
                <w:i/>
                <w:iCs/>
                <w:sz w:val="20"/>
              </w:rPr>
              <w:t>sps</w:t>
            </w:r>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tc>
          <w:tcPr>
            <w:tcW w:w="2335" w:type="dxa"/>
          </w:tcPr>
          <w:p w14:paraId="2B1E7DBC" w14:textId="77777777" w:rsidR="00B6418F" w:rsidRDefault="003F249E">
            <w:pPr>
              <w:spacing w:after="0"/>
              <w:rPr>
                <w:bCs/>
                <w:lang w:eastAsia="zh-CN"/>
              </w:rPr>
            </w:pPr>
            <w:r>
              <w:rPr>
                <w:bCs/>
                <w:lang w:eastAsia="zh-CN"/>
              </w:rPr>
              <w:lastRenderedPageBreak/>
              <w:t>Samsung</w:t>
            </w:r>
          </w:p>
        </w:tc>
        <w:tc>
          <w:tcPr>
            <w:tcW w:w="7627"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tc>
          <w:tcPr>
            <w:tcW w:w="2335" w:type="dxa"/>
          </w:tcPr>
          <w:p w14:paraId="7457E8C3" w14:textId="77777777" w:rsidR="00B6418F" w:rsidRDefault="003F249E">
            <w:pPr>
              <w:spacing w:after="0"/>
              <w:rPr>
                <w:bCs/>
                <w:lang w:eastAsia="zh-CN"/>
              </w:rPr>
            </w:pPr>
            <w:r>
              <w:rPr>
                <w:bCs/>
                <w:lang w:eastAsia="zh-CN"/>
              </w:rPr>
              <w:t>Intel</w:t>
            </w:r>
          </w:p>
        </w:tc>
        <w:tc>
          <w:tcPr>
            <w:tcW w:w="7627"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tc>
          <w:tcPr>
            <w:tcW w:w="2335" w:type="dxa"/>
          </w:tcPr>
          <w:p w14:paraId="712A6481" w14:textId="77777777" w:rsidR="00B6418F" w:rsidRDefault="003F249E">
            <w:pPr>
              <w:spacing w:after="0"/>
              <w:rPr>
                <w:bCs/>
                <w:lang w:eastAsia="zh-CN"/>
              </w:rPr>
            </w:pPr>
            <w:r>
              <w:rPr>
                <w:bCs/>
                <w:lang w:eastAsia="zh-CN"/>
              </w:rPr>
              <w:t>Apple</w:t>
            </w:r>
          </w:p>
        </w:tc>
        <w:tc>
          <w:tcPr>
            <w:tcW w:w="7627"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tc>
          <w:tcPr>
            <w:tcW w:w="2335"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tc>
          <w:tcPr>
            <w:tcW w:w="2335" w:type="dxa"/>
          </w:tcPr>
          <w:p w14:paraId="79DE2216" w14:textId="77777777" w:rsidR="00B6418F" w:rsidRDefault="003F249E">
            <w:pPr>
              <w:spacing w:after="0"/>
              <w:rPr>
                <w:bCs/>
                <w:lang w:eastAsia="zh-CN"/>
              </w:rPr>
            </w:pPr>
            <w:r>
              <w:rPr>
                <w:bCs/>
                <w:lang w:eastAsia="zh-CN"/>
              </w:rPr>
              <w:t>Nokia/NSB</w:t>
            </w:r>
          </w:p>
        </w:tc>
        <w:tc>
          <w:tcPr>
            <w:tcW w:w="7627"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lang w:eastAsia="zh-CN"/>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tc>
          <w:tcPr>
            <w:tcW w:w="2335" w:type="dxa"/>
          </w:tcPr>
          <w:p w14:paraId="0C0BCB8D" w14:textId="77777777" w:rsidR="00B6418F" w:rsidRDefault="003F249E">
            <w:pPr>
              <w:spacing w:after="0"/>
              <w:rPr>
                <w:bCs/>
                <w:lang w:eastAsia="zh-CN"/>
              </w:rPr>
            </w:pPr>
            <w:r>
              <w:rPr>
                <w:rFonts w:hint="eastAsia"/>
                <w:bCs/>
                <w:lang w:eastAsia="zh-CN"/>
              </w:rPr>
              <w:lastRenderedPageBreak/>
              <w:t>ZTE</w:t>
            </w:r>
          </w:p>
        </w:tc>
        <w:tc>
          <w:tcPr>
            <w:tcW w:w="7627"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tc>
          <w:tcPr>
            <w:tcW w:w="2335" w:type="dxa"/>
          </w:tcPr>
          <w:p w14:paraId="64FFC6F4" w14:textId="6FAD39D6" w:rsidR="007E0E5F" w:rsidRDefault="007E0E5F">
            <w:pPr>
              <w:spacing w:after="0"/>
              <w:rPr>
                <w:bCs/>
                <w:lang w:eastAsia="zh-CN"/>
              </w:rPr>
            </w:pPr>
            <w:r>
              <w:rPr>
                <w:bCs/>
                <w:lang w:eastAsia="zh-CN"/>
              </w:rPr>
              <w:t>FL</w:t>
            </w:r>
          </w:p>
        </w:tc>
        <w:tc>
          <w:tcPr>
            <w:tcW w:w="7627"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tc>
          <w:tcPr>
            <w:tcW w:w="2335" w:type="dxa"/>
          </w:tcPr>
          <w:p w14:paraId="1B3FBFBF" w14:textId="540C85ED" w:rsidR="00601D23" w:rsidRDefault="00601D23">
            <w:pPr>
              <w:spacing w:after="0"/>
              <w:rPr>
                <w:bCs/>
                <w:lang w:eastAsia="zh-CN"/>
              </w:rPr>
            </w:pPr>
            <w:r>
              <w:rPr>
                <w:rFonts w:hint="eastAsia"/>
                <w:bCs/>
                <w:lang w:eastAsia="zh-CN"/>
              </w:rPr>
              <w:t>Spr</w:t>
            </w:r>
            <w:r>
              <w:rPr>
                <w:bCs/>
                <w:lang w:eastAsia="zh-CN"/>
              </w:rPr>
              <w:t>eadtrum</w:t>
            </w:r>
            <w:bookmarkStart w:id="13" w:name="_GoBack"/>
            <w:bookmarkEnd w:id="13"/>
          </w:p>
        </w:tc>
        <w:tc>
          <w:tcPr>
            <w:tcW w:w="7627"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pPr>
              <w:rPr>
                <w:rFonts w:hint="eastAsia"/>
              </w:rPr>
            </w:pPr>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bl>
    <w:p w14:paraId="4B43AA4D" w14:textId="77777777" w:rsidR="00B6418F" w:rsidRDefault="00B6418F">
      <w:pPr>
        <w:spacing w:after="0" w:line="240" w:lineRule="auto"/>
        <w:jc w:val="left"/>
        <w:rPr>
          <w:b/>
          <w:bCs/>
          <w:color w:val="000000" w:themeColor="text1"/>
        </w:rPr>
      </w:pPr>
    </w:p>
    <w:p w14:paraId="7DE91F5D" w14:textId="77777777" w:rsidR="00B6418F" w:rsidRDefault="00B6418F">
      <w:pPr>
        <w:spacing w:after="0" w:line="240" w:lineRule="auto"/>
        <w:jc w:val="left"/>
        <w:rPr>
          <w:b/>
          <w:bCs/>
          <w:lang w:val="en-GB"/>
        </w:rPr>
      </w:pPr>
    </w:p>
    <w:bookmarkEnd w:id="10"/>
    <w:p w14:paraId="7365395B" w14:textId="77777777" w:rsidR="00B6418F" w:rsidRDefault="003F249E">
      <w:pPr>
        <w:pStyle w:val="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4012874D" w14:textId="77777777" w:rsidR="00B6418F" w:rsidRDefault="003F249E">
      <w:pPr>
        <w:pStyle w:val="Agreements"/>
        <w:ind w:leftChars="100" w:left="200"/>
      </w:pPr>
      <w:r>
        <w:rPr>
          <w:rFonts w:hint="eastAsia"/>
          <w:highlight w:val="green"/>
        </w:rPr>
        <w:lastRenderedPageBreak/>
        <w:t>Agreement:</w:t>
      </w:r>
    </w:p>
    <w:p w14:paraId="21DD63A6" w14:textId="77777777" w:rsidR="00B6418F" w:rsidRDefault="003F249E">
      <w:pPr>
        <w:pStyle w:val="afb"/>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afb"/>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afb"/>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afb"/>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afb"/>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afb"/>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afb"/>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4"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5" w:name="_Hlk79788367"/>
      <w:bookmarkEnd w:id="14"/>
    </w:p>
    <w:p w14:paraId="2F25FA33" w14:textId="77777777" w:rsidR="00B6418F" w:rsidRDefault="003F249E">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5"/>
    <w:p w14:paraId="20DEAE52" w14:textId="77777777" w:rsidR="00B6418F" w:rsidRDefault="003F249E">
      <w:pPr>
        <w:pStyle w:val="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afb"/>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6" w:name="_Hlk79057964"/>
      <w:r>
        <w:t>in addition to PRI and starting CCE index, to indicate the PUCCH resource</w:t>
      </w:r>
      <w:bookmarkEnd w:id="16"/>
      <w:r>
        <w:t>.</w:t>
      </w:r>
    </w:p>
    <w:p w14:paraId="410702B7" w14:textId="77777777" w:rsidR="00B6418F" w:rsidRDefault="003F249E">
      <w:r>
        <w:rPr>
          <w:iCs/>
          <w:lang w:eastAsia="ko-KR"/>
        </w:rPr>
        <w:lastRenderedPageBreak/>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afb"/>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afb"/>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afb"/>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1"/>
      </w:pPr>
      <w:bookmarkStart w:id="17" w:name="_Ref72009114"/>
      <w:r>
        <w:t>DMRS bundling across PUCCH repetitions</w:t>
      </w:r>
      <w:bookmarkEnd w:id="17"/>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2"/>
      </w:pPr>
      <w:r>
        <w:t>DMRS bundling scheme and signalling</w:t>
      </w:r>
    </w:p>
    <w:p w14:paraId="4881FC28" w14:textId="77777777" w:rsidR="00B6418F" w:rsidRDefault="003F249E">
      <w:pPr>
        <w:pStyle w:val="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lastRenderedPageBreak/>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afb"/>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afb"/>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7708A94D" w14:textId="77777777" w:rsidR="00B6418F" w:rsidRDefault="003F249E">
      <w:pPr>
        <w:pStyle w:val="afb"/>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afb"/>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5C11C76" w14:textId="77777777" w:rsidR="00B6418F" w:rsidRDefault="003F249E">
      <w:pPr>
        <w:pStyle w:val="afb"/>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afb"/>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Since almost all companies prefer to have a common TDW(time domain window) design between PUCCH and PUSCH DMRS bundling. The following is proposed by FL</w:t>
      </w:r>
    </w:p>
    <w:p w14:paraId="4094DED1" w14:textId="77777777" w:rsidR="00B6418F" w:rsidRDefault="003F249E">
      <w:r>
        <w:rPr>
          <w:b/>
          <w:bCs/>
          <w:highlight w:val="magenta"/>
        </w:rPr>
        <w:lastRenderedPageBreak/>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2"/>
      </w:pPr>
      <w:r>
        <w:t>Inter slot freq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afb"/>
        <w:numPr>
          <w:ilvl w:val="0"/>
          <w:numId w:val="10"/>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afb"/>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In RAN1 104bis-e, the following agreements were made under AI 8.8.1.3. Since RAN1 should trive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8" w:name="_Hlk79851308"/>
      <w:r>
        <w:rPr>
          <w:u w:val="single"/>
        </w:rPr>
        <w:t>bundle size (time domain hopping interval)</w:t>
      </w:r>
      <w:bookmarkEnd w:id="18"/>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af5"/>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 xml:space="preserve">we prefer a </w:t>
            </w:r>
            <w:r>
              <w:rPr>
                <w:bCs/>
                <w:lang w:eastAsia="zh-CN"/>
              </w:rPr>
              <w:lastRenderedPageBreak/>
              <w:t>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lastRenderedPageBreak/>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lastRenderedPageBreak/>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9"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20" w:name="_Hlk84762053"/>
      <w:r>
        <w:rPr>
          <w:b/>
          <w:bCs/>
        </w:rPr>
        <w:t>“actual TDW determination”</w:t>
      </w:r>
      <w:bookmarkEnd w:id="20"/>
      <w:r>
        <w:rPr>
          <w:b/>
          <w:bCs/>
        </w:rPr>
        <w:t xml:space="preserve"> in a sequential ordering. The following options of the ordering are the starting point for further study.   </w:t>
      </w:r>
    </w:p>
    <w:p w14:paraId="776FBA4D" w14:textId="77777777" w:rsidR="00B6418F" w:rsidRDefault="003F249E">
      <w:pPr>
        <w:pStyle w:val="afb"/>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144B1848" w14:textId="77777777" w:rsidR="00B6418F" w:rsidRDefault="003F249E">
      <w:pPr>
        <w:pStyle w:val="afb"/>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Intel, QC, Sharp, CT, Spreadtrum, WILUS, Ericsson</w:t>
      </w:r>
    </w:p>
    <w:p w14:paraId="1FEF42D2" w14:textId="77777777" w:rsidR="00B6418F" w:rsidRDefault="003F249E">
      <w:pPr>
        <w:pStyle w:val="afb"/>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38E342C3" w14:textId="77777777" w:rsidR="00B6418F" w:rsidRDefault="003F249E">
      <w:pPr>
        <w:pStyle w:val="afb"/>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Interdigital, Lenovo/Moto (2</w:t>
      </w:r>
      <w:r>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01850FD4" w14:textId="77777777" w:rsidR="00B6418F" w:rsidRDefault="003F249E">
      <w:pPr>
        <w:pStyle w:val="afb"/>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68BCFB73" w14:textId="77777777" w:rsidR="00B6418F" w:rsidRDefault="003F249E">
      <w:pPr>
        <w:pStyle w:val="afb"/>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 by: ZTE</w:t>
      </w:r>
    </w:p>
    <w:p w14:paraId="350756E7" w14:textId="77777777" w:rsidR="00B6418F" w:rsidRDefault="003F249E">
      <w:pPr>
        <w:pStyle w:val="afb"/>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759D9EFA" w14:textId="77777777" w:rsidR="00B6418F" w:rsidRDefault="003F249E">
      <w:pPr>
        <w:pStyle w:val="afb"/>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Nokia/NSB, Samsung (?), Lenovo/Moto (1</w:t>
      </w:r>
      <w:r>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9"/>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af5"/>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lastRenderedPageBreak/>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lastRenderedPageBreak/>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等线" w:hint="eastAsia"/>
                <w:lang w:eastAsia="zh-CN"/>
              </w:rPr>
              <w:t>A</w:t>
            </w:r>
            <w:r>
              <w:rPr>
                <w:rFonts w:eastAsia="等线"/>
                <w:lang w:eastAsia="zh-CN"/>
              </w:rPr>
              <w:t>ccording to the WA, the actual window could be determined by events due to dynamic signalling</w:t>
            </w:r>
            <w:r>
              <w:rPr>
                <w:rFonts w:eastAsia="等线" w:hint="eastAsia"/>
                <w:lang w:eastAsia="zh-CN"/>
              </w:rPr>
              <w:t>,</w:t>
            </w:r>
            <w:r>
              <w:rPr>
                <w:rFonts w:eastAsia="等线"/>
                <w:lang w:eastAsia="zh-CN"/>
              </w:rPr>
              <w:t xml:space="preserve"> if the frequency hopping pattern is determined subject to the actual window, once UE misses the dynamic signalling, the misalignment on frequency hopping pattern between gNB and UE would occur. Furthermore, </w:t>
            </w:r>
            <w:r>
              <w:rPr>
                <w:rFonts w:eastAsia="等线" w:hint="eastAsia"/>
                <w:lang w:eastAsia="zh-CN"/>
              </w:rPr>
              <w:t>actual</w:t>
            </w:r>
            <w:r>
              <w:rPr>
                <w:rFonts w:eastAsia="等线"/>
                <w:lang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等线"/>
                <w:lang w:eastAsia="zh-CN"/>
              </w:rPr>
              <w:t xml:space="preserve">Based on opt-2, a preferred configured TDW length can be configured to achieve the desired FH interval, and it can results in the same FH pattern with Opt-1. </w:t>
            </w:r>
            <w:r>
              <w:rPr>
                <w:rFonts w:eastAsia="等线"/>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and  can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w:t>
            </w:r>
            <w:r>
              <w:rPr>
                <w:lang w:eastAsia="zh-CN"/>
              </w:rPr>
              <w:lastRenderedPageBreak/>
              <w:t xml:space="preserve">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lastRenderedPageBreak/>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 xml:space="preserve">Overall, Option 1) seems most aligned with Rel-15/16 principles for hopping, as it </w:t>
            </w:r>
            <w:r>
              <w:rPr>
                <w:lang w:eastAsia="zh-CN"/>
              </w:rPr>
              <w:lastRenderedPageBreak/>
              <w:t>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afb"/>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afb"/>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afb"/>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afb"/>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93D3C4A" w14:textId="77777777" w:rsidR="00B6418F" w:rsidRDefault="003F249E">
      <w:pPr>
        <w:pStyle w:val="afb"/>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Intel, QC, Sharp, CT, Spreadtrum, WILUS, Ericsson</w:t>
      </w:r>
    </w:p>
    <w:p w14:paraId="3D3ED4ED" w14:textId="77777777" w:rsidR="00B6418F" w:rsidRDefault="003F249E">
      <w:pPr>
        <w:pStyle w:val="afb"/>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2E7B4D42" w14:textId="77777777" w:rsidR="00B6418F" w:rsidRDefault="003F249E">
      <w:pPr>
        <w:pStyle w:val="afb"/>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Interdigital, Lenovo/Moto (2</w:t>
      </w:r>
      <w:r>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4B4FA98E" w14:textId="77777777" w:rsidR="00B6418F" w:rsidRDefault="003F249E">
      <w:pPr>
        <w:pStyle w:val="afb"/>
        <w:numPr>
          <w:ilvl w:val="0"/>
          <w:numId w:val="12"/>
        </w:numPr>
        <w:spacing w:after="0"/>
        <w:rPr>
          <w:rFonts w:ascii="Times New Roman" w:eastAsia="宋体" w:hAnsi="Times New Roman"/>
          <w:b/>
          <w:bCs/>
          <w:strike/>
          <w:color w:val="FF0000"/>
          <w:sz w:val="20"/>
          <w:szCs w:val="20"/>
        </w:rPr>
      </w:pPr>
      <w:r>
        <w:rPr>
          <w:rFonts w:ascii="Times New Roman" w:eastAsia="宋体"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afb"/>
        <w:numPr>
          <w:ilvl w:val="1"/>
          <w:numId w:val="12"/>
        </w:numPr>
        <w:spacing w:after="0"/>
        <w:rPr>
          <w:rFonts w:ascii="Times New Roman" w:eastAsia="宋体" w:hAnsi="Times New Roman"/>
          <w:b/>
          <w:bCs/>
          <w:strike/>
          <w:color w:val="FF0000"/>
          <w:sz w:val="20"/>
          <w:szCs w:val="20"/>
          <w:highlight w:val="cyan"/>
        </w:rPr>
      </w:pPr>
      <w:r>
        <w:rPr>
          <w:rFonts w:ascii="Times New Roman" w:eastAsia="宋体" w:hAnsi="Times New Roman"/>
          <w:b/>
          <w:bCs/>
          <w:strike/>
          <w:color w:val="FF0000"/>
          <w:sz w:val="20"/>
          <w:szCs w:val="20"/>
          <w:highlight w:val="cyan"/>
        </w:rPr>
        <w:t>Support by: ZTE</w:t>
      </w:r>
    </w:p>
    <w:p w14:paraId="0DA32D54" w14:textId="77777777" w:rsidR="00B6418F" w:rsidRDefault="003F249E">
      <w:pPr>
        <w:pStyle w:val="afb"/>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480EA1CB" w14:textId="77777777" w:rsidR="00B6418F" w:rsidRDefault="003F249E">
      <w:pPr>
        <w:pStyle w:val="afb"/>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Nokia/NSB, Samsung (?), Lenovo/Moto (1</w:t>
      </w:r>
      <w:r>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option 1. Considering the Rel-16 inter-slot frequency hopping decision, the hopping index is decided by slot index. It seems option 1 is more aligned for the legacy behavior, </w:t>
            </w:r>
            <w:r>
              <w:rPr>
                <w:rFonts w:eastAsia="Malgun Gothic"/>
                <w:lang w:eastAsia="ko-KR"/>
              </w:rPr>
              <w:lastRenderedPageBreak/>
              <w:t>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lastRenderedPageBreak/>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At any given instance its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lastRenderedPageBreak/>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2"/>
      </w:pPr>
      <w:r>
        <w:t>Other proposals</w:t>
      </w:r>
    </w:p>
    <w:p w14:paraId="723FAAE9" w14:textId="77777777" w:rsidR="00B6418F" w:rsidRDefault="003F249E">
      <w:pPr>
        <w:pStyle w:val="ab"/>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afb"/>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ab"/>
        <w:spacing w:after="0" w:line="259" w:lineRule="auto"/>
        <w:rPr>
          <w:highlight w:val="yellow"/>
        </w:rPr>
      </w:pPr>
    </w:p>
    <w:p w14:paraId="07CBCDFF" w14:textId="77777777" w:rsidR="00B6418F" w:rsidRDefault="003F249E">
      <w:bookmarkStart w:id="21" w:name="_Hlk8496731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1"/>
      </w:pPr>
      <w:bookmarkStart w:id="22" w:name="_Ref54470658"/>
      <w:r>
        <w:lastRenderedPageBreak/>
        <w:t>References</w:t>
      </w:r>
      <w:bookmarkEnd w:id="22"/>
    </w:p>
    <w:tbl>
      <w:tblPr>
        <w:tblStyle w:val="af5"/>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B03991">
            <w:pPr>
              <w:spacing w:before="0" w:after="0"/>
              <w:rPr>
                <w:iCs/>
                <w:u w:val="single"/>
                <w:lang w:eastAsia="zh-CN"/>
              </w:rPr>
            </w:pPr>
            <w:hyperlink r:id="rId15" w:tgtFrame="_parent" w:history="1">
              <w:r w:rsidR="003F249E">
                <w:rPr>
                  <w:rStyle w:val="af8"/>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B03991">
            <w:pPr>
              <w:spacing w:before="0" w:after="0"/>
              <w:rPr>
                <w:iCs/>
                <w:u w:val="single"/>
                <w:lang w:eastAsia="zh-CN"/>
              </w:rPr>
            </w:pPr>
            <w:hyperlink r:id="rId16" w:tgtFrame="_parent" w:history="1">
              <w:r w:rsidR="003F249E">
                <w:rPr>
                  <w:rStyle w:val="af8"/>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B03991">
            <w:pPr>
              <w:spacing w:before="0" w:after="0"/>
              <w:rPr>
                <w:iCs/>
                <w:u w:val="single"/>
                <w:lang w:eastAsia="zh-CN"/>
              </w:rPr>
            </w:pPr>
            <w:hyperlink r:id="rId17" w:tgtFrame="_parent" w:history="1">
              <w:r w:rsidR="003F249E">
                <w:rPr>
                  <w:rStyle w:val="af8"/>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B03991">
            <w:pPr>
              <w:spacing w:before="0" w:after="0"/>
              <w:rPr>
                <w:iCs/>
                <w:u w:val="single"/>
                <w:lang w:eastAsia="zh-CN"/>
              </w:rPr>
            </w:pPr>
            <w:hyperlink r:id="rId18" w:tgtFrame="_parent" w:history="1">
              <w:r w:rsidR="003F249E">
                <w:rPr>
                  <w:rStyle w:val="af8"/>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B03991">
            <w:pPr>
              <w:spacing w:before="0" w:after="0"/>
              <w:rPr>
                <w:iCs/>
                <w:u w:val="single"/>
                <w:lang w:eastAsia="zh-CN"/>
              </w:rPr>
            </w:pPr>
            <w:hyperlink r:id="rId19" w:tgtFrame="_parent" w:history="1">
              <w:r w:rsidR="003F249E">
                <w:rPr>
                  <w:rStyle w:val="af8"/>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B03991">
            <w:pPr>
              <w:spacing w:before="0" w:after="0"/>
              <w:rPr>
                <w:iCs/>
                <w:u w:val="single"/>
                <w:lang w:eastAsia="zh-CN"/>
              </w:rPr>
            </w:pPr>
            <w:hyperlink r:id="rId20" w:tgtFrame="_parent" w:history="1">
              <w:r w:rsidR="003F249E">
                <w:rPr>
                  <w:rStyle w:val="af8"/>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B03991">
            <w:pPr>
              <w:spacing w:before="0" w:after="0"/>
              <w:rPr>
                <w:iCs/>
                <w:u w:val="single"/>
                <w:lang w:eastAsia="zh-CN"/>
              </w:rPr>
            </w:pPr>
            <w:hyperlink r:id="rId21" w:tgtFrame="_parent" w:history="1">
              <w:r w:rsidR="003F249E">
                <w:rPr>
                  <w:rStyle w:val="af8"/>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B03991">
            <w:pPr>
              <w:spacing w:before="0" w:after="0"/>
              <w:rPr>
                <w:iCs/>
                <w:u w:val="single"/>
                <w:lang w:eastAsia="zh-CN"/>
              </w:rPr>
            </w:pPr>
            <w:hyperlink r:id="rId22" w:tgtFrame="_parent" w:history="1">
              <w:r w:rsidR="003F249E">
                <w:rPr>
                  <w:rStyle w:val="af8"/>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B03991">
            <w:pPr>
              <w:spacing w:before="0" w:after="0"/>
              <w:rPr>
                <w:iCs/>
                <w:u w:val="single"/>
                <w:lang w:eastAsia="zh-CN"/>
              </w:rPr>
            </w:pPr>
            <w:hyperlink r:id="rId23" w:tgtFrame="_parent" w:history="1">
              <w:r w:rsidR="003F249E">
                <w:rPr>
                  <w:rStyle w:val="af8"/>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B03991">
            <w:pPr>
              <w:spacing w:before="0" w:after="0"/>
              <w:rPr>
                <w:iCs/>
                <w:u w:val="single"/>
                <w:lang w:eastAsia="zh-CN"/>
              </w:rPr>
            </w:pPr>
            <w:hyperlink r:id="rId24" w:tgtFrame="_parent" w:history="1">
              <w:r w:rsidR="003F249E">
                <w:rPr>
                  <w:rStyle w:val="af8"/>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B03991">
            <w:pPr>
              <w:spacing w:before="0" w:after="0"/>
              <w:rPr>
                <w:iCs/>
                <w:u w:val="single"/>
                <w:lang w:eastAsia="zh-CN"/>
              </w:rPr>
            </w:pPr>
            <w:hyperlink r:id="rId25" w:tgtFrame="_parent" w:history="1">
              <w:r w:rsidR="003F249E">
                <w:rPr>
                  <w:rStyle w:val="af8"/>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B03991">
            <w:pPr>
              <w:spacing w:before="0" w:after="0"/>
              <w:rPr>
                <w:iCs/>
                <w:u w:val="single"/>
                <w:lang w:eastAsia="zh-CN"/>
              </w:rPr>
            </w:pPr>
            <w:hyperlink r:id="rId26" w:tgtFrame="_parent" w:history="1">
              <w:r w:rsidR="003F249E">
                <w:rPr>
                  <w:rStyle w:val="af8"/>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B03991">
            <w:pPr>
              <w:spacing w:before="0" w:after="0"/>
              <w:rPr>
                <w:iCs/>
                <w:u w:val="single"/>
                <w:lang w:eastAsia="zh-CN"/>
              </w:rPr>
            </w:pPr>
            <w:hyperlink r:id="rId27" w:tgtFrame="_parent" w:history="1">
              <w:r w:rsidR="003F249E">
                <w:rPr>
                  <w:rStyle w:val="af8"/>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B03991">
            <w:pPr>
              <w:spacing w:before="0" w:after="0"/>
              <w:rPr>
                <w:iCs/>
                <w:u w:val="single"/>
                <w:lang w:eastAsia="zh-CN"/>
              </w:rPr>
            </w:pPr>
            <w:hyperlink r:id="rId28" w:tgtFrame="_parent" w:history="1">
              <w:r w:rsidR="003F249E">
                <w:rPr>
                  <w:rStyle w:val="af8"/>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B03991">
            <w:pPr>
              <w:spacing w:before="0" w:after="0"/>
              <w:rPr>
                <w:iCs/>
                <w:u w:val="single"/>
                <w:lang w:eastAsia="zh-CN"/>
              </w:rPr>
            </w:pPr>
            <w:hyperlink r:id="rId29" w:tgtFrame="_parent" w:history="1">
              <w:r w:rsidR="003F249E">
                <w:rPr>
                  <w:rStyle w:val="af8"/>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B03991">
            <w:pPr>
              <w:spacing w:before="0" w:after="0"/>
              <w:rPr>
                <w:iCs/>
                <w:u w:val="single"/>
                <w:lang w:eastAsia="zh-CN"/>
              </w:rPr>
            </w:pPr>
            <w:hyperlink r:id="rId30" w:tgtFrame="_parent" w:history="1">
              <w:r w:rsidR="003F249E">
                <w:rPr>
                  <w:rStyle w:val="af8"/>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B03991">
            <w:pPr>
              <w:spacing w:before="0" w:after="0"/>
              <w:rPr>
                <w:iCs/>
                <w:u w:val="single"/>
                <w:lang w:eastAsia="zh-CN"/>
              </w:rPr>
            </w:pPr>
            <w:hyperlink r:id="rId31" w:tgtFrame="_parent" w:history="1">
              <w:r w:rsidR="003F249E">
                <w:rPr>
                  <w:rStyle w:val="af8"/>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B03991">
            <w:pPr>
              <w:spacing w:before="0" w:after="0"/>
              <w:rPr>
                <w:iCs/>
                <w:u w:val="single"/>
                <w:lang w:eastAsia="zh-CN"/>
              </w:rPr>
            </w:pPr>
            <w:hyperlink r:id="rId32" w:tgtFrame="_parent" w:history="1">
              <w:r w:rsidR="003F249E">
                <w:rPr>
                  <w:rStyle w:val="af8"/>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B03991">
            <w:pPr>
              <w:spacing w:before="0" w:after="0"/>
              <w:rPr>
                <w:iCs/>
                <w:u w:val="single"/>
                <w:lang w:eastAsia="zh-CN"/>
              </w:rPr>
            </w:pPr>
            <w:hyperlink r:id="rId33" w:tgtFrame="_parent" w:history="1">
              <w:r w:rsidR="003F249E">
                <w:rPr>
                  <w:rStyle w:val="af8"/>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B03991">
            <w:pPr>
              <w:spacing w:before="0" w:after="0"/>
              <w:rPr>
                <w:iCs/>
                <w:u w:val="single"/>
                <w:lang w:eastAsia="zh-CN"/>
              </w:rPr>
            </w:pPr>
            <w:hyperlink r:id="rId34" w:tgtFrame="_parent" w:history="1">
              <w:r w:rsidR="003F249E">
                <w:rPr>
                  <w:rStyle w:val="af8"/>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B03991">
            <w:pPr>
              <w:spacing w:before="0" w:after="0"/>
              <w:rPr>
                <w:iCs/>
                <w:u w:val="single"/>
                <w:lang w:eastAsia="zh-CN"/>
              </w:rPr>
            </w:pPr>
            <w:hyperlink r:id="rId35" w:tgtFrame="_parent" w:history="1">
              <w:r w:rsidR="003F249E">
                <w:rPr>
                  <w:rStyle w:val="af8"/>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B03991">
            <w:pPr>
              <w:spacing w:before="0" w:after="0"/>
              <w:rPr>
                <w:iCs/>
                <w:u w:val="single"/>
                <w:lang w:eastAsia="zh-CN"/>
              </w:rPr>
            </w:pPr>
            <w:hyperlink r:id="rId36" w:tgtFrame="_parent" w:history="1">
              <w:r w:rsidR="003F249E">
                <w:rPr>
                  <w:rStyle w:val="af8"/>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C44F6" w14:textId="77777777" w:rsidR="00B03991" w:rsidRDefault="00B03991">
      <w:pPr>
        <w:spacing w:after="0" w:line="240" w:lineRule="auto"/>
      </w:pPr>
      <w:r>
        <w:separator/>
      </w:r>
    </w:p>
  </w:endnote>
  <w:endnote w:type="continuationSeparator" w:id="0">
    <w:p w14:paraId="08C03B47" w14:textId="77777777" w:rsidR="00B03991" w:rsidRDefault="00B0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DDB" w14:textId="77777777" w:rsidR="00B6418F" w:rsidRDefault="003F249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E915B19" w14:textId="77777777" w:rsidR="00B6418F" w:rsidRDefault="00B6418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A392" w14:textId="7C6932A9" w:rsidR="00B6418F" w:rsidRDefault="003F249E">
    <w:pPr>
      <w:pStyle w:val="ad"/>
      <w:ind w:right="360"/>
    </w:pPr>
    <w:r>
      <w:rPr>
        <w:rStyle w:val="af6"/>
      </w:rPr>
      <w:fldChar w:fldCharType="begin"/>
    </w:r>
    <w:r>
      <w:rPr>
        <w:rStyle w:val="af6"/>
      </w:rPr>
      <w:instrText xml:space="preserve"> PAGE </w:instrText>
    </w:r>
    <w:r>
      <w:rPr>
        <w:rStyle w:val="af6"/>
      </w:rPr>
      <w:fldChar w:fldCharType="separate"/>
    </w:r>
    <w:r w:rsidR="00601D23">
      <w:rPr>
        <w:rStyle w:val="af6"/>
        <w:noProof/>
      </w:rPr>
      <w:t>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01D23">
      <w:rPr>
        <w:rStyle w:val="af6"/>
        <w:noProof/>
      </w:rPr>
      <w:t>25</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441EC" w14:textId="77777777" w:rsidR="00B03991" w:rsidRDefault="00B03991">
      <w:pPr>
        <w:spacing w:after="0" w:line="240" w:lineRule="auto"/>
      </w:pPr>
      <w:r>
        <w:separator/>
      </w:r>
    </w:p>
  </w:footnote>
  <w:footnote w:type="continuationSeparator" w:id="0">
    <w:p w14:paraId="1EC11500" w14:textId="77777777" w:rsidR="00B03991" w:rsidRDefault="00B0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D02C" w14:textId="77777777" w:rsidR="00B6418F" w:rsidRDefault="003F24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3"/>
  </w:num>
  <w:num w:numId="8">
    <w:abstractNumId w:val="12"/>
  </w:num>
  <w:num w:numId="9">
    <w:abstractNumId w:val="7"/>
  </w:num>
  <w:num w:numId="10">
    <w:abstractNumId w:val="2"/>
  </w:num>
  <w:num w:numId="11">
    <w:abstractNumId w:val="13"/>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F8AE4"/>
  <w15:docId w15:val="{E87C94A6-29A6-4A06-A847-D7ECAA39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出段落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04AD0D4-D041-4EFB-AFCF-0A7B3788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10466</Words>
  <Characters>59660</Characters>
  <Application>Microsoft Office Word</Application>
  <DocSecurity>0</DocSecurity>
  <Lines>497</Lines>
  <Paragraphs>139</Paragraphs>
  <ScaleCrop>false</ScaleCrop>
  <Company>Qualcomm Inc.</Company>
  <LinksUpToDate>false</LinksUpToDate>
  <CharactersWithSpaces>69987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3</cp:revision>
  <cp:lastPrinted>2014-11-07T05:38:00Z</cp:lastPrinted>
  <dcterms:created xsi:type="dcterms:W3CDTF">2021-10-15T02:07:00Z</dcterms:created>
  <dcterms:modified xsi:type="dcterms:W3CDTF">2021-10-15T02:08:00Z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