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BC" w:rsidRDefault="001917E3">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A05ABC" w:rsidRDefault="001917E3">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A05ABC" w:rsidRDefault="001917E3">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A05ABC" w:rsidRDefault="001917E3">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rsidR="00A05ABC" w:rsidRDefault="001917E3">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05ABC" w:rsidRDefault="001917E3">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05ABC" w:rsidRDefault="00A05ABC">
      <w:pPr>
        <w:rPr>
          <w:lang w:val="en-US"/>
        </w:rPr>
      </w:pPr>
    </w:p>
    <w:p w:rsidR="00A05ABC" w:rsidRDefault="001917E3">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rsidR="00A05ABC" w:rsidRDefault="001917E3">
      <w:pPr>
        <w:jc w:val="both"/>
      </w:pPr>
      <w:r>
        <w:t xml:space="preserve">This </w:t>
      </w:r>
      <w:r>
        <w:t>feature lead (FL) summary (FLS) concerns the Rel-17 work item (WI) for support of reduced capability (RedCap) NR devices [1]. Earlier RAN1 agreements for this WI are summarized in [2]. The final FLS for this agenda item from the previous RAN1 meeting can b</w:t>
      </w:r>
      <w:r>
        <w:t>e found in [3].</w:t>
      </w:r>
    </w:p>
    <w:p w:rsidR="00A05ABC" w:rsidRDefault="001917E3">
      <w:pPr>
        <w:jc w:val="both"/>
      </w:pPr>
      <w:r>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A05ABC">
        <w:tc>
          <w:tcPr>
            <w:tcW w:w="9630" w:type="dxa"/>
          </w:tcPr>
          <w:p w:rsidR="00A05ABC" w:rsidRDefault="001917E3">
            <w:pPr>
              <w:spacing w:after="0" w:line="240" w:lineRule="auto"/>
              <w:rPr>
                <w:lang w:eastAsia="zh-CN"/>
              </w:rPr>
            </w:pPr>
            <w:r>
              <w:rPr>
                <w:highlight w:val="cyan"/>
                <w:lang w:eastAsia="zh-CN"/>
              </w:rPr>
              <w:t>[106bis-e-</w:t>
            </w:r>
            <w:r>
              <w:rPr>
                <w:highlight w:val="cyan"/>
                <w:lang w:eastAsia="zh-CN"/>
              </w:rPr>
              <w:t>NR-R17-RedCap-01] Email discussion regarding aspects related to reduced maximum UE bandwidth – Johan (Ericsson)</w:t>
            </w:r>
          </w:p>
          <w:p w:rsidR="00A05ABC" w:rsidRDefault="001917E3">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A05ABC" w:rsidRDefault="001917E3">
            <w:pPr>
              <w:numPr>
                <w:ilvl w:val="0"/>
                <w:numId w:val="8"/>
              </w:numPr>
              <w:spacing w:after="0" w:line="240" w:lineRule="auto"/>
              <w:rPr>
                <w:highlight w:val="cyan"/>
                <w:lang w:eastAsia="zh-CN"/>
              </w:rPr>
            </w:pPr>
            <w:r>
              <w:rPr>
                <w:highlight w:val="cyan"/>
                <w:lang w:eastAsia="zh-CN"/>
              </w:rPr>
              <w:t>Final check point: October 19</w:t>
            </w:r>
          </w:p>
        </w:tc>
      </w:tr>
    </w:tbl>
    <w:p w:rsidR="00A05ABC" w:rsidRDefault="001917E3">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 xml:space="preserve">Medium </w:t>
      </w:r>
      <w:r>
        <w:rPr>
          <w:highlight w:val="cyan"/>
          <w:lang w:val="en-US"/>
        </w:rPr>
        <w:t>Priority</w:t>
      </w:r>
      <w:r>
        <w:rPr>
          <w:lang w:val="en-US"/>
        </w:rPr>
        <w:t xml:space="preserve">. The issues that are in the focus of this round of the discussion in this meeting are furthermore tagged </w:t>
      </w:r>
      <w:r>
        <w:rPr>
          <w:color w:val="FF0000"/>
          <w:lang w:val="en-US"/>
        </w:rPr>
        <w:t>FL1</w:t>
      </w:r>
      <w:r>
        <w:rPr>
          <w:lang w:val="en-US"/>
        </w:rPr>
        <w:t>.</w:t>
      </w:r>
    </w:p>
    <w:p w:rsidR="00A05ABC" w:rsidRDefault="001917E3">
      <w:pPr>
        <w:jc w:val="both"/>
        <w:rPr>
          <w:lang w:val="en-US"/>
        </w:rPr>
      </w:pPr>
      <w:r>
        <w:rPr>
          <w:lang w:val="en-US"/>
        </w:rPr>
        <w:t>Follow the naming convention in this example:</w:t>
      </w:r>
    </w:p>
    <w:p w:rsidR="00A05ABC" w:rsidRDefault="001917E3">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rsidR="00A05ABC" w:rsidRDefault="001917E3">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rsidR="00A05ABC" w:rsidRDefault="001917E3">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rsidR="00A05ABC" w:rsidRDefault="001917E3">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rsidR="00A05ABC" w:rsidRDefault="001917E3">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w:t>
      </w:r>
      <w:r>
        <w:rPr>
          <w:rFonts w:ascii="Times New Roman" w:eastAsia="Times New Roman" w:hAnsi="Times New Roman" w:cs="Times New Roman"/>
          <w:i/>
          <w:iCs/>
          <w:sz w:val="20"/>
          <w:szCs w:val="20"/>
          <w:lang w:val="en-US"/>
        </w:rPr>
        <w:t>docx</w:t>
      </w:r>
      <w:r>
        <w:rPr>
          <w:rFonts w:ascii="Times New Roman" w:eastAsia="Times New Roman" w:hAnsi="Times New Roman" w:cs="Times New Roman"/>
          <w:sz w:val="20"/>
          <w:szCs w:val="20"/>
          <w:lang w:val="en-US"/>
        </w:rPr>
        <w:t>.</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w:t>
      </w:r>
      <w:r>
        <w:rPr>
          <w:rFonts w:ascii="Times New Roman" w:eastAsia="Times New Roman" w:hAnsi="Times New Roman" w:cs="Times New Roman"/>
          <w:sz w:val="20"/>
          <w:szCs w:val="20"/>
          <w:lang w:val="en-US"/>
        </w:rPr>
        <w:t>r checkout (see, e.g., contact list below).</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05ABC" w:rsidRDefault="001917E3">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w:t>
      </w:r>
      <w:r>
        <w:rPr>
          <w:rFonts w:ascii="Times New Roman" w:eastAsia="Times New Roman" w:hAnsi="Times New Roman" w:cs="Times New Roman"/>
          <w:sz w:val="20"/>
          <w:szCs w:val="20"/>
          <w:lang w:val="en-US"/>
        </w:rPr>
        <w:t xml:space="preserve"> in UTC time.</w:t>
      </w:r>
    </w:p>
    <w:p w:rsidR="00A05ABC" w:rsidRDefault="001917E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rPr>
          <w:t>R1-2108693</w:t>
        </w:r>
      </w:hyperlink>
      <w:r>
        <w:rPr>
          <w:rFonts w:eastAsia="Times New Roman"/>
          <w:lang w:val="en-US"/>
        </w:rPr>
        <w:t>), otherwise the sorting of the files will be messed up (which can only be fixed by the RAN1 secretary).</w:t>
      </w:r>
    </w:p>
    <w:p w:rsidR="00A05ABC" w:rsidRDefault="001917E3">
      <w:pPr>
        <w:spacing w:after="160"/>
        <w:jc w:val="both"/>
        <w:rPr>
          <w:rFonts w:eastAsia="Times New Roman"/>
        </w:rPr>
      </w:pPr>
      <w:r>
        <w:rPr>
          <w:rFonts w:eastAsia="Times New Roman"/>
          <w:lang w:val="en-US"/>
        </w:rPr>
        <w:t>To avoid excessive email load on the RAN1 email ref</w:t>
      </w:r>
      <w:r>
        <w:rPr>
          <w:rFonts w:eastAsia="Times New Roman"/>
          <w:lang w:val="en-US"/>
        </w:rPr>
        <w:t xml:space="preserve">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A05ABC" w:rsidRDefault="001917E3">
      <w:pPr>
        <w:jc w:val="both"/>
        <w:rPr>
          <w:rFonts w:ascii="Times" w:hAnsi="Times"/>
          <w:b/>
          <w:szCs w:val="24"/>
          <w:lang w:val="en-US"/>
        </w:rPr>
      </w:pPr>
      <w:r>
        <w:rPr>
          <w:rFonts w:ascii="Times" w:hAnsi="Times"/>
          <w:b/>
          <w:szCs w:val="24"/>
          <w:lang w:val="en-US"/>
        </w:rPr>
        <w:t>FL1 Question 1-1: Please consider ent</w:t>
      </w:r>
      <w:r>
        <w:rPr>
          <w:rFonts w:ascii="Times" w:hAnsi="Times"/>
          <w:b/>
          <w:szCs w:val="24"/>
          <w:lang w:val="en-US"/>
        </w:rPr>
        <w:t>ering contact info below for the points of contact for this email discussion.</w:t>
      </w:r>
    </w:p>
    <w:tbl>
      <w:tblPr>
        <w:tblStyle w:val="af8"/>
        <w:tblW w:w="9634" w:type="dxa"/>
        <w:tblLook w:val="04A0" w:firstRow="1" w:lastRow="0" w:firstColumn="1" w:lastColumn="0" w:noHBand="0" w:noVBand="1"/>
      </w:tblPr>
      <w:tblGrid>
        <w:gridCol w:w="2830"/>
        <w:gridCol w:w="2410"/>
        <w:gridCol w:w="4394"/>
      </w:tblGrid>
      <w:tr w:rsidR="00A05ABC">
        <w:tc>
          <w:tcPr>
            <w:tcW w:w="2830" w:type="dxa"/>
            <w:shd w:val="clear" w:color="auto" w:fill="BFBFBF" w:themeFill="background1" w:themeFillShade="BF"/>
          </w:tcPr>
          <w:p w:rsidR="00A05ABC" w:rsidRDefault="001917E3">
            <w:pPr>
              <w:spacing w:after="0"/>
              <w:jc w:val="center"/>
              <w:rPr>
                <w:b/>
                <w:bCs/>
                <w:lang w:val="en-US"/>
              </w:rPr>
            </w:pPr>
            <w:r>
              <w:rPr>
                <w:b/>
                <w:bCs/>
                <w:lang w:val="en-US"/>
              </w:rPr>
              <w:lastRenderedPageBreak/>
              <w:t>Company</w:t>
            </w:r>
          </w:p>
        </w:tc>
        <w:tc>
          <w:tcPr>
            <w:tcW w:w="2410" w:type="dxa"/>
            <w:shd w:val="clear" w:color="auto" w:fill="BFBFBF" w:themeFill="background1" w:themeFillShade="BF"/>
          </w:tcPr>
          <w:p w:rsidR="00A05ABC" w:rsidRDefault="001917E3">
            <w:pPr>
              <w:spacing w:after="0"/>
              <w:jc w:val="center"/>
              <w:rPr>
                <w:b/>
                <w:bCs/>
                <w:lang w:val="en-US"/>
              </w:rPr>
            </w:pPr>
            <w:r>
              <w:rPr>
                <w:b/>
                <w:bCs/>
                <w:lang w:val="en-US"/>
              </w:rPr>
              <w:t>Point of contact</w:t>
            </w:r>
          </w:p>
        </w:tc>
        <w:tc>
          <w:tcPr>
            <w:tcW w:w="4394" w:type="dxa"/>
            <w:shd w:val="clear" w:color="auto" w:fill="BFBFBF" w:themeFill="background1" w:themeFillShade="BF"/>
          </w:tcPr>
          <w:p w:rsidR="00A05ABC" w:rsidRDefault="001917E3">
            <w:pPr>
              <w:spacing w:after="0"/>
              <w:jc w:val="center"/>
              <w:rPr>
                <w:b/>
                <w:bCs/>
                <w:lang w:val="en-US"/>
              </w:rPr>
            </w:pPr>
            <w:r>
              <w:rPr>
                <w:b/>
                <w:bCs/>
                <w:lang w:val="en-US"/>
              </w:rPr>
              <w:t>Email address</w:t>
            </w:r>
          </w:p>
        </w:tc>
      </w:tr>
      <w:tr w:rsidR="00A05ABC">
        <w:tc>
          <w:tcPr>
            <w:tcW w:w="2830" w:type="dxa"/>
          </w:tcPr>
          <w:p w:rsidR="00A05ABC" w:rsidRDefault="001917E3">
            <w:pPr>
              <w:spacing w:after="0"/>
              <w:jc w:val="center"/>
              <w:rPr>
                <w:lang w:val="en-US"/>
              </w:rPr>
            </w:pPr>
            <w:r>
              <w:rPr>
                <w:lang w:val="en-US"/>
              </w:rPr>
              <w:t>Qualcomm</w:t>
            </w:r>
          </w:p>
        </w:tc>
        <w:tc>
          <w:tcPr>
            <w:tcW w:w="2410" w:type="dxa"/>
          </w:tcPr>
          <w:p w:rsidR="00A05ABC" w:rsidRDefault="001917E3">
            <w:pPr>
              <w:spacing w:after="0"/>
              <w:jc w:val="center"/>
              <w:rPr>
                <w:lang w:val="en-US"/>
              </w:rPr>
            </w:pPr>
            <w:r>
              <w:rPr>
                <w:lang w:val="en-US"/>
              </w:rPr>
              <w:t>Jing Lei</w:t>
            </w:r>
          </w:p>
        </w:tc>
        <w:tc>
          <w:tcPr>
            <w:tcW w:w="4394" w:type="dxa"/>
          </w:tcPr>
          <w:p w:rsidR="00A05ABC" w:rsidRDefault="001917E3">
            <w:pPr>
              <w:spacing w:after="0"/>
              <w:jc w:val="center"/>
              <w:rPr>
                <w:lang w:val="en-US"/>
              </w:rPr>
            </w:pPr>
            <w:r>
              <w:rPr>
                <w:lang w:val="en-US"/>
              </w:rPr>
              <w:t>leijing@qti.qualcomm.com</w:t>
            </w:r>
          </w:p>
        </w:tc>
      </w:tr>
      <w:tr w:rsidR="00A05ABC">
        <w:tc>
          <w:tcPr>
            <w:tcW w:w="2830" w:type="dxa"/>
          </w:tcPr>
          <w:p w:rsidR="00A05ABC" w:rsidRDefault="001917E3">
            <w:pPr>
              <w:spacing w:after="0"/>
              <w:jc w:val="center"/>
              <w:rPr>
                <w:rFonts w:eastAsiaTheme="minorEastAsia"/>
                <w:lang w:val="en-US" w:eastAsia="zh-CN"/>
              </w:rPr>
            </w:pPr>
            <w:r>
              <w:rPr>
                <w:rFonts w:eastAsiaTheme="minorEastAsia"/>
                <w:lang w:val="en-US" w:eastAsia="zh-CN"/>
              </w:rPr>
              <w:t>Vivo</w:t>
            </w:r>
          </w:p>
        </w:tc>
        <w:tc>
          <w:tcPr>
            <w:tcW w:w="2410" w:type="dxa"/>
          </w:tcPr>
          <w:p w:rsidR="00A05ABC" w:rsidRDefault="001917E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rsidR="00A05ABC" w:rsidRDefault="001917E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A05ABC">
        <w:tc>
          <w:tcPr>
            <w:tcW w:w="2830" w:type="dxa"/>
          </w:tcPr>
          <w:p w:rsidR="00A05ABC" w:rsidRDefault="001917E3">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rsidR="00A05ABC" w:rsidRDefault="001917E3">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rsidR="00A05ABC" w:rsidRDefault="001917E3">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A05ABC">
        <w:tc>
          <w:tcPr>
            <w:tcW w:w="2830" w:type="dxa"/>
          </w:tcPr>
          <w:p w:rsidR="00A05ABC" w:rsidRDefault="001917E3">
            <w:pPr>
              <w:spacing w:after="0"/>
              <w:jc w:val="center"/>
              <w:rPr>
                <w:rFonts w:eastAsiaTheme="minorEastAsia"/>
                <w:lang w:val="en-US" w:eastAsia="zh-CN"/>
              </w:rPr>
            </w:pPr>
            <w:r>
              <w:rPr>
                <w:rFonts w:eastAsiaTheme="minorEastAsia"/>
                <w:lang w:val="en-US" w:eastAsia="zh-CN"/>
              </w:rPr>
              <w:t>Nordic</w:t>
            </w:r>
          </w:p>
        </w:tc>
        <w:tc>
          <w:tcPr>
            <w:tcW w:w="2410" w:type="dxa"/>
          </w:tcPr>
          <w:p w:rsidR="00A05ABC" w:rsidRDefault="001917E3">
            <w:pPr>
              <w:spacing w:after="0"/>
              <w:jc w:val="center"/>
              <w:rPr>
                <w:rFonts w:eastAsiaTheme="minorEastAsia"/>
                <w:lang w:val="en-US" w:eastAsia="zh-CN"/>
              </w:rPr>
            </w:pPr>
            <w:r>
              <w:rPr>
                <w:rFonts w:eastAsiaTheme="minorEastAsia"/>
                <w:lang w:val="en-US" w:eastAsia="zh-CN"/>
              </w:rPr>
              <w:t>Karol Schober</w:t>
            </w:r>
          </w:p>
        </w:tc>
        <w:tc>
          <w:tcPr>
            <w:tcW w:w="4394" w:type="dxa"/>
          </w:tcPr>
          <w:p w:rsidR="00A05ABC" w:rsidRDefault="001917E3">
            <w:pPr>
              <w:spacing w:after="0"/>
              <w:jc w:val="center"/>
              <w:rPr>
                <w:rFonts w:eastAsiaTheme="minorEastAsia"/>
                <w:lang w:val="en-US" w:eastAsia="zh-CN"/>
              </w:rPr>
            </w:pPr>
            <w:r>
              <w:rPr>
                <w:rFonts w:eastAsiaTheme="minorEastAsia"/>
                <w:lang w:val="en-US" w:eastAsia="zh-CN"/>
              </w:rPr>
              <w:t>karol.schober@nordicsemi.no</w:t>
            </w:r>
          </w:p>
        </w:tc>
      </w:tr>
      <w:tr w:rsidR="00A05ABC">
        <w:tc>
          <w:tcPr>
            <w:tcW w:w="2830" w:type="dxa"/>
          </w:tcPr>
          <w:p w:rsidR="00A05ABC" w:rsidRDefault="001917E3">
            <w:pPr>
              <w:spacing w:after="0"/>
              <w:jc w:val="center"/>
              <w:rPr>
                <w:rFonts w:eastAsia="Yu Mincho"/>
                <w:lang w:val="en-US" w:eastAsia="ja-JP"/>
              </w:rPr>
            </w:pPr>
            <w:r>
              <w:rPr>
                <w:lang w:val="en-US"/>
              </w:rPr>
              <w:t>Huawei, HiSilicon</w:t>
            </w:r>
          </w:p>
        </w:tc>
        <w:tc>
          <w:tcPr>
            <w:tcW w:w="2410" w:type="dxa"/>
          </w:tcPr>
          <w:p w:rsidR="00A05ABC" w:rsidRDefault="001917E3">
            <w:pPr>
              <w:spacing w:after="0"/>
              <w:jc w:val="center"/>
              <w:rPr>
                <w:rFonts w:eastAsia="Yu Mincho"/>
                <w:lang w:val="en-US" w:eastAsia="ja-JP"/>
              </w:rPr>
            </w:pPr>
            <w:r>
              <w:rPr>
                <w:lang w:val="en-US"/>
              </w:rPr>
              <w:t>Wang Yi</w:t>
            </w:r>
          </w:p>
        </w:tc>
        <w:tc>
          <w:tcPr>
            <w:tcW w:w="4394" w:type="dxa"/>
          </w:tcPr>
          <w:p w:rsidR="00A05ABC" w:rsidRDefault="001917E3">
            <w:pPr>
              <w:spacing w:after="0"/>
              <w:jc w:val="center"/>
              <w:rPr>
                <w:rFonts w:eastAsia="Yu Mincho"/>
                <w:lang w:val="en-US" w:eastAsia="ja-JP"/>
              </w:rPr>
            </w:pPr>
            <w:r>
              <w:rPr>
                <w:lang w:val="en-US"/>
              </w:rPr>
              <w:t>wangyi6@huawei.com</w:t>
            </w:r>
          </w:p>
        </w:tc>
      </w:tr>
      <w:tr w:rsidR="00A05ABC">
        <w:tc>
          <w:tcPr>
            <w:tcW w:w="2830" w:type="dxa"/>
          </w:tcPr>
          <w:p w:rsidR="00A05ABC" w:rsidRDefault="00A05ABC">
            <w:pPr>
              <w:spacing w:after="0"/>
              <w:rPr>
                <w:rFonts w:eastAsia="Yu Mincho"/>
                <w:lang w:val="en-US" w:eastAsia="ja-JP"/>
              </w:rPr>
            </w:pPr>
          </w:p>
        </w:tc>
        <w:tc>
          <w:tcPr>
            <w:tcW w:w="2410" w:type="dxa"/>
          </w:tcPr>
          <w:p w:rsidR="00A05ABC" w:rsidRDefault="00A05ABC">
            <w:pPr>
              <w:spacing w:after="0"/>
              <w:rPr>
                <w:rFonts w:eastAsia="Yu Mincho"/>
                <w:lang w:val="en-US" w:eastAsia="ja-JP"/>
              </w:rPr>
            </w:pPr>
          </w:p>
        </w:tc>
        <w:tc>
          <w:tcPr>
            <w:tcW w:w="4394" w:type="dxa"/>
          </w:tcPr>
          <w:p w:rsidR="00A05ABC" w:rsidRDefault="00A05ABC">
            <w:pPr>
              <w:spacing w:after="0"/>
              <w:rPr>
                <w:rFonts w:eastAsia="Yu Mincho"/>
                <w:lang w:val="en-US" w:eastAsia="ja-JP"/>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rFonts w:eastAsia="Yu Mincho"/>
                <w:lang w:val="en-US" w:eastAsia="ja-JP"/>
              </w:rPr>
            </w:pPr>
          </w:p>
        </w:tc>
        <w:tc>
          <w:tcPr>
            <w:tcW w:w="2410" w:type="dxa"/>
          </w:tcPr>
          <w:p w:rsidR="00A05ABC" w:rsidRDefault="00A05ABC">
            <w:pPr>
              <w:spacing w:after="0"/>
              <w:rPr>
                <w:rFonts w:eastAsia="Yu Mincho"/>
                <w:lang w:val="en-US" w:eastAsia="ja-JP"/>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rFonts w:eastAsiaTheme="minorEastAsia"/>
                <w:lang w:val="en-US" w:eastAsia="zh-CN"/>
              </w:rPr>
            </w:pPr>
          </w:p>
        </w:tc>
        <w:tc>
          <w:tcPr>
            <w:tcW w:w="2410" w:type="dxa"/>
          </w:tcPr>
          <w:p w:rsidR="00A05ABC" w:rsidRDefault="00A05ABC">
            <w:pPr>
              <w:spacing w:after="0"/>
              <w:rPr>
                <w:rFonts w:eastAsiaTheme="minorEastAsia"/>
                <w:lang w:val="en-US" w:eastAsia="zh-CN"/>
              </w:rPr>
            </w:pPr>
          </w:p>
        </w:tc>
        <w:tc>
          <w:tcPr>
            <w:tcW w:w="4394" w:type="dxa"/>
          </w:tcPr>
          <w:p w:rsidR="00A05ABC" w:rsidRDefault="00A05ABC">
            <w:pPr>
              <w:spacing w:after="0"/>
              <w:rPr>
                <w:rFonts w:eastAsiaTheme="minorEastAsia"/>
                <w:lang w:val="en-US" w:eastAsia="zh-CN"/>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r w:rsidR="00A05ABC">
        <w:tc>
          <w:tcPr>
            <w:tcW w:w="2830" w:type="dxa"/>
          </w:tcPr>
          <w:p w:rsidR="00A05ABC" w:rsidRDefault="00A05ABC">
            <w:pPr>
              <w:spacing w:after="0"/>
              <w:rPr>
                <w:lang w:val="en-US"/>
              </w:rPr>
            </w:pPr>
          </w:p>
        </w:tc>
        <w:tc>
          <w:tcPr>
            <w:tcW w:w="2410" w:type="dxa"/>
          </w:tcPr>
          <w:p w:rsidR="00A05ABC" w:rsidRDefault="00A05ABC">
            <w:pPr>
              <w:spacing w:after="0"/>
              <w:rPr>
                <w:lang w:val="en-US"/>
              </w:rPr>
            </w:pPr>
          </w:p>
        </w:tc>
        <w:tc>
          <w:tcPr>
            <w:tcW w:w="4394" w:type="dxa"/>
          </w:tcPr>
          <w:p w:rsidR="00A05ABC" w:rsidRDefault="00A05ABC">
            <w:pPr>
              <w:spacing w:after="0"/>
              <w:rPr>
                <w:lang w:val="en-US"/>
              </w:rPr>
            </w:pPr>
          </w:p>
        </w:tc>
      </w:tr>
    </w:tbl>
    <w:p w:rsidR="00A05ABC" w:rsidRDefault="00A05ABC">
      <w:pPr>
        <w:spacing w:after="100" w:afterAutospacing="1"/>
        <w:jc w:val="both"/>
        <w:rPr>
          <w:lang w:val="en-US"/>
        </w:rPr>
      </w:pPr>
    </w:p>
    <w:p w:rsidR="00A05ABC" w:rsidRDefault="001917E3">
      <w:pPr>
        <w:pStyle w:val="1"/>
        <w:ind w:left="1134" w:hanging="1134"/>
        <w:rPr>
          <w:lang w:val="en-US"/>
        </w:rPr>
      </w:pPr>
      <w:r>
        <w:rPr>
          <w:lang w:val="en-US"/>
        </w:rPr>
        <w:t>Initial UL BWP</w:t>
      </w:r>
    </w:p>
    <w:p w:rsidR="00A05ABC" w:rsidRDefault="001917E3">
      <w:pPr>
        <w:pStyle w:val="2"/>
        <w:ind w:left="1134" w:hanging="1134"/>
        <w:rPr>
          <w:lang w:val="en-US"/>
        </w:rPr>
      </w:pPr>
      <w:r>
        <w:rPr>
          <w:lang w:val="en-US"/>
        </w:rPr>
        <w:t>Separate initial UL BWP for RedCap</w:t>
      </w:r>
    </w:p>
    <w:p w:rsidR="00A05ABC" w:rsidRDefault="001917E3">
      <w:pPr>
        <w:jc w:val="both"/>
        <w:rPr>
          <w:rFonts w:ascii="Times" w:hAnsi="Times"/>
          <w:szCs w:val="24"/>
          <w:lang w:val="en-US"/>
        </w:rPr>
      </w:pPr>
      <w:r>
        <w:rPr>
          <w:rFonts w:ascii="Times" w:hAnsi="Times"/>
          <w:szCs w:val="24"/>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A05ABC">
        <w:tc>
          <w:tcPr>
            <w:tcW w:w="9634" w:type="dxa"/>
          </w:tcPr>
          <w:p w:rsidR="00A05ABC" w:rsidRDefault="001917E3">
            <w:pPr>
              <w:spacing w:after="0"/>
              <w:rPr>
                <w:rFonts w:ascii="Times" w:hAnsi="Times"/>
                <w:szCs w:val="24"/>
              </w:rPr>
            </w:pPr>
            <w:r>
              <w:rPr>
                <w:rFonts w:ascii="Times" w:hAnsi="Times"/>
                <w:szCs w:val="24"/>
                <w:highlight w:val="green"/>
              </w:rPr>
              <w:t>Agreements:</w:t>
            </w:r>
          </w:p>
          <w:p w:rsidR="00A05ABC" w:rsidRDefault="001917E3">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w:t>
            </w:r>
            <w:r>
              <w:rPr>
                <w:rFonts w:ascii="Times" w:eastAsia="Times New Roman" w:hAnsi="Times" w:cs="Times"/>
                <w:lang w:eastAsia="ja-JP"/>
              </w:rPr>
              <w:t>th is configured/defined for RedCap Ues.</w:t>
            </w:r>
            <w:bookmarkEnd w:id="4"/>
          </w:p>
          <w:p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A05ABC" w:rsidRDefault="001917E3">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A05ABC" w:rsidRDefault="001917E3">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A05ABC" w:rsidRDefault="00A05ABC">
            <w:pPr>
              <w:spacing w:after="0" w:line="252" w:lineRule="auto"/>
              <w:rPr>
                <w:rFonts w:ascii="Times" w:eastAsia="Times New Roman" w:hAnsi="Times" w:cs="Times"/>
                <w:lang w:eastAsia="zh-CN"/>
              </w:rPr>
            </w:pPr>
          </w:p>
          <w:p w:rsidR="00A05ABC" w:rsidRDefault="001917E3">
            <w:pPr>
              <w:spacing w:after="0"/>
              <w:rPr>
                <w:rFonts w:ascii="Times" w:hAnsi="Times"/>
                <w:szCs w:val="24"/>
              </w:rPr>
            </w:pPr>
            <w:r>
              <w:rPr>
                <w:rFonts w:ascii="Times" w:hAnsi="Times"/>
                <w:szCs w:val="24"/>
                <w:highlight w:val="darkYellow"/>
              </w:rPr>
              <w:t>Work</w:t>
            </w:r>
            <w:r>
              <w:rPr>
                <w:rFonts w:ascii="Times" w:hAnsi="Times"/>
                <w:szCs w:val="24"/>
                <w:highlight w:val="darkYellow"/>
              </w:rPr>
              <w:t>ing assumption:</w:t>
            </w:r>
          </w:p>
          <w:p w:rsidR="00A05ABC" w:rsidRDefault="001917E3">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non-RedCap Ues is not configured to be wider than the RedCap UE bandwidth, a separate initial UL BWP can optionally be configured/defined for RedCap Ue</w:t>
            </w:r>
            <w:r>
              <w:rPr>
                <w:rFonts w:ascii="Times" w:hAnsi="Times"/>
                <w:szCs w:val="24"/>
              </w:rPr>
              <w:t>s.</w:t>
            </w:r>
          </w:p>
          <w:bookmarkEnd w:id="5"/>
          <w:p w:rsidR="00A05ABC" w:rsidRDefault="001917E3">
            <w:pPr>
              <w:numPr>
                <w:ilvl w:val="0"/>
                <w:numId w:val="12"/>
              </w:numPr>
              <w:spacing w:after="0"/>
              <w:ind w:left="1440"/>
              <w:rPr>
                <w:rFonts w:ascii="Times" w:hAnsi="Times"/>
                <w:szCs w:val="24"/>
              </w:rPr>
            </w:pPr>
            <w:r>
              <w:rPr>
                <w:rFonts w:ascii="Times" w:hAnsi="Times"/>
                <w:szCs w:val="24"/>
              </w:rPr>
              <w:t>RO sharing between RedCap and non-RedCap is not precluded.</w:t>
            </w:r>
          </w:p>
          <w:p w:rsidR="00A05ABC" w:rsidRDefault="00A05ABC">
            <w:pPr>
              <w:spacing w:after="0" w:line="252" w:lineRule="auto"/>
              <w:rPr>
                <w:rFonts w:ascii="Times" w:eastAsia="Times New Roman" w:hAnsi="Times" w:cs="Times"/>
                <w:lang w:eastAsia="zh-CN"/>
              </w:rPr>
            </w:pPr>
          </w:p>
        </w:tc>
      </w:tr>
    </w:tbl>
    <w:p w:rsidR="00A05ABC" w:rsidRDefault="001917E3">
      <w:pPr>
        <w:jc w:val="both"/>
        <w:rPr>
          <w:lang w:val="en-US"/>
        </w:rPr>
      </w:pPr>
      <w:r>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A05ABC">
        <w:tc>
          <w:tcPr>
            <w:tcW w:w="9634" w:type="dxa"/>
          </w:tcPr>
          <w:p w:rsidR="00A05ABC" w:rsidRDefault="001917E3">
            <w:pPr>
              <w:jc w:val="both"/>
              <w:rPr>
                <w:bCs/>
              </w:rPr>
            </w:pPr>
            <w:r>
              <w:rPr>
                <w:bCs/>
              </w:rPr>
              <w:t>Proposal: Confirm the following modified version of the working assumption from RAN1#105-e:</w:t>
            </w:r>
          </w:p>
          <w:p w:rsidR="00A05ABC" w:rsidRDefault="001917E3">
            <w:pPr>
              <w:pStyle w:val="afe"/>
              <w:numPr>
                <w:ilvl w:val="0"/>
                <w:numId w:val="11"/>
              </w:numPr>
              <w:rPr>
                <w:bCs/>
                <w:sz w:val="20"/>
                <w:szCs w:val="22"/>
                <w:lang w:val="en-GB"/>
              </w:rPr>
            </w:pPr>
            <w:r>
              <w:rPr>
                <w:bCs/>
                <w:sz w:val="20"/>
                <w:szCs w:val="22"/>
                <w:lang w:val="en-GB"/>
              </w:rPr>
              <w:t xml:space="preserve">Both during and </w:t>
            </w:r>
            <w:r>
              <w:rPr>
                <w:bCs/>
                <w:sz w:val="20"/>
                <w:szCs w:val="22"/>
                <w:lang w:val="en-GB"/>
              </w:rPr>
              <w:t>after initial access, for the scenario where the initial UL BWP for non-RedCap Ues is configured to be wider than the RedCap UE bandwidth, a separate initial UL BWP no wider than the RedCap UE maximum bandwidth is configured/defined for RedCap Ues.</w:t>
            </w:r>
          </w:p>
          <w:p w:rsidR="00A05ABC" w:rsidRDefault="001917E3">
            <w:pPr>
              <w:pStyle w:val="afe"/>
              <w:numPr>
                <w:ilvl w:val="1"/>
                <w:numId w:val="11"/>
              </w:numPr>
              <w:rPr>
                <w:bCs/>
                <w:sz w:val="20"/>
                <w:szCs w:val="22"/>
                <w:lang w:val="en-GB"/>
              </w:rPr>
            </w:pPr>
            <w:r>
              <w:rPr>
                <w:bCs/>
                <w:sz w:val="20"/>
                <w:szCs w:val="20"/>
                <w:lang w:val="en-GB"/>
              </w:rPr>
              <w:t>If a se</w:t>
            </w:r>
            <w:r>
              <w:rPr>
                <w:bCs/>
                <w:sz w:val="20"/>
                <w:szCs w:val="20"/>
                <w:lang w:val="en-GB"/>
              </w:rPr>
              <w:t xml:space="preserve">parate initial DL BWP is configured, </w:t>
            </w:r>
            <w:r>
              <w:rPr>
                <w:bCs/>
                <w:sz w:val="20"/>
                <w:szCs w:val="22"/>
                <w:lang w:val="en-GB"/>
              </w:rPr>
              <w:t>the centre frequency is assumed to be the same for the separate initial DL BWP and the separate initial UL BWP in TDD.</w:t>
            </w:r>
          </w:p>
          <w:p w:rsidR="00A05ABC" w:rsidRDefault="001917E3">
            <w:pPr>
              <w:pStyle w:val="afe"/>
              <w:numPr>
                <w:ilvl w:val="1"/>
                <w:numId w:val="11"/>
              </w:numPr>
              <w:rPr>
                <w:bCs/>
                <w:sz w:val="20"/>
                <w:szCs w:val="20"/>
                <w:lang w:val="en-GB"/>
              </w:rPr>
            </w:pPr>
            <w:r>
              <w:rPr>
                <w:bCs/>
                <w:sz w:val="20"/>
                <w:szCs w:val="20"/>
                <w:lang w:val="en-GB"/>
              </w:rPr>
              <w:t>If a separate initial DL BWP is not configured, the centre frequency is assumed to be the same for t</w:t>
            </w:r>
            <w:r>
              <w:rPr>
                <w:bCs/>
                <w:sz w:val="20"/>
                <w:szCs w:val="20"/>
                <w:lang w:val="en-GB"/>
              </w:rPr>
              <w:t xml:space="preserve">he MIB-configured initial DL BWP and the separate initial UL BWP in </w:t>
            </w:r>
            <w:r>
              <w:rPr>
                <w:bCs/>
                <w:sz w:val="20"/>
                <w:szCs w:val="20"/>
                <w:lang w:val="en-US"/>
              </w:rPr>
              <w:t>TDD.</w:t>
            </w:r>
          </w:p>
          <w:p w:rsidR="00A05ABC" w:rsidRDefault="001917E3">
            <w:pPr>
              <w:pStyle w:val="afe"/>
              <w:numPr>
                <w:ilvl w:val="2"/>
                <w:numId w:val="11"/>
              </w:numPr>
              <w:rPr>
                <w:rFonts w:ascii="Times New Roman" w:hAnsi="Times New Roman" w:cs="Times New Roman"/>
                <w:b/>
                <w:sz w:val="20"/>
                <w:szCs w:val="20"/>
                <w:lang w:val="en-GB"/>
              </w:rPr>
            </w:pPr>
            <w:r>
              <w:rPr>
                <w:bCs/>
                <w:sz w:val="20"/>
                <w:szCs w:val="20"/>
                <w:lang w:val="en-US"/>
              </w:rPr>
              <w:lastRenderedPageBreak/>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w:t>
            </w:r>
            <w:r>
              <w:rPr>
                <w:bCs/>
                <w:sz w:val="20"/>
                <w:szCs w:val="20"/>
                <w:lang w:val="en-US"/>
              </w:rPr>
              <w:t>er frequency retuning</w:t>
            </w:r>
          </w:p>
        </w:tc>
      </w:tr>
    </w:tbl>
    <w:p w:rsidR="00A05ABC" w:rsidRDefault="001917E3">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 xml:space="preserve">That is: (1) during and </w:t>
      </w:r>
      <w:r>
        <w:rPr>
          <w:rFonts w:ascii="Times" w:hAnsi="Times"/>
          <w:szCs w:val="24"/>
          <w:lang w:val="en-US"/>
        </w:rPr>
        <w:t>after initial access, for the scenario where the initial UL BWP for non-RedCap Ues is configured to be wider than the RedCap UE bandwidth, a separate initial UL BWP no wider than the RedCap UE maximum bandwidth is configured/defined for RedCap Ues, and (2)</w:t>
      </w:r>
      <w:r>
        <w:rPr>
          <w:rFonts w:ascii="Times" w:hAnsi="Times"/>
          <w:szCs w:val="24"/>
          <w:lang w:val="en-US"/>
        </w:rPr>
        <w:t xml:space="preserve"> during and after initial access, even for the scenario where the initial UL BWP for non-RedCap Ues is not configured to be wider than the RedCap UE bandwidth, a separate initial UL BWP can optionally be configured/defined for RedCap Ues.</w:t>
      </w:r>
    </w:p>
    <w:p w:rsidR="00A05ABC" w:rsidRDefault="001917E3">
      <w:pPr>
        <w:jc w:val="both"/>
        <w:rPr>
          <w:rFonts w:ascii="Times" w:hAnsi="Times"/>
          <w:szCs w:val="24"/>
          <w:lang w:val="en-US"/>
        </w:rPr>
      </w:pPr>
      <w:r>
        <w:rPr>
          <w:rFonts w:ascii="Times" w:hAnsi="Times"/>
          <w:szCs w:val="24"/>
          <w:lang w:val="en-US"/>
        </w:rPr>
        <w:t xml:space="preserve">Also, as already </w:t>
      </w:r>
      <w:r>
        <w:rPr>
          <w:rFonts w:ascii="Times" w:hAnsi="Times"/>
          <w:szCs w:val="24"/>
          <w:lang w:val="en-US"/>
        </w:rPr>
        <w:t>agreed in RAN1#106-e, Ros can be dedicated for RedCap Ues or shared with non-RedCap Ues. Regarding RO sharing, the FL’s understanding is that Ros can be fully or partially shared between RedCap and non-RedCap Ues.</w:t>
      </w:r>
    </w:p>
    <w:p w:rsidR="00A05ABC" w:rsidRDefault="001917E3">
      <w:pPr>
        <w:jc w:val="both"/>
        <w:rPr>
          <w:rFonts w:ascii="Times" w:hAnsi="Times"/>
          <w:szCs w:val="24"/>
          <w:lang w:val="en-US"/>
        </w:rPr>
      </w:pPr>
      <w:r>
        <w:rPr>
          <w:rFonts w:ascii="Times" w:hAnsi="Times"/>
          <w:szCs w:val="24"/>
          <w:lang w:val="en-US"/>
        </w:rPr>
        <w:t>Based on expressed views and agreements in</w:t>
      </w:r>
      <w:r>
        <w:rPr>
          <w:rFonts w:ascii="Times" w:hAnsi="Times"/>
          <w:szCs w:val="24"/>
          <w:lang w:val="en-US"/>
        </w:rPr>
        <w:t xml:space="preserve"> RAN1#105-e and RAN1#106-e, the following combined proposal regarding a separate initial UL BWP for RedCap can be considered.</w:t>
      </w:r>
    </w:p>
    <w:bookmarkEnd w:id="6"/>
    <w:p w:rsidR="00A05ABC" w:rsidRDefault="001917E3">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rsidR="00A05ABC" w:rsidRDefault="001917E3">
      <w:pPr>
        <w:pStyle w:val="afe"/>
        <w:numPr>
          <w:ilvl w:val="0"/>
          <w:numId w:val="11"/>
        </w:numPr>
        <w:rPr>
          <w:b/>
          <w:sz w:val="20"/>
          <w:szCs w:val="22"/>
          <w:lang w:val="en-GB"/>
        </w:rPr>
      </w:pPr>
      <w:r>
        <w:rPr>
          <w:b/>
          <w:sz w:val="20"/>
          <w:szCs w:val="22"/>
          <w:lang w:val="en-GB"/>
        </w:rPr>
        <w:t xml:space="preserve">For the </w:t>
      </w:r>
      <w:r>
        <w:rPr>
          <w:b/>
          <w:sz w:val="20"/>
          <w:szCs w:val="22"/>
          <w:lang w:val="en-GB"/>
        </w:rPr>
        <w:t>scenario where the initial UL BWP for non-RedCap Ues is configured to be wider than the RedCap UE bandwidth, a separate initial UL BWP no wider than the RedCap UE maximum bandwidth is configured/defined for RedCap Ues.</w:t>
      </w:r>
    </w:p>
    <w:p w:rsidR="00A05ABC" w:rsidRDefault="001917E3">
      <w:pPr>
        <w:pStyle w:val="afe"/>
        <w:numPr>
          <w:ilvl w:val="0"/>
          <w:numId w:val="11"/>
        </w:numPr>
        <w:rPr>
          <w:b/>
          <w:sz w:val="20"/>
          <w:szCs w:val="22"/>
          <w:lang w:val="en-GB"/>
        </w:rPr>
      </w:pPr>
      <w:r>
        <w:rPr>
          <w:b/>
          <w:sz w:val="20"/>
          <w:szCs w:val="22"/>
          <w:lang w:val="en-GB"/>
        </w:rPr>
        <w:t>For the scenario where the initial UL</w:t>
      </w:r>
      <w:r>
        <w:rPr>
          <w:b/>
          <w:sz w:val="20"/>
          <w:szCs w:val="22"/>
          <w:lang w:val="en-GB"/>
        </w:rPr>
        <w:t xml:space="preserve"> BWP for non-RedCap Ues is not configured to be wider than the RedCap UE bandwidth, a separate initial UL BWP can optionally be configured/defined for RedCap Ues.</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 xml:space="preserve">Y </w:t>
            </w:r>
          </w:p>
          <w:p w:rsidR="00A05ABC" w:rsidRDefault="001917E3">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A05ABC" w:rsidRDefault="001917E3">
            <w:pPr>
              <w:rPr>
                <w:lang w:val="en-US" w:eastAsia="ko-KR"/>
              </w:rPr>
            </w:pPr>
            <w:r>
              <w:rPr>
                <w:lang w:val="en-US" w:eastAsia="ko-KR"/>
              </w:rPr>
              <w:t>For the scenario</w:t>
            </w:r>
            <w:r>
              <w:rPr>
                <w:lang w:val="en-US" w:eastAsia="ko-KR"/>
              </w:rPr>
              <w:t xml:space="preserve"> where the initial UL BWP for non-RedCap Ues is not configured to be wider than the RedCap UE bandwidth, configuring/defining a separate initial UL BWP for RedCap Ues by SIB will increase the signaling overhead. Clarification/justification is preferred reg</w:t>
            </w:r>
            <w:r>
              <w:rPr>
                <w:lang w:val="en-US" w:eastAsia="ko-KR"/>
              </w:rPr>
              <w:t>arding when/how the RedCap-specific initial UL BWP is configured/defined.</w:t>
            </w:r>
          </w:p>
        </w:tc>
      </w:tr>
      <w:tr w:rsidR="00A05ABC">
        <w:tc>
          <w:tcPr>
            <w:tcW w:w="1479" w:type="dxa"/>
          </w:tcPr>
          <w:p w:rsidR="00A05ABC" w:rsidRDefault="001917E3">
            <w:pPr>
              <w:rPr>
                <w:rFonts w:eastAsiaTheme="minorEastAsia"/>
                <w:lang w:val="en-US" w:eastAsia="zh-CN"/>
              </w:rPr>
            </w:pPr>
            <w:r>
              <w:rPr>
                <w:rFonts w:eastAsiaTheme="minorEastAsia"/>
                <w:lang w:val="en-US" w:eastAsia="zh-CN"/>
              </w:rPr>
              <w:t>Vivo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or shared RO scenario, when the span of RO bandwidth exceeds RedCap UE maximum bandwidth, how to configure/define a separate initial UL BWP for RedCap needs to be f</w:t>
            </w:r>
            <w:r>
              <w:rPr>
                <w:rFonts w:eastAsiaTheme="minorEastAsia"/>
                <w:lang w:val="en-US" w:eastAsia="zh-CN"/>
              </w:rPr>
              <w:t xml:space="preserve">urther discussed. </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rFonts w:eastAsiaTheme="minorEastAsia"/>
                <w:lang w:val="en-US" w:eastAsia="zh-CN"/>
              </w:rPr>
            </w:pPr>
            <w:r>
              <w:rPr>
                <w:lang w:val="en-US" w:eastAsia="ko-KR"/>
              </w:rPr>
              <w:t>Y if with modifications</w:t>
            </w:r>
          </w:p>
        </w:tc>
        <w:tc>
          <w:tcPr>
            <w:tcW w:w="6780" w:type="dxa"/>
          </w:tcPr>
          <w:p w:rsidR="00A05ABC" w:rsidRDefault="001917E3">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A05ABC" w:rsidRDefault="001917E3">
            <w:pPr>
              <w:jc w:val="both"/>
              <w:rPr>
                <w:b/>
              </w:rPr>
            </w:pPr>
            <w:r>
              <w:rPr>
                <w:b/>
                <w:color w:val="FF0000"/>
                <w:highlight w:val="yellow"/>
              </w:rPr>
              <w:t xml:space="preserve">Modified </w:t>
            </w:r>
            <w:r>
              <w:rPr>
                <w:b/>
                <w:highlight w:val="yellow"/>
              </w:rPr>
              <w:t>FL1 High Prior</w:t>
            </w:r>
            <w:r>
              <w:rPr>
                <w:b/>
                <w:highlight w:val="yellow"/>
              </w:rPr>
              <w:t>ity Proposal 2.1-1</w:t>
            </w:r>
            <w:r>
              <w:rPr>
                <w:b/>
              </w:rPr>
              <w:t xml:space="preserve">: Regarding a separate initial UL BWP for RedCap in </w:t>
            </w:r>
            <w:r>
              <w:rPr>
                <w:b/>
                <w:szCs w:val="22"/>
              </w:rPr>
              <w:t>both during and after initial access</w:t>
            </w:r>
            <w:r>
              <w:rPr>
                <w:b/>
              </w:rPr>
              <w:t>:</w:t>
            </w:r>
          </w:p>
          <w:p w:rsidR="00A05ABC" w:rsidRDefault="001917E3">
            <w:pPr>
              <w:pStyle w:val="afe"/>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w:t>
            </w:r>
            <w:r>
              <w:rPr>
                <w:b/>
                <w:sz w:val="20"/>
                <w:szCs w:val="22"/>
                <w:lang w:val="en-GB"/>
              </w:rPr>
              <w:t>der than the RedCap UE maximum bandwidth is configured/defined for RedCap UEs.</w:t>
            </w:r>
          </w:p>
          <w:p w:rsidR="00A05ABC" w:rsidRDefault="001917E3">
            <w:pPr>
              <w:pStyle w:val="afe"/>
              <w:numPr>
                <w:ilvl w:val="0"/>
                <w:numId w:val="11"/>
              </w:numPr>
              <w:rPr>
                <w:b/>
                <w:sz w:val="20"/>
                <w:szCs w:val="22"/>
                <w:lang w:val="en-GB"/>
              </w:rPr>
            </w:pPr>
            <w:r>
              <w:rPr>
                <w:b/>
                <w:sz w:val="20"/>
                <w:szCs w:val="22"/>
                <w:lang w:val="en-GB"/>
              </w:rPr>
              <w:t xml:space="preserve">For the scenario where the initial UL BWP for non-RedCap UEs is not configured to be wider than the RedCap UE bandwidth, a </w:t>
            </w:r>
            <w:r>
              <w:rPr>
                <w:b/>
                <w:sz w:val="20"/>
                <w:szCs w:val="22"/>
                <w:lang w:val="en-GB"/>
              </w:rPr>
              <w:lastRenderedPageBreak/>
              <w:t>separate initial UL BWP can optionally be configured/d</w:t>
            </w:r>
            <w:r>
              <w:rPr>
                <w:b/>
                <w:sz w:val="20"/>
                <w:szCs w:val="22"/>
                <w:lang w:val="en-GB"/>
              </w:rPr>
              <w:t>efined for RedCap UEs.</w:t>
            </w:r>
          </w:p>
          <w:p w:rsidR="00A05ABC" w:rsidRDefault="001917E3">
            <w:pPr>
              <w:pStyle w:val="afe"/>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A05ABC">
        <w:tc>
          <w:tcPr>
            <w:tcW w:w="1479" w:type="dxa"/>
          </w:tcPr>
          <w:p w:rsidR="00A05ABC" w:rsidRDefault="001917E3">
            <w:pPr>
              <w:jc w:val="both"/>
              <w:rPr>
                <w:lang w:val="en-US" w:eastAsia="ko-KR"/>
              </w:rPr>
            </w:pPr>
            <w:r>
              <w:rPr>
                <w:rFonts w:eastAsia="宋体"/>
                <w:lang w:val="en-US" w:eastAsia="zh-CN"/>
              </w:rPr>
              <w:lastRenderedPageBreak/>
              <w:t>ZTE, Sanechips</w:t>
            </w:r>
          </w:p>
        </w:tc>
        <w:tc>
          <w:tcPr>
            <w:tcW w:w="1372" w:type="dxa"/>
          </w:tcPr>
          <w:p w:rsidR="00A05ABC" w:rsidRDefault="001917E3">
            <w:pPr>
              <w:tabs>
                <w:tab w:val="left" w:pos="551"/>
              </w:tabs>
              <w:jc w:val="both"/>
              <w:rPr>
                <w:rFonts w:eastAsia="宋体"/>
                <w:lang w:val="en-US" w:eastAsia="ko-KR"/>
              </w:rPr>
            </w:pPr>
            <w:r>
              <w:rPr>
                <w:rFonts w:eastAsia="宋体" w:hint="eastAsia"/>
                <w:lang w:val="en-US" w:eastAsia="zh-CN"/>
              </w:rPr>
              <w:t>Y</w:t>
            </w:r>
          </w:p>
        </w:tc>
        <w:tc>
          <w:tcPr>
            <w:tcW w:w="6780" w:type="dxa"/>
          </w:tcPr>
          <w:p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w:t>
            </w:r>
            <w:r>
              <w:rPr>
                <w:rFonts w:eastAsiaTheme="minorEastAsia" w:hint="eastAsia"/>
                <w:lang w:val="en-US" w:eastAsia="zh-CN"/>
              </w:rPr>
              <w:t>on of RedCap.</w:t>
            </w:r>
          </w:p>
        </w:tc>
      </w:tr>
      <w:tr w:rsidR="00A530A6">
        <w:tc>
          <w:tcPr>
            <w:tcW w:w="1479" w:type="dxa"/>
          </w:tcPr>
          <w:p w:rsidR="00A530A6" w:rsidRDefault="00A530A6">
            <w:pPr>
              <w:jc w:val="both"/>
              <w:rPr>
                <w:rFonts w:eastAsia="宋体" w:hint="eastAsia"/>
                <w:lang w:val="en-US" w:eastAsia="zh-CN"/>
              </w:rPr>
            </w:pPr>
            <w:r>
              <w:rPr>
                <w:rFonts w:eastAsia="宋体" w:hint="eastAsia"/>
                <w:lang w:val="en-US" w:eastAsia="zh-CN"/>
              </w:rPr>
              <w:t>T</w:t>
            </w:r>
            <w:r>
              <w:rPr>
                <w:rFonts w:eastAsia="宋体"/>
                <w:lang w:val="en-US" w:eastAsia="zh-CN"/>
              </w:rPr>
              <w:t>CL</w:t>
            </w:r>
          </w:p>
        </w:tc>
        <w:tc>
          <w:tcPr>
            <w:tcW w:w="1372" w:type="dxa"/>
          </w:tcPr>
          <w:p w:rsidR="00A530A6" w:rsidRDefault="00A530A6">
            <w:pPr>
              <w:tabs>
                <w:tab w:val="left" w:pos="551"/>
              </w:tabs>
              <w:jc w:val="both"/>
              <w:rPr>
                <w:rFonts w:eastAsia="宋体" w:hint="eastAsia"/>
                <w:lang w:val="en-US" w:eastAsia="zh-CN"/>
              </w:rPr>
            </w:pPr>
            <w:r>
              <w:rPr>
                <w:rFonts w:eastAsia="宋体" w:hint="eastAsia"/>
                <w:lang w:val="en-US" w:eastAsia="zh-CN"/>
              </w:rPr>
              <w:t>Y</w:t>
            </w:r>
          </w:p>
        </w:tc>
        <w:tc>
          <w:tcPr>
            <w:tcW w:w="6780" w:type="dxa"/>
          </w:tcPr>
          <w:p w:rsidR="00A530A6" w:rsidRDefault="00A530A6">
            <w:pPr>
              <w:jc w:val="both"/>
              <w:rPr>
                <w:rFonts w:eastAsiaTheme="minorEastAsia" w:hint="eastAsia"/>
                <w:lang w:val="en-US" w:eastAsia="zh-CN"/>
              </w:rPr>
            </w:pPr>
            <w:r>
              <w:rPr>
                <w:rFonts w:eastAsiaTheme="minorEastAsia"/>
                <w:lang w:val="en-US" w:eastAsia="zh-CN"/>
              </w:rPr>
              <w:t>F</w:t>
            </w:r>
            <w:r>
              <w:rPr>
                <w:rFonts w:eastAsiaTheme="minorEastAsia"/>
                <w:lang w:val="en-US" w:eastAsia="zh-CN"/>
              </w:rPr>
              <w:t xml:space="preserve">ine with </w:t>
            </w:r>
            <w:r>
              <w:rPr>
                <w:rFonts w:eastAsiaTheme="minorEastAsia" w:hint="eastAsia"/>
                <w:lang w:val="en-US" w:eastAsia="zh-CN"/>
              </w:rPr>
              <w:t xml:space="preserve">the </w:t>
            </w:r>
            <w:r>
              <w:rPr>
                <w:rFonts w:eastAsiaTheme="minorEastAsia"/>
                <w:lang w:val="en-US" w:eastAsia="zh-CN"/>
              </w:rPr>
              <w:t>FL proposal</w:t>
            </w:r>
          </w:p>
        </w:tc>
      </w:tr>
    </w:tbl>
    <w:p w:rsidR="00A05ABC" w:rsidRDefault="00A05ABC">
      <w:pPr>
        <w:jc w:val="both"/>
        <w:rPr>
          <w:b/>
          <w:highlight w:val="cyan"/>
        </w:rPr>
      </w:pPr>
    </w:p>
    <w:p w:rsidR="00A05ABC" w:rsidRDefault="001917E3">
      <w:pPr>
        <w:pStyle w:val="2"/>
        <w:ind w:left="1134" w:hanging="1134"/>
        <w:rPr>
          <w:lang w:val="en-US"/>
        </w:rPr>
      </w:pPr>
      <w:r>
        <w:rPr>
          <w:lang w:val="en-US"/>
        </w:rPr>
        <w:t>PUCCH frequency hopping</w:t>
      </w:r>
    </w:p>
    <w:p w:rsidR="00A05ABC" w:rsidRDefault="001917E3">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05ABC">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5ABC" w:rsidRDefault="001917E3">
            <w:pPr>
              <w:autoSpaceDN w:val="0"/>
              <w:spacing w:line="252" w:lineRule="auto"/>
              <w:contextualSpacing/>
            </w:pPr>
            <w:r>
              <w:rPr>
                <w:highlight w:val="green"/>
              </w:rPr>
              <w:t>Agreements:</w:t>
            </w:r>
          </w:p>
          <w:p w:rsidR="00A05ABC" w:rsidRDefault="001917E3">
            <w:pPr>
              <w:numPr>
                <w:ilvl w:val="0"/>
                <w:numId w:val="11"/>
              </w:numPr>
              <w:autoSpaceDN w:val="0"/>
              <w:spacing w:after="0" w:line="252" w:lineRule="auto"/>
              <w:contextualSpacing/>
            </w:pPr>
            <w:r>
              <w:t xml:space="preserve">In case a separate initial UL BWP is configured </w:t>
            </w:r>
            <w:r>
              <w:t>for RedCap UEs, it is supported that the network can enable/disable intra-slot PUCCH frequency hopping within the separate initial UL BWP in the PUCCH resource for HARQ feedback for Msg4/MsgB for RedCap UEs.</w:t>
            </w:r>
          </w:p>
          <w:p w:rsidR="00A05ABC" w:rsidRDefault="001917E3">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w:t>
            </w:r>
            <w:r>
              <w:t>bled/disabled at least via SIB.</w:t>
            </w:r>
          </w:p>
          <w:p w:rsidR="00A05ABC" w:rsidRDefault="00A05ABC">
            <w:pPr>
              <w:spacing w:after="0" w:line="252" w:lineRule="auto"/>
              <w:ind w:left="1440"/>
              <w:rPr>
                <w:rFonts w:ascii="Times" w:eastAsia="Times New Roman" w:hAnsi="Times" w:cs="Times"/>
                <w:lang w:eastAsia="ja-JP"/>
              </w:rPr>
            </w:pPr>
          </w:p>
        </w:tc>
      </w:tr>
    </w:tbl>
    <w:p w:rsidR="00A05ABC" w:rsidRDefault="001917E3">
      <w:pPr>
        <w:jc w:val="both"/>
      </w:pPr>
      <w:r>
        <w:br/>
        <w:t xml:space="preserve">Several contributions discuss the signalling solution for disabling/enabling the PUCCH resource for HARQ feedback for Msg4/MsgB for RedCap UEs. Most of these contributions indicate that the PUCCH frequency hopping should </w:t>
      </w:r>
      <w:r>
        <w:t>be enabled/disabled only via SIB and that it is not preferred to use DCI [6, 10, 14, 15, 16, 24, 28, 29]. However, two contributions propose to use DCI (in addition to SIB) for enabling/disabling the PUCCH frequency hopping [4, 5].</w:t>
      </w:r>
    </w:p>
    <w:p w:rsidR="00A05ABC" w:rsidRDefault="001917E3">
      <w:pPr>
        <w:jc w:val="both"/>
      </w:pPr>
      <w:r>
        <w:t>Based on the above major</w:t>
      </w:r>
      <w:r>
        <w:t>ity views and for the sake of progress, the following proposal can be considered.</w:t>
      </w:r>
    </w:p>
    <w:p w:rsidR="00A05ABC" w:rsidRDefault="001917E3">
      <w:pPr>
        <w:jc w:val="both"/>
        <w:rPr>
          <w:b/>
          <w:lang w:val="en-US"/>
        </w:rPr>
      </w:pPr>
      <w:r>
        <w:rPr>
          <w:b/>
          <w:highlight w:val="yellow"/>
          <w:lang w:val="en-US"/>
        </w:rPr>
        <w:t>FL1 High Priority Proposal 2.2-1</w:t>
      </w:r>
      <w:r>
        <w:rPr>
          <w:b/>
          <w:lang w:val="en-US"/>
        </w:rPr>
        <w:t>: Replace the RAN#106-e agreement and working assumption with:</w:t>
      </w:r>
    </w:p>
    <w:p w:rsidR="00A05ABC" w:rsidRDefault="001917E3">
      <w:pPr>
        <w:numPr>
          <w:ilvl w:val="0"/>
          <w:numId w:val="11"/>
        </w:numPr>
        <w:autoSpaceDN w:val="0"/>
        <w:spacing w:after="0" w:line="252" w:lineRule="auto"/>
        <w:contextualSpacing/>
        <w:rPr>
          <w:b/>
          <w:bCs/>
        </w:rPr>
      </w:pPr>
      <w:r>
        <w:rPr>
          <w:b/>
          <w:bCs/>
        </w:rPr>
        <w:t>In case a separate initial UL BWP is configured for RedCap UEs, it is supported</w:t>
      </w:r>
      <w:r>
        <w:rPr>
          <w:b/>
          <w:bCs/>
        </w:rPr>
        <w:t xml:space="preserve"> that the network can enable/disable intra-slot PUCCH frequency hopping within the separate initial UL BWP in the PUCCH resource for HARQ feedback for Msg4/MsgB for RedCap UEs.</w:t>
      </w:r>
    </w:p>
    <w:p w:rsidR="00A05ABC" w:rsidRDefault="001917E3">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A05ABC" w:rsidRDefault="00A05ABC">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w:t>
            </w:r>
            <w:r>
              <w:rPr>
                <w:b/>
                <w:bCs/>
                <w:lang w:val="en-US"/>
              </w:rPr>
              <w:t>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1917E3">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lang w:val="en-US" w:eastAsia="ko-KR"/>
              </w:rPr>
              <w:t xml:space="preserve">Nordic </w:t>
            </w:r>
          </w:p>
        </w:tc>
        <w:tc>
          <w:tcPr>
            <w:tcW w:w="1372" w:type="dxa"/>
          </w:tcPr>
          <w:p w:rsidR="00A05ABC" w:rsidRDefault="001917E3">
            <w:pPr>
              <w:tabs>
                <w:tab w:val="left" w:pos="551"/>
              </w:tabs>
              <w:rPr>
                <w:rFonts w:eastAsiaTheme="minorEastAsia"/>
                <w:lang w:val="en-US" w:eastAsia="zh-CN"/>
              </w:rPr>
            </w:pPr>
            <w:r>
              <w:rPr>
                <w:lang w:val="en-US" w:eastAsia="ko-KR"/>
              </w:rPr>
              <w:t>Y, but</w:t>
            </w:r>
          </w:p>
        </w:tc>
        <w:tc>
          <w:tcPr>
            <w:tcW w:w="6780" w:type="dxa"/>
          </w:tcPr>
          <w:p w:rsidR="00A05ABC" w:rsidRDefault="001917E3">
            <w:pPr>
              <w:rPr>
                <w:lang w:val="en-US" w:eastAsia="ko-KR"/>
              </w:rPr>
            </w:pPr>
            <w:r>
              <w:rPr>
                <w:lang w:val="en-US" w:eastAsia="ko-KR"/>
              </w:rPr>
              <w:t>It is not clear how would such disabling work. Could only half of PUCCH resources within Resource set be used?</w:t>
            </w: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FFS</w:t>
            </w:r>
          </w:p>
        </w:tc>
        <w:tc>
          <w:tcPr>
            <w:tcW w:w="6780" w:type="dxa"/>
          </w:tcPr>
          <w:p w:rsidR="00A05ABC" w:rsidRDefault="001917E3">
            <w:pPr>
              <w:rPr>
                <w:lang w:val="en-US" w:eastAsia="ko-KR"/>
              </w:rPr>
            </w:pPr>
            <w:r>
              <w:rPr>
                <w:lang w:val="en-US" w:eastAsia="ko-KR"/>
              </w:rPr>
              <w:t xml:space="preserve">There is no numerical result providing any effective analysis explaining why the FH function </w:t>
            </w:r>
            <w:r>
              <w:rPr>
                <w:lang w:val="en-US" w:eastAsia="ko-KR"/>
              </w:rPr>
              <w:t>for PUCCH should be controlled by SIB. On the other hand, we find that PUCCH performance is degraded and it would be strongly desirable that enhancement can be ready for that if PUCCH FH has to be disabled and this enhancement needs to be well controlled b</w:t>
            </w:r>
            <w:r>
              <w:rPr>
                <w:lang w:val="en-US" w:eastAsia="ko-KR"/>
              </w:rPr>
              <w:t xml:space="preserve">y network – in a dynamic way </w:t>
            </w:r>
            <w:r>
              <w:rPr>
                <w:lang w:val="en-US" w:eastAsia="ko-KR"/>
              </w:rPr>
              <w:lastRenderedPageBreak/>
              <w:t>considering user channel conditions. Also, there would be marginal spec impact if this can be indicated by dynamic PDCCH scheduling Msg4/MsgB.</w:t>
            </w:r>
          </w:p>
          <w:p w:rsidR="00A05ABC" w:rsidRDefault="001917E3">
            <w:pPr>
              <w:rPr>
                <w:lang w:val="en-US" w:eastAsia="ko-KR"/>
              </w:rPr>
            </w:pPr>
            <w:r>
              <w:rPr>
                <w:lang w:val="en-US" w:eastAsia="ko-KR"/>
              </w:rPr>
              <w:t>Additionally, the frequency hopping across a large BW is beneficial and important fo</w:t>
            </w:r>
            <w:r>
              <w:rPr>
                <w:lang w:val="en-US" w:eastAsia="ko-KR"/>
              </w:rPr>
              <w:t xml:space="preserve">r the common PUCCH performance. Further discussion on the potential support of this is proposed. </w:t>
            </w:r>
          </w:p>
          <w:p w:rsidR="00A05ABC" w:rsidRDefault="001917E3">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rsidR="00A05ABC" w:rsidRDefault="001917E3">
            <w:pPr>
              <w:rPr>
                <w:lang w:val="en-US" w:eastAsia="ko-KR"/>
              </w:rPr>
            </w:pPr>
            <w:r>
              <w:rPr>
                <w:lang w:val="en-US" w:eastAsia="ko-KR"/>
              </w:rPr>
              <w:t>Thus the proposal shoul</w:t>
            </w:r>
            <w:r>
              <w:rPr>
                <w:lang w:val="en-US" w:eastAsia="ko-KR"/>
              </w:rPr>
              <w:t>d be revised as</w:t>
            </w:r>
          </w:p>
          <w:p w:rsidR="00A05ABC" w:rsidRDefault="001917E3">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rsidR="00A05ABC" w:rsidRDefault="001917E3">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w:t>
            </w:r>
            <w:r>
              <w:rPr>
                <w:b/>
                <w:bCs/>
              </w:rPr>
              <w:t>H frequency hopping within the separate initial UL BWP in the PUCCH resource for HARQ feedback for Msg4/MsgB for RedCap UEs.</w:t>
            </w:r>
          </w:p>
          <w:p w:rsidR="00A05ABC" w:rsidRDefault="001917E3">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rsidR="00A05ABC" w:rsidRDefault="001917E3">
            <w:pPr>
              <w:numPr>
                <w:ilvl w:val="0"/>
                <w:numId w:val="11"/>
              </w:numPr>
              <w:autoSpaceDN w:val="0"/>
              <w:spacing w:after="0" w:line="252" w:lineRule="auto"/>
              <w:contextualSpacing/>
              <w:rPr>
                <w:b/>
                <w:bCs/>
              </w:rPr>
            </w:pPr>
            <w:r>
              <w:rPr>
                <w:b/>
                <w:bCs/>
                <w:color w:val="FF0000"/>
              </w:rPr>
              <w:t>FFS inter-slot PUCCH frequency hopp</w:t>
            </w:r>
            <w:r>
              <w:rPr>
                <w:b/>
                <w:bCs/>
                <w:color w:val="FF0000"/>
              </w:rPr>
              <w:t>ing outside UE maximum bandwidth</w:t>
            </w:r>
          </w:p>
        </w:tc>
      </w:tr>
      <w:tr w:rsidR="00A05ABC">
        <w:tc>
          <w:tcPr>
            <w:tcW w:w="1479" w:type="dxa"/>
          </w:tcPr>
          <w:p w:rsidR="00A05ABC" w:rsidRDefault="001917E3">
            <w:pPr>
              <w:jc w:val="both"/>
              <w:rPr>
                <w:lang w:val="en-US" w:eastAsia="ko-KR"/>
              </w:rPr>
            </w:pPr>
            <w:r>
              <w:rPr>
                <w:rFonts w:eastAsia="宋体"/>
                <w:lang w:val="en-US" w:eastAsia="zh-CN"/>
              </w:rPr>
              <w:lastRenderedPageBreak/>
              <w:t>ZTE, Sanechips</w:t>
            </w:r>
          </w:p>
        </w:tc>
        <w:tc>
          <w:tcPr>
            <w:tcW w:w="1372" w:type="dxa"/>
          </w:tcPr>
          <w:p w:rsidR="00A05ABC" w:rsidRDefault="001917E3">
            <w:pPr>
              <w:tabs>
                <w:tab w:val="left" w:pos="551"/>
              </w:tabs>
              <w:jc w:val="both"/>
              <w:rPr>
                <w:lang w:val="en-US" w:eastAsia="ko-KR"/>
              </w:rPr>
            </w:pPr>
            <w:r>
              <w:rPr>
                <w:rFonts w:eastAsia="宋体" w:hint="eastAsia"/>
                <w:lang w:val="en-US" w:eastAsia="zh-CN"/>
              </w:rPr>
              <w:t>Y</w:t>
            </w:r>
          </w:p>
        </w:tc>
        <w:tc>
          <w:tcPr>
            <w:tcW w:w="6780" w:type="dxa"/>
          </w:tcPr>
          <w:p w:rsidR="00A05ABC" w:rsidRDefault="00A05ABC">
            <w:pPr>
              <w:autoSpaceDN w:val="0"/>
              <w:spacing w:after="0" w:line="252" w:lineRule="auto"/>
              <w:ind w:left="360"/>
              <w:contextualSpacing/>
              <w:rPr>
                <w:b/>
                <w:bCs/>
                <w:color w:val="FF0000"/>
              </w:rPr>
            </w:pPr>
          </w:p>
        </w:tc>
      </w:tr>
      <w:tr w:rsidR="00D963B5">
        <w:tc>
          <w:tcPr>
            <w:tcW w:w="1479" w:type="dxa"/>
          </w:tcPr>
          <w:p w:rsidR="00D963B5" w:rsidRDefault="00D963B5" w:rsidP="00D963B5">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D963B5" w:rsidRDefault="00D963B5" w:rsidP="00D963B5">
            <w:pPr>
              <w:tabs>
                <w:tab w:val="left" w:pos="551"/>
              </w:tabs>
              <w:jc w:val="both"/>
              <w:rPr>
                <w:rFonts w:eastAsia="宋体" w:hint="eastAsia"/>
                <w:lang w:val="en-US" w:eastAsia="zh-CN"/>
              </w:rPr>
            </w:pPr>
            <w:r>
              <w:rPr>
                <w:rFonts w:eastAsia="宋体" w:hint="eastAsia"/>
                <w:lang w:val="en-US" w:eastAsia="zh-CN"/>
              </w:rPr>
              <w:t>Y</w:t>
            </w:r>
          </w:p>
        </w:tc>
        <w:tc>
          <w:tcPr>
            <w:tcW w:w="6780" w:type="dxa"/>
          </w:tcPr>
          <w:p w:rsidR="00D963B5" w:rsidRDefault="00D963B5" w:rsidP="00D963B5">
            <w:pPr>
              <w:jc w:val="both"/>
              <w:rPr>
                <w:rFonts w:eastAsiaTheme="minorEastAsia" w:hint="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bl>
    <w:p w:rsidR="00A05ABC" w:rsidRDefault="00A05ABC">
      <w:pPr>
        <w:jc w:val="both"/>
      </w:pPr>
    </w:p>
    <w:p w:rsidR="00A05ABC" w:rsidRDefault="001917E3">
      <w:pPr>
        <w:jc w:val="both"/>
      </w:pPr>
      <w:r>
        <w:t xml:space="preserve">Moreover, two contributions point out that when the PUCCH frequency hopping (FH) is disabled, the orthogonality between non-FH PUCCH and FH PUCCH transmissions needs to be ensured, e.g., by using two </w:t>
      </w:r>
      <w:r>
        <w:t>time-domain orthogonal cover codes (OCC) sequences.</w:t>
      </w:r>
    </w:p>
    <w:p w:rsidR="00A05ABC" w:rsidRDefault="001917E3">
      <w:pPr>
        <w:pStyle w:val="afe"/>
        <w:numPr>
          <w:ilvl w:val="0"/>
          <w:numId w:val="13"/>
        </w:numPr>
        <w:rPr>
          <w:sz w:val="20"/>
          <w:szCs w:val="22"/>
        </w:rPr>
      </w:pPr>
      <w:r>
        <w:rPr>
          <w:sz w:val="20"/>
          <w:szCs w:val="22"/>
        </w:rPr>
        <w:t>[4]: For PUCCH format 1, support PUCCH without frequency hopping to be transmitted with two OCC sequences (as stipulated for legacy FH PUCCH).</w:t>
      </w:r>
    </w:p>
    <w:p w:rsidR="00A05ABC" w:rsidRDefault="001917E3">
      <w:pPr>
        <w:pStyle w:val="afe"/>
        <w:numPr>
          <w:ilvl w:val="0"/>
          <w:numId w:val="13"/>
        </w:numPr>
        <w:jc w:val="both"/>
        <w:rPr>
          <w:sz w:val="20"/>
          <w:szCs w:val="22"/>
        </w:rPr>
      </w:pPr>
      <w:r>
        <w:rPr>
          <w:sz w:val="20"/>
          <w:szCs w:val="22"/>
        </w:rPr>
        <w:t>[19]: When intra-slot PUCCH frequency hopping within the sepa</w:t>
      </w:r>
      <w:r>
        <w:rPr>
          <w:sz w:val="20"/>
          <w:szCs w:val="22"/>
        </w:rPr>
        <w:t>rate initial UL BWP in the PUCCH resource for HARQ feedback for Msg4/MsgB for RedCap UEs is disabled, UE generates two base sequences for the PUCCH as if intra-slot frequency hopping is enabled for the PUCCH transmission.</w:t>
      </w:r>
    </w:p>
    <w:p w:rsidR="00A05ABC" w:rsidRDefault="001917E3">
      <w:pPr>
        <w:jc w:val="both"/>
        <w:rPr>
          <w:bCs/>
          <w:lang w:val="en-US"/>
        </w:rPr>
      </w:pPr>
      <w:r>
        <w:rPr>
          <w:b/>
          <w:highlight w:val="cyan"/>
          <w:lang w:val="en-US"/>
        </w:rPr>
        <w:t>Medium Priority Question 2.2-2</w:t>
      </w:r>
      <w:r>
        <w:rPr>
          <w:b/>
          <w:lang w:val="en-US"/>
        </w:rPr>
        <w:t>: Ar</w:t>
      </w:r>
      <w:r>
        <w:rPr>
          <w:b/>
          <w:lang w:val="en-US"/>
        </w:rPr>
        <w:t>e any standard changes desired in order to support multiplexing of</w:t>
      </w:r>
      <w:r>
        <w:rPr>
          <w:b/>
        </w:rPr>
        <w:t xml:space="preserve"> non-FH and FH PUCCH transmissions in PUCCH resources for HARQ feedback for Msg4/MsgB? If yes, please elaborate.</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A05ABC">
            <w:pPr>
              <w:tabs>
                <w:tab w:val="left" w:pos="551"/>
              </w:tabs>
              <w:rPr>
                <w:lang w:val="en-US" w:eastAsia="ko-KR"/>
              </w:rPr>
            </w:pPr>
          </w:p>
        </w:tc>
        <w:tc>
          <w:tcPr>
            <w:tcW w:w="6780" w:type="dxa"/>
          </w:tcPr>
          <w:p w:rsidR="00A05ABC" w:rsidRDefault="001917E3">
            <w:pPr>
              <w:rPr>
                <w:szCs w:val="22"/>
              </w:rPr>
            </w:pPr>
            <w:r>
              <w:rPr>
                <w:szCs w:val="22"/>
              </w:rPr>
              <w:t xml:space="preserve">The issue for PUCCH format 1 in [4] </w:t>
            </w:r>
            <w:r>
              <w:rPr>
                <w:szCs w:val="22"/>
              </w:rPr>
              <w:t>applies to PUCCH after initial access, instead of for HARQ for Msg4/MsgB. Therefore the question can be modified like</w:t>
            </w:r>
          </w:p>
          <w:p w:rsidR="00A05ABC" w:rsidRDefault="001917E3">
            <w:pPr>
              <w:rPr>
                <w:b/>
                <w:lang w:val="en-US"/>
              </w:rPr>
            </w:pPr>
            <w:r>
              <w:rPr>
                <w:b/>
                <w:color w:val="FF0000"/>
                <w:highlight w:val="cyan"/>
                <w:lang w:val="en-US"/>
              </w:rPr>
              <w:t xml:space="preserve">Modified </w:t>
            </w:r>
            <w:r>
              <w:rPr>
                <w:b/>
                <w:highlight w:val="cyan"/>
                <w:lang w:val="en-US"/>
              </w:rPr>
              <w:t>Medium Priority Question 2.2-2</w:t>
            </w:r>
          </w:p>
          <w:p w:rsidR="00A05ABC" w:rsidRDefault="001917E3">
            <w:pPr>
              <w:rPr>
                <w:lang w:val="en-US" w:eastAsia="ko-KR"/>
              </w:rPr>
            </w:pPr>
            <w:r>
              <w:rPr>
                <w:b/>
                <w:lang w:val="en-US"/>
              </w:rPr>
              <w:t>Are any standard changes desired in order to support multiplexing of</w:t>
            </w:r>
            <w:r>
              <w:rPr>
                <w:b/>
              </w:rPr>
              <w:t xml:space="preserve"> non-FH and FH PUCCH transmiss</w:t>
            </w:r>
            <w:r>
              <w:rPr>
                <w:b/>
              </w:rPr>
              <w:t xml:space="preserve">ions in PUCCH resources </w:t>
            </w:r>
            <w:r>
              <w:rPr>
                <w:b/>
                <w:strike/>
                <w:color w:val="FF0000"/>
              </w:rPr>
              <w:t>for HARQ feedback for Msg4/MsgB</w:t>
            </w:r>
            <w:r>
              <w:rPr>
                <w:b/>
              </w:rPr>
              <w:t>? If yes, please elaborate.</w:t>
            </w:r>
          </w:p>
        </w:tc>
      </w:tr>
      <w:tr w:rsidR="00A05ABC">
        <w:tc>
          <w:tcPr>
            <w:tcW w:w="1479" w:type="dxa"/>
          </w:tcPr>
          <w:p w:rsidR="00A05ABC" w:rsidRDefault="00A05ABC">
            <w:pPr>
              <w:rPr>
                <w:lang w:val="en-US" w:eastAsia="ko-KR"/>
              </w:rPr>
            </w:pPr>
          </w:p>
        </w:tc>
        <w:tc>
          <w:tcPr>
            <w:tcW w:w="1372" w:type="dxa"/>
          </w:tcPr>
          <w:p w:rsidR="00A05ABC" w:rsidRDefault="00A05ABC">
            <w:pPr>
              <w:tabs>
                <w:tab w:val="left" w:pos="551"/>
              </w:tabs>
              <w:rPr>
                <w:lang w:val="en-US" w:eastAsia="ko-KR"/>
              </w:rPr>
            </w:pPr>
          </w:p>
        </w:tc>
        <w:tc>
          <w:tcPr>
            <w:tcW w:w="6780" w:type="dxa"/>
          </w:tcPr>
          <w:p w:rsidR="00A05ABC" w:rsidRDefault="00A05ABC">
            <w:pPr>
              <w:rPr>
                <w:lang w:val="en-US" w:eastAsia="ko-KR"/>
              </w:rPr>
            </w:pPr>
          </w:p>
        </w:tc>
      </w:tr>
      <w:tr w:rsidR="00A05ABC">
        <w:tc>
          <w:tcPr>
            <w:tcW w:w="1479" w:type="dxa"/>
          </w:tcPr>
          <w:p w:rsidR="00A05ABC" w:rsidRDefault="00A05ABC">
            <w:pPr>
              <w:rPr>
                <w:lang w:val="en-US" w:eastAsia="ko-KR"/>
              </w:rPr>
            </w:pPr>
          </w:p>
        </w:tc>
        <w:tc>
          <w:tcPr>
            <w:tcW w:w="1372" w:type="dxa"/>
          </w:tcPr>
          <w:p w:rsidR="00A05ABC" w:rsidRDefault="00A05ABC">
            <w:pPr>
              <w:tabs>
                <w:tab w:val="left" w:pos="551"/>
              </w:tabs>
              <w:rPr>
                <w:lang w:val="en-US" w:eastAsia="ko-KR"/>
              </w:rPr>
            </w:pPr>
          </w:p>
        </w:tc>
        <w:tc>
          <w:tcPr>
            <w:tcW w:w="6780" w:type="dxa"/>
          </w:tcPr>
          <w:p w:rsidR="00A05ABC" w:rsidRDefault="00A05ABC">
            <w:pPr>
              <w:rPr>
                <w:lang w:val="en-US" w:eastAsia="ko-KR"/>
              </w:rPr>
            </w:pPr>
          </w:p>
        </w:tc>
      </w:tr>
    </w:tbl>
    <w:p w:rsidR="00A05ABC" w:rsidRDefault="00A05ABC">
      <w:pPr>
        <w:spacing w:after="100" w:afterAutospacing="1"/>
        <w:jc w:val="both"/>
        <w:rPr>
          <w:lang w:val="en-US"/>
        </w:rPr>
      </w:pPr>
    </w:p>
    <w:p w:rsidR="00A05ABC" w:rsidRDefault="001917E3">
      <w:pPr>
        <w:spacing w:after="100" w:afterAutospacing="1"/>
        <w:jc w:val="both"/>
        <w:rPr>
          <w:lang w:val="en-US"/>
        </w:rPr>
      </w:pPr>
      <w:r>
        <w:rPr>
          <w:lang w:val="en-US"/>
        </w:rPr>
        <w:lastRenderedPageBreak/>
        <w:t>One contribution also points out that when FH is disabled within the separate initial UL BWP, it is not clear which PRB index is to be used for the PUCCH transmission [19]. The contribution proposes to use either PRB index of first hop or second hop depend</w:t>
      </w:r>
      <w:r>
        <w:rPr>
          <w:lang w:val="en-US"/>
        </w:rPr>
        <w:t xml:space="preserve">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rsidR="00A05ABC" w:rsidRDefault="001917E3">
      <w:pPr>
        <w:pStyle w:val="1"/>
        <w:ind w:left="1134" w:hanging="1134"/>
        <w:rPr>
          <w:lang w:val="en-US"/>
        </w:rPr>
      </w:pPr>
      <w:r>
        <w:rPr>
          <w:lang w:val="en-US"/>
        </w:rPr>
        <w:t>Initial and non-initial DL BWP</w:t>
      </w:r>
    </w:p>
    <w:p w:rsidR="00A05ABC" w:rsidRDefault="001917E3">
      <w:pPr>
        <w:pStyle w:val="2"/>
        <w:ind w:left="1134" w:hanging="1134"/>
        <w:rPr>
          <w:lang w:val="en-US"/>
        </w:rPr>
      </w:pPr>
      <w:r>
        <w:rPr>
          <w:lang w:val="en-US"/>
        </w:rPr>
        <w:t>Separate initial DL BWP</w:t>
      </w:r>
    </w:p>
    <w:p w:rsidR="00A05ABC" w:rsidRDefault="001917E3">
      <w:pPr>
        <w:jc w:val="both"/>
        <w:rPr>
          <w:lang w:val="en-US"/>
        </w:rPr>
      </w:pPr>
      <w:r>
        <w:rPr>
          <w:lang w:val="en-US"/>
        </w:rPr>
        <w:t>RAN1#105-e agreed the following working assumption related to</w:t>
      </w:r>
      <w:r>
        <w:rPr>
          <w:lang w:val="en-US"/>
        </w:rPr>
        <w:t xml:space="preserve"> separate initial DL BWP:</w:t>
      </w:r>
    </w:p>
    <w:tbl>
      <w:tblPr>
        <w:tblW w:w="9629" w:type="dxa"/>
        <w:tblCellMar>
          <w:left w:w="0" w:type="dxa"/>
          <w:right w:w="0" w:type="dxa"/>
        </w:tblCellMar>
        <w:tblLook w:val="04A0" w:firstRow="1" w:lastRow="0" w:firstColumn="1" w:lastColumn="0" w:noHBand="0" w:noVBand="1"/>
      </w:tblPr>
      <w:tblGrid>
        <w:gridCol w:w="9629"/>
      </w:tblGrid>
      <w:tr w:rsidR="00A05ABC">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5ABC" w:rsidRDefault="001917E3">
            <w:pPr>
              <w:spacing w:after="0"/>
              <w:rPr>
                <w:lang w:val="en-US"/>
              </w:rPr>
            </w:pPr>
            <w:r>
              <w:rPr>
                <w:highlight w:val="darkYellow"/>
                <w:lang w:val="en-US"/>
              </w:rPr>
              <w:t>Working assumption:</w:t>
            </w:r>
          </w:p>
          <w:p w:rsidR="00A05ABC" w:rsidRDefault="001917E3">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w:t>
            </w:r>
            <w:r>
              <w:rPr>
                <w:lang w:val="en-US"/>
              </w:rPr>
              <w:t xml:space="preserve"> least after initial access</w:t>
            </w:r>
          </w:p>
          <w:p w:rsidR="00A05ABC" w:rsidRDefault="001917E3">
            <w:pPr>
              <w:numPr>
                <w:ilvl w:val="1"/>
                <w:numId w:val="11"/>
              </w:numPr>
              <w:autoSpaceDN w:val="0"/>
              <w:spacing w:after="0" w:line="252" w:lineRule="auto"/>
              <w:contextualSpacing/>
              <w:rPr>
                <w:lang w:val="en-US" w:eastAsia="zh-CN"/>
              </w:rPr>
            </w:pPr>
            <w:r>
              <w:rPr>
                <w:lang w:val="en-US" w:eastAsia="zh-CN"/>
              </w:rPr>
              <w:t>FFS the details of the configuration/definition</w:t>
            </w:r>
          </w:p>
          <w:p w:rsidR="00A05ABC" w:rsidRDefault="001917E3">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A05ABC" w:rsidRDefault="001917E3">
            <w:pPr>
              <w:numPr>
                <w:ilvl w:val="2"/>
                <w:numId w:val="11"/>
              </w:numPr>
              <w:autoSpaceDN w:val="0"/>
              <w:spacing w:after="0" w:line="252" w:lineRule="auto"/>
              <w:contextualSpacing/>
              <w:rPr>
                <w:lang w:val="en-US" w:eastAsia="zh-CN"/>
              </w:rPr>
            </w:pPr>
            <w:r>
              <w:rPr>
                <w:lang w:val="en-US" w:eastAsia="zh-CN"/>
              </w:rPr>
              <w:t>whether to support that separate initial DL BWP for RedCap UEs can include a configu</w:t>
            </w:r>
            <w:r>
              <w:rPr>
                <w:lang w:val="en-US" w:eastAsia="zh-CN"/>
              </w:rPr>
              <w:t xml:space="preserve">ration of CORESET and CSS(s) </w:t>
            </w:r>
          </w:p>
          <w:p w:rsidR="00A05ABC" w:rsidRDefault="001917E3">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A05ABC" w:rsidRDefault="001917E3">
            <w:pPr>
              <w:numPr>
                <w:ilvl w:val="1"/>
                <w:numId w:val="11"/>
              </w:numPr>
              <w:autoSpaceDN w:val="0"/>
              <w:spacing w:after="0" w:line="252" w:lineRule="auto"/>
              <w:contextualSpacing/>
              <w:rPr>
                <w:lang w:val="en-US" w:eastAsia="zh-CN"/>
              </w:rPr>
            </w:pPr>
            <w:r>
              <w:rPr>
                <w:lang w:val="en-US" w:eastAsia="zh-CN"/>
              </w:rPr>
              <w:t xml:space="preserve">If a separate initial DL BWP for RedCap UEs is configured/defined, this separate initial DL BWP for RedCap UEs can be used at least after initial access </w:t>
            </w:r>
            <w:r>
              <w:rPr>
                <w:lang w:val="en-US" w:eastAsia="zh-CN"/>
              </w:rPr>
              <w:t>(i.e., at least after RRC Setup, RRC Resume, or RRC Reestablishment).</w:t>
            </w:r>
          </w:p>
          <w:p w:rsidR="00A05ABC" w:rsidRDefault="001917E3">
            <w:pPr>
              <w:numPr>
                <w:ilvl w:val="2"/>
                <w:numId w:val="11"/>
              </w:numPr>
              <w:autoSpaceDN w:val="0"/>
              <w:spacing w:after="0" w:line="252" w:lineRule="auto"/>
              <w:contextualSpacing/>
              <w:rPr>
                <w:lang w:val="en-US" w:eastAsia="zh-CN"/>
              </w:rPr>
            </w:pPr>
            <w:r>
              <w:rPr>
                <w:lang w:val="en-US" w:eastAsia="zh-CN"/>
              </w:rPr>
              <w:t>FFS during the initial access</w:t>
            </w:r>
          </w:p>
          <w:p w:rsidR="00A05ABC" w:rsidRDefault="001917E3">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w:t>
            </w:r>
            <w:r>
              <w:rPr>
                <w:lang w:val="en-US" w:eastAsia="zh-CN"/>
              </w:rPr>
              <w:t>#0 monitoring</w:t>
            </w:r>
          </w:p>
          <w:p w:rsidR="00A05ABC" w:rsidRDefault="001917E3">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A05ABC" w:rsidRDefault="001917E3">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A05ABC" w:rsidRDefault="001917E3">
            <w:pPr>
              <w:numPr>
                <w:ilvl w:val="1"/>
                <w:numId w:val="11"/>
              </w:numPr>
              <w:autoSpaceDN w:val="0"/>
              <w:spacing w:after="0" w:line="252" w:lineRule="auto"/>
              <w:contextualSpacing/>
              <w:rPr>
                <w:lang w:val="en-US" w:eastAsia="zh-CN"/>
              </w:rPr>
            </w:pPr>
            <w:r>
              <w:rPr>
                <w:lang w:val="en-US" w:eastAsia="zh-CN"/>
              </w:rPr>
              <w:t>FFS: FDD case</w:t>
            </w:r>
          </w:p>
          <w:p w:rsidR="00A05ABC" w:rsidRDefault="00A05ABC">
            <w:pPr>
              <w:spacing w:after="0"/>
              <w:rPr>
                <w:rFonts w:eastAsia="Times New Roman"/>
                <w:lang w:val="en-US"/>
              </w:rPr>
            </w:pPr>
          </w:p>
        </w:tc>
      </w:tr>
    </w:tbl>
    <w:p w:rsidR="00A05ABC" w:rsidRDefault="001917E3">
      <w:pPr>
        <w:jc w:val="both"/>
        <w:rPr>
          <w:lang w:val="en-US"/>
        </w:rPr>
      </w:pPr>
      <w:r>
        <w:rPr>
          <w:lang w:val="en-US"/>
        </w:rPr>
        <w:br/>
        <w:t>Moreover, we have the following proposal from the latest FLS in RA</w:t>
      </w:r>
      <w:r>
        <w:rPr>
          <w:lang w:val="en-US"/>
        </w:rPr>
        <w:t>N1#106-e [3]:</w:t>
      </w:r>
    </w:p>
    <w:tbl>
      <w:tblPr>
        <w:tblW w:w="9629" w:type="dxa"/>
        <w:tblCellMar>
          <w:left w:w="0" w:type="dxa"/>
          <w:right w:w="0" w:type="dxa"/>
        </w:tblCellMar>
        <w:tblLook w:val="04A0" w:firstRow="1" w:lastRow="0" w:firstColumn="1" w:lastColumn="0" w:noHBand="0" w:noVBand="1"/>
      </w:tblPr>
      <w:tblGrid>
        <w:gridCol w:w="9629"/>
      </w:tblGrid>
      <w:tr w:rsidR="00A05ABC">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5ABC" w:rsidRDefault="001917E3">
            <w:pPr>
              <w:jc w:val="both"/>
            </w:pPr>
            <w:r>
              <w:t>Proposal:</w:t>
            </w:r>
          </w:p>
          <w:p w:rsidR="00A05ABC" w:rsidRDefault="001917E3">
            <w:pPr>
              <w:pStyle w:val="af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RedCap UEs is configured in FR1, is configured for random access, including CORESET/CSS for random </w:t>
            </w:r>
            <w:r>
              <w:rPr>
                <w:rFonts w:ascii="Times New Roman" w:hAnsi="Times New Roman" w:cs="Times New Roman"/>
                <w:sz w:val="20"/>
                <w:szCs w:val="20"/>
                <w:lang w:val="en-US"/>
              </w:rPr>
              <w:t>access.</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A05ABC" w:rsidRDefault="001917E3">
            <w:pPr>
              <w:pStyle w:val="af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w:t>
            </w:r>
            <w:r>
              <w:rPr>
                <w:rFonts w:ascii="Times New Roman" w:hAnsi="Times New Roman" w:cs="Times New Roman"/>
                <w:sz w:val="20"/>
                <w:szCs w:val="20"/>
                <w:lang w:val="en-US"/>
              </w:rPr>
              <w:t>e in separate initial DL BWP for RedCap UEs in FR1,</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If the separate initial DL BWP is </w:t>
            </w:r>
            <w:r>
              <w:rPr>
                <w:rFonts w:ascii="Times New Roman" w:hAnsi="Times New Roman" w:cs="Times New Roman"/>
                <w:sz w:val="20"/>
                <w:szCs w:val="20"/>
                <w:lang w:val="en-US"/>
              </w:rPr>
              <w:t>configured for paging, then the UE [may expect / shall not expect] SSB transmission in the separate initial DL BWP.</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A05ABC" w:rsidRDefault="001917E3">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w:t>
            </w:r>
            <w:r>
              <w:rPr>
                <w:rFonts w:ascii="Times New Roman" w:hAnsi="Times New Roman" w:cs="Times New Roman"/>
                <w:sz w:val="20"/>
                <w:szCs w:val="20"/>
                <w:lang w:val="en-US"/>
              </w:rPr>
              <w:t>f a separate initial DL BWP for RedCap UEs is configured in FR1, then the UE shall not expect it to contain MIB-configured CORESET#0 or SIB1.</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If an R</w:t>
            </w:r>
            <w:r>
              <w:rPr>
                <w:rFonts w:ascii="Times New Roman" w:hAnsi="Times New Roman" w:cs="Times New Roman"/>
                <w:sz w:val="20"/>
                <w:szCs w:val="20"/>
                <w:lang w:val="en-US"/>
              </w:rPr>
              <w:t>RC-configured DL BWP is configured in FR1, then the UE shall not expect it to contain MIB-configured CORESET#0 or SIB1.</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network may configure MIB-configured CORESET#0 or SIB1 to be within the RRC-configured DL BWP.</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w:t>
            </w:r>
            <w:r>
              <w:rPr>
                <w:rFonts w:ascii="Times New Roman" w:hAnsi="Times New Roman" w:cs="Times New Roman"/>
                <w:sz w:val="20"/>
                <w:szCs w:val="20"/>
                <w:lang w:val="en-US"/>
              </w:rPr>
              <w:t>t required to monitor CORESET#0 periodically for SI updates.</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A05ABC" w:rsidRDefault="001917E3">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Whether the UE can expect SSB transmission in the </w:t>
            </w:r>
            <w:r>
              <w:rPr>
                <w:rFonts w:ascii="Times New Roman" w:hAnsi="Times New Roman" w:cs="Times New Roman"/>
                <w:sz w:val="20"/>
                <w:szCs w:val="20"/>
                <w:lang w:val="en-US"/>
              </w:rPr>
              <w:t>RRC-configured active DL BWP depends on its UE capabilities (e.g., whether it supports FG 6-1a or only FG 6-1).</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w:t>
            </w:r>
            <w:r>
              <w:rPr>
                <w:rFonts w:ascii="Times New Roman" w:hAnsi="Times New Roman" w:cs="Times New Roman"/>
                <w:sz w:val="20"/>
                <w:szCs w:val="20"/>
                <w:lang w:val="en-US"/>
              </w:rPr>
              <w:t>ive DL BWP.</w:t>
            </w:r>
          </w:p>
          <w:p w:rsidR="00A05ABC" w:rsidRDefault="001917E3">
            <w:pPr>
              <w:pStyle w:val="afe"/>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A05ABC" w:rsidRDefault="001917E3">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A05ABC" w:rsidRDefault="001917E3">
            <w:pPr>
              <w:pStyle w:val="afe"/>
              <w:numPr>
                <w:ilvl w:val="3"/>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w:t>
            </w:r>
            <w:r>
              <w:rPr>
                <w:rFonts w:ascii="Times New Roman" w:hAnsi="Times New Roman" w:cs="Times New Roman"/>
                <w:sz w:val="20"/>
                <w:szCs w:val="20"/>
                <w:lang w:val="en-US"/>
              </w:rPr>
              <w:t>al RedCap UE feature.</w:t>
            </w:r>
          </w:p>
          <w:p w:rsidR="00A05ABC" w:rsidRDefault="001917E3">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A05ABC" w:rsidRDefault="001917E3">
            <w:pPr>
              <w:pStyle w:val="afe"/>
              <w:numPr>
                <w:ilvl w:val="2"/>
                <w:numId w:val="1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w:t>
            </w:r>
            <w:r>
              <w:rPr>
                <w:rFonts w:ascii="Times New Roman" w:hAnsi="Times New Roman" w:cs="Times New Roman"/>
                <w:sz w:val="20"/>
                <w:szCs w:val="20"/>
                <w:lang w:val="en-US"/>
              </w:rPr>
              <w:t xml:space="preserve"> BWP#0 configuration option 2 but not in BWP#0 configuration option 1.</w:t>
            </w:r>
          </w:p>
        </w:tc>
      </w:tr>
    </w:tbl>
    <w:p w:rsidR="00A05ABC" w:rsidRDefault="001917E3">
      <w:pPr>
        <w:jc w:val="both"/>
        <w:rPr>
          <w:lang w:val="en-US"/>
        </w:rPr>
      </w:pPr>
      <w:r>
        <w:rPr>
          <w:lang w:val="en-US"/>
        </w:rPr>
        <w:lastRenderedPageBreak/>
        <w:br/>
        <w:t>Most of the contributions (e.g., [4, 5, 6, 7, 11, 12, 13, 15, 16, 18, 24, 26, 27, 29]) agree that configuring/defining a separate initial DL BWP for RedCap UEs is beneficial for flexi</w:t>
      </w:r>
      <w:r>
        <w:rPr>
          <w:lang w:val="en-US"/>
        </w:rPr>
        <w:t>bility and offloading purposes and also it is needed in scenarios where non-RedCap initial DL BWP is larger than the RedCap UE bandwidth. In addition, several contributions indicate that the configuration for a separately configured initial DL BWP for RedC</w:t>
      </w:r>
      <w:r>
        <w:rPr>
          <w:lang w:val="en-US"/>
        </w:rPr>
        <w:t>ap UEs can be signaled in SIB [6, 11, 12, 15, 24, 26]. In addition, several contributions support that an initial DL BWP for RedCap UEs can be optionally configured/defined separately from the initial DL BWP for non-RedCap UEs in FDD as well [12, 18, 24, 2</w:t>
      </w:r>
      <w:r>
        <w:rPr>
          <w:lang w:val="en-US"/>
        </w:rPr>
        <w:t>7].</w:t>
      </w:r>
    </w:p>
    <w:p w:rsidR="00A05ABC" w:rsidRDefault="001917E3">
      <w:pPr>
        <w:jc w:val="both"/>
        <w:rPr>
          <w:lang w:val="en-US"/>
        </w:rPr>
      </w:pPr>
      <w:r>
        <w:rPr>
          <w:lang w:val="en-US"/>
        </w:rPr>
        <w:t xml:space="preserve">Although there are several FFSs that need to be addressed, there is a general agreement about the optional configuration of a separate initial DL BWP for RedCap. Therefore, the following proposal can be considered, with the understanding that the FFSs </w:t>
      </w:r>
      <w:r>
        <w:rPr>
          <w:lang w:val="en-US"/>
        </w:rPr>
        <w:t>regarding various aspects including CORESET #0, CSSs and SSB will be discussed subsequently.</w:t>
      </w:r>
    </w:p>
    <w:p w:rsidR="00A05ABC" w:rsidRDefault="001917E3">
      <w:pPr>
        <w:jc w:val="both"/>
        <w:rPr>
          <w:b/>
          <w:bCs/>
          <w:lang w:val="en-US"/>
        </w:rPr>
      </w:pPr>
      <w:r>
        <w:rPr>
          <w:b/>
          <w:highlight w:val="yellow"/>
          <w:lang w:val="en-US"/>
        </w:rPr>
        <w:t>FL1 High Priority Proposal 3.1-1</w:t>
      </w:r>
      <w:r>
        <w:rPr>
          <w:b/>
          <w:bCs/>
          <w:lang w:val="en-US"/>
        </w:rPr>
        <w:t>:</w:t>
      </w:r>
    </w:p>
    <w:p w:rsidR="00A05ABC" w:rsidRDefault="001917E3">
      <w:pPr>
        <w:pStyle w:val="afe"/>
        <w:numPr>
          <w:ilvl w:val="0"/>
          <w:numId w:val="16"/>
        </w:numPr>
        <w:jc w:val="both"/>
        <w:rPr>
          <w:b/>
          <w:sz w:val="20"/>
          <w:szCs w:val="22"/>
          <w:lang w:val="en-US"/>
        </w:rPr>
      </w:pPr>
      <w:r>
        <w:rPr>
          <w:b/>
          <w:sz w:val="20"/>
          <w:szCs w:val="22"/>
          <w:lang w:val="en-US"/>
        </w:rPr>
        <w:t>A separate initial DL BWP can be optionally configured/defined for RedCap UEs and it can be signaled in SIB.</w:t>
      </w:r>
    </w:p>
    <w:p w:rsidR="00A05ABC" w:rsidRDefault="001917E3">
      <w:pPr>
        <w:pStyle w:val="afe"/>
        <w:numPr>
          <w:ilvl w:val="1"/>
          <w:numId w:val="17"/>
        </w:numPr>
        <w:tabs>
          <w:tab w:val="left" w:pos="1410"/>
        </w:tabs>
        <w:spacing w:after="100" w:afterAutospacing="1"/>
        <w:rPr>
          <w:b/>
          <w:bCs/>
          <w:sz w:val="20"/>
          <w:szCs w:val="22"/>
          <w:lang w:val="en-US"/>
        </w:rPr>
      </w:pPr>
      <w:r>
        <w:rPr>
          <w:b/>
          <w:bCs/>
          <w:sz w:val="20"/>
          <w:szCs w:val="22"/>
          <w:lang w:val="en-US"/>
        </w:rPr>
        <w:t>This applies to both</w:t>
      </w:r>
      <w:r>
        <w:rPr>
          <w:b/>
          <w:bCs/>
          <w:sz w:val="20"/>
          <w:szCs w:val="22"/>
          <w:lang w:val="en-US"/>
        </w:rPr>
        <w:t xml:space="preserve"> TDD and FDD cases.</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A05ABC">
            <w:pPr>
              <w:tabs>
                <w:tab w:val="left" w:pos="551"/>
              </w:tabs>
              <w:rPr>
                <w:lang w:val="en-US" w:eastAsia="ko-KR"/>
              </w:rPr>
            </w:pPr>
          </w:p>
        </w:tc>
        <w:tc>
          <w:tcPr>
            <w:tcW w:w="6780" w:type="dxa"/>
          </w:tcPr>
          <w:p w:rsidR="00A05ABC" w:rsidRDefault="001917E3">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that </w:t>
            </w:r>
            <w:r>
              <w:rPr>
                <w:rFonts w:eastAsiaTheme="minorEastAsia"/>
                <w:lang w:val="en-US" w:eastAsia="zh-CN"/>
              </w:rPr>
              <w:t>this separate initial DL BWP can be used both during and after the initial access, hence we suggest modifying as below</w:t>
            </w:r>
          </w:p>
          <w:p w:rsidR="00A05ABC" w:rsidRDefault="001917E3">
            <w:pPr>
              <w:pStyle w:val="afe"/>
              <w:numPr>
                <w:ilvl w:val="0"/>
                <w:numId w:val="16"/>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w:t>
            </w:r>
            <w:r>
              <w:rPr>
                <w:b/>
                <w:sz w:val="20"/>
                <w:szCs w:val="22"/>
                <w:lang w:val="en-US"/>
              </w:rPr>
              <w:t xml:space="preserve"> in SIB.</w:t>
            </w:r>
          </w:p>
          <w:p w:rsidR="00A05ABC" w:rsidRDefault="001917E3">
            <w:pPr>
              <w:pStyle w:val="afe"/>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A05ABC">
            <w:pPr>
              <w:tabs>
                <w:tab w:val="left" w:pos="551"/>
              </w:tabs>
              <w:rPr>
                <w:lang w:val="en-US" w:eastAsia="ko-KR"/>
              </w:rPr>
            </w:pPr>
          </w:p>
        </w:tc>
        <w:tc>
          <w:tcPr>
            <w:tcW w:w="6780" w:type="dxa"/>
          </w:tcPr>
          <w:p w:rsidR="00A05ABC" w:rsidRDefault="001917E3">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 xml:space="preserve">finition </w:t>
            </w:r>
            <w:r>
              <w:rPr>
                <w:rFonts w:eastAsiaTheme="minorEastAsia"/>
                <w:lang w:val="en-US" w:eastAsia="zh-CN"/>
              </w:rPr>
              <w:t>shall consider both initial DL and initial UL BWP.</w:t>
            </w:r>
          </w:p>
        </w:tc>
      </w:tr>
      <w:tr w:rsidR="00A05ABC">
        <w:tc>
          <w:tcPr>
            <w:tcW w:w="1479" w:type="dxa"/>
          </w:tcPr>
          <w:p w:rsidR="00A05ABC" w:rsidRDefault="001917E3">
            <w:pPr>
              <w:rPr>
                <w:rFonts w:eastAsiaTheme="minorEastAsia"/>
                <w:lang w:val="en-US" w:eastAsia="zh-CN"/>
              </w:rPr>
            </w:pPr>
            <w:r>
              <w:rPr>
                <w:lang w:val="en-US" w:eastAsia="ko-KR"/>
              </w:rPr>
              <w:lastRenderedPageBreak/>
              <w:t>Nordic</w:t>
            </w:r>
          </w:p>
        </w:tc>
        <w:tc>
          <w:tcPr>
            <w:tcW w:w="1372" w:type="dxa"/>
          </w:tcPr>
          <w:p w:rsidR="00A05ABC" w:rsidRDefault="00A05ABC">
            <w:pPr>
              <w:tabs>
                <w:tab w:val="left" w:pos="551"/>
              </w:tabs>
              <w:rPr>
                <w:lang w:val="en-US" w:eastAsia="ko-KR"/>
              </w:rPr>
            </w:pPr>
          </w:p>
        </w:tc>
        <w:tc>
          <w:tcPr>
            <w:tcW w:w="6780" w:type="dxa"/>
          </w:tcPr>
          <w:p w:rsidR="00A05ABC" w:rsidRDefault="001917E3">
            <w:pPr>
              <w:rPr>
                <w:lang w:val="en-US" w:eastAsia="ko-KR"/>
              </w:rPr>
            </w:pPr>
            <w:r>
              <w:rPr>
                <w:lang w:val="en-US" w:eastAsia="ko-KR"/>
              </w:rPr>
              <w:t>We are generally fine, but since there are unresolved issues for the offloading case, we should confirm WA on for the case that we know works.</w:t>
            </w:r>
          </w:p>
          <w:p w:rsidR="00A05ABC" w:rsidRDefault="001917E3">
            <w:pPr>
              <w:pStyle w:val="afe"/>
              <w:numPr>
                <w:ilvl w:val="0"/>
                <w:numId w:val="16"/>
              </w:numPr>
              <w:jc w:val="both"/>
              <w:rPr>
                <w:b/>
                <w:sz w:val="20"/>
                <w:szCs w:val="22"/>
                <w:lang w:val="en-US"/>
              </w:rPr>
            </w:pPr>
            <w:r>
              <w:rPr>
                <w:b/>
                <w:sz w:val="20"/>
                <w:szCs w:val="22"/>
                <w:lang w:val="en-US"/>
              </w:rPr>
              <w:t>A separate initial DL BWP can be optionally configure</w:t>
            </w:r>
            <w:r>
              <w:rPr>
                <w:b/>
                <w:sz w:val="20"/>
                <w:szCs w:val="22"/>
                <w:lang w:val="en-US"/>
              </w:rPr>
              <w:t>d/defined for RedCap UEs and it can be signaled in SIB.</w:t>
            </w:r>
          </w:p>
          <w:p w:rsidR="00A05ABC" w:rsidRDefault="001917E3">
            <w:pPr>
              <w:pStyle w:val="afe"/>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rsidR="00A05ABC" w:rsidRDefault="001917E3">
            <w:pPr>
              <w:pStyle w:val="afe"/>
              <w:numPr>
                <w:ilvl w:val="1"/>
                <w:numId w:val="17"/>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rsidR="00A05ABC" w:rsidRDefault="00A05ABC">
            <w:pPr>
              <w:rPr>
                <w:lang w:val="en-US" w:eastAsia="ko-KR"/>
              </w:rPr>
            </w:pPr>
          </w:p>
          <w:p w:rsidR="00A05ABC" w:rsidRDefault="00A05ABC">
            <w:pPr>
              <w:rPr>
                <w:lang w:val="en-US" w:eastAsia="ko-KR"/>
              </w:rPr>
            </w:pP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Y with modifications</w:t>
            </w:r>
          </w:p>
        </w:tc>
        <w:tc>
          <w:tcPr>
            <w:tcW w:w="6780" w:type="dxa"/>
          </w:tcPr>
          <w:p w:rsidR="00A05ABC" w:rsidRDefault="001917E3">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A05ABC" w:rsidRDefault="001917E3">
            <w:pPr>
              <w:rPr>
                <w:lang w:val="en-US" w:eastAsia="ko-KR"/>
              </w:rPr>
            </w:pPr>
            <w:r>
              <w:rPr>
                <w:lang w:val="en-US" w:eastAsia="ko-KR"/>
              </w:rPr>
              <w:t>Suggest to modify the proposal as</w:t>
            </w:r>
          </w:p>
          <w:p w:rsidR="00A05ABC" w:rsidRDefault="001917E3">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rsidR="00A05ABC" w:rsidRDefault="001917E3">
            <w:pPr>
              <w:pStyle w:val="afe"/>
              <w:numPr>
                <w:ilvl w:val="0"/>
                <w:numId w:val="17"/>
              </w:numPr>
              <w:jc w:val="both"/>
              <w:rPr>
                <w:b/>
                <w:sz w:val="20"/>
                <w:szCs w:val="22"/>
                <w:lang w:val="en-US"/>
              </w:rPr>
            </w:pPr>
            <w:r>
              <w:rPr>
                <w:b/>
                <w:sz w:val="20"/>
                <w:szCs w:val="22"/>
                <w:lang w:val="en-US"/>
              </w:rPr>
              <w:t>A separate initial DL BWP can be optionally configured/defined for RedCap UEs and it can be signaled in SIB.</w:t>
            </w:r>
          </w:p>
          <w:p w:rsidR="00A05ABC" w:rsidRDefault="001917E3">
            <w:pPr>
              <w:pStyle w:val="afe"/>
              <w:numPr>
                <w:ilvl w:val="1"/>
                <w:numId w:val="17"/>
              </w:numPr>
              <w:tabs>
                <w:tab w:val="left" w:pos="1410"/>
              </w:tabs>
              <w:spacing w:after="100" w:afterAutospacing="1"/>
              <w:rPr>
                <w:b/>
                <w:bCs/>
                <w:sz w:val="20"/>
                <w:szCs w:val="22"/>
                <w:lang w:val="en-US"/>
              </w:rPr>
            </w:pPr>
            <w:r>
              <w:rPr>
                <w:b/>
                <w:bCs/>
                <w:sz w:val="20"/>
                <w:szCs w:val="22"/>
                <w:lang w:val="en-US"/>
              </w:rPr>
              <w:t>This applies to both TDD and FDD cases.</w:t>
            </w:r>
          </w:p>
          <w:p w:rsidR="00A05ABC" w:rsidRDefault="001917E3">
            <w:pPr>
              <w:pStyle w:val="afe"/>
              <w:numPr>
                <w:ilvl w:val="0"/>
                <w:numId w:val="17"/>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A05ABC">
        <w:tc>
          <w:tcPr>
            <w:tcW w:w="1479" w:type="dxa"/>
          </w:tcPr>
          <w:p w:rsidR="00A05ABC" w:rsidRDefault="001917E3">
            <w:pPr>
              <w:jc w:val="both"/>
              <w:rPr>
                <w:lang w:val="en-US" w:eastAsia="ko-KR"/>
              </w:rPr>
            </w:pPr>
            <w:r>
              <w:rPr>
                <w:rFonts w:eastAsia="宋体"/>
                <w:lang w:val="en-US" w:eastAsia="zh-CN"/>
              </w:rPr>
              <w:t>ZTE, Sanechips</w:t>
            </w:r>
          </w:p>
        </w:tc>
        <w:tc>
          <w:tcPr>
            <w:tcW w:w="1372" w:type="dxa"/>
          </w:tcPr>
          <w:p w:rsidR="00A05ABC" w:rsidRDefault="001917E3">
            <w:pPr>
              <w:tabs>
                <w:tab w:val="left" w:pos="551"/>
              </w:tabs>
              <w:jc w:val="both"/>
              <w:rPr>
                <w:lang w:val="en-US" w:eastAsia="ko-KR"/>
              </w:rPr>
            </w:pPr>
            <w:r>
              <w:rPr>
                <w:rFonts w:eastAsia="宋体" w:hint="eastAsia"/>
                <w:lang w:val="en-US" w:eastAsia="zh-CN"/>
              </w:rPr>
              <w:t>Y</w:t>
            </w:r>
          </w:p>
        </w:tc>
        <w:tc>
          <w:tcPr>
            <w:tcW w:w="6780" w:type="dxa"/>
          </w:tcPr>
          <w:p w:rsidR="00A05ABC" w:rsidRDefault="001917E3">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w:t>
            </w:r>
            <w:r>
              <w:rPr>
                <w:rFonts w:eastAsiaTheme="minorEastAsia" w:hint="eastAsia"/>
                <w:lang w:val="en-US" w:eastAsia="zh-CN"/>
              </w:rPr>
              <w:t>scheduling flexibility in the case of PDCCH blocking due to excessive number of accessed RedCap UEs. Besides, the configuration of the separate initial DL BWP applies a unified BWP configuration design for TDD and FDD.</w:t>
            </w:r>
          </w:p>
        </w:tc>
      </w:tr>
      <w:tr w:rsidR="00D963B5">
        <w:tc>
          <w:tcPr>
            <w:tcW w:w="1479" w:type="dxa"/>
          </w:tcPr>
          <w:p w:rsidR="00D963B5" w:rsidRDefault="00D963B5">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rsidR="00D963B5" w:rsidRDefault="00D963B5">
            <w:pPr>
              <w:tabs>
                <w:tab w:val="left" w:pos="551"/>
              </w:tabs>
              <w:jc w:val="both"/>
              <w:rPr>
                <w:rFonts w:eastAsia="宋体" w:hint="eastAsia"/>
                <w:lang w:val="en-US" w:eastAsia="zh-CN"/>
              </w:rPr>
            </w:pPr>
            <w:r>
              <w:rPr>
                <w:rFonts w:eastAsia="宋体" w:hint="eastAsia"/>
                <w:lang w:val="en-US" w:eastAsia="zh-CN"/>
              </w:rPr>
              <w:t>Y</w:t>
            </w:r>
          </w:p>
        </w:tc>
        <w:tc>
          <w:tcPr>
            <w:tcW w:w="6780" w:type="dxa"/>
          </w:tcPr>
          <w:p w:rsidR="00D963B5" w:rsidRDefault="00D963B5" w:rsidP="00D963B5">
            <w:pPr>
              <w:jc w:val="both"/>
              <w:rPr>
                <w:rFonts w:eastAsiaTheme="minorEastAsia" w:hint="eastAsia"/>
                <w:lang w:val="en-US" w:eastAsia="zh-CN"/>
              </w:rPr>
            </w:pPr>
            <w:r>
              <w:rPr>
                <w:rFonts w:eastAsiaTheme="minorEastAsia"/>
                <w:lang w:val="en-US" w:eastAsia="zh-CN"/>
              </w:rPr>
              <w:t xml:space="preserve">The question </w:t>
            </w:r>
            <w:r w:rsidRPr="00D963B5">
              <w:rPr>
                <w:rFonts w:eastAsiaTheme="minorEastAsia"/>
                <w:lang w:val="en-US" w:eastAsia="zh-CN"/>
              </w:rPr>
              <w:t>mentioned by Huawei needs further study</w:t>
            </w:r>
          </w:p>
        </w:tc>
      </w:tr>
    </w:tbl>
    <w:p w:rsidR="00A05ABC" w:rsidRDefault="00A05ABC">
      <w:pPr>
        <w:jc w:val="both"/>
        <w:rPr>
          <w:lang w:val="en-US"/>
        </w:rPr>
      </w:pPr>
    </w:p>
    <w:p w:rsidR="00A05ABC" w:rsidRDefault="001917E3">
      <w:pPr>
        <w:jc w:val="both"/>
        <w:rPr>
          <w:lang w:val="en-US"/>
        </w:rPr>
      </w:pPr>
      <w:r>
        <w:rPr>
          <w:lang w:val="en-US"/>
        </w:rPr>
        <w:t>Next, the FFSs related to the separ</w:t>
      </w:r>
      <w:r>
        <w:rPr>
          <w:lang w:val="en-US"/>
        </w:rPr>
        <w:t>ate initial DL BWP for RedCap are discussed.</w:t>
      </w:r>
    </w:p>
    <w:p w:rsidR="00A05ABC" w:rsidRDefault="00A05ABC">
      <w:pPr>
        <w:jc w:val="both"/>
        <w:rPr>
          <w:lang w:val="en-US"/>
        </w:rPr>
      </w:pPr>
    </w:p>
    <w:p w:rsidR="00A05ABC" w:rsidRDefault="001917E3">
      <w:pPr>
        <w:jc w:val="both"/>
        <w:rPr>
          <w:b/>
          <w:u w:val="single"/>
          <w:lang w:val="en-US"/>
        </w:rPr>
      </w:pPr>
      <w:r>
        <w:rPr>
          <w:b/>
          <w:u w:val="single"/>
          <w:lang w:val="en-US"/>
        </w:rPr>
        <w:t>CORESETs and CSSs in separate initial DL BWP for RedCap</w:t>
      </w:r>
    </w:p>
    <w:p w:rsidR="00A05ABC" w:rsidRDefault="001917E3">
      <w:pPr>
        <w:jc w:val="both"/>
        <w:rPr>
          <w:lang w:val="en-US"/>
        </w:rPr>
      </w:pPr>
      <w:r>
        <w:rPr>
          <w:lang w:val="en-US"/>
        </w:rPr>
        <w:t>Many contributions propose that a separate SIB-configured initial DL BWP for RedCap (if configured) does not need to contain the entire CORESET #0 [4, 5, 6, 8, 10, 11, 16, 18, 26]. Also, several contributions mention that the separate initial DL BWP for Re</w:t>
      </w:r>
      <w:r>
        <w:rPr>
          <w:lang w:val="en-US"/>
        </w:rPr>
        <w:t>dCap UEs can include a configuration of CORESETs and CSS(s) [4, 6, 11, 12, 13, 16, 23, 24, 27, 29]. In addition, one contribution proposes to support paging on separate initial DL BWP [31]. One contribution proposes to down-select from either mandating the</w:t>
      </w:r>
      <w:r>
        <w:rPr>
          <w:lang w:val="en-US"/>
        </w:rPr>
        <w:t xml:space="preserve"> separate initial DL BWP to always overlap with CORESET#0 or introducing a RedCap-specific CORESET#0 where RedCap UEs monitors paging and SI, in order to avoid BWP switching [33]. If neither of these options are configured by the network, the contribution </w:t>
      </w:r>
      <w:r>
        <w:rPr>
          <w:lang w:val="en-US"/>
        </w:rPr>
        <w:t xml:space="preserve">proposes to consider the cell as barred for RedCap UEs.  </w:t>
      </w:r>
    </w:p>
    <w:p w:rsidR="00A05ABC" w:rsidRDefault="001917E3">
      <w:pPr>
        <w:jc w:val="both"/>
        <w:rPr>
          <w:b/>
          <w:lang w:val="en-US"/>
        </w:rPr>
      </w:pPr>
      <w:r>
        <w:rPr>
          <w:b/>
          <w:highlight w:val="yellow"/>
          <w:lang w:val="en-US"/>
        </w:rPr>
        <w:t>FL1 High Priority Proposal 3.1-2</w:t>
      </w:r>
      <w:r>
        <w:rPr>
          <w:b/>
          <w:lang w:val="en-US"/>
        </w:rPr>
        <w:t>:</w:t>
      </w:r>
    </w:p>
    <w:p w:rsidR="00A05ABC" w:rsidRDefault="001917E3">
      <w:pPr>
        <w:pStyle w:val="afe"/>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rsidR="00A05ABC" w:rsidRDefault="001917E3">
      <w:pPr>
        <w:pStyle w:val="afe"/>
        <w:numPr>
          <w:ilvl w:val="1"/>
          <w:numId w:val="17"/>
        </w:numPr>
        <w:tabs>
          <w:tab w:val="left" w:pos="1410"/>
        </w:tabs>
        <w:spacing w:after="100" w:afterAutospacing="1"/>
        <w:rPr>
          <w:b/>
          <w:sz w:val="20"/>
          <w:szCs w:val="22"/>
          <w:lang w:val="en-US"/>
        </w:rPr>
      </w:pPr>
      <w:r>
        <w:rPr>
          <w:b/>
          <w:sz w:val="20"/>
          <w:szCs w:val="22"/>
          <w:lang w:val="en-US"/>
        </w:rPr>
        <w:t>FFS: which CORESET(s) and CSS(s) that must b</w:t>
      </w:r>
      <w:r>
        <w:rPr>
          <w:b/>
          <w:sz w:val="20"/>
          <w:szCs w:val="22"/>
          <w:lang w:val="en-US"/>
        </w:rPr>
        <w:t>e configured for separate initial DL BWP</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lang w:val="en-US"/>
              </w:rPr>
              <w:lastRenderedPageBreak/>
              <w:tab/>
            </w: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6780" w:type="dxa"/>
          </w:tcPr>
          <w:p w:rsidR="00A05ABC" w:rsidRDefault="001917E3">
            <w:pPr>
              <w:rPr>
                <w:lang w:val="en-US" w:eastAsia="ko-KR"/>
              </w:rPr>
            </w:pPr>
            <w:r>
              <w:rPr>
                <w:lang w:val="en-US" w:eastAsia="ko-KR"/>
              </w:rPr>
              <w:t>Defining/configuring a separate initial DL BWP for RedCap UE does not necessarily mean CORESET#0 cannot be contained within this initial DL BWP.</w:t>
            </w:r>
          </w:p>
          <w:p w:rsidR="00A05ABC" w:rsidRDefault="001917E3">
            <w:pPr>
              <w:rPr>
                <w:lang w:val="en-US" w:eastAsia="ko-KR"/>
              </w:rPr>
            </w:pPr>
            <w:r>
              <w:rPr>
                <w:lang w:val="en-US" w:eastAsia="ko-KR"/>
              </w:rPr>
              <w:t xml:space="preserve">When the SIB1-configured initial DL </w:t>
            </w:r>
            <w:r>
              <w:rPr>
                <w:lang w:val="en-US" w:eastAsia="ko-KR"/>
              </w:rPr>
              <w:t>BWP of non-RedCap UE is wider than the max BW of RedCap UE (shown by the figure below), a separate initial DL BWP should be configured/defined for RedCap UE. In this case, the RedCap-specific initial DL BWP can be MIB-configured CORESET#0, or a SIB-configu</w:t>
            </w:r>
            <w:r>
              <w:rPr>
                <w:lang w:val="en-US" w:eastAsia="ko-KR"/>
              </w:rPr>
              <w:t>red  separate initial DL BWP containing CORESET#0.</w:t>
            </w:r>
          </w:p>
          <w:p w:rsidR="00A05ABC" w:rsidRDefault="00A05ABC">
            <w:pPr>
              <w:rPr>
                <w:lang w:val="en-US" w:eastAsia="ko-KR"/>
              </w:rPr>
            </w:pPr>
          </w:p>
          <w:p w:rsidR="00A05ABC" w:rsidRDefault="001917E3">
            <w:pPr>
              <w:rPr>
                <w:lang w:val="en-US" w:eastAsia="ko-KR"/>
              </w:rPr>
            </w:pPr>
            <w:r>
              <w:rPr>
                <w:noProof/>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132390" cy="1389038"/>
                          </a:xfrm>
                          <a:prstGeom prst="rect">
                            <a:avLst/>
                          </a:prstGeom>
                        </pic:spPr>
                      </pic:pic>
                    </a:graphicData>
                  </a:graphic>
                </wp:inline>
              </w:drawing>
            </w:r>
          </w:p>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 xml:space="preserve">Or to make it </w:t>
            </w:r>
            <w:r>
              <w:rPr>
                <w:rFonts w:eastAsiaTheme="minorEastAsia"/>
                <w:lang w:val="en-US" w:eastAsia="zh-CN"/>
              </w:rPr>
              <w:t>clear. It can be modified as:</w:t>
            </w:r>
          </w:p>
          <w:p w:rsidR="00A05ABC" w:rsidRDefault="001917E3">
            <w:pPr>
              <w:pStyle w:val="afe"/>
              <w:numPr>
                <w:ilvl w:val="0"/>
                <w:numId w:val="16"/>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rsidR="00A05ABC" w:rsidRDefault="001917E3">
            <w:pPr>
              <w:pStyle w:val="afe"/>
              <w:numPr>
                <w:ilvl w:val="1"/>
                <w:numId w:val="17"/>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rsidR="00A05ABC" w:rsidRDefault="00A05ABC">
            <w:pPr>
              <w:rPr>
                <w:rFonts w:eastAsiaTheme="minorEastAsia"/>
                <w:lang w:val="en-US" w:eastAsia="zh-CN"/>
              </w:rPr>
            </w:pPr>
          </w:p>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lang w:val="en-US" w:eastAsia="ko-KR"/>
              </w:rPr>
              <w:t>Nordic</w:t>
            </w:r>
            <w:r>
              <w:rPr>
                <w:lang w:val="en-US" w:eastAsia="ko-KR"/>
              </w:rPr>
              <w:t xml:space="preserve"> </w:t>
            </w:r>
          </w:p>
        </w:tc>
        <w:tc>
          <w:tcPr>
            <w:tcW w:w="1372" w:type="dxa"/>
          </w:tcPr>
          <w:p w:rsidR="00A05ABC" w:rsidRDefault="001917E3">
            <w:pPr>
              <w:tabs>
                <w:tab w:val="left" w:pos="551"/>
              </w:tabs>
              <w:rPr>
                <w:rFonts w:eastAsiaTheme="minorEastAsia"/>
                <w:lang w:val="en-US" w:eastAsia="zh-CN"/>
              </w:rPr>
            </w:pPr>
            <w:r>
              <w:rPr>
                <w:lang w:val="en-US" w:eastAsia="ko-KR"/>
              </w:rPr>
              <w:t>N</w:t>
            </w:r>
          </w:p>
        </w:tc>
        <w:tc>
          <w:tcPr>
            <w:tcW w:w="6780" w:type="dxa"/>
          </w:tcPr>
          <w:p w:rsidR="00A05ABC" w:rsidRDefault="001917E3">
            <w:pPr>
              <w:rPr>
                <w:lang w:val="en-US" w:eastAsia="ko-KR"/>
              </w:rPr>
            </w:pPr>
            <w:r>
              <w:rPr>
                <w:lang w:val="en-US" w:eastAsia="ko-KR"/>
              </w:rPr>
              <w:t xml:space="preserve">We are NOT OK to support offloading from CORESET#0 unless NCD-SSB is agreed to be guaranteed at least in RRC </w:t>
            </w:r>
          </w:p>
          <w:p w:rsidR="00A05ABC" w:rsidRDefault="001917E3">
            <w:pPr>
              <w:pStyle w:val="afe"/>
              <w:numPr>
                <w:ilvl w:val="0"/>
                <w:numId w:val="16"/>
              </w:numPr>
              <w:jc w:val="both"/>
              <w:rPr>
                <w:b/>
                <w:sz w:val="20"/>
                <w:szCs w:val="22"/>
                <w:lang w:val="en-US"/>
              </w:rPr>
            </w:pPr>
            <w:r>
              <w:rPr>
                <w:b/>
                <w:sz w:val="20"/>
                <w:szCs w:val="22"/>
                <w:lang w:val="en-US"/>
              </w:rPr>
              <w:t>A separate SIB-configured initial DL BWP for RedCap UEs (if configured) does not need to contain the entire CORESET #0.</w:t>
            </w:r>
          </w:p>
          <w:p w:rsidR="00A05ABC" w:rsidRDefault="001917E3">
            <w:pPr>
              <w:pStyle w:val="afe"/>
              <w:numPr>
                <w:ilvl w:val="1"/>
                <w:numId w:val="17"/>
              </w:numPr>
              <w:tabs>
                <w:tab w:val="left" w:pos="1410"/>
              </w:tabs>
              <w:spacing w:after="100" w:afterAutospacing="1"/>
              <w:rPr>
                <w:b/>
                <w:sz w:val="20"/>
                <w:szCs w:val="22"/>
                <w:lang w:val="en-US"/>
              </w:rPr>
            </w:pPr>
            <w:r>
              <w:rPr>
                <w:b/>
                <w:sz w:val="20"/>
                <w:szCs w:val="22"/>
                <w:lang w:val="en-US"/>
              </w:rPr>
              <w:t xml:space="preserve">FFS: which CORESET(s) </w:t>
            </w:r>
            <w:r>
              <w:rPr>
                <w:b/>
                <w:sz w:val="20"/>
                <w:szCs w:val="22"/>
                <w:lang w:val="en-US"/>
              </w:rPr>
              <w:t>and CSS(s) that must be configured for separate initial DL BWP</w:t>
            </w:r>
          </w:p>
          <w:p w:rsidR="00A05ABC" w:rsidRDefault="001917E3">
            <w:pPr>
              <w:pStyle w:val="afe"/>
              <w:numPr>
                <w:ilvl w:val="1"/>
                <w:numId w:val="17"/>
              </w:numPr>
              <w:tabs>
                <w:tab w:val="left" w:pos="1410"/>
              </w:tabs>
              <w:spacing w:after="100" w:afterAutospacing="1"/>
              <w:rPr>
                <w:b/>
                <w:sz w:val="20"/>
                <w:szCs w:val="22"/>
                <w:lang w:val="en-US"/>
              </w:rPr>
            </w:pPr>
            <w:r>
              <w:rPr>
                <w:b/>
                <w:color w:val="FF0000"/>
                <w:sz w:val="20"/>
                <w:szCs w:val="22"/>
                <w:lang w:val="en-US"/>
              </w:rPr>
              <w:t>Note: This does change the SSB part of the previous agreement that FG 6-1 is a baseline</w:t>
            </w:r>
            <w:r>
              <w:rPr>
                <w:b/>
                <w:sz w:val="20"/>
                <w:szCs w:val="22"/>
                <w:lang w:val="en-US"/>
              </w:rPr>
              <w:t xml:space="preserve"> </w:t>
            </w:r>
          </w:p>
          <w:p w:rsidR="00A05ABC" w:rsidRDefault="00A05ABC">
            <w:pPr>
              <w:rPr>
                <w:lang w:val="en-US" w:eastAsia="ko-KR"/>
              </w:rPr>
            </w:pPr>
          </w:p>
          <w:p w:rsidR="00A05ABC" w:rsidRDefault="00A05ABC">
            <w:pPr>
              <w:rPr>
                <w:lang w:val="en-US" w:eastAsia="ko-KR"/>
              </w:rPr>
            </w:pPr>
          </w:p>
          <w:p w:rsidR="00A05ABC" w:rsidRDefault="00A05ABC">
            <w:pPr>
              <w:rPr>
                <w:rFonts w:eastAsiaTheme="minorEastAsia"/>
                <w:lang w:val="en-US" w:eastAsia="zh-CN"/>
              </w:rPr>
            </w:pP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Y with modifications</w:t>
            </w:r>
          </w:p>
        </w:tc>
        <w:tc>
          <w:tcPr>
            <w:tcW w:w="6780" w:type="dxa"/>
          </w:tcPr>
          <w:p w:rsidR="00A05ABC" w:rsidRDefault="001917E3">
            <w:pPr>
              <w:pStyle w:val="afe"/>
              <w:numPr>
                <w:ilvl w:val="0"/>
                <w:numId w:val="16"/>
              </w:numPr>
              <w:jc w:val="both"/>
              <w:rPr>
                <w:b/>
                <w:sz w:val="20"/>
                <w:szCs w:val="22"/>
                <w:lang w:val="en-US"/>
              </w:rPr>
            </w:pPr>
            <w:r>
              <w:rPr>
                <w:b/>
                <w:sz w:val="20"/>
                <w:szCs w:val="22"/>
                <w:lang w:val="en-US"/>
              </w:rPr>
              <w:t xml:space="preserve">A separate SIB-configured initial DL BWP for RedCap UEs (if </w:t>
            </w:r>
            <w:r>
              <w:rPr>
                <w:b/>
                <w:sz w:val="20"/>
                <w:szCs w:val="22"/>
                <w:lang w:val="en-US"/>
              </w:rPr>
              <w:t>configured) does not need to contain the entire CORESET #0.</w:t>
            </w:r>
          </w:p>
          <w:p w:rsidR="00A05ABC" w:rsidRDefault="001917E3">
            <w:pPr>
              <w:pStyle w:val="afe"/>
              <w:numPr>
                <w:ilvl w:val="1"/>
                <w:numId w:val="16"/>
              </w:numPr>
              <w:jc w:val="both"/>
              <w:rPr>
                <w:b/>
                <w:sz w:val="20"/>
                <w:szCs w:val="22"/>
                <w:lang w:val="en-US"/>
              </w:rPr>
            </w:pPr>
            <w:r>
              <w:rPr>
                <w:b/>
                <w:sz w:val="20"/>
                <w:szCs w:val="22"/>
                <w:lang w:val="en-US"/>
              </w:rPr>
              <w:lastRenderedPageBreak/>
              <w:t xml:space="preserve">FFS: </w:t>
            </w:r>
            <w:r>
              <w:rPr>
                <w:b/>
                <w:color w:val="FF0000"/>
                <w:sz w:val="20"/>
                <w:szCs w:val="22"/>
                <w:lang w:val="en-US"/>
              </w:rPr>
              <w:t>whether/</w:t>
            </w:r>
            <w:r>
              <w:rPr>
                <w:b/>
                <w:sz w:val="20"/>
                <w:szCs w:val="22"/>
                <w:lang w:val="en-US"/>
              </w:rPr>
              <w:t>which CORESET(s) and CSS(s) that must be configured for separate initial DL BWP</w:t>
            </w:r>
          </w:p>
        </w:tc>
      </w:tr>
      <w:tr w:rsidR="00A05ABC">
        <w:tc>
          <w:tcPr>
            <w:tcW w:w="1479" w:type="dxa"/>
          </w:tcPr>
          <w:p w:rsidR="00A05ABC" w:rsidRDefault="001917E3">
            <w:pPr>
              <w:jc w:val="both"/>
              <w:rPr>
                <w:lang w:val="en-US" w:eastAsia="ko-KR"/>
              </w:rPr>
            </w:pPr>
            <w:r>
              <w:rPr>
                <w:rFonts w:eastAsia="宋体"/>
                <w:lang w:val="en-US" w:eastAsia="zh-CN"/>
              </w:rPr>
              <w:lastRenderedPageBreak/>
              <w:t>ZTE, Sanechips</w:t>
            </w:r>
          </w:p>
        </w:tc>
        <w:tc>
          <w:tcPr>
            <w:tcW w:w="1372" w:type="dxa"/>
          </w:tcPr>
          <w:p w:rsidR="00A05ABC" w:rsidRDefault="001917E3">
            <w:pPr>
              <w:tabs>
                <w:tab w:val="left" w:pos="551"/>
              </w:tabs>
              <w:jc w:val="both"/>
              <w:rPr>
                <w:lang w:val="en-US" w:eastAsia="ko-KR"/>
              </w:rPr>
            </w:pPr>
            <w:r>
              <w:rPr>
                <w:rFonts w:eastAsia="宋体" w:hint="eastAsia"/>
                <w:lang w:val="en-US" w:eastAsia="zh-CN"/>
              </w:rPr>
              <w:t>Y</w:t>
            </w:r>
          </w:p>
        </w:tc>
        <w:tc>
          <w:tcPr>
            <w:tcW w:w="6780" w:type="dxa"/>
          </w:tcPr>
          <w:p w:rsidR="00A05ABC" w:rsidRDefault="001917E3">
            <w:pPr>
              <w:jc w:val="both"/>
              <w:rPr>
                <w:rFonts w:eastAsia="宋体"/>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宋体" w:hint="eastAsia"/>
                <w:lang w:val="en-US" w:eastAsia="zh-CN"/>
              </w:rPr>
              <w:t>if the separa</w:t>
            </w:r>
            <w:r>
              <w:rPr>
                <w:rFonts w:eastAsia="宋体" w:hint="eastAsia"/>
                <w:lang w:val="en-US" w:eastAsia="zh-CN"/>
              </w:rPr>
              <w:t xml:space="preserve">te SIB-configured initial DL BWP for RedCap UEs contains the entire CORESET#0 located in the carrier middle, the separate </w:t>
            </w:r>
            <w:r>
              <w:rPr>
                <w:rFonts w:eastAsia="宋体" w:hint="eastAsia"/>
                <w:lang w:val="en-US" w:eastAsia="ja-JP"/>
              </w:rPr>
              <w:t xml:space="preserve">initial </w:t>
            </w:r>
            <w:r>
              <w:rPr>
                <w:rFonts w:eastAsia="宋体" w:hint="eastAsia"/>
                <w:lang w:val="en-US" w:eastAsia="zh-CN"/>
              </w:rPr>
              <w:t>U</w:t>
            </w:r>
            <w:r>
              <w:rPr>
                <w:rFonts w:eastAsia="宋体" w:hint="eastAsia"/>
                <w:lang w:val="en-US" w:eastAsia="ja-JP"/>
              </w:rPr>
              <w:t>L BWP</w:t>
            </w:r>
            <w:r>
              <w:rPr>
                <w:rFonts w:eastAsia="宋体" w:hint="eastAsia"/>
                <w:lang w:val="en-US" w:eastAsia="zh-CN"/>
              </w:rPr>
              <w:t xml:space="preserve"> for RedCap UEs also has to be placed in the carrier middle for TDD center frequency alignment, which will aggravate the</w:t>
            </w:r>
            <w:r>
              <w:rPr>
                <w:rFonts w:eastAsia="宋体" w:hint="eastAsia"/>
                <w:lang w:val="en-US" w:eastAsia="zh-CN"/>
              </w:rPr>
              <w:t xml:space="preserve"> PUSCH resource fragmentation.</w:t>
            </w:r>
          </w:p>
          <w:p w:rsidR="00A05ABC" w:rsidRDefault="001917E3">
            <w:pPr>
              <w:jc w:val="both"/>
              <w:rPr>
                <w:rFonts w:eastAsia="宋体"/>
                <w:lang w:val="en-US" w:eastAsia="ko-KR"/>
              </w:rPr>
            </w:pPr>
            <w:r>
              <w:rPr>
                <w:rFonts w:eastAsia="宋体" w:hint="eastAsia"/>
                <w:lang w:val="en-US" w:eastAsia="zh-CN"/>
              </w:rPr>
              <w:t>The FFS bullet is overlapped with question 3.1-3. It is suggested to be removed.</w:t>
            </w:r>
          </w:p>
        </w:tc>
      </w:tr>
      <w:tr w:rsidR="00791129">
        <w:tc>
          <w:tcPr>
            <w:tcW w:w="1479" w:type="dxa"/>
          </w:tcPr>
          <w:p w:rsidR="00791129" w:rsidRDefault="00791129">
            <w:pPr>
              <w:jc w:val="both"/>
              <w:rPr>
                <w:rFonts w:eastAsia="宋体"/>
                <w:lang w:val="en-US" w:eastAsia="zh-CN"/>
              </w:rPr>
            </w:pPr>
            <w:r>
              <w:rPr>
                <w:rFonts w:eastAsia="宋体"/>
                <w:lang w:val="en-US" w:eastAsia="zh-CN"/>
              </w:rPr>
              <w:t>TCL</w:t>
            </w:r>
          </w:p>
        </w:tc>
        <w:tc>
          <w:tcPr>
            <w:tcW w:w="1372" w:type="dxa"/>
          </w:tcPr>
          <w:p w:rsidR="00791129" w:rsidRDefault="00791129">
            <w:pPr>
              <w:tabs>
                <w:tab w:val="left" w:pos="551"/>
              </w:tabs>
              <w:jc w:val="both"/>
              <w:rPr>
                <w:rFonts w:eastAsia="宋体" w:hint="eastAsia"/>
                <w:lang w:val="en-US" w:eastAsia="zh-CN"/>
              </w:rPr>
            </w:pPr>
          </w:p>
        </w:tc>
        <w:tc>
          <w:tcPr>
            <w:tcW w:w="6780" w:type="dxa"/>
          </w:tcPr>
          <w:p w:rsidR="00791129" w:rsidRDefault="00791129" w:rsidP="00791129">
            <w:pPr>
              <w:jc w:val="both"/>
              <w:rPr>
                <w:rFonts w:eastAsiaTheme="minorEastAsia" w:hint="eastAsia"/>
                <w:lang w:val="en-US" w:eastAsia="zh-CN"/>
              </w:rPr>
            </w:pPr>
            <w:r>
              <w:rPr>
                <w:lang w:val="en-US"/>
              </w:rPr>
              <w:t>I</w:t>
            </w:r>
            <w:r>
              <w:rPr>
                <w:lang w:val="en-US"/>
              </w:rPr>
              <w:t xml:space="preserve">ntroducing a RedCap-specific CORESET#0 </w:t>
            </w:r>
            <w:r w:rsidRPr="00791129">
              <w:rPr>
                <w:rFonts w:hint="eastAsia"/>
                <w:lang w:val="en-US"/>
              </w:rPr>
              <w:t>may</w:t>
            </w:r>
            <w:r>
              <w:rPr>
                <w:lang w:val="en-US"/>
              </w:rPr>
              <w:t xml:space="preserve"> </w:t>
            </w:r>
            <w:r w:rsidRPr="00791129">
              <w:rPr>
                <w:rFonts w:hint="eastAsia"/>
                <w:lang w:val="en-US"/>
              </w:rPr>
              <w:t>be</w:t>
            </w:r>
            <w:r>
              <w:rPr>
                <w:lang w:val="en-US"/>
              </w:rPr>
              <w:t xml:space="preserve"> an option when the separate initial DL BWP does not contain the (legacy) CORESET#0</w:t>
            </w:r>
          </w:p>
        </w:tc>
      </w:tr>
    </w:tbl>
    <w:p w:rsidR="00A05ABC" w:rsidRDefault="00A05ABC">
      <w:pPr>
        <w:tabs>
          <w:tab w:val="left" w:pos="1410"/>
        </w:tabs>
        <w:spacing w:after="100" w:afterAutospacing="1"/>
        <w:jc w:val="both"/>
        <w:rPr>
          <w:lang w:val="en-US"/>
        </w:rPr>
      </w:pPr>
    </w:p>
    <w:p w:rsidR="00A05ABC" w:rsidRDefault="001917E3">
      <w:pPr>
        <w:jc w:val="both"/>
        <w:rPr>
          <w:b/>
          <w:lang w:val="en-US"/>
        </w:rPr>
      </w:pPr>
      <w:r>
        <w:rPr>
          <w:b/>
          <w:highlight w:val="yellow"/>
          <w:lang w:val="en-US"/>
        </w:rPr>
        <w:t>FL1 High Priority Question 3.1-3</w:t>
      </w:r>
      <w:r>
        <w:rPr>
          <w:b/>
          <w:lang w:val="en-US"/>
        </w:rPr>
        <w:t>:</w:t>
      </w:r>
    </w:p>
    <w:p w:rsidR="00A05ABC" w:rsidRDefault="001917E3">
      <w:pPr>
        <w:pStyle w:val="afe"/>
        <w:numPr>
          <w:ilvl w:val="0"/>
          <w:numId w:val="16"/>
        </w:numPr>
        <w:jc w:val="both"/>
        <w:rPr>
          <w:b/>
          <w:sz w:val="20"/>
          <w:szCs w:val="22"/>
          <w:lang w:val="en-US"/>
        </w:rPr>
      </w:pPr>
      <w:r>
        <w:rPr>
          <w:b/>
          <w:sz w:val="20"/>
          <w:szCs w:val="22"/>
          <w:lang w:val="en-US"/>
        </w:rPr>
        <w:t>For a separate initial DL BWP for RedCap, which of the following CSSs can/must be configured?</w:t>
      </w:r>
    </w:p>
    <w:p w:rsidR="00A05ABC" w:rsidRDefault="001917E3">
      <w:pPr>
        <w:pStyle w:val="afe"/>
        <w:numPr>
          <w:ilvl w:val="1"/>
          <w:numId w:val="18"/>
        </w:numPr>
        <w:tabs>
          <w:tab w:val="left" w:pos="1410"/>
        </w:tabs>
        <w:spacing w:after="100" w:afterAutospacing="1"/>
        <w:rPr>
          <w:b/>
          <w:sz w:val="20"/>
          <w:szCs w:val="22"/>
          <w:lang w:val="en-US"/>
        </w:rPr>
      </w:pPr>
      <w:r>
        <w:rPr>
          <w:b/>
          <w:sz w:val="20"/>
          <w:szCs w:val="22"/>
          <w:lang w:val="en-US"/>
        </w:rPr>
        <w:t xml:space="preserve">Random access </w:t>
      </w:r>
      <w:r>
        <w:rPr>
          <w:b/>
          <w:sz w:val="20"/>
          <w:szCs w:val="22"/>
          <w:lang w:val="en-US"/>
        </w:rPr>
        <w:t>CSS</w:t>
      </w:r>
    </w:p>
    <w:p w:rsidR="00A05ABC" w:rsidRDefault="001917E3">
      <w:pPr>
        <w:pStyle w:val="afe"/>
        <w:numPr>
          <w:ilvl w:val="1"/>
          <w:numId w:val="18"/>
        </w:numPr>
        <w:tabs>
          <w:tab w:val="left" w:pos="1410"/>
        </w:tabs>
        <w:spacing w:after="100" w:afterAutospacing="1"/>
        <w:rPr>
          <w:b/>
          <w:sz w:val="20"/>
          <w:szCs w:val="22"/>
          <w:lang w:val="en-US"/>
        </w:rPr>
      </w:pPr>
      <w:r>
        <w:rPr>
          <w:b/>
          <w:sz w:val="20"/>
          <w:szCs w:val="22"/>
          <w:lang w:val="en-US"/>
        </w:rPr>
        <w:t>Paging CSS</w:t>
      </w:r>
    </w:p>
    <w:p w:rsidR="00A05ABC" w:rsidRDefault="001917E3">
      <w:pPr>
        <w:pStyle w:val="afe"/>
        <w:numPr>
          <w:ilvl w:val="1"/>
          <w:numId w:val="18"/>
        </w:numPr>
        <w:tabs>
          <w:tab w:val="left" w:pos="1410"/>
        </w:tabs>
        <w:spacing w:after="100" w:afterAutospacing="1"/>
        <w:rPr>
          <w:b/>
          <w:sz w:val="20"/>
          <w:szCs w:val="22"/>
          <w:lang w:val="en-US"/>
        </w:rPr>
      </w:pPr>
      <w:r>
        <w:rPr>
          <w:b/>
          <w:sz w:val="20"/>
          <w:szCs w:val="22"/>
          <w:lang w:val="en-US"/>
        </w:rPr>
        <w:t>Any other CSS?</w:t>
      </w:r>
    </w:p>
    <w:tbl>
      <w:tblPr>
        <w:tblStyle w:val="af8"/>
        <w:tblW w:w="9631" w:type="dxa"/>
        <w:tblLook w:val="04A0" w:firstRow="1" w:lastRow="0" w:firstColumn="1" w:lastColumn="0" w:noHBand="0" w:noVBand="1"/>
      </w:tblPr>
      <w:tblGrid>
        <w:gridCol w:w="1476"/>
        <w:gridCol w:w="1517"/>
        <w:gridCol w:w="1557"/>
        <w:gridCol w:w="5081"/>
      </w:tblGrid>
      <w:tr w:rsidR="00A05ABC">
        <w:tc>
          <w:tcPr>
            <w:tcW w:w="1476" w:type="dxa"/>
            <w:shd w:val="clear" w:color="auto" w:fill="D9D9D9" w:themeFill="background1" w:themeFillShade="D9"/>
          </w:tcPr>
          <w:p w:rsidR="00A05ABC" w:rsidRDefault="001917E3">
            <w:pPr>
              <w:rPr>
                <w:b/>
                <w:bCs/>
                <w:lang w:val="en-US"/>
              </w:rPr>
            </w:pPr>
            <w:r>
              <w:rPr>
                <w:b/>
                <w:bCs/>
                <w:lang w:val="en-US"/>
              </w:rPr>
              <w:t>Company</w:t>
            </w:r>
          </w:p>
        </w:tc>
        <w:tc>
          <w:tcPr>
            <w:tcW w:w="1517" w:type="dxa"/>
            <w:shd w:val="clear" w:color="auto" w:fill="D9D9D9" w:themeFill="background1" w:themeFillShade="D9"/>
          </w:tcPr>
          <w:p w:rsidR="00A05ABC" w:rsidRDefault="001917E3">
            <w:pPr>
              <w:rPr>
                <w:b/>
                <w:bCs/>
                <w:lang w:val="en-US"/>
              </w:rPr>
            </w:pPr>
            <w:r>
              <w:rPr>
                <w:b/>
                <w:bCs/>
                <w:lang w:val="en-US"/>
              </w:rPr>
              <w:t>Which ones of 1/2/3 can be configured?</w:t>
            </w:r>
          </w:p>
        </w:tc>
        <w:tc>
          <w:tcPr>
            <w:tcW w:w="1557" w:type="dxa"/>
            <w:shd w:val="clear" w:color="auto" w:fill="D9D9D9" w:themeFill="background1" w:themeFillShade="D9"/>
          </w:tcPr>
          <w:p w:rsidR="00A05ABC" w:rsidRDefault="001917E3">
            <w:pPr>
              <w:rPr>
                <w:b/>
                <w:bCs/>
                <w:lang w:val="en-US"/>
              </w:rPr>
            </w:pPr>
            <w:r>
              <w:rPr>
                <w:b/>
                <w:bCs/>
                <w:lang w:val="en-US"/>
              </w:rPr>
              <w:t>Which ones of 1/2/3 must be configured?</w:t>
            </w:r>
          </w:p>
        </w:tc>
        <w:tc>
          <w:tcPr>
            <w:tcW w:w="5081" w:type="dxa"/>
            <w:shd w:val="clear" w:color="auto" w:fill="D9D9D9" w:themeFill="background1" w:themeFillShade="D9"/>
          </w:tcPr>
          <w:p w:rsidR="00A05ABC" w:rsidRDefault="001917E3">
            <w:pPr>
              <w:rPr>
                <w:b/>
                <w:bCs/>
                <w:lang w:val="en-US"/>
              </w:rPr>
            </w:pPr>
            <w:r>
              <w:rPr>
                <w:b/>
                <w:bCs/>
                <w:lang w:val="en-US"/>
              </w:rPr>
              <w:t>Comments</w:t>
            </w:r>
          </w:p>
        </w:tc>
      </w:tr>
      <w:tr w:rsidR="00A05ABC">
        <w:tc>
          <w:tcPr>
            <w:tcW w:w="1476" w:type="dxa"/>
          </w:tcPr>
          <w:p w:rsidR="00A05ABC" w:rsidRDefault="001917E3">
            <w:pPr>
              <w:rPr>
                <w:lang w:val="en-US" w:eastAsia="ko-KR"/>
              </w:rPr>
            </w:pPr>
            <w:r>
              <w:rPr>
                <w:lang w:val="en-US" w:eastAsia="ko-KR"/>
              </w:rPr>
              <w:t>Qualcomm</w:t>
            </w:r>
          </w:p>
        </w:tc>
        <w:tc>
          <w:tcPr>
            <w:tcW w:w="1517" w:type="dxa"/>
          </w:tcPr>
          <w:p w:rsidR="00A05ABC" w:rsidRDefault="001917E3">
            <w:pPr>
              <w:tabs>
                <w:tab w:val="left" w:pos="551"/>
              </w:tabs>
              <w:rPr>
                <w:lang w:val="en-US" w:eastAsia="ko-KR"/>
              </w:rPr>
            </w:pPr>
            <w:r>
              <w:rPr>
                <w:lang w:val="en-US" w:eastAsia="ko-KR"/>
              </w:rPr>
              <w:t xml:space="preserve">1, 2, </w:t>
            </w:r>
          </w:p>
          <w:p w:rsidR="00A05ABC" w:rsidRDefault="001917E3">
            <w:pPr>
              <w:tabs>
                <w:tab w:val="left" w:pos="551"/>
              </w:tabs>
              <w:rPr>
                <w:lang w:val="en-US" w:eastAsia="ko-KR"/>
              </w:rPr>
            </w:pPr>
            <w:r>
              <w:rPr>
                <w:lang w:val="en-US" w:eastAsia="ko-KR"/>
              </w:rPr>
              <w:t>3 (e.g. CORESET/CSS associated with PEI and SDT)</w:t>
            </w:r>
          </w:p>
        </w:tc>
        <w:tc>
          <w:tcPr>
            <w:tcW w:w="1557" w:type="dxa"/>
          </w:tcPr>
          <w:p w:rsidR="00A05ABC" w:rsidRDefault="001917E3">
            <w:pPr>
              <w:jc w:val="center"/>
              <w:rPr>
                <w:lang w:val="en-US" w:eastAsia="ko-KR"/>
              </w:rPr>
            </w:pPr>
            <w:r>
              <w:rPr>
                <w:lang w:val="en-US" w:eastAsia="ko-KR"/>
              </w:rPr>
              <w:t>1, 2</w:t>
            </w:r>
          </w:p>
        </w:tc>
        <w:tc>
          <w:tcPr>
            <w:tcW w:w="5081" w:type="dxa"/>
          </w:tcPr>
          <w:p w:rsidR="00A05ABC" w:rsidRDefault="001917E3">
            <w:pPr>
              <w:rPr>
                <w:lang w:val="en-US" w:eastAsia="ko-KR"/>
              </w:rPr>
            </w:pPr>
            <w:r>
              <w:rPr>
                <w:lang w:val="en-US" w:eastAsia="ko-KR"/>
              </w:rPr>
              <w:t xml:space="preserve">The RO of RedCap UE is expected to be contained within the </w:t>
            </w:r>
            <w:r>
              <w:rPr>
                <w:lang w:val="en-US" w:eastAsia="ko-KR"/>
              </w:rPr>
              <w:t>initial UL BWP of RedCap UE. Therefore, the CSS for RA should be configured within the initial DL BWP of RedCap UE.</w:t>
            </w:r>
          </w:p>
          <w:p w:rsidR="00A05ABC" w:rsidRDefault="001917E3">
            <w:pPr>
              <w:rPr>
                <w:lang w:val="en-US" w:eastAsia="ko-KR"/>
              </w:rPr>
            </w:pPr>
            <w:r>
              <w:rPr>
                <w:lang w:val="en-US" w:eastAsia="ko-KR"/>
              </w:rPr>
              <w:t>When operating in the separate initial DL BWP, RedCap UE is expected to receive notification of SI update and/or ETWS. Therefore, paging CSS</w:t>
            </w:r>
            <w:r>
              <w:rPr>
                <w:lang w:val="en-US" w:eastAsia="ko-KR"/>
              </w:rPr>
              <w:t xml:space="preserve"> should be configured in the initial DL BWP of RedCap UE.</w:t>
            </w:r>
          </w:p>
          <w:p w:rsidR="00A05ABC" w:rsidRDefault="001917E3">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w:t>
            </w:r>
            <w:r>
              <w:rPr>
                <w:lang w:val="en-US" w:eastAsia="ko-KR"/>
              </w:rPr>
              <w:t>he initial DL BWP of RedCap UE.</w:t>
            </w:r>
          </w:p>
        </w:tc>
      </w:tr>
      <w:tr w:rsidR="00A05ABC">
        <w:tc>
          <w:tcPr>
            <w:tcW w:w="1476"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rsidR="00A05ABC" w:rsidRDefault="001917E3">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rsidR="00A05ABC" w:rsidRDefault="001917E3">
            <w:pPr>
              <w:rPr>
                <w:lang w:val="en-US" w:eastAsia="ko-KR"/>
              </w:rPr>
            </w:pPr>
            <w:r>
              <w:rPr>
                <w:lang w:val="en-US" w:eastAsia="ko-KR"/>
              </w:rPr>
              <w:t>1</w:t>
            </w:r>
          </w:p>
        </w:tc>
        <w:tc>
          <w:tcPr>
            <w:tcW w:w="5081" w:type="dxa"/>
          </w:tcPr>
          <w:p w:rsidR="00A05ABC" w:rsidRDefault="001917E3">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rsidR="00A05ABC" w:rsidRDefault="001917E3">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w:t>
            </w:r>
            <w:r>
              <w:rPr>
                <w:rFonts w:eastAsiaTheme="minorEastAsia"/>
                <w:lang w:val="en-US" w:eastAsia="zh-CN"/>
              </w:rPr>
              <w:t xml:space="preserve">P for paging monitoring and switch to the separately configured initial DL BWP only when random access procedure is performed. </w:t>
            </w:r>
          </w:p>
          <w:p w:rsidR="00A05ABC" w:rsidRDefault="001917E3">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A05ABC">
        <w:tc>
          <w:tcPr>
            <w:tcW w:w="1476" w:type="dxa"/>
          </w:tcPr>
          <w:p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17" w:type="dxa"/>
          </w:tcPr>
          <w:p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A05ABC" w:rsidRDefault="001917E3">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rsidR="00A05ABC" w:rsidRDefault="00A05ABC">
            <w:pPr>
              <w:tabs>
                <w:tab w:val="left" w:pos="551"/>
              </w:tabs>
              <w:rPr>
                <w:rFonts w:eastAsiaTheme="minorEastAsia"/>
                <w:lang w:val="en-US" w:eastAsia="zh-CN"/>
              </w:rPr>
            </w:pPr>
          </w:p>
        </w:tc>
        <w:tc>
          <w:tcPr>
            <w:tcW w:w="1557" w:type="dxa"/>
          </w:tcPr>
          <w:p w:rsidR="00A05ABC" w:rsidRDefault="001917E3">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A05ABC" w:rsidRDefault="00A05ABC">
            <w:pPr>
              <w:rPr>
                <w:lang w:val="en-US" w:eastAsia="ko-KR"/>
              </w:rPr>
            </w:pPr>
          </w:p>
        </w:tc>
        <w:tc>
          <w:tcPr>
            <w:tcW w:w="5081" w:type="dxa"/>
          </w:tcPr>
          <w:p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rsidR="00A05ABC" w:rsidRDefault="001917E3">
            <w:pPr>
              <w:rPr>
                <w:rFonts w:eastAsiaTheme="minorEastAsia"/>
                <w:lang w:val="en-US" w:eastAsia="zh-CN"/>
              </w:rPr>
            </w:pPr>
            <w:r>
              <w:rPr>
                <w:rFonts w:eastAsiaTheme="minorEastAsia"/>
                <w:lang w:val="en-US" w:eastAsia="zh-CN"/>
              </w:rPr>
              <w:t>CSS for paging can also be configured for offloading. If not, legacy MIB -co</w:t>
            </w:r>
            <w:r>
              <w:rPr>
                <w:rFonts w:eastAsiaTheme="minorEastAsia"/>
                <w:lang w:val="en-US" w:eastAsia="zh-CN"/>
              </w:rPr>
              <w:t>nfigured initial DL BWP can be reused.</w:t>
            </w:r>
          </w:p>
        </w:tc>
      </w:tr>
      <w:tr w:rsidR="00A05ABC">
        <w:tc>
          <w:tcPr>
            <w:tcW w:w="1476" w:type="dxa"/>
          </w:tcPr>
          <w:p w:rsidR="00A05ABC" w:rsidRDefault="001917E3">
            <w:pPr>
              <w:rPr>
                <w:rFonts w:eastAsiaTheme="minorEastAsia"/>
                <w:lang w:val="en-US" w:eastAsia="zh-CN"/>
              </w:rPr>
            </w:pPr>
            <w:r>
              <w:rPr>
                <w:lang w:val="en-US" w:eastAsia="ko-KR"/>
              </w:rPr>
              <w:t xml:space="preserve">Nordic </w:t>
            </w:r>
          </w:p>
        </w:tc>
        <w:tc>
          <w:tcPr>
            <w:tcW w:w="1517" w:type="dxa"/>
          </w:tcPr>
          <w:p w:rsidR="00A05ABC" w:rsidRDefault="001917E3">
            <w:pPr>
              <w:tabs>
                <w:tab w:val="left" w:pos="551"/>
              </w:tabs>
              <w:rPr>
                <w:rFonts w:eastAsiaTheme="minorEastAsia"/>
                <w:lang w:val="en-US" w:eastAsia="zh-CN"/>
              </w:rPr>
            </w:pPr>
            <w:r>
              <w:rPr>
                <w:lang w:val="en-US" w:eastAsia="ko-KR"/>
              </w:rPr>
              <w:t xml:space="preserve">SIB1, OSI, RA, Paging, PEI </w:t>
            </w:r>
          </w:p>
        </w:tc>
        <w:tc>
          <w:tcPr>
            <w:tcW w:w="1557" w:type="dxa"/>
          </w:tcPr>
          <w:p w:rsidR="00A05ABC" w:rsidRDefault="001917E3">
            <w:pPr>
              <w:rPr>
                <w:lang w:val="en-US" w:eastAsia="ko-KR"/>
              </w:rPr>
            </w:pPr>
            <w:r>
              <w:rPr>
                <w:lang w:val="en-US" w:eastAsia="ko-KR"/>
              </w:rPr>
              <w:t xml:space="preserve">If BWP shall be used for IDLE camping or SDT then </w:t>
            </w:r>
          </w:p>
          <w:p w:rsidR="00A05ABC" w:rsidRDefault="001917E3">
            <w:pPr>
              <w:rPr>
                <w:lang w:val="en-US" w:eastAsia="ko-KR"/>
              </w:rPr>
            </w:pPr>
            <w:r>
              <w:rPr>
                <w:lang w:val="en-US" w:eastAsia="ko-KR"/>
              </w:rPr>
              <w:t>SIB1, OSI, RA, Paging</w:t>
            </w:r>
          </w:p>
          <w:p w:rsidR="00A05ABC" w:rsidRDefault="001917E3">
            <w:pPr>
              <w:rPr>
                <w:lang w:val="en-US" w:eastAsia="ko-KR"/>
              </w:rPr>
            </w:pPr>
            <w:r>
              <w:rPr>
                <w:lang w:val="en-US" w:eastAsia="ko-KR"/>
              </w:rPr>
              <w:t>Otherwise, RA is enough</w:t>
            </w:r>
          </w:p>
          <w:p w:rsidR="00A05ABC" w:rsidRDefault="00A05ABC">
            <w:pPr>
              <w:tabs>
                <w:tab w:val="left" w:pos="551"/>
              </w:tabs>
              <w:rPr>
                <w:rFonts w:eastAsiaTheme="minorEastAsia"/>
                <w:lang w:val="en-US" w:eastAsia="zh-CN"/>
              </w:rPr>
            </w:pPr>
          </w:p>
        </w:tc>
        <w:tc>
          <w:tcPr>
            <w:tcW w:w="5081" w:type="dxa"/>
          </w:tcPr>
          <w:p w:rsidR="00A05ABC" w:rsidRDefault="00A05ABC">
            <w:pPr>
              <w:rPr>
                <w:rFonts w:eastAsiaTheme="minorEastAsia"/>
                <w:lang w:val="en-US" w:eastAsia="zh-CN"/>
              </w:rPr>
            </w:pPr>
          </w:p>
        </w:tc>
      </w:tr>
      <w:tr w:rsidR="00A05ABC">
        <w:tc>
          <w:tcPr>
            <w:tcW w:w="1476" w:type="dxa"/>
          </w:tcPr>
          <w:p w:rsidR="00A05ABC" w:rsidRDefault="001917E3">
            <w:pPr>
              <w:rPr>
                <w:lang w:val="en-US" w:eastAsia="ko-KR"/>
              </w:rPr>
            </w:pPr>
            <w:r>
              <w:rPr>
                <w:lang w:val="en-US" w:eastAsia="ko-KR"/>
              </w:rPr>
              <w:t>Huawei, HiSilicon</w:t>
            </w:r>
          </w:p>
        </w:tc>
        <w:tc>
          <w:tcPr>
            <w:tcW w:w="1517" w:type="dxa"/>
          </w:tcPr>
          <w:p w:rsidR="00A05ABC" w:rsidRDefault="001917E3">
            <w:pPr>
              <w:tabs>
                <w:tab w:val="left" w:pos="551"/>
              </w:tabs>
              <w:rPr>
                <w:lang w:val="en-US" w:eastAsia="ko-KR"/>
              </w:rPr>
            </w:pPr>
            <w:r>
              <w:rPr>
                <w:lang w:val="en-US" w:eastAsia="ko-KR"/>
              </w:rPr>
              <w:t xml:space="preserve">1, 2 </w:t>
            </w:r>
          </w:p>
        </w:tc>
        <w:tc>
          <w:tcPr>
            <w:tcW w:w="1557" w:type="dxa"/>
          </w:tcPr>
          <w:p w:rsidR="00A05ABC" w:rsidRDefault="001917E3">
            <w:pPr>
              <w:rPr>
                <w:lang w:val="en-US" w:eastAsia="ko-KR"/>
              </w:rPr>
            </w:pPr>
            <w:r>
              <w:rPr>
                <w:lang w:val="en-US" w:eastAsia="ko-KR"/>
              </w:rPr>
              <w:t>None</w:t>
            </w:r>
          </w:p>
        </w:tc>
        <w:tc>
          <w:tcPr>
            <w:tcW w:w="5081" w:type="dxa"/>
          </w:tcPr>
          <w:p w:rsidR="00A05ABC" w:rsidRDefault="001917E3">
            <w:pPr>
              <w:rPr>
                <w:rFonts w:eastAsiaTheme="minorEastAsia"/>
                <w:lang w:val="en-US" w:eastAsia="zh-CN"/>
              </w:rPr>
            </w:pPr>
            <w:r>
              <w:rPr>
                <w:lang w:val="en-US" w:eastAsia="ko-KR"/>
              </w:rPr>
              <w:t>The same as legacy that those are configurable</w:t>
            </w:r>
          </w:p>
        </w:tc>
      </w:tr>
      <w:tr w:rsidR="00A05ABC">
        <w:tc>
          <w:tcPr>
            <w:tcW w:w="1476" w:type="dxa"/>
          </w:tcPr>
          <w:p w:rsidR="00A05ABC" w:rsidRDefault="001917E3">
            <w:pPr>
              <w:rPr>
                <w:lang w:val="en-US" w:eastAsia="ko-KR"/>
              </w:rPr>
            </w:pPr>
            <w:r>
              <w:rPr>
                <w:rFonts w:eastAsia="宋体"/>
                <w:lang w:val="en-US" w:eastAsia="zh-CN"/>
              </w:rPr>
              <w:t>ZTE</w:t>
            </w:r>
            <w:r>
              <w:rPr>
                <w:rFonts w:eastAsia="宋体"/>
                <w:lang w:val="en-US" w:eastAsia="zh-CN"/>
              </w:rPr>
              <w:t>, Sanechips</w:t>
            </w:r>
          </w:p>
        </w:tc>
        <w:tc>
          <w:tcPr>
            <w:tcW w:w="1517" w:type="dxa"/>
          </w:tcPr>
          <w:p w:rsidR="00A05ABC" w:rsidRDefault="001917E3">
            <w:pPr>
              <w:tabs>
                <w:tab w:val="left" w:pos="551"/>
              </w:tabs>
              <w:rPr>
                <w:rFonts w:eastAsia="宋体"/>
                <w:lang w:val="en-US" w:eastAsia="ko-KR"/>
              </w:rPr>
            </w:pPr>
            <w:r>
              <w:rPr>
                <w:rFonts w:eastAsia="宋体" w:hint="eastAsia"/>
                <w:lang w:val="en-US" w:eastAsia="zh-CN"/>
              </w:rPr>
              <w:t>1 and 2</w:t>
            </w:r>
          </w:p>
        </w:tc>
        <w:tc>
          <w:tcPr>
            <w:tcW w:w="1557" w:type="dxa"/>
          </w:tcPr>
          <w:p w:rsidR="00A05ABC" w:rsidRDefault="001917E3">
            <w:pPr>
              <w:rPr>
                <w:rFonts w:eastAsia="宋体"/>
                <w:lang w:val="en-US" w:eastAsia="zh-CN"/>
              </w:rPr>
            </w:pPr>
            <w:r>
              <w:rPr>
                <w:rFonts w:eastAsia="宋体" w:hint="eastAsia"/>
                <w:lang w:val="en-US" w:eastAsia="zh-CN"/>
              </w:rPr>
              <w:t>None</w:t>
            </w:r>
          </w:p>
        </w:tc>
        <w:tc>
          <w:tcPr>
            <w:tcW w:w="5081" w:type="dxa"/>
          </w:tcPr>
          <w:p w:rsidR="00A05ABC" w:rsidRDefault="001917E3">
            <w:pPr>
              <w:rPr>
                <w:lang w:val="en-US" w:eastAsia="ko-KR"/>
              </w:rPr>
            </w:pPr>
            <w:r>
              <w:rPr>
                <w:rFonts w:hint="eastAsia"/>
                <w:lang w:val="en-US" w:eastAsia="ko-KR"/>
              </w:rPr>
              <w:t xml:space="preserve">For the purpose of offloading, </w:t>
            </w:r>
            <w:r>
              <w:rPr>
                <w:rFonts w:eastAsia="宋体"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宋体" w:hint="eastAsia"/>
                <w:lang w:val="en-US" w:eastAsia="zh-CN"/>
              </w:rPr>
              <w:t xml:space="preserve"> can be configured in the separate initial DL BWP</w:t>
            </w:r>
            <w:r>
              <w:rPr>
                <w:rFonts w:hint="eastAsia"/>
                <w:lang w:val="en-US" w:eastAsia="ko-KR"/>
              </w:rPr>
              <w:t>.</w:t>
            </w:r>
          </w:p>
        </w:tc>
      </w:tr>
      <w:tr w:rsidR="00DB25C9">
        <w:tc>
          <w:tcPr>
            <w:tcW w:w="1476" w:type="dxa"/>
          </w:tcPr>
          <w:p w:rsidR="00DB25C9" w:rsidRDefault="00DB25C9">
            <w:pPr>
              <w:rPr>
                <w:rFonts w:eastAsia="宋体"/>
                <w:lang w:val="en-US" w:eastAsia="zh-CN"/>
              </w:rPr>
            </w:pPr>
            <w:r>
              <w:rPr>
                <w:rFonts w:eastAsia="宋体"/>
                <w:lang w:val="en-US" w:eastAsia="zh-CN"/>
              </w:rPr>
              <w:t>TCL</w:t>
            </w:r>
          </w:p>
        </w:tc>
        <w:tc>
          <w:tcPr>
            <w:tcW w:w="1517" w:type="dxa"/>
          </w:tcPr>
          <w:p w:rsidR="00DB25C9" w:rsidRDefault="00DB25C9">
            <w:pPr>
              <w:tabs>
                <w:tab w:val="left" w:pos="551"/>
              </w:tabs>
              <w:rPr>
                <w:rFonts w:eastAsia="宋体" w:hint="eastAsia"/>
                <w:lang w:val="en-US" w:eastAsia="zh-CN"/>
              </w:rPr>
            </w:pPr>
            <w:r>
              <w:rPr>
                <w:rFonts w:eastAsia="宋体" w:hint="eastAsia"/>
                <w:lang w:val="en-US" w:eastAsia="zh-CN"/>
              </w:rPr>
              <w:t>1,</w:t>
            </w:r>
            <w:r>
              <w:rPr>
                <w:rFonts w:eastAsia="宋体"/>
                <w:lang w:val="en-US" w:eastAsia="zh-CN"/>
              </w:rPr>
              <w:t>2</w:t>
            </w:r>
          </w:p>
        </w:tc>
        <w:tc>
          <w:tcPr>
            <w:tcW w:w="1557" w:type="dxa"/>
          </w:tcPr>
          <w:p w:rsidR="00DB25C9" w:rsidRDefault="00DB25C9">
            <w:pPr>
              <w:rPr>
                <w:rFonts w:eastAsia="宋体" w:hint="eastAsia"/>
                <w:lang w:val="en-US" w:eastAsia="zh-CN"/>
              </w:rPr>
            </w:pPr>
            <w:r>
              <w:rPr>
                <w:rFonts w:eastAsia="宋体" w:hint="eastAsia"/>
                <w:lang w:val="en-US" w:eastAsia="zh-CN"/>
              </w:rPr>
              <w:t>1</w:t>
            </w:r>
          </w:p>
        </w:tc>
        <w:tc>
          <w:tcPr>
            <w:tcW w:w="5081" w:type="dxa"/>
          </w:tcPr>
          <w:p w:rsidR="00DB25C9" w:rsidRPr="00BB0175" w:rsidRDefault="00BB0175">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ame comments of OPPO</w:t>
            </w:r>
          </w:p>
        </w:tc>
      </w:tr>
    </w:tbl>
    <w:p w:rsidR="00A05ABC" w:rsidRDefault="00A05ABC">
      <w:pPr>
        <w:jc w:val="both"/>
        <w:rPr>
          <w:b/>
          <w:u w:val="single"/>
          <w:lang w:val="en-US"/>
        </w:rPr>
      </w:pPr>
    </w:p>
    <w:p w:rsidR="00A05ABC" w:rsidRDefault="001917E3">
      <w:pPr>
        <w:jc w:val="both"/>
        <w:rPr>
          <w:b/>
          <w:u w:val="single"/>
          <w:lang w:val="en-US"/>
        </w:rPr>
      </w:pPr>
      <w:r>
        <w:rPr>
          <w:b/>
          <w:u w:val="single"/>
          <w:lang w:val="en-US"/>
        </w:rPr>
        <w:t>Use of separate initial DL BWP during initial access</w:t>
      </w:r>
    </w:p>
    <w:p w:rsidR="00A05ABC" w:rsidRDefault="001917E3">
      <w:pPr>
        <w:jc w:val="both"/>
        <w:rPr>
          <w:lang w:val="en-US"/>
        </w:rPr>
      </w:pPr>
      <w:r>
        <w:rPr>
          <w:lang w:val="en-US"/>
        </w:rPr>
        <w:t>If a separate initial DL BWP for RedCap UEs is configured/defined, the separate initial DL BWP for RedCap UEs can be used during initial access [4, 6,</w:t>
      </w:r>
      <w:r>
        <w:rPr>
          <w:lang w:val="en-US"/>
        </w:rPr>
        <w:t xml:space="preserve"> 10, 11, 15, 18, 22, 27]. Contribution [6] states that for RedCap UEs, the IE </w:t>
      </w:r>
      <w:r>
        <w:rPr>
          <w:i/>
          <w:lang w:val="en-US"/>
        </w:rPr>
        <w:t>locationAndBandwidth</w:t>
      </w:r>
      <w:r>
        <w:rPr>
          <w:lang w:val="en-US"/>
        </w:rPr>
        <w:t xml:space="preserve"> specified in the initial DL BWP can be applied and used during the initial access.</w:t>
      </w:r>
    </w:p>
    <w:p w:rsidR="00A05ABC" w:rsidRDefault="001917E3">
      <w:pPr>
        <w:jc w:val="both"/>
        <w:rPr>
          <w:b/>
          <w:lang w:val="en-US"/>
        </w:rPr>
      </w:pPr>
      <w:r>
        <w:rPr>
          <w:b/>
          <w:highlight w:val="yellow"/>
          <w:lang w:val="en-US"/>
        </w:rPr>
        <w:t>FL1 High Priority Proposal 3.1-4</w:t>
      </w:r>
      <w:r>
        <w:rPr>
          <w:b/>
          <w:lang w:val="en-US"/>
        </w:rPr>
        <w:t>: A separate initial DL BWP for RedCap UEs</w:t>
      </w:r>
      <w:r>
        <w:rPr>
          <w:b/>
          <w:lang w:val="en-US"/>
        </w:rPr>
        <w:t xml:space="preserve">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rsidR="00A05ABC" w:rsidRDefault="001917E3">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A05ABC">
        <w:tc>
          <w:tcPr>
            <w:tcW w:w="1479" w:type="dxa"/>
          </w:tcPr>
          <w:p w:rsidR="00A05ABC" w:rsidRDefault="001917E3">
            <w:pPr>
              <w:rPr>
                <w:rFonts w:eastAsiaTheme="minorEastAsia"/>
                <w:lang w:val="en-US" w:eastAsia="zh-CN"/>
              </w:rPr>
            </w:pPr>
            <w:r>
              <w:rPr>
                <w:lang w:val="en-US" w:eastAsia="ko-KR"/>
              </w:rPr>
              <w:t>Nordic</w:t>
            </w:r>
          </w:p>
        </w:tc>
        <w:tc>
          <w:tcPr>
            <w:tcW w:w="1372" w:type="dxa"/>
          </w:tcPr>
          <w:p w:rsidR="00A05ABC" w:rsidRDefault="001917E3">
            <w:pPr>
              <w:tabs>
                <w:tab w:val="left" w:pos="551"/>
              </w:tabs>
              <w:rPr>
                <w:rFonts w:eastAsiaTheme="minorEastAsia"/>
                <w:lang w:val="en-US" w:eastAsia="zh-CN"/>
              </w:rPr>
            </w:pPr>
            <w:r>
              <w:rPr>
                <w:lang w:val="en-US" w:eastAsia="ko-KR"/>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lang w:val="en-US" w:eastAsia="ko-KR"/>
              </w:rPr>
            </w:pPr>
            <w:r>
              <w:rPr>
                <w:rFonts w:eastAsia="宋体"/>
                <w:lang w:val="en-US" w:eastAsia="zh-CN"/>
              </w:rPr>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w:t>
            </w:r>
          </w:p>
        </w:tc>
        <w:tc>
          <w:tcPr>
            <w:tcW w:w="6780" w:type="dxa"/>
          </w:tcPr>
          <w:p w:rsidR="00A05ABC" w:rsidRDefault="001917E3">
            <w:pPr>
              <w:rPr>
                <w:rFonts w:eastAsiaTheme="minorEastAsia"/>
                <w:lang w:val="en-US" w:eastAsia="zh-CN"/>
              </w:rPr>
            </w:pPr>
            <w:r>
              <w:rPr>
                <w:rFonts w:eastAsiaTheme="minorEastAsia" w:hint="eastAsia"/>
                <w:lang w:val="en-US" w:eastAsia="zh-CN"/>
              </w:rPr>
              <w:t>Similar motivation with question 3.1-3.</w:t>
            </w:r>
          </w:p>
          <w:p w:rsidR="00A05ABC" w:rsidRDefault="001917E3">
            <w:pPr>
              <w:rPr>
                <w:lang w:val="en-US" w:eastAsia="zh-CN"/>
              </w:rPr>
            </w:pPr>
            <w:r>
              <w:rPr>
                <w:rFonts w:eastAsiaTheme="minorEastAsia" w:hint="eastAsia"/>
                <w:lang w:val="en-US" w:eastAsia="zh-CN"/>
              </w:rPr>
              <w:t xml:space="preserve">The relation between question 3.1-4 and 3.1-3 need clarification. </w:t>
            </w:r>
          </w:p>
        </w:tc>
      </w:tr>
      <w:tr w:rsidR="00177C94">
        <w:tc>
          <w:tcPr>
            <w:tcW w:w="1479" w:type="dxa"/>
          </w:tcPr>
          <w:p w:rsidR="00177C94" w:rsidRDefault="00177C94">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1372" w:type="dxa"/>
          </w:tcPr>
          <w:p w:rsidR="00177C94" w:rsidRDefault="00177C94">
            <w:pPr>
              <w:tabs>
                <w:tab w:val="left" w:pos="551"/>
              </w:tabs>
              <w:rPr>
                <w:rFonts w:eastAsia="宋体" w:hint="eastAsia"/>
                <w:lang w:val="en-US" w:eastAsia="zh-CN"/>
              </w:rPr>
            </w:pPr>
            <w:r>
              <w:rPr>
                <w:rFonts w:eastAsia="宋体" w:hint="eastAsia"/>
                <w:lang w:val="en-US" w:eastAsia="zh-CN"/>
              </w:rPr>
              <w:t>Y</w:t>
            </w:r>
          </w:p>
        </w:tc>
        <w:tc>
          <w:tcPr>
            <w:tcW w:w="6780" w:type="dxa"/>
          </w:tcPr>
          <w:p w:rsidR="00177C94" w:rsidRDefault="00177C94">
            <w:pPr>
              <w:rPr>
                <w:rFonts w:eastAsiaTheme="minorEastAsia" w:hint="eastAsia"/>
                <w:lang w:val="en-US" w:eastAsia="zh-CN"/>
              </w:rPr>
            </w:pPr>
          </w:p>
        </w:tc>
      </w:tr>
    </w:tbl>
    <w:p w:rsidR="00A05ABC" w:rsidRDefault="00A05ABC">
      <w:pPr>
        <w:tabs>
          <w:tab w:val="left" w:pos="1410"/>
        </w:tabs>
        <w:spacing w:after="100" w:afterAutospacing="1"/>
        <w:jc w:val="both"/>
        <w:rPr>
          <w:rStyle w:val="ListLabel112"/>
        </w:rPr>
      </w:pPr>
    </w:p>
    <w:p w:rsidR="00A05ABC" w:rsidRDefault="001917E3">
      <w:pPr>
        <w:jc w:val="both"/>
        <w:rPr>
          <w:b/>
          <w:u w:val="single"/>
          <w:lang w:val="en-US"/>
        </w:rPr>
      </w:pPr>
      <w:r>
        <w:rPr>
          <w:b/>
          <w:u w:val="single"/>
          <w:lang w:val="en-US"/>
        </w:rPr>
        <w:t>Initial UL/DL BWP center frequency in TDD</w:t>
      </w:r>
    </w:p>
    <w:p w:rsidR="00A05ABC" w:rsidRDefault="001917E3">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rsidR="00A05ABC" w:rsidRDefault="001917E3">
      <w:pPr>
        <w:pStyle w:val="afe"/>
        <w:numPr>
          <w:ilvl w:val="0"/>
          <w:numId w:val="19"/>
        </w:numPr>
        <w:rPr>
          <w:sz w:val="20"/>
          <w:szCs w:val="20"/>
          <w:lang w:val="en-US"/>
        </w:rPr>
      </w:pPr>
      <w:r>
        <w:rPr>
          <w:sz w:val="20"/>
          <w:szCs w:val="20"/>
          <w:lang w:val="en-US"/>
        </w:rPr>
        <w:t>[4]: During initial access, the alignment of the center frequency can be left to UE im</w:t>
      </w:r>
      <w:r>
        <w:rPr>
          <w:sz w:val="20"/>
          <w:szCs w:val="20"/>
          <w:lang w:val="en-US"/>
        </w:rPr>
        <w:t>plementation without required by specification.</w:t>
      </w:r>
    </w:p>
    <w:p w:rsidR="00A05ABC" w:rsidRDefault="001917E3">
      <w:pPr>
        <w:pStyle w:val="afe"/>
        <w:numPr>
          <w:ilvl w:val="0"/>
          <w:numId w:val="19"/>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w:t>
      </w:r>
      <w:r>
        <w:rPr>
          <w:sz w:val="20"/>
          <w:szCs w:val="20"/>
          <w:lang w:val="en-US"/>
        </w:rPr>
        <w:t>ng time between DL and UL during initial access.</w:t>
      </w:r>
    </w:p>
    <w:p w:rsidR="00A05ABC" w:rsidRDefault="001917E3">
      <w:pPr>
        <w:pStyle w:val="afe"/>
        <w:numPr>
          <w:ilvl w:val="0"/>
          <w:numId w:val="19"/>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w:t>
      </w:r>
      <w:r>
        <w:rPr>
          <w:sz w:val="20"/>
          <w:szCs w:val="20"/>
          <w:lang w:val="en-US"/>
        </w:rPr>
        <w:t xml:space="preserve"> the initial DL BWP are resolved.</w:t>
      </w:r>
    </w:p>
    <w:p w:rsidR="00A05ABC" w:rsidRDefault="001917E3">
      <w:pPr>
        <w:pStyle w:val="afe"/>
        <w:numPr>
          <w:ilvl w:val="0"/>
          <w:numId w:val="19"/>
        </w:numPr>
        <w:rPr>
          <w:sz w:val="20"/>
          <w:szCs w:val="20"/>
          <w:lang w:val="en-US"/>
        </w:rPr>
      </w:pPr>
      <w:r>
        <w:rPr>
          <w:sz w:val="20"/>
          <w:szCs w:val="20"/>
          <w:lang w:val="en-US"/>
        </w:rPr>
        <w:t>[8]: At least after initial access, the center frequencies for separate initial UL/DL BWPs for RedCap UEs in TDD are the same.</w:t>
      </w:r>
    </w:p>
    <w:p w:rsidR="00A05ABC" w:rsidRDefault="001917E3">
      <w:pPr>
        <w:pStyle w:val="afe"/>
        <w:numPr>
          <w:ilvl w:val="1"/>
          <w:numId w:val="19"/>
        </w:numPr>
        <w:tabs>
          <w:tab w:val="left" w:pos="1410"/>
        </w:tabs>
        <w:spacing w:after="100" w:afterAutospacing="1"/>
        <w:jc w:val="both"/>
        <w:rPr>
          <w:sz w:val="20"/>
          <w:szCs w:val="20"/>
          <w:lang w:val="en-US"/>
        </w:rPr>
      </w:pPr>
      <w:r>
        <w:rPr>
          <w:sz w:val="20"/>
          <w:szCs w:val="20"/>
          <w:lang w:val="en-US"/>
        </w:rPr>
        <w:t>FFS: during initial access</w:t>
      </w:r>
    </w:p>
    <w:p w:rsidR="00A05ABC" w:rsidRDefault="001917E3">
      <w:pPr>
        <w:pStyle w:val="afe"/>
        <w:numPr>
          <w:ilvl w:val="0"/>
          <w:numId w:val="19"/>
        </w:numPr>
        <w:rPr>
          <w:sz w:val="20"/>
          <w:szCs w:val="20"/>
          <w:lang w:val="en-US"/>
        </w:rPr>
      </w:pPr>
      <w:r>
        <w:rPr>
          <w:sz w:val="20"/>
          <w:szCs w:val="20"/>
          <w:lang w:val="en-US"/>
        </w:rPr>
        <w:t>[26]: For initial DL/UL BWPs during initial access procedure, the RF</w:t>
      </w:r>
      <w:r>
        <w:rPr>
          <w:sz w:val="20"/>
          <w:szCs w:val="20"/>
          <w:lang w:val="en-US"/>
        </w:rPr>
        <w:t>-retuning latency and power consumption maybe acceptable.</w:t>
      </w:r>
    </w:p>
    <w:p w:rsidR="00A05ABC" w:rsidRDefault="001917E3">
      <w:pPr>
        <w:pStyle w:val="afe"/>
        <w:numPr>
          <w:ilvl w:val="0"/>
          <w:numId w:val="19"/>
        </w:numPr>
        <w:rPr>
          <w:sz w:val="20"/>
          <w:szCs w:val="20"/>
          <w:lang w:val="en-US"/>
        </w:rPr>
      </w:pPr>
      <w:r>
        <w:rPr>
          <w:sz w:val="20"/>
          <w:szCs w:val="20"/>
          <w:lang w:val="en-US"/>
        </w:rPr>
        <w:t xml:space="preserve">[27]: During initial access, timeline relationship in Tx/Rx switching may need to take center frequency retuning into account if different center frequency between initial DL BWP and initial UL BWP </w:t>
      </w:r>
      <w:r>
        <w:rPr>
          <w:sz w:val="20"/>
          <w:szCs w:val="20"/>
          <w:lang w:val="en-US"/>
        </w:rPr>
        <w:t>is supported.</w:t>
      </w:r>
    </w:p>
    <w:p w:rsidR="00A05ABC" w:rsidRDefault="001917E3">
      <w:pPr>
        <w:pStyle w:val="afe"/>
        <w:numPr>
          <w:ilvl w:val="0"/>
          <w:numId w:val="19"/>
        </w:numPr>
        <w:rPr>
          <w:sz w:val="20"/>
          <w:szCs w:val="20"/>
          <w:lang w:val="en-US"/>
        </w:rPr>
      </w:pPr>
      <w:r>
        <w:rPr>
          <w:sz w:val="20"/>
          <w:szCs w:val="20"/>
          <w:lang w:val="en-US"/>
        </w:rPr>
        <w:t>[28]: Supporting initial DL/UL BWP pair with different center frequencies is specified as an optional capability for RedCap UE in TDD.</w:t>
      </w:r>
    </w:p>
    <w:p w:rsidR="00A05ABC" w:rsidRDefault="001917E3">
      <w:pPr>
        <w:jc w:val="both"/>
        <w:rPr>
          <w:lang w:val="en-US"/>
        </w:rPr>
      </w:pPr>
      <w:r>
        <w:rPr>
          <w:lang w:val="en-US"/>
        </w:rPr>
        <w:t>Based on the expressed views, the following question can be considered.</w:t>
      </w:r>
    </w:p>
    <w:p w:rsidR="00A05ABC" w:rsidRDefault="001917E3">
      <w:pPr>
        <w:jc w:val="both"/>
        <w:rPr>
          <w:b/>
          <w:lang w:val="en-US"/>
        </w:rPr>
      </w:pPr>
      <w:r>
        <w:rPr>
          <w:b/>
          <w:highlight w:val="yellow"/>
          <w:lang w:val="en-US"/>
        </w:rPr>
        <w:t>FL1 High Priority Question 3.1-5</w:t>
      </w:r>
      <w:r>
        <w:rPr>
          <w:b/>
          <w:lang w:val="en-US"/>
        </w:rPr>
        <w:t xml:space="preserve">: </w:t>
      </w:r>
      <w:r>
        <w:rPr>
          <w:b/>
          <w:lang w:val="en-US"/>
        </w:rPr>
        <w:t>Regarding the initial UL/DL BWPs center frequencies in TDD during initial access, can the following options be considered for down selection? If yes, please indicate your preferred option(s). If no, please elaborate in the Comments field.</w:t>
      </w:r>
    </w:p>
    <w:p w:rsidR="00A05ABC" w:rsidRDefault="001917E3">
      <w:pPr>
        <w:pStyle w:val="afe"/>
        <w:numPr>
          <w:ilvl w:val="0"/>
          <w:numId w:val="17"/>
        </w:numPr>
        <w:tabs>
          <w:tab w:val="left" w:pos="1410"/>
        </w:tabs>
        <w:spacing w:after="100" w:afterAutospacing="1"/>
        <w:rPr>
          <w:b/>
          <w:bCs/>
          <w:sz w:val="20"/>
          <w:szCs w:val="22"/>
          <w:lang w:val="en-US"/>
        </w:rPr>
      </w:pPr>
      <w:r>
        <w:rPr>
          <w:b/>
          <w:bCs/>
          <w:sz w:val="20"/>
          <w:szCs w:val="22"/>
          <w:lang w:val="en-US"/>
        </w:rPr>
        <w:t xml:space="preserve">Option 1: During </w:t>
      </w:r>
      <w:r>
        <w:rPr>
          <w:b/>
          <w:bCs/>
          <w:sz w:val="20"/>
          <w:szCs w:val="22"/>
          <w:lang w:val="en-US"/>
        </w:rPr>
        <w:t>initial access, the center frequencies for initial UL/DL BWPs can be different, and the initial DL BWP always contain CORESET #0 and SSB.</w:t>
      </w:r>
    </w:p>
    <w:p w:rsidR="00A05ABC" w:rsidRDefault="001917E3">
      <w:pPr>
        <w:pStyle w:val="afe"/>
        <w:numPr>
          <w:ilvl w:val="0"/>
          <w:numId w:val="17"/>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w:t>
      </w:r>
      <w:r>
        <w:rPr>
          <w:b/>
          <w:bCs/>
          <w:sz w:val="20"/>
          <w:szCs w:val="22"/>
          <w:lang w:val="en-US"/>
        </w:rPr>
        <w:t>es not always contain CORESET #0 and SSB.</w:t>
      </w:r>
    </w:p>
    <w:tbl>
      <w:tblPr>
        <w:tblStyle w:val="af8"/>
        <w:tblW w:w="9631" w:type="dxa"/>
        <w:tblLook w:val="04A0" w:firstRow="1" w:lastRow="0" w:firstColumn="1" w:lastColumn="0" w:noHBand="0" w:noVBand="1"/>
      </w:tblPr>
      <w:tblGrid>
        <w:gridCol w:w="1479"/>
        <w:gridCol w:w="1372"/>
        <w:gridCol w:w="1397"/>
        <w:gridCol w:w="5383"/>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1397" w:type="dxa"/>
            <w:shd w:val="clear" w:color="auto" w:fill="D9D9D9" w:themeFill="background1" w:themeFillShade="D9"/>
          </w:tcPr>
          <w:p w:rsidR="00A05ABC" w:rsidRDefault="001917E3">
            <w:pPr>
              <w:rPr>
                <w:b/>
                <w:bCs/>
                <w:lang w:val="en-US"/>
              </w:rPr>
            </w:pPr>
            <w:r>
              <w:rPr>
                <w:b/>
                <w:bCs/>
                <w:lang w:val="en-US"/>
              </w:rPr>
              <w:t>Option(s)</w:t>
            </w:r>
          </w:p>
        </w:tc>
        <w:tc>
          <w:tcPr>
            <w:tcW w:w="5383"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1397" w:type="dxa"/>
          </w:tcPr>
          <w:p w:rsidR="00A05ABC" w:rsidRDefault="001917E3">
            <w:pPr>
              <w:rPr>
                <w:lang w:val="en-US" w:eastAsia="ko-KR"/>
              </w:rPr>
            </w:pPr>
            <w:r>
              <w:rPr>
                <w:lang w:val="en-US" w:eastAsia="ko-KR"/>
              </w:rPr>
              <w:t>Option 2 is not supported since it does not contain SSB</w:t>
            </w:r>
          </w:p>
        </w:tc>
        <w:tc>
          <w:tcPr>
            <w:tcW w:w="5383" w:type="dxa"/>
          </w:tcPr>
          <w:p w:rsidR="00A05ABC" w:rsidRDefault="001917E3">
            <w:pPr>
              <w:rPr>
                <w:lang w:val="en-US" w:eastAsia="ko-KR"/>
              </w:rPr>
            </w:pPr>
            <w:r>
              <w:rPr>
                <w:lang w:val="en-US" w:eastAsia="ko-KR"/>
              </w:rPr>
              <w:t>Option 2 is not acceptable to us.</w:t>
            </w:r>
          </w:p>
          <w:p w:rsidR="00A05ABC" w:rsidRDefault="001917E3">
            <w:pPr>
              <w:rPr>
                <w:lang w:val="en-US" w:eastAsia="ko-KR"/>
              </w:rPr>
            </w:pPr>
            <w:r>
              <w:rPr>
                <w:lang w:val="en-US" w:eastAsia="ko-KR"/>
              </w:rPr>
              <w:t>Option 1 can be FFS if separate PRACH resources are configured for RedCap UE with</w:t>
            </w:r>
            <w:r>
              <w:rPr>
                <w:lang w:val="en-US" w:eastAsia="ko-KR"/>
              </w:rPr>
              <w:t>in the initial UL BWP of RedCap UE. Without early indication of RedCap UE type by msg1 or msgA preamble, NW cannot differentiate RedCap UE and non-RedCap UE. As a result, RedCap UE may receive an invalid grant which does not accommodate the center frequenc</w:t>
            </w:r>
            <w:r>
              <w:rPr>
                <w:lang w:val="en-US" w:eastAsia="ko-KR"/>
              </w:rPr>
              <w:t>y change of DL/UL BWP.</w:t>
            </w:r>
          </w:p>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A05ABC">
            <w:pPr>
              <w:tabs>
                <w:tab w:val="left" w:pos="551"/>
              </w:tabs>
              <w:rPr>
                <w:rFonts w:eastAsiaTheme="minorEastAsia"/>
                <w:lang w:val="en-US" w:eastAsia="zh-CN"/>
              </w:rPr>
            </w:pPr>
          </w:p>
        </w:tc>
        <w:tc>
          <w:tcPr>
            <w:tcW w:w="1397" w:type="dxa"/>
          </w:tcPr>
          <w:p w:rsidR="00A05ABC" w:rsidRDefault="00A05ABC">
            <w:pPr>
              <w:rPr>
                <w:lang w:val="en-US" w:eastAsia="ko-KR"/>
              </w:rPr>
            </w:pPr>
          </w:p>
        </w:tc>
        <w:tc>
          <w:tcPr>
            <w:tcW w:w="5383" w:type="dxa"/>
          </w:tcPr>
          <w:p w:rsidR="00A05ABC" w:rsidRDefault="001917E3">
            <w:pPr>
              <w:pStyle w:val="afe"/>
              <w:numPr>
                <w:ilvl w:val="6"/>
                <w:numId w:val="15"/>
              </w:numPr>
              <w:rPr>
                <w:rFonts w:eastAsiaTheme="minorEastAsia"/>
                <w:lang w:val="en-US" w:eastAsia="zh-CN"/>
              </w:rPr>
            </w:pPr>
            <w:r>
              <w:rPr>
                <w:rFonts w:eastAsiaTheme="minorEastAsia"/>
                <w:lang w:val="en-US" w:eastAsia="zh-CN"/>
              </w:rPr>
              <w:t xml:space="preserve">It seems necessary to clarify the proposal here is about the center frequency alignment between the separately configured initial UL BWP and initial DL BWP for RedCap UEs, since there might be a case where UE works on the </w:t>
            </w:r>
            <w:r>
              <w:rPr>
                <w:rFonts w:eastAsiaTheme="minorEastAsia"/>
                <w:lang w:val="en-US" w:eastAsia="zh-CN"/>
              </w:rPr>
              <w:t xml:space="preserve">separately configured initial </w:t>
            </w:r>
            <w:r>
              <w:rPr>
                <w:rFonts w:eastAsiaTheme="minorEastAsia"/>
                <w:lang w:val="en-US" w:eastAsia="zh-CN"/>
              </w:rPr>
              <w:lastRenderedPageBreak/>
              <w:t>UL BWP while share the legacy initial DL BWP with non-redcap UEs.</w:t>
            </w:r>
          </w:p>
          <w:p w:rsidR="00A05ABC" w:rsidRDefault="001917E3">
            <w:pPr>
              <w:pStyle w:val="afe"/>
              <w:numPr>
                <w:ilvl w:val="6"/>
                <w:numId w:val="15"/>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r>
              <w:rPr>
                <w:rFonts w:eastAsiaTheme="minorEastAsia"/>
                <w:lang w:val="en-US" w:eastAsia="zh-CN"/>
              </w:rPr>
              <w:t>).</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05ABC" w:rsidRDefault="00A05ABC">
            <w:pPr>
              <w:tabs>
                <w:tab w:val="left" w:pos="551"/>
              </w:tabs>
              <w:rPr>
                <w:rFonts w:eastAsiaTheme="minorEastAsia"/>
                <w:lang w:val="en-US" w:eastAsia="zh-CN"/>
              </w:rPr>
            </w:pPr>
          </w:p>
        </w:tc>
        <w:tc>
          <w:tcPr>
            <w:tcW w:w="1397" w:type="dxa"/>
          </w:tcPr>
          <w:p w:rsidR="00A05ABC" w:rsidRDefault="00A05ABC">
            <w:pPr>
              <w:rPr>
                <w:lang w:val="en-US" w:eastAsia="ko-KR"/>
              </w:rPr>
            </w:pPr>
          </w:p>
        </w:tc>
        <w:tc>
          <w:tcPr>
            <w:tcW w:w="5383" w:type="dxa"/>
          </w:tcPr>
          <w:p w:rsidR="00A05ABC" w:rsidRDefault="001917E3">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05ABC">
        <w:tc>
          <w:tcPr>
            <w:tcW w:w="1479" w:type="dxa"/>
          </w:tcPr>
          <w:p w:rsidR="00A05ABC" w:rsidRDefault="001917E3">
            <w:pPr>
              <w:rPr>
                <w:lang w:val="en-US" w:eastAsia="ko-KR"/>
              </w:rPr>
            </w:pPr>
            <w:r>
              <w:rPr>
                <w:lang w:val="en-US" w:eastAsia="ko-KR"/>
              </w:rPr>
              <w:t>Nordic</w:t>
            </w:r>
          </w:p>
        </w:tc>
        <w:tc>
          <w:tcPr>
            <w:tcW w:w="1372" w:type="dxa"/>
          </w:tcPr>
          <w:p w:rsidR="00A05ABC" w:rsidRDefault="001917E3">
            <w:pPr>
              <w:tabs>
                <w:tab w:val="left" w:pos="551"/>
              </w:tabs>
              <w:rPr>
                <w:lang w:val="en-US" w:eastAsia="ko-KR"/>
              </w:rPr>
            </w:pPr>
            <w:r>
              <w:rPr>
                <w:lang w:val="en-US" w:eastAsia="ko-KR"/>
              </w:rPr>
              <w:t>N</w:t>
            </w:r>
          </w:p>
        </w:tc>
        <w:tc>
          <w:tcPr>
            <w:tcW w:w="1397" w:type="dxa"/>
          </w:tcPr>
          <w:p w:rsidR="00A05ABC" w:rsidRDefault="001917E3">
            <w:pPr>
              <w:rPr>
                <w:lang w:val="en-US" w:eastAsia="ko-KR"/>
              </w:rPr>
            </w:pPr>
            <w:r>
              <w:rPr>
                <w:lang w:val="en-US" w:eastAsia="ko-KR"/>
              </w:rPr>
              <w:t>Non of the options</w:t>
            </w:r>
          </w:p>
        </w:tc>
        <w:tc>
          <w:tcPr>
            <w:tcW w:w="5383" w:type="dxa"/>
          </w:tcPr>
          <w:p w:rsidR="00A05ABC" w:rsidRDefault="001917E3">
            <w:pPr>
              <w:pStyle w:val="afe"/>
              <w:numPr>
                <w:ilvl w:val="0"/>
                <w:numId w:val="17"/>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During init</w:t>
            </w:r>
            <w:r>
              <w:rPr>
                <w:b/>
                <w:bCs/>
                <w:sz w:val="20"/>
                <w:szCs w:val="22"/>
                <w:lang w:val="en-US"/>
              </w:rPr>
              <w:t xml:space="preserve">ial access </w:t>
            </w:r>
            <w:r>
              <w:rPr>
                <w:b/>
                <w:bCs/>
                <w:color w:val="FF0000"/>
                <w:sz w:val="20"/>
                <w:szCs w:val="22"/>
                <w:lang w:val="en-US"/>
              </w:rPr>
              <w:t>in TDD</w:t>
            </w:r>
            <w:r>
              <w:rPr>
                <w:b/>
                <w:bCs/>
                <w:sz w:val="20"/>
                <w:szCs w:val="22"/>
                <w:lang w:val="en-US"/>
              </w:rPr>
              <w:t xml:space="preserve">, the center frequencies for initial UL and CORESET#0 can be different </w:t>
            </w:r>
          </w:p>
          <w:p w:rsidR="00A05ABC" w:rsidRDefault="001917E3">
            <w:pPr>
              <w:pStyle w:val="afe"/>
              <w:numPr>
                <w:ilvl w:val="1"/>
                <w:numId w:val="17"/>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rsidR="00A05ABC" w:rsidRDefault="00A05ABC">
            <w:pPr>
              <w:rPr>
                <w:lang w:val="en-US" w:eastAsia="ko-KR"/>
              </w:rPr>
            </w:pPr>
          </w:p>
        </w:tc>
      </w:tr>
      <w:tr w:rsidR="00A05ABC">
        <w:tc>
          <w:tcPr>
            <w:tcW w:w="1479" w:type="dxa"/>
          </w:tcPr>
          <w:p w:rsidR="00A05ABC" w:rsidRDefault="001917E3">
            <w:pPr>
              <w:rPr>
                <w:lang w:val="en-US" w:eastAsia="ko-KR"/>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Y</w:t>
            </w:r>
          </w:p>
        </w:tc>
        <w:tc>
          <w:tcPr>
            <w:tcW w:w="1397" w:type="dxa"/>
          </w:tcPr>
          <w:p w:rsidR="00A05ABC" w:rsidRDefault="001917E3">
            <w:pPr>
              <w:rPr>
                <w:lang w:val="en-US" w:eastAsia="ko-KR"/>
              </w:rPr>
            </w:pPr>
            <w:r>
              <w:rPr>
                <w:lang w:val="en-US" w:eastAsia="ko-KR"/>
              </w:rPr>
              <w:t>Opt 2 is preferred</w:t>
            </w:r>
          </w:p>
        </w:tc>
        <w:tc>
          <w:tcPr>
            <w:tcW w:w="5383" w:type="dxa"/>
          </w:tcPr>
          <w:p w:rsidR="00A05ABC" w:rsidRDefault="001917E3">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A05ABC" w:rsidRDefault="001917E3">
            <w:pPr>
              <w:rPr>
                <w:lang w:val="en-US" w:eastAsia="ko-KR"/>
              </w:rPr>
            </w:pPr>
            <w:r>
              <w:rPr>
                <w:lang w:val="en-US" w:eastAsia="ko-KR"/>
              </w:rPr>
              <w:t xml:space="preserve">On one hand, even if the centre frequency of UL and DL is different during initial access, the DL efficiency and other impact on network due to BWP mandated with SSB exists after initial access. Whether they are kept or not after initial access </w:t>
            </w:r>
            <w:r>
              <w:rPr>
                <w:lang w:val="en-US" w:eastAsia="ko-KR"/>
              </w:rPr>
              <w:t>require further discussion and thus it does not tackle the fundamental issue.</w:t>
            </w:r>
          </w:p>
          <w:p w:rsidR="00A05ABC" w:rsidRDefault="001917E3">
            <w:pPr>
              <w:rPr>
                <w:b/>
                <w:bCs/>
                <w:szCs w:val="22"/>
                <w:lang w:val="en-US"/>
              </w:rPr>
            </w:pPr>
            <w:r>
              <w:rPr>
                <w:lang w:val="en-US" w:eastAsia="ko-KR"/>
              </w:rPr>
              <w:t xml:space="preserve">On the other hand, supporting BWP without SSB from initial access can release the concern of BWP center frequency misalignment regardless of during and after initial access, and </w:t>
            </w:r>
            <w:r>
              <w:rPr>
                <w:lang w:val="en-US" w:eastAsia="ko-KR"/>
              </w:rPr>
              <w:t>have minor spec impact and implementation impact to both gNB and UE.</w:t>
            </w:r>
          </w:p>
        </w:tc>
      </w:tr>
      <w:tr w:rsidR="00A05ABC">
        <w:tc>
          <w:tcPr>
            <w:tcW w:w="1479" w:type="dxa"/>
          </w:tcPr>
          <w:p w:rsidR="00A05ABC" w:rsidRDefault="001917E3">
            <w:pPr>
              <w:rPr>
                <w:lang w:val="en-US" w:eastAsia="ko-KR"/>
              </w:rPr>
            </w:pPr>
            <w:r>
              <w:rPr>
                <w:rFonts w:eastAsia="宋体"/>
                <w:lang w:val="en-US" w:eastAsia="zh-CN"/>
              </w:rPr>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w:t>
            </w:r>
          </w:p>
        </w:tc>
        <w:tc>
          <w:tcPr>
            <w:tcW w:w="1397" w:type="dxa"/>
          </w:tcPr>
          <w:p w:rsidR="00A05ABC" w:rsidRDefault="001917E3">
            <w:pPr>
              <w:rPr>
                <w:rFonts w:eastAsia="宋体"/>
                <w:lang w:val="en-US" w:eastAsia="ko-KR"/>
              </w:rPr>
            </w:pPr>
            <w:r>
              <w:rPr>
                <w:rFonts w:eastAsia="宋体" w:hint="eastAsia"/>
                <w:lang w:val="en-US" w:eastAsia="zh-CN"/>
              </w:rPr>
              <w:t>2</w:t>
            </w:r>
          </w:p>
        </w:tc>
        <w:tc>
          <w:tcPr>
            <w:tcW w:w="5383" w:type="dxa"/>
          </w:tcPr>
          <w:p w:rsidR="00A05ABC" w:rsidRDefault="001917E3">
            <w:pPr>
              <w:rPr>
                <w:rFonts w:eastAsia="宋体"/>
                <w:lang w:val="en-US" w:eastAsia="ja-JP"/>
              </w:rPr>
            </w:pPr>
            <w:r>
              <w:rPr>
                <w:rFonts w:eastAsia="宋体" w:hint="eastAsia"/>
                <w:lang w:val="en-US" w:eastAsia="zh-CN"/>
              </w:rPr>
              <w:t xml:space="preserve">The transmission of legacy SSB and CORESET#0 in </w:t>
            </w:r>
            <w:r>
              <w:rPr>
                <w:rFonts w:eastAsia="宋体" w:hint="eastAsia"/>
                <w:lang w:val="en-US" w:eastAsia="ja-JP"/>
              </w:rPr>
              <w:t>the separate initial DL BWP</w:t>
            </w:r>
            <w:r>
              <w:rPr>
                <w:rFonts w:eastAsia="宋体" w:hint="eastAsia"/>
                <w:lang w:val="en-US" w:eastAsia="zh-CN"/>
              </w:rPr>
              <w:t xml:space="preserve"> for RedCap UEs is up to gNB configuration. </w:t>
            </w:r>
            <w:r>
              <w:rPr>
                <w:rFonts w:eastAsia="宋体" w:hint="eastAsia"/>
                <w:lang w:val="en-US" w:eastAsia="ja-JP"/>
              </w:rPr>
              <w:t xml:space="preserve">Requiring that the separate initial DL BWP </w:t>
            </w:r>
            <w:r>
              <w:rPr>
                <w:rFonts w:eastAsia="宋体" w:hint="eastAsia"/>
                <w:lang w:val="en-US" w:eastAsia="zh-CN"/>
              </w:rPr>
              <w:t xml:space="preserve">always </w:t>
            </w:r>
            <w:r>
              <w:rPr>
                <w:rFonts w:eastAsia="宋体" w:hint="eastAsia"/>
                <w:lang w:val="en-US" w:eastAsia="ja-JP"/>
              </w:rPr>
              <w:t>contain</w:t>
            </w:r>
            <w:r>
              <w:rPr>
                <w:rFonts w:eastAsia="宋体" w:hint="eastAsia"/>
                <w:lang w:val="en-US" w:eastAsia="zh-CN"/>
              </w:rPr>
              <w:t xml:space="preserve"> </w:t>
            </w:r>
            <w:r>
              <w:rPr>
                <w:rFonts w:eastAsia="宋体" w:hint="eastAsia"/>
                <w:lang w:val="en-US" w:eastAsia="ja-JP"/>
              </w:rPr>
              <w:t>SSB and</w:t>
            </w:r>
            <w:r>
              <w:rPr>
                <w:rFonts w:eastAsia="宋体" w:hint="eastAsia"/>
                <w:lang w:val="en-US" w:eastAsia="zh-CN"/>
              </w:rPr>
              <w:t xml:space="preserve"> </w:t>
            </w:r>
            <w:r>
              <w:rPr>
                <w:rFonts w:eastAsia="宋体" w:hint="eastAsia"/>
                <w:lang w:val="en-US" w:eastAsia="ja-JP"/>
              </w:rPr>
              <w:t>CORESET#0 greatly limits its frequency-domain location and configuration flexibility, which is detrimental to efficient resource utilization and PDCCH blocking resolution. Besides, there is no strong motivation or necessity to mandat</w:t>
            </w:r>
            <w:r>
              <w:rPr>
                <w:rFonts w:eastAsia="宋体" w:hint="eastAsia"/>
                <w:lang w:val="en-US" w:eastAsia="ja-JP"/>
              </w:rPr>
              <w:t>e SSB transmission in the separate initial DL BWP.</w:t>
            </w:r>
          </w:p>
          <w:p w:rsidR="00A05ABC" w:rsidRDefault="001917E3">
            <w:pPr>
              <w:rPr>
                <w:lang w:val="en-US" w:eastAsia="ko-KR"/>
              </w:rPr>
            </w:pPr>
            <w:r>
              <w:rPr>
                <w:rFonts w:eastAsia="宋体" w:hint="eastAsia"/>
                <w:lang w:val="en-US" w:eastAsia="zh-CN"/>
              </w:rPr>
              <w:t xml:space="preserve">Furthermore, to obtain a unified design, TDD center frequency alignment should be ensured during initial access as after initial access. </w:t>
            </w:r>
            <w:r>
              <w:rPr>
                <w:rFonts w:eastAsia="宋体" w:hint="eastAsia"/>
                <w:lang w:val="en-US" w:eastAsia="zh-CN"/>
              </w:rPr>
              <w:t xml:space="preserve">It is </w:t>
            </w:r>
            <w:r>
              <w:rPr>
                <w:rFonts w:eastAsia="宋体" w:hint="eastAsia"/>
                <w:lang w:val="en-US" w:eastAsia="zh-CN"/>
              </w:rPr>
              <w:t>note</w:t>
            </w:r>
            <w:r>
              <w:rPr>
                <w:rFonts w:eastAsia="宋体" w:hint="eastAsia"/>
                <w:lang w:val="en-US" w:eastAsia="zh-CN"/>
              </w:rPr>
              <w:t>d</w:t>
            </w:r>
            <w:r>
              <w:rPr>
                <w:rFonts w:eastAsia="宋体" w:hint="eastAsia"/>
                <w:lang w:val="en-US" w:eastAsia="zh-CN"/>
              </w:rPr>
              <w:t xml:space="preserve"> that BWP#0 (i.e. the initial BWP) has two possible confi</w:t>
            </w:r>
            <w:r>
              <w:rPr>
                <w:rFonts w:eastAsia="宋体" w:hint="eastAsia"/>
                <w:lang w:val="en-US" w:eastAsia="zh-CN"/>
              </w:rPr>
              <w:t>guration options, i.e. BWP#0 configuration option 1 and BWP#0 configuration option 2. From the UE capability point of view, BWP#0 under configuration option 2 is considered as an RRC-configured BWP. In this case, RedCap UEs supporting only one BWP cannot m</w:t>
            </w:r>
            <w:r>
              <w:rPr>
                <w:rFonts w:eastAsia="宋体" w:hint="eastAsia"/>
                <w:lang w:val="en-US" w:eastAsia="zh-CN"/>
              </w:rPr>
              <w:t>eet different TDD center frequency alignment requirements during and after initial access. Therefore, TDD center frequency alignment should be mandatory both during and after initial access.</w:t>
            </w:r>
          </w:p>
        </w:tc>
      </w:tr>
      <w:tr w:rsidR="00177C94">
        <w:tc>
          <w:tcPr>
            <w:tcW w:w="1479" w:type="dxa"/>
          </w:tcPr>
          <w:p w:rsidR="00177C94" w:rsidRDefault="00177C94">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1372" w:type="dxa"/>
          </w:tcPr>
          <w:p w:rsidR="00177C94" w:rsidRDefault="00177C94">
            <w:pPr>
              <w:tabs>
                <w:tab w:val="left" w:pos="551"/>
              </w:tabs>
              <w:rPr>
                <w:rFonts w:eastAsia="宋体" w:hint="eastAsia"/>
                <w:lang w:val="en-US" w:eastAsia="zh-CN"/>
              </w:rPr>
            </w:pPr>
            <w:r>
              <w:rPr>
                <w:rFonts w:eastAsia="宋体" w:hint="eastAsia"/>
                <w:lang w:val="en-US" w:eastAsia="zh-CN"/>
              </w:rPr>
              <w:t>Y</w:t>
            </w:r>
          </w:p>
        </w:tc>
        <w:tc>
          <w:tcPr>
            <w:tcW w:w="1397" w:type="dxa"/>
          </w:tcPr>
          <w:p w:rsidR="00177C94" w:rsidRDefault="00177C94">
            <w:pPr>
              <w:rPr>
                <w:rFonts w:eastAsia="宋体" w:hint="eastAsia"/>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rsidR="00177C94" w:rsidRDefault="00177C94">
            <w:pPr>
              <w:rPr>
                <w:rFonts w:eastAsia="宋体" w:hint="eastAsia"/>
                <w:lang w:val="en-US" w:eastAsia="zh-CN"/>
              </w:rPr>
            </w:pPr>
          </w:p>
        </w:tc>
      </w:tr>
    </w:tbl>
    <w:p w:rsidR="00A05ABC" w:rsidRDefault="00A05ABC">
      <w:pPr>
        <w:tabs>
          <w:tab w:val="left" w:pos="1410"/>
        </w:tabs>
        <w:spacing w:after="100" w:afterAutospacing="1"/>
        <w:jc w:val="both"/>
        <w:rPr>
          <w:rStyle w:val="ListLabel112"/>
        </w:rPr>
      </w:pPr>
    </w:p>
    <w:p w:rsidR="00A05ABC" w:rsidRDefault="001917E3">
      <w:pPr>
        <w:pStyle w:val="2"/>
        <w:ind w:left="1134" w:hanging="1134"/>
        <w:rPr>
          <w:lang w:val="en-US"/>
        </w:rPr>
      </w:pPr>
      <w:r>
        <w:rPr>
          <w:lang w:val="en-US"/>
        </w:rPr>
        <w:t xml:space="preserve">SSB transmissions </w:t>
      </w:r>
    </w:p>
    <w:p w:rsidR="00A05ABC" w:rsidRDefault="001917E3">
      <w:pPr>
        <w:jc w:val="both"/>
      </w:pPr>
      <w:r>
        <w:t xml:space="preserve">In this section, expressed views on </w:t>
      </w:r>
      <w:r>
        <w:t>transmission of additional SSBs in a separate initial DL BWP (if configured) and RRC-configured DL BWP.</w:t>
      </w:r>
    </w:p>
    <w:p w:rsidR="00A05ABC" w:rsidRDefault="001917E3">
      <w:pPr>
        <w:jc w:val="both"/>
        <w:rPr>
          <w:b/>
          <w:u w:val="single"/>
          <w:lang w:val="en-US"/>
        </w:rPr>
      </w:pPr>
      <w:r>
        <w:rPr>
          <w:b/>
          <w:u w:val="single"/>
          <w:lang w:val="en-US"/>
        </w:rPr>
        <w:t>Whether to transmit additional SSBs in a separate initial DL BWP for RedCap</w:t>
      </w:r>
    </w:p>
    <w:p w:rsidR="00A05ABC" w:rsidRDefault="001917E3">
      <w:pPr>
        <w:tabs>
          <w:tab w:val="left" w:pos="1410"/>
        </w:tabs>
        <w:spacing w:after="100" w:afterAutospacing="1"/>
        <w:jc w:val="both"/>
      </w:pPr>
      <w:r>
        <w:t>There are different views on whether an additional SSB is transmitted in the</w:t>
      </w:r>
      <w:r>
        <w:t xml:space="preserve"> separate initial DL BWP for RedCap. Some contributions [4, 6, 11, 12, 14, 16, 32] argue that transmission of additional SSBs in a separate initial DL BWP for RedCap is not needed and can result in significant overhead and increased inter-cell interference</w:t>
      </w:r>
      <w:r>
        <w:t xml:space="preserve">. Some other contributions propose that additional SSB in the separate initial DL BWP should be transmitted [13, 15, 17, 20, 24]. Moreover, several contributions indicate that transmission of additional SSB depends on the scenario considering CSSs (random </w:t>
      </w:r>
      <w:r>
        <w:t>access or paging), initial UL/DL BWP centre frequencies in TDD, DRX cycle, and SSB periodicity [6, 7, 8, 9, 18, 22, 23, 25, 26]. In particular, a few contributions propose that additional SSB transmission is not needed when the separate initial DL BWP does</w:t>
      </w:r>
      <w:r>
        <w:t xml:space="preserve"> not contain paging CSS [6, 7, 9, 18, 22, 25, 26].</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[6]: </w:t>
      </w:r>
      <w:r>
        <w:rPr>
          <w:rFonts w:asciiTheme="majorBidi" w:eastAsiaTheme="minorHAnsi" w:hAnsiTheme="majorBidi" w:cstheme="majorBidi"/>
          <w:sz w:val="20"/>
          <w:szCs w:val="20"/>
          <w:lang w:val="en-US"/>
        </w:rPr>
        <w:t>If the separate initial DL BWP is only config</w:t>
      </w:r>
      <w:r>
        <w:rPr>
          <w:rFonts w:asciiTheme="majorBidi" w:eastAsiaTheme="minorHAnsi" w:hAnsiTheme="majorBidi" w:cstheme="majorBidi"/>
          <w:sz w:val="20"/>
          <w:szCs w:val="20"/>
          <w:lang w:val="en-US"/>
        </w:rPr>
        <w:t>ured for random access, then the UE does not expect SSB transmission in the separate initial DL BWP. In this case, the network may or may not configure an SSB in the separate initial DL BWP for RedCap.</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w:t>
      </w:r>
      <w:r>
        <w:rPr>
          <w:rFonts w:asciiTheme="majorBidi" w:eastAsiaTheme="minorHAnsi" w:hAnsiTheme="majorBidi" w:cstheme="majorBidi"/>
          <w:sz w:val="20"/>
          <w:szCs w:val="20"/>
          <w:lang w:val="en-US"/>
        </w:rPr>
        <w:t>itial UL/DL BWPs for RedCap in TDD during initial access, the initial DL BWP can always contain CORESET#0 and SSB while minimizing the PUSCH resource fragmentation.</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The periodicity for additional non-CD SSB is configurable and up to 160ms, which is co</w:t>
      </w:r>
      <w:r>
        <w:rPr>
          <w:rFonts w:asciiTheme="majorBidi" w:eastAsiaTheme="minorHAnsi" w:hAnsiTheme="majorBidi" w:cstheme="majorBidi"/>
          <w:sz w:val="20"/>
          <w:szCs w:val="20"/>
          <w:lang w:val="en-US"/>
        </w:rPr>
        <w:t xml:space="preserve">ntrolled by the network to reduce the overhead. </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w:t>
      </w:r>
      <w:r>
        <w:rPr>
          <w:rFonts w:asciiTheme="majorBidi" w:eastAsiaTheme="minorHAnsi" w:hAnsiTheme="majorBidi" w:cstheme="majorBidi"/>
          <w:sz w:val="20"/>
          <w:szCs w:val="20"/>
          <w:lang w:val="en-US"/>
        </w:rPr>
        <w:t xml:space="preserve"> depends the measurement accuracy of SSB outside of separate initial DL BWP.</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hAnsiTheme="majorBidi" w:cstheme="majorBidi"/>
          <w:sz w:val="20"/>
          <w:szCs w:val="20"/>
        </w:rPr>
        <w:t xml:space="preserve">[16]: </w:t>
      </w:r>
      <w:r>
        <w:rPr>
          <w:rFonts w:asciiTheme="majorBidi" w:eastAsiaTheme="minorHAnsi" w:hAnsiTheme="majorBidi" w:cstheme="majorBidi"/>
          <w:sz w:val="20"/>
          <w:szCs w:val="20"/>
          <w:lang w:val="en-US"/>
        </w:rPr>
        <w:t>SSB is not transmitted in separate initial DL BWP if the separate init</w:t>
      </w:r>
      <w:r>
        <w:rPr>
          <w:rFonts w:asciiTheme="majorBidi" w:eastAsiaTheme="minorHAnsi" w:hAnsiTheme="majorBidi" w:cstheme="majorBidi"/>
          <w:sz w:val="20"/>
          <w:szCs w:val="20"/>
          <w:lang w:val="en-US"/>
        </w:rPr>
        <w:t xml:space="preserve">ial DL BWP does not contain CORESET #0. </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w:t>
      </w:r>
      <w:r>
        <w:rPr>
          <w:rFonts w:asciiTheme="majorBidi" w:eastAsiaTheme="minorHAnsi" w:hAnsiTheme="majorBidi" w:cstheme="majorBidi"/>
          <w:sz w:val="20"/>
          <w:szCs w:val="20"/>
          <w:lang w:val="en-US"/>
        </w:rPr>
        <w:t>ct either CD-SSB in MIB-configured initial DL BWP or non-CD-SSB within the initial DL BWP for RedCap UE</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[26]: </w:t>
      </w:r>
      <w:r>
        <w:rPr>
          <w:rFonts w:asciiTheme="majorBidi" w:eastAsiaTheme="minorHAnsi" w:hAnsiTheme="majorBidi" w:cstheme="majorBidi"/>
          <w:sz w:val="20"/>
          <w:szCs w:val="20"/>
          <w:lang w:val="en-US"/>
        </w:rPr>
        <w:t>For a separate initial DL BWP configured with paging monitoring, a Redcap UE in RRC_IDLE/INACTIVE state expects SSB transmission in the separate initial BWP if the UE monitors for paging on it.</w:t>
      </w:r>
    </w:p>
    <w:p w:rsidR="00A05ABC" w:rsidRDefault="001917E3">
      <w:pPr>
        <w:pStyle w:val="afe"/>
        <w:numPr>
          <w:ilvl w:val="0"/>
          <w:numId w:val="2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[32]: There is no/negligible impact on UE complexity and batte</w:t>
      </w:r>
      <w:r>
        <w:rPr>
          <w:rFonts w:asciiTheme="majorBidi" w:eastAsiaTheme="minorHAnsi" w:hAnsiTheme="majorBidi" w:cstheme="majorBidi"/>
          <w:sz w:val="20"/>
          <w:szCs w:val="20"/>
          <w:lang w:val="en-US"/>
        </w:rPr>
        <w:t>ry life due to UE RF retuning to measure on CD-SSB. Also, transmitting additional SSBs would have significant impact on system complexity, network planning, network energy savings, network capacity, inter-cell DL interference, UE data experience, and speci</w:t>
      </w:r>
      <w:r>
        <w:rPr>
          <w:rFonts w:asciiTheme="majorBidi" w:eastAsiaTheme="minorHAnsi" w:hAnsiTheme="majorBidi" w:cstheme="majorBidi"/>
          <w:sz w:val="20"/>
          <w:szCs w:val="20"/>
          <w:lang w:val="en-US"/>
        </w:rPr>
        <w:t xml:space="preserve">fications. </w:t>
      </w:r>
    </w:p>
    <w:p w:rsidR="00A05ABC" w:rsidRDefault="00A05ABC">
      <w:pPr>
        <w:pStyle w:val="afe"/>
        <w:rPr>
          <w:rFonts w:asciiTheme="majorBidi" w:eastAsiaTheme="minorHAnsi" w:hAnsiTheme="majorBidi" w:cstheme="majorBidi"/>
          <w:sz w:val="20"/>
          <w:szCs w:val="20"/>
          <w:lang w:val="en-US"/>
        </w:rPr>
      </w:pPr>
    </w:p>
    <w:p w:rsidR="00A05ABC" w:rsidRDefault="001917E3">
      <w:pPr>
        <w:jc w:val="both"/>
        <w:rPr>
          <w:b/>
          <w:lang w:val="en-US"/>
        </w:rPr>
      </w:pPr>
      <w:r>
        <w:rPr>
          <w:b/>
          <w:highlight w:val="yellow"/>
          <w:lang w:val="en-US"/>
        </w:rPr>
        <w:t>FL1 High Priority Proposal 3.2-1</w:t>
      </w:r>
      <w:r>
        <w:rPr>
          <w:b/>
          <w:lang w:val="en-US"/>
        </w:rPr>
        <w:t>: Regarding SSB transmission in a separate initial DL BWP for RedCap in idle/inactive mode:</w:t>
      </w:r>
    </w:p>
    <w:p w:rsidR="00A05ABC" w:rsidRDefault="001917E3">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separate initial DL BWP is only configured for random access but not for paging, then the UE shall not expect SS</w:t>
      </w:r>
      <w:r>
        <w:rPr>
          <w:rFonts w:ascii="Times New Roman" w:hAnsi="Times New Roman" w:cs="Times New Roman"/>
          <w:b/>
          <w:sz w:val="20"/>
          <w:szCs w:val="20"/>
          <w:lang w:val="en-US"/>
        </w:rPr>
        <w:t>B transmission in the separate initial DL BWP.</w:t>
      </w:r>
    </w:p>
    <w:p w:rsidR="00A05ABC" w:rsidRDefault="001917E3">
      <w:pPr>
        <w:pStyle w:val="afe"/>
        <w:numPr>
          <w:ilvl w:val="1"/>
          <w:numId w:val="2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rsidR="00A05ABC" w:rsidRDefault="001917E3">
      <w:pPr>
        <w:pStyle w:val="afe"/>
        <w:numPr>
          <w:ilvl w:val="1"/>
          <w:numId w:val="2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6780" w:type="dxa"/>
          </w:tcPr>
          <w:p w:rsidR="00A05ABC" w:rsidRDefault="001917E3">
            <w:pPr>
              <w:rPr>
                <w:lang w:val="en-US" w:eastAsia="ko-KR"/>
              </w:rPr>
            </w:pPr>
            <w:r>
              <w:rPr>
                <w:lang w:val="en-US" w:eastAsia="ko-KR"/>
              </w:rPr>
              <w:t xml:space="preserve">Even if the separate initial DL BWP is </w:t>
            </w:r>
            <w:r>
              <w:rPr>
                <w:lang w:val="en-US" w:eastAsia="ko-KR"/>
              </w:rPr>
              <w:t>configured for random access of RedCap UE, idle/inactive RedCap UE should get notification of SI update and ETWS by paging.</w:t>
            </w:r>
          </w:p>
          <w:p w:rsidR="00A05ABC" w:rsidRDefault="001917E3">
            <w:pPr>
              <w:rPr>
                <w:lang w:val="en-US" w:eastAsia="ko-KR"/>
              </w:rPr>
            </w:pPr>
            <w:r>
              <w:rPr>
                <w:lang w:val="en-US" w:eastAsia="ko-KR"/>
              </w:rPr>
              <w:t>When paging CSS is configured for idle/inactive UE in the separate initial DL BWP, SSB should be transmitted in the same DL BWP.</w:t>
            </w:r>
          </w:p>
        </w:tc>
      </w:tr>
      <w:tr w:rsidR="00A05ABC">
        <w:tc>
          <w:tcPr>
            <w:tcW w:w="1479" w:type="dxa"/>
          </w:tcPr>
          <w:p w:rsidR="00A05ABC" w:rsidRDefault="001917E3">
            <w:pPr>
              <w:rPr>
                <w:rFonts w:eastAsiaTheme="minorEastAsia"/>
                <w:lang w:val="en-US" w:eastAsia="zh-CN"/>
              </w:rPr>
            </w:pPr>
            <w:r>
              <w:rPr>
                <w:rFonts w:eastAsiaTheme="minorEastAsia"/>
                <w:lang w:val="en-US" w:eastAsia="zh-CN"/>
              </w:rPr>
              <w:t>Vi</w:t>
            </w:r>
            <w:r>
              <w:rPr>
                <w:rFonts w:eastAsiaTheme="minorEastAsia"/>
                <w:lang w:val="en-US" w:eastAsia="zh-CN"/>
              </w:rPr>
              <w:t>vo</w:t>
            </w:r>
          </w:p>
        </w:tc>
        <w:tc>
          <w:tcPr>
            <w:tcW w:w="1372" w:type="dxa"/>
          </w:tcPr>
          <w:p w:rsidR="00A05ABC" w:rsidRDefault="00A05ABC">
            <w:pPr>
              <w:tabs>
                <w:tab w:val="left" w:pos="551"/>
              </w:tabs>
              <w:rPr>
                <w:lang w:val="en-US" w:eastAsia="ko-KR"/>
              </w:rPr>
            </w:pPr>
          </w:p>
        </w:tc>
        <w:tc>
          <w:tcPr>
            <w:tcW w:w="6780" w:type="dxa"/>
          </w:tcPr>
          <w:p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1917E3">
            <w:pPr>
              <w:tabs>
                <w:tab w:val="left" w:pos="551"/>
              </w:tabs>
              <w:rPr>
                <w:rFonts w:eastAsiaTheme="minorEastAsia"/>
                <w:lang w:val="en-US" w:eastAsia="zh-CN"/>
              </w:rPr>
            </w:pPr>
            <w:r>
              <w:rPr>
                <w:lang w:val="en-US" w:eastAsia="ko-KR"/>
              </w:rPr>
              <w:t>N</w:t>
            </w:r>
          </w:p>
        </w:tc>
        <w:tc>
          <w:tcPr>
            <w:tcW w:w="6780" w:type="dxa"/>
          </w:tcPr>
          <w:p w:rsidR="00A05ABC" w:rsidRDefault="001917E3">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lang w:val="en-US" w:eastAsia="ko-KR"/>
              </w:rPr>
            </w:pPr>
            <w:r>
              <w:rPr>
                <w:rFonts w:eastAsia="宋体"/>
                <w:lang w:val="en-US" w:eastAsia="zh-CN"/>
              </w:rPr>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w:t>
            </w:r>
          </w:p>
        </w:tc>
        <w:tc>
          <w:tcPr>
            <w:tcW w:w="6780" w:type="dxa"/>
          </w:tcPr>
          <w:p w:rsidR="00A05ABC" w:rsidRDefault="001917E3">
            <w:pPr>
              <w:pStyle w:val="ArialText"/>
              <w:rPr>
                <w:rFonts w:ascii="Times New Roman" w:eastAsia="宋体" w:hAnsi="Times New Roman" w:cs="Times New Roman"/>
                <w:szCs w:val="20"/>
              </w:rPr>
            </w:pPr>
            <w:r>
              <w:rPr>
                <w:rFonts w:ascii="Times New Roman" w:eastAsia="宋体" w:hAnsi="Times New Roman" w:cs="Times New Roman" w:hint="eastAsia"/>
                <w:szCs w:val="20"/>
                <w:lang w:eastAsia="zh-CN"/>
              </w:rPr>
              <w:t xml:space="preserve">If the separate initial DL </w:t>
            </w:r>
            <w:r>
              <w:rPr>
                <w:rFonts w:ascii="Times New Roman" w:eastAsia="宋体" w:hAnsi="Times New Roman" w:cs="Times New Roman" w:hint="eastAsia"/>
                <w:szCs w:val="20"/>
                <w:lang w:eastAsia="zh-CN"/>
              </w:rPr>
              <w:t>BWP is only configured for random access, the network may not configure SSB in the separate initial DL BWP. As with Rel-15/16 UEs, i</w:t>
            </w:r>
            <w:r>
              <w:rPr>
                <w:rFonts w:ascii="Times New Roman" w:eastAsia="宋体" w:hAnsi="Times New Roman" w:cs="Times New Roman" w:hint="eastAsia"/>
                <w:szCs w:val="20"/>
              </w:rPr>
              <w:t>t is possible that the initial DL BWP</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does not contain SSB, especially for frequency-division multiplexing patterns 2 and 3</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hint="eastAsia"/>
                <w:szCs w:val="20"/>
              </w:rPr>
              <w:t>. Besides, RedCap UEs can switch to the MIB-configured initial DL BWP by RF</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 xml:space="preserve">retuning when needed to receive </w:t>
            </w:r>
            <w:r>
              <w:rPr>
                <w:rFonts w:ascii="Times New Roman" w:eastAsia="宋体" w:hAnsi="Times New Roman" w:cs="Times New Roman" w:hint="eastAsia"/>
                <w:szCs w:val="20"/>
                <w:lang w:eastAsia="zh-CN"/>
              </w:rPr>
              <w:t xml:space="preserve">the </w:t>
            </w:r>
            <w:r>
              <w:rPr>
                <w:rFonts w:ascii="Times New Roman" w:eastAsia="宋体" w:hAnsi="Times New Roman" w:cs="Times New Roman" w:hint="eastAsia"/>
                <w:szCs w:val="20"/>
              </w:rPr>
              <w:t>le</w:t>
            </w:r>
            <w:r>
              <w:rPr>
                <w:rFonts w:ascii="Times New Roman" w:eastAsia="宋体" w:hAnsi="Times New Roman" w:cs="Times New Roman" w:hint="eastAsia"/>
                <w:szCs w:val="20"/>
                <w:lang w:eastAsia="zh-CN"/>
              </w:rPr>
              <w:t>ga</w:t>
            </w:r>
            <w:r>
              <w:rPr>
                <w:rFonts w:ascii="Times New Roman" w:eastAsia="宋体" w:hAnsi="Times New Roman" w:cs="Times New Roman" w:hint="eastAsia"/>
                <w:szCs w:val="20"/>
              </w:rPr>
              <w:t>cy SSB.</w:t>
            </w:r>
          </w:p>
          <w:p w:rsidR="00A05ABC" w:rsidRDefault="001917E3">
            <w:pPr>
              <w:pStyle w:val="ArialText"/>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the </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Note</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it seems to indicate that the additional SSB can be configured by the gNB. It is more appropriate to say </w:t>
            </w:r>
            <w:r>
              <w:rPr>
                <w:rFonts w:ascii="Times New Roman" w:eastAsia="宋体" w:hAnsi="Times New Roman" w:cs="Times New Roman"/>
                <w:szCs w:val="20"/>
                <w:lang w:eastAsia="zh-CN"/>
              </w:rPr>
              <w:t>“</w:t>
            </w:r>
            <w:r>
              <w:rPr>
                <w:rFonts w:ascii="Times New Roman" w:hAnsi="Times New Roman" w:cs="Times New Roman"/>
                <w:b/>
                <w:szCs w:val="20"/>
              </w:rPr>
              <w:t>The</w:t>
            </w:r>
            <w:r>
              <w:rPr>
                <w:rFonts w:ascii="Times New Roman" w:hAnsi="Times New Roman" w:cs="Times New Roman"/>
                <w:b/>
                <w:szCs w:val="20"/>
              </w:rPr>
              <w:t xml:space="preserve"> network</w:t>
            </w:r>
            <w:r>
              <w:rPr>
                <w:rFonts w:ascii="Times New Roman" w:eastAsia="宋体"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hint="eastAsia"/>
                <w:b/>
                <w:szCs w:val="20"/>
                <w:lang w:eastAsia="zh-CN"/>
              </w:rPr>
              <w:t>.</w:t>
            </w:r>
            <w:r>
              <w:rPr>
                <w:rFonts w:ascii="Times New Roman" w:eastAsia="宋体" w:hAnsi="Times New Roman" w:cs="Times New Roman"/>
                <w:bCs/>
                <w:szCs w:val="20"/>
                <w:lang w:eastAsia="zh-CN"/>
              </w:rPr>
              <w:t>”</w:t>
            </w:r>
          </w:p>
        </w:tc>
      </w:tr>
    </w:tbl>
    <w:p w:rsidR="00A05ABC" w:rsidRDefault="00A05ABC">
      <w:pPr>
        <w:rPr>
          <w:bCs/>
          <w:lang w:val="en-US"/>
        </w:rPr>
      </w:pPr>
    </w:p>
    <w:p w:rsidR="00A05ABC" w:rsidRDefault="001917E3">
      <w:pPr>
        <w:jc w:val="both"/>
        <w:rPr>
          <w:b/>
          <w:lang w:val="en-US"/>
        </w:rPr>
      </w:pPr>
      <w:r>
        <w:rPr>
          <w:b/>
          <w:highlight w:val="yellow"/>
          <w:lang w:val="en-US"/>
        </w:rPr>
        <w:t>FL1 High Priority Question 3.2-2</w:t>
      </w:r>
      <w:r>
        <w:rPr>
          <w:b/>
          <w:lang w:val="en-US"/>
        </w:rPr>
        <w:t>: Regarding SSB transmission in a separate initial DL BWP for RedCap in idle/inactive mode:</w:t>
      </w:r>
    </w:p>
    <w:p w:rsidR="00A05ABC" w:rsidRDefault="001917E3">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separate initial DL BWP is </w:t>
      </w:r>
      <w:r>
        <w:rPr>
          <w:rFonts w:ascii="Times New Roman" w:hAnsi="Times New Roman" w:cs="Times New Roman"/>
          <w:b/>
          <w:sz w:val="20"/>
          <w:szCs w:val="20"/>
          <w:lang w:val="en-US"/>
        </w:rPr>
        <w:t>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Y</w:t>
            </w:r>
          </w:p>
        </w:tc>
        <w:tc>
          <w:tcPr>
            <w:tcW w:w="6780" w:type="dxa"/>
          </w:tcPr>
          <w:p w:rsidR="00A05ABC" w:rsidRDefault="001917E3">
            <w:pPr>
              <w:rPr>
                <w:lang w:val="en-US" w:eastAsia="ko-KR"/>
              </w:rPr>
            </w:pPr>
            <w:r>
              <w:rPr>
                <w:lang w:val="en-US" w:eastAsia="ko-KR"/>
              </w:rPr>
              <w:t>SSB transmission is essential in the DL BWP configured with paging CSS</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If SSB transmission is not availa</w:t>
            </w:r>
            <w:r>
              <w:rPr>
                <w:rFonts w:eastAsiaTheme="minorEastAsia"/>
                <w:lang w:val="en-US" w:eastAsia="zh-CN"/>
              </w:rPr>
              <w:t xml:space="preserve">ble in the initial DL BWP where UE monitors paging, paging detection performance may be degraded and UE power consumption will be increased. </w:t>
            </w:r>
          </w:p>
          <w:p w:rsidR="00A05ABC" w:rsidRDefault="001917E3">
            <w:pPr>
              <w:pStyle w:val="afe"/>
              <w:numPr>
                <w:ilvl w:val="0"/>
                <w:numId w:val="22"/>
              </w:numPr>
              <w:rPr>
                <w:lang w:val="en-US" w:eastAsia="ko-KR"/>
              </w:rPr>
            </w:pPr>
            <w:r>
              <w:rPr>
                <w:rFonts w:ascii="Times New Roman" w:eastAsiaTheme="minorEastAsia" w:hAnsi="Times New Roman" w:cs="Times New Roman"/>
                <w:sz w:val="20"/>
                <w:szCs w:val="20"/>
                <w:lang w:val="en-GB" w:eastAsia="zh-CN"/>
              </w:rPr>
              <w:t>From decoding performance perspective, as discussed in UE power saving WI, at least one SSB prior to each paging occasion in the high SINR case, and two or three SSB in some low SINR case are required for UE IDLE mode loop convergence / time-frequency trac</w:t>
            </w:r>
            <w:r>
              <w:rPr>
                <w:rFonts w:ascii="Times New Roman" w:eastAsiaTheme="minorEastAsia" w:hAnsi="Times New Roman" w:cs="Times New Roman"/>
                <w:sz w:val="20"/>
                <w:szCs w:val="20"/>
                <w:lang w:val="en-GB" w:eastAsia="zh-CN"/>
              </w:rPr>
              <w:t xml:space="preserve">king. </w:t>
            </w:r>
          </w:p>
          <w:p w:rsidR="00A05ABC" w:rsidRDefault="001917E3">
            <w:pPr>
              <w:pStyle w:val="afe"/>
              <w:numPr>
                <w:ilvl w:val="0"/>
                <w:numId w:val="22"/>
              </w:numPr>
              <w:rPr>
                <w:lang w:val="en-US" w:eastAsia="ko-KR"/>
              </w:rPr>
            </w:pPr>
            <w:r>
              <w:rPr>
                <w:rFonts w:eastAsiaTheme="minorEastAsia"/>
                <w:lang w:eastAsia="zh-CN"/>
              </w:rPr>
              <w:t>From power consumption perspective, according to TR 38.840, the slot-average power level is 50 power units for BWP switching, additional power consumption per paging cycle caused by two times BWP switching to receive SSB and paging is at least (50 p</w:t>
            </w:r>
            <w:r>
              <w:rPr>
                <w:rFonts w:eastAsiaTheme="minorEastAsia"/>
                <w:lang w:eastAsia="zh-CN"/>
              </w:rPr>
              <w:t xml:space="preserve">ower unit) </w:t>
            </w:r>
            <w:r>
              <w:rPr>
                <w:rFonts w:eastAsiaTheme="minorEastAsia"/>
                <w:lang w:eastAsia="zh-CN"/>
              </w:rPr>
              <w:lastRenderedPageBreak/>
              <w:t>* (3 slot) * (2 times of BWP switching) = 300 power units for Type 2 BWP switching delay, which is much higher than the power used for receiving PDCCH + PDSCH of 120 power unit with 20MHz BW. In addition, the extra 300 power unit is the lower bo</w:t>
            </w:r>
            <w:r>
              <w:rPr>
                <w:rFonts w:eastAsiaTheme="minorEastAsia"/>
                <w:lang w:eastAsia="zh-CN"/>
              </w:rPr>
              <w:t>und of the additional power consumption assuming no additional waiting time for SSB or paging PDCCH reception after the BWP switching.</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Ag ree with vivo’s analysis.</w:t>
            </w:r>
          </w:p>
          <w:p w:rsidR="00A05ABC" w:rsidRDefault="001917E3">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w:t>
            </w:r>
            <w:r>
              <w:rPr>
                <w:lang w:val="en-US" w:eastAsia="ko-KR"/>
              </w:rPr>
              <w:t>tted in this separate initial DL BWP, paging will be monitored in the legacy MIB-configured initial DL BWP.</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Y</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rFonts w:eastAsiaTheme="minorEastAsia"/>
                <w:lang w:val="en-US" w:eastAsia="zh-CN"/>
              </w:rPr>
            </w:pPr>
            <w:r>
              <w:rPr>
                <w:lang w:val="en-US" w:eastAsia="ko-KR"/>
              </w:rPr>
              <w:t>N but</w:t>
            </w:r>
          </w:p>
        </w:tc>
        <w:tc>
          <w:tcPr>
            <w:tcW w:w="6780" w:type="dxa"/>
          </w:tcPr>
          <w:p w:rsidR="00A05ABC" w:rsidRDefault="001917E3">
            <w:pPr>
              <w:rPr>
                <w:lang w:val="en-US" w:eastAsia="ko-KR"/>
              </w:rPr>
            </w:pPr>
            <w:r>
              <w:rPr>
                <w:lang w:val="en-US" w:eastAsia="ko-KR"/>
              </w:rPr>
              <w:t>From gNB point of view, there is no fundamental difference for SSB reception prior to RAR or paging. The need fo</w:t>
            </w:r>
            <w:r>
              <w:rPr>
                <w:lang w:val="en-US" w:eastAsia="ko-KR"/>
              </w:rPr>
              <w:t>r UE to perform SSB measurement during initial access for paging reception would not be frequent. For a UE being able to receive RAR without SSB, it is equivalent for UE to receive paging without SSB on the same BWP.</w:t>
            </w:r>
          </w:p>
          <w:p w:rsidR="00A05ABC" w:rsidRDefault="001917E3">
            <w:pPr>
              <w:rPr>
                <w:lang w:val="en-US" w:eastAsia="ko-KR"/>
              </w:rPr>
            </w:pPr>
            <w:r>
              <w:rPr>
                <w:lang w:val="en-US" w:eastAsia="ko-KR"/>
              </w:rPr>
              <w:t xml:space="preserve">From UE point of view, (see </w:t>
            </w:r>
            <w:hyperlink r:id="rId14" w:history="1">
              <w:r>
                <w:rPr>
                  <w:rStyle w:val="afa"/>
                  <w:color w:val="0000FF"/>
                  <w:lang w:eastAsia="sv-SE"/>
                </w:rPr>
                <w:t>R1-2108753</w:t>
              </w:r>
            </w:hyperlink>
            <w:r>
              <w:rPr>
                <w:rStyle w:val="afa"/>
                <w:color w:val="0000FF"/>
                <w:lang w:eastAsia="sv-SE"/>
              </w:rPr>
              <w:t xml:space="preserve"> </w:t>
            </w:r>
            <w:r>
              <w:rPr>
                <w:lang w:val="en-US" w:eastAsia="ko-KR"/>
              </w:rPr>
              <w:t xml:space="preserve">and </w:t>
            </w:r>
            <w:hyperlink r:id="rId15" w:history="1">
              <w:r>
                <w:rPr>
                  <w:rStyle w:val="afa"/>
                  <w:color w:val="0000FF"/>
                  <w:lang w:eastAsia="sv-SE"/>
                </w:rPr>
                <w:t>R1-2109752</w:t>
              </w:r>
            </w:hyperlink>
            <w:r>
              <w:rPr>
                <w:lang w:val="en-US" w:eastAsia="ko-KR"/>
              </w:rPr>
              <w:t>)</w:t>
            </w:r>
          </w:p>
          <w:p w:rsidR="00A05ABC" w:rsidRDefault="001917E3">
            <w:pPr>
              <w:pStyle w:val="afe"/>
              <w:numPr>
                <w:ilvl w:val="0"/>
                <w:numId w:val="8"/>
              </w:numPr>
              <w:rPr>
                <w:lang w:val="en-US" w:eastAsia="ko-KR"/>
              </w:rPr>
            </w:pPr>
            <w:r>
              <w:rPr>
                <w:lang w:val="en-US" w:eastAsia="ko-KR"/>
              </w:rPr>
              <w:t xml:space="preserve">the BWP with or without SSB differs from whether </w:t>
            </w:r>
            <w:r>
              <w:rPr>
                <w:lang w:val="en-US" w:eastAsia="ko-KR"/>
              </w:rPr>
              <w:t xml:space="preserve">SSB is simultaneously processed with data within the same BWP -  thus, operation without SSB is actually less complexity. </w:t>
            </w:r>
          </w:p>
          <w:p w:rsidR="00A05ABC" w:rsidRDefault="001917E3">
            <w:pPr>
              <w:pStyle w:val="afe"/>
              <w:numPr>
                <w:ilvl w:val="0"/>
                <w:numId w:val="8"/>
              </w:numPr>
              <w:rPr>
                <w:lang w:val="en-US" w:eastAsia="ko-KR"/>
              </w:rPr>
            </w:pPr>
            <w:r>
              <w:rPr>
                <w:lang w:val="en-US" w:eastAsia="ko-KR"/>
              </w:rPr>
              <w:t xml:space="preserve">Without SSB, UE perform RF retuning for SSB measurement. This is mandatory supported by measurement gap in R15. So no complexity </w:t>
            </w:r>
            <w:r>
              <w:rPr>
                <w:lang w:val="en-US" w:eastAsia="ko-KR"/>
              </w:rPr>
              <w:t>aspect is concerned.</w:t>
            </w:r>
          </w:p>
          <w:p w:rsidR="00A05ABC" w:rsidRDefault="001917E3">
            <w:pPr>
              <w:pStyle w:val="afe"/>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eastAsia="zh-CN"/>
              </w:rPr>
              <w:t>50 power units for BWP switching</w:t>
            </w:r>
            <w:r>
              <w:rPr>
                <w:lang w:val="en-US" w:eastAsia="ko-KR"/>
              </w:rPr>
              <w:t xml:space="preserve">. </w:t>
            </w:r>
          </w:p>
          <w:p w:rsidR="00A05ABC" w:rsidRDefault="001917E3">
            <w:pPr>
              <w:rPr>
                <w:lang w:val="en-US" w:eastAsia="ko-KR"/>
              </w:rPr>
            </w:pPr>
            <w:r>
              <w:rPr>
                <w:lang w:val="en-US" w:eastAsia="ko-KR"/>
              </w:rPr>
              <w:t xml:space="preserve">Thus, we don’t see significant issue for UE not expecting SSB in this case </w:t>
            </w:r>
            <w:r>
              <w:rPr>
                <w:lang w:val="en-US" w:eastAsia="ko-KR"/>
              </w:rPr>
              <w:t xml:space="preserve">either. </w:t>
            </w:r>
          </w:p>
          <w:p w:rsidR="00A05ABC" w:rsidRDefault="001917E3">
            <w:pPr>
              <w:rPr>
                <w:rFonts w:eastAsiaTheme="minorEastAsia"/>
                <w:lang w:val="en-US" w:eastAsia="zh-CN"/>
              </w:rPr>
            </w:pPr>
            <w:r>
              <w:rPr>
                <w:lang w:val="en-US" w:eastAsia="ko-KR"/>
              </w:rPr>
              <w:t>However, as also said from last meeting, we are ok to compromise in this case that there is network restriction for gNB to configure related DRX/paging/measurement configurations, such that a UE is not required to measure SSB to an extent that the</w:t>
            </w:r>
            <w:r>
              <w:rPr>
                <w:lang w:val="en-US" w:eastAsia="ko-KR"/>
              </w:rPr>
              <w:t xml:space="preserve">y consider will have non-trivial impact on their devices implementations. </w:t>
            </w:r>
          </w:p>
        </w:tc>
      </w:tr>
      <w:tr w:rsidR="00A05ABC">
        <w:tc>
          <w:tcPr>
            <w:tcW w:w="1479" w:type="dxa"/>
          </w:tcPr>
          <w:p w:rsidR="00A05ABC" w:rsidRDefault="001917E3">
            <w:pPr>
              <w:rPr>
                <w:lang w:val="en-US" w:eastAsia="ko-KR"/>
              </w:rPr>
            </w:pPr>
            <w:r>
              <w:rPr>
                <w:rFonts w:eastAsia="宋体"/>
                <w:lang w:val="en-US" w:eastAsia="zh-CN"/>
              </w:rPr>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N</w:t>
            </w:r>
          </w:p>
        </w:tc>
        <w:tc>
          <w:tcPr>
            <w:tcW w:w="6780" w:type="dxa"/>
          </w:tcPr>
          <w:p w:rsidR="00A05ABC" w:rsidRDefault="001917E3">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UEs is up to gNB configuration. From the UE perspective, the UE shall not always expect SS</w:t>
            </w:r>
            <w:r>
              <w:rPr>
                <w:rFonts w:eastAsia="宋体" w:hint="eastAsia"/>
                <w:lang w:val="en-US" w:eastAsia="zh-CN"/>
              </w:rPr>
              <w:t xml:space="preserve">B transmission in the separate initial DL BWP. </w:t>
            </w:r>
            <w:r>
              <w:rPr>
                <w:rFonts w:eastAsia="宋体" w:hint="eastAsia"/>
                <w:lang w:val="en-US" w:eastAsia="zh-CN"/>
              </w:rPr>
              <w:t xml:space="preserve"> For example, in TDD, </w:t>
            </w:r>
            <w:r>
              <w:rPr>
                <w:rFonts w:eastAsia="宋体" w:hint="eastAsia"/>
                <w:lang w:val="en-US" w:eastAsia="ja-JP"/>
              </w:rPr>
              <w:t xml:space="preserve">to </w:t>
            </w:r>
            <w:r>
              <w:rPr>
                <w:rFonts w:eastAsia="宋体" w:hint="eastAsia"/>
                <w:lang w:val="en-US" w:eastAsia="zh-CN"/>
              </w:rPr>
              <w:t>reduce the PUSCH resource fragmentation</w:t>
            </w:r>
            <w:r>
              <w:rPr>
                <w:rFonts w:eastAsia="宋体" w:hint="eastAsia"/>
                <w:lang w:val="en-US" w:eastAsia="zh-CN"/>
              </w:rPr>
              <w:t>,</w:t>
            </w:r>
            <w:r>
              <w:rPr>
                <w:rFonts w:eastAsia="宋体" w:hint="eastAsia"/>
                <w:lang w:val="en-US" w:eastAsia="zh-CN"/>
              </w:rPr>
              <w:t xml:space="preserve">  for the case that the SSB is located on the edge of the system bandwidth, </w:t>
            </w:r>
            <w:r>
              <w:rPr>
                <w:rFonts w:eastAsia="宋体" w:hint="eastAsia"/>
                <w:lang w:val="en-US" w:eastAsia="zh-CN"/>
              </w:rPr>
              <w:t>gNB can configure</w:t>
            </w:r>
            <w:r>
              <w:rPr>
                <w:rFonts w:eastAsia="宋体" w:hint="eastAsia"/>
                <w:lang w:val="en-US" w:eastAsia="zh-CN"/>
              </w:rPr>
              <w:t xml:space="preserve"> the </w:t>
            </w:r>
            <w:r>
              <w:rPr>
                <w:rFonts w:eastAsia="宋体" w:hint="eastAsia"/>
                <w:lang w:val="en-US" w:eastAsia="zh-CN"/>
              </w:rPr>
              <w:t xml:space="preserve">separate initial DL BWP </w:t>
            </w:r>
            <w:r>
              <w:rPr>
                <w:rFonts w:eastAsia="宋体" w:hint="eastAsia"/>
                <w:lang w:val="en-US" w:eastAsia="zh-CN"/>
              </w:rPr>
              <w:t>containing</w:t>
            </w:r>
            <w:r>
              <w:rPr>
                <w:rFonts w:eastAsia="宋体" w:hint="eastAsia"/>
                <w:lang w:val="en-US" w:eastAsia="zh-CN"/>
              </w:rPr>
              <w:t xml:space="preserve"> the legacy </w:t>
            </w:r>
            <w:r>
              <w:rPr>
                <w:rFonts w:eastAsia="宋体" w:hint="eastAsia"/>
                <w:lang w:val="en-US" w:eastAsia="zh-CN"/>
              </w:rPr>
              <w:t>SSB</w:t>
            </w:r>
            <w:r>
              <w:rPr>
                <w:rFonts w:eastAsia="宋体" w:hint="eastAsia"/>
                <w:lang w:val="en-US" w:eastAsia="zh-CN"/>
              </w:rPr>
              <w:t xml:space="preserve">; If SSB is located near to the center of the system bandwidth, gNB can configure no SSB in the separate initial DL BWP and the </w:t>
            </w:r>
            <w:r>
              <w:rPr>
                <w:rFonts w:eastAsia="宋体" w:hint="eastAsia"/>
                <w:lang w:val="en-US" w:eastAsia="zh-CN"/>
              </w:rPr>
              <w:t>RedCap UE can retune to the MIB-configured initial DL BWP for the reception of legacy SSB.</w:t>
            </w:r>
          </w:p>
        </w:tc>
      </w:tr>
    </w:tbl>
    <w:p w:rsidR="00A05ABC" w:rsidRDefault="00A05ABC">
      <w:pPr>
        <w:rPr>
          <w:bCs/>
          <w:lang w:val="en-US"/>
        </w:rPr>
      </w:pPr>
    </w:p>
    <w:p w:rsidR="00A05ABC" w:rsidRDefault="001917E3">
      <w:pPr>
        <w:jc w:val="both"/>
        <w:rPr>
          <w:b/>
          <w:u w:val="single"/>
          <w:lang w:val="en-US"/>
        </w:rPr>
      </w:pPr>
      <w:r>
        <w:rPr>
          <w:b/>
          <w:u w:val="single"/>
          <w:lang w:val="en-US"/>
        </w:rPr>
        <w:t xml:space="preserve">Whether to transmit additional </w:t>
      </w:r>
      <w:r>
        <w:rPr>
          <w:b/>
          <w:u w:val="single"/>
          <w:lang w:val="en-US"/>
        </w:rPr>
        <w:t>SSBs in an RRC-configured DL BWP for RedCap</w:t>
      </w:r>
    </w:p>
    <w:p w:rsidR="00A05ABC" w:rsidRDefault="001917E3">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w:t>
      </w:r>
      <w:r>
        <w:rPr>
          <w:bCs/>
          <w:lang w:val="en-US"/>
        </w:rPr>
        <w:t>orting FG 6-1a, the network may or may not transmit additional SSBs in an RRC-configured active DL BWP, while additional SSB is transmitted for UEs with only basic FG 6-1 capability.</w:t>
      </w:r>
    </w:p>
    <w:p w:rsidR="00A05ABC" w:rsidRDefault="001917E3">
      <w:pPr>
        <w:pStyle w:val="afe"/>
        <w:numPr>
          <w:ilvl w:val="0"/>
          <w:numId w:val="23"/>
        </w:numPr>
        <w:rPr>
          <w:bCs/>
          <w:sz w:val="20"/>
          <w:szCs w:val="22"/>
          <w:lang w:val="en-US"/>
        </w:rPr>
      </w:pPr>
      <w:r>
        <w:rPr>
          <w:bCs/>
          <w:sz w:val="20"/>
          <w:szCs w:val="22"/>
          <w:lang w:val="en-US"/>
        </w:rPr>
        <w:lastRenderedPageBreak/>
        <w:t>[6]: For RedCap UEs supporting FG 6-1a, the network may or may not transm</w:t>
      </w:r>
      <w:r>
        <w:rPr>
          <w:bCs/>
          <w:sz w:val="20"/>
          <w:szCs w:val="22"/>
          <w:lang w:val="en-US"/>
        </w:rPr>
        <w:t>it additional SSBs in an RRC-configured active DL BWP.</w:t>
      </w:r>
    </w:p>
    <w:p w:rsidR="00A05ABC" w:rsidRDefault="001917E3">
      <w:pPr>
        <w:pStyle w:val="afe"/>
        <w:numPr>
          <w:ilvl w:val="0"/>
          <w:numId w:val="23"/>
        </w:numPr>
        <w:rPr>
          <w:bCs/>
          <w:sz w:val="20"/>
          <w:szCs w:val="22"/>
          <w:lang w:val="en-US"/>
        </w:rPr>
      </w:pPr>
      <w:r>
        <w:rPr>
          <w:bCs/>
          <w:sz w:val="20"/>
          <w:szCs w:val="22"/>
          <w:lang w:val="en-US"/>
        </w:rPr>
        <w:t>[10]: If SSB is always required in any active BWP of a RedCap UE in RRC_CONNECTED state, the SSB issue will be a disaster to the network.</w:t>
      </w:r>
    </w:p>
    <w:p w:rsidR="00A05ABC" w:rsidRDefault="001917E3">
      <w:pPr>
        <w:pStyle w:val="afe"/>
        <w:numPr>
          <w:ilvl w:val="0"/>
          <w:numId w:val="23"/>
        </w:numPr>
        <w:rPr>
          <w:bCs/>
          <w:sz w:val="20"/>
          <w:szCs w:val="20"/>
          <w:lang w:val="en-US"/>
        </w:rPr>
      </w:pPr>
      <w:r>
        <w:rPr>
          <w:bCs/>
          <w:sz w:val="20"/>
          <w:szCs w:val="20"/>
          <w:lang w:val="en-US"/>
        </w:rPr>
        <w:t>[11]: To balance UE power saving and network overhead, the foll</w:t>
      </w:r>
      <w:r>
        <w:rPr>
          <w:bCs/>
          <w:sz w:val="20"/>
          <w:szCs w:val="20"/>
          <w:lang w:val="en-US"/>
        </w:rPr>
        <w:t>owing alternatives can be considered:</w:t>
      </w:r>
    </w:p>
    <w:p w:rsidR="00A05ABC" w:rsidRDefault="001917E3">
      <w:pPr>
        <w:pStyle w:val="afe"/>
        <w:numPr>
          <w:ilvl w:val="1"/>
          <w:numId w:val="23"/>
        </w:numPr>
        <w:rPr>
          <w:bCs/>
          <w:sz w:val="20"/>
          <w:szCs w:val="22"/>
          <w:lang w:val="en-US"/>
        </w:rPr>
      </w:pPr>
      <w:r>
        <w:rPr>
          <w:bCs/>
          <w:sz w:val="20"/>
          <w:szCs w:val="22"/>
          <w:lang w:val="en-US"/>
        </w:rPr>
        <w:t>RedCap UEs support FG 6-1a, no additional SSB is configured, RedCap UEs rely on CSI-RS/TRS for RRM and sync.</w:t>
      </w:r>
    </w:p>
    <w:p w:rsidR="00A05ABC" w:rsidRDefault="001917E3">
      <w:pPr>
        <w:pStyle w:val="afe"/>
        <w:numPr>
          <w:ilvl w:val="1"/>
          <w:numId w:val="23"/>
        </w:numPr>
        <w:rPr>
          <w:bCs/>
          <w:sz w:val="20"/>
          <w:szCs w:val="22"/>
          <w:lang w:val="en-US"/>
        </w:rPr>
      </w:pPr>
      <w:r>
        <w:rPr>
          <w:bCs/>
          <w:sz w:val="20"/>
          <w:szCs w:val="22"/>
          <w:lang w:val="en-US"/>
        </w:rPr>
        <w:t xml:space="preserve">RedCap UEs support FG 6-1, the active DL BWPs overlap with CD-SSB, and the center frequency of DL BWP and UL </w:t>
      </w:r>
      <w:r>
        <w:rPr>
          <w:bCs/>
          <w:sz w:val="20"/>
          <w:szCs w:val="22"/>
          <w:lang w:val="en-US"/>
        </w:rPr>
        <w:t>BWP can be unaligned.</w:t>
      </w:r>
    </w:p>
    <w:p w:rsidR="00A05ABC" w:rsidRDefault="001917E3">
      <w:pPr>
        <w:pStyle w:val="afe"/>
        <w:numPr>
          <w:ilvl w:val="1"/>
          <w:numId w:val="23"/>
        </w:numPr>
        <w:rPr>
          <w:bCs/>
          <w:sz w:val="20"/>
          <w:szCs w:val="22"/>
          <w:lang w:val="en-US"/>
        </w:rPr>
      </w:pPr>
      <w:r>
        <w:rPr>
          <w:bCs/>
          <w:sz w:val="20"/>
          <w:szCs w:val="22"/>
          <w:lang w:val="en-US"/>
        </w:rPr>
        <w:t>RedCap UEs support FG 6-1, while the SSB for RRM/sync can be non-CD SSB with large periodicity.</w:t>
      </w:r>
    </w:p>
    <w:p w:rsidR="00A05ABC" w:rsidRDefault="001917E3">
      <w:pPr>
        <w:pStyle w:val="afe"/>
        <w:numPr>
          <w:ilvl w:val="0"/>
          <w:numId w:val="23"/>
        </w:numPr>
        <w:rPr>
          <w:bCs/>
          <w:sz w:val="20"/>
          <w:szCs w:val="22"/>
          <w:lang w:val="en-US"/>
        </w:rPr>
      </w:pPr>
      <w:r>
        <w:rPr>
          <w:bCs/>
          <w:sz w:val="20"/>
          <w:szCs w:val="22"/>
          <w:lang w:val="en-US"/>
        </w:rPr>
        <w:t>[14]: The measurement gap/TRS/CSI-RS can be considered to accommodate SSB reception and CORESET#0 monitoring in a scenario where SSB and C</w:t>
      </w:r>
      <w:r>
        <w:rPr>
          <w:bCs/>
          <w:sz w:val="20"/>
          <w:szCs w:val="22"/>
          <w:lang w:val="en-US"/>
        </w:rPr>
        <w:t>ORESET#0 is not transmitted within the UE BW.</w:t>
      </w:r>
    </w:p>
    <w:p w:rsidR="00A05ABC" w:rsidRDefault="001917E3">
      <w:pPr>
        <w:pStyle w:val="afe"/>
        <w:numPr>
          <w:ilvl w:val="0"/>
          <w:numId w:val="23"/>
        </w:numPr>
        <w:rPr>
          <w:bCs/>
          <w:sz w:val="20"/>
          <w:szCs w:val="22"/>
          <w:lang w:val="en-US"/>
        </w:rPr>
      </w:pPr>
      <w:r>
        <w:rPr>
          <w:bCs/>
          <w:sz w:val="20"/>
          <w:szCs w:val="22"/>
          <w:lang w:val="en-US"/>
        </w:rPr>
        <w:t>[28]: If a RedCap UE operates in an RRC-configured DL BWP without SSB, it expects to receive periodic TRS/CSI-RS in the SSB-less BWP.</w:t>
      </w:r>
    </w:p>
    <w:p w:rsidR="00A05ABC" w:rsidRDefault="001917E3">
      <w:pPr>
        <w:pStyle w:val="afe"/>
        <w:numPr>
          <w:ilvl w:val="0"/>
          <w:numId w:val="23"/>
        </w:numPr>
        <w:rPr>
          <w:bCs/>
          <w:sz w:val="20"/>
          <w:szCs w:val="22"/>
          <w:lang w:val="en-US"/>
        </w:rPr>
      </w:pPr>
      <w:r>
        <w:rPr>
          <w:bCs/>
          <w:sz w:val="20"/>
          <w:szCs w:val="22"/>
          <w:lang w:val="en-US"/>
        </w:rPr>
        <w:t>[29]: Support offloading from MIB-CORESET#0/CD-SSB, if at least in RRC conne</w:t>
      </w:r>
      <w:r>
        <w:rPr>
          <w:bCs/>
          <w:sz w:val="20"/>
          <w:szCs w:val="22"/>
          <w:lang w:val="en-US"/>
        </w:rPr>
        <w:t>cted mode and in RedCap UE’s active BWP, a RedCap UE with baseline capability may expect gNB to transmit an SSB within the active BWP.</w:t>
      </w:r>
    </w:p>
    <w:p w:rsidR="00A05ABC" w:rsidRDefault="001917E3">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w:t>
      </w:r>
      <w:r>
        <w:rPr>
          <w:b/>
          <w:lang w:val="en-US"/>
        </w:rPr>
        <w:t xml:space="preserve">on its UE capabilities (e.g., whether it supports FG 6-1a or only </w:t>
      </w:r>
      <w:bookmarkStart w:id="7" w:name="_Hlk84427327"/>
      <w:r>
        <w:rPr>
          <w:b/>
          <w:lang w:val="en-US"/>
        </w:rPr>
        <w:t>FG 6-1</w:t>
      </w:r>
      <w:bookmarkEnd w:id="7"/>
      <w:r>
        <w:rPr>
          <w:b/>
          <w:lang w:val="en-US"/>
        </w:rPr>
        <w:t>).</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 xml:space="preserve">FFS: details of SSB </w:t>
      </w:r>
      <w:r>
        <w:rPr>
          <w:b/>
          <w:bCs/>
          <w:color w:val="000000" w:themeColor="text1"/>
          <w:sz w:val="20"/>
          <w:szCs w:val="22"/>
          <w:lang w:val="en-US"/>
        </w:rPr>
        <w:t>configuration (e.g., cell-defining SSB, non-cell-defining SSB, SSB periodicity)</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FFS: RedCap UE cap</w:t>
      </w:r>
      <w:r>
        <w:rPr>
          <w:b/>
          <w:bCs/>
          <w:color w:val="000000" w:themeColor="text1"/>
          <w:sz w:val="20"/>
          <w:szCs w:val="22"/>
          <w:lang w:val="en-US"/>
        </w:rPr>
        <w:t>ability for BWP operation</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6780" w:type="dxa"/>
          </w:tcPr>
          <w:p w:rsidR="00A05ABC" w:rsidRDefault="001917E3">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A05ABC" w:rsidRDefault="001917E3">
            <w:pPr>
              <w:rPr>
                <w:lang w:val="en-US" w:eastAsia="ko-KR"/>
              </w:rPr>
            </w:pPr>
            <w:r>
              <w:rPr>
                <w:lang w:val="en-US" w:eastAsia="ko-KR"/>
              </w:rPr>
              <w:t>FG 6-1 is mandatory for RedCap UE in FR1</w:t>
            </w:r>
          </w:p>
          <w:p w:rsidR="00A05ABC" w:rsidRDefault="001917E3">
            <w:pPr>
              <w:rPr>
                <w:lang w:val="en-US" w:eastAsia="ko-KR"/>
              </w:rPr>
            </w:pPr>
            <w:r>
              <w:rPr>
                <w:lang w:val="en-US" w:eastAsia="ko-KR"/>
              </w:rPr>
              <w:t>FG 6-1a is optional for RedCap UE in FR1</w:t>
            </w:r>
          </w:p>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rsidR="00A05ABC" w:rsidRDefault="001917E3">
            <w:pPr>
              <w:rPr>
                <w:rFonts w:eastAsiaTheme="minorEastAsia"/>
                <w:lang w:val="en-US" w:eastAsia="zh-CN"/>
              </w:rPr>
            </w:pPr>
            <w:r>
              <w:rPr>
                <w:rFonts w:eastAsiaTheme="minorEastAsia"/>
                <w:lang w:val="en-US" w:eastAsia="zh-CN"/>
              </w:rPr>
              <w:t xml:space="preserve">The current formulation is not agreeable. We suggest the following update. </w:t>
            </w:r>
          </w:p>
          <w:p w:rsidR="00A05ABC" w:rsidRDefault="001917E3">
            <w:pPr>
              <w:jc w:val="both"/>
              <w:rPr>
                <w:b/>
                <w:lang w:val="en-US"/>
              </w:rPr>
            </w:pPr>
            <w:r>
              <w:rPr>
                <w:b/>
                <w:highlight w:val="yellow"/>
                <w:lang w:val="en-US"/>
              </w:rPr>
              <w:t xml:space="preserve">FL1 High Priority Proposal </w:t>
            </w:r>
            <w:r>
              <w:rPr>
                <w:b/>
                <w:highlight w:val="yellow"/>
                <w:lang w:val="en-US"/>
              </w:rPr>
              <w:t>3.2-3</w:t>
            </w:r>
            <w:r>
              <w:rPr>
                <w:b/>
                <w:lang w:val="en-US"/>
              </w:rPr>
              <w:t>: Whether the UE can expect SSB transmission in the RRC-configured active DL BWP depends on its UE capabilities (e.g., whether it supports FG 6-1a or only FG 6-1).</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rsidR="00A05ABC" w:rsidRDefault="001917E3">
            <w:pPr>
              <w:pStyle w:val="afe"/>
              <w:numPr>
                <w:ilvl w:val="1"/>
                <w:numId w:val="24"/>
              </w:numPr>
              <w:jc w:val="both"/>
              <w:rPr>
                <w:b/>
                <w:bCs/>
                <w:color w:val="FF0000"/>
                <w:sz w:val="20"/>
                <w:szCs w:val="22"/>
                <w:u w:val="single"/>
                <w:lang w:val="en-US"/>
              </w:rPr>
            </w:pPr>
            <w:r>
              <w:rPr>
                <w:b/>
                <w:bCs/>
                <w:color w:val="FF0000"/>
                <w:sz w:val="20"/>
                <w:szCs w:val="22"/>
                <w:u w:val="single"/>
                <w:lang w:val="en-US"/>
              </w:rPr>
              <w:t>This corresponds to mandatory RedCap UE feature.</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FFS: details of SSB configuration (e.g., cell-defin</w:t>
            </w:r>
            <w:r>
              <w:rPr>
                <w:b/>
                <w:bCs/>
                <w:color w:val="000000" w:themeColor="text1"/>
                <w:sz w:val="20"/>
                <w:szCs w:val="22"/>
                <w:lang w:val="en-US"/>
              </w:rPr>
              <w:t>ing SSB, non-cell-defining SSB, SSB periodicity)</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rsidR="00A05ABC" w:rsidRDefault="001917E3">
            <w:pPr>
              <w:pStyle w:val="afe"/>
              <w:numPr>
                <w:ilvl w:val="1"/>
                <w:numId w:val="24"/>
              </w:numPr>
              <w:jc w:val="both"/>
              <w:rPr>
                <w:b/>
                <w:bCs/>
                <w:color w:val="FF0000"/>
                <w:sz w:val="20"/>
                <w:szCs w:val="22"/>
                <w:u w:val="single"/>
                <w:lang w:val="en-US"/>
              </w:rPr>
            </w:pPr>
            <w:r>
              <w:rPr>
                <w:rFonts w:ascii="Times New Roman" w:hAnsi="Times New Roman"/>
                <w:b/>
                <w:bCs/>
                <w:color w:val="FF0000"/>
                <w:u w:val="single"/>
              </w:rPr>
              <w:t>This corresponds to optional RedCap UE feature.</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lastRenderedPageBreak/>
              <w:t>Only FG 6-1, FG 6-1a, or any new FG suitable for RedCap</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rFonts w:eastAsiaTheme="minorEastAsia"/>
                <w:lang w:val="en-US" w:eastAsia="zh-CN"/>
              </w:rPr>
            </w:pPr>
            <w:r>
              <w:rPr>
                <w:rFonts w:eastAsiaTheme="minorEastAsia"/>
                <w:lang w:val="en-US" w:eastAsia="zh-CN"/>
              </w:rPr>
              <w:t>Agree with vivo’s revision.</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rsidR="00A05ABC" w:rsidRDefault="001917E3">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rsidR="00A05ABC" w:rsidRDefault="001917E3">
            <w:pPr>
              <w:tabs>
                <w:tab w:val="left" w:pos="551"/>
              </w:tabs>
              <w:rPr>
                <w:lang w:val="en-US" w:eastAsia="ko-KR"/>
              </w:rPr>
            </w:pPr>
            <w:r>
              <w:rPr>
                <w:lang w:val="en-US" w:eastAsia="ko-KR"/>
              </w:rPr>
              <w:t xml:space="preserve">We want to note that existing FG6-1 alone </w:t>
            </w:r>
            <w:r>
              <w:rPr>
                <w:lang w:val="en-US" w:eastAsia="ko-KR"/>
              </w:rPr>
              <w:t>will not hold anymore anyway, if we agree to support a separate initial DL BWP without CORESET#0.</w:t>
            </w:r>
          </w:p>
          <w:p w:rsidR="00A05ABC" w:rsidRDefault="001917E3">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w:t>
            </w:r>
            <w:r>
              <w:rPr>
                <w:lang w:val="en-US" w:eastAsia="ko-KR"/>
              </w:rPr>
              <w:t>oncerns more about the UE specific configurations to specific UEs. A BWP configured from SIB and applied after initial access may be assumed without SSB, i.e. irrelevant to the FG6-1a.</w:t>
            </w:r>
          </w:p>
          <w:p w:rsidR="00A05ABC" w:rsidRDefault="001917E3">
            <w:pPr>
              <w:tabs>
                <w:tab w:val="left" w:pos="551"/>
              </w:tabs>
              <w:rPr>
                <w:lang w:val="en-US" w:eastAsia="ko-KR"/>
              </w:rPr>
            </w:pPr>
            <w:r>
              <w:rPr>
                <w:lang w:val="en-US" w:eastAsia="ko-KR"/>
              </w:rPr>
              <w:t>We are ok with the following</w:t>
            </w:r>
          </w:p>
          <w:p w:rsidR="00A05ABC" w:rsidRDefault="001917E3">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w:t>
            </w:r>
            <w:r>
              <w:rPr>
                <w:b/>
                <w:lang w:val="en-US"/>
              </w:rPr>
              <w:t xml:space="preserve"> Whether the UE can expect SSB transmission in the RRC-configured active DL BWP depends on its UE capabilities (e.g., whether it supports FG 6-1a or only FG 6-1).</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w:t>
            </w:r>
            <w:r>
              <w:rPr>
                <w:b/>
                <w:bCs/>
                <w:color w:val="000000" w:themeColor="text1"/>
                <w:sz w:val="20"/>
                <w:szCs w:val="22"/>
                <w:lang w:val="en-US"/>
              </w:rPr>
              <w:t xml:space="preserve">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 xml:space="preserve">A UE supporting operation without SSB transmission in the RRC-configured </w:t>
            </w:r>
            <w:r>
              <w:rPr>
                <w:b/>
                <w:bCs/>
                <w:color w:val="000000" w:themeColor="text1"/>
                <w:sz w:val="20"/>
                <w:szCs w:val="22"/>
                <w:lang w:val="en-US"/>
              </w:rPr>
              <w:t>active DL BWP shall not expect SSB transmission in the RRC-configured active DL BWP.</w:t>
            </w:r>
          </w:p>
          <w:p w:rsidR="00A05ABC" w:rsidRDefault="001917E3">
            <w:pPr>
              <w:pStyle w:val="afe"/>
              <w:numPr>
                <w:ilvl w:val="0"/>
                <w:numId w:val="24"/>
              </w:numPr>
              <w:jc w:val="both"/>
              <w:rPr>
                <w:b/>
                <w:bCs/>
                <w:color w:val="000000" w:themeColor="text1"/>
                <w:sz w:val="20"/>
                <w:szCs w:val="22"/>
                <w:lang w:val="en-US"/>
              </w:rPr>
            </w:pPr>
            <w:r>
              <w:rPr>
                <w:b/>
                <w:bCs/>
                <w:color w:val="000000" w:themeColor="text1"/>
                <w:sz w:val="20"/>
                <w:szCs w:val="22"/>
                <w:lang w:val="en-US"/>
              </w:rPr>
              <w:t>FFS: RedCap UE capability for BWP operation</w:t>
            </w:r>
          </w:p>
          <w:p w:rsidR="00A05ABC" w:rsidRDefault="001917E3">
            <w:pPr>
              <w:pStyle w:val="afe"/>
              <w:numPr>
                <w:ilvl w:val="1"/>
                <w:numId w:val="24"/>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A05ABC">
        <w:tc>
          <w:tcPr>
            <w:tcW w:w="1479" w:type="dxa"/>
          </w:tcPr>
          <w:p w:rsidR="00A05ABC" w:rsidRDefault="001917E3">
            <w:pPr>
              <w:rPr>
                <w:lang w:val="en-US" w:eastAsia="ko-KR"/>
              </w:rPr>
            </w:pPr>
            <w:r>
              <w:rPr>
                <w:rFonts w:eastAsia="宋体"/>
                <w:lang w:val="en-US" w:eastAsia="zh-CN"/>
              </w:rPr>
              <w:t>ZTE, Sanechips</w:t>
            </w:r>
          </w:p>
        </w:tc>
        <w:tc>
          <w:tcPr>
            <w:tcW w:w="1372" w:type="dxa"/>
          </w:tcPr>
          <w:p w:rsidR="00A05ABC" w:rsidRDefault="001917E3">
            <w:pPr>
              <w:tabs>
                <w:tab w:val="left" w:pos="551"/>
              </w:tabs>
              <w:rPr>
                <w:rFonts w:eastAsia="宋体"/>
                <w:lang w:val="en-US" w:eastAsia="zh-CN"/>
              </w:rPr>
            </w:pPr>
            <w:r>
              <w:rPr>
                <w:rFonts w:eastAsia="宋体" w:hint="eastAsia"/>
                <w:lang w:val="en-US" w:eastAsia="zh-CN"/>
              </w:rPr>
              <w:t>Y</w:t>
            </w:r>
          </w:p>
        </w:tc>
        <w:tc>
          <w:tcPr>
            <w:tcW w:w="6780" w:type="dxa"/>
          </w:tcPr>
          <w:p w:rsidR="00A05ABC" w:rsidRDefault="001917E3">
            <w:pPr>
              <w:rPr>
                <w:rFonts w:eastAsia="宋体"/>
                <w:color w:val="000000" w:themeColor="text1"/>
                <w:szCs w:val="22"/>
                <w:lang w:val="en-US" w:eastAsia="zh-CN"/>
              </w:rPr>
            </w:pPr>
            <w:r>
              <w:rPr>
                <w:rFonts w:eastAsia="宋体" w:hint="eastAsia"/>
                <w:color w:val="000000" w:themeColor="text1"/>
                <w:szCs w:val="22"/>
                <w:lang w:val="en-US" w:eastAsia="zh-CN"/>
              </w:rPr>
              <w:t xml:space="preserve">We are generally fine with the proposal. For the FFS </w:t>
            </w:r>
            <w:r>
              <w:rPr>
                <w:rFonts w:eastAsia="宋体" w:hint="eastAsia"/>
                <w:color w:val="000000" w:themeColor="text1"/>
                <w:szCs w:val="22"/>
                <w:lang w:val="en-US" w:eastAsia="zh-CN"/>
              </w:rPr>
              <w:t>in the first bullet,  we may need to determine whether we should reuse the legacy SSB (including CD SSB and NCD SSB ) firstly or just define a new SSB. Therefore, the following modification is suggested.</w:t>
            </w:r>
          </w:p>
          <w:p w:rsidR="00A05ABC" w:rsidRDefault="001917E3">
            <w:pPr>
              <w:rPr>
                <w:lang w:val="en-US" w:eastAsia="ko-KR"/>
              </w:rPr>
            </w:pPr>
            <w:r>
              <w:rPr>
                <w:b/>
                <w:bCs/>
                <w:color w:val="000000" w:themeColor="text1"/>
                <w:szCs w:val="22"/>
                <w:lang w:val="en-US"/>
              </w:rPr>
              <w:t xml:space="preserve">FFS: details of SSB </w:t>
            </w:r>
            <w:r>
              <w:rPr>
                <w:rFonts w:eastAsia="宋体" w:hint="eastAsia"/>
                <w:b/>
                <w:bCs/>
                <w:color w:val="000000" w:themeColor="text1"/>
                <w:szCs w:val="22"/>
                <w:lang w:val="en-US" w:eastAsia="zh-CN"/>
              </w:rPr>
              <w:t xml:space="preserve">transmission in the </w:t>
            </w:r>
            <w:r>
              <w:rPr>
                <w:b/>
                <w:bCs/>
                <w:color w:val="000000" w:themeColor="text1"/>
                <w:szCs w:val="22"/>
                <w:lang w:val="en-US"/>
              </w:rPr>
              <w:t>RRC-configur</w:t>
            </w:r>
            <w:r>
              <w:rPr>
                <w:b/>
                <w:bCs/>
                <w:color w:val="000000" w:themeColor="text1"/>
                <w:szCs w:val="22"/>
                <w:lang w:val="en-US"/>
              </w:rPr>
              <w:t>ed active DL BWP</w:t>
            </w:r>
            <w:r>
              <w:rPr>
                <w:rFonts w:eastAsia="宋体" w:hint="eastAsia"/>
                <w:b/>
                <w:bCs/>
                <w:color w:val="000000" w:themeColor="text1"/>
                <w:szCs w:val="22"/>
                <w:lang w:val="en-US" w:eastAsia="zh-CN"/>
              </w:rPr>
              <w:t>(e.g., legacy SSB, new-defined SSB)</w:t>
            </w:r>
          </w:p>
        </w:tc>
      </w:tr>
    </w:tbl>
    <w:p w:rsidR="00A05ABC" w:rsidRDefault="00A05ABC">
      <w:pPr>
        <w:spacing w:after="100" w:afterAutospacing="1"/>
        <w:jc w:val="both"/>
        <w:rPr>
          <w:lang w:val="en-US"/>
        </w:rPr>
      </w:pPr>
    </w:p>
    <w:p w:rsidR="00A05ABC" w:rsidRDefault="001917E3">
      <w:pPr>
        <w:pStyle w:val="2"/>
        <w:ind w:left="1134" w:hanging="1134"/>
        <w:rPr>
          <w:lang w:val="en-US"/>
        </w:rPr>
      </w:pPr>
      <w:r>
        <w:rPr>
          <w:lang w:val="en-US"/>
        </w:rPr>
        <w:t>Non-initial DL BWP operation</w:t>
      </w:r>
    </w:p>
    <w:p w:rsidR="00A05ABC" w:rsidRDefault="001917E3">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A05ABC">
        <w:tc>
          <w:tcPr>
            <w:tcW w:w="9630" w:type="dxa"/>
          </w:tcPr>
          <w:p w:rsidR="00A05ABC" w:rsidRDefault="001917E3">
            <w:pPr>
              <w:spacing w:after="0"/>
              <w:rPr>
                <w:lang w:val="en-US"/>
              </w:rPr>
            </w:pPr>
            <w:r>
              <w:rPr>
                <w:highlight w:val="green"/>
                <w:lang w:val="en-US"/>
              </w:rPr>
              <w:t>Agreements:</w:t>
            </w:r>
            <w:r>
              <w:rPr>
                <w:lang w:val="en-US"/>
              </w:rPr>
              <w:t xml:space="preserve"> Take the following as an agreement, revised from the RAN1#104bis-e working assumption:</w:t>
            </w:r>
          </w:p>
          <w:p w:rsidR="00A05ABC" w:rsidRDefault="001917E3">
            <w:pPr>
              <w:numPr>
                <w:ilvl w:val="0"/>
                <w:numId w:val="25"/>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A05ABC" w:rsidRDefault="001917E3">
            <w:pPr>
              <w:numPr>
                <w:ilvl w:val="1"/>
                <w:numId w:val="11"/>
              </w:numPr>
              <w:spacing w:after="0" w:line="252" w:lineRule="auto"/>
              <w:rPr>
                <w:rFonts w:eastAsia="Times New Roman"/>
                <w:lang w:val="en-US" w:eastAsia="ja-JP"/>
              </w:rPr>
            </w:pPr>
            <w:r>
              <w:rPr>
                <w:rFonts w:eastAsia="Times New Roman"/>
                <w:lang w:val="en-US" w:eastAsia="ja-JP"/>
              </w:rPr>
              <w:t>At least for F</w:t>
            </w:r>
            <w:r>
              <w:rPr>
                <w:rFonts w:eastAsia="Times New Roman"/>
                <w:lang w:val="en-US" w:eastAsia="ja-JP"/>
              </w:rPr>
              <w:t>R1, FG 6-1 (“Basic BWP operation with restriction” as described in TR 38.822) is used as a starting point for the mandatory RedCap UE type capability.</w:t>
            </w:r>
          </w:p>
          <w:p w:rsidR="00A05ABC" w:rsidRDefault="001917E3">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w:t>
            </w:r>
            <w:r>
              <w:rPr>
                <w:rFonts w:eastAsia="Times New Roman" w:cs="Times"/>
                <w:lang w:val="en-US" w:eastAsia="ja-JP"/>
              </w:rPr>
              <w:t>ed in TR 38.822</w:t>
            </w:r>
            <w:r>
              <w:rPr>
                <w:rFonts w:eastAsia="Times New Roman"/>
                <w:lang w:val="en-US" w:eastAsia="ja-JP"/>
              </w:rPr>
              <w:t>) as a UE capability for RedCap UEs.</w:t>
            </w:r>
          </w:p>
          <w:p w:rsidR="00A05ABC" w:rsidRDefault="00A05ABC">
            <w:pPr>
              <w:spacing w:after="100" w:afterAutospacing="1"/>
              <w:jc w:val="both"/>
              <w:rPr>
                <w:rFonts w:ascii="Times" w:hAnsi="Times"/>
                <w:szCs w:val="24"/>
                <w:lang w:val="en-US"/>
              </w:rPr>
            </w:pPr>
          </w:p>
        </w:tc>
      </w:tr>
    </w:tbl>
    <w:p w:rsidR="00A05ABC" w:rsidRDefault="00A05ABC">
      <w:pPr>
        <w:spacing w:after="0"/>
        <w:jc w:val="both"/>
        <w:rPr>
          <w:bCs/>
          <w:kern w:val="2"/>
          <w:szCs w:val="22"/>
          <w:lang w:val="en-US" w:eastAsia="zh-CN"/>
        </w:rPr>
      </w:pPr>
    </w:p>
    <w:p w:rsidR="00A05ABC" w:rsidRDefault="001917E3">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w:t>
      </w:r>
      <w:r>
        <w:rPr>
          <w:lang w:val="en-US"/>
        </w:rPr>
        <w:t xml:space="preserve">FG 6-1a mandatory for RedCap [4, 6, 10, 11, 12, 14, 27]. As discussed in these contributions, FG 6-1a is beneficial in three aspects: 1) for multiplexing of </w:t>
      </w:r>
      <w:r>
        <w:rPr>
          <w:lang w:val="en-US"/>
        </w:rPr>
        <w:lastRenderedPageBreak/>
        <w:t>SSB/CORESET#0 that are beyond the UE maximum bandwidth, 2) to be able to place the UL BWP at the ba</w:t>
      </w:r>
      <w:r>
        <w:rPr>
          <w:lang w:val="en-US"/>
        </w:rPr>
        <w:t>nd edge in TDD where CORESET#0 may not be present, and 3) to reduce the overhead of requiring BWP to contain SSB.</w:t>
      </w:r>
    </w:p>
    <w:p w:rsidR="00A05ABC" w:rsidRDefault="001917E3">
      <w:pPr>
        <w:jc w:val="both"/>
        <w:rPr>
          <w:lang w:val="en-US"/>
        </w:rPr>
      </w:pPr>
      <w:r>
        <w:rPr>
          <w:lang w:val="en-US"/>
        </w:rPr>
        <w:t>In some other contributions, it is proposed to have FG 6-1a as an optional feature for RedCap [24, 28, 29, 30]. Meanwhile, a few contributions</w:t>
      </w:r>
      <w:r>
        <w:rPr>
          <w:lang w:val="en-US"/>
        </w:rPr>
        <w:t xml:space="preserve"> propose to have new or modified FGs for RedCap [6, 7, 18, 26].</w:t>
      </w:r>
    </w:p>
    <w:p w:rsidR="00A05ABC" w:rsidRDefault="001917E3">
      <w:pPr>
        <w:pStyle w:val="afe"/>
        <w:numPr>
          <w:ilvl w:val="0"/>
          <w:numId w:val="26"/>
        </w:numPr>
        <w:rPr>
          <w:sz w:val="20"/>
          <w:szCs w:val="20"/>
          <w:lang w:val="en-US"/>
        </w:rPr>
      </w:pPr>
      <w:r>
        <w:rPr>
          <w:sz w:val="20"/>
          <w:szCs w:val="20"/>
          <w:lang w:val="en-US"/>
        </w:rPr>
        <w:t>[6]: The RedCap UE should support FG 6-1a or at least its special case where an RRC-configured DL BWP contains SSB but not CORESET #0.</w:t>
      </w:r>
    </w:p>
    <w:p w:rsidR="00A05ABC" w:rsidRDefault="001917E3">
      <w:pPr>
        <w:pStyle w:val="afe"/>
        <w:numPr>
          <w:ilvl w:val="0"/>
          <w:numId w:val="26"/>
        </w:numPr>
        <w:rPr>
          <w:sz w:val="20"/>
          <w:szCs w:val="20"/>
          <w:lang w:val="en-US"/>
        </w:rPr>
      </w:pPr>
      <w:r>
        <w:rPr>
          <w:sz w:val="20"/>
          <w:szCs w:val="20"/>
          <w:lang w:val="en-US"/>
        </w:rPr>
        <w:t>[7]: Define new capabilities like FG 6-1/6-1a/6-2/6-3/6-4</w:t>
      </w:r>
      <w:r>
        <w:rPr>
          <w:sz w:val="20"/>
          <w:szCs w:val="20"/>
          <w:lang w:val="en-US"/>
        </w:rPr>
        <w:t xml:space="preserve"> to consider SSB and CORESET of CSS presence in the UE-specific DL BWP.</w:t>
      </w:r>
    </w:p>
    <w:p w:rsidR="00A05ABC" w:rsidRDefault="001917E3">
      <w:pPr>
        <w:pStyle w:val="afe"/>
        <w:numPr>
          <w:ilvl w:val="0"/>
          <w:numId w:val="26"/>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w:t>
      </w:r>
      <w:r>
        <w:rPr>
          <w:sz w:val="20"/>
          <w:szCs w:val="20"/>
          <w:lang w:val="en-US"/>
        </w:rPr>
        <w:t>ET #0.</w:t>
      </w:r>
    </w:p>
    <w:p w:rsidR="00A05ABC" w:rsidRDefault="001917E3">
      <w:pPr>
        <w:pStyle w:val="afe"/>
        <w:numPr>
          <w:ilvl w:val="0"/>
          <w:numId w:val="26"/>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A05ABC" w:rsidRDefault="001917E3">
      <w:pPr>
        <w:pStyle w:val="afe"/>
        <w:numPr>
          <w:ilvl w:val="1"/>
          <w:numId w:val="26"/>
        </w:numPr>
        <w:spacing w:after="100" w:afterAutospacing="1"/>
        <w:jc w:val="both"/>
        <w:rPr>
          <w:sz w:val="20"/>
          <w:szCs w:val="20"/>
          <w:lang w:val="en-US"/>
        </w:rPr>
      </w:pPr>
      <w:r>
        <w:rPr>
          <w:sz w:val="20"/>
          <w:szCs w:val="20"/>
          <w:lang w:val="en-US"/>
        </w:rPr>
        <w:t>A UE not supporting Feature-X expects SSB transmission in the active DL BW</w:t>
      </w:r>
      <w:r>
        <w:rPr>
          <w:sz w:val="20"/>
          <w:szCs w:val="20"/>
          <w:lang w:val="en-US"/>
        </w:rPr>
        <w:t>P configured with USS.</w:t>
      </w:r>
    </w:p>
    <w:p w:rsidR="00A05ABC" w:rsidRDefault="001917E3">
      <w:pPr>
        <w:pStyle w:val="afe"/>
        <w:numPr>
          <w:ilvl w:val="0"/>
          <w:numId w:val="26"/>
        </w:numPr>
        <w:spacing w:after="160" w:line="259" w:lineRule="auto"/>
        <w:rPr>
          <w:sz w:val="20"/>
          <w:szCs w:val="20"/>
        </w:rPr>
      </w:pPr>
      <w:r>
        <w:rPr>
          <w:sz w:val="20"/>
          <w:szCs w:val="20"/>
        </w:rPr>
        <w:t>[28]: If RedCap UE supports FG 6-1a and operates in a RRC-configured DL BWP without SSB, it expects to receive:</w:t>
      </w:r>
    </w:p>
    <w:p w:rsidR="00A05ABC" w:rsidRDefault="001917E3">
      <w:pPr>
        <w:pStyle w:val="afe"/>
        <w:numPr>
          <w:ilvl w:val="1"/>
          <w:numId w:val="26"/>
        </w:numPr>
        <w:spacing w:after="160" w:line="259" w:lineRule="auto"/>
        <w:rPr>
          <w:sz w:val="20"/>
          <w:szCs w:val="20"/>
        </w:rPr>
      </w:pPr>
      <w:r>
        <w:rPr>
          <w:sz w:val="20"/>
          <w:szCs w:val="20"/>
        </w:rPr>
        <w:t>periodic TRS for time/frequency tracking</w:t>
      </w:r>
    </w:p>
    <w:p w:rsidR="00A05ABC" w:rsidRDefault="001917E3">
      <w:pPr>
        <w:pStyle w:val="afe"/>
        <w:numPr>
          <w:ilvl w:val="1"/>
          <w:numId w:val="26"/>
        </w:numPr>
        <w:spacing w:after="160" w:line="259" w:lineRule="auto"/>
        <w:rPr>
          <w:sz w:val="20"/>
          <w:szCs w:val="20"/>
        </w:rPr>
      </w:pPr>
      <w:r>
        <w:rPr>
          <w:sz w:val="20"/>
          <w:szCs w:val="20"/>
        </w:rPr>
        <w:t xml:space="preserve">dedicated RRC signalling for SI update </w:t>
      </w:r>
    </w:p>
    <w:p w:rsidR="00A05ABC" w:rsidRDefault="001917E3">
      <w:pPr>
        <w:pStyle w:val="afe"/>
        <w:numPr>
          <w:ilvl w:val="1"/>
          <w:numId w:val="26"/>
        </w:numPr>
        <w:spacing w:after="160" w:line="259" w:lineRule="auto"/>
        <w:rPr>
          <w:sz w:val="20"/>
          <w:szCs w:val="20"/>
        </w:rPr>
      </w:pPr>
      <w:r>
        <w:rPr>
          <w:sz w:val="20"/>
          <w:szCs w:val="20"/>
        </w:rPr>
        <w:t>dedicated BFR-CSIRS-RACH resource, if BF</w:t>
      </w:r>
      <w:r>
        <w:rPr>
          <w:sz w:val="20"/>
          <w:szCs w:val="20"/>
        </w:rPr>
        <w:t>R-CSI-RS is configured in the active BWP</w:t>
      </w:r>
    </w:p>
    <w:p w:rsidR="00A05ABC" w:rsidRDefault="001917E3">
      <w:pPr>
        <w:pStyle w:val="afe"/>
        <w:numPr>
          <w:ilvl w:val="0"/>
          <w:numId w:val="26"/>
        </w:numPr>
        <w:spacing w:after="160" w:line="259" w:lineRule="auto"/>
        <w:rPr>
          <w:sz w:val="20"/>
          <w:szCs w:val="20"/>
        </w:rPr>
      </w:pPr>
      <w:r>
        <w:rPr>
          <w:sz w:val="20"/>
          <w:szCs w:val="20"/>
        </w:rPr>
        <w:t>[28]: If RedCap UE supports FG 6-1a and operates in an active DL BWP with SSB but without CORESET#0 (or CSS for RMSI/OSI), it expects to receive:</w:t>
      </w:r>
    </w:p>
    <w:p w:rsidR="00A05ABC" w:rsidRDefault="001917E3">
      <w:pPr>
        <w:pStyle w:val="afe"/>
        <w:numPr>
          <w:ilvl w:val="1"/>
          <w:numId w:val="26"/>
        </w:numPr>
        <w:spacing w:after="160" w:line="259" w:lineRule="auto"/>
        <w:rPr>
          <w:sz w:val="20"/>
          <w:szCs w:val="20"/>
        </w:rPr>
      </w:pPr>
      <w:r>
        <w:rPr>
          <w:sz w:val="20"/>
          <w:szCs w:val="20"/>
        </w:rPr>
        <w:t>periodic TRS for time/frequency tracking</w:t>
      </w:r>
    </w:p>
    <w:p w:rsidR="00A05ABC" w:rsidRDefault="001917E3">
      <w:pPr>
        <w:pStyle w:val="afe"/>
        <w:numPr>
          <w:ilvl w:val="1"/>
          <w:numId w:val="26"/>
        </w:numPr>
        <w:spacing w:after="160" w:line="259" w:lineRule="auto"/>
        <w:rPr>
          <w:sz w:val="20"/>
          <w:szCs w:val="20"/>
        </w:rPr>
      </w:pPr>
      <w:r>
        <w:rPr>
          <w:sz w:val="20"/>
          <w:szCs w:val="20"/>
        </w:rPr>
        <w:t>CORESET/CSS for paging, or d</w:t>
      </w:r>
      <w:r>
        <w:rPr>
          <w:sz w:val="20"/>
          <w:szCs w:val="20"/>
        </w:rPr>
        <w:t>edicated RRC signalling for SI update if paging CSS is not configured</w:t>
      </w:r>
    </w:p>
    <w:p w:rsidR="00A05ABC" w:rsidRDefault="001917E3">
      <w:pPr>
        <w:pStyle w:val="afe"/>
        <w:numPr>
          <w:ilvl w:val="1"/>
          <w:numId w:val="26"/>
        </w:numPr>
        <w:spacing w:after="160" w:line="259" w:lineRule="auto"/>
        <w:rPr>
          <w:sz w:val="20"/>
          <w:szCs w:val="20"/>
        </w:rPr>
      </w:pPr>
      <w:r>
        <w:rPr>
          <w:sz w:val="20"/>
          <w:szCs w:val="20"/>
        </w:rPr>
        <w:t>dedicated BFR-CSIRS-RACH resource, if BFR-CSI-RS is configured in the active BWP</w:t>
      </w:r>
    </w:p>
    <w:p w:rsidR="00A05ABC" w:rsidRDefault="001917E3">
      <w:pPr>
        <w:pStyle w:val="afe"/>
        <w:numPr>
          <w:ilvl w:val="0"/>
          <w:numId w:val="26"/>
        </w:numPr>
        <w:rPr>
          <w:sz w:val="20"/>
          <w:szCs w:val="20"/>
          <w:lang w:val="en-US"/>
        </w:rPr>
      </w:pPr>
      <w:r>
        <w:rPr>
          <w:sz w:val="20"/>
          <w:szCs w:val="20"/>
          <w:lang w:val="en-US"/>
        </w:rPr>
        <w:t>[32]: Non-initial DL BWP can be configured for RedCap Ues in a location which does not contain CD-SSB and</w:t>
      </w:r>
      <w:r>
        <w:rPr>
          <w:sz w:val="20"/>
          <w:szCs w:val="20"/>
          <w:lang w:val="en-US"/>
        </w:rPr>
        <w:t xml:space="preserve"> MIB-configured CORESET#0.</w:t>
      </w:r>
    </w:p>
    <w:p w:rsidR="00A05ABC" w:rsidRDefault="001917E3">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N</w:t>
            </w:r>
          </w:p>
        </w:tc>
        <w:tc>
          <w:tcPr>
            <w:tcW w:w="6780" w:type="dxa"/>
          </w:tcPr>
          <w:p w:rsidR="00A05ABC" w:rsidRDefault="001917E3">
            <w:pPr>
              <w:rPr>
                <w:lang w:val="en-US" w:eastAsia="ko-KR"/>
              </w:rPr>
            </w:pPr>
            <w:r>
              <w:rPr>
                <w:lang w:val="en-US" w:eastAsia="ko-KR"/>
              </w:rPr>
              <w:t>Supporting FG 6-1a as mandatory feature is against the principle of UE complexity reduction for R17 RedCap WI</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rsidR="00A05ABC" w:rsidRDefault="001917E3">
            <w:pPr>
              <w:rPr>
                <w:lang w:val="en-US" w:eastAsia="ko-KR"/>
              </w:rPr>
            </w:pPr>
            <w:r>
              <w:rPr>
                <w:lang w:val="en-US" w:eastAsia="ko-KR"/>
              </w:rPr>
              <w:t xml:space="preserve">“supporting operation without SSB transmission in the RRC-configured active DL BWP” shall be optional for RedCap Ues. </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N</w:t>
            </w:r>
          </w:p>
        </w:tc>
        <w:tc>
          <w:tcPr>
            <w:tcW w:w="6780" w:type="dxa"/>
          </w:tcPr>
          <w:p w:rsidR="00A05ABC" w:rsidRDefault="001917E3">
            <w:pPr>
              <w:rPr>
                <w:lang w:val="en-US" w:eastAsia="ko-KR"/>
              </w:rPr>
            </w:pPr>
            <w:r>
              <w:rPr>
                <w:lang w:val="en-US" w:eastAsia="ko-KR"/>
              </w:rPr>
              <w:t>Supporting FG 6-1a as mandatory feature is against the principle of UE complexity reduction for R17 RedCap WI.</w:t>
            </w:r>
          </w:p>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rFonts w:eastAsiaTheme="minorEastAsia"/>
                <w:lang w:val="en-US" w:eastAsia="zh-CN"/>
              </w:rPr>
              <w:t xml:space="preserve">Nordic </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rsidR="00A05ABC" w:rsidRDefault="00A05ABC">
            <w:pPr>
              <w:rPr>
                <w:lang w:val="en-US" w:eastAsia="ko-KR"/>
              </w:rPr>
            </w:pPr>
          </w:p>
        </w:tc>
      </w:tr>
      <w:tr w:rsidR="00A05ABC">
        <w:tc>
          <w:tcPr>
            <w:tcW w:w="1479" w:type="dxa"/>
          </w:tcPr>
          <w:p w:rsidR="00A05ABC" w:rsidRDefault="001917E3">
            <w:pPr>
              <w:rPr>
                <w:rFonts w:eastAsiaTheme="minorEastAsia"/>
                <w:lang w:val="en-US" w:eastAsia="zh-CN"/>
              </w:rPr>
            </w:pPr>
            <w:r>
              <w:rPr>
                <w:lang w:val="en-US" w:eastAsia="ko-KR"/>
              </w:rPr>
              <w:t>Huawei, HiSilicon</w:t>
            </w:r>
          </w:p>
        </w:tc>
        <w:tc>
          <w:tcPr>
            <w:tcW w:w="1372" w:type="dxa"/>
          </w:tcPr>
          <w:p w:rsidR="00A05ABC" w:rsidRDefault="001917E3">
            <w:pPr>
              <w:tabs>
                <w:tab w:val="left" w:pos="551"/>
              </w:tabs>
              <w:rPr>
                <w:rFonts w:eastAsiaTheme="minorEastAsia"/>
                <w:lang w:val="en-US" w:eastAsia="zh-CN"/>
              </w:rPr>
            </w:pPr>
            <w:r>
              <w:rPr>
                <w:lang w:val="en-US" w:eastAsia="ko-KR"/>
              </w:rPr>
              <w:t xml:space="preserve">Y </w:t>
            </w:r>
          </w:p>
        </w:tc>
        <w:tc>
          <w:tcPr>
            <w:tcW w:w="6780" w:type="dxa"/>
          </w:tcPr>
          <w:p w:rsidR="00A05ABC" w:rsidRDefault="001917E3">
            <w:pPr>
              <w:rPr>
                <w:lang w:val="en-US" w:eastAsia="ko-KR"/>
              </w:rPr>
            </w:pPr>
            <w:r>
              <w:rPr>
                <w:lang w:val="en-US" w:eastAsia="ko-KR"/>
              </w:rPr>
              <w:t xml:space="preserve">There is no evident analysis why FG6-1a increases UE cost. There could be minor impact on UE power consumption however given the analysis in </w:t>
            </w:r>
            <w:hyperlink r:id="rId16" w:history="1">
              <w:r>
                <w:rPr>
                  <w:rStyle w:val="afa"/>
                  <w:color w:val="0000FF"/>
                  <w:lang w:eastAsia="sv-SE"/>
                </w:rPr>
                <w:t>R1-2109</w:t>
              </w:r>
              <w:r>
                <w:rPr>
                  <w:rStyle w:val="afa"/>
                  <w:color w:val="0000FF"/>
                  <w:lang w:eastAsia="sv-SE"/>
                </w:rPr>
                <w:t>752</w:t>
              </w:r>
            </w:hyperlink>
            <w:r>
              <w:rPr>
                <w:rStyle w:val="afa"/>
                <w:color w:val="0000FF"/>
                <w:lang w:eastAsia="sv-SE"/>
              </w:rPr>
              <w:t xml:space="preserve"> </w:t>
            </w:r>
            <w:r>
              <w:rPr>
                <w:lang w:val="en-US" w:eastAsia="ko-KR"/>
              </w:rPr>
              <w:t>we think that is negligible. Even with that, towards a balance we can compromise as proposed in Proposal 3.2-3.</w:t>
            </w:r>
          </w:p>
          <w:p w:rsidR="00A05ABC" w:rsidRDefault="001917E3">
            <w:pPr>
              <w:rPr>
                <w:lang w:val="en-US" w:eastAsia="ko-KR"/>
              </w:rPr>
            </w:pPr>
            <w:r>
              <w:rPr>
                <w:lang w:val="en-US" w:eastAsia="ko-KR"/>
              </w:rPr>
              <w:t>Preferably, the existing FG 6-1a can be mandatory for RedCap, or can be modified to address some concerns for mandating it, e.g.</w:t>
            </w:r>
          </w:p>
          <w:p w:rsidR="00A05ABC" w:rsidRDefault="001917E3">
            <w:pPr>
              <w:pStyle w:val="afe"/>
              <w:numPr>
                <w:ilvl w:val="0"/>
                <w:numId w:val="8"/>
              </w:numPr>
              <w:rPr>
                <w:lang w:val="en-US" w:eastAsia="ko-KR"/>
              </w:rPr>
            </w:pPr>
            <w:r>
              <w:rPr>
                <w:lang w:val="en-US" w:eastAsia="ko-KR"/>
              </w:rPr>
              <w:t>Adding C</w:t>
            </w:r>
            <w:r>
              <w:rPr>
                <w:lang w:val="en-US" w:eastAsia="ko-KR"/>
              </w:rPr>
              <w:t>SI-RS for UE to expect, if a UE does not support BWP without SSB only, or</w:t>
            </w:r>
          </w:p>
          <w:p w:rsidR="00A05ABC" w:rsidRDefault="001917E3">
            <w:pPr>
              <w:pStyle w:val="afe"/>
              <w:numPr>
                <w:ilvl w:val="0"/>
                <w:numId w:val="8"/>
              </w:numPr>
              <w:rPr>
                <w:lang w:val="en-US" w:eastAsia="ko-KR"/>
              </w:rPr>
            </w:pPr>
            <w:r>
              <w:rPr>
                <w:lang w:val="en-US" w:eastAsia="ko-KR"/>
              </w:rPr>
              <w:lastRenderedPageBreak/>
              <w:t>Adding network configuration restriction in order to not mandating UE to retune too frequent, if companies can accept FG 6-1a as mandatory together with this restriction</w:t>
            </w:r>
          </w:p>
        </w:tc>
      </w:tr>
      <w:tr w:rsidR="00A05ABC">
        <w:tc>
          <w:tcPr>
            <w:tcW w:w="1479" w:type="dxa"/>
          </w:tcPr>
          <w:p w:rsidR="00A05ABC" w:rsidRDefault="001917E3">
            <w:pPr>
              <w:rPr>
                <w:lang w:val="en-US" w:eastAsia="ko-KR"/>
              </w:rPr>
            </w:pPr>
            <w:r>
              <w:rPr>
                <w:rFonts w:eastAsia="宋体"/>
                <w:lang w:val="en-US" w:eastAsia="zh-CN"/>
              </w:rPr>
              <w:lastRenderedPageBreak/>
              <w:t>ZTE, Sanech</w:t>
            </w:r>
            <w:r>
              <w:rPr>
                <w:rFonts w:eastAsia="宋体"/>
                <w:lang w:val="en-US" w:eastAsia="zh-CN"/>
              </w:rPr>
              <w:t>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w:t>
            </w:r>
          </w:p>
        </w:tc>
        <w:tc>
          <w:tcPr>
            <w:tcW w:w="6780" w:type="dxa"/>
          </w:tcPr>
          <w:p w:rsidR="00A05ABC" w:rsidRDefault="001917E3">
            <w:pPr>
              <w:widowControl w:val="0"/>
              <w:snapToGrid w:val="0"/>
              <w:spacing w:line="300" w:lineRule="auto"/>
              <w:jc w:val="both"/>
              <w:rPr>
                <w:rFonts w:eastAsia="宋体"/>
                <w:lang w:val="en-US" w:eastAsia="zh-CN"/>
              </w:rPr>
            </w:pPr>
            <w:r>
              <w:rPr>
                <w:rFonts w:eastAsia="宋体" w:hint="eastAsia"/>
                <w:lang w:val="en-US" w:eastAsia="zh-CN"/>
              </w:rPr>
              <w:t>T</w:t>
            </w:r>
            <w:r>
              <w:rPr>
                <w:rFonts w:eastAsia="宋体"/>
                <w:lang w:val="en-US"/>
              </w:rPr>
              <w:t>he separate initial DL BWP becomes UE-specific RRC configured under BWP#0 configuration option 2.</w:t>
            </w:r>
            <w:r>
              <w:rPr>
                <w:rFonts w:eastAsia="宋体" w:hint="eastAsia"/>
                <w:lang w:val="en-US" w:eastAsia="zh-CN"/>
              </w:rPr>
              <w:t xml:space="preserve"> </w:t>
            </w:r>
            <w:r>
              <w:rPr>
                <w:rFonts w:eastAsia="宋体" w:hint="eastAsia"/>
                <w:lang w:val="en-US" w:eastAsia="zh-CN"/>
              </w:rPr>
              <w:t xml:space="preserve"> In this case, if separate initial DL BWP without SSB or CORESET0 is configured, the RRC configured BWP without SSB or CORESET0 is also supported.</w:t>
            </w:r>
          </w:p>
          <w:p w:rsidR="00A05ABC" w:rsidRDefault="001917E3">
            <w:pPr>
              <w:widowControl w:val="0"/>
              <w:snapToGrid w:val="0"/>
              <w:spacing w:line="300" w:lineRule="auto"/>
              <w:jc w:val="both"/>
              <w:rPr>
                <w:rFonts w:eastAsia="宋体"/>
                <w:lang w:val="en-US" w:eastAsia="zh-CN"/>
              </w:rPr>
            </w:pPr>
            <w:r>
              <w:rPr>
                <w:rFonts w:eastAsia="宋体" w:hint="eastAsia"/>
                <w:lang w:val="en-US" w:eastAsia="zh-CN"/>
              </w:rPr>
              <w:t>Specifically</w:t>
            </w:r>
            <w:r>
              <w:rPr>
                <w:rFonts w:eastAsia="宋体"/>
                <w:lang w:val="en-US"/>
              </w:rPr>
              <w:t>, for traffic offload</w:t>
            </w:r>
            <w:r>
              <w:rPr>
                <w:rFonts w:eastAsia="宋体" w:hint="eastAsia"/>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hint="eastAsia"/>
                <w:lang w:val="en-US" w:eastAsia="zh-CN"/>
              </w:rPr>
              <w:t>do</w:t>
            </w:r>
            <w:r>
              <w:rPr>
                <w:rFonts w:eastAsia="宋体"/>
                <w:lang w:val="en-US"/>
              </w:rPr>
              <w:t xml:space="preserve"> not necessarily contain CORESET#0. Furthermore, mandatory FG 6-1a allows frequency-d</w:t>
            </w:r>
            <w:r>
              <w:rPr>
                <w:rFonts w:eastAsia="宋体"/>
                <w:lang w:val="en-US"/>
              </w:rPr>
              <w:t>omain location</w:t>
            </w:r>
            <w:r>
              <w:rPr>
                <w:rFonts w:eastAsia="宋体" w:hint="eastAsia"/>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hint="eastAsia"/>
                <w:lang w:val="en-US" w:eastAsia="zh-CN"/>
              </w:rPr>
              <w:t xml:space="preserve"> </w:t>
            </w:r>
          </w:p>
          <w:p w:rsidR="00A05ABC" w:rsidRDefault="001917E3">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w:t>
            </w:r>
            <w:r>
              <w:rPr>
                <w:rFonts w:eastAsia="宋体" w:hint="eastAsia"/>
                <w:lang w:val="en-US" w:eastAsia="zh-CN"/>
              </w:rPr>
              <w:t xml:space="preserve"> if separate ini</w:t>
            </w:r>
            <w:r>
              <w:rPr>
                <w:rFonts w:eastAsia="宋体" w:hint="eastAsia"/>
                <w:lang w:val="en-US" w:eastAsia="zh-CN"/>
              </w:rPr>
              <w:t xml:space="preserve">tial DL BWP without SSB can be configured. </w:t>
            </w:r>
            <w:r>
              <w:rPr>
                <w:rFonts w:eastAsia="宋体" w:hint="eastAsia"/>
                <w:lang w:val="en-US" w:eastAsia="zh-CN"/>
              </w:rPr>
              <w:t>C</w:t>
            </w:r>
            <w:r>
              <w:rPr>
                <w:rFonts w:eastAsia="宋体" w:hint="eastAsia"/>
                <w:lang w:val="en-US" w:eastAsia="zh-CN"/>
              </w:rPr>
              <w:t>onsequently, FG 6-1 is not needed.</w:t>
            </w:r>
          </w:p>
        </w:tc>
      </w:tr>
    </w:tbl>
    <w:p w:rsidR="00A05ABC" w:rsidRDefault="00A05ABC">
      <w:pPr>
        <w:spacing w:after="100" w:afterAutospacing="1"/>
        <w:jc w:val="both"/>
        <w:rPr>
          <w:lang w:val="en-US"/>
        </w:rPr>
      </w:pPr>
    </w:p>
    <w:p w:rsidR="00A05ABC" w:rsidRDefault="001917E3">
      <w:pPr>
        <w:jc w:val="both"/>
        <w:rPr>
          <w:b/>
          <w:lang w:val="en-US"/>
        </w:rPr>
      </w:pPr>
      <w:r>
        <w:rPr>
          <w:b/>
          <w:highlight w:val="yellow"/>
          <w:lang w:val="en-US"/>
        </w:rPr>
        <w:t>FL1 High Priority Question 3.3-2</w:t>
      </w:r>
      <w:r>
        <w:rPr>
          <w:b/>
          <w:lang w:val="en-US"/>
        </w:rPr>
        <w:t xml:space="preserve">: Should any new or modified FG be defined for RedCap BWP operation (e.g., RRC-configured DL BWP contains an SSB, but it does not contain </w:t>
      </w:r>
      <w:r>
        <w:rPr>
          <w:b/>
          <w:lang w:val="en-US"/>
        </w:rPr>
        <w:t>CORESET #0)?</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A05ABC">
            <w:pPr>
              <w:tabs>
                <w:tab w:val="left" w:pos="551"/>
              </w:tabs>
              <w:rPr>
                <w:lang w:val="en-US" w:eastAsia="ko-KR"/>
              </w:rPr>
            </w:pPr>
          </w:p>
        </w:tc>
        <w:tc>
          <w:tcPr>
            <w:tcW w:w="6780" w:type="dxa"/>
          </w:tcPr>
          <w:p w:rsidR="00A05ABC" w:rsidRDefault="001917E3">
            <w:pPr>
              <w:rPr>
                <w:lang w:val="en-US" w:eastAsia="ko-KR"/>
              </w:rPr>
            </w:pPr>
            <w:r>
              <w:rPr>
                <w:lang w:val="en-US" w:eastAsia="ko-KR"/>
              </w:rPr>
              <w:t>FFS</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05ABC" w:rsidRDefault="00A05ABC">
            <w:pPr>
              <w:tabs>
                <w:tab w:val="left" w:pos="551"/>
              </w:tabs>
              <w:rPr>
                <w:lang w:val="en-US" w:eastAsia="ko-KR"/>
              </w:rPr>
            </w:pPr>
          </w:p>
        </w:tc>
        <w:tc>
          <w:tcPr>
            <w:tcW w:w="6780" w:type="dxa"/>
          </w:tcPr>
          <w:p w:rsidR="00A05ABC" w:rsidRDefault="001917E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A05ABC" w:rsidRDefault="001917E3">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05ABC">
        <w:tc>
          <w:tcPr>
            <w:tcW w:w="1479" w:type="dxa"/>
          </w:tcPr>
          <w:p w:rsidR="00A05ABC" w:rsidRDefault="001917E3">
            <w:pPr>
              <w:rPr>
                <w:rFonts w:eastAsia="宋体"/>
                <w:lang w:val="en-US" w:eastAsia="zh-CN"/>
              </w:rPr>
            </w:pPr>
            <w:r>
              <w:rPr>
                <w:rFonts w:eastAsia="宋体" w:hint="eastAsia"/>
                <w:lang w:val="en-US" w:eastAsia="zh-CN"/>
              </w:rPr>
              <w:t>ZTE, San</w:t>
            </w:r>
            <w:r>
              <w:rPr>
                <w:rFonts w:eastAsia="宋体" w:hint="eastAsia"/>
                <w:lang w:val="en-US" w:eastAsia="zh-CN"/>
              </w:rPr>
              <w:t>echips</w:t>
            </w:r>
          </w:p>
        </w:tc>
        <w:tc>
          <w:tcPr>
            <w:tcW w:w="1372" w:type="dxa"/>
          </w:tcPr>
          <w:p w:rsidR="00A05ABC" w:rsidRDefault="00A05ABC">
            <w:pPr>
              <w:tabs>
                <w:tab w:val="left" w:pos="551"/>
              </w:tabs>
              <w:rPr>
                <w:rFonts w:eastAsia="宋体"/>
                <w:lang w:val="en-US" w:eastAsia="zh-CN"/>
              </w:rPr>
            </w:pPr>
          </w:p>
        </w:tc>
        <w:tc>
          <w:tcPr>
            <w:tcW w:w="6780" w:type="dxa"/>
          </w:tcPr>
          <w:p w:rsidR="00A05ABC" w:rsidRDefault="001917E3">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w:t>
            </w:r>
            <w:r>
              <w:rPr>
                <w:rFonts w:eastAsia="宋体" w:hint="eastAsia"/>
                <w:lang w:val="en-US" w:eastAsia="zh-CN"/>
              </w:rPr>
              <w:t xml:space="preserve"> configuration in separate initial DL BWP.</w:t>
            </w:r>
          </w:p>
        </w:tc>
      </w:tr>
    </w:tbl>
    <w:p w:rsidR="00A05ABC" w:rsidRDefault="00A05ABC">
      <w:pPr>
        <w:spacing w:after="100" w:afterAutospacing="1"/>
        <w:jc w:val="both"/>
        <w:rPr>
          <w:lang w:val="en-US"/>
        </w:rPr>
      </w:pPr>
    </w:p>
    <w:p w:rsidR="00A05ABC" w:rsidRDefault="001917E3">
      <w:pPr>
        <w:pStyle w:val="2"/>
        <w:ind w:left="1134" w:hanging="1134"/>
        <w:rPr>
          <w:lang w:val="en-US"/>
        </w:rPr>
      </w:pPr>
      <w:r>
        <w:rPr>
          <w:lang w:val="en-US"/>
        </w:rPr>
        <w:t xml:space="preserve">RF retuning and BWP switching </w:t>
      </w:r>
    </w:p>
    <w:p w:rsidR="00A05ABC" w:rsidRDefault="001917E3">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xml:space="preserve">. Many aspects related to BWP switching for UL </w:t>
      </w:r>
      <w:r>
        <w:rPr>
          <w:rFonts w:ascii="Times" w:hAnsi="Times"/>
          <w:szCs w:val="24"/>
          <w:lang w:val="en-US"/>
        </w:rPr>
        <w:t>and/or DL BWPs, as well as for initial and/or non-initial BWPs are already accounted for in the previous sections. For example, issues related to initial UL/DL BWP center frequency in TDD, and issues related to SSB or CORESET #0 potentially not being trans</w:t>
      </w:r>
      <w:r>
        <w:rPr>
          <w:rFonts w:ascii="Times" w:hAnsi="Times"/>
          <w:szCs w:val="24"/>
          <w:lang w:val="en-US"/>
        </w:rPr>
        <w:t>mitted in initial/non-initial BWP for RedCap. Depending on the outcome of previous sections on initial UL/DL BWPs, RF retuning and/or BWP switching aspects may need to be discussed. Also, one contribution proposes that RRC configuration based, DCI-based an</w:t>
      </w:r>
      <w:r>
        <w:rPr>
          <w:rFonts w:ascii="Times" w:hAnsi="Times"/>
          <w:szCs w:val="24"/>
          <w:lang w:val="en-US"/>
        </w:rPr>
        <w:t>d timer-based BWP switching are supported by RedCap UEs [31].</w:t>
      </w:r>
    </w:p>
    <w:p w:rsidR="00A05ABC" w:rsidRDefault="001917E3">
      <w:pPr>
        <w:jc w:val="both"/>
        <w:rPr>
          <w:b/>
          <w:lang w:val="en-US"/>
        </w:rPr>
      </w:pPr>
      <w:bookmarkStart w:id="8" w:name="_Hlk41391803"/>
      <w:r>
        <w:rPr>
          <w:b/>
          <w:highlight w:val="yellow"/>
          <w:lang w:val="en-US"/>
        </w:rPr>
        <w:lastRenderedPageBreak/>
        <w:t>FL1 High Priority Question 3.4-1</w:t>
      </w:r>
      <w:r>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A05ABC">
        <w:tc>
          <w:tcPr>
            <w:tcW w:w="1479" w:type="dxa"/>
            <w:shd w:val="clear" w:color="auto" w:fill="D9D9D9" w:themeFill="background1" w:themeFillShade="D9"/>
          </w:tcPr>
          <w:p w:rsidR="00A05ABC" w:rsidRDefault="001917E3">
            <w:pPr>
              <w:rPr>
                <w:b/>
                <w:bCs/>
                <w:lang w:val="en-US"/>
              </w:rPr>
            </w:pPr>
            <w:r>
              <w:rPr>
                <w:b/>
                <w:bCs/>
                <w:lang w:val="en-US"/>
              </w:rPr>
              <w:t>Company</w:t>
            </w:r>
          </w:p>
        </w:tc>
        <w:tc>
          <w:tcPr>
            <w:tcW w:w="1372" w:type="dxa"/>
            <w:shd w:val="clear" w:color="auto" w:fill="D9D9D9" w:themeFill="background1" w:themeFillShade="D9"/>
          </w:tcPr>
          <w:p w:rsidR="00A05ABC" w:rsidRDefault="001917E3">
            <w:pPr>
              <w:rPr>
                <w:b/>
                <w:bCs/>
                <w:lang w:val="en-US"/>
              </w:rPr>
            </w:pPr>
            <w:r>
              <w:rPr>
                <w:b/>
                <w:bCs/>
                <w:lang w:val="en-US"/>
              </w:rPr>
              <w:t>Y/N</w:t>
            </w:r>
          </w:p>
        </w:tc>
        <w:tc>
          <w:tcPr>
            <w:tcW w:w="6780" w:type="dxa"/>
            <w:shd w:val="clear" w:color="auto" w:fill="D9D9D9" w:themeFill="background1" w:themeFillShade="D9"/>
          </w:tcPr>
          <w:p w:rsidR="00A05ABC" w:rsidRDefault="001917E3">
            <w:pPr>
              <w:rPr>
                <w:b/>
                <w:bCs/>
                <w:lang w:val="en-US"/>
              </w:rPr>
            </w:pPr>
            <w:r>
              <w:rPr>
                <w:b/>
                <w:bCs/>
                <w:lang w:val="en-US"/>
              </w:rPr>
              <w:t>Comments</w:t>
            </w:r>
          </w:p>
        </w:tc>
      </w:tr>
      <w:tr w:rsidR="00A05ABC">
        <w:tc>
          <w:tcPr>
            <w:tcW w:w="1479" w:type="dxa"/>
          </w:tcPr>
          <w:p w:rsidR="00A05ABC" w:rsidRDefault="001917E3">
            <w:pPr>
              <w:rPr>
                <w:lang w:val="en-US" w:eastAsia="ko-KR"/>
              </w:rPr>
            </w:pPr>
            <w:r>
              <w:rPr>
                <w:lang w:val="en-US" w:eastAsia="ko-KR"/>
              </w:rPr>
              <w:t>Qualcomm</w:t>
            </w:r>
          </w:p>
        </w:tc>
        <w:tc>
          <w:tcPr>
            <w:tcW w:w="1372" w:type="dxa"/>
          </w:tcPr>
          <w:p w:rsidR="00A05ABC" w:rsidRDefault="001917E3">
            <w:pPr>
              <w:tabs>
                <w:tab w:val="left" w:pos="551"/>
              </w:tabs>
              <w:rPr>
                <w:lang w:val="en-US" w:eastAsia="ko-KR"/>
              </w:rPr>
            </w:pPr>
            <w:r>
              <w:rPr>
                <w:lang w:val="en-US" w:eastAsia="ko-KR"/>
              </w:rPr>
              <w:t>FFS</w:t>
            </w:r>
          </w:p>
        </w:tc>
        <w:tc>
          <w:tcPr>
            <w:tcW w:w="6780" w:type="dxa"/>
          </w:tcPr>
          <w:p w:rsidR="00A05ABC" w:rsidRDefault="001917E3">
            <w:pPr>
              <w:rPr>
                <w:lang w:val="en-US" w:eastAsia="ko-KR"/>
              </w:rPr>
            </w:pPr>
            <w:r>
              <w:rPr>
                <w:lang w:val="en-US" w:eastAsia="ko-KR"/>
              </w:rPr>
              <w:t>RF retuning/BWP switching faster than the timeline of non-RedCap UE should not be supported by R17 RedCap UE.</w:t>
            </w:r>
          </w:p>
          <w:p w:rsidR="00A05ABC" w:rsidRDefault="001917E3">
            <w:pPr>
              <w:rPr>
                <w:lang w:val="en-US" w:eastAsia="ko-KR"/>
              </w:rPr>
            </w:pPr>
            <w:r>
              <w:rPr>
                <w:lang w:val="en-US" w:eastAsia="ko-KR"/>
              </w:rPr>
              <w:t>Type-2 BWP switching delay is supported as a baseline capability for BWP switching of RedCap UE.</w:t>
            </w:r>
          </w:p>
        </w:tc>
      </w:tr>
      <w:tr w:rsidR="00A05ABC">
        <w:tc>
          <w:tcPr>
            <w:tcW w:w="1479" w:type="dxa"/>
          </w:tcPr>
          <w:p w:rsidR="00A05ABC" w:rsidRDefault="001917E3">
            <w:pPr>
              <w:rPr>
                <w:rFonts w:eastAsiaTheme="minorEastAsia"/>
                <w:lang w:val="en-US" w:eastAsia="zh-CN"/>
              </w:rPr>
            </w:pPr>
            <w:r>
              <w:rPr>
                <w:rFonts w:eastAsiaTheme="minorEastAsia"/>
                <w:lang w:val="en-US" w:eastAsia="zh-CN"/>
              </w:rPr>
              <w:t>Vivo</w:t>
            </w:r>
          </w:p>
        </w:tc>
        <w:tc>
          <w:tcPr>
            <w:tcW w:w="1372" w:type="dxa"/>
          </w:tcPr>
          <w:p w:rsidR="00A05ABC" w:rsidRDefault="00A05ABC">
            <w:pPr>
              <w:tabs>
                <w:tab w:val="left" w:pos="551"/>
              </w:tabs>
              <w:rPr>
                <w:rFonts w:eastAsiaTheme="minorEastAsia"/>
                <w:lang w:val="en-US" w:eastAsia="zh-CN"/>
              </w:rPr>
            </w:pPr>
          </w:p>
        </w:tc>
        <w:tc>
          <w:tcPr>
            <w:tcW w:w="6780" w:type="dxa"/>
          </w:tcPr>
          <w:p w:rsidR="00A05ABC" w:rsidRDefault="001917E3">
            <w:pPr>
              <w:rPr>
                <w:rFonts w:eastAsiaTheme="minorEastAsia"/>
                <w:lang w:val="en-US" w:eastAsia="zh-CN"/>
              </w:rPr>
            </w:pPr>
            <w:r>
              <w:rPr>
                <w:rFonts w:eastAsiaTheme="minorEastAsia"/>
                <w:lang w:val="en-US" w:eastAsia="zh-CN"/>
              </w:rPr>
              <w:t>Faster RF retuning and/or B</w:t>
            </w:r>
            <w:r>
              <w:rPr>
                <w:rFonts w:eastAsiaTheme="minorEastAsia"/>
                <w:lang w:val="en-US" w:eastAsia="zh-CN"/>
              </w:rPr>
              <w:t>WP switching is not essential features to finalize Rel-17 RedCap feature, therefore should not be pursued any further.</w:t>
            </w:r>
          </w:p>
          <w:p w:rsidR="00A05ABC" w:rsidRDefault="001917E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05ABC">
        <w:tc>
          <w:tcPr>
            <w:tcW w:w="1479" w:type="dxa"/>
          </w:tcPr>
          <w:p w:rsidR="00A05ABC" w:rsidRDefault="001917E3">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05ABC" w:rsidRDefault="001917E3">
            <w:pPr>
              <w:tabs>
                <w:tab w:val="left" w:pos="551"/>
              </w:tabs>
              <w:rPr>
                <w:rFonts w:eastAsiaTheme="minorEastAsia"/>
                <w:lang w:val="en-US" w:eastAsia="zh-CN"/>
              </w:rPr>
            </w:pPr>
            <w:r>
              <w:rPr>
                <w:rFonts w:eastAsiaTheme="minorEastAsia" w:hint="eastAsia"/>
                <w:lang w:val="en-US" w:eastAsia="zh-CN"/>
              </w:rPr>
              <w:t>Y</w:t>
            </w:r>
          </w:p>
        </w:tc>
        <w:tc>
          <w:tcPr>
            <w:tcW w:w="6780" w:type="dxa"/>
          </w:tcPr>
          <w:p w:rsidR="00A05ABC" w:rsidRDefault="001917E3">
            <w:pPr>
              <w:rPr>
                <w:rFonts w:eastAsiaTheme="minorEastAsia"/>
                <w:lang w:val="en-US" w:eastAsia="zh-CN"/>
              </w:rPr>
            </w:pPr>
            <w:r>
              <w:rPr>
                <w:rFonts w:eastAsiaTheme="minorEastAsia"/>
                <w:lang w:val="en-US" w:eastAsia="zh-CN"/>
              </w:rPr>
              <w:t>Many issues related to BWP switching and RF retuning.</w:t>
            </w:r>
          </w:p>
          <w:p w:rsidR="00A05ABC" w:rsidRDefault="001917E3">
            <w:pPr>
              <w:rPr>
                <w:rFonts w:eastAsiaTheme="minorEastAsia"/>
                <w:lang w:val="en-US" w:eastAsia="zh-CN"/>
              </w:rPr>
            </w:pPr>
            <w:r>
              <w:rPr>
                <w:rFonts w:eastAsiaTheme="minorEastAsia"/>
                <w:lang w:val="en-US" w:eastAsia="zh-CN"/>
              </w:rPr>
              <w:t>For example,</w:t>
            </w:r>
            <w:r>
              <w:rPr>
                <w:rFonts w:eastAsiaTheme="minorEastAsia"/>
                <w:lang w:val="en-US" w:eastAsia="zh-CN"/>
              </w:rPr>
              <w:t xml:space="preserve"> if there is no SSB in the separate initial DL BWP, the UE needs to get synchronization from the MIB-configured initial DL BWP.</w:t>
            </w:r>
          </w:p>
          <w:p w:rsidR="00A05ABC" w:rsidRDefault="001917E3">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05ABC">
        <w:tc>
          <w:tcPr>
            <w:tcW w:w="1479" w:type="dxa"/>
          </w:tcPr>
          <w:p w:rsidR="00A05ABC" w:rsidRDefault="001917E3">
            <w:pPr>
              <w:rPr>
                <w:rFonts w:eastAsiaTheme="minorEastAsia"/>
                <w:lang w:val="en-US" w:eastAsia="zh-CN"/>
              </w:rPr>
            </w:pPr>
            <w:r>
              <w:rPr>
                <w:rFonts w:eastAsiaTheme="minorEastAsia"/>
                <w:lang w:val="en-US" w:eastAsia="zh-CN"/>
              </w:rPr>
              <w:t>Nordic</w:t>
            </w:r>
          </w:p>
        </w:tc>
        <w:tc>
          <w:tcPr>
            <w:tcW w:w="1372" w:type="dxa"/>
          </w:tcPr>
          <w:p w:rsidR="00A05ABC" w:rsidRDefault="001917E3">
            <w:pPr>
              <w:tabs>
                <w:tab w:val="left" w:pos="551"/>
              </w:tabs>
              <w:rPr>
                <w:rFonts w:eastAsiaTheme="minorEastAsia"/>
                <w:lang w:val="en-US" w:eastAsia="zh-CN"/>
              </w:rPr>
            </w:pPr>
            <w:r>
              <w:rPr>
                <w:rFonts w:eastAsiaTheme="minorEastAsia"/>
                <w:lang w:val="en-US" w:eastAsia="zh-CN"/>
              </w:rPr>
              <w:t>N</w:t>
            </w:r>
          </w:p>
        </w:tc>
        <w:tc>
          <w:tcPr>
            <w:tcW w:w="6780" w:type="dxa"/>
          </w:tcPr>
          <w:p w:rsidR="00A05ABC" w:rsidRDefault="00A05ABC">
            <w:pPr>
              <w:rPr>
                <w:rFonts w:eastAsiaTheme="minorEastAsia"/>
                <w:lang w:val="en-US" w:eastAsia="zh-CN"/>
              </w:rPr>
            </w:pPr>
          </w:p>
        </w:tc>
      </w:tr>
      <w:tr w:rsidR="00A05ABC">
        <w:tc>
          <w:tcPr>
            <w:tcW w:w="1479" w:type="dxa"/>
          </w:tcPr>
          <w:p w:rsidR="00A05ABC" w:rsidRDefault="001917E3">
            <w:pPr>
              <w:rPr>
                <w:rFonts w:eastAsiaTheme="minorEastAsia"/>
                <w:lang w:val="en-US" w:eastAsia="zh-CN"/>
              </w:rPr>
            </w:pPr>
            <w:r>
              <w:rPr>
                <w:lang w:val="en-US" w:eastAsia="ko-KR"/>
              </w:rPr>
              <w:t>Hu</w:t>
            </w:r>
            <w:r>
              <w:rPr>
                <w:lang w:val="en-US" w:eastAsia="ko-KR"/>
              </w:rPr>
              <w:t>awei, HiSilicon</w:t>
            </w:r>
          </w:p>
        </w:tc>
        <w:tc>
          <w:tcPr>
            <w:tcW w:w="1372" w:type="dxa"/>
          </w:tcPr>
          <w:p w:rsidR="00A05ABC" w:rsidRDefault="001917E3">
            <w:pPr>
              <w:tabs>
                <w:tab w:val="left" w:pos="551"/>
              </w:tabs>
              <w:rPr>
                <w:rFonts w:eastAsiaTheme="minorEastAsia"/>
                <w:lang w:val="en-US" w:eastAsia="zh-CN"/>
              </w:rPr>
            </w:pPr>
            <w:r>
              <w:rPr>
                <w:lang w:val="en-US" w:eastAsia="ko-KR"/>
              </w:rPr>
              <w:t>Y</w:t>
            </w:r>
          </w:p>
        </w:tc>
        <w:tc>
          <w:tcPr>
            <w:tcW w:w="6780" w:type="dxa"/>
          </w:tcPr>
          <w:p w:rsidR="00A05ABC" w:rsidRDefault="001917E3">
            <w:pPr>
              <w:rPr>
                <w:lang w:val="en-US" w:eastAsia="ko-KR"/>
              </w:rPr>
            </w:pPr>
            <w:r>
              <w:rPr>
                <w:lang w:val="en-US" w:eastAsia="ko-KR"/>
              </w:rPr>
              <w:t>FL has well described the issue/scenarios – similar comments as in [4].</w:t>
            </w:r>
          </w:p>
          <w:p w:rsidR="00A05ABC" w:rsidRDefault="001917E3">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w:t>
            </w:r>
            <w:r>
              <w:rPr>
                <w:lang w:val="en-US" w:eastAsia="ko-KR"/>
              </w:rPr>
              <w:t>revisited for RedCap in order to support BWP operation with separate initial BWP.</w:t>
            </w:r>
          </w:p>
        </w:tc>
      </w:tr>
      <w:tr w:rsidR="00A05ABC">
        <w:tc>
          <w:tcPr>
            <w:tcW w:w="1479" w:type="dxa"/>
          </w:tcPr>
          <w:p w:rsidR="00A05ABC" w:rsidRDefault="001917E3">
            <w:pPr>
              <w:rPr>
                <w:rFonts w:eastAsia="宋体"/>
                <w:lang w:val="en-US" w:eastAsia="ko-KR"/>
              </w:rPr>
            </w:pPr>
            <w:r>
              <w:rPr>
                <w:rFonts w:eastAsia="宋体" w:hint="eastAsia"/>
                <w:lang w:val="en-US" w:eastAsia="zh-CN"/>
              </w:rPr>
              <w:t>ZTE, Sanechips</w:t>
            </w:r>
          </w:p>
        </w:tc>
        <w:tc>
          <w:tcPr>
            <w:tcW w:w="1372" w:type="dxa"/>
          </w:tcPr>
          <w:p w:rsidR="00A05ABC" w:rsidRDefault="001917E3">
            <w:pPr>
              <w:tabs>
                <w:tab w:val="left" w:pos="551"/>
              </w:tabs>
              <w:rPr>
                <w:rFonts w:eastAsia="宋体"/>
                <w:lang w:val="en-US" w:eastAsia="ko-KR"/>
              </w:rPr>
            </w:pPr>
            <w:r>
              <w:rPr>
                <w:rFonts w:eastAsia="宋体" w:hint="eastAsia"/>
                <w:lang w:val="en-US" w:eastAsia="zh-CN"/>
              </w:rPr>
              <w:t>Y but</w:t>
            </w:r>
          </w:p>
        </w:tc>
        <w:tc>
          <w:tcPr>
            <w:tcW w:w="6780" w:type="dxa"/>
          </w:tcPr>
          <w:p w:rsidR="00A05ABC" w:rsidRDefault="001917E3">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w:t>
            </w:r>
            <w:r>
              <w:rPr>
                <w:rFonts w:eastAsia="宋体" w:hint="eastAsia"/>
                <w:lang w:val="en-US" w:eastAsia="zh-CN"/>
              </w:rPr>
              <w:t>tching time.</w:t>
            </w:r>
          </w:p>
        </w:tc>
      </w:tr>
      <w:tr w:rsidR="00177C94">
        <w:tc>
          <w:tcPr>
            <w:tcW w:w="1479" w:type="dxa"/>
          </w:tcPr>
          <w:p w:rsidR="00177C94" w:rsidRDefault="00177C94">
            <w:pPr>
              <w:rPr>
                <w:rFonts w:eastAsia="宋体" w:hint="eastAsia"/>
                <w:lang w:val="en-US" w:eastAsia="zh-CN"/>
              </w:rPr>
            </w:pPr>
            <w:r>
              <w:rPr>
                <w:rFonts w:eastAsia="宋体" w:hint="eastAsia"/>
                <w:lang w:val="en-US" w:eastAsia="zh-CN"/>
              </w:rPr>
              <w:t>T</w:t>
            </w:r>
            <w:r>
              <w:rPr>
                <w:rFonts w:eastAsia="宋体"/>
                <w:lang w:val="en-US" w:eastAsia="zh-CN"/>
              </w:rPr>
              <w:t>CL</w:t>
            </w:r>
          </w:p>
        </w:tc>
        <w:tc>
          <w:tcPr>
            <w:tcW w:w="1372" w:type="dxa"/>
          </w:tcPr>
          <w:p w:rsidR="00177C94" w:rsidRDefault="00177C94">
            <w:pPr>
              <w:tabs>
                <w:tab w:val="left" w:pos="551"/>
              </w:tabs>
              <w:rPr>
                <w:rFonts w:eastAsia="宋体" w:hint="eastAsia"/>
                <w:lang w:val="en-US" w:eastAsia="zh-CN"/>
              </w:rPr>
            </w:pPr>
            <w:r>
              <w:rPr>
                <w:rFonts w:eastAsia="宋体" w:hint="eastAsia"/>
                <w:lang w:val="en-US" w:eastAsia="zh-CN"/>
              </w:rPr>
              <w:t>Y</w:t>
            </w:r>
          </w:p>
        </w:tc>
        <w:tc>
          <w:tcPr>
            <w:tcW w:w="6780" w:type="dxa"/>
          </w:tcPr>
          <w:p w:rsidR="00177C94" w:rsidRDefault="00177C94">
            <w:pPr>
              <w:rPr>
                <w:rFonts w:eastAsia="宋体" w:hint="eastAsia"/>
                <w:lang w:val="en-US" w:eastAsia="zh-CN"/>
              </w:rPr>
            </w:pPr>
            <w:r>
              <w:rPr>
                <w:rFonts w:eastAsia="宋体" w:hint="eastAsia"/>
                <w:lang w:val="en-US" w:eastAsia="zh-CN"/>
              </w:rPr>
              <w:t>S</w:t>
            </w:r>
            <w:r>
              <w:rPr>
                <w:rFonts w:eastAsia="宋体"/>
                <w:lang w:val="en-US" w:eastAsia="zh-CN"/>
              </w:rPr>
              <w:t>ame comments with Huawei</w:t>
            </w:r>
            <w:bookmarkStart w:id="9" w:name="_GoBack"/>
            <w:bookmarkEnd w:id="9"/>
          </w:p>
        </w:tc>
      </w:tr>
    </w:tbl>
    <w:p w:rsidR="00A05ABC" w:rsidRDefault="00A05ABC">
      <w:pPr>
        <w:spacing w:after="100" w:afterAutospacing="1"/>
        <w:jc w:val="both"/>
        <w:rPr>
          <w:lang w:val="en-US"/>
        </w:rPr>
      </w:pPr>
    </w:p>
    <w:p w:rsidR="00A05ABC" w:rsidRDefault="001917E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eastAsia="sv-SE"/>
              </w:rPr>
            </w:pPr>
            <w:r>
              <w:rPr>
                <w:lang w:val="en-US"/>
              </w:rPr>
              <w:t>[1]</w:t>
            </w:r>
          </w:p>
        </w:tc>
        <w:tc>
          <w:tcPr>
            <w:tcW w:w="1456" w:type="dxa"/>
            <w:tcMar>
              <w:top w:w="0" w:type="dxa"/>
              <w:left w:w="70" w:type="dxa"/>
              <w:bottom w:w="0" w:type="dxa"/>
              <w:right w:w="70" w:type="dxa"/>
            </w:tcMar>
          </w:tcPr>
          <w:p w:rsidR="00A05ABC" w:rsidRDefault="001917E3">
            <w:pPr>
              <w:rPr>
                <w:color w:val="0000FF"/>
                <w:u w:val="single"/>
                <w:lang w:val="en-US"/>
              </w:rPr>
            </w:pPr>
            <w:hyperlink r:id="rId17" w:history="1">
              <w:r>
                <w:rPr>
                  <w:rStyle w:val="afa"/>
                  <w:color w:val="0000FF"/>
                  <w:lang w:val="en-US"/>
                </w:rPr>
                <w:t>RP-211574</w:t>
              </w:r>
            </w:hyperlink>
          </w:p>
        </w:tc>
        <w:tc>
          <w:tcPr>
            <w:tcW w:w="4921" w:type="dxa"/>
            <w:tcMar>
              <w:top w:w="0" w:type="dxa"/>
              <w:left w:w="70" w:type="dxa"/>
              <w:bottom w:w="0" w:type="dxa"/>
              <w:right w:w="70" w:type="dxa"/>
            </w:tcMar>
          </w:tcPr>
          <w:p w:rsidR="00A05ABC" w:rsidRDefault="001917E3">
            <w:pPr>
              <w:rPr>
                <w:lang w:val="en-US"/>
              </w:rPr>
            </w:pPr>
            <w:r>
              <w:rPr>
                <w:lang w:val="en-US"/>
              </w:rPr>
              <w:t>Revised WID on support of reduced capability NR devices</w:t>
            </w:r>
          </w:p>
        </w:tc>
        <w:tc>
          <w:tcPr>
            <w:tcW w:w="2551" w:type="dxa"/>
            <w:tcMar>
              <w:top w:w="0" w:type="dxa"/>
              <w:left w:w="70" w:type="dxa"/>
              <w:bottom w:w="0" w:type="dxa"/>
              <w:right w:w="70" w:type="dxa"/>
            </w:tcMar>
          </w:tcPr>
          <w:p w:rsidR="00A05ABC" w:rsidRDefault="001917E3">
            <w:pPr>
              <w:rPr>
                <w:lang w:val="en-US"/>
              </w:rPr>
            </w:pPr>
            <w:r>
              <w:rPr>
                <w:lang w:val="en-US"/>
              </w:rPr>
              <w:t>Ericsson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w:t>
            </w:r>
          </w:p>
        </w:tc>
        <w:tc>
          <w:tcPr>
            <w:tcW w:w="1456" w:type="dxa"/>
            <w:tcMar>
              <w:top w:w="0" w:type="dxa"/>
              <w:left w:w="70" w:type="dxa"/>
              <w:bottom w:w="0" w:type="dxa"/>
              <w:right w:w="70" w:type="dxa"/>
            </w:tcMar>
          </w:tcPr>
          <w:p w:rsidR="00A05ABC" w:rsidRDefault="001917E3">
            <w:pPr>
              <w:rPr>
                <w:color w:val="0000FF"/>
                <w:u w:val="single"/>
                <w:lang w:val="en-US"/>
              </w:rPr>
            </w:pPr>
            <w:hyperlink r:id="rId18" w:history="1">
              <w:r>
                <w:rPr>
                  <w:rStyle w:val="afa"/>
                  <w:color w:val="0000FF"/>
                  <w:lang w:val="en-US"/>
                </w:rPr>
                <w:t>R1-2108271</w:t>
              </w:r>
            </w:hyperlink>
          </w:p>
        </w:tc>
        <w:tc>
          <w:tcPr>
            <w:tcW w:w="4921" w:type="dxa"/>
            <w:tcMar>
              <w:top w:w="0" w:type="dxa"/>
              <w:left w:w="70" w:type="dxa"/>
              <w:bottom w:w="0" w:type="dxa"/>
              <w:right w:w="70" w:type="dxa"/>
            </w:tcMar>
          </w:tcPr>
          <w:p w:rsidR="00A05ABC" w:rsidRDefault="001917E3">
            <w:pPr>
              <w:rPr>
                <w:lang w:val="en-US"/>
              </w:rPr>
            </w:pPr>
            <w:r>
              <w:rPr>
                <w:lang w:val="en-US"/>
              </w:rPr>
              <w:t>RAN1 agreements for Rel-17 NR RedCap</w:t>
            </w:r>
          </w:p>
        </w:tc>
        <w:tc>
          <w:tcPr>
            <w:tcW w:w="2551" w:type="dxa"/>
            <w:tcMar>
              <w:top w:w="0" w:type="dxa"/>
              <w:left w:w="70" w:type="dxa"/>
              <w:bottom w:w="0" w:type="dxa"/>
              <w:right w:w="70" w:type="dxa"/>
            </w:tcMar>
          </w:tcPr>
          <w:p w:rsidR="00A05ABC" w:rsidRDefault="001917E3">
            <w:pPr>
              <w:rPr>
                <w:lang w:val="en-US"/>
              </w:rPr>
            </w:pPr>
            <w:r>
              <w:rPr>
                <w:lang w:val="en-US"/>
              </w:rPr>
              <w:t>Rapporteur (Ericsson)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w:t>
            </w:r>
          </w:p>
        </w:tc>
        <w:tc>
          <w:tcPr>
            <w:tcW w:w="1456" w:type="dxa"/>
            <w:tcMar>
              <w:top w:w="0" w:type="dxa"/>
              <w:left w:w="70" w:type="dxa"/>
              <w:bottom w:w="0" w:type="dxa"/>
              <w:right w:w="70" w:type="dxa"/>
            </w:tcMar>
          </w:tcPr>
          <w:p w:rsidR="00A05ABC" w:rsidRDefault="001917E3">
            <w:hyperlink r:id="rId19" w:history="1">
              <w:r>
                <w:rPr>
                  <w:rStyle w:val="afa"/>
                  <w:color w:val="0000FF"/>
                  <w:lang w:eastAsia="sv-SE"/>
                </w:rPr>
                <w:t>R1-210</w:t>
              </w:r>
              <w:r>
                <w:rPr>
                  <w:rStyle w:val="afa"/>
                  <w:color w:val="0000FF"/>
                  <w:lang w:eastAsia="sv-SE"/>
                </w:rPr>
                <w:t>8632</w:t>
              </w:r>
            </w:hyperlink>
          </w:p>
        </w:tc>
        <w:tc>
          <w:tcPr>
            <w:tcW w:w="4921" w:type="dxa"/>
            <w:tcMar>
              <w:top w:w="0" w:type="dxa"/>
              <w:left w:w="70" w:type="dxa"/>
              <w:bottom w:w="0" w:type="dxa"/>
              <w:right w:w="70" w:type="dxa"/>
            </w:tcMar>
          </w:tcPr>
          <w:p w:rsidR="00A05ABC" w:rsidRDefault="001917E3">
            <w:pPr>
              <w:rPr>
                <w:lang w:val="en-US"/>
              </w:rPr>
            </w:pPr>
            <w:r>
              <w:rPr>
                <w:lang w:val="en-US"/>
              </w:rPr>
              <w:t>FL summary #7 on reduced maximum UE bandwidth for RedCap</w:t>
            </w:r>
          </w:p>
        </w:tc>
        <w:tc>
          <w:tcPr>
            <w:tcW w:w="2551" w:type="dxa"/>
            <w:tcMar>
              <w:top w:w="0" w:type="dxa"/>
              <w:left w:w="70" w:type="dxa"/>
              <w:bottom w:w="0" w:type="dxa"/>
              <w:right w:w="70" w:type="dxa"/>
            </w:tcMar>
          </w:tcPr>
          <w:p w:rsidR="00A05ABC" w:rsidRDefault="001917E3">
            <w:pPr>
              <w:rPr>
                <w:lang w:val="en-US"/>
              </w:rPr>
            </w:pPr>
            <w:r>
              <w:rPr>
                <w:lang w:val="en-US"/>
              </w:rPr>
              <w:t>Moderator (Ericsson)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[4]</w:t>
            </w:r>
          </w:p>
        </w:tc>
        <w:tc>
          <w:tcPr>
            <w:tcW w:w="1456" w:type="dxa"/>
            <w:tcMar>
              <w:top w:w="0" w:type="dxa"/>
              <w:left w:w="70" w:type="dxa"/>
              <w:bottom w:w="0" w:type="dxa"/>
              <w:right w:w="70" w:type="dxa"/>
            </w:tcMar>
          </w:tcPr>
          <w:p w:rsidR="00A05ABC" w:rsidRDefault="001917E3">
            <w:pPr>
              <w:rPr>
                <w:color w:val="0000FF"/>
                <w:u w:val="single"/>
                <w:lang w:val="en-US"/>
              </w:rPr>
            </w:pPr>
            <w:hyperlink r:id="rId20" w:history="1">
              <w:r>
                <w:rPr>
                  <w:rStyle w:val="afa"/>
                  <w:color w:val="0000FF"/>
                  <w:lang w:eastAsia="sv-SE"/>
                </w:rPr>
                <w:t>R1-2108753</w:t>
              </w:r>
            </w:hyperlink>
          </w:p>
        </w:tc>
        <w:tc>
          <w:tcPr>
            <w:tcW w:w="4921" w:type="dxa"/>
            <w:tcMar>
              <w:top w:w="0" w:type="dxa"/>
              <w:left w:w="70" w:type="dxa"/>
              <w:bottom w:w="0" w:type="dxa"/>
              <w:right w:w="70" w:type="dxa"/>
            </w:tcMar>
          </w:tcPr>
          <w:p w:rsidR="00A05ABC" w:rsidRDefault="001917E3">
            <w:pPr>
              <w:rPr>
                <w:lang w:val="en-US"/>
              </w:rPr>
            </w:pPr>
            <w:r>
              <w:rPr>
                <w:lang w:eastAsia="sv-SE"/>
              </w:rPr>
              <w:t>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Huawei, HiSilicon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[5]</w:t>
            </w:r>
          </w:p>
        </w:tc>
        <w:tc>
          <w:tcPr>
            <w:tcW w:w="1456" w:type="dxa"/>
            <w:tcMar>
              <w:top w:w="0" w:type="dxa"/>
              <w:left w:w="70" w:type="dxa"/>
              <w:bottom w:w="0" w:type="dxa"/>
              <w:right w:w="70" w:type="dxa"/>
            </w:tcMar>
          </w:tcPr>
          <w:p w:rsidR="00A05ABC" w:rsidRDefault="001917E3">
            <w:pPr>
              <w:rPr>
                <w:color w:val="0000FF"/>
                <w:u w:val="single"/>
                <w:lang w:val="en-US"/>
              </w:rPr>
            </w:pPr>
            <w:hyperlink r:id="rId21" w:history="1">
              <w:r>
                <w:rPr>
                  <w:rStyle w:val="afa"/>
                  <w:color w:val="0000FF"/>
                  <w:lang w:eastAsia="sv-SE"/>
                </w:rPr>
                <w:t>R1-2108802</w:t>
              </w:r>
            </w:hyperlink>
          </w:p>
        </w:tc>
        <w:tc>
          <w:tcPr>
            <w:tcW w:w="4921" w:type="dxa"/>
            <w:tcMar>
              <w:top w:w="0" w:type="dxa"/>
              <w:left w:w="70" w:type="dxa"/>
              <w:bottom w:w="0" w:type="dxa"/>
              <w:right w:w="70" w:type="dxa"/>
            </w:tcMar>
          </w:tcPr>
          <w:p w:rsidR="00A05ABC" w:rsidRDefault="001917E3">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A05ABC" w:rsidRDefault="001917E3">
            <w:pPr>
              <w:rPr>
                <w:lang w:val="en-US"/>
              </w:rPr>
            </w:pPr>
            <w:r>
              <w:rPr>
                <w:lang w:eastAsia="sv-SE"/>
              </w:rPr>
              <w:t>FUTUREWEI</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[6]</w:t>
            </w:r>
          </w:p>
        </w:tc>
        <w:tc>
          <w:tcPr>
            <w:tcW w:w="1456" w:type="dxa"/>
            <w:tcMar>
              <w:top w:w="0" w:type="dxa"/>
              <w:left w:w="70" w:type="dxa"/>
              <w:bottom w:w="0" w:type="dxa"/>
              <w:right w:w="70" w:type="dxa"/>
            </w:tcMar>
          </w:tcPr>
          <w:p w:rsidR="00A05ABC" w:rsidRDefault="001917E3">
            <w:pPr>
              <w:rPr>
                <w:color w:val="0000FF"/>
                <w:u w:val="single"/>
                <w:lang w:val="en-US"/>
              </w:rPr>
            </w:pPr>
            <w:hyperlink r:id="rId22" w:history="1">
              <w:r>
                <w:rPr>
                  <w:rStyle w:val="afa"/>
                  <w:color w:val="0000FF"/>
                  <w:lang w:eastAsia="sv-SE"/>
                </w:rPr>
                <w:t>R1-2108820</w:t>
              </w:r>
            </w:hyperlink>
          </w:p>
        </w:tc>
        <w:tc>
          <w:tcPr>
            <w:tcW w:w="4921" w:type="dxa"/>
            <w:tcMar>
              <w:top w:w="0" w:type="dxa"/>
              <w:left w:w="70" w:type="dxa"/>
              <w:bottom w:w="0" w:type="dxa"/>
              <w:right w:w="70" w:type="dxa"/>
            </w:tcMar>
          </w:tcPr>
          <w:p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Ericsson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lastRenderedPageBreak/>
              <w:t>[7]</w:t>
            </w:r>
          </w:p>
        </w:tc>
        <w:tc>
          <w:tcPr>
            <w:tcW w:w="1456" w:type="dxa"/>
            <w:tcMar>
              <w:top w:w="0" w:type="dxa"/>
              <w:left w:w="70" w:type="dxa"/>
              <w:bottom w:w="0" w:type="dxa"/>
              <w:right w:w="70" w:type="dxa"/>
            </w:tcMar>
          </w:tcPr>
          <w:p w:rsidR="00A05ABC" w:rsidRDefault="001917E3">
            <w:pPr>
              <w:rPr>
                <w:color w:val="0000FF"/>
                <w:u w:val="single"/>
                <w:lang w:val="en-US"/>
              </w:rPr>
            </w:pPr>
            <w:hyperlink r:id="rId23" w:history="1">
              <w:r>
                <w:rPr>
                  <w:rStyle w:val="afa"/>
                  <w:color w:val="0000FF"/>
                  <w:lang w:eastAsia="sv-SE"/>
                </w:rPr>
                <w:t>R1-2108913</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Spreadtrum Communicat</w:t>
            </w:r>
            <w:r>
              <w:rPr>
                <w:lang w:eastAsia="sv-SE"/>
              </w:rPr>
              <w:t>ions</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[8]</w:t>
            </w:r>
          </w:p>
        </w:tc>
        <w:tc>
          <w:tcPr>
            <w:tcW w:w="1456" w:type="dxa"/>
            <w:tcMar>
              <w:top w:w="0" w:type="dxa"/>
              <w:left w:w="70" w:type="dxa"/>
              <w:bottom w:w="0" w:type="dxa"/>
              <w:right w:w="70" w:type="dxa"/>
            </w:tcMar>
          </w:tcPr>
          <w:p w:rsidR="00A05ABC" w:rsidRDefault="001917E3">
            <w:pPr>
              <w:rPr>
                <w:color w:val="0000FF"/>
                <w:u w:val="single"/>
                <w:lang w:val="en-US"/>
              </w:rPr>
            </w:pPr>
            <w:hyperlink r:id="rId24" w:history="1">
              <w:r>
                <w:rPr>
                  <w:rStyle w:val="afa"/>
                  <w:color w:val="0000FF"/>
                  <w:lang w:eastAsia="sv-SE"/>
                </w:rPr>
                <w:t>R1-2108981</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vivo, Guangdong Genius</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[9]</w:t>
            </w:r>
          </w:p>
        </w:tc>
        <w:tc>
          <w:tcPr>
            <w:tcW w:w="1456" w:type="dxa"/>
            <w:tcMar>
              <w:top w:w="0" w:type="dxa"/>
              <w:left w:w="70" w:type="dxa"/>
              <w:bottom w:w="0" w:type="dxa"/>
              <w:right w:w="70" w:type="dxa"/>
            </w:tcMar>
          </w:tcPr>
          <w:p w:rsidR="00A05ABC" w:rsidRDefault="001917E3">
            <w:pPr>
              <w:rPr>
                <w:color w:val="0000FF"/>
                <w:u w:val="single"/>
                <w:lang w:val="en-US"/>
              </w:rPr>
            </w:pPr>
            <w:hyperlink r:id="rId25" w:history="1">
              <w:r>
                <w:rPr>
                  <w:rStyle w:val="afa"/>
                  <w:color w:val="0000FF"/>
                  <w:lang w:eastAsia="sv-SE"/>
                </w:rPr>
                <w:t>R1-2109082</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UE bandwidth</w:t>
            </w:r>
          </w:p>
        </w:tc>
        <w:tc>
          <w:tcPr>
            <w:tcW w:w="2551" w:type="dxa"/>
            <w:tcMar>
              <w:top w:w="0" w:type="dxa"/>
              <w:left w:w="70" w:type="dxa"/>
              <w:bottom w:w="0" w:type="dxa"/>
              <w:right w:w="70" w:type="dxa"/>
            </w:tcMar>
          </w:tcPr>
          <w:p w:rsidR="00A05ABC" w:rsidRDefault="001917E3">
            <w:pPr>
              <w:rPr>
                <w:lang w:val="en-US"/>
              </w:rPr>
            </w:pPr>
            <w:r>
              <w:rPr>
                <w:lang w:eastAsia="sv-SE"/>
              </w:rPr>
              <w:t>OPPO</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[10]</w:t>
            </w:r>
          </w:p>
        </w:tc>
        <w:tc>
          <w:tcPr>
            <w:tcW w:w="1456" w:type="dxa"/>
            <w:tcMar>
              <w:top w:w="0" w:type="dxa"/>
              <w:left w:w="70" w:type="dxa"/>
              <w:bottom w:w="0" w:type="dxa"/>
              <w:right w:w="70" w:type="dxa"/>
            </w:tcMar>
          </w:tcPr>
          <w:p w:rsidR="00A05ABC" w:rsidRDefault="001917E3">
            <w:pPr>
              <w:rPr>
                <w:color w:val="0000FF"/>
                <w:u w:val="single"/>
                <w:lang w:val="en-US"/>
              </w:rPr>
            </w:pPr>
            <w:hyperlink r:id="rId26" w:history="1">
              <w:r>
                <w:rPr>
                  <w:rStyle w:val="afa"/>
                  <w:color w:val="0000FF"/>
                  <w:lang w:eastAsia="sv-SE"/>
                </w:rPr>
                <w:t>R1-2109230</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w:t>
            </w:r>
            <w:r>
              <w:rPr>
                <w:lang w:val="en-US" w:eastAsia="sv-SE"/>
              </w:rPr>
              <w:t>on on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CATT</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[11]</w:t>
            </w:r>
          </w:p>
        </w:tc>
        <w:tc>
          <w:tcPr>
            <w:tcW w:w="1456" w:type="dxa"/>
            <w:tcMar>
              <w:top w:w="0" w:type="dxa"/>
              <w:left w:w="70" w:type="dxa"/>
              <w:bottom w:w="0" w:type="dxa"/>
              <w:right w:w="70" w:type="dxa"/>
            </w:tcMar>
          </w:tcPr>
          <w:p w:rsidR="00A05ABC" w:rsidRDefault="001917E3">
            <w:pPr>
              <w:rPr>
                <w:color w:val="0000FF"/>
                <w:u w:val="single"/>
                <w:lang w:val="en-US"/>
              </w:rPr>
            </w:pPr>
            <w:hyperlink r:id="rId27" w:history="1">
              <w:r>
                <w:rPr>
                  <w:rStyle w:val="afa"/>
                  <w:color w:val="0000FF"/>
                  <w:lang w:eastAsia="sv-SE"/>
                </w:rPr>
                <w:t>R1-2109287</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CMCC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[12]</w:t>
            </w:r>
          </w:p>
        </w:tc>
        <w:tc>
          <w:tcPr>
            <w:tcW w:w="1456" w:type="dxa"/>
            <w:tcMar>
              <w:top w:w="0" w:type="dxa"/>
              <w:left w:w="70" w:type="dxa"/>
              <w:bottom w:w="0" w:type="dxa"/>
              <w:right w:w="70" w:type="dxa"/>
            </w:tcMar>
          </w:tcPr>
          <w:p w:rsidR="00A05ABC" w:rsidRDefault="001917E3">
            <w:pPr>
              <w:rPr>
                <w:color w:val="0000FF"/>
                <w:u w:val="single"/>
                <w:lang w:val="en-US"/>
              </w:rPr>
            </w:pPr>
            <w:hyperlink r:id="rId28" w:history="1">
              <w:r>
                <w:rPr>
                  <w:rStyle w:val="afa"/>
                  <w:color w:val="0000FF"/>
                  <w:lang w:eastAsia="sv-SE"/>
                </w:rPr>
                <w:t>R1-2109310</w:t>
              </w:r>
            </w:hyperlink>
          </w:p>
        </w:tc>
        <w:tc>
          <w:tcPr>
            <w:tcW w:w="4921" w:type="dxa"/>
            <w:tcMar>
              <w:top w:w="0" w:type="dxa"/>
              <w:left w:w="70" w:type="dxa"/>
              <w:bottom w:w="0" w:type="dxa"/>
              <w:right w:w="70" w:type="dxa"/>
            </w:tcMar>
          </w:tcPr>
          <w:p w:rsidR="00A05ABC" w:rsidRDefault="001917E3">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A05ABC" w:rsidRDefault="001917E3">
            <w:pPr>
              <w:rPr>
                <w:lang w:val="en-US"/>
              </w:rPr>
            </w:pPr>
            <w:r>
              <w:rPr>
                <w:lang w:eastAsia="sv-SE"/>
              </w:rPr>
              <w:t>Nokia, Nokia Shanghai Bell</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[13]</w:t>
            </w:r>
          </w:p>
        </w:tc>
        <w:tc>
          <w:tcPr>
            <w:tcW w:w="1456" w:type="dxa"/>
            <w:tcMar>
              <w:top w:w="0" w:type="dxa"/>
              <w:left w:w="70" w:type="dxa"/>
              <w:bottom w:w="0" w:type="dxa"/>
              <w:right w:w="70" w:type="dxa"/>
            </w:tcMar>
          </w:tcPr>
          <w:p w:rsidR="00A05ABC" w:rsidRDefault="001917E3">
            <w:pPr>
              <w:rPr>
                <w:color w:val="0000FF"/>
                <w:u w:val="single"/>
                <w:lang w:val="en-US"/>
              </w:rPr>
            </w:pPr>
            <w:hyperlink r:id="rId29" w:history="1">
              <w:r>
                <w:rPr>
                  <w:rStyle w:val="afa"/>
                  <w:color w:val="0000FF"/>
                  <w:lang w:eastAsia="sv-SE"/>
                </w:rPr>
                <w:t>R1-2109326</w:t>
              </w:r>
            </w:hyperlink>
          </w:p>
        </w:tc>
        <w:tc>
          <w:tcPr>
            <w:tcW w:w="4921" w:type="dxa"/>
            <w:tcMar>
              <w:top w:w="0" w:type="dxa"/>
              <w:left w:w="70" w:type="dxa"/>
              <w:bottom w:w="0" w:type="dxa"/>
              <w:right w:w="70" w:type="dxa"/>
            </w:tcMar>
          </w:tcPr>
          <w:p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Lenovo, Motorola Mobility</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[14]</w:t>
            </w:r>
          </w:p>
        </w:tc>
        <w:tc>
          <w:tcPr>
            <w:tcW w:w="1456" w:type="dxa"/>
            <w:tcMar>
              <w:top w:w="0" w:type="dxa"/>
              <w:left w:w="70" w:type="dxa"/>
              <w:bottom w:w="0" w:type="dxa"/>
              <w:right w:w="70" w:type="dxa"/>
            </w:tcMar>
          </w:tcPr>
          <w:p w:rsidR="00A05ABC" w:rsidRDefault="001917E3">
            <w:pPr>
              <w:rPr>
                <w:lang w:val="en-US"/>
              </w:rPr>
            </w:pPr>
            <w:hyperlink r:id="rId30" w:history="1">
              <w:r>
                <w:rPr>
                  <w:rStyle w:val="afa"/>
                  <w:color w:val="0000FF"/>
                  <w:lang w:eastAsia="sv-SE"/>
                </w:rPr>
                <w:t>R1-2109332</w:t>
              </w:r>
            </w:hyperlink>
          </w:p>
        </w:tc>
        <w:tc>
          <w:tcPr>
            <w:tcW w:w="4921" w:type="dxa"/>
            <w:tcMar>
              <w:top w:w="0" w:type="dxa"/>
              <w:left w:w="70" w:type="dxa"/>
              <w:bottom w:w="0" w:type="dxa"/>
              <w:right w:w="70" w:type="dxa"/>
            </w:tcMar>
          </w:tcPr>
          <w:p w:rsidR="00A05ABC" w:rsidRDefault="001917E3">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A05ABC" w:rsidRDefault="001917E3">
            <w:pPr>
              <w:rPr>
                <w:lang w:val="en-US"/>
              </w:rPr>
            </w:pPr>
            <w:r>
              <w:rPr>
                <w:lang w:eastAsia="sv-SE"/>
              </w:rPr>
              <w:t>ZTE, Sanechips</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[15]</w:t>
            </w:r>
          </w:p>
        </w:tc>
        <w:tc>
          <w:tcPr>
            <w:tcW w:w="1456" w:type="dxa"/>
            <w:tcMar>
              <w:top w:w="0" w:type="dxa"/>
              <w:left w:w="70" w:type="dxa"/>
              <w:bottom w:w="0" w:type="dxa"/>
              <w:right w:w="70" w:type="dxa"/>
            </w:tcMar>
          </w:tcPr>
          <w:p w:rsidR="00A05ABC" w:rsidRDefault="001917E3">
            <w:pPr>
              <w:rPr>
                <w:color w:val="0000FF"/>
                <w:u w:val="single"/>
                <w:lang w:val="en-US"/>
              </w:rPr>
            </w:pPr>
            <w:hyperlink r:id="rId31" w:history="1">
              <w:r>
                <w:rPr>
                  <w:rStyle w:val="afa"/>
                  <w:color w:val="0000FF"/>
                  <w:lang w:eastAsia="sv-SE"/>
                </w:rPr>
                <w:t>R1-2109417</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A05ABC" w:rsidRDefault="001917E3">
            <w:pPr>
              <w:rPr>
                <w:lang w:val="en-US"/>
              </w:rPr>
            </w:pPr>
            <w:r>
              <w:rPr>
                <w:lang w:eastAsia="sv-SE"/>
              </w:rPr>
              <w:t>Xiaomi</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[16]</w:t>
            </w:r>
          </w:p>
        </w:tc>
        <w:tc>
          <w:tcPr>
            <w:tcW w:w="1456" w:type="dxa"/>
            <w:tcMar>
              <w:top w:w="0" w:type="dxa"/>
              <w:left w:w="70" w:type="dxa"/>
              <w:bottom w:w="0" w:type="dxa"/>
              <w:right w:w="70" w:type="dxa"/>
            </w:tcMar>
          </w:tcPr>
          <w:p w:rsidR="00A05ABC" w:rsidRDefault="001917E3">
            <w:pPr>
              <w:rPr>
                <w:color w:val="0000FF"/>
                <w:u w:val="single"/>
                <w:lang w:val="en-US"/>
              </w:rPr>
            </w:pPr>
            <w:hyperlink r:id="rId32" w:history="1">
              <w:r>
                <w:rPr>
                  <w:rStyle w:val="afa"/>
                  <w:color w:val="0000FF"/>
                  <w:lang w:eastAsia="sv-SE"/>
                </w:rPr>
                <w:t>R1-2109496</w:t>
              </w:r>
            </w:hyperlink>
          </w:p>
        </w:tc>
        <w:tc>
          <w:tcPr>
            <w:tcW w:w="4921" w:type="dxa"/>
            <w:tcMar>
              <w:top w:w="0" w:type="dxa"/>
              <w:left w:w="70" w:type="dxa"/>
              <w:bottom w:w="0" w:type="dxa"/>
              <w:right w:w="70" w:type="dxa"/>
            </w:tcMar>
          </w:tcPr>
          <w:p w:rsidR="00A05ABC" w:rsidRDefault="001917E3">
            <w:pPr>
              <w:rPr>
                <w:lang w:val="en-US"/>
              </w:rPr>
            </w:pPr>
            <w:r>
              <w:rPr>
                <w:lang w:eastAsia="sv-SE"/>
              </w:rPr>
              <w:t>UE complexity reduction</w:t>
            </w:r>
          </w:p>
        </w:tc>
        <w:tc>
          <w:tcPr>
            <w:tcW w:w="2551" w:type="dxa"/>
            <w:tcMar>
              <w:top w:w="0" w:type="dxa"/>
              <w:left w:w="70" w:type="dxa"/>
              <w:bottom w:w="0" w:type="dxa"/>
              <w:right w:w="70" w:type="dxa"/>
            </w:tcMar>
          </w:tcPr>
          <w:p w:rsidR="00A05ABC" w:rsidRDefault="001917E3">
            <w:pPr>
              <w:rPr>
                <w:lang w:val="en-US"/>
              </w:rPr>
            </w:pPr>
            <w:r>
              <w:rPr>
                <w:lang w:eastAsia="sv-SE"/>
              </w:rPr>
              <w:t>Samsung</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[17]</w:t>
            </w:r>
          </w:p>
        </w:tc>
        <w:tc>
          <w:tcPr>
            <w:tcW w:w="1456" w:type="dxa"/>
            <w:tcMar>
              <w:top w:w="0" w:type="dxa"/>
              <w:left w:w="70" w:type="dxa"/>
              <w:bottom w:w="0" w:type="dxa"/>
              <w:right w:w="70" w:type="dxa"/>
            </w:tcMar>
          </w:tcPr>
          <w:p w:rsidR="00A05ABC" w:rsidRDefault="001917E3">
            <w:pPr>
              <w:rPr>
                <w:color w:val="0000FF"/>
                <w:u w:val="single"/>
                <w:lang w:val="en-US"/>
              </w:rPr>
            </w:pPr>
            <w:hyperlink r:id="rId33" w:history="1">
              <w:r>
                <w:rPr>
                  <w:rStyle w:val="afa"/>
                  <w:color w:val="0000FF"/>
                  <w:lang w:eastAsia="sv-SE"/>
                </w:rPr>
                <w:t>R1-2109573</w:t>
              </w:r>
            </w:hyperlink>
          </w:p>
        </w:tc>
        <w:tc>
          <w:tcPr>
            <w:tcW w:w="4921" w:type="dxa"/>
            <w:tcMar>
              <w:top w:w="0" w:type="dxa"/>
              <w:left w:w="70" w:type="dxa"/>
              <w:bottom w:w="0" w:type="dxa"/>
              <w:right w:w="70" w:type="dxa"/>
            </w:tcMar>
          </w:tcPr>
          <w:p w:rsidR="00A05ABC" w:rsidRDefault="001917E3">
            <w:pPr>
              <w:rPr>
                <w:lang w:val="en-US"/>
              </w:rPr>
            </w:pPr>
            <w:r>
              <w:rPr>
                <w:lang w:val="en-US" w:eastAsia="sv-SE"/>
              </w:rPr>
              <w:t xml:space="preserve">On reduced </w:t>
            </w:r>
            <w:r>
              <w:rPr>
                <w:lang w:val="en-US" w:eastAsia="sv-SE"/>
              </w:rPr>
              <w:t>maximum bandwidth for RedCap UEs</w:t>
            </w:r>
          </w:p>
        </w:tc>
        <w:tc>
          <w:tcPr>
            <w:tcW w:w="2551" w:type="dxa"/>
            <w:tcMar>
              <w:top w:w="0" w:type="dxa"/>
              <w:left w:w="70" w:type="dxa"/>
              <w:bottom w:w="0" w:type="dxa"/>
              <w:right w:w="70" w:type="dxa"/>
            </w:tcMar>
          </w:tcPr>
          <w:p w:rsidR="00A05ABC" w:rsidRDefault="001917E3">
            <w:pPr>
              <w:rPr>
                <w:lang w:val="en-US"/>
              </w:rPr>
            </w:pPr>
            <w:r>
              <w:rPr>
                <w:lang w:eastAsia="sv-SE"/>
              </w:rPr>
              <w:t>MediaTek Inc.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[18]</w:t>
            </w:r>
          </w:p>
        </w:tc>
        <w:tc>
          <w:tcPr>
            <w:tcW w:w="1456" w:type="dxa"/>
            <w:tcMar>
              <w:top w:w="0" w:type="dxa"/>
              <w:left w:w="70" w:type="dxa"/>
              <w:bottom w:w="0" w:type="dxa"/>
              <w:right w:w="70" w:type="dxa"/>
            </w:tcMar>
          </w:tcPr>
          <w:p w:rsidR="00A05ABC" w:rsidRDefault="001917E3">
            <w:pPr>
              <w:rPr>
                <w:color w:val="0000FF"/>
                <w:u w:val="single"/>
                <w:lang w:val="en-US"/>
              </w:rPr>
            </w:pPr>
            <w:hyperlink r:id="rId34" w:history="1">
              <w:r>
                <w:rPr>
                  <w:rStyle w:val="afa"/>
                  <w:color w:val="0000FF"/>
                  <w:lang w:eastAsia="sv-SE"/>
                </w:rPr>
                <w:t>R1-2109617</w:t>
              </w:r>
            </w:hyperlink>
          </w:p>
        </w:tc>
        <w:tc>
          <w:tcPr>
            <w:tcW w:w="4921" w:type="dxa"/>
            <w:tcMar>
              <w:top w:w="0" w:type="dxa"/>
              <w:left w:w="70" w:type="dxa"/>
              <w:bottom w:w="0" w:type="dxa"/>
              <w:right w:w="70" w:type="dxa"/>
            </w:tcMar>
          </w:tcPr>
          <w:p w:rsidR="00A05ABC" w:rsidRDefault="001917E3">
            <w:pPr>
              <w:rPr>
                <w:lang w:val="en-US"/>
              </w:rPr>
            </w:pPr>
            <w:r>
              <w:rPr>
                <w:lang w:val="en-US" w:eastAsia="sv-SE"/>
              </w:rPr>
              <w:t>Support of reduced max UE BW for RedCap</w:t>
            </w:r>
          </w:p>
        </w:tc>
        <w:tc>
          <w:tcPr>
            <w:tcW w:w="2551" w:type="dxa"/>
            <w:tcMar>
              <w:top w:w="0" w:type="dxa"/>
              <w:left w:w="70" w:type="dxa"/>
              <w:bottom w:w="0" w:type="dxa"/>
              <w:right w:w="70" w:type="dxa"/>
            </w:tcMar>
          </w:tcPr>
          <w:p w:rsidR="00A05ABC" w:rsidRDefault="001917E3">
            <w:pPr>
              <w:rPr>
                <w:lang w:val="en-US"/>
              </w:rPr>
            </w:pPr>
            <w:r>
              <w:rPr>
                <w:lang w:eastAsia="sv-SE"/>
              </w:rPr>
              <w:t>Intel Corporation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[19]</w:t>
            </w:r>
          </w:p>
        </w:tc>
        <w:tc>
          <w:tcPr>
            <w:tcW w:w="1456" w:type="dxa"/>
            <w:tcMar>
              <w:top w:w="0" w:type="dxa"/>
              <w:left w:w="70" w:type="dxa"/>
              <w:bottom w:w="0" w:type="dxa"/>
              <w:right w:w="70" w:type="dxa"/>
            </w:tcMar>
          </w:tcPr>
          <w:p w:rsidR="00A05ABC" w:rsidRDefault="001917E3">
            <w:pPr>
              <w:rPr>
                <w:color w:val="0000FF"/>
                <w:u w:val="single"/>
                <w:lang w:val="en-US"/>
              </w:rPr>
            </w:pPr>
            <w:hyperlink r:id="rId35" w:history="1">
              <w:r>
                <w:rPr>
                  <w:rStyle w:val="afa"/>
                  <w:color w:val="0000FF"/>
                  <w:lang w:eastAsia="sv-SE"/>
                </w:rPr>
                <w:t>R1-2109685</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NTT DOCOMO, INC.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[20]</w:t>
            </w:r>
          </w:p>
        </w:tc>
        <w:tc>
          <w:tcPr>
            <w:tcW w:w="1456" w:type="dxa"/>
            <w:tcMar>
              <w:top w:w="0" w:type="dxa"/>
              <w:left w:w="70" w:type="dxa"/>
              <w:bottom w:w="0" w:type="dxa"/>
              <w:right w:w="70" w:type="dxa"/>
            </w:tcMar>
          </w:tcPr>
          <w:p w:rsidR="00A05ABC" w:rsidRDefault="001917E3">
            <w:pPr>
              <w:rPr>
                <w:color w:val="0000FF"/>
                <w:u w:val="single"/>
                <w:lang w:val="en-US"/>
              </w:rPr>
            </w:pPr>
            <w:hyperlink r:id="rId36" w:history="1">
              <w:r>
                <w:rPr>
                  <w:rStyle w:val="afa"/>
                  <w:color w:val="0000FF"/>
                  <w:lang w:eastAsia="sv-SE"/>
                </w:rPr>
                <w:t>R1-2109759</w:t>
              </w:r>
            </w:hyperlink>
          </w:p>
        </w:tc>
        <w:tc>
          <w:tcPr>
            <w:tcW w:w="4921" w:type="dxa"/>
            <w:tcMar>
              <w:top w:w="0" w:type="dxa"/>
              <w:left w:w="70" w:type="dxa"/>
              <w:bottom w:w="0" w:type="dxa"/>
              <w:right w:w="70" w:type="dxa"/>
            </w:tcMar>
          </w:tcPr>
          <w:p w:rsidR="00A05ABC" w:rsidRDefault="001917E3">
            <w:pPr>
              <w:rPr>
                <w:lang w:val="en-US"/>
              </w:rPr>
            </w:pPr>
            <w:r>
              <w:rPr>
                <w:lang w:val="en-US" w:eastAsia="sv-SE"/>
              </w:rPr>
              <w:t xml:space="preserve">Discussion on </w:t>
            </w:r>
            <w:r>
              <w:rPr>
                <w:lang w:val="en-US" w:eastAsia="sv-SE"/>
              </w:rPr>
              <w:t>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NEC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[21]</w:t>
            </w:r>
          </w:p>
        </w:tc>
        <w:tc>
          <w:tcPr>
            <w:tcW w:w="1456" w:type="dxa"/>
            <w:tcMar>
              <w:top w:w="0" w:type="dxa"/>
              <w:left w:w="70" w:type="dxa"/>
              <w:bottom w:w="0" w:type="dxa"/>
              <w:right w:w="70" w:type="dxa"/>
            </w:tcMar>
          </w:tcPr>
          <w:p w:rsidR="00A05ABC" w:rsidRDefault="001917E3">
            <w:pPr>
              <w:rPr>
                <w:color w:val="0000FF"/>
                <w:u w:val="single"/>
                <w:lang w:val="en-US"/>
              </w:rPr>
            </w:pPr>
            <w:hyperlink r:id="rId37" w:history="1">
              <w:r>
                <w:rPr>
                  <w:rStyle w:val="afa"/>
                  <w:color w:val="0000FF"/>
                  <w:lang w:eastAsia="sv-SE"/>
                </w:rPr>
                <w:t>R1-2109796</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Sony</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[22]</w:t>
            </w:r>
          </w:p>
        </w:tc>
        <w:tc>
          <w:tcPr>
            <w:tcW w:w="1456" w:type="dxa"/>
            <w:tcMar>
              <w:top w:w="0" w:type="dxa"/>
              <w:left w:w="70" w:type="dxa"/>
              <w:bottom w:w="0" w:type="dxa"/>
              <w:right w:w="70" w:type="dxa"/>
            </w:tcMar>
          </w:tcPr>
          <w:p w:rsidR="00A05ABC" w:rsidRDefault="001917E3">
            <w:pPr>
              <w:rPr>
                <w:color w:val="0000FF"/>
                <w:u w:val="single"/>
                <w:lang w:val="en-US"/>
              </w:rPr>
            </w:pPr>
            <w:hyperlink r:id="rId38" w:history="1">
              <w:r>
                <w:rPr>
                  <w:rStyle w:val="afa"/>
                  <w:color w:val="0000FF"/>
                  <w:lang w:eastAsia="sv-SE"/>
                </w:rPr>
                <w:t>R1-2109841</w:t>
              </w:r>
            </w:hyperlink>
          </w:p>
        </w:tc>
        <w:tc>
          <w:tcPr>
            <w:tcW w:w="4921" w:type="dxa"/>
            <w:tcMar>
              <w:top w:w="0" w:type="dxa"/>
              <w:left w:w="70" w:type="dxa"/>
              <w:bottom w:w="0" w:type="dxa"/>
              <w:right w:w="70" w:type="dxa"/>
            </w:tcMar>
          </w:tcPr>
          <w:p w:rsidR="00A05ABC" w:rsidRDefault="001917E3">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Panasonic Corporation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[23]</w:t>
            </w:r>
          </w:p>
        </w:tc>
        <w:tc>
          <w:tcPr>
            <w:tcW w:w="1456" w:type="dxa"/>
            <w:tcMar>
              <w:top w:w="0" w:type="dxa"/>
              <w:left w:w="70" w:type="dxa"/>
              <w:bottom w:w="0" w:type="dxa"/>
              <w:right w:w="70" w:type="dxa"/>
            </w:tcMar>
          </w:tcPr>
          <w:p w:rsidR="00A05ABC" w:rsidRDefault="001917E3">
            <w:pPr>
              <w:rPr>
                <w:color w:val="0000FF"/>
                <w:u w:val="single"/>
                <w:lang w:val="en-US"/>
              </w:rPr>
            </w:pPr>
            <w:hyperlink r:id="rId39" w:history="1">
              <w:r>
                <w:rPr>
                  <w:rStyle w:val="afa"/>
                  <w:color w:val="0000FF"/>
                  <w:lang w:eastAsia="sv-SE"/>
                </w:rPr>
                <w:t>R1-2109948</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w:t>
            </w:r>
            <w:r>
              <w:rPr>
                <w:lang w:val="en-US" w:eastAsia="sv-SE"/>
              </w:rPr>
              <w:t>ion on reduced maximum bandwidth for RedCap UEs</w:t>
            </w:r>
          </w:p>
        </w:tc>
        <w:tc>
          <w:tcPr>
            <w:tcW w:w="2551" w:type="dxa"/>
            <w:tcMar>
              <w:top w:w="0" w:type="dxa"/>
              <w:left w:w="70" w:type="dxa"/>
              <w:bottom w:w="0" w:type="dxa"/>
              <w:right w:w="70" w:type="dxa"/>
            </w:tcMar>
          </w:tcPr>
          <w:p w:rsidR="00A05ABC" w:rsidRDefault="001917E3">
            <w:pPr>
              <w:rPr>
                <w:lang w:val="en-US"/>
              </w:rPr>
            </w:pPr>
            <w:r>
              <w:rPr>
                <w:lang w:eastAsia="sv-SE"/>
              </w:rPr>
              <w:t>InterDigital, Inc.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[24]</w:t>
            </w:r>
          </w:p>
        </w:tc>
        <w:tc>
          <w:tcPr>
            <w:tcW w:w="1456" w:type="dxa"/>
            <w:tcMar>
              <w:top w:w="0" w:type="dxa"/>
              <w:left w:w="70" w:type="dxa"/>
              <w:bottom w:w="0" w:type="dxa"/>
              <w:right w:w="70" w:type="dxa"/>
            </w:tcMar>
          </w:tcPr>
          <w:p w:rsidR="00A05ABC" w:rsidRDefault="001917E3">
            <w:pPr>
              <w:rPr>
                <w:color w:val="0000FF"/>
                <w:u w:val="single"/>
                <w:lang w:val="en-US"/>
              </w:rPr>
            </w:pPr>
            <w:hyperlink r:id="rId40" w:history="1">
              <w:r>
                <w:rPr>
                  <w:rStyle w:val="afa"/>
                  <w:color w:val="0000FF"/>
                  <w:lang w:eastAsia="sv-SE"/>
                </w:rPr>
                <w:t>R1-2109975</w:t>
              </w:r>
            </w:hyperlink>
          </w:p>
        </w:tc>
        <w:tc>
          <w:tcPr>
            <w:tcW w:w="4921" w:type="dxa"/>
            <w:tcMar>
              <w:top w:w="0" w:type="dxa"/>
              <w:left w:w="70" w:type="dxa"/>
              <w:bottom w:w="0" w:type="dxa"/>
              <w:right w:w="70" w:type="dxa"/>
            </w:tcMar>
          </w:tcPr>
          <w:p w:rsidR="00A05ABC" w:rsidRDefault="001917E3">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A05ABC" w:rsidRDefault="001917E3">
            <w:pPr>
              <w:rPr>
                <w:lang w:val="en-US"/>
              </w:rPr>
            </w:pPr>
            <w:r>
              <w:rPr>
                <w:lang w:eastAsia="sv-SE"/>
              </w:rPr>
              <w:t>LG Electronics</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[25]</w:t>
            </w:r>
          </w:p>
        </w:tc>
        <w:tc>
          <w:tcPr>
            <w:tcW w:w="1456" w:type="dxa"/>
            <w:tcMar>
              <w:top w:w="0" w:type="dxa"/>
              <w:left w:w="70" w:type="dxa"/>
              <w:bottom w:w="0" w:type="dxa"/>
              <w:right w:w="70" w:type="dxa"/>
            </w:tcMar>
          </w:tcPr>
          <w:p w:rsidR="00A05ABC" w:rsidRDefault="001917E3">
            <w:pPr>
              <w:rPr>
                <w:color w:val="0000FF"/>
                <w:u w:val="single"/>
                <w:lang w:val="en-US"/>
              </w:rPr>
            </w:pPr>
            <w:hyperlink r:id="rId41" w:history="1">
              <w:r>
                <w:rPr>
                  <w:rStyle w:val="afa"/>
                  <w:color w:val="0000FF"/>
                  <w:lang w:eastAsia="sv-SE"/>
                </w:rPr>
                <w:t>R1-2109996</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Sharp</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[26]</w:t>
            </w:r>
          </w:p>
        </w:tc>
        <w:tc>
          <w:tcPr>
            <w:tcW w:w="1456" w:type="dxa"/>
            <w:tcMar>
              <w:top w:w="0" w:type="dxa"/>
              <w:left w:w="70" w:type="dxa"/>
              <w:bottom w:w="0" w:type="dxa"/>
              <w:right w:w="70" w:type="dxa"/>
            </w:tcMar>
          </w:tcPr>
          <w:p w:rsidR="00A05ABC" w:rsidRDefault="001917E3">
            <w:pPr>
              <w:rPr>
                <w:color w:val="0000FF"/>
                <w:u w:val="single"/>
                <w:lang w:val="en-US"/>
              </w:rPr>
            </w:pPr>
            <w:hyperlink r:id="rId42" w:history="1">
              <w:r>
                <w:rPr>
                  <w:rStyle w:val="afa"/>
                  <w:color w:val="0000FF"/>
                  <w:lang w:eastAsia="sv-SE"/>
                </w:rPr>
                <w:t>R1-2110040</w:t>
              </w:r>
            </w:hyperlink>
          </w:p>
        </w:tc>
        <w:tc>
          <w:tcPr>
            <w:tcW w:w="4921" w:type="dxa"/>
            <w:tcMar>
              <w:top w:w="0" w:type="dxa"/>
              <w:left w:w="70" w:type="dxa"/>
              <w:bottom w:w="0" w:type="dxa"/>
              <w:right w:w="70" w:type="dxa"/>
            </w:tcMar>
          </w:tcPr>
          <w:p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Apple</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[27]</w:t>
            </w:r>
          </w:p>
        </w:tc>
        <w:tc>
          <w:tcPr>
            <w:tcW w:w="1456" w:type="dxa"/>
            <w:tcMar>
              <w:top w:w="0" w:type="dxa"/>
              <w:left w:w="70" w:type="dxa"/>
              <w:bottom w:w="0" w:type="dxa"/>
              <w:right w:w="70" w:type="dxa"/>
            </w:tcMar>
          </w:tcPr>
          <w:p w:rsidR="00A05ABC" w:rsidRDefault="001917E3">
            <w:pPr>
              <w:rPr>
                <w:color w:val="0000FF"/>
                <w:u w:val="single"/>
                <w:lang w:val="en-US"/>
              </w:rPr>
            </w:pPr>
            <w:hyperlink r:id="rId43" w:history="1">
              <w:r>
                <w:rPr>
                  <w:rStyle w:val="afa"/>
                  <w:color w:val="0000FF"/>
                  <w:lang w:eastAsia="sv-SE"/>
                </w:rPr>
                <w:t>R1-2110105</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A05ABC" w:rsidRDefault="001917E3">
            <w:pPr>
              <w:rPr>
                <w:lang w:val="en-US"/>
              </w:rPr>
            </w:pPr>
            <w:r>
              <w:rPr>
                <w:lang w:eastAsia="sv-SE"/>
              </w:rPr>
              <w:t>ASUSTeK</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lang w:val="en-US"/>
              </w:rPr>
            </w:pPr>
            <w:r>
              <w:rPr>
                <w:color w:val="000000"/>
                <w:lang w:val="en-US"/>
              </w:rPr>
              <w:t>[28]</w:t>
            </w:r>
          </w:p>
        </w:tc>
        <w:tc>
          <w:tcPr>
            <w:tcW w:w="1456" w:type="dxa"/>
            <w:tcMar>
              <w:top w:w="0" w:type="dxa"/>
              <w:left w:w="70" w:type="dxa"/>
              <w:bottom w:w="0" w:type="dxa"/>
              <w:right w:w="70" w:type="dxa"/>
            </w:tcMar>
          </w:tcPr>
          <w:p w:rsidR="00A05ABC" w:rsidRDefault="001917E3">
            <w:pPr>
              <w:rPr>
                <w:color w:val="0000FF"/>
                <w:u w:val="single"/>
                <w:lang w:val="en-US"/>
              </w:rPr>
            </w:pPr>
            <w:hyperlink r:id="rId44" w:history="1">
              <w:r>
                <w:rPr>
                  <w:rStyle w:val="afa"/>
                  <w:color w:val="0000FF"/>
                  <w:lang w:eastAsia="sv-SE"/>
                </w:rPr>
                <w:t>R1-2110193</w:t>
              </w:r>
            </w:hyperlink>
          </w:p>
        </w:tc>
        <w:tc>
          <w:tcPr>
            <w:tcW w:w="4921" w:type="dxa"/>
            <w:tcMar>
              <w:top w:w="0" w:type="dxa"/>
              <w:left w:w="70" w:type="dxa"/>
              <w:bottom w:w="0" w:type="dxa"/>
              <w:right w:w="70" w:type="dxa"/>
            </w:tcMar>
          </w:tcPr>
          <w:p w:rsidR="00A05ABC" w:rsidRDefault="001917E3">
            <w:pPr>
              <w:rPr>
                <w:lang w:val="en-US"/>
              </w:rPr>
            </w:pPr>
            <w:r>
              <w:rPr>
                <w:lang w:val="en-US" w:eastAsia="sv-SE"/>
              </w:rPr>
              <w:t>BW Reduction for RedCap UE</w:t>
            </w:r>
          </w:p>
        </w:tc>
        <w:tc>
          <w:tcPr>
            <w:tcW w:w="2551" w:type="dxa"/>
            <w:tcMar>
              <w:top w:w="0" w:type="dxa"/>
              <w:left w:w="70" w:type="dxa"/>
              <w:bottom w:w="0" w:type="dxa"/>
              <w:right w:w="70" w:type="dxa"/>
            </w:tcMar>
          </w:tcPr>
          <w:p w:rsidR="00A05ABC" w:rsidRDefault="001917E3">
            <w:pPr>
              <w:rPr>
                <w:lang w:val="en-US"/>
              </w:rPr>
            </w:pPr>
            <w:r>
              <w:rPr>
                <w:lang w:eastAsia="sv-SE"/>
              </w:rPr>
              <w:t>Qualcomm Incorporated</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[29]</w:t>
            </w:r>
          </w:p>
        </w:tc>
        <w:tc>
          <w:tcPr>
            <w:tcW w:w="1456" w:type="dxa"/>
            <w:tcMar>
              <w:top w:w="0" w:type="dxa"/>
              <w:left w:w="70" w:type="dxa"/>
              <w:bottom w:w="0" w:type="dxa"/>
              <w:right w:w="70" w:type="dxa"/>
            </w:tcMar>
          </w:tcPr>
          <w:p w:rsidR="00A05ABC" w:rsidRDefault="001917E3">
            <w:pPr>
              <w:rPr>
                <w:lang w:val="en-US"/>
              </w:rPr>
            </w:pPr>
            <w:hyperlink r:id="rId45" w:history="1">
              <w:r>
                <w:rPr>
                  <w:rStyle w:val="afa"/>
                  <w:color w:val="0000FF"/>
                  <w:lang w:eastAsia="sv-SE"/>
                </w:rPr>
                <w:t>R1-2110279</w:t>
              </w:r>
            </w:hyperlink>
          </w:p>
        </w:tc>
        <w:tc>
          <w:tcPr>
            <w:tcW w:w="4921" w:type="dxa"/>
            <w:tcMar>
              <w:top w:w="0" w:type="dxa"/>
              <w:left w:w="70" w:type="dxa"/>
              <w:bottom w:w="0" w:type="dxa"/>
              <w:right w:w="70" w:type="dxa"/>
            </w:tcMar>
          </w:tcPr>
          <w:p w:rsidR="00A05ABC" w:rsidRDefault="001917E3">
            <w:pPr>
              <w:rPr>
                <w:lang w:val="en-US"/>
              </w:rPr>
            </w:pPr>
            <w:r>
              <w:rPr>
                <w:lang w:val="en-US" w:eastAsia="sv-SE"/>
              </w:rPr>
              <w:t>On aspects related to reduced maximum UE BW</w:t>
            </w:r>
          </w:p>
        </w:tc>
        <w:tc>
          <w:tcPr>
            <w:tcW w:w="2551" w:type="dxa"/>
            <w:tcMar>
              <w:top w:w="0" w:type="dxa"/>
              <w:left w:w="70" w:type="dxa"/>
              <w:bottom w:w="0" w:type="dxa"/>
              <w:right w:w="70" w:type="dxa"/>
            </w:tcMar>
          </w:tcPr>
          <w:p w:rsidR="00A05ABC" w:rsidRDefault="001917E3">
            <w:pPr>
              <w:rPr>
                <w:lang w:val="en-US"/>
              </w:rPr>
            </w:pPr>
            <w:r>
              <w:rPr>
                <w:lang w:eastAsia="sv-SE"/>
              </w:rPr>
              <w:t>Nordic Semiconductor ASA</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[30]</w:t>
            </w:r>
          </w:p>
        </w:tc>
        <w:tc>
          <w:tcPr>
            <w:tcW w:w="1456" w:type="dxa"/>
            <w:tcMar>
              <w:top w:w="0" w:type="dxa"/>
              <w:left w:w="70" w:type="dxa"/>
              <w:bottom w:w="0" w:type="dxa"/>
              <w:right w:w="70" w:type="dxa"/>
            </w:tcMar>
          </w:tcPr>
          <w:p w:rsidR="00A05ABC" w:rsidRDefault="001917E3">
            <w:pPr>
              <w:rPr>
                <w:rStyle w:val="afa"/>
                <w:color w:val="0000FF"/>
                <w:lang w:val="en-US"/>
              </w:rPr>
            </w:pPr>
            <w:hyperlink r:id="rId46" w:history="1">
              <w:r>
                <w:rPr>
                  <w:rStyle w:val="afa"/>
                  <w:color w:val="0000FF"/>
                  <w:lang w:eastAsia="sv-SE"/>
                </w:rPr>
                <w:t>R1-2110314</w:t>
              </w:r>
            </w:hyperlink>
          </w:p>
        </w:tc>
        <w:tc>
          <w:tcPr>
            <w:tcW w:w="4921" w:type="dxa"/>
            <w:tcMar>
              <w:top w:w="0" w:type="dxa"/>
              <w:left w:w="70" w:type="dxa"/>
              <w:bottom w:w="0" w:type="dxa"/>
              <w:right w:w="70" w:type="dxa"/>
            </w:tcMar>
          </w:tcPr>
          <w:p w:rsidR="00A05ABC" w:rsidRDefault="001917E3">
            <w:pPr>
              <w:rPr>
                <w:lang w:val="en-US"/>
              </w:rPr>
            </w:pPr>
            <w:r>
              <w:rPr>
                <w:lang w:val="en-US" w:eastAsia="sv-SE"/>
              </w:rPr>
              <w:t>Reduced maximum UE bandwidth for RedCap</w:t>
            </w:r>
          </w:p>
        </w:tc>
        <w:tc>
          <w:tcPr>
            <w:tcW w:w="2551" w:type="dxa"/>
            <w:tcMar>
              <w:top w:w="0" w:type="dxa"/>
              <w:left w:w="70" w:type="dxa"/>
              <w:bottom w:w="0" w:type="dxa"/>
              <w:right w:w="70" w:type="dxa"/>
            </w:tcMar>
          </w:tcPr>
          <w:p w:rsidR="00A05ABC" w:rsidRDefault="001917E3">
            <w:pPr>
              <w:rPr>
                <w:lang w:val="en-US"/>
              </w:rPr>
            </w:pPr>
            <w:r>
              <w:rPr>
                <w:lang w:eastAsia="sv-SE"/>
              </w:rPr>
              <w:t>DENSO CORPORATION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[31]</w:t>
            </w:r>
          </w:p>
        </w:tc>
        <w:tc>
          <w:tcPr>
            <w:tcW w:w="1456" w:type="dxa"/>
            <w:tcMar>
              <w:top w:w="0" w:type="dxa"/>
              <w:left w:w="70" w:type="dxa"/>
              <w:bottom w:w="0" w:type="dxa"/>
              <w:right w:w="70" w:type="dxa"/>
            </w:tcMar>
          </w:tcPr>
          <w:p w:rsidR="00A05ABC" w:rsidRDefault="001917E3">
            <w:pPr>
              <w:rPr>
                <w:rStyle w:val="afa"/>
                <w:color w:val="0000FF"/>
                <w:lang w:val="en-US"/>
              </w:rPr>
            </w:pPr>
            <w:hyperlink r:id="rId47" w:history="1">
              <w:r>
                <w:rPr>
                  <w:rStyle w:val="afa"/>
                  <w:color w:val="0000FF"/>
                  <w:lang w:eastAsia="sv-SE"/>
                </w:rPr>
                <w:t>R1-2109291</w:t>
              </w:r>
            </w:hyperlink>
          </w:p>
        </w:tc>
        <w:tc>
          <w:tcPr>
            <w:tcW w:w="4921" w:type="dxa"/>
            <w:tcMar>
              <w:top w:w="0" w:type="dxa"/>
              <w:left w:w="70" w:type="dxa"/>
              <w:bottom w:w="0" w:type="dxa"/>
              <w:right w:w="70" w:type="dxa"/>
            </w:tcMar>
          </w:tcPr>
          <w:p w:rsidR="00A05ABC" w:rsidRDefault="001917E3">
            <w:pPr>
              <w:rPr>
                <w:lang w:val="en-US"/>
              </w:rPr>
            </w:pPr>
            <w:r>
              <w:rPr>
                <w:lang w:val="en-US" w:eastAsia="sv-SE"/>
              </w:rPr>
              <w:t>Discussion other aspects of RedCap UE</w:t>
            </w:r>
          </w:p>
        </w:tc>
        <w:tc>
          <w:tcPr>
            <w:tcW w:w="2551" w:type="dxa"/>
            <w:tcMar>
              <w:top w:w="0" w:type="dxa"/>
              <w:left w:w="70" w:type="dxa"/>
              <w:bottom w:w="0" w:type="dxa"/>
              <w:right w:w="70" w:type="dxa"/>
            </w:tcMar>
          </w:tcPr>
          <w:p w:rsidR="00A05ABC" w:rsidRDefault="001917E3">
            <w:pPr>
              <w:rPr>
                <w:lang w:val="en-US"/>
              </w:rPr>
            </w:pPr>
            <w:r>
              <w:rPr>
                <w:lang w:eastAsia="sv-SE"/>
              </w:rPr>
              <w:t>CMCC</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[32]</w:t>
            </w:r>
          </w:p>
        </w:tc>
        <w:tc>
          <w:tcPr>
            <w:tcW w:w="1456" w:type="dxa"/>
            <w:tcMar>
              <w:top w:w="0" w:type="dxa"/>
              <w:left w:w="70" w:type="dxa"/>
              <w:bottom w:w="0" w:type="dxa"/>
              <w:right w:w="70" w:type="dxa"/>
            </w:tcMar>
          </w:tcPr>
          <w:p w:rsidR="00A05ABC" w:rsidRDefault="001917E3">
            <w:pPr>
              <w:rPr>
                <w:lang w:val="en-US"/>
              </w:rPr>
            </w:pPr>
            <w:hyperlink r:id="rId48" w:history="1">
              <w:r>
                <w:rPr>
                  <w:rStyle w:val="afa"/>
                  <w:color w:val="0000FF"/>
                  <w:lang w:eastAsia="sv-SE"/>
                </w:rPr>
                <w:t>R1-2109752</w:t>
              </w:r>
            </w:hyperlink>
          </w:p>
        </w:tc>
        <w:tc>
          <w:tcPr>
            <w:tcW w:w="4921" w:type="dxa"/>
            <w:tcMar>
              <w:top w:w="0" w:type="dxa"/>
              <w:left w:w="70" w:type="dxa"/>
              <w:bottom w:w="0" w:type="dxa"/>
              <w:right w:w="70" w:type="dxa"/>
            </w:tcMar>
          </w:tcPr>
          <w:p w:rsidR="00A05ABC" w:rsidRDefault="001917E3">
            <w:pPr>
              <w:rPr>
                <w:lang w:val="en-US"/>
              </w:rPr>
            </w:pPr>
            <w:r>
              <w:rPr>
                <w:lang w:val="en-US" w:eastAsia="sv-SE"/>
              </w:rPr>
              <w:t xml:space="preserve">On </w:t>
            </w:r>
            <w:r>
              <w:rPr>
                <w:lang w:val="en-US" w:eastAsia="sv-SE"/>
              </w:rPr>
              <w:t>RedCap UE RF retuning</w:t>
            </w:r>
          </w:p>
        </w:tc>
        <w:tc>
          <w:tcPr>
            <w:tcW w:w="2551" w:type="dxa"/>
            <w:tcMar>
              <w:top w:w="0" w:type="dxa"/>
              <w:left w:w="70" w:type="dxa"/>
              <w:bottom w:w="0" w:type="dxa"/>
              <w:right w:w="70" w:type="dxa"/>
            </w:tcMar>
          </w:tcPr>
          <w:p w:rsidR="00A05ABC" w:rsidRDefault="001917E3">
            <w:pPr>
              <w:rPr>
                <w:lang w:val="en-US"/>
              </w:rPr>
            </w:pPr>
            <w:r>
              <w:rPr>
                <w:lang w:eastAsia="sv-SE"/>
              </w:rPr>
              <w:t>Huawei, HiSilicon</w:t>
            </w:r>
          </w:p>
        </w:tc>
      </w:tr>
      <w:tr w:rsidR="00A05ABC">
        <w:trPr>
          <w:trHeight w:val="450"/>
        </w:trPr>
        <w:tc>
          <w:tcPr>
            <w:tcW w:w="704" w:type="dxa"/>
            <w:shd w:val="clear" w:color="auto" w:fill="FFFFFF"/>
            <w:tcMar>
              <w:top w:w="0" w:type="dxa"/>
              <w:left w:w="70" w:type="dxa"/>
              <w:bottom w:w="0" w:type="dxa"/>
              <w:right w:w="70" w:type="dxa"/>
            </w:tcMar>
          </w:tcPr>
          <w:p w:rsidR="00A05ABC" w:rsidRDefault="001917E3">
            <w:pPr>
              <w:rPr>
                <w:color w:val="000000"/>
                <w:lang w:val="en-US"/>
              </w:rPr>
            </w:pPr>
            <w:r>
              <w:rPr>
                <w:color w:val="000000"/>
                <w:lang w:val="en-US"/>
              </w:rPr>
              <w:t>[33]</w:t>
            </w:r>
          </w:p>
        </w:tc>
        <w:tc>
          <w:tcPr>
            <w:tcW w:w="1456" w:type="dxa"/>
            <w:tcMar>
              <w:top w:w="0" w:type="dxa"/>
              <w:left w:w="70" w:type="dxa"/>
              <w:bottom w:w="0" w:type="dxa"/>
              <w:right w:w="70" w:type="dxa"/>
            </w:tcMar>
          </w:tcPr>
          <w:p w:rsidR="00A05ABC" w:rsidRDefault="001917E3">
            <w:pPr>
              <w:rPr>
                <w:color w:val="0000FF"/>
                <w:u w:val="single"/>
                <w:lang w:val="en-US"/>
              </w:rPr>
            </w:pPr>
            <w:hyperlink r:id="rId49" w:history="1">
              <w:r>
                <w:rPr>
                  <w:rStyle w:val="afa"/>
                  <w:color w:val="0000FF"/>
                  <w:lang w:eastAsia="sv-SE"/>
                </w:rPr>
                <w:t>R1-2109951</w:t>
              </w:r>
            </w:hyperlink>
          </w:p>
        </w:tc>
        <w:tc>
          <w:tcPr>
            <w:tcW w:w="4921" w:type="dxa"/>
            <w:tcMar>
              <w:top w:w="0" w:type="dxa"/>
              <w:left w:w="70" w:type="dxa"/>
              <w:bottom w:w="0" w:type="dxa"/>
              <w:right w:w="70" w:type="dxa"/>
            </w:tcMar>
          </w:tcPr>
          <w:p w:rsidR="00A05ABC" w:rsidRDefault="001917E3">
            <w:pPr>
              <w:rPr>
                <w:lang w:val="en-US"/>
              </w:rPr>
            </w:pPr>
            <w:r>
              <w:rPr>
                <w:lang w:val="en-US" w:eastAsia="sv-SE"/>
              </w:rPr>
              <w:t>Considerations for RedCap initial BWP</w:t>
            </w:r>
          </w:p>
        </w:tc>
        <w:tc>
          <w:tcPr>
            <w:tcW w:w="2551" w:type="dxa"/>
            <w:tcMar>
              <w:top w:w="0" w:type="dxa"/>
              <w:left w:w="70" w:type="dxa"/>
              <w:bottom w:w="0" w:type="dxa"/>
              <w:right w:w="70" w:type="dxa"/>
            </w:tcMar>
          </w:tcPr>
          <w:p w:rsidR="00A05ABC" w:rsidRDefault="001917E3">
            <w:pPr>
              <w:rPr>
                <w:lang w:val="en-US"/>
              </w:rPr>
            </w:pPr>
            <w:r>
              <w:rPr>
                <w:lang w:eastAsia="sv-SE"/>
              </w:rPr>
              <w:t>InterDigital, Inc.</w:t>
            </w:r>
          </w:p>
        </w:tc>
      </w:tr>
      <w:bookmarkEnd w:id="8"/>
    </w:tbl>
    <w:p w:rsidR="00A05ABC" w:rsidRDefault="00A05ABC">
      <w:pPr>
        <w:rPr>
          <w:lang w:val="en-US"/>
        </w:rPr>
      </w:pPr>
    </w:p>
    <w:sectPr w:rsidR="00A05A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7E3" w:rsidRDefault="001917E3" w:rsidP="00A530A6">
      <w:pPr>
        <w:spacing w:after="0" w:line="240" w:lineRule="auto"/>
      </w:pPr>
      <w:r>
        <w:separator/>
      </w:r>
    </w:p>
  </w:endnote>
  <w:endnote w:type="continuationSeparator" w:id="0">
    <w:p w:rsidR="001917E3" w:rsidRDefault="001917E3" w:rsidP="00A5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7E3" w:rsidRDefault="001917E3" w:rsidP="00A530A6">
      <w:pPr>
        <w:spacing w:after="0" w:line="240" w:lineRule="auto"/>
      </w:pPr>
      <w:r>
        <w:separator/>
      </w:r>
    </w:p>
  </w:footnote>
  <w:footnote w:type="continuationSeparator" w:id="0">
    <w:p w:rsidR="001917E3" w:rsidRDefault="001917E3" w:rsidP="00A53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5"/>
    <w:lvlOverride w:ilvl="0">
      <w:startOverride w:val="1"/>
    </w:lvlOverride>
  </w:num>
  <w:num w:numId="6">
    <w:abstractNumId w:val="16"/>
  </w:num>
  <w:num w:numId="7">
    <w:abstractNumId w:val="20"/>
  </w:num>
  <w:num w:numId="8">
    <w:abstractNumId w:val="18"/>
  </w:num>
  <w:num w:numId="9">
    <w:abstractNumId w:val="10"/>
  </w:num>
  <w:num w:numId="10">
    <w:abstractNumId w:val="22"/>
  </w:num>
  <w:num w:numId="11">
    <w:abstractNumId w:val="8"/>
  </w:num>
  <w:num w:numId="12">
    <w:abstractNumId w:val="25"/>
  </w:num>
  <w:num w:numId="13">
    <w:abstractNumId w:val="9"/>
  </w:num>
  <w:num w:numId="14">
    <w:abstractNumId w:val="19"/>
  </w:num>
  <w:num w:numId="15">
    <w:abstractNumId w:val="11"/>
  </w:num>
  <w:num w:numId="16">
    <w:abstractNumId w:val="6"/>
  </w:num>
  <w:num w:numId="17">
    <w:abstractNumId w:val="17"/>
  </w:num>
  <w:num w:numId="18">
    <w:abstractNumId w:val="14"/>
  </w:num>
  <w:num w:numId="19">
    <w:abstractNumId w:val="13"/>
  </w:num>
  <w:num w:numId="20">
    <w:abstractNumId w:val="4"/>
  </w:num>
  <w:num w:numId="21">
    <w:abstractNumId w:val="21"/>
  </w:num>
  <w:num w:numId="22">
    <w:abstractNumId w:val="5"/>
  </w:num>
  <w:num w:numId="23">
    <w:abstractNumId w:val="2"/>
  </w:num>
  <w:num w:numId="24">
    <w:abstractNumId w:val="7"/>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1C2"/>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CAF"/>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BEE"/>
    <w:rsid w:val="000D1E19"/>
    <w:rsid w:val="000D2108"/>
    <w:rsid w:val="000D245C"/>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3DD"/>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B40"/>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C94"/>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7E3"/>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4CD"/>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DAA"/>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46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67C"/>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507"/>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899"/>
    <w:rsid w:val="004B3C1C"/>
    <w:rsid w:val="004B4141"/>
    <w:rsid w:val="004B41AA"/>
    <w:rsid w:val="004B41AB"/>
    <w:rsid w:val="004B432B"/>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301"/>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D1C"/>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B9A"/>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29"/>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D7D"/>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5A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519"/>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ABC"/>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0A6"/>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FD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175"/>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43E"/>
    <w:rsid w:val="00BD451F"/>
    <w:rsid w:val="00BD4883"/>
    <w:rsid w:val="00BD4AA9"/>
    <w:rsid w:val="00BD4C50"/>
    <w:rsid w:val="00BD4F22"/>
    <w:rsid w:val="00BD4FE2"/>
    <w:rsid w:val="00BD523E"/>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948"/>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99"/>
    <w:rsid w:val="00D3137F"/>
    <w:rsid w:val="00D3161C"/>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B5"/>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5C9"/>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641"/>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8441648"/>
    <w:rsid w:val="0A6A29D6"/>
    <w:rsid w:val="0B3F246A"/>
    <w:rsid w:val="0E89336E"/>
    <w:rsid w:val="144B4E98"/>
    <w:rsid w:val="1A67164F"/>
    <w:rsid w:val="1F671B69"/>
    <w:rsid w:val="211454F7"/>
    <w:rsid w:val="2C5A153F"/>
    <w:rsid w:val="33935B71"/>
    <w:rsid w:val="3BF651B5"/>
    <w:rsid w:val="42506807"/>
    <w:rsid w:val="5DA44E67"/>
    <w:rsid w:val="5F7323E2"/>
    <w:rsid w:val="650E79B0"/>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5CC85"/>
  <w15:docId w15:val="{7D9915B9-D2E5-4911-B9E0-90D1D580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link w:val="afe"/>
    <w:uiPriority w:val="34"/>
    <w:qFormat/>
    <w:locked/>
    <w:rPr>
      <w:rFonts w:ascii="Times" w:eastAsia="宋体"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8271.zip" TargetMode="External"/><Relationship Id="rId26" Type="http://schemas.openxmlformats.org/officeDocument/2006/relationships/hyperlink" Target="https://www.3gpp.org/ftp/TSG_RAN/WG1_RL1/TSGR1_106b-e/Docs/R1-2109230.zip" TargetMode="External"/><Relationship Id="rId39" Type="http://schemas.openxmlformats.org/officeDocument/2006/relationships/hyperlink" Target="https://www.3gpp.org/ftp/TSG_RAN/WG1_RL1/TSGR1_106b-e/Docs/R1-2109948.zip" TargetMode="External"/><Relationship Id="rId21" Type="http://schemas.openxmlformats.org/officeDocument/2006/relationships/hyperlink" Target="https://www.3gpp.org/ftp/TSG_RAN/WG1_RL1/TSGR1_106b-e/Docs/R1-2108802.zip" TargetMode="External"/><Relationship Id="rId34" Type="http://schemas.openxmlformats.org/officeDocument/2006/relationships/hyperlink" Target="https://www.3gpp.org/ftp/TSG_RAN/WG1_RL1/TSGR1_106b-e/Docs/R1-2109617.zip" TargetMode="External"/><Relationship Id="rId42" Type="http://schemas.openxmlformats.org/officeDocument/2006/relationships/hyperlink" Target="https://www.3gpp.org/ftp/TSG_RAN/WG1_RL1/TSGR1_106b-e/Docs/R1-2110040.zip" TargetMode="External"/><Relationship Id="rId47" Type="http://schemas.openxmlformats.org/officeDocument/2006/relationships/hyperlink" Target="https://www.3gpp.org/ftp/TSG_RAN/WG1_RL1/TSGR1_106b-e/Docs/R1-2109291.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9326.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8981.zip" TargetMode="External"/><Relationship Id="rId32" Type="http://schemas.openxmlformats.org/officeDocument/2006/relationships/hyperlink" Target="https://www.3gpp.org/ftp/TSG_RAN/WG1_RL1/TSGR1_106b-e/Docs/R1-2109496.zip" TargetMode="External"/><Relationship Id="rId37" Type="http://schemas.openxmlformats.org/officeDocument/2006/relationships/hyperlink" Target="https://www.3gpp.org/ftp/TSG_RAN/WG1_RL1/TSGR1_106b-e/Docs/R1-2109796.zip" TargetMode="External"/><Relationship Id="rId40" Type="http://schemas.openxmlformats.org/officeDocument/2006/relationships/hyperlink" Target="https://www.3gpp.org/ftp/TSG_RAN/WG1_RL1/TSGR1_106b-e/Docs/R1-2109975.zip" TargetMode="External"/><Relationship Id="rId45" Type="http://schemas.openxmlformats.org/officeDocument/2006/relationships/hyperlink" Target="https://www.3gpp.org/ftp/TSG_RAN/WG1_RL1/TSGR1_106b-e/Docs/R1-211027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752.zip" TargetMode="External"/><Relationship Id="rId23" Type="http://schemas.openxmlformats.org/officeDocument/2006/relationships/hyperlink" Target="https://www.3gpp.org/ftp/TSG_RAN/WG1_RL1/TSGR1_106b-e/Docs/R1-2108913.zip" TargetMode="External"/><Relationship Id="rId28" Type="http://schemas.openxmlformats.org/officeDocument/2006/relationships/hyperlink" Target="https://www.3gpp.org/ftp/TSG_RAN/WG1_RL1/TSGR1_106b-e/Docs/R1-2109310.zip" TargetMode="External"/><Relationship Id="rId36" Type="http://schemas.openxmlformats.org/officeDocument/2006/relationships/hyperlink" Target="https://www.3gpp.org/ftp/TSG_RAN/WG1_RL1/TSGR1_106b-e/Docs/R1-2109759.zip" TargetMode="External"/><Relationship Id="rId49"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8632.zip" TargetMode="External"/><Relationship Id="rId31" Type="http://schemas.openxmlformats.org/officeDocument/2006/relationships/hyperlink" Target="https://www.3gpp.org/ftp/TSG_RAN/WG1_RL1/TSGR1_106b-e/Docs/R1-2109417.zip" TargetMode="External"/><Relationship Id="rId44" Type="http://schemas.openxmlformats.org/officeDocument/2006/relationships/hyperlink" Target="https://www.3gpp.org/ftp/TSG_RAN/WG1_RL1/TSGR1_106b-e/Docs/R1-2110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753.zip" TargetMode="External"/><Relationship Id="rId22" Type="http://schemas.openxmlformats.org/officeDocument/2006/relationships/hyperlink" Target="https://www.3gpp.org/ftp/TSG_RAN/WG1_RL1/TSGR1_106b-e/Docs/R1-2108820.zip" TargetMode="External"/><Relationship Id="rId27" Type="http://schemas.openxmlformats.org/officeDocument/2006/relationships/hyperlink" Target="https://www.3gpp.org/ftp/TSG_RAN/WG1_RL1/TSGR1_106b-e/Docs/R1-2109287.zip" TargetMode="External"/><Relationship Id="rId30" Type="http://schemas.openxmlformats.org/officeDocument/2006/relationships/hyperlink" Target="https://www.3gpp.org/ftp/TSG_RAN/WG1_RL1/TSGR1_106b-e/Docs/R1-2109332.zip" TargetMode="External"/><Relationship Id="rId35" Type="http://schemas.openxmlformats.org/officeDocument/2006/relationships/hyperlink" Target="https://www.3gpp.org/ftp/TSG_RAN/WG1_RL1/TSGR1_106b-e/Docs/R1-2109685.zip" TargetMode="External"/><Relationship Id="rId43" Type="http://schemas.openxmlformats.org/officeDocument/2006/relationships/hyperlink" Target="https://www.3gpp.org/ftp/TSG_RAN/WG1_RL1/TSGR1_106b-e/Docs/R1-2110105.zip" TargetMode="External"/><Relationship Id="rId48"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b-e/Docs/R1-2109082.zip" TargetMode="External"/><Relationship Id="rId33" Type="http://schemas.openxmlformats.org/officeDocument/2006/relationships/hyperlink" Target="https://www.3gpp.org/ftp/TSG_RAN/WG1_RL1/TSGR1_106b-e/Docs/R1-2109573.zip" TargetMode="External"/><Relationship Id="rId38" Type="http://schemas.openxmlformats.org/officeDocument/2006/relationships/hyperlink" Target="https://www.3gpp.org/ftp/TSG_RAN/WG1_RL1/TSGR1_106b-e/Docs/R1-2109841.zip" TargetMode="External"/><Relationship Id="rId46" Type="http://schemas.openxmlformats.org/officeDocument/2006/relationships/hyperlink" Target="https://www.3gpp.org/ftp/TSG_RAN/WG1_RL1/TSGR1_106b-e/Docs/R1-2110314.zip" TargetMode="External"/><Relationship Id="rId20" Type="http://schemas.openxmlformats.org/officeDocument/2006/relationships/hyperlink" Target="https://www.3gpp.org/ftp/TSG_RAN/WG1_RL1/TSGR1_106b-e/Docs/R1-2108753.zip" TargetMode="External"/><Relationship Id="rId41" Type="http://schemas.openxmlformats.org/officeDocument/2006/relationships/hyperlink" Target="https://www.3gpp.org/ftp/TSG_RAN/WG1_RL1/TSGR1_106b-e/Docs/R1-210999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59BD101-9425-4F6F-B406-75D5FE4A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9351</Words>
  <Characters>53304</Characters>
  <Application>Microsoft Office Word</Application>
  <DocSecurity>0</DocSecurity>
  <Lines>444</Lines>
  <Paragraphs>125</Paragraphs>
  <ScaleCrop>false</ScaleCrop>
  <Company>Panasonic Corporation</Company>
  <LinksUpToDate>false</LinksUpToDate>
  <CharactersWithSpaces>62530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Feng-2</cp:lastModifiedBy>
  <cp:revision>8</cp:revision>
  <dcterms:created xsi:type="dcterms:W3CDTF">2021-10-11T09:15:00Z</dcterms:created>
  <dcterms:modified xsi:type="dcterms:W3CDTF">2021-10-11T10:11:00Z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