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9E6D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51928">
        <w:rPr>
          <w:rFonts w:ascii="Arial" w:hAnsi="Arial" w:cs="Arial"/>
          <w:bCs/>
          <w:sz w:val="24"/>
          <w:szCs w:val="24"/>
        </w:rPr>
        <w:t>5</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DA3A8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DengXian"/>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lastRenderedPageBreak/>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5pt;height:191.25pt;mso-width-percent:0;mso-height-percent:0;mso-width-percent:0;mso-height-percent:0" o:ole="">
                  <v:imagedata r:id="rId9" o:title=""/>
                </v:shape>
                <o:OLEObject Type="Embed" ProgID="Visio.Drawing.15" ShapeID="_x0000_i1025" DrawAspect="Content" ObjectID="_1696265946"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technical solutions to provide the gNB with the information that the UE is receiving the broadcast service so the gNB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 xml:space="preserve">We agree with OPPO/Xiaomi/Spreadtrum/CMCC.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lastRenderedPageBreak/>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technical solutions to provide the gNB with the information that the UE is receiving the broadcast service so the gNB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gNB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provide the gNB with the information that the UE is receiving the broadcast service so the gNB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SimSun"/>
                <w:bCs/>
                <w:lang w:eastAsia="zh-CN"/>
              </w:rPr>
            </w:pPr>
            <w:r w:rsidRPr="00F719C3">
              <w:rPr>
                <w:rFonts w:eastAsia="SimSun"/>
                <w:bCs/>
                <w:lang w:eastAsia="zh-CN"/>
              </w:rPr>
              <w:t>If the motivation is to avoid to power waste on legacy UEs, case C also can realize the motivation. For case C, gNB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gNB doesn’t need to configure another BWP for Case D, UE just needs to follow legacy behaviour, which take SIB1-configured initial DL BWP as the first active </w:t>
            </w:r>
            <w:r>
              <w:rPr>
                <w:rFonts w:eastAsia="DengXian"/>
                <w:lang w:eastAsia="zh-CN"/>
              </w:rPr>
              <w:lastRenderedPageBreak/>
              <w:t>BWP and th</w:t>
            </w:r>
            <w:r w:rsidR="00C070E1">
              <w:rPr>
                <w:rFonts w:eastAsia="DengXian"/>
                <w:lang w:eastAsia="zh-CN"/>
              </w:rPr>
              <w:t>is BWP has already covers the CFR for broadcast</w:t>
            </w:r>
            <w:r w:rsidR="004F6318">
              <w:rPr>
                <w:rFonts w:eastAsia="DengXian"/>
                <w:lang w:eastAsia="zh-CN"/>
              </w:rPr>
              <w:t>, even for UE dose not send MBS interest indictaion</w:t>
            </w:r>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lastRenderedPageBreak/>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BB0F17">
        <w:tc>
          <w:tcPr>
            <w:tcW w:w="1305" w:type="dxa"/>
          </w:tcPr>
          <w:p w14:paraId="08B1BE4D" w14:textId="77777777" w:rsidR="00F5713F" w:rsidRPr="00C065FF" w:rsidRDefault="00F5713F" w:rsidP="00BB0F17">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BB0F17">
            <w:pPr>
              <w:jc w:val="both"/>
              <w:rPr>
                <w:rFonts w:eastAsia="DengXian"/>
                <w:lang w:eastAsia="zh-CN"/>
              </w:rPr>
            </w:pPr>
            <w:r>
              <w:rPr>
                <w:rFonts w:eastAsia="DengXian" w:hint="eastAsia"/>
                <w:lang w:eastAsia="zh-CN"/>
              </w:rPr>
              <w:t>W</w:t>
            </w:r>
            <w:r>
              <w:rPr>
                <w:rFonts w:eastAsia="DengXian"/>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BB0F17">
            <w:pPr>
              <w:jc w:val="both"/>
              <w:rPr>
                <w:rFonts w:eastAsia="DengXian"/>
                <w:lang w:eastAsia="zh-CN"/>
              </w:rPr>
            </w:pPr>
            <w:r>
              <w:rPr>
                <w:rFonts w:eastAsia="DengXian"/>
                <w:lang w:eastAsia="zh-CN"/>
              </w:rPr>
              <w:t>Some response echoing QC:</w:t>
            </w:r>
          </w:p>
          <w:p w14:paraId="7D9C1399"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67A8DB9A" w14:textId="77777777" w:rsidR="00F5713F" w:rsidRDefault="00F5713F" w:rsidP="00BB0F17">
            <w:pPr>
              <w:jc w:val="both"/>
              <w:rPr>
                <w:rFonts w:eastAsia="DengXian"/>
                <w:lang w:eastAsia="zh-CN"/>
              </w:rPr>
            </w:pPr>
            <w:r>
              <w:rPr>
                <w:rFonts w:eastAsia="DengXian" w:hint="eastAsia"/>
                <w:lang w:eastAsia="zh-CN"/>
              </w:rPr>
              <w:t>I</w:t>
            </w:r>
            <w:r>
              <w:rPr>
                <w:rFonts w:eastAsia="DengXian"/>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BB0F17">
            <w:pPr>
              <w:overflowPunct/>
              <w:autoSpaceDE/>
              <w:autoSpaceDN/>
              <w:adjustRightInd/>
              <w:spacing w:line="256" w:lineRule="auto"/>
              <w:textAlignment w:val="auto"/>
              <w:rPr>
                <w:rFonts w:eastAsia="DengXian"/>
                <w:lang w:eastAsia="zh-CN"/>
              </w:rPr>
            </w:pPr>
            <w:r>
              <w:rPr>
                <w:rFonts w:eastAsia="DengXian"/>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BB0F17">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BB0F17">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BB0F17">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BB0F17">
            <w:pPr>
              <w:jc w:val="both"/>
              <w:rPr>
                <w:rFonts w:eastAsia="DengXian"/>
                <w:lang w:eastAsia="zh-CN"/>
              </w:rPr>
            </w:pPr>
          </w:p>
        </w:tc>
      </w:tr>
      <w:tr w:rsidR="00F5713F" w:rsidRPr="00DB38FE" w14:paraId="7AD35637" w14:textId="77777777" w:rsidTr="00BB0F17">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lastRenderedPageBreak/>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Lenovo/Spreadtrum/CMCC/Xiaomi,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r>
              <w:rPr>
                <w:rFonts w:eastAsia="DengXian"/>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BB0F17">
        <w:tc>
          <w:tcPr>
            <w:tcW w:w="1305" w:type="dxa"/>
          </w:tcPr>
          <w:p w14:paraId="7FFFAD2E" w14:textId="77777777" w:rsidR="002B3E28" w:rsidRDefault="002B3E28" w:rsidP="00BB0F17">
            <w:pPr>
              <w:rPr>
                <w:rFonts w:eastAsia="DengXian"/>
                <w:lang w:eastAsia="zh-CN"/>
              </w:rPr>
            </w:pPr>
            <w:r>
              <w:rPr>
                <w:rFonts w:eastAsia="DengXian"/>
                <w:lang w:eastAsia="zh-CN"/>
              </w:rPr>
              <w:t>Convida</w:t>
            </w:r>
          </w:p>
        </w:tc>
        <w:tc>
          <w:tcPr>
            <w:tcW w:w="8324" w:type="dxa"/>
          </w:tcPr>
          <w:p w14:paraId="0EA3B36D" w14:textId="77777777" w:rsidR="002B3E28" w:rsidRDefault="002B3E28" w:rsidP="00BB0F17">
            <w:pPr>
              <w:jc w:val="both"/>
              <w:rPr>
                <w:rFonts w:eastAsia="DengXian"/>
                <w:lang w:eastAsia="zh-CN"/>
              </w:rPr>
            </w:pPr>
            <w:r>
              <w:rPr>
                <w:rFonts w:eastAsia="DengXian"/>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DengXian"/>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DengXian"/>
                <w:lang w:eastAsia="zh-CN"/>
              </w:rPr>
            </w:pPr>
            <w:r>
              <w:rPr>
                <w:rFonts w:eastAsiaTheme="minorEastAsia"/>
                <w:lang w:eastAsia="ja-JP"/>
              </w:rPr>
              <w:t>Confused by the comment from Lenovo “</w:t>
            </w: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DengXian"/>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b/>
                <w:bCs/>
                <w:lang w:eastAsia="en-US"/>
              </w:rPr>
              <w:t>Regarding</w:t>
            </w:r>
            <w:r w:rsidRPr="00324739">
              <w:rPr>
                <w:rFonts w:eastAsia="SimSun"/>
                <w:lang w:eastAsia="en-US"/>
              </w:rPr>
              <w:t xml:space="preserve"> </w:t>
            </w:r>
            <w:r w:rsidRPr="00324739">
              <w:rPr>
                <w:rFonts w:eastAsia="SimSun"/>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in order that the gNB configures an appropriate active BWP in RRC connected when the UE transits from RRC idle/inactive:</w:t>
            </w:r>
            <w:r w:rsidRPr="00324739">
              <w:rPr>
                <w:rFonts w:eastAsia="SimSun"/>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D, interest notification </w:t>
            </w:r>
            <w:r w:rsidRPr="00324739">
              <w:rPr>
                <w:rFonts w:eastAsia="SimSun"/>
                <w:u w:val="single"/>
                <w:lang w:eastAsia="en-US"/>
              </w:rPr>
              <w:t>may not</w:t>
            </w:r>
            <w:r w:rsidRPr="00324739">
              <w:rPr>
                <w:rFonts w:eastAsia="SimSun"/>
                <w:lang w:eastAsia="en-US"/>
              </w:rPr>
              <w:t xml:space="preserve"> be need for </w:t>
            </w:r>
            <w:r w:rsidRPr="00324739">
              <w:rPr>
                <w:rFonts w:eastAsia="SimSun"/>
                <w:u w:val="single"/>
                <w:lang w:eastAsia="en-US"/>
              </w:rPr>
              <w:t>some</w:t>
            </w:r>
            <w:r w:rsidRPr="00324739">
              <w:rPr>
                <w:rFonts w:eastAsia="SimSun"/>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E, MBS interest notification </w:t>
            </w:r>
            <w:r w:rsidRPr="00324739">
              <w:rPr>
                <w:rFonts w:eastAsia="SimSun"/>
                <w:u w:val="single"/>
                <w:lang w:eastAsia="en-US"/>
              </w:rPr>
              <w:t>is always</w:t>
            </w:r>
            <w:r w:rsidRPr="00324739">
              <w:rPr>
                <w:rFonts w:eastAsia="SimSun"/>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SimSun"/>
                <w:b/>
                <w:bCs/>
                <w:lang w:eastAsia="en-US"/>
              </w:rPr>
              <w:t>does not seem to be consensus</w:t>
            </w:r>
            <w:r w:rsidRPr="00324739">
              <w:rPr>
                <w:rFonts w:eastAsia="SimSun"/>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SimSun"/>
                <w:b/>
                <w:bCs/>
                <w:lang w:eastAsia="en-US"/>
              </w:rPr>
            </w:pPr>
          </w:p>
          <w:p w14:paraId="2E2BAADB" w14:textId="42DEAF41" w:rsidR="00324739" w:rsidRPr="00324739" w:rsidRDefault="00324739" w:rsidP="00324739">
            <w:pPr>
              <w:overflowPunct/>
              <w:autoSpaceDE/>
              <w:autoSpaceDN/>
              <w:adjustRightInd/>
              <w:spacing w:after="0"/>
              <w:textAlignment w:val="auto"/>
              <w:rPr>
                <w:rFonts w:eastAsia="SimSun"/>
                <w:b/>
                <w:bCs/>
                <w:lang w:eastAsia="en-US"/>
              </w:rPr>
            </w:pPr>
            <w:r w:rsidRPr="00324739">
              <w:rPr>
                <w:rFonts w:eastAsia="SimSun"/>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SimSun"/>
                <w:u w:val="single"/>
                <w:lang w:eastAsia="en-US"/>
              </w:rPr>
              <w:t>not choosing</w:t>
            </w:r>
            <w:r w:rsidRPr="00324739">
              <w:rPr>
                <w:rFonts w:eastAsia="SimSun"/>
                <w:lang w:eastAsia="en-US"/>
              </w:rPr>
              <w:t xml:space="preserve"> either of the three possible outcomes </w:t>
            </w:r>
            <w:r w:rsidRPr="00324739">
              <w:rPr>
                <w:rFonts w:eastAsia="SimSun"/>
                <w:u w:val="single"/>
                <w:lang w:eastAsia="en-US"/>
              </w:rPr>
              <w:t>is not a possibility</w:t>
            </w:r>
            <w:r w:rsidRPr="00324739">
              <w:rPr>
                <w:rFonts w:eastAsia="SimSun"/>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SimSun"/>
                      <w:sz w:val="16"/>
                      <w:szCs w:val="16"/>
                      <w:lang w:eastAsia="ja-JP"/>
                    </w:rPr>
                  </w:pPr>
                  <w:r w:rsidRPr="00324739">
                    <w:rPr>
                      <w:rFonts w:eastAsia="SimSun"/>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SimSun"/>
                      <w:sz w:val="16"/>
                      <w:szCs w:val="16"/>
                      <w:lang w:val="en-US" w:eastAsia="ja-JP"/>
                    </w:rPr>
                  </w:pPr>
                  <w:r w:rsidRPr="00324739">
                    <w:rPr>
                      <w:rFonts w:eastAsia="SimSun"/>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lang w:val="en-US" w:eastAsia="en-US"/>
                    </w:rPr>
                  </w:pPr>
                  <w:r w:rsidRPr="00324739">
                    <w:rPr>
                      <w:rFonts w:eastAsia="SimSun"/>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SimSun"/>
                <w:lang w:eastAsia="en-US"/>
              </w:rPr>
            </w:pPr>
          </w:p>
          <w:p w14:paraId="22BBF8E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1</w:t>
            </w:r>
            <w:r w:rsidRPr="00324739">
              <w:rPr>
                <w:rFonts w:eastAsia="SimSun"/>
                <w:lang w:eastAsia="en-US"/>
              </w:rPr>
              <w:t>: Case E an optimisation, hence, it is not a basic functionality.</w:t>
            </w:r>
            <w:r w:rsidRPr="00324739">
              <w:rPr>
                <w:rFonts w:eastAsia="SimSun"/>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2</w:t>
            </w:r>
            <w:r w:rsidRPr="00324739">
              <w:rPr>
                <w:rFonts w:eastAsia="SimSun"/>
                <w:lang w:eastAsia="en-US"/>
              </w:rPr>
              <w:t>: Case E is a basic functionality</w:t>
            </w:r>
            <w:r w:rsidRPr="00324739">
              <w:rPr>
                <w:rFonts w:eastAsia="SimSun"/>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SimSun"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ListParagraph"/>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ListParagraph"/>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Heading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TableGrid"/>
        <w:tblW w:w="0" w:type="auto"/>
        <w:tblLook w:val="04A0" w:firstRow="1" w:lastRow="0" w:firstColumn="1" w:lastColumn="0" w:noHBand="0" w:noVBand="1"/>
      </w:tblPr>
      <w:tblGrid>
        <w:gridCol w:w="1305"/>
        <w:gridCol w:w="8324"/>
      </w:tblGrid>
      <w:tr w:rsidR="00383E0D" w:rsidRPr="00E6336E" w14:paraId="411A6DDF" w14:textId="77777777" w:rsidTr="00BB0F17">
        <w:tc>
          <w:tcPr>
            <w:tcW w:w="1305" w:type="dxa"/>
            <w:vAlign w:val="center"/>
          </w:tcPr>
          <w:p w14:paraId="6B04EA76" w14:textId="77777777" w:rsidR="00383E0D" w:rsidRPr="00E6336E" w:rsidRDefault="00383E0D" w:rsidP="00BB0F17">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BB0F17">
            <w:pPr>
              <w:jc w:val="center"/>
              <w:rPr>
                <w:b/>
                <w:bCs/>
                <w:sz w:val="22"/>
                <w:szCs w:val="22"/>
              </w:rPr>
            </w:pPr>
            <w:r w:rsidRPr="00E6336E">
              <w:rPr>
                <w:b/>
                <w:bCs/>
                <w:sz w:val="22"/>
                <w:szCs w:val="22"/>
              </w:rPr>
              <w:t>comments</w:t>
            </w:r>
          </w:p>
        </w:tc>
      </w:tr>
      <w:tr w:rsidR="00383E0D" w:rsidRPr="007738F8" w14:paraId="4536D7E1" w14:textId="77777777" w:rsidTr="00BB0F17">
        <w:tc>
          <w:tcPr>
            <w:tcW w:w="1305" w:type="dxa"/>
          </w:tcPr>
          <w:p w14:paraId="2DF5C8CC" w14:textId="2FF839B3" w:rsidR="00383E0D" w:rsidRPr="007738F8" w:rsidRDefault="00383E0D" w:rsidP="00BB0F17">
            <w:pPr>
              <w:rPr>
                <w:rFonts w:eastAsia="DengXian"/>
                <w:lang w:eastAsia="zh-CN"/>
              </w:rPr>
            </w:pPr>
            <w:r>
              <w:rPr>
                <w:rFonts w:eastAsia="DengXian"/>
                <w:lang w:eastAsia="zh-CN"/>
              </w:rPr>
              <w:t>Moderator</w:t>
            </w:r>
          </w:p>
        </w:tc>
        <w:tc>
          <w:tcPr>
            <w:tcW w:w="8324" w:type="dxa"/>
          </w:tcPr>
          <w:p w14:paraId="2D0573C3" w14:textId="03B418BB" w:rsidR="00383E0D" w:rsidRPr="007738F8" w:rsidRDefault="00383E0D" w:rsidP="00BB0F17">
            <w:pPr>
              <w:rPr>
                <w:rFonts w:eastAsia="DengXian"/>
                <w:lang w:eastAsia="zh-CN"/>
              </w:rPr>
            </w:pPr>
            <w:r>
              <w:rPr>
                <w:rFonts w:eastAsia="DengXian"/>
                <w:lang w:eastAsia="zh-CN"/>
              </w:rPr>
              <w:t>Please take the FL discussion in the section above to provide your comments.</w:t>
            </w:r>
          </w:p>
        </w:tc>
      </w:tr>
      <w:tr w:rsidR="00610797" w:rsidRPr="007738F8" w14:paraId="5E7CBEAE" w14:textId="77777777" w:rsidTr="00BB0F17">
        <w:tc>
          <w:tcPr>
            <w:tcW w:w="1305" w:type="dxa"/>
          </w:tcPr>
          <w:p w14:paraId="2E463F52" w14:textId="6812B914" w:rsidR="00610797" w:rsidRDefault="000B37FD" w:rsidP="00BB0F17">
            <w:pPr>
              <w:rPr>
                <w:rFonts w:eastAsia="DengXian"/>
                <w:lang w:eastAsia="zh-CN"/>
              </w:rPr>
            </w:pPr>
            <w:r>
              <w:rPr>
                <w:rFonts w:eastAsia="DengXian" w:hint="eastAsia"/>
                <w:lang w:eastAsia="zh-CN"/>
              </w:rPr>
              <w:t>H</w:t>
            </w:r>
            <w:r>
              <w:rPr>
                <w:rFonts w:eastAsia="DengXian"/>
                <w:lang w:eastAsia="zh-CN"/>
              </w:rPr>
              <w:t>uawei, HiSilicon</w:t>
            </w:r>
          </w:p>
        </w:tc>
        <w:tc>
          <w:tcPr>
            <w:tcW w:w="8324" w:type="dxa"/>
          </w:tcPr>
          <w:p w14:paraId="57F7F4F2" w14:textId="48951A7E" w:rsidR="00610797" w:rsidRDefault="000B37FD" w:rsidP="008C3FA4">
            <w:pPr>
              <w:rPr>
                <w:rFonts w:eastAsia="DengXian"/>
                <w:lang w:eastAsia="zh-CN"/>
              </w:rPr>
            </w:pPr>
            <w:r>
              <w:rPr>
                <w:rFonts w:eastAsia="DengXian"/>
                <w:lang w:eastAsia="zh-CN"/>
              </w:rPr>
              <w:t xml:space="preserve">Ok with the proposal. </w:t>
            </w:r>
            <w:r w:rsidR="00726E28">
              <w:rPr>
                <w:rFonts w:eastAsia="DengXian"/>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DengXian"/>
                <w:lang w:eastAsia="zh-CN"/>
              </w:rPr>
              <w:t xml:space="preserve"> because I guess RAN2 needs to figure out how to configure different cases anyway eventually. </w:t>
            </w:r>
          </w:p>
        </w:tc>
      </w:tr>
      <w:tr w:rsidR="00E461F2" w:rsidRPr="007738F8" w14:paraId="3246FD0D" w14:textId="77777777" w:rsidTr="00BB0F17">
        <w:tc>
          <w:tcPr>
            <w:tcW w:w="1305" w:type="dxa"/>
          </w:tcPr>
          <w:p w14:paraId="5384822B" w14:textId="44B824DC"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8324" w:type="dxa"/>
          </w:tcPr>
          <w:p w14:paraId="62845120" w14:textId="77777777" w:rsidR="00E461F2" w:rsidRDefault="00E461F2" w:rsidP="008C3FA4">
            <w:pPr>
              <w:rPr>
                <w:rFonts w:eastAsia="DengXian"/>
                <w:lang w:eastAsia="zh-CN"/>
              </w:rPr>
            </w:pPr>
            <w:r>
              <w:rPr>
                <w:rFonts w:eastAsia="DengXian" w:hint="eastAsia"/>
                <w:lang w:eastAsia="zh-CN"/>
              </w:rPr>
              <w:t>W</w:t>
            </w:r>
            <w:r>
              <w:rPr>
                <w:rFonts w:eastAsia="DengXian"/>
                <w:lang w:eastAsia="zh-CN"/>
              </w:rPr>
              <w:t>e can live with the current proposal although we think it is clear that the signalling should be up to RAN2.</w:t>
            </w:r>
          </w:p>
          <w:p w14:paraId="1D827ECB" w14:textId="57459413" w:rsidR="00E461F2" w:rsidRDefault="00E461F2" w:rsidP="008C3FA4">
            <w:pPr>
              <w:rPr>
                <w:rFonts w:eastAsia="DengXian"/>
                <w:lang w:eastAsia="zh-CN"/>
              </w:rPr>
            </w:pPr>
            <w:r>
              <w:rPr>
                <w:rFonts w:eastAsia="DengXian"/>
                <w:lang w:eastAsia="zh-CN"/>
              </w:rPr>
              <w:t>Regarding the other issues, we don’t want to repeat our argument. Overall, without Case E, network has to upgrade the unicast design/implementation otherwise the legacy UE not receiving MBS will be impacted unnecessarily, e.g., leading to unnecessary power consumption as already been discussed for several rounds.</w:t>
            </w:r>
          </w:p>
        </w:tc>
      </w:tr>
      <w:tr w:rsidR="002E2599" w:rsidRPr="007738F8" w14:paraId="38D2E4D9" w14:textId="77777777" w:rsidTr="00BB0F17">
        <w:tc>
          <w:tcPr>
            <w:tcW w:w="1305" w:type="dxa"/>
          </w:tcPr>
          <w:p w14:paraId="6645C23B" w14:textId="181915B6" w:rsidR="002E2599" w:rsidRDefault="002E2599" w:rsidP="002E2599">
            <w:pPr>
              <w:rPr>
                <w:rFonts w:eastAsia="DengXian"/>
                <w:lang w:eastAsia="zh-CN"/>
              </w:rPr>
            </w:pPr>
            <w:r>
              <w:rPr>
                <w:rFonts w:eastAsia="DengXian"/>
                <w:lang w:eastAsia="zh-CN"/>
              </w:rPr>
              <w:t>Lenovo, Motorola Mobility</w:t>
            </w:r>
          </w:p>
        </w:tc>
        <w:tc>
          <w:tcPr>
            <w:tcW w:w="8324" w:type="dxa"/>
          </w:tcPr>
          <w:p w14:paraId="1562A995" w14:textId="77777777" w:rsidR="002E2599" w:rsidRDefault="002E2599" w:rsidP="002E2599">
            <w:pPr>
              <w:rPr>
                <w:rFonts w:eastAsia="DengXian"/>
                <w:lang w:eastAsia="zh-CN"/>
              </w:rPr>
            </w:pPr>
            <w:r>
              <w:rPr>
                <w:rFonts w:eastAsia="DengXian"/>
                <w:lang w:eastAsia="zh-CN"/>
              </w:rPr>
              <w:t xml:space="preserve">We can’t support this proposal. </w:t>
            </w:r>
          </w:p>
          <w:p w14:paraId="05107108" w14:textId="77777777" w:rsidR="002E2599" w:rsidRDefault="002E2599" w:rsidP="002E2599">
            <w:pPr>
              <w:rPr>
                <w:rFonts w:eastAsia="DengXian"/>
                <w:lang w:eastAsia="zh-CN"/>
              </w:rPr>
            </w:pPr>
            <w:r>
              <w:rPr>
                <w:rFonts w:eastAsia="DengXian"/>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DengXian"/>
                <w:lang w:eastAsia="zh-CN"/>
              </w:rPr>
            </w:pPr>
            <w:r>
              <w:rPr>
                <w:rFonts w:eastAsia="DengXian"/>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DengXian"/>
                <w:lang w:eastAsia="zh-CN"/>
              </w:rPr>
            </w:pPr>
            <w:r>
              <w:rPr>
                <w:rFonts w:eastAsia="DengXian"/>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DengXian"/>
                <w:lang w:eastAsia="zh-CN"/>
              </w:rPr>
            </w:pPr>
            <w:r>
              <w:rPr>
                <w:rFonts w:eastAsia="DengXian"/>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DengXian"/>
                <w:lang w:eastAsia="zh-CN"/>
              </w:rPr>
            </w:pPr>
            <w:r w:rsidRPr="003F7FC7">
              <w:rPr>
                <w:rFonts w:eastAsia="DengXian"/>
                <w:highlight w:val="yellow"/>
                <w:lang w:eastAsia="zh-CN"/>
              </w:rPr>
              <w:lastRenderedPageBreak/>
              <w:t>@Moderator: Please make baseline options work firstly and timely before end of Rel-17.</w:t>
            </w:r>
            <w:r>
              <w:rPr>
                <w:rFonts w:eastAsia="DengXian"/>
                <w:lang w:eastAsia="zh-CN"/>
              </w:rPr>
              <w:t xml:space="preserve"> Let optimization features to be supported in Rel-18.  </w:t>
            </w:r>
          </w:p>
          <w:p w14:paraId="4E60F903" w14:textId="77777777" w:rsidR="002E2599" w:rsidRDefault="002E2599" w:rsidP="002E2599">
            <w:pPr>
              <w:pStyle w:val="Heading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DengXian"/>
                <w:lang w:eastAsia="zh-CN"/>
              </w:rPr>
            </w:pPr>
          </w:p>
        </w:tc>
      </w:tr>
      <w:tr w:rsidR="003C73E5" w:rsidRPr="007738F8" w14:paraId="318D1FDB" w14:textId="77777777" w:rsidTr="00BB0F17">
        <w:tc>
          <w:tcPr>
            <w:tcW w:w="1305" w:type="dxa"/>
          </w:tcPr>
          <w:p w14:paraId="5CF33201" w14:textId="2DE9A9F8" w:rsidR="003C73E5" w:rsidRDefault="0058583C" w:rsidP="002E2599">
            <w:pPr>
              <w:rPr>
                <w:rFonts w:eastAsia="DengXian"/>
                <w:lang w:eastAsia="ko-KR"/>
              </w:rPr>
            </w:pPr>
            <w:r>
              <w:rPr>
                <w:rFonts w:eastAsia="DengXian" w:hint="eastAsia"/>
                <w:lang w:eastAsia="ko-KR"/>
              </w:rPr>
              <w:lastRenderedPageBreak/>
              <w:t>L</w:t>
            </w:r>
            <w:r>
              <w:rPr>
                <w:rFonts w:eastAsia="DengXian"/>
                <w:lang w:eastAsia="ko-KR"/>
              </w:rPr>
              <w:t>G</w:t>
            </w:r>
          </w:p>
        </w:tc>
        <w:tc>
          <w:tcPr>
            <w:tcW w:w="8324" w:type="dxa"/>
          </w:tcPr>
          <w:p w14:paraId="78D22973" w14:textId="09FEC852" w:rsidR="003C73E5" w:rsidRDefault="0058583C" w:rsidP="0058583C">
            <w:pPr>
              <w:rPr>
                <w:rFonts w:eastAsia="DengXian"/>
                <w:lang w:eastAsia="zh-CN"/>
              </w:rPr>
            </w:pPr>
            <w:r w:rsidRPr="0058583C">
              <w:rPr>
                <w:rFonts w:eastAsia="DengXian"/>
                <w:lang w:eastAsia="zh-CN"/>
              </w:rPr>
              <w:t xml:space="preserve">We are fine with this proposal. ‘Note’ is also fine to us. </w:t>
            </w:r>
          </w:p>
        </w:tc>
      </w:tr>
      <w:tr w:rsidR="00F0107F" w:rsidRPr="007738F8" w14:paraId="59DFAE46" w14:textId="77777777" w:rsidTr="00BB0F17">
        <w:tc>
          <w:tcPr>
            <w:tcW w:w="1305" w:type="dxa"/>
          </w:tcPr>
          <w:p w14:paraId="57AEAA80" w14:textId="64887C55" w:rsidR="00F0107F" w:rsidRDefault="00F0107F" w:rsidP="00F0107F">
            <w:pPr>
              <w:rPr>
                <w:rFonts w:eastAsia="DengXian"/>
                <w:lang w:eastAsia="ko-KR"/>
              </w:rPr>
            </w:pPr>
            <w:r>
              <w:rPr>
                <w:rFonts w:eastAsia="DengXian"/>
                <w:lang w:eastAsia="zh-CN"/>
              </w:rPr>
              <w:t>Spreadtrum</w:t>
            </w:r>
          </w:p>
        </w:tc>
        <w:tc>
          <w:tcPr>
            <w:tcW w:w="8324" w:type="dxa"/>
          </w:tcPr>
          <w:p w14:paraId="6316B5E6" w14:textId="77777777" w:rsidR="00F0107F" w:rsidRDefault="00F0107F" w:rsidP="00F0107F">
            <w:pPr>
              <w:rPr>
                <w:rFonts w:eastAsia="DengXian"/>
                <w:lang w:eastAsia="zh-CN"/>
              </w:rPr>
            </w:pPr>
            <w:r>
              <w:rPr>
                <w:rFonts w:eastAsia="DengXian"/>
                <w:lang w:eastAsia="zh-CN"/>
              </w:rPr>
              <w:t>Don’t support the proposal. We don’t support case E.</w:t>
            </w:r>
          </w:p>
          <w:p w14:paraId="794D1D68" w14:textId="77777777" w:rsidR="00F0107F" w:rsidRDefault="00F0107F" w:rsidP="00F0107F">
            <w:pPr>
              <w:rPr>
                <w:rFonts w:eastAsia="DengXian"/>
                <w:lang w:eastAsia="zh-CN"/>
              </w:rPr>
            </w:pPr>
            <w:r>
              <w:rPr>
                <w:rFonts w:eastAsia="DengXian"/>
                <w:lang w:eastAsia="zh-CN"/>
              </w:rPr>
              <w:t>Since we already have supported case A and case C, we have not seen any reasonable justification of supporting case E. The reasons we have presented in 2</w:t>
            </w:r>
            <w:r w:rsidRPr="00392150">
              <w:rPr>
                <w:rFonts w:eastAsia="DengXian"/>
                <w:vertAlign w:val="superscript"/>
                <w:lang w:eastAsia="zh-CN"/>
              </w:rPr>
              <w:t>nd</w:t>
            </w:r>
            <w:r>
              <w:rPr>
                <w:rFonts w:eastAsia="DengXian"/>
                <w:lang w:eastAsia="zh-CN"/>
              </w:rPr>
              <w:t xml:space="preserve"> round. We don’t plan to repeat it again here.</w:t>
            </w:r>
          </w:p>
          <w:p w14:paraId="62CFD307" w14:textId="1E6E0B5B" w:rsidR="00F0107F" w:rsidRPr="0058583C" w:rsidRDefault="00F0107F" w:rsidP="00F0107F">
            <w:pPr>
              <w:rPr>
                <w:rFonts w:eastAsia="DengXian"/>
                <w:lang w:eastAsia="zh-CN"/>
              </w:rPr>
            </w:pPr>
            <w:r>
              <w:rPr>
                <w:rFonts w:eastAsia="DengXian" w:hint="eastAsia"/>
                <w:lang w:eastAsia="zh-CN"/>
              </w:rPr>
              <w:t>C</w:t>
            </w:r>
            <w:r>
              <w:rPr>
                <w:rFonts w:eastAsia="DengXian"/>
                <w:lang w:eastAsia="zh-CN"/>
              </w:rPr>
              <w:t>onsidering the divergence among companies on this issue, and case A/C have already ensured to support MBS in idle/inactive state, we suggest to depriotize this issue, and complete the features we have agreed.</w:t>
            </w:r>
          </w:p>
        </w:tc>
      </w:tr>
      <w:tr w:rsidR="00233B6E" w:rsidRPr="007738F8" w14:paraId="0E69FDD1" w14:textId="77777777" w:rsidTr="00BB0F17">
        <w:tc>
          <w:tcPr>
            <w:tcW w:w="1305" w:type="dxa"/>
          </w:tcPr>
          <w:p w14:paraId="69F3B093" w14:textId="7BE40F22" w:rsidR="00233B6E" w:rsidRPr="00233B6E" w:rsidRDefault="00233B6E" w:rsidP="00233B6E">
            <w:pPr>
              <w:rPr>
                <w:rFonts w:eastAsia="DengXian"/>
                <w:lang w:eastAsia="zh-CN"/>
              </w:rPr>
            </w:pPr>
            <w:r w:rsidRPr="00233B6E">
              <w:rPr>
                <w:rFonts w:eastAsia="DengXian"/>
                <w:lang w:eastAsia="zh-CN"/>
              </w:rPr>
              <w:t>OPPO</w:t>
            </w:r>
          </w:p>
        </w:tc>
        <w:tc>
          <w:tcPr>
            <w:tcW w:w="8324" w:type="dxa"/>
          </w:tcPr>
          <w:p w14:paraId="772576F2" w14:textId="77777777" w:rsidR="00233B6E" w:rsidRPr="00233B6E" w:rsidRDefault="00233B6E" w:rsidP="00233B6E">
            <w:pPr>
              <w:rPr>
                <w:rFonts w:eastAsia="DengXian"/>
                <w:lang w:eastAsia="zh-CN"/>
              </w:rPr>
            </w:pPr>
            <w:r w:rsidRPr="00233B6E">
              <w:rPr>
                <w:rFonts w:eastAsia="DengXian"/>
                <w:lang w:eastAsia="zh-CN"/>
              </w:rPr>
              <w:t>Not support this proposal because of technical concerns on case E.</w:t>
            </w:r>
          </w:p>
          <w:p w14:paraId="44C9D7D6" w14:textId="73511BD2" w:rsidR="00233B6E" w:rsidRPr="00233B6E" w:rsidRDefault="00233B6E" w:rsidP="00233B6E">
            <w:pPr>
              <w:rPr>
                <w:rFonts w:eastAsia="DengXian"/>
                <w:lang w:eastAsia="zh-CN"/>
              </w:rPr>
            </w:pPr>
            <w:r w:rsidRPr="00233B6E">
              <w:rPr>
                <w:rFonts w:eastAsia="DengXian"/>
                <w:lang w:eastAsia="zh-CN"/>
              </w:rPr>
              <w:t>Case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BB0F17">
        <w:tc>
          <w:tcPr>
            <w:tcW w:w="1305" w:type="dxa"/>
          </w:tcPr>
          <w:p w14:paraId="7ABD90C9" w14:textId="4992E813" w:rsidR="008824BB" w:rsidRPr="008824BB" w:rsidRDefault="008824BB" w:rsidP="008824BB">
            <w:pPr>
              <w:rPr>
                <w:rFonts w:eastAsia="DengXian"/>
                <w:lang w:eastAsia="zh-CN"/>
              </w:rPr>
            </w:pPr>
            <w:r w:rsidRPr="008824BB">
              <w:rPr>
                <w:rFonts w:eastAsia="DengXian"/>
                <w:lang w:eastAsia="zh-CN"/>
              </w:rPr>
              <w:t>MeidaTek</w:t>
            </w:r>
          </w:p>
        </w:tc>
        <w:tc>
          <w:tcPr>
            <w:tcW w:w="8324" w:type="dxa"/>
          </w:tcPr>
          <w:p w14:paraId="55687AE9" w14:textId="23DDFC2B" w:rsidR="008824BB" w:rsidRPr="008824BB" w:rsidRDefault="008824BB" w:rsidP="008824BB">
            <w:pPr>
              <w:rPr>
                <w:rFonts w:eastAsia="DengXian"/>
                <w:lang w:eastAsia="zh-CN"/>
              </w:rPr>
            </w:pPr>
            <w:r w:rsidRPr="008824BB">
              <w:rPr>
                <w:rFonts w:eastAsia="DengXian"/>
                <w:lang w:eastAsia="zh-CN"/>
              </w:rPr>
              <w:t>We support the proposal, and the corresponding comments are still unchanged as we commented in previous round.</w:t>
            </w:r>
          </w:p>
        </w:tc>
      </w:tr>
      <w:tr w:rsidR="00186E91" w:rsidRPr="007738F8" w14:paraId="7EE4085C" w14:textId="77777777" w:rsidTr="00BB0F17">
        <w:tc>
          <w:tcPr>
            <w:tcW w:w="1305" w:type="dxa"/>
          </w:tcPr>
          <w:p w14:paraId="29761644" w14:textId="6D281A12" w:rsidR="00186E91" w:rsidRPr="00186E91" w:rsidRDefault="00186E91" w:rsidP="00186E91">
            <w:pPr>
              <w:rPr>
                <w:rFonts w:eastAsia="DengXian"/>
                <w:lang w:eastAsia="zh-CN"/>
              </w:rPr>
            </w:pPr>
            <w:r w:rsidRPr="00186E91">
              <w:rPr>
                <w:rFonts w:eastAsia="DengXian"/>
                <w:lang w:eastAsia="zh-CN"/>
              </w:rPr>
              <w:t>vivo</w:t>
            </w:r>
          </w:p>
        </w:tc>
        <w:tc>
          <w:tcPr>
            <w:tcW w:w="8324" w:type="dxa"/>
          </w:tcPr>
          <w:p w14:paraId="7A421B68" w14:textId="77777777" w:rsidR="00186E91" w:rsidRPr="00186E91" w:rsidRDefault="00186E91" w:rsidP="00186E91">
            <w:pPr>
              <w:rPr>
                <w:rFonts w:eastAsia="DengXian"/>
                <w:lang w:eastAsia="zh-CN"/>
              </w:rPr>
            </w:pPr>
            <w:r w:rsidRPr="00186E91">
              <w:rPr>
                <w:rFonts w:eastAsia="DengXian"/>
                <w:lang w:eastAsia="zh-CN"/>
              </w:rPr>
              <w:t>We support case E as it is essential to ensure no impact on legacy UEs.</w:t>
            </w:r>
          </w:p>
          <w:p w14:paraId="3240E6D3" w14:textId="55224D15" w:rsidR="00186E91" w:rsidRPr="00186E91" w:rsidRDefault="00186E91" w:rsidP="00186E91">
            <w:pPr>
              <w:rPr>
                <w:rFonts w:eastAsia="DengXian"/>
                <w:lang w:eastAsia="zh-CN"/>
              </w:rPr>
            </w:pPr>
            <w:r w:rsidRPr="00186E91">
              <w:rPr>
                <w:rFonts w:eastAsia="DengXian"/>
                <w:lang w:eastAsia="zh-CN"/>
              </w:rPr>
              <w:t>We can live with this proposal.</w:t>
            </w:r>
          </w:p>
        </w:tc>
      </w:tr>
      <w:tr w:rsidR="003B1CA9" w:rsidRPr="007738F8" w14:paraId="1B72C66D" w14:textId="77777777" w:rsidTr="00BB0F17">
        <w:tc>
          <w:tcPr>
            <w:tcW w:w="1305" w:type="dxa"/>
          </w:tcPr>
          <w:p w14:paraId="439B3E3B" w14:textId="73E48DF6" w:rsidR="003B1CA9" w:rsidRDefault="003B1CA9" w:rsidP="00F0107F">
            <w:pPr>
              <w:rPr>
                <w:rFonts w:eastAsia="DengXian"/>
                <w:lang w:eastAsia="zh-CN"/>
              </w:rPr>
            </w:pPr>
            <w:r>
              <w:rPr>
                <w:rFonts w:eastAsia="DengXian"/>
                <w:lang w:eastAsia="zh-CN"/>
              </w:rPr>
              <w:t>Moderator</w:t>
            </w:r>
          </w:p>
        </w:tc>
        <w:tc>
          <w:tcPr>
            <w:tcW w:w="8324" w:type="dxa"/>
          </w:tcPr>
          <w:p w14:paraId="7B4F2E4C" w14:textId="057388AC" w:rsidR="003B1CA9" w:rsidRPr="00F066EB" w:rsidRDefault="003B1CA9" w:rsidP="00F0107F">
            <w:pPr>
              <w:rPr>
                <w:rFonts w:eastAsia="DengXian"/>
                <w:lang w:eastAsia="zh-CN"/>
              </w:rPr>
            </w:pPr>
            <w:r w:rsidRPr="00F066EB">
              <w:rPr>
                <w:rFonts w:eastAsia="DengXian"/>
                <w:lang w:eastAsia="zh-CN"/>
              </w:rPr>
              <w:t>Given the number of comments received and the limited t</w:t>
            </w:r>
            <w:r w:rsidR="00C46D52">
              <w:rPr>
                <w:rFonts w:eastAsia="DengXian"/>
                <w:lang w:eastAsia="zh-CN"/>
              </w:rPr>
              <w:t>i</w:t>
            </w:r>
            <w:r w:rsidRPr="00F066EB">
              <w:rPr>
                <w:rFonts w:eastAsia="DengXian"/>
                <w:lang w:eastAsia="zh-CN"/>
              </w:rPr>
              <w:t>me for discussion a potential way forward is proposed.</w:t>
            </w:r>
          </w:p>
          <w:p w14:paraId="6D948C80" w14:textId="6F5032B2" w:rsidR="00534AA5" w:rsidRPr="00F066EB" w:rsidRDefault="00534AA5" w:rsidP="00F0107F">
            <w:pPr>
              <w:rPr>
                <w:rFonts w:eastAsia="DengXian"/>
                <w:lang w:eastAsia="zh-CN"/>
              </w:rPr>
            </w:pPr>
            <w:r w:rsidRPr="00F066EB">
              <w:rPr>
                <w:rFonts w:eastAsia="DengXian"/>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DengXian"/>
                <w:lang w:eastAsia="zh-CN"/>
              </w:rPr>
              <w:t>the risks for each decision are</w:t>
            </w:r>
            <w:r w:rsidRPr="00F066EB">
              <w:rPr>
                <w:rFonts w:eastAsia="DengXian"/>
                <w:lang w:eastAsia="zh-CN"/>
              </w:rPr>
              <w:t>:</w:t>
            </w:r>
          </w:p>
          <w:p w14:paraId="0D47EBC9" w14:textId="25CC89F2" w:rsidR="00534AA5" w:rsidRPr="00F066EB" w:rsidRDefault="00534AA5" w:rsidP="00534AA5">
            <w:pPr>
              <w:pStyle w:val="ListParagraph"/>
              <w:numPr>
                <w:ilvl w:val="0"/>
                <w:numId w:val="134"/>
              </w:numPr>
              <w:rPr>
                <w:rFonts w:eastAsia="DengXian"/>
                <w:lang w:eastAsia="zh-CN"/>
              </w:rPr>
            </w:pPr>
            <w:r w:rsidRPr="00F066EB">
              <w:rPr>
                <w:rFonts w:eastAsia="DengXian"/>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ListParagraph"/>
              <w:numPr>
                <w:ilvl w:val="0"/>
                <w:numId w:val="134"/>
              </w:numPr>
              <w:rPr>
                <w:rFonts w:eastAsia="DengXian"/>
                <w:lang w:eastAsia="zh-CN"/>
              </w:rPr>
            </w:pPr>
            <w:r w:rsidRPr="00F066EB">
              <w:rPr>
                <w:rFonts w:eastAsia="DengXian"/>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DengXian"/>
                <w:lang w:eastAsia="zh-CN"/>
              </w:rPr>
            </w:pPr>
          </w:p>
          <w:p w14:paraId="64099FF6" w14:textId="137D0BED" w:rsidR="00534AA5" w:rsidRPr="00F066EB" w:rsidRDefault="00534AA5" w:rsidP="00534AA5">
            <w:pPr>
              <w:rPr>
                <w:rFonts w:eastAsia="DengXian"/>
                <w:lang w:eastAsia="zh-CN"/>
              </w:rPr>
            </w:pPr>
            <w:r w:rsidRPr="00F066EB">
              <w:rPr>
                <w:rFonts w:eastAsia="DengXian"/>
                <w:lang w:eastAsia="zh-CN"/>
              </w:rPr>
              <w:lastRenderedPageBreak/>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DengXian"/>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DengXian"/>
                <w:lang w:eastAsia="zh-CN"/>
              </w:rPr>
            </w:pPr>
          </w:p>
        </w:tc>
      </w:tr>
      <w:tr w:rsidR="00CB7363" w:rsidRPr="007738F8" w14:paraId="31C95C9C" w14:textId="77777777" w:rsidTr="00BB0F17">
        <w:tc>
          <w:tcPr>
            <w:tcW w:w="1305" w:type="dxa"/>
          </w:tcPr>
          <w:p w14:paraId="787A56D4" w14:textId="55CEAA1C" w:rsidR="00CB7363" w:rsidRDefault="00CB7363" w:rsidP="00F0107F">
            <w:pPr>
              <w:rPr>
                <w:rFonts w:eastAsia="DengXian"/>
                <w:lang w:eastAsia="zh-CN"/>
              </w:rPr>
            </w:pPr>
            <w:r>
              <w:rPr>
                <w:rFonts w:eastAsia="DengXian"/>
                <w:lang w:eastAsia="zh-CN"/>
              </w:rPr>
              <w:lastRenderedPageBreak/>
              <w:t>Lenovo, Motorola Mobility</w:t>
            </w:r>
          </w:p>
        </w:tc>
        <w:tc>
          <w:tcPr>
            <w:tcW w:w="8324" w:type="dxa"/>
          </w:tcPr>
          <w:p w14:paraId="74E8B697" w14:textId="77777777" w:rsidR="00CB7363" w:rsidRDefault="00735F64" w:rsidP="00F0107F">
            <w:pPr>
              <w:rPr>
                <w:rFonts w:eastAsia="DengXian"/>
                <w:lang w:eastAsia="zh-CN"/>
              </w:rPr>
            </w:pPr>
            <w:r>
              <w:rPr>
                <w:rFonts w:eastAsia="DengXian"/>
                <w:lang w:eastAsia="zh-CN"/>
              </w:rPr>
              <w:t>We can’t support this proposal as it doesn’t make any compromise from our side.</w:t>
            </w:r>
          </w:p>
          <w:p w14:paraId="12D83904" w14:textId="77777777" w:rsidR="00735F64" w:rsidRDefault="00735F64" w:rsidP="00F0107F">
            <w:pPr>
              <w:rPr>
                <w:rFonts w:eastAsia="DengXian"/>
                <w:lang w:eastAsia="zh-CN"/>
              </w:rPr>
            </w:pPr>
            <w:r>
              <w:rPr>
                <w:rFonts w:eastAsia="DengXian"/>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DengXian"/>
                <w:lang w:eastAsia="zh-CN"/>
              </w:rPr>
            </w:pPr>
            <w:r>
              <w:rPr>
                <w:rFonts w:eastAsia="DengXian"/>
                <w:lang w:eastAsia="zh-CN"/>
              </w:rPr>
              <w:t>We believe timely completion of basic functions and baseline options based on Case A and Case C is the most important thing for easy and quick deployment of Rel-17 MBS. Let any optimization in Rel-18 is more constructive.</w:t>
            </w:r>
          </w:p>
        </w:tc>
      </w:tr>
      <w:tr w:rsidR="004E5BD8" w:rsidRPr="007738F8" w14:paraId="5CC06E08" w14:textId="77777777" w:rsidTr="00BB0F17">
        <w:tc>
          <w:tcPr>
            <w:tcW w:w="1305" w:type="dxa"/>
          </w:tcPr>
          <w:p w14:paraId="51396170" w14:textId="1273F9E2" w:rsidR="004E5BD8" w:rsidRDefault="004E5BD8" w:rsidP="004E5BD8">
            <w:pPr>
              <w:rPr>
                <w:rFonts w:eastAsia="DengXian"/>
                <w:lang w:eastAsia="zh-CN"/>
              </w:rPr>
            </w:pPr>
            <w:r>
              <w:rPr>
                <w:rFonts w:eastAsia="DengXian"/>
                <w:lang w:val="es-ES" w:eastAsia="es-ES"/>
              </w:rPr>
              <w:t>NOKIA/NSB</w:t>
            </w:r>
          </w:p>
        </w:tc>
        <w:tc>
          <w:tcPr>
            <w:tcW w:w="8324" w:type="dxa"/>
          </w:tcPr>
          <w:p w14:paraId="06460ED3" w14:textId="77777777" w:rsidR="004E5BD8" w:rsidRDefault="004E5BD8" w:rsidP="004E5BD8">
            <w:pPr>
              <w:spacing w:after="0"/>
              <w:rPr>
                <w:rFonts w:eastAsia="DengXian"/>
                <w:lang w:val="es-ES" w:eastAsia="es-ES"/>
              </w:rPr>
            </w:pPr>
            <w:r>
              <w:rPr>
                <w:rFonts w:eastAsia="DengXian"/>
                <w:lang w:val="es-ES" w:eastAsia="es-ES"/>
              </w:rPr>
              <w:t>Based on the agreement from RAN1#106e and RAN-plenary decision:</w:t>
            </w:r>
          </w:p>
          <w:p w14:paraId="48B35F36"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DengXian"/>
                <w:lang w:val="es-ES" w:eastAsia="es-ES"/>
              </w:rPr>
            </w:pPr>
            <w:r>
              <w:rPr>
                <w:rFonts w:eastAsia="DengXian"/>
                <w:lang w:val="es-ES" w:eastAsia="es-ES"/>
              </w:rPr>
              <w:t>Support at least one of Case D and Case E, meaning that the support of both Case D and Case E can be considered as an option.</w:t>
            </w:r>
          </w:p>
          <w:p w14:paraId="24587B0D"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DengXian"/>
                <w:lang w:val="es-ES" w:eastAsia="es-ES"/>
              </w:rPr>
            </w:pPr>
            <w:r>
              <w:rPr>
                <w:rFonts w:eastAsia="DengXian"/>
                <w:lang w:val="es-ES" w:eastAsia="es-ES"/>
              </w:rPr>
              <w:t>Selection to be made at RAN1#106b-e, meaning that further delay discussion of this issue is not an option, and we need to make the decision at this RAN1#106b-e meeting.</w:t>
            </w:r>
          </w:p>
          <w:p w14:paraId="717572CB" w14:textId="77777777" w:rsidR="004E5BD8" w:rsidRDefault="004E5BD8" w:rsidP="004E5BD8">
            <w:pPr>
              <w:spacing w:after="0"/>
              <w:rPr>
                <w:rFonts w:eastAsia="DengXian"/>
                <w:lang w:val="es-ES" w:eastAsia="es-ES"/>
              </w:rPr>
            </w:pPr>
          </w:p>
          <w:p w14:paraId="41C1C41E" w14:textId="77777777" w:rsidR="004E5BD8" w:rsidRDefault="004E5BD8" w:rsidP="004E5BD8">
            <w:pPr>
              <w:spacing w:after="0"/>
              <w:rPr>
                <w:rFonts w:eastAsia="DengXian"/>
                <w:lang w:val="es-ES" w:eastAsia="es-ES"/>
              </w:rPr>
            </w:pPr>
            <w:r>
              <w:rPr>
                <w:rFonts w:eastAsia="DengXian"/>
                <w:lang w:val="es-ES" w:eastAsia="es-ES"/>
              </w:rPr>
              <w:t xml:space="preserve">Based on the earlier email discussions and FL’s summary, we support both Case E and Case D based on </w:t>
            </w:r>
            <w:r>
              <w:rPr>
                <w:rFonts w:eastAsia="Malgun Gothic"/>
                <w:b/>
                <w:bCs/>
                <w:lang w:val="es-ES" w:eastAsia="ja-JP"/>
              </w:rPr>
              <w:t>Proposal 2.1-2rev1</w:t>
            </w:r>
            <w:r>
              <w:rPr>
                <w:rFonts w:eastAsia="DengXian"/>
                <w:lang w:val="es-ES" w:eastAsia="es-ES"/>
              </w:rPr>
              <w:t>, which we think it is the best compromised selection by fairly considering the preference of both sides. And all the CFR cases, it should be treated with the same priority, it does not make any sense to de-prioritize any case.</w:t>
            </w:r>
          </w:p>
          <w:p w14:paraId="418D7BCE" w14:textId="77777777" w:rsidR="004E5BD8" w:rsidRDefault="004E5BD8" w:rsidP="004E5BD8">
            <w:pPr>
              <w:spacing w:after="0"/>
              <w:rPr>
                <w:rFonts w:eastAsia="DengXian"/>
                <w:lang w:val="es-ES" w:eastAsia="es-ES"/>
              </w:rPr>
            </w:pPr>
          </w:p>
          <w:p w14:paraId="6BD35D8F" w14:textId="77777777" w:rsidR="004E5BD8" w:rsidRDefault="004E5BD8" w:rsidP="004E5BD8">
            <w:pPr>
              <w:spacing w:after="0"/>
              <w:ind w:left="568"/>
              <w:rPr>
                <w:rFonts w:eastAsia="Calibri"/>
                <w:highlight w:val="yellow"/>
                <w:lang w:val="es-ES" w:eastAsia="en-US"/>
              </w:rPr>
            </w:pPr>
            <w:r>
              <w:rPr>
                <w:rFonts w:eastAsia="Calibri"/>
                <w:b/>
                <w:bCs/>
                <w:highlight w:val="yellow"/>
                <w:lang w:val="es-ES" w:eastAsia="en-US"/>
              </w:rPr>
              <w:t>Proposal 2.1-2rev2</w:t>
            </w:r>
            <w:r>
              <w:rPr>
                <w:rFonts w:eastAsia="Calibri"/>
                <w:highlight w:val="yellow"/>
                <w:lang w:val="es-ES" w:eastAsia="en-US"/>
              </w:rPr>
              <w:t>: For a configured/defined CFR for GC-PDCCH/PDSCH carrying MCCH and MTCH for broadcast reception with UEs in RRC IDLE/INACTIVE state.</w:t>
            </w:r>
          </w:p>
          <w:p w14:paraId="26B91AF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highlight w:val="yellow"/>
                <w:lang w:val="es-ES" w:eastAsia="en-US"/>
              </w:rPr>
            </w:pPr>
            <w:r>
              <w:rPr>
                <w:rFonts w:eastAsia="Times New Roman"/>
                <w:highlight w:val="yellow"/>
                <w:lang w:val="es-ES" w:eastAsia="en-US"/>
              </w:rPr>
              <w:t>Support Case D and Case E.</w:t>
            </w:r>
          </w:p>
          <w:p w14:paraId="264CD58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b/>
                <w:bCs/>
                <w:strike/>
                <w:highlight w:val="yellow"/>
                <w:lang w:val="es-ES" w:eastAsia="en-US"/>
              </w:rPr>
            </w:pPr>
            <w:r>
              <w:rPr>
                <w:rFonts w:eastAsia="Times New Roman"/>
                <w:b/>
                <w:bCs/>
                <w:strike/>
                <w:highlight w:val="yellow"/>
                <w:lang w:val="es-ES" w:eastAsia="en-US"/>
              </w:rPr>
              <w:t>Note1: Although the goal is to complete the specification work of all agreed Cases of a configured/defined CFR, the specification of Case A and Case C have higher priority than the specification of Case D and Case E.</w:t>
            </w:r>
          </w:p>
          <w:p w14:paraId="6CA8FE79"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strike/>
                <w:highlight w:val="yellow"/>
                <w:lang w:val="es-ES" w:eastAsia="en-US"/>
              </w:rPr>
            </w:pPr>
            <w:r>
              <w:rPr>
                <w:rFonts w:eastAsia="Times New Roman"/>
                <w:strike/>
                <w:highlight w:val="yellow"/>
                <w:lang w:val="es-ES" w:eastAsia="en-US"/>
              </w:rPr>
              <w:t>Note2: Case A, C, D and E are defined in previous agreements</w:t>
            </w:r>
          </w:p>
          <w:p w14:paraId="2A376504" w14:textId="77777777" w:rsidR="004E5BD8" w:rsidRDefault="004E5BD8" w:rsidP="004E5BD8">
            <w:pPr>
              <w:spacing w:after="0"/>
              <w:rPr>
                <w:rFonts w:eastAsia="DengXian"/>
                <w:lang w:val="es-ES" w:eastAsia="es-ES"/>
              </w:rPr>
            </w:pPr>
          </w:p>
          <w:p w14:paraId="2A2B0413" w14:textId="77777777" w:rsidR="004E5BD8" w:rsidRDefault="004E5BD8" w:rsidP="004E5BD8">
            <w:pPr>
              <w:spacing w:after="0"/>
              <w:rPr>
                <w:rFonts w:eastAsia="DengXian"/>
                <w:lang w:val="es-ES" w:eastAsia="es-ES"/>
              </w:rPr>
            </w:pPr>
          </w:p>
          <w:p w14:paraId="4F481A87" w14:textId="77777777" w:rsidR="004E5BD8" w:rsidRDefault="004E5BD8" w:rsidP="004E5BD8">
            <w:pPr>
              <w:spacing w:after="0"/>
              <w:rPr>
                <w:rFonts w:eastAsia="DengXian"/>
                <w:lang w:val="es-ES" w:eastAsia="es-ES"/>
              </w:rPr>
            </w:pPr>
            <w:r>
              <w:rPr>
                <w:rFonts w:eastAsia="DengXian"/>
                <w:lang w:val="es-ES" w:eastAsia="es-ES"/>
              </w:rPr>
              <w:t>The reasons we support both Case E and Case D are:</w:t>
            </w:r>
          </w:p>
          <w:p w14:paraId="1C2E8DC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There are the practical scenarios identified that require the CFR larger or smaller than the SIB1-configured BWP. </w:t>
            </w:r>
          </w:p>
          <w:p w14:paraId="4101D1E0"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And keeping the CFR always equal to and coupled to the SIB1 configured BWP may have the serious impact to the non-MBS Rel17 UEs, as well as to the legacy Rel15/16 UEs. We had raised this issues and concern earlier, even in the email discussion of RAN1#106e meeting. And this serious impact should be avoided with de-coupling the CFR configuration from the SIB1 configured BWP parameters. </w:t>
            </w:r>
          </w:p>
          <w:p w14:paraId="7DDD5C42"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Moreover, the CFR configuration for all Case C, D, E can be jointly considered with the same design approach, and it is beneficial to strive for the unified solution for all CFR cases.</w:t>
            </w:r>
          </w:p>
          <w:p w14:paraId="302940AC"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lastRenderedPageBreak/>
              <w:t>Furthermore, the service interruption issue during RRC transition due to the BWP switching is commonly applied for all CFR cases, the reasons have well explained above by the FL summary, as well as Ericsson’s reply.</w:t>
            </w:r>
          </w:p>
          <w:p w14:paraId="39A2C12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The specification impact to support all CFR cases are the same. For legacy idle/inactive UEs, there is only the single CORESET#0 as the initial BWP. And now with Rel17 MBS, there can be an additional CFR/BWP for idle/inactive UEs, with either the bandwidth of Case C, D, or E applied, for receiving of interested broadcast services. We had the extensive discussions on how the UEs could avoid the broadcast service interruption due to BWP size changing during the RRC transition period. The point is that there may have the need of further involvement of RAN2 expertise for the discussion of all CFR C/D/E cases. And currently, RAN2 is waiting for the RAN1 discussion outcome regarding the support of CFR cases for idle/inactive UEs. We believe that RAN2 experts could solve the above issue with minimum specification impact based on their expertise, and RAN1 should focus on the down-selection goal. </w:t>
            </w:r>
          </w:p>
          <w:p w14:paraId="215BE081" w14:textId="77777777" w:rsidR="004E5BD8" w:rsidRDefault="004E5BD8" w:rsidP="004E5BD8">
            <w:pPr>
              <w:rPr>
                <w:rFonts w:eastAsia="DengXian"/>
                <w:lang w:eastAsia="zh-CN"/>
              </w:rPr>
            </w:pPr>
          </w:p>
        </w:tc>
      </w:tr>
      <w:tr w:rsidR="005D217E" w:rsidRPr="007738F8" w14:paraId="580CEF0D" w14:textId="77777777" w:rsidTr="00BB0F17">
        <w:tc>
          <w:tcPr>
            <w:tcW w:w="1305" w:type="dxa"/>
          </w:tcPr>
          <w:p w14:paraId="407FFA26" w14:textId="6EDBF6A9" w:rsidR="005D217E" w:rsidRDefault="005D217E" w:rsidP="005D217E">
            <w:pPr>
              <w:rPr>
                <w:rFonts w:eastAsia="DengXian"/>
                <w:lang w:val="es-ES" w:eastAsia="es-ES"/>
              </w:rPr>
            </w:pPr>
            <w:r>
              <w:rPr>
                <w:rFonts w:eastAsia="DengXian" w:hint="eastAsia"/>
                <w:lang w:eastAsia="zh-CN"/>
              </w:rPr>
              <w:lastRenderedPageBreak/>
              <w:t>X</w:t>
            </w:r>
            <w:r>
              <w:rPr>
                <w:rFonts w:eastAsia="DengXian"/>
                <w:lang w:eastAsia="zh-CN"/>
              </w:rPr>
              <w:t>iaomi</w:t>
            </w:r>
          </w:p>
        </w:tc>
        <w:tc>
          <w:tcPr>
            <w:tcW w:w="8324" w:type="dxa"/>
          </w:tcPr>
          <w:p w14:paraId="07929534" w14:textId="77777777" w:rsidR="005D217E" w:rsidRDefault="005D217E" w:rsidP="005D217E">
            <w:pPr>
              <w:rPr>
                <w:rFonts w:eastAsia="DengXian"/>
                <w:lang w:eastAsia="zh-CN"/>
              </w:rPr>
            </w:pPr>
            <w:r>
              <w:rPr>
                <w:rFonts w:eastAsia="DengXian"/>
                <w:lang w:eastAsia="zh-CN"/>
              </w:rPr>
              <w:t>We don’t support Case E. Same views as Lenovo and same reasons we mentioned before.</w:t>
            </w:r>
          </w:p>
          <w:p w14:paraId="1D729D45" w14:textId="77777777" w:rsidR="005D217E" w:rsidRDefault="005D217E" w:rsidP="005D217E">
            <w:pPr>
              <w:rPr>
                <w:rFonts w:eastAsia="DengXian"/>
                <w:lang w:eastAsia="zh-CN"/>
              </w:rPr>
            </w:pPr>
            <w:bookmarkStart w:id="13" w:name="OLE_LINK7"/>
            <w:bookmarkStart w:id="14" w:name="OLE_LINK8"/>
            <w:r>
              <w:rPr>
                <w:rFonts w:eastAsia="DengXian"/>
                <w:lang w:eastAsia="zh-CN"/>
              </w:rPr>
              <w:t>Regarding the power saving issue, please provide detail analyses instead of keeping stating there is a problem on power saving. We have provide analyses in our contribution and also at the very beginning of the discussion. Let’s focus on technical debate:</w:t>
            </w:r>
          </w:p>
          <w:p w14:paraId="51082E71" w14:textId="77777777" w:rsidR="005D217E" w:rsidRDefault="005D217E" w:rsidP="005D217E">
            <w:pPr>
              <w:pStyle w:val="ListParagraph"/>
              <w:numPr>
                <w:ilvl w:val="0"/>
                <w:numId w:val="136"/>
              </w:numPr>
              <w:rPr>
                <w:rFonts w:eastAsia="DengXian"/>
                <w:lang w:eastAsia="zh-CN"/>
              </w:rPr>
            </w:pPr>
            <w:r>
              <w:rPr>
                <w:rFonts w:eastAsia="DengXian"/>
                <w:lang w:eastAsia="zh-CN"/>
              </w:rPr>
              <w:t>Is there any description on power saving issues in the Rel-17 MBS WID?</w:t>
            </w:r>
          </w:p>
          <w:p w14:paraId="41EA7EBD" w14:textId="77777777" w:rsidR="005D217E" w:rsidRDefault="005D217E" w:rsidP="005D217E">
            <w:pPr>
              <w:pStyle w:val="ListParagraph"/>
              <w:numPr>
                <w:ilvl w:val="0"/>
                <w:numId w:val="136"/>
              </w:numPr>
              <w:rPr>
                <w:rFonts w:eastAsia="DengXian"/>
                <w:lang w:eastAsia="zh-CN"/>
              </w:rPr>
            </w:pPr>
            <w:r>
              <w:rPr>
                <w:rFonts w:eastAsia="DengXian"/>
                <w:lang w:eastAsia="zh-CN"/>
              </w:rPr>
              <w:t>Considering RRC_IDLE/INACTIVE UE receiving downlink data in a sporadic manner, how much additional power consumption is observed without case E? Especially, RRC_IDLE/INACTIVE UE only use the frequency range of initial DL BWP once it enters RRC CONNECTED state.</w:t>
            </w:r>
          </w:p>
          <w:p w14:paraId="5C0D02C2" w14:textId="77777777" w:rsidR="005D217E" w:rsidRDefault="005D217E" w:rsidP="005D217E">
            <w:pPr>
              <w:pStyle w:val="ListParagraph"/>
              <w:numPr>
                <w:ilvl w:val="0"/>
                <w:numId w:val="136"/>
              </w:numPr>
              <w:rPr>
                <w:rFonts w:eastAsia="DengXian"/>
                <w:lang w:eastAsia="zh-CN"/>
              </w:rPr>
            </w:pPr>
            <w:r>
              <w:rPr>
                <w:rFonts w:eastAsia="DengXian"/>
                <w:lang w:eastAsia="zh-CN"/>
              </w:rPr>
              <w:t>For a legacy UE, it can be configured with a first active DL BWP other than initial DL BWP(assuming there is a MBS interest indication as proposed by some companies). The first active DL BWP can be much smaller than the initial DL BWP as it doesn’t need to receive MBS. There is no additional power saving. Furthermore, there are sufficient tools to reduce power consumption for RRC CONNECTED UE.</w:t>
            </w:r>
          </w:p>
          <w:p w14:paraId="7A2FAE1B" w14:textId="77777777" w:rsidR="005D217E" w:rsidRDefault="005D217E" w:rsidP="005D217E">
            <w:pPr>
              <w:rPr>
                <w:rFonts w:eastAsia="DengXian"/>
                <w:lang w:eastAsia="zh-CN"/>
              </w:rPr>
            </w:pPr>
            <w:r>
              <w:rPr>
                <w:rFonts w:eastAsia="DengXian"/>
                <w:lang w:eastAsia="zh-CN"/>
              </w:rPr>
              <w:t xml:space="preserve">We would really appreciate companies can considering the above repeated comments on power saving before raising the power saving mirage again. </w:t>
            </w:r>
          </w:p>
          <w:bookmarkEnd w:id="13"/>
          <w:bookmarkEnd w:id="14"/>
          <w:p w14:paraId="123735A7" w14:textId="77777777" w:rsidR="005D217E" w:rsidRDefault="005D217E" w:rsidP="005D217E">
            <w:pPr>
              <w:rPr>
                <w:rFonts w:eastAsia="DengXian"/>
                <w:lang w:eastAsia="zh-CN"/>
              </w:rPr>
            </w:pPr>
            <w:r>
              <w:rPr>
                <w:rFonts w:eastAsia="DengXian"/>
                <w:lang w:eastAsia="zh-CN"/>
              </w:rPr>
              <w:t>Regarding the very detailed analyses from Ericsson, we respect the great effort. However, we have some different understandings on the following issue:</w:t>
            </w:r>
          </w:p>
          <w:p w14:paraId="6B11F43F" w14:textId="77777777" w:rsidR="005D217E" w:rsidRDefault="005D217E" w:rsidP="005D217E">
            <w:pPr>
              <w:rPr>
                <w:rFonts w:eastAsia="Malgun Gothic"/>
                <w:lang w:val="en-US" w:eastAsia="ja-JP"/>
              </w:rPr>
            </w:pPr>
            <w:r w:rsidRPr="001D10F2">
              <w:rPr>
                <w:rFonts w:eastAsia="Malgun Gothic"/>
                <w:u w:val="single"/>
                <w:lang w:val="en-US" w:eastAsia="ja-JP"/>
              </w:rPr>
              <w:t>Impact on non-MBS UEs</w:t>
            </w:r>
            <w:r>
              <w:rPr>
                <w:rFonts w:eastAsia="Malgun Gothic"/>
                <w:u w:val="single"/>
                <w:lang w:val="en-US" w:eastAsia="ja-JP"/>
              </w:rPr>
              <w:t xml:space="preserve">: </w:t>
            </w:r>
            <w:r>
              <w:rPr>
                <w:rFonts w:eastAsia="Malgun Gothic"/>
                <w:lang w:val="en-US" w:eastAsia="ja-JP"/>
              </w:rPr>
              <w:t>we don’t think case C/D will introduce restriction because of low-capability UE. If UE wants to access a serving cell, it definitely needs to support the maximum bandwidth of the serving cell. On the other hand, when UE try to access to a cell, network have no idea of whether the UE is low-end or high-end. Hence it is fully network’s decision to configure an initial DL BWP. How do you think?</w:t>
            </w:r>
          </w:p>
          <w:p w14:paraId="08AC60DF" w14:textId="2AD41803" w:rsidR="005D217E" w:rsidRDefault="005D217E" w:rsidP="005D217E">
            <w:pPr>
              <w:spacing w:after="0"/>
              <w:rPr>
                <w:rFonts w:eastAsia="DengXian"/>
                <w:lang w:val="es-ES" w:eastAsia="es-ES"/>
              </w:rPr>
            </w:pPr>
            <w:r w:rsidRPr="002179BD">
              <w:rPr>
                <w:rFonts w:eastAsia="Malgun Gothic"/>
                <w:u w:val="single"/>
                <w:lang w:val="en-US" w:eastAsia="ja-JP"/>
              </w:rPr>
              <w:t>Signaling need to inform the gNB of broadcast reception</w:t>
            </w:r>
            <w:r>
              <w:rPr>
                <w:rFonts w:eastAsia="Malgun Gothic"/>
                <w:u w:val="single"/>
                <w:lang w:val="en-US" w:eastAsia="ja-JP"/>
              </w:rPr>
              <w:t>:</w:t>
            </w:r>
            <w:r w:rsidRPr="00002E24">
              <w:rPr>
                <w:rFonts w:eastAsia="Malgun Gothic"/>
                <w:lang w:val="en-US" w:eastAsia="ja-JP"/>
              </w:rPr>
              <w:t xml:space="preserve"> </w:t>
            </w:r>
            <w:r>
              <w:rPr>
                <w:rFonts w:eastAsia="Malgun Gothic"/>
                <w:lang w:val="en-US" w:eastAsia="ja-JP"/>
              </w:rPr>
              <w:t>I agree with you on “</w:t>
            </w:r>
            <w:r w:rsidRPr="00002E24">
              <w:rPr>
                <w:rFonts w:eastAsia="Malgun Gothic"/>
                <w:i/>
                <w:lang w:val="en-US" w:eastAsia="ja-JP"/>
              </w:rPr>
              <w:t xml:space="preserve">It may provide some additional benefit but is not </w:t>
            </w:r>
            <w:r w:rsidRPr="00002E24">
              <w:rPr>
                <w:rFonts w:eastAsia="Malgun Gothic"/>
                <w:i/>
                <w:iCs/>
                <w:lang w:val="en-US" w:eastAsia="ja-JP"/>
              </w:rPr>
              <w:t>required</w:t>
            </w:r>
            <w:r w:rsidRPr="00002E24">
              <w:rPr>
                <w:rFonts w:eastAsia="Malgun Gothic"/>
                <w:i/>
                <w:lang w:val="en-US" w:eastAsia="ja-JP"/>
              </w:rPr>
              <w:t xml:space="preserve"> for seamless transition from RRC IDLE/INACTIVE to RRC CONNECTED in Cases C or E (for Case D service interruption always occurs). The benefit of the signaling is the same for all three Cases C/D/E, see below.</w:t>
            </w:r>
            <w:r>
              <w:rPr>
                <w:rFonts w:eastAsia="Malgun Gothic"/>
                <w:lang w:val="en-US" w:eastAsia="ja-JP"/>
              </w:rPr>
              <w:t xml:space="preserve">” However, considering there is already an agreement that the signaling is not available for RRC_IDLE/INACTIVE UEs, I think we should focus on the case there is no such signaling. For case C/D, it would be much easier to maintain the service continuity. As we mentioned before, considering neither case C nor case D introduces a BWP larger than the initial DL BWP, gNB can guarantee the service continuity simply configure the first active DL BWP equal to the initial DL BWP. Nothing new for legacy UE. However, network has to configure a first active DL BWP larger than the initial DL BWP for all of UEs if case E is adopted. This is the impact on the legacy UE. But I am very confused to hear comments from companies that we shouldn’t consider the service continuity if network doesn’t know the MBS interest indication.  </w:t>
            </w:r>
          </w:p>
        </w:tc>
      </w:tr>
      <w:tr w:rsidR="00BB0F17" w:rsidRPr="007738F8" w14:paraId="6E8F1A73" w14:textId="77777777" w:rsidTr="00BB0F17">
        <w:tc>
          <w:tcPr>
            <w:tcW w:w="1305" w:type="dxa"/>
          </w:tcPr>
          <w:p w14:paraId="41C7CE64" w14:textId="7E67F563" w:rsidR="00BB0F17" w:rsidRPr="00DF1F24" w:rsidRDefault="00BB0F17" w:rsidP="005D217E">
            <w:pPr>
              <w:rPr>
                <w:color w:val="000000"/>
                <w:lang w:val="en-US" w:eastAsia="es-ES"/>
              </w:rPr>
            </w:pPr>
            <w:r w:rsidRPr="00DF1F24">
              <w:rPr>
                <w:color w:val="000000"/>
                <w:lang w:val="en-US" w:eastAsia="es-ES"/>
              </w:rPr>
              <w:t>NOKIA/NSB</w:t>
            </w:r>
          </w:p>
        </w:tc>
        <w:tc>
          <w:tcPr>
            <w:tcW w:w="8324" w:type="dxa"/>
          </w:tcPr>
          <w:p w14:paraId="235D1B89" w14:textId="77777777" w:rsidR="00BB0F17" w:rsidRPr="00DF1F24" w:rsidRDefault="00BB0F17" w:rsidP="005D217E">
            <w:pPr>
              <w:rPr>
                <w:color w:val="000000"/>
                <w:lang w:val="en-US" w:eastAsia="es-ES"/>
              </w:rPr>
            </w:pPr>
          </w:p>
          <w:p w14:paraId="6F893007" w14:textId="6EFB9FCC" w:rsidR="00BB0F17" w:rsidRPr="00DF1F24" w:rsidRDefault="00DF1F24" w:rsidP="005D217E">
            <w:pPr>
              <w:rPr>
                <w:color w:val="000000"/>
                <w:lang w:val="en-US" w:eastAsia="es-ES"/>
              </w:rPr>
            </w:pPr>
            <w:r w:rsidRPr="00DF1F24">
              <w:rPr>
                <w:color w:val="000000"/>
                <w:lang w:val="en-US" w:eastAsia="es-ES"/>
              </w:rPr>
              <w:lastRenderedPageBreak/>
              <w:t xml:space="preserve">Specifically, to who </w:t>
            </w:r>
            <w:r w:rsidR="00BB0F17" w:rsidRPr="00DF1F24">
              <w:rPr>
                <w:color w:val="000000"/>
                <w:lang w:val="en-US" w:eastAsia="es-ES"/>
              </w:rPr>
              <w:t>don’t under</w:t>
            </w:r>
            <w:r w:rsidRPr="00DF1F24">
              <w:rPr>
                <w:color w:val="000000"/>
                <w:lang w:val="en-US" w:eastAsia="es-ES"/>
              </w:rPr>
              <w:t>stand</w:t>
            </w:r>
            <w:r w:rsidR="00BB0F17" w:rsidRPr="00DF1F24">
              <w:rPr>
                <w:color w:val="000000"/>
                <w:lang w:val="en-US" w:eastAsia="es-ES"/>
              </w:rPr>
              <w:t xml:space="preserve"> why we are discussing about power saving relate to CFR/BWP</w:t>
            </w:r>
            <w:r w:rsidRPr="00DF1F24">
              <w:rPr>
                <w:color w:val="000000"/>
                <w:lang w:val="en-US" w:eastAsia="es-ES"/>
              </w:rPr>
              <w:t xml:space="preserve"> for idle/inactive UEs</w:t>
            </w:r>
            <w:r w:rsidR="00BB0F17" w:rsidRPr="00DF1F24">
              <w:rPr>
                <w:color w:val="000000"/>
                <w:lang w:val="en-US" w:eastAsia="es-ES"/>
              </w:rPr>
              <w:t>. Here is our replying:</w:t>
            </w:r>
          </w:p>
          <w:p w14:paraId="0D0F4B4D" w14:textId="025B7E48" w:rsidR="00BB0F17" w:rsidRDefault="00BB0F17" w:rsidP="00BB0F17">
            <w:pPr>
              <w:pStyle w:val="Default"/>
              <w:rPr>
                <w:sz w:val="20"/>
                <w:szCs w:val="20"/>
              </w:rPr>
            </w:pPr>
            <w:r w:rsidRPr="00DF1F24">
              <w:rPr>
                <w:sz w:val="20"/>
                <w:szCs w:val="20"/>
              </w:rPr>
              <w:t>The issue we are discussing is the CFR for idle/inactive UEs, where the CFR can be considered as one kind of BWPs for idle/inactive</w:t>
            </w:r>
            <w:r w:rsidR="00DF1F24" w:rsidRPr="00DF1F24">
              <w:rPr>
                <w:sz w:val="20"/>
                <w:szCs w:val="20"/>
              </w:rPr>
              <w:t xml:space="preserve"> UEs</w:t>
            </w:r>
            <w:r w:rsidRPr="00DF1F24">
              <w:rPr>
                <w:sz w:val="20"/>
                <w:szCs w:val="20"/>
              </w:rPr>
              <w:t xml:space="preserve">. Generally, </w:t>
            </w:r>
            <w:r>
              <w:rPr>
                <w:sz w:val="20"/>
                <w:szCs w:val="20"/>
              </w:rPr>
              <w:t>BWP, as a basic concept in NR, spans across different 3GPP specifications. Understanding how BWP operates is vital to developing a good knowledge of NR</w:t>
            </w:r>
            <w:r w:rsidRPr="00DF1F24">
              <w:rPr>
                <w:sz w:val="20"/>
                <w:szCs w:val="20"/>
              </w:rPr>
              <w:t>!</w:t>
            </w:r>
            <w:r w:rsidR="00DF1F24" w:rsidRPr="00DF1F24">
              <w:rPr>
                <w:sz w:val="20"/>
                <w:szCs w:val="20"/>
              </w:rPr>
              <w:t>!!</w:t>
            </w:r>
            <w:r w:rsidRPr="00DF1F24">
              <w:rPr>
                <w:sz w:val="20"/>
                <w:szCs w:val="20"/>
              </w:rPr>
              <w:t xml:space="preserve"> </w:t>
            </w:r>
            <w:r w:rsidRPr="00DF1F24">
              <w:rPr>
                <w:sz w:val="20"/>
                <w:szCs w:val="20"/>
                <w:highlight w:val="yellow"/>
              </w:rPr>
              <w:t>One motivation of introducing BWP in NR is to support UE bandwidth adaptation to help reduce device power consumption</w:t>
            </w:r>
            <w:r>
              <w:rPr>
                <w:sz w:val="20"/>
                <w:szCs w:val="20"/>
              </w:rPr>
              <w:t xml:space="preserve">. </w:t>
            </w:r>
            <w:r w:rsidRPr="00DF1F24">
              <w:rPr>
                <w:sz w:val="20"/>
                <w:szCs w:val="20"/>
              </w:rPr>
              <w:t xml:space="preserve">The main idea is that a UE may use a wide bandwidth when a large amount of data is scheduled, while </w:t>
            </w:r>
            <w:r w:rsidR="00DF1F24" w:rsidRPr="00DF1F24">
              <w:rPr>
                <w:sz w:val="20"/>
                <w:szCs w:val="20"/>
              </w:rPr>
              <w:t xml:space="preserve">the UE or </w:t>
            </w:r>
            <w:r w:rsidRPr="00DF1F24">
              <w:rPr>
                <w:sz w:val="20"/>
                <w:szCs w:val="20"/>
              </w:rPr>
              <w:t>other UE being active on a narrow bandwidth when a large amount of data is not scheduled</w:t>
            </w:r>
            <w:r>
              <w:rPr>
                <w:sz w:val="20"/>
                <w:szCs w:val="20"/>
              </w:rPr>
              <w:t>. Another motivation is to support devices of different bandwidth capabilities by configuring the devices with different BWPs. A BS may support a very wide channel bandwidth which may not be supported by some UEs. BWP provides a mechanism to flexibly assign radio resources such that the signals for a UE are confined in a portion of BS channel bandwidth that the UE can supp</w:t>
            </w:r>
            <w:r w:rsidR="00DF1F24">
              <w:rPr>
                <w:sz w:val="20"/>
                <w:szCs w:val="20"/>
              </w:rPr>
              <w:t>ort.</w:t>
            </w:r>
          </w:p>
          <w:p w14:paraId="6407EC88" w14:textId="1F0A0662" w:rsidR="00DF1F24" w:rsidRPr="00DF1F24" w:rsidRDefault="00DF1F24" w:rsidP="00BB0F17">
            <w:pPr>
              <w:pStyle w:val="Default"/>
              <w:rPr>
                <w:sz w:val="20"/>
                <w:szCs w:val="20"/>
              </w:rPr>
            </w:pPr>
          </w:p>
          <w:p w14:paraId="4EE8F9C7" w14:textId="77777777" w:rsidR="00181978" w:rsidRDefault="00181978" w:rsidP="00181978">
            <w:pPr>
              <w:pStyle w:val="Default"/>
              <w:rPr>
                <w:sz w:val="20"/>
                <w:szCs w:val="20"/>
              </w:rPr>
            </w:pPr>
            <w:r>
              <w:rPr>
                <w:sz w:val="20"/>
                <w:szCs w:val="20"/>
              </w:rPr>
              <w:t>To my understanding, t</w:t>
            </w:r>
            <w:r w:rsidR="00DF1F24">
              <w:rPr>
                <w:sz w:val="20"/>
                <w:szCs w:val="20"/>
              </w:rPr>
              <w:t xml:space="preserve">he above highlighted part is well </w:t>
            </w:r>
            <w:r>
              <w:rPr>
                <w:sz w:val="20"/>
                <w:szCs w:val="20"/>
              </w:rPr>
              <w:t>understood by most of the people in 3GPP industry partners as well as in academy (not theoretical, very practical!), who had the good knowledge of NR, I hope we are not going to repeat the same basic concept again and again on why it is needed! We need to move forward and progress on down-selection, be constructive! Thank you!</w:t>
            </w:r>
          </w:p>
          <w:p w14:paraId="0B7BDFC9" w14:textId="77777777" w:rsidR="00181978" w:rsidRDefault="00181978" w:rsidP="00181978">
            <w:pPr>
              <w:pStyle w:val="Default"/>
              <w:rPr>
                <w:sz w:val="20"/>
                <w:szCs w:val="20"/>
              </w:rPr>
            </w:pPr>
          </w:p>
          <w:p w14:paraId="29459C6F" w14:textId="58FCB2BE" w:rsidR="00DF1F24" w:rsidRPr="00181978" w:rsidRDefault="00181978" w:rsidP="00181978">
            <w:pPr>
              <w:pStyle w:val="Default"/>
              <w:rPr>
                <w:sz w:val="20"/>
                <w:szCs w:val="20"/>
              </w:rPr>
            </w:pPr>
            <w:r>
              <w:rPr>
                <w:sz w:val="20"/>
                <w:szCs w:val="20"/>
              </w:rPr>
              <w:t xml:space="preserve">Again, we support both Case E and Case D, with the same priority and manner as Case C.   </w:t>
            </w:r>
          </w:p>
        </w:tc>
      </w:tr>
      <w:tr w:rsidR="00F00214" w:rsidRPr="007738F8" w14:paraId="3E7C4E3C" w14:textId="77777777" w:rsidTr="00BB0F17">
        <w:tc>
          <w:tcPr>
            <w:tcW w:w="1305" w:type="dxa"/>
          </w:tcPr>
          <w:p w14:paraId="1C2996A4" w14:textId="0628736E" w:rsidR="00F00214" w:rsidRPr="00DF1F24" w:rsidRDefault="00F00214" w:rsidP="005D217E">
            <w:pPr>
              <w:rPr>
                <w:color w:val="000000"/>
                <w:lang w:val="en-US" w:eastAsia="es-ES"/>
              </w:rPr>
            </w:pPr>
            <w:r>
              <w:rPr>
                <w:color w:val="000000"/>
                <w:lang w:val="en-US" w:eastAsia="es-ES"/>
              </w:rPr>
              <w:lastRenderedPageBreak/>
              <w:t>Ericsson</w:t>
            </w:r>
          </w:p>
        </w:tc>
        <w:tc>
          <w:tcPr>
            <w:tcW w:w="8324" w:type="dxa"/>
          </w:tcPr>
          <w:p w14:paraId="560E4BE5" w14:textId="77777777" w:rsidR="00F00214" w:rsidRDefault="00F00214" w:rsidP="00F00214">
            <w:pPr>
              <w:rPr>
                <w:rFonts w:eastAsia="DengXian"/>
                <w:lang w:eastAsia="zh-CN"/>
              </w:rPr>
            </w:pPr>
            <w:r>
              <w:rPr>
                <w:rFonts w:eastAsia="DengXian"/>
                <w:lang w:eastAsia="zh-CN"/>
              </w:rPr>
              <w:t>We agree with the Nokia comment including the aspect of prioritization. We do not think that the specification impact is significantly different depending on what is agreed, it is rather a question just to agree.</w:t>
            </w:r>
          </w:p>
          <w:p w14:paraId="7D8270EC" w14:textId="77777777" w:rsidR="00F00214" w:rsidRDefault="00F00214" w:rsidP="00F00214">
            <w:pPr>
              <w:rPr>
                <w:rFonts w:eastAsia="DengXian"/>
                <w:lang w:eastAsia="zh-CN"/>
              </w:rPr>
            </w:pPr>
            <w:r>
              <w:rPr>
                <w:rFonts w:eastAsia="DengXian"/>
                <w:lang w:eastAsia="zh-CN"/>
              </w:rPr>
              <w:t>We think that for the down-selection, there are basically two aspects to consider:</w:t>
            </w:r>
          </w:p>
          <w:p w14:paraId="1032FAAF" w14:textId="77777777" w:rsidR="00F00214" w:rsidRDefault="00F00214" w:rsidP="00F00214">
            <w:pPr>
              <w:pStyle w:val="ListParagraph"/>
              <w:numPr>
                <w:ilvl w:val="3"/>
                <w:numId w:val="111"/>
              </w:numPr>
              <w:rPr>
                <w:rFonts w:eastAsia="DengXian"/>
                <w:lang w:eastAsia="zh-CN"/>
              </w:rPr>
            </w:pPr>
            <w:r>
              <w:rPr>
                <w:rFonts w:eastAsia="DengXian"/>
                <w:lang w:eastAsia="zh-CN"/>
              </w:rPr>
              <w:t>Is there any significant operational advantages offered by Case E, compared to just selecting Case D?</w:t>
            </w:r>
          </w:p>
          <w:p w14:paraId="0EC7C340" w14:textId="77777777" w:rsidR="00F00214" w:rsidRDefault="00F00214" w:rsidP="00F00214">
            <w:pPr>
              <w:pStyle w:val="ListParagraph"/>
              <w:numPr>
                <w:ilvl w:val="3"/>
                <w:numId w:val="111"/>
              </w:numPr>
              <w:rPr>
                <w:rFonts w:eastAsia="DengXian"/>
                <w:lang w:eastAsia="zh-CN"/>
              </w:rPr>
            </w:pPr>
            <w:r>
              <w:rPr>
                <w:rFonts w:eastAsia="DengXian"/>
                <w:lang w:eastAsia="zh-CN"/>
              </w:rPr>
              <w:t>Is there any significant complexity penalty (implementation or specification) caused by Case E?</w:t>
            </w:r>
          </w:p>
          <w:p w14:paraId="209A2028" w14:textId="77777777" w:rsidR="00F00214" w:rsidRDefault="00F00214" w:rsidP="00F00214">
            <w:pPr>
              <w:rPr>
                <w:rFonts w:eastAsia="DengXian"/>
                <w:lang w:eastAsia="zh-CN"/>
              </w:rPr>
            </w:pPr>
            <w:r>
              <w:rPr>
                <w:rFonts w:eastAsia="DengXian"/>
                <w:lang w:eastAsia="zh-CN"/>
              </w:rPr>
              <w:t xml:space="preserve">Regarding (1), it is clear that a number of companies see use cases, where Case E would offer significant advantages. Other companies may not share this view, because of different preferences, but that should not block 3GPP from specifying the Case E functionality, unless there are significant issues with this, e.g. complexity or specification effort (which we do not see). </w:t>
            </w:r>
          </w:p>
          <w:p w14:paraId="53D050F5" w14:textId="77777777" w:rsidR="00F00214" w:rsidRDefault="00F00214" w:rsidP="00F00214">
            <w:pPr>
              <w:rPr>
                <w:rFonts w:eastAsia="DengXian"/>
                <w:lang w:eastAsia="zh-CN"/>
              </w:rPr>
            </w:pPr>
            <w:r>
              <w:rPr>
                <w:rFonts w:eastAsia="DengXian"/>
                <w:lang w:eastAsia="zh-CN"/>
              </w:rPr>
              <w:t>In this context it is important to note that Case E offers a harmonized/unified solution, as also pointed out by Nokia, which means that Case E does not add an extra burden on the specification effort. If anything, it simplifies the specification effort since a single framework can be applied to all three Cases C, D and E, without any need to involve the SIB1-configured initial BWP (other than possibly in connection with signaling) but still allowing Case C and D CFs as currently defined.</w:t>
            </w:r>
          </w:p>
          <w:p w14:paraId="79BEAA35" w14:textId="77777777" w:rsidR="00F00214" w:rsidRDefault="00F00214" w:rsidP="00F00214">
            <w:pPr>
              <w:rPr>
                <w:rFonts w:eastAsia="DengXian"/>
                <w:lang w:eastAsia="zh-CN"/>
              </w:rPr>
            </w:pPr>
            <w:r>
              <w:rPr>
                <w:rFonts w:eastAsia="DengXian"/>
                <w:lang w:eastAsia="zh-CN"/>
              </w:rPr>
              <w:t xml:space="preserve">Without considering broadcast there may various reasons that leads an operator to choose a certain SIB1-configured initial BWP. Similarly, without considering the SIB1-configured initial BWP requirements from a unicast perspective, there may be various reasons that lead an operator to choose a certain size of the broadcast CFR. </w:t>
            </w:r>
          </w:p>
          <w:p w14:paraId="22949FFA" w14:textId="77777777" w:rsidR="00F00214" w:rsidRDefault="00F00214" w:rsidP="00F00214">
            <w:pPr>
              <w:rPr>
                <w:rFonts w:eastAsia="DengXian"/>
                <w:lang w:eastAsia="zh-CN"/>
              </w:rPr>
            </w:pPr>
            <w:r>
              <w:rPr>
                <w:rFonts w:eastAsia="DengXian"/>
                <w:lang w:eastAsia="zh-CN"/>
              </w:rPr>
              <w:t xml:space="preserve">It is therefore not strange that these different and independent considerations may lead an operator to </w:t>
            </w:r>
            <w:r w:rsidRPr="001D3F26">
              <w:rPr>
                <w:rFonts w:eastAsia="DengXian"/>
                <w:u w:val="single"/>
                <w:lang w:eastAsia="zh-CN"/>
              </w:rPr>
              <w:t>different</w:t>
            </w:r>
            <w:r>
              <w:rPr>
                <w:rFonts w:eastAsia="DengXian"/>
                <w:lang w:eastAsia="zh-CN"/>
              </w:rPr>
              <w:t xml:space="preserve"> sizes of CFR/BWP for the SIB1-configured initial BWP and the broadcast CF, including the case where the broadcast CFR/BWP is larger.</w:t>
            </w:r>
          </w:p>
          <w:p w14:paraId="3ACA02E0" w14:textId="77777777" w:rsidR="00F00214" w:rsidRDefault="00F00214" w:rsidP="00F00214">
            <w:pPr>
              <w:rPr>
                <w:rFonts w:eastAsia="DengXian"/>
                <w:lang w:eastAsia="zh-CN"/>
              </w:rPr>
            </w:pPr>
            <w:r>
              <w:rPr>
                <w:rFonts w:eastAsia="DengXian"/>
                <w:lang w:eastAsia="zh-CN"/>
              </w:rPr>
              <w:t xml:space="preserve">Regarding (2), the specification impact of Case D and E seems to be very similar. In both cases it will be possible to configure a CFR of arbitrary size, exceeding CORESET#0, so from the CFR perspective alone there is </w:t>
            </w:r>
            <w:r w:rsidRPr="00F8262F">
              <w:rPr>
                <w:rFonts w:eastAsia="DengXian"/>
                <w:u w:val="single"/>
                <w:lang w:eastAsia="zh-CN"/>
              </w:rPr>
              <w:t>no difference</w:t>
            </w:r>
            <w:r>
              <w:rPr>
                <w:rFonts w:eastAsia="DengXian"/>
                <w:lang w:eastAsia="zh-CN"/>
              </w:rPr>
              <w:t xml:space="preserve">. </w:t>
            </w:r>
          </w:p>
          <w:p w14:paraId="72DD2908" w14:textId="77777777" w:rsidR="00F00214" w:rsidRDefault="00F00214" w:rsidP="00F00214">
            <w:pPr>
              <w:rPr>
                <w:rFonts w:eastAsia="DengXian"/>
                <w:lang w:eastAsia="zh-CN"/>
              </w:rPr>
            </w:pPr>
            <w:r>
              <w:rPr>
                <w:rFonts w:eastAsia="DengXian"/>
                <w:lang w:eastAsia="zh-CN"/>
              </w:rPr>
              <w:t xml:space="preserve">The difference between Case D and E lies instead in the </w:t>
            </w:r>
            <w:r w:rsidRPr="00F8262F">
              <w:rPr>
                <w:rFonts w:eastAsia="DengXian"/>
                <w:i/>
                <w:iCs/>
                <w:lang w:eastAsia="zh-CN"/>
              </w:rPr>
              <w:t>additional constraint</w:t>
            </w:r>
            <w:r>
              <w:rPr>
                <w:rFonts w:eastAsia="DengXian"/>
                <w:lang w:eastAsia="zh-CN"/>
              </w:rPr>
              <w:t xml:space="preserve"> imposed by Case D (and Case C) that the CFR must fit within the frequency resources of SIB1-configured initial BWP. With Case E there is no such constraint, so Case E is conceptually simpler in that respect. </w:t>
            </w:r>
          </w:p>
          <w:p w14:paraId="297C1A0F" w14:textId="77777777" w:rsidR="00F00214" w:rsidRDefault="00F00214" w:rsidP="00F00214">
            <w:pPr>
              <w:rPr>
                <w:rFonts w:eastAsia="DengXian"/>
                <w:lang w:eastAsia="zh-CN"/>
              </w:rPr>
            </w:pPr>
            <w:r>
              <w:rPr>
                <w:rFonts w:eastAsia="DengXian"/>
                <w:lang w:eastAsia="zh-CN"/>
              </w:rPr>
              <w:t xml:space="preserve">A further difference is the definition of which BWP to apply for UEs in RRC Connected, before RRC configuration. With Case C/D this is currently undefined (since with legacy SIB1-configured initial BWP only applies for UEs in RRC Connected), whereas with Case E the CFR would use an </w:t>
            </w:r>
            <w:r>
              <w:rPr>
                <w:rFonts w:eastAsia="DengXian"/>
                <w:lang w:eastAsia="zh-CN"/>
              </w:rPr>
              <w:lastRenderedPageBreak/>
              <w:t>equally-sized BWP, which is logically different from both the CORESET#0 initial BWP and the SIB1-configured initial BWP. If Case E is agreed this BWP issue is automatically resolved, since Case E can create Case C and D CFRs as a special case.</w:t>
            </w:r>
          </w:p>
          <w:p w14:paraId="1900788F" w14:textId="77777777" w:rsidR="00F00214" w:rsidRDefault="00F00214" w:rsidP="00F00214">
            <w:pPr>
              <w:rPr>
                <w:rFonts w:eastAsia="DengXian"/>
                <w:lang w:eastAsia="zh-CN"/>
              </w:rPr>
            </w:pPr>
            <w:r>
              <w:rPr>
                <w:rFonts w:eastAsia="DengXian"/>
                <w:lang w:eastAsia="zh-CN"/>
              </w:rPr>
              <w:t>As we showed in our previous input, there is no difference between Case C and E with respect to seamless broadcast service transition when going into RRC Connected.</w:t>
            </w:r>
          </w:p>
          <w:p w14:paraId="421DC7E3" w14:textId="77777777" w:rsidR="00F00214" w:rsidRDefault="00F00214" w:rsidP="00F00214">
            <w:pPr>
              <w:rPr>
                <w:rFonts w:eastAsia="DengXian"/>
                <w:lang w:eastAsia="zh-CN"/>
              </w:rPr>
            </w:pPr>
            <w:r>
              <w:rPr>
                <w:rFonts w:eastAsia="DengXian"/>
                <w:lang w:eastAsia="zh-CN"/>
              </w:rPr>
              <w:t>@Xiaomi: It is true that for Case E the gNB would need to RRC configure an active BWP with the same size as the broadcast CFR to allow for seamless transition. However, we do not see why this would be an issue. All UEs need to be RRC configured anyway and the configuration of the active BWP in this case would not change the actually-used BW of the UE (that’s the point) so adds no complexity. In the whole process of going from RRC IDLE/INACTIVE to RRC CONNECTED, including RRC configuration, there is therefore no need for a de facto change of BW for Case E. There is therefore no difference between Case C and Case E in this respect. For Case D, there will always be a service interruption since the UE will need to change from the bandwidth of the CFR to the SIB1-configured initial BWP, so unlike Case C and E, Case D can never achieve service continuity.</w:t>
            </w:r>
          </w:p>
          <w:p w14:paraId="0B8A2350" w14:textId="77777777" w:rsidR="00F00214" w:rsidRDefault="00F00214" w:rsidP="00F00214">
            <w:pPr>
              <w:rPr>
                <w:rFonts w:eastAsia="DengXian"/>
                <w:lang w:eastAsia="zh-CN"/>
              </w:rPr>
            </w:pPr>
            <w:r>
              <w:rPr>
                <w:rFonts w:eastAsia="DengXian"/>
                <w:lang w:eastAsia="zh-CN"/>
              </w:rPr>
              <w:t>@Lenovo: You keep repeating that Case E is an optimization. However, one could just as well say that Case C/D puts unnecessary constraints for no real gain, whereas Case E does not need these constraints. Since Case E offers a larger flexibility than Case C/D alone, the “burden of proof” must lie on Case D proponents to justify the introduced constraint. If no good argument for this can be established the obvious conclusion must be that Case E is to be selected. We currently see no gain of such a constraint.</w:t>
            </w:r>
          </w:p>
          <w:p w14:paraId="4D79715A" w14:textId="77777777" w:rsidR="00F00214" w:rsidRDefault="00F00214" w:rsidP="00F00214">
            <w:pPr>
              <w:rPr>
                <w:rFonts w:eastAsia="DengXian"/>
                <w:lang w:eastAsia="zh-CN"/>
              </w:rPr>
            </w:pPr>
            <w:r>
              <w:rPr>
                <w:rFonts w:eastAsia="DengXian"/>
                <w:lang w:eastAsia="zh-CN"/>
              </w:rPr>
              <w:t>@CMCC: You seem to argue that there is no service interruption with Case D. We argue however that there is always a service interruption with Case D. The reason is the following (as also explained in our previous comments): The only reason for configuring a CFR smaller than the SIB-1-configured initial BWP is to allow power saving of the UE by adapting the BW to the CFR rather than the SIB1 BWP. In principle, the UE could, with Case D, instead use the frequency resources of the SIB1-configured initial BWP for reception of the broadcast CFR, but the CFR would then be pointless – Case C could just as well have been used. So with Case D it must be assumed that the UE actually adapts its BW to the CFR and in this case there will be an unavoidable service interruption when the UE changes BW to adapt to the SIB1-configured initial BWP when it has entered RRC Connected.</w:t>
            </w:r>
          </w:p>
          <w:p w14:paraId="46FE79DD" w14:textId="77777777" w:rsidR="00F00214" w:rsidRDefault="00F00214" w:rsidP="00F00214">
            <w:pPr>
              <w:rPr>
                <w:rFonts w:eastAsia="DengXian"/>
                <w:lang w:eastAsia="zh-CN"/>
              </w:rPr>
            </w:pPr>
            <w:r>
              <w:rPr>
                <w:rFonts w:eastAsia="DengXian"/>
                <w:lang w:eastAsia="zh-CN"/>
              </w:rPr>
              <w:t>Regarding Case E, if the gNB does not know whether the UE receives the broadcast (i.e. the “no signaling case”) it can still configure an active BWP with the same size as the broadcast CFR. As we explained in our previous comment there is no issue with that other than the fact that the size of the active BWP may not be optimum if the UE does in fact not receive broadcast. However, the same issue exists for Case C and D, since also in these cases the gNB cannot know (without additional signaling) whether the UE receives the broadcast or not. In order to ensure service continuity, it will have to keep the SIB1-configured BWP size also for the active BWP, but that may be sup-optimum in exactly the same way as for Case E when the UE does not receive broadcast. So there is no difference between the cases regarding this aspect.</w:t>
            </w:r>
          </w:p>
          <w:p w14:paraId="2B95E9E7" w14:textId="77777777" w:rsidR="00F00214" w:rsidRDefault="00F00214" w:rsidP="00F00214">
            <w:pPr>
              <w:rPr>
                <w:rFonts w:eastAsia="DengXian"/>
                <w:lang w:eastAsia="zh-CN"/>
              </w:rPr>
            </w:pPr>
            <w:r>
              <w:rPr>
                <w:rFonts w:eastAsia="DengXian"/>
                <w:lang w:eastAsia="zh-CN"/>
              </w:rPr>
              <w:t>As we showed in our previous input, all cases are also equal in their possible need for additional signaling to inform the gNB whether the UE receives broadcast or not. All cases can work without this but would benefit in the same way if such signaling is provided. This aspect can therefore not be used to aid down-selection.</w:t>
            </w:r>
          </w:p>
          <w:p w14:paraId="313B1BDC" w14:textId="77777777" w:rsidR="00F00214" w:rsidRDefault="00F00214" w:rsidP="00F00214">
            <w:pPr>
              <w:rPr>
                <w:rFonts w:eastAsia="DengXian"/>
                <w:lang w:eastAsia="zh-CN"/>
              </w:rPr>
            </w:pPr>
            <w:r>
              <w:rPr>
                <w:rFonts w:eastAsia="DengXian"/>
                <w:lang w:eastAsia="zh-CN"/>
              </w:rPr>
              <w:t>This means that the only remaining difference between Case E and Case D is that with Case D there are additional operational constraints.</w:t>
            </w:r>
          </w:p>
          <w:p w14:paraId="43A891B3" w14:textId="77777777" w:rsidR="00F00214" w:rsidRDefault="00F00214" w:rsidP="00F00214">
            <w:pPr>
              <w:rPr>
                <w:rFonts w:eastAsia="DengXian"/>
                <w:lang w:eastAsia="zh-CN"/>
              </w:rPr>
            </w:pPr>
            <w:r>
              <w:rPr>
                <w:rFonts w:eastAsia="DengXian"/>
                <w:lang w:eastAsia="zh-CN"/>
              </w:rPr>
              <w:t>Although mainly a RAN2 question, it may be worth noting that from a signaling point of view, Case D and E are also very similar in that they both require the frequency resources of the CFR/BWP to be signaled, presumably in a new SIBx.</w:t>
            </w:r>
          </w:p>
          <w:p w14:paraId="34EA6482" w14:textId="77777777" w:rsidR="00F00214" w:rsidRDefault="00F00214" w:rsidP="00F00214">
            <w:pPr>
              <w:rPr>
                <w:rFonts w:eastAsia="DengXian"/>
                <w:lang w:eastAsia="zh-CN"/>
              </w:rPr>
            </w:pPr>
            <w:r>
              <w:rPr>
                <w:rFonts w:eastAsia="DengXian"/>
                <w:lang w:eastAsia="zh-CN"/>
              </w:rPr>
              <w:t>Finally, we would like to challenge Case D proponents: what is the gain of imposing the constraint that the CFR needs to be contained within frequency resources of the SIB1-configured initial BWP.</w:t>
            </w:r>
          </w:p>
          <w:p w14:paraId="1F1E98F5" w14:textId="77777777" w:rsidR="00F00214" w:rsidRDefault="00F00214" w:rsidP="00F00214">
            <w:pPr>
              <w:rPr>
                <w:rFonts w:eastAsia="DengXian"/>
                <w:lang w:eastAsia="zh-CN"/>
              </w:rPr>
            </w:pPr>
            <w:r>
              <w:rPr>
                <w:rFonts w:eastAsia="DengXian"/>
                <w:lang w:eastAsia="zh-CN"/>
              </w:rPr>
              <w:lastRenderedPageBreak/>
              <w:t>There have been various attempts in this direction, but all of them have been disproved: there is no difference in specification impact, UE complexity, service continuity, “interest signaling” need, … There is only a reduced operational flexibility for no apparent gain.</w:t>
            </w:r>
          </w:p>
          <w:p w14:paraId="73DEBEA6" w14:textId="77777777" w:rsidR="00F00214" w:rsidRDefault="00F00214" w:rsidP="00F00214">
            <w:pPr>
              <w:rPr>
                <w:rFonts w:eastAsia="DengXian"/>
                <w:lang w:eastAsia="zh-CN"/>
              </w:rPr>
            </w:pPr>
            <w:r>
              <w:rPr>
                <w:rFonts w:eastAsia="DengXian"/>
                <w:lang w:eastAsia="zh-CN"/>
              </w:rPr>
              <w:t xml:space="preserve">The Case D camp should therefore not take for granted that there are such gains but should clearly demonstrate these. Without convincing proof of such gain, obviously the additional operational flexibility of Case E would be decisive for the final selection. </w:t>
            </w:r>
          </w:p>
          <w:p w14:paraId="0284DF6F" w14:textId="4344E9BB" w:rsidR="00F00214" w:rsidRPr="00DF1F24" w:rsidRDefault="00F00214" w:rsidP="00F00214">
            <w:pPr>
              <w:rPr>
                <w:color w:val="000000"/>
                <w:lang w:val="en-US" w:eastAsia="es-ES"/>
              </w:rPr>
            </w:pPr>
            <w:r>
              <w:rPr>
                <w:rFonts w:eastAsia="DengXian"/>
                <w:lang w:eastAsia="zh-CN"/>
              </w:rPr>
              <w:t>It should be noted that such a decision would still allow Case C/D proponents to use these cases in the network implementation, since this option would remain also with Case E in the standard.</w:t>
            </w:r>
          </w:p>
        </w:tc>
      </w:tr>
      <w:tr w:rsidR="00A53E92" w:rsidRPr="007738F8" w14:paraId="13E1FD53" w14:textId="77777777" w:rsidTr="00BB0F17">
        <w:tc>
          <w:tcPr>
            <w:tcW w:w="1305" w:type="dxa"/>
          </w:tcPr>
          <w:p w14:paraId="2BDD5B9B" w14:textId="591C7BC5" w:rsidR="00A53E92" w:rsidRPr="00A53E92" w:rsidRDefault="00A53E92" w:rsidP="005D217E">
            <w:pPr>
              <w:rPr>
                <w:color w:val="000000"/>
                <w:lang w:eastAsia="es-ES"/>
              </w:rPr>
            </w:pPr>
            <w:r>
              <w:rPr>
                <w:color w:val="000000"/>
                <w:lang w:eastAsia="es-ES"/>
              </w:rPr>
              <w:lastRenderedPageBreak/>
              <w:t>Qualcomm</w:t>
            </w:r>
          </w:p>
        </w:tc>
        <w:tc>
          <w:tcPr>
            <w:tcW w:w="8324" w:type="dxa"/>
          </w:tcPr>
          <w:p w14:paraId="4F7035EB" w14:textId="76970274" w:rsidR="00A53E92" w:rsidRDefault="00A53E92" w:rsidP="00F00214">
            <w:pPr>
              <w:rPr>
                <w:rFonts w:eastAsia="DengXian"/>
                <w:lang w:eastAsia="zh-CN"/>
              </w:rPr>
            </w:pPr>
            <w:r>
              <w:rPr>
                <w:rFonts w:eastAsia="DengXian"/>
                <w:lang w:eastAsia="zh-CN"/>
              </w:rPr>
              <w:t xml:space="preserve">We agree with Ericsson/Nokia. </w:t>
            </w:r>
          </w:p>
          <w:p w14:paraId="0EBA2DB8" w14:textId="77777777" w:rsidR="00A53E92" w:rsidRDefault="00A53E92" w:rsidP="00F00214">
            <w:pPr>
              <w:rPr>
                <w:rFonts w:eastAsia="DengXian"/>
                <w:lang w:eastAsia="zh-CN"/>
              </w:rPr>
            </w:pPr>
            <w:r>
              <w:rPr>
                <w:rFonts w:eastAsia="DengXian"/>
                <w:lang w:eastAsia="zh-CN"/>
              </w:rPr>
              <w:t>It is the fact that operators have variant/different configurations for SIB1-configured initial BWP and CFR/BWP for broadcast considering multi-aspect reasons. To bundle them together is unnecessary and over restricted.</w:t>
            </w:r>
          </w:p>
          <w:p w14:paraId="12042E15" w14:textId="77777777" w:rsidR="003A0B37" w:rsidRDefault="00A53E92" w:rsidP="00F00214">
            <w:pPr>
              <w:rPr>
                <w:rFonts w:eastAsia="DengXian"/>
                <w:lang w:eastAsia="zh-CN"/>
              </w:rPr>
            </w:pPr>
            <w:r>
              <w:rPr>
                <w:rFonts w:eastAsia="DengXian"/>
                <w:lang w:eastAsia="zh-CN"/>
              </w:rPr>
              <w:t>If network does not configure SIB1-configured initial BWP, it is pointless to down-select Case C, D or Case E, where we just configure the CFR/BWP larger than CORESET0. The unified solution is preferred no matter whether it is Case E or Case C</w:t>
            </w:r>
            <w:r w:rsidR="003A0B37">
              <w:rPr>
                <w:rFonts w:eastAsia="DengXian"/>
                <w:lang w:eastAsia="zh-CN"/>
              </w:rPr>
              <w:t>, and no matter whether there is SIB1-configured initial BWP or not.</w:t>
            </w:r>
          </w:p>
          <w:p w14:paraId="0CE11382" w14:textId="347D73A5" w:rsidR="003A0B37" w:rsidRDefault="003A0B37" w:rsidP="00F00214">
            <w:pPr>
              <w:rPr>
                <w:rFonts w:eastAsia="DengXian"/>
                <w:lang w:eastAsia="zh-CN"/>
              </w:rPr>
            </w:pPr>
            <w:r>
              <w:rPr>
                <w:rFonts w:eastAsia="DengXian"/>
                <w:lang w:eastAsia="zh-CN"/>
              </w:rPr>
              <w:t>If Case C or Case E is configured, Case D can be implemented by using CORESET for GC-PDCCH and FDRA for GC-PDSCH by implementation. We don’t see the point to support the option of Case D only.</w:t>
            </w:r>
          </w:p>
          <w:p w14:paraId="6610217F" w14:textId="06516BEB" w:rsidR="00A53E92" w:rsidRDefault="003A0B37" w:rsidP="00F00214">
            <w:pPr>
              <w:rPr>
                <w:rFonts w:eastAsia="DengXian"/>
                <w:lang w:eastAsia="zh-CN"/>
              </w:rPr>
            </w:pPr>
            <w:r>
              <w:rPr>
                <w:rFonts w:eastAsia="DengXian"/>
                <w:lang w:eastAsia="zh-CN"/>
              </w:rPr>
              <w:t xml:space="preserve">In short, it is clear that Case E is useful from both network vendor and UE vendor point of views. We can agree with supporting Case </w:t>
            </w:r>
            <w:r w:rsidR="006F7C0C">
              <w:rPr>
                <w:rFonts w:eastAsia="DengXian"/>
                <w:lang w:eastAsia="zh-CN"/>
              </w:rPr>
              <w:t>E</w:t>
            </w:r>
            <w:r>
              <w:rPr>
                <w:rFonts w:eastAsia="DengXian"/>
                <w:lang w:eastAsia="zh-CN"/>
              </w:rPr>
              <w:t xml:space="preserve"> and Case </w:t>
            </w:r>
            <w:r w:rsidR="006F7C0C">
              <w:rPr>
                <w:rFonts w:eastAsia="DengXian"/>
                <w:lang w:eastAsia="zh-CN"/>
              </w:rPr>
              <w:t>D, as</w:t>
            </w:r>
            <w:r>
              <w:rPr>
                <w:rFonts w:eastAsia="DengXian"/>
                <w:lang w:eastAsia="zh-CN"/>
              </w:rPr>
              <w:t xml:space="preserve"> a compromise.</w:t>
            </w:r>
          </w:p>
        </w:tc>
      </w:tr>
      <w:tr w:rsidR="00914E03" w:rsidRPr="007738F8" w14:paraId="71A42EC6" w14:textId="77777777" w:rsidTr="00BB0F17">
        <w:tc>
          <w:tcPr>
            <w:tcW w:w="1305" w:type="dxa"/>
          </w:tcPr>
          <w:p w14:paraId="12D9BA93" w14:textId="6DAF11FF" w:rsidR="00914E03" w:rsidRDefault="00914E03" w:rsidP="005D217E">
            <w:pPr>
              <w:rPr>
                <w:color w:val="000000"/>
                <w:lang w:eastAsia="es-ES"/>
              </w:rPr>
            </w:pPr>
            <w:r>
              <w:rPr>
                <w:color w:val="000000"/>
                <w:lang w:eastAsia="es-ES"/>
              </w:rPr>
              <w:t>Ericsson2</w:t>
            </w:r>
          </w:p>
        </w:tc>
        <w:tc>
          <w:tcPr>
            <w:tcW w:w="8324" w:type="dxa"/>
          </w:tcPr>
          <w:p w14:paraId="78AA7F5C" w14:textId="37C1BC50" w:rsidR="00914E03" w:rsidRDefault="00914E03" w:rsidP="00914E03">
            <w:pPr>
              <w:spacing w:line="252" w:lineRule="auto"/>
              <w:rPr>
                <w:rFonts w:ascii="Calibri" w:hAnsi="Calibri"/>
                <w:sz w:val="22"/>
                <w:szCs w:val="22"/>
                <w:lang w:eastAsia="en-US"/>
              </w:rPr>
            </w:pPr>
            <w:r>
              <w:rPr>
                <w:rFonts w:ascii="Calibri" w:hAnsi="Calibri"/>
                <w:sz w:val="22"/>
                <w:szCs w:val="22"/>
                <w:lang w:eastAsia="en-US"/>
              </w:rPr>
              <w:t xml:space="preserve">We agree to support Case D &amp; E but disagree with the Note1. </w:t>
            </w:r>
          </w:p>
          <w:p w14:paraId="45D759FE" w14:textId="1E6228F9" w:rsidR="00914E03" w:rsidRPr="00914E03" w:rsidRDefault="00914E03" w:rsidP="00914E03">
            <w:pPr>
              <w:spacing w:line="252" w:lineRule="auto"/>
              <w:rPr>
                <w:rFonts w:ascii="Calibri" w:hAnsi="Calibri"/>
                <w:sz w:val="22"/>
                <w:szCs w:val="22"/>
                <w:lang w:eastAsia="en-US"/>
              </w:rPr>
            </w:pPr>
            <w:r>
              <w:rPr>
                <w:rFonts w:ascii="Calibri" w:hAnsi="Calibri"/>
                <w:sz w:val="22"/>
                <w:szCs w:val="22"/>
                <w:lang w:eastAsia="en-US"/>
              </w:rPr>
              <w:t>Once all Cases A/C/D/E have been agreed, a unified solution should be targeted, i.e. not first agreeing to the details of Case A and C without taking Case D&amp;E into account. It is better to have the full overview.</w:t>
            </w:r>
          </w:p>
        </w:tc>
      </w:tr>
      <w:tr w:rsidR="00D442AE" w:rsidRPr="007738F8" w14:paraId="521C0DAE" w14:textId="77777777" w:rsidTr="00BB0F17">
        <w:tc>
          <w:tcPr>
            <w:tcW w:w="1305" w:type="dxa"/>
          </w:tcPr>
          <w:p w14:paraId="0E2D2861" w14:textId="23FF645B" w:rsidR="00D442AE" w:rsidRDefault="00D442AE" w:rsidP="005D217E">
            <w:pPr>
              <w:rPr>
                <w:color w:val="000000"/>
                <w:lang w:eastAsia="ko-KR"/>
              </w:rPr>
            </w:pPr>
            <w:r>
              <w:rPr>
                <w:rFonts w:hint="eastAsia"/>
                <w:color w:val="000000"/>
                <w:lang w:eastAsia="ko-KR"/>
              </w:rPr>
              <w:t>L</w:t>
            </w:r>
            <w:r>
              <w:rPr>
                <w:color w:val="000000"/>
                <w:lang w:eastAsia="ko-KR"/>
              </w:rPr>
              <w:t>G</w:t>
            </w:r>
          </w:p>
        </w:tc>
        <w:tc>
          <w:tcPr>
            <w:tcW w:w="8324" w:type="dxa"/>
          </w:tcPr>
          <w:p w14:paraId="7572D9D7" w14:textId="2A2024D7" w:rsidR="00D442AE" w:rsidRDefault="00D442AE" w:rsidP="00D442AE">
            <w:pPr>
              <w:rPr>
                <w:rFonts w:ascii="Calibri" w:hAnsi="Calibri"/>
                <w:sz w:val="22"/>
                <w:szCs w:val="22"/>
                <w:lang w:eastAsia="ko-KR"/>
              </w:rPr>
            </w:pPr>
            <w:r w:rsidRPr="00D442AE">
              <w:rPr>
                <w:rFonts w:eastAsia="DengXian" w:hint="eastAsia"/>
                <w:lang w:eastAsia="zh-CN"/>
              </w:rPr>
              <w:t>W</w:t>
            </w:r>
            <w:r w:rsidRPr="00D442AE">
              <w:rPr>
                <w:rFonts w:eastAsia="DengXian"/>
                <w:lang w:eastAsia="zh-CN"/>
              </w:rPr>
              <w:t>e agree to support</w:t>
            </w:r>
            <w:r>
              <w:rPr>
                <w:rFonts w:ascii="Calibri" w:hAnsi="Calibri"/>
                <w:sz w:val="22"/>
                <w:szCs w:val="22"/>
                <w:lang w:eastAsia="ko-KR"/>
              </w:rPr>
              <w:t xml:space="preserve"> </w:t>
            </w:r>
            <w:r>
              <w:rPr>
                <w:rFonts w:eastAsia="DengXian"/>
                <w:lang w:eastAsia="zh-CN"/>
              </w:rPr>
              <w:t xml:space="preserve">Ericsson/Nokia/QC. We can agree to agree Case E and Case D, as a compromise. </w:t>
            </w:r>
            <w:r w:rsidR="006D0D2A">
              <w:rPr>
                <w:rFonts w:eastAsia="DengXian"/>
                <w:lang w:eastAsia="zh-CN"/>
              </w:rPr>
              <w:t>We should pursue a unified solution for all cases.</w:t>
            </w:r>
          </w:p>
        </w:tc>
      </w:tr>
      <w:tr w:rsidR="007F3476" w:rsidRPr="007738F8" w14:paraId="042C2547" w14:textId="77777777" w:rsidTr="00BB0F17">
        <w:tc>
          <w:tcPr>
            <w:tcW w:w="1305" w:type="dxa"/>
          </w:tcPr>
          <w:p w14:paraId="533317F3" w14:textId="47C9ED3E" w:rsidR="007F3476" w:rsidRDefault="007F3476" w:rsidP="005D217E">
            <w:pPr>
              <w:rPr>
                <w:color w:val="000000"/>
                <w:lang w:eastAsia="ko-KR"/>
              </w:rPr>
            </w:pPr>
            <w:r>
              <w:rPr>
                <w:rFonts w:hint="eastAsia"/>
                <w:color w:val="000000"/>
                <w:lang w:eastAsia="ko-KR"/>
              </w:rPr>
              <w:t>S</w:t>
            </w:r>
            <w:r>
              <w:rPr>
                <w:color w:val="000000"/>
                <w:lang w:eastAsia="ko-KR"/>
              </w:rPr>
              <w:t>amsung</w:t>
            </w:r>
          </w:p>
        </w:tc>
        <w:tc>
          <w:tcPr>
            <w:tcW w:w="8324" w:type="dxa"/>
          </w:tcPr>
          <w:p w14:paraId="2B1E270C" w14:textId="667A4C1F" w:rsidR="007F3476" w:rsidRDefault="007F3476" w:rsidP="00D442AE">
            <w:pPr>
              <w:rPr>
                <w:rFonts w:eastAsia="Malgun Gothic"/>
                <w:lang w:eastAsia="ko-KR"/>
              </w:rPr>
            </w:pPr>
            <w:r>
              <w:rPr>
                <w:rFonts w:eastAsia="Malgun Gothic" w:hint="eastAsia"/>
                <w:lang w:eastAsia="ko-KR"/>
              </w:rPr>
              <w:t xml:space="preserve">We support </w:t>
            </w:r>
            <w:r>
              <w:rPr>
                <w:rFonts w:eastAsia="Malgun Gothic"/>
                <w:lang w:eastAsia="ko-KR"/>
              </w:rPr>
              <w:t xml:space="preserve">the Moderator’s proposal. </w:t>
            </w:r>
          </w:p>
          <w:p w14:paraId="6A2AB9F0" w14:textId="0B623005" w:rsidR="007F3476" w:rsidRPr="007F3476" w:rsidRDefault="007F3476" w:rsidP="00D442AE">
            <w:pPr>
              <w:rPr>
                <w:rFonts w:eastAsia="Malgun Gothic"/>
                <w:lang w:eastAsia="ko-KR"/>
              </w:rPr>
            </w:pPr>
            <w:r>
              <w:rPr>
                <w:rFonts w:eastAsia="Malgun Gothic"/>
                <w:lang w:eastAsia="ko-KR"/>
              </w:rPr>
              <w:t xml:space="preserve">We prefer Case D, but considering the situation of the discussion, we </w:t>
            </w:r>
            <w:r>
              <w:rPr>
                <w:rFonts w:eastAsia="Malgun Gothic" w:hint="eastAsia"/>
                <w:lang w:eastAsia="ko-KR"/>
              </w:rPr>
              <w:t xml:space="preserve">support the above. </w:t>
            </w:r>
            <w:r>
              <w:rPr>
                <w:rFonts w:eastAsia="Malgun Gothic"/>
                <w:lang w:eastAsia="ko-KR"/>
              </w:rPr>
              <w:t>We think this should be concluded in this meeting before the next meeting which will be the last one in Rel-17.</w:t>
            </w:r>
          </w:p>
        </w:tc>
      </w:tr>
      <w:tr w:rsidR="005A2F68" w:rsidRPr="007738F8" w14:paraId="5F4BA761" w14:textId="77777777" w:rsidTr="00BB0F17">
        <w:tc>
          <w:tcPr>
            <w:tcW w:w="1305" w:type="dxa"/>
          </w:tcPr>
          <w:p w14:paraId="4CEFCCF0" w14:textId="08CDA059" w:rsidR="005A2F68" w:rsidRDefault="005A2F68" w:rsidP="005D217E">
            <w:pPr>
              <w:rPr>
                <w:color w:val="000000"/>
                <w:lang w:eastAsia="ko-KR"/>
              </w:rPr>
            </w:pPr>
            <w:r>
              <w:rPr>
                <w:color w:val="000000"/>
                <w:lang w:eastAsia="ko-KR"/>
              </w:rPr>
              <w:t>Moderator</w:t>
            </w:r>
          </w:p>
        </w:tc>
        <w:tc>
          <w:tcPr>
            <w:tcW w:w="8324" w:type="dxa"/>
          </w:tcPr>
          <w:p w14:paraId="43C7CDDB" w14:textId="77777777" w:rsidR="005A2F68" w:rsidRDefault="005A2F68" w:rsidP="00D442AE">
            <w:pPr>
              <w:rPr>
                <w:rFonts w:eastAsia="Malgun Gothic"/>
                <w:lang w:eastAsia="ko-KR"/>
              </w:rPr>
            </w:pPr>
            <w:r>
              <w:rPr>
                <w:rFonts w:eastAsia="Malgun Gothic"/>
                <w:lang w:eastAsia="ko-KR"/>
              </w:rPr>
              <w:t>Thank you all for all the discussion. It seems the Way Forward I proposed was not an acceptable compromise and did not improve the convergence from both sides. The FL recommendation for the GTW discussion will be as follows:</w:t>
            </w:r>
          </w:p>
          <w:p w14:paraId="4B08D830" w14:textId="3195A43E" w:rsidR="004B6FC8" w:rsidRPr="00B23874" w:rsidRDefault="004B6FC8" w:rsidP="004B6FC8">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D5A7CAF" w14:textId="402D9DE4" w:rsidR="004B6FC8" w:rsidRDefault="004B6FC8" w:rsidP="004B6FC8">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310F1A5D" w14:textId="15089ABC" w:rsidR="001B00B0" w:rsidRPr="001B00B0" w:rsidRDefault="001B00B0" w:rsidP="00796119">
            <w:pPr>
              <w:pStyle w:val="ListParagraph"/>
              <w:numPr>
                <w:ilvl w:val="0"/>
                <w:numId w:val="49"/>
              </w:numPr>
              <w:spacing w:after="0" w:line="256" w:lineRule="auto"/>
              <w:textAlignment w:val="auto"/>
              <w:rPr>
                <w:rFonts w:eastAsia="Calibri"/>
                <w:lang w:val="en-US" w:eastAsia="es-ES"/>
              </w:rPr>
            </w:pPr>
            <w:r w:rsidRPr="001B00B0">
              <w:rPr>
                <w:rFonts w:eastAsia="Calibri"/>
                <w:lang w:val="en-US" w:eastAsia="es-ES"/>
              </w:rPr>
              <w:t>Note: Case D and E are defined in previous agreements</w:t>
            </w:r>
          </w:p>
          <w:p w14:paraId="2695E3AA" w14:textId="66577246" w:rsidR="005A2F68" w:rsidRDefault="005A2F68" w:rsidP="00D442AE">
            <w:pPr>
              <w:rPr>
                <w:rFonts w:eastAsia="Malgun Gothic"/>
                <w:lang w:eastAsia="ko-KR"/>
              </w:rPr>
            </w:pPr>
          </w:p>
        </w:tc>
      </w:tr>
      <w:tr w:rsidR="006743C5" w:rsidRPr="006743C5" w14:paraId="29AC2E21" w14:textId="77777777" w:rsidTr="00BB0F17">
        <w:tc>
          <w:tcPr>
            <w:tcW w:w="1305" w:type="dxa"/>
          </w:tcPr>
          <w:p w14:paraId="463AE53C" w14:textId="51667FB6" w:rsidR="006743C5" w:rsidRPr="006743C5" w:rsidRDefault="006743C5" w:rsidP="005D217E">
            <w:pPr>
              <w:rPr>
                <w:color w:val="ED7D31" w:themeColor="accent2"/>
                <w:lang w:eastAsia="ko-KR"/>
              </w:rPr>
            </w:pPr>
            <w:r w:rsidRPr="006743C5">
              <w:rPr>
                <w:color w:val="ED7D31" w:themeColor="accent2"/>
                <w:lang w:eastAsia="ko-KR"/>
              </w:rPr>
              <w:t>Xiaomi2</w:t>
            </w:r>
          </w:p>
        </w:tc>
        <w:tc>
          <w:tcPr>
            <w:tcW w:w="8324" w:type="dxa"/>
          </w:tcPr>
          <w:p w14:paraId="3F8178FC" w14:textId="77777777" w:rsidR="006743C5" w:rsidRPr="006743C5" w:rsidRDefault="006743C5" w:rsidP="00D442AE">
            <w:pPr>
              <w:rPr>
                <w:rFonts w:eastAsia="DengXian"/>
                <w:color w:val="ED7D31" w:themeColor="accent2"/>
                <w:lang w:eastAsia="zh-CN"/>
              </w:rPr>
            </w:pPr>
            <w:r w:rsidRPr="006743C5">
              <w:rPr>
                <w:rFonts w:eastAsia="DengXian" w:hint="eastAsia"/>
                <w:color w:val="ED7D31" w:themeColor="accent2"/>
                <w:lang w:eastAsia="zh-CN"/>
              </w:rPr>
              <w:t>@</w:t>
            </w:r>
            <w:r w:rsidRPr="006743C5">
              <w:rPr>
                <w:rFonts w:eastAsia="DengXian"/>
                <w:color w:val="ED7D31" w:themeColor="accent2"/>
                <w:lang w:eastAsia="zh-CN"/>
              </w:rPr>
              <w:t>Nokia/NSB</w:t>
            </w:r>
          </w:p>
          <w:p w14:paraId="7BD2FBC3" w14:textId="77777777" w:rsidR="006743C5" w:rsidRPr="006743C5" w:rsidRDefault="006743C5" w:rsidP="006743C5">
            <w:pPr>
              <w:rPr>
                <w:rFonts w:eastAsia="DengXian"/>
                <w:color w:val="ED7D31" w:themeColor="accent2"/>
                <w:sz w:val="21"/>
                <w:szCs w:val="21"/>
                <w:lang w:val="en-US" w:eastAsia="zh-CN"/>
              </w:rPr>
            </w:pPr>
            <w:r w:rsidRPr="006743C5">
              <w:rPr>
                <w:rFonts w:eastAsia="DengXian"/>
                <w:color w:val="ED7D31" w:themeColor="accent2"/>
                <w:sz w:val="21"/>
                <w:szCs w:val="21"/>
              </w:rPr>
              <w:t>Firstly, thanks for your special reminder. Secondly, I don’t see any technical argument from your reply. But it is ok to explain the issue again although I have provided it in the previous round discussion.</w:t>
            </w:r>
          </w:p>
          <w:p w14:paraId="68116040" w14:textId="77777777" w:rsidR="006743C5" w:rsidRPr="006743C5" w:rsidRDefault="006743C5" w:rsidP="006743C5">
            <w:pPr>
              <w:pStyle w:val="ListParagraph"/>
              <w:numPr>
                <w:ilvl w:val="0"/>
                <w:numId w:val="139"/>
              </w:numPr>
              <w:overflowPunct/>
              <w:autoSpaceDE/>
              <w:autoSpaceDN/>
              <w:adjustRightInd/>
              <w:spacing w:before="150" w:after="150"/>
              <w:ind w:right="150"/>
              <w:textAlignment w:val="auto"/>
              <w:rPr>
                <w:rFonts w:eastAsia="DengXian"/>
                <w:color w:val="ED7D31" w:themeColor="accent2"/>
                <w:sz w:val="21"/>
                <w:szCs w:val="21"/>
              </w:rPr>
            </w:pPr>
            <w:r w:rsidRPr="006743C5">
              <w:rPr>
                <w:rFonts w:eastAsia="DengXian"/>
                <w:color w:val="ED7D31" w:themeColor="accent2"/>
                <w:sz w:val="21"/>
                <w:szCs w:val="21"/>
              </w:rPr>
              <w:t xml:space="preserve">BWP switching. If you read all the forth-and-back discussion, you can see it is definitely a concern from companies, e.g. OPPO, that case E would define a CFR in terms of BWP, which is not consistent with RRC CONNECTED UE. Your reply only prove OPPO is </w:t>
            </w:r>
            <w:r w:rsidRPr="006743C5">
              <w:rPr>
                <w:rFonts w:eastAsia="DengXian"/>
                <w:color w:val="ED7D31" w:themeColor="accent2"/>
                <w:sz w:val="21"/>
                <w:szCs w:val="21"/>
              </w:rPr>
              <w:lastRenderedPageBreak/>
              <w:t>correct that it does has inconsistence between RRC_IDLE/INACTIVE and RRC_CONNECTED. Furthermore, it is very interesting you raise BWP switching after I have gave my views on BWP switching operations. I would like to emphasize something for your convenience: for legacy RRC_IDLE/INACTIVE UE, there is no BWP switching and will not use the initial DL BWP. After it enters RRC CONNECTED mode, gNB can configure another BWP for it. The other details comments, please kindly check our previous reply.</w:t>
            </w:r>
          </w:p>
          <w:p w14:paraId="7DA658BA" w14:textId="77777777" w:rsidR="006743C5" w:rsidRPr="006743C5" w:rsidRDefault="006743C5" w:rsidP="006743C5">
            <w:pPr>
              <w:pStyle w:val="ListParagraph"/>
              <w:numPr>
                <w:ilvl w:val="0"/>
                <w:numId w:val="139"/>
              </w:numPr>
              <w:overflowPunct/>
              <w:autoSpaceDE/>
              <w:autoSpaceDN/>
              <w:adjustRightInd/>
              <w:spacing w:before="150" w:after="150"/>
              <w:ind w:right="150"/>
              <w:textAlignment w:val="auto"/>
              <w:rPr>
                <w:rFonts w:eastAsia="DengXian"/>
                <w:color w:val="ED7D31" w:themeColor="accent2"/>
                <w:sz w:val="21"/>
                <w:szCs w:val="21"/>
              </w:rPr>
            </w:pPr>
            <w:r w:rsidRPr="006743C5">
              <w:rPr>
                <w:rFonts w:eastAsia="DengXian"/>
                <w:color w:val="ED7D31" w:themeColor="accent2"/>
                <w:sz w:val="21"/>
                <w:szCs w:val="21"/>
              </w:rPr>
              <w:t>For the lower end UE, I have replied it to Ericsson. I understand you may have different understanding, please correct me with solid evidence instead of repeating something we just discuss.</w:t>
            </w:r>
          </w:p>
          <w:p w14:paraId="71A6E3D5" w14:textId="77777777" w:rsidR="006743C5" w:rsidRPr="006743C5" w:rsidRDefault="006743C5" w:rsidP="006743C5">
            <w:pPr>
              <w:rPr>
                <w:rFonts w:eastAsia="DengXian"/>
                <w:color w:val="ED7D31" w:themeColor="accent2"/>
                <w:sz w:val="21"/>
                <w:szCs w:val="21"/>
              </w:rPr>
            </w:pPr>
          </w:p>
          <w:p w14:paraId="2A7F63C8" w14:textId="60D08503" w:rsidR="006743C5" w:rsidRPr="006743C5" w:rsidRDefault="006743C5" w:rsidP="006743C5">
            <w:pPr>
              <w:rPr>
                <w:rFonts w:eastAsia="DengXian"/>
                <w:color w:val="ED7D31" w:themeColor="accent2"/>
                <w:sz w:val="21"/>
                <w:szCs w:val="21"/>
              </w:rPr>
            </w:pPr>
            <w:r w:rsidRPr="006743C5">
              <w:rPr>
                <w:rFonts w:eastAsia="DengXian"/>
                <w:color w:val="ED7D31" w:themeColor="accent2"/>
                <w:sz w:val="21"/>
                <w:szCs w:val="21"/>
              </w:rPr>
              <w:t xml:space="preserve">Please reply my question and provide your technical insights on the questions, and I am happy to move forward if our concerns and confusions are addressed, </w:t>
            </w:r>
            <w:r>
              <w:rPr>
                <w:rFonts w:eastAsia="DengXian"/>
                <w:color w:val="ED7D31" w:themeColor="accent2"/>
                <w:sz w:val="21"/>
                <w:szCs w:val="21"/>
              </w:rPr>
              <w:t>specifically</w:t>
            </w:r>
            <w:r w:rsidRPr="006743C5">
              <w:rPr>
                <w:rFonts w:eastAsia="DengXian"/>
                <w:color w:val="ED7D31" w:themeColor="accent2"/>
                <w:sz w:val="21"/>
                <w:szCs w:val="21"/>
              </w:rPr>
              <w:t xml:space="preserve"> to who seems doesn’t read our reply.</w:t>
            </w:r>
          </w:p>
          <w:p w14:paraId="5C790470" w14:textId="710DF51E" w:rsidR="006743C5" w:rsidRPr="006743C5" w:rsidRDefault="006743C5" w:rsidP="00D442AE">
            <w:pPr>
              <w:rPr>
                <w:rFonts w:eastAsia="DengXian"/>
                <w:color w:val="ED7D31" w:themeColor="accent2"/>
                <w:lang w:eastAsia="zh-CN"/>
              </w:rPr>
            </w:pP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lastRenderedPageBreak/>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lastRenderedPageBreak/>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lastRenderedPageBreak/>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lastRenderedPageBreak/>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Heading2"/>
        <w:numPr>
          <w:ilvl w:val="1"/>
          <w:numId w:val="1"/>
        </w:numPr>
      </w:pPr>
      <w:r>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r>
      <w:r>
        <w:lastRenderedPageBreak/>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lastRenderedPageBreak/>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lastRenderedPageBreak/>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lastRenderedPageBreak/>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lastRenderedPageBreak/>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lastRenderedPageBreak/>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lastRenderedPageBreak/>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lastRenderedPageBreak/>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DA3A8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lastRenderedPageBreak/>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lastRenderedPageBreak/>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lastRenderedPageBreak/>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 xml:space="preserve">parameters can be more flexible for high data rate, </w:t>
            </w:r>
            <w:r w:rsidRPr="00712547">
              <w:rPr>
                <w:lang w:eastAsia="ko-KR"/>
              </w:rPr>
              <w:lastRenderedPageBreak/>
              <w:t>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w:t>
            </w:r>
            <w:r w:rsidRPr="00C17F9A">
              <w:rPr>
                <w:i/>
                <w:iCs/>
              </w:rPr>
              <w:lastRenderedPageBreak/>
              <w:t>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5"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6" w:author="David Vargas" w:date="2021-10-13T16:34:00Z">
        <w:r>
          <w:t>FFS: de</w:t>
        </w:r>
      </w:ins>
      <w:ins w:id="17"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8" w:author="David Vargas" w:date="2021-10-13T16:14:00Z">
        <w:r>
          <w:rPr>
            <w:b/>
            <w:bCs/>
          </w:rPr>
          <w:t>rev1</w:t>
        </w:r>
      </w:ins>
      <w:r w:rsidRPr="00B84C0B">
        <w:rPr>
          <w:b/>
          <w:bCs/>
        </w:rPr>
        <w:t xml:space="preserve">: </w:t>
      </w:r>
      <w:r w:rsidRPr="00B84C0B">
        <w:t>For broadcast reception with RRC_IDLE/RRC_INACTIVE UEs,</w:t>
      </w:r>
      <w:ins w:id="19" w:author="David Vargas" w:date="2021-10-13T16:11:00Z">
        <w:r w:rsidRPr="00B84C0B">
          <w:t xml:space="preserve"> for case </w:t>
        </w:r>
      </w:ins>
      <w:ins w:id="20" w:author="David Vargas" w:date="2021-10-13T16:12:00Z">
        <w:r w:rsidRPr="00B84C0B">
          <w:t>D</w:t>
        </w:r>
      </w:ins>
      <w:ins w:id="21" w:author="David Vargas" w:date="2021-10-13T16:11:00Z">
        <w:r w:rsidRPr="00B84C0B">
          <w:t xml:space="preserve"> (if supported)</w:t>
        </w:r>
      </w:ins>
      <w:ins w:id="22" w:author="David Vargas" w:date="2021-10-13T16:12:00Z">
        <w:r w:rsidRPr="00B84C0B">
          <w:t xml:space="preserve"> </w:t>
        </w:r>
      </w:ins>
      <w:ins w:id="23" w:author="David Vargas" w:date="2021-10-13T16:57:00Z">
        <w:r>
          <w:t xml:space="preserve">and </w:t>
        </w:r>
      </w:ins>
      <w:ins w:id="2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5"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6" w:author="David Vargas" w:date="2021-10-13T16:10:00Z">
        <w:r w:rsidRPr="00F87876">
          <w:t>C</w:t>
        </w:r>
      </w:ins>
      <w:del w:id="27"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8"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9" w:author="David Vargas" w:date="2021-10-13T17:22:00Z">
        <w:r>
          <w:t>C</w:t>
        </w:r>
      </w:ins>
      <w:del w:id="30"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lastRenderedPageBreak/>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7"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lastRenderedPageBreak/>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44" w:author="David Vargas" w:date="2021-10-13T16:11:00Z">
              <w:r w:rsidRPr="00B84C0B">
                <w:t xml:space="preserve">for case </w:t>
              </w:r>
            </w:ins>
            <w:ins w:id="45" w:author="David Vargas" w:date="2021-10-13T16:12:00Z">
              <w:r w:rsidRPr="00B84C0B">
                <w:t>D</w:t>
              </w:r>
            </w:ins>
            <w:ins w:id="46" w:author="David Vargas" w:date="2021-10-13T16:11:00Z">
              <w:r w:rsidRPr="00B84C0B">
                <w:t xml:space="preserve"> (if supported)</w:t>
              </w:r>
            </w:ins>
            <w:ins w:id="47" w:author="David Vargas" w:date="2021-10-13T16:12:00Z">
              <w:r w:rsidRPr="00B84C0B">
                <w:t xml:space="preserve"> </w:t>
              </w:r>
            </w:ins>
            <w:ins w:id="48" w:author="David Vargas" w:date="2021-10-13T16:57:00Z">
              <w:r>
                <w:t xml:space="preserve">and </w:t>
              </w:r>
            </w:ins>
            <w:ins w:id="49"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GC-PDCCH/PDSCH carrying MCCH can be configured by SIBx</w:t>
      </w:r>
    </w:p>
    <w:p w14:paraId="1E7C3215" w14:textId="31306214" w:rsidR="00225498" w:rsidRDefault="00225498" w:rsidP="00225498">
      <w:pPr>
        <w:pStyle w:val="ListParagraph"/>
        <w:numPr>
          <w:ilvl w:val="0"/>
          <w:numId w:val="50"/>
        </w:numPr>
      </w:pPr>
      <w:r>
        <w:t xml:space="preserve">GC-PDCCH/PDSCH carrying MTCH can be configured by </w:t>
      </w:r>
      <w:ins w:id="50"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51"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2" w:author="David Vargas" w:date="2021-10-13T16:10:00Z">
              <w:r w:rsidRPr="00F87876">
                <w:t>C</w:t>
              </w:r>
            </w:ins>
            <w:del w:id="53" w:author="David Vargas" w:date="2021-10-13T16:10:00Z">
              <w:r w:rsidRPr="00F87876" w:rsidDel="00276AB8">
                <w:delText>T</w:delText>
              </w:r>
            </w:del>
            <w:r w:rsidRPr="00F87876">
              <w:t>CH and the CFR of GC-PDCCH/PDSCH carrying MTCH.</w:t>
            </w:r>
          </w:p>
          <w:p w14:paraId="77697BC4" w14:textId="77777777" w:rsidR="00C91882" w:rsidRDefault="00C91882" w:rsidP="00DA3A85">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lastRenderedPageBreak/>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4"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lastRenderedPageBreak/>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DengXian"/>
                <w:lang w:eastAsia="zh-CN"/>
              </w:rPr>
            </w:pPr>
            <w:r>
              <w:rPr>
                <w:rFonts w:eastAsiaTheme="minorEastAsia"/>
                <w:lang w:eastAsia="ja-JP"/>
              </w:rPr>
              <w:t>Qualcomm</w:t>
            </w:r>
          </w:p>
        </w:tc>
        <w:tc>
          <w:tcPr>
            <w:tcW w:w="7979" w:type="dxa"/>
          </w:tcPr>
          <w:p w14:paraId="776787F2" w14:textId="36D5B84A" w:rsidR="00CC6550" w:rsidRDefault="00CC6550" w:rsidP="00CC6550">
            <w:pPr>
              <w:rPr>
                <w:rFonts w:eastAsia="DengXian"/>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w:t>
            </w:r>
            <w:r>
              <w:rPr>
                <w:rFonts w:eastAsiaTheme="minorEastAsia"/>
                <w:bCs/>
                <w:lang w:eastAsia="ja-JP"/>
              </w:rPr>
              <w:lastRenderedPageBreak/>
              <w:t>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Heading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ListParagraph"/>
        <w:numPr>
          <w:ilvl w:val="0"/>
          <w:numId w:val="50"/>
        </w:numPr>
      </w:pPr>
      <w:ins w:id="55" w:author="David Vargas" w:date="2021-10-18T20:13:00Z">
        <w:r>
          <w:t xml:space="preserve">the </w:t>
        </w:r>
      </w:ins>
      <w:ins w:id="56"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ListParagraph"/>
        <w:numPr>
          <w:ilvl w:val="0"/>
          <w:numId w:val="50"/>
        </w:numPr>
      </w:pPr>
      <w:ins w:id="57"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8"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962D25" w14:paraId="2995D11C" w14:textId="77777777" w:rsidTr="00BB0F17">
        <w:tc>
          <w:tcPr>
            <w:tcW w:w="1650" w:type="dxa"/>
            <w:vAlign w:val="center"/>
          </w:tcPr>
          <w:p w14:paraId="264B3C57" w14:textId="77777777" w:rsidR="00962D25" w:rsidRPr="00E6336E" w:rsidRDefault="00962D25" w:rsidP="00BB0F17">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BB0F17">
            <w:pPr>
              <w:jc w:val="center"/>
              <w:rPr>
                <w:b/>
                <w:bCs/>
                <w:sz w:val="22"/>
                <w:szCs w:val="22"/>
              </w:rPr>
            </w:pPr>
            <w:r w:rsidRPr="00E6336E">
              <w:rPr>
                <w:b/>
                <w:bCs/>
                <w:sz w:val="22"/>
                <w:szCs w:val="22"/>
              </w:rPr>
              <w:t>comments</w:t>
            </w:r>
          </w:p>
        </w:tc>
      </w:tr>
      <w:tr w:rsidR="00962D25" w14:paraId="621AA93C" w14:textId="77777777" w:rsidTr="00BB0F17">
        <w:tc>
          <w:tcPr>
            <w:tcW w:w="1650" w:type="dxa"/>
          </w:tcPr>
          <w:p w14:paraId="7383D6D7" w14:textId="5DC816D7" w:rsidR="00962D25" w:rsidRPr="00BB08AC" w:rsidRDefault="00FB0AB9" w:rsidP="00BB0F17">
            <w:pPr>
              <w:rPr>
                <w:rFonts w:eastAsia="DengXian"/>
                <w:lang w:eastAsia="zh-CN"/>
              </w:rPr>
            </w:pPr>
            <w:r>
              <w:rPr>
                <w:rFonts w:eastAsia="DengXian" w:hint="eastAsia"/>
                <w:lang w:eastAsia="zh-CN"/>
              </w:rPr>
              <w:t>H</w:t>
            </w:r>
            <w:r>
              <w:rPr>
                <w:rFonts w:eastAsia="DengXian"/>
                <w:lang w:eastAsia="zh-CN"/>
              </w:rPr>
              <w:t>uawei, HiSil</w:t>
            </w:r>
            <w:r w:rsidR="00990005">
              <w:rPr>
                <w:rFonts w:eastAsia="DengXian"/>
                <w:lang w:eastAsia="zh-CN"/>
              </w:rPr>
              <w:t>i</w:t>
            </w:r>
            <w:r>
              <w:rPr>
                <w:rFonts w:eastAsia="DengXian"/>
                <w:lang w:eastAsia="zh-CN"/>
              </w:rPr>
              <w:t>con</w:t>
            </w:r>
          </w:p>
        </w:tc>
        <w:tc>
          <w:tcPr>
            <w:tcW w:w="7979" w:type="dxa"/>
          </w:tcPr>
          <w:p w14:paraId="23D5F4BD" w14:textId="5E265976" w:rsidR="00962D25" w:rsidRPr="00BB08AC" w:rsidRDefault="00FB0AB9" w:rsidP="00BB0F17">
            <w:pPr>
              <w:rPr>
                <w:rFonts w:eastAsia="DengXian"/>
                <w:lang w:eastAsia="zh-CN"/>
              </w:rPr>
            </w:pPr>
            <w:r>
              <w:rPr>
                <w:rFonts w:eastAsia="DengXian"/>
                <w:lang w:eastAsia="zh-CN"/>
              </w:rPr>
              <w:t xml:space="preserve">Fine. </w:t>
            </w:r>
          </w:p>
        </w:tc>
      </w:tr>
      <w:tr w:rsidR="00E461F2" w14:paraId="6E74B98B" w14:textId="77777777" w:rsidTr="00BB0F17">
        <w:tc>
          <w:tcPr>
            <w:tcW w:w="1650" w:type="dxa"/>
          </w:tcPr>
          <w:p w14:paraId="48144719" w14:textId="687D3146"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4CF858D5" w14:textId="25D833A2" w:rsidR="00E461F2" w:rsidRDefault="00E461F2" w:rsidP="00BB0F17">
            <w:pPr>
              <w:rPr>
                <w:rFonts w:eastAsia="DengXian"/>
                <w:lang w:eastAsia="zh-CN"/>
              </w:rPr>
            </w:pPr>
            <w:r>
              <w:rPr>
                <w:rFonts w:eastAsia="DengXian" w:hint="eastAsia"/>
                <w:lang w:eastAsia="zh-CN"/>
              </w:rPr>
              <w:t>OK</w:t>
            </w:r>
          </w:p>
        </w:tc>
      </w:tr>
      <w:tr w:rsidR="0058583C" w14:paraId="188A4615" w14:textId="77777777" w:rsidTr="00BB0F17">
        <w:tc>
          <w:tcPr>
            <w:tcW w:w="1650" w:type="dxa"/>
          </w:tcPr>
          <w:p w14:paraId="41F51BAC" w14:textId="7FA8E8F5" w:rsidR="0058583C" w:rsidRDefault="0058583C" w:rsidP="0058583C">
            <w:pPr>
              <w:rPr>
                <w:rFonts w:eastAsia="DengXian"/>
                <w:lang w:eastAsia="zh-CN"/>
              </w:rPr>
            </w:pPr>
            <w:r>
              <w:rPr>
                <w:rFonts w:eastAsia="DengXian" w:hint="eastAsia"/>
                <w:lang w:eastAsia="ko-KR"/>
              </w:rPr>
              <w:t>LG</w:t>
            </w:r>
          </w:p>
        </w:tc>
        <w:tc>
          <w:tcPr>
            <w:tcW w:w="7979" w:type="dxa"/>
          </w:tcPr>
          <w:p w14:paraId="0DFDED74" w14:textId="77777777" w:rsidR="0058583C" w:rsidRDefault="0058583C" w:rsidP="0058583C">
            <w:pPr>
              <w:rPr>
                <w:rFonts w:eastAsia="DengXian"/>
                <w:lang w:eastAsia="ko-KR"/>
              </w:rPr>
            </w:pPr>
            <w:r>
              <w:rPr>
                <w:rFonts w:eastAsia="DengXian" w:hint="eastAsia"/>
                <w:lang w:eastAsia="ko-KR"/>
              </w:rPr>
              <w:t xml:space="preserve">We support this proposal. </w:t>
            </w:r>
            <w:r>
              <w:rPr>
                <w:rFonts w:eastAsia="DengXian"/>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DengXian"/>
                <w:lang w:eastAsia="zh-CN"/>
              </w:rPr>
            </w:pPr>
            <w:r>
              <w:rPr>
                <w:rFonts w:eastAsia="DengXian"/>
                <w:lang w:eastAsia="ko-KR"/>
              </w:rPr>
              <w:t>In addition, MCCH related configuration in SIBx would seldom change (with the existing SI change notification in paging), while MTCH related configurations could relatively frequently change e.g. upon service start/stop (with Rel-17 MCCH change notification). Thus, MCCH/MTCH related configurations could be separately configured by SIBx and MCCH respectively.</w:t>
            </w:r>
          </w:p>
        </w:tc>
      </w:tr>
      <w:tr w:rsidR="008824BB" w14:paraId="20BB9621" w14:textId="77777777" w:rsidTr="00BB0F17">
        <w:tc>
          <w:tcPr>
            <w:tcW w:w="1650" w:type="dxa"/>
          </w:tcPr>
          <w:p w14:paraId="46AB852A" w14:textId="6B3F73D1" w:rsidR="008824BB" w:rsidRDefault="008824BB" w:rsidP="008824BB">
            <w:pPr>
              <w:rPr>
                <w:rFonts w:eastAsia="DengXian"/>
                <w:lang w:eastAsia="ko-KR"/>
              </w:rPr>
            </w:pPr>
            <w:r>
              <w:rPr>
                <w:rFonts w:eastAsia="DengXian"/>
                <w:lang w:eastAsia="zh-CN"/>
              </w:rPr>
              <w:t>MediaTek</w:t>
            </w:r>
          </w:p>
        </w:tc>
        <w:tc>
          <w:tcPr>
            <w:tcW w:w="7979" w:type="dxa"/>
          </w:tcPr>
          <w:p w14:paraId="7C4AFD1A" w14:textId="77777777" w:rsidR="008824BB" w:rsidRDefault="008824BB" w:rsidP="008824BB">
            <w:pPr>
              <w:rPr>
                <w:rFonts w:eastAsia="DengXian"/>
                <w:lang w:eastAsia="zh-CN"/>
              </w:rPr>
            </w:pPr>
            <w:r>
              <w:rPr>
                <w:rFonts w:eastAsia="DengXian"/>
                <w:lang w:eastAsia="zh-CN"/>
              </w:rPr>
              <w:t>Not support.</w:t>
            </w:r>
          </w:p>
          <w:p w14:paraId="63DCC91A" w14:textId="77777777" w:rsidR="008824BB" w:rsidRDefault="008824BB" w:rsidP="008824BB">
            <w:pPr>
              <w:rPr>
                <w:rFonts w:eastAsia="DengXian"/>
                <w:lang w:eastAsia="zh-CN"/>
              </w:rPr>
            </w:pPr>
            <w:r>
              <w:rPr>
                <w:rFonts w:eastAsia="DengXian"/>
                <w:lang w:eastAsia="zh-CN"/>
              </w:rPr>
              <w:t>The scope of “</w:t>
            </w:r>
            <w:ins w:id="59" w:author="David Vargas" w:date="2021-10-18T20:14:00Z">
              <w:r>
                <w:t>the set of parameters configured for PDCCH/PDSCH</w:t>
              </w:r>
            </w:ins>
            <w:r>
              <w:rPr>
                <w:rFonts w:eastAsia="DengXian"/>
                <w:lang w:eastAsia="zh-CN"/>
              </w:rPr>
              <w:t>”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SIBx.</w:t>
            </w:r>
          </w:p>
          <w:tbl>
            <w:tblPr>
              <w:tblStyle w:val="TableGrid"/>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DengXian" w:hAnsiTheme="minorHAnsi" w:cstheme="minorBidi"/>
                <w:sz w:val="22"/>
                <w:szCs w:val="22"/>
                <w:lang w:eastAsia="zh-CN"/>
              </w:rPr>
            </w:pPr>
          </w:p>
          <w:p w14:paraId="3D2071D4" w14:textId="4F4BDD1E" w:rsidR="008824BB" w:rsidRDefault="008824BB" w:rsidP="008824BB">
            <w:pPr>
              <w:rPr>
                <w:rFonts w:eastAsia="DengXian"/>
                <w:lang w:eastAsia="ko-KR"/>
              </w:rPr>
            </w:pPr>
            <w:r>
              <w:t xml:space="preserve">Besides, from my understanding, RAN2 is also discussing the detailed configuration parameter information for SIBx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BB0F17">
        <w:tc>
          <w:tcPr>
            <w:tcW w:w="1650" w:type="dxa"/>
          </w:tcPr>
          <w:p w14:paraId="281C0766" w14:textId="10FA5E0C" w:rsidR="00276AAD" w:rsidRDefault="00276AAD" w:rsidP="00276AAD">
            <w:pPr>
              <w:rPr>
                <w:rFonts w:eastAsia="DengXian"/>
                <w:lang w:eastAsia="zh-CN"/>
              </w:rPr>
            </w:pPr>
            <w:r>
              <w:rPr>
                <w:rFonts w:eastAsia="DengXian"/>
                <w:lang w:val="es-ES" w:eastAsia="zh-CN"/>
              </w:rPr>
              <w:t>vivo</w:t>
            </w:r>
          </w:p>
        </w:tc>
        <w:tc>
          <w:tcPr>
            <w:tcW w:w="7979" w:type="dxa"/>
          </w:tcPr>
          <w:p w14:paraId="56549BEA" w14:textId="658C85AB" w:rsidR="00276AAD" w:rsidRDefault="00276AAD" w:rsidP="00276AAD">
            <w:pPr>
              <w:rPr>
                <w:rFonts w:eastAsia="DengXian"/>
                <w:lang w:eastAsia="zh-CN"/>
              </w:rPr>
            </w:pPr>
            <w:r>
              <w:rPr>
                <w:rFonts w:eastAsia="DengXian"/>
                <w:lang w:val="es-ES" w:eastAsia="zh-CN"/>
              </w:rPr>
              <w:t xml:space="preserve">Ok </w:t>
            </w:r>
          </w:p>
        </w:tc>
      </w:tr>
      <w:tr w:rsidR="008824BB" w14:paraId="327743EA" w14:textId="77777777" w:rsidTr="00BB0F17">
        <w:tc>
          <w:tcPr>
            <w:tcW w:w="1650" w:type="dxa"/>
          </w:tcPr>
          <w:p w14:paraId="2BB85839" w14:textId="3F008BB8" w:rsidR="008824BB" w:rsidRDefault="008824BB" w:rsidP="008824BB">
            <w:pPr>
              <w:rPr>
                <w:rFonts w:eastAsia="DengXian"/>
                <w:lang w:eastAsia="zh-CN"/>
              </w:rPr>
            </w:pPr>
            <w:r>
              <w:rPr>
                <w:rFonts w:eastAsia="DengXian"/>
                <w:lang w:eastAsia="zh-CN"/>
              </w:rPr>
              <w:t>Moderator</w:t>
            </w:r>
          </w:p>
        </w:tc>
        <w:tc>
          <w:tcPr>
            <w:tcW w:w="7979" w:type="dxa"/>
          </w:tcPr>
          <w:p w14:paraId="5A1D55F3" w14:textId="2592FFD7" w:rsidR="008824BB" w:rsidRDefault="008824BB" w:rsidP="008824BB">
            <w:pPr>
              <w:rPr>
                <w:rFonts w:eastAsia="DengXian"/>
                <w:lang w:eastAsia="zh-CN"/>
              </w:rPr>
            </w:pPr>
            <w:r>
              <w:rPr>
                <w:rFonts w:eastAsia="DengXian"/>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Heading2"/>
        <w:numPr>
          <w:ilvl w:val="1"/>
          <w:numId w:val="1"/>
        </w:numPr>
      </w:pPr>
      <w:r>
        <w:lastRenderedPageBreak/>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lastRenderedPageBreak/>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3B1CA9">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3B1CA9">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w:t>
      </w:r>
      <w:r>
        <w:lastRenderedPageBreak/>
        <w:t xml:space="preserve">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lastRenderedPageBreak/>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signaled and the nature of the change is signaled in the DCI of the related PDCCH. To increase robustness, this </w:t>
      </w:r>
      <w:r w:rsidRPr="007A694F">
        <w:lastRenderedPageBreak/>
        <w:t>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6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lastRenderedPageBreak/>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1"/>
    <w:p w14:paraId="03EB3C03" w14:textId="41D33CBA" w:rsidR="007A61B4" w:rsidRPr="00CB605E" w:rsidRDefault="007A61B4" w:rsidP="003B1CA9">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w:t>
            </w:r>
            <w:r w:rsidRPr="00712547">
              <w:rPr>
                <w:lang w:eastAsia="ko-KR"/>
              </w:rPr>
              <w:lastRenderedPageBreak/>
              <w:t xml:space="preserve">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2" w:author="TD Tech - Weilimei" w:date="2021-10-13T15:00:00Z">
              <w:r>
                <w:rPr>
                  <w:rFonts w:ascii="Times" w:hAnsi="Times"/>
                  <w:lang w:eastAsia="x-none"/>
                </w:rPr>
                <w:t>(</w:t>
              </w:r>
            </w:ins>
            <w:ins w:id="63" w:author="TD Tech - Weilimei" w:date="2021-10-13T15:01:00Z">
              <w:r>
                <w:rPr>
                  <w:rFonts w:ascii="Times" w:hAnsi="Times"/>
                  <w:lang w:eastAsia="x-none"/>
                </w:rPr>
                <w:t xml:space="preserve">generally </w:t>
              </w:r>
            </w:ins>
            <w:ins w:id="64" w:author="TD Tech - Weilimei" w:date="2021-10-13T15:00:00Z">
              <w:r>
                <w:rPr>
                  <w:rFonts w:ascii="Times" w:hAnsi="Times"/>
                  <w:lang w:eastAsia="x-none"/>
                </w:rPr>
                <w:t xml:space="preserve">more than 10 </w:t>
              </w:r>
            </w:ins>
            <w:ins w:id="65" w:author="TD Tech - Weilimei" w:date="2021-10-13T15:01:00Z">
              <w:r>
                <w:rPr>
                  <w:rFonts w:ascii="Times" w:hAnsi="Times"/>
                  <w:lang w:eastAsia="x-none"/>
                </w:rPr>
                <w:t xml:space="preserve">idle </w:t>
              </w:r>
            </w:ins>
            <w:ins w:id="66" w:author="TD Tech - Weilimei" w:date="2021-10-13T15:00:00Z">
              <w:r>
                <w:rPr>
                  <w:rFonts w:ascii="Times" w:hAnsi="Times"/>
                  <w:lang w:eastAsia="x-none"/>
                </w:rPr>
                <w:t>b</w:t>
              </w:r>
            </w:ins>
            <w:ins w:id="67"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lastRenderedPageBreak/>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 xml:space="preserve">can accommodate at least 2 bits for the notification of MCCH configuration changes due to </w:t>
            </w:r>
            <w:r w:rsidR="00C81803" w:rsidRPr="007F1473">
              <w:rPr>
                <w:rFonts w:ascii="Times" w:hAnsi="Times"/>
                <w:lang w:eastAsia="x-none"/>
              </w:rPr>
              <w:lastRenderedPageBreak/>
              <w:t>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lastRenderedPageBreak/>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BB0F17">
        <w:tc>
          <w:tcPr>
            <w:tcW w:w="1650" w:type="dxa"/>
          </w:tcPr>
          <w:p w14:paraId="4CF497DB" w14:textId="77777777" w:rsidR="00352B91" w:rsidRPr="001B6F0F" w:rsidRDefault="00352B91" w:rsidP="00BB0F17">
            <w:pPr>
              <w:rPr>
                <w:rFonts w:eastAsia="DengXian"/>
                <w:lang w:eastAsia="zh-CN"/>
              </w:rPr>
            </w:pPr>
            <w:r>
              <w:rPr>
                <w:rFonts w:eastAsia="DengXian" w:hint="eastAsia"/>
                <w:lang w:eastAsia="zh-CN"/>
              </w:rPr>
              <w:t>X</w:t>
            </w:r>
            <w:r>
              <w:rPr>
                <w:rFonts w:eastAsia="DengXian"/>
                <w:lang w:eastAsia="zh-CN"/>
              </w:rPr>
              <w:t>iaomi</w:t>
            </w:r>
          </w:p>
        </w:tc>
        <w:tc>
          <w:tcPr>
            <w:tcW w:w="7979" w:type="dxa"/>
          </w:tcPr>
          <w:p w14:paraId="5E728AE4" w14:textId="77777777" w:rsidR="00352B91" w:rsidRDefault="00352B91" w:rsidP="00BB0F17">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BB0F17">
            <w:pPr>
              <w:rPr>
                <w:rFonts w:eastAsia="DengXian"/>
                <w:lang w:eastAsia="zh-CN"/>
              </w:rPr>
            </w:pPr>
            <w:r>
              <w:rPr>
                <w:rFonts w:eastAsia="DengXian"/>
                <w:lang w:eastAsia="zh-CN"/>
              </w:rPr>
              <w:t>The LS is fine.</w:t>
            </w:r>
          </w:p>
        </w:tc>
      </w:tr>
      <w:tr w:rsidR="00352B91" w14:paraId="695C61C0" w14:textId="77777777" w:rsidTr="00BB0F17">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t>O</w:t>
            </w:r>
            <w:r>
              <w:rPr>
                <w:rFonts w:eastAsia="DengXian"/>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DengXian"/>
                <w:lang w:eastAsia="zh-CN"/>
              </w:rPr>
            </w:pPr>
            <w:r w:rsidRPr="00352B91">
              <w:rPr>
                <w:rFonts w:eastAsia="DengXian"/>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DengXian"/>
                <w:lang w:eastAsia="zh-CN"/>
              </w:rPr>
            </w:pPr>
            <w:r>
              <w:rPr>
                <w:rFonts w:eastAsia="DengXian"/>
                <w:lang w:eastAsia="zh-CN"/>
              </w:rPr>
              <w:t>Intel</w:t>
            </w:r>
          </w:p>
        </w:tc>
        <w:tc>
          <w:tcPr>
            <w:tcW w:w="7979" w:type="dxa"/>
          </w:tcPr>
          <w:p w14:paraId="568D57BE" w14:textId="3955915A" w:rsidR="00352B91" w:rsidRPr="001B6F0F" w:rsidRDefault="00821645" w:rsidP="00352B91">
            <w:pPr>
              <w:rPr>
                <w:rFonts w:eastAsia="DengXian"/>
                <w:lang w:eastAsia="zh-CN"/>
              </w:rPr>
            </w:pPr>
            <w:r>
              <w:rPr>
                <w:rFonts w:eastAsia="DengXian"/>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DengXian"/>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DengXian"/>
                <w:lang w:eastAsia="zh-CN"/>
              </w:rPr>
            </w:pPr>
            <w:r>
              <w:rPr>
                <w:rFonts w:eastAsiaTheme="minorEastAsia"/>
                <w:lang w:eastAsia="ja-JP"/>
              </w:rPr>
              <w:t>Ericsson</w:t>
            </w:r>
          </w:p>
        </w:tc>
        <w:tc>
          <w:tcPr>
            <w:tcW w:w="7979" w:type="dxa"/>
          </w:tcPr>
          <w:p w14:paraId="16283872" w14:textId="09728CBA" w:rsidR="00AC42B7" w:rsidRDefault="00AC42B7" w:rsidP="00AC42B7">
            <w:pPr>
              <w:rPr>
                <w:rFonts w:eastAsia="DengXian"/>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w:t>
            </w:r>
            <w:r>
              <w:rPr>
                <w:lang w:eastAsia="ko-KR"/>
              </w:rPr>
              <w:lastRenderedPageBreak/>
              <w:t xml:space="preserve">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Heading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ListParagraph"/>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TableGrid"/>
        <w:tblW w:w="0" w:type="auto"/>
        <w:tblLook w:val="04A0" w:firstRow="1" w:lastRow="0" w:firstColumn="1" w:lastColumn="0" w:noHBand="0" w:noVBand="1"/>
      </w:tblPr>
      <w:tblGrid>
        <w:gridCol w:w="1650"/>
        <w:gridCol w:w="7979"/>
      </w:tblGrid>
      <w:tr w:rsidR="00747CC5" w14:paraId="6968E435" w14:textId="77777777" w:rsidTr="00BB0F17">
        <w:tc>
          <w:tcPr>
            <w:tcW w:w="1650" w:type="dxa"/>
            <w:vAlign w:val="center"/>
          </w:tcPr>
          <w:p w14:paraId="32CEE2AB" w14:textId="77777777" w:rsidR="00747CC5" w:rsidRPr="00E6336E" w:rsidRDefault="00747CC5" w:rsidP="00BB0F17">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BB0F17">
            <w:pPr>
              <w:jc w:val="center"/>
              <w:rPr>
                <w:b/>
                <w:bCs/>
                <w:sz w:val="22"/>
                <w:szCs w:val="22"/>
              </w:rPr>
            </w:pPr>
            <w:r w:rsidRPr="00E6336E">
              <w:rPr>
                <w:b/>
                <w:bCs/>
                <w:sz w:val="22"/>
                <w:szCs w:val="22"/>
              </w:rPr>
              <w:t>comments</w:t>
            </w:r>
          </w:p>
        </w:tc>
      </w:tr>
      <w:tr w:rsidR="00747CC5" w14:paraId="4787CE05" w14:textId="77777777" w:rsidTr="00BB0F17">
        <w:tc>
          <w:tcPr>
            <w:tcW w:w="1650" w:type="dxa"/>
          </w:tcPr>
          <w:p w14:paraId="7807AC0D" w14:textId="5EDE8E30" w:rsidR="00747CC5" w:rsidRPr="00AA7380" w:rsidRDefault="00AA7380" w:rsidP="00BB0F1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DFB2A05" w14:textId="7F43DD0A" w:rsidR="00747CC5" w:rsidRPr="00AA7380" w:rsidRDefault="00AA7380" w:rsidP="00BB0F17">
            <w:pPr>
              <w:rPr>
                <w:rFonts w:eastAsia="DengXian"/>
                <w:lang w:eastAsia="zh-CN"/>
              </w:rPr>
            </w:pPr>
            <w:r>
              <w:rPr>
                <w:rFonts w:eastAsia="DengXian"/>
                <w:lang w:eastAsia="zh-CN"/>
              </w:rPr>
              <w:t xml:space="preserve">Ok with the draft LS. </w:t>
            </w:r>
          </w:p>
        </w:tc>
      </w:tr>
      <w:tr w:rsidR="00E461F2" w14:paraId="236E9C7D" w14:textId="77777777" w:rsidTr="00BB0F17">
        <w:tc>
          <w:tcPr>
            <w:tcW w:w="1650" w:type="dxa"/>
          </w:tcPr>
          <w:p w14:paraId="34B712AA" w14:textId="002E79E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6E53E46A" w14:textId="202369EC"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the draft LS.</w:t>
            </w:r>
          </w:p>
        </w:tc>
      </w:tr>
      <w:tr w:rsidR="00981B49" w14:paraId="293B4646" w14:textId="77777777" w:rsidTr="00BB0F17">
        <w:tc>
          <w:tcPr>
            <w:tcW w:w="1650" w:type="dxa"/>
          </w:tcPr>
          <w:p w14:paraId="777F6789" w14:textId="64F8F94E" w:rsidR="00981B49" w:rsidRDefault="00981B49" w:rsidP="00981B49">
            <w:pPr>
              <w:rPr>
                <w:rFonts w:eastAsia="DengXian"/>
                <w:lang w:eastAsia="zh-CN"/>
              </w:rPr>
            </w:pPr>
            <w:r>
              <w:rPr>
                <w:rFonts w:eastAsia="DengXian"/>
                <w:lang w:val="es-ES" w:eastAsia="zh-CN"/>
              </w:rPr>
              <w:t>OPPO</w:t>
            </w:r>
          </w:p>
        </w:tc>
        <w:tc>
          <w:tcPr>
            <w:tcW w:w="7979" w:type="dxa"/>
          </w:tcPr>
          <w:p w14:paraId="6DB3E3E9" w14:textId="3E80FF66" w:rsidR="00981B49" w:rsidRDefault="00981B49" w:rsidP="00981B49">
            <w:pPr>
              <w:rPr>
                <w:rFonts w:eastAsia="DengXian"/>
                <w:lang w:eastAsia="zh-CN"/>
              </w:rPr>
            </w:pPr>
            <w:r>
              <w:rPr>
                <w:rFonts w:eastAsia="DengXian"/>
                <w:lang w:val="es-ES" w:eastAsia="zh-CN"/>
              </w:rPr>
              <w:t>OK</w:t>
            </w:r>
          </w:p>
        </w:tc>
      </w:tr>
      <w:tr w:rsidR="000B6482" w14:paraId="5818F1BD" w14:textId="77777777" w:rsidTr="00BB0F17">
        <w:tc>
          <w:tcPr>
            <w:tcW w:w="1650" w:type="dxa"/>
          </w:tcPr>
          <w:p w14:paraId="2C6AB3D6" w14:textId="4ECE867B" w:rsidR="000B6482" w:rsidRDefault="000B6482" w:rsidP="000B6482">
            <w:pPr>
              <w:rPr>
                <w:rFonts w:eastAsia="DengXian"/>
                <w:lang w:val="es-ES" w:eastAsia="zh-CN"/>
              </w:rPr>
            </w:pPr>
            <w:r>
              <w:rPr>
                <w:rFonts w:eastAsia="DengXian"/>
                <w:lang w:eastAsia="zh-CN"/>
              </w:rPr>
              <w:t>MediaTek</w:t>
            </w:r>
          </w:p>
        </w:tc>
        <w:tc>
          <w:tcPr>
            <w:tcW w:w="7979" w:type="dxa"/>
          </w:tcPr>
          <w:p w14:paraId="6409ECC8" w14:textId="77777777" w:rsidR="000B6482" w:rsidRDefault="000B6482" w:rsidP="000B6482">
            <w:pPr>
              <w:rPr>
                <w:rFonts w:eastAsia="DengXian"/>
                <w:lang w:eastAsia="zh-CN"/>
              </w:rPr>
            </w:pPr>
            <w:r>
              <w:rPr>
                <w:rFonts w:eastAsia="DengXian"/>
                <w:lang w:eastAsia="zh-CN"/>
              </w:rPr>
              <w:t>Not support.</w:t>
            </w:r>
          </w:p>
          <w:p w14:paraId="6BCD9529" w14:textId="77777777" w:rsidR="000B6482" w:rsidRDefault="000B6482" w:rsidP="000B6482">
            <w:pPr>
              <w:jc w:val="both"/>
              <w:rPr>
                <w:rFonts w:eastAsia="DengXian"/>
                <w:lang w:eastAsia="zh-CN"/>
              </w:rPr>
            </w:pPr>
            <w:r>
              <w:rPr>
                <w:rFonts w:eastAsia="DengXian"/>
                <w:lang w:eastAsia="zh-CN"/>
              </w:rPr>
              <w:t xml:space="preserve">As we commented in previous round, we can compromise to send a LS to RAN2 if the LS’s content is changed. If I remember is right, majority views think </w:t>
            </w:r>
            <w:r>
              <w:rPr>
                <w:rFonts w:eastAsia="DengXian" w:hint="eastAsia"/>
                <w:lang w:eastAsia="zh-CN"/>
              </w:rPr>
              <w:t>Alt1</w:t>
            </w:r>
            <w:r>
              <w:rPr>
                <w:rFonts w:eastAsia="DengXian"/>
                <w:lang w:eastAsia="zh-CN"/>
              </w:rPr>
              <w:t xml:space="preserve"> can work. Besides, whether it needs more bits for other change notification is being discussed by RAN2. Why not to send a </w:t>
            </w:r>
            <w:r>
              <w:rPr>
                <w:rFonts w:eastAsia="DengXian" w:hint="eastAsia"/>
                <w:lang w:eastAsia="zh-CN"/>
              </w:rPr>
              <w:t>LS</w:t>
            </w:r>
            <w:r>
              <w:rPr>
                <w:rFonts w:eastAsia="DengXian"/>
                <w:lang w:eastAsia="zh-CN"/>
              </w:rPr>
              <w:t xml:space="preserve"> </w:t>
            </w:r>
            <w:r>
              <w:rPr>
                <w:rFonts w:eastAsia="DengXian" w:hint="eastAsia"/>
                <w:lang w:eastAsia="zh-CN"/>
              </w:rPr>
              <w:t>to</w:t>
            </w:r>
            <w:r>
              <w:rPr>
                <w:rFonts w:eastAsia="DengXian"/>
                <w:lang w:eastAsia="zh-CN"/>
              </w:rPr>
              <w:t xml:space="preserve"> RAN2 and notify them the two alts can work for MCCH change notification, and the decision can be decided by RAN2 based on the discussion progress.</w:t>
            </w:r>
          </w:p>
          <w:tbl>
            <w:tblPr>
              <w:tblStyle w:val="TableGrid"/>
              <w:tblW w:w="0" w:type="auto"/>
              <w:tblLook w:val="04A0" w:firstRow="1" w:lastRow="0" w:firstColumn="1" w:lastColumn="0" w:noHBand="0" w:noVBand="1"/>
            </w:tblPr>
            <w:tblGrid>
              <w:gridCol w:w="7753"/>
            </w:tblGrid>
            <w:tr w:rsidR="000B6482" w14:paraId="6779B774" w14:textId="77777777" w:rsidTr="00BB0F17">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DengXian"/>
                <w:lang w:val="es-ES" w:eastAsia="zh-CN"/>
              </w:rPr>
            </w:pPr>
          </w:p>
        </w:tc>
      </w:tr>
      <w:tr w:rsidR="005D217E" w14:paraId="31D1F51B" w14:textId="77777777" w:rsidTr="00BB0F17">
        <w:tc>
          <w:tcPr>
            <w:tcW w:w="1650" w:type="dxa"/>
          </w:tcPr>
          <w:p w14:paraId="5B12CD5A" w14:textId="24503F51" w:rsidR="005D217E" w:rsidRDefault="005D217E" w:rsidP="000B6482">
            <w:pPr>
              <w:rPr>
                <w:rFonts w:eastAsia="DengXian"/>
                <w:lang w:eastAsia="zh-CN"/>
              </w:rPr>
            </w:pPr>
            <w:r>
              <w:rPr>
                <w:rFonts w:eastAsia="DengXian"/>
                <w:lang w:eastAsia="zh-CN"/>
              </w:rPr>
              <w:t>Xiaomi</w:t>
            </w:r>
          </w:p>
        </w:tc>
        <w:tc>
          <w:tcPr>
            <w:tcW w:w="7979" w:type="dxa"/>
          </w:tcPr>
          <w:p w14:paraId="7B5CCA83" w14:textId="0070AA9C" w:rsidR="005D217E" w:rsidRDefault="005D217E" w:rsidP="005D217E">
            <w:pPr>
              <w:rPr>
                <w:rFonts w:eastAsia="DengXian"/>
                <w:lang w:eastAsia="zh-CN"/>
              </w:rPr>
            </w:pPr>
            <w:r>
              <w:rPr>
                <w:rFonts w:eastAsia="DengXian"/>
                <w:lang w:eastAsia="zh-CN"/>
              </w:rPr>
              <w:t>Support. @MTK, whether the LS should be sent is already discussed on GTW session. There is no point to include alt1 because we have achieved a working assumption on alt2. If we send a LS including alt1, what is the point of the WA? This is definitely not the reasoning to block this LS.</w:t>
            </w:r>
          </w:p>
        </w:tc>
      </w:tr>
      <w:tr w:rsidR="00514E3E" w14:paraId="14AB2525" w14:textId="77777777" w:rsidTr="00BB0F17">
        <w:tc>
          <w:tcPr>
            <w:tcW w:w="1650" w:type="dxa"/>
          </w:tcPr>
          <w:p w14:paraId="33254531" w14:textId="67A3833E" w:rsidR="00514E3E" w:rsidRDefault="00514E3E" w:rsidP="000B6482">
            <w:pPr>
              <w:rPr>
                <w:rFonts w:eastAsia="DengXian"/>
                <w:lang w:eastAsia="zh-CN"/>
              </w:rPr>
            </w:pPr>
            <w:r>
              <w:rPr>
                <w:rFonts w:eastAsia="DengXian" w:hint="eastAsia"/>
                <w:lang w:eastAsia="zh-CN"/>
              </w:rPr>
              <w:t>CATT</w:t>
            </w:r>
          </w:p>
        </w:tc>
        <w:tc>
          <w:tcPr>
            <w:tcW w:w="7979" w:type="dxa"/>
          </w:tcPr>
          <w:p w14:paraId="37DC2CB0" w14:textId="0DB73776" w:rsidR="00514E3E" w:rsidRDefault="00514E3E" w:rsidP="005D217E">
            <w:pPr>
              <w:rPr>
                <w:rFonts w:eastAsia="DengXian"/>
                <w:lang w:eastAsia="zh-CN"/>
              </w:rPr>
            </w:pPr>
            <w:r>
              <w:rPr>
                <w:rFonts w:eastAsia="DengXian" w:hint="eastAsia"/>
                <w:lang w:eastAsia="zh-CN"/>
              </w:rPr>
              <w:t>Ok</w:t>
            </w:r>
            <w:r>
              <w:rPr>
                <w:rFonts w:eastAsia="DengXian"/>
                <w:lang w:eastAsia="zh-CN"/>
              </w:rPr>
              <w:t xml:space="preserve"> with the draft LS.</w:t>
            </w:r>
          </w:p>
        </w:tc>
      </w:tr>
      <w:tr w:rsidR="006F7C0C" w14:paraId="549753DB" w14:textId="77777777" w:rsidTr="00BB0F17">
        <w:tc>
          <w:tcPr>
            <w:tcW w:w="1650" w:type="dxa"/>
          </w:tcPr>
          <w:p w14:paraId="3E4F08EA" w14:textId="0447AE91" w:rsidR="006F7C0C" w:rsidRDefault="00914E03" w:rsidP="000B6482">
            <w:pPr>
              <w:rPr>
                <w:rFonts w:eastAsia="DengXian"/>
                <w:lang w:eastAsia="zh-CN"/>
              </w:rPr>
            </w:pPr>
            <w:r>
              <w:rPr>
                <w:rFonts w:eastAsia="DengXian"/>
                <w:lang w:eastAsia="zh-CN"/>
              </w:rPr>
              <w:t>Ericsson</w:t>
            </w:r>
          </w:p>
        </w:tc>
        <w:tc>
          <w:tcPr>
            <w:tcW w:w="7979" w:type="dxa"/>
          </w:tcPr>
          <w:p w14:paraId="7915CE46" w14:textId="14A799D4" w:rsidR="006F7C0C" w:rsidRDefault="00914E03" w:rsidP="005D217E">
            <w:pPr>
              <w:rPr>
                <w:rFonts w:eastAsia="DengXian"/>
                <w:lang w:eastAsia="zh-CN"/>
              </w:rPr>
            </w:pPr>
            <w:r>
              <w:rPr>
                <w:rFonts w:eastAsia="DengXian"/>
                <w:lang w:eastAsia="zh-CN"/>
              </w:rPr>
              <w:t>OK with draft LS</w:t>
            </w:r>
          </w:p>
        </w:tc>
      </w:tr>
      <w:tr w:rsidR="007F3476" w14:paraId="58A06811" w14:textId="77777777" w:rsidTr="00BB0F17">
        <w:tc>
          <w:tcPr>
            <w:tcW w:w="1650" w:type="dxa"/>
          </w:tcPr>
          <w:p w14:paraId="418F7830" w14:textId="3535ABC2" w:rsidR="007F3476" w:rsidRPr="007F3476" w:rsidRDefault="007F3476" w:rsidP="000B6482">
            <w:pPr>
              <w:rPr>
                <w:rFonts w:eastAsia="Malgun Gothic"/>
                <w:lang w:eastAsia="ko-KR"/>
              </w:rPr>
            </w:pPr>
            <w:r>
              <w:rPr>
                <w:rFonts w:eastAsia="Malgun Gothic" w:hint="eastAsia"/>
                <w:lang w:eastAsia="ko-KR"/>
              </w:rPr>
              <w:t>Samsung</w:t>
            </w:r>
          </w:p>
        </w:tc>
        <w:tc>
          <w:tcPr>
            <w:tcW w:w="7979" w:type="dxa"/>
          </w:tcPr>
          <w:p w14:paraId="3802A5D3" w14:textId="0197F135" w:rsidR="007F3476" w:rsidRPr="007F3476" w:rsidRDefault="007F3476" w:rsidP="005D217E">
            <w:pPr>
              <w:rPr>
                <w:rFonts w:eastAsia="Malgun Gothic"/>
                <w:lang w:eastAsia="ko-KR"/>
              </w:rPr>
            </w:pPr>
            <w:r>
              <w:rPr>
                <w:rFonts w:eastAsia="Malgun Gothic" w:hint="eastAsia"/>
                <w:lang w:eastAsia="ko-KR"/>
              </w:rPr>
              <w:t>OK with the draft LS.</w:t>
            </w:r>
          </w:p>
        </w:tc>
      </w:tr>
    </w:tbl>
    <w:p w14:paraId="2C040F62" w14:textId="77777777" w:rsidR="00747CC5" w:rsidRDefault="00747CC5" w:rsidP="007A61B4"/>
    <w:p w14:paraId="464CDEA3" w14:textId="75503C48" w:rsidR="000654CA" w:rsidRPr="00F34BB6" w:rsidRDefault="00AA642C" w:rsidP="003B1CA9">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lastRenderedPageBreak/>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lastRenderedPageBreak/>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w:t>
      </w:r>
      <w:r>
        <w:lastRenderedPageBreak/>
        <w:t xml:space="preserve">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lastRenderedPageBreak/>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lastRenderedPageBreak/>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lastRenderedPageBreak/>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8" w:author="Haipeng HP1 Lei" w:date="2021-10-14T11:46:00Z"/>
        </w:trPr>
        <w:tc>
          <w:tcPr>
            <w:tcW w:w="1650" w:type="dxa"/>
          </w:tcPr>
          <w:p w14:paraId="510B1C56" w14:textId="39708614" w:rsidR="00803C64" w:rsidRDefault="00803C64" w:rsidP="009D26A7">
            <w:pPr>
              <w:rPr>
                <w:ins w:id="69"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7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lastRenderedPageBreak/>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w:t>
            </w:r>
            <w:r w:rsidR="00F35ED5">
              <w:lastRenderedPageBreak/>
              <w:t xml:space="preserve">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BB0F17">
        <w:tc>
          <w:tcPr>
            <w:tcW w:w="1650" w:type="dxa"/>
          </w:tcPr>
          <w:p w14:paraId="4D2BCCA3" w14:textId="77777777" w:rsidR="00A463DA" w:rsidRPr="001B6F0F" w:rsidRDefault="00A463DA" w:rsidP="00BB0F17">
            <w:pPr>
              <w:rPr>
                <w:rFonts w:eastAsia="DengXian"/>
                <w:lang w:eastAsia="zh-CN"/>
              </w:rPr>
            </w:pPr>
            <w:r>
              <w:rPr>
                <w:rFonts w:eastAsia="DengXian" w:hint="eastAsia"/>
                <w:lang w:eastAsia="zh-CN"/>
              </w:rPr>
              <w:t>X</w:t>
            </w:r>
            <w:r>
              <w:rPr>
                <w:rFonts w:eastAsia="DengXian"/>
                <w:lang w:eastAsia="zh-CN"/>
              </w:rPr>
              <w:t>iaomi</w:t>
            </w:r>
          </w:p>
        </w:tc>
        <w:tc>
          <w:tcPr>
            <w:tcW w:w="7979" w:type="dxa"/>
          </w:tcPr>
          <w:p w14:paraId="2456665A" w14:textId="77777777" w:rsidR="00A463DA" w:rsidRPr="001B6F0F" w:rsidRDefault="00A463DA" w:rsidP="00BB0F17">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BB0F17">
        <w:tc>
          <w:tcPr>
            <w:tcW w:w="1650" w:type="dxa"/>
          </w:tcPr>
          <w:p w14:paraId="4655DC0E" w14:textId="1BFDA516" w:rsidR="00A463DA" w:rsidRPr="001B6F0F" w:rsidRDefault="00A463DA" w:rsidP="00BB0F17">
            <w:pPr>
              <w:rPr>
                <w:rFonts w:eastAsia="DengXian"/>
                <w:lang w:eastAsia="zh-CN"/>
              </w:rPr>
            </w:pPr>
            <w:r>
              <w:rPr>
                <w:rFonts w:eastAsia="DengXian" w:hint="eastAsia"/>
                <w:lang w:eastAsia="zh-CN"/>
              </w:rPr>
              <w:t>O</w:t>
            </w:r>
            <w:r>
              <w:rPr>
                <w:rFonts w:eastAsia="DengXian"/>
                <w:lang w:eastAsia="zh-CN"/>
              </w:rPr>
              <w:t>PPO</w:t>
            </w:r>
          </w:p>
        </w:tc>
        <w:tc>
          <w:tcPr>
            <w:tcW w:w="7979" w:type="dxa"/>
          </w:tcPr>
          <w:p w14:paraId="66E7E3CB" w14:textId="26E866F8" w:rsidR="00A463DA" w:rsidRPr="001B6F0F" w:rsidRDefault="00A463DA" w:rsidP="00BB0F17">
            <w:pPr>
              <w:rPr>
                <w:rFonts w:eastAsia="DengXian"/>
                <w:lang w:eastAsia="zh-CN"/>
              </w:rPr>
            </w:pPr>
            <w:r>
              <w:rPr>
                <w:rFonts w:eastAsia="DengXian" w:hint="eastAsia"/>
                <w:lang w:eastAsia="zh-CN"/>
              </w:rPr>
              <w:t>O</w:t>
            </w:r>
            <w:r>
              <w:rPr>
                <w:rFonts w:eastAsia="DengXian"/>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DengXian"/>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DengXian"/>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lastRenderedPageBreak/>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3B1CA9">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lastRenderedPageBreak/>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Heading2"/>
        <w:numPr>
          <w:ilvl w:val="1"/>
          <w:numId w:val="1"/>
        </w:numPr>
      </w:pPr>
      <w:r>
        <w:lastRenderedPageBreak/>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lastRenderedPageBreak/>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CA9">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DA3A85">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lastRenderedPageBreak/>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DA3A85">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lastRenderedPageBreak/>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3B1CA9">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DA3A85">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lastRenderedPageBreak/>
              <w:t>X</w:t>
            </w:r>
            <w:r>
              <w:rPr>
                <w:rFonts w:eastAsia="DengXian"/>
                <w:lang w:eastAsia="zh-CN"/>
              </w:rPr>
              <w:t>iaomi</w:t>
            </w:r>
          </w:p>
        </w:tc>
        <w:tc>
          <w:tcPr>
            <w:tcW w:w="7985" w:type="dxa"/>
          </w:tcPr>
          <w:p w14:paraId="6BCCB8D8" w14:textId="7854EAD8" w:rsidR="00320C8F" w:rsidRPr="00320C8F" w:rsidRDefault="00320C8F" w:rsidP="00DA3A85">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DA3A85">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DA3A85">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DA3A85">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DA3A85">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DA3A85">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lastRenderedPageBreak/>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lastRenderedPageBreak/>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CA9">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lastRenderedPageBreak/>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lastRenderedPageBreak/>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lastRenderedPageBreak/>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7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1"/>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7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3" w:name="_Toc79185457"/>
      <w:bookmarkStart w:id="74" w:name="_Toc84020035"/>
      <w:r w:rsidRPr="00CC5034">
        <w:rPr>
          <w:rFonts w:ascii="Times New Roman" w:eastAsia="Batang" w:hAnsi="Times New Roman" w:cs="Times New Roman"/>
          <w:b w:val="0"/>
          <w:bCs w:val="0"/>
          <w:sz w:val="20"/>
          <w:szCs w:val="20"/>
          <w:lang w:eastAsia="en-GB"/>
        </w:rPr>
        <w:lastRenderedPageBreak/>
        <w:t>Proposal 11: The beamwidth of PDSCH carrying MCCH should be possible to adjust separately from the beamwidth of PDSCH carrying MTCH.</w:t>
      </w:r>
      <w:bookmarkEnd w:id="73"/>
      <w:bookmarkEnd w:id="74"/>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76"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77" w:author="xiajinhuan" w:date="2021-10-12T22:03:00Z">
              <w:r w:rsidRPr="00800567" w:rsidDel="00800567">
                <w:rPr>
                  <w:rFonts w:eastAsia="DengXian"/>
                  <w:b/>
                  <w:bCs/>
                  <w:lang w:eastAsia="zh-CN"/>
                </w:rPr>
                <w:delText>T</w:delText>
              </w:r>
            </w:del>
            <w:ins w:id="7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lastRenderedPageBreak/>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3B1CA9">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2" w:author="David Vargas" w:date="2021-10-13T20:16:00Z">
        <w:r w:rsidR="000600D4">
          <w:rPr>
            <w:bCs/>
            <w:i/>
            <w:lang w:eastAsia="zh-CN"/>
          </w:rPr>
          <w:t>MTCH</w:t>
        </w:r>
      </w:ins>
      <w:del w:id="8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84" w:author="David Vargas" w:date="2021-10-13T20:14:00Z">
        <w:r w:rsidRPr="007539D3">
          <w:rPr>
            <w:rFonts w:eastAsia="DengXian"/>
            <w:lang w:eastAsia="zh-CN"/>
            <w:rPrChange w:id="85"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86" w:author="David Vargas" w:date="2021-10-13T20:14:00Z">
        <w:r w:rsidR="00846FE6" w:rsidRPr="00383278" w:rsidDel="007539D3">
          <w:rPr>
            <w:bCs/>
            <w:iCs/>
            <w:lang w:eastAsia="zh-CN"/>
          </w:rPr>
          <w:delText>T</w:delText>
        </w:r>
      </w:del>
      <w:ins w:id="8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lastRenderedPageBreak/>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lastRenderedPageBreak/>
              <w:t>Proposal 2.10-</w:t>
            </w:r>
            <w:r>
              <w:rPr>
                <w:b/>
                <w:bCs/>
              </w:rPr>
              <w:t xml:space="preserve">3 and proposal 2.10-4: </w:t>
            </w:r>
            <w:r w:rsidRPr="00FE2908">
              <w:t>Not support, same view as Samsung</w:t>
            </w:r>
          </w:p>
        </w:tc>
      </w:tr>
      <w:tr w:rsidR="00683400" w14:paraId="2CB88CD8" w14:textId="77777777" w:rsidTr="00683400">
        <w:trPr>
          <w:ins w:id="90" w:author="QuXin(vivo)" w:date="2021-10-14T18:05:00Z"/>
        </w:trPr>
        <w:tc>
          <w:tcPr>
            <w:tcW w:w="1644" w:type="dxa"/>
          </w:tcPr>
          <w:p w14:paraId="516CD9CE" w14:textId="77777777" w:rsidR="00683400" w:rsidRDefault="00683400" w:rsidP="0002574D">
            <w:pPr>
              <w:rPr>
                <w:ins w:id="91" w:author="QuXin(vivo)" w:date="2021-10-14T18:05:00Z"/>
                <w:rFonts w:eastAsia="DengXian"/>
                <w:lang w:eastAsia="zh-CN"/>
              </w:rPr>
            </w:pPr>
            <w:ins w:id="92" w:author="QuXin(vivo)" w:date="2021-10-14T18:05:00Z">
              <w:r>
                <w:rPr>
                  <w:rFonts w:eastAsia="DengXian" w:hint="eastAsia"/>
                  <w:lang w:eastAsia="zh-CN"/>
                </w:rPr>
                <w:lastRenderedPageBreak/>
                <w:t>v</w:t>
              </w:r>
              <w:r>
                <w:rPr>
                  <w:rFonts w:eastAsia="DengXian"/>
                  <w:lang w:eastAsia="zh-CN"/>
                </w:rPr>
                <w:t>ivo</w:t>
              </w:r>
            </w:ins>
          </w:p>
        </w:tc>
        <w:tc>
          <w:tcPr>
            <w:tcW w:w="7985" w:type="dxa"/>
          </w:tcPr>
          <w:p w14:paraId="57ECA666" w14:textId="77777777" w:rsidR="00683400" w:rsidRPr="00683400" w:rsidRDefault="00683400" w:rsidP="0002574D">
            <w:pPr>
              <w:rPr>
                <w:ins w:id="93" w:author="QuXin(vivo)" w:date="2021-10-14T18:05:00Z"/>
                <w:bCs/>
                <w:rPrChange w:id="94" w:author="QuXin(vivo)" w:date="2021-10-14T18:05:00Z">
                  <w:rPr>
                    <w:ins w:id="95" w:author="QuXin(vivo)" w:date="2021-10-14T18:05:00Z"/>
                    <w:b/>
                    <w:bCs/>
                  </w:rPr>
                </w:rPrChange>
              </w:rPr>
            </w:pPr>
            <w:ins w:id="96" w:author="QuXin(vivo)" w:date="2021-10-14T18:05:00Z">
              <w:r w:rsidRPr="00683400">
                <w:rPr>
                  <w:bCs/>
                  <w:rPrChange w:id="9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99"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00" w:author="David Vargas" w:date="2021-10-13T20:14:00Z">
        <w:r w:rsidRPr="00383278" w:rsidDel="007539D3">
          <w:rPr>
            <w:bCs/>
            <w:iCs/>
            <w:lang w:eastAsia="zh-CN"/>
          </w:rPr>
          <w:delText>T</w:delText>
        </w:r>
      </w:del>
      <w:ins w:id="10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102" w:author="Wei Li Mei" w:date="2021-10-18T14:47:00Z">
              <w:r>
                <w:rPr>
                  <w:rFonts w:eastAsiaTheme="minorEastAsia"/>
                  <w:bCs/>
                  <w:iCs/>
                  <w:lang w:eastAsia="zh-CN"/>
                </w:rPr>
                <w:t xml:space="preserve">the starting point of the window </w:t>
              </w:r>
            </w:ins>
            <w:ins w:id="103" w:author="Wei Li Mei" w:date="2021-10-18T14:50:00Z">
              <w:r>
                <w:rPr>
                  <w:rFonts w:eastAsiaTheme="minorEastAsia"/>
                  <w:bCs/>
                  <w:iCs/>
                  <w:lang w:eastAsia="zh-CN"/>
                </w:rPr>
                <w:t xml:space="preserve">indicated by the frame number SFN and the slot number </w:t>
              </w:r>
            </w:ins>
            <m:oMath>
              <m:sSub>
                <m:sSubPr>
                  <m:ctrlPr>
                    <w:ins w:id="104" w:author="Wei Li Mei" w:date="2021-10-18T14:50:00Z">
                      <w:rPr>
                        <w:rFonts w:ascii="Cambria Math" w:eastAsiaTheme="minorEastAsia" w:hAnsi="Cambria Math"/>
                        <w:bCs/>
                        <w:i/>
                        <w:lang w:eastAsia="zh-CN"/>
                      </w:rPr>
                    </w:ins>
                  </m:ctrlPr>
                </m:sSubPr>
                <m:e>
                  <m:r>
                    <w:ins w:id="105" w:author="Wei Li Mei" w:date="2021-10-18T14:50:00Z">
                      <w:rPr>
                        <w:rFonts w:ascii="Cambria Math" w:eastAsiaTheme="minorEastAsia" w:hAnsi="Cambria Math"/>
                        <w:lang w:eastAsia="zh-CN"/>
                      </w:rPr>
                      <m:t>n</m:t>
                    </w:ins>
                  </m:r>
                </m:e>
                <m:sub>
                  <m:r>
                    <w:ins w:id="106" w:author="Wei Li Mei" w:date="2021-10-18T14:50:00Z">
                      <m:rPr>
                        <m:sty m:val="p"/>
                      </m:rPr>
                      <w:rPr>
                        <w:rFonts w:ascii="Cambria Math" w:eastAsiaTheme="minorEastAsia" w:hAnsi="Cambria Math"/>
                        <w:lang w:eastAsia="zh-CN"/>
                      </w:rPr>
                      <m:t>slot</m:t>
                    </w:ins>
                  </m:r>
                </m:sub>
              </m:sSub>
            </m:oMath>
            <w:ins w:id="107" w:author="Wei Li Mei" w:date="2021-10-18T14:51:00Z">
              <w:r>
                <w:rPr>
                  <w:rFonts w:eastAsiaTheme="minorEastAsia" w:hint="eastAsia"/>
                  <w:bCs/>
                  <w:lang w:eastAsia="zh-CN"/>
                </w:rPr>
                <w:t xml:space="preserve"> </w:t>
              </w:r>
            </w:ins>
            <w:ins w:id="108" w:author="Wei Li Mei" w:date="2021-10-18T14:49:00Z">
              <w:r>
                <w:rPr>
                  <w:rFonts w:eastAsiaTheme="minorEastAsia"/>
                  <w:bCs/>
                  <w:iCs/>
                  <w:lang w:eastAsia="zh-CN"/>
                </w:rPr>
                <w:t xml:space="preserve">satisfies </w:t>
              </w:r>
            </w:ins>
            <w:del w:id="109" w:author="Wei Li Mei" w:date="2021-10-18T14:49:00Z">
              <w:r w:rsidRPr="00383278" w:rsidDel="002E5C5C">
                <w:rPr>
                  <w:rFonts w:eastAsiaTheme="minorEastAsia"/>
                  <w:bCs/>
                  <w:iCs/>
                  <w:lang w:eastAsia="zh-CN"/>
                </w:rPr>
                <w:delText xml:space="preserve">the PDCCH monitoring occasion(s) in slot </w:delText>
              </w:r>
            </w:del>
            <m:oMath>
              <m:sSub>
                <m:sSubPr>
                  <m:ctrlPr>
                    <w:del w:id="110" w:author="Wei Li Mei" w:date="2021-10-18T14:49:00Z">
                      <w:rPr>
                        <w:rFonts w:ascii="Cambria Math" w:eastAsiaTheme="minorEastAsia" w:hAnsi="Cambria Math"/>
                        <w:bCs/>
                        <w:i/>
                        <w:lang w:eastAsia="zh-CN"/>
                      </w:rPr>
                    </w:del>
                  </m:ctrlPr>
                </m:sSubPr>
                <m:e>
                  <m:r>
                    <w:del w:id="111" w:author="Wei Li Mei" w:date="2021-10-18T14:49:00Z">
                      <w:rPr>
                        <w:rFonts w:ascii="Cambria Math" w:eastAsiaTheme="minorEastAsia" w:hAnsi="Cambria Math"/>
                        <w:lang w:eastAsia="zh-CN"/>
                      </w:rPr>
                      <m:t>n</m:t>
                    </w:del>
                  </m:r>
                </m:e>
                <m:sub>
                  <m:r>
                    <w:del w:id="112" w:author="Wei Li Mei" w:date="2021-10-18T14:49:00Z">
                      <m:rPr>
                        <m:sty m:val="p"/>
                      </m:rPr>
                      <w:rPr>
                        <w:rFonts w:ascii="Cambria Math" w:eastAsiaTheme="minorEastAsia" w:hAnsi="Cambria Math"/>
                        <w:lang w:eastAsia="zh-CN"/>
                      </w:rPr>
                      <m:t>slot</m:t>
                    </w:del>
                  </m:r>
                </m:sub>
              </m:sSub>
            </m:oMath>
            <w:del w:id="113"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14" w:author="Wei Li Mei" w:date="2021-10-18T14:49:00Z">
                  <w:rPr>
                    <w:rFonts w:ascii="Cambria Math" w:eastAsiaTheme="minorEastAsia" w:hAnsi="Cambria Math"/>
                    <w:lang w:eastAsia="zh-CN"/>
                  </w:rPr>
                  <m:t>SFN</m:t>
                </w:del>
              </m:r>
            </m:oMath>
            <w:del w:id="115"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to delete the following item. We don’t see the need for the following item. With the first item, UE know how to monitor an MBS session. gNB needs to send GC-PDCCH in each beam direction. If repetition of N times is applied for an MBS session, </w:t>
            </w:r>
            <w:r>
              <w:rPr>
                <w:bCs/>
                <w:iCs/>
                <w:lang w:eastAsia="zh-CN"/>
              </w:rPr>
              <w:lastRenderedPageBreak/>
              <w:t>gNB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16"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17" w:author="David Vargas" w:date="2021-10-13T20:14:00Z">
              <w:r w:rsidRPr="00383278" w:rsidDel="007539D3">
                <w:rPr>
                  <w:bCs/>
                  <w:iCs/>
                  <w:lang w:eastAsia="zh-CN"/>
                </w:rPr>
                <w:delText>T</w:delText>
              </w:r>
            </w:del>
            <w:ins w:id="11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lastRenderedPageBreak/>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DengXian"/>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DengXian"/>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3B1CA9">
      <w:pPr>
        <w:pStyle w:val="Heading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9"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20" w:author="David Vargas" w:date="2021-10-18T21:39:00Z">
        <w:r>
          <w:rPr>
            <w:bCs/>
            <w:iCs/>
            <w:lang w:eastAsia="zh-CN"/>
          </w:rPr>
          <w:t xml:space="preserve"> </w:t>
        </w:r>
        <w:r w:rsidRPr="009A5F03">
          <w:rPr>
            <w:bCs/>
            <w:i/>
            <w:lang w:eastAsia="zh-CN"/>
          </w:rPr>
          <w:t>K</w:t>
        </w:r>
      </w:ins>
      <w:del w:id="121" w:author="David Vargas" w:date="2021-10-18T21:39:00Z">
        <w:r w:rsidRPr="00383278" w:rsidDel="009A5F03">
          <w:rPr>
            <w:bCs/>
            <w:iCs/>
            <w:lang w:eastAsia="zh-CN"/>
          </w:rPr>
          <w:delText xml:space="preserve"> </w:delText>
        </w:r>
      </w:del>
      <m:oMath>
        <m:sSub>
          <m:sSubPr>
            <m:ctrlPr>
              <w:del w:id="122" w:author="David Vargas" w:date="2021-10-18T21:39:00Z">
                <w:rPr>
                  <w:rFonts w:ascii="Cambria Math" w:eastAsiaTheme="minorEastAsia" w:hAnsi="Cambria Math"/>
                  <w:bCs/>
                  <w:i/>
                  <w:lang w:eastAsia="zh-CN"/>
                </w:rPr>
              </w:del>
            </m:ctrlPr>
          </m:sSubPr>
          <m:e>
            <m:r>
              <w:del w:id="123" w:author="David Vargas" w:date="2021-10-18T21:39:00Z">
                <w:rPr>
                  <w:rFonts w:ascii="Cambria Math" w:eastAsiaTheme="minorEastAsia" w:hAnsi="Cambria Math"/>
                  <w:lang w:eastAsia="zh-CN"/>
                </w:rPr>
                <m:t>K</m:t>
              </w:del>
            </m:r>
          </m:e>
          <m:sub>
            <m:r>
              <w:del w:id="124" w:author="David Vargas" w:date="2021-10-18T21:39:00Z">
                <m:rPr>
                  <m:sty m:val="p"/>
                </m:rPr>
                <w:rPr>
                  <w:rFonts w:ascii="Cambria Math" w:eastAsiaTheme="minorEastAsia" w:hAnsi="Cambria Math"/>
                  <w:lang w:eastAsia="zh-CN"/>
                </w:rPr>
                <m:t>G-RNTI</m:t>
              </w:del>
            </m:r>
          </m:sub>
        </m:sSub>
      </m:oMath>
      <w:del w:id="125" w:author="David Vargas" w:date="2021-10-18T21:39:00Z">
        <w:r w:rsidRPr="00383278" w:rsidDel="009A5F03">
          <w:rPr>
            <w:bCs/>
            <w:iCs/>
            <w:lang w:eastAsia="zh-CN"/>
          </w:rPr>
          <w:delText xml:space="preserve"> </w:delText>
        </w:r>
      </w:del>
      <w:ins w:id="126" w:author="David Vargas" w:date="2021-10-18T21:39:00Z">
        <w:r>
          <w:rPr>
            <w:bCs/>
            <w:iCs/>
            <w:lang w:eastAsia="zh-CN"/>
          </w:rPr>
          <w:t xml:space="preserve"> </w:t>
        </w:r>
      </w:ins>
      <w:r w:rsidRPr="00383278">
        <w:rPr>
          <w:bCs/>
          <w:iCs/>
          <w:lang w:eastAsia="zh-CN"/>
        </w:rPr>
        <w:t>and the offset to the starting of the periodicit</w:t>
      </w:r>
      <w:ins w:id="127" w:author="David Vargas" w:date="2021-10-18T21:39:00Z">
        <w:r>
          <w:rPr>
            <w:bCs/>
            <w:iCs/>
            <w:lang w:eastAsia="zh-CN"/>
          </w:rPr>
          <w:t xml:space="preserve">y </w:t>
        </w:r>
        <w:r w:rsidRPr="009A5F03">
          <w:rPr>
            <w:bCs/>
            <w:i/>
            <w:lang w:eastAsia="zh-CN"/>
          </w:rPr>
          <w:t>O</w:t>
        </w:r>
      </w:ins>
      <w:ins w:id="128" w:author="David Vargas" w:date="2021-10-18T21:40:00Z">
        <w:r>
          <w:rPr>
            <w:bCs/>
            <w:iCs/>
            <w:lang w:eastAsia="zh-CN"/>
          </w:rPr>
          <w:t>:</w:t>
        </w:r>
      </w:ins>
      <w:del w:id="129" w:author="David Vargas" w:date="2021-10-18T21:39:00Z">
        <w:r w:rsidRPr="00383278" w:rsidDel="009A5F03">
          <w:rPr>
            <w:bCs/>
            <w:iCs/>
            <w:lang w:eastAsia="zh-CN"/>
          </w:rPr>
          <w:delText xml:space="preserve">y </w:delText>
        </w:r>
      </w:del>
      <m:oMath>
        <m:sSub>
          <m:sSubPr>
            <m:ctrlPr>
              <w:del w:id="130" w:author="David Vargas" w:date="2021-10-18T21:39:00Z">
                <w:rPr>
                  <w:rFonts w:ascii="Cambria Math" w:eastAsiaTheme="minorEastAsia" w:hAnsi="Cambria Math"/>
                  <w:bCs/>
                  <w:i/>
                  <w:lang w:eastAsia="zh-CN"/>
                </w:rPr>
              </w:del>
            </m:ctrlPr>
          </m:sSubPr>
          <m:e>
            <m:r>
              <w:del w:id="131" w:author="David Vargas" w:date="2021-10-18T21:39:00Z">
                <w:rPr>
                  <w:rFonts w:ascii="Cambria Math" w:eastAsiaTheme="minorEastAsia" w:hAnsi="Cambria Math"/>
                  <w:lang w:eastAsia="zh-CN"/>
                </w:rPr>
                <m:t>O</m:t>
              </w:del>
            </m:r>
          </m:e>
          <m:sub>
            <m:r>
              <w:del w:id="132" w:author="David Vargas" w:date="2021-10-18T21:39:00Z">
                <m:rPr>
                  <m:sty m:val="p"/>
                </m:rPr>
                <w:rPr>
                  <w:rFonts w:ascii="Cambria Math" w:eastAsiaTheme="minorEastAsia" w:hAnsi="Cambria Math"/>
                  <w:lang w:eastAsia="zh-CN"/>
                </w:rPr>
                <m:t>G-RNTI</m:t>
              </w:del>
            </m:r>
          </m:sub>
        </m:sSub>
      </m:oMath>
      <w:del w:id="133" w:author="David Vargas" w:date="2021-10-18T21:39:00Z">
        <w:r w:rsidRPr="00383278" w:rsidDel="009A5F03">
          <w:rPr>
            <w:bCs/>
            <w:iCs/>
            <w:lang w:eastAsia="zh-CN"/>
          </w:rPr>
          <w:delText>:</w:delText>
        </w:r>
      </w:del>
    </w:p>
    <w:p w14:paraId="370099CE" w14:textId="681C7256" w:rsidR="009A5F03" w:rsidRPr="009A5F03" w:rsidRDefault="009A5F03" w:rsidP="009A5F03">
      <w:pPr>
        <w:pStyle w:val="ListParagraph"/>
        <w:numPr>
          <w:ilvl w:val="0"/>
          <w:numId w:val="45"/>
        </w:numPr>
        <w:rPr>
          <w:b/>
          <w:bCs/>
        </w:rPr>
      </w:pPr>
      <w:ins w:id="134"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ListParagraph"/>
        <w:numPr>
          <w:ilvl w:val="0"/>
          <w:numId w:val="58"/>
        </w:numPr>
        <w:overflowPunct/>
        <w:snapToGrid w:val="0"/>
        <w:jc w:val="both"/>
        <w:textAlignment w:val="auto"/>
        <w:rPr>
          <w:del w:id="135" w:author="David Vargas" w:date="2021-10-18T21:39:00Z"/>
          <w:rFonts w:eastAsiaTheme="minorEastAsia"/>
          <w:bCs/>
          <w:iCs/>
          <w:lang w:eastAsia="zh-CN"/>
        </w:rPr>
      </w:pPr>
      <w:del w:id="136" w:author="David Vargas" w:date="2021-10-18T21:39:00Z">
        <w:r w:rsidRPr="00383278" w:rsidDel="009A5F03">
          <w:rPr>
            <w:rFonts w:eastAsiaTheme="minorEastAsia"/>
            <w:bCs/>
            <w:iCs/>
            <w:lang w:eastAsia="zh-CN"/>
          </w:rPr>
          <w:delText xml:space="preserve">the PDCCH monitoring occasion(s) in slot </w:delText>
        </w:r>
      </w:del>
      <m:oMath>
        <m:sSub>
          <m:sSubPr>
            <m:ctrlPr>
              <w:del w:id="137" w:author="David Vargas" w:date="2021-10-18T21:39:00Z">
                <w:rPr>
                  <w:rFonts w:ascii="Cambria Math" w:eastAsiaTheme="minorEastAsia" w:hAnsi="Cambria Math"/>
                  <w:bCs/>
                  <w:i/>
                  <w:lang w:eastAsia="zh-CN"/>
                </w:rPr>
              </w:del>
            </m:ctrlPr>
          </m:sSubPr>
          <m:e>
            <m:r>
              <w:del w:id="138" w:author="David Vargas" w:date="2021-10-18T21:39:00Z">
                <w:rPr>
                  <w:rFonts w:ascii="Cambria Math" w:eastAsiaTheme="minorEastAsia" w:hAnsi="Cambria Math"/>
                  <w:lang w:eastAsia="zh-CN"/>
                </w:rPr>
                <m:t>n</m:t>
              </w:del>
            </m:r>
          </m:e>
          <m:sub>
            <m:r>
              <w:del w:id="139" w:author="David Vargas" w:date="2021-10-18T21:39:00Z">
                <m:rPr>
                  <m:sty m:val="p"/>
                </m:rPr>
                <w:rPr>
                  <w:rFonts w:ascii="Cambria Math" w:eastAsiaTheme="minorEastAsia" w:hAnsi="Cambria Math"/>
                  <w:lang w:eastAsia="zh-CN"/>
                </w:rPr>
                <m:t>slot</m:t>
              </w:del>
            </m:r>
          </m:sub>
        </m:sSub>
      </m:oMath>
      <w:del w:id="140"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w:del>
      <m:oMath>
        <m:r>
          <w:del w:id="141" w:author="David Vargas" w:date="2021-10-18T21:39:00Z">
            <w:rPr>
              <w:rFonts w:ascii="Cambria Math" w:eastAsiaTheme="minorEastAsia" w:hAnsi="Cambria Math"/>
              <w:lang w:eastAsia="zh-CN"/>
            </w:rPr>
            <m:t>SFN</m:t>
          </w:del>
        </m:r>
      </m:oMath>
      <w:del w:id="142"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w:del>
      <m:oMath>
        <m:d>
          <m:dPr>
            <m:ctrlPr>
              <w:del w:id="143" w:author="David Vargas" w:date="2021-10-18T21:39:00Z">
                <w:rPr>
                  <w:rFonts w:ascii="Cambria Math" w:eastAsiaTheme="minorEastAsia" w:hAnsi="Cambria Math"/>
                  <w:bCs/>
                  <w:iCs/>
                  <w:lang w:eastAsia="zh-CN"/>
                </w:rPr>
              </w:del>
            </m:ctrlPr>
          </m:dPr>
          <m:e>
            <m:r>
              <w:del w:id="144" w:author="David Vargas" w:date="2021-10-18T21:39:00Z">
                <w:rPr>
                  <w:rFonts w:ascii="Cambria Math" w:eastAsiaTheme="minorEastAsia" w:hAnsi="Cambria Math"/>
                  <w:lang w:eastAsia="zh-CN"/>
                </w:rPr>
                <m:t>SFN∙</m:t>
              </w:del>
            </m:r>
            <m:sSub>
              <m:sSubPr>
                <m:ctrlPr>
                  <w:del w:id="145" w:author="David Vargas" w:date="2021-10-18T21:39:00Z">
                    <w:rPr>
                      <w:rFonts w:ascii="Cambria Math" w:eastAsiaTheme="minorEastAsia" w:hAnsi="Cambria Math"/>
                      <w:bCs/>
                      <w:iCs/>
                      <w:lang w:eastAsia="zh-CN"/>
                    </w:rPr>
                  </w:del>
                </m:ctrlPr>
              </m:sSubPr>
              <m:e>
                <m:r>
                  <w:del w:id="146" w:author="David Vargas" w:date="2021-10-18T21:39:00Z">
                    <w:rPr>
                      <w:rFonts w:ascii="Cambria Math" w:eastAsiaTheme="minorEastAsia" w:hAnsi="Cambria Math"/>
                      <w:lang w:eastAsia="zh-CN"/>
                    </w:rPr>
                    <m:t>N</m:t>
                  </w:del>
                </m:r>
              </m:e>
              <m:sub>
                <m:r>
                  <w:del w:id="147" w:author="David Vargas" w:date="2021-10-18T21:39:00Z">
                    <m:rPr>
                      <m:sty m:val="p"/>
                    </m:rPr>
                    <w:rPr>
                      <w:rFonts w:ascii="Cambria Math" w:eastAsiaTheme="minorEastAsia" w:hAnsi="Cambria Math"/>
                      <w:lang w:eastAsia="zh-CN"/>
                    </w:rPr>
                    <m:t>slot</m:t>
                  </w:del>
                </m:r>
              </m:sub>
            </m:sSub>
            <m:r>
              <w:del w:id="148" w:author="David Vargas" w:date="2021-10-18T21:39:00Z">
                <m:rPr>
                  <m:sty m:val="p"/>
                </m:rPr>
                <w:rPr>
                  <w:rFonts w:ascii="Cambria Math" w:eastAsiaTheme="minorEastAsia" w:hAnsi="Cambria Math"/>
                  <w:lang w:eastAsia="zh-CN"/>
                </w:rPr>
                <m:t>+</m:t>
              </w:del>
            </m:r>
            <m:sSub>
              <m:sSubPr>
                <m:ctrlPr>
                  <w:del w:id="149" w:author="David Vargas" w:date="2021-10-18T21:39:00Z">
                    <w:rPr>
                      <w:rFonts w:ascii="Cambria Math" w:eastAsiaTheme="minorEastAsia" w:hAnsi="Cambria Math"/>
                      <w:bCs/>
                      <w:iCs/>
                      <w:lang w:eastAsia="zh-CN"/>
                    </w:rPr>
                  </w:del>
                </m:ctrlPr>
              </m:sSubPr>
              <m:e>
                <m:r>
                  <w:del w:id="150" w:author="David Vargas" w:date="2021-10-18T21:39:00Z">
                    <w:rPr>
                      <w:rFonts w:ascii="Cambria Math" w:eastAsiaTheme="minorEastAsia" w:hAnsi="Cambria Math"/>
                      <w:lang w:eastAsia="zh-CN"/>
                    </w:rPr>
                    <m:t>n</m:t>
                  </w:del>
                </m:r>
              </m:e>
              <m:sub>
                <m:r>
                  <w:del w:id="151" w:author="David Vargas" w:date="2021-10-18T21:39:00Z">
                    <m:rPr>
                      <m:sty m:val="p"/>
                    </m:rPr>
                    <w:rPr>
                      <w:rFonts w:ascii="Cambria Math" w:eastAsiaTheme="minorEastAsia" w:hAnsi="Cambria Math"/>
                      <w:lang w:eastAsia="zh-CN"/>
                    </w:rPr>
                    <m:t>slot</m:t>
                  </w:del>
                </m:r>
              </m:sub>
            </m:sSub>
            <m:r>
              <w:del w:id="152" w:author="David Vargas" w:date="2021-10-18T21:39:00Z">
                <m:rPr>
                  <m:sty m:val="p"/>
                </m:rPr>
                <w:rPr>
                  <w:rFonts w:ascii="Cambria Math" w:eastAsiaTheme="minorEastAsia" w:hAnsi="Cambria Math"/>
                  <w:lang w:eastAsia="zh-CN"/>
                </w:rPr>
                <m:t>-</m:t>
              </w:del>
            </m:r>
            <m:sSub>
              <m:sSubPr>
                <m:ctrlPr>
                  <w:del w:id="153" w:author="David Vargas" w:date="2021-10-18T21:39:00Z">
                    <w:rPr>
                      <w:rFonts w:ascii="Cambria Math" w:eastAsiaTheme="minorEastAsia" w:hAnsi="Cambria Math"/>
                      <w:bCs/>
                      <w:iCs/>
                      <w:lang w:eastAsia="zh-CN"/>
                    </w:rPr>
                  </w:del>
                </m:ctrlPr>
              </m:sSubPr>
              <m:e>
                <m:r>
                  <w:del w:id="154" w:author="David Vargas" w:date="2021-10-18T21:39:00Z">
                    <w:rPr>
                      <w:rFonts w:ascii="Cambria Math" w:eastAsiaTheme="minorEastAsia" w:hAnsi="Cambria Math"/>
                      <w:lang w:eastAsia="zh-CN"/>
                    </w:rPr>
                    <m:t>O</m:t>
                  </w:del>
                </m:r>
              </m:e>
              <m:sub>
                <m:r>
                  <w:del w:id="155" w:author="David Vargas" w:date="2021-10-18T21:39:00Z">
                    <m:rPr>
                      <m:sty m:val="p"/>
                    </m:rPr>
                    <w:rPr>
                      <w:rFonts w:ascii="Cambria Math" w:eastAsiaTheme="minorEastAsia" w:hAnsi="Cambria Math"/>
                      <w:lang w:eastAsia="zh-CN"/>
                    </w:rPr>
                    <m:t>G-RNTI</m:t>
                  </w:del>
                </m:r>
              </m:sub>
            </m:sSub>
          </m:e>
        </m:d>
        <m:r>
          <w:del w:id="156" w:author="David Vargas" w:date="2021-10-18T21:39:00Z">
            <m:rPr>
              <m:sty m:val="p"/>
            </m:rPr>
            <w:rPr>
              <w:rFonts w:ascii="Cambria Math" w:eastAsiaTheme="minorEastAsia" w:hAnsi="Cambria Math"/>
              <w:lang w:eastAsia="zh-CN"/>
            </w:rPr>
            <m:t xml:space="preserve">mod </m:t>
          </w:del>
        </m:r>
        <m:sSub>
          <m:sSubPr>
            <m:ctrlPr>
              <w:del w:id="157" w:author="David Vargas" w:date="2021-10-18T21:39:00Z">
                <w:rPr>
                  <w:rFonts w:ascii="Cambria Math" w:eastAsiaTheme="minorEastAsia" w:hAnsi="Cambria Math"/>
                  <w:bCs/>
                  <w:iCs/>
                  <w:lang w:eastAsia="zh-CN"/>
                </w:rPr>
              </w:del>
            </m:ctrlPr>
          </m:sSubPr>
          <m:e>
            <m:r>
              <w:del w:id="158" w:author="David Vargas" w:date="2021-10-18T21:39:00Z">
                <w:rPr>
                  <w:rFonts w:ascii="Cambria Math" w:eastAsiaTheme="minorEastAsia" w:hAnsi="Cambria Math"/>
                  <w:lang w:eastAsia="zh-CN"/>
                </w:rPr>
                <m:t>K</m:t>
              </w:del>
            </m:r>
          </m:e>
          <m:sub>
            <m:r>
              <w:del w:id="159" w:author="David Vargas" w:date="2021-10-18T21:39:00Z">
                <m:rPr>
                  <m:sty m:val="p"/>
                </m:rPr>
                <w:rPr>
                  <w:rFonts w:ascii="Cambria Math" w:eastAsiaTheme="minorEastAsia" w:hAnsi="Cambria Math"/>
                  <w:lang w:eastAsia="zh-CN"/>
                </w:rPr>
                <m:t>G-RNTI</m:t>
              </w:del>
            </m:r>
          </m:sub>
        </m:sSub>
        <m:r>
          <w:del w:id="160" w:author="David Vargas" w:date="2021-10-18T21:39:00Z">
            <m:rPr>
              <m:sty m:val="p"/>
            </m:rPr>
            <w:rPr>
              <w:rFonts w:ascii="Cambria Math" w:eastAsiaTheme="minorEastAsia" w:hAnsi="Cambria Math"/>
              <w:lang w:eastAsia="zh-CN"/>
            </w:rPr>
            <m:t>=0</m:t>
          </w:del>
        </m:r>
      </m:oMath>
      <w:del w:id="161" w:author="David Vargas" w:date="2021-10-18T21:39:00Z">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w:del>
      <m:oMath>
        <m:sSub>
          <m:sSubPr>
            <m:ctrlPr>
              <w:del w:id="162" w:author="David Vargas" w:date="2021-10-18T21:39:00Z">
                <w:rPr>
                  <w:rFonts w:ascii="Cambria Math" w:eastAsiaTheme="minorEastAsia" w:hAnsi="Cambria Math"/>
                  <w:bCs/>
                  <w:iCs/>
                  <w:lang w:eastAsia="zh-CN"/>
                </w:rPr>
              </w:del>
            </m:ctrlPr>
          </m:sSubPr>
          <m:e>
            <m:r>
              <w:del w:id="163" w:author="David Vargas" w:date="2021-10-18T21:39:00Z">
                <w:rPr>
                  <w:rFonts w:ascii="Cambria Math" w:eastAsiaTheme="minorEastAsia" w:hAnsi="Cambria Math"/>
                  <w:lang w:eastAsia="zh-CN"/>
                </w:rPr>
                <m:t>N</m:t>
              </w:del>
            </m:r>
          </m:e>
          <m:sub>
            <m:r>
              <w:del w:id="164" w:author="David Vargas" w:date="2021-10-18T21:39:00Z">
                <m:rPr>
                  <m:sty m:val="p"/>
                </m:rPr>
                <w:rPr>
                  <w:rFonts w:ascii="Cambria Math" w:eastAsiaTheme="minorEastAsia" w:hAnsi="Cambria Math"/>
                  <w:lang w:eastAsia="zh-CN"/>
                </w:rPr>
                <m:t>slot</m:t>
              </w:del>
            </m:r>
          </m:sub>
        </m:sSub>
      </m:oMath>
      <w:del w:id="165" w:author="David Vargas" w:date="2021-10-18T21:39:00Z">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66"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ListParagraph"/>
        <w:numPr>
          <w:ilvl w:val="0"/>
          <w:numId w:val="13"/>
        </w:numPr>
        <w:overflowPunct/>
        <w:snapToGrid w:val="0"/>
        <w:jc w:val="both"/>
        <w:textAlignment w:val="auto"/>
        <w:rPr>
          <w:bCs/>
          <w:iCs/>
          <w:lang w:eastAsia="zh-CN"/>
        </w:rPr>
      </w:pPr>
      <w:r w:rsidRPr="00383278">
        <w:rPr>
          <w:bCs/>
          <w:iCs/>
          <w:lang w:eastAsia="zh-CN"/>
        </w:rPr>
        <w:lastRenderedPageBreak/>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67" w:author="David Vargas" w:date="2021-10-18T21:37:00Z">
        <w:r w:rsidRPr="009F29A4">
          <w:rPr>
            <w:bCs/>
            <w:i/>
            <w:lang w:eastAsia="zh-CN"/>
            <w:rPrChange w:id="168" w:author="David Vargas" w:date="2021-10-18T21:38:00Z">
              <w:rPr>
                <w:bCs/>
                <w:i/>
                <w:color w:val="FF0000"/>
                <w:lang w:eastAsia="zh-CN"/>
              </w:rPr>
            </w:rPrChange>
          </w:rPr>
          <w:t>MTCH transmission</w:t>
        </w:r>
      </w:ins>
      <w:del w:id="169"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ListParagraph"/>
        <w:numPr>
          <w:ilvl w:val="0"/>
          <w:numId w:val="13"/>
        </w:numPr>
        <w:overflowPunct/>
        <w:snapToGrid w:val="0"/>
        <w:jc w:val="both"/>
        <w:textAlignment w:val="auto"/>
        <w:rPr>
          <w:rFonts w:eastAsiaTheme="minorEastAsia"/>
          <w:bCs/>
          <w:iCs/>
          <w:lang w:eastAsia="zh-CN"/>
        </w:rPr>
      </w:pPr>
      <w:ins w:id="170"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71" w:author="David Vargas" w:date="2021-10-13T20:14:00Z">
        <w:r w:rsidRPr="00383278" w:rsidDel="007539D3">
          <w:rPr>
            <w:bCs/>
            <w:iCs/>
            <w:lang w:eastAsia="zh-CN"/>
          </w:rPr>
          <w:delText>T</w:delText>
        </w:r>
      </w:del>
      <w:ins w:id="17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TableGrid"/>
        <w:tblW w:w="0" w:type="auto"/>
        <w:tblLook w:val="04A0" w:firstRow="1" w:lastRow="0" w:firstColumn="1" w:lastColumn="0" w:noHBand="0" w:noVBand="1"/>
      </w:tblPr>
      <w:tblGrid>
        <w:gridCol w:w="1644"/>
        <w:gridCol w:w="7985"/>
      </w:tblGrid>
      <w:tr w:rsidR="00434FD1" w:rsidRPr="00E6336E" w14:paraId="30BF5DA1" w14:textId="77777777" w:rsidTr="00BB0F17">
        <w:tc>
          <w:tcPr>
            <w:tcW w:w="1644" w:type="dxa"/>
            <w:vAlign w:val="center"/>
          </w:tcPr>
          <w:p w14:paraId="3097639F" w14:textId="77777777" w:rsidR="00434FD1" w:rsidRPr="00E6336E" w:rsidRDefault="00434FD1" w:rsidP="00BB0F17">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BB0F17">
            <w:pPr>
              <w:jc w:val="center"/>
              <w:rPr>
                <w:b/>
                <w:bCs/>
                <w:sz w:val="22"/>
                <w:szCs w:val="22"/>
              </w:rPr>
            </w:pPr>
            <w:r w:rsidRPr="00E6336E">
              <w:rPr>
                <w:b/>
                <w:bCs/>
                <w:sz w:val="22"/>
                <w:szCs w:val="22"/>
              </w:rPr>
              <w:t>comments</w:t>
            </w:r>
          </w:p>
        </w:tc>
      </w:tr>
      <w:tr w:rsidR="00434FD1" w14:paraId="20BF91FD" w14:textId="77777777" w:rsidTr="00BB0F17">
        <w:tc>
          <w:tcPr>
            <w:tcW w:w="1644" w:type="dxa"/>
          </w:tcPr>
          <w:p w14:paraId="3877A92E" w14:textId="0A7F1BD2" w:rsidR="00434FD1" w:rsidRPr="00D451B4" w:rsidRDefault="00AA7380" w:rsidP="00BB0F1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1A20C52" w14:textId="64FF0C2C" w:rsidR="00434FD1" w:rsidRPr="00D451B4" w:rsidRDefault="00AA7380" w:rsidP="00BB0F17">
            <w:pPr>
              <w:rPr>
                <w:rFonts w:eastAsia="DengXian"/>
                <w:lang w:eastAsia="zh-CN"/>
              </w:rPr>
            </w:pPr>
            <w:r>
              <w:rPr>
                <w:rFonts w:eastAsia="DengXian"/>
                <w:lang w:eastAsia="zh-CN"/>
              </w:rPr>
              <w:t xml:space="preserve">Ok with both proposals. </w:t>
            </w:r>
          </w:p>
        </w:tc>
      </w:tr>
      <w:tr w:rsidR="00E461F2" w14:paraId="7D3A0AA3" w14:textId="77777777" w:rsidTr="00BB0F17">
        <w:tc>
          <w:tcPr>
            <w:tcW w:w="1644" w:type="dxa"/>
          </w:tcPr>
          <w:p w14:paraId="75FCD398" w14:textId="24F76EB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F4E6307" w14:textId="0DB28692"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above proposals.</w:t>
            </w:r>
          </w:p>
        </w:tc>
      </w:tr>
      <w:tr w:rsidR="0058583C" w14:paraId="75D8695B" w14:textId="77777777" w:rsidTr="00BB0F17">
        <w:tc>
          <w:tcPr>
            <w:tcW w:w="1644" w:type="dxa"/>
          </w:tcPr>
          <w:p w14:paraId="181F50C4" w14:textId="1132FEBB" w:rsidR="0058583C" w:rsidRDefault="0058583C" w:rsidP="0058583C">
            <w:pPr>
              <w:rPr>
                <w:rFonts w:eastAsia="DengXian"/>
                <w:lang w:eastAsia="zh-CN"/>
              </w:rPr>
            </w:pPr>
            <w:r>
              <w:rPr>
                <w:rFonts w:eastAsia="DengXian"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DA3A85">
            <w:pPr>
              <w:ind w:leftChars="100" w:left="200"/>
              <w:rPr>
                <w:ins w:id="173"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74" w:author="David Vargas" w:date="2021-10-18T21:39:00Z">
              <w:r w:rsidRPr="00B965A0">
                <w:rPr>
                  <w:bCs/>
                  <w:i/>
                  <w:iCs/>
                  <w:lang w:eastAsia="zh-CN"/>
                </w:rPr>
                <w:t xml:space="preserve"> </w:t>
              </w:r>
              <w:r w:rsidRPr="00887C90">
                <w:rPr>
                  <w:bCs/>
                  <w:i/>
                  <w:strike/>
                  <w:color w:val="FF0000"/>
                  <w:lang w:eastAsia="zh-CN"/>
                </w:rPr>
                <w:t>K</w:t>
              </w:r>
            </w:ins>
            <w:del w:id="175" w:author="David Vargas" w:date="2021-10-18T21:39:00Z">
              <w:r w:rsidRPr="00887C90" w:rsidDel="009A5F03">
                <w:rPr>
                  <w:bCs/>
                  <w:i/>
                  <w:iCs/>
                  <w:strike/>
                  <w:color w:val="FF0000"/>
                  <w:lang w:eastAsia="zh-CN"/>
                </w:rPr>
                <w:delText xml:space="preserve"> </w:delText>
              </w:r>
            </w:del>
            <m:oMath>
              <m:sSub>
                <m:sSubPr>
                  <m:ctrlPr>
                    <w:del w:id="176" w:author="David Vargas" w:date="2021-10-18T21:39:00Z">
                      <w:rPr>
                        <w:rFonts w:ascii="Cambria Math" w:eastAsiaTheme="minorEastAsia" w:hAnsi="Cambria Math"/>
                        <w:bCs/>
                        <w:i/>
                        <w:strike/>
                        <w:color w:val="FF0000"/>
                        <w:lang w:eastAsia="zh-CN"/>
                      </w:rPr>
                    </w:del>
                  </m:ctrlPr>
                </m:sSubPr>
                <m:e>
                  <m:r>
                    <w:del w:id="177" w:author="David Vargas" w:date="2021-10-18T21:39:00Z">
                      <w:rPr>
                        <w:rFonts w:ascii="Cambria Math" w:eastAsiaTheme="minorEastAsia" w:hAnsi="Cambria Math"/>
                        <w:strike/>
                        <w:color w:val="FF0000"/>
                        <w:lang w:eastAsia="zh-CN"/>
                      </w:rPr>
                      <m:t>K</m:t>
                    </w:del>
                  </m:r>
                </m:e>
                <m:sub>
                  <m:r>
                    <w:del w:id="178" w:author="David Vargas" w:date="2021-10-18T21:39:00Z">
                      <w:rPr>
                        <w:rFonts w:ascii="Cambria Math" w:eastAsiaTheme="minorEastAsia" w:hAnsi="Cambria Math"/>
                        <w:strike/>
                        <w:color w:val="FF0000"/>
                        <w:lang w:eastAsia="zh-CN"/>
                      </w:rPr>
                      <m:t>G-RNTI</m:t>
                    </w:del>
                  </m:r>
                </m:sub>
              </m:sSub>
            </m:oMath>
            <w:del w:id="179" w:author="David Vargas" w:date="2021-10-18T21:39:00Z">
              <w:r w:rsidRPr="00887C90" w:rsidDel="009A5F03">
                <w:rPr>
                  <w:bCs/>
                  <w:i/>
                  <w:iCs/>
                  <w:strike/>
                  <w:color w:val="FF0000"/>
                  <w:lang w:eastAsia="zh-CN"/>
                </w:rPr>
                <w:delText xml:space="preserve"> </w:delText>
              </w:r>
            </w:del>
            <w:ins w:id="180"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81" w:author="David Vargas" w:date="2021-10-18T21:39:00Z">
              <w:r w:rsidRPr="00B965A0">
                <w:rPr>
                  <w:bCs/>
                  <w:i/>
                  <w:iCs/>
                  <w:lang w:eastAsia="zh-CN"/>
                </w:rPr>
                <w:t xml:space="preserve">y </w:t>
              </w:r>
              <w:r w:rsidRPr="00887C90">
                <w:rPr>
                  <w:bCs/>
                  <w:i/>
                  <w:strike/>
                  <w:color w:val="FF0000"/>
                  <w:lang w:eastAsia="zh-CN"/>
                </w:rPr>
                <w:t>O</w:t>
              </w:r>
            </w:ins>
            <w:ins w:id="182" w:author="David Vargas" w:date="2021-10-18T21:40:00Z">
              <w:r w:rsidRPr="00B965A0">
                <w:rPr>
                  <w:bCs/>
                  <w:i/>
                  <w:iCs/>
                  <w:color w:val="FF0000"/>
                  <w:lang w:eastAsia="zh-CN"/>
                </w:rPr>
                <w:t>:</w:t>
              </w:r>
            </w:ins>
            <w:del w:id="183" w:author="David Vargas" w:date="2021-10-18T21:39:00Z">
              <w:r w:rsidRPr="00B965A0" w:rsidDel="009A5F03">
                <w:rPr>
                  <w:bCs/>
                  <w:i/>
                  <w:iCs/>
                  <w:lang w:eastAsia="zh-CN"/>
                </w:rPr>
                <w:delText xml:space="preserve">y </w:delText>
              </w:r>
            </w:del>
            <m:oMath>
              <m:sSub>
                <m:sSubPr>
                  <m:ctrlPr>
                    <w:del w:id="184" w:author="David Vargas" w:date="2021-10-18T21:39:00Z">
                      <w:rPr>
                        <w:rFonts w:ascii="Cambria Math" w:eastAsiaTheme="minorEastAsia" w:hAnsi="Cambria Math"/>
                        <w:bCs/>
                        <w:i/>
                        <w:lang w:eastAsia="zh-CN"/>
                      </w:rPr>
                    </w:del>
                  </m:ctrlPr>
                </m:sSubPr>
                <m:e>
                  <m:r>
                    <w:del w:id="185" w:author="David Vargas" w:date="2021-10-18T21:39:00Z">
                      <w:rPr>
                        <w:rFonts w:ascii="Cambria Math" w:eastAsiaTheme="minorEastAsia" w:hAnsi="Cambria Math"/>
                        <w:lang w:eastAsia="zh-CN"/>
                      </w:rPr>
                      <m:t>O</m:t>
                    </w:del>
                  </m:r>
                </m:e>
                <m:sub>
                  <m:r>
                    <w:del w:id="186" w:author="David Vargas" w:date="2021-10-18T21:39:00Z">
                      <w:rPr>
                        <w:rFonts w:ascii="Cambria Math" w:eastAsiaTheme="minorEastAsia" w:hAnsi="Cambria Math"/>
                        <w:lang w:eastAsia="zh-CN"/>
                      </w:rPr>
                      <m:t>G-RNTI</m:t>
                    </w:del>
                  </m:r>
                </m:sub>
              </m:sSub>
            </m:oMath>
            <w:del w:id="187" w:author="David Vargas" w:date="2021-10-18T21:39:00Z">
              <w:r w:rsidRPr="00B965A0" w:rsidDel="009A5F03">
                <w:rPr>
                  <w:bCs/>
                  <w:i/>
                  <w:iCs/>
                  <w:lang w:eastAsia="zh-CN"/>
                </w:rPr>
                <w:delText>:</w:delText>
              </w:r>
            </w:del>
          </w:p>
          <w:p w14:paraId="7D2D4472" w14:textId="514AA1EC" w:rsidR="0058583C" w:rsidRPr="00B965A0" w:rsidRDefault="0058583C" w:rsidP="00DA3A85">
            <w:pPr>
              <w:pStyle w:val="ListParagraph"/>
              <w:numPr>
                <w:ilvl w:val="0"/>
                <w:numId w:val="45"/>
              </w:numPr>
              <w:ind w:leftChars="280" w:left="920"/>
              <w:rPr>
                <w:b/>
                <w:bCs/>
                <w:i/>
              </w:rPr>
            </w:pPr>
            <w:ins w:id="188"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89"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90"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91" w:author="David Vargas" w:date="2021-10-18T21:40:00Z">
              <w:r w:rsidRPr="00B965A0">
                <w:rPr>
                  <w:bCs/>
                  <w:i/>
                  <w:iCs/>
                  <w:lang w:eastAsia="zh-CN"/>
                </w:rPr>
                <w:t>all G-RNTI.</w:t>
              </w:r>
            </w:ins>
          </w:p>
          <w:p w14:paraId="046A1C9D" w14:textId="631061E9" w:rsidR="0058583C" w:rsidRDefault="0058583C" w:rsidP="0058583C">
            <w:pPr>
              <w:rPr>
                <w:rFonts w:eastAsia="DengXian"/>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BB0F17">
        <w:tc>
          <w:tcPr>
            <w:tcW w:w="1644" w:type="dxa"/>
          </w:tcPr>
          <w:p w14:paraId="67D2BC2B" w14:textId="2A97CF42" w:rsidR="00D80D8C" w:rsidRDefault="00D80D8C" w:rsidP="00D80D8C">
            <w:pPr>
              <w:rPr>
                <w:rFonts w:eastAsia="DengXian"/>
                <w:lang w:eastAsia="ko-KR"/>
              </w:rPr>
            </w:pPr>
            <w:r w:rsidRPr="00E8365D">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BB0F17">
        <w:tc>
          <w:tcPr>
            <w:tcW w:w="1644" w:type="dxa"/>
          </w:tcPr>
          <w:p w14:paraId="0CB226B0" w14:textId="65A332C0" w:rsidR="00F00460" w:rsidRDefault="00F00460" w:rsidP="0058583C">
            <w:pPr>
              <w:rPr>
                <w:rFonts w:eastAsia="DengXian"/>
                <w:lang w:eastAsia="ko-KR"/>
              </w:rPr>
            </w:pPr>
            <w:r>
              <w:rPr>
                <w:rFonts w:eastAsia="DengXian"/>
                <w:lang w:eastAsia="ko-KR"/>
              </w:rPr>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340F2A" w14:paraId="67B444D3" w14:textId="77777777" w:rsidTr="00BB0F17">
        <w:tc>
          <w:tcPr>
            <w:tcW w:w="1644" w:type="dxa"/>
          </w:tcPr>
          <w:p w14:paraId="01B88FA9" w14:textId="37A205B1" w:rsidR="00340F2A" w:rsidRDefault="00340F2A" w:rsidP="00340F2A">
            <w:pPr>
              <w:rPr>
                <w:rFonts w:eastAsia="DengXian"/>
                <w:lang w:eastAsia="ko-KR"/>
              </w:rPr>
            </w:pPr>
            <w:r>
              <w:rPr>
                <w:rFonts w:eastAsia="DengXian"/>
                <w:lang w:val="es-ES" w:eastAsia="ko-KR"/>
              </w:rPr>
              <w:t>NOKIA/NSB</w:t>
            </w:r>
          </w:p>
        </w:tc>
        <w:tc>
          <w:tcPr>
            <w:tcW w:w="7985" w:type="dxa"/>
          </w:tcPr>
          <w:p w14:paraId="206BEEC8" w14:textId="5DC134A9" w:rsidR="00340F2A" w:rsidRDefault="00340F2A" w:rsidP="00340F2A">
            <w:pPr>
              <w:rPr>
                <w:b/>
                <w:bCs/>
              </w:rPr>
            </w:pPr>
            <w:r>
              <w:rPr>
                <w:lang w:val="es-ES" w:eastAsia="es-ES"/>
              </w:rPr>
              <w:t>We are OK with LG’s proposal on Proposal 2.10-1rev1.</w:t>
            </w:r>
          </w:p>
        </w:tc>
      </w:tr>
      <w:tr w:rsidR="00514E3E" w14:paraId="59891D23" w14:textId="77777777" w:rsidTr="00BB0F17">
        <w:tc>
          <w:tcPr>
            <w:tcW w:w="1644" w:type="dxa"/>
          </w:tcPr>
          <w:p w14:paraId="2414E9AE" w14:textId="5521EBB4" w:rsidR="00514E3E" w:rsidRDefault="00514E3E" w:rsidP="00340F2A">
            <w:pPr>
              <w:rPr>
                <w:rFonts w:eastAsia="DengXian"/>
                <w:lang w:val="es-ES" w:eastAsia="zh-CN"/>
              </w:rPr>
            </w:pPr>
            <w:r>
              <w:rPr>
                <w:rFonts w:eastAsia="DengXian" w:hint="eastAsia"/>
                <w:lang w:val="es-ES" w:eastAsia="zh-CN"/>
              </w:rPr>
              <w:t>CATT</w:t>
            </w:r>
          </w:p>
        </w:tc>
        <w:tc>
          <w:tcPr>
            <w:tcW w:w="7985" w:type="dxa"/>
          </w:tcPr>
          <w:p w14:paraId="51558982" w14:textId="66C42FDE" w:rsidR="00514E3E" w:rsidRPr="00514E3E" w:rsidRDefault="00514E3E" w:rsidP="00340F2A">
            <w:pPr>
              <w:rPr>
                <w:rFonts w:eastAsia="DengXian"/>
                <w:lang w:val="es-ES" w:eastAsia="zh-CN"/>
              </w:rPr>
            </w:pPr>
            <w:r>
              <w:rPr>
                <w:lang w:val="es-ES" w:eastAsia="es-ES"/>
              </w:rPr>
              <w:t>OK with LG’s proposal on Proposal 2.10-1rev1</w:t>
            </w:r>
            <w:r>
              <w:rPr>
                <w:rFonts w:eastAsia="DengXian" w:hint="eastAsia"/>
                <w:lang w:val="es-ES" w:eastAsia="zh-CN"/>
              </w:rPr>
              <w:t xml:space="preserve"> and</w:t>
            </w:r>
            <w:r w:rsidRPr="00514E3E">
              <w:rPr>
                <w:rFonts w:hint="eastAsia"/>
                <w:lang w:val="es-ES" w:eastAsia="es-ES"/>
              </w:rPr>
              <w:t xml:space="preserve"> </w:t>
            </w:r>
            <w:r w:rsidRPr="00514E3E">
              <w:rPr>
                <w:lang w:val="es-ES" w:eastAsia="es-ES"/>
              </w:rPr>
              <w:t>Proposal 2.10-2rev3</w:t>
            </w:r>
            <w:r w:rsidRPr="00514E3E">
              <w:rPr>
                <w:rFonts w:hint="eastAsia"/>
                <w:lang w:val="es-ES" w:eastAsia="es-ES"/>
              </w:rPr>
              <w:t xml:space="preserve">. </w:t>
            </w:r>
          </w:p>
        </w:tc>
      </w:tr>
      <w:tr w:rsidR="00CF5CC8" w14:paraId="29645CB7" w14:textId="77777777" w:rsidTr="00BB0F17">
        <w:tc>
          <w:tcPr>
            <w:tcW w:w="1644" w:type="dxa"/>
          </w:tcPr>
          <w:p w14:paraId="4930993B" w14:textId="58C99A91" w:rsidR="00CF5CC8" w:rsidRPr="00CF5CC8" w:rsidRDefault="00CF5CC8" w:rsidP="00340F2A">
            <w:pPr>
              <w:rPr>
                <w:rFonts w:eastAsia="DengXian"/>
                <w:lang w:eastAsia="zh-CN"/>
              </w:rPr>
            </w:pPr>
            <w:r w:rsidRPr="00CF5CC8">
              <w:rPr>
                <w:rFonts w:eastAsia="DengXian"/>
                <w:lang w:eastAsia="zh-CN"/>
              </w:rPr>
              <w:t>Moderator</w:t>
            </w:r>
          </w:p>
        </w:tc>
        <w:tc>
          <w:tcPr>
            <w:tcW w:w="7985" w:type="dxa"/>
          </w:tcPr>
          <w:p w14:paraId="49E9363A" w14:textId="75D1DACE" w:rsidR="00CF5CC8" w:rsidRDefault="00CF5CC8" w:rsidP="00340F2A">
            <w:pPr>
              <w:rPr>
                <w:lang w:eastAsia="es-ES"/>
              </w:rPr>
            </w:pPr>
            <w:r w:rsidRPr="00CF5CC8">
              <w:rPr>
                <w:lang w:eastAsia="es-ES"/>
              </w:rPr>
              <w:t xml:space="preserve">The </w:t>
            </w:r>
            <w:r>
              <w:rPr>
                <w:lang w:eastAsia="es-ES"/>
              </w:rPr>
              <w:t xml:space="preserve">following </w:t>
            </w:r>
            <w:r w:rsidRPr="00CF5CC8">
              <w:rPr>
                <w:lang w:eastAsia="es-ES"/>
              </w:rPr>
              <w:t xml:space="preserve">proposals </w:t>
            </w:r>
            <w:r>
              <w:rPr>
                <w:lang w:eastAsia="es-ES"/>
              </w:rPr>
              <w:t>were approved by email.</w:t>
            </w:r>
          </w:p>
          <w:p w14:paraId="12D228EA" w14:textId="77777777" w:rsidR="00CF5CC8" w:rsidRPr="009950D7" w:rsidRDefault="00CF5CC8" w:rsidP="00CF5CC8">
            <w:pPr>
              <w:overflowPunct/>
              <w:autoSpaceDE/>
              <w:adjustRightInd/>
              <w:spacing w:after="0" w:line="252" w:lineRule="auto"/>
              <w:textAlignment w:val="auto"/>
              <w:rPr>
                <w:rFonts w:eastAsia="SimSun"/>
                <w:lang w:eastAsia="en-US"/>
              </w:rPr>
            </w:pPr>
            <w:r w:rsidRPr="009950D7">
              <w:rPr>
                <w:rFonts w:eastAsia="SimSun"/>
                <w:highlight w:val="green"/>
                <w:lang w:eastAsia="en-US"/>
              </w:rPr>
              <w:t>Agreement:</w:t>
            </w:r>
          </w:p>
          <w:p w14:paraId="23784452" w14:textId="77777777" w:rsidR="00CF5CC8" w:rsidRPr="009950D7" w:rsidRDefault="00CF5CC8" w:rsidP="00CF5CC8">
            <w:pPr>
              <w:overflowPunct/>
              <w:autoSpaceDE/>
              <w:adjustRightInd/>
              <w:spacing w:after="0" w:line="252" w:lineRule="auto"/>
              <w:textAlignment w:val="auto"/>
              <w:rPr>
                <w:rFonts w:ascii="SimSun" w:eastAsia="SimSun" w:hAnsi="SimSun" w:cs="Calibri"/>
                <w:lang w:val="en-US" w:eastAsia="en-US"/>
              </w:rPr>
            </w:pPr>
            <w:r w:rsidRPr="009950D7">
              <w:rPr>
                <w:rFonts w:eastAsia="SimSun"/>
                <w:lang w:eastAsia="en-US"/>
              </w:rPr>
              <w:t>For RRC_IDLE/RRC_INACTIVE UEs for broadcast reception</w:t>
            </w:r>
            <w:r w:rsidRPr="009950D7">
              <w:rPr>
                <w:rFonts w:eastAsia="SimSun"/>
                <w:lang w:eastAsia="zh-CN"/>
              </w:rPr>
              <w:t>, MTCH scheduling is associated with a window defined by the MTCH monitoring periodicity and the starting of the periodicity</w:t>
            </w:r>
          </w:p>
          <w:p w14:paraId="57E1B0D0" w14:textId="77777777" w:rsidR="00CF5CC8" w:rsidRPr="009950D7" w:rsidRDefault="00CF5CC8" w:rsidP="00CF5CC8">
            <w:pPr>
              <w:numPr>
                <w:ilvl w:val="0"/>
                <w:numId w:val="140"/>
              </w:numPr>
              <w:overflowPunct/>
              <w:autoSpaceDE/>
              <w:autoSpaceDN/>
              <w:adjustRightInd/>
              <w:spacing w:after="0" w:line="252" w:lineRule="auto"/>
              <w:textAlignment w:val="auto"/>
              <w:rPr>
                <w:rFonts w:ascii="Times" w:eastAsia="SimSun" w:hAnsi="Times" w:cs="Times" w:hint="eastAsia"/>
                <w:lang w:eastAsia="en-US"/>
              </w:rPr>
            </w:pPr>
            <w:r w:rsidRPr="009950D7">
              <w:rPr>
                <w:rFonts w:eastAsia="SimSun"/>
                <w:lang w:eastAsia="zh-CN"/>
              </w:rPr>
              <w:t>FFS: the window is associated to one or multiple or all G-RNTI.</w:t>
            </w:r>
          </w:p>
          <w:p w14:paraId="08491028" w14:textId="77777777" w:rsidR="00CF5CC8" w:rsidRPr="009950D7" w:rsidRDefault="00CF5CC8" w:rsidP="00CF5CC8">
            <w:pPr>
              <w:overflowPunct/>
              <w:autoSpaceDE/>
              <w:adjustRightInd/>
              <w:spacing w:after="0"/>
              <w:textAlignment w:val="auto"/>
              <w:rPr>
                <w:rFonts w:ascii="Times" w:eastAsia="SimSun" w:hAnsi="Times" w:cs="Times"/>
                <w:lang w:eastAsia="en-US"/>
              </w:rPr>
            </w:pPr>
            <w:r w:rsidRPr="009950D7">
              <w:rPr>
                <w:rFonts w:eastAsia="SimSun"/>
                <w:b/>
                <w:bCs/>
                <w:lang w:eastAsia="zh-CN"/>
              </w:rPr>
              <w:t> </w:t>
            </w:r>
          </w:p>
          <w:p w14:paraId="75FD73EB" w14:textId="77777777" w:rsidR="00CF5CC8" w:rsidRPr="009950D7" w:rsidRDefault="00CF5CC8" w:rsidP="00CF5CC8">
            <w:pPr>
              <w:overflowPunct/>
              <w:autoSpaceDE/>
              <w:adjustRightInd/>
              <w:spacing w:after="0" w:line="252" w:lineRule="auto"/>
              <w:textAlignment w:val="auto"/>
              <w:rPr>
                <w:rFonts w:eastAsia="SimSun"/>
                <w:lang w:eastAsia="en-US"/>
              </w:rPr>
            </w:pPr>
            <w:r w:rsidRPr="009950D7">
              <w:rPr>
                <w:rFonts w:eastAsia="SimSun"/>
                <w:highlight w:val="green"/>
                <w:lang w:eastAsia="en-US"/>
              </w:rPr>
              <w:t>Agreement:</w:t>
            </w:r>
          </w:p>
          <w:p w14:paraId="1754F0B7" w14:textId="77777777" w:rsidR="00CF5CC8" w:rsidRPr="009950D7" w:rsidRDefault="00CF5CC8" w:rsidP="00CF5CC8">
            <w:pPr>
              <w:overflowPunct/>
              <w:autoSpaceDE/>
              <w:adjustRightInd/>
              <w:spacing w:after="0"/>
              <w:textAlignment w:val="auto"/>
              <w:rPr>
                <w:rFonts w:ascii="Times" w:eastAsia="SimSun" w:hAnsi="Times" w:cs="Times"/>
                <w:lang w:eastAsia="en-US"/>
              </w:rPr>
            </w:pPr>
            <w:r w:rsidRPr="009950D7">
              <w:rPr>
                <w:rFonts w:eastAsia="SimSun"/>
                <w:lang w:eastAsia="zh-CN"/>
              </w:rPr>
              <w:t>For RRC_IDLE/RRC_INACTIVE UEs for broadcast reception, at least support that within the MTCH scheduling window, the association between the PDCCH monitoring occasions and SSB is defined as:</w:t>
            </w:r>
          </w:p>
          <w:p w14:paraId="30A35727" w14:textId="77777777" w:rsidR="00CF5CC8" w:rsidRPr="009950D7" w:rsidRDefault="00CF5CC8" w:rsidP="00CF5CC8">
            <w:pPr>
              <w:numPr>
                <w:ilvl w:val="0"/>
                <w:numId w:val="141"/>
              </w:numPr>
              <w:overflowPunct/>
              <w:autoSpaceDE/>
              <w:autoSpaceDN/>
              <w:adjustRightInd/>
              <w:snapToGrid w:val="0"/>
              <w:spacing w:after="0"/>
              <w:jc w:val="both"/>
              <w:textAlignment w:val="auto"/>
              <w:rPr>
                <w:rFonts w:ascii="Times" w:eastAsia="SimSun" w:hAnsi="Times" w:cs="Times"/>
                <w:lang w:eastAsia="en-US"/>
              </w:rPr>
            </w:pPr>
            <w:r w:rsidRPr="009950D7">
              <w:rPr>
                <w:rFonts w:eastAsia="SimSun"/>
                <w:lang w:eastAsia="zh-CN"/>
              </w:rPr>
              <w:t>the [</w:t>
            </w:r>
            <w:r w:rsidRPr="009950D7">
              <w:rPr>
                <w:rFonts w:eastAsia="SimSun"/>
                <w:i/>
                <w:iCs/>
                <w:lang w:eastAsia="zh-CN"/>
              </w:rPr>
              <w:t>x</w:t>
            </w:r>
            <w:r w:rsidRPr="009950D7">
              <w:rPr>
                <w:rFonts w:eastAsia="SimSun"/>
                <w:lang w:eastAsia="zh-CN"/>
              </w:rPr>
              <w:t>×</w:t>
            </w:r>
            <w:r w:rsidRPr="009950D7">
              <w:rPr>
                <w:rFonts w:eastAsia="SimSun"/>
                <w:i/>
                <w:iCs/>
                <w:lang w:eastAsia="zh-CN"/>
              </w:rPr>
              <w:t>N</w:t>
            </w:r>
            <w:r w:rsidRPr="009950D7">
              <w:rPr>
                <w:rFonts w:eastAsia="SimSun"/>
                <w:lang w:eastAsia="zh-CN"/>
              </w:rPr>
              <w:t>+</w:t>
            </w:r>
            <w:r w:rsidRPr="009950D7">
              <w:rPr>
                <w:rFonts w:eastAsia="SimSun"/>
                <w:i/>
                <w:iCs/>
                <w:lang w:eastAsia="zh-CN"/>
              </w:rPr>
              <w:t>K</w:t>
            </w:r>
            <w:r w:rsidRPr="009950D7">
              <w:rPr>
                <w:rFonts w:eastAsia="SimSun"/>
                <w:lang w:eastAsia="zh-CN"/>
              </w:rPr>
              <w:t>]</w:t>
            </w:r>
            <w:r w:rsidRPr="009950D7">
              <w:rPr>
                <w:rFonts w:eastAsia="SimSun"/>
                <w:vertAlign w:val="superscript"/>
                <w:lang w:eastAsia="zh-CN"/>
              </w:rPr>
              <w:t>th</w:t>
            </w:r>
            <w:r w:rsidRPr="009950D7">
              <w:rPr>
                <w:rFonts w:eastAsia="SimSun"/>
                <w:lang w:eastAsia="zh-CN"/>
              </w:rPr>
              <w:t xml:space="preserve"> PDCCH monitoring occasion(s) for MTCH in the scheduling window corresponds to the </w:t>
            </w:r>
            <w:r w:rsidRPr="009950D7">
              <w:rPr>
                <w:rFonts w:eastAsia="SimSun"/>
                <w:i/>
                <w:iCs/>
                <w:lang w:eastAsia="zh-CN"/>
              </w:rPr>
              <w:t>K</w:t>
            </w:r>
            <w:r w:rsidRPr="009950D7">
              <w:rPr>
                <w:rFonts w:eastAsia="SimSun"/>
                <w:vertAlign w:val="superscript"/>
                <w:lang w:eastAsia="zh-CN"/>
              </w:rPr>
              <w:t>th</w:t>
            </w:r>
            <w:r w:rsidRPr="009950D7">
              <w:rPr>
                <w:rFonts w:eastAsia="SimSun"/>
                <w:lang w:eastAsia="zh-CN"/>
              </w:rPr>
              <w:t xml:space="preserve"> transmitted SSB, where </w:t>
            </w:r>
            <w:r w:rsidRPr="009950D7">
              <w:rPr>
                <w:rFonts w:eastAsia="SimSun"/>
                <w:i/>
                <w:iCs/>
                <w:lang w:eastAsia="zh-CN"/>
              </w:rPr>
              <w:t>x</w:t>
            </w:r>
            <w:r w:rsidRPr="009950D7">
              <w:rPr>
                <w:rFonts w:eastAsia="SimSun"/>
                <w:lang w:eastAsia="zh-CN"/>
              </w:rPr>
              <w:t xml:space="preserve"> = 0, 1, ...</w:t>
            </w:r>
            <w:r w:rsidRPr="009950D7">
              <w:rPr>
                <w:rFonts w:eastAsia="SimSun"/>
                <w:i/>
                <w:iCs/>
                <w:lang w:eastAsia="zh-CN"/>
              </w:rPr>
              <w:t>X</w:t>
            </w:r>
            <w:r w:rsidRPr="009950D7">
              <w:rPr>
                <w:rFonts w:eastAsia="SimSun"/>
                <w:lang w:eastAsia="zh-CN"/>
              </w:rPr>
              <w:t xml:space="preserve">-1, </w:t>
            </w:r>
            <w:r w:rsidRPr="009950D7">
              <w:rPr>
                <w:rFonts w:eastAsia="SimSun"/>
                <w:i/>
                <w:iCs/>
                <w:lang w:eastAsia="zh-CN"/>
              </w:rPr>
              <w:t>K</w:t>
            </w:r>
            <w:r w:rsidRPr="009950D7">
              <w:rPr>
                <w:rFonts w:eastAsia="SimSun"/>
                <w:lang w:eastAsia="zh-CN"/>
              </w:rPr>
              <w:t xml:space="preserve"> = 1, 2, …</w:t>
            </w:r>
            <w:r w:rsidRPr="009950D7">
              <w:rPr>
                <w:rFonts w:eastAsia="SimSun"/>
                <w:i/>
                <w:iCs/>
                <w:lang w:eastAsia="zh-CN"/>
              </w:rPr>
              <w:t>N</w:t>
            </w:r>
            <w:r w:rsidRPr="009950D7">
              <w:rPr>
                <w:rFonts w:eastAsia="SimSun"/>
                <w:lang w:eastAsia="zh-CN"/>
              </w:rPr>
              <w:t xml:space="preserve">, </w:t>
            </w:r>
            <w:r w:rsidRPr="009950D7">
              <w:rPr>
                <w:rFonts w:eastAsia="SimSun"/>
                <w:i/>
                <w:iCs/>
                <w:lang w:eastAsia="zh-CN"/>
              </w:rPr>
              <w:t>N</w:t>
            </w:r>
            <w:r w:rsidRPr="009950D7">
              <w:rPr>
                <w:rFonts w:eastAsia="SimSun"/>
                <w:lang w:eastAsia="zh-CN"/>
              </w:rPr>
              <w:t xml:space="preserve"> is the number of actual transmitted SSBs determined according to </w:t>
            </w:r>
            <w:r w:rsidRPr="009950D7">
              <w:rPr>
                <w:rFonts w:eastAsia="SimSun"/>
                <w:i/>
                <w:iCs/>
                <w:lang w:eastAsia="zh-CN"/>
              </w:rPr>
              <w:t>ssb-PositionsInBurst</w:t>
            </w:r>
            <w:r w:rsidRPr="009950D7">
              <w:rPr>
                <w:rFonts w:eastAsia="SimSun"/>
                <w:lang w:eastAsia="zh-CN"/>
              </w:rPr>
              <w:t xml:space="preserve"> in SIB1 and </w:t>
            </w:r>
            <w:r w:rsidRPr="009950D7">
              <w:rPr>
                <w:rFonts w:eastAsia="SimSun"/>
                <w:i/>
                <w:iCs/>
                <w:lang w:eastAsia="zh-CN"/>
              </w:rPr>
              <w:t>X</w:t>
            </w:r>
            <w:r w:rsidRPr="009950D7">
              <w:rPr>
                <w:rFonts w:eastAsia="SimSun"/>
                <w:lang w:eastAsia="zh-CN"/>
              </w:rPr>
              <w:t xml:space="preserve"> is equal to CEIL(</w:t>
            </w:r>
            <w:r w:rsidRPr="009950D7">
              <w:rPr>
                <w:rFonts w:eastAsia="SimSun"/>
                <w:i/>
                <w:iCs/>
                <w:lang w:eastAsia="zh-CN"/>
              </w:rPr>
              <w:t>number of PDCCH monitoring occasions in MTCH transmission window</w:t>
            </w:r>
            <w:r w:rsidRPr="009950D7">
              <w:rPr>
                <w:rFonts w:eastAsia="SimSun"/>
                <w:lang w:eastAsia="zh-CN"/>
              </w:rPr>
              <w:t>/</w:t>
            </w:r>
            <w:r w:rsidRPr="009950D7">
              <w:rPr>
                <w:rFonts w:eastAsia="SimSun"/>
                <w:i/>
                <w:iCs/>
                <w:lang w:eastAsia="zh-CN"/>
              </w:rPr>
              <w:t>N</w:t>
            </w:r>
            <w:r w:rsidRPr="009950D7">
              <w:rPr>
                <w:rFonts w:eastAsia="SimSun"/>
                <w:lang w:eastAsia="zh-CN"/>
              </w:rPr>
              <w:t xml:space="preserve">). </w:t>
            </w:r>
          </w:p>
          <w:p w14:paraId="05532F44" w14:textId="77777777" w:rsidR="00CF5CC8" w:rsidRPr="009950D7" w:rsidRDefault="00CF5CC8" w:rsidP="00CF5CC8">
            <w:pPr>
              <w:numPr>
                <w:ilvl w:val="0"/>
                <w:numId w:val="141"/>
              </w:numPr>
              <w:overflowPunct/>
              <w:autoSpaceDE/>
              <w:autoSpaceDN/>
              <w:adjustRightInd/>
              <w:snapToGrid w:val="0"/>
              <w:spacing w:after="0"/>
              <w:jc w:val="both"/>
              <w:textAlignment w:val="auto"/>
              <w:rPr>
                <w:rFonts w:ascii="Times" w:eastAsia="SimSun" w:hAnsi="Times" w:cs="Times"/>
                <w:lang w:eastAsia="en-US"/>
              </w:rPr>
            </w:pPr>
            <w:r w:rsidRPr="009950D7">
              <w:rPr>
                <w:rFonts w:eastAsia="SimSun"/>
                <w:lang w:eastAsia="zh-CN"/>
              </w:rPr>
              <w:t>For the purpose of associating PDCCH monitoring occasion for MTCH and SSB,</w:t>
            </w:r>
            <w:r w:rsidRPr="009950D7">
              <w:rPr>
                <w:rFonts w:eastAsia="SimSun"/>
                <w:b/>
                <w:bCs/>
                <w:lang w:eastAsia="zh-CN"/>
              </w:rPr>
              <w:t xml:space="preserve"> </w:t>
            </w:r>
            <w:r w:rsidRPr="009950D7">
              <w:rPr>
                <w:rFonts w:eastAsia="SimSun"/>
                <w:lang w:eastAsia="zh-CN"/>
              </w:rPr>
              <w:t>the UE assumes that, in the MTCH scheduling window, PDCCH for an MTCH scrambled by G-</w:t>
            </w:r>
            <w:r w:rsidRPr="009950D7">
              <w:rPr>
                <w:rFonts w:eastAsia="SimSun"/>
                <w:lang w:eastAsia="zh-CN"/>
              </w:rPr>
              <w:lastRenderedPageBreak/>
              <w:t>RNTI is transmitted in at least one PDCCH monitoring occasion corresponding to each transmitted SSB.</w:t>
            </w:r>
          </w:p>
          <w:p w14:paraId="6873467F" w14:textId="5984777F" w:rsidR="00CF5CC8" w:rsidRPr="00CF5CC8" w:rsidRDefault="00CF5CC8" w:rsidP="00340F2A">
            <w:pPr>
              <w:rPr>
                <w:lang w:eastAsia="es-ES"/>
              </w:rPr>
            </w:pPr>
          </w:p>
        </w:tc>
      </w:tr>
    </w:tbl>
    <w:p w14:paraId="7984289C" w14:textId="77777777" w:rsidR="00434FD1" w:rsidRDefault="00434FD1" w:rsidP="00B32F4C"/>
    <w:p w14:paraId="6E6B69F2" w14:textId="0FFE73E5" w:rsidR="00A57C1A" w:rsidRPr="002862FF" w:rsidRDefault="00AA642C" w:rsidP="003B1CA9">
      <w:pPr>
        <w:pStyle w:val="Heading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lastRenderedPageBreak/>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92"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92"/>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lastRenderedPageBreak/>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CA9">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lastRenderedPageBreak/>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w:t>
            </w:r>
            <w:r>
              <w:lastRenderedPageBreak/>
              <w:t>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3B1CA9">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93" w:author="David Vargas" w:date="2021-10-15T20:12:00Z">
        <w:r w:rsidDel="001F0627">
          <w:delText xml:space="preserve">on the configuration of </w:delText>
        </w:r>
      </w:del>
      <w:ins w:id="194" w:author="David Vargas" w:date="2021-10-15T20:12:00Z">
        <w:r>
          <w:t xml:space="preserve">for </w:t>
        </w:r>
      </w:ins>
      <w:r w:rsidRPr="00A21F12">
        <w:t xml:space="preserve">TRS as </w:t>
      </w:r>
      <w:ins w:id="195"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96"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97" w:author="David Vargas" w:date="2021-10-15T20:15:00Z"/>
        </w:rPr>
      </w:pPr>
      <w:ins w:id="198" w:author="David Vargas" w:date="2021-10-15T20:12:00Z">
        <w:r>
          <w:t xml:space="preserve">performance </w:t>
        </w:r>
      </w:ins>
      <w:ins w:id="199" w:author="David Vargas" w:date="2021-10-15T20:13:00Z">
        <w:r w:rsidR="00F26336">
          <w:t xml:space="preserve">evaluation </w:t>
        </w:r>
      </w:ins>
      <w:ins w:id="200" w:author="David Vargas" w:date="2021-10-15T20:12:00Z">
        <w:r>
          <w:t xml:space="preserve">with higher order modulation </w:t>
        </w:r>
      </w:ins>
      <w:ins w:id="201" w:author="David Vargas" w:date="2021-10-15T20:13:00Z">
        <w:r>
          <w:t>for MTCH</w:t>
        </w:r>
      </w:ins>
    </w:p>
    <w:p w14:paraId="64278A4C" w14:textId="4FCCBC56" w:rsidR="00F34148" w:rsidRDefault="00F34148" w:rsidP="00F34148">
      <w:pPr>
        <w:pStyle w:val="ListParagraph"/>
        <w:numPr>
          <w:ilvl w:val="0"/>
          <w:numId w:val="65"/>
        </w:numPr>
        <w:spacing w:after="0"/>
      </w:pPr>
      <w:ins w:id="202"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lastRenderedPageBreak/>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subbullet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203" w:author="David Vargas" w:date="2021-10-15T20:12:00Z">
              <w:r w:rsidRPr="009725E9" w:rsidDel="001F0627">
                <w:delText xml:space="preserve">on the configuration of </w:delText>
              </w:r>
            </w:del>
            <w:ins w:id="204" w:author="David Vargas" w:date="2021-10-15T20:12:00Z">
              <w:r w:rsidRPr="009725E9">
                <w:t xml:space="preserve">for </w:t>
              </w:r>
            </w:ins>
            <w:r w:rsidRPr="009725E9">
              <w:t xml:space="preserve">TRS as </w:t>
            </w:r>
            <w:ins w:id="205"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206"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207" w:author="David Vargas" w:date="2021-10-15T20:15:00Z"/>
              </w:rPr>
            </w:pPr>
            <w:ins w:id="208" w:author="David Vargas" w:date="2021-10-15T20:12:00Z">
              <w:r w:rsidRPr="009725E9">
                <w:t xml:space="preserve">performance </w:t>
              </w:r>
            </w:ins>
            <w:ins w:id="209" w:author="David Vargas" w:date="2021-10-15T20:13:00Z">
              <w:r w:rsidRPr="009725E9">
                <w:t xml:space="preserve">evaluation </w:t>
              </w:r>
            </w:ins>
            <w:ins w:id="210" w:author="David Vargas" w:date="2021-10-15T20:12:00Z">
              <w:r w:rsidRPr="009725E9">
                <w:t xml:space="preserve">with higher order modulation </w:t>
              </w:r>
            </w:ins>
            <w:ins w:id="211"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212"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DengXian"/>
                <w:lang w:eastAsia="zh-CN"/>
              </w:rPr>
            </w:pPr>
            <w:r>
              <w:rPr>
                <w:rFonts w:eastAsia="DengXian"/>
                <w:lang w:eastAsia="zh-CN"/>
              </w:rPr>
              <w:t>Qualcomm</w:t>
            </w:r>
          </w:p>
        </w:tc>
        <w:tc>
          <w:tcPr>
            <w:tcW w:w="7985" w:type="dxa"/>
          </w:tcPr>
          <w:p w14:paraId="4DD4115F" w14:textId="77777777" w:rsidR="00CC6550" w:rsidRDefault="00CC6550" w:rsidP="00CC6550">
            <w:pPr>
              <w:rPr>
                <w:rFonts w:eastAsia="DengXian"/>
                <w:lang w:eastAsia="zh-CN"/>
              </w:rPr>
            </w:pPr>
            <w:r>
              <w:rPr>
                <w:rFonts w:eastAsia="DengXian"/>
                <w:lang w:eastAsia="zh-CN"/>
              </w:rPr>
              <w:t>We think TRS is needed for Rel-17 MBS.</w:t>
            </w:r>
          </w:p>
          <w:p w14:paraId="6CFA171B" w14:textId="5BAB4021" w:rsidR="00CC6550" w:rsidRDefault="00CC6550" w:rsidP="00CC6550">
            <w:pPr>
              <w:rPr>
                <w:rFonts w:eastAsia="DengXian"/>
                <w:lang w:eastAsia="zh-CN"/>
              </w:rPr>
            </w:pPr>
            <w:r>
              <w:rPr>
                <w:rFonts w:eastAsia="DengXian"/>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DengXian"/>
                <w:lang w:eastAsia="zh-CN"/>
              </w:rPr>
            </w:pPr>
            <w:r>
              <w:rPr>
                <w:rFonts w:eastAsia="DengXian"/>
                <w:lang w:eastAsia="zh-CN"/>
              </w:rPr>
              <w:t>Moderator</w:t>
            </w:r>
          </w:p>
        </w:tc>
        <w:tc>
          <w:tcPr>
            <w:tcW w:w="7985" w:type="dxa"/>
          </w:tcPr>
          <w:p w14:paraId="1D40CEC7" w14:textId="77777777" w:rsidR="001258DF" w:rsidRDefault="00B4638A" w:rsidP="00CC6550">
            <w:pPr>
              <w:rPr>
                <w:rFonts w:eastAsia="DengXian"/>
                <w:lang w:eastAsia="zh-CN"/>
              </w:rPr>
            </w:pPr>
            <w:r>
              <w:rPr>
                <w:rFonts w:eastAsia="DengXian"/>
                <w:lang w:eastAsia="zh-CN"/>
              </w:rPr>
              <w:t>Thanks for comments.</w:t>
            </w:r>
          </w:p>
          <w:p w14:paraId="5AA1F995" w14:textId="38A83C48" w:rsidR="00B4638A" w:rsidRDefault="00B4638A" w:rsidP="00CC6550">
            <w:pPr>
              <w:rPr>
                <w:rFonts w:eastAsia="DengXian"/>
                <w:lang w:eastAsia="zh-CN"/>
              </w:rPr>
            </w:pPr>
            <w:r>
              <w:rPr>
                <w:rFonts w:eastAsia="DengXian"/>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DengXian"/>
                <w:lang w:eastAsia="zh-CN"/>
              </w:rPr>
              <w:t xml:space="preserve"> I include the update from vivo below.</w:t>
            </w:r>
            <w:r>
              <w:rPr>
                <w:rFonts w:eastAsia="DengXian"/>
                <w:lang w:eastAsia="zh-CN"/>
              </w:rPr>
              <w:t xml:space="preserve"> </w:t>
            </w:r>
          </w:p>
        </w:tc>
      </w:tr>
    </w:tbl>
    <w:p w14:paraId="2262DFF4" w14:textId="0CE816C5" w:rsidR="00E7678C" w:rsidRDefault="00E7678C" w:rsidP="007800B8"/>
    <w:p w14:paraId="25B68B9D" w14:textId="33A6619E" w:rsidR="005A5C3F" w:rsidRDefault="005A5C3F" w:rsidP="003B1CA9">
      <w:pPr>
        <w:pStyle w:val="Heading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213" w:author="David Vargas" w:date="2021-10-15T20:12:00Z">
        <w:r w:rsidDel="001F0627">
          <w:delText xml:space="preserve">on the configuration of </w:delText>
        </w:r>
      </w:del>
      <w:ins w:id="214" w:author="David Vargas" w:date="2021-10-15T20:12:00Z">
        <w:r>
          <w:t xml:space="preserve">for </w:t>
        </w:r>
      </w:ins>
      <w:r w:rsidRPr="00A21F12">
        <w:t xml:space="preserve">TRS as </w:t>
      </w:r>
      <w:ins w:id="215"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ListParagraph"/>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ListParagraph"/>
        <w:numPr>
          <w:ilvl w:val="0"/>
          <w:numId w:val="65"/>
        </w:numPr>
        <w:spacing w:after="0"/>
        <w:rPr>
          <w:del w:id="216" w:author="David Vargas" w:date="2021-10-18T21:55:00Z"/>
        </w:rPr>
      </w:pPr>
      <w:del w:id="217"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ListParagraph"/>
        <w:numPr>
          <w:ilvl w:val="0"/>
          <w:numId w:val="65"/>
        </w:numPr>
        <w:spacing w:after="0"/>
        <w:rPr>
          <w:ins w:id="218" w:author="David Vargas" w:date="2021-10-15T20:12:00Z"/>
        </w:rPr>
      </w:pPr>
      <w:r w:rsidRPr="00A21F12">
        <w:t>Timing acquisition, e.g., how to acquire cell timing</w:t>
      </w:r>
    </w:p>
    <w:p w14:paraId="409DD135" w14:textId="77777777" w:rsidR="00500BEE" w:rsidRDefault="00500BEE" w:rsidP="00500BEE">
      <w:pPr>
        <w:pStyle w:val="ListParagraph"/>
        <w:numPr>
          <w:ilvl w:val="0"/>
          <w:numId w:val="65"/>
        </w:numPr>
        <w:spacing w:after="0"/>
        <w:rPr>
          <w:ins w:id="219" w:author="David Vargas" w:date="2021-10-15T20:15:00Z"/>
        </w:rPr>
      </w:pPr>
      <w:ins w:id="220" w:author="David Vargas" w:date="2021-10-15T20:12:00Z">
        <w:r>
          <w:t xml:space="preserve">performance </w:t>
        </w:r>
      </w:ins>
      <w:ins w:id="221" w:author="David Vargas" w:date="2021-10-15T20:13:00Z">
        <w:r>
          <w:t xml:space="preserve">evaluation </w:t>
        </w:r>
      </w:ins>
      <w:ins w:id="222" w:author="David Vargas" w:date="2021-10-15T20:12:00Z">
        <w:r>
          <w:t xml:space="preserve">with higher order modulation </w:t>
        </w:r>
      </w:ins>
      <w:ins w:id="223" w:author="David Vargas" w:date="2021-10-15T20:13:00Z">
        <w:r>
          <w:t>for MTCH</w:t>
        </w:r>
      </w:ins>
    </w:p>
    <w:p w14:paraId="016FBEB1" w14:textId="77777777" w:rsidR="00500BEE" w:rsidRDefault="00500BEE" w:rsidP="00500BEE">
      <w:pPr>
        <w:pStyle w:val="ListParagraph"/>
        <w:numPr>
          <w:ilvl w:val="0"/>
          <w:numId w:val="65"/>
        </w:numPr>
        <w:spacing w:after="0"/>
      </w:pPr>
      <w:ins w:id="224"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TableGrid"/>
        <w:tblW w:w="0" w:type="auto"/>
        <w:tblLook w:val="04A0" w:firstRow="1" w:lastRow="0" w:firstColumn="1" w:lastColumn="0" w:noHBand="0" w:noVBand="1"/>
      </w:tblPr>
      <w:tblGrid>
        <w:gridCol w:w="1644"/>
        <w:gridCol w:w="7985"/>
      </w:tblGrid>
      <w:tr w:rsidR="00CC6BDA" w14:paraId="6003CF45" w14:textId="77777777" w:rsidTr="00BB0F17">
        <w:tc>
          <w:tcPr>
            <w:tcW w:w="1644" w:type="dxa"/>
            <w:vAlign w:val="center"/>
          </w:tcPr>
          <w:p w14:paraId="6D226104" w14:textId="77777777" w:rsidR="00CC6BDA" w:rsidRPr="00E6336E" w:rsidRDefault="00CC6BDA" w:rsidP="00BB0F17">
            <w:pPr>
              <w:jc w:val="center"/>
              <w:rPr>
                <w:b/>
                <w:bCs/>
                <w:sz w:val="22"/>
                <w:szCs w:val="22"/>
              </w:rPr>
            </w:pPr>
            <w:r w:rsidRPr="00E6336E">
              <w:rPr>
                <w:b/>
                <w:bCs/>
                <w:sz w:val="22"/>
                <w:szCs w:val="22"/>
              </w:rPr>
              <w:lastRenderedPageBreak/>
              <w:t>company</w:t>
            </w:r>
          </w:p>
        </w:tc>
        <w:tc>
          <w:tcPr>
            <w:tcW w:w="7985" w:type="dxa"/>
            <w:vAlign w:val="center"/>
          </w:tcPr>
          <w:p w14:paraId="5AF0B95B" w14:textId="77777777" w:rsidR="00CC6BDA" w:rsidRPr="00E6336E" w:rsidRDefault="00CC6BDA" w:rsidP="00BB0F17">
            <w:pPr>
              <w:jc w:val="center"/>
              <w:rPr>
                <w:b/>
                <w:bCs/>
                <w:sz w:val="22"/>
                <w:szCs w:val="22"/>
              </w:rPr>
            </w:pPr>
            <w:r w:rsidRPr="00E6336E">
              <w:rPr>
                <w:b/>
                <w:bCs/>
                <w:sz w:val="22"/>
                <w:szCs w:val="22"/>
              </w:rPr>
              <w:t>comments</w:t>
            </w:r>
          </w:p>
        </w:tc>
      </w:tr>
      <w:tr w:rsidR="00CC6BDA" w14:paraId="5134DEBB" w14:textId="77777777" w:rsidTr="00BB0F17">
        <w:tc>
          <w:tcPr>
            <w:tcW w:w="1644" w:type="dxa"/>
          </w:tcPr>
          <w:p w14:paraId="0D336389" w14:textId="5C42EFAF" w:rsidR="00CC6BDA" w:rsidRPr="001F7244" w:rsidRDefault="001F7244" w:rsidP="00BB0F1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17FDC57" w14:textId="0E44753E" w:rsidR="00CC6BDA" w:rsidRPr="001F7244" w:rsidRDefault="001F7244" w:rsidP="00BB0F17">
            <w:pPr>
              <w:rPr>
                <w:rFonts w:eastAsia="DengXian"/>
                <w:lang w:eastAsia="zh-CN"/>
              </w:rPr>
            </w:pPr>
            <w:r>
              <w:rPr>
                <w:rFonts w:eastAsia="DengXian"/>
                <w:lang w:eastAsia="zh-CN"/>
              </w:rPr>
              <w:t xml:space="preserve">Ok. </w:t>
            </w:r>
          </w:p>
        </w:tc>
      </w:tr>
      <w:tr w:rsidR="00E461F2" w14:paraId="29AA9791" w14:textId="77777777" w:rsidTr="00BB0F17">
        <w:tc>
          <w:tcPr>
            <w:tcW w:w="1644" w:type="dxa"/>
          </w:tcPr>
          <w:p w14:paraId="29C7DD73" w14:textId="6659978F"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38753E6" w14:textId="16183BD1" w:rsidR="00E461F2" w:rsidRDefault="00E461F2" w:rsidP="00BB0F17">
            <w:pPr>
              <w:rPr>
                <w:rFonts w:eastAsia="DengXian"/>
                <w:lang w:eastAsia="zh-CN"/>
              </w:rPr>
            </w:pPr>
            <w:r>
              <w:rPr>
                <w:rFonts w:eastAsia="DengXian" w:hint="eastAsia"/>
                <w:lang w:eastAsia="zh-CN"/>
              </w:rPr>
              <w:t>OK</w:t>
            </w:r>
          </w:p>
        </w:tc>
      </w:tr>
      <w:tr w:rsidR="0058583C" w14:paraId="16FF3A4B" w14:textId="77777777" w:rsidTr="00BB0F17">
        <w:tc>
          <w:tcPr>
            <w:tcW w:w="1644" w:type="dxa"/>
          </w:tcPr>
          <w:p w14:paraId="49BE29EF" w14:textId="1E6834CB" w:rsidR="0058583C" w:rsidRDefault="0058583C" w:rsidP="0058583C">
            <w:pPr>
              <w:rPr>
                <w:rFonts w:eastAsia="DengXian"/>
                <w:lang w:eastAsia="zh-CN"/>
              </w:rPr>
            </w:pPr>
            <w:r>
              <w:rPr>
                <w:rFonts w:hint="eastAsia"/>
                <w:lang w:eastAsia="ko-KR"/>
              </w:rPr>
              <w:t>LG</w:t>
            </w:r>
          </w:p>
        </w:tc>
        <w:tc>
          <w:tcPr>
            <w:tcW w:w="7985" w:type="dxa"/>
          </w:tcPr>
          <w:p w14:paraId="1F5B9210" w14:textId="699ABC3E" w:rsidR="0058583C" w:rsidRDefault="0058583C" w:rsidP="0058583C">
            <w:pPr>
              <w:rPr>
                <w:rFonts w:eastAsia="DengXian"/>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BB0F17">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BB0F17">
        <w:tc>
          <w:tcPr>
            <w:tcW w:w="1644" w:type="dxa"/>
          </w:tcPr>
          <w:p w14:paraId="1A467EF2" w14:textId="7889149A" w:rsidR="0082694F" w:rsidRDefault="0082694F" w:rsidP="0058583C">
            <w:pPr>
              <w:rPr>
                <w:lang w:eastAsia="ko-KR"/>
              </w:rPr>
            </w:pPr>
            <w:r>
              <w:rPr>
                <w:lang w:eastAsia="ko-KR"/>
              </w:rPr>
              <w:t>Moderator</w:t>
            </w:r>
          </w:p>
        </w:tc>
        <w:tc>
          <w:tcPr>
            <w:tcW w:w="7985" w:type="dxa"/>
          </w:tcPr>
          <w:p w14:paraId="1D80C329" w14:textId="54A297BB" w:rsidR="0082694F" w:rsidRDefault="0082694F" w:rsidP="0058583C">
            <w:pPr>
              <w:rPr>
                <w:lang w:eastAsia="ko-KR"/>
              </w:rPr>
            </w:pPr>
            <w:r>
              <w:rPr>
                <w:lang w:eastAsia="ko-KR"/>
              </w:rPr>
              <w:t>Given the time left, I do not think we are going to come to a resolution on this. Since the the proposal was for study anyway, the discussion is not precluded. Therefore, the discussion on this proposal is deferred.</w:t>
            </w:r>
          </w:p>
        </w:tc>
      </w:tr>
      <w:tr w:rsidR="006F7C0C" w14:paraId="7F6E8BCC" w14:textId="77777777" w:rsidTr="00BB0F17">
        <w:tc>
          <w:tcPr>
            <w:tcW w:w="1644" w:type="dxa"/>
          </w:tcPr>
          <w:p w14:paraId="305CEF22" w14:textId="2E8C798E" w:rsidR="006F7C0C" w:rsidRDefault="006F7C0C" w:rsidP="0058583C">
            <w:pPr>
              <w:rPr>
                <w:lang w:eastAsia="ko-KR"/>
              </w:rPr>
            </w:pPr>
            <w:r>
              <w:rPr>
                <w:lang w:eastAsia="ko-KR"/>
              </w:rPr>
              <w:t>Qualcomm</w:t>
            </w:r>
          </w:p>
        </w:tc>
        <w:tc>
          <w:tcPr>
            <w:tcW w:w="7985" w:type="dxa"/>
          </w:tcPr>
          <w:p w14:paraId="3F222D46" w14:textId="12D75616" w:rsidR="006F7C0C" w:rsidRDefault="006F7C0C" w:rsidP="0058583C">
            <w:pPr>
              <w:rPr>
                <w:lang w:eastAsia="ko-KR"/>
              </w:rPr>
            </w:pPr>
            <w:r>
              <w:rPr>
                <w:lang w:eastAsia="ko-KR"/>
              </w:rPr>
              <w:t>Can the company who think TRS is not needed in this release answer the question we raised?</w:t>
            </w:r>
          </w:p>
          <w:p w14:paraId="6A0E3898" w14:textId="34A42691" w:rsidR="006F7C0C" w:rsidRDefault="006F7C0C" w:rsidP="0058583C">
            <w:pPr>
              <w:rPr>
                <w:lang w:eastAsia="ko-KR"/>
              </w:rPr>
            </w:pPr>
            <w:r>
              <w:rPr>
                <w:lang w:eastAsia="ko-KR"/>
              </w:rPr>
              <w:t>To repeat here again:</w:t>
            </w:r>
          </w:p>
          <w:p w14:paraId="784EBB26" w14:textId="2C48ED8E" w:rsidR="006F7C0C" w:rsidRDefault="006F7C0C" w:rsidP="0058583C">
            <w:pPr>
              <w:rPr>
                <w:lang w:eastAsia="ko-KR"/>
              </w:rPr>
            </w:pPr>
            <w:r>
              <w:rPr>
                <w:rFonts w:eastAsia="DengXian"/>
                <w:lang w:eastAsia="zh-CN"/>
              </w:rPr>
              <w:t>RANP has agreed that the scenario of intra-DU SFN is within the scope of WID. If the broadcast GC-PDCCH/PDSCH is referring to SSB as the QCL source, how to use SSB for channel estimation when the delay spread of the serving cell’s SSB is different than that of multi-cell SFN transmission?</w:t>
            </w:r>
          </w:p>
        </w:tc>
      </w:tr>
    </w:tbl>
    <w:p w14:paraId="120CB77E" w14:textId="77777777" w:rsidR="005A5C3F" w:rsidRDefault="005A5C3F" w:rsidP="007800B8"/>
    <w:p w14:paraId="53ABD8E4" w14:textId="7EF5CE7D" w:rsidR="00D260D9" w:rsidRPr="002862FF" w:rsidRDefault="00355B0D" w:rsidP="003B1CA9">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413E15"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413E15"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413E15"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413E15"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Heading3"/>
        <w:numPr>
          <w:ilvl w:val="2"/>
          <w:numId w:val="1"/>
        </w:numPr>
        <w:rPr>
          <w:b/>
          <w:bCs/>
        </w:rPr>
      </w:pPr>
      <w:r>
        <w:rPr>
          <w:b/>
          <w:bCs/>
        </w:rPr>
        <w:lastRenderedPageBreak/>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25"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2pt;height:22.5pt;mso-width-percent:0;mso-height-percent:0;mso-width-percent:0;mso-height-percent:0" o:ole="">
            <v:imagedata r:id="rId11" o:title=""/>
          </v:shape>
          <o:OLEObject Type="Embed" ProgID="Equation.DSMT4" ShapeID="_x0000_i1026" DrawAspect="Content" ObjectID="_1696265947"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7pt;height:22.5pt;mso-width-percent:0;mso-height-percent:0;mso-width-percent:0;mso-height-percent:0" o:ole="">
            <v:imagedata r:id="rId13" o:title=""/>
          </v:shape>
          <o:OLEObject Type="Embed" ProgID="Equation.DSMT4" ShapeID="_x0000_i1027" DrawAspect="Content" ObjectID="_1696265948"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2pt;height:22.5pt;mso-width-percent:0;mso-height-percent:0;mso-width-percent:0;mso-height-percent:0" o:ole="">
            <v:imagedata r:id="rId11" o:title=""/>
          </v:shape>
          <o:OLEObject Type="Embed" ProgID="Equation.DSMT4" ShapeID="_x0000_i1028" DrawAspect="Content" ObjectID="_1696265949"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7pt;height:22.5pt;mso-width-percent:0;mso-height-percent:0;mso-width-percent:0;mso-height-percent:0" o:ole="">
            <v:imagedata r:id="rId13" o:title=""/>
          </v:shape>
          <o:OLEObject Type="Embed" ProgID="Equation.DSMT4" ShapeID="_x0000_i1029" DrawAspect="Content" ObjectID="_1696265950"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2.5pt;height:22.5pt;mso-width-percent:0;mso-height-percent:0;mso-width-percent:0;mso-height-percent:0" o:ole="">
            <v:imagedata r:id="rId17" o:title=""/>
          </v:shape>
          <o:OLEObject Type="Embed" ProgID="Equation.DSMT4" ShapeID="_x0000_i1030" DrawAspect="Content" ObjectID="_1696265951"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5pt;height:22.5pt;mso-width-percent:0;mso-height-percent:0;mso-width-percent:0;mso-height-percent:0" o:ole="">
            <v:imagedata r:id="rId19" o:title=""/>
          </v:shape>
          <o:OLEObject Type="Embed" ProgID="Equation.DSMT4" ShapeID="_x0000_i1031" DrawAspect="Content" ObjectID="_1696265952"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2.5pt;height:22.5pt;mso-width-percent:0;mso-height-percent:0;mso-width-percent:0;mso-height-percent:0" o:ole="">
            <v:imagedata r:id="rId21" o:title=""/>
          </v:shape>
          <o:OLEObject Type="Embed" ProgID="Equation.DSMT4" ShapeID="_x0000_i1032" DrawAspect="Content" ObjectID="_1696265953"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5pt;height:22.5pt;mso-width-percent:0;mso-height-percent:0;mso-width-percent:0;mso-height-percent:0" o:ole="">
            <v:imagedata r:id="rId23" o:title=""/>
          </v:shape>
          <o:OLEObject Type="Embed" ProgID="Equation.DSMT4" ShapeID="_x0000_i1033" DrawAspect="Content" ObjectID="_1696265954" r:id="rId24"/>
        </w:object>
      </w:r>
      <w:r w:rsidR="00E07984" w:rsidRPr="00E07984">
        <w:rPr>
          <w:bCs/>
        </w:rPr>
        <w:t>if not configured.</w:t>
      </w:r>
      <w:bookmarkEnd w:id="225"/>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413E15"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413E15"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413E15"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413E15"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413E15"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413E15"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413E15"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413E15"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413E15"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413E15"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413E15"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413E15"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413E15"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413E15"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413E15"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413E15"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lastRenderedPageBreak/>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lastRenderedPageBreak/>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413E15"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413E15" w:rsidP="0018714D">
      <w:pPr>
        <w:pStyle w:val="ListParagraph"/>
        <w:widowControl w:val="0"/>
        <w:numPr>
          <w:ilvl w:val="0"/>
          <w:numId w:val="69"/>
        </w:numPr>
        <w:overflowPunct/>
        <w:autoSpaceDE/>
        <w:autoSpaceDN/>
        <w:adjustRightInd/>
        <w:spacing w:after="0"/>
        <w:jc w:val="both"/>
        <w:textAlignment w:val="auto"/>
        <w:rPr>
          <w:ins w:id="226" w:author="David Vargas" w:date="2021-10-12T23:07:00Z"/>
          <w:bCs/>
          <w:lang w:eastAsia="zh-CN"/>
        </w:rPr>
      </w:pPr>
      <m:oMath>
        <m:sSub>
          <m:sSubPr>
            <m:ctrlPr>
              <w:del w:id="227" w:author="David Vargas" w:date="2021-10-12T23:07:00Z">
                <w:rPr>
                  <w:rFonts w:ascii="Cambria Math" w:hAnsi="Cambria Math"/>
                  <w:bCs/>
                  <w:i/>
                </w:rPr>
              </w:del>
            </m:ctrlPr>
          </m:sSubPr>
          <m:e>
            <m:r>
              <w:del w:id="228" w:author="David Vargas" w:date="2021-10-12T23:07:00Z">
                <w:rPr>
                  <w:rFonts w:ascii="Cambria Math" w:hAnsi="Cambria Math"/>
                </w:rPr>
                <m:t>n</m:t>
              </w:del>
            </m:r>
          </m:e>
          <m:sub>
            <m:r>
              <w:del w:id="229" w:author="David Vargas" w:date="2021-10-12T23:07:00Z">
                <m:rPr>
                  <m:sty m:val="p"/>
                </m:rPr>
                <w:rPr>
                  <w:rFonts w:ascii="Cambria Math" w:hAnsi="Cambria Math"/>
                </w:rPr>
                <m:t>RNTI</m:t>
              </w:del>
            </m:r>
          </m:sub>
        </m:sSub>
        <m:r>
          <w:del w:id="230" w:author="David Vargas" w:date="2021-10-12T23:07:00Z">
            <m:rPr>
              <m:sty m:val="p"/>
            </m:rPr>
            <w:rPr>
              <w:rFonts w:ascii="Cambria Math" w:hAnsi="Cambria Math"/>
            </w:rPr>
            <m:t xml:space="preserve"> is given by the G-RNTI or MCCH-RNTI for a PDCCH if the higher-layer parameter </m:t>
          </w:del>
        </m:r>
        <m:r>
          <w:del w:id="231" w:author="David Vargas" w:date="2021-10-12T23:07:00Z">
            <w:rPr>
              <w:rFonts w:ascii="Cambria Math" w:hAnsi="Cambria Math"/>
            </w:rPr>
            <m:t>pdcch-DMRS-ScramblingID</m:t>
          </w:del>
        </m:r>
        <m:r>
          <w:del w:id="232"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33"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34"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413E15"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413E15"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413E15"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413E15"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lastRenderedPageBreak/>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413E15"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413E15"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413E15"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235" w:author="David Vargas" w:date="2021-10-12T23:07:00Z">
              <w:r>
                <w:rPr>
                  <w:bCs/>
                  <w:lang w:eastAsia="zh-CN"/>
                </w:rPr>
                <w:lastRenderedPageBreak/>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lastRenderedPageBreak/>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413E15"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413E15"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3B1CA9">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236" w:author="David Vargas" w:date="2021-10-14T10:27:00Z">
        <w:r>
          <w:t xml:space="preserve"> </w:t>
        </w:r>
        <w:r w:rsidRPr="0081163D">
          <w:rPr>
            <w:color w:val="FF0000"/>
            <w:rPrChange w:id="237" w:author="David Vargas" w:date="2021-10-14T10:27:00Z">
              <w:rPr/>
            </w:rPrChange>
          </w:rPr>
          <w:t>for broadcas</w:t>
        </w:r>
        <w:r w:rsidRPr="00022A49">
          <w:rPr>
            <w:color w:val="FF0000"/>
            <w:rPrChange w:id="238" w:author="David Vargas" w:date="2021-10-14T10:49:00Z">
              <w:rPr/>
            </w:rPrChange>
          </w:rPr>
          <w:t>t</w:t>
        </w:r>
      </w:ins>
      <w:r w:rsidRPr="00FB37D0">
        <w:t xml:space="preserve">, </w:t>
      </w:r>
    </w:p>
    <w:p w14:paraId="174294E2" w14:textId="77777777" w:rsidR="0081163D" w:rsidRPr="00FB37D0" w:rsidRDefault="00413E15"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413E15"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239" w:author="David Vargas" w:date="2021-10-14T10:28:00Z">
        <w:r>
          <w:t xml:space="preserve"> </w:t>
        </w:r>
      </w:ins>
      <w:ins w:id="240" w:author="David Vargas" w:date="2021-10-14T10:27:00Z">
        <w:r w:rsidRPr="009B7C33">
          <w:rPr>
            <w:color w:val="FF0000"/>
          </w:rPr>
          <w:t>for broadcas</w:t>
        </w:r>
      </w:ins>
      <w:ins w:id="241" w:author="David Vargas" w:date="2021-10-14T10:48:00Z">
        <w:r w:rsidR="00022A49">
          <w:rPr>
            <w:color w:val="FF0000"/>
          </w:rPr>
          <w:t>t</w:t>
        </w:r>
      </w:ins>
      <w:r w:rsidRPr="00FB37D0">
        <w:t>,</w:t>
      </w:r>
    </w:p>
    <w:p w14:paraId="763D4E51" w14:textId="77777777" w:rsidR="0081163D" w:rsidRPr="00056CAD" w:rsidRDefault="00413E15"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242" w:author="David Vargas" w:date="2021-10-14T10:28:00Z">
        <w:r>
          <w:t xml:space="preserve"> </w:t>
        </w:r>
      </w:ins>
      <w:ins w:id="243" w:author="David Vargas" w:date="2021-10-14T10:27:00Z">
        <w:r w:rsidRPr="009B7C33">
          <w:rPr>
            <w:color w:val="FF0000"/>
          </w:rPr>
          <w:t>for broadcas</w:t>
        </w:r>
      </w:ins>
      <w:ins w:id="244" w:author="David Vargas" w:date="2021-10-14T10:48:00Z">
        <w:r w:rsidR="00022A49">
          <w:rPr>
            <w:color w:val="FF0000"/>
          </w:rPr>
          <w:t>t</w:t>
        </w:r>
      </w:ins>
      <w:r w:rsidRPr="00FB37D0">
        <w:t>,</w:t>
      </w:r>
    </w:p>
    <w:p w14:paraId="188F7306" w14:textId="77777777" w:rsidR="0081163D" w:rsidRPr="00FF5DE5" w:rsidRDefault="00413E15"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lastRenderedPageBreak/>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413E15"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413E15"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413E15"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413E15"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3B1CA9">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CA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CA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CA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CA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CA9">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lastRenderedPageBreak/>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245"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246" w:author="David Vargas" w:date="2021-10-13T16:34:00Z">
        <w:r>
          <w:t>FFS: de</w:t>
        </w:r>
      </w:ins>
      <w:ins w:id="247"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lastRenderedPageBreak/>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248" w:author="David Vargas" w:date="2021-10-13T16:11:00Z">
        <w:r w:rsidRPr="00B84C0B">
          <w:t xml:space="preserve"> for case </w:t>
        </w:r>
      </w:ins>
      <w:ins w:id="249" w:author="David Vargas" w:date="2021-10-13T16:12:00Z">
        <w:r w:rsidRPr="00B84C0B">
          <w:t>D</w:t>
        </w:r>
      </w:ins>
      <w:ins w:id="250" w:author="David Vargas" w:date="2021-10-13T16:11:00Z">
        <w:r w:rsidRPr="00B84C0B">
          <w:t xml:space="preserve"> (if supported)</w:t>
        </w:r>
      </w:ins>
      <w:ins w:id="251" w:author="David Vargas" w:date="2021-10-13T16:12:00Z">
        <w:r w:rsidRPr="00B84C0B">
          <w:t xml:space="preserve"> </w:t>
        </w:r>
      </w:ins>
      <w:ins w:id="252" w:author="David Vargas" w:date="2021-10-13T16:57:00Z">
        <w:r>
          <w:t xml:space="preserve">and </w:t>
        </w:r>
      </w:ins>
      <w:ins w:id="253"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413E15"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413E15" w:rsidP="002D488D">
      <w:pPr>
        <w:pStyle w:val="ListParagraph"/>
        <w:widowControl w:val="0"/>
        <w:numPr>
          <w:ilvl w:val="0"/>
          <w:numId w:val="69"/>
        </w:numPr>
        <w:overflowPunct/>
        <w:autoSpaceDE/>
        <w:autoSpaceDN/>
        <w:adjustRightInd/>
        <w:spacing w:after="0"/>
        <w:jc w:val="both"/>
        <w:textAlignment w:val="auto"/>
        <w:rPr>
          <w:ins w:id="254" w:author="David Vargas" w:date="2021-10-12T23:07:00Z"/>
          <w:bCs/>
          <w:lang w:eastAsia="zh-CN"/>
        </w:rPr>
      </w:pPr>
      <m:oMath>
        <m:sSub>
          <m:sSubPr>
            <m:ctrlPr>
              <w:del w:id="255" w:author="David Vargas" w:date="2021-10-12T23:07:00Z">
                <w:rPr>
                  <w:rFonts w:ascii="Cambria Math" w:hAnsi="Cambria Math"/>
                  <w:bCs/>
                  <w:i/>
                </w:rPr>
              </w:del>
            </m:ctrlPr>
          </m:sSubPr>
          <m:e>
            <m:r>
              <w:del w:id="256" w:author="David Vargas" w:date="2021-10-12T23:07:00Z">
                <w:rPr>
                  <w:rFonts w:ascii="Cambria Math" w:hAnsi="Cambria Math"/>
                </w:rPr>
                <m:t>n</m:t>
              </w:del>
            </m:r>
          </m:e>
          <m:sub>
            <m:r>
              <w:del w:id="257" w:author="David Vargas" w:date="2021-10-12T23:07:00Z">
                <m:rPr>
                  <m:sty m:val="p"/>
                </m:rPr>
                <w:rPr>
                  <w:rFonts w:ascii="Cambria Math" w:hAnsi="Cambria Math"/>
                </w:rPr>
                <m:t>RNTI</m:t>
              </w:del>
            </m:r>
          </m:sub>
        </m:sSub>
        <m:r>
          <w:del w:id="258" w:author="David Vargas" w:date="2021-10-12T23:07:00Z">
            <m:rPr>
              <m:sty m:val="p"/>
            </m:rPr>
            <w:rPr>
              <w:rFonts w:ascii="Cambria Math" w:hAnsi="Cambria Math"/>
            </w:rPr>
            <m:t xml:space="preserve"> is given by the G-RNTI or MCCH-RNTI for a PDCCH if the higher-layer parameter </m:t>
          </w:del>
        </m:r>
        <m:r>
          <w:del w:id="259" w:author="David Vargas" w:date="2021-10-12T23:07:00Z">
            <w:rPr>
              <w:rFonts w:ascii="Cambria Math" w:hAnsi="Cambria Math"/>
            </w:rPr>
            <m:t>pdcch-DMRS-ScramblingID</m:t>
          </w:del>
        </m:r>
        <m:r>
          <w:del w:id="26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61"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26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413E15"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413E15"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413E15"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413E15"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lastRenderedPageBreak/>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Heading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Heading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ListParagraph"/>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Heading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07E0BE9B" w14:textId="4AFAE2D4" w:rsidR="00201C53" w:rsidRDefault="00201C53" w:rsidP="00201C53">
      <w:pPr>
        <w:pStyle w:val="Heading2"/>
        <w:numPr>
          <w:ilvl w:val="1"/>
          <w:numId w:val="1"/>
        </w:numPr>
      </w:pPr>
      <w:r>
        <w:t>Proposals for GTW on 19 October</w:t>
      </w:r>
    </w:p>
    <w:p w14:paraId="15DCAA19" w14:textId="77777777" w:rsidR="00CE3382" w:rsidRPr="00CE3382" w:rsidRDefault="00CE3382" w:rsidP="00CE3382"/>
    <w:p w14:paraId="33A1B2C0" w14:textId="77777777" w:rsidR="00610B14" w:rsidRPr="00610B14" w:rsidRDefault="00610B14" w:rsidP="00610B14">
      <w:pPr>
        <w:pStyle w:val="Heading3"/>
        <w:numPr>
          <w:ilvl w:val="2"/>
          <w:numId w:val="1"/>
        </w:numPr>
        <w:rPr>
          <w:b/>
          <w:bCs/>
        </w:rPr>
      </w:pPr>
      <w:r w:rsidRPr="00610B14">
        <w:rPr>
          <w:b/>
          <w:bCs/>
        </w:rPr>
        <w:t>Proposal 2.1-2rev2</w:t>
      </w:r>
    </w:p>
    <w:p w14:paraId="65DE30FA" w14:textId="570DE535" w:rsidR="00610B14" w:rsidRPr="00B23874" w:rsidRDefault="00610B14" w:rsidP="00610B14">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809CFA6" w14:textId="77777777" w:rsidR="00610B14" w:rsidRDefault="00610B14" w:rsidP="00610B1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B6FCB33" w14:textId="77777777" w:rsidR="00610B14" w:rsidRPr="001B00B0" w:rsidRDefault="00610B14" w:rsidP="00610B14">
      <w:pPr>
        <w:pStyle w:val="ListParagraph"/>
        <w:numPr>
          <w:ilvl w:val="0"/>
          <w:numId w:val="49"/>
        </w:numPr>
        <w:spacing w:after="0" w:line="256" w:lineRule="auto"/>
        <w:textAlignment w:val="auto"/>
        <w:rPr>
          <w:rFonts w:eastAsia="Calibri"/>
          <w:lang w:val="en-US" w:eastAsia="es-ES"/>
        </w:rPr>
      </w:pPr>
      <w:r w:rsidRPr="001B00B0">
        <w:rPr>
          <w:rFonts w:eastAsia="Calibri"/>
          <w:lang w:val="en-US" w:eastAsia="es-ES"/>
        </w:rPr>
        <w:t>Note: Case D and E are defined in previous agreements</w:t>
      </w:r>
    </w:p>
    <w:p w14:paraId="2BB09E17" w14:textId="052AF6C0" w:rsidR="00FC43E5" w:rsidRDefault="00FC43E5" w:rsidP="006D5281">
      <w:pPr>
        <w:rPr>
          <w:lang w:eastAsia="zh-CN"/>
        </w:rPr>
      </w:pPr>
    </w:p>
    <w:tbl>
      <w:tblPr>
        <w:tblStyle w:val="TableGrid"/>
        <w:tblW w:w="0" w:type="auto"/>
        <w:tblLook w:val="04A0" w:firstRow="1" w:lastRow="0" w:firstColumn="1" w:lastColumn="0" w:noHBand="0" w:noVBand="1"/>
      </w:tblPr>
      <w:tblGrid>
        <w:gridCol w:w="9629"/>
      </w:tblGrid>
      <w:tr w:rsidR="008600E8" w14:paraId="7EADB19F" w14:textId="77777777" w:rsidTr="008600E8">
        <w:tc>
          <w:tcPr>
            <w:tcW w:w="9629" w:type="dxa"/>
          </w:tcPr>
          <w:p w14:paraId="5241033A" w14:textId="1E02AF23" w:rsidR="008600E8" w:rsidRDefault="008600E8" w:rsidP="008600E8">
            <w:pPr>
              <w:overflowPunct/>
              <w:autoSpaceDE/>
              <w:autoSpaceDN/>
              <w:adjustRightInd/>
              <w:spacing w:after="0"/>
              <w:textAlignment w:val="auto"/>
              <w:rPr>
                <w:rFonts w:eastAsia="SimSun"/>
                <w:b/>
                <w:bCs/>
                <w:highlight w:val="yellow"/>
                <w:lang w:val="en-US"/>
              </w:rPr>
            </w:pPr>
            <w:r>
              <w:rPr>
                <w:rFonts w:eastAsia="SimSun"/>
                <w:b/>
                <w:bCs/>
                <w:highlight w:val="yellow"/>
                <w:lang w:val="en-US"/>
              </w:rPr>
              <w:t>Ericsson’s WF:</w:t>
            </w:r>
          </w:p>
          <w:p w14:paraId="78C2AC13" w14:textId="44642DE2" w:rsidR="008600E8" w:rsidRPr="008600E8" w:rsidRDefault="008600E8" w:rsidP="008600E8">
            <w:pPr>
              <w:overflowPunct/>
              <w:autoSpaceDE/>
              <w:autoSpaceDN/>
              <w:adjustRightInd/>
              <w:spacing w:after="0"/>
              <w:textAlignment w:val="auto"/>
              <w:rPr>
                <w:rFonts w:eastAsia="SimSun"/>
                <w:b/>
                <w:bCs/>
                <w:highlight w:val="yellow"/>
                <w:lang w:val="en-US"/>
              </w:rPr>
            </w:pPr>
            <w:r w:rsidRPr="008600E8">
              <w:rPr>
                <w:rFonts w:eastAsia="SimSun"/>
                <w:b/>
                <w:bCs/>
                <w:highlight w:val="yellow"/>
                <w:lang w:val="en-US"/>
              </w:rPr>
              <w:lastRenderedPageBreak/>
              <w:t xml:space="preserve">Proposal for Working assumption: </w:t>
            </w:r>
          </w:p>
          <w:p w14:paraId="5F505C72" w14:textId="77777777" w:rsidR="008600E8" w:rsidRPr="008600E8" w:rsidRDefault="008600E8" w:rsidP="008600E8">
            <w:pPr>
              <w:overflowPunct/>
              <w:autoSpaceDE/>
              <w:autoSpaceDN/>
              <w:adjustRightInd/>
              <w:spacing w:after="0"/>
              <w:textAlignment w:val="auto"/>
              <w:rPr>
                <w:rFonts w:eastAsia="SimSun"/>
                <w:highlight w:val="yellow"/>
                <w:lang w:val="en-US"/>
              </w:rPr>
            </w:pPr>
            <w:r w:rsidRPr="008600E8">
              <w:rPr>
                <w:rFonts w:eastAsia="SimSun"/>
                <w:highlight w:val="yellow"/>
                <w:lang w:val="en-US"/>
              </w:rPr>
              <w:t>Support Case D and Case E under the assumption that support of both Case D and Case E does not add significant UE complexity or specification complexity compared to supporting only one of Case D and E.</w:t>
            </w:r>
          </w:p>
          <w:p w14:paraId="6143BCC5" w14:textId="0A542D4D" w:rsidR="008600E8" w:rsidRDefault="008600E8" w:rsidP="00F4580F">
            <w:pPr>
              <w:overflowPunct/>
              <w:autoSpaceDE/>
              <w:autoSpaceDN/>
              <w:adjustRightInd/>
              <w:spacing w:after="0"/>
              <w:textAlignment w:val="auto"/>
              <w:rPr>
                <w:lang w:eastAsia="zh-CN"/>
              </w:rPr>
            </w:pPr>
            <w:r w:rsidRPr="008600E8">
              <w:rPr>
                <w:rFonts w:eastAsia="SimSun"/>
                <w:highlight w:val="yellow"/>
                <w:lang w:val="en-US"/>
              </w:rPr>
              <w:t>Should it be demonstrated that one of the Cases violates the assumption, only the other Case will be finally down selected</w:t>
            </w:r>
            <w:r w:rsidRPr="008600E8">
              <w:rPr>
                <w:rFonts w:ascii="Calibri" w:eastAsia="SimSun" w:hAnsi="Calibri" w:cs="Calibri"/>
                <w:sz w:val="22"/>
                <w:szCs w:val="22"/>
                <w:highlight w:val="yellow"/>
                <w:lang w:val="en-US"/>
              </w:rPr>
              <w:t>.</w:t>
            </w:r>
          </w:p>
        </w:tc>
      </w:tr>
    </w:tbl>
    <w:p w14:paraId="3A4F6F9E" w14:textId="77777777" w:rsidR="008600E8" w:rsidRDefault="008600E8" w:rsidP="006D5281">
      <w:pPr>
        <w:rPr>
          <w:lang w:eastAsia="zh-CN"/>
        </w:rPr>
      </w:pPr>
    </w:p>
    <w:p w14:paraId="772FE085" w14:textId="753FFA58" w:rsidR="00F403DC" w:rsidRPr="00341D05" w:rsidRDefault="00F403DC" w:rsidP="00341D05">
      <w:pPr>
        <w:pStyle w:val="Heading3"/>
        <w:numPr>
          <w:ilvl w:val="2"/>
          <w:numId w:val="1"/>
        </w:numPr>
        <w:rPr>
          <w:b/>
          <w:bCs/>
        </w:rPr>
      </w:pPr>
      <w:r w:rsidRPr="00341D05">
        <w:rPr>
          <w:b/>
          <w:bCs/>
        </w:rPr>
        <w:t>Proposals for</w:t>
      </w:r>
      <w:r w:rsidR="001E025B">
        <w:rPr>
          <w:b/>
          <w:bCs/>
        </w:rPr>
        <w:t xml:space="preserve"> potential</w:t>
      </w:r>
      <w:r w:rsidRPr="00341D05">
        <w:rPr>
          <w:b/>
          <w:bCs/>
        </w:rPr>
        <w:t xml:space="preserve"> email approval </w:t>
      </w:r>
    </w:p>
    <w:p w14:paraId="754A588F" w14:textId="01A32E6F" w:rsidR="00341D05" w:rsidRPr="00341D05" w:rsidRDefault="00341D05" w:rsidP="00341D05">
      <w:pPr>
        <w:overflowPunct/>
        <w:autoSpaceDE/>
        <w:autoSpaceDN/>
        <w:adjustRightInd/>
        <w:spacing w:after="0" w:line="252" w:lineRule="auto"/>
        <w:textAlignment w:val="auto"/>
        <w:rPr>
          <w:rFonts w:eastAsia="SimSun"/>
          <w:lang w:eastAsia="en-US"/>
        </w:rPr>
      </w:pPr>
      <w:r w:rsidRPr="00341D05">
        <w:rPr>
          <w:rFonts w:eastAsia="SimSun"/>
          <w:b/>
          <w:bCs/>
          <w:lang w:eastAsia="en-US"/>
        </w:rPr>
        <w:t>Proposal 2.6-2rev1[</w:t>
      </w:r>
      <w:r w:rsidRPr="00341D05">
        <w:rPr>
          <w:rFonts w:eastAsia="SimSun"/>
          <w:b/>
          <w:bCs/>
          <w:highlight w:val="yellow"/>
          <w:lang w:eastAsia="en-US"/>
        </w:rPr>
        <w:t xml:space="preserve">wait to see </w:t>
      </w:r>
      <w:r w:rsidR="00F265AE">
        <w:rPr>
          <w:rFonts w:eastAsia="SimSun"/>
          <w:b/>
          <w:bCs/>
          <w:highlight w:val="yellow"/>
          <w:lang w:eastAsia="en-US"/>
        </w:rPr>
        <w:t>comments</w:t>
      </w:r>
      <w:r w:rsidRPr="00341D05">
        <w:rPr>
          <w:rFonts w:eastAsia="SimSun"/>
          <w:b/>
          <w:bCs/>
          <w:highlight w:val="yellow"/>
          <w:lang w:eastAsia="en-US"/>
        </w:rPr>
        <w:t xml:space="preserve"> by email</w:t>
      </w:r>
      <w:r w:rsidRPr="00341D05">
        <w:rPr>
          <w:rFonts w:eastAsia="SimSun"/>
          <w:b/>
          <w:bCs/>
          <w:lang w:eastAsia="en-US"/>
        </w:rPr>
        <w:t>]</w:t>
      </w:r>
      <w:r w:rsidRPr="00341D05">
        <w:rPr>
          <w:rFonts w:eastAsia="SimSun"/>
          <w:lang w:eastAsia="en-US"/>
        </w:rPr>
        <w:t xml:space="preserve">: The DCI 1_0 format for GC-PDCCH scheduling a GC-PDSCH carrying MCCH/MTCH also includes the following field for broadcast reception with UEs in RRC_IDLE/INACTIVE state: </w:t>
      </w:r>
    </w:p>
    <w:p w14:paraId="40345884" w14:textId="77777777" w:rsidR="00341D05" w:rsidRPr="00341D05" w:rsidRDefault="00341D05" w:rsidP="00341D05">
      <w:pPr>
        <w:numPr>
          <w:ilvl w:val="0"/>
          <w:numId w:val="137"/>
        </w:numPr>
        <w:overflowPunct/>
        <w:autoSpaceDE/>
        <w:autoSpaceDN/>
        <w:adjustRightInd/>
        <w:spacing w:after="0" w:line="252" w:lineRule="auto"/>
        <w:textAlignment w:val="auto"/>
        <w:rPr>
          <w:rFonts w:eastAsia="SimSun"/>
          <w:lang w:eastAsia="en-US"/>
        </w:rPr>
      </w:pPr>
      <w:r w:rsidRPr="00341D05">
        <w:rPr>
          <w:rFonts w:eastAsia="SimSun"/>
          <w:lang w:eastAsia="en-US"/>
        </w:rPr>
        <w:t>VRB-to-PRB mapping</w:t>
      </w:r>
    </w:p>
    <w:p w14:paraId="33348F74" w14:textId="77777777" w:rsidR="00341D05" w:rsidRPr="00341D05" w:rsidRDefault="00341D05" w:rsidP="00341D05">
      <w:pPr>
        <w:overflowPunct/>
        <w:autoSpaceDE/>
        <w:autoSpaceDN/>
        <w:adjustRightInd/>
        <w:spacing w:after="0" w:line="252" w:lineRule="auto"/>
        <w:textAlignment w:val="auto"/>
        <w:rPr>
          <w:rFonts w:eastAsia="SimSun"/>
          <w:lang w:eastAsia="en-US"/>
        </w:rPr>
      </w:pPr>
    </w:p>
    <w:p w14:paraId="1232C30B" w14:textId="77777777" w:rsidR="00341D05" w:rsidRDefault="00341D05" w:rsidP="00341D05">
      <w:pPr>
        <w:overflowPunct/>
        <w:autoSpaceDE/>
        <w:autoSpaceDN/>
        <w:adjustRightInd/>
        <w:spacing w:after="160" w:line="252" w:lineRule="auto"/>
        <w:textAlignment w:val="auto"/>
        <w:rPr>
          <w:rFonts w:eastAsia="SimSun"/>
          <w:b/>
          <w:bCs/>
          <w:lang w:eastAsia="en-US"/>
        </w:rPr>
      </w:pPr>
    </w:p>
    <w:p w14:paraId="02702445" w14:textId="45D8333F" w:rsidR="00341D05" w:rsidRPr="00341D05" w:rsidRDefault="00341D05" w:rsidP="00341D05">
      <w:pPr>
        <w:overflowPunct/>
        <w:autoSpaceDE/>
        <w:autoSpaceDN/>
        <w:adjustRightInd/>
        <w:spacing w:after="160" w:line="252" w:lineRule="auto"/>
        <w:textAlignment w:val="auto"/>
        <w:rPr>
          <w:rFonts w:eastAsia="SimSun"/>
          <w:lang w:eastAsia="zh-CN"/>
        </w:rPr>
      </w:pPr>
      <w:r w:rsidRPr="00341D05">
        <w:rPr>
          <w:rFonts w:eastAsia="SimSun"/>
          <w:b/>
          <w:bCs/>
          <w:lang w:eastAsia="en-US"/>
        </w:rPr>
        <w:t>Proposal 2.10-1rev1(</w:t>
      </w:r>
      <w:r w:rsidRPr="00341D05">
        <w:rPr>
          <w:rFonts w:eastAsia="SimSun"/>
          <w:b/>
          <w:bCs/>
          <w:color w:val="FF0000"/>
          <w:lang w:eastAsia="en-US"/>
        </w:rPr>
        <w:t>LG</w:t>
      </w:r>
      <w:r w:rsidRPr="00341D05">
        <w:rPr>
          <w:rFonts w:eastAsia="SimSun"/>
          <w:b/>
          <w:bCs/>
          <w:lang w:eastAsia="en-US"/>
        </w:rPr>
        <w:t>)</w:t>
      </w:r>
      <w:r w:rsidRPr="00341D05">
        <w:rPr>
          <w:rFonts w:eastAsia="SimSun"/>
          <w:lang w:eastAsia="zh-CN"/>
        </w:rPr>
        <w:t xml:space="preserve">: </w:t>
      </w:r>
      <w:r w:rsidRPr="00341D05">
        <w:rPr>
          <w:rFonts w:eastAsia="SimSun"/>
          <w:lang w:eastAsia="en-US"/>
        </w:rPr>
        <w:t>For RRC_IDLE/RRC_INACTIVE UEs for broadcast reception</w:t>
      </w:r>
      <w:r w:rsidRPr="00341D05">
        <w:rPr>
          <w:rFonts w:eastAsia="SimSun"/>
          <w:lang w:eastAsia="zh-CN"/>
        </w:rPr>
        <w:t xml:space="preserve">, MTCH scheduling is associated with a window defined by the MTCH monitoring periodicity </w:t>
      </w:r>
      <w:r w:rsidRPr="00341D05">
        <w:rPr>
          <w:rFonts w:eastAsia="SimSun"/>
          <w:strike/>
          <w:color w:val="FF0000"/>
          <w:lang w:eastAsia="zh-CN"/>
        </w:rPr>
        <w:t>K</w:t>
      </w:r>
      <w:r w:rsidRPr="00341D05">
        <w:rPr>
          <w:rFonts w:eastAsia="SimSun"/>
          <w:color w:val="FF0000"/>
          <w:lang w:eastAsia="zh-CN"/>
        </w:rPr>
        <w:t xml:space="preserve"> </w:t>
      </w:r>
      <w:r w:rsidRPr="00341D05">
        <w:rPr>
          <w:rFonts w:eastAsia="SimSun"/>
          <w:lang w:eastAsia="zh-CN"/>
        </w:rPr>
        <w:t xml:space="preserve">and </w:t>
      </w:r>
      <w:r w:rsidRPr="00341D05">
        <w:rPr>
          <w:rFonts w:eastAsia="SimSun"/>
          <w:strike/>
          <w:color w:val="FF0000"/>
          <w:lang w:eastAsia="zh-CN"/>
        </w:rPr>
        <w:t>the offset to</w:t>
      </w:r>
      <w:r w:rsidRPr="00341D05">
        <w:rPr>
          <w:rFonts w:eastAsia="SimSun"/>
          <w:color w:val="FF0000"/>
          <w:lang w:eastAsia="zh-CN"/>
        </w:rPr>
        <w:t xml:space="preserve"> </w:t>
      </w:r>
      <w:r w:rsidRPr="00341D05">
        <w:rPr>
          <w:rFonts w:eastAsia="SimSun"/>
          <w:lang w:eastAsia="zh-CN"/>
        </w:rPr>
        <w:t xml:space="preserve">the starting of the periodicity </w:t>
      </w:r>
      <w:r w:rsidRPr="00341D05">
        <w:rPr>
          <w:rFonts w:eastAsia="SimSun"/>
          <w:strike/>
          <w:color w:val="FF0000"/>
          <w:lang w:eastAsia="zh-CN"/>
        </w:rPr>
        <w:t>O</w:t>
      </w:r>
      <w:r w:rsidRPr="00341D05">
        <w:rPr>
          <w:rFonts w:eastAsia="SimSun"/>
          <w:color w:val="FF0000"/>
          <w:lang w:eastAsia="zh-CN"/>
        </w:rPr>
        <w:t>:</w:t>
      </w:r>
    </w:p>
    <w:p w14:paraId="232C175A" w14:textId="77777777" w:rsidR="00341D05" w:rsidRPr="00341D05" w:rsidRDefault="00341D05" w:rsidP="00341D05">
      <w:pPr>
        <w:numPr>
          <w:ilvl w:val="0"/>
          <w:numId w:val="137"/>
        </w:numPr>
        <w:overflowPunct/>
        <w:autoSpaceDE/>
        <w:autoSpaceDN/>
        <w:adjustRightInd/>
        <w:spacing w:before="100" w:beforeAutospacing="1" w:after="100" w:afterAutospacing="1" w:line="252" w:lineRule="auto"/>
        <w:textAlignment w:val="auto"/>
        <w:rPr>
          <w:rFonts w:eastAsia="SimSun"/>
          <w:b/>
          <w:bCs/>
          <w:lang w:eastAsia="en-US"/>
        </w:rPr>
      </w:pPr>
      <w:r w:rsidRPr="00341D05">
        <w:rPr>
          <w:rFonts w:eastAsia="SimSun"/>
          <w:lang w:eastAsia="zh-CN"/>
        </w:rPr>
        <w:t xml:space="preserve">FFS: </w:t>
      </w:r>
      <w:r w:rsidRPr="00341D05">
        <w:rPr>
          <w:rFonts w:eastAsia="SimSun"/>
          <w:strike/>
          <w:color w:val="FF0000"/>
          <w:lang w:eastAsia="zh-CN"/>
        </w:rPr>
        <w:t xml:space="preserve">K/O </w:t>
      </w:r>
      <w:r w:rsidRPr="00341D05">
        <w:rPr>
          <w:rFonts w:eastAsia="SimSun"/>
          <w:color w:val="FF0000"/>
          <w:u w:val="single"/>
          <w:lang w:eastAsia="zh-CN"/>
        </w:rPr>
        <w:t>the window</w:t>
      </w:r>
      <w:r w:rsidRPr="00341D05">
        <w:rPr>
          <w:rFonts w:eastAsia="SimSun"/>
          <w:color w:val="FF0000"/>
          <w:lang w:eastAsia="zh-CN"/>
        </w:rPr>
        <w:t xml:space="preserve"> </w:t>
      </w:r>
      <w:r w:rsidRPr="00341D05">
        <w:rPr>
          <w:rFonts w:eastAsia="SimSun"/>
          <w:lang w:eastAsia="zh-CN"/>
        </w:rPr>
        <w:t xml:space="preserve">is </w:t>
      </w:r>
      <w:r w:rsidRPr="00341D05">
        <w:rPr>
          <w:rFonts w:eastAsia="SimSun"/>
          <w:color w:val="FF0000"/>
          <w:u w:val="single"/>
          <w:lang w:eastAsia="zh-CN"/>
        </w:rPr>
        <w:t>associated to</w:t>
      </w:r>
      <w:r w:rsidRPr="00341D05">
        <w:rPr>
          <w:rFonts w:eastAsia="SimSun"/>
          <w:lang w:eastAsia="zh-CN"/>
        </w:rPr>
        <w:t xml:space="preserve"> </w:t>
      </w:r>
      <w:r w:rsidRPr="00341D05">
        <w:rPr>
          <w:rFonts w:eastAsia="SimSun"/>
          <w:strike/>
          <w:color w:val="FF0000"/>
          <w:lang w:eastAsia="zh-CN"/>
        </w:rPr>
        <w:t>per G-RNTI or applies to</w:t>
      </w:r>
      <w:r w:rsidRPr="00341D05">
        <w:rPr>
          <w:rFonts w:eastAsia="SimSun"/>
          <w:color w:val="FF0000"/>
          <w:lang w:eastAsia="zh-CN"/>
        </w:rPr>
        <w:t xml:space="preserve"> </w:t>
      </w:r>
      <w:r w:rsidRPr="00341D05">
        <w:rPr>
          <w:rFonts w:eastAsia="SimSun"/>
          <w:color w:val="FF0000"/>
          <w:u w:val="single"/>
          <w:lang w:eastAsia="zh-CN"/>
        </w:rPr>
        <w:t xml:space="preserve">one or multiple or </w:t>
      </w:r>
      <w:r w:rsidRPr="00341D05">
        <w:rPr>
          <w:rFonts w:eastAsia="SimSun"/>
          <w:lang w:eastAsia="zh-CN"/>
        </w:rPr>
        <w:t>all G-RNTI.</w:t>
      </w:r>
    </w:p>
    <w:p w14:paraId="526E7758" w14:textId="77777777" w:rsidR="00341D05" w:rsidRDefault="00341D05" w:rsidP="00341D05">
      <w:pPr>
        <w:overflowPunct/>
        <w:autoSpaceDE/>
        <w:autoSpaceDN/>
        <w:adjustRightInd/>
        <w:spacing w:after="0"/>
        <w:textAlignment w:val="auto"/>
        <w:rPr>
          <w:rFonts w:eastAsia="SimSun"/>
          <w:b/>
          <w:bCs/>
        </w:rPr>
      </w:pPr>
    </w:p>
    <w:p w14:paraId="6D889895" w14:textId="40713797" w:rsidR="00341D05" w:rsidRPr="00341D05" w:rsidRDefault="00341D05" w:rsidP="00341D05">
      <w:pPr>
        <w:overflowPunct/>
        <w:autoSpaceDE/>
        <w:autoSpaceDN/>
        <w:adjustRightInd/>
        <w:spacing w:after="0"/>
        <w:textAlignment w:val="auto"/>
        <w:rPr>
          <w:rFonts w:eastAsia="SimSun"/>
          <w:sz w:val="16"/>
          <w:szCs w:val="16"/>
          <w:lang w:eastAsia="zh-CN"/>
        </w:rPr>
      </w:pPr>
      <w:r w:rsidRPr="00341D05">
        <w:rPr>
          <w:rFonts w:eastAsia="SimSun"/>
          <w:b/>
          <w:bCs/>
        </w:rPr>
        <w:t>Proposal 2.10-2rev3</w:t>
      </w:r>
      <w:r w:rsidRPr="00341D05">
        <w:rPr>
          <w:rFonts w:eastAsia="SimSun"/>
          <w:lang w:eastAsia="zh-CN"/>
        </w:rPr>
        <w:t xml:space="preserve">: </w:t>
      </w:r>
      <w:r w:rsidRPr="00341D05">
        <w:rPr>
          <w:rFonts w:eastAsia="SimSun"/>
        </w:rPr>
        <w:t>For RRC_IDLE/RRC_INACTIVE UEs for broadcast reception</w:t>
      </w:r>
      <w:r w:rsidRPr="00341D05">
        <w:rPr>
          <w:rFonts w:eastAsia="SimSun"/>
          <w:lang w:eastAsia="zh-CN"/>
        </w:rPr>
        <w:t>, at least support that within the MTCH scheduling window, the association between the PDCCH monitoring occasions and SSB is defined as:</w:t>
      </w:r>
    </w:p>
    <w:p w14:paraId="2C528883" w14:textId="77777777" w:rsidR="00341D05" w:rsidRPr="00341D05" w:rsidRDefault="00341D05" w:rsidP="00341D05">
      <w:pPr>
        <w:numPr>
          <w:ilvl w:val="0"/>
          <w:numId w:val="138"/>
        </w:numPr>
        <w:overflowPunct/>
        <w:autoSpaceDE/>
        <w:autoSpaceDN/>
        <w:adjustRightInd/>
        <w:snapToGrid w:val="0"/>
        <w:spacing w:after="120"/>
        <w:jc w:val="both"/>
        <w:textAlignment w:val="auto"/>
        <w:rPr>
          <w:rFonts w:eastAsia="SimSun"/>
          <w:lang w:eastAsia="zh-CN"/>
        </w:rPr>
      </w:pPr>
      <w:r w:rsidRPr="00341D05">
        <w:rPr>
          <w:rFonts w:eastAsia="SimSun"/>
          <w:lang w:eastAsia="zh-CN"/>
        </w:rPr>
        <w:t>the [</w:t>
      </w:r>
      <w:r w:rsidRPr="00341D05">
        <w:rPr>
          <w:rFonts w:eastAsia="SimSun"/>
          <w:i/>
          <w:iCs/>
          <w:lang w:eastAsia="zh-CN"/>
        </w:rPr>
        <w:t>x</w:t>
      </w:r>
      <w:r w:rsidRPr="00341D05">
        <w:rPr>
          <w:rFonts w:eastAsia="SimSun"/>
          <w:lang w:eastAsia="zh-CN"/>
        </w:rPr>
        <w:t>×</w:t>
      </w:r>
      <w:r w:rsidRPr="00341D05">
        <w:rPr>
          <w:rFonts w:eastAsia="SimSun"/>
          <w:i/>
          <w:iCs/>
          <w:lang w:eastAsia="zh-CN"/>
        </w:rPr>
        <w:t>N</w:t>
      </w:r>
      <w:r w:rsidRPr="00341D05">
        <w:rPr>
          <w:rFonts w:eastAsia="SimSun"/>
          <w:lang w:eastAsia="zh-CN"/>
        </w:rPr>
        <w:t>+</w:t>
      </w:r>
      <w:r w:rsidRPr="00341D05">
        <w:rPr>
          <w:rFonts w:eastAsia="SimSun"/>
          <w:i/>
          <w:iCs/>
          <w:lang w:eastAsia="zh-CN"/>
        </w:rPr>
        <w:t>K</w:t>
      </w:r>
      <w:r w:rsidRPr="00341D05">
        <w:rPr>
          <w:rFonts w:eastAsia="SimSun"/>
          <w:lang w:eastAsia="zh-CN"/>
        </w:rPr>
        <w:t>]</w:t>
      </w:r>
      <w:r w:rsidRPr="00341D05">
        <w:rPr>
          <w:rFonts w:eastAsia="SimSun"/>
          <w:vertAlign w:val="superscript"/>
          <w:lang w:eastAsia="zh-CN"/>
        </w:rPr>
        <w:t>th</w:t>
      </w:r>
      <w:r w:rsidRPr="00341D05">
        <w:rPr>
          <w:rFonts w:eastAsia="SimSun"/>
          <w:lang w:eastAsia="zh-CN"/>
        </w:rPr>
        <w:t xml:space="preserve"> PDCCH monitoring occasion(s) for MTCH in the scheduling window corresponds to the </w:t>
      </w:r>
      <w:r w:rsidRPr="00341D05">
        <w:rPr>
          <w:rFonts w:eastAsia="SimSun"/>
          <w:i/>
          <w:iCs/>
          <w:lang w:eastAsia="zh-CN"/>
        </w:rPr>
        <w:t>K</w:t>
      </w:r>
      <w:r w:rsidRPr="00341D05">
        <w:rPr>
          <w:rFonts w:eastAsia="SimSun"/>
          <w:vertAlign w:val="superscript"/>
          <w:lang w:eastAsia="zh-CN"/>
        </w:rPr>
        <w:t>th</w:t>
      </w:r>
      <w:r w:rsidRPr="00341D05">
        <w:rPr>
          <w:rFonts w:eastAsia="SimSun"/>
          <w:lang w:eastAsia="zh-CN"/>
        </w:rPr>
        <w:t xml:space="preserve"> transmitted SSB, where </w:t>
      </w:r>
      <w:r w:rsidRPr="00341D05">
        <w:rPr>
          <w:rFonts w:eastAsia="SimSun"/>
          <w:i/>
          <w:iCs/>
          <w:lang w:eastAsia="zh-CN"/>
        </w:rPr>
        <w:t>x</w:t>
      </w:r>
      <w:r w:rsidRPr="00341D05">
        <w:rPr>
          <w:rFonts w:eastAsia="SimSun"/>
          <w:lang w:eastAsia="zh-CN"/>
        </w:rPr>
        <w:t xml:space="preserve"> = 0, 1, ...</w:t>
      </w:r>
      <w:r w:rsidRPr="00341D05">
        <w:rPr>
          <w:rFonts w:eastAsia="SimSun"/>
          <w:i/>
          <w:iCs/>
          <w:lang w:eastAsia="zh-CN"/>
        </w:rPr>
        <w:t>X</w:t>
      </w:r>
      <w:r w:rsidRPr="00341D05">
        <w:rPr>
          <w:rFonts w:eastAsia="SimSun"/>
          <w:lang w:eastAsia="zh-CN"/>
        </w:rPr>
        <w:t xml:space="preserve">-1, </w:t>
      </w:r>
      <w:r w:rsidRPr="00341D05">
        <w:rPr>
          <w:rFonts w:eastAsia="SimSun"/>
          <w:i/>
          <w:iCs/>
          <w:lang w:eastAsia="zh-CN"/>
        </w:rPr>
        <w:t>K</w:t>
      </w:r>
      <w:r w:rsidRPr="00341D05">
        <w:rPr>
          <w:rFonts w:eastAsia="SimSun"/>
          <w:lang w:eastAsia="zh-CN"/>
        </w:rPr>
        <w:t xml:space="preserve"> = 1, 2, …</w:t>
      </w:r>
      <w:r w:rsidRPr="00341D05">
        <w:rPr>
          <w:rFonts w:eastAsia="SimSun"/>
          <w:i/>
          <w:iCs/>
          <w:lang w:eastAsia="zh-CN"/>
        </w:rPr>
        <w:t>N</w:t>
      </w:r>
      <w:r w:rsidRPr="00341D05">
        <w:rPr>
          <w:rFonts w:eastAsia="SimSun"/>
          <w:lang w:eastAsia="zh-CN"/>
        </w:rPr>
        <w:t xml:space="preserve">, </w:t>
      </w:r>
      <w:r w:rsidRPr="00341D05">
        <w:rPr>
          <w:rFonts w:eastAsia="SimSun"/>
          <w:i/>
          <w:iCs/>
          <w:lang w:eastAsia="zh-CN"/>
        </w:rPr>
        <w:t>N</w:t>
      </w:r>
      <w:r w:rsidRPr="00341D05">
        <w:rPr>
          <w:rFonts w:eastAsia="SimSun"/>
          <w:lang w:eastAsia="zh-CN"/>
        </w:rPr>
        <w:t xml:space="preserve"> is the number of actual transmitted SSBs determined according to </w:t>
      </w:r>
      <w:r w:rsidRPr="00341D05">
        <w:rPr>
          <w:rFonts w:eastAsia="SimSun"/>
          <w:i/>
          <w:iCs/>
          <w:lang w:eastAsia="zh-CN"/>
        </w:rPr>
        <w:t>ssb-PositionsInBurst</w:t>
      </w:r>
      <w:r w:rsidRPr="00341D05">
        <w:rPr>
          <w:rFonts w:eastAsia="SimSun"/>
          <w:lang w:eastAsia="zh-CN"/>
        </w:rPr>
        <w:t xml:space="preserve"> in SIB1 and </w:t>
      </w:r>
      <w:r w:rsidRPr="00341D05">
        <w:rPr>
          <w:rFonts w:eastAsia="SimSun"/>
          <w:i/>
          <w:iCs/>
          <w:lang w:eastAsia="zh-CN"/>
        </w:rPr>
        <w:t>X</w:t>
      </w:r>
      <w:r w:rsidRPr="00341D05">
        <w:rPr>
          <w:rFonts w:eastAsia="SimSun"/>
          <w:lang w:eastAsia="zh-CN"/>
        </w:rPr>
        <w:t xml:space="preserve"> is equal to CEIL(</w:t>
      </w:r>
      <w:r w:rsidRPr="00341D05">
        <w:rPr>
          <w:rFonts w:eastAsia="SimSun"/>
          <w:i/>
          <w:iCs/>
          <w:lang w:eastAsia="zh-CN"/>
        </w:rPr>
        <w:t>number of PDCCH monitoring occasions in MTCH transmission window</w:t>
      </w:r>
      <w:r w:rsidRPr="00341D05">
        <w:rPr>
          <w:rFonts w:eastAsia="SimSun"/>
          <w:lang w:eastAsia="zh-CN"/>
        </w:rPr>
        <w:t>/</w:t>
      </w:r>
      <w:r w:rsidRPr="00341D05">
        <w:rPr>
          <w:rFonts w:eastAsia="SimSun"/>
          <w:i/>
          <w:iCs/>
          <w:lang w:eastAsia="zh-CN"/>
        </w:rPr>
        <w:t>N</w:t>
      </w:r>
      <w:r w:rsidRPr="00341D05">
        <w:rPr>
          <w:rFonts w:eastAsia="SimSun"/>
          <w:lang w:eastAsia="zh-CN"/>
        </w:rPr>
        <w:t xml:space="preserve">). </w:t>
      </w:r>
    </w:p>
    <w:p w14:paraId="754BD125" w14:textId="77777777" w:rsidR="00341D05" w:rsidRPr="00341D05" w:rsidRDefault="00341D05" w:rsidP="00341D05">
      <w:pPr>
        <w:numPr>
          <w:ilvl w:val="0"/>
          <w:numId w:val="138"/>
        </w:numPr>
        <w:overflowPunct/>
        <w:autoSpaceDE/>
        <w:autoSpaceDN/>
        <w:adjustRightInd/>
        <w:snapToGrid w:val="0"/>
        <w:spacing w:after="120"/>
        <w:jc w:val="both"/>
        <w:textAlignment w:val="auto"/>
        <w:rPr>
          <w:rFonts w:eastAsia="SimSun"/>
          <w:lang w:eastAsia="zh-CN"/>
        </w:rPr>
      </w:pPr>
      <w:r w:rsidRPr="00341D05">
        <w:rPr>
          <w:rFonts w:eastAsia="SimSun"/>
          <w:lang w:eastAsia="zh-CN"/>
        </w:rPr>
        <w:t>For the purpose of associating PDCCH monitoring occasion for MTCH and SSB,</w:t>
      </w:r>
      <w:r w:rsidRPr="00341D05">
        <w:rPr>
          <w:rFonts w:eastAsia="SimSun"/>
          <w:b/>
          <w:bCs/>
          <w:lang w:eastAsia="zh-CN"/>
        </w:rPr>
        <w:t xml:space="preserve"> </w:t>
      </w:r>
      <w:r w:rsidRPr="00341D05">
        <w:rPr>
          <w:rFonts w:eastAsia="SimSun"/>
          <w:lang w:eastAsia="zh-CN"/>
        </w:rPr>
        <w:t>the UE assumes that, in the MTCH scheduling window, PDCCH for an MTCH scrambled by G-RNTI is transmitted in at least one PDCCH monitoring occasion corresponding to each transmitted SSB.</w:t>
      </w:r>
    </w:p>
    <w:p w14:paraId="1B6FA645" w14:textId="77777777" w:rsidR="006B2768" w:rsidRPr="006D5281" w:rsidRDefault="006B2768" w:rsidP="006D5281">
      <w:pPr>
        <w:rPr>
          <w:lang w:eastAsia="zh-CN"/>
        </w:rPr>
      </w:pPr>
    </w:p>
    <w:p w14:paraId="51DC90B0" w14:textId="08B6ED5B" w:rsidR="00A65B7E" w:rsidRDefault="00A65B7E" w:rsidP="003B1CA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413E15"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413E15"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lastRenderedPageBreak/>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413E15"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413E15"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413E15"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413E15"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1F48464C" w:rsidR="003D4532"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32BD9E7D" w14:textId="2F75E2D3" w:rsidR="009950D7" w:rsidRDefault="009950D7" w:rsidP="009950D7">
      <w:pPr>
        <w:overflowPunct/>
        <w:autoSpaceDE/>
        <w:autoSpaceDN/>
        <w:adjustRightInd/>
        <w:spacing w:after="0"/>
        <w:textAlignment w:val="auto"/>
        <w:rPr>
          <w:rFonts w:ascii="Times" w:hAnsi="Times"/>
          <w:szCs w:val="24"/>
          <w:lang w:eastAsia="x-none"/>
        </w:rPr>
      </w:pPr>
    </w:p>
    <w:p w14:paraId="5A355BBF" w14:textId="77777777" w:rsidR="009950D7" w:rsidRPr="009950D7" w:rsidRDefault="009950D7" w:rsidP="009950D7">
      <w:pPr>
        <w:overflowPunct/>
        <w:autoSpaceDE/>
        <w:adjustRightInd/>
        <w:spacing w:after="0" w:line="252" w:lineRule="auto"/>
        <w:textAlignment w:val="auto"/>
        <w:rPr>
          <w:rFonts w:eastAsia="SimSun"/>
          <w:lang w:eastAsia="en-US"/>
        </w:rPr>
      </w:pPr>
      <w:r w:rsidRPr="009950D7">
        <w:rPr>
          <w:rFonts w:eastAsia="SimSun"/>
          <w:highlight w:val="green"/>
          <w:lang w:eastAsia="en-US"/>
        </w:rPr>
        <w:t>Agreement:</w:t>
      </w:r>
    </w:p>
    <w:p w14:paraId="4C0D85D4" w14:textId="77777777" w:rsidR="009950D7" w:rsidRPr="009950D7" w:rsidRDefault="009950D7" w:rsidP="009950D7">
      <w:pPr>
        <w:overflowPunct/>
        <w:autoSpaceDE/>
        <w:adjustRightInd/>
        <w:spacing w:after="0" w:line="252" w:lineRule="auto"/>
        <w:textAlignment w:val="auto"/>
        <w:rPr>
          <w:rFonts w:ascii="SimSun" w:eastAsia="SimSun" w:hAnsi="SimSun" w:cs="Calibri"/>
          <w:lang w:val="en-US" w:eastAsia="en-US"/>
        </w:rPr>
      </w:pPr>
      <w:r w:rsidRPr="009950D7">
        <w:rPr>
          <w:rFonts w:eastAsia="SimSun"/>
          <w:lang w:eastAsia="en-US"/>
        </w:rPr>
        <w:t>For RRC_IDLE/RRC_INACTIVE UEs for broadcast reception</w:t>
      </w:r>
      <w:r w:rsidRPr="009950D7">
        <w:rPr>
          <w:rFonts w:eastAsia="SimSun"/>
          <w:lang w:eastAsia="zh-CN"/>
        </w:rPr>
        <w:t>, MTCH scheduling is associated with a window defined by the MTCH monitoring periodicity and the starting of the periodicity</w:t>
      </w:r>
    </w:p>
    <w:p w14:paraId="3DD3EEE2" w14:textId="77777777" w:rsidR="009950D7" w:rsidRPr="009950D7" w:rsidRDefault="009950D7" w:rsidP="009950D7">
      <w:pPr>
        <w:numPr>
          <w:ilvl w:val="0"/>
          <w:numId w:val="140"/>
        </w:numPr>
        <w:overflowPunct/>
        <w:autoSpaceDE/>
        <w:autoSpaceDN/>
        <w:adjustRightInd/>
        <w:spacing w:after="0" w:line="252" w:lineRule="auto"/>
        <w:textAlignment w:val="auto"/>
        <w:rPr>
          <w:rFonts w:ascii="Times" w:eastAsia="SimSun" w:hAnsi="Times" w:cs="Times" w:hint="eastAsia"/>
          <w:lang w:eastAsia="en-US"/>
        </w:rPr>
      </w:pPr>
      <w:r w:rsidRPr="009950D7">
        <w:rPr>
          <w:rFonts w:eastAsia="SimSun"/>
          <w:lang w:eastAsia="zh-CN"/>
        </w:rPr>
        <w:t>FFS: the window is associated to one or multiple or all G-RNTI.</w:t>
      </w:r>
    </w:p>
    <w:p w14:paraId="068017EA" w14:textId="77777777" w:rsidR="009950D7" w:rsidRPr="009950D7" w:rsidRDefault="009950D7" w:rsidP="009950D7">
      <w:pPr>
        <w:overflowPunct/>
        <w:autoSpaceDE/>
        <w:adjustRightInd/>
        <w:spacing w:after="0"/>
        <w:textAlignment w:val="auto"/>
        <w:rPr>
          <w:rFonts w:ascii="Times" w:eastAsia="SimSun" w:hAnsi="Times" w:cs="Times"/>
          <w:lang w:eastAsia="en-US"/>
        </w:rPr>
      </w:pPr>
      <w:r w:rsidRPr="009950D7">
        <w:rPr>
          <w:rFonts w:eastAsia="SimSun"/>
          <w:b/>
          <w:bCs/>
          <w:lang w:eastAsia="zh-CN"/>
        </w:rPr>
        <w:t> </w:t>
      </w:r>
    </w:p>
    <w:p w14:paraId="7B222E3E" w14:textId="77777777" w:rsidR="009950D7" w:rsidRPr="009950D7" w:rsidRDefault="009950D7" w:rsidP="009950D7">
      <w:pPr>
        <w:overflowPunct/>
        <w:autoSpaceDE/>
        <w:adjustRightInd/>
        <w:spacing w:after="0" w:line="252" w:lineRule="auto"/>
        <w:textAlignment w:val="auto"/>
        <w:rPr>
          <w:rFonts w:eastAsia="SimSun"/>
          <w:lang w:eastAsia="en-US"/>
        </w:rPr>
      </w:pPr>
      <w:r w:rsidRPr="009950D7">
        <w:rPr>
          <w:rFonts w:eastAsia="SimSun"/>
          <w:highlight w:val="green"/>
          <w:lang w:eastAsia="en-US"/>
        </w:rPr>
        <w:t>Agreement:</w:t>
      </w:r>
    </w:p>
    <w:p w14:paraId="6954F03D" w14:textId="77777777" w:rsidR="009950D7" w:rsidRPr="009950D7" w:rsidRDefault="009950D7" w:rsidP="009950D7">
      <w:pPr>
        <w:overflowPunct/>
        <w:autoSpaceDE/>
        <w:adjustRightInd/>
        <w:spacing w:after="0"/>
        <w:textAlignment w:val="auto"/>
        <w:rPr>
          <w:rFonts w:ascii="Times" w:eastAsia="SimSun" w:hAnsi="Times" w:cs="Times"/>
          <w:lang w:eastAsia="en-US"/>
        </w:rPr>
      </w:pPr>
      <w:r w:rsidRPr="009950D7">
        <w:rPr>
          <w:rFonts w:eastAsia="SimSun"/>
          <w:lang w:eastAsia="zh-CN"/>
        </w:rPr>
        <w:t>For RRC_IDLE/RRC_INACTIVE UEs for broadcast reception, at least support that within the MTCH scheduling window, the association between the PDCCH monitoring occasions and SSB is defined as:</w:t>
      </w:r>
    </w:p>
    <w:p w14:paraId="7A914DC4" w14:textId="77777777" w:rsidR="009950D7" w:rsidRPr="009950D7" w:rsidRDefault="009950D7" w:rsidP="009950D7">
      <w:pPr>
        <w:numPr>
          <w:ilvl w:val="0"/>
          <w:numId w:val="141"/>
        </w:numPr>
        <w:overflowPunct/>
        <w:autoSpaceDE/>
        <w:autoSpaceDN/>
        <w:adjustRightInd/>
        <w:snapToGrid w:val="0"/>
        <w:spacing w:after="0"/>
        <w:jc w:val="both"/>
        <w:textAlignment w:val="auto"/>
        <w:rPr>
          <w:rFonts w:ascii="Times" w:eastAsia="SimSun" w:hAnsi="Times" w:cs="Times"/>
          <w:lang w:eastAsia="en-US"/>
        </w:rPr>
      </w:pPr>
      <w:r w:rsidRPr="009950D7">
        <w:rPr>
          <w:rFonts w:eastAsia="SimSun"/>
          <w:lang w:eastAsia="zh-CN"/>
        </w:rPr>
        <w:t>the [</w:t>
      </w:r>
      <w:r w:rsidRPr="009950D7">
        <w:rPr>
          <w:rFonts w:eastAsia="SimSun"/>
          <w:i/>
          <w:iCs/>
          <w:lang w:eastAsia="zh-CN"/>
        </w:rPr>
        <w:t>x</w:t>
      </w:r>
      <w:r w:rsidRPr="009950D7">
        <w:rPr>
          <w:rFonts w:eastAsia="SimSun"/>
          <w:lang w:eastAsia="zh-CN"/>
        </w:rPr>
        <w:t>×</w:t>
      </w:r>
      <w:r w:rsidRPr="009950D7">
        <w:rPr>
          <w:rFonts w:eastAsia="SimSun"/>
          <w:i/>
          <w:iCs/>
          <w:lang w:eastAsia="zh-CN"/>
        </w:rPr>
        <w:t>N</w:t>
      </w:r>
      <w:r w:rsidRPr="009950D7">
        <w:rPr>
          <w:rFonts w:eastAsia="SimSun"/>
          <w:lang w:eastAsia="zh-CN"/>
        </w:rPr>
        <w:t>+</w:t>
      </w:r>
      <w:r w:rsidRPr="009950D7">
        <w:rPr>
          <w:rFonts w:eastAsia="SimSun"/>
          <w:i/>
          <w:iCs/>
          <w:lang w:eastAsia="zh-CN"/>
        </w:rPr>
        <w:t>K</w:t>
      </w:r>
      <w:r w:rsidRPr="009950D7">
        <w:rPr>
          <w:rFonts w:eastAsia="SimSun"/>
          <w:lang w:eastAsia="zh-CN"/>
        </w:rPr>
        <w:t>]</w:t>
      </w:r>
      <w:r w:rsidRPr="009950D7">
        <w:rPr>
          <w:rFonts w:eastAsia="SimSun"/>
          <w:vertAlign w:val="superscript"/>
          <w:lang w:eastAsia="zh-CN"/>
        </w:rPr>
        <w:t>th</w:t>
      </w:r>
      <w:r w:rsidRPr="009950D7">
        <w:rPr>
          <w:rFonts w:eastAsia="SimSun"/>
          <w:lang w:eastAsia="zh-CN"/>
        </w:rPr>
        <w:t xml:space="preserve"> PDCCH monitoring occasion(s) for MTCH in the scheduling window corresponds to the </w:t>
      </w:r>
      <w:r w:rsidRPr="009950D7">
        <w:rPr>
          <w:rFonts w:eastAsia="SimSun"/>
          <w:i/>
          <w:iCs/>
          <w:lang w:eastAsia="zh-CN"/>
        </w:rPr>
        <w:t>K</w:t>
      </w:r>
      <w:r w:rsidRPr="009950D7">
        <w:rPr>
          <w:rFonts w:eastAsia="SimSun"/>
          <w:vertAlign w:val="superscript"/>
          <w:lang w:eastAsia="zh-CN"/>
        </w:rPr>
        <w:t>th</w:t>
      </w:r>
      <w:r w:rsidRPr="009950D7">
        <w:rPr>
          <w:rFonts w:eastAsia="SimSun"/>
          <w:lang w:eastAsia="zh-CN"/>
        </w:rPr>
        <w:t xml:space="preserve"> transmitted SSB, where </w:t>
      </w:r>
      <w:r w:rsidRPr="009950D7">
        <w:rPr>
          <w:rFonts w:eastAsia="SimSun"/>
          <w:i/>
          <w:iCs/>
          <w:lang w:eastAsia="zh-CN"/>
        </w:rPr>
        <w:t>x</w:t>
      </w:r>
      <w:r w:rsidRPr="009950D7">
        <w:rPr>
          <w:rFonts w:eastAsia="SimSun"/>
          <w:lang w:eastAsia="zh-CN"/>
        </w:rPr>
        <w:t xml:space="preserve"> = 0, 1, ...</w:t>
      </w:r>
      <w:r w:rsidRPr="009950D7">
        <w:rPr>
          <w:rFonts w:eastAsia="SimSun"/>
          <w:i/>
          <w:iCs/>
          <w:lang w:eastAsia="zh-CN"/>
        </w:rPr>
        <w:t>X</w:t>
      </w:r>
      <w:r w:rsidRPr="009950D7">
        <w:rPr>
          <w:rFonts w:eastAsia="SimSun"/>
          <w:lang w:eastAsia="zh-CN"/>
        </w:rPr>
        <w:t xml:space="preserve">-1, </w:t>
      </w:r>
      <w:r w:rsidRPr="009950D7">
        <w:rPr>
          <w:rFonts w:eastAsia="SimSun"/>
          <w:i/>
          <w:iCs/>
          <w:lang w:eastAsia="zh-CN"/>
        </w:rPr>
        <w:t>K</w:t>
      </w:r>
      <w:r w:rsidRPr="009950D7">
        <w:rPr>
          <w:rFonts w:eastAsia="SimSun"/>
          <w:lang w:eastAsia="zh-CN"/>
        </w:rPr>
        <w:t xml:space="preserve"> = 1, 2, …</w:t>
      </w:r>
      <w:r w:rsidRPr="009950D7">
        <w:rPr>
          <w:rFonts w:eastAsia="SimSun"/>
          <w:i/>
          <w:iCs/>
          <w:lang w:eastAsia="zh-CN"/>
        </w:rPr>
        <w:t>N</w:t>
      </w:r>
      <w:r w:rsidRPr="009950D7">
        <w:rPr>
          <w:rFonts w:eastAsia="SimSun"/>
          <w:lang w:eastAsia="zh-CN"/>
        </w:rPr>
        <w:t xml:space="preserve">, </w:t>
      </w:r>
      <w:r w:rsidRPr="009950D7">
        <w:rPr>
          <w:rFonts w:eastAsia="SimSun"/>
          <w:i/>
          <w:iCs/>
          <w:lang w:eastAsia="zh-CN"/>
        </w:rPr>
        <w:t>N</w:t>
      </w:r>
      <w:r w:rsidRPr="009950D7">
        <w:rPr>
          <w:rFonts w:eastAsia="SimSun"/>
          <w:lang w:eastAsia="zh-CN"/>
        </w:rPr>
        <w:t xml:space="preserve"> is the number of actual transmitted SSBs determined according to </w:t>
      </w:r>
      <w:r w:rsidRPr="009950D7">
        <w:rPr>
          <w:rFonts w:eastAsia="SimSun"/>
          <w:i/>
          <w:iCs/>
          <w:lang w:eastAsia="zh-CN"/>
        </w:rPr>
        <w:t>ssb-PositionsInBurst</w:t>
      </w:r>
      <w:r w:rsidRPr="009950D7">
        <w:rPr>
          <w:rFonts w:eastAsia="SimSun"/>
          <w:lang w:eastAsia="zh-CN"/>
        </w:rPr>
        <w:t xml:space="preserve"> in SIB1 and </w:t>
      </w:r>
      <w:r w:rsidRPr="009950D7">
        <w:rPr>
          <w:rFonts w:eastAsia="SimSun"/>
          <w:i/>
          <w:iCs/>
          <w:lang w:eastAsia="zh-CN"/>
        </w:rPr>
        <w:t>X</w:t>
      </w:r>
      <w:r w:rsidRPr="009950D7">
        <w:rPr>
          <w:rFonts w:eastAsia="SimSun"/>
          <w:lang w:eastAsia="zh-CN"/>
        </w:rPr>
        <w:t xml:space="preserve"> is equal to CEIL(</w:t>
      </w:r>
      <w:r w:rsidRPr="009950D7">
        <w:rPr>
          <w:rFonts w:eastAsia="SimSun"/>
          <w:i/>
          <w:iCs/>
          <w:lang w:eastAsia="zh-CN"/>
        </w:rPr>
        <w:t>number of PDCCH monitoring occasions in MTCH transmission window</w:t>
      </w:r>
      <w:r w:rsidRPr="009950D7">
        <w:rPr>
          <w:rFonts w:eastAsia="SimSun"/>
          <w:lang w:eastAsia="zh-CN"/>
        </w:rPr>
        <w:t>/</w:t>
      </w:r>
      <w:r w:rsidRPr="009950D7">
        <w:rPr>
          <w:rFonts w:eastAsia="SimSun"/>
          <w:i/>
          <w:iCs/>
          <w:lang w:eastAsia="zh-CN"/>
        </w:rPr>
        <w:t>N</w:t>
      </w:r>
      <w:r w:rsidRPr="009950D7">
        <w:rPr>
          <w:rFonts w:eastAsia="SimSun"/>
          <w:lang w:eastAsia="zh-CN"/>
        </w:rPr>
        <w:t xml:space="preserve">). </w:t>
      </w:r>
    </w:p>
    <w:p w14:paraId="336150D7" w14:textId="77777777" w:rsidR="009950D7" w:rsidRPr="009950D7" w:rsidRDefault="009950D7" w:rsidP="009950D7">
      <w:pPr>
        <w:numPr>
          <w:ilvl w:val="0"/>
          <w:numId w:val="141"/>
        </w:numPr>
        <w:overflowPunct/>
        <w:autoSpaceDE/>
        <w:autoSpaceDN/>
        <w:adjustRightInd/>
        <w:snapToGrid w:val="0"/>
        <w:spacing w:after="0"/>
        <w:jc w:val="both"/>
        <w:textAlignment w:val="auto"/>
        <w:rPr>
          <w:rFonts w:ascii="Times" w:eastAsia="SimSun" w:hAnsi="Times" w:cs="Times"/>
          <w:lang w:eastAsia="en-US"/>
        </w:rPr>
      </w:pPr>
      <w:r w:rsidRPr="009950D7">
        <w:rPr>
          <w:rFonts w:eastAsia="SimSun"/>
          <w:lang w:eastAsia="zh-CN"/>
        </w:rPr>
        <w:t>For the purpose of associating PDCCH monitoring occasion for MTCH and SSB,</w:t>
      </w:r>
      <w:r w:rsidRPr="009950D7">
        <w:rPr>
          <w:rFonts w:eastAsia="SimSun"/>
          <w:b/>
          <w:bCs/>
          <w:lang w:eastAsia="zh-CN"/>
        </w:rPr>
        <w:t xml:space="preserve"> </w:t>
      </w:r>
      <w:r w:rsidRPr="009950D7">
        <w:rPr>
          <w:rFonts w:eastAsia="SimSun"/>
          <w:lang w:eastAsia="zh-CN"/>
        </w:rPr>
        <w:t>the UE assumes that, in the MTCH scheduling window, PDCCH for an MTCH scrambled by G-RNTI is transmitted in at least one PDCCH monitoring occasion corresponding to each transmitted SSB.</w:t>
      </w:r>
    </w:p>
    <w:p w14:paraId="588B8215" w14:textId="77777777" w:rsidR="009950D7" w:rsidRPr="007C73B5" w:rsidRDefault="009950D7" w:rsidP="009950D7">
      <w:pPr>
        <w:overflowPunct/>
        <w:autoSpaceDE/>
        <w:autoSpaceDN/>
        <w:adjustRightInd/>
        <w:spacing w:after="0"/>
        <w:textAlignment w:val="auto"/>
        <w:rPr>
          <w:rFonts w:ascii="Times" w:hAnsi="Times"/>
          <w:szCs w:val="24"/>
          <w:lang w:eastAsia="x-none"/>
        </w:rPr>
      </w:pP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3" w:name="OLE_LINK57"/>
            <w:bookmarkStart w:id="264"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5" w:name="OLE_LINK61"/>
            <w:bookmarkStart w:id="266" w:name="OLE_LINK60"/>
            <w:bookmarkStart w:id="267" w:name="OLE_LINK59"/>
            <w:bookmarkEnd w:id="263"/>
            <w:bookmarkEnd w:id="264"/>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65"/>
          <w:bookmarkEnd w:id="266"/>
          <w:bookmarkEnd w:id="267"/>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8" w:name="OLE_LINK4"/>
            <w:bookmarkStart w:id="269" w:name="OLE_LINK3"/>
            <w:bookmarkStart w:id="270" w:name="OLE_LINK2"/>
            <w:bookmarkStart w:id="27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8"/>
            <w:bookmarkEnd w:id="269"/>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0"/>
          <w:bookmarkEnd w:id="271"/>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594D" w14:textId="77777777" w:rsidR="00413E15" w:rsidRDefault="00413E15">
      <w:pPr>
        <w:spacing w:after="0"/>
      </w:pPr>
      <w:r>
        <w:separator/>
      </w:r>
    </w:p>
  </w:endnote>
  <w:endnote w:type="continuationSeparator" w:id="0">
    <w:p w14:paraId="4105F454" w14:textId="77777777" w:rsidR="00413E15" w:rsidRDefault="00413E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35587C33" w:rsidR="00BB0F17" w:rsidRDefault="00BB0F17">
    <w:pPr>
      <w:pStyle w:val="Footer"/>
    </w:pPr>
    <w:r>
      <w:rPr>
        <w:noProof w:val="0"/>
      </w:rPr>
      <w:fldChar w:fldCharType="begin"/>
    </w:r>
    <w:r>
      <w:instrText xml:space="preserve"> PAGE   \* MERGEFORMAT </w:instrText>
    </w:r>
    <w:r>
      <w:rPr>
        <w:noProof w:val="0"/>
      </w:rPr>
      <w:fldChar w:fldCharType="separate"/>
    </w:r>
    <w:r w:rsidR="006A4A71">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DC49" w14:textId="77777777" w:rsidR="00413E15" w:rsidRDefault="00413E15">
      <w:pPr>
        <w:spacing w:after="0"/>
      </w:pPr>
      <w:r>
        <w:separator/>
      </w:r>
    </w:p>
  </w:footnote>
  <w:footnote w:type="continuationSeparator" w:id="0">
    <w:p w14:paraId="7492BE78" w14:textId="77777777" w:rsidR="00413E15" w:rsidRDefault="00413E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BB0F17" w:rsidRDefault="00BB0F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5DC2749"/>
    <w:multiLevelType w:val="hybridMultilevel"/>
    <w:tmpl w:val="F35A8DC0"/>
    <w:lvl w:ilvl="0" w:tplc="5EFEB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8D7F94"/>
    <w:multiLevelType w:val="hybridMultilevel"/>
    <w:tmpl w:val="3714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7"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660F2F"/>
    <w:multiLevelType w:val="hybridMultilevel"/>
    <w:tmpl w:val="C0B6A586"/>
    <w:lvl w:ilvl="0" w:tplc="786C5CD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6"/>
  </w:num>
  <w:num w:numId="2">
    <w:abstractNumId w:val="83"/>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9"/>
  </w:num>
  <w:num w:numId="13">
    <w:abstractNumId w:val="80"/>
  </w:num>
  <w:num w:numId="14">
    <w:abstractNumId w:val="99"/>
  </w:num>
  <w:num w:numId="15">
    <w:abstractNumId w:val="76"/>
  </w:num>
  <w:num w:numId="16">
    <w:abstractNumId w:val="80"/>
  </w:num>
  <w:num w:numId="17">
    <w:abstractNumId w:val="64"/>
  </w:num>
  <w:num w:numId="18">
    <w:abstractNumId w:val="20"/>
  </w:num>
  <w:num w:numId="19">
    <w:abstractNumId w:val="77"/>
  </w:num>
  <w:num w:numId="20">
    <w:abstractNumId w:val="102"/>
  </w:num>
  <w:num w:numId="21">
    <w:abstractNumId w:val="103"/>
  </w:num>
  <w:num w:numId="22">
    <w:abstractNumId w:val="124"/>
  </w:num>
  <w:num w:numId="23">
    <w:abstractNumId w:val="100"/>
  </w:num>
  <w:num w:numId="24">
    <w:abstractNumId w:val="119"/>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7"/>
  </w:num>
  <w:num w:numId="32">
    <w:abstractNumId w:val="128"/>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3"/>
  </w:num>
  <w:num w:numId="42">
    <w:abstractNumId w:val="121"/>
  </w:num>
  <w:num w:numId="43">
    <w:abstractNumId w:val="17"/>
  </w:num>
  <w:num w:numId="44">
    <w:abstractNumId w:val="61"/>
  </w:num>
  <w:num w:numId="45">
    <w:abstractNumId w:val="91"/>
  </w:num>
  <w:num w:numId="46">
    <w:abstractNumId w:val="52"/>
  </w:num>
  <w:num w:numId="47">
    <w:abstractNumId w:val="94"/>
  </w:num>
  <w:num w:numId="48">
    <w:abstractNumId w:val="32"/>
  </w:num>
  <w:num w:numId="49">
    <w:abstractNumId w:val="62"/>
  </w:num>
  <w:num w:numId="50">
    <w:abstractNumId w:val="131"/>
  </w:num>
  <w:num w:numId="51">
    <w:abstractNumId w:val="106"/>
  </w:num>
  <w:num w:numId="52">
    <w:abstractNumId w:val="90"/>
  </w:num>
  <w:num w:numId="53">
    <w:abstractNumId w:val="34"/>
  </w:num>
  <w:num w:numId="54">
    <w:abstractNumId w:val="27"/>
  </w:num>
  <w:num w:numId="55">
    <w:abstractNumId w:val="107"/>
  </w:num>
  <w:num w:numId="56">
    <w:abstractNumId w:val="127"/>
  </w:num>
  <w:num w:numId="57">
    <w:abstractNumId w:val="53"/>
  </w:num>
  <w:num w:numId="58">
    <w:abstractNumId w:val="12"/>
  </w:num>
  <w:num w:numId="59">
    <w:abstractNumId w:val="104"/>
  </w:num>
  <w:num w:numId="60">
    <w:abstractNumId w:val="14"/>
  </w:num>
  <w:num w:numId="61">
    <w:abstractNumId w:val="29"/>
  </w:num>
  <w:num w:numId="62">
    <w:abstractNumId w:val="72"/>
  </w:num>
  <w:num w:numId="63">
    <w:abstractNumId w:val="110"/>
  </w:num>
  <w:num w:numId="64">
    <w:abstractNumId w:val="97"/>
  </w:num>
  <w:num w:numId="65">
    <w:abstractNumId w:val="1"/>
  </w:num>
  <w:num w:numId="66">
    <w:abstractNumId w:val="30"/>
  </w:num>
  <w:num w:numId="67">
    <w:abstractNumId w:val="7"/>
  </w:num>
  <w:num w:numId="68">
    <w:abstractNumId w:val="129"/>
  </w:num>
  <w:num w:numId="69">
    <w:abstractNumId w:val="11"/>
  </w:num>
  <w:num w:numId="70">
    <w:abstractNumId w:val="55"/>
  </w:num>
  <w:num w:numId="71">
    <w:abstractNumId w:val="0"/>
  </w:num>
  <w:num w:numId="72">
    <w:abstractNumId w:val="130"/>
  </w:num>
  <w:num w:numId="73">
    <w:abstractNumId w:val="117"/>
  </w:num>
  <w:num w:numId="74">
    <w:abstractNumId w:val="19"/>
  </w:num>
  <w:num w:numId="75">
    <w:abstractNumId w:val="56"/>
  </w:num>
  <w:num w:numId="76">
    <w:abstractNumId w:val="125"/>
  </w:num>
  <w:num w:numId="77">
    <w:abstractNumId w:val="82"/>
  </w:num>
  <w:num w:numId="78">
    <w:abstractNumId w:val="105"/>
  </w:num>
  <w:num w:numId="79">
    <w:abstractNumId w:val="2"/>
  </w:num>
  <w:num w:numId="80">
    <w:abstractNumId w:val="101"/>
  </w:num>
  <w:num w:numId="81">
    <w:abstractNumId w:val="68"/>
  </w:num>
  <w:num w:numId="82">
    <w:abstractNumId w:val="96"/>
  </w:num>
  <w:num w:numId="83">
    <w:abstractNumId w:val="8"/>
  </w:num>
  <w:num w:numId="84">
    <w:abstractNumId w:val="100"/>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2"/>
  </w:num>
  <w:num w:numId="89">
    <w:abstractNumId w:val="47"/>
  </w:num>
  <w:num w:numId="90">
    <w:abstractNumId w:val="45"/>
  </w:num>
  <w:num w:numId="91">
    <w:abstractNumId w:val="66"/>
  </w:num>
  <w:num w:numId="92">
    <w:abstractNumId w:val="111"/>
  </w:num>
  <w:num w:numId="93">
    <w:abstractNumId w:val="115"/>
  </w:num>
  <w:num w:numId="94">
    <w:abstractNumId w:val="116"/>
  </w:num>
  <w:num w:numId="95">
    <w:abstractNumId w:val="44"/>
  </w:num>
  <w:num w:numId="96">
    <w:abstractNumId w:val="48"/>
  </w:num>
  <w:num w:numId="97">
    <w:abstractNumId w:val="65"/>
  </w:num>
  <w:num w:numId="98">
    <w:abstractNumId w:val="118"/>
  </w:num>
  <w:num w:numId="99">
    <w:abstractNumId w:val="126"/>
  </w:num>
  <w:num w:numId="100">
    <w:abstractNumId w:val="22"/>
  </w:num>
  <w:num w:numId="101">
    <w:abstractNumId w:val="24"/>
  </w:num>
  <w:num w:numId="102">
    <w:abstractNumId w:val="71"/>
  </w:num>
  <w:num w:numId="103">
    <w:abstractNumId w:val="84"/>
  </w:num>
  <w:num w:numId="104">
    <w:abstractNumId w:val="41"/>
  </w:num>
  <w:num w:numId="105">
    <w:abstractNumId w:val="92"/>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2"/>
  </w:num>
  <w:num w:numId="110">
    <w:abstractNumId w:val="89"/>
  </w:num>
  <w:num w:numId="111">
    <w:abstractNumId w:val="13"/>
  </w:num>
  <w:num w:numId="112">
    <w:abstractNumId w:val="98"/>
  </w:num>
  <w:num w:numId="113">
    <w:abstractNumId w:val="60"/>
  </w:num>
  <w:num w:numId="114">
    <w:abstractNumId w:val="120"/>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5"/>
  </w:num>
  <w:num w:numId="119">
    <w:abstractNumId w:val="26"/>
  </w:num>
  <w:num w:numId="120">
    <w:abstractNumId w:val="40"/>
  </w:num>
  <w:num w:numId="121">
    <w:abstractNumId w:val="43"/>
  </w:num>
  <w:num w:numId="122">
    <w:abstractNumId w:val="59"/>
  </w:num>
  <w:num w:numId="123">
    <w:abstractNumId w:val="31"/>
  </w:num>
  <w:num w:numId="124">
    <w:abstractNumId w:val="85"/>
  </w:num>
  <w:num w:numId="125">
    <w:abstractNumId w:val="114"/>
  </w:num>
  <w:num w:numId="126">
    <w:abstractNumId w:val="28"/>
  </w:num>
  <w:num w:numId="127">
    <w:abstractNumId w:val="70"/>
  </w:num>
  <w:num w:numId="128">
    <w:abstractNumId w:val="108"/>
  </w:num>
  <w:num w:numId="129">
    <w:abstractNumId w:val="62"/>
  </w:num>
  <w:num w:numId="130">
    <w:abstractNumId w:val="39"/>
  </w:num>
  <w:num w:numId="131">
    <w:abstractNumId w:val="113"/>
  </w:num>
  <w:num w:numId="132">
    <w:abstractNumId w:val="74"/>
  </w:num>
  <w:num w:numId="133">
    <w:abstractNumId w:val="23"/>
  </w:num>
  <w:num w:numId="134">
    <w:abstractNumId w:val="88"/>
  </w:num>
  <w:num w:numId="135">
    <w:abstractNumId w:val="81"/>
  </w:num>
  <w:num w:numId="136">
    <w:abstractNumId w:val="79"/>
  </w:num>
  <w:num w:numId="137">
    <w:abstractNumId w:val="100"/>
  </w:num>
  <w:num w:numId="138">
    <w:abstractNumId w:val="80"/>
  </w:num>
  <w:num w:numId="13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0"/>
    <w:lvlOverride w:ilvl="0"/>
    <w:lvlOverride w:ilvl="1"/>
    <w:lvlOverride w:ilvl="2"/>
    <w:lvlOverride w:ilvl="3"/>
    <w:lvlOverride w:ilvl="4"/>
    <w:lvlOverride w:ilvl="5"/>
    <w:lvlOverride w:ilvl="6"/>
    <w:lvlOverride w:ilvl="7"/>
    <w:lvlOverride w:ilvl="8"/>
  </w:num>
  <w:num w:numId="141">
    <w:abstractNumId w:val="80"/>
    <w:lvlOverride w:ilvl="0"/>
    <w:lvlOverride w:ilvl="1"/>
    <w:lvlOverride w:ilvl="2"/>
    <w:lvlOverride w:ilvl="3"/>
    <w:lvlOverride w:ilvl="4"/>
    <w:lvlOverride w:ilvl="5"/>
    <w:lvlOverride w:ilvl="6"/>
    <w:lvlOverride w:ilvl="7"/>
    <w:lvlOverride w:ilvl="8"/>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978"/>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0B0"/>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25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C53"/>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0F41"/>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1D2"/>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0F2A"/>
    <w:rsid w:val="0034189D"/>
    <w:rsid w:val="00341AF1"/>
    <w:rsid w:val="00341B13"/>
    <w:rsid w:val="00341D05"/>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2CD4"/>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B37"/>
    <w:rsid w:val="003A0C0A"/>
    <w:rsid w:val="003A254F"/>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996"/>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3E15"/>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6F2"/>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6FC8"/>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BD8"/>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3E"/>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298"/>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2F68"/>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17E"/>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DEF"/>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0B14"/>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501"/>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3C5"/>
    <w:rsid w:val="00674843"/>
    <w:rsid w:val="00674AC8"/>
    <w:rsid w:val="00675188"/>
    <w:rsid w:val="0067559C"/>
    <w:rsid w:val="006758F9"/>
    <w:rsid w:val="006760A6"/>
    <w:rsid w:val="00676578"/>
    <w:rsid w:val="00676874"/>
    <w:rsid w:val="006768D9"/>
    <w:rsid w:val="00676B6A"/>
    <w:rsid w:val="00676E74"/>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A71"/>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0D2A"/>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6B39"/>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6F7C0C"/>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928"/>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AE5"/>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0F2B"/>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476"/>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0E8"/>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C21"/>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03"/>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C4F"/>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0D7"/>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92"/>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1AF"/>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07C9F"/>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2E1"/>
    <w:rsid w:val="00BA74C0"/>
    <w:rsid w:val="00BB0335"/>
    <w:rsid w:val="00BB056D"/>
    <w:rsid w:val="00BB08AC"/>
    <w:rsid w:val="00BB0B1F"/>
    <w:rsid w:val="00BB0E3B"/>
    <w:rsid w:val="00BB0F17"/>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2EFB"/>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AA"/>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382"/>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990"/>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CC8"/>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2AE"/>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A85"/>
    <w:rsid w:val="00DA3C3A"/>
    <w:rsid w:val="00DA4269"/>
    <w:rsid w:val="00DA449F"/>
    <w:rsid w:val="00DA4706"/>
    <w:rsid w:val="00DA4D4C"/>
    <w:rsid w:val="00DA4EA4"/>
    <w:rsid w:val="00DA53B6"/>
    <w:rsid w:val="00DA5B44"/>
    <w:rsid w:val="00DA5CCB"/>
    <w:rsid w:val="00DA62EE"/>
    <w:rsid w:val="00DA631C"/>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967"/>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24"/>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2A"/>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214"/>
    <w:rsid w:val="00F00460"/>
    <w:rsid w:val="00F006EB"/>
    <w:rsid w:val="00F007D0"/>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5AE"/>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3DC"/>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80F"/>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E4341E79-4D7F-40E7-A814-98776485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1"/>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1">
    <w:name w:val="List Paragraph Char1"/>
    <w:aliases w:val="- Bullets Char1,?? ?? Char1,????? Char1,???? Char1,Lista1 Char1,列出段落1 Char,中等深浅网格 1 - 着色 21 Char,¥¡¡¡¡ì¬º¥¹¥È¶ÎÂä Char1,ÁÐ³ö¶ÎÂä Char1,列表段落1 Char,—ño’i—Ž Char1,¥ê¥¹¥È¶ÎÂä Char1,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1"/>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 w:type="paragraph" w:styleId="NormalWeb">
    <w:name w:val="Normal (Web)"/>
    <w:basedOn w:val="Normal"/>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 w:type="paragraph" w:customStyle="1" w:styleId="Default">
    <w:name w:val="Default"/>
    <w:rsid w:val="00BB0F17"/>
    <w:pPr>
      <w:autoSpaceDE w:val="0"/>
      <w:autoSpaceDN w:val="0"/>
      <w:adjustRightInd w:val="0"/>
    </w:pPr>
    <w:rPr>
      <w:rFonts w:ascii="Times New Roman" w:hAnsi="Times New Roman"/>
      <w:color w:val="000000"/>
      <w:sz w:val="24"/>
      <w:szCs w:val="24"/>
      <w:lang w:val="en-US"/>
    </w:rPr>
  </w:style>
  <w:style w:type="character" w:customStyle="1" w:styleId="ListParagraphChar">
    <w:name w:val="List Paragraph Char"/>
    <w:aliases w:val="- Bullets Char,列 出 段 落 Char,リ ス ト 段 落 Char,?? ?? Char,????? Char,???? Char,Lista1 Char,列 出 段 落 1 Char,中 等 深 浅 网 格  1 - 着 色  21 Char,¥ê¥¹¥È¶ÎÂä Char,¥¡¡¡¡ì¬º¥¹¥È¶ÎÂä Char,ÁÐ³ö¶ÎÂä Char,列 表 段 落 1 Char,—ño’i—Ž Char,Normal bullet 2 Char"/>
    <w:basedOn w:val="DefaultParagraphFont"/>
    <w:uiPriority w:val="34"/>
    <w:locked/>
    <w:rsid w:val="006743C5"/>
    <w:rPr>
      <w:rFonts w:ascii="SimSun" w:eastAsia="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1463764">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019413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5986897">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2566770">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2958771">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266465">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0493150">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5142656">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946C-7187-4F39-8A35-EAB58D9A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153</Pages>
  <Words>68890</Words>
  <Characters>392678</Characters>
  <Application>Microsoft Office Word</Application>
  <DocSecurity>0</DocSecurity>
  <Lines>3272</Lines>
  <Paragraphs>921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460647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8</cp:revision>
  <cp:lastPrinted>2019-08-16T08:11:00Z</cp:lastPrinted>
  <dcterms:created xsi:type="dcterms:W3CDTF">2021-10-20T19:08:00Z</dcterms:created>
  <dcterms:modified xsi:type="dcterms:W3CDTF">2021-10-20T19:12:00Z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