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Futurewei]</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r>
        <w:t>Spreadtrum]</w:t>
      </w:r>
    </w:p>
    <w:p w14:paraId="5B368B53" w14:textId="71B771BE" w:rsidR="001A2BAE" w:rsidRDefault="001A2BAE" w:rsidP="001A2BAE">
      <w:pPr>
        <w:pStyle w:val="a"/>
        <w:numPr>
          <w:ilvl w:val="1"/>
          <w:numId w:val="18"/>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Convida</w:t>
      </w:r>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7B9DA513"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4B5DFD">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DD69B5">
            <w:pPr>
              <w:pStyle w:val="a"/>
              <w:numPr>
                <w:ilvl w:val="0"/>
                <w:numId w:val="87"/>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DD69B5">
            <w:pPr>
              <w:pStyle w:val="a"/>
              <w:numPr>
                <w:ilvl w:val="0"/>
                <w:numId w:val="87"/>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DD69B5">
            <w:pPr>
              <w:pStyle w:val="a"/>
              <w:numPr>
                <w:ilvl w:val="0"/>
                <w:numId w:val="86"/>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DD69B5">
            <w:pPr>
              <w:pStyle w:val="a"/>
              <w:numPr>
                <w:ilvl w:val="0"/>
                <w:numId w:val="86"/>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等线"/>
                <w:lang w:eastAsia="zh-CN"/>
              </w:rPr>
            </w:pPr>
            <w:r>
              <w:rPr>
                <w:rFonts w:eastAsia="等线"/>
                <w:lang w:eastAsia="zh-CN"/>
              </w:rPr>
              <w:t>Yes.</w:t>
            </w:r>
          </w:p>
          <w:p w14:paraId="7A16A1C2" w14:textId="0EABA3CA" w:rsidR="00DD69B5" w:rsidRDefault="00DD69B5" w:rsidP="00DD69B5">
            <w:pPr>
              <w:pStyle w:val="a"/>
              <w:numPr>
                <w:ilvl w:val="0"/>
                <w:numId w:val="87"/>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等线"/>
                <w:lang w:eastAsia="zh-CN"/>
              </w:rPr>
            </w:pPr>
            <w:r>
              <w:rPr>
                <w:rFonts w:eastAsia="等线"/>
                <w:lang w:eastAsia="zh-CN"/>
              </w:rPr>
              <w:t>Xiaomi</w:t>
            </w:r>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等线" w:hint="eastAsia"/>
                <w:lang w:eastAsia="ko-KR"/>
              </w:rPr>
            </w:pPr>
            <w:r>
              <w:rPr>
                <w:rFonts w:eastAsia="等线" w:hint="eastAsia"/>
                <w:lang w:eastAsia="ko-KR"/>
              </w:rPr>
              <w:t>LG</w:t>
            </w:r>
          </w:p>
        </w:tc>
        <w:tc>
          <w:tcPr>
            <w:tcW w:w="7985" w:type="dxa"/>
          </w:tcPr>
          <w:p w14:paraId="4527F62A" w14:textId="77777777" w:rsidR="0036245E" w:rsidRDefault="0036245E" w:rsidP="00BD3125">
            <w:pPr>
              <w:rPr>
                <w:rFonts w:eastAsia="等线" w:hint="eastAsia"/>
                <w:lang w:eastAsia="ko-KR"/>
              </w:rPr>
            </w:pPr>
            <w:r>
              <w:rPr>
                <w:rFonts w:eastAsia="等线" w:hint="eastAsia"/>
                <w:lang w:eastAsia="ko-KR"/>
              </w:rPr>
              <w:t>OK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the CFR of GC-PDCCH/PDSCH carrying MCCH is configured by SIBx.</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GC-PDCCH/PDSCH carrying MCCH can be configured by SIBx</w:t>
      </w:r>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等线" w:hint="eastAsia"/>
                <w:lang w:eastAsia="ko-KR"/>
              </w:rPr>
            </w:pPr>
            <w:r>
              <w:rPr>
                <w:rFonts w:eastAsia="等线"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r>
        <w:t>Spreadtrum]</w:t>
      </w:r>
    </w:p>
    <w:p w14:paraId="3507591D" w14:textId="66FA5E96" w:rsidR="004266F5" w:rsidRDefault="004266F5" w:rsidP="00E6293C">
      <w:pPr>
        <w:pStyle w:val="a"/>
        <w:numPr>
          <w:ilvl w:val="1"/>
          <w:numId w:val="20"/>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Convida]</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Spreadtrum</w:t>
      </w:r>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AsusTek</w:t>
      </w:r>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ZTE, Spreadtrum, OPPO, MediaTek</w:t>
      </w:r>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[Huawei, Spreadtrum, CATT, CMCC, Xiaomi, Samsung, Intel, DOCOMO, Apple, Google, AsusTek]</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B37D08">
      <w:pPr>
        <w:pStyle w:val="a"/>
        <w:numPr>
          <w:ilvl w:val="0"/>
          <w:numId w:val="24"/>
        </w:numPr>
      </w:pPr>
      <w:r>
        <w:t>In [</w:t>
      </w:r>
      <w:r w:rsidR="004923FF" w:rsidRPr="004923FF">
        <w:t>R1-2108928</w:t>
      </w:r>
      <w:r w:rsidR="004923FF">
        <w:t>, Spreadtrum</w:t>
      </w:r>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UEs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UEs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F56374">
            <w:pPr>
              <w:pStyle w:val="a"/>
              <w:numPr>
                <w:ilvl w:val="0"/>
                <w:numId w:val="24"/>
              </w:numPr>
            </w:pPr>
            <w:r w:rsidRPr="00DD1C65">
              <w:t>HARQ Process Number</w:t>
            </w:r>
          </w:p>
          <w:p w14:paraId="452BE3B6" w14:textId="77777777" w:rsidR="00F56374" w:rsidRDefault="00F56374" w:rsidP="00F56374">
            <w:pPr>
              <w:pStyle w:val="a"/>
              <w:numPr>
                <w:ilvl w:val="0"/>
                <w:numId w:val="24"/>
              </w:numPr>
            </w:pPr>
            <w:r w:rsidRPr="00DD1C65">
              <w:t>New Data Indicator</w:t>
            </w:r>
          </w:p>
          <w:p w14:paraId="7897C2C7" w14:textId="3FCBA6D7" w:rsidR="00F56374" w:rsidRPr="00E575BD" w:rsidRDefault="00F56374" w:rsidP="00F56374">
            <w:pPr>
              <w:pStyle w:val="a"/>
              <w:numPr>
                <w:ilvl w:val="0"/>
                <w:numId w:val="24"/>
              </w:numPr>
              <w:rPr>
                <w:rFonts w:eastAsiaTheme="minorEastAsia"/>
                <w:lang w:eastAsia="ja-JP"/>
              </w:rPr>
            </w:pPr>
            <w:r w:rsidRPr="00E54385">
              <w:t>TB scaling field</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r w:rsidR="00A67BE4">
        <w:t>Convida</w:t>
      </w:r>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t>CORESET configured by commonControlResourceSet; or</w:t>
      </w:r>
    </w:p>
    <w:p w14:paraId="7C52DDD4" w14:textId="2BAAA2FE" w:rsidR="00A43B2C" w:rsidRDefault="00565678" w:rsidP="00565678">
      <w:pPr>
        <w:pStyle w:val="a"/>
        <w:numPr>
          <w:ilvl w:val="3"/>
          <w:numId w:val="24"/>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等线" w:hint="eastAsia"/>
                <w:lang w:eastAsia="ko-KR"/>
              </w:rPr>
            </w:pPr>
            <w:r>
              <w:rPr>
                <w:rFonts w:eastAsia="等线"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Proposal 11: pdsch-AggregationFactor and repetitionNumber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(Config A) UE can be optionally configured with pdsch-AggregationFactor.</w:t>
      </w:r>
    </w:p>
    <w:p w14:paraId="2D5EA4A0" w14:textId="77777777" w:rsidR="00C3141D" w:rsidRDefault="00C3141D" w:rsidP="00C3141D">
      <w:pPr>
        <w:pStyle w:val="a"/>
        <w:numPr>
          <w:ilvl w:val="2"/>
          <w:numId w:val="23"/>
        </w:numPr>
      </w:pPr>
      <w:r>
        <w:t xml:space="preserve">(Config B) UE can be optionally configured with TDRA table with repetitionNumber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Convida]</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BD3125">
            <w:pPr>
              <w:rPr>
                <w:rFonts w:eastAsia="等线" w:hint="eastAsia"/>
                <w:lang w:eastAsia="ko-KR"/>
              </w:rPr>
            </w:pPr>
            <w:r>
              <w:rPr>
                <w:rFonts w:eastAsia="等线" w:hint="eastAsia"/>
                <w:lang w:eastAsia="ko-KR"/>
              </w:rPr>
              <w:t>LG</w:t>
            </w:r>
          </w:p>
        </w:tc>
        <w:tc>
          <w:tcPr>
            <w:tcW w:w="7985" w:type="dxa"/>
          </w:tcPr>
          <w:p w14:paraId="602FD71C" w14:textId="77777777" w:rsidR="0036245E" w:rsidRDefault="0036245E" w:rsidP="00BD3125">
            <w:pPr>
              <w:rPr>
                <w:rFonts w:eastAsia="等线" w:hint="eastAsia"/>
                <w:lang w:eastAsia="ko-KR"/>
              </w:rPr>
            </w:pPr>
            <w:r>
              <w:rPr>
                <w:rFonts w:eastAsia="等线" w:hint="eastAsia"/>
                <w:lang w:eastAsia="ko-KR"/>
              </w:rPr>
              <w:t>OK</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BD3125">
            <w:pPr>
              <w:rPr>
                <w:rFonts w:eastAsia="等线" w:hint="eastAsia"/>
                <w:lang w:eastAsia="ko-KR"/>
              </w:rPr>
            </w:pPr>
            <w:r>
              <w:rPr>
                <w:rFonts w:eastAsia="等线" w:hint="eastAsia"/>
                <w:lang w:eastAsia="ko-KR"/>
              </w:rPr>
              <w:t>LG</w:t>
            </w:r>
          </w:p>
        </w:tc>
        <w:tc>
          <w:tcPr>
            <w:tcW w:w="7985" w:type="dxa"/>
          </w:tcPr>
          <w:p w14:paraId="33068588" w14:textId="77777777" w:rsidR="0036245E" w:rsidRDefault="0036245E" w:rsidP="00BD3125">
            <w:pPr>
              <w:rPr>
                <w:rFonts w:eastAsia="等线" w:hint="eastAsia"/>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r>
        <w:rPr>
          <w:b/>
          <w:bCs/>
        </w:rPr>
        <w:t>Tdoc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the PDCCH monitoring occasion(s) in slot n_slot in the frame SFN is given by (SFN∙N_slot+n_slot-O_(G-RNTI) )mod K_(G-RNTI)=0, where N_slot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Option 1: PDCCH MOs in one MBS-window length are allocated to different SSBs successively, same as the PDCCH MOs for SIBx.</w:t>
      </w:r>
    </w:p>
    <w:p w14:paraId="313784FF" w14:textId="09DAFAD9" w:rsidR="00DB1D00" w:rsidRDefault="000A4367" w:rsidP="00F434AF">
      <w:pPr>
        <w:pStyle w:val="a"/>
        <w:numPr>
          <w:ilvl w:val="2"/>
          <w:numId w:val="23"/>
        </w:numPr>
      </w:pPr>
      <w:r>
        <w:t>Option 2: PDCCH MOs in one MBS-window length are allocated to one SSB with consecutive MOs.</w:t>
      </w:r>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3"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4"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바탕" w:hAnsi="Times New Roman" w:cs="Times New Roman"/>
          <w:b w:val="0"/>
          <w:bCs w:val="0"/>
          <w:sz w:val="20"/>
          <w:szCs w:val="20"/>
          <w:lang w:eastAsia="en-GB"/>
        </w:rPr>
      </w:pPr>
      <w:bookmarkStart w:id="5" w:name="_Toc79185457"/>
      <w:bookmarkStart w:id="6"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5"/>
      <w:bookmarkEnd w:id="6"/>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等线" w:hint="eastAsia"/>
                <w:lang w:eastAsia="ko-KR"/>
              </w:rPr>
            </w:pPr>
            <w:r>
              <w:rPr>
                <w:rFonts w:eastAsia="等线"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8"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8"/>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UE may assume that the GC-PDCCH/PDSCH is QCL’d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等线" w:hint="eastAsia"/>
                <w:lang w:eastAsia="ko-KR"/>
              </w:rPr>
            </w:pPr>
            <w:r>
              <w:rPr>
                <w:rFonts w:eastAsia="等线" w:hint="eastAsia"/>
                <w:lang w:eastAsia="ko-KR"/>
              </w:rPr>
              <w:t>LG</w:t>
            </w:r>
          </w:p>
        </w:tc>
        <w:tc>
          <w:tcPr>
            <w:tcW w:w="7985" w:type="dxa"/>
          </w:tcPr>
          <w:p w14:paraId="09003500" w14:textId="77777777" w:rsidR="0036245E" w:rsidRPr="006E2A8B" w:rsidRDefault="0036245E" w:rsidP="00BD3125">
            <w:pPr>
              <w:jc w:val="both"/>
              <w:rPr>
                <w:rFonts w:eastAsia="等线" w:hint="eastAsia"/>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F45A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F45A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F45A1"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F45A1"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r>
        <w:rPr>
          <w:b/>
          <w:bCs/>
        </w:rPr>
        <w:t>Tdoc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1.55pt" o:ole="">
            <v:imagedata r:id="rId9" o:title=""/>
          </v:shape>
          <o:OLEObject Type="Embed" ProgID="Equation.DSMT4" ShapeID="_x0000_i1025" DrawAspect="Content" ObjectID="_1695573743" r:id="rId10"/>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7pt;height:21.55pt" o:ole="">
            <v:imagedata r:id="rId11" o:title=""/>
          </v:shape>
          <o:OLEObject Type="Embed" ProgID="Equation.DSMT4" ShapeID="_x0000_i1026" DrawAspect="Content" ObjectID="_1695573744"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35pt;height:21.55pt" o:ole="">
            <v:imagedata r:id="rId9" o:title=""/>
          </v:shape>
          <o:OLEObject Type="Embed" ProgID="Equation.DSMT4" ShapeID="_x0000_i1027" DrawAspect="Content" ObjectID="_1695573745"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7pt;height:21.55pt" o:ole="">
            <v:imagedata r:id="rId11" o:title=""/>
          </v:shape>
          <o:OLEObject Type="Embed" ProgID="Equation.DSMT4" ShapeID="_x0000_i1028" DrawAspect="Content" ObjectID="_1695573746" r:id="rId14"/>
        </w:object>
      </w:r>
      <w:r w:rsidRPr="00E07984">
        <w:rPr>
          <w:bCs/>
        </w:rPr>
        <w:t xml:space="preserve"> corresponds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2.25pt;height:22.25pt" o:ole="">
            <v:imagedata r:id="rId15" o:title=""/>
          </v:shape>
          <o:OLEObject Type="Embed" ProgID="Equation.DSMT4" ShapeID="_x0000_i1029" DrawAspect="Content" ObjectID="_1695573747" r:id="rId16"/>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45pt;height:22.25pt" o:ole="">
            <v:imagedata r:id="rId17" o:title=""/>
          </v:shape>
          <o:OLEObject Type="Embed" ProgID="Equation.DSMT4" ShapeID="_x0000_i1030" DrawAspect="Content" ObjectID="_1695573748"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2.25pt;height:22.25pt" o:ole="">
            <v:imagedata r:id="rId19" o:title=""/>
          </v:shape>
          <o:OLEObject Type="Embed" ProgID="Equation.DSMT4" ShapeID="_x0000_i1031" DrawAspect="Content" ObjectID="_1695573749" r:id="rId20"/>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45pt;height:22.25pt" o:ole="">
            <v:imagedata r:id="rId21" o:title=""/>
          </v:shape>
          <o:OLEObject Type="Embed" ProgID="Equation.DSMT4" ShapeID="_x0000_i1032" DrawAspect="Content" ObjectID="_1695573750" r:id="rId22"/>
        </w:object>
      </w:r>
      <w:r w:rsidRPr="00E07984">
        <w:rPr>
          <w:bCs/>
        </w:rPr>
        <w:t>if not configured.</w:t>
      </w:r>
      <w:bookmarkEnd w:id="9"/>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F45A1"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F45A1"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3F45A1"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F45A1"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3F45A1"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3F45A1"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F45A1"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F45A1"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F45A1"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F45A1"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F45A1"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F45A1"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F45A1"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F45A1"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F45A1"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F45A1"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BD3125">
            <w:pPr>
              <w:rPr>
                <w:rFonts w:eastAsia="等线" w:hint="eastAsia"/>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BD3125">
            <w:pPr>
              <w:rPr>
                <w:rFonts w:eastAsia="等线" w:hint="eastAsia"/>
                <w:lang w:eastAsia="ko-KR"/>
              </w:rPr>
            </w:pPr>
            <w:r>
              <w:rPr>
                <w:rFonts w:eastAsia="等线"/>
                <w:lang w:eastAsia="ko-KR"/>
              </w:rPr>
              <w:t xml:space="preserve">OK </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bookmarkStart w:id="10" w:name="_GoBack"/>
      <w:bookmarkEnd w:id="10"/>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785A" w14:textId="77777777" w:rsidR="003F45A1" w:rsidRDefault="003F45A1">
      <w:pPr>
        <w:spacing w:after="0"/>
      </w:pPr>
      <w:r>
        <w:separator/>
      </w:r>
    </w:p>
  </w:endnote>
  <w:endnote w:type="continuationSeparator" w:id="0">
    <w:p w14:paraId="50E5C3E4" w14:textId="77777777" w:rsidR="003F45A1" w:rsidRDefault="003F4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422625">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C7C1" w14:textId="77777777" w:rsidR="003F45A1" w:rsidRDefault="003F45A1">
      <w:pPr>
        <w:spacing w:after="0"/>
      </w:pPr>
      <w:r>
        <w:separator/>
      </w:r>
    </w:p>
  </w:footnote>
  <w:footnote w:type="continuationSeparator" w:id="0">
    <w:p w14:paraId="09FF94A9" w14:textId="77777777" w:rsidR="003F45A1" w:rsidRDefault="003F45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F967CFB"/>
    <w:multiLevelType w:val="hybridMultilevel"/>
    <w:tmpl w:val="ECAC38C8"/>
    <w:lvl w:ilvl="0" w:tplc="74A8AC56">
      <w:start w:val="3"/>
      <w:numFmt w:val="bullet"/>
      <w:lvlText w:val="-"/>
      <w:lvlJc w:val="left"/>
      <w:pPr>
        <w:ind w:left="928"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 w:numId="90">
    <w:abstractNumId w:val="52"/>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1359-286E-4045-9DB7-9E018A3E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32706</Words>
  <Characters>186426</Characters>
  <Application>Microsoft Office Word</Application>
  <DocSecurity>0</DocSecurity>
  <Lines>1553</Lines>
  <Paragraphs>437</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2021-10-12T10:51:00Z</dcterms:created>
  <dcterms:modified xsi:type="dcterms:W3CDTF">2021-10-12T10:55:00Z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77d8a03fe5ed4dc489e9facbb065be89">
    <vt:lpwstr>CWM9T2TZGyEM6Hi2AMwohsUwVtMlxAKMLD/nx7SsZcCQZIV3bWIt3LT9P8ez83OGsIt0XeatPlhYURAm8t95dgCFw==</vt:lpwstr>
  </property>
</Properties>
</file>