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05"/>
        <w:gridCol w:w="4742"/>
        <w:gridCol w:w="282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3378AE">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hint="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hint="eastAsia"/>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hint="eastAsia"/>
                <w:sz w:val="20"/>
                <w:szCs w:val="20"/>
              </w:rPr>
            </w:pPr>
            <w:r>
              <w:rPr>
                <w:rFonts w:eastAsia="微软雅黑"/>
                <w:sz w:val="20"/>
                <w:szCs w:val="20"/>
              </w:rPr>
              <w:t>With set ID or cc ID, it is more easy for gNB to arrange the priority of SRS transmission. Even some usage of SRS want to be priority transmitted, gNB is also flexible arrange the proper IDs for such usage, i.e., Rule-1 can be implemented by Rule-2.</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agree with InterDigital.</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hint="eastAsia"/>
                <w:sz w:val="20"/>
                <w:szCs w:val="20"/>
              </w:rPr>
            </w:pPr>
            <w:r>
              <w:rPr>
                <w:rFonts w:eastAsia="微软雅黑" w:hint="eastAsia"/>
                <w:sz w:val="20"/>
                <w:szCs w:val="20"/>
              </w:rPr>
              <w:t>H</w:t>
            </w:r>
            <w:r>
              <w:rPr>
                <w:rFonts w:eastAsia="微软雅黑"/>
                <w:sz w:val="20"/>
                <w:szCs w:val="20"/>
              </w:rPr>
              <w:t>uawei, HiSilicon</w:t>
            </w:r>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xTyR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lastRenderedPageBreak/>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Agree with MTK and Oppo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@MediaTek, UE can report in MAC CE which xTyR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3378AE">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xTyR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r w:rsidR="00774C64">
              <w:rPr>
                <w:rFonts w:eastAsia="微软雅黑" w:hint="eastAsia"/>
                <w:sz w:val="20"/>
                <w:szCs w:val="20"/>
              </w:rPr>
              <w:t xml:space="preserve">xTyR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hint="eastAsia"/>
                <w:sz w:val="20"/>
                <w:szCs w:val="20"/>
              </w:rPr>
            </w:pPr>
            <w:r>
              <w:t>For the cases, we only support Case-2, i.e., for P- and SP-SRS. As mentioned, the benefits of the feature is for power saving and resource saving, if only once transmission for AP-SRS, we do not see the necessity support the feature.</w:t>
            </w: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r>
              <w:rPr>
                <w:rFonts w:eastAsia="微软雅黑"/>
                <w:sz w:val="20"/>
                <w:szCs w:val="20"/>
              </w:rPr>
              <w:t>InterDigital</w:t>
            </w:r>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chnnel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34244FB" w14:textId="269618A1" w:rsidR="00604CC1" w:rsidRDefault="00604CC1" w:rsidP="00604CC1">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KHz: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 xml:space="preserve">uawei/HiSilicon, InterDigital, CMCC, vivo, Ericsson, NTT </w:t>
            </w:r>
            <w:r>
              <w:rPr>
                <w:rFonts w:eastAsia="微软雅黑"/>
                <w:sz w:val="20"/>
                <w:szCs w:val="20"/>
              </w:rPr>
              <w:lastRenderedPageBreak/>
              <w:t>DOCOMO</w:t>
            </w:r>
          </w:p>
          <w:p w14:paraId="145BF36B" w14:textId="77777777" w:rsidR="00604CC1" w:rsidRPr="007645C5" w:rsidRDefault="00604CC1" w:rsidP="00604CC1">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4FB96511" w14:textId="77777777" w:rsidR="00604CC1" w:rsidRDefault="00604CC1" w:rsidP="00F9038C">
            <w:pPr>
              <w:widowControl w:val="0"/>
              <w:snapToGrid w:val="0"/>
              <w:spacing w:before="120" w:after="120" w:line="240" w:lineRule="auto"/>
              <w:rPr>
                <w:rFonts w:eastAsia="微软雅黑"/>
                <w:sz w:val="20"/>
                <w:szCs w:val="20"/>
              </w:rPr>
            </w:pPr>
          </w:p>
          <w:p w14:paraId="6DAE62BD" w14:textId="77777777" w:rsidR="00604CC1" w:rsidRDefault="00604CC1" w:rsidP="00F9038C">
            <w:pPr>
              <w:widowControl w:val="0"/>
              <w:snapToGrid w:val="0"/>
              <w:spacing w:before="120" w:after="120" w:line="240" w:lineRule="auto"/>
              <w:rPr>
                <w:rFonts w:eastAsia="微软雅黑"/>
                <w:sz w:val="20"/>
                <w:szCs w:val="20"/>
              </w:rPr>
            </w:pP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‘antennaSwtiching’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5pt;height:89.65pt" o:ole="">
                  <v:imagedata r:id="rId9" o:title=""/>
                </v:shape>
                <o:OLEObject Type="Embed" ProgID="Visio.Drawing.11" ShapeID="_x0000_i1025" DrawAspect="Content" ObjectID="_1695831857" r:id="rId10"/>
              </w:object>
            </w:r>
          </w:p>
          <w:p w14:paraId="5FFD839F" w14:textId="77777777" w:rsidR="00C10B5A" w:rsidRDefault="00C10B5A" w:rsidP="00C10B5A">
            <w:pPr>
              <w:pStyle w:val="aff"/>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3"/>
              <w:gridCol w:w="3653"/>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55pt;height:49.45pt" o:ole="">
                        <v:imagedata r:id="rId11" o:title=""/>
                      </v:shape>
                      <o:OLEObject Type="Embed" ProgID="Visio.Drawing.15" ShapeID="_x0000_i1026" DrawAspect="Content" ObjectID="_1695831858"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2.85pt;height:126.35pt" o:ole="">
                        <v:imagedata r:id="rId13" o:title=""/>
                      </v:shape>
                      <o:OLEObject Type="Embed" ProgID="Visio.Drawing.11" ShapeID="_x0000_i1027" DrawAspect="Content" ObjectID="_1695831859"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4pt;height:184.2pt" o:ole="">
                        <v:imagedata r:id="rId15" o:title=""/>
                      </v:shape>
                      <o:OLEObject Type="Embed" ProgID="Visio.Drawing.15" ShapeID="_x0000_i1028" DrawAspect="Content" ObjectID="_1695831860"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0A4797" w:rsidRPr="00866348" w:rsidRDefault="000A4797"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0A4797" w:rsidRPr="00866348" w:rsidRDefault="000A4797" w:rsidP="00866348">
                            <w:pPr>
                              <w:rPr>
                                <w:rFonts w:eastAsia="MS Mincho" w:cstheme="minorHAnsi"/>
                                <w:sz w:val="18"/>
                                <w:szCs w:val="18"/>
                              </w:rPr>
                            </w:pPr>
                            <w:r w:rsidRPr="00866348">
                              <w:rPr>
                                <w:rFonts w:cstheme="minorHAnsi"/>
                                <w:sz w:val="16"/>
                                <w:szCs w:val="16"/>
                              </w:rPr>
                              <w:t>The UE is allowed to set its configured maximum output power P</w:t>
                            </w:r>
                            <w:r w:rsidRPr="00866348">
                              <w:rPr>
                                <w:rFonts w:cstheme="minorHAnsi"/>
                                <w:sz w:val="16"/>
                                <w:szCs w:val="16"/>
                                <w:vertAlign w:val="subscript"/>
                              </w:rPr>
                              <w:t>CMAX,f,c</w:t>
                            </w:r>
                            <w:r w:rsidRPr="00866348">
                              <w:rPr>
                                <w:rFonts w:cstheme="minorHAnsi"/>
                                <w:sz w:val="16"/>
                                <w:szCs w:val="16"/>
                              </w:rPr>
                              <w:t xml:space="preserve"> for carrier f of serving cell c in each slot. The configured maximum output power P</w:t>
                            </w:r>
                            <w:r w:rsidRPr="00866348">
                              <w:rPr>
                                <w:rFonts w:cstheme="minorHAnsi"/>
                                <w:sz w:val="16"/>
                                <w:szCs w:val="16"/>
                                <w:vertAlign w:val="subscript"/>
                              </w:rPr>
                              <w:t>CMAX,f,c</w:t>
                            </w:r>
                            <w:r w:rsidRPr="00866348">
                              <w:rPr>
                                <w:rFonts w:cstheme="minorHAnsi"/>
                                <w:sz w:val="16"/>
                                <w:szCs w:val="16"/>
                              </w:rPr>
                              <w:t xml:space="preserve"> is set within the following bounds:</w:t>
                            </w:r>
                          </w:p>
                          <w:p w14:paraId="3EFD0C46"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CMAX_L,f,c</w:t>
                            </w:r>
                            <w:r w:rsidRPr="00866348">
                              <w:rPr>
                                <w:rFonts w:cstheme="minorHAnsi"/>
                                <w:sz w:val="14"/>
                                <w:szCs w:val="14"/>
                                <w:lang w:eastAsia="zh-CN"/>
                              </w:rPr>
                              <w:t xml:space="preserve"> ≤  P</w:t>
                            </w:r>
                            <w:r w:rsidRPr="00866348">
                              <w:rPr>
                                <w:rFonts w:cstheme="minorHAnsi"/>
                                <w:sz w:val="14"/>
                                <w:szCs w:val="14"/>
                                <w:vertAlign w:val="subscript"/>
                                <w:lang w:eastAsia="zh-CN"/>
                              </w:rPr>
                              <w:t>CMAX,f,c</w:t>
                            </w:r>
                            <w:r w:rsidRPr="00866348">
                              <w:rPr>
                                <w:rFonts w:cstheme="minorHAnsi"/>
                                <w:sz w:val="14"/>
                                <w:szCs w:val="14"/>
                                <w:lang w:eastAsia="zh-CN"/>
                              </w:rPr>
                              <w:t xml:space="preserve">  ≤  P</w:t>
                            </w:r>
                            <w:r w:rsidRPr="00866348">
                              <w:rPr>
                                <w:rFonts w:cstheme="minorHAnsi"/>
                                <w:sz w:val="14"/>
                                <w:szCs w:val="14"/>
                                <w:vertAlign w:val="subscript"/>
                                <w:lang w:eastAsia="zh-CN"/>
                              </w:rPr>
                              <w:t>CMAX_H,f,c</w:t>
                            </w:r>
                            <w:r w:rsidRPr="00866348">
                              <w:rPr>
                                <w:rFonts w:cstheme="minorHAnsi"/>
                                <w:sz w:val="14"/>
                                <w:szCs w:val="14"/>
                                <w:lang w:eastAsia="zh-CN"/>
                              </w:rPr>
                              <w:t xml:space="preserve"> with</w:t>
                            </w:r>
                          </w:p>
                          <w:p w14:paraId="0CCCC243"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ab/>
                              <w:t>P</w:t>
                            </w:r>
                            <w:r w:rsidRPr="00866348">
                              <w:rPr>
                                <w:rFonts w:cstheme="minorHAnsi"/>
                                <w:sz w:val="14"/>
                                <w:szCs w:val="14"/>
                                <w:vertAlign w:val="subscript"/>
                                <w:lang w:eastAsia="zh-CN"/>
                              </w:rPr>
                              <w:t>CMAX_L,f,c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∆T</w:t>
                            </w:r>
                            <w:r w:rsidRPr="00866348">
                              <w:rPr>
                                <w:rFonts w:cstheme="minorHAnsi"/>
                                <w:sz w:val="14"/>
                                <w:szCs w:val="14"/>
                                <w:vertAlign w:val="subscript"/>
                                <w:lang w:eastAsia="zh-CN"/>
                              </w:rPr>
                              <w:t>C,c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 MAX(MAX(MPR</w:t>
                            </w:r>
                            <w:r w:rsidRPr="00866348">
                              <w:rPr>
                                <w:rFonts w:cstheme="minorHAnsi"/>
                                <w:sz w:val="14"/>
                                <w:szCs w:val="14"/>
                                <w:vertAlign w:val="subscript"/>
                                <w:lang w:eastAsia="zh-CN"/>
                              </w:rPr>
                              <w:t>c</w:t>
                            </w:r>
                            <w:r w:rsidRPr="00866348">
                              <w:rPr>
                                <w:rFonts w:cstheme="minorHAnsi"/>
                                <w:sz w:val="14"/>
                                <w:szCs w:val="14"/>
                                <w:lang w:eastAsia="zh-CN"/>
                              </w:rPr>
                              <w:t>+∆MPR</w:t>
                            </w:r>
                            <w:r w:rsidRPr="00866348">
                              <w:rPr>
                                <w:rFonts w:cstheme="minorHAnsi"/>
                                <w:sz w:val="14"/>
                                <w:szCs w:val="14"/>
                                <w:vertAlign w:val="subscript"/>
                                <w:lang w:eastAsia="zh-CN"/>
                              </w:rPr>
                              <w:t>c</w:t>
                            </w:r>
                            <w:r w:rsidRPr="00866348">
                              <w:rPr>
                                <w:rFonts w:cstheme="minorHAnsi"/>
                                <w:sz w:val="14"/>
                                <w:szCs w:val="14"/>
                                <w:lang w:eastAsia="zh-CN"/>
                              </w:rPr>
                              <w:t>, A-MPR</w:t>
                            </w:r>
                            <w:r w:rsidRPr="00866348">
                              <w:rPr>
                                <w:rFonts w:cstheme="minorHAnsi"/>
                                <w:sz w:val="14"/>
                                <w:szCs w:val="14"/>
                                <w:vertAlign w:val="subscript"/>
                                <w:lang w:eastAsia="zh-CN"/>
                              </w:rPr>
                              <w:t>c</w:t>
                            </w:r>
                            <w:r w:rsidRPr="00866348">
                              <w:rPr>
                                <w:rFonts w:cstheme="minorHAnsi"/>
                                <w:sz w:val="14"/>
                                <w:szCs w:val="14"/>
                                <w:lang w:eastAsia="zh-CN"/>
                              </w:rPr>
                              <w:t>)+ ΔT</w:t>
                            </w:r>
                            <w:r w:rsidRPr="00866348">
                              <w:rPr>
                                <w:rFonts w:cstheme="minorHAnsi"/>
                                <w:sz w:val="14"/>
                                <w:szCs w:val="14"/>
                                <w:vertAlign w:val="subscript"/>
                                <w:lang w:eastAsia="zh-CN"/>
                              </w:rPr>
                              <w:t>IB,c</w:t>
                            </w:r>
                            <w:r w:rsidRPr="00866348">
                              <w:rPr>
                                <w:rFonts w:cstheme="minorHAnsi"/>
                                <w:sz w:val="14"/>
                                <w:szCs w:val="14"/>
                                <w:lang w:eastAsia="zh-CN"/>
                              </w:rPr>
                              <w:t xml:space="preserve"> + ∆T</w:t>
                            </w:r>
                            <w:r w:rsidRPr="00866348">
                              <w:rPr>
                                <w:rFonts w:cstheme="minorHAnsi"/>
                                <w:sz w:val="14"/>
                                <w:szCs w:val="14"/>
                                <w:vertAlign w:val="subscript"/>
                                <w:lang w:eastAsia="zh-CN"/>
                              </w:rPr>
                              <w:t xml:space="preserve">C,c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∆T</w:t>
                            </w:r>
                            <w:r w:rsidRPr="00866348">
                              <w:rPr>
                                <w:rFonts w:cstheme="minorHAnsi"/>
                                <w:sz w:val="14"/>
                                <w:szCs w:val="14"/>
                                <w:vertAlign w:val="subscript"/>
                                <w:lang w:eastAsia="zh-CN"/>
                              </w:rPr>
                              <w:t>RxSRS</w:t>
                            </w:r>
                            <w:r w:rsidRPr="00866348">
                              <w:rPr>
                                <w:rFonts w:cstheme="minorHAnsi"/>
                                <w:sz w:val="14"/>
                                <w:szCs w:val="14"/>
                                <w:lang w:eastAsia="zh-CN"/>
                              </w:rPr>
                              <w:t>, P-MPR</w:t>
                            </w:r>
                            <w:r w:rsidRPr="00866348">
                              <w:rPr>
                                <w:rFonts w:cstheme="minorHAnsi"/>
                                <w:sz w:val="14"/>
                                <w:szCs w:val="14"/>
                                <w:vertAlign w:val="subscript"/>
                                <w:lang w:eastAsia="zh-CN"/>
                              </w:rPr>
                              <w:t>c</w:t>
                            </w:r>
                            <w:r w:rsidRPr="00866348">
                              <w:rPr>
                                <w:rFonts w:cstheme="minorHAnsi"/>
                                <w:sz w:val="14"/>
                                <w:szCs w:val="14"/>
                                <w:lang w:eastAsia="zh-CN"/>
                              </w:rPr>
                              <w:t>) }</w:t>
                            </w:r>
                          </w:p>
                          <w:p w14:paraId="26452CE1" w14:textId="77777777" w:rsidR="000A4797" w:rsidRPr="00866348" w:rsidRDefault="000A4797" w:rsidP="00866348">
                            <w:pPr>
                              <w:pStyle w:val="EQ"/>
                              <w:rPr>
                                <w:rFonts w:cstheme="minorHAnsi"/>
                                <w:sz w:val="14"/>
                                <w:szCs w:val="14"/>
                                <w:lang w:eastAsia="zh-CN"/>
                              </w:rPr>
                            </w:pPr>
                            <w:r w:rsidRPr="00866348">
                              <w:rPr>
                                <w:rFonts w:cstheme="minorHAnsi"/>
                                <w:sz w:val="14"/>
                                <w:szCs w:val="14"/>
                                <w:lang w:eastAsia="zh-CN"/>
                              </w:rPr>
                              <w:t>P</w:t>
                            </w:r>
                            <w:r w:rsidRPr="00866348">
                              <w:rPr>
                                <w:rFonts w:cstheme="minorHAnsi"/>
                                <w:sz w:val="14"/>
                                <w:szCs w:val="14"/>
                                <w:vertAlign w:val="subscript"/>
                                <w:lang w:eastAsia="zh-CN"/>
                              </w:rPr>
                              <w:t>CMAX_H,f,c</w:t>
                            </w:r>
                            <w:r w:rsidRPr="00866348">
                              <w:rPr>
                                <w:rFonts w:cstheme="minorHAnsi"/>
                                <w:sz w:val="14"/>
                                <w:szCs w:val="14"/>
                                <w:lang w:eastAsia="zh-CN"/>
                              </w:rPr>
                              <w:t xml:space="preserve"> = MIN {P</w:t>
                            </w:r>
                            <w:r w:rsidRPr="00866348">
                              <w:rPr>
                                <w:rFonts w:cstheme="minorHAnsi"/>
                                <w:sz w:val="14"/>
                                <w:szCs w:val="14"/>
                                <w:vertAlign w:val="subscript"/>
                                <w:lang w:eastAsia="zh-CN"/>
                              </w:rPr>
                              <w:t>EMAX,c</w:t>
                            </w:r>
                            <w:r w:rsidRPr="00866348">
                              <w:rPr>
                                <w:rFonts w:cstheme="minorHAnsi"/>
                                <w:sz w:val="14"/>
                                <w:szCs w:val="14"/>
                                <w:lang w:eastAsia="zh-CN"/>
                              </w:rPr>
                              <w:t>,  P</w:t>
                            </w:r>
                            <w:r w:rsidRPr="00866348">
                              <w:rPr>
                                <w:rFonts w:cstheme="minorHAnsi"/>
                                <w:sz w:val="14"/>
                                <w:szCs w:val="14"/>
                                <w:vertAlign w:val="subscript"/>
                                <w:lang w:eastAsia="zh-CN"/>
                              </w:rPr>
                              <w:t>PowerClass</w:t>
                            </w:r>
                            <w:r w:rsidRPr="00866348">
                              <w:rPr>
                                <w:rFonts w:cstheme="minorHAnsi"/>
                                <w:sz w:val="14"/>
                                <w:szCs w:val="14"/>
                                <w:lang w:eastAsia="zh-CN"/>
                              </w:rPr>
                              <w:t xml:space="preserve"> – ΔP</w:t>
                            </w:r>
                            <w:r w:rsidRPr="00866348">
                              <w:rPr>
                                <w:rFonts w:cstheme="minorHAnsi"/>
                                <w:sz w:val="14"/>
                                <w:szCs w:val="14"/>
                                <w:vertAlign w:val="subscript"/>
                                <w:lang w:eastAsia="zh-CN"/>
                              </w:rPr>
                              <w:t>PowerClass</w:t>
                            </w:r>
                            <w:r w:rsidRPr="00866348">
                              <w:rPr>
                                <w:rFonts w:cstheme="minorHAnsi"/>
                                <w:sz w:val="14"/>
                                <w:szCs w:val="14"/>
                                <w:lang w:eastAsia="zh-CN"/>
                              </w:rPr>
                              <w:t xml:space="preserve"> }</w:t>
                            </w:r>
                          </w:p>
                          <w:p w14:paraId="46D7717B" w14:textId="77777777" w:rsidR="000A4797" w:rsidRPr="00866348" w:rsidRDefault="000A4797" w:rsidP="00866348">
                            <w:pPr>
                              <w:rPr>
                                <w:rFonts w:cstheme="minorHAnsi"/>
                                <w:sz w:val="16"/>
                                <w:szCs w:val="16"/>
                              </w:rPr>
                            </w:pPr>
                            <w:r w:rsidRPr="00866348">
                              <w:rPr>
                                <w:rFonts w:cstheme="minorHAnsi"/>
                                <w:sz w:val="16"/>
                                <w:szCs w:val="16"/>
                              </w:rPr>
                              <w:t>…</w:t>
                            </w:r>
                          </w:p>
                          <w:p w14:paraId="522948EF"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∆T</w:t>
                            </w:r>
                            <w:r w:rsidRPr="00866348">
                              <w:rPr>
                                <w:rFonts w:asciiTheme="minorHAnsi" w:hAnsiTheme="minorHAnsi" w:cstheme="minorHAnsi"/>
                                <w:sz w:val="18"/>
                                <w:szCs w:val="18"/>
                                <w:vertAlign w:val="subscript"/>
                                <w:lang w:val="en-US"/>
                              </w:rPr>
                              <w:t>RxSRS</w:t>
                            </w:r>
                            <w:r w:rsidRPr="00866348">
                              <w:rPr>
                                <w:rFonts w:asciiTheme="minorHAnsi" w:hAnsiTheme="minorHAnsi" w:cstheme="minorHAnsi"/>
                                <w:sz w:val="18"/>
                                <w:szCs w:val="18"/>
                                <w:lang w:val="en-US"/>
                              </w:rPr>
                              <w:t xml:space="preserve"> is applied when </w:t>
                            </w:r>
                          </w:p>
                          <w:p w14:paraId="14DFDD15"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SRS-TxSwitch</w:t>
                            </w:r>
                            <w:r w:rsidRPr="00866348">
                              <w:rPr>
                                <w:rFonts w:asciiTheme="minorHAnsi" w:hAnsiTheme="minorHAnsi" w:cstheme="minorHAnsi"/>
                                <w:sz w:val="18"/>
                                <w:szCs w:val="18"/>
                                <w:lang w:val="en-US"/>
                              </w:rPr>
                              <w:t xml:space="preserve"> capability is indicated as ‘1T2R', '1T4R' or, '1T4R/2T4R'</w:t>
                            </w:r>
                          </w:p>
                          <w:p w14:paraId="6B312373"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 xml:space="preserve">SRS-TxSwitch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0A4797" w:rsidRPr="00866348" w:rsidRDefault="000A4797"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0A4797" w:rsidRPr="00866348" w:rsidRDefault="000A4797"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4.5dB for n79 and 3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3 in the band.  The value of ∆T</w:t>
                            </w:r>
                            <w:r w:rsidRPr="00866348">
                              <w:rPr>
                                <w:rFonts w:asciiTheme="minorHAnsi" w:hAnsiTheme="minorHAnsi" w:cstheme="minorHAnsi"/>
                                <w:b/>
                                <w:bCs/>
                                <w:sz w:val="18"/>
                                <w:szCs w:val="18"/>
                                <w:vertAlign w:val="subscript"/>
                                <w:lang w:val="en-US"/>
                              </w:rPr>
                              <w:t>RxSRS</w:t>
                            </w:r>
                            <w:r w:rsidRPr="00866348">
                              <w:rPr>
                                <w:rFonts w:asciiTheme="minorHAnsi" w:hAnsiTheme="minorHAnsi" w:cstheme="minorHAnsi"/>
                                <w:b/>
                                <w:bCs/>
                                <w:sz w:val="18"/>
                                <w:szCs w:val="18"/>
                                <w:lang w:val="en-US"/>
                              </w:rPr>
                              <w:t xml:space="preserve"> is 7.5dB for n79 and 6 dB for bands whose F</w:t>
                            </w:r>
                            <w:r w:rsidRPr="00866348">
                              <w:rPr>
                                <w:rFonts w:asciiTheme="minorHAnsi" w:hAnsiTheme="minorHAnsi" w:cstheme="minorHAnsi"/>
                                <w:b/>
                                <w:bCs/>
                                <w:sz w:val="18"/>
                                <w:szCs w:val="18"/>
                                <w:vertAlign w:val="subscript"/>
                                <w:lang w:val="en-US"/>
                              </w:rPr>
                              <w:t>UL_high</w:t>
                            </w:r>
                            <w:r w:rsidRPr="00866348">
                              <w:rPr>
                                <w:rFonts w:asciiTheme="minorHAnsi" w:hAnsiTheme="minorHAnsi" w:cstheme="minorHAnsi"/>
                                <w:b/>
                                <w:bCs/>
                                <w:sz w:val="18"/>
                                <w:szCs w:val="18"/>
                                <w:lang w:val="en-US"/>
                              </w:rPr>
                              <w:t xml:space="preserve"> is lower than the F</w:t>
                            </w:r>
                            <w:r w:rsidRPr="00866348">
                              <w:rPr>
                                <w:rFonts w:asciiTheme="minorHAnsi" w:hAnsiTheme="minorHAnsi" w:cstheme="minorHAnsi"/>
                                <w:b/>
                                <w:bCs/>
                                <w:sz w:val="18"/>
                                <w:szCs w:val="18"/>
                                <w:vertAlign w:val="subscript"/>
                                <w:lang w:val="en-US"/>
                              </w:rPr>
                              <w:t xml:space="preserve">UL_low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hint="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hint="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hint="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hint="eastAsia"/>
                <w:sz w:val="20"/>
                <w:szCs w:val="20"/>
              </w:rPr>
            </w:pPr>
            <w:r>
              <w:rPr>
                <w:rFonts w:eastAsia="微软雅黑"/>
                <w:sz w:val="20"/>
                <w:szCs w:val="20"/>
              </w:rPr>
              <w:t>Add a value more, i.e., 3 is more beneficial.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bookmarkStart w:id="2" w:name="_GoBack"/>
      <w:bookmarkEnd w:id="2"/>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w:t>
            </w:r>
            <w:r w:rsidRPr="00D94CC9">
              <w:rPr>
                <w:rFonts w:eastAsia="微软雅黑"/>
                <w:sz w:val="20"/>
                <w:szCs w:val="20"/>
              </w:rPr>
              <w:lastRenderedPageBreak/>
              <w:t>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 xml:space="preserve">For antenna switching up to 8Rx, support SRS resource configurations for {1T6R, 1T8R, 2T6R, 2T8R, [4T6R], </w:t>
            </w:r>
            <w:r w:rsidRPr="008C6D01">
              <w:rPr>
                <w:rFonts w:eastAsia="微软雅黑"/>
                <w:iCs/>
                <w:sz w:val="20"/>
                <w:szCs w:val="20"/>
                <w:lang w:val="en-GB"/>
              </w:rPr>
              <w:lastRenderedPageBreak/>
              <w:t>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N_max value does not imply the support of N value that is smaller than N_max. This is </w:t>
            </w:r>
            <w:r w:rsidRPr="001F7B4E">
              <w:rPr>
                <w:color w:val="000000"/>
                <w:sz w:val="20"/>
                <w:szCs w:val="20"/>
              </w:rPr>
              <w:lastRenderedPageBreak/>
              <w:t>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CD5735"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CD5735"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CD5735"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CD5735"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CD5735"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CD5735"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CD5735"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CD5735"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C94D8" w14:textId="77777777" w:rsidR="00CD5735" w:rsidRDefault="00CD5735" w:rsidP="0066336C">
      <w:pPr>
        <w:spacing w:after="0" w:line="240" w:lineRule="auto"/>
      </w:pPr>
      <w:r>
        <w:separator/>
      </w:r>
    </w:p>
  </w:endnote>
  <w:endnote w:type="continuationSeparator" w:id="0">
    <w:p w14:paraId="39EA6422" w14:textId="77777777" w:rsidR="00CD5735" w:rsidRDefault="00CD573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29EAF" w14:textId="77777777" w:rsidR="00CD5735" w:rsidRDefault="00CD5735" w:rsidP="0066336C">
      <w:pPr>
        <w:spacing w:after="0" w:line="240" w:lineRule="auto"/>
      </w:pPr>
      <w:r>
        <w:separator/>
      </w:r>
    </w:p>
  </w:footnote>
  <w:footnote w:type="continuationSeparator" w:id="0">
    <w:p w14:paraId="76EE3725" w14:textId="77777777" w:rsidR="00CD5735" w:rsidRDefault="00CD573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8"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4"/>
  </w:num>
  <w:num w:numId="4">
    <w:abstractNumId w:val="21"/>
  </w:num>
  <w:num w:numId="5">
    <w:abstractNumId w:val="28"/>
  </w:num>
  <w:num w:numId="6">
    <w:abstractNumId w:val="33"/>
  </w:num>
  <w:num w:numId="7">
    <w:abstractNumId w:val="7"/>
  </w:num>
  <w:num w:numId="8">
    <w:abstractNumId w:val="5"/>
  </w:num>
  <w:num w:numId="9">
    <w:abstractNumId w:val="25"/>
  </w:num>
  <w:num w:numId="10">
    <w:abstractNumId w:val="16"/>
  </w:num>
  <w:num w:numId="11">
    <w:abstractNumId w:val="0"/>
  </w:num>
  <w:num w:numId="12">
    <w:abstractNumId w:val="36"/>
  </w:num>
  <w:num w:numId="13">
    <w:abstractNumId w:val="17"/>
  </w:num>
  <w:num w:numId="14">
    <w:abstractNumId w:val="37"/>
  </w:num>
  <w:num w:numId="15">
    <w:abstractNumId w:val="37"/>
  </w:num>
  <w:num w:numId="16">
    <w:abstractNumId w:val="8"/>
  </w:num>
  <w:num w:numId="17">
    <w:abstractNumId w:val="22"/>
  </w:num>
  <w:num w:numId="18">
    <w:abstractNumId w:val="37"/>
  </w:num>
  <w:num w:numId="19">
    <w:abstractNumId w:val="9"/>
  </w:num>
  <w:num w:numId="20">
    <w:abstractNumId w:val="14"/>
  </w:num>
  <w:num w:numId="21">
    <w:abstractNumId w:val="28"/>
  </w:num>
  <w:num w:numId="22">
    <w:abstractNumId w:val="27"/>
  </w:num>
  <w:num w:numId="23">
    <w:abstractNumId w:val="39"/>
  </w:num>
  <w:num w:numId="24">
    <w:abstractNumId w:val="42"/>
  </w:num>
  <w:num w:numId="25">
    <w:abstractNumId w:val="38"/>
  </w:num>
  <w:num w:numId="26">
    <w:abstractNumId w:val="23"/>
  </w:num>
  <w:num w:numId="27">
    <w:abstractNumId w:val="41"/>
  </w:num>
  <w:num w:numId="28">
    <w:abstractNumId w:val="1"/>
  </w:num>
  <w:num w:numId="29">
    <w:abstractNumId w:val="26"/>
  </w:num>
  <w:num w:numId="30">
    <w:abstractNumId w:val="13"/>
  </w:num>
  <w:num w:numId="31">
    <w:abstractNumId w:val="20"/>
  </w:num>
  <w:num w:numId="32">
    <w:abstractNumId w:val="3"/>
  </w:num>
  <w:num w:numId="33">
    <w:abstractNumId w:val="24"/>
  </w:num>
  <w:num w:numId="34">
    <w:abstractNumId w:val="34"/>
  </w:num>
  <w:num w:numId="35">
    <w:abstractNumId w:val="30"/>
  </w:num>
  <w:num w:numId="36">
    <w:abstractNumId w:val="35"/>
  </w:num>
  <w:num w:numId="37">
    <w:abstractNumId w:val="19"/>
  </w:num>
  <w:num w:numId="38">
    <w:abstractNumId w:val="32"/>
  </w:num>
  <w:num w:numId="39">
    <w:abstractNumId w:val="29"/>
  </w:num>
  <w:num w:numId="40">
    <w:abstractNumId w:val="10"/>
  </w:num>
  <w:num w:numId="41">
    <w:abstractNumId w:val="40"/>
  </w:num>
  <w:num w:numId="42">
    <w:abstractNumId w:val="18"/>
  </w:num>
  <w:num w:numId="43">
    <w:abstractNumId w:val="11"/>
  </w:num>
  <w:num w:numId="44">
    <w:abstractNumId w:val="6"/>
  </w:num>
  <w:num w:numId="45">
    <w:abstractNumId w:val="12"/>
  </w:num>
  <w:num w:numId="46">
    <w:abstractNumId w:val="31"/>
  </w:num>
  <w:num w:numId="4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9CF"/>
    <w:rsid w:val="00346B24"/>
    <w:rsid w:val="003472AA"/>
    <w:rsid w:val="00347710"/>
    <w:rsid w:val="00351167"/>
    <w:rsid w:val="003511E4"/>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CC1"/>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4C64"/>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8B"/>
    <w:rsid w:val="00EC0EA6"/>
    <w:rsid w:val="00EC10FF"/>
    <w:rsid w:val="00EC115E"/>
    <w:rsid w:val="00EC14E4"/>
    <w:rsid w:val="00EC163F"/>
    <w:rsid w:val="00EC200E"/>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__11.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22.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09F25-8EEC-4A05-8982-95BF0A98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6275</Words>
  <Characters>35768</Characters>
  <Application>Microsoft Office Word</Application>
  <DocSecurity>0</DocSecurity>
  <Lines>298</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2021-10-15T08:15:00Z</dcterms:created>
  <dcterms:modified xsi:type="dcterms:W3CDTF">2021-10-15T10:04:00Z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