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40CCF356" w:rsidR="00665E11" w:rsidRPr="0014329A" w:rsidRDefault="00665E11" w:rsidP="00665E11">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 xml:space="preserve">3GPP TSG RAN WG1 </w:t>
      </w:r>
      <w:r w:rsidR="000E2341" w:rsidRPr="0014329A">
        <w:rPr>
          <w:rFonts w:ascii="Arial" w:hAnsi="Arial" w:cs="Arial"/>
          <w:b/>
          <w:bCs/>
          <w:sz w:val="28"/>
          <w:lang w:val="de-DE"/>
        </w:rPr>
        <w:t>#</w:t>
      </w:r>
      <w:r w:rsidR="003F1FC7" w:rsidRPr="0014329A">
        <w:rPr>
          <w:rFonts w:ascii="Arial" w:hAnsi="Arial" w:cs="Arial"/>
          <w:b/>
          <w:bCs/>
          <w:sz w:val="28"/>
          <w:lang w:val="de-DE"/>
        </w:rPr>
        <w:t>10</w:t>
      </w:r>
      <w:r w:rsidR="003F1FC7">
        <w:rPr>
          <w:rFonts w:ascii="Arial" w:hAnsi="Arial" w:cs="Arial"/>
          <w:b/>
          <w:bCs/>
          <w:sz w:val="28"/>
          <w:lang w:val="de-DE"/>
        </w:rPr>
        <w:t>6</w:t>
      </w:r>
      <w:r w:rsidR="002D62F2">
        <w:rPr>
          <w:rFonts w:ascii="Arial" w:hAnsi="Arial" w:cs="Arial"/>
          <w:b/>
          <w:bCs/>
          <w:sz w:val="28"/>
          <w:lang w:val="de-DE"/>
        </w:rPr>
        <w:t>bis</w:t>
      </w:r>
      <w:r w:rsidR="00557371" w:rsidRPr="0014329A">
        <w:rPr>
          <w:rFonts w:ascii="Arial" w:hAnsi="Arial" w:cs="Arial"/>
          <w:b/>
          <w:bCs/>
          <w:sz w:val="28"/>
          <w:lang w:val="de-DE"/>
        </w:rPr>
        <w:t>-e</w:t>
      </w:r>
      <w:r w:rsidR="000E2341" w:rsidRPr="0014329A">
        <w:rPr>
          <w:rFonts w:ascii="Arial" w:hAnsi="Arial" w:cs="Arial"/>
          <w:b/>
          <w:bCs/>
          <w:sz w:val="28"/>
          <w:lang w:val="de-DE"/>
        </w:rPr>
        <w:tab/>
        <w:t xml:space="preserve">                                </w:t>
      </w:r>
      <w:r w:rsidR="00004BE1">
        <w:rPr>
          <w:rFonts w:ascii="Arial" w:hAnsi="Arial" w:cs="Arial"/>
          <w:b/>
          <w:bCs/>
          <w:sz w:val="28"/>
          <w:lang w:val="de-DE"/>
        </w:rPr>
        <w:tab/>
        <w:t xml:space="preserve">      </w:t>
      </w:r>
      <w:r w:rsidR="00831657" w:rsidRPr="00831657">
        <w:rPr>
          <w:rFonts w:ascii="Arial" w:hAnsi="Arial" w:cs="Arial"/>
          <w:b/>
          <w:bCs/>
          <w:sz w:val="28"/>
          <w:lang w:val="de-DE"/>
        </w:rPr>
        <w:t>R1-</w:t>
      </w:r>
      <w:r w:rsidR="005111A3" w:rsidRPr="00EF38E7">
        <w:rPr>
          <w:lang w:val="de-DE"/>
        </w:rPr>
        <w:t xml:space="preserve"> </w:t>
      </w:r>
      <w:r w:rsidR="002C66EA" w:rsidRPr="00510894">
        <w:rPr>
          <w:rFonts w:ascii="Arial" w:hAnsi="Arial" w:cs="Arial"/>
          <w:b/>
          <w:bCs/>
          <w:sz w:val="28"/>
          <w:lang w:val="de-DE"/>
        </w:rPr>
        <w:t>21</w:t>
      </w:r>
      <w:r w:rsidR="002C66EA">
        <w:rPr>
          <w:rFonts w:ascii="Arial" w:hAnsi="Arial" w:cs="Arial"/>
          <w:b/>
          <w:bCs/>
          <w:sz w:val="28"/>
          <w:lang w:val="de-DE"/>
        </w:rPr>
        <w:t>09</w:t>
      </w:r>
      <w:r w:rsidR="008D020B">
        <w:rPr>
          <w:rFonts w:ascii="Arial" w:hAnsi="Arial" w:cs="Arial"/>
          <w:b/>
          <w:bCs/>
          <w:sz w:val="28"/>
          <w:lang w:val="de-DE"/>
        </w:rPr>
        <w:t>9</w:t>
      </w:r>
      <w:r w:rsidR="002C66EA">
        <w:rPr>
          <w:rFonts w:ascii="Arial" w:hAnsi="Arial" w:cs="Arial"/>
          <w:b/>
          <w:bCs/>
          <w:sz w:val="28"/>
          <w:lang w:val="de-DE"/>
        </w:rPr>
        <w:t>42</w:t>
      </w:r>
    </w:p>
    <w:p w14:paraId="47F0F511" w14:textId="3EF489C8"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sidR="00994264">
        <w:rPr>
          <w:rFonts w:ascii="Arial" w:eastAsia="MS Mincho" w:hAnsi="Arial" w:cs="Arial"/>
          <w:b/>
          <w:bCs/>
          <w:sz w:val="28"/>
          <w:lang w:eastAsia="ja-JP"/>
        </w:rPr>
        <w:t>October 11</w:t>
      </w:r>
      <w:r w:rsidR="00994264">
        <w:rPr>
          <w:rFonts w:ascii="Arial" w:eastAsia="MS Mincho" w:hAnsi="Arial" w:cs="Arial"/>
          <w:b/>
          <w:bCs/>
          <w:sz w:val="28"/>
          <w:vertAlign w:val="superscript"/>
          <w:lang w:eastAsia="ja-JP"/>
        </w:rPr>
        <w:t>th</w:t>
      </w:r>
      <w:r w:rsidR="00994264">
        <w:rPr>
          <w:rFonts w:ascii="Arial" w:eastAsia="MS Mincho" w:hAnsi="Arial" w:cs="Arial"/>
          <w:b/>
          <w:bCs/>
          <w:sz w:val="28"/>
          <w:lang w:eastAsia="ja-JP"/>
        </w:rPr>
        <w:t xml:space="preserve"> – 19</w:t>
      </w:r>
      <w:r w:rsidR="00994264">
        <w:rPr>
          <w:rFonts w:ascii="Arial" w:eastAsia="MS Mincho" w:hAnsi="Arial" w:cs="Arial"/>
          <w:b/>
          <w:bCs/>
          <w:sz w:val="28"/>
          <w:vertAlign w:val="superscript"/>
          <w:lang w:eastAsia="ja-JP"/>
        </w:rPr>
        <w:t>th</w:t>
      </w:r>
      <w:r w:rsidR="00994264">
        <w:rPr>
          <w:rFonts w:ascii="Arial" w:eastAsia="MS Mincho" w:hAnsi="Arial" w:cs="Arial"/>
          <w:b/>
          <w:bCs/>
          <w:sz w:val="28"/>
          <w:lang w:eastAsia="ja-JP"/>
        </w:rPr>
        <w:t xml:space="preserve">, </w:t>
      </w:r>
      <w:r w:rsidR="00DE5A6D">
        <w:rPr>
          <w:rFonts w:ascii="Arial" w:eastAsia="MS Mincho" w:hAnsi="Arial" w:cs="Arial"/>
          <w:b/>
          <w:bCs/>
          <w:sz w:val="28"/>
          <w:lang w:eastAsia="ja-JP"/>
        </w:rPr>
        <w:t>2021</w:t>
      </w:r>
    </w:p>
    <w:p w14:paraId="4A39FD43" w14:textId="77777777" w:rsidR="000247A4" w:rsidRPr="00F862C0" w:rsidRDefault="000247A4" w:rsidP="004B69A5">
      <w:pPr>
        <w:pBdr>
          <w:top w:val="single" w:sz="4" w:space="1" w:color="auto"/>
        </w:pBdr>
        <w:rPr>
          <w:b/>
          <w:kern w:val="2"/>
          <w:sz w:val="24"/>
          <w:lang w:eastAsia="zh-CN"/>
        </w:rPr>
      </w:pPr>
    </w:p>
    <w:p w14:paraId="2DB5DD37" w14:textId="609A17FE"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Agenda Item:</w:t>
      </w:r>
      <w:r w:rsidRPr="00FC1DDD">
        <w:rPr>
          <w:b/>
          <w:bCs/>
          <w:szCs w:val="20"/>
          <w:lang w:eastAsia="zh-CN"/>
        </w:rPr>
        <w:tab/>
      </w:r>
      <w:r w:rsidR="00557371">
        <w:rPr>
          <w:b/>
          <w:bCs/>
          <w:szCs w:val="20"/>
          <w:lang w:eastAsia="zh-CN"/>
        </w:rPr>
        <w:t>8.3.2</w:t>
      </w:r>
    </w:p>
    <w:p w14:paraId="34F453B5" w14:textId="5F57F4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Source:</w:t>
      </w:r>
      <w:r w:rsidRPr="00FC1DDD">
        <w:rPr>
          <w:b/>
          <w:bCs/>
          <w:szCs w:val="20"/>
          <w:lang w:eastAsia="zh-CN"/>
        </w:rPr>
        <w:tab/>
      </w:r>
      <w:r w:rsidR="00973762">
        <w:rPr>
          <w:b/>
          <w:bCs/>
          <w:szCs w:val="20"/>
          <w:lang w:eastAsia="zh-CN"/>
        </w:rPr>
        <w:t>Lenovo</w:t>
      </w:r>
      <w:r w:rsidR="00C25D10">
        <w:rPr>
          <w:b/>
          <w:bCs/>
          <w:szCs w:val="20"/>
          <w:lang w:eastAsia="zh-CN"/>
        </w:rPr>
        <w:t xml:space="preserve">, </w:t>
      </w:r>
      <w:r w:rsidR="00C25D10" w:rsidRPr="00FC1DDD">
        <w:rPr>
          <w:b/>
          <w:bCs/>
          <w:szCs w:val="20"/>
          <w:lang w:eastAsia="zh-CN"/>
        </w:rPr>
        <w:t>Motorola Mobility</w:t>
      </w:r>
    </w:p>
    <w:p w14:paraId="1C3C2098" w14:textId="69A0DEF1"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Title:</w:t>
      </w:r>
      <w:r w:rsidRPr="00FC1DDD">
        <w:rPr>
          <w:b/>
          <w:bCs/>
          <w:szCs w:val="20"/>
          <w:lang w:eastAsia="zh-CN"/>
        </w:rPr>
        <w:tab/>
      </w:r>
      <w:r w:rsidR="00557371" w:rsidRPr="00557371">
        <w:rPr>
          <w:b/>
          <w:bCs/>
          <w:szCs w:val="20"/>
          <w:lang w:eastAsia="zh-CN"/>
        </w:rPr>
        <w:t>Enhancements for unlicensed band URLLC/</w:t>
      </w:r>
      <w:proofErr w:type="spellStart"/>
      <w:r w:rsidR="00557371" w:rsidRPr="00557371">
        <w:rPr>
          <w:b/>
          <w:bCs/>
          <w:szCs w:val="20"/>
          <w:lang w:eastAsia="zh-CN"/>
        </w:rPr>
        <w:t>IIoT</w:t>
      </w:r>
      <w:proofErr w:type="spellEnd"/>
    </w:p>
    <w:p w14:paraId="49BB38E4" w14:textId="777777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Document for:</w:t>
      </w:r>
      <w:r w:rsidRPr="00FC1DDD">
        <w:rPr>
          <w:b/>
          <w:bCs/>
          <w:szCs w:val="20"/>
          <w:lang w:eastAsia="zh-CN"/>
        </w:rPr>
        <w:tab/>
      </w:r>
      <w:r>
        <w:rPr>
          <w:b/>
          <w:bCs/>
          <w:szCs w:val="20"/>
          <w:lang w:eastAsia="zh-CN"/>
        </w:rPr>
        <w:t>Discussion</w:t>
      </w:r>
    </w:p>
    <w:p w14:paraId="2E825C38" w14:textId="77777777" w:rsidR="000247A4" w:rsidRPr="00FC1DDD" w:rsidRDefault="000247A4" w:rsidP="004B69A5">
      <w:pPr>
        <w:pBdr>
          <w:bottom w:val="single" w:sz="4" w:space="1" w:color="auto"/>
        </w:pBdr>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22AFAAF2" w:rsidR="00FA7AAC" w:rsidRPr="00FA7AAC" w:rsidRDefault="006F6CFB" w:rsidP="006F6CFB">
      <w:pPr>
        <w:rPr>
          <w:szCs w:val="20"/>
          <w:lang w:eastAsia="zh-CN"/>
        </w:rPr>
      </w:pPr>
      <w:r w:rsidRPr="00FA7AAC">
        <w:rPr>
          <w:szCs w:val="20"/>
          <w:lang w:eastAsia="zh-CN"/>
        </w:rPr>
        <w:t xml:space="preserve">This contribution </w:t>
      </w:r>
      <w:r w:rsidR="00FD02D0" w:rsidRPr="00FA7AAC">
        <w:rPr>
          <w:szCs w:val="20"/>
          <w:lang w:eastAsia="zh-CN"/>
        </w:rPr>
        <w:t xml:space="preserve">expresses our views on </w:t>
      </w:r>
      <w:r w:rsidR="00FA7AAC" w:rsidRPr="00FA7AAC">
        <w:rPr>
          <w:szCs w:val="20"/>
          <w:lang w:eastAsia="zh-CN"/>
        </w:rPr>
        <w:t>uplink enhancements</w:t>
      </w:r>
      <w:r w:rsidR="00A87BAD">
        <w:rPr>
          <w:szCs w:val="20"/>
          <w:lang w:eastAsia="zh-CN"/>
        </w:rPr>
        <w:t xml:space="preserve"> (especially t</w:t>
      </w:r>
      <w:r w:rsidR="00933B55">
        <w:rPr>
          <w:szCs w:val="20"/>
          <w:lang w:eastAsia="zh-CN"/>
        </w:rPr>
        <w:t>h</w:t>
      </w:r>
      <w:r w:rsidR="00A87BAD">
        <w:rPr>
          <w:szCs w:val="20"/>
          <w:lang w:eastAsia="zh-CN"/>
        </w:rPr>
        <w:t xml:space="preserve">e </w:t>
      </w:r>
      <w:r w:rsidR="009D0A88">
        <w:rPr>
          <w:szCs w:val="20"/>
          <w:lang w:eastAsia="zh-CN"/>
        </w:rPr>
        <w:t xml:space="preserve">follow-up </w:t>
      </w:r>
      <w:r w:rsidR="00A87BAD">
        <w:rPr>
          <w:szCs w:val="20"/>
          <w:lang w:eastAsia="zh-CN"/>
        </w:rPr>
        <w:t>top</w:t>
      </w:r>
      <w:r w:rsidR="004A0C35">
        <w:rPr>
          <w:szCs w:val="20"/>
          <w:lang w:eastAsia="zh-CN"/>
        </w:rPr>
        <w:t>i</w:t>
      </w:r>
      <w:r w:rsidR="00A87BAD">
        <w:rPr>
          <w:szCs w:val="20"/>
          <w:lang w:eastAsia="zh-CN"/>
        </w:rPr>
        <w:t>cs</w:t>
      </w:r>
      <w:r w:rsidR="00933B55">
        <w:rPr>
          <w:szCs w:val="20"/>
          <w:lang w:eastAsia="zh-CN"/>
        </w:rPr>
        <w:t xml:space="preserve"> </w:t>
      </w:r>
      <w:r w:rsidR="009D0A88">
        <w:rPr>
          <w:szCs w:val="20"/>
          <w:lang w:eastAsia="zh-CN"/>
        </w:rPr>
        <w:t xml:space="preserve">recommended </w:t>
      </w:r>
      <w:r w:rsidR="00933B55">
        <w:rPr>
          <w:szCs w:val="20"/>
          <w:lang w:eastAsia="zh-CN"/>
        </w:rPr>
        <w:t xml:space="preserve">in </w:t>
      </w:r>
      <w:r w:rsidR="005A59DC">
        <w:rPr>
          <w:lang w:eastAsia="x-none"/>
        </w:rPr>
        <w:t>[1]</w:t>
      </w:r>
      <w:r w:rsidR="00A87BAD">
        <w:rPr>
          <w:szCs w:val="20"/>
          <w:lang w:eastAsia="zh-CN"/>
        </w:rPr>
        <w:t>)</w:t>
      </w:r>
      <w:r w:rsidR="00B73294">
        <w:rPr>
          <w:szCs w:val="20"/>
          <w:lang w:eastAsia="zh-CN"/>
        </w:rPr>
        <w:t xml:space="preserve"> </w:t>
      </w:r>
      <w:r w:rsidR="00FA7AAC" w:rsidRPr="00FA7AAC">
        <w:rPr>
          <w:szCs w:val="20"/>
          <w:lang w:eastAsia="zh-CN"/>
        </w:rPr>
        <w:t>for URLLC in unlicensed controlled environments as part of the objectives of the related Work Item [</w:t>
      </w:r>
      <w:r w:rsidR="005A59DC">
        <w:rPr>
          <w:szCs w:val="20"/>
          <w:lang w:eastAsia="zh-CN"/>
        </w:rPr>
        <w:t>2</w:t>
      </w:r>
      <w:r w:rsidR="00FA7AAC" w:rsidRPr="00FA7AAC">
        <w:rPr>
          <w:szCs w:val="20"/>
          <w:lang w:eastAsia="zh-CN"/>
        </w:rPr>
        <w:t xml:space="preserve">]: </w:t>
      </w:r>
    </w:p>
    <w:p w14:paraId="33BC3904" w14:textId="77777777" w:rsidR="00FA7AAC" w:rsidRPr="00FA7AAC" w:rsidRDefault="00FA7AAC" w:rsidP="00FA7AAC">
      <w:pPr>
        <w:ind w:left="425"/>
        <w:rPr>
          <w:szCs w:val="20"/>
          <w:lang w:eastAsia="zh-CN"/>
        </w:rPr>
      </w:pPr>
      <w:r w:rsidRPr="00FA7AAC">
        <w:rPr>
          <w:szCs w:val="20"/>
          <w:lang w:eastAsia="zh-CN"/>
        </w:rPr>
        <w:t>a.</w:t>
      </w:r>
      <w:r w:rsidRPr="00FA7AAC">
        <w:rPr>
          <w:szCs w:val="20"/>
          <w:lang w:eastAsia="zh-CN"/>
        </w:rPr>
        <w:tab/>
        <w:t xml:space="preserve"> Specify support for UE-initiated COT for FBE with minimum specification effort</w:t>
      </w:r>
    </w:p>
    <w:p w14:paraId="280B7580" w14:textId="4A208BCB" w:rsidR="00AE099F" w:rsidRDefault="00FA7AAC" w:rsidP="00F20733">
      <w:pPr>
        <w:ind w:left="425"/>
        <w:rPr>
          <w:szCs w:val="20"/>
          <w:lang w:eastAsia="zh-CN"/>
        </w:rPr>
      </w:pPr>
      <w:r w:rsidRPr="00FA7AAC">
        <w:rPr>
          <w:szCs w:val="20"/>
          <w:lang w:eastAsia="zh-CN"/>
        </w:rPr>
        <w:t>b.</w:t>
      </w:r>
      <w:r w:rsidRPr="00FA7AAC">
        <w:rPr>
          <w:szCs w:val="20"/>
          <w:lang w:eastAsia="zh-CN"/>
        </w:rPr>
        <w:tab/>
        <w:t xml:space="preserve"> Harmonizing UL configured-grant enhancements in NR-U and URLLC introduced in Rel-16 to be applicable for unlicensed spectrum</w:t>
      </w:r>
    </w:p>
    <w:p w14:paraId="5D9FC2EF" w14:textId="55064302" w:rsidR="00A94037" w:rsidRDefault="00A94037" w:rsidP="00F20733">
      <w:pPr>
        <w:ind w:left="425"/>
        <w:rPr>
          <w:szCs w:val="20"/>
          <w:lang w:eastAsia="zh-CN"/>
        </w:rPr>
      </w:pPr>
    </w:p>
    <w:p w14:paraId="77DF8B95" w14:textId="78AF4140" w:rsidR="005F6075" w:rsidRDefault="00CC46C7" w:rsidP="005F6075">
      <w:pPr>
        <w:jc w:val="both"/>
        <w:rPr>
          <w:szCs w:val="20"/>
          <w:lang w:eastAsia="zh-CN"/>
        </w:rPr>
      </w:pPr>
      <w:r>
        <w:rPr>
          <w:szCs w:val="20"/>
          <w:lang w:eastAsia="zh-CN"/>
        </w:rPr>
        <w:t>The</w:t>
      </w:r>
      <w:r w:rsidR="005F6075">
        <w:rPr>
          <w:szCs w:val="20"/>
          <w:lang w:eastAsia="zh-CN"/>
        </w:rPr>
        <w:t xml:space="preserve"> </w:t>
      </w:r>
      <w:r>
        <w:rPr>
          <w:szCs w:val="20"/>
          <w:lang w:eastAsia="zh-CN"/>
        </w:rPr>
        <w:t xml:space="preserve">agreements/conclusions </w:t>
      </w:r>
      <w:r w:rsidR="00671D66">
        <w:rPr>
          <w:szCs w:val="20"/>
          <w:lang w:eastAsia="zh-CN"/>
        </w:rPr>
        <w:t>achieved in RAN1#106</w:t>
      </w:r>
      <w:r w:rsidR="000220DF">
        <w:rPr>
          <w:szCs w:val="20"/>
          <w:lang w:eastAsia="zh-CN"/>
        </w:rPr>
        <w:t>-e</w:t>
      </w:r>
      <w:r w:rsidR="00671D66">
        <w:rPr>
          <w:szCs w:val="20"/>
          <w:lang w:eastAsia="zh-CN"/>
        </w:rPr>
        <w:t xml:space="preserve"> are provided in the appendix.</w:t>
      </w:r>
    </w:p>
    <w:p w14:paraId="7966423A" w14:textId="77777777" w:rsidR="00486A5B" w:rsidRDefault="00486A5B" w:rsidP="00BC3905">
      <w:pPr>
        <w:rPr>
          <w:rFonts w:cs="Times"/>
          <w:highlight w:val="green"/>
          <w:lang w:eastAsia="x-none"/>
        </w:rPr>
      </w:pPr>
    </w:p>
    <w:p w14:paraId="6FEABE74" w14:textId="44E9586D" w:rsidR="0071134D" w:rsidRDefault="0071134D" w:rsidP="0071134D">
      <w:pPr>
        <w:pStyle w:val="Heading1"/>
        <w:spacing w:line="276" w:lineRule="auto"/>
        <w:ind w:left="431" w:hanging="431"/>
        <w:rPr>
          <w:lang w:eastAsia="zh-CN"/>
        </w:rPr>
      </w:pPr>
      <w:r w:rsidRPr="009143AC">
        <w:t>UE-to-gNB COT sharing</w:t>
      </w:r>
    </w:p>
    <w:p w14:paraId="65EF53C2" w14:textId="008D109E" w:rsidR="004A0B9D" w:rsidRDefault="004A0B9D" w:rsidP="0071134D">
      <w:pPr>
        <w:pStyle w:val="Heading2"/>
        <w:rPr>
          <w:lang w:eastAsia="zh-CN"/>
        </w:rPr>
      </w:pPr>
      <w:r>
        <w:rPr>
          <w:lang w:eastAsia="zh-CN"/>
        </w:rPr>
        <w:t>DL Content</w:t>
      </w:r>
    </w:p>
    <w:p w14:paraId="5152DA32" w14:textId="46EE3D8B" w:rsidR="00D12C5F" w:rsidRDefault="004A0B9D" w:rsidP="004A0B9D">
      <w:pPr>
        <w:rPr>
          <w:lang w:eastAsia="zh-CN"/>
        </w:rPr>
      </w:pPr>
      <w:r>
        <w:rPr>
          <w:lang w:eastAsia="zh-CN"/>
        </w:rPr>
        <w:t>In</w:t>
      </w:r>
      <w:r w:rsidR="00D9696A">
        <w:rPr>
          <w:lang w:eastAsia="zh-CN"/>
        </w:rPr>
        <w:t xml:space="preserve"> </w:t>
      </w:r>
      <w:r>
        <w:rPr>
          <w:lang w:eastAsia="zh-CN"/>
        </w:rPr>
        <w:t>RAN1</w:t>
      </w:r>
      <w:r w:rsidR="00D12C5F">
        <w:rPr>
          <w:lang w:eastAsia="zh-CN"/>
        </w:rPr>
        <w:t>#106</w:t>
      </w:r>
      <w:r w:rsidR="002B5362">
        <w:rPr>
          <w:lang w:eastAsia="zh-CN"/>
        </w:rPr>
        <w:t>-e</w:t>
      </w:r>
      <w:r w:rsidR="00D12C5F">
        <w:rPr>
          <w:lang w:eastAsia="zh-CN"/>
        </w:rPr>
        <w:t>, the following agreed:</w:t>
      </w:r>
    </w:p>
    <w:p w14:paraId="37F1C0C5" w14:textId="77777777" w:rsidR="00D9696A" w:rsidRDefault="00D9696A" w:rsidP="00D9696A">
      <w:pPr>
        <w:rPr>
          <w:rFonts w:eastAsia="Batang" w:cs="Times"/>
          <w:color w:val="000000"/>
          <w:szCs w:val="20"/>
          <w:shd w:val="clear" w:color="auto" w:fill="FFFF00"/>
        </w:rPr>
      </w:pPr>
      <w:r>
        <w:rPr>
          <w:rFonts w:cs="Times"/>
          <w:color w:val="000000"/>
          <w:szCs w:val="20"/>
          <w:highlight w:val="green"/>
        </w:rPr>
        <w:t>Agreement</w:t>
      </w:r>
    </w:p>
    <w:p w14:paraId="507D0B40" w14:textId="77777777" w:rsidR="00D9696A" w:rsidRPr="00D9696A" w:rsidRDefault="00D9696A" w:rsidP="00D9696A">
      <w:pPr>
        <w:pStyle w:val="ListParagraph"/>
        <w:ind w:left="0"/>
        <w:rPr>
          <w:rFonts w:ascii="Times New Roman" w:hAnsi="Times New Roman"/>
          <w:szCs w:val="20"/>
        </w:rPr>
      </w:pPr>
      <w:r w:rsidRPr="00D9696A">
        <w:rPr>
          <w:rFonts w:ascii="Times New Roman" w:hAnsi="Times New Roman"/>
        </w:rPr>
        <w:t>In semi-static channel access mode, a DL transmission burst based on sharing of a UE initiated COT corresponding to a UE FFP, shall include at least scheduled DL transmission or a DCI intended for the UE that initiated that FFP.</w:t>
      </w:r>
    </w:p>
    <w:p w14:paraId="68256D3D" w14:textId="638F076D" w:rsidR="00D9696A" w:rsidRDefault="00D9696A" w:rsidP="00D9696A">
      <w:pPr>
        <w:numPr>
          <w:ilvl w:val="0"/>
          <w:numId w:val="19"/>
        </w:numPr>
        <w:rPr>
          <w:rFonts w:ascii="Times New Roman" w:hAnsi="Times New Roman"/>
          <w:bCs/>
          <w:szCs w:val="20"/>
          <w:lang w:val="de-DE"/>
        </w:rPr>
      </w:pPr>
      <w:r w:rsidRPr="00D9696A">
        <w:rPr>
          <w:rFonts w:ascii="Times New Roman" w:hAnsi="Times New Roman"/>
          <w:bCs/>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DA594DD" w14:textId="77777777" w:rsidR="00463F1F" w:rsidRDefault="00463F1F" w:rsidP="00D9696A">
      <w:pPr>
        <w:rPr>
          <w:rFonts w:ascii="Times New Roman" w:hAnsi="Times New Roman"/>
          <w:bCs/>
          <w:szCs w:val="20"/>
          <w:lang w:val="de-DE"/>
        </w:rPr>
      </w:pPr>
    </w:p>
    <w:p w14:paraId="42B7F2EC" w14:textId="40716366" w:rsidR="0016489F" w:rsidRDefault="00463F1F" w:rsidP="00E10095">
      <w:pPr>
        <w:jc w:val="both"/>
        <w:rPr>
          <w:rFonts w:ascii="Times New Roman" w:hAnsi="Times New Roman"/>
          <w:bCs/>
          <w:szCs w:val="20"/>
          <w:lang w:val="de-DE"/>
        </w:rPr>
      </w:pPr>
      <w:r>
        <w:rPr>
          <w:rFonts w:ascii="Times New Roman" w:hAnsi="Times New Roman"/>
          <w:bCs/>
          <w:szCs w:val="20"/>
          <w:lang w:val="de-DE"/>
        </w:rPr>
        <w:t xml:space="preserve">Scheduling DL transmissions of other UEs would help </w:t>
      </w:r>
      <w:r w:rsidR="00DA4D9A">
        <w:rPr>
          <w:rFonts w:ascii="Times New Roman" w:hAnsi="Times New Roman"/>
          <w:bCs/>
          <w:szCs w:val="20"/>
          <w:lang w:val="de-DE"/>
        </w:rPr>
        <w:t>the network to utilize resources efficiently</w:t>
      </w:r>
      <w:r w:rsidR="00FF4E42">
        <w:rPr>
          <w:rFonts w:ascii="Times New Roman" w:hAnsi="Times New Roman"/>
          <w:bCs/>
          <w:szCs w:val="20"/>
          <w:lang w:val="de-DE"/>
        </w:rPr>
        <w:t xml:space="preserve">, </w:t>
      </w:r>
      <w:r w:rsidR="00DA4D9A">
        <w:rPr>
          <w:rFonts w:ascii="Times New Roman" w:hAnsi="Times New Roman"/>
          <w:bCs/>
          <w:szCs w:val="20"/>
          <w:lang w:val="de-DE"/>
        </w:rPr>
        <w:t>also</w:t>
      </w:r>
      <w:r w:rsidR="00FF4E42">
        <w:rPr>
          <w:rFonts w:ascii="Times New Roman" w:hAnsi="Times New Roman"/>
          <w:bCs/>
          <w:szCs w:val="20"/>
          <w:lang w:val="de-DE"/>
        </w:rPr>
        <w:t xml:space="preserve"> </w:t>
      </w:r>
      <w:r w:rsidR="00DA4D9A">
        <w:rPr>
          <w:rFonts w:ascii="Times New Roman" w:hAnsi="Times New Roman"/>
          <w:bCs/>
          <w:szCs w:val="20"/>
          <w:lang w:val="de-DE"/>
        </w:rPr>
        <w:t xml:space="preserve">less delay </w:t>
      </w:r>
      <w:r w:rsidR="00315D6C">
        <w:rPr>
          <w:rFonts w:ascii="Times New Roman" w:hAnsi="Times New Roman"/>
          <w:bCs/>
          <w:szCs w:val="20"/>
          <w:lang w:val="de-DE"/>
        </w:rPr>
        <w:t xml:space="preserve">is expected </w:t>
      </w:r>
      <w:r w:rsidR="00DA4D9A">
        <w:rPr>
          <w:rFonts w:ascii="Times New Roman" w:hAnsi="Times New Roman"/>
          <w:bCs/>
          <w:szCs w:val="20"/>
          <w:lang w:val="de-DE"/>
        </w:rPr>
        <w:t xml:space="preserve">for </w:t>
      </w:r>
      <w:r w:rsidR="00FF4E42">
        <w:rPr>
          <w:rFonts w:ascii="Times New Roman" w:hAnsi="Times New Roman"/>
          <w:bCs/>
          <w:szCs w:val="20"/>
          <w:lang w:val="de-DE"/>
        </w:rPr>
        <w:t>the other UEs.</w:t>
      </w:r>
      <w:r w:rsidR="000B2E4C">
        <w:rPr>
          <w:rFonts w:ascii="Times New Roman" w:hAnsi="Times New Roman"/>
          <w:bCs/>
          <w:szCs w:val="20"/>
          <w:lang w:val="de-DE"/>
        </w:rPr>
        <w:t xml:space="preserve"> So, if </w:t>
      </w:r>
      <w:r w:rsidR="00FD716D">
        <w:rPr>
          <w:rFonts w:ascii="Times New Roman" w:hAnsi="Times New Roman"/>
          <w:bCs/>
          <w:szCs w:val="20"/>
          <w:lang w:val="de-DE"/>
        </w:rPr>
        <w:t xml:space="preserve">supporting such feature in the specification does not require noticable effort, </w:t>
      </w:r>
      <w:r w:rsidR="000466CA">
        <w:rPr>
          <w:rFonts w:ascii="Times New Roman" w:hAnsi="Times New Roman"/>
          <w:bCs/>
          <w:szCs w:val="20"/>
          <w:lang w:val="de-DE"/>
        </w:rPr>
        <w:t xml:space="preserve">it is </w:t>
      </w:r>
      <w:r w:rsidR="008726D9">
        <w:rPr>
          <w:rFonts w:ascii="Times New Roman" w:hAnsi="Times New Roman"/>
          <w:bCs/>
          <w:szCs w:val="20"/>
          <w:lang w:val="de-DE"/>
        </w:rPr>
        <w:t>desired</w:t>
      </w:r>
      <w:r w:rsidR="000466CA">
        <w:rPr>
          <w:rFonts w:ascii="Times New Roman" w:hAnsi="Times New Roman"/>
          <w:bCs/>
          <w:szCs w:val="20"/>
          <w:lang w:val="de-DE"/>
        </w:rPr>
        <w:t xml:space="preserve"> to be supported.</w:t>
      </w:r>
      <w:r w:rsidR="00852229">
        <w:rPr>
          <w:rFonts w:ascii="Times New Roman" w:hAnsi="Times New Roman"/>
          <w:bCs/>
          <w:szCs w:val="20"/>
          <w:lang w:val="de-DE"/>
        </w:rPr>
        <w:t xml:space="preserve"> </w:t>
      </w:r>
      <w:bookmarkStart w:id="0" w:name="_Hlk84018271"/>
      <w:r w:rsidR="00E10095">
        <w:rPr>
          <w:rFonts w:ascii="Times New Roman" w:hAnsi="Times New Roman"/>
          <w:bCs/>
          <w:szCs w:val="20"/>
          <w:lang w:val="de-DE"/>
        </w:rPr>
        <w:t>A group</w:t>
      </w:r>
      <w:r w:rsidR="00492C78">
        <w:rPr>
          <w:rFonts w:ascii="Times New Roman" w:hAnsi="Times New Roman"/>
          <w:bCs/>
          <w:szCs w:val="20"/>
          <w:lang w:val="de-DE"/>
        </w:rPr>
        <w:t xml:space="preserve">-common DCI </w:t>
      </w:r>
      <w:r w:rsidR="00FA2F74">
        <w:rPr>
          <w:rFonts w:ascii="Times New Roman" w:hAnsi="Times New Roman"/>
          <w:bCs/>
          <w:szCs w:val="20"/>
          <w:lang w:val="de-DE"/>
        </w:rPr>
        <w:t xml:space="preserve">at the beginning of a gNB-FFP </w:t>
      </w:r>
      <w:r w:rsidR="00492C78">
        <w:rPr>
          <w:rFonts w:ascii="Times New Roman" w:hAnsi="Times New Roman"/>
          <w:bCs/>
          <w:szCs w:val="20"/>
          <w:lang w:val="de-DE"/>
        </w:rPr>
        <w:t xml:space="preserve">can indicate whether </w:t>
      </w:r>
      <w:r w:rsidR="00FA2F74">
        <w:rPr>
          <w:rFonts w:ascii="Times New Roman" w:hAnsi="Times New Roman"/>
          <w:bCs/>
          <w:szCs w:val="20"/>
          <w:lang w:val="de-DE"/>
        </w:rPr>
        <w:t>the</w:t>
      </w:r>
      <w:r w:rsidR="00492C78">
        <w:rPr>
          <w:rFonts w:ascii="Times New Roman" w:hAnsi="Times New Roman"/>
          <w:bCs/>
          <w:szCs w:val="20"/>
          <w:lang w:val="de-DE"/>
        </w:rPr>
        <w:t xml:space="preserve"> COT is a gNB-COT</w:t>
      </w:r>
      <w:bookmarkEnd w:id="0"/>
      <w:r w:rsidR="00D25D3D">
        <w:rPr>
          <w:rFonts w:ascii="Times New Roman" w:hAnsi="Times New Roman"/>
          <w:bCs/>
          <w:szCs w:val="20"/>
          <w:lang w:val="de-DE"/>
        </w:rPr>
        <w:t>.</w:t>
      </w:r>
      <w:r w:rsidR="003A4D98">
        <w:rPr>
          <w:rFonts w:ascii="Times New Roman" w:hAnsi="Times New Roman"/>
          <w:bCs/>
          <w:szCs w:val="20"/>
          <w:lang w:val="de-DE"/>
        </w:rPr>
        <w:t xml:space="preserve"> </w:t>
      </w:r>
      <w:r w:rsidR="002B5362">
        <w:rPr>
          <w:bCs/>
          <w:lang w:val="de-DE"/>
        </w:rPr>
        <w:t>UE assumes that the gNB has not acquired the COT if it does not detect the group-common DCI.</w:t>
      </w:r>
      <w:r w:rsidR="002B5362">
        <w:rPr>
          <w:rFonts w:ascii="Times New Roman" w:hAnsi="Times New Roman"/>
          <w:bCs/>
          <w:szCs w:val="20"/>
          <w:lang w:val="de-DE"/>
        </w:rPr>
        <w:t xml:space="preserve"> </w:t>
      </w:r>
      <w:r w:rsidR="003A4D98">
        <w:rPr>
          <w:rFonts w:ascii="Times New Roman" w:hAnsi="Times New Roman"/>
          <w:bCs/>
          <w:szCs w:val="20"/>
          <w:lang w:val="de-DE"/>
        </w:rPr>
        <w:t xml:space="preserve">Given the time remaining </w:t>
      </w:r>
      <w:r w:rsidR="003D2834">
        <w:rPr>
          <w:rFonts w:ascii="Times New Roman" w:hAnsi="Times New Roman"/>
          <w:bCs/>
          <w:szCs w:val="20"/>
          <w:lang w:val="de-DE"/>
        </w:rPr>
        <w:t>to</w:t>
      </w:r>
      <w:r w:rsidR="00F464E4">
        <w:rPr>
          <w:rFonts w:ascii="Times New Roman" w:hAnsi="Times New Roman"/>
          <w:bCs/>
          <w:szCs w:val="20"/>
          <w:lang w:val="de-DE"/>
        </w:rPr>
        <w:t xml:space="preserve"> the end of release, we suggest </w:t>
      </w:r>
      <w:r w:rsidR="0016489F">
        <w:rPr>
          <w:rFonts w:ascii="Times New Roman" w:hAnsi="Times New Roman"/>
          <w:bCs/>
          <w:szCs w:val="20"/>
          <w:lang w:val="de-DE"/>
        </w:rPr>
        <w:t>the following:</w:t>
      </w:r>
    </w:p>
    <w:p w14:paraId="6C5A310D" w14:textId="72BD0297" w:rsidR="00870230" w:rsidRPr="00D9696A" w:rsidRDefault="00F464E4" w:rsidP="00E10095">
      <w:pPr>
        <w:jc w:val="both"/>
        <w:rPr>
          <w:rFonts w:ascii="Times New Roman" w:hAnsi="Times New Roman"/>
          <w:bCs/>
          <w:szCs w:val="20"/>
          <w:lang w:val="de-DE"/>
        </w:rPr>
      </w:pPr>
      <w:r>
        <w:rPr>
          <w:rFonts w:ascii="Times New Roman" w:hAnsi="Times New Roman"/>
          <w:bCs/>
          <w:szCs w:val="20"/>
          <w:lang w:val="de-DE"/>
        </w:rPr>
        <w:t xml:space="preserve"> </w:t>
      </w:r>
      <w:r w:rsidR="00D25D3D">
        <w:rPr>
          <w:rFonts w:ascii="Times New Roman" w:hAnsi="Times New Roman"/>
          <w:bCs/>
          <w:szCs w:val="20"/>
          <w:lang w:val="de-DE"/>
        </w:rPr>
        <w:t xml:space="preserve"> </w:t>
      </w:r>
      <w:r w:rsidR="00870230">
        <w:rPr>
          <w:rFonts w:ascii="Times New Roman" w:hAnsi="Times New Roman"/>
          <w:bCs/>
          <w:szCs w:val="20"/>
          <w:lang w:val="de-DE"/>
        </w:rPr>
        <w:t xml:space="preserve"> </w:t>
      </w:r>
    </w:p>
    <w:p w14:paraId="4AAD1061" w14:textId="4B7CDC61" w:rsidR="00870230" w:rsidRDefault="0016489F" w:rsidP="007D1847">
      <w:pPr>
        <w:jc w:val="both"/>
        <w:rPr>
          <w:b/>
          <w:szCs w:val="20"/>
        </w:rPr>
      </w:pPr>
      <w:r>
        <w:rPr>
          <w:b/>
          <w:szCs w:val="20"/>
          <w:u w:val="single"/>
        </w:rPr>
        <w:t>Proposal 1</w:t>
      </w:r>
      <w:r w:rsidRPr="002661E7">
        <w:rPr>
          <w:b/>
          <w:szCs w:val="20"/>
        </w:rPr>
        <w:t>:</w:t>
      </w:r>
      <w:r w:rsidR="002A3B96" w:rsidRPr="000F3317">
        <w:rPr>
          <w:b/>
          <w:szCs w:val="20"/>
        </w:rPr>
        <w:t xml:space="preserve"> </w:t>
      </w:r>
      <w:r w:rsidR="00904EF0" w:rsidRPr="00904EF0">
        <w:rPr>
          <w:b/>
          <w:szCs w:val="20"/>
        </w:rPr>
        <w:t>In semi-static channel access mode, a DL transmission burst based on sharing of a UE initiated COT corresponding to a UE FFP, shall include scheduled DL transmission or a DCI intended for the UE that initiated that FFP.</w:t>
      </w:r>
      <w:r w:rsidR="00D27A8C" w:rsidRPr="00D27A8C">
        <w:rPr>
          <w:b/>
          <w:szCs w:val="20"/>
        </w:rPr>
        <w:t xml:space="preserve"> </w:t>
      </w:r>
    </w:p>
    <w:p w14:paraId="4B6642F2" w14:textId="2D23162E" w:rsidR="00F4498E" w:rsidRDefault="00F4498E" w:rsidP="007D1847">
      <w:pPr>
        <w:jc w:val="both"/>
        <w:rPr>
          <w:b/>
          <w:szCs w:val="20"/>
        </w:rPr>
      </w:pPr>
    </w:p>
    <w:p w14:paraId="0333C87A" w14:textId="19D95E95" w:rsidR="00C1226F" w:rsidRDefault="00B5281C" w:rsidP="007D1847">
      <w:pPr>
        <w:jc w:val="both"/>
        <w:rPr>
          <w:b/>
          <w:szCs w:val="20"/>
        </w:rPr>
      </w:pPr>
      <w:r>
        <w:rPr>
          <w:b/>
          <w:szCs w:val="20"/>
          <w:u w:val="single"/>
        </w:rPr>
        <w:t>Proposal 2</w:t>
      </w:r>
      <w:r w:rsidRPr="002661E7">
        <w:rPr>
          <w:b/>
          <w:szCs w:val="20"/>
        </w:rPr>
        <w:t>:</w:t>
      </w:r>
      <w:r w:rsidRPr="000F3317">
        <w:rPr>
          <w:b/>
          <w:szCs w:val="20"/>
        </w:rPr>
        <w:t xml:space="preserve"> </w:t>
      </w:r>
      <w:r w:rsidR="00C9175C">
        <w:rPr>
          <w:b/>
          <w:szCs w:val="20"/>
        </w:rPr>
        <w:t>W</w:t>
      </w:r>
      <w:r>
        <w:rPr>
          <w:b/>
          <w:szCs w:val="20"/>
        </w:rPr>
        <w:t xml:space="preserve">ith </w:t>
      </w:r>
      <w:r w:rsidR="00E30FFD">
        <w:rPr>
          <w:b/>
          <w:szCs w:val="20"/>
        </w:rPr>
        <w:t>medium</w:t>
      </w:r>
      <w:r>
        <w:rPr>
          <w:b/>
          <w:szCs w:val="20"/>
        </w:rPr>
        <w:t xml:space="preserve"> priority, support</w:t>
      </w:r>
      <w:r w:rsidR="00C9175C">
        <w:rPr>
          <w:b/>
          <w:szCs w:val="20"/>
        </w:rPr>
        <w:t xml:space="preserve"> </w:t>
      </w:r>
    </w:p>
    <w:p w14:paraId="3616BB80" w14:textId="12A4DD39" w:rsidR="00F4498E" w:rsidRPr="00C1226F" w:rsidRDefault="00C9175C" w:rsidP="00C1226F">
      <w:pPr>
        <w:pStyle w:val="ListParagraph"/>
        <w:numPr>
          <w:ilvl w:val="0"/>
          <w:numId w:val="27"/>
        </w:numPr>
        <w:jc w:val="both"/>
        <w:rPr>
          <w:rFonts w:ascii="Times New Roman" w:hAnsi="Times New Roman"/>
          <w:b/>
          <w:szCs w:val="20"/>
        </w:rPr>
      </w:pPr>
      <w:r w:rsidRPr="00C1226F">
        <w:rPr>
          <w:rFonts w:ascii="Times New Roman" w:hAnsi="Times New Roman"/>
          <w:b/>
          <w:szCs w:val="20"/>
        </w:rPr>
        <w:t xml:space="preserve">DL transmission burst </w:t>
      </w:r>
      <w:r w:rsidR="008C1374" w:rsidRPr="00C1226F">
        <w:rPr>
          <w:rFonts w:ascii="Times New Roman" w:hAnsi="Times New Roman"/>
          <w:b/>
          <w:szCs w:val="20"/>
        </w:rPr>
        <w:t xml:space="preserve">being capable of </w:t>
      </w:r>
      <w:r w:rsidRPr="00C1226F">
        <w:rPr>
          <w:rFonts w:ascii="Times New Roman" w:hAnsi="Times New Roman"/>
          <w:b/>
          <w:szCs w:val="20"/>
        </w:rPr>
        <w:t>includ</w:t>
      </w:r>
      <w:r w:rsidR="008C1374" w:rsidRPr="00C1226F">
        <w:rPr>
          <w:rFonts w:ascii="Times New Roman" w:hAnsi="Times New Roman"/>
          <w:b/>
          <w:szCs w:val="20"/>
        </w:rPr>
        <w:t>ing</w:t>
      </w:r>
      <w:r w:rsidRPr="00C1226F">
        <w:rPr>
          <w:rFonts w:ascii="Times New Roman" w:hAnsi="Times New Roman"/>
          <w:b/>
          <w:szCs w:val="20"/>
        </w:rPr>
        <w:t xml:space="preserve"> transmission to any other UE in the cell than the COT initiating UE and/or broadcast transmission</w:t>
      </w:r>
      <w:r w:rsidR="008C1374" w:rsidRPr="00C1226F">
        <w:rPr>
          <w:rFonts w:ascii="Times New Roman" w:hAnsi="Times New Roman"/>
          <w:b/>
          <w:szCs w:val="20"/>
        </w:rPr>
        <w:t>.</w:t>
      </w:r>
    </w:p>
    <w:p w14:paraId="09781A55" w14:textId="6B8B8DF5" w:rsidR="005A3F0A" w:rsidRPr="00C1226F" w:rsidRDefault="00614ABB" w:rsidP="00B066B0">
      <w:pPr>
        <w:pStyle w:val="ListParagraph"/>
        <w:numPr>
          <w:ilvl w:val="0"/>
          <w:numId w:val="26"/>
        </w:numPr>
        <w:spacing w:before="60"/>
        <w:ind w:left="714" w:hanging="357"/>
        <w:jc w:val="both"/>
        <w:rPr>
          <w:rFonts w:ascii="Times New Roman" w:hAnsi="Times New Roman"/>
          <w:b/>
          <w:szCs w:val="20"/>
          <w:lang w:val="de-DE"/>
        </w:rPr>
      </w:pPr>
      <w:r w:rsidRPr="00C1226F">
        <w:rPr>
          <w:rFonts w:ascii="Times New Roman" w:hAnsi="Times New Roman"/>
          <w:b/>
          <w:szCs w:val="20"/>
          <w:lang w:val="de-DE"/>
        </w:rPr>
        <w:t xml:space="preserve">group-common DCI at the beginning of a gNB-FFP can indicate whether the COT is a gNB-COT. </w:t>
      </w:r>
      <w:r w:rsidR="005A3F0A" w:rsidRPr="00C1226F">
        <w:rPr>
          <w:rFonts w:ascii="Times New Roman" w:hAnsi="Times New Roman"/>
          <w:b/>
          <w:szCs w:val="20"/>
          <w:lang w:val="de-DE"/>
        </w:rPr>
        <w:t xml:space="preserve">  </w:t>
      </w:r>
    </w:p>
    <w:p w14:paraId="7E38C58E" w14:textId="6FAEAF3F" w:rsidR="009429BF" w:rsidRDefault="009429BF" w:rsidP="00C62DDF">
      <w:pPr>
        <w:rPr>
          <w:rFonts w:ascii="Times New Roman" w:hAnsi="Times New Roman"/>
          <w:bCs/>
          <w:szCs w:val="20"/>
        </w:rPr>
      </w:pPr>
    </w:p>
    <w:p w14:paraId="1B8608E3" w14:textId="6B5BD6F4" w:rsidR="00CA07A9" w:rsidRPr="009429BF" w:rsidRDefault="00393D16" w:rsidP="00B67706">
      <w:pPr>
        <w:jc w:val="both"/>
        <w:rPr>
          <w:rFonts w:ascii="Times New Roman" w:hAnsi="Times New Roman"/>
          <w:bCs/>
          <w:szCs w:val="20"/>
        </w:rPr>
      </w:pPr>
      <w:r>
        <w:rPr>
          <w:rFonts w:ascii="Times New Roman" w:hAnsi="Times New Roman"/>
        </w:rPr>
        <w:t>If it is decided to allow</w:t>
      </w:r>
      <w:r w:rsidR="00ED72D8">
        <w:rPr>
          <w:rFonts w:ascii="Times New Roman" w:hAnsi="Times New Roman"/>
        </w:rPr>
        <w:t xml:space="preserve"> </w:t>
      </w:r>
      <w:r w:rsidR="00ED72D8" w:rsidRPr="00D9696A">
        <w:rPr>
          <w:rFonts w:ascii="Times New Roman" w:hAnsi="Times New Roman"/>
          <w:bCs/>
          <w:szCs w:val="20"/>
          <w:lang w:val="de-DE"/>
        </w:rPr>
        <w:t xml:space="preserve">the DL transmission burst </w:t>
      </w:r>
      <w:r w:rsidR="00C73187">
        <w:rPr>
          <w:rFonts w:ascii="Times New Roman" w:hAnsi="Times New Roman"/>
          <w:bCs/>
          <w:szCs w:val="20"/>
          <w:lang w:val="de-DE"/>
        </w:rPr>
        <w:t>to</w:t>
      </w:r>
      <w:r w:rsidR="00ED72D8" w:rsidRPr="00D9696A">
        <w:rPr>
          <w:rFonts w:ascii="Times New Roman" w:hAnsi="Times New Roman"/>
          <w:bCs/>
          <w:szCs w:val="20"/>
          <w:lang w:val="de-DE"/>
        </w:rPr>
        <w:t xml:space="preserve"> include transmission to any other UE in the cell than the COT initiating UE and/or broadcast transmission</w:t>
      </w:r>
      <w:r w:rsidR="00C73187">
        <w:rPr>
          <w:rFonts w:ascii="Times New Roman" w:hAnsi="Times New Roman"/>
          <w:bCs/>
          <w:szCs w:val="20"/>
          <w:lang w:val="de-DE"/>
        </w:rPr>
        <w:t xml:space="preserve">, </w:t>
      </w:r>
      <w:r w:rsidR="00C73187">
        <w:rPr>
          <w:rFonts w:ascii="Times New Roman" w:hAnsi="Times New Roman"/>
        </w:rPr>
        <w:t>i</w:t>
      </w:r>
      <w:r w:rsidR="00CA07A9">
        <w:rPr>
          <w:rFonts w:ascii="Times New Roman" w:hAnsi="Times New Roman"/>
        </w:rPr>
        <w:t xml:space="preserve">t would be good to clarify that </w:t>
      </w:r>
      <w:r w:rsidR="007C51C8">
        <w:rPr>
          <w:rFonts w:ascii="Times New Roman" w:hAnsi="Times New Roman"/>
        </w:rPr>
        <w:t xml:space="preserve">no specification is expected to </w:t>
      </w:r>
      <w:r w:rsidR="0020501D">
        <w:rPr>
          <w:rFonts w:ascii="Times New Roman" w:hAnsi="Times New Roman"/>
        </w:rPr>
        <w:t xml:space="preserve">enforce </w:t>
      </w:r>
      <w:r w:rsidR="00A17D41">
        <w:rPr>
          <w:rFonts w:ascii="Times New Roman" w:hAnsi="Times New Roman"/>
        </w:rPr>
        <w:t xml:space="preserve">a dummy </w:t>
      </w:r>
      <w:r w:rsidR="00A17D41" w:rsidRPr="00D9696A">
        <w:rPr>
          <w:rFonts w:ascii="Times New Roman" w:hAnsi="Times New Roman"/>
        </w:rPr>
        <w:t>scheduled DL transmission</w:t>
      </w:r>
      <w:r w:rsidR="00E442CB">
        <w:rPr>
          <w:rFonts w:ascii="Times New Roman" w:hAnsi="Times New Roman"/>
        </w:rPr>
        <w:t xml:space="preserve"> </w:t>
      </w:r>
      <w:r w:rsidR="002B5362">
        <w:rPr>
          <w:rFonts w:ascii="Times New Roman" w:hAnsi="Times New Roman"/>
        </w:rPr>
        <w:t xml:space="preserve">or DCI </w:t>
      </w:r>
      <w:r w:rsidR="00A17D41">
        <w:rPr>
          <w:rFonts w:ascii="Times New Roman" w:hAnsi="Times New Roman"/>
        </w:rPr>
        <w:t xml:space="preserve">for </w:t>
      </w:r>
      <w:r w:rsidR="00CD5DBA">
        <w:rPr>
          <w:rFonts w:ascii="Times New Roman" w:hAnsi="Times New Roman"/>
        </w:rPr>
        <w:t>the UE that initiated the COT</w:t>
      </w:r>
      <w:r w:rsidR="00A17D41">
        <w:rPr>
          <w:rFonts w:ascii="Times New Roman" w:hAnsi="Times New Roman"/>
        </w:rPr>
        <w:t xml:space="preserve"> </w:t>
      </w:r>
      <w:r w:rsidR="00253313">
        <w:rPr>
          <w:rFonts w:ascii="Times New Roman" w:hAnsi="Times New Roman"/>
        </w:rPr>
        <w:t>(</w:t>
      </w:r>
      <w:r w:rsidR="002B5362">
        <w:rPr>
          <w:rFonts w:ascii="Times New Roman" w:hAnsi="Times New Roman"/>
        </w:rPr>
        <w:t>e</w:t>
      </w:r>
      <w:r w:rsidR="00A17D41">
        <w:rPr>
          <w:rFonts w:ascii="Times New Roman" w:hAnsi="Times New Roman"/>
        </w:rPr>
        <w:t xml:space="preserve">.g., </w:t>
      </w:r>
      <w:r w:rsidR="00ED1150">
        <w:rPr>
          <w:rFonts w:ascii="Times New Roman" w:hAnsi="Times New Roman"/>
        </w:rPr>
        <w:t>when</w:t>
      </w:r>
      <w:r w:rsidR="00CA07A9">
        <w:rPr>
          <w:rFonts w:ascii="Times New Roman" w:hAnsi="Times New Roman"/>
        </w:rPr>
        <w:t xml:space="preserve"> </w:t>
      </w:r>
      <w:r w:rsidR="00ED1150">
        <w:rPr>
          <w:rFonts w:ascii="Times New Roman" w:hAnsi="Times New Roman"/>
        </w:rPr>
        <w:t>there is no</w:t>
      </w:r>
      <w:r w:rsidR="00CA07A9">
        <w:rPr>
          <w:rFonts w:ascii="Times New Roman" w:hAnsi="Times New Roman"/>
        </w:rPr>
        <w:t xml:space="preserve"> DL data pending</w:t>
      </w:r>
      <w:r w:rsidR="00ED1150">
        <w:rPr>
          <w:rFonts w:ascii="Times New Roman" w:hAnsi="Times New Roman"/>
        </w:rPr>
        <w:t xml:space="preserve"> for the UE).</w:t>
      </w:r>
      <w:r w:rsidR="00CA07A9">
        <w:rPr>
          <w:rFonts w:ascii="Times New Roman" w:hAnsi="Times New Roman"/>
          <w:bCs/>
          <w:szCs w:val="20"/>
          <w:lang w:val="de-DE"/>
        </w:rPr>
        <w:t xml:space="preserve"> </w:t>
      </w:r>
    </w:p>
    <w:p w14:paraId="14A04F85" w14:textId="77777777" w:rsidR="004B3B0C" w:rsidRPr="009143AC" w:rsidRDefault="004B3B0C" w:rsidP="00B02DAC">
      <w:pPr>
        <w:rPr>
          <w:lang w:eastAsia="zh-CN"/>
        </w:rPr>
      </w:pPr>
    </w:p>
    <w:p w14:paraId="1EA6D1BB" w14:textId="5F4CD145" w:rsidR="00B85A44" w:rsidRDefault="00DD4C81" w:rsidP="009323E2">
      <w:pPr>
        <w:pStyle w:val="Heading1"/>
        <w:rPr>
          <w:lang w:eastAsia="zh-CN"/>
        </w:rPr>
      </w:pPr>
      <w:r>
        <w:rPr>
          <w:lang w:eastAsia="zh-CN"/>
        </w:rPr>
        <w:t>Overlapping Transmissions</w:t>
      </w:r>
    </w:p>
    <w:p w14:paraId="26603951" w14:textId="5511897A" w:rsidR="00152CE6" w:rsidRDefault="00BD65DD" w:rsidP="00BE1964">
      <w:pPr>
        <w:jc w:val="both"/>
        <w:rPr>
          <w:lang w:eastAsia="zh-CN"/>
        </w:rPr>
      </w:pPr>
      <w:r>
        <w:rPr>
          <w:lang w:eastAsia="zh-CN"/>
        </w:rPr>
        <w:t>T</w:t>
      </w:r>
      <w:r w:rsidR="00491586">
        <w:rPr>
          <w:lang w:eastAsia="zh-CN"/>
        </w:rPr>
        <w:t xml:space="preserve">he UE can initiate a COT </w:t>
      </w:r>
      <w:r w:rsidR="00E610A7">
        <w:rPr>
          <w:lang w:eastAsia="zh-CN"/>
        </w:rPr>
        <w:t>by transmitting a</w:t>
      </w:r>
      <w:r w:rsidR="00185A4D">
        <w:rPr>
          <w:lang w:eastAsia="zh-CN"/>
        </w:rPr>
        <w:t xml:space="preserve"> 1</w:t>
      </w:r>
      <w:r w:rsidR="00185A4D" w:rsidRPr="00185A4D">
        <w:rPr>
          <w:vertAlign w:val="superscript"/>
          <w:lang w:eastAsia="zh-CN"/>
        </w:rPr>
        <w:t>st</w:t>
      </w:r>
      <w:r w:rsidR="00185A4D">
        <w:rPr>
          <w:lang w:eastAsia="zh-CN"/>
        </w:rPr>
        <w:t xml:space="preserve"> CG-PSUCH </w:t>
      </w:r>
      <w:r w:rsidR="009A00F9">
        <w:rPr>
          <w:lang w:eastAsia="zh-CN"/>
        </w:rPr>
        <w:t xml:space="preserve">that </w:t>
      </w:r>
      <w:r w:rsidR="00576B02">
        <w:rPr>
          <w:lang w:eastAsia="zh-CN"/>
        </w:rPr>
        <w:t xml:space="preserve">is shorter than UE-FFP period </w:t>
      </w:r>
      <w:r w:rsidR="0050033C">
        <w:rPr>
          <w:lang w:eastAsia="zh-CN"/>
        </w:rPr>
        <w:t xml:space="preserve">and </w:t>
      </w:r>
      <w:r w:rsidR="00185A4D">
        <w:rPr>
          <w:lang w:eastAsia="zh-CN"/>
        </w:rPr>
        <w:t>is aligned with a UE FFP boundary</w:t>
      </w:r>
      <w:r w:rsidR="009300E2">
        <w:rPr>
          <w:lang w:eastAsia="zh-CN"/>
        </w:rPr>
        <w:t xml:space="preserve"> (assuming gNB has not initiated a COT in the overlapping gNB-FFP or the 1</w:t>
      </w:r>
      <w:r w:rsidR="009300E2" w:rsidRPr="009300E2">
        <w:rPr>
          <w:vertAlign w:val="superscript"/>
          <w:lang w:eastAsia="zh-CN"/>
        </w:rPr>
        <w:t>st</w:t>
      </w:r>
      <w:r w:rsidR="009300E2">
        <w:rPr>
          <w:lang w:eastAsia="zh-CN"/>
        </w:rPr>
        <w:t xml:space="preserve"> CG-PUSCH </w:t>
      </w:r>
      <w:r w:rsidR="009059C1">
        <w:rPr>
          <w:lang w:eastAsia="zh-CN"/>
        </w:rPr>
        <w:t>is not confined within a gNB-FFP</w:t>
      </w:r>
      <w:r w:rsidR="009300E2">
        <w:rPr>
          <w:lang w:eastAsia="zh-CN"/>
        </w:rPr>
        <w:t>)</w:t>
      </w:r>
      <w:r w:rsidR="0090673F">
        <w:rPr>
          <w:lang w:eastAsia="zh-CN"/>
        </w:rPr>
        <w:t>. In case</w:t>
      </w:r>
      <w:r w:rsidR="00A53E1B">
        <w:rPr>
          <w:lang w:eastAsia="zh-CN"/>
        </w:rPr>
        <w:t>, a 2</w:t>
      </w:r>
      <w:r w:rsidR="00A53E1B" w:rsidRPr="00A53E1B">
        <w:rPr>
          <w:vertAlign w:val="superscript"/>
          <w:lang w:eastAsia="zh-CN"/>
        </w:rPr>
        <w:t>nd</w:t>
      </w:r>
      <w:r w:rsidR="00A53E1B">
        <w:rPr>
          <w:lang w:eastAsia="zh-CN"/>
        </w:rPr>
        <w:t xml:space="preserve"> CG-PUSCH with higher </w:t>
      </w:r>
      <w:proofErr w:type="spellStart"/>
      <w:r w:rsidR="00A53E1B">
        <w:rPr>
          <w:lang w:eastAsia="zh-CN"/>
        </w:rPr>
        <w:t>Phy</w:t>
      </w:r>
      <w:proofErr w:type="spellEnd"/>
      <w:r w:rsidR="00A53E1B">
        <w:rPr>
          <w:lang w:eastAsia="zh-CN"/>
        </w:rPr>
        <w:t>-priority</w:t>
      </w:r>
      <w:r w:rsidR="00126E09">
        <w:rPr>
          <w:lang w:eastAsia="zh-CN"/>
        </w:rPr>
        <w:t xml:space="preserve"> overlap</w:t>
      </w:r>
      <w:r w:rsidR="00415600">
        <w:rPr>
          <w:lang w:eastAsia="zh-CN"/>
        </w:rPr>
        <w:t>s</w:t>
      </w:r>
      <w:r w:rsidR="00126E09">
        <w:rPr>
          <w:lang w:eastAsia="zh-CN"/>
        </w:rPr>
        <w:t xml:space="preserve"> with </w:t>
      </w:r>
      <w:r w:rsidR="00415600">
        <w:rPr>
          <w:lang w:eastAsia="zh-CN"/>
        </w:rPr>
        <w:t>the 1</w:t>
      </w:r>
      <w:r w:rsidR="00415600" w:rsidRPr="00415600">
        <w:rPr>
          <w:vertAlign w:val="superscript"/>
          <w:lang w:eastAsia="zh-CN"/>
        </w:rPr>
        <w:t>st</w:t>
      </w:r>
      <w:r w:rsidR="00415600">
        <w:rPr>
          <w:lang w:eastAsia="zh-CN"/>
        </w:rPr>
        <w:t xml:space="preserve"> CG-PUSC</w:t>
      </w:r>
      <w:r w:rsidR="00152CE6">
        <w:rPr>
          <w:lang w:eastAsia="zh-CN"/>
        </w:rPr>
        <w:t>H (e.g., as shown in</w:t>
      </w:r>
      <w:r w:rsidR="00930418">
        <w:rPr>
          <w:lang w:eastAsia="zh-CN"/>
        </w:rPr>
        <w:t xml:space="preserve"> </w:t>
      </w:r>
      <w:r w:rsidR="00930418">
        <w:rPr>
          <w:lang w:eastAsia="zh-CN"/>
        </w:rPr>
        <w:fldChar w:fldCharType="begin"/>
      </w:r>
      <w:r w:rsidR="00930418">
        <w:rPr>
          <w:lang w:eastAsia="zh-CN"/>
        </w:rPr>
        <w:instrText xml:space="preserve"> REF _Ref46928424 \h </w:instrText>
      </w:r>
      <w:r w:rsidR="00BE1964">
        <w:rPr>
          <w:lang w:eastAsia="zh-CN"/>
        </w:rPr>
        <w:instrText xml:space="preserve"> \* MERGEFORMAT </w:instrText>
      </w:r>
      <w:r w:rsidR="00930418">
        <w:rPr>
          <w:lang w:eastAsia="zh-CN"/>
        </w:rPr>
      </w:r>
      <w:r w:rsidR="00930418">
        <w:rPr>
          <w:lang w:eastAsia="zh-CN"/>
        </w:rPr>
        <w:fldChar w:fldCharType="separate"/>
      </w:r>
      <w:r w:rsidR="00930418">
        <w:t xml:space="preserve">Figure </w:t>
      </w:r>
      <w:r w:rsidR="00930418">
        <w:rPr>
          <w:noProof/>
        </w:rPr>
        <w:t>1</w:t>
      </w:r>
      <w:r w:rsidR="00930418">
        <w:rPr>
          <w:lang w:eastAsia="zh-CN"/>
        </w:rPr>
        <w:fldChar w:fldCharType="end"/>
      </w:r>
      <w:r w:rsidR="00152CE6">
        <w:rPr>
          <w:lang w:eastAsia="zh-CN"/>
        </w:rPr>
        <w:t>)</w:t>
      </w:r>
      <w:r w:rsidR="00677A8E">
        <w:rPr>
          <w:lang w:eastAsia="zh-CN"/>
        </w:rPr>
        <w:t xml:space="preserve">, </w:t>
      </w:r>
      <w:r w:rsidR="00AB5CE4">
        <w:rPr>
          <w:lang w:eastAsia="zh-CN"/>
        </w:rPr>
        <w:t>it is up</w:t>
      </w:r>
      <w:r w:rsidR="00386BAD">
        <w:rPr>
          <w:lang w:eastAsia="zh-CN"/>
        </w:rPr>
        <w:t xml:space="preserve"> </w:t>
      </w:r>
      <w:r w:rsidR="00AB5CE4">
        <w:rPr>
          <w:lang w:eastAsia="zh-CN"/>
        </w:rPr>
        <w:t>to UE implementation</w:t>
      </w:r>
      <w:r w:rsidR="00FF1592">
        <w:rPr>
          <w:lang w:eastAsia="zh-CN"/>
        </w:rPr>
        <w:t xml:space="preserve"> </w:t>
      </w:r>
      <w:r w:rsidR="00FF1592">
        <w:t>to make sure that the low priority CG PUSCH transmission can be cancelled before the start of the high priority CG PUSCH</w:t>
      </w:r>
      <w:r w:rsidR="00F239A9">
        <w:t xml:space="preserve"> (where to drop the LP transmission is up</w:t>
      </w:r>
      <w:r w:rsidR="00386BAD">
        <w:t xml:space="preserve"> </w:t>
      </w:r>
      <w:r w:rsidR="00F239A9">
        <w:t>to UE implementation)</w:t>
      </w:r>
      <w:r w:rsidR="00FF1592">
        <w:t>.</w:t>
      </w:r>
      <w:r w:rsidR="00E97E0E">
        <w:t xml:space="preserve"> In our understanding, at least </w:t>
      </w:r>
      <w:r w:rsidR="00100D98">
        <w:t xml:space="preserve">it would be good if </w:t>
      </w:r>
      <w:r w:rsidR="00E97E0E">
        <w:t>the UE initiate</w:t>
      </w:r>
      <w:r w:rsidR="00100D98">
        <w:t>s</w:t>
      </w:r>
      <w:r w:rsidR="00E97E0E">
        <w:t xml:space="preserve"> the COT </w:t>
      </w:r>
      <w:r w:rsidR="00510894">
        <w:t>(</w:t>
      </w:r>
      <w:r w:rsidR="00386BAD">
        <w:t>at the beginning of the LP resource</w:t>
      </w:r>
      <w:r w:rsidR="007E18E4">
        <w:t xml:space="preserve"> to occupy the channel</w:t>
      </w:r>
      <w:r w:rsidR="00510894">
        <w:t>)</w:t>
      </w:r>
      <w:r w:rsidR="007E18E4">
        <w:t xml:space="preserve">, </w:t>
      </w:r>
      <w:r w:rsidR="00E97E0E">
        <w:t xml:space="preserve">if the </w:t>
      </w:r>
      <w:r w:rsidR="008D492B">
        <w:t xml:space="preserve">UE is aware of </w:t>
      </w:r>
      <w:r w:rsidR="005501ED">
        <w:t xml:space="preserve">presence of UL data in </w:t>
      </w:r>
      <w:r w:rsidR="00335FE9">
        <w:t>the HP resource</w:t>
      </w:r>
      <w:r w:rsidR="00386BAD">
        <w:t xml:space="preserve"> </w:t>
      </w:r>
      <w:r w:rsidR="00796A6D">
        <w:t xml:space="preserve">prior to </w:t>
      </w:r>
      <w:r w:rsidR="00B41AE4">
        <w:t xml:space="preserve">the LP </w:t>
      </w:r>
      <w:r w:rsidR="00B41AE4">
        <w:lastRenderedPageBreak/>
        <w:t>resource</w:t>
      </w:r>
      <w:r w:rsidR="00335FE9">
        <w:t>.</w:t>
      </w:r>
      <w:r w:rsidR="00B41AE4">
        <w:t xml:space="preserve"> </w:t>
      </w:r>
      <w:r w:rsidR="0009605A">
        <w:t xml:space="preserve">It would further </w:t>
      </w:r>
      <w:r w:rsidR="00D71649">
        <w:t xml:space="preserve">help </w:t>
      </w:r>
      <w:r w:rsidR="008D3C10">
        <w:t xml:space="preserve">ensuring HP transmission can be sent on time (and not delayed due to LBT failure in case another UE </w:t>
      </w:r>
      <w:r w:rsidR="002F6F1B">
        <w:t>starts an FFP</w:t>
      </w:r>
      <w:r w:rsidR="008D3C10">
        <w:t>) i</w:t>
      </w:r>
      <w:r w:rsidR="00062699">
        <w:t>f the UE continues</w:t>
      </w:r>
      <w:r w:rsidR="00803E1F">
        <w:t xml:space="preserve"> (does not drop)</w:t>
      </w:r>
      <w:r w:rsidR="00062699">
        <w:t xml:space="preserve"> its LP transmission</w:t>
      </w:r>
      <w:r w:rsidR="007E18E4">
        <w:t xml:space="preserve"> and only drops its LP transmission</w:t>
      </w:r>
      <w:r w:rsidR="00FF1592">
        <w:rPr>
          <w:lang w:eastAsia="zh-CN"/>
        </w:rPr>
        <w:t xml:space="preserve"> </w:t>
      </w:r>
      <w:r w:rsidR="00BB158C">
        <w:rPr>
          <w:lang w:eastAsia="zh-CN"/>
        </w:rPr>
        <w:t>such that the gap between the terminated LP transmission and the start of HP transmission is such that no LBT is required for starting the HP transmi</w:t>
      </w:r>
      <w:r w:rsidR="0009605A">
        <w:rPr>
          <w:lang w:eastAsia="zh-CN"/>
        </w:rPr>
        <w:t>ssion</w:t>
      </w:r>
      <w:r w:rsidR="00796A6D">
        <w:rPr>
          <w:lang w:eastAsia="zh-CN"/>
        </w:rPr>
        <w:t xml:space="preserve"> (in this case, the UE may have become aware of the presence of data in the HP resource at a later time </w:t>
      </w:r>
      <w:proofErr w:type="spellStart"/>
      <w:r w:rsidR="00796A6D">
        <w:rPr>
          <w:lang w:eastAsia="zh-CN"/>
        </w:rPr>
        <w:t>w.r.t.</w:t>
      </w:r>
      <w:proofErr w:type="spellEnd"/>
      <w:r w:rsidR="00796A6D">
        <w:rPr>
          <w:lang w:eastAsia="zh-CN"/>
        </w:rPr>
        <w:t xml:space="preserve"> beginning of the COT)</w:t>
      </w:r>
      <w:r w:rsidR="002F6F1B">
        <w:rPr>
          <w:lang w:eastAsia="zh-CN"/>
        </w:rPr>
        <w:t>.</w:t>
      </w:r>
      <w:r w:rsidR="0009605A">
        <w:rPr>
          <w:lang w:eastAsia="zh-CN"/>
        </w:rPr>
        <w:t xml:space="preserve"> </w:t>
      </w:r>
      <w:r w:rsidR="00AB5CE4">
        <w:rPr>
          <w:lang w:eastAsia="zh-CN"/>
        </w:rPr>
        <w:t xml:space="preserve"> </w:t>
      </w:r>
      <w:bookmarkStart w:id="1" w:name="_Hlk79168283"/>
      <w:r w:rsidR="007C4B05">
        <w:rPr>
          <w:lang w:eastAsia="zh-CN"/>
        </w:rPr>
        <w:t xml:space="preserve">It is noted </w:t>
      </w:r>
      <w:r w:rsidR="00E71501">
        <w:rPr>
          <w:lang w:eastAsia="zh-CN"/>
        </w:rPr>
        <w:t xml:space="preserve">that based on the agreements made so far, it is not always possible to align every HP resource with UE-FFP. </w:t>
      </w:r>
      <w:r w:rsidR="007C4B05">
        <w:rPr>
          <w:lang w:eastAsia="zh-CN"/>
        </w:rPr>
        <w:t>For</w:t>
      </w:r>
      <w:r w:rsidR="00796A6D">
        <w:rPr>
          <w:lang w:eastAsia="zh-CN"/>
        </w:rPr>
        <w:t xml:space="preserve"> example, </w:t>
      </w:r>
      <w:r w:rsidR="007C4B05">
        <w:rPr>
          <w:lang w:eastAsia="zh-CN"/>
        </w:rPr>
        <w:t>a</w:t>
      </w:r>
      <w:r w:rsidR="00796A6D">
        <w:rPr>
          <w:lang w:eastAsia="zh-CN"/>
        </w:rPr>
        <w:t xml:space="preserve"> HP CG resource periodicity is </w:t>
      </w:r>
      <w:r w:rsidR="00E71501">
        <w:rPr>
          <w:lang w:eastAsia="zh-CN"/>
        </w:rPr>
        <w:t>2</w:t>
      </w:r>
      <w:r w:rsidR="00796A6D">
        <w:rPr>
          <w:lang w:eastAsia="zh-CN"/>
        </w:rPr>
        <w:t xml:space="preserve"> symbols, and the UE-FFP is 1ms</w:t>
      </w:r>
      <w:r w:rsidR="00E71501">
        <w:rPr>
          <w:lang w:eastAsia="zh-CN"/>
        </w:rPr>
        <w:t xml:space="preserve">, </w:t>
      </w:r>
      <w:r w:rsidR="00796A6D">
        <w:rPr>
          <w:lang w:eastAsia="zh-CN"/>
        </w:rPr>
        <w:t xml:space="preserve">there </w:t>
      </w:r>
      <w:r w:rsidR="00E71501">
        <w:rPr>
          <w:lang w:eastAsia="zh-CN"/>
        </w:rPr>
        <w:t>is</w:t>
      </w:r>
      <w:r w:rsidR="00796A6D">
        <w:rPr>
          <w:lang w:eastAsia="zh-CN"/>
        </w:rPr>
        <w:t xml:space="preserve"> </w:t>
      </w:r>
      <w:r w:rsidR="00796A6D">
        <w:t xml:space="preserve">another HP CG resource in addition to the LP resource at the beginning of the FFP, but no HP data </w:t>
      </w:r>
      <w:r w:rsidR="007C4B05">
        <w:t>to transmit</w:t>
      </w:r>
      <w:r w:rsidR="00796A6D">
        <w:t>.</w:t>
      </w:r>
    </w:p>
    <w:p w14:paraId="47E2B9A8" w14:textId="1FFCD5B6" w:rsidR="000B70AA" w:rsidRDefault="000B70AA" w:rsidP="00034B6F">
      <w:pPr>
        <w:ind w:left="1440"/>
        <w:jc w:val="both"/>
      </w:pPr>
      <w:r>
        <w:t xml:space="preserve"> </w:t>
      </w:r>
    </w:p>
    <w:p w14:paraId="35E15339" w14:textId="77777777" w:rsidR="00023E07" w:rsidRDefault="00023E07" w:rsidP="00023E07">
      <w:pPr>
        <w:keepNext/>
        <w:jc w:val="center"/>
      </w:pPr>
      <w:r>
        <w:rPr>
          <w:noProof/>
        </w:rPr>
        <w:drawing>
          <wp:inline distT="0" distB="0" distL="0" distR="0" wp14:anchorId="31B72524" wp14:editId="5A189371">
            <wp:extent cx="3262008" cy="23021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3569" cy="2317342"/>
                    </a:xfrm>
                    <a:prstGeom prst="rect">
                      <a:avLst/>
                    </a:prstGeom>
                    <a:noFill/>
                  </pic:spPr>
                </pic:pic>
              </a:graphicData>
            </a:graphic>
          </wp:inline>
        </w:drawing>
      </w:r>
    </w:p>
    <w:p w14:paraId="20427CB6" w14:textId="2732CC4D" w:rsidR="00023E07" w:rsidRPr="00B7101A" w:rsidRDefault="00023E07" w:rsidP="00023E07">
      <w:pPr>
        <w:pStyle w:val="Caption"/>
      </w:pPr>
      <w:bookmarkStart w:id="2" w:name="_Ref46928424"/>
      <w:r>
        <w:t xml:space="preserve">Figure </w:t>
      </w:r>
      <w:r w:rsidR="00C011B0">
        <w:fldChar w:fldCharType="begin"/>
      </w:r>
      <w:r w:rsidR="00C011B0">
        <w:instrText xml:space="preserve"> SEQ Figure \* ARABIC </w:instrText>
      </w:r>
      <w:r w:rsidR="00C011B0">
        <w:fldChar w:fldCharType="separate"/>
      </w:r>
      <w:r w:rsidR="0017185C">
        <w:rPr>
          <w:noProof/>
        </w:rPr>
        <w:t>1</w:t>
      </w:r>
      <w:r w:rsidR="00C011B0">
        <w:rPr>
          <w:noProof/>
        </w:rPr>
        <w:fldChar w:fldCharType="end"/>
      </w:r>
      <w:bookmarkEnd w:id="2"/>
      <w:r>
        <w:t>: The UE is required to transmit its LP UL transmission at least till the gap between the LP transmission and the HP transmission is less than the gap for which sensing is required (e.g., 16 us).</w:t>
      </w:r>
    </w:p>
    <w:bookmarkEnd w:id="1"/>
    <w:p w14:paraId="6195F5C3" w14:textId="77777777" w:rsidR="000B70AA" w:rsidRDefault="000B70AA" w:rsidP="000F5DD7">
      <w:pPr>
        <w:rPr>
          <w:lang w:eastAsia="zh-CN"/>
        </w:rPr>
      </w:pPr>
    </w:p>
    <w:p w14:paraId="0AB8B6A3" w14:textId="7B695E99" w:rsidR="006C6BA0" w:rsidRDefault="006E2C8B" w:rsidP="006E2C8B">
      <w:pPr>
        <w:spacing w:after="240"/>
        <w:jc w:val="both"/>
        <w:rPr>
          <w:b/>
          <w:szCs w:val="20"/>
        </w:rPr>
      </w:pPr>
      <w:r>
        <w:rPr>
          <w:b/>
          <w:szCs w:val="20"/>
          <w:u w:val="single"/>
        </w:rPr>
        <w:t xml:space="preserve">Proposal </w:t>
      </w:r>
      <w:r w:rsidR="00F616DE">
        <w:rPr>
          <w:b/>
          <w:szCs w:val="20"/>
          <w:u w:val="single"/>
        </w:rPr>
        <w:t>3</w:t>
      </w:r>
      <w:r w:rsidRPr="002661E7">
        <w:rPr>
          <w:b/>
          <w:szCs w:val="20"/>
        </w:rPr>
        <w:t>:</w:t>
      </w:r>
      <w:r>
        <w:rPr>
          <w:b/>
          <w:szCs w:val="20"/>
        </w:rPr>
        <w:t xml:space="preserve"> </w:t>
      </w:r>
      <w:r w:rsidR="009346AE">
        <w:rPr>
          <w:b/>
          <w:szCs w:val="20"/>
        </w:rPr>
        <w:t>UE</w:t>
      </w:r>
      <w:r w:rsidR="007A3224">
        <w:rPr>
          <w:b/>
          <w:szCs w:val="20"/>
        </w:rPr>
        <w:t xml:space="preserve"> </w:t>
      </w:r>
      <w:r w:rsidR="00A970D5">
        <w:rPr>
          <w:b/>
          <w:szCs w:val="20"/>
        </w:rPr>
        <w:t xml:space="preserve">should not </w:t>
      </w:r>
      <w:r w:rsidR="004E59AB">
        <w:rPr>
          <w:b/>
          <w:szCs w:val="20"/>
        </w:rPr>
        <w:t xml:space="preserve">drop </w:t>
      </w:r>
      <w:r w:rsidR="00B43A0D">
        <w:rPr>
          <w:b/>
          <w:szCs w:val="20"/>
        </w:rPr>
        <w:t xml:space="preserve">from the beginning </w:t>
      </w:r>
      <w:r w:rsidR="004E59AB">
        <w:rPr>
          <w:b/>
          <w:szCs w:val="20"/>
        </w:rPr>
        <w:t>a</w:t>
      </w:r>
      <w:r w:rsidR="00DE1A53">
        <w:rPr>
          <w:b/>
          <w:szCs w:val="20"/>
        </w:rPr>
        <w:t xml:space="preserve"> first </w:t>
      </w:r>
      <w:r w:rsidR="00200B38">
        <w:rPr>
          <w:b/>
          <w:szCs w:val="20"/>
        </w:rPr>
        <w:t xml:space="preserve">low-priority </w:t>
      </w:r>
      <w:r w:rsidR="00FB4D21">
        <w:rPr>
          <w:b/>
          <w:szCs w:val="20"/>
        </w:rPr>
        <w:t xml:space="preserve">configured UL transmission </w:t>
      </w:r>
      <w:r w:rsidR="00DE1A53">
        <w:rPr>
          <w:b/>
          <w:szCs w:val="20"/>
        </w:rPr>
        <w:t>initiating a UE-COT</w:t>
      </w:r>
      <w:r w:rsidR="00B43A0D">
        <w:rPr>
          <w:b/>
          <w:szCs w:val="20"/>
        </w:rPr>
        <w:t xml:space="preserve"> </w:t>
      </w:r>
      <w:r w:rsidR="00DE1A53">
        <w:rPr>
          <w:b/>
          <w:szCs w:val="20"/>
        </w:rPr>
        <w:t xml:space="preserve">that overlaps with a </w:t>
      </w:r>
      <w:r w:rsidR="006C6BA0">
        <w:rPr>
          <w:b/>
          <w:szCs w:val="20"/>
        </w:rPr>
        <w:t xml:space="preserve">later </w:t>
      </w:r>
      <w:r w:rsidR="00DE1A53">
        <w:rPr>
          <w:b/>
          <w:szCs w:val="20"/>
        </w:rPr>
        <w:t xml:space="preserve">second </w:t>
      </w:r>
      <w:r w:rsidR="006C6BA0">
        <w:rPr>
          <w:b/>
          <w:szCs w:val="20"/>
        </w:rPr>
        <w:t>high</w:t>
      </w:r>
      <w:r w:rsidR="002C35BD">
        <w:rPr>
          <w:b/>
          <w:szCs w:val="20"/>
        </w:rPr>
        <w:t>-</w:t>
      </w:r>
      <w:r w:rsidR="006C6BA0">
        <w:rPr>
          <w:b/>
          <w:szCs w:val="20"/>
        </w:rPr>
        <w:t xml:space="preserve">priority configured </w:t>
      </w:r>
      <w:r w:rsidR="00DE1A53">
        <w:rPr>
          <w:b/>
          <w:szCs w:val="20"/>
        </w:rPr>
        <w:t>UL transmission</w:t>
      </w:r>
      <w:r w:rsidR="006C6BA0">
        <w:rPr>
          <w:b/>
          <w:szCs w:val="20"/>
        </w:rPr>
        <w:t>.</w:t>
      </w:r>
    </w:p>
    <w:p w14:paraId="020CB469" w14:textId="1ED19468" w:rsidR="00132A41" w:rsidRPr="0037337B" w:rsidRDefault="00AA3C47" w:rsidP="0037337B">
      <w:pPr>
        <w:spacing w:after="240"/>
        <w:jc w:val="both"/>
        <w:rPr>
          <w:b/>
          <w:szCs w:val="20"/>
        </w:rPr>
      </w:pPr>
      <w:r>
        <w:rPr>
          <w:b/>
          <w:szCs w:val="20"/>
          <w:u w:val="single"/>
        </w:rPr>
        <w:t xml:space="preserve">Proposal </w:t>
      </w:r>
      <w:r w:rsidR="00F616DE">
        <w:rPr>
          <w:b/>
          <w:szCs w:val="20"/>
          <w:u w:val="single"/>
        </w:rPr>
        <w:t>4</w:t>
      </w:r>
      <w:r w:rsidRPr="002661E7">
        <w:rPr>
          <w:b/>
          <w:szCs w:val="20"/>
        </w:rPr>
        <w:t>:</w:t>
      </w:r>
      <w:r>
        <w:rPr>
          <w:b/>
          <w:szCs w:val="20"/>
        </w:rPr>
        <w:t xml:space="preserve"> UE should not drop a first </w:t>
      </w:r>
      <w:r w:rsidR="00200B38">
        <w:rPr>
          <w:b/>
          <w:szCs w:val="20"/>
        </w:rPr>
        <w:t xml:space="preserve">low-priority </w:t>
      </w:r>
      <w:r>
        <w:rPr>
          <w:b/>
          <w:szCs w:val="20"/>
        </w:rPr>
        <w:t>configured UL transmission that overlaps with a later second high</w:t>
      </w:r>
      <w:r w:rsidR="002C35BD">
        <w:rPr>
          <w:b/>
          <w:szCs w:val="20"/>
        </w:rPr>
        <w:t>-</w:t>
      </w:r>
      <w:r>
        <w:rPr>
          <w:b/>
          <w:szCs w:val="20"/>
        </w:rPr>
        <w:t>priority configured UL transmission</w:t>
      </w:r>
      <w:r w:rsidR="00200B38">
        <w:rPr>
          <w:b/>
          <w:szCs w:val="20"/>
        </w:rPr>
        <w:t xml:space="preserve"> earlier than </w:t>
      </w:r>
      <w:r w:rsidR="00200B38" w:rsidRPr="007A3EAC">
        <w:rPr>
          <w:b/>
          <w:szCs w:val="20"/>
        </w:rPr>
        <w:t>16 us</w:t>
      </w:r>
      <w:r w:rsidR="00200B38">
        <w:rPr>
          <w:b/>
          <w:szCs w:val="20"/>
        </w:rPr>
        <w:t xml:space="preserve"> before th</w:t>
      </w:r>
      <w:r w:rsidR="00200019">
        <w:rPr>
          <w:b/>
          <w:szCs w:val="20"/>
        </w:rPr>
        <w:t>e</w:t>
      </w:r>
      <w:r w:rsidR="00200B38">
        <w:rPr>
          <w:b/>
          <w:szCs w:val="20"/>
        </w:rPr>
        <w:t xml:space="preserve"> </w:t>
      </w:r>
      <w:r w:rsidR="00200019">
        <w:rPr>
          <w:b/>
          <w:szCs w:val="20"/>
        </w:rPr>
        <w:t>start of the second high-priority configured UL transmission</w:t>
      </w:r>
      <w:r>
        <w:rPr>
          <w:b/>
          <w:szCs w:val="20"/>
        </w:rPr>
        <w:t>.</w:t>
      </w:r>
    </w:p>
    <w:p w14:paraId="3B41871B" w14:textId="281687C0" w:rsidR="00EC0CEA" w:rsidRDefault="00EC0CEA" w:rsidP="009323E2">
      <w:pPr>
        <w:pStyle w:val="Heading1"/>
        <w:rPr>
          <w:lang w:eastAsia="zh-CN"/>
        </w:rPr>
      </w:pPr>
      <w:r w:rsidRPr="00EC0CEA">
        <w:rPr>
          <w:lang w:eastAsia="zh-CN"/>
        </w:rPr>
        <w:t>COT-initiation control</w:t>
      </w:r>
      <w:r w:rsidR="00992CE6">
        <w:rPr>
          <w:lang w:eastAsia="zh-CN"/>
        </w:rPr>
        <w:t>/</w:t>
      </w:r>
      <w:r w:rsidRPr="00EC0CEA">
        <w:rPr>
          <w:lang w:eastAsia="zh-CN"/>
        </w:rPr>
        <w:t>overriding</w:t>
      </w:r>
    </w:p>
    <w:p w14:paraId="4EDBA30D" w14:textId="77DBBB31" w:rsidR="00906122" w:rsidRDefault="00906122" w:rsidP="00906122">
      <w:pPr>
        <w:rPr>
          <w:lang w:eastAsia="zh-CN"/>
        </w:rPr>
      </w:pPr>
      <w:r>
        <w:rPr>
          <w:lang w:eastAsia="zh-CN"/>
        </w:rPr>
        <w:t>Several proposals including the following have been discussed in RA</w:t>
      </w:r>
      <w:r w:rsidR="004C5987">
        <w:rPr>
          <w:lang w:eastAsia="zh-CN"/>
        </w:rPr>
        <w:t>N1#</w:t>
      </w:r>
      <w:r w:rsidR="00424E1B">
        <w:rPr>
          <w:lang w:eastAsia="zh-CN"/>
        </w:rPr>
        <w:t>106</w:t>
      </w:r>
      <w:r w:rsidR="00DC3652">
        <w:rPr>
          <w:lang w:eastAsia="zh-CN"/>
        </w:rPr>
        <w:t>-e</w:t>
      </w:r>
      <w:r w:rsidR="004C5987">
        <w:rPr>
          <w:lang w:eastAsia="zh-CN"/>
        </w:rPr>
        <w:t>:</w:t>
      </w:r>
    </w:p>
    <w:p w14:paraId="36A95A47" w14:textId="75EAFEB6" w:rsidR="004C5987" w:rsidRDefault="004C5987" w:rsidP="00906122">
      <w:pPr>
        <w:rPr>
          <w:lang w:eastAsia="zh-CN"/>
        </w:rPr>
      </w:pPr>
    </w:p>
    <w:p w14:paraId="75D4B421" w14:textId="50B3DC12" w:rsidR="007A3C68" w:rsidRPr="007A3C68" w:rsidRDefault="007A3C68" w:rsidP="007A3C68">
      <w:pPr>
        <w:rPr>
          <w:b/>
          <w:bCs/>
          <w:u w:val="single"/>
          <w:lang w:eastAsia="zh-CN"/>
        </w:rPr>
      </w:pPr>
      <w:r w:rsidRPr="007A3C68">
        <w:rPr>
          <w:b/>
          <w:bCs/>
          <w:u w:val="single"/>
          <w:lang w:eastAsia="zh-CN"/>
        </w:rPr>
        <w:t>Proposal</w:t>
      </w:r>
      <w:r w:rsidR="000C612B">
        <w:rPr>
          <w:b/>
          <w:bCs/>
          <w:u w:val="single"/>
          <w:lang w:eastAsia="zh-CN"/>
        </w:rPr>
        <w:t>5</w:t>
      </w:r>
      <w:r w:rsidRPr="007A3C68">
        <w:rPr>
          <w:b/>
          <w:bCs/>
          <w:u w:val="single"/>
          <w:lang w:eastAsia="zh-CN"/>
        </w:rPr>
        <w:t>-1</w:t>
      </w:r>
      <w:r w:rsidR="00117E90">
        <w:rPr>
          <w:b/>
          <w:bCs/>
          <w:u w:val="single"/>
          <w:lang w:eastAsia="zh-CN"/>
        </w:rPr>
        <w:t xml:space="preserve"> (</w:t>
      </w:r>
      <w:r w:rsidR="00117E90" w:rsidRPr="00117E90">
        <w:rPr>
          <w:b/>
          <w:bCs/>
          <w:u w:val="single"/>
          <w:lang w:eastAsia="zh-CN"/>
        </w:rPr>
        <w:t>RAN1#</w:t>
      </w:r>
      <w:r w:rsidR="00753E02" w:rsidRPr="00117E90">
        <w:rPr>
          <w:b/>
          <w:bCs/>
          <w:u w:val="single"/>
          <w:lang w:eastAsia="zh-CN"/>
        </w:rPr>
        <w:t>10</w:t>
      </w:r>
      <w:r w:rsidR="00753E02">
        <w:rPr>
          <w:b/>
          <w:bCs/>
          <w:u w:val="single"/>
          <w:lang w:eastAsia="zh-CN"/>
        </w:rPr>
        <w:t>6</w:t>
      </w:r>
      <w:r w:rsidR="00DC3652">
        <w:rPr>
          <w:b/>
          <w:bCs/>
          <w:u w:val="single"/>
          <w:lang w:eastAsia="zh-CN"/>
        </w:rPr>
        <w:t>-e</w:t>
      </w:r>
      <w:r w:rsidR="00117E90">
        <w:rPr>
          <w:b/>
          <w:bCs/>
          <w:u w:val="single"/>
          <w:lang w:eastAsia="zh-CN"/>
        </w:rPr>
        <w:t>)</w:t>
      </w:r>
      <w:r w:rsidRPr="007A3C68">
        <w:rPr>
          <w:b/>
          <w:bCs/>
          <w:u w:val="single"/>
          <w:lang w:eastAsia="zh-CN"/>
        </w:rPr>
        <w:t>:</w:t>
      </w:r>
    </w:p>
    <w:p w14:paraId="4D4867B5" w14:textId="77777777" w:rsidR="002062DB" w:rsidRPr="008B29DD" w:rsidRDefault="002062DB" w:rsidP="008B29DD">
      <w:pPr>
        <w:spacing w:line="256" w:lineRule="auto"/>
        <w:rPr>
          <w:rFonts w:ascii="Times New Roman" w:eastAsia="Calibri" w:hAnsi="Times New Roman"/>
        </w:rPr>
      </w:pPr>
      <w:r w:rsidRPr="008B29DD">
        <w:rPr>
          <w:rFonts w:ascii="Times New Roman" w:hAnsi="Times New Roman"/>
        </w:rPr>
        <w:t>In semi-static channel access mode, the gNB is allowed to overwrite through scheduling DCI any prior indication regarding the initiator of a COT.</w:t>
      </w:r>
    </w:p>
    <w:p w14:paraId="6DBF5980" w14:textId="77777777" w:rsidR="002062DB" w:rsidRDefault="002062DB" w:rsidP="008B29DD">
      <w:pPr>
        <w:pStyle w:val="ListParagraph"/>
        <w:numPr>
          <w:ilvl w:val="0"/>
          <w:numId w:val="21"/>
        </w:numPr>
        <w:spacing w:line="256" w:lineRule="auto"/>
        <w:rPr>
          <w:rFonts w:ascii="Times New Roman" w:hAnsi="Times New Roman"/>
        </w:rPr>
      </w:pPr>
      <w:r>
        <w:rPr>
          <w:rFonts w:ascii="Times New Roman" w:eastAsiaTheme="minorEastAsia" w:hAnsi="Times New Roman"/>
          <w:lang w:eastAsia="zh-CN"/>
        </w:rPr>
        <w:t>FFS on details, e.g. required processing time when applicable</w:t>
      </w:r>
    </w:p>
    <w:p w14:paraId="032E051D" w14:textId="701F7B85" w:rsidR="007A3C68" w:rsidRDefault="007A3C68" w:rsidP="007A3C68">
      <w:pPr>
        <w:rPr>
          <w:lang w:eastAsia="zh-CN"/>
        </w:rPr>
      </w:pPr>
    </w:p>
    <w:p w14:paraId="1786CD6E" w14:textId="77777777" w:rsidR="007A3C68" w:rsidRDefault="007A3C68" w:rsidP="007A3C68">
      <w:pPr>
        <w:rPr>
          <w:lang w:eastAsia="zh-CN"/>
        </w:rPr>
      </w:pPr>
    </w:p>
    <w:p w14:paraId="2983A8AA" w14:textId="63C3F6B7" w:rsidR="007A3C68" w:rsidRPr="007A3C68" w:rsidRDefault="007A3C68" w:rsidP="007A3C68">
      <w:pPr>
        <w:rPr>
          <w:b/>
          <w:bCs/>
          <w:u w:val="single"/>
          <w:lang w:eastAsia="zh-CN"/>
        </w:rPr>
      </w:pPr>
      <w:r w:rsidRPr="007A3C68">
        <w:rPr>
          <w:b/>
          <w:bCs/>
          <w:u w:val="single"/>
          <w:lang w:eastAsia="zh-CN"/>
        </w:rPr>
        <w:t xml:space="preserve">Proposal </w:t>
      </w:r>
      <w:r w:rsidR="00753E02">
        <w:rPr>
          <w:b/>
          <w:bCs/>
          <w:u w:val="single"/>
          <w:lang w:eastAsia="zh-CN"/>
        </w:rPr>
        <w:t>5</w:t>
      </w:r>
      <w:r w:rsidRPr="007A3C68">
        <w:rPr>
          <w:b/>
          <w:bCs/>
          <w:u w:val="single"/>
          <w:lang w:eastAsia="zh-CN"/>
        </w:rPr>
        <w:t>-2</w:t>
      </w:r>
      <w:r w:rsidR="00117E90">
        <w:rPr>
          <w:b/>
          <w:bCs/>
          <w:u w:val="single"/>
          <w:lang w:eastAsia="zh-CN"/>
        </w:rPr>
        <w:t xml:space="preserve"> (</w:t>
      </w:r>
      <w:r w:rsidR="00117E90" w:rsidRPr="00117E90">
        <w:rPr>
          <w:b/>
          <w:bCs/>
          <w:u w:val="single"/>
          <w:lang w:eastAsia="zh-CN"/>
        </w:rPr>
        <w:t>RAN1#</w:t>
      </w:r>
      <w:r w:rsidR="00753E02" w:rsidRPr="00117E90">
        <w:rPr>
          <w:b/>
          <w:bCs/>
          <w:u w:val="single"/>
          <w:lang w:eastAsia="zh-CN"/>
        </w:rPr>
        <w:t>10</w:t>
      </w:r>
      <w:r w:rsidR="00753E02">
        <w:rPr>
          <w:b/>
          <w:bCs/>
          <w:u w:val="single"/>
          <w:lang w:eastAsia="zh-CN"/>
        </w:rPr>
        <w:t>6</w:t>
      </w:r>
      <w:r w:rsidR="00DC3652">
        <w:rPr>
          <w:b/>
          <w:bCs/>
          <w:u w:val="single"/>
          <w:lang w:eastAsia="zh-CN"/>
        </w:rPr>
        <w:t>-e</w:t>
      </w:r>
      <w:r w:rsidR="00117E90">
        <w:rPr>
          <w:b/>
          <w:bCs/>
          <w:u w:val="single"/>
          <w:lang w:eastAsia="zh-CN"/>
        </w:rPr>
        <w:t>)</w:t>
      </w:r>
      <w:r w:rsidRPr="007A3C68">
        <w:rPr>
          <w:b/>
          <w:bCs/>
          <w:u w:val="single"/>
          <w:lang w:eastAsia="zh-CN"/>
        </w:rPr>
        <w:t>:</w:t>
      </w:r>
    </w:p>
    <w:p w14:paraId="52317FB6" w14:textId="02393CB2" w:rsidR="00BF341B" w:rsidRDefault="00CD19F0" w:rsidP="00FE5E6E">
      <w:pPr>
        <w:pStyle w:val="ListParagraph"/>
        <w:ind w:left="0"/>
        <w:rPr>
          <w:rFonts w:ascii="Times New Roman" w:eastAsiaTheme="minorEastAsia" w:hAnsi="Times New Roman"/>
          <w:lang w:eastAsia="zh-CN"/>
        </w:rPr>
      </w:pPr>
      <w:r w:rsidRPr="00FE5E6E">
        <w:rPr>
          <w:rFonts w:ascii="Times New Roman" w:hAnsi="Times New Roman"/>
        </w:rPr>
        <w:t>In semi-static channel access mode when a UE can operate as an initiating device, for a UL transmission, the UE can be dynamically indicated to change its assumption on the associated COT initiator for the UL transmission via DCI format 2_0</w:t>
      </w:r>
      <w:r w:rsidR="00BF341B">
        <w:rPr>
          <w:rFonts w:ascii="Times New Roman" w:eastAsiaTheme="minorEastAsia" w:hAnsi="Times New Roman"/>
          <w:lang w:eastAsia="zh-CN"/>
        </w:rPr>
        <w:t>.</w:t>
      </w:r>
    </w:p>
    <w:p w14:paraId="4C08C5AD" w14:textId="631B7962" w:rsidR="00BF341B" w:rsidRDefault="00BF341B" w:rsidP="00BF341B">
      <w:pPr>
        <w:pStyle w:val="ListParagraph"/>
        <w:numPr>
          <w:ilvl w:val="0"/>
          <w:numId w:val="22"/>
        </w:numPr>
        <w:rPr>
          <w:rFonts w:ascii="Times New Roman" w:eastAsiaTheme="minorEastAsia" w:hAnsi="Times New Roman"/>
          <w:lang w:eastAsia="zh-CN"/>
        </w:rPr>
      </w:pPr>
      <w:r>
        <w:rPr>
          <w:rFonts w:ascii="Times New Roman" w:eastAsiaTheme="minorEastAsia" w:hAnsi="Times New Roman"/>
          <w:lang w:eastAsia="zh-CN"/>
        </w:rPr>
        <w:t>FFS on details, e.g. required processing time when applicable</w:t>
      </w:r>
    </w:p>
    <w:p w14:paraId="342633B2" w14:textId="503C23F9" w:rsidR="007A3C68" w:rsidRDefault="007A3C68" w:rsidP="00FE5E6E">
      <w:pPr>
        <w:pStyle w:val="ListParagraph"/>
        <w:ind w:left="0"/>
        <w:rPr>
          <w:lang w:eastAsia="zh-CN"/>
        </w:rPr>
      </w:pPr>
    </w:p>
    <w:p w14:paraId="3899F7ED" w14:textId="77777777" w:rsidR="007A3C68" w:rsidRDefault="007A3C68" w:rsidP="007A3C68">
      <w:pPr>
        <w:rPr>
          <w:lang w:eastAsia="zh-CN"/>
        </w:rPr>
      </w:pPr>
    </w:p>
    <w:p w14:paraId="05C904C9" w14:textId="70C15099" w:rsidR="007A3C68" w:rsidRPr="007A3C68" w:rsidRDefault="007A3C68" w:rsidP="007A3C68">
      <w:pPr>
        <w:rPr>
          <w:b/>
          <w:bCs/>
          <w:u w:val="single"/>
          <w:lang w:eastAsia="zh-CN"/>
        </w:rPr>
      </w:pPr>
      <w:r w:rsidRPr="007A3C68">
        <w:rPr>
          <w:b/>
          <w:bCs/>
          <w:u w:val="single"/>
          <w:lang w:eastAsia="zh-CN"/>
        </w:rPr>
        <w:t xml:space="preserve">Proposal </w:t>
      </w:r>
      <w:r w:rsidR="00753E02">
        <w:rPr>
          <w:b/>
          <w:bCs/>
          <w:u w:val="single"/>
          <w:lang w:eastAsia="zh-CN"/>
        </w:rPr>
        <w:t>5</w:t>
      </w:r>
      <w:r w:rsidRPr="007A3C68">
        <w:rPr>
          <w:b/>
          <w:bCs/>
          <w:u w:val="single"/>
          <w:lang w:eastAsia="zh-CN"/>
        </w:rPr>
        <w:t>-3</w:t>
      </w:r>
      <w:r w:rsidR="00117E90">
        <w:rPr>
          <w:b/>
          <w:bCs/>
          <w:u w:val="single"/>
          <w:lang w:eastAsia="zh-CN"/>
        </w:rPr>
        <w:t xml:space="preserve"> </w:t>
      </w:r>
      <w:r w:rsidR="00117E90" w:rsidRPr="00117E90">
        <w:rPr>
          <w:b/>
          <w:bCs/>
          <w:u w:val="single"/>
          <w:lang w:eastAsia="zh-CN"/>
        </w:rPr>
        <w:t>(RAN1#</w:t>
      </w:r>
      <w:r w:rsidR="00753E02" w:rsidRPr="00117E90">
        <w:rPr>
          <w:b/>
          <w:bCs/>
          <w:u w:val="single"/>
          <w:lang w:eastAsia="zh-CN"/>
        </w:rPr>
        <w:t>10</w:t>
      </w:r>
      <w:r w:rsidR="00753E02">
        <w:rPr>
          <w:b/>
          <w:bCs/>
          <w:u w:val="single"/>
          <w:lang w:eastAsia="zh-CN"/>
        </w:rPr>
        <w:t>6</w:t>
      </w:r>
      <w:r w:rsidR="00DC3652">
        <w:rPr>
          <w:b/>
          <w:bCs/>
          <w:u w:val="single"/>
          <w:lang w:eastAsia="zh-CN"/>
        </w:rPr>
        <w:t>-e</w:t>
      </w:r>
      <w:r w:rsidR="00117E90" w:rsidRPr="00117E90">
        <w:rPr>
          <w:b/>
          <w:bCs/>
          <w:u w:val="single"/>
          <w:lang w:eastAsia="zh-CN"/>
        </w:rPr>
        <w:t>)</w:t>
      </w:r>
      <w:r w:rsidRPr="00117E90">
        <w:rPr>
          <w:b/>
          <w:bCs/>
          <w:u w:val="single"/>
          <w:lang w:eastAsia="zh-CN"/>
        </w:rPr>
        <w:t>:</w:t>
      </w:r>
    </w:p>
    <w:p w14:paraId="78A96B6D" w14:textId="77777777" w:rsidR="0077525F" w:rsidRPr="0077525F" w:rsidRDefault="0077525F" w:rsidP="0077525F">
      <w:pPr>
        <w:pStyle w:val="N1"/>
        <w:tabs>
          <w:tab w:val="left" w:pos="720"/>
        </w:tabs>
        <w:spacing w:line="276" w:lineRule="auto"/>
        <w:ind w:left="0"/>
        <w:jc w:val="both"/>
        <w:rPr>
          <w:rFonts w:ascii="Times New Roman" w:hAnsi="Times New Roman" w:cs="Times New Roman"/>
          <w:sz w:val="20"/>
          <w:szCs w:val="20"/>
        </w:rPr>
      </w:pPr>
      <w:r w:rsidRPr="0077525F">
        <w:rPr>
          <w:rFonts w:ascii="Times New Roman" w:hAnsi="Times New Roman" w:cs="Times New Roman"/>
          <w:sz w:val="20"/>
          <w:szCs w:val="20"/>
        </w:rPr>
        <w:t>On the semi-static configuration of UE-initiated FFP in a given unlicensed channel, the UE should be provided with a parameter to limit its COT to an indicated duration, such that the COT ends before the idle period/CCA of a subsequent frame of that UE FFP.</w:t>
      </w:r>
    </w:p>
    <w:p w14:paraId="533A80DB" w14:textId="245E8149" w:rsidR="00D63A18" w:rsidRDefault="00D63A18" w:rsidP="007A3C68">
      <w:pPr>
        <w:rPr>
          <w:lang w:eastAsia="zh-CN"/>
        </w:rPr>
      </w:pPr>
    </w:p>
    <w:p w14:paraId="270A3665" w14:textId="47891472" w:rsidR="00305739" w:rsidRDefault="00D12D02" w:rsidP="00C35E6B">
      <w:pPr>
        <w:spacing w:after="60"/>
        <w:jc w:val="both"/>
        <w:rPr>
          <w:szCs w:val="20"/>
          <w:lang w:eastAsia="zh-CN"/>
        </w:rPr>
      </w:pPr>
      <w:r>
        <w:rPr>
          <w:szCs w:val="20"/>
          <w:lang w:eastAsia="zh-CN"/>
        </w:rPr>
        <w:t>C</w:t>
      </w:r>
      <w:r w:rsidR="005616AD">
        <w:rPr>
          <w:szCs w:val="20"/>
          <w:lang w:eastAsia="zh-CN"/>
        </w:rPr>
        <w:t xml:space="preserve">onsidering </w:t>
      </w:r>
      <w:r w:rsidR="00057C18">
        <w:rPr>
          <w:rFonts w:ascii="Times New Roman" w:hAnsi="Times New Roman"/>
          <w:lang w:val="de-DE"/>
        </w:rPr>
        <w:t xml:space="preserve">different transmissions can be associated </w:t>
      </w:r>
      <w:r w:rsidR="00430844">
        <w:rPr>
          <w:rFonts w:ascii="Times New Roman" w:hAnsi="Times New Roman"/>
          <w:lang w:val="de-DE"/>
        </w:rPr>
        <w:t>with</w:t>
      </w:r>
      <w:r w:rsidR="00057C18">
        <w:rPr>
          <w:rFonts w:ascii="Times New Roman" w:hAnsi="Times New Roman"/>
          <w:lang w:val="de-DE"/>
        </w:rPr>
        <w:t xml:space="preserve"> different initiated COT</w:t>
      </w:r>
      <w:r w:rsidR="00430844">
        <w:rPr>
          <w:rFonts w:ascii="Times New Roman" w:hAnsi="Times New Roman"/>
          <w:lang w:val="de-DE"/>
        </w:rPr>
        <w:t>s</w:t>
      </w:r>
      <w:r w:rsidR="002F0316">
        <w:rPr>
          <w:rFonts w:ascii="Times New Roman" w:hAnsi="Times New Roman"/>
          <w:lang w:val="de-DE"/>
        </w:rPr>
        <w:t xml:space="preserve"> and </w:t>
      </w:r>
      <w:r w:rsidR="00EE56A6" w:rsidRPr="00EE56A6">
        <w:rPr>
          <w:rFonts w:ascii="Times New Roman" w:hAnsi="Times New Roman"/>
          <w:lang w:val="de-DE"/>
        </w:rPr>
        <w:t>and potential collisions or blocking are controlled/mitigated by gNB</w:t>
      </w:r>
      <w:r w:rsidR="00430844">
        <w:rPr>
          <w:rFonts w:ascii="Times New Roman" w:hAnsi="Times New Roman"/>
          <w:lang w:val="de-DE"/>
        </w:rPr>
        <w:t>,</w:t>
      </w:r>
      <w:r w:rsidR="00057C18">
        <w:rPr>
          <w:szCs w:val="20"/>
          <w:lang w:eastAsia="zh-CN"/>
        </w:rPr>
        <w:t xml:space="preserve"> </w:t>
      </w:r>
      <w:r w:rsidR="00447819">
        <w:rPr>
          <w:szCs w:val="20"/>
          <w:lang w:eastAsia="zh-CN"/>
        </w:rPr>
        <w:t xml:space="preserve">it would be reasonable to first clarify </w:t>
      </w:r>
      <w:r w:rsidR="00D167A6">
        <w:rPr>
          <w:rFonts w:ascii="Times New Roman" w:hAnsi="Times New Roman"/>
          <w:lang w:val="de-DE"/>
        </w:rPr>
        <w:t xml:space="preserve">the benefit of </w:t>
      </w:r>
      <w:r w:rsidR="001C6B1A">
        <w:rPr>
          <w:rFonts w:ascii="Times New Roman" w:hAnsi="Times New Roman"/>
          <w:lang w:val="de-DE"/>
        </w:rPr>
        <w:t>changing the</w:t>
      </w:r>
      <w:r w:rsidR="00447819">
        <w:rPr>
          <w:rFonts w:ascii="Times New Roman" w:hAnsi="Times New Roman"/>
          <w:lang w:val="de-DE"/>
        </w:rPr>
        <w:t xml:space="preserve"> COT</w:t>
      </w:r>
      <w:r w:rsidR="00F94348">
        <w:rPr>
          <w:rFonts w:ascii="Times New Roman" w:hAnsi="Times New Roman"/>
          <w:lang w:val="de-DE"/>
        </w:rPr>
        <w:t xml:space="preserve"> </w:t>
      </w:r>
      <w:r w:rsidR="00A81EC5">
        <w:rPr>
          <w:rFonts w:ascii="Times New Roman" w:hAnsi="Times New Roman"/>
          <w:lang w:val="de-DE"/>
        </w:rPr>
        <w:lastRenderedPageBreak/>
        <w:t>initia</w:t>
      </w:r>
      <w:r w:rsidR="00A1164C">
        <w:rPr>
          <w:rFonts w:ascii="Times New Roman" w:hAnsi="Times New Roman"/>
          <w:lang w:val="de-DE"/>
        </w:rPr>
        <w:t>tor assumption for a transmission</w:t>
      </w:r>
      <w:r>
        <w:rPr>
          <w:rFonts w:ascii="Times New Roman" w:hAnsi="Times New Roman"/>
          <w:lang w:val="de-DE"/>
        </w:rPr>
        <w:t>.</w:t>
      </w:r>
      <w:r w:rsidR="00C35E6B">
        <w:rPr>
          <w:rFonts w:ascii="Times New Roman" w:hAnsi="Times New Roman"/>
          <w:lang w:val="de-DE"/>
        </w:rPr>
        <w:t xml:space="preserve"> </w:t>
      </w:r>
      <w:r w:rsidR="00C35E6B">
        <w:rPr>
          <w:szCs w:val="20"/>
          <w:lang w:eastAsia="zh-CN"/>
        </w:rPr>
        <w:t xml:space="preserve">In our view, </w:t>
      </w:r>
      <w:r w:rsidR="005553DD">
        <w:rPr>
          <w:szCs w:val="20"/>
          <w:lang w:eastAsia="zh-CN"/>
        </w:rPr>
        <w:t xml:space="preserve">changing </w:t>
      </w:r>
      <w:r w:rsidR="00C35E6B">
        <w:rPr>
          <w:szCs w:val="20"/>
          <w:lang w:eastAsia="zh-CN"/>
        </w:rPr>
        <w:t xml:space="preserve">the COT initiator assumption of a transmission could </w:t>
      </w:r>
      <w:r w:rsidR="006A6B35">
        <w:rPr>
          <w:szCs w:val="20"/>
          <w:lang w:eastAsia="zh-CN"/>
        </w:rPr>
        <w:t>change</w:t>
      </w:r>
      <w:r w:rsidR="00C35E6B">
        <w:rPr>
          <w:szCs w:val="20"/>
          <w:lang w:eastAsia="zh-CN"/>
        </w:rPr>
        <w:t xml:space="preserve"> </w:t>
      </w:r>
    </w:p>
    <w:p w14:paraId="271A9C3E" w14:textId="3456D19B" w:rsidR="00C35E6B" w:rsidRDefault="00166426" w:rsidP="00305739">
      <w:pPr>
        <w:pStyle w:val="ListParagraph"/>
        <w:numPr>
          <w:ilvl w:val="0"/>
          <w:numId w:val="22"/>
        </w:numPr>
        <w:spacing w:after="60"/>
        <w:jc w:val="both"/>
        <w:rPr>
          <w:rFonts w:ascii="Times New Roman" w:hAnsi="Times New Roman"/>
          <w:szCs w:val="20"/>
          <w:lang w:eastAsia="zh-CN"/>
        </w:rPr>
      </w:pPr>
      <w:r>
        <w:rPr>
          <w:rFonts w:ascii="Times New Roman" w:hAnsi="Times New Roman"/>
          <w:szCs w:val="20"/>
          <w:lang w:eastAsia="zh-CN"/>
        </w:rPr>
        <w:t xml:space="preserve">FFP </w:t>
      </w:r>
      <w:r w:rsidR="00C35E6B" w:rsidRPr="00305739">
        <w:rPr>
          <w:rFonts w:ascii="Times New Roman" w:hAnsi="Times New Roman"/>
          <w:szCs w:val="20"/>
          <w:lang w:eastAsia="zh-CN"/>
        </w:rPr>
        <w:t>idle period</w:t>
      </w:r>
      <w:r w:rsidR="006A6B35">
        <w:rPr>
          <w:rFonts w:ascii="Times New Roman" w:hAnsi="Times New Roman"/>
          <w:szCs w:val="20"/>
          <w:lang w:eastAsia="zh-CN"/>
        </w:rPr>
        <w:t>s</w:t>
      </w:r>
      <w:r w:rsidR="00C35E6B" w:rsidRPr="00305739">
        <w:rPr>
          <w:rFonts w:ascii="Times New Roman" w:hAnsi="Times New Roman"/>
          <w:szCs w:val="20"/>
          <w:lang w:eastAsia="zh-CN"/>
        </w:rPr>
        <w:t xml:space="preserve"> </w:t>
      </w:r>
      <w:r>
        <w:rPr>
          <w:rFonts w:ascii="Times New Roman" w:hAnsi="Times New Roman"/>
          <w:szCs w:val="20"/>
          <w:lang w:eastAsia="zh-CN"/>
        </w:rPr>
        <w:t>the transmission could overlap</w:t>
      </w:r>
      <w:r w:rsidR="00C6143C">
        <w:rPr>
          <w:rFonts w:ascii="Times New Roman" w:hAnsi="Times New Roman"/>
          <w:szCs w:val="20"/>
          <w:lang w:eastAsia="zh-CN"/>
        </w:rPr>
        <w:t xml:space="preserve"> with</w:t>
      </w:r>
    </w:p>
    <w:p w14:paraId="06FA256C" w14:textId="60D18517" w:rsidR="00166426" w:rsidRPr="00305739" w:rsidRDefault="00D9124A" w:rsidP="00305739">
      <w:pPr>
        <w:pStyle w:val="ListParagraph"/>
        <w:numPr>
          <w:ilvl w:val="0"/>
          <w:numId w:val="22"/>
        </w:numPr>
        <w:spacing w:after="60"/>
        <w:jc w:val="both"/>
        <w:rPr>
          <w:rFonts w:ascii="Times New Roman" w:hAnsi="Times New Roman"/>
          <w:szCs w:val="20"/>
          <w:lang w:eastAsia="zh-CN"/>
        </w:rPr>
      </w:pPr>
      <w:r w:rsidRPr="00D9124A">
        <w:rPr>
          <w:rFonts w:ascii="Times New Roman" w:hAnsi="Times New Roman"/>
          <w:szCs w:val="20"/>
          <w:lang w:eastAsia="zh-CN"/>
        </w:rPr>
        <w:t xml:space="preserve">COT initiator assumption </w:t>
      </w:r>
      <w:r>
        <w:rPr>
          <w:rFonts w:ascii="Times New Roman" w:hAnsi="Times New Roman"/>
          <w:szCs w:val="20"/>
          <w:lang w:eastAsia="zh-CN"/>
        </w:rPr>
        <w:t xml:space="preserve">of </w:t>
      </w:r>
      <w:r w:rsidR="00115E4D">
        <w:rPr>
          <w:rFonts w:ascii="Times New Roman" w:hAnsi="Times New Roman"/>
          <w:szCs w:val="20"/>
          <w:lang w:eastAsia="zh-CN"/>
        </w:rPr>
        <w:t>subsequent</w:t>
      </w:r>
      <w:r>
        <w:rPr>
          <w:rFonts w:ascii="Times New Roman" w:hAnsi="Times New Roman"/>
          <w:szCs w:val="20"/>
          <w:lang w:eastAsia="zh-CN"/>
        </w:rPr>
        <w:t xml:space="preserve"> </w:t>
      </w:r>
      <w:r w:rsidR="00E95553">
        <w:rPr>
          <w:rFonts w:ascii="Times New Roman" w:hAnsi="Times New Roman"/>
          <w:szCs w:val="20"/>
          <w:lang w:eastAsia="zh-CN"/>
        </w:rPr>
        <w:t xml:space="preserve">configured </w:t>
      </w:r>
      <w:r>
        <w:rPr>
          <w:rFonts w:ascii="Times New Roman" w:hAnsi="Times New Roman"/>
          <w:szCs w:val="20"/>
          <w:lang w:eastAsia="zh-CN"/>
        </w:rPr>
        <w:t>UL transmissions</w:t>
      </w:r>
      <w:r w:rsidR="00426B36">
        <w:rPr>
          <w:rFonts w:ascii="Times New Roman" w:hAnsi="Times New Roman"/>
          <w:szCs w:val="20"/>
          <w:lang w:eastAsia="zh-CN"/>
        </w:rPr>
        <w:t>, which effectively co</w:t>
      </w:r>
      <w:r w:rsidR="00F609AB">
        <w:rPr>
          <w:rFonts w:ascii="Times New Roman" w:hAnsi="Times New Roman"/>
          <w:szCs w:val="20"/>
          <w:lang w:eastAsia="zh-CN"/>
        </w:rPr>
        <w:t>u</w:t>
      </w:r>
      <w:r w:rsidR="00426B36">
        <w:rPr>
          <w:rFonts w:ascii="Times New Roman" w:hAnsi="Times New Roman"/>
          <w:szCs w:val="20"/>
          <w:lang w:eastAsia="zh-CN"/>
        </w:rPr>
        <w:t xml:space="preserve">ld change FFP </w:t>
      </w:r>
      <w:r w:rsidR="00426B36" w:rsidRPr="00305739">
        <w:rPr>
          <w:rFonts w:ascii="Times New Roman" w:hAnsi="Times New Roman"/>
          <w:szCs w:val="20"/>
          <w:lang w:eastAsia="zh-CN"/>
        </w:rPr>
        <w:t>idle period</w:t>
      </w:r>
      <w:r w:rsidR="00426B36">
        <w:rPr>
          <w:rFonts w:ascii="Times New Roman" w:hAnsi="Times New Roman"/>
          <w:szCs w:val="20"/>
          <w:lang w:eastAsia="zh-CN"/>
        </w:rPr>
        <w:t>s</w:t>
      </w:r>
      <w:r w:rsidR="00426B36" w:rsidRPr="00305739">
        <w:rPr>
          <w:rFonts w:ascii="Times New Roman" w:hAnsi="Times New Roman"/>
          <w:szCs w:val="20"/>
          <w:lang w:eastAsia="zh-CN"/>
        </w:rPr>
        <w:t xml:space="preserve"> </w:t>
      </w:r>
      <w:r w:rsidR="00426B36">
        <w:rPr>
          <w:rFonts w:ascii="Times New Roman" w:hAnsi="Times New Roman"/>
          <w:szCs w:val="20"/>
          <w:lang w:eastAsia="zh-CN"/>
        </w:rPr>
        <w:t xml:space="preserve">the </w:t>
      </w:r>
      <w:r w:rsidR="00F609AB">
        <w:rPr>
          <w:rFonts w:ascii="Times New Roman" w:hAnsi="Times New Roman"/>
          <w:szCs w:val="20"/>
          <w:lang w:eastAsia="zh-CN"/>
        </w:rPr>
        <w:t xml:space="preserve">subsequent </w:t>
      </w:r>
      <w:r w:rsidR="000172A1">
        <w:rPr>
          <w:rFonts w:ascii="Times New Roman" w:hAnsi="Times New Roman"/>
          <w:szCs w:val="20"/>
          <w:lang w:eastAsia="zh-CN"/>
        </w:rPr>
        <w:t xml:space="preserve">configured UL </w:t>
      </w:r>
      <w:r w:rsidR="00426B36">
        <w:rPr>
          <w:rFonts w:ascii="Times New Roman" w:hAnsi="Times New Roman"/>
          <w:szCs w:val="20"/>
          <w:lang w:eastAsia="zh-CN"/>
        </w:rPr>
        <w:t>transmission</w:t>
      </w:r>
      <w:r w:rsidR="00F609AB">
        <w:rPr>
          <w:rFonts w:ascii="Times New Roman" w:hAnsi="Times New Roman"/>
          <w:szCs w:val="20"/>
          <w:lang w:eastAsia="zh-CN"/>
        </w:rPr>
        <w:t>s</w:t>
      </w:r>
      <w:r w:rsidR="00426B36">
        <w:rPr>
          <w:rFonts w:ascii="Times New Roman" w:hAnsi="Times New Roman"/>
          <w:szCs w:val="20"/>
          <w:lang w:eastAsia="zh-CN"/>
        </w:rPr>
        <w:t xml:space="preserve"> could overlap with</w:t>
      </w:r>
      <w:r w:rsidR="00115E4D">
        <w:rPr>
          <w:rFonts w:ascii="Times New Roman" w:hAnsi="Times New Roman"/>
          <w:szCs w:val="20"/>
          <w:lang w:eastAsia="zh-CN"/>
        </w:rPr>
        <w:t xml:space="preserve">  </w:t>
      </w:r>
    </w:p>
    <w:p w14:paraId="484F1DC6" w14:textId="42E8AD99" w:rsidR="00086A03" w:rsidRDefault="00086A03" w:rsidP="005C7B2C">
      <w:pPr>
        <w:spacing w:after="60"/>
        <w:jc w:val="both"/>
        <w:rPr>
          <w:rFonts w:ascii="Times New Roman" w:hAnsi="Times New Roman"/>
          <w:lang w:val="de-DE"/>
        </w:rPr>
      </w:pPr>
    </w:p>
    <w:p w14:paraId="022C44C3" w14:textId="612DFDD2" w:rsidR="00BF5761" w:rsidRDefault="00BF5761" w:rsidP="00BF5761">
      <w:pPr>
        <w:spacing w:after="60"/>
        <w:jc w:val="both"/>
        <w:rPr>
          <w:b/>
          <w:szCs w:val="20"/>
        </w:rPr>
      </w:pPr>
      <w:r>
        <w:rPr>
          <w:b/>
          <w:szCs w:val="20"/>
          <w:u w:val="single"/>
        </w:rPr>
        <w:t>Observation 1</w:t>
      </w:r>
      <w:r w:rsidRPr="002661E7">
        <w:rPr>
          <w:b/>
          <w:szCs w:val="20"/>
        </w:rPr>
        <w:t>:</w:t>
      </w:r>
      <w:r>
        <w:rPr>
          <w:b/>
          <w:szCs w:val="20"/>
        </w:rPr>
        <w:t xml:space="preserve">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 for </w:t>
      </w:r>
      <w:r>
        <w:rPr>
          <w:b/>
          <w:szCs w:val="20"/>
        </w:rPr>
        <w:t xml:space="preserve">an </w:t>
      </w:r>
      <w:r w:rsidRPr="00D30455">
        <w:rPr>
          <w:b/>
          <w:szCs w:val="20"/>
        </w:rPr>
        <w:t>UL transmission</w:t>
      </w:r>
      <w:r>
        <w:rPr>
          <w:b/>
          <w:szCs w:val="20"/>
        </w:rPr>
        <w:t xml:space="preserve"> could allow transmission within the idle period of the former FFP as determined based on the scheduling DCI if the scheduled</w:t>
      </w:r>
      <w:r w:rsidRPr="00D30455">
        <w:rPr>
          <w:b/>
          <w:szCs w:val="20"/>
        </w:rPr>
        <w:t xml:space="preserve"> UL transmission</w:t>
      </w:r>
      <w:r>
        <w:rPr>
          <w:b/>
          <w:szCs w:val="20"/>
        </w:rPr>
        <w:t xml:space="preserve"> overlaps with the idle period.</w:t>
      </w:r>
    </w:p>
    <w:p w14:paraId="77568FE7" w14:textId="4723FC64" w:rsidR="00BF5761" w:rsidRPr="00CD43BD" w:rsidRDefault="00BF5761" w:rsidP="00BF5761">
      <w:pPr>
        <w:pStyle w:val="ListParagraph"/>
        <w:numPr>
          <w:ilvl w:val="0"/>
          <w:numId w:val="12"/>
        </w:numPr>
        <w:spacing w:after="120"/>
        <w:jc w:val="both"/>
        <w:rPr>
          <w:rFonts w:ascii="Times New Roman" w:hAnsi="Times New Roman"/>
          <w:b/>
          <w:szCs w:val="20"/>
        </w:rPr>
      </w:pPr>
      <w:r w:rsidRPr="00CD43BD">
        <w:rPr>
          <w:rFonts w:ascii="Times New Roman" w:hAnsi="Times New Roman"/>
          <w:b/>
          <w:szCs w:val="20"/>
        </w:rPr>
        <w:t xml:space="preserve">a timeline needs to be specified for receiving the dynamic indication </w:t>
      </w:r>
      <w:r w:rsidR="002F0047">
        <w:rPr>
          <w:rFonts w:ascii="Times New Roman" w:hAnsi="Times New Roman"/>
          <w:b/>
          <w:szCs w:val="20"/>
        </w:rPr>
        <w:t xml:space="preserve">e.g., </w:t>
      </w:r>
      <w:proofErr w:type="spellStart"/>
      <w:r w:rsidRPr="00CD43BD">
        <w:rPr>
          <w:rFonts w:ascii="Times New Roman" w:hAnsi="Times New Roman"/>
          <w:b/>
          <w:szCs w:val="20"/>
        </w:rPr>
        <w:t>w.r.t.</w:t>
      </w:r>
      <w:proofErr w:type="spellEnd"/>
      <w:r w:rsidRPr="00CD43BD">
        <w:rPr>
          <w:rFonts w:ascii="Times New Roman" w:hAnsi="Times New Roman"/>
          <w:b/>
          <w:szCs w:val="20"/>
        </w:rPr>
        <w:t xml:space="preserve"> the scheduling DCI</w:t>
      </w:r>
      <w:r w:rsidR="002F0047">
        <w:rPr>
          <w:rFonts w:ascii="Times New Roman" w:hAnsi="Times New Roman"/>
          <w:b/>
          <w:szCs w:val="20"/>
        </w:rPr>
        <w:t>/ UL transmission</w:t>
      </w:r>
      <w:r w:rsidRPr="00CD43BD">
        <w:rPr>
          <w:rFonts w:ascii="Times New Roman" w:hAnsi="Times New Roman"/>
          <w:b/>
          <w:szCs w:val="20"/>
        </w:rPr>
        <w:t>.</w:t>
      </w:r>
    </w:p>
    <w:p w14:paraId="235F658F" w14:textId="36515F47" w:rsidR="00570042" w:rsidRPr="00F027BB" w:rsidRDefault="00D12D02" w:rsidP="00873537">
      <w:pPr>
        <w:spacing w:after="60"/>
        <w:jc w:val="both"/>
        <w:rPr>
          <w:b/>
          <w:szCs w:val="20"/>
          <w:lang w:eastAsia="zh-CN"/>
        </w:rPr>
      </w:pPr>
      <w:r>
        <w:rPr>
          <w:rFonts w:ascii="Times New Roman" w:hAnsi="Times New Roman"/>
          <w:lang w:val="de-DE"/>
        </w:rPr>
        <w:t xml:space="preserve"> </w:t>
      </w:r>
      <w:r w:rsidR="007E4376">
        <w:rPr>
          <w:b/>
          <w:szCs w:val="20"/>
          <w:u w:val="single"/>
        </w:rPr>
        <w:t>Proposal</w:t>
      </w:r>
      <w:r w:rsidR="00EA57C9">
        <w:rPr>
          <w:b/>
          <w:szCs w:val="20"/>
          <w:u w:val="single"/>
        </w:rPr>
        <w:t xml:space="preserve"> </w:t>
      </w:r>
      <w:r w:rsidR="0020644F">
        <w:rPr>
          <w:b/>
          <w:szCs w:val="20"/>
          <w:u w:val="single"/>
        </w:rPr>
        <w:t>5</w:t>
      </w:r>
      <w:r w:rsidR="00EA57C9" w:rsidRPr="002661E7">
        <w:rPr>
          <w:b/>
          <w:szCs w:val="20"/>
        </w:rPr>
        <w:t>:</w:t>
      </w:r>
      <w:r w:rsidR="00EA57C9">
        <w:rPr>
          <w:b/>
          <w:szCs w:val="20"/>
        </w:rPr>
        <w:t xml:space="preserve"> </w:t>
      </w:r>
      <w:r w:rsidR="007E4376">
        <w:rPr>
          <w:b/>
          <w:szCs w:val="20"/>
        </w:rPr>
        <w:t xml:space="preserve">Discuss </w:t>
      </w:r>
      <w:r w:rsidR="00C67263">
        <w:rPr>
          <w:b/>
          <w:szCs w:val="20"/>
        </w:rPr>
        <w:t>d</w:t>
      </w:r>
      <w:r w:rsidR="00C21824" w:rsidRPr="00D30455">
        <w:rPr>
          <w:b/>
          <w:szCs w:val="20"/>
        </w:rPr>
        <w:t>ynamic indicat</w:t>
      </w:r>
      <w:r w:rsidR="00C21824">
        <w:rPr>
          <w:b/>
          <w:szCs w:val="20"/>
        </w:rPr>
        <w:t>ion</w:t>
      </w:r>
      <w:r w:rsidR="00C21824" w:rsidRPr="00D30455">
        <w:rPr>
          <w:b/>
          <w:szCs w:val="20"/>
        </w:rPr>
        <w:t xml:space="preserve"> to change </w:t>
      </w:r>
      <w:r w:rsidR="00C21824">
        <w:rPr>
          <w:b/>
          <w:szCs w:val="20"/>
        </w:rPr>
        <w:t>UE’s</w:t>
      </w:r>
      <w:r w:rsidR="00C21824" w:rsidRPr="00D30455">
        <w:rPr>
          <w:b/>
          <w:szCs w:val="20"/>
        </w:rPr>
        <w:t xml:space="preserve"> assumption on the associated COT initiator</w:t>
      </w:r>
      <w:r w:rsidR="00C21824">
        <w:rPr>
          <w:b/>
          <w:szCs w:val="20"/>
        </w:rPr>
        <w:t xml:space="preserve"> with low priority</w:t>
      </w:r>
      <w:r w:rsidR="00E0582C">
        <w:rPr>
          <w:b/>
          <w:szCs w:val="20"/>
        </w:rPr>
        <w:t xml:space="preserve"> considering</w:t>
      </w:r>
      <w:r w:rsidR="00285453">
        <w:rPr>
          <w:b/>
          <w:szCs w:val="20"/>
        </w:rPr>
        <w:t xml:space="preserve"> </w:t>
      </w:r>
      <w:r w:rsidR="005B5AB7">
        <w:rPr>
          <w:b/>
          <w:szCs w:val="20"/>
        </w:rPr>
        <w:t>the required specification impact</w:t>
      </w:r>
      <w:r w:rsidR="00C21824">
        <w:rPr>
          <w:b/>
          <w:szCs w:val="20"/>
        </w:rPr>
        <w:t xml:space="preserve">. </w:t>
      </w:r>
      <w:r w:rsidR="00EA57C9">
        <w:rPr>
          <w:b/>
          <w:szCs w:val="20"/>
        </w:rPr>
        <w:t xml:space="preserve"> </w:t>
      </w:r>
      <w:r w:rsidR="00C952FB">
        <w:rPr>
          <w:b/>
          <w:szCs w:val="20"/>
        </w:rPr>
        <w:t xml:space="preserve"> </w:t>
      </w:r>
    </w:p>
    <w:p w14:paraId="00373E01" w14:textId="7DADF274" w:rsidR="00AC67C4" w:rsidRDefault="00AC67C4" w:rsidP="00D76686">
      <w:pPr>
        <w:pStyle w:val="Heading1"/>
        <w:rPr>
          <w:lang w:eastAsia="zh-CN"/>
        </w:rPr>
      </w:pPr>
      <w:bookmarkStart w:id="3" w:name="_Hlk83894456"/>
      <w:r>
        <w:rPr>
          <w:lang w:eastAsia="zh-CN"/>
        </w:rPr>
        <w:t xml:space="preserve">Managing </w:t>
      </w:r>
      <w:r w:rsidRPr="00AC67C4">
        <w:rPr>
          <w:lang w:eastAsia="zh-CN"/>
        </w:rPr>
        <w:t>the first UL transmission burst after COT initiation</w:t>
      </w:r>
    </w:p>
    <w:bookmarkEnd w:id="3"/>
    <w:p w14:paraId="00FDFB9E" w14:textId="45CD0E6A" w:rsidR="00245789" w:rsidRPr="00BD07C8" w:rsidRDefault="009F538B" w:rsidP="004C6D49">
      <w:pPr>
        <w:spacing w:after="120"/>
        <w:jc w:val="both"/>
        <w:rPr>
          <w:szCs w:val="20"/>
          <w:lang w:eastAsia="zh-CN"/>
        </w:rPr>
      </w:pPr>
      <w:r>
        <w:rPr>
          <w:szCs w:val="20"/>
          <w:lang w:eastAsia="zh-CN"/>
        </w:rPr>
        <w:t>T</w:t>
      </w:r>
      <w:r w:rsidR="00BD07C8" w:rsidRPr="00BD07C8">
        <w:rPr>
          <w:szCs w:val="20"/>
          <w:lang w:eastAsia="zh-CN"/>
        </w:rPr>
        <w:t xml:space="preserve">o </w:t>
      </w:r>
      <w:r w:rsidR="009B36AB">
        <w:rPr>
          <w:szCs w:val="20"/>
          <w:lang w:eastAsia="zh-CN"/>
        </w:rPr>
        <w:t>increase the likelihood of</w:t>
      </w:r>
      <w:r w:rsidR="00BD07C8" w:rsidRPr="00BD07C8">
        <w:rPr>
          <w:szCs w:val="20"/>
          <w:lang w:eastAsia="zh-CN"/>
        </w:rPr>
        <w:t xml:space="preserve"> the first UL transmit burst </w:t>
      </w:r>
      <w:r>
        <w:rPr>
          <w:szCs w:val="20"/>
          <w:lang w:eastAsia="zh-CN"/>
        </w:rPr>
        <w:t xml:space="preserve">initiating a UE-COT </w:t>
      </w:r>
      <w:r w:rsidR="00BD07C8" w:rsidRPr="00BD07C8">
        <w:rPr>
          <w:szCs w:val="20"/>
          <w:lang w:eastAsia="zh-CN"/>
        </w:rPr>
        <w:t>be</w:t>
      </w:r>
      <w:r w:rsidR="009B36AB">
        <w:rPr>
          <w:szCs w:val="20"/>
          <w:lang w:eastAsia="zh-CN"/>
        </w:rPr>
        <w:t>ing</w:t>
      </w:r>
      <w:r w:rsidR="00BD07C8" w:rsidRPr="00BD07C8">
        <w:rPr>
          <w:szCs w:val="20"/>
          <w:lang w:eastAsia="zh-CN"/>
        </w:rPr>
        <w:t xml:space="preserve"> decoded at the gNB, UEs initiating the COT </w:t>
      </w:r>
      <w:r w:rsidR="004D7CCD">
        <w:rPr>
          <w:szCs w:val="20"/>
          <w:lang w:eastAsia="zh-CN"/>
        </w:rPr>
        <w:t>can</w:t>
      </w:r>
      <w:r w:rsidR="00957533" w:rsidRPr="00BD07C8">
        <w:rPr>
          <w:szCs w:val="20"/>
          <w:lang w:eastAsia="zh-CN"/>
        </w:rPr>
        <w:t xml:space="preserve"> </w:t>
      </w:r>
      <w:r w:rsidR="00957533">
        <w:rPr>
          <w:szCs w:val="20"/>
          <w:lang w:eastAsia="zh-CN"/>
        </w:rPr>
        <w:t xml:space="preserve">be allowed to </w:t>
      </w:r>
      <w:r w:rsidR="00BD07C8" w:rsidRPr="00BD07C8">
        <w:rPr>
          <w:szCs w:val="20"/>
          <w:lang w:eastAsia="zh-CN"/>
        </w:rPr>
        <w:t>transmit their first UL transmission burst after acquiring the COT with higher power than usual.</w:t>
      </w:r>
    </w:p>
    <w:p w14:paraId="30968F90" w14:textId="3F00D7B1" w:rsidR="004913F0" w:rsidRDefault="00C83E35" w:rsidP="004C6D49">
      <w:pPr>
        <w:spacing w:after="120"/>
        <w:jc w:val="both"/>
        <w:rPr>
          <w:b/>
          <w:szCs w:val="20"/>
        </w:rPr>
      </w:pPr>
      <w:r>
        <w:rPr>
          <w:b/>
          <w:szCs w:val="20"/>
          <w:u w:val="single"/>
        </w:rPr>
        <w:t xml:space="preserve">Proposal </w:t>
      </w:r>
      <w:r w:rsidR="00C80449">
        <w:rPr>
          <w:b/>
          <w:szCs w:val="20"/>
          <w:u w:val="single"/>
        </w:rPr>
        <w:t>6</w:t>
      </w:r>
      <w:r w:rsidRPr="002661E7">
        <w:rPr>
          <w:b/>
          <w:szCs w:val="20"/>
        </w:rPr>
        <w:t>:</w:t>
      </w:r>
      <w:r>
        <w:rPr>
          <w:b/>
          <w:szCs w:val="20"/>
        </w:rPr>
        <w:t xml:space="preserve"> For the case of UE-initiated COT with configured grant PUSCH transmission, the </w:t>
      </w:r>
      <w:r w:rsidR="00361A48">
        <w:rPr>
          <w:b/>
          <w:szCs w:val="20"/>
        </w:rPr>
        <w:t>transmit power</w:t>
      </w:r>
      <w:r>
        <w:rPr>
          <w:b/>
          <w:szCs w:val="20"/>
        </w:rPr>
        <w:t xml:space="preserve"> at the beginning of the acquired FFP </w:t>
      </w:r>
      <w:r w:rsidR="004D7CCD">
        <w:rPr>
          <w:b/>
          <w:szCs w:val="20"/>
        </w:rPr>
        <w:t>can</w:t>
      </w:r>
      <w:r w:rsidR="00957533">
        <w:rPr>
          <w:b/>
          <w:szCs w:val="20"/>
        </w:rPr>
        <w:t xml:space="preserve"> be </w:t>
      </w:r>
      <w:r w:rsidR="007651A1">
        <w:rPr>
          <w:b/>
          <w:szCs w:val="20"/>
        </w:rPr>
        <w:t>higher</w:t>
      </w:r>
      <w:r>
        <w:rPr>
          <w:b/>
          <w:szCs w:val="20"/>
        </w:rPr>
        <w:t xml:space="preserve"> than the </w:t>
      </w:r>
      <w:r w:rsidR="007651A1">
        <w:rPr>
          <w:b/>
          <w:szCs w:val="20"/>
        </w:rPr>
        <w:t>transmit power</w:t>
      </w:r>
      <w:r>
        <w:rPr>
          <w:b/>
          <w:szCs w:val="20"/>
        </w:rPr>
        <w:t xml:space="preserve"> associated with PUSCH transmission</w:t>
      </w:r>
      <w:r w:rsidR="00361A48">
        <w:rPr>
          <w:b/>
          <w:szCs w:val="20"/>
        </w:rPr>
        <w:t>s</w:t>
      </w:r>
      <w:r>
        <w:rPr>
          <w:b/>
          <w:szCs w:val="20"/>
        </w:rPr>
        <w:t xml:space="preserve"> of the configured grant</w:t>
      </w:r>
      <w:r w:rsidR="007651A1">
        <w:rPr>
          <w:b/>
          <w:szCs w:val="20"/>
        </w:rPr>
        <w:t xml:space="preserve"> (in transmission occasions other than those of the beginning of the acquired FFP)</w:t>
      </w:r>
      <w:r>
        <w:rPr>
          <w:b/>
          <w:szCs w:val="20"/>
        </w:rPr>
        <w:t>.</w:t>
      </w:r>
    </w:p>
    <w:p w14:paraId="0F7B88F4" w14:textId="5F55D6B1" w:rsidR="004C2FBB" w:rsidRDefault="00B9207D" w:rsidP="00B9207D">
      <w:pPr>
        <w:pStyle w:val="Heading1"/>
        <w:rPr>
          <w:lang w:eastAsia="zh-CN"/>
        </w:rPr>
      </w:pPr>
      <w:r>
        <w:rPr>
          <w:lang w:eastAsia="zh-CN"/>
        </w:rPr>
        <w:t xml:space="preserve">Gap reduction </w:t>
      </w:r>
      <w:r w:rsidR="00425D54">
        <w:rPr>
          <w:lang w:eastAsia="zh-CN"/>
        </w:rPr>
        <w:t xml:space="preserve">between high priority UL transmission and </w:t>
      </w:r>
      <w:r w:rsidR="00812C39">
        <w:rPr>
          <w:lang w:eastAsia="zh-CN"/>
        </w:rPr>
        <w:t>previous transmission</w:t>
      </w:r>
      <w:r w:rsidR="00425D54">
        <w:rPr>
          <w:lang w:eastAsia="zh-CN"/>
        </w:rPr>
        <w:t xml:space="preserve"> </w:t>
      </w:r>
    </w:p>
    <w:p w14:paraId="6AE73A0A" w14:textId="097033A8" w:rsidR="00CF506A" w:rsidRDefault="00301E2F" w:rsidP="001748D9">
      <w:pPr>
        <w:spacing w:after="120"/>
        <w:jc w:val="both"/>
        <w:rPr>
          <w:b/>
          <w:szCs w:val="20"/>
        </w:rPr>
      </w:pPr>
      <w:r>
        <w:rPr>
          <w:bCs/>
          <w:szCs w:val="20"/>
        </w:rPr>
        <w:t xml:space="preserve">Similar to the </w:t>
      </w:r>
      <w:r w:rsidR="00696062">
        <w:rPr>
          <w:bCs/>
          <w:szCs w:val="20"/>
        </w:rPr>
        <w:t>case of overlapping CG resources</w:t>
      </w:r>
      <w:r>
        <w:rPr>
          <w:bCs/>
          <w:szCs w:val="20"/>
        </w:rPr>
        <w:t xml:space="preserve">, </w:t>
      </w:r>
      <w:r w:rsidR="00AB7D65">
        <w:rPr>
          <w:bCs/>
          <w:szCs w:val="20"/>
        </w:rPr>
        <w:t>t</w:t>
      </w:r>
      <w:r w:rsidR="00A00E58">
        <w:rPr>
          <w:bCs/>
          <w:szCs w:val="20"/>
        </w:rPr>
        <w:t>o</w:t>
      </w:r>
      <w:r w:rsidR="00B24769">
        <w:rPr>
          <w:bCs/>
          <w:szCs w:val="20"/>
        </w:rPr>
        <w:t xml:space="preserve"> </w:t>
      </w:r>
      <w:r w:rsidR="00B24769" w:rsidRPr="00D8251B">
        <w:rPr>
          <w:bCs/>
          <w:szCs w:val="20"/>
        </w:rPr>
        <w:t>reduc</w:t>
      </w:r>
      <w:r w:rsidR="00A00E58">
        <w:rPr>
          <w:bCs/>
          <w:szCs w:val="20"/>
        </w:rPr>
        <w:t>e</w:t>
      </w:r>
      <w:r w:rsidR="00B24769">
        <w:rPr>
          <w:bCs/>
          <w:szCs w:val="20"/>
        </w:rPr>
        <w:t xml:space="preserve"> (to some extent)</w:t>
      </w:r>
      <w:r w:rsidR="00B24769" w:rsidRPr="00D8251B">
        <w:rPr>
          <w:bCs/>
          <w:szCs w:val="20"/>
        </w:rPr>
        <w:t xml:space="preserve"> the gap</w:t>
      </w:r>
      <w:r w:rsidR="00B24769">
        <w:rPr>
          <w:bCs/>
          <w:szCs w:val="20"/>
        </w:rPr>
        <w:t xml:space="preserve"> g1</w:t>
      </w:r>
      <w:r w:rsidR="00AB7D65">
        <w:rPr>
          <w:bCs/>
          <w:szCs w:val="20"/>
        </w:rPr>
        <w:t xml:space="preserve"> between a </w:t>
      </w:r>
      <w:r w:rsidR="00F05C8B">
        <w:rPr>
          <w:bCs/>
          <w:szCs w:val="20"/>
        </w:rPr>
        <w:t>previous transmission</w:t>
      </w:r>
      <w:r w:rsidR="00CE03D4">
        <w:rPr>
          <w:bCs/>
          <w:szCs w:val="20"/>
        </w:rPr>
        <w:t xml:space="preserve"> </w:t>
      </w:r>
      <w:r w:rsidR="00AB7D65">
        <w:rPr>
          <w:bCs/>
          <w:szCs w:val="20"/>
        </w:rPr>
        <w:t xml:space="preserve">and </w:t>
      </w:r>
      <w:r w:rsidR="00CE03D4">
        <w:rPr>
          <w:bCs/>
          <w:szCs w:val="20"/>
        </w:rPr>
        <w:t xml:space="preserve">a following high-priority UL transmission with a gap larger than </w:t>
      </w:r>
      <w:r w:rsidR="00ED6F79">
        <w:rPr>
          <w:bCs/>
          <w:szCs w:val="20"/>
        </w:rPr>
        <w:t>16</w:t>
      </w:r>
      <w:r w:rsidR="00AB16BF">
        <w:rPr>
          <w:bCs/>
          <w:szCs w:val="20"/>
        </w:rPr>
        <w:t xml:space="preserve"> us</w:t>
      </w:r>
      <w:r w:rsidR="00B24769" w:rsidRPr="00D8251B">
        <w:rPr>
          <w:bCs/>
          <w:szCs w:val="20"/>
        </w:rPr>
        <w:t xml:space="preserve">, </w:t>
      </w:r>
      <w:r w:rsidR="00B24769">
        <w:rPr>
          <w:bCs/>
          <w:szCs w:val="20"/>
        </w:rPr>
        <w:t>applying</w:t>
      </w:r>
      <w:r w:rsidR="00B24769" w:rsidRPr="00D8251B">
        <w:rPr>
          <w:bCs/>
          <w:szCs w:val="20"/>
        </w:rPr>
        <w:t xml:space="preserve"> </w:t>
      </w:r>
      <w:r w:rsidR="00AB16BF">
        <w:rPr>
          <w:bCs/>
          <w:szCs w:val="20"/>
        </w:rPr>
        <w:t xml:space="preserve">a </w:t>
      </w:r>
      <w:r w:rsidR="00B24769" w:rsidRPr="00D8251B">
        <w:rPr>
          <w:bCs/>
          <w:szCs w:val="20"/>
        </w:rPr>
        <w:t xml:space="preserve">CP extension for the </w:t>
      </w:r>
      <w:r w:rsidR="00F05C8B">
        <w:rPr>
          <w:bCs/>
          <w:szCs w:val="20"/>
        </w:rPr>
        <w:t>latter</w:t>
      </w:r>
      <w:r w:rsidR="00F05C8B" w:rsidRPr="00D8251B">
        <w:rPr>
          <w:bCs/>
          <w:szCs w:val="20"/>
        </w:rPr>
        <w:t xml:space="preserve"> </w:t>
      </w:r>
      <w:r w:rsidR="00B24769" w:rsidRPr="00D8251B">
        <w:rPr>
          <w:bCs/>
          <w:szCs w:val="20"/>
        </w:rPr>
        <w:t>transmission to keep the effective gap short</w:t>
      </w:r>
      <w:r w:rsidR="0065657B">
        <w:rPr>
          <w:bCs/>
          <w:szCs w:val="20"/>
        </w:rPr>
        <w:t xml:space="preserve"> seems useful</w:t>
      </w:r>
      <w:r w:rsidR="00B050AA">
        <w:rPr>
          <w:bCs/>
          <w:szCs w:val="20"/>
        </w:rPr>
        <w:t xml:space="preserve"> (</w:t>
      </w:r>
      <w:r w:rsidR="00F05C8B">
        <w:rPr>
          <w:bCs/>
          <w:szCs w:val="20"/>
        </w:rPr>
        <w:t>cf.</w:t>
      </w:r>
      <w:r w:rsidR="00B050AA">
        <w:rPr>
          <w:bCs/>
          <w:szCs w:val="20"/>
        </w:rPr>
        <w:t xml:space="preserve"> </w:t>
      </w:r>
      <w:r w:rsidR="00F05C8B">
        <w:rPr>
          <w:bCs/>
          <w:szCs w:val="20"/>
        </w:rPr>
        <w:t xml:space="preserve">example </w:t>
      </w:r>
      <w:r w:rsidR="00E9731E">
        <w:rPr>
          <w:bCs/>
          <w:szCs w:val="20"/>
        </w:rPr>
        <w:t xml:space="preserve">shown in </w:t>
      </w:r>
      <w:r w:rsidR="00B050AA">
        <w:rPr>
          <w:bCs/>
          <w:szCs w:val="20"/>
        </w:rPr>
        <w:t xml:space="preserve">Figure 2) </w:t>
      </w:r>
      <w:r w:rsidR="00BA3764">
        <w:rPr>
          <w:bCs/>
          <w:szCs w:val="20"/>
        </w:rPr>
        <w:t>.</w:t>
      </w:r>
    </w:p>
    <w:p w14:paraId="26C1AD79" w14:textId="77777777" w:rsidR="00FA2472" w:rsidRDefault="00FA2472" w:rsidP="00FA2472">
      <w:pPr>
        <w:keepNext/>
        <w:jc w:val="center"/>
      </w:pPr>
      <w:r>
        <w:rPr>
          <w:noProof/>
        </w:rPr>
        <w:drawing>
          <wp:inline distT="0" distB="0" distL="0" distR="0" wp14:anchorId="09A12881" wp14:editId="069B96C9">
            <wp:extent cx="3411112" cy="230255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5963" cy="2312579"/>
                    </a:xfrm>
                    <a:prstGeom prst="rect">
                      <a:avLst/>
                    </a:prstGeom>
                    <a:noFill/>
                  </pic:spPr>
                </pic:pic>
              </a:graphicData>
            </a:graphic>
          </wp:inline>
        </w:drawing>
      </w:r>
    </w:p>
    <w:p w14:paraId="6F28C1D6" w14:textId="307A6FAD" w:rsidR="00FA2472" w:rsidRPr="00B7101A" w:rsidRDefault="00FA2472" w:rsidP="00FA2472">
      <w:pPr>
        <w:pStyle w:val="Caption"/>
      </w:pPr>
      <w:bookmarkStart w:id="4" w:name="_Ref46384823"/>
      <w:r>
        <w:t xml:space="preserve">Figure </w:t>
      </w:r>
      <w:bookmarkEnd w:id="4"/>
      <w:r w:rsidR="00B429B7">
        <w:t>2</w:t>
      </w:r>
      <w:r>
        <w:t>: Extend</w:t>
      </w:r>
      <w:r w:rsidRPr="005B09CC">
        <w:t xml:space="preserve">ed HP </w:t>
      </w:r>
      <w:r w:rsidR="00BA3764">
        <w:t xml:space="preserve">UL </w:t>
      </w:r>
      <w:r w:rsidRPr="005B09CC">
        <w:t xml:space="preserve">transmission; the gap g2 does not require channel sensing after the LP </w:t>
      </w:r>
      <w:r w:rsidR="00BA3764">
        <w:t xml:space="preserve">UL </w:t>
      </w:r>
      <w:r w:rsidRPr="005B09CC">
        <w:t>transmission</w:t>
      </w:r>
    </w:p>
    <w:p w14:paraId="633FEF06" w14:textId="77777777" w:rsidR="00FA2472" w:rsidRPr="00CF506A" w:rsidRDefault="00FA2472" w:rsidP="001748D9">
      <w:pPr>
        <w:spacing w:after="120"/>
        <w:jc w:val="both"/>
        <w:rPr>
          <w:b/>
          <w:szCs w:val="20"/>
        </w:rPr>
      </w:pPr>
    </w:p>
    <w:p w14:paraId="534634B2" w14:textId="0A87F3C0" w:rsidR="00B24769" w:rsidRDefault="006640DE" w:rsidP="00364D15">
      <w:pPr>
        <w:jc w:val="both"/>
        <w:rPr>
          <w:rFonts w:ascii="Times New Roman" w:hAnsi="Times New Roman"/>
          <w:b/>
          <w:szCs w:val="20"/>
        </w:rPr>
      </w:pPr>
      <w:r w:rsidRPr="00F45AD4">
        <w:rPr>
          <w:b/>
          <w:szCs w:val="20"/>
          <w:u w:val="single"/>
        </w:rPr>
        <w:t xml:space="preserve">Proposal </w:t>
      </w:r>
      <w:r w:rsidR="00C80449">
        <w:rPr>
          <w:b/>
          <w:szCs w:val="20"/>
          <w:u w:val="single"/>
        </w:rPr>
        <w:t>7</w:t>
      </w:r>
      <w:r w:rsidRPr="00F45AD4">
        <w:rPr>
          <w:b/>
          <w:szCs w:val="20"/>
        </w:rPr>
        <w:t xml:space="preserve">: </w:t>
      </w:r>
      <w:r w:rsidR="005B01A7">
        <w:rPr>
          <w:b/>
          <w:szCs w:val="20"/>
        </w:rPr>
        <w:t>W</w:t>
      </w:r>
      <w:r w:rsidR="00F45AD4" w:rsidRPr="00F45AD4">
        <w:rPr>
          <w:b/>
          <w:szCs w:val="20"/>
        </w:rPr>
        <w:t xml:space="preserve">hen a first transmission burst is followed by a high priority UL transmission burst on </w:t>
      </w:r>
      <w:r w:rsidR="005B01A7">
        <w:rPr>
          <w:b/>
          <w:szCs w:val="20"/>
        </w:rPr>
        <w:t xml:space="preserve">a </w:t>
      </w:r>
      <w:r w:rsidR="00F45AD4" w:rsidRPr="00F45AD4">
        <w:rPr>
          <w:b/>
          <w:szCs w:val="20"/>
        </w:rPr>
        <w:t>CG resource</w:t>
      </w:r>
      <w:r w:rsidR="00351821">
        <w:rPr>
          <w:b/>
          <w:szCs w:val="20"/>
        </w:rPr>
        <w:t xml:space="preserve">, </w:t>
      </w:r>
      <w:r w:rsidR="00F45AD4" w:rsidRPr="00F45AD4">
        <w:rPr>
          <w:b/>
          <w:szCs w:val="20"/>
        </w:rPr>
        <w:t>if the gap is more than 16µs between the two transmissions,</w:t>
      </w:r>
      <w:r w:rsidR="00364D15">
        <w:rPr>
          <w:rFonts w:ascii="Times New Roman" w:hAnsi="Times New Roman"/>
          <w:b/>
          <w:szCs w:val="20"/>
        </w:rPr>
        <w:t xml:space="preserve"> </w:t>
      </w:r>
      <w:r w:rsidR="001E5D14">
        <w:rPr>
          <w:rFonts w:ascii="Times New Roman" w:hAnsi="Times New Roman"/>
          <w:b/>
          <w:szCs w:val="20"/>
        </w:rPr>
        <w:t>the</w:t>
      </w:r>
      <w:r w:rsidR="001E5D14">
        <w:rPr>
          <w:rFonts w:ascii="Times New Roman" w:hAnsi="Times New Roman"/>
          <w:b/>
          <w:szCs w:val="20"/>
        </w:rPr>
        <w:t xml:space="preserve"> </w:t>
      </w:r>
      <w:r w:rsidR="00B24769" w:rsidRPr="00364D15">
        <w:rPr>
          <w:rFonts w:ascii="Times New Roman" w:hAnsi="Times New Roman"/>
          <w:b/>
          <w:szCs w:val="20"/>
        </w:rPr>
        <w:t>CP</w:t>
      </w:r>
      <w:r w:rsidR="001E5D14">
        <w:rPr>
          <w:rFonts w:ascii="Times New Roman" w:hAnsi="Times New Roman"/>
          <w:b/>
          <w:szCs w:val="20"/>
        </w:rPr>
        <w:t xml:space="preserve"> of the </w:t>
      </w:r>
      <w:r w:rsidR="001E5D14" w:rsidRPr="00F45AD4">
        <w:rPr>
          <w:b/>
          <w:szCs w:val="20"/>
        </w:rPr>
        <w:t>high priority UL transmission</w:t>
      </w:r>
      <w:r w:rsidR="00B24769" w:rsidRPr="00364D15">
        <w:rPr>
          <w:rFonts w:ascii="Times New Roman" w:hAnsi="Times New Roman"/>
          <w:b/>
          <w:szCs w:val="20"/>
        </w:rPr>
        <w:t xml:space="preserve"> </w:t>
      </w:r>
      <w:r w:rsidR="00364D15">
        <w:rPr>
          <w:rFonts w:ascii="Times New Roman" w:hAnsi="Times New Roman"/>
          <w:b/>
          <w:szCs w:val="20"/>
        </w:rPr>
        <w:t>is extended</w:t>
      </w:r>
      <w:r w:rsidR="00B24769" w:rsidRPr="00364D15">
        <w:rPr>
          <w:rFonts w:ascii="Times New Roman" w:hAnsi="Times New Roman"/>
          <w:b/>
          <w:szCs w:val="20"/>
        </w:rPr>
        <w:t xml:space="preserve"> to keep the effective </w:t>
      </w:r>
      <w:r w:rsidR="0006201E" w:rsidRPr="00364D15">
        <w:rPr>
          <w:rFonts w:ascii="Times New Roman" w:hAnsi="Times New Roman"/>
          <w:b/>
          <w:szCs w:val="20"/>
        </w:rPr>
        <w:t>g</w:t>
      </w:r>
      <w:r w:rsidR="00B24769" w:rsidRPr="00364D15">
        <w:rPr>
          <w:rFonts w:ascii="Times New Roman" w:hAnsi="Times New Roman"/>
          <w:b/>
          <w:szCs w:val="20"/>
        </w:rPr>
        <w:t>ap under 16µs</w:t>
      </w:r>
      <w:r w:rsidR="00351821">
        <w:rPr>
          <w:rFonts w:ascii="Times New Roman" w:hAnsi="Times New Roman"/>
          <w:b/>
          <w:szCs w:val="20"/>
        </w:rPr>
        <w:t>.</w:t>
      </w:r>
    </w:p>
    <w:p w14:paraId="10C761BE" w14:textId="1A9BF0F5" w:rsidR="004E5604" w:rsidRPr="00364D15" w:rsidRDefault="004E5604" w:rsidP="004E5604">
      <w:pPr>
        <w:pStyle w:val="Heading1"/>
      </w:pPr>
      <w:r w:rsidRPr="004E5604">
        <w:t>UE initiated COT for Wideband operation</w:t>
      </w:r>
    </w:p>
    <w:p w14:paraId="54E40485" w14:textId="7BDD0F9E" w:rsidR="00B24769" w:rsidRPr="0037237A" w:rsidRDefault="0029531F" w:rsidP="007A3911">
      <w:pPr>
        <w:rPr>
          <w:rFonts w:ascii="Times New Roman" w:hAnsi="Times New Roman"/>
          <w:bCs/>
          <w:szCs w:val="20"/>
        </w:rPr>
      </w:pPr>
      <w:r w:rsidRPr="0037237A">
        <w:rPr>
          <w:rFonts w:ascii="Times New Roman" w:hAnsi="Times New Roman"/>
          <w:bCs/>
          <w:szCs w:val="20"/>
        </w:rPr>
        <w:t>The following proposal was discussed in RAN1</w:t>
      </w:r>
      <w:r w:rsidR="00A913AE" w:rsidRPr="00A913AE">
        <w:rPr>
          <w:rFonts w:ascii="Times New Roman" w:hAnsi="Times New Roman"/>
          <w:bCs/>
          <w:szCs w:val="20"/>
        </w:rPr>
        <w:t>#106</w:t>
      </w:r>
      <w:r w:rsidR="00A5032E">
        <w:rPr>
          <w:rFonts w:ascii="Times New Roman" w:hAnsi="Times New Roman"/>
          <w:bCs/>
          <w:szCs w:val="20"/>
        </w:rPr>
        <w:t>-e</w:t>
      </w:r>
      <w:r w:rsidRPr="0037237A">
        <w:rPr>
          <w:rFonts w:ascii="Times New Roman" w:hAnsi="Times New Roman"/>
          <w:bCs/>
          <w:szCs w:val="20"/>
        </w:rPr>
        <w:t xml:space="preserve"> </w:t>
      </w:r>
    </w:p>
    <w:p w14:paraId="7F93F2F4" w14:textId="69DC7F90" w:rsidR="0037237A" w:rsidRPr="0037237A" w:rsidRDefault="0037237A" w:rsidP="007A3911">
      <w:pPr>
        <w:rPr>
          <w:rFonts w:ascii="Times New Roman" w:hAnsi="Times New Roman"/>
          <w:bCs/>
          <w:szCs w:val="20"/>
        </w:rPr>
      </w:pPr>
    </w:p>
    <w:p w14:paraId="5739FC0C" w14:textId="77777777" w:rsidR="0037237A" w:rsidRPr="0037237A" w:rsidRDefault="0037237A" w:rsidP="0037237A">
      <w:pPr>
        <w:pStyle w:val="ListParagraph"/>
        <w:ind w:left="0"/>
        <w:jc w:val="both"/>
        <w:rPr>
          <w:rFonts w:ascii="Times New Roman" w:eastAsiaTheme="minorEastAsia" w:hAnsi="Times New Roman"/>
          <w:bCs/>
          <w:szCs w:val="22"/>
          <w:u w:val="single"/>
          <w:lang w:eastAsia="zh-CN"/>
        </w:rPr>
      </w:pPr>
      <w:r w:rsidRPr="0037237A">
        <w:rPr>
          <w:rFonts w:ascii="Times New Roman" w:eastAsiaTheme="minorEastAsia" w:hAnsi="Times New Roman"/>
          <w:bCs/>
          <w:u w:val="single"/>
          <w:lang w:eastAsia="zh-CN"/>
        </w:rPr>
        <w:t>Proposal 4-2 (updated 1):</w:t>
      </w:r>
    </w:p>
    <w:p w14:paraId="66873B7D" w14:textId="314D93FE" w:rsidR="0037237A" w:rsidRPr="0037237A" w:rsidRDefault="0037237A" w:rsidP="0037237A">
      <w:pPr>
        <w:pStyle w:val="ListParagraph"/>
        <w:numPr>
          <w:ilvl w:val="0"/>
          <w:numId w:val="24"/>
        </w:numPr>
        <w:spacing w:line="256" w:lineRule="auto"/>
        <w:rPr>
          <w:rFonts w:ascii="Times New Roman" w:eastAsia="Calibri" w:hAnsi="Times New Roman"/>
          <w:bCs/>
          <w:lang w:val="en-GB" w:eastAsia="ja-JP"/>
        </w:rPr>
      </w:pPr>
      <w:r w:rsidRPr="0037237A">
        <w:rPr>
          <w:rFonts w:ascii="Times New Roman" w:hAnsi="Times New Roman"/>
          <w:bCs/>
        </w:rPr>
        <w:t>Align the assumption regarding the COT initiator device of a FFP across all multiple RB sets in a carrier/BWP under the unaligned FFP structure between UE and gNB.</w:t>
      </w:r>
    </w:p>
    <w:p w14:paraId="6D021029" w14:textId="242CFD7A" w:rsidR="0037237A" w:rsidRDefault="0037237A" w:rsidP="0037237A">
      <w:pPr>
        <w:pStyle w:val="ListParagraph"/>
        <w:ind w:left="567"/>
        <w:jc w:val="both"/>
        <w:rPr>
          <w:rFonts w:ascii="Times New Roman" w:hAnsi="Times New Roman"/>
          <w:bCs/>
        </w:rPr>
      </w:pPr>
      <w:r w:rsidRPr="0037237A">
        <w:rPr>
          <w:rFonts w:ascii="Times New Roman" w:hAnsi="Times New Roman"/>
          <w:bCs/>
          <w:lang w:val="en-GB"/>
        </w:rPr>
        <w:lastRenderedPageBreak/>
        <w:t xml:space="preserve">FFS: how the </w:t>
      </w:r>
      <w:r w:rsidRPr="0037237A">
        <w:rPr>
          <w:rFonts w:ascii="Times New Roman" w:eastAsia="Malgun Gothic" w:hAnsi="Times New Roman"/>
          <w:bCs/>
          <w:szCs w:val="20"/>
          <w:lang w:eastAsia="ko-KR"/>
        </w:rPr>
        <w:t xml:space="preserve">UE guarantees/determines the COT initiator across </w:t>
      </w:r>
      <w:r w:rsidRPr="0037237A">
        <w:rPr>
          <w:rFonts w:ascii="Times New Roman" w:hAnsi="Times New Roman"/>
          <w:bCs/>
        </w:rPr>
        <w:t>multiple RB sets</w:t>
      </w:r>
    </w:p>
    <w:p w14:paraId="6D04F640" w14:textId="7267F9A5" w:rsidR="00054BEE" w:rsidRDefault="00054BEE" w:rsidP="0037237A">
      <w:pPr>
        <w:pStyle w:val="ListParagraph"/>
        <w:ind w:left="567"/>
        <w:jc w:val="both"/>
        <w:rPr>
          <w:rFonts w:ascii="Times New Roman" w:hAnsi="Times New Roman"/>
          <w:bCs/>
        </w:rPr>
      </w:pPr>
    </w:p>
    <w:p w14:paraId="64E4B882" w14:textId="1C0DD4EE" w:rsidR="005D7717" w:rsidRDefault="00874AC9" w:rsidP="00054BEE">
      <w:pPr>
        <w:pStyle w:val="ListParagraph"/>
        <w:ind w:left="0"/>
        <w:jc w:val="both"/>
        <w:rPr>
          <w:rFonts w:ascii="Times New Roman" w:hAnsi="Times New Roman"/>
          <w:bCs/>
        </w:rPr>
      </w:pPr>
      <w:r>
        <w:rPr>
          <w:rFonts w:ascii="Times New Roman" w:hAnsi="Times New Roman"/>
          <w:bCs/>
        </w:rPr>
        <w:t xml:space="preserve">The proposal was motivated to avoid </w:t>
      </w:r>
      <w:r w:rsidR="00054BEE">
        <w:rPr>
          <w:rFonts w:ascii="Times New Roman" w:hAnsi="Times New Roman"/>
          <w:bCs/>
        </w:rPr>
        <w:t>UL to DL interference</w:t>
      </w:r>
      <w:r w:rsidR="00735D9B">
        <w:rPr>
          <w:rFonts w:ascii="Times New Roman" w:hAnsi="Times New Roman"/>
          <w:bCs/>
        </w:rPr>
        <w:t xml:space="preserve">  (e.g., </w:t>
      </w:r>
      <w:r w:rsidR="000B3835">
        <w:rPr>
          <w:rFonts w:ascii="Times New Roman" w:hAnsi="Times New Roman"/>
          <w:bCs/>
        </w:rPr>
        <w:t>impacting gNB</w:t>
      </w:r>
      <w:r w:rsidR="00130D43">
        <w:rPr>
          <w:rFonts w:ascii="Times New Roman" w:hAnsi="Times New Roman"/>
          <w:bCs/>
        </w:rPr>
        <w:t xml:space="preserve"> LBT on some RB sets</w:t>
      </w:r>
      <w:r w:rsidR="00735D9B">
        <w:rPr>
          <w:rFonts w:ascii="Times New Roman" w:hAnsi="Times New Roman"/>
          <w:bCs/>
        </w:rPr>
        <w:t>)</w:t>
      </w:r>
      <w:r>
        <w:rPr>
          <w:rFonts w:ascii="Times New Roman" w:hAnsi="Times New Roman"/>
          <w:bCs/>
        </w:rPr>
        <w:t xml:space="preserve"> if the COT initiator assumptions are different across the R</w:t>
      </w:r>
      <w:r w:rsidR="00DF1091">
        <w:rPr>
          <w:rFonts w:ascii="Times New Roman" w:hAnsi="Times New Roman"/>
          <w:bCs/>
        </w:rPr>
        <w:t xml:space="preserve">B sets. </w:t>
      </w:r>
      <w:r w:rsidR="00DF0168">
        <w:rPr>
          <w:rFonts w:ascii="Times New Roman" w:hAnsi="Times New Roman"/>
          <w:bCs/>
        </w:rPr>
        <w:t>In our view</w:t>
      </w:r>
      <w:r w:rsidR="0034043B">
        <w:rPr>
          <w:rFonts w:ascii="Times New Roman" w:hAnsi="Times New Roman"/>
          <w:bCs/>
        </w:rPr>
        <w:t>,</w:t>
      </w:r>
      <w:r w:rsidR="00AB48C0">
        <w:rPr>
          <w:rFonts w:ascii="Times New Roman" w:hAnsi="Times New Roman"/>
          <w:bCs/>
        </w:rPr>
        <w:t xml:space="preserve"> introducing new rules </w:t>
      </w:r>
      <w:r w:rsidR="00841DCF">
        <w:rPr>
          <w:rFonts w:ascii="Times New Roman" w:hAnsi="Times New Roman"/>
          <w:bCs/>
        </w:rPr>
        <w:t>to enforce the same COT initiator across the RB sets seems unnec</w:t>
      </w:r>
      <w:r w:rsidR="006E31E2">
        <w:rPr>
          <w:rFonts w:ascii="Times New Roman" w:hAnsi="Times New Roman"/>
          <w:bCs/>
        </w:rPr>
        <w:t xml:space="preserve">essary </w:t>
      </w:r>
      <w:r w:rsidR="001868CC">
        <w:rPr>
          <w:rFonts w:ascii="Times New Roman" w:hAnsi="Times New Roman"/>
          <w:bCs/>
        </w:rPr>
        <w:t>which is aligned with the conclusion achieved before: “</w:t>
      </w:r>
      <w:r w:rsidR="0034043B" w:rsidRPr="00EE56A6">
        <w:rPr>
          <w:rFonts w:ascii="Times New Roman" w:hAnsi="Times New Roman"/>
          <w:lang w:val="de-DE"/>
        </w:rPr>
        <w:t>potential collisions or blocking are controlled/mitigated by gNB</w:t>
      </w:r>
      <w:r w:rsidR="00E426D1">
        <w:rPr>
          <w:rFonts w:ascii="Times New Roman" w:hAnsi="Times New Roman"/>
          <w:lang w:val="de-DE"/>
        </w:rPr>
        <w:t>“</w:t>
      </w:r>
      <w:r w:rsidR="0034043B">
        <w:rPr>
          <w:rFonts w:ascii="Times New Roman" w:hAnsi="Times New Roman"/>
          <w:bCs/>
        </w:rPr>
        <w:t xml:space="preserve">. </w:t>
      </w:r>
      <w:r w:rsidR="001868CC">
        <w:rPr>
          <w:rFonts w:ascii="Times New Roman" w:hAnsi="Times New Roman"/>
          <w:bCs/>
        </w:rPr>
        <w:t>We would like to mention that a similar</w:t>
      </w:r>
      <w:r w:rsidR="00DF1091">
        <w:rPr>
          <w:rFonts w:ascii="Times New Roman" w:hAnsi="Times New Roman"/>
          <w:bCs/>
        </w:rPr>
        <w:t xml:space="preserve"> issue could happen for LBE </w:t>
      </w:r>
      <w:r w:rsidR="001868CC">
        <w:rPr>
          <w:rFonts w:ascii="Times New Roman" w:hAnsi="Times New Roman"/>
          <w:bCs/>
        </w:rPr>
        <w:t>also</w:t>
      </w:r>
      <w:r w:rsidR="00DF1091">
        <w:rPr>
          <w:rFonts w:ascii="Times New Roman" w:hAnsi="Times New Roman"/>
          <w:bCs/>
        </w:rPr>
        <w:t>.</w:t>
      </w:r>
    </w:p>
    <w:p w14:paraId="22DD9D0B" w14:textId="77777777" w:rsidR="005D7717" w:rsidRDefault="005D7717" w:rsidP="00054BEE">
      <w:pPr>
        <w:pStyle w:val="ListParagraph"/>
        <w:ind w:left="0"/>
        <w:jc w:val="both"/>
        <w:rPr>
          <w:rFonts w:ascii="Times New Roman" w:hAnsi="Times New Roman"/>
          <w:bCs/>
        </w:rPr>
      </w:pPr>
    </w:p>
    <w:p w14:paraId="19E12DA6" w14:textId="5BB6707F" w:rsidR="00054BEE" w:rsidRPr="005D7717" w:rsidRDefault="00F23D86" w:rsidP="00054BEE">
      <w:pPr>
        <w:pStyle w:val="ListParagraph"/>
        <w:ind w:left="0"/>
        <w:jc w:val="both"/>
        <w:rPr>
          <w:rFonts w:ascii="Times New Roman" w:eastAsia="Malgun Gothic" w:hAnsi="Times New Roman"/>
          <w:b/>
          <w:szCs w:val="20"/>
          <w:lang w:eastAsia="ko-KR"/>
        </w:rPr>
      </w:pPr>
      <w:r>
        <w:rPr>
          <w:rFonts w:ascii="Times New Roman" w:hAnsi="Times New Roman"/>
          <w:b/>
          <w:u w:val="single"/>
        </w:rPr>
        <w:t>Observation</w:t>
      </w:r>
      <w:r w:rsidR="00A34587">
        <w:rPr>
          <w:rFonts w:ascii="Times New Roman" w:hAnsi="Times New Roman"/>
          <w:b/>
          <w:u w:val="single"/>
        </w:rPr>
        <w:t xml:space="preserve"> </w:t>
      </w:r>
      <w:r>
        <w:rPr>
          <w:rFonts w:ascii="Times New Roman" w:hAnsi="Times New Roman"/>
          <w:b/>
          <w:u w:val="single"/>
        </w:rPr>
        <w:t>2</w:t>
      </w:r>
      <w:r w:rsidR="005D7717" w:rsidRPr="005D7717">
        <w:rPr>
          <w:rFonts w:ascii="Times New Roman" w:hAnsi="Times New Roman"/>
          <w:b/>
        </w:rPr>
        <w:t>:</w:t>
      </w:r>
      <w:r w:rsidR="00A34587">
        <w:rPr>
          <w:rFonts w:ascii="Times New Roman" w:hAnsi="Times New Roman"/>
          <w:b/>
        </w:rPr>
        <w:t xml:space="preserve"> </w:t>
      </w:r>
      <w:r w:rsidR="00A85E64" w:rsidRPr="00A34587">
        <w:rPr>
          <w:rFonts w:ascii="Times New Roman" w:hAnsi="Times New Roman"/>
          <w:b/>
        </w:rPr>
        <w:t xml:space="preserve">Enforcing the same COT initiator across the RB sets seems unnecessary </w:t>
      </w:r>
      <w:r w:rsidR="00DD0DFC" w:rsidRPr="00A34587">
        <w:rPr>
          <w:rFonts w:ascii="Times New Roman" w:hAnsi="Times New Roman"/>
          <w:b/>
        </w:rPr>
        <w:t xml:space="preserve">considering </w:t>
      </w:r>
      <w:r w:rsidR="00A85E64" w:rsidRPr="00A34587">
        <w:rPr>
          <w:rFonts w:ascii="Times New Roman" w:hAnsi="Times New Roman"/>
          <w:b/>
          <w:lang w:val="de-DE"/>
        </w:rPr>
        <w:t>potential collisions or blocking are controlled/mitigated by gNB</w:t>
      </w:r>
      <w:r w:rsidR="00A85E64" w:rsidRPr="00A34587">
        <w:rPr>
          <w:rFonts w:ascii="Times New Roman" w:hAnsi="Times New Roman"/>
          <w:b/>
        </w:rPr>
        <w:t>.</w:t>
      </w:r>
      <w:r w:rsidR="00A85E64">
        <w:rPr>
          <w:rFonts w:ascii="Times New Roman" w:hAnsi="Times New Roman"/>
          <w:bCs/>
        </w:rPr>
        <w:t xml:space="preserve"> </w:t>
      </w:r>
      <w:r>
        <w:rPr>
          <w:rFonts w:ascii="Times New Roman" w:hAnsi="Times New Roman"/>
          <w:b/>
        </w:rPr>
        <w:t xml:space="preserve"> </w:t>
      </w:r>
      <w:r w:rsidR="00874AC9" w:rsidRPr="005D7717">
        <w:rPr>
          <w:rFonts w:ascii="Times New Roman" w:hAnsi="Times New Roman"/>
          <w:b/>
        </w:rPr>
        <w:t xml:space="preserve"> </w:t>
      </w:r>
      <w:r w:rsidR="00054BEE" w:rsidRPr="005D7717">
        <w:rPr>
          <w:rFonts w:ascii="Times New Roman" w:hAnsi="Times New Roman"/>
          <w:b/>
        </w:rPr>
        <w:t xml:space="preserve"> </w:t>
      </w:r>
    </w:p>
    <w:p w14:paraId="4B169A24" w14:textId="77777777" w:rsidR="0037237A" w:rsidRDefault="0037237A" w:rsidP="007A3911">
      <w:pPr>
        <w:rPr>
          <w:b/>
          <w:szCs w:val="20"/>
        </w:rPr>
      </w:pP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5C1FFA3A" w:rsidR="000A06A2" w:rsidRPr="00117489" w:rsidRDefault="000A06A2" w:rsidP="0093767C">
      <w:pPr>
        <w:rPr>
          <w:szCs w:val="20"/>
          <w:lang w:eastAsia="zh-CN"/>
        </w:rPr>
      </w:pPr>
      <w:r w:rsidRPr="00117489">
        <w:rPr>
          <w:szCs w:val="20"/>
          <w:lang w:eastAsia="zh-CN"/>
        </w:rPr>
        <w:t xml:space="preserve">This contribution provided </w:t>
      </w:r>
      <w:r w:rsidR="001676D9" w:rsidRPr="00117489">
        <w:rPr>
          <w:szCs w:val="20"/>
          <w:lang w:eastAsia="zh-CN"/>
        </w:rPr>
        <w:t xml:space="preserve">our views regarding </w:t>
      </w:r>
      <w:r w:rsidR="00117489" w:rsidRPr="00FA7AAC">
        <w:rPr>
          <w:szCs w:val="20"/>
          <w:lang w:eastAsia="zh-CN"/>
        </w:rPr>
        <w:t xml:space="preserve">uplink enhancements for URLLC in unlicensed controlled environments </w:t>
      </w:r>
      <w:r w:rsidR="001676D9" w:rsidRPr="00117489">
        <w:rPr>
          <w:szCs w:val="20"/>
          <w:lang w:eastAsia="zh-CN"/>
        </w:rPr>
        <w:t>as follows:</w:t>
      </w:r>
    </w:p>
    <w:p w14:paraId="6AD52B5A" w14:textId="77777777" w:rsidR="00893DBE" w:rsidRPr="00893DBE" w:rsidRDefault="00893DBE" w:rsidP="00893DBE">
      <w:pPr>
        <w:rPr>
          <w:rFonts w:ascii="Times New Roman" w:hAnsi="Times New Roman"/>
          <w:b/>
          <w:szCs w:val="20"/>
          <w:u w:val="single"/>
        </w:rPr>
      </w:pPr>
      <w:r w:rsidRPr="00893DBE">
        <w:rPr>
          <w:rFonts w:ascii="Times New Roman" w:hAnsi="Times New Roman"/>
          <w:b/>
          <w:szCs w:val="20"/>
          <w:u w:val="single"/>
        </w:rPr>
        <w:t>Proposal 1</w:t>
      </w:r>
      <w:r w:rsidRPr="00893DBE">
        <w:rPr>
          <w:rFonts w:ascii="Times New Roman" w:hAnsi="Times New Roman"/>
          <w:b/>
          <w:szCs w:val="20"/>
        </w:rPr>
        <w:t>: In semi-static channel access mode, a DL transmission burst based on sharing of a UE initiated COT corresponding to a UE FFP, shall include scheduled DL transmission or a DCI intended for the UE that initiated that FFP.</w:t>
      </w:r>
      <w:r w:rsidRPr="00893DBE">
        <w:rPr>
          <w:rFonts w:ascii="Times New Roman" w:hAnsi="Times New Roman"/>
          <w:b/>
          <w:szCs w:val="20"/>
          <w:u w:val="single"/>
        </w:rPr>
        <w:t xml:space="preserve"> </w:t>
      </w:r>
    </w:p>
    <w:p w14:paraId="0EED1289" w14:textId="77777777" w:rsidR="00893DBE" w:rsidRPr="00893DBE" w:rsidRDefault="00893DBE" w:rsidP="00893DBE">
      <w:pPr>
        <w:rPr>
          <w:rFonts w:ascii="Times New Roman" w:hAnsi="Times New Roman"/>
          <w:b/>
          <w:szCs w:val="20"/>
          <w:u w:val="single"/>
        </w:rPr>
      </w:pPr>
    </w:p>
    <w:p w14:paraId="37ECC88B" w14:textId="77777777" w:rsidR="00893DBE" w:rsidRPr="00893DBE" w:rsidRDefault="00893DBE" w:rsidP="00893DBE">
      <w:pPr>
        <w:rPr>
          <w:rFonts w:ascii="Times New Roman" w:hAnsi="Times New Roman"/>
          <w:b/>
          <w:szCs w:val="20"/>
        </w:rPr>
      </w:pPr>
      <w:r w:rsidRPr="00893DBE">
        <w:rPr>
          <w:rFonts w:ascii="Times New Roman" w:hAnsi="Times New Roman"/>
          <w:b/>
          <w:szCs w:val="20"/>
          <w:u w:val="single"/>
        </w:rPr>
        <w:t>Proposal 2</w:t>
      </w:r>
      <w:r w:rsidRPr="00893DBE">
        <w:rPr>
          <w:rFonts w:ascii="Times New Roman" w:hAnsi="Times New Roman"/>
          <w:b/>
          <w:szCs w:val="20"/>
        </w:rPr>
        <w:t xml:space="preserve">: With medium priority, support </w:t>
      </w:r>
    </w:p>
    <w:p w14:paraId="65762187" w14:textId="01069A4C" w:rsidR="00893DBE" w:rsidRPr="00893DBE" w:rsidRDefault="00893DBE" w:rsidP="00893DBE">
      <w:pPr>
        <w:numPr>
          <w:ilvl w:val="0"/>
          <w:numId w:val="27"/>
        </w:numPr>
        <w:rPr>
          <w:rFonts w:ascii="Times New Roman" w:hAnsi="Times New Roman"/>
          <w:b/>
          <w:szCs w:val="20"/>
          <w:u w:val="single"/>
        </w:rPr>
      </w:pPr>
      <w:r w:rsidRPr="00893DBE">
        <w:rPr>
          <w:rFonts w:ascii="Times New Roman" w:hAnsi="Times New Roman"/>
          <w:b/>
          <w:szCs w:val="20"/>
        </w:rPr>
        <w:t>DL transmission burst being capable of including transmission to any other UE in the cell than the COT initiating UE and/or broadcast transmission.</w:t>
      </w:r>
    </w:p>
    <w:p w14:paraId="7FF116C0" w14:textId="755A0722" w:rsidR="00893DBE" w:rsidRDefault="00893DBE" w:rsidP="00893DBE">
      <w:pPr>
        <w:numPr>
          <w:ilvl w:val="0"/>
          <w:numId w:val="26"/>
        </w:numPr>
        <w:rPr>
          <w:rFonts w:ascii="Times New Roman" w:hAnsi="Times New Roman"/>
          <w:b/>
          <w:szCs w:val="20"/>
          <w:lang w:val="de-DE"/>
        </w:rPr>
      </w:pPr>
      <w:r w:rsidRPr="00893DBE">
        <w:rPr>
          <w:rFonts w:ascii="Times New Roman" w:hAnsi="Times New Roman"/>
          <w:b/>
          <w:szCs w:val="20"/>
          <w:lang w:val="de-DE"/>
        </w:rPr>
        <w:t xml:space="preserve">group-common DCI at the beginning of a gNB-FFP can indicate whether the COT is a gNB-COT.   </w:t>
      </w:r>
    </w:p>
    <w:p w14:paraId="69318524" w14:textId="77777777" w:rsidR="00893DBE" w:rsidRPr="00893DBE" w:rsidRDefault="00893DBE" w:rsidP="00AE7AC4">
      <w:pPr>
        <w:ind w:left="720"/>
        <w:rPr>
          <w:rFonts w:ascii="Times New Roman" w:hAnsi="Times New Roman"/>
          <w:b/>
          <w:szCs w:val="20"/>
          <w:lang w:val="de-DE"/>
        </w:rPr>
      </w:pPr>
    </w:p>
    <w:p w14:paraId="07432A0C" w14:textId="430BD72C" w:rsidR="005A4DA7" w:rsidRDefault="005A4DA7" w:rsidP="00315652">
      <w:pPr>
        <w:spacing w:after="120"/>
        <w:jc w:val="both"/>
        <w:rPr>
          <w:b/>
          <w:szCs w:val="20"/>
        </w:rPr>
      </w:pPr>
      <w:r>
        <w:rPr>
          <w:b/>
          <w:szCs w:val="20"/>
          <w:u w:val="single"/>
        </w:rPr>
        <w:t xml:space="preserve">Proposal </w:t>
      </w:r>
      <w:r w:rsidR="00AE7AC4">
        <w:rPr>
          <w:b/>
          <w:szCs w:val="20"/>
          <w:u w:val="single"/>
        </w:rPr>
        <w:t>3</w:t>
      </w:r>
      <w:r w:rsidRPr="002661E7">
        <w:rPr>
          <w:b/>
          <w:szCs w:val="20"/>
        </w:rPr>
        <w:t>:</w:t>
      </w:r>
      <w:r>
        <w:rPr>
          <w:b/>
          <w:szCs w:val="20"/>
        </w:rPr>
        <w:t xml:space="preserve"> UE should not drop from the beginning a first low-priority configured UL transmission initiating a UE-COT that overlaps with a later second high-priority configured UL transmission.</w:t>
      </w:r>
    </w:p>
    <w:p w14:paraId="54B7A9E7" w14:textId="4DBF222B" w:rsidR="000E7B4E" w:rsidRPr="00AA3F7F" w:rsidRDefault="005A4DA7" w:rsidP="00315652">
      <w:pPr>
        <w:spacing w:after="120"/>
        <w:jc w:val="both"/>
        <w:rPr>
          <w:b/>
          <w:szCs w:val="20"/>
        </w:rPr>
      </w:pPr>
      <w:r>
        <w:rPr>
          <w:b/>
          <w:szCs w:val="20"/>
          <w:u w:val="single"/>
        </w:rPr>
        <w:t xml:space="preserve">Proposal </w:t>
      </w:r>
      <w:r w:rsidR="00AE7AC4">
        <w:rPr>
          <w:b/>
          <w:szCs w:val="20"/>
          <w:u w:val="single"/>
        </w:rPr>
        <w:t>4</w:t>
      </w:r>
      <w:r w:rsidRPr="002661E7">
        <w:rPr>
          <w:b/>
          <w:szCs w:val="20"/>
        </w:rPr>
        <w:t>:</w:t>
      </w:r>
      <w:r>
        <w:rPr>
          <w:b/>
          <w:szCs w:val="20"/>
        </w:rPr>
        <w:t xml:space="preserve"> UE should not drop a first low-priority configured UL transmission that overlaps with a later second high-priority configured UL transmission earlier than </w:t>
      </w:r>
      <w:r w:rsidRPr="007A3EAC">
        <w:rPr>
          <w:b/>
          <w:szCs w:val="20"/>
        </w:rPr>
        <w:t>16 us</w:t>
      </w:r>
      <w:r>
        <w:rPr>
          <w:b/>
          <w:szCs w:val="20"/>
        </w:rPr>
        <w:t xml:space="preserve"> before the start of the second high-priority configured UL transmission.</w:t>
      </w:r>
    </w:p>
    <w:p w14:paraId="172310FA" w14:textId="30EABD2D" w:rsidR="001676D9" w:rsidRPr="000A06A2" w:rsidRDefault="00E22537" w:rsidP="009F31AB">
      <w:pPr>
        <w:spacing w:after="120"/>
        <w:jc w:val="both"/>
        <w:rPr>
          <w:b/>
          <w:sz w:val="28"/>
          <w:szCs w:val="28"/>
          <w:lang w:eastAsia="zh-CN"/>
        </w:rPr>
      </w:pPr>
      <w:r>
        <w:rPr>
          <w:b/>
          <w:szCs w:val="20"/>
          <w:u w:val="single"/>
        </w:rPr>
        <w:t xml:space="preserve">Proposal </w:t>
      </w:r>
      <w:r w:rsidR="00AE7AC4">
        <w:rPr>
          <w:b/>
          <w:szCs w:val="20"/>
          <w:u w:val="single"/>
        </w:rPr>
        <w:t>5</w:t>
      </w:r>
      <w:r w:rsidRPr="002661E7">
        <w:rPr>
          <w:b/>
          <w:szCs w:val="20"/>
        </w:rPr>
        <w:t>:</w:t>
      </w:r>
      <w:r>
        <w:rPr>
          <w:b/>
          <w:szCs w:val="20"/>
        </w:rPr>
        <w:t xml:space="preserve"> Discuss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w:t>
      </w:r>
      <w:r>
        <w:rPr>
          <w:b/>
          <w:szCs w:val="20"/>
        </w:rPr>
        <w:t xml:space="preserve"> with low priority considering </w:t>
      </w:r>
      <w:r w:rsidR="003B62C8">
        <w:rPr>
          <w:b/>
          <w:szCs w:val="20"/>
        </w:rPr>
        <w:t>the required specification impact.</w:t>
      </w:r>
    </w:p>
    <w:p w14:paraId="27FD1C7E" w14:textId="30012991" w:rsidR="00117489" w:rsidRDefault="00117489" w:rsidP="009F31AB">
      <w:pPr>
        <w:spacing w:after="120"/>
        <w:jc w:val="both"/>
        <w:rPr>
          <w:b/>
          <w:szCs w:val="20"/>
        </w:rPr>
      </w:pPr>
      <w:r>
        <w:rPr>
          <w:b/>
          <w:szCs w:val="20"/>
          <w:u w:val="single"/>
        </w:rPr>
        <w:t xml:space="preserve">Proposal </w:t>
      </w:r>
      <w:r w:rsidR="00AE7AC4">
        <w:rPr>
          <w:b/>
          <w:szCs w:val="20"/>
          <w:u w:val="single"/>
        </w:rPr>
        <w:t>6</w:t>
      </w:r>
      <w:r w:rsidRPr="002661E7">
        <w:rPr>
          <w:b/>
          <w:szCs w:val="20"/>
        </w:rPr>
        <w:t>:</w:t>
      </w:r>
      <w:r>
        <w:rPr>
          <w:b/>
          <w:szCs w:val="20"/>
        </w:rPr>
        <w:t xml:space="preserve"> For the case of UE-initiated COT with configured grant PUSCH transmission, the transmit power at the beginning of the acquired FFP </w:t>
      </w:r>
      <w:r w:rsidR="00E601F4">
        <w:rPr>
          <w:b/>
          <w:szCs w:val="20"/>
        </w:rPr>
        <w:t>can</w:t>
      </w:r>
      <w:r w:rsidR="00534F09">
        <w:rPr>
          <w:b/>
          <w:szCs w:val="20"/>
        </w:rPr>
        <w:t xml:space="preserve"> be </w:t>
      </w:r>
      <w:r>
        <w:rPr>
          <w:b/>
          <w:szCs w:val="20"/>
        </w:rPr>
        <w:t>higher than the transmit power associated with PUSCH transmissions of the configured grant (in transmission occasions other than those of the beginning of the acquired FFP).</w:t>
      </w:r>
    </w:p>
    <w:p w14:paraId="24667D67" w14:textId="58EE4DA8" w:rsidR="00351821" w:rsidRDefault="00351821" w:rsidP="00351821">
      <w:pPr>
        <w:jc w:val="both"/>
        <w:rPr>
          <w:rFonts w:ascii="Times New Roman" w:hAnsi="Times New Roman"/>
          <w:b/>
          <w:szCs w:val="20"/>
        </w:rPr>
      </w:pPr>
      <w:r w:rsidRPr="00F45AD4">
        <w:rPr>
          <w:b/>
          <w:szCs w:val="20"/>
          <w:u w:val="single"/>
        </w:rPr>
        <w:t xml:space="preserve">Proposal </w:t>
      </w:r>
      <w:r w:rsidR="00AE7AC4">
        <w:rPr>
          <w:b/>
          <w:szCs w:val="20"/>
          <w:u w:val="single"/>
        </w:rPr>
        <w:t>7</w:t>
      </w:r>
      <w:r w:rsidRPr="00F45AD4">
        <w:rPr>
          <w:b/>
          <w:szCs w:val="20"/>
        </w:rPr>
        <w:t xml:space="preserve">: </w:t>
      </w:r>
      <w:r>
        <w:rPr>
          <w:b/>
          <w:szCs w:val="20"/>
        </w:rPr>
        <w:t>W</w:t>
      </w:r>
      <w:r w:rsidRPr="00F45AD4">
        <w:rPr>
          <w:b/>
          <w:szCs w:val="20"/>
        </w:rPr>
        <w:t xml:space="preserve">hen a first transmission burst is followed by a high priority UL transmission burst on </w:t>
      </w:r>
      <w:r>
        <w:rPr>
          <w:b/>
          <w:szCs w:val="20"/>
        </w:rPr>
        <w:t xml:space="preserve">a </w:t>
      </w:r>
      <w:r w:rsidRPr="00F45AD4">
        <w:rPr>
          <w:b/>
          <w:szCs w:val="20"/>
        </w:rPr>
        <w:t>CG resource</w:t>
      </w:r>
      <w:r>
        <w:rPr>
          <w:b/>
          <w:szCs w:val="20"/>
        </w:rPr>
        <w:t xml:space="preserve">, </w:t>
      </w:r>
      <w:r w:rsidRPr="00F45AD4">
        <w:rPr>
          <w:b/>
          <w:szCs w:val="20"/>
        </w:rPr>
        <w:t>if the gap is more than 16µs between the two transmissions,</w:t>
      </w:r>
      <w:r>
        <w:rPr>
          <w:rFonts w:ascii="Times New Roman" w:hAnsi="Times New Roman"/>
          <w:b/>
          <w:szCs w:val="20"/>
        </w:rPr>
        <w:t xml:space="preserve"> </w:t>
      </w:r>
      <w:r w:rsidR="001E5D14">
        <w:rPr>
          <w:rFonts w:ascii="Times New Roman" w:hAnsi="Times New Roman"/>
          <w:b/>
          <w:szCs w:val="20"/>
        </w:rPr>
        <w:t>the</w:t>
      </w:r>
      <w:r w:rsidR="001E5D14">
        <w:rPr>
          <w:rFonts w:ascii="Times New Roman" w:hAnsi="Times New Roman"/>
          <w:b/>
          <w:szCs w:val="20"/>
        </w:rPr>
        <w:t xml:space="preserve"> </w:t>
      </w:r>
      <w:r w:rsidR="001E5D14" w:rsidRPr="00364D15">
        <w:rPr>
          <w:rFonts w:ascii="Times New Roman" w:hAnsi="Times New Roman"/>
          <w:b/>
          <w:szCs w:val="20"/>
        </w:rPr>
        <w:t>CP</w:t>
      </w:r>
      <w:r w:rsidR="001E5D14">
        <w:rPr>
          <w:rFonts w:ascii="Times New Roman" w:hAnsi="Times New Roman"/>
          <w:b/>
          <w:szCs w:val="20"/>
        </w:rPr>
        <w:t xml:space="preserve"> of the </w:t>
      </w:r>
      <w:r w:rsidR="001E5D14" w:rsidRPr="00F45AD4">
        <w:rPr>
          <w:b/>
          <w:szCs w:val="20"/>
        </w:rPr>
        <w:t>high priority UL transmission</w:t>
      </w:r>
      <w:r w:rsidR="001E5D14">
        <w:rPr>
          <w:rFonts w:ascii="Times New Roman" w:hAnsi="Times New Roman"/>
          <w:b/>
          <w:szCs w:val="20"/>
        </w:rPr>
        <w:t xml:space="preserve"> </w:t>
      </w:r>
      <w:r>
        <w:rPr>
          <w:rFonts w:ascii="Times New Roman" w:hAnsi="Times New Roman"/>
          <w:b/>
          <w:szCs w:val="20"/>
        </w:rPr>
        <w:t>is extended</w:t>
      </w:r>
      <w:r w:rsidRPr="00364D15">
        <w:rPr>
          <w:rFonts w:ascii="Times New Roman" w:hAnsi="Times New Roman"/>
          <w:b/>
          <w:szCs w:val="20"/>
        </w:rPr>
        <w:t xml:space="preserve"> to keep the effective gap under 16µs</w:t>
      </w:r>
      <w:r>
        <w:rPr>
          <w:rFonts w:ascii="Times New Roman" w:hAnsi="Times New Roman"/>
          <w:b/>
          <w:szCs w:val="20"/>
        </w:rPr>
        <w:t>.</w:t>
      </w:r>
    </w:p>
    <w:p w14:paraId="7DFFB12C" w14:textId="77777777" w:rsidR="00351821" w:rsidRDefault="00351821" w:rsidP="00351821">
      <w:pPr>
        <w:jc w:val="both"/>
        <w:rPr>
          <w:rFonts w:ascii="Times New Roman" w:hAnsi="Times New Roman"/>
          <w:b/>
          <w:szCs w:val="20"/>
        </w:rPr>
      </w:pPr>
    </w:p>
    <w:p w14:paraId="3E81C02E" w14:textId="77777777" w:rsidR="00975F02" w:rsidRDefault="00975F02" w:rsidP="00975F02">
      <w:pPr>
        <w:spacing w:after="60"/>
        <w:jc w:val="both"/>
        <w:rPr>
          <w:b/>
          <w:szCs w:val="20"/>
        </w:rPr>
      </w:pPr>
      <w:r>
        <w:rPr>
          <w:b/>
          <w:szCs w:val="20"/>
          <w:u w:val="single"/>
        </w:rPr>
        <w:t>Observation 1</w:t>
      </w:r>
      <w:r w:rsidRPr="002661E7">
        <w:rPr>
          <w:b/>
          <w:szCs w:val="20"/>
        </w:rPr>
        <w:t>:</w:t>
      </w:r>
      <w:r>
        <w:rPr>
          <w:b/>
          <w:szCs w:val="20"/>
        </w:rPr>
        <w:t xml:space="preserve">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 for </w:t>
      </w:r>
      <w:r>
        <w:rPr>
          <w:b/>
          <w:szCs w:val="20"/>
        </w:rPr>
        <w:t xml:space="preserve">an </w:t>
      </w:r>
      <w:r w:rsidRPr="00D30455">
        <w:rPr>
          <w:b/>
          <w:szCs w:val="20"/>
        </w:rPr>
        <w:t>UL transmission</w:t>
      </w:r>
      <w:r>
        <w:rPr>
          <w:b/>
          <w:szCs w:val="20"/>
        </w:rPr>
        <w:t xml:space="preserve"> could allow transmission within the idle period of the former FFP as determined based on the scheduling DCI if the scheduled</w:t>
      </w:r>
      <w:r w:rsidRPr="00D30455">
        <w:rPr>
          <w:b/>
          <w:szCs w:val="20"/>
        </w:rPr>
        <w:t xml:space="preserve"> UL transmission</w:t>
      </w:r>
      <w:r>
        <w:rPr>
          <w:b/>
          <w:szCs w:val="20"/>
        </w:rPr>
        <w:t xml:space="preserve"> overlaps with the idle period.</w:t>
      </w:r>
    </w:p>
    <w:p w14:paraId="631BD1EE" w14:textId="2653C69B" w:rsidR="00A34587" w:rsidRPr="00975F02" w:rsidRDefault="00975F02" w:rsidP="00975F02">
      <w:pPr>
        <w:pStyle w:val="ListParagraph"/>
        <w:numPr>
          <w:ilvl w:val="0"/>
          <w:numId w:val="12"/>
        </w:numPr>
        <w:spacing w:after="120"/>
        <w:jc w:val="both"/>
        <w:rPr>
          <w:rFonts w:ascii="Times New Roman" w:hAnsi="Times New Roman"/>
          <w:b/>
          <w:szCs w:val="20"/>
        </w:rPr>
      </w:pPr>
      <w:r w:rsidRPr="00CD43BD">
        <w:rPr>
          <w:rFonts w:ascii="Times New Roman" w:hAnsi="Times New Roman"/>
          <w:b/>
          <w:szCs w:val="20"/>
        </w:rPr>
        <w:t xml:space="preserve">a timeline needs to be specified for receiving the dynamic indication </w:t>
      </w:r>
      <w:r>
        <w:rPr>
          <w:rFonts w:ascii="Times New Roman" w:hAnsi="Times New Roman"/>
          <w:b/>
          <w:szCs w:val="20"/>
        </w:rPr>
        <w:t xml:space="preserve">e.g., </w:t>
      </w:r>
      <w:proofErr w:type="spellStart"/>
      <w:r w:rsidRPr="00CD43BD">
        <w:rPr>
          <w:rFonts w:ascii="Times New Roman" w:hAnsi="Times New Roman"/>
          <w:b/>
          <w:szCs w:val="20"/>
        </w:rPr>
        <w:t>w.r.t.</w:t>
      </w:r>
      <w:proofErr w:type="spellEnd"/>
      <w:r w:rsidRPr="00CD43BD">
        <w:rPr>
          <w:rFonts w:ascii="Times New Roman" w:hAnsi="Times New Roman"/>
          <w:b/>
          <w:szCs w:val="20"/>
        </w:rPr>
        <w:t xml:space="preserve"> the scheduling DCI</w:t>
      </w:r>
      <w:r>
        <w:rPr>
          <w:rFonts w:ascii="Times New Roman" w:hAnsi="Times New Roman"/>
          <w:b/>
          <w:szCs w:val="20"/>
        </w:rPr>
        <w:t>/ UL transmission</w:t>
      </w:r>
      <w:r w:rsidRPr="00CD43BD">
        <w:rPr>
          <w:rFonts w:ascii="Times New Roman" w:hAnsi="Times New Roman"/>
          <w:b/>
          <w:szCs w:val="20"/>
        </w:rPr>
        <w:t>.</w:t>
      </w:r>
    </w:p>
    <w:p w14:paraId="7C95BD75" w14:textId="77777777" w:rsidR="00A34587" w:rsidRPr="00A34587" w:rsidRDefault="00A34587" w:rsidP="00A34587">
      <w:pPr>
        <w:jc w:val="both"/>
        <w:rPr>
          <w:rFonts w:ascii="Times New Roman" w:eastAsia="Malgun Gothic" w:hAnsi="Times New Roman"/>
          <w:b/>
          <w:szCs w:val="20"/>
          <w:lang w:eastAsia="ko-KR"/>
        </w:rPr>
      </w:pPr>
      <w:r w:rsidRPr="00A34587">
        <w:rPr>
          <w:rFonts w:ascii="Times New Roman" w:hAnsi="Times New Roman"/>
          <w:b/>
          <w:u w:val="single"/>
        </w:rPr>
        <w:t>Observation 2</w:t>
      </w:r>
      <w:r w:rsidRPr="00A34587">
        <w:rPr>
          <w:rFonts w:ascii="Times New Roman" w:hAnsi="Times New Roman"/>
          <w:b/>
        </w:rPr>
        <w:t xml:space="preserve">: Enforcing the same COT initiator across the RB sets seems unnecessary considering </w:t>
      </w:r>
      <w:r w:rsidRPr="00A34587">
        <w:rPr>
          <w:rFonts w:ascii="Times New Roman" w:hAnsi="Times New Roman"/>
          <w:b/>
          <w:lang w:val="de-DE"/>
        </w:rPr>
        <w:t>potential collisions or blocking are controlled/mitigated by gNB</w:t>
      </w:r>
      <w:r w:rsidRPr="00A34587">
        <w:rPr>
          <w:rFonts w:ascii="Times New Roman" w:hAnsi="Times New Roman"/>
          <w:b/>
        </w:rPr>
        <w:t>.</w:t>
      </w:r>
      <w:r w:rsidRPr="00A34587">
        <w:rPr>
          <w:rFonts w:ascii="Times New Roman" w:hAnsi="Times New Roman"/>
          <w:bCs/>
        </w:rPr>
        <w:t xml:space="preserve"> </w:t>
      </w:r>
      <w:r w:rsidRPr="00A34587">
        <w:rPr>
          <w:rFonts w:ascii="Times New Roman" w:hAnsi="Times New Roman"/>
          <w:b/>
        </w:rPr>
        <w:t xml:space="preserve">   </w:t>
      </w:r>
    </w:p>
    <w:p w14:paraId="0E2B6657" w14:textId="77777777" w:rsidR="00E22537" w:rsidRPr="00534F09" w:rsidRDefault="00E22537" w:rsidP="00A34587">
      <w:pPr>
        <w:pStyle w:val="ListParagraph"/>
        <w:ind w:left="0"/>
        <w:rPr>
          <w:lang w:eastAsia="zh-CN"/>
        </w:rPr>
      </w:pPr>
    </w:p>
    <w:p w14:paraId="523FC1F1" w14:textId="6E957D96" w:rsidR="008777B5" w:rsidRPr="008777B5" w:rsidRDefault="008777B5" w:rsidP="00AD2955">
      <w:pPr>
        <w:pStyle w:val="Heading1"/>
        <w:rPr>
          <w:lang w:eastAsia="zh-CN"/>
        </w:rPr>
      </w:pPr>
      <w:r w:rsidRPr="008777B5">
        <w:rPr>
          <w:lang w:eastAsia="zh-CN"/>
        </w:rPr>
        <w:t>References</w:t>
      </w:r>
    </w:p>
    <w:p w14:paraId="3BA662F2" w14:textId="3D91564B" w:rsidR="005A59DC" w:rsidRDefault="00D91604" w:rsidP="00D60086">
      <w:pPr>
        <w:rPr>
          <w:szCs w:val="20"/>
          <w:lang w:eastAsia="zh-CN"/>
        </w:rPr>
      </w:pPr>
      <w:r w:rsidRPr="00D403CF">
        <w:rPr>
          <w:szCs w:val="20"/>
          <w:lang w:eastAsia="zh-CN"/>
        </w:rPr>
        <w:t>[</w:t>
      </w:r>
      <w:r w:rsidR="008777B5" w:rsidRPr="00D403CF">
        <w:rPr>
          <w:szCs w:val="20"/>
          <w:lang w:eastAsia="zh-CN"/>
        </w:rPr>
        <w:t>1]</w:t>
      </w:r>
      <w:r w:rsidR="005A59DC">
        <w:rPr>
          <w:szCs w:val="20"/>
          <w:lang w:eastAsia="zh-CN"/>
        </w:rPr>
        <w:t xml:space="preserve"> </w:t>
      </w:r>
      <w:r w:rsidR="005A59DC">
        <w:rPr>
          <w:lang w:eastAsia="x-none"/>
        </w:rPr>
        <w:t xml:space="preserve">R1-2108306, </w:t>
      </w:r>
      <w:r w:rsidR="005A59DC" w:rsidRPr="00421EE9">
        <w:rPr>
          <w:szCs w:val="20"/>
          <w:lang w:eastAsia="zh-CN"/>
        </w:rPr>
        <w:t>“Summary#</w:t>
      </w:r>
      <w:r w:rsidR="005A59DC">
        <w:rPr>
          <w:szCs w:val="20"/>
          <w:lang w:eastAsia="zh-CN"/>
        </w:rPr>
        <w:t>6</w:t>
      </w:r>
      <w:r w:rsidR="005A59DC" w:rsidRPr="00421EE9">
        <w:rPr>
          <w:szCs w:val="20"/>
          <w:lang w:eastAsia="zh-CN"/>
        </w:rPr>
        <w:t xml:space="preserve"> on Enhancements for URLLC/</w:t>
      </w:r>
      <w:proofErr w:type="spellStart"/>
      <w:r w:rsidR="005A59DC" w:rsidRPr="00421EE9">
        <w:rPr>
          <w:szCs w:val="20"/>
          <w:lang w:eastAsia="zh-CN"/>
        </w:rPr>
        <w:t>IIoT</w:t>
      </w:r>
      <w:proofErr w:type="spellEnd"/>
      <w:r w:rsidR="005A59DC" w:rsidRPr="00421EE9">
        <w:rPr>
          <w:szCs w:val="20"/>
          <w:lang w:eastAsia="zh-CN"/>
        </w:rPr>
        <w:t xml:space="preserve"> on Unlicensed Band”, </w:t>
      </w:r>
      <w:r w:rsidR="005A59DC" w:rsidRPr="00421EE9">
        <w:rPr>
          <w:szCs w:val="20"/>
          <w:lang w:eastAsia="x-none"/>
        </w:rPr>
        <w:t xml:space="preserve">Moderator (Ericsson), </w:t>
      </w:r>
      <w:r w:rsidR="005A59DC" w:rsidRPr="00421EE9">
        <w:rPr>
          <w:szCs w:val="20"/>
          <w:lang w:eastAsia="zh-CN"/>
        </w:rPr>
        <w:t>RAN1 10</w:t>
      </w:r>
      <w:r w:rsidR="005A59DC">
        <w:rPr>
          <w:szCs w:val="20"/>
          <w:lang w:eastAsia="zh-CN"/>
        </w:rPr>
        <w:t>6</w:t>
      </w:r>
      <w:r w:rsidR="005A59DC" w:rsidRPr="00421EE9">
        <w:rPr>
          <w:szCs w:val="20"/>
          <w:lang w:eastAsia="zh-CN"/>
        </w:rPr>
        <w:t>e.</w:t>
      </w:r>
      <w:r w:rsidR="005A59DC">
        <w:rPr>
          <w:lang w:eastAsia="x-none"/>
        </w:rPr>
        <w:t xml:space="preserve"> </w:t>
      </w:r>
      <w:r w:rsidR="008777B5" w:rsidRPr="00D403CF">
        <w:rPr>
          <w:szCs w:val="20"/>
          <w:lang w:eastAsia="zh-CN"/>
        </w:rPr>
        <w:t xml:space="preserve"> </w:t>
      </w:r>
    </w:p>
    <w:p w14:paraId="24F9BD14" w14:textId="653D2F8D" w:rsidR="00A27EF1" w:rsidRPr="00421EE9" w:rsidRDefault="00E63D26" w:rsidP="005A59DC">
      <w:pPr>
        <w:rPr>
          <w:szCs w:val="20"/>
          <w:lang w:eastAsia="zh-CN"/>
        </w:rPr>
      </w:pPr>
      <w:r w:rsidRPr="00441066">
        <w:rPr>
          <w:szCs w:val="20"/>
          <w:lang w:eastAsia="zh-CN"/>
        </w:rPr>
        <w:t>[</w:t>
      </w:r>
      <w:r w:rsidR="00441066" w:rsidRPr="00441066">
        <w:rPr>
          <w:szCs w:val="20"/>
          <w:lang w:eastAsia="zh-CN"/>
        </w:rPr>
        <w:t>2</w:t>
      </w:r>
      <w:r w:rsidRPr="00441066">
        <w:rPr>
          <w:szCs w:val="20"/>
          <w:lang w:eastAsia="zh-CN"/>
        </w:rPr>
        <w:t>]</w:t>
      </w:r>
      <w:r w:rsidR="00A27EF1" w:rsidRPr="00421EE9">
        <w:rPr>
          <w:szCs w:val="20"/>
          <w:lang w:eastAsia="zh-CN"/>
        </w:rPr>
        <w:t xml:space="preserve"> </w:t>
      </w:r>
      <w:r w:rsidR="005A59DC" w:rsidRPr="00117489">
        <w:rPr>
          <w:szCs w:val="20"/>
          <w:lang w:eastAsia="zh-CN"/>
        </w:rPr>
        <w:t>RP-</w:t>
      </w:r>
      <w:r w:rsidR="005A59DC" w:rsidRPr="00B241F3">
        <w:rPr>
          <w:szCs w:val="20"/>
          <w:lang w:eastAsia="zh-CN"/>
        </w:rPr>
        <w:t>210854</w:t>
      </w:r>
      <w:r w:rsidR="005A59DC" w:rsidRPr="00D403CF">
        <w:rPr>
          <w:szCs w:val="20"/>
          <w:lang w:eastAsia="zh-CN"/>
        </w:rPr>
        <w:t>, “</w:t>
      </w:r>
      <w:r w:rsidR="005A59DC" w:rsidRPr="00117489">
        <w:rPr>
          <w:szCs w:val="20"/>
          <w:lang w:eastAsia="zh-CN"/>
        </w:rPr>
        <w:t>Revised WID: Enhanced Industrial Internet of Things (IoT) and ultra-reliable and low latency communication (URLLC) support for NR</w:t>
      </w:r>
      <w:r w:rsidR="005A59DC" w:rsidRPr="00D403CF">
        <w:rPr>
          <w:szCs w:val="20"/>
          <w:lang w:eastAsia="zh-CN"/>
        </w:rPr>
        <w:t xml:space="preserve">”, RAN </w:t>
      </w:r>
      <w:r w:rsidR="005A59DC">
        <w:rPr>
          <w:szCs w:val="20"/>
          <w:lang w:eastAsia="zh-CN"/>
        </w:rPr>
        <w:t>91</w:t>
      </w:r>
      <w:r w:rsidR="005A59DC" w:rsidRPr="00D403CF">
        <w:rPr>
          <w:szCs w:val="20"/>
          <w:lang w:eastAsia="zh-CN"/>
        </w:rPr>
        <w:t>e.</w:t>
      </w:r>
      <w:r w:rsidR="005A59DC" w:rsidRPr="00421EE9" w:rsidDel="005A59DC">
        <w:rPr>
          <w:szCs w:val="20"/>
          <w:lang w:eastAsia="zh-CN"/>
        </w:rPr>
        <w:t xml:space="preserve"> </w:t>
      </w:r>
    </w:p>
    <w:p w14:paraId="30DBF14A" w14:textId="77777777" w:rsidR="00A27EF1" w:rsidRPr="006A4C78" w:rsidRDefault="00A27EF1" w:rsidP="00441066">
      <w:pPr>
        <w:rPr>
          <w:szCs w:val="20"/>
          <w:lang w:eastAsia="zh-CN"/>
        </w:rPr>
      </w:pPr>
    </w:p>
    <w:p w14:paraId="4D1E2CE2" w14:textId="77777777" w:rsidR="00441066" w:rsidRPr="00441066" w:rsidRDefault="00441066" w:rsidP="00D60086">
      <w:pPr>
        <w:rPr>
          <w:szCs w:val="20"/>
          <w:lang w:eastAsia="zh-CN"/>
        </w:rPr>
      </w:pPr>
    </w:p>
    <w:p w14:paraId="23D5B9D0" w14:textId="5B113465" w:rsidR="00441066" w:rsidRDefault="00AD2955" w:rsidP="00AD2955">
      <w:pPr>
        <w:pStyle w:val="Heading1"/>
        <w:rPr>
          <w:lang w:eastAsia="zh-CN"/>
        </w:rPr>
      </w:pPr>
      <w:r>
        <w:rPr>
          <w:lang w:eastAsia="zh-CN"/>
        </w:rPr>
        <w:lastRenderedPageBreak/>
        <w:t>Appendix</w:t>
      </w:r>
    </w:p>
    <w:p w14:paraId="3E13FB0E" w14:textId="1F93254D" w:rsidR="00AD2955" w:rsidRDefault="00AD2955" w:rsidP="00AD2955">
      <w:pPr>
        <w:rPr>
          <w:lang w:eastAsia="zh-CN"/>
        </w:rPr>
      </w:pPr>
    </w:p>
    <w:p w14:paraId="3084F789" w14:textId="77777777" w:rsidR="00AD2955" w:rsidRPr="004849AA" w:rsidRDefault="00AD2955" w:rsidP="00AD2955">
      <w:pPr>
        <w:rPr>
          <w:rFonts w:cs="Times"/>
          <w:highlight w:val="green"/>
          <w:lang w:eastAsia="x-none"/>
        </w:rPr>
      </w:pPr>
      <w:r w:rsidRPr="004849AA">
        <w:rPr>
          <w:rFonts w:cs="Times"/>
          <w:highlight w:val="green"/>
          <w:lang w:eastAsia="x-none"/>
        </w:rPr>
        <w:t>Agreement</w:t>
      </w:r>
    </w:p>
    <w:p w14:paraId="7818FFFC" w14:textId="77777777" w:rsidR="00AD2955" w:rsidRDefault="00AD2955" w:rsidP="00AD2955">
      <w:pPr>
        <w:pStyle w:val="ListParagraph"/>
        <w:ind w:left="0"/>
        <w:rPr>
          <w:rFonts w:eastAsia="Malgun Gothic" w:cs="Times"/>
          <w:lang w:eastAsia="zh-CN"/>
        </w:rPr>
      </w:pPr>
      <w:r w:rsidRPr="006A385C">
        <w:rPr>
          <w:rFonts w:cs="Times"/>
          <w:lang w:eastAsia="ko-KR"/>
        </w:rPr>
        <w:t>In semi-static channel access mode, t</w:t>
      </w:r>
      <w:r w:rsidRPr="006A385C">
        <w:rPr>
          <w:rFonts w:eastAsia="Malgun Gothic" w:cs="Times"/>
          <w:lang w:eastAsia="zh-CN"/>
        </w:rPr>
        <w:t>he content in a scheduling DCI that indicates the assumption on the COT-initiator for the scheduled transmission is determined based on the channel access field in the DCI.</w:t>
      </w:r>
    </w:p>
    <w:p w14:paraId="72214FBE" w14:textId="77777777" w:rsidR="00AD2955" w:rsidRPr="006A385C" w:rsidRDefault="00AD2955" w:rsidP="00AD2955">
      <w:pPr>
        <w:pStyle w:val="ListParagraph"/>
        <w:ind w:left="0"/>
        <w:rPr>
          <w:rFonts w:eastAsia="Malgun Gothic" w:cs="Times"/>
          <w:lang w:eastAsia="zh-CN"/>
        </w:rPr>
      </w:pPr>
    </w:p>
    <w:p w14:paraId="02FD2D21" w14:textId="77777777" w:rsidR="00AD2955" w:rsidRPr="004849AA" w:rsidRDefault="00AD2955" w:rsidP="00AD2955">
      <w:pPr>
        <w:rPr>
          <w:rFonts w:cs="Times"/>
          <w:highlight w:val="green"/>
          <w:lang w:eastAsia="x-none"/>
        </w:rPr>
      </w:pPr>
      <w:r w:rsidRPr="004849AA">
        <w:rPr>
          <w:rFonts w:cs="Times"/>
          <w:highlight w:val="green"/>
          <w:lang w:eastAsia="x-none"/>
        </w:rPr>
        <w:t>Agreement</w:t>
      </w:r>
    </w:p>
    <w:p w14:paraId="45B8FD44" w14:textId="77777777" w:rsidR="00AD2955" w:rsidRPr="006A385C" w:rsidRDefault="00AD2955" w:rsidP="00AD2955">
      <w:pPr>
        <w:pStyle w:val="ListParagraph"/>
        <w:ind w:left="0"/>
        <w:rPr>
          <w:rFonts w:eastAsia="Calibri" w:cs="Times"/>
          <w:lang w:eastAsia="ko-KR"/>
        </w:rPr>
      </w:pPr>
      <w:r w:rsidRPr="006A385C">
        <w:rPr>
          <w:rFonts w:cs="Times"/>
          <w:lang w:eastAsia="ko-KR"/>
        </w:rPr>
        <w:t xml:space="preserve">In semi-static channel access mode, </w:t>
      </w:r>
    </w:p>
    <w:p w14:paraId="64D8EEF9" w14:textId="77777777" w:rsidR="00AD2955" w:rsidRPr="006A385C" w:rsidRDefault="00AD2955" w:rsidP="00FF412A">
      <w:pPr>
        <w:pStyle w:val="ListParagraph"/>
        <w:numPr>
          <w:ilvl w:val="0"/>
          <w:numId w:val="13"/>
        </w:numPr>
        <w:rPr>
          <w:rFonts w:eastAsia="Malgun Gothic" w:cs="Times"/>
          <w:lang w:eastAsia="zh-CN"/>
        </w:rPr>
      </w:pPr>
      <w:r w:rsidRPr="006A385C">
        <w:rPr>
          <w:rFonts w:eastAsia="Malgun Gothic" w:cs="Times"/>
          <w:lang w:eastAsia="zh-CN"/>
        </w:rPr>
        <w:t>The inclusion of the channel access field in Rel-16 DCI 0_1 and 1_1 in Rel-17 DCI 0_2 and 1_2, respectively, is supported.</w:t>
      </w:r>
    </w:p>
    <w:p w14:paraId="7154AC0F" w14:textId="77777777" w:rsidR="00AD2955" w:rsidRPr="006C2F46" w:rsidRDefault="00AD2955" w:rsidP="00AD2955">
      <w:pPr>
        <w:rPr>
          <w:rFonts w:cs="Times"/>
          <w:highlight w:val="green"/>
          <w:lang w:eastAsia="x-none"/>
        </w:rPr>
      </w:pPr>
    </w:p>
    <w:p w14:paraId="5859A0FA" w14:textId="77777777" w:rsidR="00AD2955" w:rsidRPr="004849AA" w:rsidRDefault="00AD2955" w:rsidP="00AD2955">
      <w:pPr>
        <w:rPr>
          <w:rFonts w:cs="Times"/>
          <w:highlight w:val="green"/>
          <w:lang w:eastAsia="x-none"/>
        </w:rPr>
      </w:pPr>
      <w:r w:rsidRPr="004849AA">
        <w:rPr>
          <w:rFonts w:cs="Times"/>
          <w:highlight w:val="green"/>
          <w:lang w:eastAsia="x-none"/>
        </w:rPr>
        <w:t>Agreement</w:t>
      </w:r>
    </w:p>
    <w:p w14:paraId="01817575" w14:textId="77777777" w:rsidR="00AD2955" w:rsidRDefault="00AD2955" w:rsidP="00AD2955">
      <w:pPr>
        <w:pStyle w:val="ListParagraph"/>
        <w:ind w:left="0"/>
        <w:rPr>
          <w:rFonts w:cs="Times"/>
          <w:lang w:eastAsia="ko-KR"/>
        </w:rPr>
      </w:pPr>
      <w:r w:rsidRPr="006A385C">
        <w:rPr>
          <w:rFonts w:cs="Times"/>
          <w:lang w:eastAsia="ko-KR"/>
        </w:rPr>
        <w:t xml:space="preserve">In semi-static channel access mode, the size of channel access field in a scheduling DCI with </w:t>
      </w:r>
      <w:r w:rsidRPr="006A385C">
        <w:rPr>
          <w:rFonts w:eastAsia="Malgun Gothic" w:cs="Times"/>
          <w:lang w:eastAsia="zh-CN"/>
        </w:rPr>
        <w:t xml:space="preserve">format 0_0/1_0, 0_1/1_1, 0_2/1_2 </w:t>
      </w:r>
      <w:r w:rsidRPr="006A385C">
        <w:rPr>
          <w:rFonts w:cs="Times"/>
          <w:lang w:eastAsia="ko-KR"/>
        </w:rPr>
        <w:t>is 2 bits.</w:t>
      </w:r>
    </w:p>
    <w:p w14:paraId="5E83CCCA" w14:textId="77777777" w:rsidR="00AD2955" w:rsidRDefault="00AD2955" w:rsidP="00AD2955">
      <w:pPr>
        <w:pStyle w:val="ListParagraph"/>
        <w:ind w:left="0"/>
        <w:rPr>
          <w:rFonts w:cs="Times"/>
          <w:lang w:eastAsia="ko-KR"/>
        </w:rPr>
      </w:pPr>
    </w:p>
    <w:p w14:paraId="01543F93" w14:textId="77777777" w:rsidR="00AD2955" w:rsidRPr="006C2F46" w:rsidRDefault="00AD2955" w:rsidP="00AD2955">
      <w:pPr>
        <w:rPr>
          <w:rFonts w:cs="Times"/>
          <w:color w:val="000000"/>
          <w:szCs w:val="20"/>
          <w:shd w:val="clear" w:color="auto" w:fill="FFFF00"/>
        </w:rPr>
      </w:pPr>
      <w:r w:rsidRPr="006C2F46">
        <w:rPr>
          <w:rFonts w:cs="Times"/>
          <w:color w:val="000000"/>
          <w:szCs w:val="20"/>
          <w:highlight w:val="green"/>
        </w:rPr>
        <w:t>Agreement</w:t>
      </w:r>
    </w:p>
    <w:p w14:paraId="18178F58" w14:textId="77777777" w:rsidR="00AD2955" w:rsidRPr="00FA266D" w:rsidRDefault="00AD2955" w:rsidP="00AD2955">
      <w:pPr>
        <w:pStyle w:val="ListParagraph"/>
        <w:ind w:left="0"/>
        <w:rPr>
          <w:rFonts w:cs="Times"/>
        </w:rPr>
      </w:pPr>
      <w:r w:rsidRPr="00FA266D">
        <w:rPr>
          <w:rFonts w:cs="Times"/>
        </w:rPr>
        <w:t>In semi-static channel access mode, a DL transmission burst based on</w:t>
      </w:r>
      <w:r>
        <w:rPr>
          <w:rFonts w:cs="Times"/>
        </w:rPr>
        <w:t xml:space="preserve"> </w:t>
      </w:r>
      <w:r w:rsidRPr="00FA266D">
        <w:rPr>
          <w:rFonts w:cs="Times"/>
        </w:rPr>
        <w:t>sharing</w:t>
      </w:r>
      <w:r>
        <w:rPr>
          <w:rFonts w:cs="Times"/>
        </w:rPr>
        <w:t xml:space="preserve"> </w:t>
      </w:r>
      <w:r w:rsidRPr="00FA266D">
        <w:rPr>
          <w:rFonts w:cs="Times"/>
        </w:rPr>
        <w:t>of</w:t>
      </w:r>
      <w:r>
        <w:rPr>
          <w:rFonts w:cs="Times"/>
        </w:rPr>
        <w:t xml:space="preserve"> </w:t>
      </w:r>
      <w:r w:rsidRPr="00FA266D">
        <w:rPr>
          <w:rFonts w:cs="Times"/>
        </w:rPr>
        <w:t>a UE initiated COT corresponding to a UE FFP,</w:t>
      </w:r>
      <w:r>
        <w:rPr>
          <w:rFonts w:cs="Times"/>
        </w:rPr>
        <w:t xml:space="preserve"> </w:t>
      </w:r>
      <w:r w:rsidRPr="00FA266D">
        <w:rPr>
          <w:rFonts w:cs="Times"/>
        </w:rPr>
        <w:t>shall</w:t>
      </w:r>
      <w:r>
        <w:rPr>
          <w:rFonts w:cs="Times"/>
        </w:rPr>
        <w:t xml:space="preserve"> </w:t>
      </w:r>
      <w:r w:rsidRPr="00FA266D">
        <w:rPr>
          <w:rFonts w:cs="Times"/>
        </w:rPr>
        <w:t>include</w:t>
      </w:r>
      <w:r>
        <w:rPr>
          <w:rFonts w:cs="Times"/>
        </w:rPr>
        <w:t xml:space="preserve"> </w:t>
      </w:r>
      <w:r w:rsidRPr="00FA266D">
        <w:rPr>
          <w:rFonts w:cs="Times"/>
        </w:rPr>
        <w:t>at least</w:t>
      </w:r>
      <w:r>
        <w:rPr>
          <w:rFonts w:cs="Times"/>
        </w:rPr>
        <w:t xml:space="preserve"> </w:t>
      </w:r>
      <w:r w:rsidRPr="00FA266D">
        <w:rPr>
          <w:rFonts w:cs="Times"/>
        </w:rPr>
        <w:t>scheduled DL transmission</w:t>
      </w:r>
      <w:r>
        <w:rPr>
          <w:rFonts w:cs="Times"/>
        </w:rPr>
        <w:t xml:space="preserve"> </w:t>
      </w:r>
      <w:r w:rsidRPr="00FA266D">
        <w:rPr>
          <w:rFonts w:cs="Times"/>
        </w:rPr>
        <w:t>or</w:t>
      </w:r>
      <w:r>
        <w:rPr>
          <w:rFonts w:cs="Times"/>
        </w:rPr>
        <w:t xml:space="preserve"> </w:t>
      </w:r>
      <w:r w:rsidRPr="00FA266D">
        <w:rPr>
          <w:rFonts w:cs="Times"/>
        </w:rPr>
        <w:t>a</w:t>
      </w:r>
      <w:r>
        <w:rPr>
          <w:rFonts w:cs="Times"/>
        </w:rPr>
        <w:t xml:space="preserve"> </w:t>
      </w:r>
      <w:r w:rsidRPr="00FA266D">
        <w:rPr>
          <w:rFonts w:cs="Times"/>
        </w:rPr>
        <w:t>DCI</w:t>
      </w:r>
      <w:r>
        <w:rPr>
          <w:rFonts w:cs="Times"/>
        </w:rPr>
        <w:t xml:space="preserve"> </w:t>
      </w:r>
      <w:r w:rsidRPr="00FA266D">
        <w:rPr>
          <w:rFonts w:cs="Times"/>
        </w:rPr>
        <w:t>intended for the UE that initiated that FFP.</w:t>
      </w:r>
    </w:p>
    <w:p w14:paraId="5AE2EB80" w14:textId="77777777" w:rsidR="00AD2955" w:rsidRPr="00FA266D" w:rsidRDefault="00AD2955" w:rsidP="00FF412A">
      <w:pPr>
        <w:numPr>
          <w:ilvl w:val="0"/>
          <w:numId w:val="15"/>
        </w:numPr>
        <w:rPr>
          <w:rFonts w:cs="Times"/>
          <w:bCs/>
          <w:szCs w:val="20"/>
          <w:lang w:val="de-DE"/>
        </w:rPr>
      </w:pPr>
      <w:r w:rsidRPr="00FA266D">
        <w:rPr>
          <w:rFonts w:cs="Times"/>
          <w:bCs/>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E716C3F" w14:textId="77777777" w:rsidR="00AD2955" w:rsidRPr="006C2F46" w:rsidRDefault="00AD2955" w:rsidP="00AD2955">
      <w:pPr>
        <w:pStyle w:val="ListParagraph"/>
        <w:ind w:left="0"/>
        <w:rPr>
          <w:rFonts w:eastAsia="Malgun Gothic" w:cs="Times"/>
          <w:lang w:eastAsia="zh-CN"/>
        </w:rPr>
      </w:pPr>
    </w:p>
    <w:p w14:paraId="70528DD7" w14:textId="77777777" w:rsidR="00AD2955" w:rsidRDefault="00AD2955" w:rsidP="00AD2955">
      <w:pPr>
        <w:rPr>
          <w:rFonts w:cs="Times"/>
          <w:lang w:eastAsia="x-none"/>
        </w:rPr>
      </w:pPr>
      <w:r w:rsidRPr="004849AA">
        <w:rPr>
          <w:rFonts w:cs="Times"/>
          <w:b/>
          <w:bCs/>
          <w:lang w:eastAsia="x-none"/>
        </w:rPr>
        <w:t>Decision:</w:t>
      </w:r>
      <w:r>
        <w:rPr>
          <w:rFonts w:cs="Times"/>
          <w:lang w:eastAsia="x-none"/>
        </w:rPr>
        <w:t xml:space="preserve"> As per email decision posted on Aug 21</w:t>
      </w:r>
      <w:r w:rsidRPr="004849AA">
        <w:rPr>
          <w:rFonts w:cs="Times"/>
          <w:vertAlign w:val="superscript"/>
          <w:lang w:eastAsia="x-none"/>
        </w:rPr>
        <w:t>st</w:t>
      </w:r>
      <w:r>
        <w:rPr>
          <w:rFonts w:cs="Times"/>
          <w:lang w:eastAsia="x-none"/>
        </w:rPr>
        <w:t>,</w:t>
      </w:r>
    </w:p>
    <w:p w14:paraId="2A1872F5" w14:textId="77777777" w:rsidR="00AD2955" w:rsidRPr="004849AA" w:rsidRDefault="00AD2955" w:rsidP="00AD2955">
      <w:pPr>
        <w:pStyle w:val="ListParagraph"/>
        <w:ind w:left="0"/>
        <w:rPr>
          <w:rFonts w:eastAsia="Times New Roman" w:cs="Times"/>
          <w:u w:val="single"/>
        </w:rPr>
      </w:pPr>
      <w:r w:rsidRPr="004849AA">
        <w:rPr>
          <w:rFonts w:cs="Times"/>
          <w:u w:val="single"/>
        </w:rPr>
        <w:t>Conclusion</w:t>
      </w:r>
    </w:p>
    <w:p w14:paraId="06FEF29B" w14:textId="77777777" w:rsidR="00AD2955" w:rsidRPr="00FA266D" w:rsidRDefault="00AD2955" w:rsidP="00AD2955">
      <w:pPr>
        <w:pStyle w:val="ListParagraph"/>
        <w:ind w:left="0"/>
        <w:rPr>
          <w:rFonts w:cs="Times"/>
        </w:rPr>
      </w:pPr>
      <w:r w:rsidRPr="00FA266D">
        <w:rPr>
          <w:rFonts w:cs="Times"/>
        </w:rPr>
        <w:t xml:space="preserve">Any UL or DL transmission that is expected to occur, should be </w:t>
      </w:r>
      <w:r w:rsidRPr="00FA266D">
        <w:rPr>
          <w:rFonts w:cs="Times"/>
          <w:bCs/>
        </w:rPr>
        <w:t>associated to a Channel Occupancy (CO) with a corresponding FFP</w:t>
      </w:r>
      <w:r w:rsidRPr="00FA266D">
        <w:rPr>
          <w:rFonts w:cs="Times"/>
        </w:rPr>
        <w:t>. When a transmission is associated to a CO with a corresponding FFP:</w:t>
      </w:r>
    </w:p>
    <w:p w14:paraId="7DADD05D" w14:textId="77777777" w:rsidR="00AD2955" w:rsidRPr="00FA266D" w:rsidRDefault="00AD2955" w:rsidP="00FF412A">
      <w:pPr>
        <w:pStyle w:val="ListParagraph"/>
        <w:numPr>
          <w:ilvl w:val="0"/>
          <w:numId w:val="14"/>
        </w:numPr>
        <w:rPr>
          <w:rFonts w:cs="Times"/>
        </w:rPr>
      </w:pPr>
      <w:r w:rsidRPr="00FA266D">
        <w:rPr>
          <w:rFonts w:cs="Times"/>
          <w:bCs/>
        </w:rPr>
        <w:t>The association of the transmission to a CO with corresponding FFP</w:t>
      </w:r>
      <w:r w:rsidRPr="00FA266D">
        <w:rPr>
          <w:rFonts w:cs="Times"/>
        </w:rPr>
        <w:t xml:space="preserve"> is based on either of the following assumption:</w:t>
      </w:r>
    </w:p>
    <w:p w14:paraId="101F787F" w14:textId="77777777" w:rsidR="00AD2955" w:rsidRPr="00FA266D" w:rsidRDefault="00AD2955" w:rsidP="00FF412A">
      <w:pPr>
        <w:pStyle w:val="ListParagraph"/>
        <w:numPr>
          <w:ilvl w:val="1"/>
          <w:numId w:val="14"/>
        </w:numPr>
        <w:rPr>
          <w:rFonts w:cs="Times"/>
        </w:rPr>
      </w:pPr>
      <w:r w:rsidRPr="00FA266D">
        <w:rPr>
          <w:rFonts w:cs="Times"/>
        </w:rPr>
        <w:t>“Initiating COT”: This assumption implies that the transmission would initiate a CO corresponding the FFP.</w:t>
      </w:r>
    </w:p>
    <w:p w14:paraId="225E6B97" w14:textId="77777777" w:rsidR="00AD2955" w:rsidRPr="00FA266D" w:rsidRDefault="00AD2955" w:rsidP="00FF412A">
      <w:pPr>
        <w:pStyle w:val="ListParagraph"/>
        <w:numPr>
          <w:ilvl w:val="1"/>
          <w:numId w:val="14"/>
        </w:numPr>
        <w:rPr>
          <w:rFonts w:cs="Times"/>
        </w:rPr>
      </w:pPr>
      <w:r w:rsidRPr="00FA266D">
        <w:rPr>
          <w:rFonts w:cs="Times"/>
        </w:rPr>
        <w:t>“Sharing COT”: This assumption implies that the transmission would share a CO corresponding to the FFP.</w:t>
      </w:r>
    </w:p>
    <w:p w14:paraId="1B525653" w14:textId="77777777" w:rsidR="00AD2955" w:rsidRPr="00FA266D" w:rsidRDefault="00AD2955" w:rsidP="00FF412A">
      <w:pPr>
        <w:pStyle w:val="ListParagraph"/>
        <w:numPr>
          <w:ilvl w:val="0"/>
          <w:numId w:val="14"/>
        </w:numPr>
        <w:rPr>
          <w:rFonts w:cs="Times"/>
        </w:rPr>
      </w:pPr>
      <w:r w:rsidRPr="00FA266D">
        <w:rPr>
          <w:rFonts w:cs="Times"/>
          <w:bCs/>
        </w:rPr>
        <w:t>The association assumption is validated</w:t>
      </w:r>
      <w:r w:rsidRPr="00FA266D">
        <w:rPr>
          <w:rFonts w:cs="Times"/>
        </w:rPr>
        <w:t xml:space="preserve"> as follows:</w:t>
      </w:r>
    </w:p>
    <w:p w14:paraId="40C67928" w14:textId="77777777" w:rsidR="00AD2955" w:rsidRPr="00FA266D" w:rsidRDefault="00AD2955" w:rsidP="00FF412A">
      <w:pPr>
        <w:pStyle w:val="ListParagraph"/>
        <w:numPr>
          <w:ilvl w:val="1"/>
          <w:numId w:val="14"/>
        </w:numPr>
        <w:rPr>
          <w:rFonts w:cs="Times"/>
        </w:rPr>
      </w:pPr>
      <w:r w:rsidRPr="00FA266D">
        <w:rPr>
          <w:rFonts w:cs="Times"/>
        </w:rPr>
        <w:t>“Initiating COT” assumption is validated if the transmission would start at the FFP boundary and would end before idle period of the FFP.</w:t>
      </w:r>
    </w:p>
    <w:p w14:paraId="1922C68E" w14:textId="77777777" w:rsidR="00AD2955" w:rsidRPr="00FA266D" w:rsidRDefault="00AD2955" w:rsidP="00FF412A">
      <w:pPr>
        <w:pStyle w:val="ListParagraph"/>
        <w:numPr>
          <w:ilvl w:val="1"/>
          <w:numId w:val="14"/>
        </w:numPr>
        <w:rPr>
          <w:rFonts w:cs="Times"/>
        </w:rPr>
      </w:pPr>
      <w:r w:rsidRPr="00FA266D">
        <w:rPr>
          <w:rFonts w:cs="Times"/>
        </w:rPr>
        <w:t>“Sharing COT” assumption is validated if the transmission would start after the FFP boundary and would end before idle period of the FFP and the CO corresponding to the FFP is initiated.</w:t>
      </w:r>
    </w:p>
    <w:p w14:paraId="6627F2F3" w14:textId="77777777" w:rsidR="00AD2955" w:rsidRPr="00FA266D" w:rsidRDefault="00AD2955" w:rsidP="00FF412A">
      <w:pPr>
        <w:pStyle w:val="ListParagraph"/>
        <w:numPr>
          <w:ilvl w:val="0"/>
          <w:numId w:val="14"/>
        </w:numPr>
        <w:rPr>
          <w:rFonts w:cs="Times"/>
        </w:rPr>
      </w:pPr>
      <w:r w:rsidRPr="00FA266D">
        <w:rPr>
          <w:rFonts w:cs="Times"/>
          <w:bCs/>
        </w:rPr>
        <w:t>A transmission based on a CO association assumption can occur</w:t>
      </w:r>
      <w:r w:rsidRPr="00FA266D">
        <w:rPr>
          <w:rFonts w:cs="Times"/>
        </w:rPr>
        <w:t xml:space="preserve"> if the CO association assumption is </w:t>
      </w:r>
      <w:r w:rsidRPr="00FA266D">
        <w:rPr>
          <w:rFonts w:cs="Times"/>
          <w:bCs/>
        </w:rPr>
        <w:t>validated</w:t>
      </w:r>
      <w:r w:rsidRPr="00FA266D">
        <w:rPr>
          <w:rFonts w:cs="Times"/>
        </w:rPr>
        <w:t xml:space="preserve"> and if the following </w:t>
      </w:r>
      <w:r w:rsidRPr="00FA266D">
        <w:rPr>
          <w:rFonts w:cs="Times"/>
          <w:bCs/>
        </w:rPr>
        <w:t>sensing conditions</w:t>
      </w:r>
      <w:r w:rsidRPr="00FA266D">
        <w:rPr>
          <w:rFonts w:cs="Times"/>
        </w:rPr>
        <w:t xml:space="preserve"> are met:</w:t>
      </w:r>
    </w:p>
    <w:p w14:paraId="25A04B6A" w14:textId="77777777" w:rsidR="00AD2955" w:rsidRPr="00FA266D" w:rsidRDefault="00AD2955" w:rsidP="00FF412A">
      <w:pPr>
        <w:pStyle w:val="ListParagraph"/>
        <w:numPr>
          <w:ilvl w:val="1"/>
          <w:numId w:val="14"/>
        </w:numPr>
        <w:rPr>
          <w:rFonts w:cs="Times"/>
        </w:rPr>
      </w:pPr>
      <w:r w:rsidRPr="00FA266D">
        <w:rPr>
          <w:rFonts w:cs="Times"/>
        </w:rPr>
        <w:t>For CO association assumption as “Initiating COT”:</w:t>
      </w:r>
    </w:p>
    <w:p w14:paraId="1179F402" w14:textId="77777777" w:rsidR="00AD2955" w:rsidRPr="00FA266D" w:rsidRDefault="00AD2955" w:rsidP="00FF412A">
      <w:pPr>
        <w:pStyle w:val="ListParagraph"/>
        <w:numPr>
          <w:ilvl w:val="2"/>
          <w:numId w:val="14"/>
        </w:numPr>
        <w:rPr>
          <w:rFonts w:cs="Times"/>
        </w:rPr>
      </w:pPr>
      <w:r w:rsidRPr="00FA266D">
        <w:rPr>
          <w:rFonts w:cs="Times"/>
        </w:rPr>
        <w:t>If a CCA is successful before the transmission.</w:t>
      </w:r>
    </w:p>
    <w:p w14:paraId="0E92A3AE" w14:textId="77777777" w:rsidR="00AD2955" w:rsidRPr="00FA266D" w:rsidRDefault="00AD2955" w:rsidP="00FF412A">
      <w:pPr>
        <w:pStyle w:val="ListParagraph"/>
        <w:numPr>
          <w:ilvl w:val="1"/>
          <w:numId w:val="14"/>
        </w:numPr>
        <w:rPr>
          <w:rFonts w:cs="Times"/>
        </w:rPr>
      </w:pPr>
      <w:r w:rsidRPr="00FA266D">
        <w:rPr>
          <w:rFonts w:cs="Times"/>
        </w:rPr>
        <w:t>For CO association assumption as “Sharing COT”</w:t>
      </w:r>
    </w:p>
    <w:p w14:paraId="2A9E1178" w14:textId="77777777" w:rsidR="00AD2955" w:rsidRPr="00FA266D" w:rsidRDefault="00AD2955" w:rsidP="00FF412A">
      <w:pPr>
        <w:pStyle w:val="ListParagraph"/>
        <w:numPr>
          <w:ilvl w:val="2"/>
          <w:numId w:val="14"/>
        </w:numPr>
        <w:rPr>
          <w:rFonts w:cs="Times"/>
          <w:color w:val="000000"/>
        </w:rPr>
      </w:pPr>
      <w:r w:rsidRPr="00FA266D">
        <w:rPr>
          <w:rFonts w:cs="Times"/>
          <w:color w:val="000000"/>
        </w:rPr>
        <w:t xml:space="preserve">If the gap between the beginning of the transmission and the end of previous one sharing the same CO in that FFP is more than 16us and </w:t>
      </w:r>
      <w:r w:rsidRPr="00FA266D">
        <w:rPr>
          <w:rFonts w:cs="Times"/>
        </w:rPr>
        <w:t xml:space="preserve">if a CCA is successful </w:t>
      </w:r>
      <w:r w:rsidRPr="00FA266D">
        <w:rPr>
          <w:rFonts w:cs="Times"/>
          <w:color w:val="000000"/>
        </w:rPr>
        <w:t>before the transmission.</w:t>
      </w:r>
    </w:p>
    <w:p w14:paraId="0D10F879" w14:textId="77777777" w:rsidR="00AD2955" w:rsidRPr="00FA266D" w:rsidRDefault="00AD2955" w:rsidP="00FF412A">
      <w:pPr>
        <w:pStyle w:val="ListParagraph"/>
        <w:numPr>
          <w:ilvl w:val="2"/>
          <w:numId w:val="14"/>
        </w:numPr>
        <w:rPr>
          <w:rFonts w:cs="Times"/>
        </w:rPr>
      </w:pPr>
      <w:r w:rsidRPr="00FA266D">
        <w:rPr>
          <w:rFonts w:cs="Times"/>
          <w:color w:val="000000"/>
        </w:rPr>
        <w:t xml:space="preserve">IF the gap between the beginning of the transmission and the end of previous one sharing the same CO in that FFP is at most </w:t>
      </w:r>
      <w:r w:rsidRPr="00FA266D">
        <w:rPr>
          <w:rFonts w:cs="Times"/>
        </w:rPr>
        <w:t>16us</w:t>
      </w:r>
    </w:p>
    <w:p w14:paraId="5F18DF32" w14:textId="77777777" w:rsidR="00AD2955" w:rsidRPr="006C2F46" w:rsidRDefault="00AD2955" w:rsidP="00AD2955">
      <w:pPr>
        <w:rPr>
          <w:rFonts w:cs="Times"/>
          <w:color w:val="000000"/>
          <w:szCs w:val="20"/>
          <w:highlight w:val="green"/>
          <w:shd w:val="clear" w:color="auto" w:fill="FFFF00"/>
        </w:rPr>
      </w:pPr>
      <w:r w:rsidRPr="006C2F46">
        <w:rPr>
          <w:rFonts w:cs="Times"/>
          <w:color w:val="000000"/>
          <w:szCs w:val="20"/>
          <w:highlight w:val="green"/>
        </w:rPr>
        <w:t>Agreement</w:t>
      </w:r>
    </w:p>
    <w:p w14:paraId="58376591" w14:textId="77777777" w:rsidR="00AD2955" w:rsidRPr="004A4B93" w:rsidRDefault="00AD2955" w:rsidP="00AD2955">
      <w:pPr>
        <w:pStyle w:val="ListParagraph"/>
        <w:ind w:left="0"/>
        <w:rPr>
          <w:rFonts w:cs="Times"/>
        </w:rPr>
      </w:pPr>
      <w:r w:rsidRPr="004A4B93">
        <w:rPr>
          <w:rFonts w:cs="Times"/>
        </w:rPr>
        <w:t>In semi-static channel access mode, the content of the channel access field in a DCI scheduling a UL transmission for a UE determines an index to a row in</w:t>
      </w:r>
      <w:r>
        <w:rPr>
          <w:rFonts w:cs="Times"/>
        </w:rPr>
        <w:t xml:space="preserve"> </w:t>
      </w:r>
      <w:r w:rsidRPr="004A4B93">
        <w:rPr>
          <w:rFonts w:cs="Times"/>
        </w:rPr>
        <w:t>Table 1 with Alt-1 (</w:t>
      </w:r>
      <w:r w:rsidRPr="004A4B93">
        <w:rPr>
          <w:rFonts w:cs="Times"/>
          <w:b/>
          <w:bCs/>
        </w:rPr>
        <w:t>Option 1)</w:t>
      </w:r>
    </w:p>
    <w:p w14:paraId="604054CC" w14:textId="77777777" w:rsidR="00AD2955" w:rsidRPr="004A4B93" w:rsidRDefault="00AD2955" w:rsidP="00AD2955">
      <w:pPr>
        <w:jc w:val="center"/>
        <w:rPr>
          <w:rFonts w:cs="Times"/>
          <w:szCs w:val="20"/>
        </w:rPr>
      </w:pPr>
      <w:r w:rsidRPr="004A4B93">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AD2955" w:rsidRPr="006C2F46" w14:paraId="211E9120" w14:textId="77777777" w:rsidTr="000A1855">
        <w:trPr>
          <w:trHeight w:val="20"/>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02103F" w14:textId="77777777" w:rsidR="00AD2955" w:rsidRPr="006C2F46" w:rsidRDefault="00AD2955" w:rsidP="000A1855">
            <w:pPr>
              <w:rPr>
                <w:rFonts w:ascii="Arial" w:hAnsi="Arial" w:cs="Arial"/>
                <w:sz w:val="16"/>
                <w:szCs w:val="16"/>
              </w:rPr>
            </w:pPr>
            <w:r w:rsidRPr="006C2F46">
              <w:rPr>
                <w:rFonts w:ascii="Arial" w:hAnsi="Arial" w:cs="Arial"/>
                <w:sz w:val="16"/>
                <w:szCs w:val="16"/>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35F736" w14:textId="77777777" w:rsidR="00AD2955" w:rsidRPr="006C2F46" w:rsidRDefault="00AD2955" w:rsidP="000A1855">
            <w:pPr>
              <w:rPr>
                <w:rFonts w:ascii="Arial" w:hAnsi="Arial" w:cs="Arial"/>
                <w:sz w:val="16"/>
                <w:szCs w:val="16"/>
              </w:rPr>
            </w:pPr>
            <w:r w:rsidRPr="006C2F46">
              <w:rPr>
                <w:rFonts w:ascii="Arial" w:hAnsi="Arial" w:cs="Arial"/>
                <w:sz w:val="16"/>
                <w:szCs w:val="16"/>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59A08C" w14:textId="77777777" w:rsidR="00AD2955" w:rsidRPr="006C2F46" w:rsidRDefault="00AD2955" w:rsidP="000A1855">
            <w:pPr>
              <w:rPr>
                <w:rFonts w:ascii="Arial" w:hAnsi="Arial" w:cs="Arial"/>
                <w:sz w:val="16"/>
                <w:szCs w:val="16"/>
              </w:rPr>
            </w:pPr>
            <w:r w:rsidRPr="006C2F46">
              <w:rPr>
                <w:rFonts w:ascii="Arial" w:hAnsi="Arial" w:cs="Arial"/>
                <w:sz w:val="16"/>
                <w:szCs w:val="16"/>
              </w:rPr>
              <w:t>The CP extension T_"</w:t>
            </w:r>
            <w:proofErr w:type="spellStart"/>
            <w:r w:rsidRPr="006C2F46">
              <w:rPr>
                <w:rFonts w:ascii="Arial" w:hAnsi="Arial" w:cs="Arial"/>
                <w:sz w:val="16"/>
                <w:szCs w:val="16"/>
              </w:rPr>
              <w:t>ext</w:t>
            </w:r>
            <w:proofErr w:type="spellEnd"/>
            <w:r w:rsidRPr="006C2F46">
              <w:rPr>
                <w:rFonts w:ascii="Arial" w:hAnsi="Arial" w:cs="Arial"/>
                <w:sz w:val="16"/>
                <w:szCs w:val="16"/>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B70CABD" w14:textId="77777777" w:rsidR="00AD2955" w:rsidRPr="006C2F46" w:rsidRDefault="00AD2955" w:rsidP="000A1855">
            <w:pPr>
              <w:rPr>
                <w:rFonts w:ascii="Arial" w:hAnsi="Arial" w:cs="Arial"/>
                <w:sz w:val="16"/>
                <w:szCs w:val="16"/>
              </w:rPr>
            </w:pPr>
            <w:r w:rsidRPr="006C2F46">
              <w:rPr>
                <w:rFonts w:ascii="Arial" w:hAnsi="Arial" w:cs="Arial"/>
                <w:sz w:val="16"/>
                <w:szCs w:val="16"/>
              </w:rPr>
              <w:t xml:space="preserve">Initiator of a channel occupancy associated to UL transmission described in Clause </w:t>
            </w:r>
            <w:proofErr w:type="spellStart"/>
            <w:r w:rsidRPr="006C2F46">
              <w:rPr>
                <w:rFonts w:ascii="Arial" w:hAnsi="Arial" w:cs="Arial"/>
                <w:sz w:val="16"/>
                <w:szCs w:val="16"/>
              </w:rPr>
              <w:t>x.x</w:t>
            </w:r>
            <w:proofErr w:type="spellEnd"/>
            <w:r w:rsidRPr="006C2F46">
              <w:rPr>
                <w:rFonts w:ascii="Arial" w:hAnsi="Arial" w:cs="Arial"/>
                <w:sz w:val="16"/>
                <w:szCs w:val="16"/>
              </w:rPr>
              <w:t xml:space="preserve"> in TS 37.213</w:t>
            </w:r>
          </w:p>
        </w:tc>
      </w:tr>
      <w:tr w:rsidR="00AD2955" w:rsidRPr="006C2F46" w14:paraId="17ED383B" w14:textId="77777777" w:rsidTr="000A1855">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B231A6" w14:textId="77777777" w:rsidR="00AD2955" w:rsidRPr="006C2F46" w:rsidRDefault="00AD2955" w:rsidP="000A1855">
            <w:pPr>
              <w:rPr>
                <w:rFonts w:ascii="Arial" w:hAnsi="Arial" w:cs="Arial"/>
                <w:sz w:val="16"/>
                <w:szCs w:val="16"/>
              </w:rPr>
            </w:pPr>
            <w:r w:rsidRPr="006C2F46">
              <w:rPr>
                <w:rFonts w:ascii="Arial" w:hAnsi="Arial" w:cs="Arial"/>
                <w:sz w:val="16"/>
                <w:szCs w:val="16"/>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B27698C" w14:textId="77777777" w:rsidR="00AD2955" w:rsidRPr="006C2F46" w:rsidRDefault="00AD2955" w:rsidP="000A1855">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208FB32" w14:textId="77777777" w:rsidR="00AD2955" w:rsidRPr="006C2F46" w:rsidRDefault="00AD2955" w:rsidP="000A1855">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D99971C" w14:textId="77777777" w:rsidR="00AD2955" w:rsidRPr="006C2F46" w:rsidRDefault="00AD2955" w:rsidP="000A1855">
            <w:pPr>
              <w:rPr>
                <w:rFonts w:ascii="Arial" w:hAnsi="Arial" w:cs="Arial"/>
                <w:sz w:val="16"/>
                <w:szCs w:val="16"/>
              </w:rPr>
            </w:pPr>
            <w:r w:rsidRPr="006C2F46">
              <w:rPr>
                <w:rFonts w:ascii="Arial" w:hAnsi="Arial" w:cs="Arial"/>
                <w:sz w:val="16"/>
                <w:szCs w:val="16"/>
              </w:rPr>
              <w:t>Alt-1:gNB</w:t>
            </w:r>
          </w:p>
          <w:p w14:paraId="3847073B" w14:textId="77777777" w:rsidR="00AD2955" w:rsidRPr="006C2F46" w:rsidRDefault="00AD2955" w:rsidP="000A1855">
            <w:pPr>
              <w:rPr>
                <w:rFonts w:ascii="Arial" w:hAnsi="Arial" w:cs="Arial"/>
                <w:sz w:val="16"/>
                <w:szCs w:val="16"/>
              </w:rPr>
            </w:pPr>
            <w:r w:rsidRPr="006C2F46">
              <w:rPr>
                <w:rFonts w:ascii="Arial" w:hAnsi="Arial" w:cs="Arial"/>
                <w:sz w:val="16"/>
                <w:szCs w:val="16"/>
              </w:rPr>
              <w:t xml:space="preserve">Alt-2: UE-initiated COT if condition A, otherwise </w:t>
            </w:r>
            <w:proofErr w:type="spellStart"/>
            <w:r w:rsidRPr="006C2F46">
              <w:rPr>
                <w:rFonts w:ascii="Arial" w:hAnsi="Arial" w:cs="Arial"/>
                <w:sz w:val="16"/>
                <w:szCs w:val="16"/>
              </w:rPr>
              <w:t>gNB’s</w:t>
            </w:r>
            <w:proofErr w:type="spellEnd"/>
            <w:r w:rsidRPr="006C2F46">
              <w:rPr>
                <w:rFonts w:ascii="Arial" w:hAnsi="Arial" w:cs="Arial"/>
                <w:sz w:val="16"/>
                <w:szCs w:val="16"/>
              </w:rPr>
              <w:t xml:space="preserve"> COT</w:t>
            </w:r>
          </w:p>
        </w:tc>
      </w:tr>
      <w:tr w:rsidR="00AD2955" w:rsidRPr="006C2F46" w14:paraId="23653F40" w14:textId="77777777" w:rsidTr="000A1855">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292E217" w14:textId="77777777" w:rsidR="00AD2955" w:rsidRPr="006C2F46" w:rsidRDefault="00AD2955" w:rsidP="000A1855">
            <w:pPr>
              <w:rPr>
                <w:rFonts w:ascii="Arial" w:hAnsi="Arial" w:cs="Arial"/>
                <w:sz w:val="16"/>
                <w:szCs w:val="16"/>
              </w:rPr>
            </w:pPr>
            <w:r w:rsidRPr="006C2F46">
              <w:rPr>
                <w:rFonts w:ascii="Arial" w:hAnsi="Arial" w:cs="Arial"/>
                <w:sz w:val="16"/>
                <w:szCs w:val="16"/>
              </w:rPr>
              <w:lastRenderedPageBreak/>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7F837BD" w14:textId="77777777" w:rsidR="00AD2955" w:rsidRPr="006C2F46" w:rsidRDefault="00AD2955" w:rsidP="000A1855">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87F2E05" w14:textId="77777777" w:rsidR="00AD2955" w:rsidRPr="006C2F46" w:rsidRDefault="00AD2955" w:rsidP="000A1855">
            <w:pPr>
              <w:jc w:val="center"/>
              <w:rPr>
                <w:rFonts w:ascii="Arial" w:hAnsi="Arial" w:cs="Arial"/>
                <w:sz w:val="16"/>
                <w:szCs w:val="16"/>
              </w:rPr>
            </w:pPr>
            <w:r w:rsidRPr="006C2F46">
              <w:rPr>
                <w:rFonts w:ascii="Arial" w:hAnsi="Arial" w:cs="Arial"/>
                <w:sz w:val="16"/>
                <w:szCs w:val="16"/>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21556EC" w14:textId="77777777" w:rsidR="00AD2955" w:rsidRPr="006C2F46" w:rsidRDefault="00AD2955" w:rsidP="000A1855">
            <w:pPr>
              <w:rPr>
                <w:rFonts w:ascii="Arial" w:hAnsi="Arial" w:cs="Arial"/>
                <w:sz w:val="16"/>
                <w:szCs w:val="16"/>
              </w:rPr>
            </w:pPr>
            <w:r w:rsidRPr="006C2F46">
              <w:rPr>
                <w:rFonts w:ascii="Arial" w:hAnsi="Arial" w:cs="Arial"/>
                <w:sz w:val="16"/>
                <w:szCs w:val="16"/>
              </w:rPr>
              <w:t>Alt-1:gNB</w:t>
            </w:r>
          </w:p>
          <w:p w14:paraId="37B48529" w14:textId="77777777" w:rsidR="00AD2955" w:rsidRPr="006C2F46" w:rsidRDefault="00AD2955" w:rsidP="000A1855">
            <w:pPr>
              <w:rPr>
                <w:rFonts w:ascii="Arial" w:hAnsi="Arial" w:cs="Arial"/>
                <w:sz w:val="16"/>
                <w:szCs w:val="16"/>
              </w:rPr>
            </w:pPr>
            <w:r w:rsidRPr="006C2F46">
              <w:rPr>
                <w:rFonts w:ascii="Arial" w:hAnsi="Arial" w:cs="Arial"/>
                <w:sz w:val="16"/>
                <w:szCs w:val="16"/>
              </w:rPr>
              <w:t xml:space="preserve">Alt-2: UE-initiated COT if condition A, otherwise </w:t>
            </w:r>
            <w:proofErr w:type="spellStart"/>
            <w:r w:rsidRPr="006C2F46">
              <w:rPr>
                <w:rFonts w:ascii="Arial" w:hAnsi="Arial" w:cs="Arial"/>
                <w:sz w:val="16"/>
                <w:szCs w:val="16"/>
              </w:rPr>
              <w:t>gNB’s</w:t>
            </w:r>
            <w:proofErr w:type="spellEnd"/>
            <w:r w:rsidRPr="006C2F46">
              <w:rPr>
                <w:rFonts w:ascii="Arial" w:hAnsi="Arial" w:cs="Arial"/>
                <w:sz w:val="16"/>
                <w:szCs w:val="16"/>
              </w:rPr>
              <w:t xml:space="preserve"> COT</w:t>
            </w:r>
          </w:p>
        </w:tc>
      </w:tr>
      <w:tr w:rsidR="00AD2955" w:rsidRPr="006C2F46" w14:paraId="2CE1C087" w14:textId="77777777" w:rsidTr="000A1855">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E384D6B" w14:textId="77777777" w:rsidR="00AD2955" w:rsidRPr="006C2F46" w:rsidRDefault="00AD2955" w:rsidP="000A1855">
            <w:pPr>
              <w:rPr>
                <w:rFonts w:ascii="Arial" w:hAnsi="Arial" w:cs="Arial"/>
                <w:sz w:val="16"/>
                <w:szCs w:val="16"/>
              </w:rPr>
            </w:pPr>
            <w:r w:rsidRPr="006C2F46">
              <w:rPr>
                <w:rFonts w:ascii="Arial" w:hAnsi="Arial" w:cs="Arial"/>
                <w:sz w:val="16"/>
                <w:szCs w:val="16"/>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0FEF389" w14:textId="77777777" w:rsidR="00AD2955" w:rsidRPr="006C2F46" w:rsidRDefault="00AD2955" w:rsidP="000A1855">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5FD1BDBD" w14:textId="77777777" w:rsidR="00AD2955" w:rsidRPr="006C2F46" w:rsidRDefault="00AD2955" w:rsidP="000A1855">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C68D5E1" w14:textId="77777777" w:rsidR="00AD2955" w:rsidRPr="006C2F46" w:rsidRDefault="00AD2955" w:rsidP="000A1855">
            <w:pPr>
              <w:jc w:val="center"/>
              <w:rPr>
                <w:rFonts w:ascii="Arial" w:hAnsi="Arial" w:cs="Arial"/>
                <w:sz w:val="16"/>
                <w:szCs w:val="16"/>
              </w:rPr>
            </w:pPr>
            <w:r w:rsidRPr="006C2F46">
              <w:rPr>
                <w:rFonts w:ascii="Arial" w:hAnsi="Arial" w:cs="Arial"/>
                <w:sz w:val="16"/>
                <w:szCs w:val="16"/>
              </w:rPr>
              <w:t>gNB</w:t>
            </w:r>
          </w:p>
        </w:tc>
      </w:tr>
      <w:tr w:rsidR="00AD2955" w:rsidRPr="006C2F46" w14:paraId="50B60C69" w14:textId="77777777" w:rsidTr="000A1855">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A3BFD3" w14:textId="77777777" w:rsidR="00AD2955" w:rsidRPr="006C2F46" w:rsidRDefault="00AD2955" w:rsidP="000A1855">
            <w:pPr>
              <w:rPr>
                <w:rFonts w:ascii="Arial" w:hAnsi="Arial" w:cs="Arial"/>
                <w:sz w:val="16"/>
                <w:szCs w:val="16"/>
              </w:rPr>
            </w:pPr>
            <w:r w:rsidRPr="006C2F46">
              <w:rPr>
                <w:rFonts w:ascii="Arial" w:hAnsi="Arial" w:cs="Arial"/>
                <w:sz w:val="16"/>
                <w:szCs w:val="16"/>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402F81E" w14:textId="77777777" w:rsidR="00AD2955" w:rsidRPr="006C2F46" w:rsidRDefault="00AD2955" w:rsidP="000A1855">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0F5511F" w14:textId="77777777" w:rsidR="00AD2955" w:rsidRPr="006C2F46" w:rsidRDefault="00AD2955" w:rsidP="000A1855">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E35CAE8" w14:textId="77777777" w:rsidR="00AD2955" w:rsidRPr="006C2F46" w:rsidRDefault="00AD2955" w:rsidP="000A1855">
            <w:pPr>
              <w:jc w:val="center"/>
              <w:rPr>
                <w:rFonts w:ascii="Arial" w:hAnsi="Arial" w:cs="Arial"/>
                <w:sz w:val="16"/>
                <w:szCs w:val="16"/>
              </w:rPr>
            </w:pPr>
            <w:r w:rsidRPr="006C2F46">
              <w:rPr>
                <w:rFonts w:ascii="Arial" w:hAnsi="Arial" w:cs="Arial"/>
                <w:sz w:val="16"/>
                <w:szCs w:val="16"/>
              </w:rPr>
              <w:t>UE</w:t>
            </w:r>
          </w:p>
        </w:tc>
      </w:tr>
    </w:tbl>
    <w:p w14:paraId="7306ED2F" w14:textId="77777777" w:rsidR="00AD2955" w:rsidRPr="004A4B93" w:rsidRDefault="00AD2955" w:rsidP="00AD2955">
      <w:pPr>
        <w:rPr>
          <w:rFonts w:cs="Times"/>
          <w:szCs w:val="20"/>
        </w:rPr>
      </w:pPr>
      <w:r w:rsidRPr="004A4B93">
        <w:rPr>
          <w:rFonts w:cs="Times"/>
          <w:szCs w:val="20"/>
        </w:rPr>
        <w:t>Note: The last row in Table 1 is only applicable when the UE can operate as an initiating device as configured by gNB</w:t>
      </w:r>
      <w:r>
        <w:rPr>
          <w:rFonts w:cs="Times"/>
          <w:szCs w:val="20"/>
        </w:rPr>
        <w:t>.</w:t>
      </w:r>
    </w:p>
    <w:p w14:paraId="6BC62A7E" w14:textId="77777777" w:rsidR="00AD2955" w:rsidRPr="004A4B93" w:rsidRDefault="00AD2955" w:rsidP="00AD2955">
      <w:pPr>
        <w:rPr>
          <w:rFonts w:cs="Times"/>
          <w:szCs w:val="20"/>
          <w:lang w:eastAsia="x-none"/>
        </w:rPr>
      </w:pPr>
    </w:p>
    <w:p w14:paraId="2C591EE2" w14:textId="77777777" w:rsidR="00AD2955" w:rsidRPr="006C2F46" w:rsidRDefault="00AD2955" w:rsidP="00AD2955">
      <w:pPr>
        <w:rPr>
          <w:rFonts w:cs="Times"/>
          <w:color w:val="000000"/>
          <w:szCs w:val="20"/>
          <w:highlight w:val="green"/>
          <w:shd w:val="clear" w:color="auto" w:fill="FFFF00"/>
        </w:rPr>
      </w:pPr>
      <w:r w:rsidRPr="006C2F46">
        <w:rPr>
          <w:rFonts w:cs="Times"/>
          <w:color w:val="000000"/>
          <w:szCs w:val="20"/>
          <w:highlight w:val="green"/>
        </w:rPr>
        <w:t>Agreement</w:t>
      </w:r>
    </w:p>
    <w:p w14:paraId="7202885C" w14:textId="77777777" w:rsidR="00AD2955" w:rsidRPr="004A4B93" w:rsidRDefault="00AD2955" w:rsidP="00AD2955">
      <w:pPr>
        <w:rPr>
          <w:rFonts w:cs="Times"/>
          <w:szCs w:val="20"/>
          <w:lang w:val="de-DE" w:eastAsia="x-none"/>
        </w:rPr>
      </w:pPr>
      <w:r w:rsidRPr="004A4B93">
        <w:rPr>
          <w:rFonts w:cs="Times"/>
          <w:szCs w:val="20"/>
          <w:lang w:val="de-DE" w:eastAsia="x-none"/>
        </w:rPr>
        <w:t>In semi-static channel access mode, when the gNB schedules by a DCI a UL transmission in a later g-FFP that is different from the g-FFP that carries the scheduling DCI:</w:t>
      </w:r>
    </w:p>
    <w:p w14:paraId="66361D77" w14:textId="77777777" w:rsidR="00AD2955" w:rsidRPr="006C2F46" w:rsidRDefault="00AD2955" w:rsidP="00FF412A">
      <w:pPr>
        <w:pStyle w:val="ListParagraph"/>
        <w:numPr>
          <w:ilvl w:val="0"/>
          <w:numId w:val="15"/>
        </w:numPr>
        <w:overflowPunct w:val="0"/>
        <w:autoSpaceDE w:val="0"/>
        <w:autoSpaceDN w:val="0"/>
        <w:adjustRightInd w:val="0"/>
        <w:spacing w:after="180"/>
        <w:contextualSpacing/>
        <w:textAlignment w:val="baseline"/>
        <w:rPr>
          <w:lang w:val="de-DE"/>
        </w:rPr>
      </w:pPr>
      <w:r w:rsidRPr="006C2F46">
        <w:rPr>
          <w:lang w:val="de-DE"/>
        </w:rPr>
        <w:t>The UE follows the indicated COT initiator as the following:</w:t>
      </w:r>
    </w:p>
    <w:p w14:paraId="45155BBC" w14:textId="77777777" w:rsidR="00AD2955" w:rsidRPr="004A4B93" w:rsidRDefault="00AD2955" w:rsidP="00FF412A">
      <w:pPr>
        <w:pStyle w:val="ListParagraph"/>
        <w:numPr>
          <w:ilvl w:val="1"/>
          <w:numId w:val="15"/>
        </w:numPr>
        <w:overflowPunct w:val="0"/>
        <w:autoSpaceDE w:val="0"/>
        <w:autoSpaceDN w:val="0"/>
        <w:adjustRightInd w:val="0"/>
        <w:spacing w:after="180"/>
        <w:contextualSpacing/>
        <w:textAlignment w:val="baseline"/>
        <w:rPr>
          <w:lang w:eastAsia="x-none"/>
        </w:rPr>
      </w:pPr>
      <w:r w:rsidRPr="004A4B93">
        <w:rPr>
          <w:lang w:eastAsia="x-none"/>
        </w:rPr>
        <w:t>If the UE validates the indicated COT initiator assumption and satisfies the applicable sensing conditions, the transmission occurs. Otherwise, the transmission is dropped.</w:t>
      </w:r>
    </w:p>
    <w:p w14:paraId="5F6D1EA6" w14:textId="77777777" w:rsidR="00AD2955" w:rsidRPr="006C2F46" w:rsidRDefault="00AD2955" w:rsidP="00AD2955">
      <w:pPr>
        <w:rPr>
          <w:rFonts w:cs="Times"/>
          <w:szCs w:val="20"/>
          <w:u w:val="single"/>
        </w:rPr>
      </w:pPr>
      <w:r w:rsidRPr="006C2F46">
        <w:rPr>
          <w:rFonts w:cs="Times"/>
          <w:szCs w:val="20"/>
          <w:u w:val="single"/>
        </w:rPr>
        <w:t>Conclusion</w:t>
      </w:r>
    </w:p>
    <w:p w14:paraId="783DC0F6" w14:textId="77777777" w:rsidR="00AD2955" w:rsidRDefault="00AD2955" w:rsidP="00AD2955">
      <w:pPr>
        <w:rPr>
          <w:rFonts w:eastAsia="Times New Roman" w:cs="Times"/>
          <w:szCs w:val="20"/>
        </w:rPr>
      </w:pPr>
      <w:r w:rsidRPr="004A4B93">
        <w:rPr>
          <w:rFonts w:eastAsia="Times New Roman" w:cs="Times"/>
          <w:szCs w:val="20"/>
        </w:rPr>
        <w:t>There is no consensus in RAN1 to support UE-initiated COT for semi-static channel occupancy in IDLE/INACTIVE mode.</w:t>
      </w:r>
    </w:p>
    <w:p w14:paraId="74208477" w14:textId="77777777" w:rsidR="00AD2955" w:rsidRDefault="00AD2955" w:rsidP="00AD2955">
      <w:pPr>
        <w:rPr>
          <w:rFonts w:eastAsia="Times New Roman" w:cs="Times"/>
          <w:szCs w:val="20"/>
        </w:rPr>
      </w:pPr>
    </w:p>
    <w:p w14:paraId="1E86C70A" w14:textId="77777777" w:rsidR="00AD2955" w:rsidRPr="006C2F46" w:rsidRDefault="00AD2955" w:rsidP="00AD2955">
      <w:pPr>
        <w:rPr>
          <w:highlight w:val="green"/>
          <w:shd w:val="clear" w:color="auto" w:fill="FFFF00"/>
        </w:rPr>
      </w:pPr>
      <w:r w:rsidRPr="006C2F46">
        <w:rPr>
          <w:highlight w:val="green"/>
        </w:rPr>
        <w:t>Agreement</w:t>
      </w:r>
    </w:p>
    <w:p w14:paraId="338E7D36" w14:textId="77777777" w:rsidR="00AD2955" w:rsidRPr="006C2F46" w:rsidRDefault="00AD2955" w:rsidP="00AD2955">
      <w:pPr>
        <w:rPr>
          <w:rFonts w:eastAsia="Times New Roman"/>
        </w:rPr>
      </w:pPr>
      <w:r w:rsidRPr="006C2F46">
        <w:rPr>
          <w:rFonts w:eastAsia="Times New Roman"/>
        </w:rPr>
        <w:t>Do not support PUSCH repetition Type B</w:t>
      </w:r>
      <w:r>
        <w:rPr>
          <w:rFonts w:eastAsia="Times New Roman"/>
        </w:rPr>
        <w:t xml:space="preserve"> </w:t>
      </w:r>
      <w:r w:rsidRPr="006C2F46">
        <w:rPr>
          <w:rFonts w:eastAsia="Times New Roman"/>
        </w:rPr>
        <w:t>based on</w:t>
      </w:r>
      <w:r>
        <w:rPr>
          <w:rFonts w:eastAsia="Times New Roman"/>
        </w:rPr>
        <w:t xml:space="preserve"> </w:t>
      </w:r>
      <w:r w:rsidRPr="006C2F46">
        <w:rPr>
          <w:rFonts w:eastAsia="Times New Roman"/>
        </w:rPr>
        <w:t>NR-U Rel-16</w:t>
      </w:r>
      <w:r>
        <w:rPr>
          <w:rFonts w:eastAsia="Times New Roman"/>
        </w:rPr>
        <w:t xml:space="preserve"> </w:t>
      </w:r>
      <w:r w:rsidRPr="006C2F46">
        <w:rPr>
          <w:rFonts w:eastAsia="Times New Roman"/>
        </w:rPr>
        <w:t>CG for unlicensed band operation.</w:t>
      </w:r>
    </w:p>
    <w:p w14:paraId="7C664B64" w14:textId="77777777" w:rsidR="00AD2955" w:rsidRPr="006C2F46" w:rsidRDefault="00AD2955" w:rsidP="00AD2955"/>
    <w:p w14:paraId="7B67462B" w14:textId="77777777" w:rsidR="00AD2955" w:rsidRPr="006C2F46" w:rsidRDefault="00AD2955" w:rsidP="00AD2955">
      <w:pPr>
        <w:rPr>
          <w:highlight w:val="green"/>
        </w:rPr>
      </w:pPr>
      <w:r w:rsidRPr="006C2F46">
        <w:rPr>
          <w:highlight w:val="green"/>
        </w:rPr>
        <w:t>Agreement</w:t>
      </w:r>
    </w:p>
    <w:p w14:paraId="43FBCFCA" w14:textId="77777777" w:rsidR="00AD2955" w:rsidRPr="006C2F46" w:rsidRDefault="00AD2955" w:rsidP="00AD2955">
      <w:r w:rsidRPr="006C2F46">
        <w:t xml:space="preserve">Replace “9us sensing [within a 25us interval] as defined in Clause 4.3 in TS 37.213” with “9us sensing as defined in Clause </w:t>
      </w:r>
      <w:proofErr w:type="spellStart"/>
      <w:r w:rsidRPr="006C2F46">
        <w:t>x.x</w:t>
      </w:r>
      <w:proofErr w:type="spellEnd"/>
      <w:r w:rsidRPr="006C2F46">
        <w:t xml:space="preserve"> in TS 37.213” in the last row of Table 1 in the previous agreement and add the following notes to Table 1:</w:t>
      </w:r>
    </w:p>
    <w:p w14:paraId="2E5F4F14" w14:textId="77777777" w:rsidR="00AD2955" w:rsidRPr="009558D8" w:rsidRDefault="00AD2955" w:rsidP="00FF412A">
      <w:pPr>
        <w:pStyle w:val="ListParagraph"/>
        <w:numPr>
          <w:ilvl w:val="0"/>
          <w:numId w:val="15"/>
        </w:numPr>
        <w:overflowPunct w:val="0"/>
        <w:autoSpaceDE w:val="0"/>
        <w:autoSpaceDN w:val="0"/>
        <w:adjustRightInd w:val="0"/>
        <w:spacing w:after="180"/>
        <w:contextualSpacing/>
        <w:textAlignment w:val="baseline"/>
        <w:rPr>
          <w:rFonts w:eastAsia="Calibri"/>
          <w:lang w:eastAsia="sv-SE"/>
        </w:rPr>
      </w:pPr>
      <w:r w:rsidRPr="006C2F46">
        <w:t xml:space="preserve">Note 1: The intention of Clause </w:t>
      </w:r>
      <w:proofErr w:type="spellStart"/>
      <w:r w:rsidRPr="006C2F46">
        <w:t>x.x</w:t>
      </w:r>
      <w:proofErr w:type="spellEnd"/>
      <w:r w:rsidRPr="006C2F46">
        <w:t xml:space="preserve"> above is to describe the LBT procedure from a UE perspective when this operates as initiating device.</w:t>
      </w:r>
    </w:p>
    <w:p w14:paraId="19696BD0" w14:textId="77777777" w:rsidR="00AD2955" w:rsidRPr="006C2F46" w:rsidRDefault="00AD2955" w:rsidP="00FF412A">
      <w:pPr>
        <w:pStyle w:val="ListParagraph"/>
        <w:numPr>
          <w:ilvl w:val="0"/>
          <w:numId w:val="15"/>
        </w:numPr>
        <w:overflowPunct w:val="0"/>
        <w:autoSpaceDE w:val="0"/>
        <w:autoSpaceDN w:val="0"/>
        <w:adjustRightInd w:val="0"/>
        <w:spacing w:after="180"/>
        <w:contextualSpacing/>
        <w:textAlignment w:val="baseline"/>
      </w:pPr>
      <w:r w:rsidRPr="006C2F46">
        <w:t xml:space="preserve">Note 2: A UE operating as initiating device may transmit an UL transmission burst(s) within its u-FFP immediately after sensing the channel to be idle for at least a sensing slot duration </w:t>
      </w:r>
      <w:r w:rsidRPr="006C2F46">
        <w:rPr>
          <w:noProof/>
        </w:rPr>
        <w:fldChar w:fldCharType="begin"/>
      </w:r>
      <w:r w:rsidRPr="006C2F46">
        <w:rPr>
          <w:noProof/>
        </w:rPr>
        <w:instrText xml:space="preserve"> INCLUDEPICTURE  "cid:image002.png@01D79A9A.D6859A00" \* MERGEFORMATINET </w:instrText>
      </w:r>
      <w:r w:rsidRPr="006C2F46">
        <w:rPr>
          <w:noProof/>
        </w:rPr>
        <w:fldChar w:fldCharType="separate"/>
      </w:r>
      <w:r>
        <w:rPr>
          <w:noProof/>
        </w:rPr>
        <w:fldChar w:fldCharType="begin"/>
      </w:r>
      <w:r>
        <w:rPr>
          <w:noProof/>
        </w:rPr>
        <w:instrText xml:space="preserve"> INCLUDEPICTURE  "cid:image002.png@01D79A9A.D6859A00" \* MERGEFORMATINET </w:instrText>
      </w:r>
      <w:r>
        <w:rPr>
          <w:noProof/>
        </w:rPr>
        <w:fldChar w:fldCharType="separate"/>
      </w:r>
      <w:r>
        <w:rPr>
          <w:noProof/>
        </w:rPr>
        <w:fldChar w:fldCharType="begin"/>
      </w:r>
      <w:r>
        <w:rPr>
          <w:noProof/>
        </w:rPr>
        <w:instrText xml:space="preserve"> INCLUDEPICTURE  "cid:image002.png@01D79A9A.D6859A00" \* MERGEFORMATINET </w:instrText>
      </w:r>
      <w:r>
        <w:rPr>
          <w:noProof/>
        </w:rPr>
        <w:fldChar w:fldCharType="separate"/>
      </w:r>
      <w:r>
        <w:rPr>
          <w:noProof/>
        </w:rPr>
        <w:fldChar w:fldCharType="begin"/>
      </w:r>
      <w:r>
        <w:rPr>
          <w:noProof/>
        </w:rPr>
        <w:instrText xml:space="preserve"> INCLUDEPICTURE  "cid:image002.png@01D79A9A.D6859A00" \* MERGEFORMATINET </w:instrText>
      </w:r>
      <w:r>
        <w:rPr>
          <w:noProof/>
        </w:rPr>
        <w:fldChar w:fldCharType="separate"/>
      </w:r>
      <w:r w:rsidR="00C82B67">
        <w:rPr>
          <w:noProof/>
        </w:rPr>
        <w:fldChar w:fldCharType="begin"/>
      </w:r>
      <w:r w:rsidR="00C82B67">
        <w:rPr>
          <w:noProof/>
        </w:rPr>
        <w:instrText xml:space="preserve"> INCLUDEPICTURE  "cid:image002.png@01D79A9A.D6859A00" \* MERGEFORMATINET </w:instrText>
      </w:r>
      <w:r w:rsidR="00C82B67">
        <w:rPr>
          <w:noProof/>
        </w:rPr>
        <w:fldChar w:fldCharType="separate"/>
      </w:r>
      <w:r w:rsidR="005D1A4B">
        <w:rPr>
          <w:noProof/>
        </w:rPr>
        <w:fldChar w:fldCharType="begin"/>
      </w:r>
      <w:r w:rsidR="005D1A4B">
        <w:rPr>
          <w:noProof/>
        </w:rPr>
        <w:instrText xml:space="preserve"> INCLUDEPICTURE  "cid:image002.png@01D79A9A.D6859A00" \* MERGEFORMATINET </w:instrText>
      </w:r>
      <w:r w:rsidR="005D1A4B">
        <w:rPr>
          <w:noProof/>
        </w:rPr>
        <w:fldChar w:fldCharType="separate"/>
      </w:r>
      <w:r w:rsidR="004B5FD7">
        <w:rPr>
          <w:noProof/>
        </w:rPr>
        <w:fldChar w:fldCharType="begin"/>
      </w:r>
      <w:r w:rsidR="004B5FD7">
        <w:rPr>
          <w:noProof/>
        </w:rPr>
        <w:instrText xml:space="preserve"> INCLUDEPICTURE  "cid:image002.png@01D79A9A.D6859A00" \* MERGEFORMATINET </w:instrText>
      </w:r>
      <w:r w:rsidR="004B5FD7">
        <w:rPr>
          <w:noProof/>
        </w:rPr>
        <w:fldChar w:fldCharType="separate"/>
      </w:r>
      <w:r w:rsidR="00A703D7">
        <w:rPr>
          <w:noProof/>
        </w:rPr>
        <w:fldChar w:fldCharType="begin"/>
      </w:r>
      <w:r w:rsidR="00A703D7">
        <w:rPr>
          <w:noProof/>
        </w:rPr>
        <w:instrText xml:space="preserve"> INCLUDEPICTURE  "cid:image002.png@01D79A9A.D6859A00" \* MERGEFORMATINET </w:instrText>
      </w:r>
      <w:r w:rsidR="00A703D7">
        <w:rPr>
          <w:noProof/>
        </w:rPr>
        <w:fldChar w:fldCharType="separate"/>
      </w:r>
      <w:r w:rsidR="00C011B0">
        <w:rPr>
          <w:noProof/>
        </w:rPr>
        <w:fldChar w:fldCharType="begin"/>
      </w:r>
      <w:r w:rsidR="00C011B0">
        <w:rPr>
          <w:noProof/>
        </w:rPr>
        <w:instrText xml:space="preserve"> </w:instrText>
      </w:r>
      <w:r w:rsidR="00C011B0">
        <w:rPr>
          <w:noProof/>
        </w:rPr>
        <w:instrText>INCLUDEPICTURE  "cid:image002.png@01D79A9A.D6859A00" \* MERGEFORMATINET</w:instrText>
      </w:r>
      <w:r w:rsidR="00C011B0">
        <w:rPr>
          <w:noProof/>
        </w:rPr>
        <w:instrText xml:space="preserve"> </w:instrText>
      </w:r>
      <w:r w:rsidR="00C011B0">
        <w:rPr>
          <w:noProof/>
        </w:rPr>
        <w:fldChar w:fldCharType="separate"/>
      </w:r>
      <w:r w:rsidR="000220DF">
        <w:rPr>
          <w:noProof/>
        </w:rPr>
        <w:pict w14:anchorId="1399C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pt;height:14.5pt;visibility:visible">
            <v:imagedata r:id="rId10" r:href="rId11"/>
          </v:shape>
        </w:pict>
      </w:r>
      <w:r w:rsidR="00C011B0">
        <w:rPr>
          <w:noProof/>
        </w:rPr>
        <w:fldChar w:fldCharType="end"/>
      </w:r>
      <w:r w:rsidR="00A703D7">
        <w:rPr>
          <w:noProof/>
        </w:rPr>
        <w:fldChar w:fldCharType="end"/>
      </w:r>
      <w:r w:rsidR="004B5FD7">
        <w:rPr>
          <w:noProof/>
        </w:rPr>
        <w:fldChar w:fldCharType="end"/>
      </w:r>
      <w:r w:rsidR="005D1A4B">
        <w:rPr>
          <w:noProof/>
        </w:rPr>
        <w:fldChar w:fldCharType="end"/>
      </w:r>
      <w:r w:rsidR="00C82B67">
        <w:rPr>
          <w:noProof/>
        </w:rPr>
        <w:fldChar w:fldCharType="end"/>
      </w:r>
      <w:r>
        <w:rPr>
          <w:noProof/>
        </w:rPr>
        <w:fldChar w:fldCharType="end"/>
      </w:r>
      <w:r>
        <w:rPr>
          <w:noProof/>
        </w:rPr>
        <w:fldChar w:fldCharType="end"/>
      </w:r>
      <w:r>
        <w:rPr>
          <w:noProof/>
        </w:rPr>
        <w:fldChar w:fldCharType="end"/>
      </w:r>
      <w:r w:rsidRPr="006C2F46">
        <w:rPr>
          <w:noProof/>
        </w:rPr>
        <w:fldChar w:fldCharType="end"/>
      </w:r>
      <w:r w:rsidRPr="006C2F46">
        <w:t xml:space="preserve"> if the gap between the UL transmission burst(s) and any previous transmission burst is more than </w:t>
      </w:r>
      <w:r w:rsidRPr="006C2F46">
        <w:rPr>
          <w:noProof/>
        </w:rPr>
        <w:fldChar w:fldCharType="begin"/>
      </w:r>
      <w:r w:rsidRPr="006C2F46">
        <w:rPr>
          <w:noProof/>
        </w:rPr>
        <w:instrText xml:space="preserve"> INCLUDEPICTURE  "cid:image006.png@01D79A9A.D6859A00" \* MERGEFORMATINET </w:instrText>
      </w:r>
      <w:r w:rsidRPr="006C2F46">
        <w:rPr>
          <w:noProof/>
        </w:rPr>
        <w:fldChar w:fldCharType="separate"/>
      </w:r>
      <w:r>
        <w:rPr>
          <w:noProof/>
        </w:rPr>
        <w:fldChar w:fldCharType="begin"/>
      </w:r>
      <w:r>
        <w:rPr>
          <w:noProof/>
        </w:rPr>
        <w:instrText xml:space="preserve"> INCLUDEPICTURE  "cid:image006.png@01D79A9A.D6859A00" \* MERGEFORMATINET </w:instrText>
      </w:r>
      <w:r>
        <w:rPr>
          <w:noProof/>
        </w:rPr>
        <w:fldChar w:fldCharType="separate"/>
      </w:r>
      <w:r>
        <w:rPr>
          <w:noProof/>
        </w:rPr>
        <w:fldChar w:fldCharType="begin"/>
      </w:r>
      <w:r>
        <w:rPr>
          <w:noProof/>
        </w:rPr>
        <w:instrText xml:space="preserve"> INCLUDEPICTURE  "cid:image006.png@01D79A9A.D6859A00" \* MERGEFORMATINET </w:instrText>
      </w:r>
      <w:r>
        <w:rPr>
          <w:noProof/>
        </w:rPr>
        <w:fldChar w:fldCharType="separate"/>
      </w:r>
      <w:r>
        <w:rPr>
          <w:noProof/>
        </w:rPr>
        <w:fldChar w:fldCharType="begin"/>
      </w:r>
      <w:r>
        <w:rPr>
          <w:noProof/>
        </w:rPr>
        <w:instrText xml:space="preserve"> INCLUDEPICTURE  "cid:image006.png@01D79A9A.D6859A00" \* MERGEFORMATINET </w:instrText>
      </w:r>
      <w:r>
        <w:rPr>
          <w:noProof/>
        </w:rPr>
        <w:fldChar w:fldCharType="separate"/>
      </w:r>
      <w:r w:rsidR="00C82B67">
        <w:rPr>
          <w:noProof/>
        </w:rPr>
        <w:fldChar w:fldCharType="begin"/>
      </w:r>
      <w:r w:rsidR="00C82B67">
        <w:rPr>
          <w:noProof/>
        </w:rPr>
        <w:instrText xml:space="preserve"> INCLUDEPICTURE  "cid:image006.png@01D79A9A.D6859A00" \* MERGEFORMATINET </w:instrText>
      </w:r>
      <w:r w:rsidR="00C82B67">
        <w:rPr>
          <w:noProof/>
        </w:rPr>
        <w:fldChar w:fldCharType="separate"/>
      </w:r>
      <w:r w:rsidR="005D1A4B">
        <w:rPr>
          <w:noProof/>
        </w:rPr>
        <w:fldChar w:fldCharType="begin"/>
      </w:r>
      <w:r w:rsidR="005D1A4B">
        <w:rPr>
          <w:noProof/>
        </w:rPr>
        <w:instrText xml:space="preserve"> INCLUDEPICTURE  "cid:image006.png@01D79A9A.D6859A00" \* MERGEFORMATINET </w:instrText>
      </w:r>
      <w:r w:rsidR="005D1A4B">
        <w:rPr>
          <w:noProof/>
        </w:rPr>
        <w:fldChar w:fldCharType="separate"/>
      </w:r>
      <w:r w:rsidR="004B5FD7">
        <w:rPr>
          <w:noProof/>
        </w:rPr>
        <w:fldChar w:fldCharType="begin"/>
      </w:r>
      <w:r w:rsidR="004B5FD7">
        <w:rPr>
          <w:noProof/>
        </w:rPr>
        <w:instrText xml:space="preserve"> INCLUDEPICTURE  "cid:image006.png@01D79A9A.D6859A00" \* MERGEFORMATINET </w:instrText>
      </w:r>
      <w:r w:rsidR="004B5FD7">
        <w:rPr>
          <w:noProof/>
        </w:rPr>
        <w:fldChar w:fldCharType="separate"/>
      </w:r>
      <w:r w:rsidR="00A703D7">
        <w:rPr>
          <w:noProof/>
        </w:rPr>
        <w:fldChar w:fldCharType="begin"/>
      </w:r>
      <w:r w:rsidR="00A703D7">
        <w:rPr>
          <w:noProof/>
        </w:rPr>
        <w:instrText xml:space="preserve"> INCLUDEPICTURE  "cid:image006.png@01D79A9A.D6859A00" \* MERGEFORMATINET </w:instrText>
      </w:r>
      <w:r w:rsidR="00A703D7">
        <w:rPr>
          <w:noProof/>
        </w:rPr>
        <w:fldChar w:fldCharType="separate"/>
      </w:r>
      <w:r w:rsidR="00C011B0">
        <w:rPr>
          <w:noProof/>
        </w:rPr>
        <w:fldChar w:fldCharType="begin"/>
      </w:r>
      <w:r w:rsidR="00C011B0">
        <w:rPr>
          <w:noProof/>
        </w:rPr>
        <w:instrText xml:space="preserve"> </w:instrText>
      </w:r>
      <w:r w:rsidR="00C011B0">
        <w:rPr>
          <w:noProof/>
        </w:rPr>
        <w:instrText>INCLUDEPICTURE  "cid:image006.png@01D79A9A.D6859A00" \* MERGEFORMATINET</w:instrText>
      </w:r>
      <w:r w:rsidR="00C011B0">
        <w:rPr>
          <w:noProof/>
        </w:rPr>
        <w:instrText xml:space="preserve"> </w:instrText>
      </w:r>
      <w:r w:rsidR="00C011B0">
        <w:rPr>
          <w:noProof/>
        </w:rPr>
        <w:fldChar w:fldCharType="separate"/>
      </w:r>
      <w:r w:rsidR="000220DF">
        <w:rPr>
          <w:noProof/>
        </w:rPr>
        <w:pict w14:anchorId="0D4F2682">
          <v:shape id="_x0000_i1028" type="#_x0000_t75" style="width:21.95pt;height:14.5pt;visibility:visible">
            <v:imagedata r:id="rId12" r:href="rId13"/>
          </v:shape>
        </w:pict>
      </w:r>
      <w:r w:rsidR="00C011B0">
        <w:rPr>
          <w:noProof/>
        </w:rPr>
        <w:fldChar w:fldCharType="end"/>
      </w:r>
      <w:r w:rsidR="00A703D7">
        <w:rPr>
          <w:noProof/>
        </w:rPr>
        <w:fldChar w:fldCharType="end"/>
      </w:r>
      <w:r w:rsidR="004B5FD7">
        <w:rPr>
          <w:noProof/>
        </w:rPr>
        <w:fldChar w:fldCharType="end"/>
      </w:r>
      <w:r w:rsidR="005D1A4B">
        <w:rPr>
          <w:noProof/>
        </w:rPr>
        <w:fldChar w:fldCharType="end"/>
      </w:r>
      <w:r w:rsidR="00C82B67">
        <w:rPr>
          <w:noProof/>
        </w:rPr>
        <w:fldChar w:fldCharType="end"/>
      </w:r>
      <w:r>
        <w:rPr>
          <w:noProof/>
        </w:rPr>
        <w:fldChar w:fldCharType="end"/>
      </w:r>
      <w:r>
        <w:rPr>
          <w:noProof/>
        </w:rPr>
        <w:fldChar w:fldCharType="end"/>
      </w:r>
      <w:r>
        <w:rPr>
          <w:noProof/>
        </w:rPr>
        <w:fldChar w:fldCharType="end"/>
      </w:r>
      <w:r w:rsidRPr="006C2F46">
        <w:rPr>
          <w:noProof/>
        </w:rPr>
        <w:fldChar w:fldCharType="end"/>
      </w:r>
    </w:p>
    <w:p w14:paraId="7C59D137" w14:textId="77777777" w:rsidR="00AD2955" w:rsidRPr="006C2F46" w:rsidRDefault="00AD2955" w:rsidP="00AD2955">
      <w:pPr>
        <w:rPr>
          <w:highlight w:val="green"/>
        </w:rPr>
      </w:pPr>
      <w:r w:rsidRPr="006C2F46">
        <w:rPr>
          <w:highlight w:val="green"/>
        </w:rPr>
        <w:t>Agreement</w:t>
      </w:r>
    </w:p>
    <w:p w14:paraId="1CBC3633" w14:textId="77777777" w:rsidR="00AD2955" w:rsidRPr="006C2F46" w:rsidRDefault="00AD2955" w:rsidP="00AD2955">
      <w:r w:rsidRPr="006C2F46">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B7808E2" w14:textId="77777777" w:rsidR="00AD2955" w:rsidRDefault="00AD2955" w:rsidP="00AD2955">
      <w:pPr>
        <w:rPr>
          <w:szCs w:val="20"/>
          <w:lang w:eastAsia="zh-CN"/>
        </w:rPr>
      </w:pPr>
      <w:r w:rsidRPr="009558D8">
        <w:rPr>
          <w:lang w:val="de-DE"/>
        </w:rPr>
        <w:t>Note: The applicability of the EDT calculation based on the UE’s transmit power to the UE COT initiation in accordance to the UL-DL gap duration and/or the content of the DL burst is separately discussed</w:t>
      </w:r>
    </w:p>
    <w:p w14:paraId="6B0AACF3" w14:textId="77777777" w:rsidR="00AD2955" w:rsidRPr="00AD2955" w:rsidRDefault="00AD2955" w:rsidP="00AD2955">
      <w:pPr>
        <w:rPr>
          <w:lang w:eastAsia="zh-CN"/>
        </w:rPr>
      </w:pPr>
    </w:p>
    <w:p w14:paraId="157667AC" w14:textId="77777777" w:rsidR="00E63D26" w:rsidRPr="00C25D10" w:rsidRDefault="00E63D26" w:rsidP="00D60086">
      <w:pPr>
        <w:rPr>
          <w:szCs w:val="20"/>
          <w:lang w:eastAsia="zh-CN"/>
        </w:rPr>
      </w:pPr>
    </w:p>
    <w:sectPr w:rsidR="00E63D2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68D6F" w14:textId="77777777" w:rsidR="00C011B0" w:rsidRDefault="00C011B0">
      <w:r>
        <w:separator/>
      </w:r>
    </w:p>
  </w:endnote>
  <w:endnote w:type="continuationSeparator" w:id="0">
    <w:p w14:paraId="0DBCB05B" w14:textId="77777777" w:rsidR="00C011B0" w:rsidRDefault="00C0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E5EF9" w14:textId="77777777" w:rsidR="00C011B0" w:rsidRDefault="00C011B0">
      <w:r>
        <w:separator/>
      </w:r>
    </w:p>
  </w:footnote>
  <w:footnote w:type="continuationSeparator" w:id="0">
    <w:p w14:paraId="05E7C3AD" w14:textId="77777777" w:rsidR="00C011B0" w:rsidRDefault="00C01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21FC682A"/>
    <w:multiLevelType w:val="hybridMultilevel"/>
    <w:tmpl w:val="8D64D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A3F70"/>
    <w:multiLevelType w:val="multilevel"/>
    <w:tmpl w:val="240A3F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5E6A71"/>
    <w:multiLevelType w:val="hybridMultilevel"/>
    <w:tmpl w:val="626A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07B7B5B"/>
    <w:multiLevelType w:val="hybridMultilevel"/>
    <w:tmpl w:val="481A9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9B5C3D"/>
    <w:multiLevelType w:val="hybridMultilevel"/>
    <w:tmpl w:val="BA2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96395F"/>
    <w:multiLevelType w:val="hybridMultilevel"/>
    <w:tmpl w:val="51405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1F6A82"/>
    <w:multiLevelType w:val="hybridMultilevel"/>
    <w:tmpl w:val="481A9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A0031A"/>
    <w:multiLevelType w:val="hybridMultilevel"/>
    <w:tmpl w:val="6C28D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1397394"/>
    <w:multiLevelType w:val="hybridMultilevel"/>
    <w:tmpl w:val="AF108878"/>
    <w:lvl w:ilvl="0" w:tplc="C598D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363F13"/>
    <w:multiLevelType w:val="hybridMultilevel"/>
    <w:tmpl w:val="DA84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49D0521"/>
    <w:multiLevelType w:val="hybridMultilevel"/>
    <w:tmpl w:val="C3A2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71298"/>
    <w:multiLevelType w:val="hybridMultilevel"/>
    <w:tmpl w:val="DC401D18"/>
    <w:lvl w:ilvl="0" w:tplc="7D5E0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F54630"/>
    <w:multiLevelType w:val="multilevel"/>
    <w:tmpl w:val="1AAC8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079C0"/>
    <w:multiLevelType w:val="hybridMultilevel"/>
    <w:tmpl w:val="1BB2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20"/>
  </w:num>
  <w:num w:numId="4">
    <w:abstractNumId w:val="6"/>
  </w:num>
  <w:num w:numId="5">
    <w:abstractNumId w:val="1"/>
  </w:num>
  <w:num w:numId="6">
    <w:abstractNumId w:val="12"/>
  </w:num>
  <w:num w:numId="7">
    <w:abstractNumId w:val="2"/>
  </w:num>
  <w:num w:numId="8">
    <w:abstractNumId w:val="5"/>
  </w:num>
  <w:num w:numId="9">
    <w:abstractNumId w:val="22"/>
  </w:num>
  <w:num w:numId="10">
    <w:abstractNumId w:val="17"/>
  </w:num>
  <w:num w:numId="11">
    <w:abstractNumId w:val="25"/>
  </w:num>
  <w:num w:numId="12">
    <w:abstractNumId w:val="23"/>
  </w:num>
  <w:num w:numId="13">
    <w:abstractNumId w:val="7"/>
  </w:num>
  <w:num w:numId="14">
    <w:abstractNumId w:val="16"/>
  </w:num>
  <w:num w:numId="15">
    <w:abstractNumId w:val="18"/>
  </w:num>
  <w:num w:numId="16">
    <w:abstractNumId w:val="3"/>
  </w:num>
  <w:num w:numId="17">
    <w:abstractNumId w:val="19"/>
  </w:num>
  <w:num w:numId="18">
    <w:abstractNumId w:val="15"/>
  </w:num>
  <w:num w:numId="19">
    <w:abstractNumId w:val="18"/>
  </w:num>
  <w:num w:numId="20">
    <w:abstractNumId w:val="9"/>
  </w:num>
  <w:num w:numId="21">
    <w:abstractNumId w:val="4"/>
  </w:num>
  <w:num w:numId="22">
    <w:abstractNumId w:val="10"/>
  </w:num>
  <w:num w:numId="23">
    <w:abstractNumId w:val="14"/>
  </w:num>
  <w:num w:numId="24">
    <w:abstractNumId w:val="1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AA3"/>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BE1"/>
    <w:rsid w:val="00004E70"/>
    <w:rsid w:val="00004E9C"/>
    <w:rsid w:val="0000504D"/>
    <w:rsid w:val="000055D9"/>
    <w:rsid w:val="00005958"/>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527"/>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8DE"/>
    <w:rsid w:val="00013B6F"/>
    <w:rsid w:val="000140DD"/>
    <w:rsid w:val="000141B5"/>
    <w:rsid w:val="00014428"/>
    <w:rsid w:val="000148A9"/>
    <w:rsid w:val="00014AC2"/>
    <w:rsid w:val="000152C5"/>
    <w:rsid w:val="000155BB"/>
    <w:rsid w:val="0001578B"/>
    <w:rsid w:val="00015E6F"/>
    <w:rsid w:val="00015E96"/>
    <w:rsid w:val="00015EFB"/>
    <w:rsid w:val="0001622D"/>
    <w:rsid w:val="0001644D"/>
    <w:rsid w:val="000165E2"/>
    <w:rsid w:val="00016FBD"/>
    <w:rsid w:val="000172A1"/>
    <w:rsid w:val="000172BE"/>
    <w:rsid w:val="000172FA"/>
    <w:rsid w:val="00017691"/>
    <w:rsid w:val="000179D8"/>
    <w:rsid w:val="00017B22"/>
    <w:rsid w:val="00017D8A"/>
    <w:rsid w:val="000200C3"/>
    <w:rsid w:val="0002046A"/>
    <w:rsid w:val="0002077D"/>
    <w:rsid w:val="000209F4"/>
    <w:rsid w:val="0002114B"/>
    <w:rsid w:val="0002146D"/>
    <w:rsid w:val="000219F3"/>
    <w:rsid w:val="00021B65"/>
    <w:rsid w:val="00021E47"/>
    <w:rsid w:val="00021E4C"/>
    <w:rsid w:val="000220DF"/>
    <w:rsid w:val="00022541"/>
    <w:rsid w:val="00022EE0"/>
    <w:rsid w:val="00022F3F"/>
    <w:rsid w:val="00023359"/>
    <w:rsid w:val="00023388"/>
    <w:rsid w:val="00023425"/>
    <w:rsid w:val="00023E07"/>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05"/>
    <w:rsid w:val="000278E6"/>
    <w:rsid w:val="00027963"/>
    <w:rsid w:val="00027AD6"/>
    <w:rsid w:val="00027C41"/>
    <w:rsid w:val="0003007F"/>
    <w:rsid w:val="0003024C"/>
    <w:rsid w:val="000302BC"/>
    <w:rsid w:val="00030E4E"/>
    <w:rsid w:val="00031ADB"/>
    <w:rsid w:val="00031BE7"/>
    <w:rsid w:val="00031FB0"/>
    <w:rsid w:val="00032056"/>
    <w:rsid w:val="00032265"/>
    <w:rsid w:val="000328CA"/>
    <w:rsid w:val="000329D6"/>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B6F"/>
    <w:rsid w:val="00034C57"/>
    <w:rsid w:val="00034DAD"/>
    <w:rsid w:val="00035298"/>
    <w:rsid w:val="000352B3"/>
    <w:rsid w:val="00035368"/>
    <w:rsid w:val="000356E7"/>
    <w:rsid w:val="00035823"/>
    <w:rsid w:val="00036121"/>
    <w:rsid w:val="0003619E"/>
    <w:rsid w:val="000362F1"/>
    <w:rsid w:val="00036CB7"/>
    <w:rsid w:val="00036F2F"/>
    <w:rsid w:val="0003731F"/>
    <w:rsid w:val="00037F23"/>
    <w:rsid w:val="0004023E"/>
    <w:rsid w:val="0004024B"/>
    <w:rsid w:val="0004045E"/>
    <w:rsid w:val="000405A2"/>
    <w:rsid w:val="00040EDB"/>
    <w:rsid w:val="000412FC"/>
    <w:rsid w:val="00041373"/>
    <w:rsid w:val="0004145A"/>
    <w:rsid w:val="00041538"/>
    <w:rsid w:val="00041580"/>
    <w:rsid w:val="000417BB"/>
    <w:rsid w:val="000419D8"/>
    <w:rsid w:val="00041ACD"/>
    <w:rsid w:val="00041C57"/>
    <w:rsid w:val="00041C6E"/>
    <w:rsid w:val="00041E72"/>
    <w:rsid w:val="00042407"/>
    <w:rsid w:val="00042481"/>
    <w:rsid w:val="0004259E"/>
    <w:rsid w:val="000426F9"/>
    <w:rsid w:val="00042ED3"/>
    <w:rsid w:val="0004301D"/>
    <w:rsid w:val="0004313D"/>
    <w:rsid w:val="000434B7"/>
    <w:rsid w:val="000435E4"/>
    <w:rsid w:val="0004363D"/>
    <w:rsid w:val="00043C49"/>
    <w:rsid w:val="00043D30"/>
    <w:rsid w:val="00044B08"/>
    <w:rsid w:val="00045549"/>
    <w:rsid w:val="000457B3"/>
    <w:rsid w:val="000459BA"/>
    <w:rsid w:val="000459F9"/>
    <w:rsid w:val="00045C8E"/>
    <w:rsid w:val="00046084"/>
    <w:rsid w:val="00046126"/>
    <w:rsid w:val="0004621D"/>
    <w:rsid w:val="00046331"/>
    <w:rsid w:val="000466CA"/>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96"/>
    <w:rsid w:val="000501E1"/>
    <w:rsid w:val="00050BFD"/>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9C9"/>
    <w:rsid w:val="00053B25"/>
    <w:rsid w:val="0005452F"/>
    <w:rsid w:val="00054BEE"/>
    <w:rsid w:val="00054E0C"/>
    <w:rsid w:val="00054E14"/>
    <w:rsid w:val="000551DD"/>
    <w:rsid w:val="000551F7"/>
    <w:rsid w:val="0005541D"/>
    <w:rsid w:val="0005552D"/>
    <w:rsid w:val="000555F8"/>
    <w:rsid w:val="00055711"/>
    <w:rsid w:val="00055BC5"/>
    <w:rsid w:val="00055D31"/>
    <w:rsid w:val="00055D98"/>
    <w:rsid w:val="000565C8"/>
    <w:rsid w:val="00056AC0"/>
    <w:rsid w:val="00056F6D"/>
    <w:rsid w:val="00057123"/>
    <w:rsid w:val="0005716A"/>
    <w:rsid w:val="000576BD"/>
    <w:rsid w:val="00057A03"/>
    <w:rsid w:val="00057C18"/>
    <w:rsid w:val="00057D40"/>
    <w:rsid w:val="00057DC8"/>
    <w:rsid w:val="00060491"/>
    <w:rsid w:val="00060675"/>
    <w:rsid w:val="00060E9D"/>
    <w:rsid w:val="000612A4"/>
    <w:rsid w:val="000612E1"/>
    <w:rsid w:val="000613BD"/>
    <w:rsid w:val="000614FE"/>
    <w:rsid w:val="00061858"/>
    <w:rsid w:val="00061AA0"/>
    <w:rsid w:val="00061F64"/>
    <w:rsid w:val="0006201E"/>
    <w:rsid w:val="00062699"/>
    <w:rsid w:val="000627D7"/>
    <w:rsid w:val="00062D79"/>
    <w:rsid w:val="0006358B"/>
    <w:rsid w:val="000635A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AC6"/>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A2B"/>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026"/>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0B"/>
    <w:rsid w:val="00081943"/>
    <w:rsid w:val="00081AF2"/>
    <w:rsid w:val="00081B2E"/>
    <w:rsid w:val="00081CA2"/>
    <w:rsid w:val="00081CB0"/>
    <w:rsid w:val="00081FE8"/>
    <w:rsid w:val="00082100"/>
    <w:rsid w:val="0008213B"/>
    <w:rsid w:val="000823A1"/>
    <w:rsid w:val="000823B0"/>
    <w:rsid w:val="000824F2"/>
    <w:rsid w:val="000825AA"/>
    <w:rsid w:val="00082DB5"/>
    <w:rsid w:val="00082E97"/>
    <w:rsid w:val="00082EFA"/>
    <w:rsid w:val="00083002"/>
    <w:rsid w:val="0008335B"/>
    <w:rsid w:val="00083379"/>
    <w:rsid w:val="00083587"/>
    <w:rsid w:val="00083838"/>
    <w:rsid w:val="00083A94"/>
    <w:rsid w:val="00083B6A"/>
    <w:rsid w:val="00083C02"/>
    <w:rsid w:val="000841D9"/>
    <w:rsid w:val="00084790"/>
    <w:rsid w:val="000848E2"/>
    <w:rsid w:val="00084BD9"/>
    <w:rsid w:val="00084CB8"/>
    <w:rsid w:val="00084CF1"/>
    <w:rsid w:val="00085453"/>
    <w:rsid w:val="0008587A"/>
    <w:rsid w:val="00085E04"/>
    <w:rsid w:val="00086280"/>
    <w:rsid w:val="00086543"/>
    <w:rsid w:val="00086800"/>
    <w:rsid w:val="000869C2"/>
    <w:rsid w:val="00086A03"/>
    <w:rsid w:val="000873FD"/>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05A"/>
    <w:rsid w:val="00096356"/>
    <w:rsid w:val="00096BD1"/>
    <w:rsid w:val="00096C36"/>
    <w:rsid w:val="0009702E"/>
    <w:rsid w:val="000970A3"/>
    <w:rsid w:val="000973D4"/>
    <w:rsid w:val="00097A93"/>
    <w:rsid w:val="00097C99"/>
    <w:rsid w:val="00097CBA"/>
    <w:rsid w:val="00097CE6"/>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16"/>
    <w:rsid w:val="000A3680"/>
    <w:rsid w:val="000A3A02"/>
    <w:rsid w:val="000A3C95"/>
    <w:rsid w:val="000A3D27"/>
    <w:rsid w:val="000A4205"/>
    <w:rsid w:val="000A430A"/>
    <w:rsid w:val="000A43C5"/>
    <w:rsid w:val="000A4718"/>
    <w:rsid w:val="000A4934"/>
    <w:rsid w:val="000A4A19"/>
    <w:rsid w:val="000A4F0C"/>
    <w:rsid w:val="000A5052"/>
    <w:rsid w:val="000A5321"/>
    <w:rsid w:val="000A5356"/>
    <w:rsid w:val="000A539A"/>
    <w:rsid w:val="000A5856"/>
    <w:rsid w:val="000A615E"/>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E4C"/>
    <w:rsid w:val="000B2F41"/>
    <w:rsid w:val="000B3342"/>
    <w:rsid w:val="000B346A"/>
    <w:rsid w:val="000B3565"/>
    <w:rsid w:val="000B35F8"/>
    <w:rsid w:val="000B3835"/>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0AA"/>
    <w:rsid w:val="000B7100"/>
    <w:rsid w:val="000B76C5"/>
    <w:rsid w:val="000B786E"/>
    <w:rsid w:val="000B7A10"/>
    <w:rsid w:val="000B7A45"/>
    <w:rsid w:val="000B7C42"/>
    <w:rsid w:val="000C0623"/>
    <w:rsid w:val="000C06F3"/>
    <w:rsid w:val="000C0A23"/>
    <w:rsid w:val="000C0C50"/>
    <w:rsid w:val="000C0CD5"/>
    <w:rsid w:val="000C115D"/>
    <w:rsid w:val="000C14B1"/>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C24"/>
    <w:rsid w:val="000C5F91"/>
    <w:rsid w:val="000C6025"/>
    <w:rsid w:val="000C612B"/>
    <w:rsid w:val="000C6190"/>
    <w:rsid w:val="000C6518"/>
    <w:rsid w:val="000C6844"/>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47"/>
    <w:rsid w:val="000D5362"/>
    <w:rsid w:val="000D54BA"/>
    <w:rsid w:val="000D56AD"/>
    <w:rsid w:val="000D57F8"/>
    <w:rsid w:val="000D5851"/>
    <w:rsid w:val="000D5905"/>
    <w:rsid w:val="000D5B42"/>
    <w:rsid w:val="000D5C60"/>
    <w:rsid w:val="000D5D04"/>
    <w:rsid w:val="000D60D5"/>
    <w:rsid w:val="000D6A81"/>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0C3"/>
    <w:rsid w:val="000E526D"/>
    <w:rsid w:val="000E579F"/>
    <w:rsid w:val="000E59A0"/>
    <w:rsid w:val="000E5B5B"/>
    <w:rsid w:val="000E5DF0"/>
    <w:rsid w:val="000E61E7"/>
    <w:rsid w:val="000E6320"/>
    <w:rsid w:val="000E63AA"/>
    <w:rsid w:val="000E64D3"/>
    <w:rsid w:val="000E6728"/>
    <w:rsid w:val="000E6945"/>
    <w:rsid w:val="000E6B02"/>
    <w:rsid w:val="000E6BEF"/>
    <w:rsid w:val="000E6C8C"/>
    <w:rsid w:val="000E759B"/>
    <w:rsid w:val="000E7A84"/>
    <w:rsid w:val="000E7B39"/>
    <w:rsid w:val="000E7B4E"/>
    <w:rsid w:val="000E7C31"/>
    <w:rsid w:val="000F09F9"/>
    <w:rsid w:val="000F0BDF"/>
    <w:rsid w:val="000F0D75"/>
    <w:rsid w:val="000F12F4"/>
    <w:rsid w:val="000F145F"/>
    <w:rsid w:val="000F15BC"/>
    <w:rsid w:val="000F1746"/>
    <w:rsid w:val="000F180A"/>
    <w:rsid w:val="000F1B82"/>
    <w:rsid w:val="000F1C92"/>
    <w:rsid w:val="000F20B3"/>
    <w:rsid w:val="000F212E"/>
    <w:rsid w:val="000F27A4"/>
    <w:rsid w:val="000F2EEE"/>
    <w:rsid w:val="000F2F0D"/>
    <w:rsid w:val="000F3317"/>
    <w:rsid w:val="000F3697"/>
    <w:rsid w:val="000F3825"/>
    <w:rsid w:val="000F3D73"/>
    <w:rsid w:val="000F3E2D"/>
    <w:rsid w:val="000F3F6C"/>
    <w:rsid w:val="000F41EF"/>
    <w:rsid w:val="000F43F4"/>
    <w:rsid w:val="000F44E3"/>
    <w:rsid w:val="000F4732"/>
    <w:rsid w:val="000F4F82"/>
    <w:rsid w:val="000F522C"/>
    <w:rsid w:val="000F598A"/>
    <w:rsid w:val="000F5A19"/>
    <w:rsid w:val="000F5DD7"/>
    <w:rsid w:val="000F5EE6"/>
    <w:rsid w:val="000F5FEA"/>
    <w:rsid w:val="000F5FFB"/>
    <w:rsid w:val="000F6E43"/>
    <w:rsid w:val="000F6FCE"/>
    <w:rsid w:val="000F7152"/>
    <w:rsid w:val="000F77B7"/>
    <w:rsid w:val="000F7F58"/>
    <w:rsid w:val="00100128"/>
    <w:rsid w:val="00100347"/>
    <w:rsid w:val="00100D98"/>
    <w:rsid w:val="00100DDD"/>
    <w:rsid w:val="00100FF3"/>
    <w:rsid w:val="0010172A"/>
    <w:rsid w:val="00101753"/>
    <w:rsid w:val="001018E5"/>
    <w:rsid w:val="001021D5"/>
    <w:rsid w:val="00102440"/>
    <w:rsid w:val="001026CA"/>
    <w:rsid w:val="001026ED"/>
    <w:rsid w:val="001027D5"/>
    <w:rsid w:val="00102AC1"/>
    <w:rsid w:val="00103537"/>
    <w:rsid w:val="001039F3"/>
    <w:rsid w:val="00103ACF"/>
    <w:rsid w:val="00104058"/>
    <w:rsid w:val="001042BC"/>
    <w:rsid w:val="001043C2"/>
    <w:rsid w:val="001043E1"/>
    <w:rsid w:val="00104C36"/>
    <w:rsid w:val="00104D39"/>
    <w:rsid w:val="0010505A"/>
    <w:rsid w:val="0010513F"/>
    <w:rsid w:val="001055C5"/>
    <w:rsid w:val="00105665"/>
    <w:rsid w:val="001058F2"/>
    <w:rsid w:val="00105BFC"/>
    <w:rsid w:val="00105CC7"/>
    <w:rsid w:val="00105D79"/>
    <w:rsid w:val="00105E35"/>
    <w:rsid w:val="0010616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3DE"/>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434"/>
    <w:rsid w:val="0011557B"/>
    <w:rsid w:val="00115767"/>
    <w:rsid w:val="00115E4D"/>
    <w:rsid w:val="00115EBE"/>
    <w:rsid w:val="001173CC"/>
    <w:rsid w:val="0011740B"/>
    <w:rsid w:val="00117489"/>
    <w:rsid w:val="00117A76"/>
    <w:rsid w:val="00117C85"/>
    <w:rsid w:val="00117E90"/>
    <w:rsid w:val="0012023A"/>
    <w:rsid w:val="00120463"/>
    <w:rsid w:val="00120A1B"/>
    <w:rsid w:val="00120B13"/>
    <w:rsid w:val="00120C36"/>
    <w:rsid w:val="001217C0"/>
    <w:rsid w:val="001219DB"/>
    <w:rsid w:val="00121AD2"/>
    <w:rsid w:val="00121F12"/>
    <w:rsid w:val="0012264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13E"/>
    <w:rsid w:val="00125730"/>
    <w:rsid w:val="00125733"/>
    <w:rsid w:val="00125DDB"/>
    <w:rsid w:val="00126370"/>
    <w:rsid w:val="001263AA"/>
    <w:rsid w:val="001265BE"/>
    <w:rsid w:val="001266F3"/>
    <w:rsid w:val="00126AA6"/>
    <w:rsid w:val="00126BF4"/>
    <w:rsid w:val="00126E09"/>
    <w:rsid w:val="00126F74"/>
    <w:rsid w:val="00127905"/>
    <w:rsid w:val="00127951"/>
    <w:rsid w:val="0013069C"/>
    <w:rsid w:val="00130779"/>
    <w:rsid w:val="001307A1"/>
    <w:rsid w:val="00130D43"/>
    <w:rsid w:val="00130D55"/>
    <w:rsid w:val="00130D94"/>
    <w:rsid w:val="00131040"/>
    <w:rsid w:val="00131184"/>
    <w:rsid w:val="001311C3"/>
    <w:rsid w:val="001311CC"/>
    <w:rsid w:val="0013153E"/>
    <w:rsid w:val="001315EF"/>
    <w:rsid w:val="00131D2E"/>
    <w:rsid w:val="00131ECF"/>
    <w:rsid w:val="001321AA"/>
    <w:rsid w:val="001321D3"/>
    <w:rsid w:val="001324E7"/>
    <w:rsid w:val="0013257A"/>
    <w:rsid w:val="00132A41"/>
    <w:rsid w:val="00132CC9"/>
    <w:rsid w:val="00132DAE"/>
    <w:rsid w:val="00133599"/>
    <w:rsid w:val="00133BF7"/>
    <w:rsid w:val="00134219"/>
    <w:rsid w:val="0013467D"/>
    <w:rsid w:val="001349AD"/>
    <w:rsid w:val="00134B88"/>
    <w:rsid w:val="00134C91"/>
    <w:rsid w:val="001354E1"/>
    <w:rsid w:val="001355E2"/>
    <w:rsid w:val="001358C6"/>
    <w:rsid w:val="001361BA"/>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26"/>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CE6"/>
    <w:rsid w:val="00152FD4"/>
    <w:rsid w:val="001532D4"/>
    <w:rsid w:val="001534A6"/>
    <w:rsid w:val="00153BCA"/>
    <w:rsid w:val="00153F89"/>
    <w:rsid w:val="00154B88"/>
    <w:rsid w:val="001555D3"/>
    <w:rsid w:val="001559FA"/>
    <w:rsid w:val="00155D36"/>
    <w:rsid w:val="00155F0E"/>
    <w:rsid w:val="00155F8F"/>
    <w:rsid w:val="00156374"/>
    <w:rsid w:val="001567AF"/>
    <w:rsid w:val="001568E8"/>
    <w:rsid w:val="00156904"/>
    <w:rsid w:val="0015690A"/>
    <w:rsid w:val="00156BC4"/>
    <w:rsid w:val="001577D8"/>
    <w:rsid w:val="00157B29"/>
    <w:rsid w:val="00157FC3"/>
    <w:rsid w:val="00160361"/>
    <w:rsid w:val="00160564"/>
    <w:rsid w:val="00160739"/>
    <w:rsid w:val="00160914"/>
    <w:rsid w:val="0016144A"/>
    <w:rsid w:val="00161480"/>
    <w:rsid w:val="001617AE"/>
    <w:rsid w:val="00161B90"/>
    <w:rsid w:val="00161F64"/>
    <w:rsid w:val="0016254B"/>
    <w:rsid w:val="0016271E"/>
    <w:rsid w:val="0016272D"/>
    <w:rsid w:val="0016285D"/>
    <w:rsid w:val="0016288F"/>
    <w:rsid w:val="00162AB4"/>
    <w:rsid w:val="00162D7A"/>
    <w:rsid w:val="00163053"/>
    <w:rsid w:val="001633B1"/>
    <w:rsid w:val="00163552"/>
    <w:rsid w:val="00163F01"/>
    <w:rsid w:val="00164725"/>
    <w:rsid w:val="0016489F"/>
    <w:rsid w:val="00164DAB"/>
    <w:rsid w:val="00164ECB"/>
    <w:rsid w:val="001650C4"/>
    <w:rsid w:val="00165BBB"/>
    <w:rsid w:val="00165C63"/>
    <w:rsid w:val="0016613F"/>
    <w:rsid w:val="00166215"/>
    <w:rsid w:val="00166426"/>
    <w:rsid w:val="00166591"/>
    <w:rsid w:val="00166698"/>
    <w:rsid w:val="0016740E"/>
    <w:rsid w:val="001676D9"/>
    <w:rsid w:val="00167938"/>
    <w:rsid w:val="00167A80"/>
    <w:rsid w:val="00167F82"/>
    <w:rsid w:val="00167FCF"/>
    <w:rsid w:val="00170233"/>
    <w:rsid w:val="00170F91"/>
    <w:rsid w:val="00171102"/>
    <w:rsid w:val="00171143"/>
    <w:rsid w:val="00171367"/>
    <w:rsid w:val="0017185C"/>
    <w:rsid w:val="00171A0A"/>
    <w:rsid w:val="00171E0E"/>
    <w:rsid w:val="00171EB3"/>
    <w:rsid w:val="00172093"/>
    <w:rsid w:val="00172864"/>
    <w:rsid w:val="00172B82"/>
    <w:rsid w:val="00172DFB"/>
    <w:rsid w:val="00172EFA"/>
    <w:rsid w:val="00173608"/>
    <w:rsid w:val="00173B15"/>
    <w:rsid w:val="00173EF5"/>
    <w:rsid w:val="0017415D"/>
    <w:rsid w:val="001745EC"/>
    <w:rsid w:val="0017472E"/>
    <w:rsid w:val="001747B7"/>
    <w:rsid w:val="001748D9"/>
    <w:rsid w:val="00174C82"/>
    <w:rsid w:val="00175104"/>
    <w:rsid w:val="00175C30"/>
    <w:rsid w:val="00175FB6"/>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A8"/>
    <w:rsid w:val="00182F3D"/>
    <w:rsid w:val="00183034"/>
    <w:rsid w:val="001830F7"/>
    <w:rsid w:val="001839A6"/>
    <w:rsid w:val="00183D34"/>
    <w:rsid w:val="00183EE6"/>
    <w:rsid w:val="00184322"/>
    <w:rsid w:val="0018471A"/>
    <w:rsid w:val="001849D5"/>
    <w:rsid w:val="00184DAC"/>
    <w:rsid w:val="00184F52"/>
    <w:rsid w:val="001852D1"/>
    <w:rsid w:val="0018533C"/>
    <w:rsid w:val="0018588A"/>
    <w:rsid w:val="001858A9"/>
    <w:rsid w:val="0018591C"/>
    <w:rsid w:val="00185A4D"/>
    <w:rsid w:val="00185E40"/>
    <w:rsid w:val="00186180"/>
    <w:rsid w:val="00186712"/>
    <w:rsid w:val="00186818"/>
    <w:rsid w:val="001868CC"/>
    <w:rsid w:val="00186A60"/>
    <w:rsid w:val="00187252"/>
    <w:rsid w:val="00187A06"/>
    <w:rsid w:val="00190046"/>
    <w:rsid w:val="0019069B"/>
    <w:rsid w:val="0019093C"/>
    <w:rsid w:val="00190D77"/>
    <w:rsid w:val="00190D9A"/>
    <w:rsid w:val="00191590"/>
    <w:rsid w:val="001918A2"/>
    <w:rsid w:val="00191938"/>
    <w:rsid w:val="00191A22"/>
    <w:rsid w:val="00191C91"/>
    <w:rsid w:val="0019236D"/>
    <w:rsid w:val="001924EC"/>
    <w:rsid w:val="0019299D"/>
    <w:rsid w:val="00192DD9"/>
    <w:rsid w:val="00193182"/>
    <w:rsid w:val="00193709"/>
    <w:rsid w:val="00193A3E"/>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E0E"/>
    <w:rsid w:val="001A102E"/>
    <w:rsid w:val="001A109D"/>
    <w:rsid w:val="001A10C6"/>
    <w:rsid w:val="001A13D8"/>
    <w:rsid w:val="001A180D"/>
    <w:rsid w:val="001A1AB0"/>
    <w:rsid w:val="001A1BAC"/>
    <w:rsid w:val="001A20A8"/>
    <w:rsid w:val="001A2135"/>
    <w:rsid w:val="001A23CE"/>
    <w:rsid w:val="001A25F7"/>
    <w:rsid w:val="001A2982"/>
    <w:rsid w:val="001A2C89"/>
    <w:rsid w:val="001A2ED2"/>
    <w:rsid w:val="001A351E"/>
    <w:rsid w:val="001A399E"/>
    <w:rsid w:val="001A3ED8"/>
    <w:rsid w:val="001A4B76"/>
    <w:rsid w:val="001A4E83"/>
    <w:rsid w:val="001A4EE9"/>
    <w:rsid w:val="001A5083"/>
    <w:rsid w:val="001A51E3"/>
    <w:rsid w:val="001A521F"/>
    <w:rsid w:val="001A525E"/>
    <w:rsid w:val="001A54F4"/>
    <w:rsid w:val="001A5978"/>
    <w:rsid w:val="001A626D"/>
    <w:rsid w:val="001A642A"/>
    <w:rsid w:val="001A6707"/>
    <w:rsid w:val="001A673E"/>
    <w:rsid w:val="001A6772"/>
    <w:rsid w:val="001A67C7"/>
    <w:rsid w:val="001A6D4A"/>
    <w:rsid w:val="001A6FA5"/>
    <w:rsid w:val="001A7530"/>
    <w:rsid w:val="001A7763"/>
    <w:rsid w:val="001B010E"/>
    <w:rsid w:val="001B056B"/>
    <w:rsid w:val="001B07D8"/>
    <w:rsid w:val="001B07FF"/>
    <w:rsid w:val="001B0BD9"/>
    <w:rsid w:val="001B10E7"/>
    <w:rsid w:val="001B2249"/>
    <w:rsid w:val="001B2540"/>
    <w:rsid w:val="001B2EB0"/>
    <w:rsid w:val="001B3167"/>
    <w:rsid w:val="001B38B1"/>
    <w:rsid w:val="001B3964"/>
    <w:rsid w:val="001B3E4B"/>
    <w:rsid w:val="001B4321"/>
    <w:rsid w:val="001B43B7"/>
    <w:rsid w:val="001B4452"/>
    <w:rsid w:val="001B4650"/>
    <w:rsid w:val="001B466C"/>
    <w:rsid w:val="001B4F34"/>
    <w:rsid w:val="001B4FB1"/>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069C"/>
    <w:rsid w:val="001C0F2D"/>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65"/>
    <w:rsid w:val="001C64C0"/>
    <w:rsid w:val="001C6837"/>
    <w:rsid w:val="001C69DA"/>
    <w:rsid w:val="001C6A93"/>
    <w:rsid w:val="001C6B1A"/>
    <w:rsid w:val="001C6D68"/>
    <w:rsid w:val="001C6F06"/>
    <w:rsid w:val="001C798F"/>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A5E"/>
    <w:rsid w:val="001D3109"/>
    <w:rsid w:val="001D332E"/>
    <w:rsid w:val="001D3806"/>
    <w:rsid w:val="001D3D86"/>
    <w:rsid w:val="001D3F62"/>
    <w:rsid w:val="001D42ED"/>
    <w:rsid w:val="001D4328"/>
    <w:rsid w:val="001D48E0"/>
    <w:rsid w:val="001D4EA5"/>
    <w:rsid w:val="001D5033"/>
    <w:rsid w:val="001D52C7"/>
    <w:rsid w:val="001D563A"/>
    <w:rsid w:val="001D5C88"/>
    <w:rsid w:val="001D5D67"/>
    <w:rsid w:val="001D5D82"/>
    <w:rsid w:val="001D5E7E"/>
    <w:rsid w:val="001D62A8"/>
    <w:rsid w:val="001D6422"/>
    <w:rsid w:val="001D6567"/>
    <w:rsid w:val="001D6777"/>
    <w:rsid w:val="001D695C"/>
    <w:rsid w:val="001D6DA0"/>
    <w:rsid w:val="001D6DFD"/>
    <w:rsid w:val="001D6FCF"/>
    <w:rsid w:val="001D6FD9"/>
    <w:rsid w:val="001D73A7"/>
    <w:rsid w:val="001D73D3"/>
    <w:rsid w:val="001D780E"/>
    <w:rsid w:val="001D7E39"/>
    <w:rsid w:val="001E05C3"/>
    <w:rsid w:val="001E0AD3"/>
    <w:rsid w:val="001E0BD9"/>
    <w:rsid w:val="001E0DDC"/>
    <w:rsid w:val="001E10A4"/>
    <w:rsid w:val="001E131A"/>
    <w:rsid w:val="001E1412"/>
    <w:rsid w:val="001E1D39"/>
    <w:rsid w:val="001E232A"/>
    <w:rsid w:val="001E28C5"/>
    <w:rsid w:val="001E2BE3"/>
    <w:rsid w:val="001E319E"/>
    <w:rsid w:val="001E345E"/>
    <w:rsid w:val="001E36BA"/>
    <w:rsid w:val="001E36E4"/>
    <w:rsid w:val="001E379D"/>
    <w:rsid w:val="001E396A"/>
    <w:rsid w:val="001E3A3C"/>
    <w:rsid w:val="001E3C5C"/>
    <w:rsid w:val="001E3E3C"/>
    <w:rsid w:val="001E4039"/>
    <w:rsid w:val="001E429B"/>
    <w:rsid w:val="001E55E1"/>
    <w:rsid w:val="001E56DC"/>
    <w:rsid w:val="001E5C23"/>
    <w:rsid w:val="001E5D14"/>
    <w:rsid w:val="001E5D2D"/>
    <w:rsid w:val="001E5E0B"/>
    <w:rsid w:val="001E61F8"/>
    <w:rsid w:val="001E63E8"/>
    <w:rsid w:val="001E6A00"/>
    <w:rsid w:val="001E6E96"/>
    <w:rsid w:val="001E7032"/>
    <w:rsid w:val="001E7504"/>
    <w:rsid w:val="001E7530"/>
    <w:rsid w:val="001E76D2"/>
    <w:rsid w:val="001E76DF"/>
    <w:rsid w:val="001E76F5"/>
    <w:rsid w:val="001E7731"/>
    <w:rsid w:val="001E7AA8"/>
    <w:rsid w:val="001E7B6C"/>
    <w:rsid w:val="001F03CF"/>
    <w:rsid w:val="001F053E"/>
    <w:rsid w:val="001F0FA9"/>
    <w:rsid w:val="001F11A8"/>
    <w:rsid w:val="001F1250"/>
    <w:rsid w:val="001F1308"/>
    <w:rsid w:val="001F1525"/>
    <w:rsid w:val="001F168F"/>
    <w:rsid w:val="001F19D5"/>
    <w:rsid w:val="001F1A78"/>
    <w:rsid w:val="001F1AA2"/>
    <w:rsid w:val="001F1C32"/>
    <w:rsid w:val="001F1C4E"/>
    <w:rsid w:val="001F1E87"/>
    <w:rsid w:val="001F1EB6"/>
    <w:rsid w:val="001F1F08"/>
    <w:rsid w:val="001F21F8"/>
    <w:rsid w:val="001F2E05"/>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019"/>
    <w:rsid w:val="002001A6"/>
    <w:rsid w:val="00200AEF"/>
    <w:rsid w:val="00200B38"/>
    <w:rsid w:val="00200D2C"/>
    <w:rsid w:val="00200FD8"/>
    <w:rsid w:val="00201053"/>
    <w:rsid w:val="00201348"/>
    <w:rsid w:val="00201470"/>
    <w:rsid w:val="0020156E"/>
    <w:rsid w:val="002019D8"/>
    <w:rsid w:val="00201ADC"/>
    <w:rsid w:val="00201EC7"/>
    <w:rsid w:val="002020C9"/>
    <w:rsid w:val="00202D53"/>
    <w:rsid w:val="00203046"/>
    <w:rsid w:val="0020349A"/>
    <w:rsid w:val="002034B4"/>
    <w:rsid w:val="00203C24"/>
    <w:rsid w:val="00203DC8"/>
    <w:rsid w:val="00204032"/>
    <w:rsid w:val="002042DC"/>
    <w:rsid w:val="0020444C"/>
    <w:rsid w:val="002046C7"/>
    <w:rsid w:val="00204BAD"/>
    <w:rsid w:val="00204D60"/>
    <w:rsid w:val="00204EAE"/>
    <w:rsid w:val="0020501D"/>
    <w:rsid w:val="002052DE"/>
    <w:rsid w:val="00205627"/>
    <w:rsid w:val="002056D0"/>
    <w:rsid w:val="00205A4C"/>
    <w:rsid w:val="00205B18"/>
    <w:rsid w:val="00205C4A"/>
    <w:rsid w:val="0020603F"/>
    <w:rsid w:val="002062DB"/>
    <w:rsid w:val="00206332"/>
    <w:rsid w:val="0020644F"/>
    <w:rsid w:val="0020679A"/>
    <w:rsid w:val="002068CC"/>
    <w:rsid w:val="0020698F"/>
    <w:rsid w:val="00206B47"/>
    <w:rsid w:val="00207826"/>
    <w:rsid w:val="00207E60"/>
    <w:rsid w:val="00210860"/>
    <w:rsid w:val="00210A0E"/>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5A46"/>
    <w:rsid w:val="00220894"/>
    <w:rsid w:val="00220A79"/>
    <w:rsid w:val="0022134B"/>
    <w:rsid w:val="0022168B"/>
    <w:rsid w:val="00221D96"/>
    <w:rsid w:val="00221DE9"/>
    <w:rsid w:val="00222305"/>
    <w:rsid w:val="002224AA"/>
    <w:rsid w:val="002239E1"/>
    <w:rsid w:val="002239F9"/>
    <w:rsid w:val="00223D16"/>
    <w:rsid w:val="0022466E"/>
    <w:rsid w:val="002247FD"/>
    <w:rsid w:val="00224952"/>
    <w:rsid w:val="00224B83"/>
    <w:rsid w:val="00224C83"/>
    <w:rsid w:val="00224C8B"/>
    <w:rsid w:val="00224D52"/>
    <w:rsid w:val="00224DD2"/>
    <w:rsid w:val="00224E8C"/>
    <w:rsid w:val="0022510B"/>
    <w:rsid w:val="0022524D"/>
    <w:rsid w:val="00225255"/>
    <w:rsid w:val="002255A9"/>
    <w:rsid w:val="002255FB"/>
    <w:rsid w:val="00225A6A"/>
    <w:rsid w:val="00225AC7"/>
    <w:rsid w:val="00225ACC"/>
    <w:rsid w:val="00225EE8"/>
    <w:rsid w:val="0022664B"/>
    <w:rsid w:val="002269F7"/>
    <w:rsid w:val="00226C39"/>
    <w:rsid w:val="00227025"/>
    <w:rsid w:val="002272AF"/>
    <w:rsid w:val="00227537"/>
    <w:rsid w:val="002276FC"/>
    <w:rsid w:val="00227791"/>
    <w:rsid w:val="0023038E"/>
    <w:rsid w:val="00230786"/>
    <w:rsid w:val="00230BA5"/>
    <w:rsid w:val="00231191"/>
    <w:rsid w:val="00231964"/>
    <w:rsid w:val="00231AE0"/>
    <w:rsid w:val="00231C25"/>
    <w:rsid w:val="00231C6F"/>
    <w:rsid w:val="0023221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37F95"/>
    <w:rsid w:val="002401AF"/>
    <w:rsid w:val="002401F5"/>
    <w:rsid w:val="00240817"/>
    <w:rsid w:val="00240E54"/>
    <w:rsid w:val="00240F07"/>
    <w:rsid w:val="00241133"/>
    <w:rsid w:val="00241346"/>
    <w:rsid w:val="002413FE"/>
    <w:rsid w:val="0024157D"/>
    <w:rsid w:val="002419A9"/>
    <w:rsid w:val="002419DD"/>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1D7"/>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313"/>
    <w:rsid w:val="00253588"/>
    <w:rsid w:val="002538F2"/>
    <w:rsid w:val="00253AEF"/>
    <w:rsid w:val="00253D36"/>
    <w:rsid w:val="00253DBF"/>
    <w:rsid w:val="00253F28"/>
    <w:rsid w:val="002546F4"/>
    <w:rsid w:val="002551D0"/>
    <w:rsid w:val="00255374"/>
    <w:rsid w:val="002558E4"/>
    <w:rsid w:val="002558EA"/>
    <w:rsid w:val="00255923"/>
    <w:rsid w:val="00255D73"/>
    <w:rsid w:val="00255E2A"/>
    <w:rsid w:val="00256DC4"/>
    <w:rsid w:val="002570B1"/>
    <w:rsid w:val="002572F7"/>
    <w:rsid w:val="002579A8"/>
    <w:rsid w:val="00257AB8"/>
    <w:rsid w:val="00257BF4"/>
    <w:rsid w:val="00257C99"/>
    <w:rsid w:val="00257C9A"/>
    <w:rsid w:val="00260003"/>
    <w:rsid w:val="0026035D"/>
    <w:rsid w:val="0026059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BBA"/>
    <w:rsid w:val="00264C44"/>
    <w:rsid w:val="00264DE6"/>
    <w:rsid w:val="00265032"/>
    <w:rsid w:val="002651FB"/>
    <w:rsid w:val="0026538C"/>
    <w:rsid w:val="002655A6"/>
    <w:rsid w:val="00265781"/>
    <w:rsid w:val="00265B34"/>
    <w:rsid w:val="00265E7B"/>
    <w:rsid w:val="00265F54"/>
    <w:rsid w:val="00266010"/>
    <w:rsid w:val="002660BC"/>
    <w:rsid w:val="002661E7"/>
    <w:rsid w:val="00266510"/>
    <w:rsid w:val="0026652A"/>
    <w:rsid w:val="002665F1"/>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48D"/>
    <w:rsid w:val="00272866"/>
    <w:rsid w:val="00272B03"/>
    <w:rsid w:val="00272C75"/>
    <w:rsid w:val="00272CCF"/>
    <w:rsid w:val="00272DB2"/>
    <w:rsid w:val="00273171"/>
    <w:rsid w:val="002732ED"/>
    <w:rsid w:val="00273361"/>
    <w:rsid w:val="002733D6"/>
    <w:rsid w:val="002733E2"/>
    <w:rsid w:val="002733ED"/>
    <w:rsid w:val="00273CB3"/>
    <w:rsid w:val="002741EE"/>
    <w:rsid w:val="0027422C"/>
    <w:rsid w:val="00274457"/>
    <w:rsid w:val="002745C0"/>
    <w:rsid w:val="002745CB"/>
    <w:rsid w:val="00274799"/>
    <w:rsid w:val="002750B1"/>
    <w:rsid w:val="002755CC"/>
    <w:rsid w:val="00275BF8"/>
    <w:rsid w:val="002760E1"/>
    <w:rsid w:val="00276166"/>
    <w:rsid w:val="00276898"/>
    <w:rsid w:val="00276A35"/>
    <w:rsid w:val="00276FA6"/>
    <w:rsid w:val="00277835"/>
    <w:rsid w:val="00277B46"/>
    <w:rsid w:val="00277B97"/>
    <w:rsid w:val="00277BDF"/>
    <w:rsid w:val="00277D95"/>
    <w:rsid w:val="00277DF4"/>
    <w:rsid w:val="002809E2"/>
    <w:rsid w:val="00280AB1"/>
    <w:rsid w:val="00280FA6"/>
    <w:rsid w:val="00281194"/>
    <w:rsid w:val="0028246C"/>
    <w:rsid w:val="0028246F"/>
    <w:rsid w:val="00282651"/>
    <w:rsid w:val="002836B6"/>
    <w:rsid w:val="0028376B"/>
    <w:rsid w:val="002837C1"/>
    <w:rsid w:val="0028389E"/>
    <w:rsid w:val="00283A1A"/>
    <w:rsid w:val="00283F09"/>
    <w:rsid w:val="002841F0"/>
    <w:rsid w:val="00284BAE"/>
    <w:rsid w:val="00284BEF"/>
    <w:rsid w:val="00285065"/>
    <w:rsid w:val="00285333"/>
    <w:rsid w:val="002853BC"/>
    <w:rsid w:val="00285453"/>
    <w:rsid w:val="00285737"/>
    <w:rsid w:val="00285844"/>
    <w:rsid w:val="00285848"/>
    <w:rsid w:val="002859AF"/>
    <w:rsid w:val="00285CD9"/>
    <w:rsid w:val="00285EB3"/>
    <w:rsid w:val="0028638E"/>
    <w:rsid w:val="0028647A"/>
    <w:rsid w:val="00286932"/>
    <w:rsid w:val="002869B8"/>
    <w:rsid w:val="00286AE7"/>
    <w:rsid w:val="00286B65"/>
    <w:rsid w:val="00286BD0"/>
    <w:rsid w:val="00287243"/>
    <w:rsid w:val="002876E7"/>
    <w:rsid w:val="0028797A"/>
    <w:rsid w:val="00287C4E"/>
    <w:rsid w:val="00287D4A"/>
    <w:rsid w:val="00287D65"/>
    <w:rsid w:val="00290106"/>
    <w:rsid w:val="002902EE"/>
    <w:rsid w:val="00290647"/>
    <w:rsid w:val="002908A3"/>
    <w:rsid w:val="00290AEC"/>
    <w:rsid w:val="00290C4A"/>
    <w:rsid w:val="00291385"/>
    <w:rsid w:val="00291422"/>
    <w:rsid w:val="002915BB"/>
    <w:rsid w:val="00291754"/>
    <w:rsid w:val="00291D19"/>
    <w:rsid w:val="00291E0F"/>
    <w:rsid w:val="00291E17"/>
    <w:rsid w:val="00292007"/>
    <w:rsid w:val="0029237F"/>
    <w:rsid w:val="00292715"/>
    <w:rsid w:val="00292E19"/>
    <w:rsid w:val="002931DC"/>
    <w:rsid w:val="002934F4"/>
    <w:rsid w:val="002938BA"/>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1F"/>
    <w:rsid w:val="0029534D"/>
    <w:rsid w:val="00295CF4"/>
    <w:rsid w:val="00295E1A"/>
    <w:rsid w:val="00296595"/>
    <w:rsid w:val="00296940"/>
    <w:rsid w:val="00296B34"/>
    <w:rsid w:val="00296F2F"/>
    <w:rsid w:val="00297344"/>
    <w:rsid w:val="0029745E"/>
    <w:rsid w:val="00297E4A"/>
    <w:rsid w:val="00297FC8"/>
    <w:rsid w:val="002A020E"/>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2FB7"/>
    <w:rsid w:val="002A368A"/>
    <w:rsid w:val="002A3B96"/>
    <w:rsid w:val="002A4065"/>
    <w:rsid w:val="002A5044"/>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083"/>
    <w:rsid w:val="002B0709"/>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62"/>
    <w:rsid w:val="002B538E"/>
    <w:rsid w:val="002B545D"/>
    <w:rsid w:val="002B5474"/>
    <w:rsid w:val="002B575D"/>
    <w:rsid w:val="002B57EF"/>
    <w:rsid w:val="002B5DCA"/>
    <w:rsid w:val="002B5EA7"/>
    <w:rsid w:val="002B5F4A"/>
    <w:rsid w:val="002B6107"/>
    <w:rsid w:val="002B63C4"/>
    <w:rsid w:val="002B6BDC"/>
    <w:rsid w:val="002B6EEA"/>
    <w:rsid w:val="002B737A"/>
    <w:rsid w:val="002B73A2"/>
    <w:rsid w:val="002B749A"/>
    <w:rsid w:val="002B75B0"/>
    <w:rsid w:val="002B7A72"/>
    <w:rsid w:val="002B7EAF"/>
    <w:rsid w:val="002C0636"/>
    <w:rsid w:val="002C07BE"/>
    <w:rsid w:val="002C099C"/>
    <w:rsid w:val="002C09E7"/>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5BD"/>
    <w:rsid w:val="002C3650"/>
    <w:rsid w:val="002C387C"/>
    <w:rsid w:val="002C38B2"/>
    <w:rsid w:val="002C3E60"/>
    <w:rsid w:val="002C3F9C"/>
    <w:rsid w:val="002C4039"/>
    <w:rsid w:val="002C420E"/>
    <w:rsid w:val="002C4264"/>
    <w:rsid w:val="002C42AE"/>
    <w:rsid w:val="002C476F"/>
    <w:rsid w:val="002C5AFA"/>
    <w:rsid w:val="002C624C"/>
    <w:rsid w:val="002C642B"/>
    <w:rsid w:val="002C66EA"/>
    <w:rsid w:val="002C68A4"/>
    <w:rsid w:val="002C6BD2"/>
    <w:rsid w:val="002C6EDB"/>
    <w:rsid w:val="002C72B2"/>
    <w:rsid w:val="002C744E"/>
    <w:rsid w:val="002C7B25"/>
    <w:rsid w:val="002C7CDC"/>
    <w:rsid w:val="002C7FDF"/>
    <w:rsid w:val="002D002A"/>
    <w:rsid w:val="002D00F4"/>
    <w:rsid w:val="002D0439"/>
    <w:rsid w:val="002D0763"/>
    <w:rsid w:val="002D088D"/>
    <w:rsid w:val="002D089C"/>
    <w:rsid w:val="002D11B7"/>
    <w:rsid w:val="002D1301"/>
    <w:rsid w:val="002D17D4"/>
    <w:rsid w:val="002D18A1"/>
    <w:rsid w:val="002D18DE"/>
    <w:rsid w:val="002D1D08"/>
    <w:rsid w:val="002D1D93"/>
    <w:rsid w:val="002D1E14"/>
    <w:rsid w:val="002D1E75"/>
    <w:rsid w:val="002D203E"/>
    <w:rsid w:val="002D283B"/>
    <w:rsid w:val="002D286B"/>
    <w:rsid w:val="002D2910"/>
    <w:rsid w:val="002D2962"/>
    <w:rsid w:val="002D2F4E"/>
    <w:rsid w:val="002D313A"/>
    <w:rsid w:val="002D3163"/>
    <w:rsid w:val="002D347C"/>
    <w:rsid w:val="002D3552"/>
    <w:rsid w:val="002D38D7"/>
    <w:rsid w:val="002D3AFA"/>
    <w:rsid w:val="002D3BBC"/>
    <w:rsid w:val="002D4360"/>
    <w:rsid w:val="002D438A"/>
    <w:rsid w:val="002D4636"/>
    <w:rsid w:val="002D483D"/>
    <w:rsid w:val="002D54E5"/>
    <w:rsid w:val="002D5738"/>
    <w:rsid w:val="002D5B3E"/>
    <w:rsid w:val="002D5CC6"/>
    <w:rsid w:val="002D5E53"/>
    <w:rsid w:val="002D60C3"/>
    <w:rsid w:val="002D62F2"/>
    <w:rsid w:val="002D63BE"/>
    <w:rsid w:val="002D6647"/>
    <w:rsid w:val="002D67D7"/>
    <w:rsid w:val="002D6915"/>
    <w:rsid w:val="002D6F9B"/>
    <w:rsid w:val="002D7074"/>
    <w:rsid w:val="002D721A"/>
    <w:rsid w:val="002D726D"/>
    <w:rsid w:val="002D7584"/>
    <w:rsid w:val="002D7594"/>
    <w:rsid w:val="002D79CF"/>
    <w:rsid w:val="002D7A98"/>
    <w:rsid w:val="002D7C4E"/>
    <w:rsid w:val="002D7C5E"/>
    <w:rsid w:val="002D7D90"/>
    <w:rsid w:val="002E0319"/>
    <w:rsid w:val="002E0991"/>
    <w:rsid w:val="002E0D43"/>
    <w:rsid w:val="002E0DAE"/>
    <w:rsid w:val="002E1272"/>
    <w:rsid w:val="002E1622"/>
    <w:rsid w:val="002E16C5"/>
    <w:rsid w:val="002E179B"/>
    <w:rsid w:val="002E1C9E"/>
    <w:rsid w:val="002E1D31"/>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4D2"/>
    <w:rsid w:val="002E593D"/>
    <w:rsid w:val="002E63D7"/>
    <w:rsid w:val="002E63D9"/>
    <w:rsid w:val="002E640E"/>
    <w:rsid w:val="002E68F9"/>
    <w:rsid w:val="002E6B1E"/>
    <w:rsid w:val="002E6CE0"/>
    <w:rsid w:val="002E6F21"/>
    <w:rsid w:val="002E6F84"/>
    <w:rsid w:val="002E7538"/>
    <w:rsid w:val="002E753D"/>
    <w:rsid w:val="002E75E8"/>
    <w:rsid w:val="002E793A"/>
    <w:rsid w:val="002E7C9F"/>
    <w:rsid w:val="002F0047"/>
    <w:rsid w:val="002F0316"/>
    <w:rsid w:val="002F0511"/>
    <w:rsid w:val="002F0C28"/>
    <w:rsid w:val="002F0FFE"/>
    <w:rsid w:val="002F1250"/>
    <w:rsid w:val="002F15D9"/>
    <w:rsid w:val="002F16D3"/>
    <w:rsid w:val="002F186B"/>
    <w:rsid w:val="002F18EF"/>
    <w:rsid w:val="002F1BC1"/>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6D6"/>
    <w:rsid w:val="002F57A8"/>
    <w:rsid w:val="002F58CD"/>
    <w:rsid w:val="002F5A59"/>
    <w:rsid w:val="002F5DAA"/>
    <w:rsid w:val="002F5DD6"/>
    <w:rsid w:val="002F5ED6"/>
    <w:rsid w:val="002F5EDD"/>
    <w:rsid w:val="002F5FEA"/>
    <w:rsid w:val="002F628E"/>
    <w:rsid w:val="002F63CB"/>
    <w:rsid w:val="002F63E7"/>
    <w:rsid w:val="002F657C"/>
    <w:rsid w:val="002F6A11"/>
    <w:rsid w:val="002F6F1B"/>
    <w:rsid w:val="002F7BE3"/>
    <w:rsid w:val="002F7E6A"/>
    <w:rsid w:val="002F7F82"/>
    <w:rsid w:val="00300165"/>
    <w:rsid w:val="0030039F"/>
    <w:rsid w:val="003005A1"/>
    <w:rsid w:val="003005D4"/>
    <w:rsid w:val="00300654"/>
    <w:rsid w:val="00300934"/>
    <w:rsid w:val="003009AC"/>
    <w:rsid w:val="003009EF"/>
    <w:rsid w:val="00300B0C"/>
    <w:rsid w:val="003010CF"/>
    <w:rsid w:val="003013AB"/>
    <w:rsid w:val="00301617"/>
    <w:rsid w:val="00301E2F"/>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2B4"/>
    <w:rsid w:val="00305739"/>
    <w:rsid w:val="00305982"/>
    <w:rsid w:val="00305CFC"/>
    <w:rsid w:val="00305D06"/>
    <w:rsid w:val="00305D55"/>
    <w:rsid w:val="00305E26"/>
    <w:rsid w:val="00305FF9"/>
    <w:rsid w:val="003061F1"/>
    <w:rsid w:val="0030641E"/>
    <w:rsid w:val="003066C1"/>
    <w:rsid w:val="0030697F"/>
    <w:rsid w:val="00306DD7"/>
    <w:rsid w:val="00306E6B"/>
    <w:rsid w:val="00307153"/>
    <w:rsid w:val="003072E8"/>
    <w:rsid w:val="00307DCE"/>
    <w:rsid w:val="00310097"/>
    <w:rsid w:val="003100C8"/>
    <w:rsid w:val="00310194"/>
    <w:rsid w:val="003101B3"/>
    <w:rsid w:val="003101C8"/>
    <w:rsid w:val="003102C0"/>
    <w:rsid w:val="0031068A"/>
    <w:rsid w:val="003108E6"/>
    <w:rsid w:val="00310A46"/>
    <w:rsid w:val="00311161"/>
    <w:rsid w:val="00311672"/>
    <w:rsid w:val="003117E0"/>
    <w:rsid w:val="00311C55"/>
    <w:rsid w:val="00311DB1"/>
    <w:rsid w:val="00311F68"/>
    <w:rsid w:val="00311F6F"/>
    <w:rsid w:val="003120D6"/>
    <w:rsid w:val="0031221E"/>
    <w:rsid w:val="00312400"/>
    <w:rsid w:val="003124D1"/>
    <w:rsid w:val="00312739"/>
    <w:rsid w:val="00312A17"/>
    <w:rsid w:val="00312B08"/>
    <w:rsid w:val="00312D10"/>
    <w:rsid w:val="00312EC8"/>
    <w:rsid w:val="003130B6"/>
    <w:rsid w:val="00313148"/>
    <w:rsid w:val="00313280"/>
    <w:rsid w:val="0031336F"/>
    <w:rsid w:val="0031338E"/>
    <w:rsid w:val="003135E2"/>
    <w:rsid w:val="0031363F"/>
    <w:rsid w:val="00313A84"/>
    <w:rsid w:val="00313F81"/>
    <w:rsid w:val="003144E3"/>
    <w:rsid w:val="00314FFB"/>
    <w:rsid w:val="00315652"/>
    <w:rsid w:val="003156C4"/>
    <w:rsid w:val="003158DE"/>
    <w:rsid w:val="003159A6"/>
    <w:rsid w:val="00315D6C"/>
    <w:rsid w:val="00315D6F"/>
    <w:rsid w:val="00315F63"/>
    <w:rsid w:val="0031674C"/>
    <w:rsid w:val="00316D20"/>
    <w:rsid w:val="00316E1D"/>
    <w:rsid w:val="00316EB5"/>
    <w:rsid w:val="00317171"/>
    <w:rsid w:val="00317462"/>
    <w:rsid w:val="0031760B"/>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E6A"/>
    <w:rsid w:val="003255C6"/>
    <w:rsid w:val="003257FD"/>
    <w:rsid w:val="00325ABC"/>
    <w:rsid w:val="0032622E"/>
    <w:rsid w:val="00326594"/>
    <w:rsid w:val="003268B9"/>
    <w:rsid w:val="00326957"/>
    <w:rsid w:val="00326AE2"/>
    <w:rsid w:val="00326F4E"/>
    <w:rsid w:val="00327025"/>
    <w:rsid w:val="003271D0"/>
    <w:rsid w:val="003272E7"/>
    <w:rsid w:val="003274B6"/>
    <w:rsid w:val="00327A9F"/>
    <w:rsid w:val="003302AB"/>
    <w:rsid w:val="0033031A"/>
    <w:rsid w:val="003304D1"/>
    <w:rsid w:val="003308CA"/>
    <w:rsid w:val="00330AA4"/>
    <w:rsid w:val="00330BCC"/>
    <w:rsid w:val="00330E92"/>
    <w:rsid w:val="00330FDB"/>
    <w:rsid w:val="003311B1"/>
    <w:rsid w:val="00331525"/>
    <w:rsid w:val="0033171D"/>
    <w:rsid w:val="00331BB1"/>
    <w:rsid w:val="00331D0A"/>
    <w:rsid w:val="00331FC3"/>
    <w:rsid w:val="00331FDF"/>
    <w:rsid w:val="00332165"/>
    <w:rsid w:val="0033261D"/>
    <w:rsid w:val="00332F3B"/>
    <w:rsid w:val="00332F3D"/>
    <w:rsid w:val="003336B3"/>
    <w:rsid w:val="003338C3"/>
    <w:rsid w:val="003338F7"/>
    <w:rsid w:val="00334C43"/>
    <w:rsid w:val="003352B4"/>
    <w:rsid w:val="00335B75"/>
    <w:rsid w:val="00335D8C"/>
    <w:rsid w:val="00335FE9"/>
    <w:rsid w:val="00336072"/>
    <w:rsid w:val="0033633C"/>
    <w:rsid w:val="003363A1"/>
    <w:rsid w:val="003363DE"/>
    <w:rsid w:val="00336A78"/>
    <w:rsid w:val="00336B3F"/>
    <w:rsid w:val="00336CEB"/>
    <w:rsid w:val="003374A4"/>
    <w:rsid w:val="00337513"/>
    <w:rsid w:val="0034038E"/>
    <w:rsid w:val="0034043B"/>
    <w:rsid w:val="003405D4"/>
    <w:rsid w:val="00340D97"/>
    <w:rsid w:val="00340FF8"/>
    <w:rsid w:val="00341277"/>
    <w:rsid w:val="003412A6"/>
    <w:rsid w:val="00341947"/>
    <w:rsid w:val="00341A59"/>
    <w:rsid w:val="0034226D"/>
    <w:rsid w:val="00342273"/>
    <w:rsid w:val="0034241F"/>
    <w:rsid w:val="00342431"/>
    <w:rsid w:val="0034295E"/>
    <w:rsid w:val="00342972"/>
    <w:rsid w:val="00342A9E"/>
    <w:rsid w:val="00342FDD"/>
    <w:rsid w:val="00343198"/>
    <w:rsid w:val="00343B89"/>
    <w:rsid w:val="00343D2A"/>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0C6D"/>
    <w:rsid w:val="00351029"/>
    <w:rsid w:val="00351110"/>
    <w:rsid w:val="00351186"/>
    <w:rsid w:val="00351821"/>
    <w:rsid w:val="003519A1"/>
    <w:rsid w:val="0035209F"/>
    <w:rsid w:val="00352150"/>
    <w:rsid w:val="00352273"/>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87B"/>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0FCE"/>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15"/>
    <w:rsid w:val="00364D3A"/>
    <w:rsid w:val="00364E62"/>
    <w:rsid w:val="00365411"/>
    <w:rsid w:val="0036561B"/>
    <w:rsid w:val="00365E95"/>
    <w:rsid w:val="00365FA2"/>
    <w:rsid w:val="00366154"/>
    <w:rsid w:val="003663A6"/>
    <w:rsid w:val="00366A4F"/>
    <w:rsid w:val="00366C69"/>
    <w:rsid w:val="00366EA5"/>
    <w:rsid w:val="003671DB"/>
    <w:rsid w:val="0036721E"/>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37A"/>
    <w:rsid w:val="00372601"/>
    <w:rsid w:val="0037295B"/>
    <w:rsid w:val="00372ACA"/>
    <w:rsid w:val="00372CF0"/>
    <w:rsid w:val="00372DF3"/>
    <w:rsid w:val="00372F0D"/>
    <w:rsid w:val="0037337B"/>
    <w:rsid w:val="00373800"/>
    <w:rsid w:val="00373869"/>
    <w:rsid w:val="00373AF5"/>
    <w:rsid w:val="00374059"/>
    <w:rsid w:val="0037477F"/>
    <w:rsid w:val="00374B0F"/>
    <w:rsid w:val="00374DBE"/>
    <w:rsid w:val="0037511E"/>
    <w:rsid w:val="00375178"/>
    <w:rsid w:val="0037535B"/>
    <w:rsid w:val="00375366"/>
    <w:rsid w:val="0037552D"/>
    <w:rsid w:val="003756DB"/>
    <w:rsid w:val="0037589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2F2"/>
    <w:rsid w:val="003806FC"/>
    <w:rsid w:val="0038095E"/>
    <w:rsid w:val="00380AED"/>
    <w:rsid w:val="00380DD7"/>
    <w:rsid w:val="00380E4E"/>
    <w:rsid w:val="00380FBF"/>
    <w:rsid w:val="003812F9"/>
    <w:rsid w:val="003815D1"/>
    <w:rsid w:val="0038184F"/>
    <w:rsid w:val="003820E4"/>
    <w:rsid w:val="00382273"/>
    <w:rsid w:val="003824AC"/>
    <w:rsid w:val="00382A43"/>
    <w:rsid w:val="00382B1C"/>
    <w:rsid w:val="00382BE2"/>
    <w:rsid w:val="00382D60"/>
    <w:rsid w:val="00382F29"/>
    <w:rsid w:val="00383268"/>
    <w:rsid w:val="00383270"/>
    <w:rsid w:val="00383433"/>
    <w:rsid w:val="00383793"/>
    <w:rsid w:val="00383808"/>
    <w:rsid w:val="003839D5"/>
    <w:rsid w:val="00383C8D"/>
    <w:rsid w:val="00383DA2"/>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6BAD"/>
    <w:rsid w:val="00387A25"/>
    <w:rsid w:val="00387A47"/>
    <w:rsid w:val="00387B23"/>
    <w:rsid w:val="00387E99"/>
    <w:rsid w:val="00390017"/>
    <w:rsid w:val="00390173"/>
    <w:rsid w:val="003901A3"/>
    <w:rsid w:val="0039024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624"/>
    <w:rsid w:val="0039387B"/>
    <w:rsid w:val="00393A48"/>
    <w:rsid w:val="00393D16"/>
    <w:rsid w:val="00393D8C"/>
    <w:rsid w:val="003940CE"/>
    <w:rsid w:val="0039421C"/>
    <w:rsid w:val="0039452F"/>
    <w:rsid w:val="0039453B"/>
    <w:rsid w:val="00395152"/>
    <w:rsid w:val="00395545"/>
    <w:rsid w:val="003955DE"/>
    <w:rsid w:val="00395784"/>
    <w:rsid w:val="00395A22"/>
    <w:rsid w:val="00395DF3"/>
    <w:rsid w:val="00395EAD"/>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1FDB"/>
    <w:rsid w:val="003A20C8"/>
    <w:rsid w:val="003A2414"/>
    <w:rsid w:val="003A260F"/>
    <w:rsid w:val="003A2635"/>
    <w:rsid w:val="003A27EA"/>
    <w:rsid w:val="003A2ADD"/>
    <w:rsid w:val="003A2C29"/>
    <w:rsid w:val="003A2EC3"/>
    <w:rsid w:val="003A2F0C"/>
    <w:rsid w:val="003A36F2"/>
    <w:rsid w:val="003A3D39"/>
    <w:rsid w:val="003A3EC7"/>
    <w:rsid w:val="003A40B4"/>
    <w:rsid w:val="003A4D98"/>
    <w:rsid w:val="003A4EAB"/>
    <w:rsid w:val="003A4F8C"/>
    <w:rsid w:val="003A5938"/>
    <w:rsid w:val="003A5B53"/>
    <w:rsid w:val="003A5B55"/>
    <w:rsid w:val="003A5CD1"/>
    <w:rsid w:val="003A624B"/>
    <w:rsid w:val="003A6295"/>
    <w:rsid w:val="003A680C"/>
    <w:rsid w:val="003A698B"/>
    <w:rsid w:val="003A69BE"/>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7F3"/>
    <w:rsid w:val="003B1BAA"/>
    <w:rsid w:val="003B1F4A"/>
    <w:rsid w:val="003B25A9"/>
    <w:rsid w:val="003B2998"/>
    <w:rsid w:val="003B2CBC"/>
    <w:rsid w:val="003B2F05"/>
    <w:rsid w:val="003B3575"/>
    <w:rsid w:val="003B3669"/>
    <w:rsid w:val="003B3A96"/>
    <w:rsid w:val="003B4111"/>
    <w:rsid w:val="003B45C7"/>
    <w:rsid w:val="003B47D3"/>
    <w:rsid w:val="003B494F"/>
    <w:rsid w:val="003B4B7D"/>
    <w:rsid w:val="003B50BC"/>
    <w:rsid w:val="003B5BB6"/>
    <w:rsid w:val="003B5BBB"/>
    <w:rsid w:val="003B5D97"/>
    <w:rsid w:val="003B62C8"/>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351"/>
    <w:rsid w:val="003C3520"/>
    <w:rsid w:val="003C3CB8"/>
    <w:rsid w:val="003C416C"/>
    <w:rsid w:val="003C41CA"/>
    <w:rsid w:val="003C4310"/>
    <w:rsid w:val="003C451E"/>
    <w:rsid w:val="003C480A"/>
    <w:rsid w:val="003C4878"/>
    <w:rsid w:val="003C4B67"/>
    <w:rsid w:val="003C4B90"/>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34"/>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935"/>
    <w:rsid w:val="003D5CBF"/>
    <w:rsid w:val="003D66D2"/>
    <w:rsid w:val="003D6804"/>
    <w:rsid w:val="003D6FBC"/>
    <w:rsid w:val="003D70B1"/>
    <w:rsid w:val="003D780C"/>
    <w:rsid w:val="003D792F"/>
    <w:rsid w:val="003D7D3E"/>
    <w:rsid w:val="003E0587"/>
    <w:rsid w:val="003E07AE"/>
    <w:rsid w:val="003E0955"/>
    <w:rsid w:val="003E0973"/>
    <w:rsid w:val="003E14FC"/>
    <w:rsid w:val="003E1B7F"/>
    <w:rsid w:val="003E2176"/>
    <w:rsid w:val="003E2362"/>
    <w:rsid w:val="003E292E"/>
    <w:rsid w:val="003E2976"/>
    <w:rsid w:val="003E31DC"/>
    <w:rsid w:val="003E32CB"/>
    <w:rsid w:val="003E3484"/>
    <w:rsid w:val="003E3974"/>
    <w:rsid w:val="003E3A32"/>
    <w:rsid w:val="003E3C50"/>
    <w:rsid w:val="003E3E99"/>
    <w:rsid w:val="003E46B8"/>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567"/>
    <w:rsid w:val="003F160C"/>
    <w:rsid w:val="003F1C30"/>
    <w:rsid w:val="003F1CE6"/>
    <w:rsid w:val="003F1DC4"/>
    <w:rsid w:val="003F1FC7"/>
    <w:rsid w:val="003F22A7"/>
    <w:rsid w:val="003F231C"/>
    <w:rsid w:val="003F283D"/>
    <w:rsid w:val="003F2938"/>
    <w:rsid w:val="003F2B3D"/>
    <w:rsid w:val="003F2D5B"/>
    <w:rsid w:val="003F2E34"/>
    <w:rsid w:val="003F324F"/>
    <w:rsid w:val="003F33BC"/>
    <w:rsid w:val="003F37BA"/>
    <w:rsid w:val="003F3AAA"/>
    <w:rsid w:val="003F3BF0"/>
    <w:rsid w:val="003F3D4E"/>
    <w:rsid w:val="003F3E38"/>
    <w:rsid w:val="003F469E"/>
    <w:rsid w:val="003F477E"/>
    <w:rsid w:val="003F4900"/>
    <w:rsid w:val="003F4BEB"/>
    <w:rsid w:val="003F4DF3"/>
    <w:rsid w:val="003F4E3A"/>
    <w:rsid w:val="003F530B"/>
    <w:rsid w:val="003F545D"/>
    <w:rsid w:val="003F5888"/>
    <w:rsid w:val="003F595B"/>
    <w:rsid w:val="003F5D05"/>
    <w:rsid w:val="003F5EDA"/>
    <w:rsid w:val="003F6798"/>
    <w:rsid w:val="003F6CD2"/>
    <w:rsid w:val="003F71C7"/>
    <w:rsid w:val="003F7511"/>
    <w:rsid w:val="003F788D"/>
    <w:rsid w:val="003F7B99"/>
    <w:rsid w:val="003F7D6A"/>
    <w:rsid w:val="00400E2B"/>
    <w:rsid w:val="0040126E"/>
    <w:rsid w:val="004012B3"/>
    <w:rsid w:val="004015F0"/>
    <w:rsid w:val="00401CCE"/>
    <w:rsid w:val="0040209D"/>
    <w:rsid w:val="004020D4"/>
    <w:rsid w:val="00402178"/>
    <w:rsid w:val="004021B6"/>
    <w:rsid w:val="004021C9"/>
    <w:rsid w:val="0040227F"/>
    <w:rsid w:val="0040253F"/>
    <w:rsid w:val="004026E1"/>
    <w:rsid w:val="004029C9"/>
    <w:rsid w:val="00402C38"/>
    <w:rsid w:val="00402CD6"/>
    <w:rsid w:val="00402E9A"/>
    <w:rsid w:val="00403088"/>
    <w:rsid w:val="00403158"/>
    <w:rsid w:val="004032E5"/>
    <w:rsid w:val="00403861"/>
    <w:rsid w:val="00403B3F"/>
    <w:rsid w:val="00403B7E"/>
    <w:rsid w:val="004040E7"/>
    <w:rsid w:val="00404262"/>
    <w:rsid w:val="0040469E"/>
    <w:rsid w:val="0040470C"/>
    <w:rsid w:val="004047C4"/>
    <w:rsid w:val="004047E4"/>
    <w:rsid w:val="0040484F"/>
    <w:rsid w:val="00404AB9"/>
    <w:rsid w:val="00404E22"/>
    <w:rsid w:val="0040570B"/>
    <w:rsid w:val="00405AEE"/>
    <w:rsid w:val="00405B32"/>
    <w:rsid w:val="00405EDB"/>
    <w:rsid w:val="00405FB1"/>
    <w:rsid w:val="00406023"/>
    <w:rsid w:val="00406460"/>
    <w:rsid w:val="0040683C"/>
    <w:rsid w:val="00406E8B"/>
    <w:rsid w:val="0040723D"/>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27"/>
    <w:rsid w:val="004135C3"/>
    <w:rsid w:val="004137B6"/>
    <w:rsid w:val="00413A54"/>
    <w:rsid w:val="00413B93"/>
    <w:rsid w:val="00413C10"/>
    <w:rsid w:val="00413CD9"/>
    <w:rsid w:val="00413F9A"/>
    <w:rsid w:val="004140CA"/>
    <w:rsid w:val="00414571"/>
    <w:rsid w:val="004145BF"/>
    <w:rsid w:val="004146E4"/>
    <w:rsid w:val="004148C5"/>
    <w:rsid w:val="00414C65"/>
    <w:rsid w:val="004153CA"/>
    <w:rsid w:val="00415600"/>
    <w:rsid w:val="00415668"/>
    <w:rsid w:val="004159F5"/>
    <w:rsid w:val="00415A74"/>
    <w:rsid w:val="00415D76"/>
    <w:rsid w:val="00416665"/>
    <w:rsid w:val="00416697"/>
    <w:rsid w:val="00416886"/>
    <w:rsid w:val="004169D5"/>
    <w:rsid w:val="00416A1B"/>
    <w:rsid w:val="00416A67"/>
    <w:rsid w:val="00416ACB"/>
    <w:rsid w:val="00416AEE"/>
    <w:rsid w:val="004176CC"/>
    <w:rsid w:val="00417B8A"/>
    <w:rsid w:val="00420459"/>
    <w:rsid w:val="00420A60"/>
    <w:rsid w:val="00420BA3"/>
    <w:rsid w:val="00420BC4"/>
    <w:rsid w:val="00420C93"/>
    <w:rsid w:val="00420D00"/>
    <w:rsid w:val="00420DF1"/>
    <w:rsid w:val="0042136B"/>
    <w:rsid w:val="0042147B"/>
    <w:rsid w:val="00421A83"/>
    <w:rsid w:val="00421DCF"/>
    <w:rsid w:val="00421EE9"/>
    <w:rsid w:val="00422341"/>
    <w:rsid w:val="00422AD4"/>
    <w:rsid w:val="00422B39"/>
    <w:rsid w:val="00422FA9"/>
    <w:rsid w:val="00422FE0"/>
    <w:rsid w:val="00423000"/>
    <w:rsid w:val="004234F8"/>
    <w:rsid w:val="00423641"/>
    <w:rsid w:val="00423956"/>
    <w:rsid w:val="00423B6B"/>
    <w:rsid w:val="00423F8E"/>
    <w:rsid w:val="00424E1B"/>
    <w:rsid w:val="00424FF0"/>
    <w:rsid w:val="004251B7"/>
    <w:rsid w:val="00425B7F"/>
    <w:rsid w:val="00425C0A"/>
    <w:rsid w:val="00425D54"/>
    <w:rsid w:val="00425FEA"/>
    <w:rsid w:val="00426266"/>
    <w:rsid w:val="004263AE"/>
    <w:rsid w:val="00426664"/>
    <w:rsid w:val="004267D0"/>
    <w:rsid w:val="00426B36"/>
    <w:rsid w:val="00426C01"/>
    <w:rsid w:val="00426CA0"/>
    <w:rsid w:val="00426E27"/>
    <w:rsid w:val="00427727"/>
    <w:rsid w:val="00430221"/>
    <w:rsid w:val="004304D3"/>
    <w:rsid w:val="00430835"/>
    <w:rsid w:val="00430844"/>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5F6"/>
    <w:rsid w:val="00435EF3"/>
    <w:rsid w:val="00435FE2"/>
    <w:rsid w:val="00436382"/>
    <w:rsid w:val="0043676F"/>
    <w:rsid w:val="00436B60"/>
    <w:rsid w:val="00436E2F"/>
    <w:rsid w:val="00436EAB"/>
    <w:rsid w:val="00437065"/>
    <w:rsid w:val="0043759D"/>
    <w:rsid w:val="0043778D"/>
    <w:rsid w:val="00437BAF"/>
    <w:rsid w:val="00437E2C"/>
    <w:rsid w:val="00440039"/>
    <w:rsid w:val="0044021F"/>
    <w:rsid w:val="00441066"/>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819"/>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6CC"/>
    <w:rsid w:val="00456A0D"/>
    <w:rsid w:val="00456DAB"/>
    <w:rsid w:val="00456E18"/>
    <w:rsid w:val="00456FD3"/>
    <w:rsid w:val="004573E9"/>
    <w:rsid w:val="004578D6"/>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3F1F"/>
    <w:rsid w:val="004640AF"/>
    <w:rsid w:val="00464142"/>
    <w:rsid w:val="004644D0"/>
    <w:rsid w:val="0046455E"/>
    <w:rsid w:val="004646B4"/>
    <w:rsid w:val="00464865"/>
    <w:rsid w:val="00464A88"/>
    <w:rsid w:val="00464A9B"/>
    <w:rsid w:val="0046508C"/>
    <w:rsid w:val="004651A0"/>
    <w:rsid w:val="0046533E"/>
    <w:rsid w:val="0046586C"/>
    <w:rsid w:val="004658DC"/>
    <w:rsid w:val="00465CFA"/>
    <w:rsid w:val="00465D11"/>
    <w:rsid w:val="00465E51"/>
    <w:rsid w:val="00465F54"/>
    <w:rsid w:val="00466532"/>
    <w:rsid w:val="004667DD"/>
    <w:rsid w:val="004668CA"/>
    <w:rsid w:val="00466A1B"/>
    <w:rsid w:val="00466B80"/>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72D"/>
    <w:rsid w:val="0047286B"/>
    <w:rsid w:val="00472BC0"/>
    <w:rsid w:val="00472E27"/>
    <w:rsid w:val="00472E78"/>
    <w:rsid w:val="004730C7"/>
    <w:rsid w:val="004732F0"/>
    <w:rsid w:val="004732FD"/>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5DAB"/>
    <w:rsid w:val="004761A5"/>
    <w:rsid w:val="0047622D"/>
    <w:rsid w:val="004763B1"/>
    <w:rsid w:val="00476827"/>
    <w:rsid w:val="00476BD4"/>
    <w:rsid w:val="00476D09"/>
    <w:rsid w:val="00476D1C"/>
    <w:rsid w:val="00476D41"/>
    <w:rsid w:val="00476F25"/>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431"/>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5EDF"/>
    <w:rsid w:val="0048610A"/>
    <w:rsid w:val="004861E1"/>
    <w:rsid w:val="00486282"/>
    <w:rsid w:val="00486446"/>
    <w:rsid w:val="00486575"/>
    <w:rsid w:val="0048661E"/>
    <w:rsid w:val="004866D0"/>
    <w:rsid w:val="00486A5B"/>
    <w:rsid w:val="004871F6"/>
    <w:rsid w:val="00487202"/>
    <w:rsid w:val="00487E14"/>
    <w:rsid w:val="00490999"/>
    <w:rsid w:val="00490F46"/>
    <w:rsid w:val="004913F0"/>
    <w:rsid w:val="0049149F"/>
    <w:rsid w:val="00491586"/>
    <w:rsid w:val="004915C2"/>
    <w:rsid w:val="0049165B"/>
    <w:rsid w:val="004920BF"/>
    <w:rsid w:val="00492509"/>
    <w:rsid w:val="004925E0"/>
    <w:rsid w:val="00492AC1"/>
    <w:rsid w:val="00492C78"/>
    <w:rsid w:val="00492E3D"/>
    <w:rsid w:val="00493226"/>
    <w:rsid w:val="00493292"/>
    <w:rsid w:val="00493948"/>
    <w:rsid w:val="00494242"/>
    <w:rsid w:val="0049481B"/>
    <w:rsid w:val="004948C6"/>
    <w:rsid w:val="00494E8E"/>
    <w:rsid w:val="00494FFE"/>
    <w:rsid w:val="00495369"/>
    <w:rsid w:val="004955BC"/>
    <w:rsid w:val="0049564A"/>
    <w:rsid w:val="00495752"/>
    <w:rsid w:val="00495D63"/>
    <w:rsid w:val="00495DF7"/>
    <w:rsid w:val="0049648F"/>
    <w:rsid w:val="00496606"/>
    <w:rsid w:val="00496870"/>
    <w:rsid w:val="00496CBC"/>
    <w:rsid w:val="00496F05"/>
    <w:rsid w:val="004972D0"/>
    <w:rsid w:val="00497370"/>
    <w:rsid w:val="004973C7"/>
    <w:rsid w:val="00497602"/>
    <w:rsid w:val="00497616"/>
    <w:rsid w:val="004977ED"/>
    <w:rsid w:val="004978D8"/>
    <w:rsid w:val="00497935"/>
    <w:rsid w:val="00497B03"/>
    <w:rsid w:val="004A0191"/>
    <w:rsid w:val="004A01C1"/>
    <w:rsid w:val="004A0821"/>
    <w:rsid w:val="004A0B9D"/>
    <w:rsid w:val="004A0C35"/>
    <w:rsid w:val="004A0F39"/>
    <w:rsid w:val="004A1317"/>
    <w:rsid w:val="004A131E"/>
    <w:rsid w:val="004A14C2"/>
    <w:rsid w:val="004A1AA3"/>
    <w:rsid w:val="004A1B5C"/>
    <w:rsid w:val="004A2394"/>
    <w:rsid w:val="004A251F"/>
    <w:rsid w:val="004A2725"/>
    <w:rsid w:val="004A2A37"/>
    <w:rsid w:val="004A2B26"/>
    <w:rsid w:val="004A2D12"/>
    <w:rsid w:val="004A2FF5"/>
    <w:rsid w:val="004A3068"/>
    <w:rsid w:val="004A31E3"/>
    <w:rsid w:val="004A34E7"/>
    <w:rsid w:val="004A3B1A"/>
    <w:rsid w:val="004A3BF1"/>
    <w:rsid w:val="004A3E42"/>
    <w:rsid w:val="004A4186"/>
    <w:rsid w:val="004A4574"/>
    <w:rsid w:val="004A45A4"/>
    <w:rsid w:val="004A4715"/>
    <w:rsid w:val="004A4763"/>
    <w:rsid w:val="004A48F9"/>
    <w:rsid w:val="004A4B47"/>
    <w:rsid w:val="004A4DCC"/>
    <w:rsid w:val="004A5046"/>
    <w:rsid w:val="004A562C"/>
    <w:rsid w:val="004A565E"/>
    <w:rsid w:val="004A5DF3"/>
    <w:rsid w:val="004A612C"/>
    <w:rsid w:val="004A6134"/>
    <w:rsid w:val="004A6753"/>
    <w:rsid w:val="004A69BE"/>
    <w:rsid w:val="004A6B6F"/>
    <w:rsid w:val="004A7092"/>
    <w:rsid w:val="004A71C4"/>
    <w:rsid w:val="004A7F2A"/>
    <w:rsid w:val="004B0C4B"/>
    <w:rsid w:val="004B0D4B"/>
    <w:rsid w:val="004B0DE6"/>
    <w:rsid w:val="004B0EFB"/>
    <w:rsid w:val="004B132E"/>
    <w:rsid w:val="004B1685"/>
    <w:rsid w:val="004B1A67"/>
    <w:rsid w:val="004B200C"/>
    <w:rsid w:val="004B231E"/>
    <w:rsid w:val="004B24DE"/>
    <w:rsid w:val="004B2514"/>
    <w:rsid w:val="004B267B"/>
    <w:rsid w:val="004B3175"/>
    <w:rsid w:val="004B3396"/>
    <w:rsid w:val="004B3819"/>
    <w:rsid w:val="004B3B0C"/>
    <w:rsid w:val="004B3E69"/>
    <w:rsid w:val="004B3F40"/>
    <w:rsid w:val="004B49E6"/>
    <w:rsid w:val="004B4B39"/>
    <w:rsid w:val="004B4BBF"/>
    <w:rsid w:val="004B4BEB"/>
    <w:rsid w:val="004B4D69"/>
    <w:rsid w:val="004B4F45"/>
    <w:rsid w:val="004B5061"/>
    <w:rsid w:val="004B55F9"/>
    <w:rsid w:val="004B59B6"/>
    <w:rsid w:val="004B5A26"/>
    <w:rsid w:val="004B5FD7"/>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2FBB"/>
    <w:rsid w:val="004C311C"/>
    <w:rsid w:val="004C31B6"/>
    <w:rsid w:val="004C36DE"/>
    <w:rsid w:val="004C39C3"/>
    <w:rsid w:val="004C3FA7"/>
    <w:rsid w:val="004C4384"/>
    <w:rsid w:val="004C46C9"/>
    <w:rsid w:val="004C4D7F"/>
    <w:rsid w:val="004C50C1"/>
    <w:rsid w:val="004C50CA"/>
    <w:rsid w:val="004C5178"/>
    <w:rsid w:val="004C5222"/>
    <w:rsid w:val="004C5319"/>
    <w:rsid w:val="004C5325"/>
    <w:rsid w:val="004C53FC"/>
    <w:rsid w:val="004C5987"/>
    <w:rsid w:val="004C60A4"/>
    <w:rsid w:val="004C621F"/>
    <w:rsid w:val="004C6365"/>
    <w:rsid w:val="004C6704"/>
    <w:rsid w:val="004C67D2"/>
    <w:rsid w:val="004C6A83"/>
    <w:rsid w:val="004C6C5A"/>
    <w:rsid w:val="004C6D49"/>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9BB"/>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539"/>
    <w:rsid w:val="004E35DE"/>
    <w:rsid w:val="004E3763"/>
    <w:rsid w:val="004E3A22"/>
    <w:rsid w:val="004E3F2A"/>
    <w:rsid w:val="004E4060"/>
    <w:rsid w:val="004E409A"/>
    <w:rsid w:val="004E4B9D"/>
    <w:rsid w:val="004E4EAA"/>
    <w:rsid w:val="004E4F8E"/>
    <w:rsid w:val="004E548D"/>
    <w:rsid w:val="004E5604"/>
    <w:rsid w:val="004E59AB"/>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03"/>
    <w:rsid w:val="004F162B"/>
    <w:rsid w:val="004F1781"/>
    <w:rsid w:val="004F1A6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2C6"/>
    <w:rsid w:val="004F5479"/>
    <w:rsid w:val="004F5629"/>
    <w:rsid w:val="004F60C8"/>
    <w:rsid w:val="004F65F9"/>
    <w:rsid w:val="004F6EE2"/>
    <w:rsid w:val="004F7528"/>
    <w:rsid w:val="004F7BCA"/>
    <w:rsid w:val="004F7D89"/>
    <w:rsid w:val="004F7ED9"/>
    <w:rsid w:val="0050033C"/>
    <w:rsid w:val="005003D9"/>
    <w:rsid w:val="005005B2"/>
    <w:rsid w:val="00500892"/>
    <w:rsid w:val="00500DB1"/>
    <w:rsid w:val="00500E2E"/>
    <w:rsid w:val="005014FD"/>
    <w:rsid w:val="00501706"/>
    <w:rsid w:val="00501981"/>
    <w:rsid w:val="00501A85"/>
    <w:rsid w:val="00501BB3"/>
    <w:rsid w:val="00501C30"/>
    <w:rsid w:val="00501EA7"/>
    <w:rsid w:val="0050213C"/>
    <w:rsid w:val="005021DD"/>
    <w:rsid w:val="0050232F"/>
    <w:rsid w:val="00502521"/>
    <w:rsid w:val="00502696"/>
    <w:rsid w:val="005026CA"/>
    <w:rsid w:val="005028B8"/>
    <w:rsid w:val="00502B72"/>
    <w:rsid w:val="00502FBD"/>
    <w:rsid w:val="00503518"/>
    <w:rsid w:val="005036C6"/>
    <w:rsid w:val="00503725"/>
    <w:rsid w:val="0050415F"/>
    <w:rsid w:val="00504218"/>
    <w:rsid w:val="00504773"/>
    <w:rsid w:val="00504BC1"/>
    <w:rsid w:val="00505134"/>
    <w:rsid w:val="00505804"/>
    <w:rsid w:val="00505B3E"/>
    <w:rsid w:val="00505C04"/>
    <w:rsid w:val="005062ED"/>
    <w:rsid w:val="00506EFC"/>
    <w:rsid w:val="00506FC9"/>
    <w:rsid w:val="00506FD8"/>
    <w:rsid w:val="0050713E"/>
    <w:rsid w:val="005071DE"/>
    <w:rsid w:val="00507451"/>
    <w:rsid w:val="0050765C"/>
    <w:rsid w:val="005076BD"/>
    <w:rsid w:val="00507738"/>
    <w:rsid w:val="0051005B"/>
    <w:rsid w:val="0051044C"/>
    <w:rsid w:val="00510894"/>
    <w:rsid w:val="00510B05"/>
    <w:rsid w:val="005111A3"/>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896"/>
    <w:rsid w:val="00526EEA"/>
    <w:rsid w:val="00527097"/>
    <w:rsid w:val="00527200"/>
    <w:rsid w:val="00527353"/>
    <w:rsid w:val="005274FD"/>
    <w:rsid w:val="00530157"/>
    <w:rsid w:val="005305C3"/>
    <w:rsid w:val="005305FE"/>
    <w:rsid w:val="005312AE"/>
    <w:rsid w:val="005312FB"/>
    <w:rsid w:val="0053153D"/>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2C95"/>
    <w:rsid w:val="00543258"/>
    <w:rsid w:val="0054343A"/>
    <w:rsid w:val="005434CA"/>
    <w:rsid w:val="0054387C"/>
    <w:rsid w:val="00543974"/>
    <w:rsid w:val="00543EBF"/>
    <w:rsid w:val="00544050"/>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1ED"/>
    <w:rsid w:val="00550679"/>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84"/>
    <w:rsid w:val="00555362"/>
    <w:rsid w:val="005553DD"/>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AD"/>
    <w:rsid w:val="005616EC"/>
    <w:rsid w:val="005618B4"/>
    <w:rsid w:val="005626D6"/>
    <w:rsid w:val="00563104"/>
    <w:rsid w:val="00563793"/>
    <w:rsid w:val="005638D4"/>
    <w:rsid w:val="00563B67"/>
    <w:rsid w:val="0056457B"/>
    <w:rsid w:val="00564A5A"/>
    <w:rsid w:val="00564F30"/>
    <w:rsid w:val="005656ED"/>
    <w:rsid w:val="005657E8"/>
    <w:rsid w:val="00565D6A"/>
    <w:rsid w:val="00565FE7"/>
    <w:rsid w:val="00566544"/>
    <w:rsid w:val="00566608"/>
    <w:rsid w:val="00566707"/>
    <w:rsid w:val="00566C83"/>
    <w:rsid w:val="00566DA8"/>
    <w:rsid w:val="00566DC4"/>
    <w:rsid w:val="00566E5B"/>
    <w:rsid w:val="00567086"/>
    <w:rsid w:val="00567D20"/>
    <w:rsid w:val="00567DA3"/>
    <w:rsid w:val="00570042"/>
    <w:rsid w:val="005700FE"/>
    <w:rsid w:val="00570150"/>
    <w:rsid w:val="00570E24"/>
    <w:rsid w:val="00570E52"/>
    <w:rsid w:val="00570F7C"/>
    <w:rsid w:val="005711CA"/>
    <w:rsid w:val="00571D9C"/>
    <w:rsid w:val="00572760"/>
    <w:rsid w:val="00572C86"/>
    <w:rsid w:val="00572D05"/>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0F8"/>
    <w:rsid w:val="00576531"/>
    <w:rsid w:val="00576589"/>
    <w:rsid w:val="005765F5"/>
    <w:rsid w:val="005768E5"/>
    <w:rsid w:val="00576AB3"/>
    <w:rsid w:val="00576B02"/>
    <w:rsid w:val="00576D6C"/>
    <w:rsid w:val="00576DBE"/>
    <w:rsid w:val="005771D9"/>
    <w:rsid w:val="005779D3"/>
    <w:rsid w:val="00577A2E"/>
    <w:rsid w:val="00577AEC"/>
    <w:rsid w:val="00577C36"/>
    <w:rsid w:val="00577FC0"/>
    <w:rsid w:val="00580395"/>
    <w:rsid w:val="00580501"/>
    <w:rsid w:val="005808F4"/>
    <w:rsid w:val="005809B0"/>
    <w:rsid w:val="00580AC0"/>
    <w:rsid w:val="00580B25"/>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42D"/>
    <w:rsid w:val="00591824"/>
    <w:rsid w:val="005919ED"/>
    <w:rsid w:val="00591C7D"/>
    <w:rsid w:val="00592115"/>
    <w:rsid w:val="00592B03"/>
    <w:rsid w:val="0059316F"/>
    <w:rsid w:val="005933BD"/>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02"/>
    <w:rsid w:val="005A0766"/>
    <w:rsid w:val="005A0A46"/>
    <w:rsid w:val="005A0BAF"/>
    <w:rsid w:val="005A0D7C"/>
    <w:rsid w:val="005A10B9"/>
    <w:rsid w:val="005A11EA"/>
    <w:rsid w:val="005A1764"/>
    <w:rsid w:val="005A17B7"/>
    <w:rsid w:val="005A1A80"/>
    <w:rsid w:val="005A1F25"/>
    <w:rsid w:val="005A1FEB"/>
    <w:rsid w:val="005A256C"/>
    <w:rsid w:val="005A269F"/>
    <w:rsid w:val="005A2779"/>
    <w:rsid w:val="005A282D"/>
    <w:rsid w:val="005A305E"/>
    <w:rsid w:val="005A30BB"/>
    <w:rsid w:val="005A3107"/>
    <w:rsid w:val="005A3213"/>
    <w:rsid w:val="005A3215"/>
    <w:rsid w:val="005A3287"/>
    <w:rsid w:val="005A383F"/>
    <w:rsid w:val="005A3887"/>
    <w:rsid w:val="005A3F0A"/>
    <w:rsid w:val="005A41AE"/>
    <w:rsid w:val="005A45B5"/>
    <w:rsid w:val="005A4A79"/>
    <w:rsid w:val="005A4C33"/>
    <w:rsid w:val="005A4CF6"/>
    <w:rsid w:val="005A4DA7"/>
    <w:rsid w:val="005A4E54"/>
    <w:rsid w:val="005A5348"/>
    <w:rsid w:val="005A55C0"/>
    <w:rsid w:val="005A5768"/>
    <w:rsid w:val="005A59DC"/>
    <w:rsid w:val="005A5B4A"/>
    <w:rsid w:val="005A5D6B"/>
    <w:rsid w:val="005A5E6A"/>
    <w:rsid w:val="005A5FC6"/>
    <w:rsid w:val="005A69EA"/>
    <w:rsid w:val="005A6B9D"/>
    <w:rsid w:val="005A6CD9"/>
    <w:rsid w:val="005A6E00"/>
    <w:rsid w:val="005A72E2"/>
    <w:rsid w:val="005A756A"/>
    <w:rsid w:val="005A77C8"/>
    <w:rsid w:val="005A7938"/>
    <w:rsid w:val="005B01A7"/>
    <w:rsid w:val="005B0296"/>
    <w:rsid w:val="005B0542"/>
    <w:rsid w:val="005B0AF2"/>
    <w:rsid w:val="005B1708"/>
    <w:rsid w:val="005B177A"/>
    <w:rsid w:val="005B17FA"/>
    <w:rsid w:val="005B1903"/>
    <w:rsid w:val="005B1C32"/>
    <w:rsid w:val="005B20A2"/>
    <w:rsid w:val="005B2225"/>
    <w:rsid w:val="005B233D"/>
    <w:rsid w:val="005B269F"/>
    <w:rsid w:val="005B2799"/>
    <w:rsid w:val="005B2B77"/>
    <w:rsid w:val="005B324F"/>
    <w:rsid w:val="005B3866"/>
    <w:rsid w:val="005B39C9"/>
    <w:rsid w:val="005B3A4C"/>
    <w:rsid w:val="005B3D4A"/>
    <w:rsid w:val="005B3E95"/>
    <w:rsid w:val="005B4275"/>
    <w:rsid w:val="005B4606"/>
    <w:rsid w:val="005B4AB9"/>
    <w:rsid w:val="005B4D87"/>
    <w:rsid w:val="005B4F6A"/>
    <w:rsid w:val="005B5141"/>
    <w:rsid w:val="005B575B"/>
    <w:rsid w:val="005B57BE"/>
    <w:rsid w:val="005B5AB7"/>
    <w:rsid w:val="005B5B2B"/>
    <w:rsid w:val="005B5C77"/>
    <w:rsid w:val="005B6174"/>
    <w:rsid w:val="005B656C"/>
    <w:rsid w:val="005B6AC9"/>
    <w:rsid w:val="005B6FF6"/>
    <w:rsid w:val="005B76D9"/>
    <w:rsid w:val="005B7A56"/>
    <w:rsid w:val="005B7DD1"/>
    <w:rsid w:val="005B7F18"/>
    <w:rsid w:val="005C00A0"/>
    <w:rsid w:val="005C07F6"/>
    <w:rsid w:val="005C08B4"/>
    <w:rsid w:val="005C0942"/>
    <w:rsid w:val="005C13F6"/>
    <w:rsid w:val="005C18A5"/>
    <w:rsid w:val="005C19BC"/>
    <w:rsid w:val="005C1C61"/>
    <w:rsid w:val="005C1E07"/>
    <w:rsid w:val="005C22B9"/>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5C3"/>
    <w:rsid w:val="005C6E78"/>
    <w:rsid w:val="005C6EB8"/>
    <w:rsid w:val="005C6F51"/>
    <w:rsid w:val="005C712D"/>
    <w:rsid w:val="005C7401"/>
    <w:rsid w:val="005C77DD"/>
    <w:rsid w:val="005C7A06"/>
    <w:rsid w:val="005C7A1C"/>
    <w:rsid w:val="005C7B2C"/>
    <w:rsid w:val="005C7C75"/>
    <w:rsid w:val="005C7FCC"/>
    <w:rsid w:val="005D0370"/>
    <w:rsid w:val="005D0E4F"/>
    <w:rsid w:val="005D0F12"/>
    <w:rsid w:val="005D142D"/>
    <w:rsid w:val="005D15B4"/>
    <w:rsid w:val="005D1A4B"/>
    <w:rsid w:val="005D1AEB"/>
    <w:rsid w:val="005D1E32"/>
    <w:rsid w:val="005D206B"/>
    <w:rsid w:val="005D22B7"/>
    <w:rsid w:val="005D2610"/>
    <w:rsid w:val="005D2878"/>
    <w:rsid w:val="005D2A84"/>
    <w:rsid w:val="005D2BDE"/>
    <w:rsid w:val="005D324F"/>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4B9"/>
    <w:rsid w:val="005D7023"/>
    <w:rsid w:val="005D718A"/>
    <w:rsid w:val="005D757F"/>
    <w:rsid w:val="005D770E"/>
    <w:rsid w:val="005D7717"/>
    <w:rsid w:val="005D7E0D"/>
    <w:rsid w:val="005D7F03"/>
    <w:rsid w:val="005E0104"/>
    <w:rsid w:val="005E0B3D"/>
    <w:rsid w:val="005E0CD3"/>
    <w:rsid w:val="005E145E"/>
    <w:rsid w:val="005E1580"/>
    <w:rsid w:val="005E181B"/>
    <w:rsid w:val="005E1928"/>
    <w:rsid w:val="005E19E2"/>
    <w:rsid w:val="005E1ADD"/>
    <w:rsid w:val="005E1E5D"/>
    <w:rsid w:val="005E2311"/>
    <w:rsid w:val="005E234A"/>
    <w:rsid w:val="005E2A27"/>
    <w:rsid w:val="005E2AE9"/>
    <w:rsid w:val="005E2D01"/>
    <w:rsid w:val="005E2E87"/>
    <w:rsid w:val="005E2EFF"/>
    <w:rsid w:val="005E3175"/>
    <w:rsid w:val="005E3200"/>
    <w:rsid w:val="005E3272"/>
    <w:rsid w:val="005E32A7"/>
    <w:rsid w:val="005E32C5"/>
    <w:rsid w:val="005E35CC"/>
    <w:rsid w:val="005E371E"/>
    <w:rsid w:val="005E3861"/>
    <w:rsid w:val="005E3FB9"/>
    <w:rsid w:val="005E4119"/>
    <w:rsid w:val="005E4379"/>
    <w:rsid w:val="005E439B"/>
    <w:rsid w:val="005E45B7"/>
    <w:rsid w:val="005E475A"/>
    <w:rsid w:val="005E4825"/>
    <w:rsid w:val="005E49CD"/>
    <w:rsid w:val="005E4CD6"/>
    <w:rsid w:val="005E4CE6"/>
    <w:rsid w:val="005E4EC1"/>
    <w:rsid w:val="005E5323"/>
    <w:rsid w:val="005E53F9"/>
    <w:rsid w:val="005E5477"/>
    <w:rsid w:val="005E5844"/>
    <w:rsid w:val="005E5B1C"/>
    <w:rsid w:val="005E5B3B"/>
    <w:rsid w:val="005E5BBE"/>
    <w:rsid w:val="005E5E7A"/>
    <w:rsid w:val="005E6AA5"/>
    <w:rsid w:val="005E775D"/>
    <w:rsid w:val="005E7FCF"/>
    <w:rsid w:val="005F0226"/>
    <w:rsid w:val="005F0A43"/>
    <w:rsid w:val="005F0AC0"/>
    <w:rsid w:val="005F0F51"/>
    <w:rsid w:val="005F1496"/>
    <w:rsid w:val="005F14EC"/>
    <w:rsid w:val="005F1C60"/>
    <w:rsid w:val="005F1D60"/>
    <w:rsid w:val="005F1DEC"/>
    <w:rsid w:val="005F2291"/>
    <w:rsid w:val="005F27BF"/>
    <w:rsid w:val="005F298F"/>
    <w:rsid w:val="005F3275"/>
    <w:rsid w:val="005F37A0"/>
    <w:rsid w:val="005F3C52"/>
    <w:rsid w:val="005F4171"/>
    <w:rsid w:val="005F43A3"/>
    <w:rsid w:val="005F46D6"/>
    <w:rsid w:val="005F48B8"/>
    <w:rsid w:val="005F4A8D"/>
    <w:rsid w:val="005F4D82"/>
    <w:rsid w:val="005F4DD6"/>
    <w:rsid w:val="005F50D8"/>
    <w:rsid w:val="005F53A1"/>
    <w:rsid w:val="005F57FA"/>
    <w:rsid w:val="005F5801"/>
    <w:rsid w:val="005F5F13"/>
    <w:rsid w:val="005F6075"/>
    <w:rsid w:val="005F6152"/>
    <w:rsid w:val="005F6450"/>
    <w:rsid w:val="005F653B"/>
    <w:rsid w:val="005F68F4"/>
    <w:rsid w:val="005F6926"/>
    <w:rsid w:val="005F6B77"/>
    <w:rsid w:val="005F6B98"/>
    <w:rsid w:val="005F6DCF"/>
    <w:rsid w:val="005F6E31"/>
    <w:rsid w:val="005F6FF5"/>
    <w:rsid w:val="005F7487"/>
    <w:rsid w:val="005F753F"/>
    <w:rsid w:val="005F7A27"/>
    <w:rsid w:val="005F7F7F"/>
    <w:rsid w:val="006002C7"/>
    <w:rsid w:val="00600378"/>
    <w:rsid w:val="006009E4"/>
    <w:rsid w:val="00600A8A"/>
    <w:rsid w:val="00600C70"/>
    <w:rsid w:val="00600F95"/>
    <w:rsid w:val="0060140F"/>
    <w:rsid w:val="00601651"/>
    <w:rsid w:val="00601839"/>
    <w:rsid w:val="00601929"/>
    <w:rsid w:val="0060192B"/>
    <w:rsid w:val="00601962"/>
    <w:rsid w:val="00601B3A"/>
    <w:rsid w:val="00601DC7"/>
    <w:rsid w:val="00602407"/>
    <w:rsid w:val="00602759"/>
    <w:rsid w:val="0060277A"/>
    <w:rsid w:val="00602B7C"/>
    <w:rsid w:val="00602D6D"/>
    <w:rsid w:val="00603101"/>
    <w:rsid w:val="00603196"/>
    <w:rsid w:val="00603312"/>
    <w:rsid w:val="00603839"/>
    <w:rsid w:val="00603ECD"/>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1A"/>
    <w:rsid w:val="00612D6B"/>
    <w:rsid w:val="0061303B"/>
    <w:rsid w:val="006130F7"/>
    <w:rsid w:val="006134DD"/>
    <w:rsid w:val="00613946"/>
    <w:rsid w:val="00613AF8"/>
    <w:rsid w:val="00613D8E"/>
    <w:rsid w:val="00613FDA"/>
    <w:rsid w:val="006142E0"/>
    <w:rsid w:val="00614443"/>
    <w:rsid w:val="00614479"/>
    <w:rsid w:val="006146DC"/>
    <w:rsid w:val="00614ABB"/>
    <w:rsid w:val="00614DCF"/>
    <w:rsid w:val="00614F2E"/>
    <w:rsid w:val="00614FAD"/>
    <w:rsid w:val="006153EB"/>
    <w:rsid w:val="006159FA"/>
    <w:rsid w:val="006160F2"/>
    <w:rsid w:val="00616112"/>
    <w:rsid w:val="006161FD"/>
    <w:rsid w:val="00616396"/>
    <w:rsid w:val="006169BE"/>
    <w:rsid w:val="00616C9B"/>
    <w:rsid w:val="00617028"/>
    <w:rsid w:val="006170BB"/>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503"/>
    <w:rsid w:val="00625A1F"/>
    <w:rsid w:val="00625DEA"/>
    <w:rsid w:val="00625F4F"/>
    <w:rsid w:val="0062660B"/>
    <w:rsid w:val="00626662"/>
    <w:rsid w:val="00626AD1"/>
    <w:rsid w:val="00626F4C"/>
    <w:rsid w:val="0062739D"/>
    <w:rsid w:val="00627863"/>
    <w:rsid w:val="0062790A"/>
    <w:rsid w:val="00627A7C"/>
    <w:rsid w:val="006302B7"/>
    <w:rsid w:val="006304B8"/>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243"/>
    <w:rsid w:val="00635594"/>
    <w:rsid w:val="0063571B"/>
    <w:rsid w:val="0063580D"/>
    <w:rsid w:val="00635952"/>
    <w:rsid w:val="00635B12"/>
    <w:rsid w:val="00635CAE"/>
    <w:rsid w:val="00635D22"/>
    <w:rsid w:val="0063606C"/>
    <w:rsid w:val="0063622F"/>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1581"/>
    <w:rsid w:val="006424FE"/>
    <w:rsid w:val="00642589"/>
    <w:rsid w:val="00642CD6"/>
    <w:rsid w:val="00643202"/>
    <w:rsid w:val="00643570"/>
    <w:rsid w:val="0064358F"/>
    <w:rsid w:val="00643660"/>
    <w:rsid w:val="00643908"/>
    <w:rsid w:val="00643BBF"/>
    <w:rsid w:val="00643E77"/>
    <w:rsid w:val="00643F01"/>
    <w:rsid w:val="00644423"/>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BD0"/>
    <w:rsid w:val="00650DAA"/>
    <w:rsid w:val="006515E6"/>
    <w:rsid w:val="00651AFA"/>
    <w:rsid w:val="00651E5A"/>
    <w:rsid w:val="006520B9"/>
    <w:rsid w:val="006520C1"/>
    <w:rsid w:val="00652756"/>
    <w:rsid w:val="006528DA"/>
    <w:rsid w:val="00652AD8"/>
    <w:rsid w:val="00652B35"/>
    <w:rsid w:val="00652B79"/>
    <w:rsid w:val="00652CE5"/>
    <w:rsid w:val="00652D0B"/>
    <w:rsid w:val="00652F14"/>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19"/>
    <w:rsid w:val="00655F39"/>
    <w:rsid w:val="0065657B"/>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A3D"/>
    <w:rsid w:val="00663F75"/>
    <w:rsid w:val="006640DE"/>
    <w:rsid w:val="0066474C"/>
    <w:rsid w:val="006648B0"/>
    <w:rsid w:val="00664B28"/>
    <w:rsid w:val="0066507A"/>
    <w:rsid w:val="00665229"/>
    <w:rsid w:val="00665489"/>
    <w:rsid w:val="0066589E"/>
    <w:rsid w:val="00665DBC"/>
    <w:rsid w:val="00665E11"/>
    <w:rsid w:val="00665EE8"/>
    <w:rsid w:val="0066697A"/>
    <w:rsid w:val="00666DE2"/>
    <w:rsid w:val="00667028"/>
    <w:rsid w:val="0066732C"/>
    <w:rsid w:val="006679F5"/>
    <w:rsid w:val="00667B77"/>
    <w:rsid w:val="00670179"/>
    <w:rsid w:val="00670388"/>
    <w:rsid w:val="00670F4D"/>
    <w:rsid w:val="00670FBC"/>
    <w:rsid w:val="006716DA"/>
    <w:rsid w:val="00671784"/>
    <w:rsid w:val="0067195A"/>
    <w:rsid w:val="00671C6D"/>
    <w:rsid w:val="00671D66"/>
    <w:rsid w:val="00671DAB"/>
    <w:rsid w:val="00671ED0"/>
    <w:rsid w:val="006720B0"/>
    <w:rsid w:val="006725D1"/>
    <w:rsid w:val="00672832"/>
    <w:rsid w:val="006728ED"/>
    <w:rsid w:val="006732B1"/>
    <w:rsid w:val="006733AE"/>
    <w:rsid w:val="006733D4"/>
    <w:rsid w:val="00673454"/>
    <w:rsid w:val="006734DA"/>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A8E"/>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4E95"/>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062"/>
    <w:rsid w:val="00696D8C"/>
    <w:rsid w:val="00696DAA"/>
    <w:rsid w:val="00697082"/>
    <w:rsid w:val="00697575"/>
    <w:rsid w:val="00697733"/>
    <w:rsid w:val="00697BB6"/>
    <w:rsid w:val="006A01C4"/>
    <w:rsid w:val="006A0206"/>
    <w:rsid w:val="006A090E"/>
    <w:rsid w:val="006A1314"/>
    <w:rsid w:val="006A1506"/>
    <w:rsid w:val="006A1D91"/>
    <w:rsid w:val="006A1EF5"/>
    <w:rsid w:val="006A21B4"/>
    <w:rsid w:val="006A22A6"/>
    <w:rsid w:val="006A2455"/>
    <w:rsid w:val="006A254E"/>
    <w:rsid w:val="006A25A4"/>
    <w:rsid w:val="006A25D6"/>
    <w:rsid w:val="006A2645"/>
    <w:rsid w:val="006A2AF3"/>
    <w:rsid w:val="006A2C27"/>
    <w:rsid w:val="006A2C30"/>
    <w:rsid w:val="006A301C"/>
    <w:rsid w:val="006A3087"/>
    <w:rsid w:val="006A372C"/>
    <w:rsid w:val="006A3E2B"/>
    <w:rsid w:val="006A4066"/>
    <w:rsid w:val="006A412A"/>
    <w:rsid w:val="006A4372"/>
    <w:rsid w:val="006A4404"/>
    <w:rsid w:val="006A44DE"/>
    <w:rsid w:val="006A479E"/>
    <w:rsid w:val="006A4C78"/>
    <w:rsid w:val="006A4D60"/>
    <w:rsid w:val="006A5215"/>
    <w:rsid w:val="006A5B8F"/>
    <w:rsid w:val="006A5DB8"/>
    <w:rsid w:val="006A6117"/>
    <w:rsid w:val="006A672A"/>
    <w:rsid w:val="006A6B35"/>
    <w:rsid w:val="006A6BFF"/>
    <w:rsid w:val="006A6E17"/>
    <w:rsid w:val="006A757E"/>
    <w:rsid w:val="006A75F9"/>
    <w:rsid w:val="006A78D5"/>
    <w:rsid w:val="006A790B"/>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74B"/>
    <w:rsid w:val="006B38A4"/>
    <w:rsid w:val="006B394F"/>
    <w:rsid w:val="006B3969"/>
    <w:rsid w:val="006B39D7"/>
    <w:rsid w:val="006B3A1C"/>
    <w:rsid w:val="006B3AF9"/>
    <w:rsid w:val="006B3E4F"/>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073"/>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5F5C"/>
    <w:rsid w:val="006C614B"/>
    <w:rsid w:val="006C643C"/>
    <w:rsid w:val="006C661D"/>
    <w:rsid w:val="006C6BA0"/>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445"/>
    <w:rsid w:val="006D254B"/>
    <w:rsid w:val="006D289B"/>
    <w:rsid w:val="006D2CFE"/>
    <w:rsid w:val="006D2E54"/>
    <w:rsid w:val="006D2E56"/>
    <w:rsid w:val="006D307C"/>
    <w:rsid w:val="006D33DE"/>
    <w:rsid w:val="006D3BE1"/>
    <w:rsid w:val="006D3F79"/>
    <w:rsid w:val="006D3FE2"/>
    <w:rsid w:val="006D4201"/>
    <w:rsid w:val="006D4248"/>
    <w:rsid w:val="006D46B2"/>
    <w:rsid w:val="006D48FC"/>
    <w:rsid w:val="006D5119"/>
    <w:rsid w:val="006D5315"/>
    <w:rsid w:val="006D6196"/>
    <w:rsid w:val="006D6229"/>
    <w:rsid w:val="006D62BC"/>
    <w:rsid w:val="006D6450"/>
    <w:rsid w:val="006D6757"/>
    <w:rsid w:val="006D6939"/>
    <w:rsid w:val="006D6F84"/>
    <w:rsid w:val="006D726B"/>
    <w:rsid w:val="006D77AA"/>
    <w:rsid w:val="006D7EB0"/>
    <w:rsid w:val="006E013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C8B"/>
    <w:rsid w:val="006E2F86"/>
    <w:rsid w:val="006E31E2"/>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828"/>
    <w:rsid w:val="006E799D"/>
    <w:rsid w:val="006E7C06"/>
    <w:rsid w:val="006F0395"/>
    <w:rsid w:val="006F0593"/>
    <w:rsid w:val="006F0653"/>
    <w:rsid w:val="006F0889"/>
    <w:rsid w:val="006F091B"/>
    <w:rsid w:val="006F0EA9"/>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A15"/>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306"/>
    <w:rsid w:val="007034AA"/>
    <w:rsid w:val="0070395F"/>
    <w:rsid w:val="007039C7"/>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118"/>
    <w:rsid w:val="0071094E"/>
    <w:rsid w:val="007109C2"/>
    <w:rsid w:val="00710CB4"/>
    <w:rsid w:val="0071101C"/>
    <w:rsid w:val="0071118C"/>
    <w:rsid w:val="00711340"/>
    <w:rsid w:val="0071134D"/>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9DF"/>
    <w:rsid w:val="00714C47"/>
    <w:rsid w:val="0071507C"/>
    <w:rsid w:val="007155C4"/>
    <w:rsid w:val="00715BCB"/>
    <w:rsid w:val="00715C29"/>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E54"/>
    <w:rsid w:val="00722F94"/>
    <w:rsid w:val="00722FFA"/>
    <w:rsid w:val="0072379D"/>
    <w:rsid w:val="00723AA7"/>
    <w:rsid w:val="00723D66"/>
    <w:rsid w:val="0072432E"/>
    <w:rsid w:val="00724C0F"/>
    <w:rsid w:val="007252DC"/>
    <w:rsid w:val="0072535B"/>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53E"/>
    <w:rsid w:val="00733D89"/>
    <w:rsid w:val="00734100"/>
    <w:rsid w:val="0073412A"/>
    <w:rsid w:val="00734EBE"/>
    <w:rsid w:val="007353D9"/>
    <w:rsid w:val="00735D9B"/>
    <w:rsid w:val="00736487"/>
    <w:rsid w:val="0073665E"/>
    <w:rsid w:val="00736B21"/>
    <w:rsid w:val="00736DD8"/>
    <w:rsid w:val="00737628"/>
    <w:rsid w:val="00740113"/>
    <w:rsid w:val="007403EF"/>
    <w:rsid w:val="007404D7"/>
    <w:rsid w:val="0074059A"/>
    <w:rsid w:val="0074076A"/>
    <w:rsid w:val="007409A3"/>
    <w:rsid w:val="00740BC3"/>
    <w:rsid w:val="00740BD8"/>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57D"/>
    <w:rsid w:val="00747ED7"/>
    <w:rsid w:val="00747F48"/>
    <w:rsid w:val="00747F4C"/>
    <w:rsid w:val="007500B6"/>
    <w:rsid w:val="00750406"/>
    <w:rsid w:val="007504AD"/>
    <w:rsid w:val="007505C0"/>
    <w:rsid w:val="00750871"/>
    <w:rsid w:val="00751091"/>
    <w:rsid w:val="00751210"/>
    <w:rsid w:val="0075124A"/>
    <w:rsid w:val="0075126E"/>
    <w:rsid w:val="007514B2"/>
    <w:rsid w:val="00751B83"/>
    <w:rsid w:val="00752893"/>
    <w:rsid w:val="00752C47"/>
    <w:rsid w:val="00752CAA"/>
    <w:rsid w:val="00752E6E"/>
    <w:rsid w:val="0075357E"/>
    <w:rsid w:val="00753654"/>
    <w:rsid w:val="00753766"/>
    <w:rsid w:val="00753874"/>
    <w:rsid w:val="00753E02"/>
    <w:rsid w:val="00753E80"/>
    <w:rsid w:val="00754242"/>
    <w:rsid w:val="00754359"/>
    <w:rsid w:val="00754376"/>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354"/>
    <w:rsid w:val="0076089B"/>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C7"/>
    <w:rsid w:val="007647EE"/>
    <w:rsid w:val="00764802"/>
    <w:rsid w:val="007648D1"/>
    <w:rsid w:val="00764E52"/>
    <w:rsid w:val="00765185"/>
    <w:rsid w:val="007651A1"/>
    <w:rsid w:val="00765C0F"/>
    <w:rsid w:val="00765ED3"/>
    <w:rsid w:val="00765EE2"/>
    <w:rsid w:val="0076607C"/>
    <w:rsid w:val="007662DD"/>
    <w:rsid w:val="0076681D"/>
    <w:rsid w:val="00766A65"/>
    <w:rsid w:val="00766A8C"/>
    <w:rsid w:val="00766E62"/>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761"/>
    <w:rsid w:val="00771870"/>
    <w:rsid w:val="00771BF9"/>
    <w:rsid w:val="00771D41"/>
    <w:rsid w:val="00771D51"/>
    <w:rsid w:val="00772204"/>
    <w:rsid w:val="0077230A"/>
    <w:rsid w:val="007724A2"/>
    <w:rsid w:val="00772F8A"/>
    <w:rsid w:val="007733BC"/>
    <w:rsid w:val="007734CD"/>
    <w:rsid w:val="00773893"/>
    <w:rsid w:val="007739C6"/>
    <w:rsid w:val="00773C41"/>
    <w:rsid w:val="00774385"/>
    <w:rsid w:val="00774562"/>
    <w:rsid w:val="00774889"/>
    <w:rsid w:val="00774DA5"/>
    <w:rsid w:val="00774EF8"/>
    <w:rsid w:val="00774FF5"/>
    <w:rsid w:val="007750B3"/>
    <w:rsid w:val="00775125"/>
    <w:rsid w:val="0077525F"/>
    <w:rsid w:val="0077588C"/>
    <w:rsid w:val="00775A0E"/>
    <w:rsid w:val="00775F76"/>
    <w:rsid w:val="007766C7"/>
    <w:rsid w:val="00776AEA"/>
    <w:rsid w:val="00776CB4"/>
    <w:rsid w:val="007776A9"/>
    <w:rsid w:val="00777BA0"/>
    <w:rsid w:val="00777FBF"/>
    <w:rsid w:val="007803BD"/>
    <w:rsid w:val="007803C9"/>
    <w:rsid w:val="0078058E"/>
    <w:rsid w:val="0078085D"/>
    <w:rsid w:val="00780FF0"/>
    <w:rsid w:val="00781194"/>
    <w:rsid w:val="007811DC"/>
    <w:rsid w:val="007820FA"/>
    <w:rsid w:val="0078229B"/>
    <w:rsid w:val="007822C0"/>
    <w:rsid w:val="00782711"/>
    <w:rsid w:val="0078285F"/>
    <w:rsid w:val="00782C08"/>
    <w:rsid w:val="00782FDB"/>
    <w:rsid w:val="007830F1"/>
    <w:rsid w:val="00783207"/>
    <w:rsid w:val="00783A8D"/>
    <w:rsid w:val="00783B2C"/>
    <w:rsid w:val="00783DDD"/>
    <w:rsid w:val="00783E1D"/>
    <w:rsid w:val="007840D7"/>
    <w:rsid w:val="0078465F"/>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4A"/>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85E"/>
    <w:rsid w:val="00794924"/>
    <w:rsid w:val="00794D5C"/>
    <w:rsid w:val="00794DAE"/>
    <w:rsid w:val="00794FFD"/>
    <w:rsid w:val="0079507F"/>
    <w:rsid w:val="007950E3"/>
    <w:rsid w:val="007951B1"/>
    <w:rsid w:val="00795789"/>
    <w:rsid w:val="00795A13"/>
    <w:rsid w:val="00795DF2"/>
    <w:rsid w:val="00795EBF"/>
    <w:rsid w:val="007962BA"/>
    <w:rsid w:val="0079689D"/>
    <w:rsid w:val="00796A6D"/>
    <w:rsid w:val="00796B63"/>
    <w:rsid w:val="00797409"/>
    <w:rsid w:val="007A002C"/>
    <w:rsid w:val="007A0423"/>
    <w:rsid w:val="007A05FB"/>
    <w:rsid w:val="007A0658"/>
    <w:rsid w:val="007A0BAC"/>
    <w:rsid w:val="007A0BC2"/>
    <w:rsid w:val="007A0CD5"/>
    <w:rsid w:val="007A0F80"/>
    <w:rsid w:val="007A13E3"/>
    <w:rsid w:val="007A1917"/>
    <w:rsid w:val="007A1E86"/>
    <w:rsid w:val="007A1F44"/>
    <w:rsid w:val="007A201B"/>
    <w:rsid w:val="007A23C5"/>
    <w:rsid w:val="007A23FF"/>
    <w:rsid w:val="007A24B9"/>
    <w:rsid w:val="007A2827"/>
    <w:rsid w:val="007A295B"/>
    <w:rsid w:val="007A2B30"/>
    <w:rsid w:val="007A2E30"/>
    <w:rsid w:val="007A30C4"/>
    <w:rsid w:val="007A3224"/>
    <w:rsid w:val="007A3424"/>
    <w:rsid w:val="007A3484"/>
    <w:rsid w:val="007A3584"/>
    <w:rsid w:val="007A35EF"/>
    <w:rsid w:val="007A3911"/>
    <w:rsid w:val="007A3C68"/>
    <w:rsid w:val="007A3EAC"/>
    <w:rsid w:val="007A4281"/>
    <w:rsid w:val="007A43A2"/>
    <w:rsid w:val="007A44D6"/>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3C"/>
    <w:rsid w:val="007A7C6B"/>
    <w:rsid w:val="007B00F3"/>
    <w:rsid w:val="007B03AF"/>
    <w:rsid w:val="007B0606"/>
    <w:rsid w:val="007B0900"/>
    <w:rsid w:val="007B0C1B"/>
    <w:rsid w:val="007B0CA7"/>
    <w:rsid w:val="007B0D18"/>
    <w:rsid w:val="007B0D1F"/>
    <w:rsid w:val="007B10EF"/>
    <w:rsid w:val="007B1543"/>
    <w:rsid w:val="007B194B"/>
    <w:rsid w:val="007B1A32"/>
    <w:rsid w:val="007B1AC0"/>
    <w:rsid w:val="007B1AD1"/>
    <w:rsid w:val="007B24FA"/>
    <w:rsid w:val="007B2582"/>
    <w:rsid w:val="007B270A"/>
    <w:rsid w:val="007B27C7"/>
    <w:rsid w:val="007B2CE2"/>
    <w:rsid w:val="007B2D3B"/>
    <w:rsid w:val="007B3196"/>
    <w:rsid w:val="007B3558"/>
    <w:rsid w:val="007B3693"/>
    <w:rsid w:val="007B3A81"/>
    <w:rsid w:val="007B43AE"/>
    <w:rsid w:val="007B4574"/>
    <w:rsid w:val="007B46FA"/>
    <w:rsid w:val="007B4D52"/>
    <w:rsid w:val="007B4FF6"/>
    <w:rsid w:val="007B51C0"/>
    <w:rsid w:val="007B52CD"/>
    <w:rsid w:val="007B53E0"/>
    <w:rsid w:val="007B5847"/>
    <w:rsid w:val="007B5FBA"/>
    <w:rsid w:val="007B6028"/>
    <w:rsid w:val="007B6229"/>
    <w:rsid w:val="007B6256"/>
    <w:rsid w:val="007B6C25"/>
    <w:rsid w:val="007B79D3"/>
    <w:rsid w:val="007B7DC1"/>
    <w:rsid w:val="007B7EDB"/>
    <w:rsid w:val="007C06E5"/>
    <w:rsid w:val="007C094E"/>
    <w:rsid w:val="007C162C"/>
    <w:rsid w:val="007C16AD"/>
    <w:rsid w:val="007C194C"/>
    <w:rsid w:val="007C19AD"/>
    <w:rsid w:val="007C1B76"/>
    <w:rsid w:val="007C24C5"/>
    <w:rsid w:val="007C2978"/>
    <w:rsid w:val="007C2DAA"/>
    <w:rsid w:val="007C3598"/>
    <w:rsid w:val="007C39EB"/>
    <w:rsid w:val="007C3D1C"/>
    <w:rsid w:val="007C3FA8"/>
    <w:rsid w:val="007C4850"/>
    <w:rsid w:val="007C4B05"/>
    <w:rsid w:val="007C4CAD"/>
    <w:rsid w:val="007C51C8"/>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25D"/>
    <w:rsid w:val="007D043D"/>
    <w:rsid w:val="007D0579"/>
    <w:rsid w:val="007D05A2"/>
    <w:rsid w:val="007D060D"/>
    <w:rsid w:val="007D0686"/>
    <w:rsid w:val="007D0A13"/>
    <w:rsid w:val="007D0C00"/>
    <w:rsid w:val="007D0E63"/>
    <w:rsid w:val="007D117D"/>
    <w:rsid w:val="007D1533"/>
    <w:rsid w:val="007D1847"/>
    <w:rsid w:val="007D1B4D"/>
    <w:rsid w:val="007D1DAD"/>
    <w:rsid w:val="007D1DB9"/>
    <w:rsid w:val="007D229A"/>
    <w:rsid w:val="007D23CF"/>
    <w:rsid w:val="007D24FA"/>
    <w:rsid w:val="007D27C5"/>
    <w:rsid w:val="007D2978"/>
    <w:rsid w:val="007D2D8D"/>
    <w:rsid w:val="007D2F44"/>
    <w:rsid w:val="007D2F4D"/>
    <w:rsid w:val="007D32B4"/>
    <w:rsid w:val="007D413F"/>
    <w:rsid w:val="007D4178"/>
    <w:rsid w:val="007D41C6"/>
    <w:rsid w:val="007D43B6"/>
    <w:rsid w:val="007D4D33"/>
    <w:rsid w:val="007D4E8B"/>
    <w:rsid w:val="007D4FAD"/>
    <w:rsid w:val="007D52DD"/>
    <w:rsid w:val="007D5646"/>
    <w:rsid w:val="007D5B3F"/>
    <w:rsid w:val="007D5B81"/>
    <w:rsid w:val="007D5D0E"/>
    <w:rsid w:val="007D5D76"/>
    <w:rsid w:val="007D5E3C"/>
    <w:rsid w:val="007D5FDB"/>
    <w:rsid w:val="007D6160"/>
    <w:rsid w:val="007D6C6E"/>
    <w:rsid w:val="007D7175"/>
    <w:rsid w:val="007D77E3"/>
    <w:rsid w:val="007D7A9A"/>
    <w:rsid w:val="007D7B08"/>
    <w:rsid w:val="007D7BD3"/>
    <w:rsid w:val="007D7F8D"/>
    <w:rsid w:val="007E03E6"/>
    <w:rsid w:val="007E0950"/>
    <w:rsid w:val="007E0D9B"/>
    <w:rsid w:val="007E1369"/>
    <w:rsid w:val="007E18E4"/>
    <w:rsid w:val="007E1978"/>
    <w:rsid w:val="007E1A1B"/>
    <w:rsid w:val="007E1A88"/>
    <w:rsid w:val="007E1C1C"/>
    <w:rsid w:val="007E217A"/>
    <w:rsid w:val="007E21B2"/>
    <w:rsid w:val="007E2DBE"/>
    <w:rsid w:val="007E2EA6"/>
    <w:rsid w:val="007E2FC7"/>
    <w:rsid w:val="007E32F7"/>
    <w:rsid w:val="007E33AE"/>
    <w:rsid w:val="007E359E"/>
    <w:rsid w:val="007E3652"/>
    <w:rsid w:val="007E37E3"/>
    <w:rsid w:val="007E3945"/>
    <w:rsid w:val="007E3AA9"/>
    <w:rsid w:val="007E3B08"/>
    <w:rsid w:val="007E4041"/>
    <w:rsid w:val="007E4283"/>
    <w:rsid w:val="007E4376"/>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AA"/>
    <w:rsid w:val="007E5EFC"/>
    <w:rsid w:val="007E5F11"/>
    <w:rsid w:val="007E65EF"/>
    <w:rsid w:val="007E6A06"/>
    <w:rsid w:val="007E6C29"/>
    <w:rsid w:val="007E7169"/>
    <w:rsid w:val="007E71B5"/>
    <w:rsid w:val="007E7213"/>
    <w:rsid w:val="007E7504"/>
    <w:rsid w:val="007E7608"/>
    <w:rsid w:val="007E7AFB"/>
    <w:rsid w:val="007E7DDF"/>
    <w:rsid w:val="007E7F2D"/>
    <w:rsid w:val="007E7FBE"/>
    <w:rsid w:val="007F0F1A"/>
    <w:rsid w:val="007F0F52"/>
    <w:rsid w:val="007F11C8"/>
    <w:rsid w:val="007F132F"/>
    <w:rsid w:val="007F1453"/>
    <w:rsid w:val="007F147D"/>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9BA"/>
    <w:rsid w:val="00800C0A"/>
    <w:rsid w:val="00800D03"/>
    <w:rsid w:val="00800ED2"/>
    <w:rsid w:val="008010FB"/>
    <w:rsid w:val="008015AE"/>
    <w:rsid w:val="00801BF3"/>
    <w:rsid w:val="00801E5E"/>
    <w:rsid w:val="008022AE"/>
    <w:rsid w:val="008022E4"/>
    <w:rsid w:val="00802E74"/>
    <w:rsid w:val="00802FEB"/>
    <w:rsid w:val="00803166"/>
    <w:rsid w:val="008034B2"/>
    <w:rsid w:val="008036C6"/>
    <w:rsid w:val="00803765"/>
    <w:rsid w:val="008039AD"/>
    <w:rsid w:val="00803AC3"/>
    <w:rsid w:val="00803C22"/>
    <w:rsid w:val="00803E1F"/>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71A"/>
    <w:rsid w:val="00810882"/>
    <w:rsid w:val="0081096B"/>
    <w:rsid w:val="00810AC0"/>
    <w:rsid w:val="00810D8D"/>
    <w:rsid w:val="00810DDC"/>
    <w:rsid w:val="00810FF6"/>
    <w:rsid w:val="00811599"/>
    <w:rsid w:val="0081162E"/>
    <w:rsid w:val="0081174D"/>
    <w:rsid w:val="00811835"/>
    <w:rsid w:val="0081186D"/>
    <w:rsid w:val="008119E0"/>
    <w:rsid w:val="00812C39"/>
    <w:rsid w:val="008133E8"/>
    <w:rsid w:val="00813F2F"/>
    <w:rsid w:val="0081455E"/>
    <w:rsid w:val="00814607"/>
    <w:rsid w:val="00814A3B"/>
    <w:rsid w:val="00815106"/>
    <w:rsid w:val="0081581D"/>
    <w:rsid w:val="008159C8"/>
    <w:rsid w:val="00815F72"/>
    <w:rsid w:val="0081623E"/>
    <w:rsid w:val="0081643B"/>
    <w:rsid w:val="00816835"/>
    <w:rsid w:val="0081688F"/>
    <w:rsid w:val="00816C92"/>
    <w:rsid w:val="00816F60"/>
    <w:rsid w:val="00817165"/>
    <w:rsid w:val="008172BE"/>
    <w:rsid w:val="008176AA"/>
    <w:rsid w:val="00817B71"/>
    <w:rsid w:val="008201E4"/>
    <w:rsid w:val="00820244"/>
    <w:rsid w:val="008202DB"/>
    <w:rsid w:val="008207D3"/>
    <w:rsid w:val="00820E2A"/>
    <w:rsid w:val="00821DE2"/>
    <w:rsid w:val="008221B3"/>
    <w:rsid w:val="0082248E"/>
    <w:rsid w:val="00822502"/>
    <w:rsid w:val="0082262F"/>
    <w:rsid w:val="00822926"/>
    <w:rsid w:val="008229CD"/>
    <w:rsid w:val="00822ABE"/>
    <w:rsid w:val="00822D59"/>
    <w:rsid w:val="00823798"/>
    <w:rsid w:val="008238A5"/>
    <w:rsid w:val="00823B9D"/>
    <w:rsid w:val="00823E38"/>
    <w:rsid w:val="00824321"/>
    <w:rsid w:val="00824B1C"/>
    <w:rsid w:val="00824DB5"/>
    <w:rsid w:val="00824ECF"/>
    <w:rsid w:val="00824FDF"/>
    <w:rsid w:val="00825125"/>
    <w:rsid w:val="008252AA"/>
    <w:rsid w:val="008257CC"/>
    <w:rsid w:val="008258BF"/>
    <w:rsid w:val="0082613D"/>
    <w:rsid w:val="0082623E"/>
    <w:rsid w:val="0082689F"/>
    <w:rsid w:val="00826A11"/>
    <w:rsid w:val="0082738D"/>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2F1"/>
    <w:rsid w:val="0083246B"/>
    <w:rsid w:val="0083250D"/>
    <w:rsid w:val="00832887"/>
    <w:rsid w:val="0083294F"/>
    <w:rsid w:val="00832BBF"/>
    <w:rsid w:val="00832DD4"/>
    <w:rsid w:val="00832F5C"/>
    <w:rsid w:val="00833011"/>
    <w:rsid w:val="008332D0"/>
    <w:rsid w:val="00833A64"/>
    <w:rsid w:val="00834716"/>
    <w:rsid w:val="00834827"/>
    <w:rsid w:val="008349A3"/>
    <w:rsid w:val="00834F86"/>
    <w:rsid w:val="008350EE"/>
    <w:rsid w:val="008359D3"/>
    <w:rsid w:val="008359E0"/>
    <w:rsid w:val="00835E02"/>
    <w:rsid w:val="00836169"/>
    <w:rsid w:val="0083633B"/>
    <w:rsid w:val="008365F1"/>
    <w:rsid w:val="00836E2F"/>
    <w:rsid w:val="008373BA"/>
    <w:rsid w:val="0083755A"/>
    <w:rsid w:val="008376F6"/>
    <w:rsid w:val="00837D5B"/>
    <w:rsid w:val="00837D71"/>
    <w:rsid w:val="00837E68"/>
    <w:rsid w:val="00837EA6"/>
    <w:rsid w:val="00837F35"/>
    <w:rsid w:val="0084002D"/>
    <w:rsid w:val="00840032"/>
    <w:rsid w:val="008402A8"/>
    <w:rsid w:val="0084040E"/>
    <w:rsid w:val="00840607"/>
    <w:rsid w:val="00840E0A"/>
    <w:rsid w:val="0084125F"/>
    <w:rsid w:val="008414AE"/>
    <w:rsid w:val="008415F4"/>
    <w:rsid w:val="00841783"/>
    <w:rsid w:val="00841795"/>
    <w:rsid w:val="0084190B"/>
    <w:rsid w:val="008419A7"/>
    <w:rsid w:val="00841C13"/>
    <w:rsid w:val="00841CD2"/>
    <w:rsid w:val="00841D30"/>
    <w:rsid w:val="00841DCF"/>
    <w:rsid w:val="00842058"/>
    <w:rsid w:val="00842736"/>
    <w:rsid w:val="00842B77"/>
    <w:rsid w:val="00842CA3"/>
    <w:rsid w:val="0084309F"/>
    <w:rsid w:val="008430AC"/>
    <w:rsid w:val="0084322D"/>
    <w:rsid w:val="00843451"/>
    <w:rsid w:val="00843EC8"/>
    <w:rsid w:val="00844161"/>
    <w:rsid w:val="00844534"/>
    <w:rsid w:val="00844A1B"/>
    <w:rsid w:val="00844B7E"/>
    <w:rsid w:val="008453A0"/>
    <w:rsid w:val="00845501"/>
    <w:rsid w:val="00845A59"/>
    <w:rsid w:val="00845C12"/>
    <w:rsid w:val="008469D9"/>
    <w:rsid w:val="00846DC0"/>
    <w:rsid w:val="008472E9"/>
    <w:rsid w:val="00847315"/>
    <w:rsid w:val="008474A7"/>
    <w:rsid w:val="00847672"/>
    <w:rsid w:val="00847A19"/>
    <w:rsid w:val="00847D5A"/>
    <w:rsid w:val="00847E39"/>
    <w:rsid w:val="00850079"/>
    <w:rsid w:val="0085042C"/>
    <w:rsid w:val="00850436"/>
    <w:rsid w:val="008506B6"/>
    <w:rsid w:val="00850A5E"/>
    <w:rsid w:val="00850AE0"/>
    <w:rsid w:val="00850BEB"/>
    <w:rsid w:val="00850F0E"/>
    <w:rsid w:val="00851183"/>
    <w:rsid w:val="0085123F"/>
    <w:rsid w:val="0085130E"/>
    <w:rsid w:val="008517E5"/>
    <w:rsid w:val="00851B1C"/>
    <w:rsid w:val="00852229"/>
    <w:rsid w:val="008524D2"/>
    <w:rsid w:val="0085270F"/>
    <w:rsid w:val="008528D6"/>
    <w:rsid w:val="00852BB6"/>
    <w:rsid w:val="00852E19"/>
    <w:rsid w:val="008530D8"/>
    <w:rsid w:val="0085360F"/>
    <w:rsid w:val="0085378B"/>
    <w:rsid w:val="008538DD"/>
    <w:rsid w:val="008549BB"/>
    <w:rsid w:val="00854FCB"/>
    <w:rsid w:val="00855128"/>
    <w:rsid w:val="00855377"/>
    <w:rsid w:val="008555F6"/>
    <w:rsid w:val="0085566A"/>
    <w:rsid w:val="00855898"/>
    <w:rsid w:val="00855E0F"/>
    <w:rsid w:val="00855E34"/>
    <w:rsid w:val="008561A0"/>
    <w:rsid w:val="008563DE"/>
    <w:rsid w:val="00856833"/>
    <w:rsid w:val="00856840"/>
    <w:rsid w:val="00857659"/>
    <w:rsid w:val="00857821"/>
    <w:rsid w:val="0085799E"/>
    <w:rsid w:val="00857A0A"/>
    <w:rsid w:val="00860784"/>
    <w:rsid w:val="0086087C"/>
    <w:rsid w:val="00860D8E"/>
    <w:rsid w:val="00860DFA"/>
    <w:rsid w:val="008616D9"/>
    <w:rsid w:val="00861EEA"/>
    <w:rsid w:val="0086275E"/>
    <w:rsid w:val="00862C81"/>
    <w:rsid w:val="00863297"/>
    <w:rsid w:val="00863636"/>
    <w:rsid w:val="008636AB"/>
    <w:rsid w:val="00863778"/>
    <w:rsid w:val="0086404C"/>
    <w:rsid w:val="00864090"/>
    <w:rsid w:val="0086420B"/>
    <w:rsid w:val="0086440E"/>
    <w:rsid w:val="00864440"/>
    <w:rsid w:val="0086469D"/>
    <w:rsid w:val="00864B4A"/>
    <w:rsid w:val="00864CD6"/>
    <w:rsid w:val="00864D76"/>
    <w:rsid w:val="00864F96"/>
    <w:rsid w:val="008650FC"/>
    <w:rsid w:val="00865327"/>
    <w:rsid w:val="0086567B"/>
    <w:rsid w:val="00865721"/>
    <w:rsid w:val="0086574A"/>
    <w:rsid w:val="008659B6"/>
    <w:rsid w:val="00865FA0"/>
    <w:rsid w:val="00865FFA"/>
    <w:rsid w:val="008660BE"/>
    <w:rsid w:val="00866318"/>
    <w:rsid w:val="008666A6"/>
    <w:rsid w:val="008667A6"/>
    <w:rsid w:val="008668AD"/>
    <w:rsid w:val="00866EB3"/>
    <w:rsid w:val="00866EF5"/>
    <w:rsid w:val="0086701A"/>
    <w:rsid w:val="008673FF"/>
    <w:rsid w:val="00867692"/>
    <w:rsid w:val="00867BD2"/>
    <w:rsid w:val="00867C96"/>
    <w:rsid w:val="00867E42"/>
    <w:rsid w:val="00867F85"/>
    <w:rsid w:val="00870230"/>
    <w:rsid w:val="008704AF"/>
    <w:rsid w:val="00870C23"/>
    <w:rsid w:val="00870D09"/>
    <w:rsid w:val="008712FD"/>
    <w:rsid w:val="0087138E"/>
    <w:rsid w:val="008713A6"/>
    <w:rsid w:val="008716A1"/>
    <w:rsid w:val="00871EDC"/>
    <w:rsid w:val="0087221C"/>
    <w:rsid w:val="00872284"/>
    <w:rsid w:val="00872327"/>
    <w:rsid w:val="00872644"/>
    <w:rsid w:val="008726D9"/>
    <w:rsid w:val="008728CB"/>
    <w:rsid w:val="00872BDD"/>
    <w:rsid w:val="00872D3F"/>
    <w:rsid w:val="00872F17"/>
    <w:rsid w:val="00873132"/>
    <w:rsid w:val="008733E4"/>
    <w:rsid w:val="00873537"/>
    <w:rsid w:val="00873608"/>
    <w:rsid w:val="00873692"/>
    <w:rsid w:val="00873A2B"/>
    <w:rsid w:val="00873F15"/>
    <w:rsid w:val="00873F8A"/>
    <w:rsid w:val="00874096"/>
    <w:rsid w:val="00874A89"/>
    <w:rsid w:val="00874AC9"/>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77964"/>
    <w:rsid w:val="0088014D"/>
    <w:rsid w:val="008803D4"/>
    <w:rsid w:val="008807E1"/>
    <w:rsid w:val="00880D1A"/>
    <w:rsid w:val="00880F30"/>
    <w:rsid w:val="008811A4"/>
    <w:rsid w:val="008811B1"/>
    <w:rsid w:val="008811E4"/>
    <w:rsid w:val="00881479"/>
    <w:rsid w:val="00881A74"/>
    <w:rsid w:val="00881D7E"/>
    <w:rsid w:val="00881DA0"/>
    <w:rsid w:val="00882269"/>
    <w:rsid w:val="00882580"/>
    <w:rsid w:val="008828A4"/>
    <w:rsid w:val="008829CF"/>
    <w:rsid w:val="00882B2E"/>
    <w:rsid w:val="00882DB5"/>
    <w:rsid w:val="008833E8"/>
    <w:rsid w:val="00883462"/>
    <w:rsid w:val="008838ED"/>
    <w:rsid w:val="00884AC2"/>
    <w:rsid w:val="00884C69"/>
    <w:rsid w:val="00884D66"/>
    <w:rsid w:val="008851B5"/>
    <w:rsid w:val="00885750"/>
    <w:rsid w:val="00885E3C"/>
    <w:rsid w:val="00886030"/>
    <w:rsid w:val="00886378"/>
    <w:rsid w:val="0088648B"/>
    <w:rsid w:val="00886B34"/>
    <w:rsid w:val="0088701C"/>
    <w:rsid w:val="008870A0"/>
    <w:rsid w:val="00887287"/>
    <w:rsid w:val="008874EA"/>
    <w:rsid w:val="0088763F"/>
    <w:rsid w:val="008878EF"/>
    <w:rsid w:val="00887B48"/>
    <w:rsid w:val="0089012B"/>
    <w:rsid w:val="00890990"/>
    <w:rsid w:val="0089176E"/>
    <w:rsid w:val="008917E0"/>
    <w:rsid w:val="00891AE5"/>
    <w:rsid w:val="0089224F"/>
    <w:rsid w:val="00892365"/>
    <w:rsid w:val="00892A5E"/>
    <w:rsid w:val="00892BE5"/>
    <w:rsid w:val="00892C7F"/>
    <w:rsid w:val="00892E54"/>
    <w:rsid w:val="00892FAB"/>
    <w:rsid w:val="00893052"/>
    <w:rsid w:val="0089387C"/>
    <w:rsid w:val="00893C2D"/>
    <w:rsid w:val="00893D73"/>
    <w:rsid w:val="00893DBE"/>
    <w:rsid w:val="00893DFE"/>
    <w:rsid w:val="00894298"/>
    <w:rsid w:val="008942BC"/>
    <w:rsid w:val="008942EE"/>
    <w:rsid w:val="0089444E"/>
    <w:rsid w:val="00894806"/>
    <w:rsid w:val="0089494F"/>
    <w:rsid w:val="008949DF"/>
    <w:rsid w:val="00894A56"/>
    <w:rsid w:val="008951DB"/>
    <w:rsid w:val="00895270"/>
    <w:rsid w:val="00895397"/>
    <w:rsid w:val="008955A7"/>
    <w:rsid w:val="008956DD"/>
    <w:rsid w:val="00895A42"/>
    <w:rsid w:val="00895B8A"/>
    <w:rsid w:val="00895BF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1B"/>
    <w:rsid w:val="008A1328"/>
    <w:rsid w:val="008A1860"/>
    <w:rsid w:val="008A1D52"/>
    <w:rsid w:val="008A2055"/>
    <w:rsid w:val="008A2434"/>
    <w:rsid w:val="008A2602"/>
    <w:rsid w:val="008A28B6"/>
    <w:rsid w:val="008A2ADF"/>
    <w:rsid w:val="008A2BB1"/>
    <w:rsid w:val="008A3187"/>
    <w:rsid w:val="008A3387"/>
    <w:rsid w:val="008A3466"/>
    <w:rsid w:val="008A389F"/>
    <w:rsid w:val="008A3D02"/>
    <w:rsid w:val="008A3FAB"/>
    <w:rsid w:val="008A4190"/>
    <w:rsid w:val="008A4477"/>
    <w:rsid w:val="008A45C5"/>
    <w:rsid w:val="008A460A"/>
    <w:rsid w:val="008A4717"/>
    <w:rsid w:val="008A48D4"/>
    <w:rsid w:val="008A4BF1"/>
    <w:rsid w:val="008A4CFA"/>
    <w:rsid w:val="008A5670"/>
    <w:rsid w:val="008A5940"/>
    <w:rsid w:val="008A5C5A"/>
    <w:rsid w:val="008A643F"/>
    <w:rsid w:val="008A651D"/>
    <w:rsid w:val="008A6807"/>
    <w:rsid w:val="008A7381"/>
    <w:rsid w:val="008A73B2"/>
    <w:rsid w:val="008A7B35"/>
    <w:rsid w:val="008A7B90"/>
    <w:rsid w:val="008B043F"/>
    <w:rsid w:val="008B075F"/>
    <w:rsid w:val="008B0808"/>
    <w:rsid w:val="008B0AEC"/>
    <w:rsid w:val="008B0C82"/>
    <w:rsid w:val="008B0EBC"/>
    <w:rsid w:val="008B0F3B"/>
    <w:rsid w:val="008B1213"/>
    <w:rsid w:val="008B165E"/>
    <w:rsid w:val="008B17AA"/>
    <w:rsid w:val="008B1B16"/>
    <w:rsid w:val="008B1BE0"/>
    <w:rsid w:val="008B1C2D"/>
    <w:rsid w:val="008B1DAD"/>
    <w:rsid w:val="008B1E53"/>
    <w:rsid w:val="008B1E5B"/>
    <w:rsid w:val="008B20BF"/>
    <w:rsid w:val="008B23E6"/>
    <w:rsid w:val="008B2975"/>
    <w:rsid w:val="008B29DD"/>
    <w:rsid w:val="008B2A51"/>
    <w:rsid w:val="008B2CE5"/>
    <w:rsid w:val="008B2F88"/>
    <w:rsid w:val="008B317C"/>
    <w:rsid w:val="008B31C8"/>
    <w:rsid w:val="008B389D"/>
    <w:rsid w:val="008B3A87"/>
    <w:rsid w:val="008B3C5C"/>
    <w:rsid w:val="008B405A"/>
    <w:rsid w:val="008B45E1"/>
    <w:rsid w:val="008B5099"/>
    <w:rsid w:val="008B5299"/>
    <w:rsid w:val="008B5300"/>
    <w:rsid w:val="008B5A5F"/>
    <w:rsid w:val="008B5AB0"/>
    <w:rsid w:val="008B5AFB"/>
    <w:rsid w:val="008B6051"/>
    <w:rsid w:val="008B6054"/>
    <w:rsid w:val="008B643A"/>
    <w:rsid w:val="008B64BB"/>
    <w:rsid w:val="008B68CD"/>
    <w:rsid w:val="008B6A78"/>
    <w:rsid w:val="008B6F4F"/>
    <w:rsid w:val="008B7AE7"/>
    <w:rsid w:val="008B7B08"/>
    <w:rsid w:val="008C00E6"/>
    <w:rsid w:val="008C0B23"/>
    <w:rsid w:val="008C0D67"/>
    <w:rsid w:val="008C1374"/>
    <w:rsid w:val="008C13EA"/>
    <w:rsid w:val="008C13F0"/>
    <w:rsid w:val="008C1425"/>
    <w:rsid w:val="008C14E3"/>
    <w:rsid w:val="008C1821"/>
    <w:rsid w:val="008C1854"/>
    <w:rsid w:val="008C1EE5"/>
    <w:rsid w:val="008C1F26"/>
    <w:rsid w:val="008C20A9"/>
    <w:rsid w:val="008C2339"/>
    <w:rsid w:val="008C2687"/>
    <w:rsid w:val="008C2A3A"/>
    <w:rsid w:val="008C351C"/>
    <w:rsid w:val="008C3796"/>
    <w:rsid w:val="008C3857"/>
    <w:rsid w:val="008C4284"/>
    <w:rsid w:val="008C4C49"/>
    <w:rsid w:val="008C4C7E"/>
    <w:rsid w:val="008C4CAC"/>
    <w:rsid w:val="008C4EE8"/>
    <w:rsid w:val="008C505F"/>
    <w:rsid w:val="008C5288"/>
    <w:rsid w:val="008C548B"/>
    <w:rsid w:val="008C572D"/>
    <w:rsid w:val="008C5791"/>
    <w:rsid w:val="008C5823"/>
    <w:rsid w:val="008C5854"/>
    <w:rsid w:val="008C5B1A"/>
    <w:rsid w:val="008C5C46"/>
    <w:rsid w:val="008C6184"/>
    <w:rsid w:val="008C6CBA"/>
    <w:rsid w:val="008C73A9"/>
    <w:rsid w:val="008C785E"/>
    <w:rsid w:val="008C7FA6"/>
    <w:rsid w:val="008D020B"/>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C10"/>
    <w:rsid w:val="008D3EEA"/>
    <w:rsid w:val="008D4352"/>
    <w:rsid w:val="008D492B"/>
    <w:rsid w:val="008D49B2"/>
    <w:rsid w:val="008D4E8E"/>
    <w:rsid w:val="008D513C"/>
    <w:rsid w:val="008D515B"/>
    <w:rsid w:val="008D5812"/>
    <w:rsid w:val="008D5897"/>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039"/>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6A1F"/>
    <w:rsid w:val="008E73FA"/>
    <w:rsid w:val="008E7663"/>
    <w:rsid w:val="008E78E8"/>
    <w:rsid w:val="008E7B3E"/>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5F1"/>
    <w:rsid w:val="008F37E5"/>
    <w:rsid w:val="008F3864"/>
    <w:rsid w:val="008F3A39"/>
    <w:rsid w:val="008F3B96"/>
    <w:rsid w:val="008F3BEC"/>
    <w:rsid w:val="008F3D8F"/>
    <w:rsid w:val="008F4234"/>
    <w:rsid w:val="008F48C2"/>
    <w:rsid w:val="008F4D34"/>
    <w:rsid w:val="008F566D"/>
    <w:rsid w:val="008F5840"/>
    <w:rsid w:val="008F5A8A"/>
    <w:rsid w:val="008F5B7D"/>
    <w:rsid w:val="008F5E65"/>
    <w:rsid w:val="008F5EEF"/>
    <w:rsid w:val="008F642E"/>
    <w:rsid w:val="008F658D"/>
    <w:rsid w:val="008F66FE"/>
    <w:rsid w:val="008F6746"/>
    <w:rsid w:val="008F69A8"/>
    <w:rsid w:val="008F6A63"/>
    <w:rsid w:val="008F6CDE"/>
    <w:rsid w:val="008F7072"/>
    <w:rsid w:val="008F72CC"/>
    <w:rsid w:val="008F72CD"/>
    <w:rsid w:val="008F7465"/>
    <w:rsid w:val="008F7662"/>
    <w:rsid w:val="008F79B8"/>
    <w:rsid w:val="008F7D56"/>
    <w:rsid w:val="00900060"/>
    <w:rsid w:val="00900550"/>
    <w:rsid w:val="0090069E"/>
    <w:rsid w:val="0090116C"/>
    <w:rsid w:val="0090170C"/>
    <w:rsid w:val="00901B94"/>
    <w:rsid w:val="00901BF9"/>
    <w:rsid w:val="00901C10"/>
    <w:rsid w:val="00901D69"/>
    <w:rsid w:val="0090210B"/>
    <w:rsid w:val="00902179"/>
    <w:rsid w:val="0090257E"/>
    <w:rsid w:val="00902B96"/>
    <w:rsid w:val="00902D74"/>
    <w:rsid w:val="00902E6A"/>
    <w:rsid w:val="00903526"/>
    <w:rsid w:val="00903802"/>
    <w:rsid w:val="00903B42"/>
    <w:rsid w:val="00903BB1"/>
    <w:rsid w:val="00903D22"/>
    <w:rsid w:val="009047CD"/>
    <w:rsid w:val="00904D52"/>
    <w:rsid w:val="00904EF0"/>
    <w:rsid w:val="00905111"/>
    <w:rsid w:val="009052CC"/>
    <w:rsid w:val="00905327"/>
    <w:rsid w:val="009059C1"/>
    <w:rsid w:val="00905BD0"/>
    <w:rsid w:val="00905FCA"/>
    <w:rsid w:val="00906122"/>
    <w:rsid w:val="0090619F"/>
    <w:rsid w:val="00906450"/>
    <w:rsid w:val="0090673F"/>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5AA"/>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3AC"/>
    <w:rsid w:val="00914D92"/>
    <w:rsid w:val="009152F6"/>
    <w:rsid w:val="00915441"/>
    <w:rsid w:val="009154AC"/>
    <w:rsid w:val="00915628"/>
    <w:rsid w:val="00915757"/>
    <w:rsid w:val="009159B3"/>
    <w:rsid w:val="00915DD4"/>
    <w:rsid w:val="00916181"/>
    <w:rsid w:val="0091660B"/>
    <w:rsid w:val="00916AB1"/>
    <w:rsid w:val="00916BE7"/>
    <w:rsid w:val="0091716D"/>
    <w:rsid w:val="00917180"/>
    <w:rsid w:val="0091743F"/>
    <w:rsid w:val="00917851"/>
    <w:rsid w:val="009178E9"/>
    <w:rsid w:val="00917BB1"/>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9F4"/>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719"/>
    <w:rsid w:val="00926DA7"/>
    <w:rsid w:val="00926DF4"/>
    <w:rsid w:val="009279AF"/>
    <w:rsid w:val="00927AC8"/>
    <w:rsid w:val="00927CA8"/>
    <w:rsid w:val="00927E8F"/>
    <w:rsid w:val="00927F8B"/>
    <w:rsid w:val="00930007"/>
    <w:rsid w:val="00930094"/>
    <w:rsid w:val="009300E2"/>
    <w:rsid w:val="009302D0"/>
    <w:rsid w:val="00930418"/>
    <w:rsid w:val="0093094D"/>
    <w:rsid w:val="0093097D"/>
    <w:rsid w:val="00930DD9"/>
    <w:rsid w:val="00931672"/>
    <w:rsid w:val="00931C8E"/>
    <w:rsid w:val="009323E2"/>
    <w:rsid w:val="009325E8"/>
    <w:rsid w:val="009328C7"/>
    <w:rsid w:val="00932AC2"/>
    <w:rsid w:val="00932B14"/>
    <w:rsid w:val="00932D07"/>
    <w:rsid w:val="009336EC"/>
    <w:rsid w:val="00933997"/>
    <w:rsid w:val="00933B55"/>
    <w:rsid w:val="00933F56"/>
    <w:rsid w:val="00934298"/>
    <w:rsid w:val="0093439E"/>
    <w:rsid w:val="00934413"/>
    <w:rsid w:val="009345CF"/>
    <w:rsid w:val="009346AE"/>
    <w:rsid w:val="00934767"/>
    <w:rsid w:val="009349A7"/>
    <w:rsid w:val="009349C0"/>
    <w:rsid w:val="009349F1"/>
    <w:rsid w:val="00934C13"/>
    <w:rsid w:val="00934C90"/>
    <w:rsid w:val="009351DE"/>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0F49"/>
    <w:rsid w:val="0094130D"/>
    <w:rsid w:val="009414EB"/>
    <w:rsid w:val="00942874"/>
    <w:rsid w:val="0094287E"/>
    <w:rsid w:val="009429BD"/>
    <w:rsid w:val="009429BF"/>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5B06"/>
    <w:rsid w:val="00946355"/>
    <w:rsid w:val="009466CB"/>
    <w:rsid w:val="009467E2"/>
    <w:rsid w:val="009468B7"/>
    <w:rsid w:val="00946B02"/>
    <w:rsid w:val="0094724E"/>
    <w:rsid w:val="009473CE"/>
    <w:rsid w:val="009474C2"/>
    <w:rsid w:val="00947B23"/>
    <w:rsid w:val="00947BE6"/>
    <w:rsid w:val="00947CD7"/>
    <w:rsid w:val="00947E54"/>
    <w:rsid w:val="00950169"/>
    <w:rsid w:val="0095026C"/>
    <w:rsid w:val="0095043B"/>
    <w:rsid w:val="0095048D"/>
    <w:rsid w:val="00950B5E"/>
    <w:rsid w:val="00950C83"/>
    <w:rsid w:val="00951355"/>
    <w:rsid w:val="009517F9"/>
    <w:rsid w:val="00951ADB"/>
    <w:rsid w:val="00951E31"/>
    <w:rsid w:val="00952564"/>
    <w:rsid w:val="009526EE"/>
    <w:rsid w:val="00952BD1"/>
    <w:rsid w:val="009537E5"/>
    <w:rsid w:val="0095380C"/>
    <w:rsid w:val="0095399D"/>
    <w:rsid w:val="00953FF3"/>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A8B"/>
    <w:rsid w:val="00960D96"/>
    <w:rsid w:val="0096142F"/>
    <w:rsid w:val="00961467"/>
    <w:rsid w:val="00961BCC"/>
    <w:rsid w:val="009623F8"/>
    <w:rsid w:val="009628D1"/>
    <w:rsid w:val="0096293F"/>
    <w:rsid w:val="00962A09"/>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67F1B"/>
    <w:rsid w:val="00970517"/>
    <w:rsid w:val="009705FA"/>
    <w:rsid w:val="009709F8"/>
    <w:rsid w:val="00970D01"/>
    <w:rsid w:val="00970D4F"/>
    <w:rsid w:val="00970F1C"/>
    <w:rsid w:val="00971B45"/>
    <w:rsid w:val="00971F76"/>
    <w:rsid w:val="0097244E"/>
    <w:rsid w:val="00972579"/>
    <w:rsid w:val="00972791"/>
    <w:rsid w:val="009728CB"/>
    <w:rsid w:val="00972929"/>
    <w:rsid w:val="0097294C"/>
    <w:rsid w:val="00972A68"/>
    <w:rsid w:val="00972D53"/>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F02"/>
    <w:rsid w:val="00976068"/>
    <w:rsid w:val="009760D0"/>
    <w:rsid w:val="00976233"/>
    <w:rsid w:val="00976F53"/>
    <w:rsid w:val="00977059"/>
    <w:rsid w:val="009773B5"/>
    <w:rsid w:val="009773D0"/>
    <w:rsid w:val="009779A3"/>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9AA"/>
    <w:rsid w:val="00983BDE"/>
    <w:rsid w:val="00983C14"/>
    <w:rsid w:val="0098412F"/>
    <w:rsid w:val="00984ADA"/>
    <w:rsid w:val="00985531"/>
    <w:rsid w:val="009856B7"/>
    <w:rsid w:val="009858DD"/>
    <w:rsid w:val="00985AB7"/>
    <w:rsid w:val="00985E60"/>
    <w:rsid w:val="00985F02"/>
    <w:rsid w:val="00985F28"/>
    <w:rsid w:val="00985F99"/>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2"/>
    <w:rsid w:val="0099158C"/>
    <w:rsid w:val="00991860"/>
    <w:rsid w:val="0099196F"/>
    <w:rsid w:val="009919CA"/>
    <w:rsid w:val="00991DDA"/>
    <w:rsid w:val="00992B98"/>
    <w:rsid w:val="00992CE6"/>
    <w:rsid w:val="0099359F"/>
    <w:rsid w:val="00993982"/>
    <w:rsid w:val="00993BF1"/>
    <w:rsid w:val="00993D81"/>
    <w:rsid w:val="00994264"/>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0F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136"/>
    <w:rsid w:val="009A333E"/>
    <w:rsid w:val="009A348C"/>
    <w:rsid w:val="009A39C8"/>
    <w:rsid w:val="009A3A86"/>
    <w:rsid w:val="009A3BC1"/>
    <w:rsid w:val="009A3E78"/>
    <w:rsid w:val="009A3F52"/>
    <w:rsid w:val="009A42D6"/>
    <w:rsid w:val="009A44D0"/>
    <w:rsid w:val="009A451E"/>
    <w:rsid w:val="009A4869"/>
    <w:rsid w:val="009A4BCB"/>
    <w:rsid w:val="009A4D84"/>
    <w:rsid w:val="009A55DD"/>
    <w:rsid w:val="009A5837"/>
    <w:rsid w:val="009A6472"/>
    <w:rsid w:val="009A6845"/>
    <w:rsid w:val="009A690D"/>
    <w:rsid w:val="009A6933"/>
    <w:rsid w:val="009A6A6B"/>
    <w:rsid w:val="009A6BA7"/>
    <w:rsid w:val="009A7120"/>
    <w:rsid w:val="009A74A6"/>
    <w:rsid w:val="009A7562"/>
    <w:rsid w:val="009A7969"/>
    <w:rsid w:val="009A7C62"/>
    <w:rsid w:val="009A7F04"/>
    <w:rsid w:val="009A7F58"/>
    <w:rsid w:val="009A7FA2"/>
    <w:rsid w:val="009B0DDF"/>
    <w:rsid w:val="009B0F26"/>
    <w:rsid w:val="009B12AE"/>
    <w:rsid w:val="009B14CB"/>
    <w:rsid w:val="009B1531"/>
    <w:rsid w:val="009B1EF9"/>
    <w:rsid w:val="009B1F63"/>
    <w:rsid w:val="009B26AC"/>
    <w:rsid w:val="009B2B15"/>
    <w:rsid w:val="009B32B4"/>
    <w:rsid w:val="009B3355"/>
    <w:rsid w:val="009B350D"/>
    <w:rsid w:val="009B36AB"/>
    <w:rsid w:val="009B37E2"/>
    <w:rsid w:val="009B3E26"/>
    <w:rsid w:val="009B40E6"/>
    <w:rsid w:val="009B4519"/>
    <w:rsid w:val="009B46FD"/>
    <w:rsid w:val="009B47A5"/>
    <w:rsid w:val="009B486F"/>
    <w:rsid w:val="009B48FE"/>
    <w:rsid w:val="009B4BC3"/>
    <w:rsid w:val="009B506B"/>
    <w:rsid w:val="009B567A"/>
    <w:rsid w:val="009B57EF"/>
    <w:rsid w:val="009B58CA"/>
    <w:rsid w:val="009B5B85"/>
    <w:rsid w:val="009B5F52"/>
    <w:rsid w:val="009B617F"/>
    <w:rsid w:val="009B6545"/>
    <w:rsid w:val="009B71CD"/>
    <w:rsid w:val="009B7204"/>
    <w:rsid w:val="009B73EF"/>
    <w:rsid w:val="009B7AC4"/>
    <w:rsid w:val="009C0074"/>
    <w:rsid w:val="009C0564"/>
    <w:rsid w:val="009C0786"/>
    <w:rsid w:val="009C0FEE"/>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712"/>
    <w:rsid w:val="009C7FA2"/>
    <w:rsid w:val="009D00BD"/>
    <w:rsid w:val="009D04B9"/>
    <w:rsid w:val="009D0729"/>
    <w:rsid w:val="009D0A88"/>
    <w:rsid w:val="009D0B84"/>
    <w:rsid w:val="009D0E2E"/>
    <w:rsid w:val="009D0F66"/>
    <w:rsid w:val="009D12B2"/>
    <w:rsid w:val="009D14A3"/>
    <w:rsid w:val="009D1A06"/>
    <w:rsid w:val="009D1BA4"/>
    <w:rsid w:val="009D1C53"/>
    <w:rsid w:val="009D1EF0"/>
    <w:rsid w:val="009D1FB2"/>
    <w:rsid w:val="009D1FDF"/>
    <w:rsid w:val="009D22E4"/>
    <w:rsid w:val="009D22F6"/>
    <w:rsid w:val="009D22F7"/>
    <w:rsid w:val="009D289F"/>
    <w:rsid w:val="009D2AAF"/>
    <w:rsid w:val="009D2B3E"/>
    <w:rsid w:val="009D2F83"/>
    <w:rsid w:val="009D319C"/>
    <w:rsid w:val="009D3A35"/>
    <w:rsid w:val="009D3B30"/>
    <w:rsid w:val="009D4519"/>
    <w:rsid w:val="009D5098"/>
    <w:rsid w:val="009D50E3"/>
    <w:rsid w:val="009D511C"/>
    <w:rsid w:val="009D55FD"/>
    <w:rsid w:val="009D5964"/>
    <w:rsid w:val="009D5BAB"/>
    <w:rsid w:val="009D5ECE"/>
    <w:rsid w:val="009D6A0A"/>
    <w:rsid w:val="009D6BD6"/>
    <w:rsid w:val="009D6BD8"/>
    <w:rsid w:val="009D7244"/>
    <w:rsid w:val="009D7248"/>
    <w:rsid w:val="009D7330"/>
    <w:rsid w:val="009D7768"/>
    <w:rsid w:val="009D7788"/>
    <w:rsid w:val="009D7967"/>
    <w:rsid w:val="009D7AD7"/>
    <w:rsid w:val="009D7C2B"/>
    <w:rsid w:val="009D7E08"/>
    <w:rsid w:val="009D7FB4"/>
    <w:rsid w:val="009E016F"/>
    <w:rsid w:val="009E01D6"/>
    <w:rsid w:val="009E058F"/>
    <w:rsid w:val="009E09C9"/>
    <w:rsid w:val="009E0A9E"/>
    <w:rsid w:val="009E0D47"/>
    <w:rsid w:val="009E0FF7"/>
    <w:rsid w:val="009E14B1"/>
    <w:rsid w:val="009E1606"/>
    <w:rsid w:val="009E1746"/>
    <w:rsid w:val="009E19A2"/>
    <w:rsid w:val="009E1D83"/>
    <w:rsid w:val="009E336C"/>
    <w:rsid w:val="009E38C4"/>
    <w:rsid w:val="009E3AFD"/>
    <w:rsid w:val="009E3CDD"/>
    <w:rsid w:val="009E3CFE"/>
    <w:rsid w:val="009E41CA"/>
    <w:rsid w:val="009E4B16"/>
    <w:rsid w:val="009E4DA1"/>
    <w:rsid w:val="009E503A"/>
    <w:rsid w:val="009E54CB"/>
    <w:rsid w:val="009E57D0"/>
    <w:rsid w:val="009E58E0"/>
    <w:rsid w:val="009E5A51"/>
    <w:rsid w:val="009E5C60"/>
    <w:rsid w:val="009E5DF1"/>
    <w:rsid w:val="009E62B7"/>
    <w:rsid w:val="009E634B"/>
    <w:rsid w:val="009E638C"/>
    <w:rsid w:val="009E64DB"/>
    <w:rsid w:val="009E6794"/>
    <w:rsid w:val="009E69C1"/>
    <w:rsid w:val="009E700D"/>
    <w:rsid w:val="009E7189"/>
    <w:rsid w:val="009E74ED"/>
    <w:rsid w:val="009E7B3C"/>
    <w:rsid w:val="009E7E46"/>
    <w:rsid w:val="009E7FC1"/>
    <w:rsid w:val="009F013D"/>
    <w:rsid w:val="009F01E1"/>
    <w:rsid w:val="009F0B4D"/>
    <w:rsid w:val="009F0CDD"/>
    <w:rsid w:val="009F0ECB"/>
    <w:rsid w:val="009F1096"/>
    <w:rsid w:val="009F10D5"/>
    <w:rsid w:val="009F1388"/>
    <w:rsid w:val="009F150E"/>
    <w:rsid w:val="009F17C9"/>
    <w:rsid w:val="009F1B11"/>
    <w:rsid w:val="009F1F48"/>
    <w:rsid w:val="009F2318"/>
    <w:rsid w:val="009F27AD"/>
    <w:rsid w:val="009F3136"/>
    <w:rsid w:val="009F31AB"/>
    <w:rsid w:val="009F36CC"/>
    <w:rsid w:val="009F3FB5"/>
    <w:rsid w:val="009F4278"/>
    <w:rsid w:val="009F48F2"/>
    <w:rsid w:val="009F521F"/>
    <w:rsid w:val="009F538B"/>
    <w:rsid w:val="009F53D1"/>
    <w:rsid w:val="009F553C"/>
    <w:rsid w:val="009F5768"/>
    <w:rsid w:val="009F57C3"/>
    <w:rsid w:val="009F59F8"/>
    <w:rsid w:val="009F5CB0"/>
    <w:rsid w:val="009F5D0C"/>
    <w:rsid w:val="009F5E3C"/>
    <w:rsid w:val="009F5E3F"/>
    <w:rsid w:val="009F60C2"/>
    <w:rsid w:val="009F69BA"/>
    <w:rsid w:val="009F6D1E"/>
    <w:rsid w:val="009F719A"/>
    <w:rsid w:val="009F7206"/>
    <w:rsid w:val="009F76B3"/>
    <w:rsid w:val="009F7BB2"/>
    <w:rsid w:val="009F7E9A"/>
    <w:rsid w:val="00A00466"/>
    <w:rsid w:val="00A005B0"/>
    <w:rsid w:val="00A00DE6"/>
    <w:rsid w:val="00A00E58"/>
    <w:rsid w:val="00A00EEA"/>
    <w:rsid w:val="00A00F16"/>
    <w:rsid w:val="00A01102"/>
    <w:rsid w:val="00A0124E"/>
    <w:rsid w:val="00A01448"/>
    <w:rsid w:val="00A016A3"/>
    <w:rsid w:val="00A01AAB"/>
    <w:rsid w:val="00A01AFD"/>
    <w:rsid w:val="00A01D8E"/>
    <w:rsid w:val="00A01F17"/>
    <w:rsid w:val="00A0229E"/>
    <w:rsid w:val="00A022A5"/>
    <w:rsid w:val="00A0246B"/>
    <w:rsid w:val="00A025FB"/>
    <w:rsid w:val="00A02D3B"/>
    <w:rsid w:val="00A0336C"/>
    <w:rsid w:val="00A034BB"/>
    <w:rsid w:val="00A03961"/>
    <w:rsid w:val="00A03A22"/>
    <w:rsid w:val="00A03CDA"/>
    <w:rsid w:val="00A03DCB"/>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C1F"/>
    <w:rsid w:val="00A07FA2"/>
    <w:rsid w:val="00A100CF"/>
    <w:rsid w:val="00A106B9"/>
    <w:rsid w:val="00A10843"/>
    <w:rsid w:val="00A108EE"/>
    <w:rsid w:val="00A10BB0"/>
    <w:rsid w:val="00A10BB8"/>
    <w:rsid w:val="00A11361"/>
    <w:rsid w:val="00A11367"/>
    <w:rsid w:val="00A113B4"/>
    <w:rsid w:val="00A115AF"/>
    <w:rsid w:val="00A115DC"/>
    <w:rsid w:val="00A1164C"/>
    <w:rsid w:val="00A11730"/>
    <w:rsid w:val="00A11F54"/>
    <w:rsid w:val="00A12028"/>
    <w:rsid w:val="00A12329"/>
    <w:rsid w:val="00A123A9"/>
    <w:rsid w:val="00A1246C"/>
    <w:rsid w:val="00A1287B"/>
    <w:rsid w:val="00A133FE"/>
    <w:rsid w:val="00A1349E"/>
    <w:rsid w:val="00A136FD"/>
    <w:rsid w:val="00A137E4"/>
    <w:rsid w:val="00A13C8D"/>
    <w:rsid w:val="00A13E50"/>
    <w:rsid w:val="00A145EC"/>
    <w:rsid w:val="00A14627"/>
    <w:rsid w:val="00A147F3"/>
    <w:rsid w:val="00A14813"/>
    <w:rsid w:val="00A15157"/>
    <w:rsid w:val="00A1566A"/>
    <w:rsid w:val="00A156D3"/>
    <w:rsid w:val="00A15833"/>
    <w:rsid w:val="00A15C08"/>
    <w:rsid w:val="00A16380"/>
    <w:rsid w:val="00A16476"/>
    <w:rsid w:val="00A165BF"/>
    <w:rsid w:val="00A172E8"/>
    <w:rsid w:val="00A179FF"/>
    <w:rsid w:val="00A17D41"/>
    <w:rsid w:val="00A20046"/>
    <w:rsid w:val="00A203A3"/>
    <w:rsid w:val="00A20705"/>
    <w:rsid w:val="00A20A8E"/>
    <w:rsid w:val="00A20C45"/>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28A"/>
    <w:rsid w:val="00A24833"/>
    <w:rsid w:val="00A248A0"/>
    <w:rsid w:val="00A24C05"/>
    <w:rsid w:val="00A24EB4"/>
    <w:rsid w:val="00A25294"/>
    <w:rsid w:val="00A25490"/>
    <w:rsid w:val="00A254EE"/>
    <w:rsid w:val="00A25B7D"/>
    <w:rsid w:val="00A25BE7"/>
    <w:rsid w:val="00A25F46"/>
    <w:rsid w:val="00A2690C"/>
    <w:rsid w:val="00A26A26"/>
    <w:rsid w:val="00A26DC8"/>
    <w:rsid w:val="00A26F64"/>
    <w:rsid w:val="00A27008"/>
    <w:rsid w:val="00A27620"/>
    <w:rsid w:val="00A27850"/>
    <w:rsid w:val="00A27859"/>
    <w:rsid w:val="00A2790B"/>
    <w:rsid w:val="00A27ABE"/>
    <w:rsid w:val="00A27CDF"/>
    <w:rsid w:val="00A27E9A"/>
    <w:rsid w:val="00A27EF1"/>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587"/>
    <w:rsid w:val="00A3466B"/>
    <w:rsid w:val="00A346BA"/>
    <w:rsid w:val="00A3493B"/>
    <w:rsid w:val="00A34BD1"/>
    <w:rsid w:val="00A34C67"/>
    <w:rsid w:val="00A34D62"/>
    <w:rsid w:val="00A350B6"/>
    <w:rsid w:val="00A35478"/>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8C0"/>
    <w:rsid w:val="00A40A3B"/>
    <w:rsid w:val="00A40AAC"/>
    <w:rsid w:val="00A41773"/>
    <w:rsid w:val="00A41892"/>
    <w:rsid w:val="00A41927"/>
    <w:rsid w:val="00A422F6"/>
    <w:rsid w:val="00A42358"/>
    <w:rsid w:val="00A424B1"/>
    <w:rsid w:val="00A42C47"/>
    <w:rsid w:val="00A43644"/>
    <w:rsid w:val="00A4376F"/>
    <w:rsid w:val="00A43AAB"/>
    <w:rsid w:val="00A43D47"/>
    <w:rsid w:val="00A43F1F"/>
    <w:rsid w:val="00A440B1"/>
    <w:rsid w:val="00A449E1"/>
    <w:rsid w:val="00A44CBC"/>
    <w:rsid w:val="00A45036"/>
    <w:rsid w:val="00A45215"/>
    <w:rsid w:val="00A4549F"/>
    <w:rsid w:val="00A45549"/>
    <w:rsid w:val="00A4579A"/>
    <w:rsid w:val="00A45847"/>
    <w:rsid w:val="00A459D0"/>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D7A"/>
    <w:rsid w:val="00A47EBB"/>
    <w:rsid w:val="00A47EEF"/>
    <w:rsid w:val="00A501C9"/>
    <w:rsid w:val="00A502B7"/>
    <w:rsid w:val="00A5032E"/>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1B"/>
    <w:rsid w:val="00A53EF5"/>
    <w:rsid w:val="00A53F55"/>
    <w:rsid w:val="00A5417B"/>
    <w:rsid w:val="00A541E0"/>
    <w:rsid w:val="00A54599"/>
    <w:rsid w:val="00A5462D"/>
    <w:rsid w:val="00A54794"/>
    <w:rsid w:val="00A54954"/>
    <w:rsid w:val="00A54B82"/>
    <w:rsid w:val="00A54B87"/>
    <w:rsid w:val="00A54C02"/>
    <w:rsid w:val="00A54D64"/>
    <w:rsid w:val="00A54EE1"/>
    <w:rsid w:val="00A54F67"/>
    <w:rsid w:val="00A550D4"/>
    <w:rsid w:val="00A5549C"/>
    <w:rsid w:val="00A55B07"/>
    <w:rsid w:val="00A55C84"/>
    <w:rsid w:val="00A55F66"/>
    <w:rsid w:val="00A560F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315"/>
    <w:rsid w:val="00A65630"/>
    <w:rsid w:val="00A65911"/>
    <w:rsid w:val="00A65A57"/>
    <w:rsid w:val="00A65C39"/>
    <w:rsid w:val="00A66142"/>
    <w:rsid w:val="00A6643C"/>
    <w:rsid w:val="00A666C4"/>
    <w:rsid w:val="00A66B9D"/>
    <w:rsid w:val="00A66DB4"/>
    <w:rsid w:val="00A67102"/>
    <w:rsid w:val="00A673D3"/>
    <w:rsid w:val="00A67544"/>
    <w:rsid w:val="00A67754"/>
    <w:rsid w:val="00A67CD4"/>
    <w:rsid w:val="00A703D7"/>
    <w:rsid w:val="00A7047F"/>
    <w:rsid w:val="00A7075B"/>
    <w:rsid w:val="00A7094A"/>
    <w:rsid w:val="00A70A4C"/>
    <w:rsid w:val="00A70AC2"/>
    <w:rsid w:val="00A70BE2"/>
    <w:rsid w:val="00A71002"/>
    <w:rsid w:val="00A71406"/>
    <w:rsid w:val="00A7157D"/>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EC5"/>
    <w:rsid w:val="00A81F9D"/>
    <w:rsid w:val="00A820B1"/>
    <w:rsid w:val="00A82A19"/>
    <w:rsid w:val="00A82D51"/>
    <w:rsid w:val="00A82D58"/>
    <w:rsid w:val="00A82FDE"/>
    <w:rsid w:val="00A83366"/>
    <w:rsid w:val="00A8399D"/>
    <w:rsid w:val="00A83CF6"/>
    <w:rsid w:val="00A83E3D"/>
    <w:rsid w:val="00A84107"/>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5E64"/>
    <w:rsid w:val="00A85F99"/>
    <w:rsid w:val="00A860A4"/>
    <w:rsid w:val="00A860C7"/>
    <w:rsid w:val="00A86BBF"/>
    <w:rsid w:val="00A86D63"/>
    <w:rsid w:val="00A871AE"/>
    <w:rsid w:val="00A872E4"/>
    <w:rsid w:val="00A87797"/>
    <w:rsid w:val="00A8780B"/>
    <w:rsid w:val="00A878F8"/>
    <w:rsid w:val="00A87BAD"/>
    <w:rsid w:val="00A9010F"/>
    <w:rsid w:val="00A90CAC"/>
    <w:rsid w:val="00A90E72"/>
    <w:rsid w:val="00A912D3"/>
    <w:rsid w:val="00A913AE"/>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037"/>
    <w:rsid w:val="00A941CE"/>
    <w:rsid w:val="00A94892"/>
    <w:rsid w:val="00A949C0"/>
    <w:rsid w:val="00A94BCF"/>
    <w:rsid w:val="00A94CBE"/>
    <w:rsid w:val="00A954EE"/>
    <w:rsid w:val="00A9586E"/>
    <w:rsid w:val="00A95ACD"/>
    <w:rsid w:val="00A95B03"/>
    <w:rsid w:val="00A95DFA"/>
    <w:rsid w:val="00A963C7"/>
    <w:rsid w:val="00A96555"/>
    <w:rsid w:val="00A965B0"/>
    <w:rsid w:val="00A965E7"/>
    <w:rsid w:val="00A96ADA"/>
    <w:rsid w:val="00A96B33"/>
    <w:rsid w:val="00A96E59"/>
    <w:rsid w:val="00A970D5"/>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C47"/>
    <w:rsid w:val="00AA3DB7"/>
    <w:rsid w:val="00AA3F7F"/>
    <w:rsid w:val="00AA43AF"/>
    <w:rsid w:val="00AA4601"/>
    <w:rsid w:val="00AA4808"/>
    <w:rsid w:val="00AA495A"/>
    <w:rsid w:val="00AA4C97"/>
    <w:rsid w:val="00AA4F92"/>
    <w:rsid w:val="00AA516E"/>
    <w:rsid w:val="00AA51F5"/>
    <w:rsid w:val="00AA51F9"/>
    <w:rsid w:val="00AA52AE"/>
    <w:rsid w:val="00AA54EF"/>
    <w:rsid w:val="00AA5A56"/>
    <w:rsid w:val="00AA5E3B"/>
    <w:rsid w:val="00AA6011"/>
    <w:rsid w:val="00AA685E"/>
    <w:rsid w:val="00AA68B4"/>
    <w:rsid w:val="00AA6A16"/>
    <w:rsid w:val="00AA6ABB"/>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636"/>
    <w:rsid w:val="00AB16BF"/>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8C0"/>
    <w:rsid w:val="00AB4BF4"/>
    <w:rsid w:val="00AB4E0A"/>
    <w:rsid w:val="00AB52ED"/>
    <w:rsid w:val="00AB555D"/>
    <w:rsid w:val="00AB5ADF"/>
    <w:rsid w:val="00AB5CE4"/>
    <w:rsid w:val="00AB5E57"/>
    <w:rsid w:val="00AB6425"/>
    <w:rsid w:val="00AB66C6"/>
    <w:rsid w:val="00AB67B4"/>
    <w:rsid w:val="00AB692A"/>
    <w:rsid w:val="00AB6BC8"/>
    <w:rsid w:val="00AB725F"/>
    <w:rsid w:val="00AB7700"/>
    <w:rsid w:val="00AB7BB3"/>
    <w:rsid w:val="00AB7C69"/>
    <w:rsid w:val="00AB7D65"/>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1D7"/>
    <w:rsid w:val="00AC74DA"/>
    <w:rsid w:val="00AC7A2B"/>
    <w:rsid w:val="00AC7C25"/>
    <w:rsid w:val="00AD01DD"/>
    <w:rsid w:val="00AD085A"/>
    <w:rsid w:val="00AD0A32"/>
    <w:rsid w:val="00AD0A51"/>
    <w:rsid w:val="00AD0AB8"/>
    <w:rsid w:val="00AD0AD2"/>
    <w:rsid w:val="00AD0B22"/>
    <w:rsid w:val="00AD0B37"/>
    <w:rsid w:val="00AD1029"/>
    <w:rsid w:val="00AD11F7"/>
    <w:rsid w:val="00AD1495"/>
    <w:rsid w:val="00AD1DB5"/>
    <w:rsid w:val="00AD1DB7"/>
    <w:rsid w:val="00AD1E7A"/>
    <w:rsid w:val="00AD219E"/>
    <w:rsid w:val="00AD242B"/>
    <w:rsid w:val="00AD2852"/>
    <w:rsid w:val="00AD2955"/>
    <w:rsid w:val="00AD2B33"/>
    <w:rsid w:val="00AD31A7"/>
    <w:rsid w:val="00AD3976"/>
    <w:rsid w:val="00AD39D0"/>
    <w:rsid w:val="00AD3D35"/>
    <w:rsid w:val="00AD455C"/>
    <w:rsid w:val="00AD495A"/>
    <w:rsid w:val="00AD4D2A"/>
    <w:rsid w:val="00AD4D77"/>
    <w:rsid w:val="00AD5147"/>
    <w:rsid w:val="00AD5176"/>
    <w:rsid w:val="00AD542F"/>
    <w:rsid w:val="00AD5456"/>
    <w:rsid w:val="00AD5C3E"/>
    <w:rsid w:val="00AD5E2D"/>
    <w:rsid w:val="00AD6007"/>
    <w:rsid w:val="00AD686B"/>
    <w:rsid w:val="00AD6B8F"/>
    <w:rsid w:val="00AD6E28"/>
    <w:rsid w:val="00AD7305"/>
    <w:rsid w:val="00AD731C"/>
    <w:rsid w:val="00AD7480"/>
    <w:rsid w:val="00AD7678"/>
    <w:rsid w:val="00AD7E64"/>
    <w:rsid w:val="00AD7F38"/>
    <w:rsid w:val="00AE0274"/>
    <w:rsid w:val="00AE0633"/>
    <w:rsid w:val="00AE088D"/>
    <w:rsid w:val="00AE099F"/>
    <w:rsid w:val="00AE0B6E"/>
    <w:rsid w:val="00AE0C56"/>
    <w:rsid w:val="00AE149E"/>
    <w:rsid w:val="00AE1640"/>
    <w:rsid w:val="00AE16D1"/>
    <w:rsid w:val="00AE197B"/>
    <w:rsid w:val="00AE19CA"/>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545"/>
    <w:rsid w:val="00AE5901"/>
    <w:rsid w:val="00AE59EC"/>
    <w:rsid w:val="00AE5A88"/>
    <w:rsid w:val="00AE5EC6"/>
    <w:rsid w:val="00AE60E2"/>
    <w:rsid w:val="00AE67B3"/>
    <w:rsid w:val="00AE6868"/>
    <w:rsid w:val="00AE69E9"/>
    <w:rsid w:val="00AE6D14"/>
    <w:rsid w:val="00AE706A"/>
    <w:rsid w:val="00AE7277"/>
    <w:rsid w:val="00AE7629"/>
    <w:rsid w:val="00AE7864"/>
    <w:rsid w:val="00AE7949"/>
    <w:rsid w:val="00AE7AC4"/>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3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5B92"/>
    <w:rsid w:val="00AF6427"/>
    <w:rsid w:val="00AF674E"/>
    <w:rsid w:val="00AF6DFF"/>
    <w:rsid w:val="00AF6E15"/>
    <w:rsid w:val="00AF7282"/>
    <w:rsid w:val="00AF7358"/>
    <w:rsid w:val="00AF739F"/>
    <w:rsid w:val="00AF73C3"/>
    <w:rsid w:val="00AF7803"/>
    <w:rsid w:val="00AF780E"/>
    <w:rsid w:val="00AF795C"/>
    <w:rsid w:val="00AF7CD7"/>
    <w:rsid w:val="00B00416"/>
    <w:rsid w:val="00B00752"/>
    <w:rsid w:val="00B0096C"/>
    <w:rsid w:val="00B012AB"/>
    <w:rsid w:val="00B01AA2"/>
    <w:rsid w:val="00B026C1"/>
    <w:rsid w:val="00B02B9C"/>
    <w:rsid w:val="00B02DAC"/>
    <w:rsid w:val="00B03366"/>
    <w:rsid w:val="00B034BE"/>
    <w:rsid w:val="00B0353B"/>
    <w:rsid w:val="00B037C6"/>
    <w:rsid w:val="00B03B57"/>
    <w:rsid w:val="00B03B7C"/>
    <w:rsid w:val="00B03D0E"/>
    <w:rsid w:val="00B03F37"/>
    <w:rsid w:val="00B040B2"/>
    <w:rsid w:val="00B04364"/>
    <w:rsid w:val="00B04469"/>
    <w:rsid w:val="00B04470"/>
    <w:rsid w:val="00B04667"/>
    <w:rsid w:val="00B04B44"/>
    <w:rsid w:val="00B04E55"/>
    <w:rsid w:val="00B04EF2"/>
    <w:rsid w:val="00B05089"/>
    <w:rsid w:val="00B050AA"/>
    <w:rsid w:val="00B051D5"/>
    <w:rsid w:val="00B05291"/>
    <w:rsid w:val="00B05C15"/>
    <w:rsid w:val="00B0608C"/>
    <w:rsid w:val="00B06096"/>
    <w:rsid w:val="00B06260"/>
    <w:rsid w:val="00B066B0"/>
    <w:rsid w:val="00B0670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09"/>
    <w:rsid w:val="00B16322"/>
    <w:rsid w:val="00B163B0"/>
    <w:rsid w:val="00B164C9"/>
    <w:rsid w:val="00B164F5"/>
    <w:rsid w:val="00B1662E"/>
    <w:rsid w:val="00B1663C"/>
    <w:rsid w:val="00B16661"/>
    <w:rsid w:val="00B16750"/>
    <w:rsid w:val="00B1680B"/>
    <w:rsid w:val="00B168EE"/>
    <w:rsid w:val="00B16AF5"/>
    <w:rsid w:val="00B209A1"/>
    <w:rsid w:val="00B20F25"/>
    <w:rsid w:val="00B216CB"/>
    <w:rsid w:val="00B21B6A"/>
    <w:rsid w:val="00B21EC7"/>
    <w:rsid w:val="00B22156"/>
    <w:rsid w:val="00B227D4"/>
    <w:rsid w:val="00B22C0D"/>
    <w:rsid w:val="00B23338"/>
    <w:rsid w:val="00B23361"/>
    <w:rsid w:val="00B23862"/>
    <w:rsid w:val="00B238F3"/>
    <w:rsid w:val="00B23AF4"/>
    <w:rsid w:val="00B23B1A"/>
    <w:rsid w:val="00B23C15"/>
    <w:rsid w:val="00B241F3"/>
    <w:rsid w:val="00B2452A"/>
    <w:rsid w:val="00B24613"/>
    <w:rsid w:val="00B24769"/>
    <w:rsid w:val="00B24CC9"/>
    <w:rsid w:val="00B24E19"/>
    <w:rsid w:val="00B24F86"/>
    <w:rsid w:val="00B252DA"/>
    <w:rsid w:val="00B25688"/>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30800"/>
    <w:rsid w:val="00B30B4E"/>
    <w:rsid w:val="00B31246"/>
    <w:rsid w:val="00B318CA"/>
    <w:rsid w:val="00B31917"/>
    <w:rsid w:val="00B31A9B"/>
    <w:rsid w:val="00B31C61"/>
    <w:rsid w:val="00B31FCA"/>
    <w:rsid w:val="00B31FE8"/>
    <w:rsid w:val="00B32202"/>
    <w:rsid w:val="00B325DB"/>
    <w:rsid w:val="00B326FF"/>
    <w:rsid w:val="00B32C78"/>
    <w:rsid w:val="00B32C87"/>
    <w:rsid w:val="00B3314C"/>
    <w:rsid w:val="00B3362F"/>
    <w:rsid w:val="00B33D38"/>
    <w:rsid w:val="00B3400A"/>
    <w:rsid w:val="00B340AA"/>
    <w:rsid w:val="00B342D9"/>
    <w:rsid w:val="00B34476"/>
    <w:rsid w:val="00B344DE"/>
    <w:rsid w:val="00B349A4"/>
    <w:rsid w:val="00B34A9F"/>
    <w:rsid w:val="00B34ACA"/>
    <w:rsid w:val="00B34B80"/>
    <w:rsid w:val="00B34CB3"/>
    <w:rsid w:val="00B3522D"/>
    <w:rsid w:val="00B353B6"/>
    <w:rsid w:val="00B355BC"/>
    <w:rsid w:val="00B35BAF"/>
    <w:rsid w:val="00B35CDA"/>
    <w:rsid w:val="00B360E0"/>
    <w:rsid w:val="00B3620C"/>
    <w:rsid w:val="00B36273"/>
    <w:rsid w:val="00B36316"/>
    <w:rsid w:val="00B36507"/>
    <w:rsid w:val="00B3661B"/>
    <w:rsid w:val="00B36654"/>
    <w:rsid w:val="00B36C28"/>
    <w:rsid w:val="00B36F97"/>
    <w:rsid w:val="00B3737F"/>
    <w:rsid w:val="00B374B2"/>
    <w:rsid w:val="00B37AC1"/>
    <w:rsid w:val="00B37D97"/>
    <w:rsid w:val="00B37F2E"/>
    <w:rsid w:val="00B40150"/>
    <w:rsid w:val="00B40E80"/>
    <w:rsid w:val="00B411BD"/>
    <w:rsid w:val="00B4135E"/>
    <w:rsid w:val="00B41371"/>
    <w:rsid w:val="00B41559"/>
    <w:rsid w:val="00B418E8"/>
    <w:rsid w:val="00B41AE4"/>
    <w:rsid w:val="00B41E08"/>
    <w:rsid w:val="00B42285"/>
    <w:rsid w:val="00B426A2"/>
    <w:rsid w:val="00B4274B"/>
    <w:rsid w:val="00B429B7"/>
    <w:rsid w:val="00B429FF"/>
    <w:rsid w:val="00B42E08"/>
    <w:rsid w:val="00B42E88"/>
    <w:rsid w:val="00B4302B"/>
    <w:rsid w:val="00B435B1"/>
    <w:rsid w:val="00B4367F"/>
    <w:rsid w:val="00B4389E"/>
    <w:rsid w:val="00B438BA"/>
    <w:rsid w:val="00B43A0D"/>
    <w:rsid w:val="00B43C48"/>
    <w:rsid w:val="00B43E12"/>
    <w:rsid w:val="00B43F94"/>
    <w:rsid w:val="00B4404B"/>
    <w:rsid w:val="00B44563"/>
    <w:rsid w:val="00B448B1"/>
    <w:rsid w:val="00B448B9"/>
    <w:rsid w:val="00B449E3"/>
    <w:rsid w:val="00B44E9A"/>
    <w:rsid w:val="00B44F99"/>
    <w:rsid w:val="00B454DF"/>
    <w:rsid w:val="00B45577"/>
    <w:rsid w:val="00B45701"/>
    <w:rsid w:val="00B45876"/>
    <w:rsid w:val="00B45927"/>
    <w:rsid w:val="00B46104"/>
    <w:rsid w:val="00B462A3"/>
    <w:rsid w:val="00B46682"/>
    <w:rsid w:val="00B46D80"/>
    <w:rsid w:val="00B46EA3"/>
    <w:rsid w:val="00B46EB3"/>
    <w:rsid w:val="00B4701B"/>
    <w:rsid w:val="00B470F7"/>
    <w:rsid w:val="00B47136"/>
    <w:rsid w:val="00B474C6"/>
    <w:rsid w:val="00B47B8F"/>
    <w:rsid w:val="00B47F50"/>
    <w:rsid w:val="00B47F64"/>
    <w:rsid w:val="00B47FE8"/>
    <w:rsid w:val="00B50399"/>
    <w:rsid w:val="00B50448"/>
    <w:rsid w:val="00B50520"/>
    <w:rsid w:val="00B505F4"/>
    <w:rsid w:val="00B5074C"/>
    <w:rsid w:val="00B51542"/>
    <w:rsid w:val="00B51D1D"/>
    <w:rsid w:val="00B52323"/>
    <w:rsid w:val="00B52567"/>
    <w:rsid w:val="00B5281C"/>
    <w:rsid w:val="00B52CF8"/>
    <w:rsid w:val="00B5310E"/>
    <w:rsid w:val="00B5311B"/>
    <w:rsid w:val="00B5372D"/>
    <w:rsid w:val="00B53A54"/>
    <w:rsid w:val="00B53BFD"/>
    <w:rsid w:val="00B53C93"/>
    <w:rsid w:val="00B53EB0"/>
    <w:rsid w:val="00B54179"/>
    <w:rsid w:val="00B549A4"/>
    <w:rsid w:val="00B549C7"/>
    <w:rsid w:val="00B54ACC"/>
    <w:rsid w:val="00B54DCB"/>
    <w:rsid w:val="00B5509E"/>
    <w:rsid w:val="00B55AC2"/>
    <w:rsid w:val="00B560C9"/>
    <w:rsid w:val="00B562ED"/>
    <w:rsid w:val="00B56533"/>
    <w:rsid w:val="00B5681C"/>
    <w:rsid w:val="00B568A6"/>
    <w:rsid w:val="00B56CFC"/>
    <w:rsid w:val="00B575A6"/>
    <w:rsid w:val="00B57777"/>
    <w:rsid w:val="00B57A17"/>
    <w:rsid w:val="00B60506"/>
    <w:rsid w:val="00B60AA9"/>
    <w:rsid w:val="00B60D9D"/>
    <w:rsid w:val="00B6140E"/>
    <w:rsid w:val="00B614D0"/>
    <w:rsid w:val="00B61BE2"/>
    <w:rsid w:val="00B6213D"/>
    <w:rsid w:val="00B6266F"/>
    <w:rsid w:val="00B627E8"/>
    <w:rsid w:val="00B6285D"/>
    <w:rsid w:val="00B62AF1"/>
    <w:rsid w:val="00B62BA6"/>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66855"/>
    <w:rsid w:val="00B6693F"/>
    <w:rsid w:val="00B67706"/>
    <w:rsid w:val="00B704DC"/>
    <w:rsid w:val="00B7051B"/>
    <w:rsid w:val="00B7065A"/>
    <w:rsid w:val="00B70717"/>
    <w:rsid w:val="00B708B5"/>
    <w:rsid w:val="00B70D1B"/>
    <w:rsid w:val="00B711CE"/>
    <w:rsid w:val="00B71535"/>
    <w:rsid w:val="00B719EB"/>
    <w:rsid w:val="00B71D3C"/>
    <w:rsid w:val="00B71D44"/>
    <w:rsid w:val="00B71DC8"/>
    <w:rsid w:val="00B71E82"/>
    <w:rsid w:val="00B71EE0"/>
    <w:rsid w:val="00B72557"/>
    <w:rsid w:val="00B725B5"/>
    <w:rsid w:val="00B72772"/>
    <w:rsid w:val="00B72D04"/>
    <w:rsid w:val="00B7306D"/>
    <w:rsid w:val="00B730CF"/>
    <w:rsid w:val="00B73294"/>
    <w:rsid w:val="00B73648"/>
    <w:rsid w:val="00B73E0F"/>
    <w:rsid w:val="00B746C6"/>
    <w:rsid w:val="00B74B3B"/>
    <w:rsid w:val="00B74F22"/>
    <w:rsid w:val="00B74F46"/>
    <w:rsid w:val="00B75CEB"/>
    <w:rsid w:val="00B75F8E"/>
    <w:rsid w:val="00B7604C"/>
    <w:rsid w:val="00B76463"/>
    <w:rsid w:val="00B7652C"/>
    <w:rsid w:val="00B766BF"/>
    <w:rsid w:val="00B768E2"/>
    <w:rsid w:val="00B76936"/>
    <w:rsid w:val="00B76D63"/>
    <w:rsid w:val="00B76ED3"/>
    <w:rsid w:val="00B76FA6"/>
    <w:rsid w:val="00B77052"/>
    <w:rsid w:val="00B772E9"/>
    <w:rsid w:val="00B7780F"/>
    <w:rsid w:val="00B7783A"/>
    <w:rsid w:val="00B7787C"/>
    <w:rsid w:val="00B77896"/>
    <w:rsid w:val="00B779E3"/>
    <w:rsid w:val="00B803A0"/>
    <w:rsid w:val="00B805FA"/>
    <w:rsid w:val="00B80910"/>
    <w:rsid w:val="00B8104A"/>
    <w:rsid w:val="00B81256"/>
    <w:rsid w:val="00B8125B"/>
    <w:rsid w:val="00B818F4"/>
    <w:rsid w:val="00B81A00"/>
    <w:rsid w:val="00B81BC9"/>
    <w:rsid w:val="00B820CF"/>
    <w:rsid w:val="00B8211A"/>
    <w:rsid w:val="00B8222F"/>
    <w:rsid w:val="00B825FA"/>
    <w:rsid w:val="00B82615"/>
    <w:rsid w:val="00B8280F"/>
    <w:rsid w:val="00B82840"/>
    <w:rsid w:val="00B828A1"/>
    <w:rsid w:val="00B829E4"/>
    <w:rsid w:val="00B82C30"/>
    <w:rsid w:val="00B83444"/>
    <w:rsid w:val="00B835E0"/>
    <w:rsid w:val="00B836ED"/>
    <w:rsid w:val="00B838EC"/>
    <w:rsid w:val="00B8399A"/>
    <w:rsid w:val="00B83D1C"/>
    <w:rsid w:val="00B84EA8"/>
    <w:rsid w:val="00B853BE"/>
    <w:rsid w:val="00B85520"/>
    <w:rsid w:val="00B85716"/>
    <w:rsid w:val="00B85A44"/>
    <w:rsid w:val="00B85EA7"/>
    <w:rsid w:val="00B86476"/>
    <w:rsid w:val="00B866EC"/>
    <w:rsid w:val="00B8683D"/>
    <w:rsid w:val="00B86955"/>
    <w:rsid w:val="00B869FE"/>
    <w:rsid w:val="00B86A3D"/>
    <w:rsid w:val="00B87581"/>
    <w:rsid w:val="00B875C7"/>
    <w:rsid w:val="00B875CB"/>
    <w:rsid w:val="00B87C50"/>
    <w:rsid w:val="00B87F00"/>
    <w:rsid w:val="00B90241"/>
    <w:rsid w:val="00B90305"/>
    <w:rsid w:val="00B90BE8"/>
    <w:rsid w:val="00B90D10"/>
    <w:rsid w:val="00B90E85"/>
    <w:rsid w:val="00B90FBF"/>
    <w:rsid w:val="00B90FE5"/>
    <w:rsid w:val="00B91914"/>
    <w:rsid w:val="00B919AD"/>
    <w:rsid w:val="00B91A2B"/>
    <w:rsid w:val="00B91C5F"/>
    <w:rsid w:val="00B9207D"/>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EFD"/>
    <w:rsid w:val="00BA0632"/>
    <w:rsid w:val="00BA09D9"/>
    <w:rsid w:val="00BA0AAA"/>
    <w:rsid w:val="00BA0AB4"/>
    <w:rsid w:val="00BA0DFB"/>
    <w:rsid w:val="00BA10D4"/>
    <w:rsid w:val="00BA160A"/>
    <w:rsid w:val="00BA1CA4"/>
    <w:rsid w:val="00BA1EB0"/>
    <w:rsid w:val="00BA284E"/>
    <w:rsid w:val="00BA2B7D"/>
    <w:rsid w:val="00BA2F5E"/>
    <w:rsid w:val="00BA2FEF"/>
    <w:rsid w:val="00BA3332"/>
    <w:rsid w:val="00BA3764"/>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58C"/>
    <w:rsid w:val="00BB17C7"/>
    <w:rsid w:val="00BB1979"/>
    <w:rsid w:val="00BB1CE7"/>
    <w:rsid w:val="00BB23C7"/>
    <w:rsid w:val="00BB2B79"/>
    <w:rsid w:val="00BB2E29"/>
    <w:rsid w:val="00BB2FD3"/>
    <w:rsid w:val="00BB2FDF"/>
    <w:rsid w:val="00BB2FFF"/>
    <w:rsid w:val="00BB3F55"/>
    <w:rsid w:val="00BB3F66"/>
    <w:rsid w:val="00BB42E7"/>
    <w:rsid w:val="00BB4B19"/>
    <w:rsid w:val="00BB4D7E"/>
    <w:rsid w:val="00BB5214"/>
    <w:rsid w:val="00BB5AF2"/>
    <w:rsid w:val="00BB5C15"/>
    <w:rsid w:val="00BB5FCB"/>
    <w:rsid w:val="00BB604B"/>
    <w:rsid w:val="00BB6E0D"/>
    <w:rsid w:val="00BB6E94"/>
    <w:rsid w:val="00BB7CF3"/>
    <w:rsid w:val="00BC00EC"/>
    <w:rsid w:val="00BC018C"/>
    <w:rsid w:val="00BC01B9"/>
    <w:rsid w:val="00BC0478"/>
    <w:rsid w:val="00BC08C5"/>
    <w:rsid w:val="00BC0D78"/>
    <w:rsid w:val="00BC12FB"/>
    <w:rsid w:val="00BC18CB"/>
    <w:rsid w:val="00BC199F"/>
    <w:rsid w:val="00BC1C3C"/>
    <w:rsid w:val="00BC21DA"/>
    <w:rsid w:val="00BC264D"/>
    <w:rsid w:val="00BC2725"/>
    <w:rsid w:val="00BC2930"/>
    <w:rsid w:val="00BC2AB0"/>
    <w:rsid w:val="00BC2EC0"/>
    <w:rsid w:val="00BC307F"/>
    <w:rsid w:val="00BC3159"/>
    <w:rsid w:val="00BC3257"/>
    <w:rsid w:val="00BC3327"/>
    <w:rsid w:val="00BC3905"/>
    <w:rsid w:val="00BC39DB"/>
    <w:rsid w:val="00BC3A32"/>
    <w:rsid w:val="00BC3CB0"/>
    <w:rsid w:val="00BC3EEB"/>
    <w:rsid w:val="00BC3F51"/>
    <w:rsid w:val="00BC424B"/>
    <w:rsid w:val="00BC43C5"/>
    <w:rsid w:val="00BC43DB"/>
    <w:rsid w:val="00BC4521"/>
    <w:rsid w:val="00BC45A8"/>
    <w:rsid w:val="00BC46EF"/>
    <w:rsid w:val="00BC4EBD"/>
    <w:rsid w:val="00BC563F"/>
    <w:rsid w:val="00BC57D0"/>
    <w:rsid w:val="00BC5999"/>
    <w:rsid w:val="00BC5C58"/>
    <w:rsid w:val="00BC6B4A"/>
    <w:rsid w:val="00BC6FD6"/>
    <w:rsid w:val="00BC7322"/>
    <w:rsid w:val="00BC7494"/>
    <w:rsid w:val="00BC74CC"/>
    <w:rsid w:val="00BC76B8"/>
    <w:rsid w:val="00BC7929"/>
    <w:rsid w:val="00BC7E48"/>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526"/>
    <w:rsid w:val="00BD4633"/>
    <w:rsid w:val="00BD47E3"/>
    <w:rsid w:val="00BD4C49"/>
    <w:rsid w:val="00BD50AA"/>
    <w:rsid w:val="00BD5135"/>
    <w:rsid w:val="00BD52BC"/>
    <w:rsid w:val="00BD5337"/>
    <w:rsid w:val="00BD5506"/>
    <w:rsid w:val="00BD57F5"/>
    <w:rsid w:val="00BD5E24"/>
    <w:rsid w:val="00BD65DD"/>
    <w:rsid w:val="00BD6AB1"/>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0E2D"/>
    <w:rsid w:val="00BE1964"/>
    <w:rsid w:val="00BE1D82"/>
    <w:rsid w:val="00BE1E94"/>
    <w:rsid w:val="00BE1EE4"/>
    <w:rsid w:val="00BE1F8B"/>
    <w:rsid w:val="00BE24B0"/>
    <w:rsid w:val="00BE2878"/>
    <w:rsid w:val="00BE2956"/>
    <w:rsid w:val="00BE2B4F"/>
    <w:rsid w:val="00BE2F12"/>
    <w:rsid w:val="00BE2F39"/>
    <w:rsid w:val="00BE332D"/>
    <w:rsid w:val="00BE339D"/>
    <w:rsid w:val="00BE3CF1"/>
    <w:rsid w:val="00BE3E65"/>
    <w:rsid w:val="00BE4117"/>
    <w:rsid w:val="00BE447C"/>
    <w:rsid w:val="00BE462C"/>
    <w:rsid w:val="00BE4B20"/>
    <w:rsid w:val="00BE4F9D"/>
    <w:rsid w:val="00BE535C"/>
    <w:rsid w:val="00BE5859"/>
    <w:rsid w:val="00BE5B84"/>
    <w:rsid w:val="00BE5D2C"/>
    <w:rsid w:val="00BE5D64"/>
    <w:rsid w:val="00BE5FC4"/>
    <w:rsid w:val="00BE6351"/>
    <w:rsid w:val="00BE6E3F"/>
    <w:rsid w:val="00BE6F49"/>
    <w:rsid w:val="00BE6FA8"/>
    <w:rsid w:val="00BE725B"/>
    <w:rsid w:val="00BE7875"/>
    <w:rsid w:val="00BE7A37"/>
    <w:rsid w:val="00BE7C4D"/>
    <w:rsid w:val="00BE7D41"/>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171"/>
    <w:rsid w:val="00BF341B"/>
    <w:rsid w:val="00BF351A"/>
    <w:rsid w:val="00BF3914"/>
    <w:rsid w:val="00BF3D9C"/>
    <w:rsid w:val="00BF3FB5"/>
    <w:rsid w:val="00BF3FDB"/>
    <w:rsid w:val="00BF41B6"/>
    <w:rsid w:val="00BF49B1"/>
    <w:rsid w:val="00BF4A26"/>
    <w:rsid w:val="00BF4BCA"/>
    <w:rsid w:val="00BF4DD4"/>
    <w:rsid w:val="00BF5547"/>
    <w:rsid w:val="00BF5552"/>
    <w:rsid w:val="00BF5761"/>
    <w:rsid w:val="00BF5EDF"/>
    <w:rsid w:val="00BF6207"/>
    <w:rsid w:val="00BF67CD"/>
    <w:rsid w:val="00BF6A20"/>
    <w:rsid w:val="00BF6DE9"/>
    <w:rsid w:val="00BF718A"/>
    <w:rsid w:val="00BF73F2"/>
    <w:rsid w:val="00BF746E"/>
    <w:rsid w:val="00BF7ADE"/>
    <w:rsid w:val="00BF7E80"/>
    <w:rsid w:val="00C005B6"/>
    <w:rsid w:val="00C00ADF"/>
    <w:rsid w:val="00C00D5E"/>
    <w:rsid w:val="00C00F6F"/>
    <w:rsid w:val="00C011B0"/>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1"/>
    <w:rsid w:val="00C10F02"/>
    <w:rsid w:val="00C1112B"/>
    <w:rsid w:val="00C118C9"/>
    <w:rsid w:val="00C11A88"/>
    <w:rsid w:val="00C12012"/>
    <w:rsid w:val="00C1226F"/>
    <w:rsid w:val="00C12317"/>
    <w:rsid w:val="00C12874"/>
    <w:rsid w:val="00C12A63"/>
    <w:rsid w:val="00C12B34"/>
    <w:rsid w:val="00C12BC1"/>
    <w:rsid w:val="00C12E95"/>
    <w:rsid w:val="00C13041"/>
    <w:rsid w:val="00C1396D"/>
    <w:rsid w:val="00C13BDA"/>
    <w:rsid w:val="00C13D6B"/>
    <w:rsid w:val="00C13DDB"/>
    <w:rsid w:val="00C13FFD"/>
    <w:rsid w:val="00C1439F"/>
    <w:rsid w:val="00C14632"/>
    <w:rsid w:val="00C15134"/>
    <w:rsid w:val="00C1526A"/>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824"/>
    <w:rsid w:val="00C21916"/>
    <w:rsid w:val="00C21A22"/>
    <w:rsid w:val="00C21B13"/>
    <w:rsid w:val="00C21C7A"/>
    <w:rsid w:val="00C22729"/>
    <w:rsid w:val="00C22902"/>
    <w:rsid w:val="00C22CC7"/>
    <w:rsid w:val="00C23130"/>
    <w:rsid w:val="00C231B1"/>
    <w:rsid w:val="00C23F26"/>
    <w:rsid w:val="00C24679"/>
    <w:rsid w:val="00C24FA4"/>
    <w:rsid w:val="00C255A5"/>
    <w:rsid w:val="00C2584B"/>
    <w:rsid w:val="00C25942"/>
    <w:rsid w:val="00C25967"/>
    <w:rsid w:val="00C25D10"/>
    <w:rsid w:val="00C25DD9"/>
    <w:rsid w:val="00C26355"/>
    <w:rsid w:val="00C26433"/>
    <w:rsid w:val="00C26468"/>
    <w:rsid w:val="00C2663F"/>
    <w:rsid w:val="00C26768"/>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EC"/>
    <w:rsid w:val="00C31A73"/>
    <w:rsid w:val="00C324E9"/>
    <w:rsid w:val="00C32510"/>
    <w:rsid w:val="00C32637"/>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E6B"/>
    <w:rsid w:val="00C35F01"/>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92A"/>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EC"/>
    <w:rsid w:val="00C454C4"/>
    <w:rsid w:val="00C45566"/>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6B"/>
    <w:rsid w:val="00C56FA8"/>
    <w:rsid w:val="00C570F7"/>
    <w:rsid w:val="00C57314"/>
    <w:rsid w:val="00C57638"/>
    <w:rsid w:val="00C57777"/>
    <w:rsid w:val="00C57986"/>
    <w:rsid w:val="00C579F7"/>
    <w:rsid w:val="00C57D55"/>
    <w:rsid w:val="00C609CA"/>
    <w:rsid w:val="00C60B99"/>
    <w:rsid w:val="00C60E24"/>
    <w:rsid w:val="00C6143A"/>
    <w:rsid w:val="00C6143C"/>
    <w:rsid w:val="00C6151B"/>
    <w:rsid w:val="00C61614"/>
    <w:rsid w:val="00C61944"/>
    <w:rsid w:val="00C61F1C"/>
    <w:rsid w:val="00C61F78"/>
    <w:rsid w:val="00C62572"/>
    <w:rsid w:val="00C629B8"/>
    <w:rsid w:val="00C62CD5"/>
    <w:rsid w:val="00C62DDF"/>
    <w:rsid w:val="00C62F17"/>
    <w:rsid w:val="00C62F27"/>
    <w:rsid w:val="00C631B8"/>
    <w:rsid w:val="00C6365B"/>
    <w:rsid w:val="00C636E6"/>
    <w:rsid w:val="00C639D6"/>
    <w:rsid w:val="00C63AE8"/>
    <w:rsid w:val="00C63F8E"/>
    <w:rsid w:val="00C64424"/>
    <w:rsid w:val="00C64500"/>
    <w:rsid w:val="00C647FB"/>
    <w:rsid w:val="00C653B3"/>
    <w:rsid w:val="00C654E0"/>
    <w:rsid w:val="00C6602E"/>
    <w:rsid w:val="00C661EE"/>
    <w:rsid w:val="00C66AF7"/>
    <w:rsid w:val="00C66CDF"/>
    <w:rsid w:val="00C66DFA"/>
    <w:rsid w:val="00C66EE6"/>
    <w:rsid w:val="00C67263"/>
    <w:rsid w:val="00C674D4"/>
    <w:rsid w:val="00C6755D"/>
    <w:rsid w:val="00C675B2"/>
    <w:rsid w:val="00C67900"/>
    <w:rsid w:val="00C679A7"/>
    <w:rsid w:val="00C67C13"/>
    <w:rsid w:val="00C67EAB"/>
    <w:rsid w:val="00C708B0"/>
    <w:rsid w:val="00C70983"/>
    <w:rsid w:val="00C70DFF"/>
    <w:rsid w:val="00C711F9"/>
    <w:rsid w:val="00C713A6"/>
    <w:rsid w:val="00C7165F"/>
    <w:rsid w:val="00C71CF5"/>
    <w:rsid w:val="00C71FE6"/>
    <w:rsid w:val="00C72800"/>
    <w:rsid w:val="00C72BA0"/>
    <w:rsid w:val="00C73187"/>
    <w:rsid w:val="00C7318A"/>
    <w:rsid w:val="00C73418"/>
    <w:rsid w:val="00C73452"/>
    <w:rsid w:val="00C73E1E"/>
    <w:rsid w:val="00C73E68"/>
    <w:rsid w:val="00C749E1"/>
    <w:rsid w:val="00C7501A"/>
    <w:rsid w:val="00C751A0"/>
    <w:rsid w:val="00C7528D"/>
    <w:rsid w:val="00C75863"/>
    <w:rsid w:val="00C75A6B"/>
    <w:rsid w:val="00C75BDC"/>
    <w:rsid w:val="00C75C52"/>
    <w:rsid w:val="00C763B6"/>
    <w:rsid w:val="00C763BC"/>
    <w:rsid w:val="00C7644B"/>
    <w:rsid w:val="00C7644F"/>
    <w:rsid w:val="00C76467"/>
    <w:rsid w:val="00C76842"/>
    <w:rsid w:val="00C768F6"/>
    <w:rsid w:val="00C7696D"/>
    <w:rsid w:val="00C76988"/>
    <w:rsid w:val="00C76AF1"/>
    <w:rsid w:val="00C76EBE"/>
    <w:rsid w:val="00C77A26"/>
    <w:rsid w:val="00C77C30"/>
    <w:rsid w:val="00C80073"/>
    <w:rsid w:val="00C80104"/>
    <w:rsid w:val="00C80449"/>
    <w:rsid w:val="00C804BC"/>
    <w:rsid w:val="00C805E3"/>
    <w:rsid w:val="00C809F6"/>
    <w:rsid w:val="00C80A85"/>
    <w:rsid w:val="00C80C8E"/>
    <w:rsid w:val="00C80DEA"/>
    <w:rsid w:val="00C80FCB"/>
    <w:rsid w:val="00C81C88"/>
    <w:rsid w:val="00C82392"/>
    <w:rsid w:val="00C823ED"/>
    <w:rsid w:val="00C82A59"/>
    <w:rsid w:val="00C82B67"/>
    <w:rsid w:val="00C82CE3"/>
    <w:rsid w:val="00C82FBD"/>
    <w:rsid w:val="00C832DC"/>
    <w:rsid w:val="00C83448"/>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5E"/>
    <w:rsid w:val="00C873E4"/>
    <w:rsid w:val="00C8756A"/>
    <w:rsid w:val="00C879C5"/>
    <w:rsid w:val="00C87A88"/>
    <w:rsid w:val="00C9008C"/>
    <w:rsid w:val="00C907F5"/>
    <w:rsid w:val="00C90802"/>
    <w:rsid w:val="00C90980"/>
    <w:rsid w:val="00C90985"/>
    <w:rsid w:val="00C90AF8"/>
    <w:rsid w:val="00C911AE"/>
    <w:rsid w:val="00C9154F"/>
    <w:rsid w:val="00C9175C"/>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2FB"/>
    <w:rsid w:val="00C95581"/>
    <w:rsid w:val="00C9569C"/>
    <w:rsid w:val="00C95854"/>
    <w:rsid w:val="00C95EA0"/>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7A9"/>
    <w:rsid w:val="00CA0897"/>
    <w:rsid w:val="00CA0DCD"/>
    <w:rsid w:val="00CA1513"/>
    <w:rsid w:val="00CA180B"/>
    <w:rsid w:val="00CA1CDB"/>
    <w:rsid w:val="00CA1EA4"/>
    <w:rsid w:val="00CA218D"/>
    <w:rsid w:val="00CA2241"/>
    <w:rsid w:val="00CA258E"/>
    <w:rsid w:val="00CA2A73"/>
    <w:rsid w:val="00CA2DD7"/>
    <w:rsid w:val="00CA3CDD"/>
    <w:rsid w:val="00CA3F25"/>
    <w:rsid w:val="00CA3FC9"/>
    <w:rsid w:val="00CA403B"/>
    <w:rsid w:val="00CA4C4B"/>
    <w:rsid w:val="00CA505A"/>
    <w:rsid w:val="00CA5523"/>
    <w:rsid w:val="00CA5646"/>
    <w:rsid w:val="00CA59DD"/>
    <w:rsid w:val="00CA5F8C"/>
    <w:rsid w:val="00CA5F96"/>
    <w:rsid w:val="00CA5FDE"/>
    <w:rsid w:val="00CA6520"/>
    <w:rsid w:val="00CA66F3"/>
    <w:rsid w:val="00CA70A7"/>
    <w:rsid w:val="00CA71DA"/>
    <w:rsid w:val="00CA7567"/>
    <w:rsid w:val="00CA75B3"/>
    <w:rsid w:val="00CA7D5C"/>
    <w:rsid w:val="00CB008E"/>
    <w:rsid w:val="00CB01FA"/>
    <w:rsid w:val="00CB0737"/>
    <w:rsid w:val="00CB097A"/>
    <w:rsid w:val="00CB0CE2"/>
    <w:rsid w:val="00CB121D"/>
    <w:rsid w:val="00CB2244"/>
    <w:rsid w:val="00CB2329"/>
    <w:rsid w:val="00CB26EC"/>
    <w:rsid w:val="00CB2B18"/>
    <w:rsid w:val="00CB2CB3"/>
    <w:rsid w:val="00CB2D2A"/>
    <w:rsid w:val="00CB32FF"/>
    <w:rsid w:val="00CB39AA"/>
    <w:rsid w:val="00CB3C49"/>
    <w:rsid w:val="00CB3D49"/>
    <w:rsid w:val="00CB3E1A"/>
    <w:rsid w:val="00CB4228"/>
    <w:rsid w:val="00CB42BF"/>
    <w:rsid w:val="00CB4623"/>
    <w:rsid w:val="00CB4CA8"/>
    <w:rsid w:val="00CB4D00"/>
    <w:rsid w:val="00CB5015"/>
    <w:rsid w:val="00CB5050"/>
    <w:rsid w:val="00CB50A5"/>
    <w:rsid w:val="00CB521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DCA"/>
    <w:rsid w:val="00CC0F4C"/>
    <w:rsid w:val="00CC1076"/>
    <w:rsid w:val="00CC17F0"/>
    <w:rsid w:val="00CC1853"/>
    <w:rsid w:val="00CC1F46"/>
    <w:rsid w:val="00CC1FAE"/>
    <w:rsid w:val="00CC2312"/>
    <w:rsid w:val="00CC238F"/>
    <w:rsid w:val="00CC2DCD"/>
    <w:rsid w:val="00CC2DED"/>
    <w:rsid w:val="00CC2F32"/>
    <w:rsid w:val="00CC2F58"/>
    <w:rsid w:val="00CC30F0"/>
    <w:rsid w:val="00CC360D"/>
    <w:rsid w:val="00CC3888"/>
    <w:rsid w:val="00CC3A23"/>
    <w:rsid w:val="00CC3BC5"/>
    <w:rsid w:val="00CC3E8F"/>
    <w:rsid w:val="00CC4400"/>
    <w:rsid w:val="00CC46C7"/>
    <w:rsid w:val="00CC487F"/>
    <w:rsid w:val="00CC49C6"/>
    <w:rsid w:val="00CC4D87"/>
    <w:rsid w:val="00CC4E1C"/>
    <w:rsid w:val="00CC5392"/>
    <w:rsid w:val="00CC5613"/>
    <w:rsid w:val="00CC58A2"/>
    <w:rsid w:val="00CC5A80"/>
    <w:rsid w:val="00CC5C61"/>
    <w:rsid w:val="00CC6301"/>
    <w:rsid w:val="00CC6F2D"/>
    <w:rsid w:val="00CC72E0"/>
    <w:rsid w:val="00CC737C"/>
    <w:rsid w:val="00CC739A"/>
    <w:rsid w:val="00CC73B5"/>
    <w:rsid w:val="00CC751B"/>
    <w:rsid w:val="00CC7725"/>
    <w:rsid w:val="00CC7905"/>
    <w:rsid w:val="00CC794B"/>
    <w:rsid w:val="00CC7EF7"/>
    <w:rsid w:val="00CD04B6"/>
    <w:rsid w:val="00CD05F2"/>
    <w:rsid w:val="00CD0809"/>
    <w:rsid w:val="00CD087D"/>
    <w:rsid w:val="00CD0F5D"/>
    <w:rsid w:val="00CD1533"/>
    <w:rsid w:val="00CD163D"/>
    <w:rsid w:val="00CD19F0"/>
    <w:rsid w:val="00CD1AB1"/>
    <w:rsid w:val="00CD1C0B"/>
    <w:rsid w:val="00CD239A"/>
    <w:rsid w:val="00CD2505"/>
    <w:rsid w:val="00CD2B8D"/>
    <w:rsid w:val="00CD2EDE"/>
    <w:rsid w:val="00CD38A0"/>
    <w:rsid w:val="00CD3D12"/>
    <w:rsid w:val="00CD433D"/>
    <w:rsid w:val="00CD43BD"/>
    <w:rsid w:val="00CD49BB"/>
    <w:rsid w:val="00CD49E8"/>
    <w:rsid w:val="00CD4B3A"/>
    <w:rsid w:val="00CD51FF"/>
    <w:rsid w:val="00CD5414"/>
    <w:rsid w:val="00CD5512"/>
    <w:rsid w:val="00CD551B"/>
    <w:rsid w:val="00CD5DBA"/>
    <w:rsid w:val="00CD643D"/>
    <w:rsid w:val="00CD64F1"/>
    <w:rsid w:val="00CD6E3D"/>
    <w:rsid w:val="00CD71AB"/>
    <w:rsid w:val="00CD75FC"/>
    <w:rsid w:val="00CE0044"/>
    <w:rsid w:val="00CE0109"/>
    <w:rsid w:val="00CE01B6"/>
    <w:rsid w:val="00CE03D4"/>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79"/>
    <w:rsid w:val="00CE52F6"/>
    <w:rsid w:val="00CE55CA"/>
    <w:rsid w:val="00CE57DE"/>
    <w:rsid w:val="00CE592B"/>
    <w:rsid w:val="00CE5A78"/>
    <w:rsid w:val="00CE5CD1"/>
    <w:rsid w:val="00CE5EB6"/>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94"/>
    <w:rsid w:val="00CF0ABE"/>
    <w:rsid w:val="00CF0C2E"/>
    <w:rsid w:val="00CF12B2"/>
    <w:rsid w:val="00CF147F"/>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06A"/>
    <w:rsid w:val="00CF5263"/>
    <w:rsid w:val="00CF5682"/>
    <w:rsid w:val="00CF582E"/>
    <w:rsid w:val="00CF5974"/>
    <w:rsid w:val="00CF5CDE"/>
    <w:rsid w:val="00CF60B5"/>
    <w:rsid w:val="00CF7059"/>
    <w:rsid w:val="00CF70E3"/>
    <w:rsid w:val="00CF7384"/>
    <w:rsid w:val="00CF7899"/>
    <w:rsid w:val="00CF794C"/>
    <w:rsid w:val="00CF7AD4"/>
    <w:rsid w:val="00D0043F"/>
    <w:rsid w:val="00D004FA"/>
    <w:rsid w:val="00D00A17"/>
    <w:rsid w:val="00D01504"/>
    <w:rsid w:val="00D01570"/>
    <w:rsid w:val="00D01648"/>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4BE"/>
    <w:rsid w:val="00D05604"/>
    <w:rsid w:val="00D05723"/>
    <w:rsid w:val="00D0575A"/>
    <w:rsid w:val="00D059B0"/>
    <w:rsid w:val="00D05EA9"/>
    <w:rsid w:val="00D0674A"/>
    <w:rsid w:val="00D0692C"/>
    <w:rsid w:val="00D06A19"/>
    <w:rsid w:val="00D06DF1"/>
    <w:rsid w:val="00D070E7"/>
    <w:rsid w:val="00D071F8"/>
    <w:rsid w:val="00D07252"/>
    <w:rsid w:val="00D074F4"/>
    <w:rsid w:val="00D07557"/>
    <w:rsid w:val="00D075AC"/>
    <w:rsid w:val="00D07C0A"/>
    <w:rsid w:val="00D07CE1"/>
    <w:rsid w:val="00D07D46"/>
    <w:rsid w:val="00D1026A"/>
    <w:rsid w:val="00D10337"/>
    <w:rsid w:val="00D107CF"/>
    <w:rsid w:val="00D1088E"/>
    <w:rsid w:val="00D10DB1"/>
    <w:rsid w:val="00D10E89"/>
    <w:rsid w:val="00D11269"/>
    <w:rsid w:val="00D11367"/>
    <w:rsid w:val="00D11B0B"/>
    <w:rsid w:val="00D12012"/>
    <w:rsid w:val="00D12293"/>
    <w:rsid w:val="00D12C5F"/>
    <w:rsid w:val="00D12D02"/>
    <w:rsid w:val="00D13978"/>
    <w:rsid w:val="00D13C4F"/>
    <w:rsid w:val="00D13CF2"/>
    <w:rsid w:val="00D14236"/>
    <w:rsid w:val="00D1452D"/>
    <w:rsid w:val="00D14553"/>
    <w:rsid w:val="00D146CB"/>
    <w:rsid w:val="00D14791"/>
    <w:rsid w:val="00D14853"/>
    <w:rsid w:val="00D14DB1"/>
    <w:rsid w:val="00D14E69"/>
    <w:rsid w:val="00D14FCD"/>
    <w:rsid w:val="00D150A5"/>
    <w:rsid w:val="00D15182"/>
    <w:rsid w:val="00D15C5C"/>
    <w:rsid w:val="00D15F43"/>
    <w:rsid w:val="00D16543"/>
    <w:rsid w:val="00D167A6"/>
    <w:rsid w:val="00D16AB3"/>
    <w:rsid w:val="00D16B9D"/>
    <w:rsid w:val="00D16BCB"/>
    <w:rsid w:val="00D16E64"/>
    <w:rsid w:val="00D16E87"/>
    <w:rsid w:val="00D16FDA"/>
    <w:rsid w:val="00D17630"/>
    <w:rsid w:val="00D17B76"/>
    <w:rsid w:val="00D17BEA"/>
    <w:rsid w:val="00D17DB8"/>
    <w:rsid w:val="00D17F4C"/>
    <w:rsid w:val="00D20519"/>
    <w:rsid w:val="00D2075F"/>
    <w:rsid w:val="00D20B8B"/>
    <w:rsid w:val="00D20D98"/>
    <w:rsid w:val="00D21029"/>
    <w:rsid w:val="00D211E3"/>
    <w:rsid w:val="00D2162C"/>
    <w:rsid w:val="00D21A3C"/>
    <w:rsid w:val="00D21A9A"/>
    <w:rsid w:val="00D21AA1"/>
    <w:rsid w:val="00D2213A"/>
    <w:rsid w:val="00D22CF0"/>
    <w:rsid w:val="00D233F1"/>
    <w:rsid w:val="00D2360F"/>
    <w:rsid w:val="00D236D8"/>
    <w:rsid w:val="00D237CD"/>
    <w:rsid w:val="00D23E5F"/>
    <w:rsid w:val="00D24064"/>
    <w:rsid w:val="00D246A3"/>
    <w:rsid w:val="00D24CC1"/>
    <w:rsid w:val="00D24ED2"/>
    <w:rsid w:val="00D25316"/>
    <w:rsid w:val="00D25598"/>
    <w:rsid w:val="00D256F8"/>
    <w:rsid w:val="00D257AB"/>
    <w:rsid w:val="00D257F9"/>
    <w:rsid w:val="00D25B99"/>
    <w:rsid w:val="00D25BA1"/>
    <w:rsid w:val="00D25D3D"/>
    <w:rsid w:val="00D25DCB"/>
    <w:rsid w:val="00D25E5C"/>
    <w:rsid w:val="00D25ECB"/>
    <w:rsid w:val="00D26307"/>
    <w:rsid w:val="00D26853"/>
    <w:rsid w:val="00D2685C"/>
    <w:rsid w:val="00D26A3B"/>
    <w:rsid w:val="00D26D09"/>
    <w:rsid w:val="00D26EB5"/>
    <w:rsid w:val="00D27010"/>
    <w:rsid w:val="00D278A2"/>
    <w:rsid w:val="00D27A8C"/>
    <w:rsid w:val="00D27BBF"/>
    <w:rsid w:val="00D3005B"/>
    <w:rsid w:val="00D302FD"/>
    <w:rsid w:val="00D3038A"/>
    <w:rsid w:val="00D30455"/>
    <w:rsid w:val="00D304BB"/>
    <w:rsid w:val="00D30759"/>
    <w:rsid w:val="00D3097F"/>
    <w:rsid w:val="00D3098D"/>
    <w:rsid w:val="00D31303"/>
    <w:rsid w:val="00D3184B"/>
    <w:rsid w:val="00D31A02"/>
    <w:rsid w:val="00D31CB1"/>
    <w:rsid w:val="00D32169"/>
    <w:rsid w:val="00D321ED"/>
    <w:rsid w:val="00D3271E"/>
    <w:rsid w:val="00D329B9"/>
    <w:rsid w:val="00D32FE2"/>
    <w:rsid w:val="00D3323C"/>
    <w:rsid w:val="00D33456"/>
    <w:rsid w:val="00D33512"/>
    <w:rsid w:val="00D336EE"/>
    <w:rsid w:val="00D3388F"/>
    <w:rsid w:val="00D3396F"/>
    <w:rsid w:val="00D33A4A"/>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5B44"/>
    <w:rsid w:val="00D35DB6"/>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02"/>
    <w:rsid w:val="00D43C58"/>
    <w:rsid w:val="00D43CAC"/>
    <w:rsid w:val="00D43E3C"/>
    <w:rsid w:val="00D4402A"/>
    <w:rsid w:val="00D44737"/>
    <w:rsid w:val="00D44805"/>
    <w:rsid w:val="00D44994"/>
    <w:rsid w:val="00D45729"/>
    <w:rsid w:val="00D459CE"/>
    <w:rsid w:val="00D45A0C"/>
    <w:rsid w:val="00D45DCB"/>
    <w:rsid w:val="00D45DF3"/>
    <w:rsid w:val="00D46174"/>
    <w:rsid w:val="00D46436"/>
    <w:rsid w:val="00D4679A"/>
    <w:rsid w:val="00D469D5"/>
    <w:rsid w:val="00D46B22"/>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AA3"/>
    <w:rsid w:val="00D53FB4"/>
    <w:rsid w:val="00D54140"/>
    <w:rsid w:val="00D542BB"/>
    <w:rsid w:val="00D5499B"/>
    <w:rsid w:val="00D54C5C"/>
    <w:rsid w:val="00D54E95"/>
    <w:rsid w:val="00D55072"/>
    <w:rsid w:val="00D551B5"/>
    <w:rsid w:val="00D552A6"/>
    <w:rsid w:val="00D5532C"/>
    <w:rsid w:val="00D554BD"/>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2C"/>
    <w:rsid w:val="00D61374"/>
    <w:rsid w:val="00D6168A"/>
    <w:rsid w:val="00D616A5"/>
    <w:rsid w:val="00D61C7D"/>
    <w:rsid w:val="00D61DCC"/>
    <w:rsid w:val="00D61F9A"/>
    <w:rsid w:val="00D61FF0"/>
    <w:rsid w:val="00D6211D"/>
    <w:rsid w:val="00D62BD7"/>
    <w:rsid w:val="00D62C97"/>
    <w:rsid w:val="00D62D82"/>
    <w:rsid w:val="00D62EA8"/>
    <w:rsid w:val="00D630C4"/>
    <w:rsid w:val="00D631D8"/>
    <w:rsid w:val="00D633FD"/>
    <w:rsid w:val="00D63517"/>
    <w:rsid w:val="00D63862"/>
    <w:rsid w:val="00D63A18"/>
    <w:rsid w:val="00D63B75"/>
    <w:rsid w:val="00D645CD"/>
    <w:rsid w:val="00D64B8C"/>
    <w:rsid w:val="00D64F65"/>
    <w:rsid w:val="00D65298"/>
    <w:rsid w:val="00D659B1"/>
    <w:rsid w:val="00D66103"/>
    <w:rsid w:val="00D66367"/>
    <w:rsid w:val="00D66830"/>
    <w:rsid w:val="00D66E18"/>
    <w:rsid w:val="00D66E7A"/>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649"/>
    <w:rsid w:val="00D71BC1"/>
    <w:rsid w:val="00D71EF4"/>
    <w:rsid w:val="00D722EE"/>
    <w:rsid w:val="00D7258E"/>
    <w:rsid w:val="00D725B1"/>
    <w:rsid w:val="00D72EB7"/>
    <w:rsid w:val="00D72EFA"/>
    <w:rsid w:val="00D72FFD"/>
    <w:rsid w:val="00D73085"/>
    <w:rsid w:val="00D73448"/>
    <w:rsid w:val="00D7356F"/>
    <w:rsid w:val="00D73587"/>
    <w:rsid w:val="00D73EBB"/>
    <w:rsid w:val="00D74010"/>
    <w:rsid w:val="00D74184"/>
    <w:rsid w:val="00D7451E"/>
    <w:rsid w:val="00D751FB"/>
    <w:rsid w:val="00D754D6"/>
    <w:rsid w:val="00D758E1"/>
    <w:rsid w:val="00D75D32"/>
    <w:rsid w:val="00D760E2"/>
    <w:rsid w:val="00D761AA"/>
    <w:rsid w:val="00D7639B"/>
    <w:rsid w:val="00D76686"/>
    <w:rsid w:val="00D76924"/>
    <w:rsid w:val="00D76BA4"/>
    <w:rsid w:val="00D76BA7"/>
    <w:rsid w:val="00D76D7B"/>
    <w:rsid w:val="00D76EFB"/>
    <w:rsid w:val="00D76FAE"/>
    <w:rsid w:val="00D777D7"/>
    <w:rsid w:val="00D77849"/>
    <w:rsid w:val="00D77909"/>
    <w:rsid w:val="00D77EDC"/>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51B"/>
    <w:rsid w:val="00D82663"/>
    <w:rsid w:val="00D82915"/>
    <w:rsid w:val="00D82B77"/>
    <w:rsid w:val="00D83052"/>
    <w:rsid w:val="00D830D2"/>
    <w:rsid w:val="00D83151"/>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B94"/>
    <w:rsid w:val="00D87DED"/>
    <w:rsid w:val="00D90359"/>
    <w:rsid w:val="00D90489"/>
    <w:rsid w:val="00D9068E"/>
    <w:rsid w:val="00D90CD3"/>
    <w:rsid w:val="00D9124A"/>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5DB1"/>
    <w:rsid w:val="00D96273"/>
    <w:rsid w:val="00D9644F"/>
    <w:rsid w:val="00D9648C"/>
    <w:rsid w:val="00D966DC"/>
    <w:rsid w:val="00D9683C"/>
    <w:rsid w:val="00D9696A"/>
    <w:rsid w:val="00D96CF7"/>
    <w:rsid w:val="00D96FA5"/>
    <w:rsid w:val="00D97083"/>
    <w:rsid w:val="00D97099"/>
    <w:rsid w:val="00D97678"/>
    <w:rsid w:val="00D97884"/>
    <w:rsid w:val="00D97EC9"/>
    <w:rsid w:val="00DA0459"/>
    <w:rsid w:val="00DA0926"/>
    <w:rsid w:val="00DA0A7F"/>
    <w:rsid w:val="00DA0C13"/>
    <w:rsid w:val="00DA137F"/>
    <w:rsid w:val="00DA141E"/>
    <w:rsid w:val="00DA1C30"/>
    <w:rsid w:val="00DA1C31"/>
    <w:rsid w:val="00DA20BC"/>
    <w:rsid w:val="00DA23FD"/>
    <w:rsid w:val="00DA2ED7"/>
    <w:rsid w:val="00DA2F5F"/>
    <w:rsid w:val="00DA30E8"/>
    <w:rsid w:val="00DA3D98"/>
    <w:rsid w:val="00DA3E7A"/>
    <w:rsid w:val="00DA3F83"/>
    <w:rsid w:val="00DA430C"/>
    <w:rsid w:val="00DA4482"/>
    <w:rsid w:val="00DA4633"/>
    <w:rsid w:val="00DA4A1A"/>
    <w:rsid w:val="00DA4A9C"/>
    <w:rsid w:val="00DA4D9A"/>
    <w:rsid w:val="00DA5216"/>
    <w:rsid w:val="00DA53AF"/>
    <w:rsid w:val="00DA54F5"/>
    <w:rsid w:val="00DA5583"/>
    <w:rsid w:val="00DA55C5"/>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7C1"/>
    <w:rsid w:val="00DB18D5"/>
    <w:rsid w:val="00DB18F8"/>
    <w:rsid w:val="00DB1A0B"/>
    <w:rsid w:val="00DB1E08"/>
    <w:rsid w:val="00DB1F2A"/>
    <w:rsid w:val="00DB1F65"/>
    <w:rsid w:val="00DB1FB2"/>
    <w:rsid w:val="00DB21A9"/>
    <w:rsid w:val="00DB22DC"/>
    <w:rsid w:val="00DB2306"/>
    <w:rsid w:val="00DB2311"/>
    <w:rsid w:val="00DB2363"/>
    <w:rsid w:val="00DB25FA"/>
    <w:rsid w:val="00DB297F"/>
    <w:rsid w:val="00DB29FE"/>
    <w:rsid w:val="00DB2CF7"/>
    <w:rsid w:val="00DB304A"/>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ED6"/>
    <w:rsid w:val="00DB7F1E"/>
    <w:rsid w:val="00DC00D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652"/>
    <w:rsid w:val="00DC3811"/>
    <w:rsid w:val="00DC41A4"/>
    <w:rsid w:val="00DC41C3"/>
    <w:rsid w:val="00DC456A"/>
    <w:rsid w:val="00DC460D"/>
    <w:rsid w:val="00DC4948"/>
    <w:rsid w:val="00DC4E43"/>
    <w:rsid w:val="00DC4FEA"/>
    <w:rsid w:val="00DC5672"/>
    <w:rsid w:val="00DC5F10"/>
    <w:rsid w:val="00DC60A2"/>
    <w:rsid w:val="00DC65E6"/>
    <w:rsid w:val="00DC6600"/>
    <w:rsid w:val="00DC67BD"/>
    <w:rsid w:val="00DC6924"/>
    <w:rsid w:val="00DC71F2"/>
    <w:rsid w:val="00DC721A"/>
    <w:rsid w:val="00DC7388"/>
    <w:rsid w:val="00DC796E"/>
    <w:rsid w:val="00DC7A64"/>
    <w:rsid w:val="00DC7DC7"/>
    <w:rsid w:val="00DD00D5"/>
    <w:rsid w:val="00DD0358"/>
    <w:rsid w:val="00DD040A"/>
    <w:rsid w:val="00DD0513"/>
    <w:rsid w:val="00DD0783"/>
    <w:rsid w:val="00DD0980"/>
    <w:rsid w:val="00DD0A35"/>
    <w:rsid w:val="00DD0C70"/>
    <w:rsid w:val="00DD0CDC"/>
    <w:rsid w:val="00DD0DFC"/>
    <w:rsid w:val="00DD0F2F"/>
    <w:rsid w:val="00DD12C9"/>
    <w:rsid w:val="00DD1301"/>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C81"/>
    <w:rsid w:val="00DD4ED8"/>
    <w:rsid w:val="00DD4FAE"/>
    <w:rsid w:val="00DD5223"/>
    <w:rsid w:val="00DD532E"/>
    <w:rsid w:val="00DD53FA"/>
    <w:rsid w:val="00DD5784"/>
    <w:rsid w:val="00DD5D03"/>
    <w:rsid w:val="00DD5F08"/>
    <w:rsid w:val="00DD5F42"/>
    <w:rsid w:val="00DD617B"/>
    <w:rsid w:val="00DD63C3"/>
    <w:rsid w:val="00DD6470"/>
    <w:rsid w:val="00DD64E6"/>
    <w:rsid w:val="00DD6694"/>
    <w:rsid w:val="00DD6EED"/>
    <w:rsid w:val="00DD70C0"/>
    <w:rsid w:val="00DD7619"/>
    <w:rsid w:val="00DD7972"/>
    <w:rsid w:val="00DD7A76"/>
    <w:rsid w:val="00DD7B1B"/>
    <w:rsid w:val="00DE058F"/>
    <w:rsid w:val="00DE09F7"/>
    <w:rsid w:val="00DE0BC4"/>
    <w:rsid w:val="00DE0C8E"/>
    <w:rsid w:val="00DE0E59"/>
    <w:rsid w:val="00DE0F66"/>
    <w:rsid w:val="00DE0F6C"/>
    <w:rsid w:val="00DE11A5"/>
    <w:rsid w:val="00DE1647"/>
    <w:rsid w:val="00DE17F2"/>
    <w:rsid w:val="00DE19C6"/>
    <w:rsid w:val="00DE1A53"/>
    <w:rsid w:val="00DE1BB0"/>
    <w:rsid w:val="00DE1BFF"/>
    <w:rsid w:val="00DE1C36"/>
    <w:rsid w:val="00DE219B"/>
    <w:rsid w:val="00DE27B4"/>
    <w:rsid w:val="00DE33BD"/>
    <w:rsid w:val="00DE34C9"/>
    <w:rsid w:val="00DE3A4A"/>
    <w:rsid w:val="00DE3E67"/>
    <w:rsid w:val="00DE401B"/>
    <w:rsid w:val="00DE415B"/>
    <w:rsid w:val="00DE4638"/>
    <w:rsid w:val="00DE48EF"/>
    <w:rsid w:val="00DE4B50"/>
    <w:rsid w:val="00DE52E3"/>
    <w:rsid w:val="00DE58AA"/>
    <w:rsid w:val="00DE5A6D"/>
    <w:rsid w:val="00DE5DEB"/>
    <w:rsid w:val="00DE6167"/>
    <w:rsid w:val="00DE676C"/>
    <w:rsid w:val="00DE6CD7"/>
    <w:rsid w:val="00DE6F51"/>
    <w:rsid w:val="00DE6F77"/>
    <w:rsid w:val="00DE748D"/>
    <w:rsid w:val="00DE74C7"/>
    <w:rsid w:val="00DE750E"/>
    <w:rsid w:val="00DE79AF"/>
    <w:rsid w:val="00DE7C00"/>
    <w:rsid w:val="00DF00C6"/>
    <w:rsid w:val="00DF0168"/>
    <w:rsid w:val="00DF01EA"/>
    <w:rsid w:val="00DF03E9"/>
    <w:rsid w:val="00DF03ED"/>
    <w:rsid w:val="00DF04EE"/>
    <w:rsid w:val="00DF0604"/>
    <w:rsid w:val="00DF09B3"/>
    <w:rsid w:val="00DF0BF4"/>
    <w:rsid w:val="00DF1091"/>
    <w:rsid w:val="00DF179D"/>
    <w:rsid w:val="00DF1AC5"/>
    <w:rsid w:val="00DF1E9C"/>
    <w:rsid w:val="00DF2AB2"/>
    <w:rsid w:val="00DF2C4C"/>
    <w:rsid w:val="00DF2D4A"/>
    <w:rsid w:val="00DF2F1A"/>
    <w:rsid w:val="00DF386F"/>
    <w:rsid w:val="00DF447B"/>
    <w:rsid w:val="00DF4572"/>
    <w:rsid w:val="00DF4658"/>
    <w:rsid w:val="00DF47EC"/>
    <w:rsid w:val="00DF4CA9"/>
    <w:rsid w:val="00DF517E"/>
    <w:rsid w:val="00DF530E"/>
    <w:rsid w:val="00DF5502"/>
    <w:rsid w:val="00DF5547"/>
    <w:rsid w:val="00DF57AC"/>
    <w:rsid w:val="00DF5833"/>
    <w:rsid w:val="00DF5CE2"/>
    <w:rsid w:val="00DF5D78"/>
    <w:rsid w:val="00DF64AC"/>
    <w:rsid w:val="00DF68EB"/>
    <w:rsid w:val="00DF6994"/>
    <w:rsid w:val="00DF6C8B"/>
    <w:rsid w:val="00DF6F17"/>
    <w:rsid w:val="00DF718E"/>
    <w:rsid w:val="00DF7560"/>
    <w:rsid w:val="00DF77BB"/>
    <w:rsid w:val="00DF78FA"/>
    <w:rsid w:val="00DF7A7C"/>
    <w:rsid w:val="00DF7B7D"/>
    <w:rsid w:val="00DF7DF3"/>
    <w:rsid w:val="00E000C2"/>
    <w:rsid w:val="00E002F1"/>
    <w:rsid w:val="00E00549"/>
    <w:rsid w:val="00E00653"/>
    <w:rsid w:val="00E0082C"/>
    <w:rsid w:val="00E011D1"/>
    <w:rsid w:val="00E01DAA"/>
    <w:rsid w:val="00E0217C"/>
    <w:rsid w:val="00E02209"/>
    <w:rsid w:val="00E023E5"/>
    <w:rsid w:val="00E02432"/>
    <w:rsid w:val="00E0256C"/>
    <w:rsid w:val="00E02AF0"/>
    <w:rsid w:val="00E02B9E"/>
    <w:rsid w:val="00E02C19"/>
    <w:rsid w:val="00E031F6"/>
    <w:rsid w:val="00E03325"/>
    <w:rsid w:val="00E03472"/>
    <w:rsid w:val="00E03478"/>
    <w:rsid w:val="00E0370B"/>
    <w:rsid w:val="00E04022"/>
    <w:rsid w:val="00E042B0"/>
    <w:rsid w:val="00E0446A"/>
    <w:rsid w:val="00E045D2"/>
    <w:rsid w:val="00E045F0"/>
    <w:rsid w:val="00E04A41"/>
    <w:rsid w:val="00E0560D"/>
    <w:rsid w:val="00E05825"/>
    <w:rsid w:val="00E0582C"/>
    <w:rsid w:val="00E06C70"/>
    <w:rsid w:val="00E06D43"/>
    <w:rsid w:val="00E07100"/>
    <w:rsid w:val="00E0728F"/>
    <w:rsid w:val="00E0755C"/>
    <w:rsid w:val="00E075A0"/>
    <w:rsid w:val="00E078D4"/>
    <w:rsid w:val="00E07C57"/>
    <w:rsid w:val="00E10095"/>
    <w:rsid w:val="00E10099"/>
    <w:rsid w:val="00E1019A"/>
    <w:rsid w:val="00E1085C"/>
    <w:rsid w:val="00E10DAE"/>
    <w:rsid w:val="00E10F8E"/>
    <w:rsid w:val="00E11970"/>
    <w:rsid w:val="00E11FC2"/>
    <w:rsid w:val="00E12235"/>
    <w:rsid w:val="00E12A80"/>
    <w:rsid w:val="00E12F37"/>
    <w:rsid w:val="00E138A6"/>
    <w:rsid w:val="00E13B19"/>
    <w:rsid w:val="00E13C3F"/>
    <w:rsid w:val="00E13DB6"/>
    <w:rsid w:val="00E145C0"/>
    <w:rsid w:val="00E146EB"/>
    <w:rsid w:val="00E14A7E"/>
    <w:rsid w:val="00E14C85"/>
    <w:rsid w:val="00E1503A"/>
    <w:rsid w:val="00E15108"/>
    <w:rsid w:val="00E151E1"/>
    <w:rsid w:val="00E1569D"/>
    <w:rsid w:val="00E15791"/>
    <w:rsid w:val="00E15D4A"/>
    <w:rsid w:val="00E1637E"/>
    <w:rsid w:val="00E16684"/>
    <w:rsid w:val="00E16850"/>
    <w:rsid w:val="00E16B10"/>
    <w:rsid w:val="00E16C42"/>
    <w:rsid w:val="00E17619"/>
    <w:rsid w:val="00E17630"/>
    <w:rsid w:val="00E17805"/>
    <w:rsid w:val="00E17973"/>
    <w:rsid w:val="00E20097"/>
    <w:rsid w:val="00E2032F"/>
    <w:rsid w:val="00E20639"/>
    <w:rsid w:val="00E20F79"/>
    <w:rsid w:val="00E211EA"/>
    <w:rsid w:val="00E21277"/>
    <w:rsid w:val="00E21278"/>
    <w:rsid w:val="00E22537"/>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E30"/>
    <w:rsid w:val="00E25F89"/>
    <w:rsid w:val="00E26268"/>
    <w:rsid w:val="00E267E6"/>
    <w:rsid w:val="00E269FF"/>
    <w:rsid w:val="00E270A7"/>
    <w:rsid w:val="00E27104"/>
    <w:rsid w:val="00E27788"/>
    <w:rsid w:val="00E27D6A"/>
    <w:rsid w:val="00E27FCD"/>
    <w:rsid w:val="00E30098"/>
    <w:rsid w:val="00E30249"/>
    <w:rsid w:val="00E303C3"/>
    <w:rsid w:val="00E305FE"/>
    <w:rsid w:val="00E30CC0"/>
    <w:rsid w:val="00E30F44"/>
    <w:rsid w:val="00E30FFD"/>
    <w:rsid w:val="00E3176A"/>
    <w:rsid w:val="00E3185E"/>
    <w:rsid w:val="00E31F74"/>
    <w:rsid w:val="00E31FC5"/>
    <w:rsid w:val="00E31FE7"/>
    <w:rsid w:val="00E323D3"/>
    <w:rsid w:val="00E329CF"/>
    <w:rsid w:val="00E32A9F"/>
    <w:rsid w:val="00E32AA0"/>
    <w:rsid w:val="00E32D62"/>
    <w:rsid w:val="00E33507"/>
    <w:rsid w:val="00E33545"/>
    <w:rsid w:val="00E33654"/>
    <w:rsid w:val="00E339DC"/>
    <w:rsid w:val="00E33B6B"/>
    <w:rsid w:val="00E33E15"/>
    <w:rsid w:val="00E340C0"/>
    <w:rsid w:val="00E34295"/>
    <w:rsid w:val="00E3434D"/>
    <w:rsid w:val="00E347C9"/>
    <w:rsid w:val="00E3492F"/>
    <w:rsid w:val="00E34E32"/>
    <w:rsid w:val="00E34E3C"/>
    <w:rsid w:val="00E34EFC"/>
    <w:rsid w:val="00E34F1B"/>
    <w:rsid w:val="00E35367"/>
    <w:rsid w:val="00E360E6"/>
    <w:rsid w:val="00E361B8"/>
    <w:rsid w:val="00E3640B"/>
    <w:rsid w:val="00E3675F"/>
    <w:rsid w:val="00E3691D"/>
    <w:rsid w:val="00E36A1B"/>
    <w:rsid w:val="00E36BBC"/>
    <w:rsid w:val="00E36D17"/>
    <w:rsid w:val="00E37084"/>
    <w:rsid w:val="00E37363"/>
    <w:rsid w:val="00E374A9"/>
    <w:rsid w:val="00E37792"/>
    <w:rsid w:val="00E37923"/>
    <w:rsid w:val="00E37994"/>
    <w:rsid w:val="00E4037C"/>
    <w:rsid w:val="00E40C8A"/>
    <w:rsid w:val="00E40DE5"/>
    <w:rsid w:val="00E41257"/>
    <w:rsid w:val="00E41717"/>
    <w:rsid w:val="00E41AAD"/>
    <w:rsid w:val="00E41D2B"/>
    <w:rsid w:val="00E4219F"/>
    <w:rsid w:val="00E42208"/>
    <w:rsid w:val="00E424F2"/>
    <w:rsid w:val="00E42612"/>
    <w:rsid w:val="00E426D1"/>
    <w:rsid w:val="00E429CB"/>
    <w:rsid w:val="00E429ED"/>
    <w:rsid w:val="00E42AE0"/>
    <w:rsid w:val="00E43084"/>
    <w:rsid w:val="00E43D02"/>
    <w:rsid w:val="00E43F37"/>
    <w:rsid w:val="00E4422E"/>
    <w:rsid w:val="00E4426E"/>
    <w:rsid w:val="00E442CB"/>
    <w:rsid w:val="00E44BB6"/>
    <w:rsid w:val="00E450ED"/>
    <w:rsid w:val="00E453B1"/>
    <w:rsid w:val="00E4578B"/>
    <w:rsid w:val="00E458FD"/>
    <w:rsid w:val="00E459A6"/>
    <w:rsid w:val="00E45E71"/>
    <w:rsid w:val="00E4614F"/>
    <w:rsid w:val="00E463FE"/>
    <w:rsid w:val="00E46511"/>
    <w:rsid w:val="00E46541"/>
    <w:rsid w:val="00E46BB0"/>
    <w:rsid w:val="00E46C1F"/>
    <w:rsid w:val="00E46CFF"/>
    <w:rsid w:val="00E46D49"/>
    <w:rsid w:val="00E4710D"/>
    <w:rsid w:val="00E47188"/>
    <w:rsid w:val="00E473C9"/>
    <w:rsid w:val="00E4761A"/>
    <w:rsid w:val="00E47797"/>
    <w:rsid w:val="00E4791B"/>
    <w:rsid w:val="00E47975"/>
    <w:rsid w:val="00E47AAA"/>
    <w:rsid w:val="00E47E31"/>
    <w:rsid w:val="00E50390"/>
    <w:rsid w:val="00E50599"/>
    <w:rsid w:val="00E507F0"/>
    <w:rsid w:val="00E50AC6"/>
    <w:rsid w:val="00E50DC5"/>
    <w:rsid w:val="00E50F9F"/>
    <w:rsid w:val="00E517AD"/>
    <w:rsid w:val="00E51B74"/>
    <w:rsid w:val="00E51C05"/>
    <w:rsid w:val="00E51DDD"/>
    <w:rsid w:val="00E51FDD"/>
    <w:rsid w:val="00E52415"/>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841"/>
    <w:rsid w:val="00E56985"/>
    <w:rsid w:val="00E56CC7"/>
    <w:rsid w:val="00E56CDB"/>
    <w:rsid w:val="00E56F04"/>
    <w:rsid w:val="00E56F49"/>
    <w:rsid w:val="00E5722D"/>
    <w:rsid w:val="00E5733D"/>
    <w:rsid w:val="00E574CE"/>
    <w:rsid w:val="00E601F4"/>
    <w:rsid w:val="00E601FB"/>
    <w:rsid w:val="00E6055B"/>
    <w:rsid w:val="00E6074C"/>
    <w:rsid w:val="00E60AB2"/>
    <w:rsid w:val="00E610A7"/>
    <w:rsid w:val="00E617CE"/>
    <w:rsid w:val="00E61AC3"/>
    <w:rsid w:val="00E61CC0"/>
    <w:rsid w:val="00E6272F"/>
    <w:rsid w:val="00E6275E"/>
    <w:rsid w:val="00E6277B"/>
    <w:rsid w:val="00E62BF7"/>
    <w:rsid w:val="00E63A68"/>
    <w:rsid w:val="00E63D26"/>
    <w:rsid w:val="00E63F25"/>
    <w:rsid w:val="00E64424"/>
    <w:rsid w:val="00E64C99"/>
    <w:rsid w:val="00E64CD3"/>
    <w:rsid w:val="00E64DB5"/>
    <w:rsid w:val="00E64E7A"/>
    <w:rsid w:val="00E65D22"/>
    <w:rsid w:val="00E6603E"/>
    <w:rsid w:val="00E66198"/>
    <w:rsid w:val="00E66A6A"/>
    <w:rsid w:val="00E66BE9"/>
    <w:rsid w:val="00E66D5B"/>
    <w:rsid w:val="00E67014"/>
    <w:rsid w:val="00E671C9"/>
    <w:rsid w:val="00E6743F"/>
    <w:rsid w:val="00E674AA"/>
    <w:rsid w:val="00E6758E"/>
    <w:rsid w:val="00E67C43"/>
    <w:rsid w:val="00E67E23"/>
    <w:rsid w:val="00E70016"/>
    <w:rsid w:val="00E700C8"/>
    <w:rsid w:val="00E7040E"/>
    <w:rsid w:val="00E70539"/>
    <w:rsid w:val="00E7087B"/>
    <w:rsid w:val="00E708DA"/>
    <w:rsid w:val="00E708FE"/>
    <w:rsid w:val="00E70BC7"/>
    <w:rsid w:val="00E70FBC"/>
    <w:rsid w:val="00E71501"/>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47"/>
    <w:rsid w:val="00E75EBA"/>
    <w:rsid w:val="00E75F50"/>
    <w:rsid w:val="00E762E2"/>
    <w:rsid w:val="00E763B4"/>
    <w:rsid w:val="00E7660A"/>
    <w:rsid w:val="00E76911"/>
    <w:rsid w:val="00E77574"/>
    <w:rsid w:val="00E7779E"/>
    <w:rsid w:val="00E77848"/>
    <w:rsid w:val="00E77F4D"/>
    <w:rsid w:val="00E80484"/>
    <w:rsid w:val="00E80514"/>
    <w:rsid w:val="00E80738"/>
    <w:rsid w:val="00E80851"/>
    <w:rsid w:val="00E8085E"/>
    <w:rsid w:val="00E80A19"/>
    <w:rsid w:val="00E80DF4"/>
    <w:rsid w:val="00E80E5B"/>
    <w:rsid w:val="00E8152C"/>
    <w:rsid w:val="00E816C5"/>
    <w:rsid w:val="00E8172B"/>
    <w:rsid w:val="00E81743"/>
    <w:rsid w:val="00E819AA"/>
    <w:rsid w:val="00E819C7"/>
    <w:rsid w:val="00E81CE0"/>
    <w:rsid w:val="00E81D3B"/>
    <w:rsid w:val="00E81E7C"/>
    <w:rsid w:val="00E8224D"/>
    <w:rsid w:val="00E8261E"/>
    <w:rsid w:val="00E826E0"/>
    <w:rsid w:val="00E82A6A"/>
    <w:rsid w:val="00E82AE0"/>
    <w:rsid w:val="00E82CAB"/>
    <w:rsid w:val="00E832E7"/>
    <w:rsid w:val="00E83332"/>
    <w:rsid w:val="00E8389B"/>
    <w:rsid w:val="00E83C79"/>
    <w:rsid w:val="00E83EB4"/>
    <w:rsid w:val="00E83FE8"/>
    <w:rsid w:val="00E84044"/>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0FB7"/>
    <w:rsid w:val="00E914C4"/>
    <w:rsid w:val="00E914CB"/>
    <w:rsid w:val="00E91F04"/>
    <w:rsid w:val="00E91F35"/>
    <w:rsid w:val="00E92380"/>
    <w:rsid w:val="00E92435"/>
    <w:rsid w:val="00E9269B"/>
    <w:rsid w:val="00E9277D"/>
    <w:rsid w:val="00E9339B"/>
    <w:rsid w:val="00E945D3"/>
    <w:rsid w:val="00E94BDE"/>
    <w:rsid w:val="00E95553"/>
    <w:rsid w:val="00E95BA6"/>
    <w:rsid w:val="00E96584"/>
    <w:rsid w:val="00E96755"/>
    <w:rsid w:val="00E9731E"/>
    <w:rsid w:val="00E974CB"/>
    <w:rsid w:val="00E97648"/>
    <w:rsid w:val="00E976B8"/>
    <w:rsid w:val="00E976F3"/>
    <w:rsid w:val="00E977B1"/>
    <w:rsid w:val="00E97823"/>
    <w:rsid w:val="00E97D0D"/>
    <w:rsid w:val="00E97E0E"/>
    <w:rsid w:val="00EA006B"/>
    <w:rsid w:val="00EA04BE"/>
    <w:rsid w:val="00EA0E4A"/>
    <w:rsid w:val="00EA10EF"/>
    <w:rsid w:val="00EA17D4"/>
    <w:rsid w:val="00EA1A54"/>
    <w:rsid w:val="00EA2226"/>
    <w:rsid w:val="00EA2558"/>
    <w:rsid w:val="00EA26FC"/>
    <w:rsid w:val="00EA27B5"/>
    <w:rsid w:val="00EA2E0C"/>
    <w:rsid w:val="00EA2EB5"/>
    <w:rsid w:val="00EA359B"/>
    <w:rsid w:val="00EA3B5A"/>
    <w:rsid w:val="00EA3BCD"/>
    <w:rsid w:val="00EA3C69"/>
    <w:rsid w:val="00EA3DEF"/>
    <w:rsid w:val="00EA3E42"/>
    <w:rsid w:val="00EA410E"/>
    <w:rsid w:val="00EA483B"/>
    <w:rsid w:val="00EA4C16"/>
    <w:rsid w:val="00EA4EF2"/>
    <w:rsid w:val="00EA4FD1"/>
    <w:rsid w:val="00EA53C2"/>
    <w:rsid w:val="00EA5510"/>
    <w:rsid w:val="00EA5695"/>
    <w:rsid w:val="00EA57C9"/>
    <w:rsid w:val="00EA5A62"/>
    <w:rsid w:val="00EA5B0A"/>
    <w:rsid w:val="00EA5D89"/>
    <w:rsid w:val="00EA5DF8"/>
    <w:rsid w:val="00EA6361"/>
    <w:rsid w:val="00EA6388"/>
    <w:rsid w:val="00EA63A1"/>
    <w:rsid w:val="00EA65AD"/>
    <w:rsid w:val="00EA679B"/>
    <w:rsid w:val="00EA6D07"/>
    <w:rsid w:val="00EA6DFA"/>
    <w:rsid w:val="00EA6E51"/>
    <w:rsid w:val="00EA6EB5"/>
    <w:rsid w:val="00EA72F4"/>
    <w:rsid w:val="00EA7446"/>
    <w:rsid w:val="00EA78CB"/>
    <w:rsid w:val="00EA7FCF"/>
    <w:rsid w:val="00EB00E9"/>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CEA"/>
    <w:rsid w:val="00EC107F"/>
    <w:rsid w:val="00EC110F"/>
    <w:rsid w:val="00EC1A3E"/>
    <w:rsid w:val="00EC1AFE"/>
    <w:rsid w:val="00EC29C1"/>
    <w:rsid w:val="00EC2A38"/>
    <w:rsid w:val="00EC2AC0"/>
    <w:rsid w:val="00EC2C7E"/>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150"/>
    <w:rsid w:val="00ED162F"/>
    <w:rsid w:val="00ED1733"/>
    <w:rsid w:val="00ED18DE"/>
    <w:rsid w:val="00ED1DCA"/>
    <w:rsid w:val="00ED1FBB"/>
    <w:rsid w:val="00ED2583"/>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C2"/>
    <w:rsid w:val="00ED54D8"/>
    <w:rsid w:val="00ED550E"/>
    <w:rsid w:val="00ED55EB"/>
    <w:rsid w:val="00ED59AE"/>
    <w:rsid w:val="00ED5A71"/>
    <w:rsid w:val="00ED5D68"/>
    <w:rsid w:val="00ED5FE4"/>
    <w:rsid w:val="00ED6B84"/>
    <w:rsid w:val="00ED6F79"/>
    <w:rsid w:val="00ED70FF"/>
    <w:rsid w:val="00ED71C5"/>
    <w:rsid w:val="00ED72D8"/>
    <w:rsid w:val="00ED7409"/>
    <w:rsid w:val="00ED74FC"/>
    <w:rsid w:val="00ED757D"/>
    <w:rsid w:val="00ED76F5"/>
    <w:rsid w:val="00EE0201"/>
    <w:rsid w:val="00EE0A15"/>
    <w:rsid w:val="00EE0A4B"/>
    <w:rsid w:val="00EE0A71"/>
    <w:rsid w:val="00EE0AD8"/>
    <w:rsid w:val="00EE0B54"/>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6A6"/>
    <w:rsid w:val="00EE5823"/>
    <w:rsid w:val="00EE5EAD"/>
    <w:rsid w:val="00EE6B6F"/>
    <w:rsid w:val="00EE6C6E"/>
    <w:rsid w:val="00EE6E6F"/>
    <w:rsid w:val="00EE6F1E"/>
    <w:rsid w:val="00EE71B5"/>
    <w:rsid w:val="00EE7929"/>
    <w:rsid w:val="00EE79D5"/>
    <w:rsid w:val="00EF00DE"/>
    <w:rsid w:val="00EF0348"/>
    <w:rsid w:val="00EF0948"/>
    <w:rsid w:val="00EF0F1F"/>
    <w:rsid w:val="00EF14AD"/>
    <w:rsid w:val="00EF18D8"/>
    <w:rsid w:val="00EF1B27"/>
    <w:rsid w:val="00EF1DB5"/>
    <w:rsid w:val="00EF1DD1"/>
    <w:rsid w:val="00EF1F9C"/>
    <w:rsid w:val="00EF248C"/>
    <w:rsid w:val="00EF26FD"/>
    <w:rsid w:val="00EF275D"/>
    <w:rsid w:val="00EF27B1"/>
    <w:rsid w:val="00EF32C0"/>
    <w:rsid w:val="00EF3630"/>
    <w:rsid w:val="00EF3776"/>
    <w:rsid w:val="00EF38E7"/>
    <w:rsid w:val="00EF3E6E"/>
    <w:rsid w:val="00EF3EA0"/>
    <w:rsid w:val="00EF408F"/>
    <w:rsid w:val="00EF4366"/>
    <w:rsid w:val="00EF443A"/>
    <w:rsid w:val="00EF4513"/>
    <w:rsid w:val="00EF45C4"/>
    <w:rsid w:val="00EF45CE"/>
    <w:rsid w:val="00EF4689"/>
    <w:rsid w:val="00EF4CD6"/>
    <w:rsid w:val="00EF5129"/>
    <w:rsid w:val="00EF55A0"/>
    <w:rsid w:val="00EF5968"/>
    <w:rsid w:val="00EF5A37"/>
    <w:rsid w:val="00EF5A60"/>
    <w:rsid w:val="00EF5EA4"/>
    <w:rsid w:val="00EF60B8"/>
    <w:rsid w:val="00EF63D1"/>
    <w:rsid w:val="00EF6513"/>
    <w:rsid w:val="00EF6683"/>
    <w:rsid w:val="00EF668B"/>
    <w:rsid w:val="00EF6A93"/>
    <w:rsid w:val="00EF6DB5"/>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597"/>
    <w:rsid w:val="00F03E79"/>
    <w:rsid w:val="00F03FE5"/>
    <w:rsid w:val="00F0438D"/>
    <w:rsid w:val="00F04562"/>
    <w:rsid w:val="00F045DF"/>
    <w:rsid w:val="00F049B6"/>
    <w:rsid w:val="00F04A09"/>
    <w:rsid w:val="00F04A64"/>
    <w:rsid w:val="00F04E2B"/>
    <w:rsid w:val="00F05454"/>
    <w:rsid w:val="00F05993"/>
    <w:rsid w:val="00F05B19"/>
    <w:rsid w:val="00F05B7C"/>
    <w:rsid w:val="00F05C8B"/>
    <w:rsid w:val="00F0622E"/>
    <w:rsid w:val="00F06248"/>
    <w:rsid w:val="00F0628D"/>
    <w:rsid w:val="00F0629A"/>
    <w:rsid w:val="00F06651"/>
    <w:rsid w:val="00F0674A"/>
    <w:rsid w:val="00F06A06"/>
    <w:rsid w:val="00F0703A"/>
    <w:rsid w:val="00F07323"/>
    <w:rsid w:val="00F07558"/>
    <w:rsid w:val="00F07686"/>
    <w:rsid w:val="00F07961"/>
    <w:rsid w:val="00F07DE6"/>
    <w:rsid w:val="00F1056C"/>
    <w:rsid w:val="00F107F1"/>
    <w:rsid w:val="00F109C1"/>
    <w:rsid w:val="00F10FC1"/>
    <w:rsid w:val="00F112FD"/>
    <w:rsid w:val="00F1166A"/>
    <w:rsid w:val="00F11C5D"/>
    <w:rsid w:val="00F11E7A"/>
    <w:rsid w:val="00F11EA2"/>
    <w:rsid w:val="00F11FE8"/>
    <w:rsid w:val="00F12ACD"/>
    <w:rsid w:val="00F12D73"/>
    <w:rsid w:val="00F12F72"/>
    <w:rsid w:val="00F1308B"/>
    <w:rsid w:val="00F131FA"/>
    <w:rsid w:val="00F13232"/>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5F81"/>
    <w:rsid w:val="00F16070"/>
    <w:rsid w:val="00F1623D"/>
    <w:rsid w:val="00F16442"/>
    <w:rsid w:val="00F168BA"/>
    <w:rsid w:val="00F1735F"/>
    <w:rsid w:val="00F1751C"/>
    <w:rsid w:val="00F176D5"/>
    <w:rsid w:val="00F1778C"/>
    <w:rsid w:val="00F17888"/>
    <w:rsid w:val="00F17C41"/>
    <w:rsid w:val="00F17EAE"/>
    <w:rsid w:val="00F202AC"/>
    <w:rsid w:val="00F203B0"/>
    <w:rsid w:val="00F204E8"/>
    <w:rsid w:val="00F20703"/>
    <w:rsid w:val="00F20718"/>
    <w:rsid w:val="00F20733"/>
    <w:rsid w:val="00F207B0"/>
    <w:rsid w:val="00F20C06"/>
    <w:rsid w:val="00F20EC9"/>
    <w:rsid w:val="00F20EFB"/>
    <w:rsid w:val="00F20FE3"/>
    <w:rsid w:val="00F21411"/>
    <w:rsid w:val="00F214F6"/>
    <w:rsid w:val="00F216B7"/>
    <w:rsid w:val="00F21856"/>
    <w:rsid w:val="00F218D4"/>
    <w:rsid w:val="00F21971"/>
    <w:rsid w:val="00F22014"/>
    <w:rsid w:val="00F22324"/>
    <w:rsid w:val="00F2250A"/>
    <w:rsid w:val="00F22837"/>
    <w:rsid w:val="00F23005"/>
    <w:rsid w:val="00F23143"/>
    <w:rsid w:val="00F236B0"/>
    <w:rsid w:val="00F239A9"/>
    <w:rsid w:val="00F23B52"/>
    <w:rsid w:val="00F23BBC"/>
    <w:rsid w:val="00F23D86"/>
    <w:rsid w:val="00F23EA1"/>
    <w:rsid w:val="00F24406"/>
    <w:rsid w:val="00F244F9"/>
    <w:rsid w:val="00F2455F"/>
    <w:rsid w:val="00F24788"/>
    <w:rsid w:val="00F24B95"/>
    <w:rsid w:val="00F24BF7"/>
    <w:rsid w:val="00F24E53"/>
    <w:rsid w:val="00F25462"/>
    <w:rsid w:val="00F257F0"/>
    <w:rsid w:val="00F25C21"/>
    <w:rsid w:val="00F2633A"/>
    <w:rsid w:val="00F2640F"/>
    <w:rsid w:val="00F26714"/>
    <w:rsid w:val="00F26F96"/>
    <w:rsid w:val="00F2785E"/>
    <w:rsid w:val="00F27C34"/>
    <w:rsid w:val="00F27E46"/>
    <w:rsid w:val="00F301C2"/>
    <w:rsid w:val="00F301F8"/>
    <w:rsid w:val="00F3023C"/>
    <w:rsid w:val="00F302E1"/>
    <w:rsid w:val="00F302F9"/>
    <w:rsid w:val="00F3035B"/>
    <w:rsid w:val="00F30874"/>
    <w:rsid w:val="00F30BE5"/>
    <w:rsid w:val="00F30F82"/>
    <w:rsid w:val="00F31179"/>
    <w:rsid w:val="00F319F3"/>
    <w:rsid w:val="00F31B22"/>
    <w:rsid w:val="00F31B49"/>
    <w:rsid w:val="00F322CE"/>
    <w:rsid w:val="00F3245A"/>
    <w:rsid w:val="00F32F56"/>
    <w:rsid w:val="00F33238"/>
    <w:rsid w:val="00F33586"/>
    <w:rsid w:val="00F33B71"/>
    <w:rsid w:val="00F33D4F"/>
    <w:rsid w:val="00F33D5A"/>
    <w:rsid w:val="00F34019"/>
    <w:rsid w:val="00F3427F"/>
    <w:rsid w:val="00F3440F"/>
    <w:rsid w:val="00F344BE"/>
    <w:rsid w:val="00F34ADA"/>
    <w:rsid w:val="00F34C1C"/>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04"/>
    <w:rsid w:val="00F4019A"/>
    <w:rsid w:val="00F403C5"/>
    <w:rsid w:val="00F405A4"/>
    <w:rsid w:val="00F4083E"/>
    <w:rsid w:val="00F40847"/>
    <w:rsid w:val="00F40CDF"/>
    <w:rsid w:val="00F40FBD"/>
    <w:rsid w:val="00F40FC4"/>
    <w:rsid w:val="00F410E0"/>
    <w:rsid w:val="00F41631"/>
    <w:rsid w:val="00F41A64"/>
    <w:rsid w:val="00F41B3D"/>
    <w:rsid w:val="00F41C6B"/>
    <w:rsid w:val="00F41EFD"/>
    <w:rsid w:val="00F41F05"/>
    <w:rsid w:val="00F425B6"/>
    <w:rsid w:val="00F428B2"/>
    <w:rsid w:val="00F42AB7"/>
    <w:rsid w:val="00F430D7"/>
    <w:rsid w:val="00F433BD"/>
    <w:rsid w:val="00F4377F"/>
    <w:rsid w:val="00F43A8F"/>
    <w:rsid w:val="00F43BE1"/>
    <w:rsid w:val="00F43CE0"/>
    <w:rsid w:val="00F4422C"/>
    <w:rsid w:val="00F4498E"/>
    <w:rsid w:val="00F44E81"/>
    <w:rsid w:val="00F44EC5"/>
    <w:rsid w:val="00F45AD4"/>
    <w:rsid w:val="00F45B1E"/>
    <w:rsid w:val="00F45E27"/>
    <w:rsid w:val="00F4610D"/>
    <w:rsid w:val="00F464E4"/>
    <w:rsid w:val="00F4669A"/>
    <w:rsid w:val="00F466AF"/>
    <w:rsid w:val="00F4675C"/>
    <w:rsid w:val="00F469F3"/>
    <w:rsid w:val="00F46A8A"/>
    <w:rsid w:val="00F46B03"/>
    <w:rsid w:val="00F46B7F"/>
    <w:rsid w:val="00F46D02"/>
    <w:rsid w:val="00F46EBA"/>
    <w:rsid w:val="00F47498"/>
    <w:rsid w:val="00F507A2"/>
    <w:rsid w:val="00F51063"/>
    <w:rsid w:val="00F51181"/>
    <w:rsid w:val="00F511C2"/>
    <w:rsid w:val="00F512B2"/>
    <w:rsid w:val="00F51498"/>
    <w:rsid w:val="00F51A7B"/>
    <w:rsid w:val="00F51AB7"/>
    <w:rsid w:val="00F51B25"/>
    <w:rsid w:val="00F51F7F"/>
    <w:rsid w:val="00F521D4"/>
    <w:rsid w:val="00F5261C"/>
    <w:rsid w:val="00F5283D"/>
    <w:rsid w:val="00F52ABA"/>
    <w:rsid w:val="00F52AD8"/>
    <w:rsid w:val="00F52B81"/>
    <w:rsid w:val="00F52BC7"/>
    <w:rsid w:val="00F52D2E"/>
    <w:rsid w:val="00F52D80"/>
    <w:rsid w:val="00F52FDA"/>
    <w:rsid w:val="00F53528"/>
    <w:rsid w:val="00F539DB"/>
    <w:rsid w:val="00F53B67"/>
    <w:rsid w:val="00F53BF4"/>
    <w:rsid w:val="00F53D21"/>
    <w:rsid w:val="00F54248"/>
    <w:rsid w:val="00F54266"/>
    <w:rsid w:val="00F54451"/>
    <w:rsid w:val="00F5463B"/>
    <w:rsid w:val="00F54C46"/>
    <w:rsid w:val="00F54C56"/>
    <w:rsid w:val="00F55043"/>
    <w:rsid w:val="00F550C0"/>
    <w:rsid w:val="00F557B1"/>
    <w:rsid w:val="00F560F3"/>
    <w:rsid w:val="00F56136"/>
    <w:rsid w:val="00F56409"/>
    <w:rsid w:val="00F56557"/>
    <w:rsid w:val="00F568F1"/>
    <w:rsid w:val="00F568FF"/>
    <w:rsid w:val="00F56A12"/>
    <w:rsid w:val="00F56DCF"/>
    <w:rsid w:val="00F56F69"/>
    <w:rsid w:val="00F56FC1"/>
    <w:rsid w:val="00F57034"/>
    <w:rsid w:val="00F5728E"/>
    <w:rsid w:val="00F575A9"/>
    <w:rsid w:val="00F5782B"/>
    <w:rsid w:val="00F57A3D"/>
    <w:rsid w:val="00F57AE7"/>
    <w:rsid w:val="00F6053E"/>
    <w:rsid w:val="00F605E1"/>
    <w:rsid w:val="00F6080F"/>
    <w:rsid w:val="00F609AB"/>
    <w:rsid w:val="00F60BE9"/>
    <w:rsid w:val="00F60EBD"/>
    <w:rsid w:val="00F61183"/>
    <w:rsid w:val="00F6164E"/>
    <w:rsid w:val="00F616D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4F2C"/>
    <w:rsid w:val="00F650F2"/>
    <w:rsid w:val="00F65475"/>
    <w:rsid w:val="00F656AC"/>
    <w:rsid w:val="00F6583C"/>
    <w:rsid w:val="00F6589A"/>
    <w:rsid w:val="00F66A2F"/>
    <w:rsid w:val="00F66EAE"/>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1F04"/>
    <w:rsid w:val="00F720A6"/>
    <w:rsid w:val="00F72584"/>
    <w:rsid w:val="00F72773"/>
    <w:rsid w:val="00F7290D"/>
    <w:rsid w:val="00F72A79"/>
    <w:rsid w:val="00F7302F"/>
    <w:rsid w:val="00F7314A"/>
    <w:rsid w:val="00F732EC"/>
    <w:rsid w:val="00F73517"/>
    <w:rsid w:val="00F739A0"/>
    <w:rsid w:val="00F73B55"/>
    <w:rsid w:val="00F73D08"/>
    <w:rsid w:val="00F74126"/>
    <w:rsid w:val="00F743D1"/>
    <w:rsid w:val="00F74A13"/>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E21"/>
    <w:rsid w:val="00F8106C"/>
    <w:rsid w:val="00F8114A"/>
    <w:rsid w:val="00F812C8"/>
    <w:rsid w:val="00F812E5"/>
    <w:rsid w:val="00F8132D"/>
    <w:rsid w:val="00F8144C"/>
    <w:rsid w:val="00F818AE"/>
    <w:rsid w:val="00F81920"/>
    <w:rsid w:val="00F819E5"/>
    <w:rsid w:val="00F81AFA"/>
    <w:rsid w:val="00F81B20"/>
    <w:rsid w:val="00F81B40"/>
    <w:rsid w:val="00F820C4"/>
    <w:rsid w:val="00F82147"/>
    <w:rsid w:val="00F8223B"/>
    <w:rsid w:val="00F822A4"/>
    <w:rsid w:val="00F828BF"/>
    <w:rsid w:val="00F82E81"/>
    <w:rsid w:val="00F834B7"/>
    <w:rsid w:val="00F83829"/>
    <w:rsid w:val="00F83BB4"/>
    <w:rsid w:val="00F84069"/>
    <w:rsid w:val="00F8406E"/>
    <w:rsid w:val="00F84380"/>
    <w:rsid w:val="00F843D7"/>
    <w:rsid w:val="00F845DB"/>
    <w:rsid w:val="00F84969"/>
    <w:rsid w:val="00F84AA7"/>
    <w:rsid w:val="00F84BCA"/>
    <w:rsid w:val="00F84FEF"/>
    <w:rsid w:val="00F85292"/>
    <w:rsid w:val="00F85330"/>
    <w:rsid w:val="00F85536"/>
    <w:rsid w:val="00F856CC"/>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784"/>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1E79"/>
    <w:rsid w:val="00F920B5"/>
    <w:rsid w:val="00F92151"/>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348"/>
    <w:rsid w:val="00F948CC"/>
    <w:rsid w:val="00F94EDD"/>
    <w:rsid w:val="00F950B5"/>
    <w:rsid w:val="00F9513F"/>
    <w:rsid w:val="00F9544E"/>
    <w:rsid w:val="00F956AC"/>
    <w:rsid w:val="00F95C5E"/>
    <w:rsid w:val="00F95FD1"/>
    <w:rsid w:val="00F9604B"/>
    <w:rsid w:val="00F9663F"/>
    <w:rsid w:val="00F9710D"/>
    <w:rsid w:val="00F9720C"/>
    <w:rsid w:val="00F97349"/>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472"/>
    <w:rsid w:val="00FA2541"/>
    <w:rsid w:val="00FA27C8"/>
    <w:rsid w:val="00FA2DFB"/>
    <w:rsid w:val="00FA2F13"/>
    <w:rsid w:val="00FA2F74"/>
    <w:rsid w:val="00FA3520"/>
    <w:rsid w:val="00FA3B76"/>
    <w:rsid w:val="00FA459A"/>
    <w:rsid w:val="00FA4C91"/>
    <w:rsid w:val="00FA4CEF"/>
    <w:rsid w:val="00FA4D66"/>
    <w:rsid w:val="00FA5357"/>
    <w:rsid w:val="00FA5800"/>
    <w:rsid w:val="00FA5A4E"/>
    <w:rsid w:val="00FA5B4B"/>
    <w:rsid w:val="00FA5DEA"/>
    <w:rsid w:val="00FA66FC"/>
    <w:rsid w:val="00FA698E"/>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9AD"/>
    <w:rsid w:val="00FB4AC6"/>
    <w:rsid w:val="00FB4C9C"/>
    <w:rsid w:val="00FB4D21"/>
    <w:rsid w:val="00FB4FD5"/>
    <w:rsid w:val="00FB52FA"/>
    <w:rsid w:val="00FB535E"/>
    <w:rsid w:val="00FB5370"/>
    <w:rsid w:val="00FB59B4"/>
    <w:rsid w:val="00FB5C5F"/>
    <w:rsid w:val="00FB5F8C"/>
    <w:rsid w:val="00FB611A"/>
    <w:rsid w:val="00FB6165"/>
    <w:rsid w:val="00FB648A"/>
    <w:rsid w:val="00FB6807"/>
    <w:rsid w:val="00FB71DA"/>
    <w:rsid w:val="00FB7541"/>
    <w:rsid w:val="00FB7634"/>
    <w:rsid w:val="00FC0150"/>
    <w:rsid w:val="00FC03AB"/>
    <w:rsid w:val="00FC0640"/>
    <w:rsid w:val="00FC0BD2"/>
    <w:rsid w:val="00FC0F8A"/>
    <w:rsid w:val="00FC15AC"/>
    <w:rsid w:val="00FC177E"/>
    <w:rsid w:val="00FC1DDD"/>
    <w:rsid w:val="00FC1FEF"/>
    <w:rsid w:val="00FC20F6"/>
    <w:rsid w:val="00FC2787"/>
    <w:rsid w:val="00FC2925"/>
    <w:rsid w:val="00FC2A1B"/>
    <w:rsid w:val="00FC31B2"/>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615"/>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16D"/>
    <w:rsid w:val="00FD73B6"/>
    <w:rsid w:val="00FD76A2"/>
    <w:rsid w:val="00FD77DC"/>
    <w:rsid w:val="00FD7810"/>
    <w:rsid w:val="00FD78B0"/>
    <w:rsid w:val="00FD78F5"/>
    <w:rsid w:val="00FD7B8E"/>
    <w:rsid w:val="00FD7DF9"/>
    <w:rsid w:val="00FD7E1B"/>
    <w:rsid w:val="00FD7FDC"/>
    <w:rsid w:val="00FE02B0"/>
    <w:rsid w:val="00FE0B51"/>
    <w:rsid w:val="00FE0B78"/>
    <w:rsid w:val="00FE0ED4"/>
    <w:rsid w:val="00FE0F7E"/>
    <w:rsid w:val="00FE15B2"/>
    <w:rsid w:val="00FE16F5"/>
    <w:rsid w:val="00FE1B31"/>
    <w:rsid w:val="00FE1EAB"/>
    <w:rsid w:val="00FE2238"/>
    <w:rsid w:val="00FE2CC8"/>
    <w:rsid w:val="00FE3465"/>
    <w:rsid w:val="00FE3C80"/>
    <w:rsid w:val="00FE4323"/>
    <w:rsid w:val="00FE4BC3"/>
    <w:rsid w:val="00FE4CCE"/>
    <w:rsid w:val="00FE4DE3"/>
    <w:rsid w:val="00FE5E6E"/>
    <w:rsid w:val="00FE6580"/>
    <w:rsid w:val="00FE65F2"/>
    <w:rsid w:val="00FE675C"/>
    <w:rsid w:val="00FE67CF"/>
    <w:rsid w:val="00FE6AAC"/>
    <w:rsid w:val="00FE6D20"/>
    <w:rsid w:val="00FE6DCA"/>
    <w:rsid w:val="00FE6FB9"/>
    <w:rsid w:val="00FE704A"/>
    <w:rsid w:val="00FE74AE"/>
    <w:rsid w:val="00FE7549"/>
    <w:rsid w:val="00FE7BCC"/>
    <w:rsid w:val="00FF01B8"/>
    <w:rsid w:val="00FF07F1"/>
    <w:rsid w:val="00FF0ACC"/>
    <w:rsid w:val="00FF0C20"/>
    <w:rsid w:val="00FF0FDE"/>
    <w:rsid w:val="00FF11D9"/>
    <w:rsid w:val="00FF126D"/>
    <w:rsid w:val="00FF1592"/>
    <w:rsid w:val="00FF15E1"/>
    <w:rsid w:val="00FF1F74"/>
    <w:rsid w:val="00FF2310"/>
    <w:rsid w:val="00FF27BB"/>
    <w:rsid w:val="00FF2B22"/>
    <w:rsid w:val="00FF2B35"/>
    <w:rsid w:val="00FF2E73"/>
    <w:rsid w:val="00FF2F38"/>
    <w:rsid w:val="00FF3124"/>
    <w:rsid w:val="00FF3B7B"/>
    <w:rsid w:val="00FF3D88"/>
    <w:rsid w:val="00FF3EA6"/>
    <w:rsid w:val="00FF412A"/>
    <w:rsid w:val="00FF48F9"/>
    <w:rsid w:val="00FF4ABF"/>
    <w:rsid w:val="00FF4AE2"/>
    <w:rsid w:val="00FF4C7C"/>
    <w:rsid w:val="00FF4E42"/>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BE"/>
    <w:rPr>
      <w:rFonts w:ascii="Times" w:eastAsia="SimSun" w:hAnsi="Times"/>
      <w:szCs w:val="24"/>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rPr>
  </w:style>
  <w:style w:type="paragraph" w:styleId="Heading8">
    <w:name w:val="heading 8"/>
    <w:basedOn w:val="Normal"/>
    <w:next w:val="Normal"/>
    <w:qFormat/>
    <w:rsid w:val="00A03961"/>
    <w:pPr>
      <w:numPr>
        <w:ilvl w:val="7"/>
        <w:numId w:val="4"/>
      </w:numPr>
      <w:spacing w:before="240" w:after="60"/>
      <w:outlineLvl w:val="7"/>
    </w:pPr>
    <w:rPr>
      <w:i/>
      <w:iCs/>
      <w:sz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Cs w:val="20"/>
    </w:rPr>
  </w:style>
  <w:style w:type="paragraph" w:styleId="ListBullet">
    <w:name w:val="List Bullet"/>
    <w:basedOn w:val="List"/>
    <w:rsid w:val="00A03961"/>
    <w:pPr>
      <w:spacing w:after="180"/>
      <w:ind w:left="568" w:hanging="284"/>
    </w:pPr>
    <w:rPr>
      <w:szCs w:val="20"/>
    </w:rPr>
  </w:style>
  <w:style w:type="paragraph" w:styleId="List">
    <w:name w:val="List"/>
    <w:basedOn w:val="Normal"/>
    <w:rsid w:val="00A03961"/>
    <w:pPr>
      <w:ind w:left="360" w:hanging="360"/>
    </w:pPr>
  </w:style>
  <w:style w:type="paragraph" w:styleId="BodyText2">
    <w:name w:val="Body Text 2"/>
    <w:basedOn w:val="Normal"/>
    <w:rsid w:val="00A03961"/>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jc w:val="center"/>
      <w:textAlignment w:val="baseline"/>
    </w:pPr>
    <w:rPr>
      <w:rFonts w:ascii="Arial" w:eastAsia="Times New Roman" w:hAnsi="Arial"/>
      <w:b/>
      <w:sz w:val="18"/>
      <w:szCs w:val="20"/>
      <w:lang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pPr>
    <w:rPr>
      <w:rFonts w:ascii="Arial" w:eastAsia="Batang" w:hAnsi="Arial"/>
      <w:b/>
      <w:sz w:val="18"/>
      <w:szCs w:val="20"/>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rPr>
  </w:style>
  <w:style w:type="paragraph" w:styleId="Index1">
    <w:name w:val="index 1"/>
    <w:basedOn w:val="Normal"/>
    <w:rsid w:val="00471C55"/>
    <w:pPr>
      <w:keepLines/>
      <w:overflowPunct w:val="0"/>
      <w:textAlignment w:val="baseline"/>
    </w:pPr>
    <w:rPr>
      <w:szCs w:val="20"/>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eastAsia="Batang" w:cs="Batang"/>
      <w:szCs w:val="20"/>
    </w:rPr>
  </w:style>
  <w:style w:type="paragraph" w:customStyle="1" w:styleId="B1">
    <w:name w:val="B1"/>
    <w:basedOn w:val="List"/>
    <w:link w:val="B1Char"/>
    <w:qFormat/>
    <w:rsid w:val="008F642E"/>
    <w:pPr>
      <w:spacing w:after="180"/>
      <w:ind w:left="568" w:hanging="284"/>
    </w:pPr>
    <w:rPr>
      <w:szCs w:val="20"/>
    </w:rPr>
  </w:style>
  <w:style w:type="paragraph" w:customStyle="1" w:styleId="TH">
    <w:name w:val="TH"/>
    <w:basedOn w:val="Normal"/>
    <w:link w:val="THChar"/>
    <w:rsid w:val="008F642E"/>
    <w:pPr>
      <w:keepNext/>
      <w:keepLines/>
      <w:spacing w:before="60" w:after="180"/>
      <w:jc w:val="center"/>
    </w:pPr>
    <w:rPr>
      <w:rFonts w:ascii="Arial" w:hAnsi="Arial"/>
      <w:b/>
      <w:szCs w:val="20"/>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spacing w:after="180"/>
      <w:ind w:leftChars="0" w:left="851" w:firstLineChars="0" w:hanging="284"/>
      <w:contextualSpacing w:val="0"/>
    </w:pPr>
    <w:rPr>
      <w:szCs w:val="20"/>
    </w:rPr>
  </w:style>
  <w:style w:type="paragraph" w:customStyle="1" w:styleId="B3">
    <w:name w:val="B3"/>
    <w:basedOn w:val="List3"/>
    <w:link w:val="B3Char"/>
    <w:qFormat/>
    <w:rsid w:val="008F642E"/>
    <w:pPr>
      <w:spacing w:after="180"/>
      <w:ind w:leftChars="0" w:left="1135" w:firstLineChars="0" w:hanging="284"/>
      <w:contextualSpacing w:val="0"/>
    </w:pPr>
    <w:rPr>
      <w:szCs w:val="20"/>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lang w:eastAsia="ko-KR"/>
    </w:rPr>
  </w:style>
  <w:style w:type="paragraph" w:customStyle="1" w:styleId="TAC">
    <w:name w:val="TAC"/>
    <w:basedOn w:val="TAL"/>
    <w:link w:val="TACChar"/>
    <w:qFormat/>
    <w:rsid w:val="005355C1"/>
    <w:pPr>
      <w:overflowPunct/>
      <w:jc w:val="center"/>
      <w:textAlignment w:val="auto"/>
    </w:pPr>
    <w:rPr>
      <w:rFonts w:eastAsia="SimSun"/>
      <w:szCs w:val="20"/>
      <w:lang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ind w:left="1622" w:hanging="363"/>
    </w:pPr>
    <w:rPr>
      <w:rFonts w:ascii="Arial" w:eastAsia="MS Mincho" w:hAnsi="Arial"/>
      <w:lang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pPr>
    <w:rPr>
      <w:rFonts w:eastAsia="Batang"/>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ind w:left="1440" w:hanging="1440"/>
    </w:pPr>
    <w:rPr>
      <w:rFonts w:eastAsia="Batang"/>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pPr>
    <w:rPr>
      <w:rFonts w:eastAsia="Batang"/>
    </w:rPr>
  </w:style>
  <w:style w:type="paragraph" w:customStyle="1" w:styleId="bullet2">
    <w:name w:val="bullet2"/>
    <w:basedOn w:val="Normal"/>
    <w:link w:val="bullet2Char"/>
    <w:qFormat/>
    <w:rsid w:val="009A42D6"/>
    <w:pPr>
      <w:numPr>
        <w:ilvl w:val="1"/>
        <w:numId w:val="6"/>
      </w:numPr>
    </w:pPr>
    <w:rPr>
      <w:rFonts w:eastAsia="Batang"/>
    </w:rPr>
  </w:style>
  <w:style w:type="character" w:customStyle="1" w:styleId="bullet1Char">
    <w:name w:val="bullet1 Char"/>
    <w:basedOn w:val="DefaultParagraphFont"/>
    <w:link w:val="bullet1"/>
    <w:rsid w:val="009A42D6"/>
    <w:rPr>
      <w:rFonts w:ascii="Times" w:eastAsia="Batang" w:hAnsi="Times"/>
      <w:szCs w:val="24"/>
      <w:lang w:eastAsia="en-US"/>
    </w:rPr>
  </w:style>
  <w:style w:type="paragraph" w:customStyle="1" w:styleId="bullet3">
    <w:name w:val="bullet3"/>
    <w:basedOn w:val="Normal"/>
    <w:qFormat/>
    <w:rsid w:val="009A42D6"/>
    <w:pPr>
      <w:numPr>
        <w:ilvl w:val="2"/>
        <w:numId w:val="6"/>
      </w:numPr>
      <w:ind w:hanging="180"/>
    </w:pPr>
    <w:rPr>
      <w:rFonts w:eastAsia="Batang"/>
    </w:rPr>
  </w:style>
  <w:style w:type="paragraph" w:customStyle="1" w:styleId="bullet4">
    <w:name w:val="bullet4"/>
    <w:basedOn w:val="Normal"/>
    <w:qFormat/>
    <w:rsid w:val="009A42D6"/>
    <w:pPr>
      <w:numPr>
        <w:ilvl w:val="3"/>
        <w:numId w:val="6"/>
      </w:numPr>
    </w:pPr>
    <w:rPr>
      <w:rFonts w:eastAsia="Batang"/>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line="480" w:lineRule="auto"/>
    </w:pPr>
    <w:rPr>
      <w:sz w:val="24"/>
      <w:szCs w:val="20"/>
    </w:rPr>
  </w:style>
  <w:style w:type="character" w:customStyle="1" w:styleId="bullet2Char">
    <w:name w:val="bullet2 Char"/>
    <w:link w:val="bullet2"/>
    <w:rsid w:val="000E33AD"/>
    <w:rPr>
      <w:rFonts w:ascii="Times" w:eastAsia="Batang" w:hAnsi="Times"/>
      <w:szCs w:val="24"/>
      <w:lang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rFonts w:ascii="Times" w:eastAsia="SimSun" w:hAnsi="Times"/>
      <w:b/>
      <w:bCs/>
      <w:sz w:val="24"/>
      <w:szCs w:val="24"/>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noProof/>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rPr>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rPr>
      <w:rFonts w:ascii="SimSun" w:hAnsi="SimSun" w:cs="SimSun"/>
      <w:sz w:val="24"/>
      <w:lang w:eastAsia="zh-CN"/>
    </w:rPr>
  </w:style>
  <w:style w:type="paragraph" w:customStyle="1" w:styleId="NO">
    <w:name w:val="NO"/>
    <w:basedOn w:val="Normal"/>
    <w:link w:val="NOChar"/>
    <w:qFormat/>
    <w:rsid w:val="0039453B"/>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39453B"/>
    <w:rPr>
      <w:rFonts w:eastAsia="Times New Roman"/>
      <w:lang w:val="en-GB" w:eastAsia="ja-JP"/>
    </w:rPr>
  </w:style>
  <w:style w:type="character" w:customStyle="1" w:styleId="B1Char1">
    <w:name w:val="B1 Char1"/>
    <w:rsid w:val="00C75C52"/>
    <w:rPr>
      <w:lang w:val="en-GB"/>
    </w:rPr>
  </w:style>
  <w:style w:type="character" w:customStyle="1" w:styleId="eop">
    <w:name w:val="eop"/>
    <w:rsid w:val="0060192B"/>
  </w:style>
  <w:style w:type="character" w:customStyle="1" w:styleId="B3Char">
    <w:name w:val="B3 Char"/>
    <w:link w:val="B3"/>
    <w:rsid w:val="00FB49AD"/>
    <w:rPr>
      <w:rFonts w:ascii="Times" w:eastAsia="SimSun" w:hAnsi="Times"/>
      <w:lang w:eastAsia="en-US"/>
    </w:rPr>
  </w:style>
  <w:style w:type="character" w:customStyle="1" w:styleId="N1Char">
    <w:name w:val="N1 Char"/>
    <w:basedOn w:val="DefaultParagraphFont"/>
    <w:link w:val="N1"/>
    <w:qFormat/>
    <w:locked/>
    <w:rsid w:val="0077525F"/>
    <w:rPr>
      <w:rFonts w:asciiTheme="minorHAnsi" w:hAnsiTheme="minorHAnsi" w:cstheme="minorHAnsi"/>
      <w:sz w:val="22"/>
      <w:szCs w:val="22"/>
      <w:lang w:eastAsia="ko-KR" w:bidi="hi-IN"/>
    </w:rPr>
  </w:style>
  <w:style w:type="paragraph" w:customStyle="1" w:styleId="N1">
    <w:name w:val="N1"/>
    <w:basedOn w:val="Normal"/>
    <w:link w:val="N1Char"/>
    <w:qFormat/>
    <w:rsid w:val="0077525F"/>
    <w:pPr>
      <w:ind w:left="634"/>
    </w:pPr>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1404">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8378943">
      <w:bodyDiv w:val="1"/>
      <w:marLeft w:val="0"/>
      <w:marRight w:val="0"/>
      <w:marTop w:val="0"/>
      <w:marBottom w:val="0"/>
      <w:divBdr>
        <w:top w:val="none" w:sz="0" w:space="0" w:color="auto"/>
        <w:left w:val="none" w:sz="0" w:space="0" w:color="auto"/>
        <w:bottom w:val="none" w:sz="0" w:space="0" w:color="auto"/>
        <w:right w:val="none" w:sz="0" w:space="0" w:color="auto"/>
      </w:divBdr>
      <w:divsChild>
        <w:div w:id="865606927">
          <w:marLeft w:val="360"/>
          <w:marRight w:val="0"/>
          <w:marTop w:val="200"/>
          <w:marBottom w:val="0"/>
          <w:divBdr>
            <w:top w:val="none" w:sz="0" w:space="0" w:color="auto"/>
            <w:left w:val="none" w:sz="0" w:space="0" w:color="auto"/>
            <w:bottom w:val="none" w:sz="0" w:space="0" w:color="auto"/>
            <w:right w:val="none" w:sz="0" w:space="0" w:color="auto"/>
          </w:divBdr>
        </w:div>
        <w:div w:id="495148129">
          <w:marLeft w:val="1080"/>
          <w:marRight w:val="0"/>
          <w:marTop w:val="100"/>
          <w:marBottom w:val="0"/>
          <w:divBdr>
            <w:top w:val="none" w:sz="0" w:space="0" w:color="auto"/>
            <w:left w:val="none" w:sz="0" w:space="0" w:color="auto"/>
            <w:bottom w:val="none" w:sz="0" w:space="0" w:color="auto"/>
            <w:right w:val="none" w:sz="0" w:space="0" w:color="auto"/>
          </w:divBdr>
        </w:div>
        <w:div w:id="1703166334">
          <w:marLeft w:val="1080"/>
          <w:marRight w:val="0"/>
          <w:marTop w:val="100"/>
          <w:marBottom w:val="0"/>
          <w:divBdr>
            <w:top w:val="none" w:sz="0" w:space="0" w:color="auto"/>
            <w:left w:val="none" w:sz="0" w:space="0" w:color="auto"/>
            <w:bottom w:val="none" w:sz="0" w:space="0" w:color="auto"/>
            <w:right w:val="none" w:sz="0" w:space="0" w:color="auto"/>
          </w:divBdr>
        </w:div>
        <w:div w:id="1047947754">
          <w:marLeft w:val="1080"/>
          <w:marRight w:val="0"/>
          <w:marTop w:val="100"/>
          <w:marBottom w:val="0"/>
          <w:divBdr>
            <w:top w:val="none" w:sz="0" w:space="0" w:color="auto"/>
            <w:left w:val="none" w:sz="0" w:space="0" w:color="auto"/>
            <w:bottom w:val="none" w:sz="0" w:space="0" w:color="auto"/>
            <w:right w:val="none" w:sz="0" w:space="0" w:color="auto"/>
          </w:divBdr>
        </w:div>
        <w:div w:id="785975214">
          <w:marLeft w:val="1080"/>
          <w:marRight w:val="0"/>
          <w:marTop w:val="100"/>
          <w:marBottom w:val="0"/>
          <w:divBdr>
            <w:top w:val="none" w:sz="0" w:space="0" w:color="auto"/>
            <w:left w:val="none" w:sz="0" w:space="0" w:color="auto"/>
            <w:bottom w:val="none" w:sz="0" w:space="0" w:color="auto"/>
            <w:right w:val="none" w:sz="0" w:space="0" w:color="auto"/>
          </w:divBdr>
        </w:div>
        <w:div w:id="837425922">
          <w:marLeft w:val="360"/>
          <w:marRight w:val="0"/>
          <w:marTop w:val="200"/>
          <w:marBottom w:val="0"/>
          <w:divBdr>
            <w:top w:val="none" w:sz="0" w:space="0" w:color="auto"/>
            <w:left w:val="none" w:sz="0" w:space="0" w:color="auto"/>
            <w:bottom w:val="none" w:sz="0" w:space="0" w:color="auto"/>
            <w:right w:val="none" w:sz="0" w:space="0" w:color="auto"/>
          </w:divBdr>
        </w:div>
        <w:div w:id="1154755675">
          <w:marLeft w:val="1080"/>
          <w:marRight w:val="0"/>
          <w:marTop w:val="100"/>
          <w:marBottom w:val="0"/>
          <w:divBdr>
            <w:top w:val="none" w:sz="0" w:space="0" w:color="auto"/>
            <w:left w:val="none" w:sz="0" w:space="0" w:color="auto"/>
            <w:bottom w:val="none" w:sz="0" w:space="0" w:color="auto"/>
            <w:right w:val="none" w:sz="0" w:space="0" w:color="auto"/>
          </w:divBdr>
        </w:div>
        <w:div w:id="1420057029">
          <w:marLeft w:val="1080"/>
          <w:marRight w:val="0"/>
          <w:marTop w:val="100"/>
          <w:marBottom w:val="0"/>
          <w:divBdr>
            <w:top w:val="none" w:sz="0" w:space="0" w:color="auto"/>
            <w:left w:val="none" w:sz="0" w:space="0" w:color="auto"/>
            <w:bottom w:val="none" w:sz="0" w:space="0" w:color="auto"/>
            <w:right w:val="none" w:sz="0" w:space="0" w:color="auto"/>
          </w:divBdr>
        </w:div>
        <w:div w:id="1200162553">
          <w:marLeft w:val="1080"/>
          <w:marRight w:val="0"/>
          <w:marTop w:val="100"/>
          <w:marBottom w:val="0"/>
          <w:divBdr>
            <w:top w:val="none" w:sz="0" w:space="0" w:color="auto"/>
            <w:left w:val="none" w:sz="0" w:space="0" w:color="auto"/>
            <w:bottom w:val="none" w:sz="0" w:space="0" w:color="auto"/>
            <w:right w:val="none" w:sz="0" w:space="0" w:color="auto"/>
          </w:divBdr>
        </w:div>
        <w:div w:id="670110358">
          <w:marLeft w:val="1080"/>
          <w:marRight w:val="0"/>
          <w:marTop w:val="100"/>
          <w:marBottom w:val="0"/>
          <w:divBdr>
            <w:top w:val="none" w:sz="0" w:space="0" w:color="auto"/>
            <w:left w:val="none" w:sz="0" w:space="0" w:color="auto"/>
            <w:bottom w:val="none" w:sz="0" w:space="0" w:color="auto"/>
            <w:right w:val="none" w:sz="0" w:space="0" w:color="auto"/>
          </w:divBdr>
        </w:div>
        <w:div w:id="525021698">
          <w:marLeft w:val="1080"/>
          <w:marRight w:val="0"/>
          <w:marTop w:val="100"/>
          <w:marBottom w:val="0"/>
          <w:divBdr>
            <w:top w:val="none" w:sz="0" w:space="0" w:color="auto"/>
            <w:left w:val="none" w:sz="0" w:space="0" w:color="auto"/>
            <w:bottom w:val="none" w:sz="0" w:space="0" w:color="auto"/>
            <w:right w:val="none" w:sz="0" w:space="0" w:color="auto"/>
          </w:divBdr>
        </w:div>
        <w:div w:id="1649554118">
          <w:marLeft w:val="1800"/>
          <w:marRight w:val="0"/>
          <w:marTop w:val="100"/>
          <w:marBottom w:val="0"/>
          <w:divBdr>
            <w:top w:val="none" w:sz="0" w:space="0" w:color="auto"/>
            <w:left w:val="none" w:sz="0" w:space="0" w:color="auto"/>
            <w:bottom w:val="none" w:sz="0" w:space="0" w:color="auto"/>
            <w:right w:val="none" w:sz="0" w:space="0" w:color="auto"/>
          </w:divBdr>
        </w:div>
        <w:div w:id="1879003045">
          <w:marLeft w:val="2520"/>
          <w:marRight w:val="0"/>
          <w:marTop w:val="100"/>
          <w:marBottom w:val="0"/>
          <w:divBdr>
            <w:top w:val="none" w:sz="0" w:space="0" w:color="auto"/>
            <w:left w:val="none" w:sz="0" w:space="0" w:color="auto"/>
            <w:bottom w:val="none" w:sz="0" w:space="0" w:color="auto"/>
            <w:right w:val="none" w:sz="0" w:space="0" w:color="auto"/>
          </w:divBdr>
        </w:div>
      </w:divsChild>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59913">
      <w:bodyDiv w:val="1"/>
      <w:marLeft w:val="0"/>
      <w:marRight w:val="0"/>
      <w:marTop w:val="0"/>
      <w:marBottom w:val="0"/>
      <w:divBdr>
        <w:top w:val="none" w:sz="0" w:space="0" w:color="auto"/>
        <w:left w:val="none" w:sz="0" w:space="0" w:color="auto"/>
        <w:bottom w:val="none" w:sz="0" w:space="0" w:color="auto"/>
        <w:right w:val="none" w:sz="0" w:space="0" w:color="auto"/>
      </w:divBdr>
    </w:div>
    <w:div w:id="166290430">
      <w:bodyDiv w:val="1"/>
      <w:marLeft w:val="0"/>
      <w:marRight w:val="0"/>
      <w:marTop w:val="0"/>
      <w:marBottom w:val="0"/>
      <w:divBdr>
        <w:top w:val="none" w:sz="0" w:space="0" w:color="auto"/>
        <w:left w:val="none" w:sz="0" w:space="0" w:color="auto"/>
        <w:bottom w:val="none" w:sz="0" w:space="0" w:color="auto"/>
        <w:right w:val="none" w:sz="0" w:space="0" w:color="auto"/>
      </w:divBdr>
    </w:div>
    <w:div w:id="21601271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0212425">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0594753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55259226">
      <w:bodyDiv w:val="1"/>
      <w:marLeft w:val="0"/>
      <w:marRight w:val="0"/>
      <w:marTop w:val="0"/>
      <w:marBottom w:val="0"/>
      <w:divBdr>
        <w:top w:val="none" w:sz="0" w:space="0" w:color="auto"/>
        <w:left w:val="none" w:sz="0" w:space="0" w:color="auto"/>
        <w:bottom w:val="none" w:sz="0" w:space="0" w:color="auto"/>
        <w:right w:val="none" w:sz="0" w:space="0" w:color="auto"/>
      </w:divBdr>
    </w:div>
    <w:div w:id="683555213">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6560159">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25710862">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244828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6742039">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530382">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925557">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57795486">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94179437">
      <w:bodyDiv w:val="1"/>
      <w:marLeft w:val="0"/>
      <w:marRight w:val="0"/>
      <w:marTop w:val="0"/>
      <w:marBottom w:val="0"/>
      <w:divBdr>
        <w:top w:val="none" w:sz="0" w:space="0" w:color="auto"/>
        <w:left w:val="none" w:sz="0" w:space="0" w:color="auto"/>
        <w:bottom w:val="none" w:sz="0" w:space="0" w:color="auto"/>
        <w:right w:val="none" w:sz="0" w:space="0" w:color="auto"/>
      </w:divBdr>
    </w:div>
    <w:div w:id="1494251309">
      <w:bodyDiv w:val="1"/>
      <w:marLeft w:val="0"/>
      <w:marRight w:val="0"/>
      <w:marTop w:val="0"/>
      <w:marBottom w:val="0"/>
      <w:divBdr>
        <w:top w:val="none" w:sz="0" w:space="0" w:color="auto"/>
        <w:left w:val="none" w:sz="0" w:space="0" w:color="auto"/>
        <w:bottom w:val="none" w:sz="0" w:space="0" w:color="auto"/>
        <w:right w:val="none" w:sz="0" w:space="0" w:color="auto"/>
      </w:divBdr>
      <w:divsChild>
        <w:div w:id="2074739822">
          <w:marLeft w:val="1080"/>
          <w:marRight w:val="0"/>
          <w:marTop w:val="100"/>
          <w:marBottom w:val="0"/>
          <w:divBdr>
            <w:top w:val="none" w:sz="0" w:space="0" w:color="auto"/>
            <w:left w:val="none" w:sz="0" w:space="0" w:color="auto"/>
            <w:bottom w:val="none" w:sz="0" w:space="0" w:color="auto"/>
            <w:right w:val="none" w:sz="0" w:space="0" w:color="auto"/>
          </w:divBdr>
        </w:div>
        <w:div w:id="2074622451">
          <w:marLeft w:val="1800"/>
          <w:marRight w:val="0"/>
          <w:marTop w:val="100"/>
          <w:marBottom w:val="0"/>
          <w:divBdr>
            <w:top w:val="none" w:sz="0" w:space="0" w:color="auto"/>
            <w:left w:val="none" w:sz="0" w:space="0" w:color="auto"/>
            <w:bottom w:val="none" w:sz="0" w:space="0" w:color="auto"/>
            <w:right w:val="none" w:sz="0" w:space="0" w:color="auto"/>
          </w:divBdr>
        </w:div>
        <w:div w:id="1198665663">
          <w:marLeft w:val="252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07686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9604011">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13951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59220">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76165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165495">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1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6.png@01D79A9A.D6859A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79A9A.D6859A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34EE8-0D59-4DE3-927F-C921FEF7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2861</Words>
  <Characters>16313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2021-10-02T03:45:00Z</dcterms:created>
  <dcterms:modified xsi:type="dcterms:W3CDTF">2021-10-02T03:45:00Z</dcterms:modified>
</cp:coreProperties>
</file>