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C2496A" w14:textId="129371F4" w:rsidR="001C52D7" w:rsidRPr="00D74B92" w:rsidRDefault="001C52D7" w:rsidP="001C52D7">
      <w:pPr>
        <w:tabs>
          <w:tab w:val="right" w:pos="9216"/>
        </w:tabs>
        <w:spacing w:after="0"/>
        <w:jc w:val="left"/>
        <w:rPr>
          <w:rFonts w:ascii="Arial" w:hAnsi="Arial" w:cs="Arial"/>
          <w:b/>
          <w:kern w:val="2"/>
          <w:lang w:eastAsia="zh-CN"/>
        </w:rPr>
      </w:pPr>
      <w:bookmarkStart w:id="0" w:name="_Hlk46151100"/>
      <w:r w:rsidRPr="00D74B92">
        <w:rPr>
          <w:rFonts w:ascii="Arial" w:hAnsi="Arial" w:cs="Arial"/>
          <w:b/>
          <w:noProof/>
          <w:kern w:val="2"/>
          <w:lang w:eastAsia="zh-CN"/>
        </w:rPr>
        <mc:AlternateContent>
          <mc:Choice Requires="wps">
            <w:drawing>
              <wp:anchor distT="0" distB="0" distL="114300" distR="114300" simplePos="0" relativeHeight="251667456" behindDoc="0" locked="1" layoutInCell="1" allowOverlap="1" wp14:anchorId="4F7D500E" wp14:editId="157507CC">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47129B" id="DtsShapeName" o:spid="_x0000_s1026" alt="E15342G@835955749B6E11EC749357G609;;=683@CYV41043!!!!!!BIHO@]v41043!!!!@7G01C71102E29E17G3S0,18yyyy!It`vdh!Bnoushctuhno!Udlqm`ud/enb!!!!!!!!!!!!!!!!!!!!!!!!!!!!!!!!!!!!!!!!!!!!!!!!!!!!!!!!!!!!!!!!!!!!!!!!!!!!!!!!!!!!!!!!!!!!!!!!!!!!!!!!!!!!!!!!!!!!!!!!!!!!!!!!!!!!!!!!!!!!!!!!!!!!!!!!!!!!!!!!!!!!!!!!!!!!!!!!!!!!!!!!!!!!!!!!!!!!!!!!!!!!!!!!!!!!!!!!!!!!!!!!!!!!!!!!!!!!!!!!!!!!!!!!!!!!!!!!!!!!!!!!!!!!!!!!!!!!!!!!!!!!!!!!!!!!!!!!!!!!!!!!!!!!!!!!!!!!!!!!!!!!!!!!!!!!!!!!!!!!!!!!!!!!!!!!!!!!!!!!!!!!!!!!!!!!!!!!!!!!!!!!!!!!!!!!!!!!!!!!!!!!!!!!!!!!!!!!!!!!!!!!!!!!!!!!!!!!!!!!!!!!!!!!!!!!!!!!!!!!!!!!!!!!!!!!!!!!!!!!!!!!!!!!!!!!!!!!!!!!!!!!!!!!!!!!!!!!!!!!!!!!!!!!!!!!!!!!!!!!!!!!!!!!!!!!!!!!!!!!!!!!!!!!!!!!!!!!!!!!!!!!!!!!!!!!!!!!!!!!!!!!!!!!!!!!!!!!!!!!!!!!!!!!!!!!!!!!!!!!!!!!!!!!!!!!!!!!!!!!!!!!!!!!!!!!!!!!!!!!!!!!!!!!!!!!!!!!!!!!!!!!!!!!!!!!!!!!!!!!!!!!!!!!!!!!!!!!!!!!!!!!!!!!!!!!!!!!!!!!!!!!!!!!!!!!!!!!!!!!!!!!!!!!!!!!!!!!!!!!!!!!!!!!!!!!!!!!!!!!!!!!!!!!!!!!!!!!!!!!!!!!!!!!!!!!!!!!!!!!!!!!!!!!!!!!!!!!!!!!!!!!!!!!!!!!!!!!!!!!!!!!!!!!!!!!!!!!!!!!!!!!!!!!!!!!!!!!!!!!!!!!!!!!!!!!!!!!!!!!!!!!!!!!!!!!!!!!!!!!!!!!!!!!!!!!!!!!!!!!!!!!!!!!!!!!!!!!!!!!!!!!!!!!!!!!!!!!!!!!!!!!!!!!!!!!!!!!!!!!!!!!!!!!!!!!!!!!!!!!!!!!!!!!!!!!!!!!!!!!!!!!!!!!!!!!!!!!!!!!!!!!!!!!!!!!!!!!!!!!!!!!!!!!!!!!!!!!!!!!!!!!!!!!!!!!!!!!!!!!!!!!!!!!!!!!!!!!!!!!!!!!!!!!!!!!!!!!!!!!!!!!!!!!!!!!!!!!!!!!!!!!!!!!!!!!!!!!!!!!!!!!!!!!!!!!!!!!!!!!!!!!!!!!!!!!!!!!!!!!!!!!!!!!!!!!!!!!!!!!!!!!!!!!!!!!!!!!!!!!!!!!!!!!!!!!!!!!!!!!!!!!!!!!!!!!!!!!!!!!!!!!!!!!!!!!!!!!!!!!!!!!!!!!!!!!!!!!!!!!!!!!!!!!!!!!!!!!!!!!!!!!!!!!!!!!!!!!!!!!!!!!!!!!!!!!!!!!!!!!!!!!!!!!!!!!!!!!!!!!!!!!!!!!!!!!!!!!!!!!!!!!!!!!!!!!!!!!!!!!!!!!!!!!!!!!!!!!!!!!!!!!!!!!!!!!!!!!!!!!!!!!!!!!!!!!!!!!!!!!!!!!!!!!!!!!!!!!!!!!!!!!!!!!!!!!!!!!!!!!!!!!!!!!!!!!!!!!!!!!!!!!!!!!!!!!!!!!!!!!!!!!!!!!!!!!!!!!!!!!!!!!!!!!!!!!!!!!!!!!!!!!!!!!!!!!!!!!!!!!!!!!!!!!!!!!!!!!!!!!!!!!!!!!!!!!!!!!!!!!!!!!!!!!!!!!!!!!!!!!!!!!!!!!!!!!!!!!!!!!!!!!!!!!!!!!!!!!!!!!!!!!!!!!!!!!!!!!!!!!!!!!!!!!!!!!!!!!!!!!!!!!!!!!!!!!!!!!!!!!!!!!!!!!!!!!!!!!!!!!!!!!!!!!!!!!!!!!!!!!!!!!!!!!!!!!!!!!!!!!!!!!!!!!!!!!!!!!!!!!!!!!!!!!!!!!!!!!!!!!!!!!!!!!!!!!!!!!!!!!!!!!!!!!!!!!!!!!!!!!!!!!!!!!!!!!!!!!!!!!!!!!!!!!!!!!!!!!!!!!!!!!!!!!!!!!!!!!!!!!!!!!!!!!!!!!!!!!!!!!!!!!!!!!!!!!!!!!!!!!!!!!!!!!!!!!!!!!!!!!!!!!!!!!!!!!!!!!!!!!!!!!!!!!!!!!!!!!!!!!!!!!!!!!!!!!!!!!!!!!!!!!!!!!!!!!!!!!!!!!!!!!!!!!!!!!!!!!!!!!!!!!!!!!!!!!!!!!!!!!!!!!!!!!!!!!!!!!!!!!!!!!!!!!!!!!!!!!!!!!!1!^" style="position:absolute;margin-left:0;margin-top:0;width:.05pt;height:.05pt;z-index:25166745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FV8bax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D74B92">
        <w:rPr>
          <w:rFonts w:ascii="Arial" w:hAnsi="Arial" w:cs="Arial"/>
          <w:b/>
          <w:kern w:val="2"/>
          <w:lang w:eastAsia="zh-CN"/>
        </w:rPr>
        <w:t xml:space="preserve">3GPP TSG RAN WG1 </w:t>
      </w:r>
      <w:r>
        <w:rPr>
          <w:rFonts w:ascii="Arial" w:hAnsi="Arial" w:cs="Arial"/>
          <w:b/>
          <w:kern w:val="2"/>
          <w:lang w:eastAsia="zh-CN"/>
        </w:rPr>
        <w:t xml:space="preserve">Meeting </w:t>
      </w:r>
      <w:r w:rsidRPr="00D74B92">
        <w:rPr>
          <w:rFonts w:ascii="Arial" w:hAnsi="Arial" w:cs="Arial"/>
          <w:b/>
          <w:kern w:val="2"/>
          <w:lang w:eastAsia="zh-CN"/>
        </w:rPr>
        <w:t>#</w:t>
      </w:r>
      <w:r>
        <w:rPr>
          <w:rFonts w:ascii="Arial" w:hAnsi="Arial" w:cs="Arial"/>
          <w:b/>
          <w:kern w:val="2"/>
          <w:lang w:eastAsia="zh-CN"/>
        </w:rPr>
        <w:t>106bis-e</w:t>
      </w:r>
      <w:r w:rsidRPr="00D74B92">
        <w:rPr>
          <w:rFonts w:ascii="Arial" w:hAnsi="Arial" w:cs="Arial"/>
          <w:b/>
          <w:kern w:val="2"/>
          <w:lang w:eastAsia="zh-CN"/>
        </w:rPr>
        <w:tab/>
      </w:r>
      <w:r w:rsidRPr="001C52D7">
        <w:rPr>
          <w:rFonts w:ascii="Arial" w:hAnsi="Arial" w:cs="Arial"/>
          <w:b/>
          <w:kern w:val="2"/>
          <w:lang w:eastAsia="zh-CN"/>
        </w:rPr>
        <w:t>R1-2108790</w:t>
      </w:r>
    </w:p>
    <w:bookmarkEnd w:id="0"/>
    <w:p w14:paraId="75B9707C" w14:textId="67876011" w:rsidR="00A671F3" w:rsidRDefault="001C52D7" w:rsidP="001C52D7">
      <w:pPr>
        <w:spacing w:after="60"/>
        <w:ind w:left="1555" w:hanging="1555"/>
        <w:jc w:val="left"/>
        <w:rPr>
          <w:rFonts w:ascii="Arial" w:hAnsi="Arial" w:cs="Arial"/>
          <w:b/>
          <w:kern w:val="2"/>
          <w:lang w:eastAsia="zh-CN"/>
        </w:rPr>
      </w:pPr>
      <w:r w:rsidRPr="00FF614E">
        <w:rPr>
          <w:rFonts w:ascii="Arial" w:hAnsi="Arial" w:cs="Arial"/>
          <w:b/>
          <w:kern w:val="2"/>
          <w:lang w:eastAsia="zh-CN"/>
        </w:rPr>
        <w:t xml:space="preserve">e-Meeting, </w:t>
      </w:r>
      <w:r>
        <w:rPr>
          <w:rFonts w:ascii="Arial" w:hAnsi="Arial" w:cs="Arial"/>
          <w:b/>
          <w:kern w:val="2"/>
          <w:lang w:eastAsia="zh-CN"/>
        </w:rPr>
        <w:t>October</w:t>
      </w:r>
      <w:r w:rsidRPr="00D74C53">
        <w:rPr>
          <w:rFonts w:ascii="Arial" w:hAnsi="Arial" w:cs="Arial"/>
          <w:b/>
          <w:kern w:val="2"/>
          <w:lang w:eastAsia="zh-CN"/>
        </w:rPr>
        <w:t xml:space="preserve"> 1</w:t>
      </w:r>
      <w:r>
        <w:rPr>
          <w:rFonts w:ascii="Arial" w:hAnsi="Arial" w:cs="Arial"/>
          <w:b/>
          <w:kern w:val="2"/>
          <w:lang w:eastAsia="zh-CN"/>
        </w:rPr>
        <w:t>1th</w:t>
      </w:r>
      <w:r w:rsidRPr="00D74C53">
        <w:rPr>
          <w:rFonts w:ascii="Arial" w:hAnsi="Arial" w:cs="Arial"/>
          <w:b/>
          <w:kern w:val="2"/>
          <w:lang w:eastAsia="zh-CN"/>
        </w:rPr>
        <w:t xml:space="preserve"> – </w:t>
      </w:r>
      <w:r>
        <w:rPr>
          <w:rFonts w:ascii="Arial" w:hAnsi="Arial" w:cs="Arial"/>
          <w:b/>
          <w:kern w:val="2"/>
          <w:lang w:eastAsia="zh-CN"/>
        </w:rPr>
        <w:t>19</w:t>
      </w:r>
      <w:r w:rsidRPr="00D74C53">
        <w:rPr>
          <w:rFonts w:ascii="Arial" w:hAnsi="Arial" w:cs="Arial"/>
          <w:b/>
          <w:kern w:val="2"/>
          <w:lang w:eastAsia="zh-CN"/>
        </w:rPr>
        <w:t>th</w:t>
      </w:r>
      <w:r w:rsidRPr="00FF614E">
        <w:rPr>
          <w:rFonts w:ascii="Arial" w:hAnsi="Arial" w:cs="Arial"/>
          <w:b/>
          <w:kern w:val="2"/>
          <w:lang w:eastAsia="zh-CN"/>
        </w:rPr>
        <w:t>, 2021</w:t>
      </w:r>
    </w:p>
    <w:p w14:paraId="6D855A2C" w14:textId="6DB2E96F" w:rsidR="00830CE9" w:rsidRPr="00D74B92" w:rsidRDefault="00830CE9" w:rsidP="00830CE9">
      <w:pPr>
        <w:spacing w:after="60"/>
        <w:ind w:left="1555" w:hanging="1555"/>
        <w:jc w:val="left"/>
        <w:rPr>
          <w:rFonts w:ascii="Arial" w:hAnsi="Arial" w:cs="Arial"/>
          <w:b/>
          <w:lang w:eastAsia="zh-CN"/>
        </w:rPr>
      </w:pPr>
      <w:r w:rsidRPr="00D74B92">
        <w:rPr>
          <w:rFonts w:ascii="Arial" w:hAnsi="Arial" w:cs="Arial"/>
          <w:b/>
          <w:lang w:eastAsia="zh-CN"/>
        </w:rPr>
        <w:t>Agenda Item:</w:t>
      </w:r>
      <w:r w:rsidRPr="00D74B92">
        <w:rPr>
          <w:rFonts w:ascii="Arial" w:hAnsi="Arial" w:cs="Arial"/>
          <w:b/>
          <w:lang w:eastAsia="zh-CN"/>
        </w:rPr>
        <w:tab/>
      </w:r>
      <w:r w:rsidR="00967C4E">
        <w:rPr>
          <w:rFonts w:ascii="Arial" w:hAnsi="Arial" w:cs="Arial"/>
          <w:b/>
          <w:lang w:eastAsia="zh-CN"/>
        </w:rPr>
        <w:t>8.1.2.1</w:t>
      </w:r>
    </w:p>
    <w:p w14:paraId="2FE1373B" w14:textId="77777777" w:rsidR="00830CE9" w:rsidRPr="007F5EC6" w:rsidRDefault="00830CE9" w:rsidP="00830CE9">
      <w:pPr>
        <w:spacing w:after="60"/>
        <w:ind w:left="1555" w:hanging="1555"/>
        <w:jc w:val="left"/>
        <w:rPr>
          <w:rFonts w:ascii="Arial" w:hAnsi="Arial" w:cs="Arial"/>
          <w:b/>
          <w:kern w:val="2"/>
          <w:lang w:eastAsia="zh-CN"/>
        </w:rPr>
      </w:pPr>
      <w:r w:rsidRPr="00D74B92">
        <w:rPr>
          <w:rFonts w:ascii="Arial" w:hAnsi="Arial" w:cs="Arial"/>
          <w:b/>
          <w:kern w:val="2"/>
          <w:lang w:eastAsia="zh-CN"/>
        </w:rPr>
        <w:t>Source:</w:t>
      </w:r>
      <w:r w:rsidRPr="00D74B92">
        <w:rPr>
          <w:rFonts w:ascii="Arial" w:hAnsi="Arial" w:cs="Arial"/>
          <w:b/>
          <w:kern w:val="2"/>
          <w:lang w:eastAsia="zh-CN"/>
        </w:rPr>
        <w:tab/>
      </w:r>
      <w:r>
        <w:rPr>
          <w:rFonts w:ascii="Arial" w:hAnsi="Arial" w:cs="Arial"/>
          <w:b/>
          <w:bCs/>
          <w:caps/>
          <w:szCs w:val="24"/>
          <w:shd w:val="clear" w:color="auto" w:fill="FFFFFF"/>
        </w:rPr>
        <w:t>Futurewei</w:t>
      </w:r>
    </w:p>
    <w:p w14:paraId="592199C5" w14:textId="77254C8E" w:rsidR="00804DA1" w:rsidRPr="00D74B92" w:rsidRDefault="009C0564" w:rsidP="003E0282">
      <w:pPr>
        <w:spacing w:after="60"/>
        <w:ind w:left="1555" w:hanging="1555"/>
        <w:jc w:val="left"/>
        <w:rPr>
          <w:rFonts w:ascii="Arial" w:hAnsi="Arial" w:cs="Arial"/>
          <w:b/>
          <w:lang w:eastAsia="zh-CN"/>
        </w:rPr>
      </w:pPr>
      <w:r w:rsidRPr="00D74B92">
        <w:rPr>
          <w:rFonts w:ascii="Arial" w:hAnsi="Arial" w:cs="Arial"/>
          <w:b/>
          <w:lang w:eastAsia="zh-CN"/>
        </w:rPr>
        <w:t>Title:</w:t>
      </w:r>
      <w:r w:rsidRPr="00D74B92">
        <w:rPr>
          <w:rFonts w:ascii="Arial" w:hAnsi="Arial" w:cs="Arial"/>
          <w:b/>
          <w:lang w:eastAsia="zh-CN"/>
        </w:rPr>
        <w:tab/>
      </w:r>
      <w:r w:rsidR="0011250E" w:rsidRPr="0011250E">
        <w:rPr>
          <w:rFonts w:ascii="Arial" w:hAnsi="Arial" w:cs="Arial"/>
          <w:b/>
          <w:lang w:eastAsia="zh-CN"/>
        </w:rPr>
        <w:t>Multi-TRP/panel for non-PDSCH</w:t>
      </w:r>
    </w:p>
    <w:p w14:paraId="62BCD72B" w14:textId="6F1E521B" w:rsidR="009C0564" w:rsidRPr="00D74B92" w:rsidRDefault="009C0564" w:rsidP="003E0282">
      <w:pPr>
        <w:spacing w:after="60"/>
        <w:ind w:left="1555" w:hanging="1555"/>
        <w:jc w:val="left"/>
        <w:rPr>
          <w:rFonts w:ascii="Arial" w:hAnsi="Arial" w:cs="Arial"/>
          <w:b/>
          <w:kern w:val="2"/>
          <w:lang w:eastAsia="zh-CN"/>
        </w:rPr>
      </w:pPr>
      <w:r w:rsidRPr="00D74B92">
        <w:rPr>
          <w:rFonts w:ascii="Arial" w:hAnsi="Arial" w:cs="Arial"/>
          <w:b/>
          <w:kern w:val="2"/>
          <w:lang w:eastAsia="zh-CN"/>
        </w:rPr>
        <w:t>Document for:</w:t>
      </w:r>
      <w:r w:rsidRPr="00D74B92">
        <w:rPr>
          <w:rFonts w:ascii="Arial" w:hAnsi="Arial" w:cs="Arial"/>
          <w:b/>
          <w:kern w:val="2"/>
          <w:lang w:eastAsia="zh-CN"/>
        </w:rPr>
        <w:tab/>
      </w:r>
      <w:r w:rsidR="00322207">
        <w:rPr>
          <w:rFonts w:ascii="Arial" w:hAnsi="Arial" w:cs="Arial"/>
          <w:b/>
          <w:kern w:val="2"/>
          <w:lang w:eastAsia="zh-CN"/>
        </w:rPr>
        <w:t>Discussion/Decision</w:t>
      </w:r>
      <w:r w:rsidR="002D0439" w:rsidRPr="00D74B92">
        <w:rPr>
          <w:rFonts w:ascii="Arial" w:hAnsi="Arial" w:cs="Arial"/>
          <w:b/>
          <w:kern w:val="2"/>
          <w:lang w:eastAsia="zh-CN"/>
        </w:rPr>
        <w:t xml:space="preserve"> </w:t>
      </w:r>
    </w:p>
    <w:p w14:paraId="0197657D" w14:textId="77777777" w:rsidR="009C0564" w:rsidRPr="007F5EC6" w:rsidRDefault="009C0564" w:rsidP="007F5EC6"/>
    <w:p w14:paraId="281D3039" w14:textId="77777777" w:rsidR="009C0564" w:rsidRPr="00D74B92" w:rsidRDefault="009C0564">
      <w:pPr>
        <w:pStyle w:val="Heading1"/>
        <w:rPr>
          <w:rFonts w:cs="Arial"/>
        </w:rPr>
      </w:pPr>
      <w:bookmarkStart w:id="1" w:name="_Ref124589705"/>
      <w:bookmarkStart w:id="2" w:name="_Ref129681862"/>
      <w:r w:rsidRPr="00D74B92">
        <w:rPr>
          <w:rFonts w:cs="Arial"/>
        </w:rPr>
        <w:t>Introduction</w:t>
      </w:r>
      <w:bookmarkEnd w:id="1"/>
      <w:bookmarkEnd w:id="2"/>
    </w:p>
    <w:p w14:paraId="5E883161" w14:textId="5AE9B70E" w:rsidR="00584384" w:rsidRDefault="00584384" w:rsidP="00584384">
      <w:pPr>
        <w:spacing w:beforeLines="50" w:before="120"/>
        <w:rPr>
          <w:lang w:val="en-GB"/>
        </w:rPr>
      </w:pPr>
      <w:r>
        <w:rPr>
          <w:lang w:val="en-GB"/>
        </w:rPr>
        <w:t>In 3GPP RAN Meeting #86, a new work item (WI) on Further enhancements on MIMO for NR (</w:t>
      </w:r>
      <w:proofErr w:type="spellStart"/>
      <w:r>
        <w:rPr>
          <w:lang w:val="en-GB"/>
        </w:rPr>
        <w:t>NR_FeMIMO</w:t>
      </w:r>
      <w:proofErr w:type="spellEnd"/>
      <w:r>
        <w:rPr>
          <w:lang w:val="en-GB"/>
        </w:rPr>
        <w:t xml:space="preserve">, see </w:t>
      </w:r>
      <w:r w:rsidRPr="00747A26">
        <w:rPr>
          <w:lang w:val="en-GB"/>
        </w:rPr>
        <w:t>RP-193133</w:t>
      </w:r>
      <w:r>
        <w:rPr>
          <w:lang w:val="en-GB"/>
        </w:rPr>
        <w:t>) was approved. Among the multiple objectives in the WI, the following is concerned with multi-TRP/panel for non-PDSCH enhancements:</w:t>
      </w:r>
    </w:p>
    <w:p w14:paraId="29DB3579" w14:textId="77777777" w:rsidR="00584384" w:rsidRPr="008413E4" w:rsidRDefault="00584384" w:rsidP="006038C9">
      <w:pPr>
        <w:pStyle w:val="ListParagraph"/>
        <w:numPr>
          <w:ilvl w:val="0"/>
          <w:numId w:val="4"/>
        </w:numPr>
        <w:spacing w:after="0" w:line="240" w:lineRule="auto"/>
        <w:contextualSpacing w:val="0"/>
        <w:jc w:val="both"/>
        <w:rPr>
          <w:i/>
        </w:rPr>
      </w:pPr>
      <w:r w:rsidRPr="008413E4">
        <w:rPr>
          <w:i/>
        </w:rPr>
        <w:t>Enhancement on the support for multi-TRP deployment, targeting both FR1 and FR2:</w:t>
      </w:r>
    </w:p>
    <w:p w14:paraId="599F37A0" w14:textId="77777777" w:rsidR="00584384" w:rsidRPr="008413E4" w:rsidRDefault="00584384" w:rsidP="006038C9">
      <w:pPr>
        <w:pStyle w:val="ListParagraph"/>
        <w:numPr>
          <w:ilvl w:val="1"/>
          <w:numId w:val="4"/>
        </w:numPr>
        <w:spacing w:after="0" w:line="240" w:lineRule="auto"/>
        <w:contextualSpacing w:val="0"/>
        <w:jc w:val="both"/>
        <w:rPr>
          <w:i/>
        </w:rPr>
      </w:pPr>
      <w:r w:rsidRPr="008413E4">
        <w:rPr>
          <w:i/>
        </w:rPr>
        <w:t xml:space="preserve">Identify and specify features to improve reliability and robustness for channels other than PDSCH (that is, PDCCH, PUSCH, and PUCCH) using multi-TRP and/or multi-panel, with Rel.16 reliability features as the baseline </w:t>
      </w:r>
    </w:p>
    <w:p w14:paraId="6A3D5CD8" w14:textId="029F98D0" w:rsidR="00830CE9" w:rsidRDefault="008853C7" w:rsidP="000762E4">
      <w:pPr>
        <w:spacing w:beforeLines="50" w:before="120"/>
        <w:rPr>
          <w:lang w:val="en-GB"/>
        </w:rPr>
      </w:pPr>
      <w:r>
        <w:rPr>
          <w:lang w:val="en-GB"/>
        </w:rPr>
        <w:t xml:space="preserve">In 3GPP RAN1 </w:t>
      </w:r>
      <w:r w:rsidR="005A4710">
        <w:rPr>
          <w:lang w:val="en-GB"/>
        </w:rPr>
        <w:t>m</w:t>
      </w:r>
      <w:r>
        <w:rPr>
          <w:lang w:val="en-GB"/>
        </w:rPr>
        <w:t>eeting</w:t>
      </w:r>
      <w:r w:rsidR="005A4710">
        <w:rPr>
          <w:lang w:val="en-GB"/>
        </w:rPr>
        <w:t>s</w:t>
      </w:r>
      <w:r>
        <w:rPr>
          <w:lang w:val="en-GB"/>
        </w:rPr>
        <w:t>, a set of agreements on multi-TRP/panel for non-PDSCH enhancements were achieved.</w:t>
      </w:r>
      <w:r>
        <w:rPr>
          <w:rFonts w:hint="eastAsia"/>
          <w:lang w:val="en-GB"/>
        </w:rPr>
        <w:t xml:space="preserve"> In this contribution,</w:t>
      </w:r>
      <w:r>
        <w:rPr>
          <w:lang w:val="en-GB"/>
        </w:rPr>
        <w:t xml:space="preserve"> further discussions on these enhancements are provided.</w:t>
      </w:r>
      <w:r w:rsidR="00584384" w:rsidRPr="00584384">
        <w:rPr>
          <w:rFonts w:hint="eastAsia"/>
          <w:lang w:val="en-GB"/>
        </w:rPr>
        <w:t xml:space="preserve"> </w:t>
      </w:r>
    </w:p>
    <w:p w14:paraId="700CB2D2" w14:textId="77777777" w:rsidR="00CC24C0" w:rsidRDefault="00CC24C0" w:rsidP="00CC24C0">
      <w:pPr>
        <w:spacing w:beforeLines="50" w:before="120"/>
        <w:rPr>
          <w:lang w:val="en-GB"/>
        </w:rPr>
      </w:pPr>
    </w:p>
    <w:p w14:paraId="32350977" w14:textId="77777777" w:rsidR="00CC24C0" w:rsidRDefault="00CC24C0" w:rsidP="00CC24C0">
      <w:pPr>
        <w:pStyle w:val="Heading1"/>
      </w:pPr>
      <w:r>
        <w:t>PDCCH enhancement</w:t>
      </w:r>
    </w:p>
    <w:p w14:paraId="37B8F8B7" w14:textId="685AD786" w:rsidR="00CC24C0" w:rsidRDefault="00CC24C0" w:rsidP="00CC24C0">
      <w:pPr>
        <w:spacing w:beforeLines="50" w:before="120"/>
        <w:rPr>
          <w:lang w:val="en-GB"/>
        </w:rPr>
      </w:pPr>
      <w:r>
        <w:rPr>
          <w:lang w:val="en-GB"/>
        </w:rPr>
        <w:t xml:space="preserve">In </w:t>
      </w:r>
      <w:r w:rsidR="00DE287A">
        <w:rPr>
          <w:lang w:val="en-GB"/>
        </w:rPr>
        <w:t xml:space="preserve">past </w:t>
      </w:r>
      <w:r>
        <w:rPr>
          <w:lang w:val="en-GB"/>
        </w:rPr>
        <w:t xml:space="preserve">3GPP RAN1 </w:t>
      </w:r>
      <w:r w:rsidR="00DE287A">
        <w:rPr>
          <w:lang w:val="en-GB"/>
        </w:rPr>
        <w:t>m</w:t>
      </w:r>
      <w:r>
        <w:rPr>
          <w:lang w:val="en-GB"/>
        </w:rPr>
        <w:t>eeting</w:t>
      </w:r>
      <w:r w:rsidR="00DE287A">
        <w:rPr>
          <w:lang w:val="en-GB"/>
        </w:rPr>
        <w:t>s</w:t>
      </w:r>
      <w:r>
        <w:rPr>
          <w:lang w:val="en-GB"/>
        </w:rPr>
        <w:t xml:space="preserve">, </w:t>
      </w:r>
      <w:r w:rsidR="00DE287A">
        <w:rPr>
          <w:lang w:val="en-GB"/>
        </w:rPr>
        <w:t xml:space="preserve">a set of agreements </w:t>
      </w:r>
      <w:r>
        <w:rPr>
          <w:lang w:val="en-GB"/>
        </w:rPr>
        <w:t>concerning PDCCH enhancements were achieved</w:t>
      </w:r>
      <w:r w:rsidR="00DE287A">
        <w:rPr>
          <w:lang w:val="en-GB"/>
        </w:rPr>
        <w:t xml:space="preserve">, and some </w:t>
      </w:r>
      <w:r w:rsidR="004075A9">
        <w:rPr>
          <w:lang w:val="en-GB"/>
        </w:rPr>
        <w:t xml:space="preserve">key ones </w:t>
      </w:r>
      <w:r w:rsidR="00DE287A">
        <w:rPr>
          <w:lang w:val="en-GB"/>
        </w:rPr>
        <w:t>are captured as follows</w:t>
      </w:r>
      <w:r>
        <w:rPr>
          <w:lang w:val="en-GB"/>
        </w:rPr>
        <w:t>:</w:t>
      </w:r>
    </w:p>
    <w:p w14:paraId="5C7D58B2" w14:textId="77777777" w:rsidR="005231EE" w:rsidRPr="00B34C86" w:rsidRDefault="005231EE" w:rsidP="005231EE">
      <w:pPr>
        <w:rPr>
          <w:rFonts w:ascii="Times" w:eastAsia="DengXian" w:hAnsi="Times"/>
          <w:b/>
          <w:bCs/>
          <w:i/>
          <w:iCs/>
          <w:kern w:val="32"/>
          <w:szCs w:val="32"/>
          <w:highlight w:val="green"/>
          <w:lang w:eastAsia="zh-CN"/>
        </w:rPr>
      </w:pPr>
      <w:r w:rsidRPr="00B34C86">
        <w:rPr>
          <w:rFonts w:ascii="Times" w:eastAsia="DengXian" w:hAnsi="Times"/>
          <w:b/>
          <w:bCs/>
          <w:i/>
          <w:iCs/>
          <w:kern w:val="32"/>
          <w:szCs w:val="32"/>
          <w:highlight w:val="green"/>
          <w:lang w:eastAsia="zh-CN"/>
        </w:rPr>
        <w:t>Agreement</w:t>
      </w:r>
    </w:p>
    <w:p w14:paraId="4FC097C1" w14:textId="77777777" w:rsidR="005231EE" w:rsidRPr="00FF255A" w:rsidRDefault="005231EE" w:rsidP="005231EE">
      <w:pPr>
        <w:rPr>
          <w:rFonts w:ascii="Times" w:eastAsia="DengXian" w:hAnsi="Times" w:cs="Arial"/>
          <w:i/>
          <w:iCs/>
          <w:kern w:val="32"/>
          <w:sz w:val="16"/>
          <w:szCs w:val="32"/>
          <w:lang w:eastAsia="zh-CN"/>
        </w:rPr>
      </w:pPr>
      <w:r w:rsidRPr="00FF255A">
        <w:rPr>
          <w:rFonts w:ascii="Times" w:eastAsia="DengXian" w:hAnsi="Times"/>
          <w:i/>
          <w:iCs/>
          <w:kern w:val="32"/>
          <w:szCs w:val="32"/>
          <w:lang w:eastAsia="zh-CN"/>
        </w:rPr>
        <w:t>For number of BDs corresponding to two PDCCH candidates that are linked for PDCCH repetition, support</w:t>
      </w:r>
    </w:p>
    <w:p w14:paraId="2A8AAC6B" w14:textId="77777777" w:rsidR="005231EE" w:rsidRPr="00FF255A" w:rsidRDefault="005231EE" w:rsidP="00DA15E5">
      <w:pPr>
        <w:numPr>
          <w:ilvl w:val="0"/>
          <w:numId w:val="30"/>
        </w:numPr>
        <w:autoSpaceDE/>
        <w:autoSpaceDN/>
        <w:adjustRightInd/>
        <w:snapToGrid/>
        <w:spacing w:after="0"/>
        <w:rPr>
          <w:rFonts w:ascii="Times" w:eastAsia="DengXian" w:hAnsi="Times"/>
          <w:i/>
          <w:iCs/>
          <w:kern w:val="32"/>
          <w:szCs w:val="32"/>
          <w:lang w:eastAsia="zh-CN"/>
        </w:rPr>
      </w:pPr>
      <w:r w:rsidRPr="00FF255A">
        <w:rPr>
          <w:rFonts w:ascii="Times" w:eastAsia="DengXian" w:hAnsi="Times"/>
          <w:i/>
          <w:iCs/>
          <w:kern w:val="32"/>
          <w:szCs w:val="32"/>
          <w:lang w:eastAsia="zh-CN"/>
        </w:rPr>
        <w:t>UE reports one [or more] number(s) as required number of BDs for the two PDCCH candidates</w:t>
      </w:r>
    </w:p>
    <w:p w14:paraId="25054E87" w14:textId="77777777" w:rsidR="005231EE" w:rsidRPr="00FF255A" w:rsidRDefault="005231EE" w:rsidP="00DA15E5">
      <w:pPr>
        <w:numPr>
          <w:ilvl w:val="1"/>
          <w:numId w:val="30"/>
        </w:numPr>
        <w:autoSpaceDE/>
        <w:autoSpaceDN/>
        <w:adjustRightInd/>
        <w:snapToGrid/>
        <w:spacing w:after="0"/>
        <w:rPr>
          <w:rFonts w:ascii="Times" w:eastAsia="DengXian" w:hAnsi="Times"/>
          <w:i/>
          <w:iCs/>
          <w:kern w:val="32"/>
          <w:szCs w:val="32"/>
          <w:lang w:eastAsia="zh-CN"/>
        </w:rPr>
      </w:pPr>
      <w:r w:rsidRPr="00FF255A">
        <w:rPr>
          <w:rFonts w:ascii="Times" w:eastAsia="DengXian" w:hAnsi="Times"/>
          <w:i/>
          <w:iCs/>
          <w:kern w:val="32"/>
          <w:szCs w:val="32"/>
          <w:lang w:eastAsia="zh-CN"/>
        </w:rPr>
        <w:t>Candidate values: 2, 3.</w:t>
      </w:r>
    </w:p>
    <w:p w14:paraId="57A259B9" w14:textId="77777777" w:rsidR="005231EE" w:rsidRPr="00FF255A" w:rsidRDefault="005231EE" w:rsidP="00DA15E5">
      <w:pPr>
        <w:numPr>
          <w:ilvl w:val="0"/>
          <w:numId w:val="30"/>
        </w:numPr>
        <w:autoSpaceDE/>
        <w:autoSpaceDN/>
        <w:adjustRightInd/>
        <w:snapToGrid/>
        <w:spacing w:after="0"/>
        <w:rPr>
          <w:rFonts w:ascii="Times" w:eastAsia="DengXian" w:hAnsi="Times"/>
          <w:i/>
          <w:iCs/>
          <w:kern w:val="32"/>
          <w:szCs w:val="32"/>
          <w:lang w:eastAsia="zh-CN"/>
        </w:rPr>
      </w:pPr>
      <w:r w:rsidRPr="00FF255A">
        <w:rPr>
          <w:rFonts w:ascii="Times" w:eastAsia="DengXian" w:hAnsi="Times"/>
          <w:i/>
          <w:iCs/>
          <w:kern w:val="32"/>
          <w:szCs w:val="32"/>
          <w:lang w:eastAsia="zh-CN"/>
        </w:rPr>
        <w:t xml:space="preserve">FFS: Default </w:t>
      </w:r>
      <w:proofErr w:type="spellStart"/>
      <w:r w:rsidRPr="00FF255A">
        <w:rPr>
          <w:rFonts w:ascii="Times" w:eastAsia="DengXian" w:hAnsi="Times"/>
          <w:i/>
          <w:iCs/>
          <w:kern w:val="32"/>
          <w:szCs w:val="32"/>
          <w:lang w:eastAsia="zh-CN"/>
        </w:rPr>
        <w:t>behaviour</w:t>
      </w:r>
      <w:proofErr w:type="spellEnd"/>
    </w:p>
    <w:p w14:paraId="0A58EF65" w14:textId="77777777" w:rsidR="005231EE" w:rsidRPr="00FF255A" w:rsidRDefault="005231EE" w:rsidP="00DA15E5">
      <w:pPr>
        <w:numPr>
          <w:ilvl w:val="0"/>
          <w:numId w:val="30"/>
        </w:numPr>
        <w:autoSpaceDE/>
        <w:autoSpaceDN/>
        <w:adjustRightInd/>
        <w:snapToGrid/>
        <w:spacing w:after="0"/>
        <w:rPr>
          <w:rFonts w:ascii="Times" w:eastAsia="DengXian" w:hAnsi="Times"/>
          <w:i/>
          <w:iCs/>
          <w:kern w:val="32"/>
          <w:szCs w:val="32"/>
          <w:lang w:eastAsia="zh-CN"/>
        </w:rPr>
      </w:pPr>
      <w:r w:rsidRPr="00FF255A">
        <w:rPr>
          <w:rFonts w:ascii="Times" w:eastAsia="DengXian" w:hAnsi="Times"/>
          <w:i/>
          <w:iCs/>
          <w:kern w:val="32"/>
          <w:szCs w:val="32"/>
          <w:lang w:eastAsia="zh-CN"/>
        </w:rPr>
        <w:t>FFS: Whether one of the candidate values imply that UE supports soft combining</w:t>
      </w:r>
    </w:p>
    <w:p w14:paraId="10E4995C" w14:textId="77777777" w:rsidR="005231EE" w:rsidRPr="00FF255A" w:rsidRDefault="005231EE" w:rsidP="00DA15E5">
      <w:pPr>
        <w:numPr>
          <w:ilvl w:val="0"/>
          <w:numId w:val="30"/>
        </w:numPr>
        <w:autoSpaceDE/>
        <w:autoSpaceDN/>
        <w:adjustRightInd/>
        <w:snapToGrid/>
        <w:spacing w:after="0"/>
        <w:rPr>
          <w:rFonts w:ascii="Times" w:eastAsia="DengXian" w:hAnsi="Times"/>
          <w:i/>
          <w:iCs/>
          <w:kern w:val="32"/>
          <w:szCs w:val="32"/>
          <w:lang w:eastAsia="zh-CN"/>
        </w:rPr>
      </w:pPr>
      <w:r w:rsidRPr="00FF255A">
        <w:rPr>
          <w:rFonts w:ascii="Times" w:eastAsia="DengXian" w:hAnsi="Times"/>
          <w:i/>
          <w:iCs/>
          <w:kern w:val="32"/>
          <w:szCs w:val="32"/>
          <w:lang w:eastAsia="zh-CN"/>
        </w:rPr>
        <w:t>FFS: Whether additional candidate values are supported (</w:t>
      </w:r>
      <w:proofErr w:type="gramStart"/>
      <w:r w:rsidRPr="00FF255A">
        <w:rPr>
          <w:rFonts w:ascii="Times" w:eastAsia="DengXian" w:hAnsi="Times"/>
          <w:i/>
          <w:iCs/>
          <w:kern w:val="32"/>
          <w:szCs w:val="32"/>
          <w:lang w:eastAsia="zh-CN"/>
        </w:rPr>
        <w:t>e.g.</w:t>
      </w:r>
      <w:proofErr w:type="gramEnd"/>
      <w:r w:rsidRPr="00FF255A">
        <w:rPr>
          <w:rFonts w:ascii="Times" w:eastAsia="DengXian" w:hAnsi="Times"/>
          <w:i/>
          <w:iCs/>
          <w:kern w:val="32"/>
          <w:szCs w:val="32"/>
          <w:lang w:eastAsia="zh-CN"/>
        </w:rPr>
        <w:t xml:space="preserve"> non-integer numbers)</w:t>
      </w:r>
    </w:p>
    <w:p w14:paraId="2CDC2395" w14:textId="77777777" w:rsidR="005231EE" w:rsidRPr="00FF255A" w:rsidRDefault="005231EE" w:rsidP="00DA15E5">
      <w:pPr>
        <w:numPr>
          <w:ilvl w:val="0"/>
          <w:numId w:val="30"/>
        </w:numPr>
        <w:autoSpaceDE/>
        <w:autoSpaceDN/>
        <w:adjustRightInd/>
        <w:snapToGrid/>
        <w:spacing w:after="0"/>
        <w:rPr>
          <w:rFonts w:ascii="Times" w:eastAsia="DengXian" w:hAnsi="Times"/>
          <w:i/>
          <w:iCs/>
          <w:kern w:val="32"/>
          <w:szCs w:val="32"/>
          <w:lang w:eastAsia="zh-CN"/>
        </w:rPr>
      </w:pPr>
      <w:r w:rsidRPr="00FF255A">
        <w:rPr>
          <w:rFonts w:ascii="Times" w:eastAsia="DengXian" w:hAnsi="Times"/>
          <w:i/>
          <w:iCs/>
          <w:kern w:val="32"/>
          <w:szCs w:val="32"/>
          <w:lang w:eastAsia="zh-CN"/>
        </w:rPr>
        <w:t>FFS: RRC configuration based on reported UE capability</w:t>
      </w:r>
    </w:p>
    <w:p w14:paraId="7A0046BD" w14:textId="77777777" w:rsidR="004D4E37" w:rsidRPr="00573395" w:rsidRDefault="004D4E37" w:rsidP="00DA15E5">
      <w:pPr>
        <w:rPr>
          <w:rFonts w:eastAsia="DengXian" w:cs="Times"/>
          <w:b/>
          <w:bCs/>
          <w:i/>
          <w:iCs/>
          <w:kern w:val="32"/>
          <w:highlight w:val="green"/>
          <w:lang w:eastAsia="zh-CN"/>
        </w:rPr>
      </w:pPr>
      <w:r w:rsidRPr="00573395">
        <w:rPr>
          <w:rFonts w:eastAsia="DengXian" w:cs="Times"/>
          <w:b/>
          <w:bCs/>
          <w:i/>
          <w:iCs/>
          <w:kern w:val="32"/>
          <w:highlight w:val="green"/>
          <w:lang w:eastAsia="zh-CN"/>
        </w:rPr>
        <w:t>Agreement</w:t>
      </w:r>
    </w:p>
    <w:p w14:paraId="77A6CB46" w14:textId="77777777" w:rsidR="004D4E37" w:rsidRPr="00573395" w:rsidRDefault="004D4E37" w:rsidP="00DA15E5">
      <w:pPr>
        <w:rPr>
          <w:rFonts w:eastAsia="DengXian" w:cs="Times"/>
          <w:i/>
          <w:iCs/>
          <w:kern w:val="32"/>
          <w:u w:val="single"/>
          <w:lang w:eastAsia="zh-CN"/>
        </w:rPr>
      </w:pPr>
      <w:r w:rsidRPr="00573395">
        <w:rPr>
          <w:rFonts w:eastAsia="DengXian" w:cs="Times"/>
          <w:i/>
          <w:iCs/>
          <w:kern w:val="32"/>
          <w:lang w:eastAsia="zh-CN"/>
        </w:rPr>
        <w:t>If a PDSCH is scheduled by a DCI in PDCCH candidates (the first PDCCH candidate associated with a first CORESET and the second PDCCH candidate associated with a second CORESET) that are linked for repetition:</w:t>
      </w:r>
    </w:p>
    <w:p w14:paraId="53EDD7AD" w14:textId="2BA697FB" w:rsidR="005231EE" w:rsidRPr="00573395" w:rsidRDefault="004D4E37" w:rsidP="00DA15E5">
      <w:pPr>
        <w:pStyle w:val="ListParagraph"/>
        <w:numPr>
          <w:ilvl w:val="0"/>
          <w:numId w:val="40"/>
        </w:numPr>
        <w:spacing w:after="0" w:line="240" w:lineRule="auto"/>
        <w:contextualSpacing w:val="0"/>
        <w:jc w:val="both"/>
        <w:rPr>
          <w:rFonts w:ascii="Times" w:eastAsia="Batang" w:hAnsi="Times" w:cs="Times"/>
          <w:bCs/>
          <w:i/>
          <w:iCs/>
          <w:szCs w:val="24"/>
          <w:lang w:eastAsia="zh-CN"/>
        </w:rPr>
      </w:pPr>
      <w:r w:rsidRPr="00573395">
        <w:rPr>
          <w:rFonts w:cs="Times"/>
          <w:i/>
          <w:iCs/>
        </w:rPr>
        <w:t xml:space="preserve">Confirm the WA: The UE expects the same configuration for the first and second CORESETs </w:t>
      </w:r>
      <w:proofErr w:type="spellStart"/>
      <w:r w:rsidRPr="00573395">
        <w:rPr>
          <w:rFonts w:cs="Times"/>
          <w:i/>
          <w:iCs/>
        </w:rPr>
        <w:t>wrt</w:t>
      </w:r>
      <w:proofErr w:type="spellEnd"/>
      <w:r w:rsidRPr="00573395">
        <w:rPr>
          <w:rFonts w:cs="Times"/>
          <w:i/>
          <w:iCs/>
        </w:rPr>
        <w:t xml:space="preserve"> presence of TCI field in DCI.</w:t>
      </w:r>
      <w:r w:rsidR="005231EE" w:rsidRPr="00573395">
        <w:rPr>
          <w:rFonts w:ascii="Times" w:eastAsia="Batang" w:hAnsi="Times" w:cs="Times"/>
          <w:bCs/>
          <w:i/>
          <w:iCs/>
          <w:szCs w:val="24"/>
          <w:lang w:eastAsia="zh-CN"/>
        </w:rPr>
        <w:t xml:space="preserve"> </w:t>
      </w:r>
    </w:p>
    <w:p w14:paraId="6BDCA6DB" w14:textId="77777777" w:rsidR="004D4E37" w:rsidRPr="00573395" w:rsidRDefault="004D4E37" w:rsidP="00DA15E5">
      <w:pPr>
        <w:rPr>
          <w:rFonts w:eastAsia="DengXian"/>
          <w:b/>
          <w:bCs/>
          <w:i/>
          <w:iCs/>
          <w:kern w:val="32"/>
          <w:highlight w:val="green"/>
          <w:lang w:eastAsia="zh-CN"/>
        </w:rPr>
      </w:pPr>
      <w:r w:rsidRPr="00573395">
        <w:rPr>
          <w:rFonts w:eastAsia="DengXian"/>
          <w:b/>
          <w:bCs/>
          <w:i/>
          <w:iCs/>
          <w:kern w:val="32"/>
          <w:highlight w:val="green"/>
          <w:lang w:eastAsia="zh-CN"/>
        </w:rPr>
        <w:t>Agreement</w:t>
      </w:r>
    </w:p>
    <w:p w14:paraId="0AFA0C0F" w14:textId="77777777" w:rsidR="004D4E37" w:rsidRPr="00573395" w:rsidRDefault="004D4E37" w:rsidP="00DA15E5">
      <w:pPr>
        <w:rPr>
          <w:rFonts w:eastAsia="DengXian"/>
          <w:i/>
          <w:iCs/>
          <w:kern w:val="32"/>
          <w:lang w:eastAsia="zh-CN"/>
        </w:rPr>
      </w:pPr>
      <w:r w:rsidRPr="00573395">
        <w:rPr>
          <w:rFonts w:eastAsia="DengXian"/>
          <w:i/>
          <w:iCs/>
          <w:kern w:val="32"/>
          <w:lang w:eastAsia="zh-CN"/>
        </w:rPr>
        <w:t>For PDCCH repetition with two linked candidates, if due to Rel. 15/16 procedures, one of the linked candidates is not monitored (is dropped)</w:t>
      </w:r>
    </w:p>
    <w:p w14:paraId="35AD4F86" w14:textId="77777777" w:rsidR="004D4E37" w:rsidRPr="00573395" w:rsidRDefault="004D4E37" w:rsidP="00DA15E5">
      <w:pPr>
        <w:numPr>
          <w:ilvl w:val="0"/>
          <w:numId w:val="59"/>
        </w:numPr>
        <w:autoSpaceDE/>
        <w:autoSpaceDN/>
        <w:adjustRightInd/>
        <w:snapToGrid/>
        <w:spacing w:after="0"/>
        <w:rPr>
          <w:rFonts w:eastAsia="DengXian"/>
          <w:i/>
          <w:iCs/>
          <w:kern w:val="32"/>
          <w:lang w:eastAsia="zh-CN"/>
        </w:rPr>
      </w:pPr>
      <w:r w:rsidRPr="00573395">
        <w:rPr>
          <w:rFonts w:eastAsia="DengXian"/>
          <w:i/>
          <w:iCs/>
          <w:kern w:val="32"/>
          <w:lang w:eastAsia="zh-CN"/>
        </w:rPr>
        <w:t>Option 1: UE still monitors the linked candidate that is not dropped and interprets the DCI based on Rel. 17 PDCCH rules (</w:t>
      </w:r>
      <w:proofErr w:type="spellStart"/>
      <w:r w:rsidRPr="00573395">
        <w:rPr>
          <w:rFonts w:eastAsia="DengXian"/>
          <w:i/>
          <w:iCs/>
          <w:kern w:val="32"/>
          <w:lang w:eastAsia="zh-CN"/>
        </w:rPr>
        <w:t>wrt</w:t>
      </w:r>
      <w:proofErr w:type="spellEnd"/>
      <w:r w:rsidRPr="00573395">
        <w:rPr>
          <w:rFonts w:eastAsia="DengXian"/>
          <w:i/>
          <w:iCs/>
          <w:kern w:val="32"/>
          <w:lang w:eastAsia="zh-CN"/>
        </w:rPr>
        <w:t xml:space="preserve"> reference PDCCH candidate)</w:t>
      </w:r>
    </w:p>
    <w:p w14:paraId="54D0AABC" w14:textId="77777777" w:rsidR="004D4E37" w:rsidRPr="00573395" w:rsidRDefault="004D4E37" w:rsidP="00DA15E5">
      <w:pPr>
        <w:numPr>
          <w:ilvl w:val="0"/>
          <w:numId w:val="59"/>
        </w:numPr>
        <w:autoSpaceDE/>
        <w:autoSpaceDN/>
        <w:adjustRightInd/>
        <w:snapToGrid/>
        <w:spacing w:after="0"/>
        <w:rPr>
          <w:rFonts w:eastAsia="DengXian"/>
          <w:i/>
          <w:iCs/>
          <w:kern w:val="32"/>
          <w:lang w:eastAsia="zh-CN"/>
        </w:rPr>
      </w:pPr>
      <w:r w:rsidRPr="00573395">
        <w:rPr>
          <w:rFonts w:eastAsia="DengXian"/>
          <w:i/>
          <w:iCs/>
          <w:kern w:val="32"/>
          <w:lang w:eastAsia="zh-CN"/>
        </w:rPr>
        <w:t>At least the following Rel. 15/16 rules are applicable for this purpose:</w:t>
      </w:r>
    </w:p>
    <w:p w14:paraId="6432CD14" w14:textId="77777777" w:rsidR="004D4E37" w:rsidRPr="00573395" w:rsidRDefault="004D4E37" w:rsidP="00DA15E5">
      <w:pPr>
        <w:numPr>
          <w:ilvl w:val="1"/>
          <w:numId w:val="53"/>
        </w:numPr>
        <w:autoSpaceDE/>
        <w:autoSpaceDN/>
        <w:adjustRightInd/>
        <w:snapToGrid/>
        <w:spacing w:after="0"/>
        <w:rPr>
          <w:rFonts w:eastAsia="DengXian"/>
          <w:i/>
          <w:iCs/>
          <w:kern w:val="32"/>
          <w:lang w:eastAsia="zh-CN"/>
        </w:rPr>
      </w:pPr>
      <w:r w:rsidRPr="00573395">
        <w:rPr>
          <w:rFonts w:eastAsia="DengXian"/>
          <w:i/>
          <w:iCs/>
          <w:kern w:val="32"/>
          <w:lang w:eastAsia="zh-CN"/>
        </w:rPr>
        <w:t>Case 1: Overlap with SSB</w:t>
      </w:r>
    </w:p>
    <w:p w14:paraId="0BF26FDB" w14:textId="77777777" w:rsidR="004D4E37" w:rsidRPr="00573395" w:rsidRDefault="004D4E37" w:rsidP="00DA15E5">
      <w:pPr>
        <w:numPr>
          <w:ilvl w:val="1"/>
          <w:numId w:val="53"/>
        </w:numPr>
        <w:autoSpaceDE/>
        <w:autoSpaceDN/>
        <w:adjustRightInd/>
        <w:snapToGrid/>
        <w:spacing w:after="0"/>
        <w:rPr>
          <w:rFonts w:eastAsia="DengXian"/>
          <w:i/>
          <w:iCs/>
          <w:kern w:val="32"/>
          <w:lang w:eastAsia="zh-CN"/>
        </w:rPr>
      </w:pPr>
      <w:r w:rsidRPr="00573395">
        <w:rPr>
          <w:rFonts w:eastAsia="DengXian"/>
          <w:i/>
          <w:iCs/>
          <w:kern w:val="32"/>
          <w:lang w:eastAsia="zh-CN"/>
        </w:rPr>
        <w:t xml:space="preserve">Case 2: Overlap with rate matching resources: </w:t>
      </w:r>
      <w:proofErr w:type="spellStart"/>
      <w:r w:rsidRPr="00573395">
        <w:rPr>
          <w:rFonts w:eastAsia="DengXian"/>
          <w:i/>
          <w:iCs/>
          <w:kern w:val="32"/>
          <w:lang w:eastAsia="zh-CN"/>
        </w:rPr>
        <w:t>RateMatchPattern</w:t>
      </w:r>
      <w:proofErr w:type="spellEnd"/>
      <w:r w:rsidRPr="00573395">
        <w:rPr>
          <w:rFonts w:eastAsia="DengXian"/>
          <w:i/>
          <w:iCs/>
          <w:kern w:val="32"/>
          <w:lang w:eastAsia="zh-CN"/>
        </w:rPr>
        <w:t xml:space="preserve">, </w:t>
      </w:r>
      <w:proofErr w:type="spellStart"/>
      <w:r w:rsidRPr="00573395">
        <w:rPr>
          <w:rFonts w:eastAsia="DengXian"/>
          <w:i/>
          <w:iCs/>
          <w:kern w:val="32"/>
          <w:lang w:eastAsia="zh-CN"/>
        </w:rPr>
        <w:t>lte</w:t>
      </w:r>
      <w:proofErr w:type="spellEnd"/>
      <w:r w:rsidRPr="00573395">
        <w:rPr>
          <w:rFonts w:eastAsia="DengXian"/>
          <w:i/>
          <w:iCs/>
          <w:kern w:val="32"/>
          <w:lang w:eastAsia="zh-CN"/>
        </w:rPr>
        <w:t>-CRS-</w:t>
      </w:r>
      <w:proofErr w:type="spellStart"/>
      <w:r w:rsidRPr="00573395">
        <w:rPr>
          <w:rFonts w:eastAsia="DengXian"/>
          <w:i/>
          <w:iCs/>
          <w:kern w:val="32"/>
          <w:lang w:eastAsia="zh-CN"/>
        </w:rPr>
        <w:t>ToMatchAround</w:t>
      </w:r>
      <w:proofErr w:type="spellEnd"/>
      <w:r w:rsidRPr="00573395">
        <w:rPr>
          <w:rFonts w:eastAsia="DengXian"/>
          <w:i/>
          <w:iCs/>
          <w:kern w:val="32"/>
          <w:lang w:eastAsia="zh-CN"/>
        </w:rPr>
        <w:t>, or LTE-CRS-PatternList-r16, availableRB-SetPerCell-r16</w:t>
      </w:r>
    </w:p>
    <w:p w14:paraId="6EB9D423" w14:textId="77777777" w:rsidR="004D4E37" w:rsidRPr="00573395" w:rsidRDefault="004D4E37" w:rsidP="00DA15E5">
      <w:pPr>
        <w:numPr>
          <w:ilvl w:val="1"/>
          <w:numId w:val="53"/>
        </w:numPr>
        <w:autoSpaceDE/>
        <w:autoSpaceDN/>
        <w:adjustRightInd/>
        <w:snapToGrid/>
        <w:spacing w:after="0"/>
        <w:rPr>
          <w:rFonts w:eastAsia="DengXian"/>
          <w:i/>
          <w:iCs/>
          <w:kern w:val="32"/>
          <w:lang w:eastAsia="zh-CN"/>
        </w:rPr>
      </w:pPr>
      <w:r w:rsidRPr="00573395">
        <w:rPr>
          <w:rFonts w:eastAsia="DengXian"/>
          <w:i/>
          <w:iCs/>
          <w:kern w:val="32"/>
          <w:lang w:eastAsia="zh-CN"/>
        </w:rPr>
        <w:lastRenderedPageBreak/>
        <w:t>Case 3: Due to TDD DL/UL related conflicts: Overlap with semi-static / dynamic UL symbols or overlap with PRACH</w:t>
      </w:r>
    </w:p>
    <w:p w14:paraId="6A0C29AA" w14:textId="77777777" w:rsidR="004D4E37" w:rsidRPr="00573395" w:rsidRDefault="004D4E37" w:rsidP="00DA15E5">
      <w:pPr>
        <w:numPr>
          <w:ilvl w:val="1"/>
          <w:numId w:val="53"/>
        </w:numPr>
        <w:autoSpaceDE/>
        <w:autoSpaceDN/>
        <w:adjustRightInd/>
        <w:snapToGrid/>
        <w:spacing w:after="0"/>
        <w:rPr>
          <w:rFonts w:eastAsia="DengXian"/>
          <w:i/>
          <w:iCs/>
          <w:kern w:val="32"/>
          <w:lang w:eastAsia="zh-CN"/>
        </w:rPr>
      </w:pPr>
      <w:r w:rsidRPr="00573395">
        <w:rPr>
          <w:rFonts w:eastAsia="DengXian"/>
          <w:i/>
          <w:iCs/>
          <w:kern w:val="32"/>
          <w:lang w:eastAsia="zh-CN"/>
        </w:rPr>
        <w:t>FFS: Case 4: QCL-</w:t>
      </w:r>
      <w:proofErr w:type="spellStart"/>
      <w:r w:rsidRPr="00573395">
        <w:rPr>
          <w:rFonts w:eastAsia="DengXian"/>
          <w:i/>
          <w:iCs/>
          <w:kern w:val="32"/>
          <w:lang w:eastAsia="zh-CN"/>
        </w:rPr>
        <w:t>TypeD</w:t>
      </w:r>
      <w:proofErr w:type="spellEnd"/>
      <w:r w:rsidRPr="00573395">
        <w:rPr>
          <w:rFonts w:eastAsia="DengXian"/>
          <w:i/>
          <w:iCs/>
          <w:kern w:val="32"/>
          <w:lang w:eastAsia="zh-CN"/>
        </w:rPr>
        <w:t xml:space="preserve"> prioritization rule among CORESETs result in one of the linked candidates not being monitored</w:t>
      </w:r>
    </w:p>
    <w:p w14:paraId="6FA74EC6" w14:textId="77777777" w:rsidR="004D4E37" w:rsidRPr="00573395" w:rsidRDefault="004D4E37" w:rsidP="00DA15E5">
      <w:pPr>
        <w:numPr>
          <w:ilvl w:val="1"/>
          <w:numId w:val="53"/>
        </w:numPr>
        <w:autoSpaceDE/>
        <w:autoSpaceDN/>
        <w:adjustRightInd/>
        <w:snapToGrid/>
        <w:spacing w:after="0"/>
        <w:rPr>
          <w:rFonts w:eastAsia="DengXian"/>
          <w:i/>
          <w:iCs/>
          <w:kern w:val="32"/>
          <w:lang w:eastAsia="zh-CN"/>
        </w:rPr>
      </w:pPr>
      <w:r w:rsidRPr="00573395">
        <w:rPr>
          <w:rFonts w:eastAsia="DengXian"/>
          <w:i/>
          <w:iCs/>
          <w:kern w:val="32"/>
          <w:lang w:eastAsia="zh-CN"/>
        </w:rPr>
        <w:t>FFS: Case 6: Overlap with reserved PRB(s) and OFDM symbol(s) indicated by DCI format 2_1 where UE may assume no transmission intended for the UE</w:t>
      </w:r>
    </w:p>
    <w:p w14:paraId="0085F0FA" w14:textId="77777777" w:rsidR="004D4E37" w:rsidRPr="00573395" w:rsidRDefault="004D4E37" w:rsidP="00DA15E5">
      <w:pPr>
        <w:numPr>
          <w:ilvl w:val="1"/>
          <w:numId w:val="53"/>
        </w:numPr>
        <w:autoSpaceDE/>
        <w:autoSpaceDN/>
        <w:adjustRightInd/>
        <w:snapToGrid/>
        <w:spacing w:after="0"/>
        <w:rPr>
          <w:rFonts w:eastAsia="DengXian"/>
          <w:i/>
          <w:iCs/>
          <w:kern w:val="32"/>
          <w:lang w:eastAsia="zh-CN"/>
        </w:rPr>
      </w:pPr>
      <w:r w:rsidRPr="00573395">
        <w:rPr>
          <w:rFonts w:eastAsia="DengXian"/>
          <w:i/>
          <w:iCs/>
          <w:kern w:val="32"/>
          <w:lang w:eastAsia="zh-CN"/>
        </w:rPr>
        <w:t>Other cases are not precluded</w:t>
      </w:r>
    </w:p>
    <w:p w14:paraId="2D7A61CA" w14:textId="77777777" w:rsidR="004D4E37" w:rsidRPr="00573395" w:rsidRDefault="004D4E37" w:rsidP="00DA15E5">
      <w:pPr>
        <w:numPr>
          <w:ilvl w:val="0"/>
          <w:numId w:val="59"/>
        </w:numPr>
        <w:autoSpaceDE/>
        <w:autoSpaceDN/>
        <w:adjustRightInd/>
        <w:snapToGrid/>
        <w:spacing w:after="0"/>
        <w:rPr>
          <w:rFonts w:eastAsia="DengXian"/>
          <w:i/>
          <w:iCs/>
          <w:kern w:val="32"/>
          <w:lang w:eastAsia="zh-CN"/>
        </w:rPr>
      </w:pPr>
      <w:r w:rsidRPr="00573395">
        <w:rPr>
          <w:rFonts w:eastAsia="DengXian"/>
          <w:i/>
          <w:iCs/>
          <w:kern w:val="32"/>
          <w:lang w:eastAsia="zh-CN"/>
        </w:rPr>
        <w:t>This does not impact the BD count for both dropped and non-dropped PDCCH candidates</w:t>
      </w:r>
    </w:p>
    <w:p w14:paraId="4DC4F71D" w14:textId="77777777" w:rsidR="004D4E37" w:rsidRPr="00573395" w:rsidRDefault="004D4E37" w:rsidP="00DA15E5">
      <w:pPr>
        <w:rPr>
          <w:rFonts w:cs="Times"/>
          <w:b/>
          <w:bCs/>
          <w:i/>
          <w:iCs/>
          <w:lang w:eastAsia="ko-KR"/>
        </w:rPr>
      </w:pPr>
      <w:r w:rsidRPr="00573395">
        <w:rPr>
          <w:rFonts w:cs="Times"/>
          <w:b/>
          <w:bCs/>
          <w:i/>
          <w:iCs/>
          <w:highlight w:val="green"/>
        </w:rPr>
        <w:t>Agreement</w:t>
      </w:r>
      <w:r w:rsidRPr="00573395">
        <w:rPr>
          <w:rFonts w:cs="Times"/>
          <w:b/>
          <w:bCs/>
          <w:i/>
          <w:iCs/>
        </w:rPr>
        <w:t xml:space="preserve"> </w:t>
      </w:r>
    </w:p>
    <w:p w14:paraId="1848EF8D" w14:textId="77777777" w:rsidR="004D4E37" w:rsidRPr="00573395" w:rsidRDefault="004D4E37" w:rsidP="00DA15E5">
      <w:pPr>
        <w:rPr>
          <w:rFonts w:cs="Times"/>
          <w:bCs/>
          <w:i/>
          <w:iCs/>
        </w:rPr>
      </w:pPr>
      <w:r w:rsidRPr="00573395">
        <w:rPr>
          <w:rFonts w:cs="Times"/>
          <w:bCs/>
          <w:i/>
          <w:iCs/>
        </w:rPr>
        <w:t xml:space="preserve">For overbooking in the </w:t>
      </w:r>
      <w:proofErr w:type="spellStart"/>
      <w:r w:rsidRPr="00573395">
        <w:rPr>
          <w:rFonts w:cs="Times"/>
          <w:bCs/>
          <w:i/>
          <w:iCs/>
        </w:rPr>
        <w:t>PCell</w:t>
      </w:r>
      <w:proofErr w:type="spellEnd"/>
      <w:r w:rsidRPr="00573395">
        <w:rPr>
          <w:rFonts w:cs="Times"/>
          <w:bCs/>
          <w:i/>
          <w:iCs/>
        </w:rPr>
        <w:t xml:space="preserve"> for USS with two linked SS sets in the same slot/span, select one Alt for each of Case 1 and Case 2 in RAN1 #106-bis-e:</w:t>
      </w:r>
    </w:p>
    <w:p w14:paraId="411AA9CC" w14:textId="77777777" w:rsidR="004D4E37" w:rsidRPr="00573395" w:rsidRDefault="004D4E37" w:rsidP="00DA15E5">
      <w:pPr>
        <w:pStyle w:val="ListParagraph"/>
        <w:numPr>
          <w:ilvl w:val="0"/>
          <w:numId w:val="60"/>
        </w:numPr>
        <w:spacing w:after="0" w:line="240" w:lineRule="auto"/>
        <w:contextualSpacing w:val="0"/>
        <w:jc w:val="both"/>
        <w:rPr>
          <w:rFonts w:cs="Times"/>
          <w:bCs/>
          <w:i/>
          <w:iCs/>
        </w:rPr>
      </w:pPr>
      <w:r w:rsidRPr="00573395">
        <w:rPr>
          <w:rFonts w:cs="Times"/>
          <w:bCs/>
          <w:i/>
          <w:iCs/>
        </w:rPr>
        <w:t>Case 1: 2 BDs are counted for two linked candidates:</w:t>
      </w:r>
    </w:p>
    <w:p w14:paraId="36F0CC14" w14:textId="77777777" w:rsidR="004D4E37" w:rsidRPr="00573395" w:rsidRDefault="004D4E37" w:rsidP="00DA15E5">
      <w:pPr>
        <w:pStyle w:val="ListParagraph"/>
        <w:numPr>
          <w:ilvl w:val="1"/>
          <w:numId w:val="60"/>
        </w:numPr>
        <w:spacing w:after="0" w:line="240" w:lineRule="auto"/>
        <w:contextualSpacing w:val="0"/>
        <w:jc w:val="both"/>
        <w:rPr>
          <w:rFonts w:cs="Times"/>
          <w:bCs/>
          <w:i/>
          <w:iCs/>
        </w:rPr>
      </w:pPr>
      <w:r w:rsidRPr="00573395">
        <w:rPr>
          <w:rFonts w:cs="Times"/>
          <w:bCs/>
          <w:i/>
          <w:iCs/>
        </w:rPr>
        <w:t>Alt1: No change (use existing spec)</w:t>
      </w:r>
    </w:p>
    <w:p w14:paraId="4ED1F45B" w14:textId="77777777" w:rsidR="004D4E37" w:rsidRPr="00573395" w:rsidRDefault="004D4E37" w:rsidP="00DA15E5">
      <w:pPr>
        <w:pStyle w:val="ListParagraph"/>
        <w:numPr>
          <w:ilvl w:val="1"/>
          <w:numId w:val="60"/>
        </w:numPr>
        <w:spacing w:after="0" w:line="240" w:lineRule="auto"/>
        <w:contextualSpacing w:val="0"/>
        <w:jc w:val="both"/>
        <w:rPr>
          <w:rFonts w:cs="Times"/>
          <w:bCs/>
          <w:i/>
          <w:iCs/>
        </w:rPr>
      </w:pPr>
      <w:r w:rsidRPr="00573395">
        <w:rPr>
          <w:rFonts w:cs="Times"/>
          <w:bCs/>
          <w:i/>
          <w:iCs/>
        </w:rPr>
        <w:t xml:space="preserve">Alt2: Consider the SS set pair together (both are </w:t>
      </w:r>
      <w:proofErr w:type="gramStart"/>
      <w:r w:rsidRPr="00573395">
        <w:rPr>
          <w:rFonts w:cs="Times"/>
          <w:bCs/>
          <w:i/>
          <w:iCs/>
        </w:rPr>
        <w:t>kept</w:t>
      </w:r>
      <w:proofErr w:type="gramEnd"/>
      <w:r w:rsidRPr="00573395">
        <w:rPr>
          <w:rFonts w:cs="Times"/>
          <w:bCs/>
          <w:i/>
          <w:iCs/>
        </w:rPr>
        <w:t xml:space="preserve"> or both are dropped), where the priority is based on lower SS set ID among the pair.</w:t>
      </w:r>
    </w:p>
    <w:p w14:paraId="67981FC6" w14:textId="77777777" w:rsidR="004D4E37" w:rsidRPr="00573395" w:rsidRDefault="004D4E37" w:rsidP="00DA15E5">
      <w:pPr>
        <w:pStyle w:val="ListParagraph"/>
        <w:numPr>
          <w:ilvl w:val="0"/>
          <w:numId w:val="60"/>
        </w:numPr>
        <w:spacing w:after="0" w:line="240" w:lineRule="auto"/>
        <w:contextualSpacing w:val="0"/>
        <w:jc w:val="both"/>
        <w:rPr>
          <w:rFonts w:cs="Times"/>
          <w:bCs/>
          <w:i/>
          <w:iCs/>
        </w:rPr>
      </w:pPr>
      <w:r w:rsidRPr="00573395">
        <w:rPr>
          <w:rFonts w:cs="Times"/>
          <w:bCs/>
          <w:i/>
          <w:iCs/>
        </w:rPr>
        <w:t>Case 2: 3 BDs are counted for two linked candidates:</w:t>
      </w:r>
    </w:p>
    <w:p w14:paraId="5207CB2A" w14:textId="77777777" w:rsidR="004D4E37" w:rsidRPr="00573395" w:rsidRDefault="004D4E37" w:rsidP="00DA15E5">
      <w:pPr>
        <w:pStyle w:val="ListParagraph"/>
        <w:numPr>
          <w:ilvl w:val="1"/>
          <w:numId w:val="60"/>
        </w:numPr>
        <w:spacing w:after="0" w:line="240" w:lineRule="auto"/>
        <w:contextualSpacing w:val="0"/>
        <w:jc w:val="both"/>
        <w:rPr>
          <w:rFonts w:cs="Times"/>
          <w:bCs/>
          <w:i/>
          <w:iCs/>
        </w:rPr>
      </w:pPr>
      <w:r w:rsidRPr="00573395">
        <w:rPr>
          <w:rFonts w:cs="Times"/>
          <w:bCs/>
          <w:i/>
          <w:iCs/>
        </w:rPr>
        <w:t>Alt1: Overbooking is per individual SS set as in Rel. 15/16</w:t>
      </w:r>
    </w:p>
    <w:p w14:paraId="1009FB1A" w14:textId="77777777" w:rsidR="004D4E37" w:rsidRPr="00573395" w:rsidRDefault="004D4E37" w:rsidP="00DA15E5">
      <w:pPr>
        <w:pStyle w:val="ListParagraph"/>
        <w:numPr>
          <w:ilvl w:val="2"/>
          <w:numId w:val="60"/>
        </w:numPr>
        <w:spacing w:after="0" w:line="240" w:lineRule="auto"/>
        <w:contextualSpacing w:val="0"/>
        <w:jc w:val="both"/>
        <w:rPr>
          <w:rFonts w:cs="Times"/>
          <w:bCs/>
          <w:i/>
          <w:iCs/>
        </w:rPr>
      </w:pPr>
      <w:r w:rsidRPr="00573395">
        <w:rPr>
          <w:rFonts w:cs="Times"/>
          <w:bCs/>
          <w:i/>
          <w:iCs/>
        </w:rPr>
        <w:t>Alt1-1: The third BD is counted as a virtual SS set (i.e., the virtual SS set for the third BDs is dopped before dropping the linked SS sets).</w:t>
      </w:r>
    </w:p>
    <w:p w14:paraId="69F2DD0C" w14:textId="77777777" w:rsidR="004D4E37" w:rsidRPr="00573395" w:rsidRDefault="004D4E37" w:rsidP="00DA15E5">
      <w:pPr>
        <w:pStyle w:val="ListParagraph"/>
        <w:numPr>
          <w:ilvl w:val="2"/>
          <w:numId w:val="60"/>
        </w:numPr>
        <w:spacing w:after="0" w:line="240" w:lineRule="auto"/>
        <w:contextualSpacing w:val="0"/>
        <w:jc w:val="both"/>
        <w:rPr>
          <w:rFonts w:cs="Times"/>
          <w:bCs/>
          <w:i/>
          <w:iCs/>
        </w:rPr>
      </w:pPr>
      <w:r w:rsidRPr="00573395">
        <w:rPr>
          <w:rFonts w:cs="Times"/>
          <w:bCs/>
          <w:i/>
          <w:iCs/>
        </w:rPr>
        <w:t>Alt1-2: The third BD is counted as part of the SS set with higher ID.</w:t>
      </w:r>
    </w:p>
    <w:p w14:paraId="251715F0" w14:textId="77777777" w:rsidR="004D4E37" w:rsidRPr="00573395" w:rsidRDefault="004D4E37" w:rsidP="00DA15E5">
      <w:pPr>
        <w:pStyle w:val="ListParagraph"/>
        <w:numPr>
          <w:ilvl w:val="1"/>
          <w:numId w:val="60"/>
        </w:numPr>
        <w:spacing w:after="0" w:line="240" w:lineRule="auto"/>
        <w:contextualSpacing w:val="0"/>
        <w:jc w:val="both"/>
        <w:rPr>
          <w:rFonts w:cs="Times"/>
          <w:bCs/>
          <w:i/>
          <w:iCs/>
        </w:rPr>
      </w:pPr>
      <w:r w:rsidRPr="00573395">
        <w:rPr>
          <w:rFonts w:cs="Times"/>
          <w:bCs/>
          <w:i/>
          <w:iCs/>
        </w:rPr>
        <w:t xml:space="preserve">Alt2: Consider the SS set pair together (both are </w:t>
      </w:r>
      <w:proofErr w:type="gramStart"/>
      <w:r w:rsidRPr="00573395">
        <w:rPr>
          <w:rFonts w:cs="Times"/>
          <w:bCs/>
          <w:i/>
          <w:iCs/>
        </w:rPr>
        <w:t>kept</w:t>
      </w:r>
      <w:proofErr w:type="gramEnd"/>
      <w:r w:rsidRPr="00573395">
        <w:rPr>
          <w:rFonts w:cs="Times"/>
          <w:bCs/>
          <w:i/>
          <w:iCs/>
        </w:rPr>
        <w:t xml:space="preserve"> or both are dropped), where the priority is based on lower SS set ID among the pair.</w:t>
      </w:r>
    </w:p>
    <w:p w14:paraId="01B16658" w14:textId="77777777" w:rsidR="004D4E37" w:rsidRPr="00573395" w:rsidRDefault="004D4E37" w:rsidP="00DA15E5">
      <w:pPr>
        <w:pStyle w:val="ListParagraph"/>
        <w:numPr>
          <w:ilvl w:val="0"/>
          <w:numId w:val="60"/>
        </w:numPr>
        <w:spacing w:after="0" w:line="240" w:lineRule="auto"/>
        <w:contextualSpacing w:val="0"/>
        <w:jc w:val="both"/>
        <w:rPr>
          <w:rFonts w:cs="Times"/>
          <w:bCs/>
          <w:i/>
          <w:iCs/>
        </w:rPr>
      </w:pPr>
      <w:r w:rsidRPr="00573395">
        <w:rPr>
          <w:rFonts w:cs="Times"/>
          <w:bCs/>
          <w:i/>
          <w:iCs/>
        </w:rPr>
        <w:t>FFS: Inter-span PDCCH repetition for r16monitoringcapablity.</w:t>
      </w:r>
    </w:p>
    <w:p w14:paraId="0291BE2B" w14:textId="77777777" w:rsidR="004D4E37" w:rsidRPr="00573395" w:rsidRDefault="004D4E37" w:rsidP="00DA15E5">
      <w:pPr>
        <w:rPr>
          <w:rFonts w:ascii="Gulim" w:eastAsia="Gulim" w:hAnsi="Gulim"/>
          <w:i/>
          <w:iCs/>
          <w:lang w:eastAsia="zh-CN"/>
        </w:rPr>
      </w:pPr>
      <w:r w:rsidRPr="00573395">
        <w:rPr>
          <w:b/>
          <w:bCs/>
          <w:i/>
          <w:iCs/>
          <w:color w:val="000000"/>
          <w:highlight w:val="green"/>
          <w:lang w:eastAsia="zh-CN"/>
        </w:rPr>
        <w:t>Agreement</w:t>
      </w:r>
    </w:p>
    <w:p w14:paraId="2C393C68" w14:textId="77777777" w:rsidR="004D4E37" w:rsidRPr="00573395" w:rsidRDefault="004D4E37" w:rsidP="00DA15E5">
      <w:pPr>
        <w:rPr>
          <w:rFonts w:ascii="Gulim" w:eastAsia="Gulim" w:hAnsi="Gulim"/>
          <w:i/>
          <w:iCs/>
          <w:lang w:eastAsia="zh-CN"/>
        </w:rPr>
      </w:pPr>
      <w:r w:rsidRPr="00573395">
        <w:rPr>
          <w:bCs/>
          <w:i/>
          <w:iCs/>
          <w:lang w:eastAsia="zh-CN"/>
        </w:rPr>
        <w:t>When one of the linked PDCCH candidates uses the same set of CCEs as an individual (unlinked) PDCCH candidate, and they both are associated with the same DCI size, scrambling, and CORESET</w:t>
      </w:r>
    </w:p>
    <w:p w14:paraId="2ACF31E2" w14:textId="77777777" w:rsidR="004D4E37" w:rsidRPr="00573395" w:rsidRDefault="004D4E37" w:rsidP="00DA15E5">
      <w:pPr>
        <w:numPr>
          <w:ilvl w:val="0"/>
          <w:numId w:val="61"/>
        </w:numPr>
        <w:autoSpaceDE/>
        <w:autoSpaceDN/>
        <w:adjustRightInd/>
        <w:snapToGrid/>
        <w:spacing w:after="0"/>
        <w:rPr>
          <w:i/>
          <w:iCs/>
          <w:lang w:eastAsia="x-none"/>
        </w:rPr>
      </w:pPr>
      <w:r w:rsidRPr="00573395">
        <w:rPr>
          <w:i/>
          <w:iCs/>
          <w:lang w:eastAsia="x-none"/>
        </w:rPr>
        <w:t>Interpretation of the detected DCI is based on Rel. 17 PDCCH repetition rules (</w:t>
      </w:r>
      <w:proofErr w:type="spellStart"/>
      <w:r w:rsidRPr="00573395">
        <w:rPr>
          <w:i/>
          <w:iCs/>
          <w:lang w:eastAsia="x-none"/>
        </w:rPr>
        <w:t>wrt</w:t>
      </w:r>
      <w:proofErr w:type="spellEnd"/>
      <w:r w:rsidRPr="00573395">
        <w:rPr>
          <w:i/>
          <w:iCs/>
          <w:lang w:eastAsia="x-none"/>
        </w:rPr>
        <w:t xml:space="preserve"> reference PDCCH candidate). </w:t>
      </w:r>
    </w:p>
    <w:p w14:paraId="69B97C3F" w14:textId="77777777" w:rsidR="004D4E37" w:rsidRPr="00573395" w:rsidRDefault="004D4E37" w:rsidP="00DA15E5">
      <w:pPr>
        <w:numPr>
          <w:ilvl w:val="1"/>
          <w:numId w:val="61"/>
        </w:numPr>
        <w:autoSpaceDE/>
        <w:autoSpaceDN/>
        <w:adjustRightInd/>
        <w:snapToGrid/>
        <w:spacing w:after="0"/>
        <w:rPr>
          <w:i/>
          <w:iCs/>
          <w:lang w:eastAsia="x-none"/>
        </w:rPr>
      </w:pPr>
      <w:r w:rsidRPr="00573395">
        <w:rPr>
          <w:i/>
          <w:iCs/>
          <w:lang w:eastAsia="x-none"/>
        </w:rPr>
        <w:t xml:space="preserve">Whether the individual candidate is monitored or not is determined by a UE capability </w:t>
      </w:r>
    </w:p>
    <w:p w14:paraId="0BE0723A" w14:textId="77777777" w:rsidR="004D4E37" w:rsidRPr="00573395" w:rsidRDefault="004D4E37" w:rsidP="00DA15E5">
      <w:pPr>
        <w:numPr>
          <w:ilvl w:val="2"/>
          <w:numId w:val="61"/>
        </w:numPr>
        <w:autoSpaceDE/>
        <w:autoSpaceDN/>
        <w:adjustRightInd/>
        <w:snapToGrid/>
        <w:spacing w:after="0"/>
        <w:rPr>
          <w:i/>
          <w:iCs/>
          <w:lang w:eastAsia="x-none"/>
        </w:rPr>
      </w:pPr>
      <w:r w:rsidRPr="00573395">
        <w:rPr>
          <w:i/>
          <w:iCs/>
          <w:lang w:eastAsia="x-none"/>
        </w:rPr>
        <w:t>FFS (In UE feature session): The details including reusing the reported number of BDs for this purpose, or relation to reported number of BDs</w:t>
      </w:r>
    </w:p>
    <w:p w14:paraId="3C8ADFC8" w14:textId="77777777" w:rsidR="004D4E37" w:rsidRPr="00573395" w:rsidRDefault="004D4E37" w:rsidP="00DA15E5">
      <w:pPr>
        <w:numPr>
          <w:ilvl w:val="1"/>
          <w:numId w:val="61"/>
        </w:numPr>
        <w:autoSpaceDE/>
        <w:autoSpaceDN/>
        <w:adjustRightInd/>
        <w:snapToGrid/>
        <w:spacing w:after="0"/>
        <w:rPr>
          <w:i/>
          <w:iCs/>
          <w:lang w:eastAsia="x-none"/>
        </w:rPr>
      </w:pPr>
      <w:r w:rsidRPr="00573395">
        <w:rPr>
          <w:i/>
          <w:iCs/>
          <w:lang w:eastAsia="x-none"/>
        </w:rPr>
        <w:t>In both cases, the individual candidate is not counted toward the BD limit.</w:t>
      </w:r>
    </w:p>
    <w:p w14:paraId="36B7C4CA" w14:textId="77777777" w:rsidR="004D4E37" w:rsidRPr="00573395" w:rsidRDefault="004D4E37" w:rsidP="00DA15E5">
      <w:pPr>
        <w:numPr>
          <w:ilvl w:val="0"/>
          <w:numId w:val="61"/>
        </w:numPr>
        <w:autoSpaceDE/>
        <w:autoSpaceDN/>
        <w:adjustRightInd/>
        <w:snapToGrid/>
        <w:spacing w:after="0"/>
        <w:rPr>
          <w:i/>
          <w:iCs/>
          <w:lang w:eastAsia="x-none"/>
        </w:rPr>
      </w:pPr>
      <w:r w:rsidRPr="00573395">
        <w:rPr>
          <w:i/>
          <w:iCs/>
          <w:lang w:eastAsia="x-none"/>
        </w:rPr>
        <w:t xml:space="preserve">UE capability for max number of such overlaps is introduced </w:t>
      </w:r>
    </w:p>
    <w:p w14:paraId="430537A6" w14:textId="77777777" w:rsidR="004D4E37" w:rsidRPr="00573395" w:rsidRDefault="004D4E37" w:rsidP="00DA15E5">
      <w:pPr>
        <w:numPr>
          <w:ilvl w:val="1"/>
          <w:numId w:val="61"/>
        </w:numPr>
        <w:autoSpaceDE/>
        <w:autoSpaceDN/>
        <w:adjustRightInd/>
        <w:snapToGrid/>
        <w:spacing w:after="0"/>
        <w:rPr>
          <w:i/>
          <w:iCs/>
          <w:lang w:eastAsia="x-none"/>
        </w:rPr>
      </w:pPr>
      <w:r w:rsidRPr="00573395">
        <w:rPr>
          <w:i/>
          <w:iCs/>
          <w:lang w:eastAsia="x-none"/>
        </w:rPr>
        <w:t>FFS: Value of 0 is included as a candidate value for the UE capability</w:t>
      </w:r>
    </w:p>
    <w:p w14:paraId="3A34B2F9" w14:textId="77777777" w:rsidR="004D4E37" w:rsidRPr="00573395" w:rsidRDefault="004D4E37" w:rsidP="00DA15E5">
      <w:pPr>
        <w:numPr>
          <w:ilvl w:val="1"/>
          <w:numId w:val="61"/>
        </w:numPr>
        <w:autoSpaceDE/>
        <w:autoSpaceDN/>
        <w:adjustRightInd/>
        <w:snapToGrid/>
        <w:spacing w:after="0"/>
        <w:rPr>
          <w:i/>
          <w:iCs/>
          <w:lang w:eastAsia="x-none"/>
        </w:rPr>
      </w:pPr>
      <w:r w:rsidRPr="00573395">
        <w:rPr>
          <w:i/>
          <w:iCs/>
          <w:lang w:eastAsia="x-none"/>
        </w:rPr>
        <w:t>The details to be discussed as part of UE capability discussions</w:t>
      </w:r>
    </w:p>
    <w:p w14:paraId="12C2C1DE" w14:textId="77777777" w:rsidR="004D4E37" w:rsidRPr="00573395" w:rsidRDefault="004D4E37" w:rsidP="00DA15E5">
      <w:pPr>
        <w:numPr>
          <w:ilvl w:val="0"/>
          <w:numId w:val="61"/>
        </w:numPr>
        <w:autoSpaceDE/>
        <w:autoSpaceDN/>
        <w:adjustRightInd/>
        <w:snapToGrid/>
        <w:spacing w:after="0"/>
        <w:rPr>
          <w:i/>
          <w:iCs/>
          <w:lang w:eastAsia="x-none"/>
        </w:rPr>
      </w:pPr>
      <w:r w:rsidRPr="00573395">
        <w:rPr>
          <w:i/>
          <w:iCs/>
          <w:lang w:eastAsia="x-none"/>
        </w:rPr>
        <w:t>FFS: When the individual candidate is monitored, the scenario where the other linked candidate is also “overlapping” (</w:t>
      </w:r>
      <w:bookmarkStart w:id="3" w:name="_Hlk83632490"/>
      <w:r w:rsidRPr="00573395">
        <w:rPr>
          <w:i/>
          <w:iCs/>
          <w:lang w:eastAsia="x-none"/>
        </w:rPr>
        <w:t>same CORESET, DCI size, CCEs, scrambling</w:t>
      </w:r>
      <w:bookmarkEnd w:id="3"/>
      <w:r w:rsidRPr="00573395">
        <w:rPr>
          <w:i/>
          <w:iCs/>
          <w:lang w:eastAsia="x-none"/>
        </w:rPr>
        <w:t>) with a second individual candidate</w:t>
      </w:r>
    </w:p>
    <w:p w14:paraId="2625F8F3" w14:textId="602DABDE" w:rsidR="00CC24C0" w:rsidRDefault="00CC24C0" w:rsidP="005231EE">
      <w:pPr>
        <w:spacing w:beforeLines="50" w:before="120"/>
        <w:rPr>
          <w:rFonts w:ascii="Times" w:eastAsia="DengXian" w:hAnsi="Times"/>
          <w:b/>
          <w:bCs/>
          <w:i/>
          <w:iCs/>
          <w:kern w:val="32"/>
          <w:lang w:eastAsia="zh-CN"/>
        </w:rPr>
      </w:pPr>
    </w:p>
    <w:p w14:paraId="7241E41B" w14:textId="2422DBB0" w:rsidR="008500BE" w:rsidRDefault="007E343A" w:rsidP="00CC24C0">
      <w:pPr>
        <w:rPr>
          <w:rFonts w:ascii="Times" w:eastAsia="DengXian" w:hAnsi="Times"/>
          <w:kern w:val="32"/>
          <w:lang w:eastAsia="zh-CN"/>
        </w:rPr>
      </w:pPr>
      <w:bookmarkStart w:id="4" w:name="_Hlk61436186"/>
      <w:r>
        <w:t xml:space="preserve">As discussed in the last meeting, it is possible that </w:t>
      </w:r>
      <w:r w:rsidRPr="00922DAA">
        <w:rPr>
          <w:rFonts w:ascii="Times" w:eastAsia="DengXian" w:hAnsi="Times"/>
          <w:kern w:val="32"/>
          <w:lang w:eastAsia="zh-CN"/>
        </w:rPr>
        <w:t>one of the linked PDCCH candidates uses the same set of CCEs as an individual (unlinked) PDCCH candidate, and they both are associated with the same DCI size, scrambling, and CORESET</w:t>
      </w:r>
      <w:r>
        <w:rPr>
          <w:rFonts w:ascii="Times" w:eastAsia="DengXian" w:hAnsi="Times"/>
          <w:kern w:val="32"/>
          <w:lang w:eastAsia="zh-CN"/>
        </w:rPr>
        <w:t>.</w:t>
      </w:r>
      <w:r w:rsidRPr="00922DAA">
        <w:rPr>
          <w:rFonts w:ascii="Times" w:eastAsia="DengXian" w:hAnsi="Times"/>
          <w:kern w:val="32"/>
          <w:lang w:eastAsia="zh-CN"/>
        </w:rPr>
        <w:t xml:space="preserve"> </w:t>
      </w:r>
      <w:r>
        <w:rPr>
          <w:rFonts w:ascii="Times" w:eastAsia="DengXian" w:hAnsi="Times"/>
          <w:kern w:val="32"/>
          <w:lang w:eastAsia="zh-CN"/>
        </w:rPr>
        <w:t xml:space="preserve">Then for the </w:t>
      </w:r>
      <w:r w:rsidRPr="00922DAA">
        <w:rPr>
          <w:rFonts w:ascii="Times" w:eastAsia="DengXian" w:hAnsi="Times"/>
          <w:kern w:val="32"/>
          <w:lang w:eastAsia="zh-CN"/>
        </w:rPr>
        <w:t>detected DCI</w:t>
      </w:r>
      <w:r>
        <w:rPr>
          <w:rFonts w:ascii="Times" w:eastAsia="DengXian" w:hAnsi="Times"/>
          <w:kern w:val="32"/>
          <w:lang w:eastAsia="zh-CN"/>
        </w:rPr>
        <w:t xml:space="preserve">, how to perform the </w:t>
      </w:r>
      <w:r w:rsidRPr="00922DAA">
        <w:rPr>
          <w:rFonts w:ascii="Times" w:eastAsia="DengXian" w:hAnsi="Times"/>
          <w:kern w:val="32"/>
          <w:lang w:eastAsia="zh-CN"/>
        </w:rPr>
        <w:t xml:space="preserve">BD counting and interpretation </w:t>
      </w:r>
      <w:r w:rsidR="00DE14DE">
        <w:rPr>
          <w:rFonts w:ascii="Times" w:eastAsia="DengXian" w:hAnsi="Times"/>
          <w:kern w:val="32"/>
          <w:lang w:eastAsia="zh-CN"/>
        </w:rPr>
        <w:t xml:space="preserve">of </w:t>
      </w:r>
      <w:r>
        <w:rPr>
          <w:rFonts w:ascii="Times" w:eastAsia="DengXian" w:hAnsi="Times"/>
          <w:kern w:val="32"/>
          <w:lang w:eastAsia="zh-CN"/>
        </w:rPr>
        <w:t xml:space="preserve">the DCI </w:t>
      </w:r>
      <w:r w:rsidR="00B23A99">
        <w:rPr>
          <w:rFonts w:ascii="Times" w:eastAsia="DengXian" w:hAnsi="Times"/>
          <w:kern w:val="32"/>
          <w:lang w:eastAsia="zh-CN"/>
        </w:rPr>
        <w:t>were discussed</w:t>
      </w:r>
      <w:r>
        <w:rPr>
          <w:rFonts w:ascii="Times" w:eastAsia="DengXian" w:hAnsi="Times"/>
          <w:kern w:val="32"/>
          <w:lang w:eastAsia="zh-CN"/>
        </w:rPr>
        <w:t xml:space="preserve">. For example, is the BD counted as for </w:t>
      </w:r>
      <w:r w:rsidR="00B23A99">
        <w:rPr>
          <w:rFonts w:ascii="Times" w:eastAsia="DengXian" w:hAnsi="Times"/>
          <w:kern w:val="32"/>
          <w:lang w:eastAsia="zh-CN"/>
        </w:rPr>
        <w:t>the linked PDCCH candidates</w:t>
      </w:r>
      <w:r>
        <w:rPr>
          <w:rFonts w:ascii="Times" w:eastAsia="DengXian" w:hAnsi="Times"/>
          <w:kern w:val="32"/>
          <w:lang w:eastAsia="zh-CN"/>
        </w:rPr>
        <w:t xml:space="preserve"> or</w:t>
      </w:r>
      <w:r w:rsidR="00B23A99">
        <w:rPr>
          <w:rFonts w:ascii="Times" w:eastAsia="DengXian" w:hAnsi="Times"/>
          <w:kern w:val="32"/>
          <w:lang w:eastAsia="zh-CN"/>
        </w:rPr>
        <w:t xml:space="preserve"> the </w:t>
      </w:r>
      <w:r w:rsidR="00B23A99" w:rsidRPr="00922DAA">
        <w:rPr>
          <w:rFonts w:ascii="Times" w:eastAsia="DengXian" w:hAnsi="Times"/>
          <w:kern w:val="32"/>
          <w:lang w:eastAsia="zh-CN"/>
        </w:rPr>
        <w:t xml:space="preserve">individual </w:t>
      </w:r>
      <w:r w:rsidR="00B23A99">
        <w:rPr>
          <w:rFonts w:ascii="Times" w:eastAsia="DengXian" w:hAnsi="Times"/>
          <w:kern w:val="32"/>
          <w:lang w:eastAsia="zh-CN"/>
        </w:rPr>
        <w:t>candidate</w:t>
      </w:r>
      <w:r>
        <w:rPr>
          <w:rFonts w:ascii="Times" w:eastAsia="DengXian" w:hAnsi="Times"/>
          <w:kern w:val="32"/>
          <w:lang w:eastAsia="zh-CN"/>
        </w:rPr>
        <w:t xml:space="preserve">? Is this DCI interpreted as </w:t>
      </w:r>
      <w:r w:rsidR="00B23A99">
        <w:rPr>
          <w:rFonts w:ascii="Times" w:eastAsia="DengXian" w:hAnsi="Times"/>
          <w:kern w:val="32"/>
          <w:lang w:eastAsia="zh-CN"/>
        </w:rPr>
        <w:t xml:space="preserve">one of the </w:t>
      </w:r>
      <w:r w:rsidR="00B23A99">
        <w:rPr>
          <w:rFonts w:ascii="Times" w:eastAsia="DengXian" w:hAnsi="Times"/>
          <w:kern w:val="32"/>
          <w:lang w:eastAsia="zh-CN"/>
        </w:rPr>
        <w:t>linked PDCCH candidates</w:t>
      </w:r>
      <w:r>
        <w:rPr>
          <w:rFonts w:ascii="Times" w:eastAsia="DengXian" w:hAnsi="Times"/>
          <w:kern w:val="32"/>
          <w:lang w:eastAsia="zh-CN"/>
        </w:rPr>
        <w:t xml:space="preserve"> or </w:t>
      </w:r>
      <w:r w:rsidR="00B23A99">
        <w:rPr>
          <w:rFonts w:ascii="Times" w:eastAsia="DengXian" w:hAnsi="Times"/>
          <w:kern w:val="32"/>
          <w:lang w:eastAsia="zh-CN"/>
        </w:rPr>
        <w:t xml:space="preserve">the </w:t>
      </w:r>
      <w:r w:rsidR="00B23A99" w:rsidRPr="00922DAA">
        <w:rPr>
          <w:rFonts w:ascii="Times" w:eastAsia="DengXian" w:hAnsi="Times"/>
          <w:kern w:val="32"/>
          <w:lang w:eastAsia="zh-CN"/>
        </w:rPr>
        <w:t xml:space="preserve">individual </w:t>
      </w:r>
      <w:r w:rsidR="00B23A99">
        <w:rPr>
          <w:rFonts w:ascii="Times" w:eastAsia="DengXian" w:hAnsi="Times"/>
          <w:kern w:val="32"/>
          <w:lang w:eastAsia="zh-CN"/>
        </w:rPr>
        <w:t>candidate</w:t>
      </w:r>
      <w:r>
        <w:rPr>
          <w:rFonts w:ascii="Times" w:eastAsia="DengXian" w:hAnsi="Times"/>
          <w:kern w:val="32"/>
          <w:lang w:eastAsia="zh-CN"/>
        </w:rPr>
        <w:t>?</w:t>
      </w:r>
      <w:r w:rsidR="00D97972">
        <w:rPr>
          <w:rFonts w:ascii="Times" w:eastAsia="DengXian" w:hAnsi="Times"/>
          <w:kern w:val="32"/>
          <w:lang w:eastAsia="zh-CN"/>
        </w:rPr>
        <w:t xml:space="preserve"> </w:t>
      </w:r>
      <w:r w:rsidR="00B23A99">
        <w:rPr>
          <w:rFonts w:ascii="Times" w:eastAsia="DengXian" w:hAnsi="Times"/>
          <w:kern w:val="32"/>
          <w:lang w:eastAsia="zh-CN"/>
        </w:rPr>
        <w:t>In the last meeting, it was decided that the DCI is interpreted based on Rel-17 PDCCH repetition rules (</w:t>
      </w:r>
      <w:proofErr w:type="spellStart"/>
      <w:r w:rsidR="00B23A99">
        <w:rPr>
          <w:rFonts w:ascii="Times" w:eastAsia="DengXian" w:hAnsi="Times"/>
          <w:kern w:val="32"/>
          <w:lang w:eastAsia="zh-CN"/>
        </w:rPr>
        <w:t>w.r.t.</w:t>
      </w:r>
      <w:proofErr w:type="spellEnd"/>
      <w:r w:rsidR="00B23A99">
        <w:rPr>
          <w:rFonts w:ascii="Times" w:eastAsia="DengXian" w:hAnsi="Times"/>
          <w:kern w:val="32"/>
          <w:lang w:eastAsia="zh-CN"/>
        </w:rPr>
        <w:t xml:space="preserve"> reference PDCCH candidate), and the individual </w:t>
      </w:r>
      <w:r w:rsidR="00B441CC">
        <w:rPr>
          <w:rFonts w:ascii="Times" w:eastAsia="DengXian" w:hAnsi="Times"/>
          <w:kern w:val="32"/>
          <w:lang w:eastAsia="zh-CN"/>
        </w:rPr>
        <w:t xml:space="preserve">candidate is not counted but may </w:t>
      </w:r>
      <w:r w:rsidR="00D70498">
        <w:rPr>
          <w:rFonts w:ascii="Times" w:eastAsia="DengXian" w:hAnsi="Times"/>
          <w:kern w:val="32"/>
          <w:lang w:eastAsia="zh-CN"/>
        </w:rPr>
        <w:t xml:space="preserve">still </w:t>
      </w:r>
      <w:r w:rsidR="00B441CC">
        <w:rPr>
          <w:rFonts w:ascii="Times" w:eastAsia="DengXian" w:hAnsi="Times"/>
          <w:kern w:val="32"/>
          <w:lang w:eastAsia="zh-CN"/>
        </w:rPr>
        <w:t xml:space="preserve">or may not be monitored depending on UE capability. </w:t>
      </w:r>
    </w:p>
    <w:p w14:paraId="22BD3D7C" w14:textId="0C83FE0C" w:rsidR="00B441CC" w:rsidRDefault="00337F1B" w:rsidP="00CC24C0">
      <w:pPr>
        <w:rPr>
          <w:rFonts w:ascii="Times" w:eastAsia="DengXian" w:hAnsi="Times"/>
          <w:kern w:val="32"/>
          <w:lang w:eastAsia="zh-CN"/>
        </w:rPr>
      </w:pPr>
      <w:r>
        <w:rPr>
          <w:rFonts w:ascii="Times" w:eastAsia="DengXian" w:hAnsi="Times"/>
          <w:kern w:val="32"/>
          <w:lang w:eastAsia="zh-CN"/>
        </w:rPr>
        <w:t>A follow-up question is w</w:t>
      </w:r>
      <w:r w:rsidRPr="00337F1B">
        <w:rPr>
          <w:rFonts w:ascii="Times" w:eastAsia="DengXian" w:hAnsi="Times"/>
          <w:kern w:val="32"/>
          <w:lang w:eastAsia="zh-CN"/>
        </w:rPr>
        <w:t xml:space="preserve">hen </w:t>
      </w:r>
      <w:r>
        <w:rPr>
          <w:rFonts w:ascii="Times" w:eastAsia="DengXian" w:hAnsi="Times"/>
          <w:kern w:val="32"/>
          <w:lang w:eastAsia="zh-CN"/>
        </w:rPr>
        <w:t xml:space="preserve">the UE </w:t>
      </w:r>
      <w:proofErr w:type="gramStart"/>
      <w:r>
        <w:rPr>
          <w:rFonts w:ascii="Times" w:eastAsia="DengXian" w:hAnsi="Times"/>
          <w:kern w:val="32"/>
          <w:lang w:eastAsia="zh-CN"/>
        </w:rPr>
        <w:t xml:space="preserve">is capable </w:t>
      </w:r>
      <w:r w:rsidR="00F15C20">
        <w:rPr>
          <w:rFonts w:ascii="Times" w:eastAsia="DengXian" w:hAnsi="Times"/>
          <w:kern w:val="32"/>
          <w:lang w:eastAsia="zh-CN"/>
        </w:rPr>
        <w:t>of monitoring</w:t>
      </w:r>
      <w:proofErr w:type="gramEnd"/>
      <w:r w:rsidR="00F15C20">
        <w:rPr>
          <w:rFonts w:ascii="Times" w:eastAsia="DengXian" w:hAnsi="Times"/>
          <w:kern w:val="32"/>
          <w:lang w:eastAsia="zh-CN"/>
        </w:rPr>
        <w:t xml:space="preserve"> the individual candidate</w:t>
      </w:r>
      <w:r w:rsidRPr="00337F1B">
        <w:rPr>
          <w:rFonts w:ascii="Times" w:eastAsia="DengXian" w:hAnsi="Times"/>
          <w:kern w:val="32"/>
          <w:lang w:eastAsia="zh-CN"/>
        </w:rPr>
        <w:t xml:space="preserve">, </w:t>
      </w:r>
      <w:r>
        <w:rPr>
          <w:rFonts w:ascii="Times" w:eastAsia="DengXian" w:hAnsi="Times"/>
          <w:kern w:val="32"/>
          <w:lang w:eastAsia="zh-CN"/>
        </w:rPr>
        <w:t xml:space="preserve">how to deal with </w:t>
      </w:r>
      <w:r w:rsidRPr="00337F1B">
        <w:rPr>
          <w:rFonts w:ascii="Times" w:eastAsia="DengXian" w:hAnsi="Times"/>
          <w:kern w:val="32"/>
          <w:lang w:eastAsia="zh-CN"/>
        </w:rPr>
        <w:t>the scenario where the other linked candidate is also “overlapping” (same CORESET, DCI size, CCEs, scrambling) with a second individual candidate</w:t>
      </w:r>
      <w:r>
        <w:rPr>
          <w:rFonts w:ascii="Times" w:eastAsia="DengXian" w:hAnsi="Times"/>
          <w:kern w:val="32"/>
          <w:lang w:eastAsia="zh-CN"/>
        </w:rPr>
        <w:t>.</w:t>
      </w:r>
      <w:r w:rsidR="00A45E16">
        <w:rPr>
          <w:rFonts w:ascii="Times" w:eastAsia="DengXian" w:hAnsi="Times"/>
          <w:kern w:val="32"/>
          <w:lang w:eastAsia="zh-CN"/>
        </w:rPr>
        <w:t xml:space="preserve"> There could be a few options:</w:t>
      </w:r>
    </w:p>
    <w:p w14:paraId="76BCD3ED" w14:textId="5A1E52FE" w:rsidR="00A45E16" w:rsidRDefault="00A45E16" w:rsidP="00C04222">
      <w:pPr>
        <w:pStyle w:val="ListParagraph"/>
        <w:numPr>
          <w:ilvl w:val="0"/>
          <w:numId w:val="61"/>
        </w:numPr>
        <w:jc w:val="both"/>
        <w:rPr>
          <w:rFonts w:ascii="Times" w:hAnsi="Times"/>
          <w:kern w:val="32"/>
          <w:lang w:eastAsia="zh-CN"/>
        </w:rPr>
      </w:pPr>
      <w:r>
        <w:rPr>
          <w:rFonts w:ascii="Times" w:hAnsi="Times"/>
          <w:kern w:val="32"/>
          <w:lang w:eastAsia="zh-CN"/>
        </w:rPr>
        <w:lastRenderedPageBreak/>
        <w:t xml:space="preserve">The UE follows exactly the same procedure / </w:t>
      </w:r>
      <w:proofErr w:type="spellStart"/>
      <w:r>
        <w:rPr>
          <w:rFonts w:ascii="Times" w:hAnsi="Times"/>
          <w:kern w:val="32"/>
          <w:lang w:eastAsia="zh-CN"/>
        </w:rPr>
        <w:t>behavior</w:t>
      </w:r>
      <w:proofErr w:type="spellEnd"/>
      <w:r>
        <w:rPr>
          <w:rFonts w:ascii="Times" w:hAnsi="Times"/>
          <w:kern w:val="32"/>
          <w:lang w:eastAsia="zh-CN"/>
        </w:rPr>
        <w:t xml:space="preserve"> for the first individual candidate</w:t>
      </w:r>
      <w:r w:rsidR="00214E41">
        <w:rPr>
          <w:rFonts w:ascii="Times" w:hAnsi="Times"/>
          <w:kern w:val="32"/>
          <w:lang w:eastAsia="zh-CN"/>
        </w:rPr>
        <w:t xml:space="preserve">. That is, the UE will monitor both individual candidates and the individual candidates are not counted towards the BD limit as their monitoring can already be counted in the monitoring of the linked candidates. The detected DCIs are based on Rel-17 PDCCH repetition rules. However, based on the outcome of the detections, the UE might see the DCIs are indeed linked or </w:t>
      </w:r>
      <w:r w:rsidR="000C15A4">
        <w:rPr>
          <w:rFonts w:ascii="Times" w:hAnsi="Times"/>
          <w:kern w:val="32"/>
          <w:lang w:eastAsia="zh-CN"/>
        </w:rPr>
        <w:t>realize that</w:t>
      </w:r>
      <w:r w:rsidR="00214E41">
        <w:rPr>
          <w:rFonts w:ascii="Times" w:hAnsi="Times"/>
          <w:kern w:val="32"/>
          <w:lang w:eastAsia="zh-CN"/>
        </w:rPr>
        <w:t xml:space="preserve"> they are not linked</w:t>
      </w:r>
      <w:r w:rsidR="00FB526C">
        <w:rPr>
          <w:rFonts w:ascii="Times" w:hAnsi="Times"/>
          <w:kern w:val="32"/>
          <w:lang w:eastAsia="zh-CN"/>
        </w:rPr>
        <w:t xml:space="preserve">. That is, when the </w:t>
      </w:r>
      <w:r w:rsidR="00351AFB">
        <w:rPr>
          <w:rFonts w:ascii="Times" w:hAnsi="Times"/>
          <w:kern w:val="32"/>
          <w:lang w:eastAsia="zh-CN"/>
        </w:rPr>
        <w:t xml:space="preserve">decoded </w:t>
      </w:r>
      <w:r w:rsidR="00FB526C">
        <w:rPr>
          <w:rFonts w:ascii="Times" w:hAnsi="Times"/>
          <w:kern w:val="32"/>
          <w:lang w:eastAsia="zh-CN"/>
        </w:rPr>
        <w:t xml:space="preserve">DCIs are the same, the UE knows that they are linked. But when the </w:t>
      </w:r>
      <w:r w:rsidR="00BD11A9">
        <w:rPr>
          <w:rFonts w:ascii="Times" w:hAnsi="Times"/>
          <w:kern w:val="32"/>
          <w:lang w:eastAsia="zh-CN"/>
        </w:rPr>
        <w:t xml:space="preserve">decoded </w:t>
      </w:r>
      <w:r w:rsidR="00FB526C">
        <w:rPr>
          <w:rFonts w:ascii="Times" w:hAnsi="Times"/>
          <w:kern w:val="32"/>
          <w:lang w:eastAsia="zh-CN"/>
        </w:rPr>
        <w:t>DCIs are differen</w:t>
      </w:r>
      <w:r w:rsidR="00BD11A9">
        <w:rPr>
          <w:rFonts w:ascii="Times" w:hAnsi="Times"/>
          <w:kern w:val="32"/>
          <w:lang w:eastAsia="zh-CN"/>
        </w:rPr>
        <w:t>t</w:t>
      </w:r>
      <w:r w:rsidR="00FB526C">
        <w:rPr>
          <w:rFonts w:ascii="Times" w:hAnsi="Times"/>
          <w:kern w:val="32"/>
          <w:lang w:eastAsia="zh-CN"/>
        </w:rPr>
        <w:t xml:space="preserve">, there are </w:t>
      </w:r>
      <w:r w:rsidR="005457BC">
        <w:rPr>
          <w:rFonts w:ascii="Times" w:hAnsi="Times"/>
          <w:kern w:val="32"/>
          <w:lang w:eastAsia="zh-CN"/>
        </w:rPr>
        <w:t>several possible</w:t>
      </w:r>
      <w:r w:rsidR="00FB526C">
        <w:rPr>
          <w:rFonts w:ascii="Times" w:hAnsi="Times"/>
          <w:kern w:val="32"/>
          <w:lang w:eastAsia="zh-CN"/>
        </w:rPr>
        <w:t xml:space="preserve"> cases:</w:t>
      </w:r>
    </w:p>
    <w:p w14:paraId="60C44365" w14:textId="3846182A" w:rsidR="00FB526C" w:rsidRDefault="00FB526C" w:rsidP="00FB526C">
      <w:pPr>
        <w:pStyle w:val="ListParagraph"/>
        <w:numPr>
          <w:ilvl w:val="1"/>
          <w:numId w:val="61"/>
        </w:numPr>
        <w:rPr>
          <w:rFonts w:ascii="Times" w:hAnsi="Times"/>
          <w:kern w:val="32"/>
          <w:lang w:eastAsia="zh-CN"/>
        </w:rPr>
      </w:pPr>
      <w:r>
        <w:rPr>
          <w:rFonts w:ascii="Times" w:hAnsi="Times"/>
          <w:kern w:val="32"/>
          <w:lang w:eastAsia="zh-CN"/>
        </w:rPr>
        <w:t>DCI 1 is one of the linked DCI</w:t>
      </w:r>
      <w:r w:rsidR="002F1896">
        <w:rPr>
          <w:rFonts w:ascii="Times" w:hAnsi="Times"/>
          <w:kern w:val="32"/>
          <w:lang w:eastAsia="zh-CN"/>
        </w:rPr>
        <w:t>s</w:t>
      </w:r>
      <w:r>
        <w:rPr>
          <w:rFonts w:ascii="Times" w:hAnsi="Times"/>
          <w:kern w:val="32"/>
          <w:lang w:eastAsia="zh-CN"/>
        </w:rPr>
        <w:t xml:space="preserve">, and DCI 2 is the individual </w:t>
      </w:r>
      <w:proofErr w:type="gramStart"/>
      <w:r>
        <w:rPr>
          <w:rFonts w:ascii="Times" w:hAnsi="Times"/>
          <w:kern w:val="32"/>
          <w:lang w:eastAsia="zh-CN"/>
        </w:rPr>
        <w:t>DCI;</w:t>
      </w:r>
      <w:proofErr w:type="gramEnd"/>
      <w:r>
        <w:rPr>
          <w:rFonts w:ascii="Times" w:hAnsi="Times"/>
          <w:kern w:val="32"/>
          <w:lang w:eastAsia="zh-CN"/>
        </w:rPr>
        <w:t xml:space="preserve"> OR</w:t>
      </w:r>
    </w:p>
    <w:p w14:paraId="2478143D" w14:textId="573C1D8A" w:rsidR="00FB526C" w:rsidRDefault="00FB526C" w:rsidP="00FB526C">
      <w:pPr>
        <w:pStyle w:val="ListParagraph"/>
        <w:numPr>
          <w:ilvl w:val="1"/>
          <w:numId w:val="61"/>
        </w:numPr>
        <w:rPr>
          <w:rFonts w:ascii="Times" w:hAnsi="Times"/>
          <w:kern w:val="32"/>
          <w:lang w:eastAsia="zh-CN"/>
        </w:rPr>
      </w:pPr>
      <w:r>
        <w:rPr>
          <w:rFonts w:ascii="Times" w:hAnsi="Times"/>
          <w:kern w:val="32"/>
          <w:lang w:eastAsia="zh-CN"/>
        </w:rPr>
        <w:t xml:space="preserve">DCI 1 is the individual DCI, and DCI 2 is one of the </w:t>
      </w:r>
      <w:r>
        <w:rPr>
          <w:rFonts w:ascii="Times" w:hAnsi="Times"/>
          <w:kern w:val="32"/>
          <w:lang w:eastAsia="zh-CN"/>
        </w:rPr>
        <w:t>linked</w:t>
      </w:r>
      <w:r>
        <w:rPr>
          <w:rFonts w:ascii="Times" w:hAnsi="Times"/>
          <w:kern w:val="32"/>
          <w:lang w:eastAsia="zh-CN"/>
        </w:rPr>
        <w:t xml:space="preserve"> </w:t>
      </w:r>
      <w:proofErr w:type="gramStart"/>
      <w:r>
        <w:rPr>
          <w:rFonts w:ascii="Times" w:hAnsi="Times"/>
          <w:kern w:val="32"/>
          <w:lang w:eastAsia="zh-CN"/>
        </w:rPr>
        <w:t>DCI</w:t>
      </w:r>
      <w:r w:rsidR="002F1896">
        <w:rPr>
          <w:rFonts w:ascii="Times" w:hAnsi="Times"/>
          <w:kern w:val="32"/>
          <w:lang w:eastAsia="zh-CN"/>
        </w:rPr>
        <w:t>s</w:t>
      </w:r>
      <w:r>
        <w:rPr>
          <w:rFonts w:ascii="Times" w:hAnsi="Times"/>
          <w:kern w:val="32"/>
          <w:lang w:eastAsia="zh-CN"/>
        </w:rPr>
        <w:t>;</w:t>
      </w:r>
      <w:proofErr w:type="gramEnd"/>
      <w:r>
        <w:rPr>
          <w:rFonts w:ascii="Times" w:hAnsi="Times"/>
          <w:kern w:val="32"/>
          <w:lang w:eastAsia="zh-CN"/>
        </w:rPr>
        <w:t xml:space="preserve"> OR</w:t>
      </w:r>
    </w:p>
    <w:p w14:paraId="33BBCC1E" w14:textId="01476642" w:rsidR="00FB526C" w:rsidRDefault="00FB526C" w:rsidP="00FB526C">
      <w:pPr>
        <w:pStyle w:val="ListParagraph"/>
        <w:numPr>
          <w:ilvl w:val="1"/>
          <w:numId w:val="61"/>
        </w:numPr>
        <w:rPr>
          <w:rFonts w:ascii="Times" w:hAnsi="Times"/>
          <w:kern w:val="32"/>
          <w:lang w:eastAsia="zh-CN"/>
        </w:rPr>
      </w:pPr>
      <w:r>
        <w:rPr>
          <w:rFonts w:ascii="Times" w:hAnsi="Times"/>
          <w:kern w:val="32"/>
          <w:lang w:eastAsia="zh-CN"/>
        </w:rPr>
        <w:t xml:space="preserve">DCI 1 is </w:t>
      </w:r>
      <w:r>
        <w:rPr>
          <w:rFonts w:ascii="Times" w:hAnsi="Times"/>
          <w:kern w:val="32"/>
          <w:lang w:eastAsia="zh-CN"/>
        </w:rPr>
        <w:t>an</w:t>
      </w:r>
      <w:r>
        <w:rPr>
          <w:rFonts w:ascii="Times" w:hAnsi="Times"/>
          <w:kern w:val="32"/>
          <w:lang w:eastAsia="zh-CN"/>
        </w:rPr>
        <w:t xml:space="preserve"> individual DCI, and DCI 2 is </w:t>
      </w:r>
      <w:r>
        <w:rPr>
          <w:rFonts w:ascii="Times" w:hAnsi="Times"/>
          <w:kern w:val="32"/>
          <w:lang w:eastAsia="zh-CN"/>
        </w:rPr>
        <w:t>also an individual</w:t>
      </w:r>
      <w:r>
        <w:rPr>
          <w:rFonts w:ascii="Times" w:hAnsi="Times"/>
          <w:kern w:val="32"/>
          <w:lang w:eastAsia="zh-CN"/>
        </w:rPr>
        <w:t xml:space="preserve"> DCI</w:t>
      </w:r>
      <w:r>
        <w:rPr>
          <w:rFonts w:ascii="Times" w:hAnsi="Times"/>
          <w:kern w:val="32"/>
          <w:lang w:eastAsia="zh-CN"/>
        </w:rPr>
        <w:t>.</w:t>
      </w:r>
    </w:p>
    <w:p w14:paraId="2B2AA767" w14:textId="3A7F2C9C" w:rsidR="00FB526C" w:rsidRDefault="00FB526C" w:rsidP="00FB526C">
      <w:pPr>
        <w:pStyle w:val="ListParagraph"/>
        <w:ind w:left="760"/>
        <w:rPr>
          <w:rFonts w:ascii="Times" w:hAnsi="Times"/>
          <w:kern w:val="32"/>
          <w:lang w:eastAsia="zh-CN"/>
        </w:rPr>
      </w:pPr>
      <w:r>
        <w:rPr>
          <w:rFonts w:ascii="Times" w:hAnsi="Times"/>
          <w:kern w:val="32"/>
          <w:lang w:eastAsia="zh-CN"/>
        </w:rPr>
        <w:t>Clearly, the situation is a bit complicated for the UE/</w:t>
      </w:r>
      <w:proofErr w:type="spellStart"/>
      <w:r>
        <w:rPr>
          <w:rFonts w:ascii="Times" w:hAnsi="Times"/>
          <w:kern w:val="32"/>
          <w:lang w:eastAsia="zh-CN"/>
        </w:rPr>
        <w:t>gNB</w:t>
      </w:r>
      <w:proofErr w:type="spellEnd"/>
      <w:r>
        <w:rPr>
          <w:rFonts w:ascii="Times" w:hAnsi="Times"/>
          <w:kern w:val="32"/>
          <w:lang w:eastAsia="zh-CN"/>
        </w:rPr>
        <w:t xml:space="preserve"> </w:t>
      </w:r>
      <w:r w:rsidR="008B18E1">
        <w:rPr>
          <w:rFonts w:ascii="Times" w:hAnsi="Times"/>
          <w:kern w:val="32"/>
          <w:lang w:eastAsia="zh-CN"/>
        </w:rPr>
        <w:t xml:space="preserve">as they have to prepare </w:t>
      </w:r>
      <w:r w:rsidR="008B18E1">
        <w:rPr>
          <w:rFonts w:ascii="Times" w:hAnsi="Times"/>
          <w:kern w:val="32"/>
          <w:lang w:eastAsia="zh-CN"/>
        </w:rPr>
        <w:t>to handle</w:t>
      </w:r>
      <w:r w:rsidR="008B18E1">
        <w:rPr>
          <w:rFonts w:ascii="Times" w:hAnsi="Times"/>
          <w:kern w:val="32"/>
          <w:lang w:eastAsia="zh-CN"/>
        </w:rPr>
        <w:t xml:space="preserve"> each of the three cases.</w:t>
      </w:r>
    </w:p>
    <w:p w14:paraId="64D542C4" w14:textId="62AAEDD2" w:rsidR="00FB526C" w:rsidRDefault="00FB526C" w:rsidP="00C04222">
      <w:pPr>
        <w:pStyle w:val="ListParagraph"/>
        <w:numPr>
          <w:ilvl w:val="0"/>
          <w:numId w:val="61"/>
        </w:numPr>
        <w:jc w:val="both"/>
        <w:rPr>
          <w:rFonts w:ascii="Times" w:hAnsi="Times"/>
          <w:kern w:val="32"/>
          <w:lang w:eastAsia="zh-CN"/>
        </w:rPr>
      </w:pPr>
      <w:r>
        <w:rPr>
          <w:rFonts w:ascii="Times" w:hAnsi="Times"/>
          <w:kern w:val="32"/>
          <w:lang w:eastAsia="zh-CN"/>
        </w:rPr>
        <w:t xml:space="preserve">Another option is that </w:t>
      </w:r>
      <w:r w:rsidR="0081284E">
        <w:rPr>
          <w:rFonts w:ascii="Times" w:hAnsi="Times"/>
          <w:kern w:val="32"/>
          <w:lang w:eastAsia="zh-CN"/>
        </w:rPr>
        <w:t xml:space="preserve">the UE </w:t>
      </w:r>
      <w:r w:rsidR="00740E1D">
        <w:rPr>
          <w:rFonts w:ascii="Times" w:hAnsi="Times"/>
          <w:kern w:val="32"/>
          <w:lang w:eastAsia="zh-CN"/>
        </w:rPr>
        <w:t>does</w:t>
      </w:r>
      <w:r w:rsidR="0081284E">
        <w:rPr>
          <w:rFonts w:ascii="Times" w:hAnsi="Times"/>
          <w:kern w:val="32"/>
          <w:lang w:eastAsia="zh-CN"/>
        </w:rPr>
        <w:t xml:space="preserve"> not </w:t>
      </w:r>
      <w:r w:rsidR="00C533DD">
        <w:rPr>
          <w:rFonts w:ascii="Times" w:hAnsi="Times"/>
          <w:kern w:val="32"/>
          <w:lang w:eastAsia="zh-CN"/>
        </w:rPr>
        <w:t xml:space="preserve">expect to encounter the </w:t>
      </w:r>
      <w:r w:rsidR="00D55234">
        <w:rPr>
          <w:rFonts w:ascii="Times" w:hAnsi="Times"/>
          <w:kern w:val="32"/>
          <w:lang w:eastAsia="zh-CN"/>
        </w:rPr>
        <w:t xml:space="preserve">special </w:t>
      </w:r>
      <w:r w:rsidR="00C533DD">
        <w:rPr>
          <w:rFonts w:ascii="Times" w:hAnsi="Times"/>
          <w:kern w:val="32"/>
          <w:lang w:eastAsia="zh-CN"/>
        </w:rPr>
        <w:t>situation that both linked candidates will completely overlap with individual candidates.</w:t>
      </w:r>
      <w:r w:rsidR="00D55234">
        <w:rPr>
          <w:rFonts w:ascii="Times" w:hAnsi="Times"/>
          <w:kern w:val="32"/>
          <w:lang w:eastAsia="zh-CN"/>
        </w:rPr>
        <w:t xml:space="preserve"> The additional flexibility offered by this special situation is not worth the complexity as outlined above; potential dynamic switching between linked/individual candidates can already be supported by having only one overlapped candidate, which is sufficient in general already.</w:t>
      </w:r>
      <w:r w:rsidR="005023AB">
        <w:rPr>
          <w:rFonts w:ascii="Times" w:hAnsi="Times"/>
          <w:kern w:val="32"/>
          <w:lang w:eastAsia="zh-CN"/>
        </w:rPr>
        <w:t xml:space="preserve"> This can be supported by </w:t>
      </w:r>
      <w:proofErr w:type="spellStart"/>
      <w:r w:rsidR="005023AB">
        <w:rPr>
          <w:rFonts w:ascii="Times" w:hAnsi="Times"/>
          <w:kern w:val="32"/>
          <w:lang w:eastAsia="zh-CN"/>
        </w:rPr>
        <w:t>gNB</w:t>
      </w:r>
      <w:proofErr w:type="spellEnd"/>
      <w:r w:rsidR="005023AB">
        <w:rPr>
          <w:rFonts w:ascii="Times" w:hAnsi="Times"/>
          <w:kern w:val="32"/>
          <w:lang w:eastAsia="zh-CN"/>
        </w:rPr>
        <w:t xml:space="preserve"> configuration of CORESETs, DCI sizes, CCEs, </w:t>
      </w:r>
      <w:proofErr w:type="spellStart"/>
      <w:r w:rsidR="005023AB">
        <w:rPr>
          <w:rFonts w:ascii="Times" w:hAnsi="Times"/>
          <w:kern w:val="32"/>
          <w:lang w:eastAsia="zh-CN"/>
        </w:rPr>
        <w:t>scramblings</w:t>
      </w:r>
      <w:proofErr w:type="spellEnd"/>
      <w:r w:rsidR="005023AB">
        <w:rPr>
          <w:rFonts w:ascii="Times" w:hAnsi="Times"/>
          <w:kern w:val="32"/>
          <w:lang w:eastAsia="zh-CN"/>
        </w:rPr>
        <w:t xml:space="preserve">, search spaces, etc., so that the </w:t>
      </w:r>
      <w:proofErr w:type="spellStart"/>
      <w:r w:rsidR="005023AB">
        <w:rPr>
          <w:rFonts w:ascii="Times" w:hAnsi="Times"/>
          <w:kern w:val="32"/>
          <w:lang w:eastAsia="zh-CN"/>
        </w:rPr>
        <w:t>gNB</w:t>
      </w:r>
      <w:proofErr w:type="spellEnd"/>
      <w:r w:rsidR="005023AB">
        <w:rPr>
          <w:rFonts w:ascii="Times" w:hAnsi="Times"/>
          <w:kern w:val="32"/>
          <w:lang w:eastAsia="zh-CN"/>
        </w:rPr>
        <w:t xml:space="preserve"> and UE know a priori that at most one of the linked candidates may overlap with </w:t>
      </w:r>
      <w:r w:rsidR="002B327E">
        <w:rPr>
          <w:rFonts w:ascii="Times" w:hAnsi="Times"/>
          <w:kern w:val="32"/>
          <w:lang w:eastAsia="zh-CN"/>
        </w:rPr>
        <w:t>an individual candidate</w:t>
      </w:r>
      <w:r w:rsidR="00AC27C3">
        <w:rPr>
          <w:rFonts w:ascii="Times" w:hAnsi="Times"/>
          <w:kern w:val="32"/>
          <w:lang w:eastAsia="zh-CN"/>
        </w:rPr>
        <w:t>, and which one of the linked candidates may overlap</w:t>
      </w:r>
      <w:r w:rsidR="002B327E">
        <w:rPr>
          <w:rFonts w:ascii="Times" w:hAnsi="Times"/>
          <w:kern w:val="32"/>
          <w:lang w:eastAsia="zh-CN"/>
        </w:rPr>
        <w:t>.</w:t>
      </w:r>
    </w:p>
    <w:p w14:paraId="00540BA9" w14:textId="4E6917A1" w:rsidR="00046643" w:rsidRPr="00046643" w:rsidRDefault="00046643" w:rsidP="00046643">
      <w:pPr>
        <w:rPr>
          <w:rFonts w:ascii="Times" w:hAnsi="Times"/>
          <w:kern w:val="32"/>
          <w:lang w:eastAsia="zh-CN"/>
        </w:rPr>
      </w:pPr>
      <w:r>
        <w:rPr>
          <w:rFonts w:ascii="Times" w:hAnsi="Times"/>
          <w:kern w:val="32"/>
          <w:lang w:eastAsia="zh-CN"/>
        </w:rPr>
        <w:t xml:space="preserve">Based on the analysis, we suggest </w:t>
      </w:r>
      <w:proofErr w:type="gramStart"/>
      <w:r>
        <w:rPr>
          <w:rFonts w:ascii="Times" w:hAnsi="Times"/>
          <w:kern w:val="32"/>
          <w:lang w:eastAsia="zh-CN"/>
        </w:rPr>
        <w:t>to avoid</w:t>
      </w:r>
      <w:proofErr w:type="gramEnd"/>
      <w:r>
        <w:rPr>
          <w:rFonts w:ascii="Times" w:hAnsi="Times"/>
          <w:kern w:val="32"/>
          <w:lang w:eastAsia="zh-CN"/>
        </w:rPr>
        <w:t xml:space="preserve"> the both-overlapped cases to reduce unnecessary complexity.</w:t>
      </w:r>
    </w:p>
    <w:p w14:paraId="139842CE" w14:textId="0BDD1A80" w:rsidR="00F123AB" w:rsidRDefault="00B7724B" w:rsidP="00FA2D5D">
      <w:pPr>
        <w:pStyle w:val="ListParagraph"/>
        <w:ind w:left="0"/>
        <w:rPr>
          <w:rFonts w:ascii="Times" w:hAnsi="Times"/>
          <w:kern w:val="32"/>
          <w:lang w:eastAsia="x-none"/>
        </w:rPr>
      </w:pPr>
      <w:r w:rsidRPr="00E67BF3">
        <w:rPr>
          <w:b/>
          <w:u w:val="single"/>
        </w:rPr>
        <w:t xml:space="preserve">Proposal </w:t>
      </w:r>
      <w:r w:rsidR="006F4BEF">
        <w:rPr>
          <w:b/>
          <w:u w:val="single"/>
        </w:rPr>
        <w:t>1</w:t>
      </w:r>
      <w:r w:rsidRPr="00526C15">
        <w:rPr>
          <w:b/>
        </w:rPr>
        <w:t xml:space="preserve">: </w:t>
      </w:r>
      <w:r w:rsidR="00046643">
        <w:rPr>
          <w:b/>
        </w:rPr>
        <w:t xml:space="preserve">UE does not expect to be configured with both </w:t>
      </w:r>
      <w:r w:rsidR="00046643" w:rsidRPr="00046643">
        <w:rPr>
          <w:b/>
          <w:bCs/>
        </w:rPr>
        <w:t xml:space="preserve">of the linked candidates overlap with </w:t>
      </w:r>
      <w:r w:rsidR="00046643">
        <w:rPr>
          <w:b/>
          <w:bCs/>
        </w:rPr>
        <w:t>two</w:t>
      </w:r>
      <w:r w:rsidR="00046643" w:rsidRPr="00046643">
        <w:rPr>
          <w:b/>
          <w:bCs/>
        </w:rPr>
        <w:t xml:space="preserve"> individual candidate</w:t>
      </w:r>
      <w:r w:rsidR="00046643">
        <w:rPr>
          <w:b/>
          <w:bCs/>
        </w:rPr>
        <w:t xml:space="preserve">s with the </w:t>
      </w:r>
      <w:r w:rsidR="00046643" w:rsidRPr="00046643">
        <w:rPr>
          <w:b/>
          <w:bCs/>
        </w:rPr>
        <w:t xml:space="preserve">same CORESET, DCI size, CCEs, </w:t>
      </w:r>
      <w:r w:rsidR="00072CDE">
        <w:rPr>
          <w:b/>
          <w:bCs/>
        </w:rPr>
        <w:t xml:space="preserve">and </w:t>
      </w:r>
      <w:r w:rsidR="00046643" w:rsidRPr="00046643">
        <w:rPr>
          <w:b/>
          <w:bCs/>
        </w:rPr>
        <w:t>scrambling</w:t>
      </w:r>
      <w:r w:rsidR="00716206">
        <w:rPr>
          <w:b/>
          <w:bCs/>
        </w:rPr>
        <w:t>.</w:t>
      </w:r>
    </w:p>
    <w:p w14:paraId="40B5D0C2" w14:textId="77777777" w:rsidR="00F123AB" w:rsidRDefault="00F123AB" w:rsidP="00FF255A">
      <w:pPr>
        <w:pStyle w:val="ListParagraph"/>
        <w:ind w:left="0"/>
      </w:pPr>
    </w:p>
    <w:bookmarkEnd w:id="4"/>
    <w:p w14:paraId="34B97F1F" w14:textId="643BD4CB" w:rsidR="006374AA" w:rsidRDefault="00C27129" w:rsidP="006374AA">
      <w:pPr>
        <w:pStyle w:val="Heading1"/>
      </w:pPr>
      <w:r>
        <w:t>PUCCH/</w:t>
      </w:r>
      <w:r w:rsidR="006374AA">
        <w:t>PUSCH enhancement</w:t>
      </w:r>
    </w:p>
    <w:p w14:paraId="74DBADC3" w14:textId="14ABB02A" w:rsidR="00466B57" w:rsidRDefault="0012569B" w:rsidP="00466B57">
      <w:pPr>
        <w:spacing w:beforeLines="50" w:before="120"/>
        <w:rPr>
          <w:lang w:val="en-GB"/>
        </w:rPr>
      </w:pPr>
      <w:r>
        <w:rPr>
          <w:lang w:val="en-GB"/>
        </w:rPr>
        <w:t>Until</w:t>
      </w:r>
      <w:r w:rsidR="006374AA">
        <w:rPr>
          <w:lang w:val="en-GB"/>
        </w:rPr>
        <w:t xml:space="preserve"> 3GPP RAN1 Meeting #10</w:t>
      </w:r>
      <w:r>
        <w:rPr>
          <w:lang w:val="en-GB"/>
        </w:rPr>
        <w:t>6</w:t>
      </w:r>
      <w:r w:rsidR="006374AA">
        <w:rPr>
          <w:lang w:val="en-GB"/>
        </w:rPr>
        <w:t xml:space="preserve">-e, </w:t>
      </w:r>
      <w:r>
        <w:rPr>
          <w:lang w:val="en-GB"/>
        </w:rPr>
        <w:t>several sets of</w:t>
      </w:r>
      <w:r w:rsidR="006374AA">
        <w:rPr>
          <w:lang w:val="en-GB"/>
        </w:rPr>
        <w:t xml:space="preserve"> agreements concerning </w:t>
      </w:r>
      <w:r w:rsidR="00C27129">
        <w:rPr>
          <w:lang w:val="en-GB"/>
        </w:rPr>
        <w:t>PUCCH/</w:t>
      </w:r>
      <w:r w:rsidR="006374AA">
        <w:rPr>
          <w:lang w:val="en-GB"/>
        </w:rPr>
        <w:t>PUSCH enhancements were achieved</w:t>
      </w:r>
      <w:r>
        <w:rPr>
          <w:lang w:val="en-GB"/>
        </w:rPr>
        <w:t>. Some key ones are summarized below:</w:t>
      </w:r>
    </w:p>
    <w:p w14:paraId="4D0B5115" w14:textId="77777777" w:rsidR="00612D02" w:rsidRPr="0067019B" w:rsidRDefault="00612D02" w:rsidP="00612D02">
      <w:pPr>
        <w:rPr>
          <w:rFonts w:cs="Times"/>
          <w:i/>
          <w:iCs/>
          <w:lang w:eastAsia="zh-CN"/>
        </w:rPr>
      </w:pPr>
      <w:r w:rsidRPr="0067019B">
        <w:rPr>
          <w:rFonts w:cs="Times"/>
          <w:b/>
          <w:bCs/>
          <w:i/>
          <w:iCs/>
          <w:color w:val="000000"/>
          <w:lang w:eastAsia="zh-CN"/>
        </w:rPr>
        <w:t>Conclusion</w:t>
      </w:r>
    </w:p>
    <w:p w14:paraId="42149C12" w14:textId="10E0DC74" w:rsidR="0052614B" w:rsidRDefault="00612D02" w:rsidP="000937E7">
      <w:pPr>
        <w:rPr>
          <w:rFonts w:cs="Times"/>
          <w:i/>
          <w:iCs/>
          <w:lang w:eastAsia="zh-CN"/>
        </w:rPr>
      </w:pPr>
      <w:r w:rsidRPr="0067019B">
        <w:rPr>
          <w:rFonts w:cs="Times"/>
          <w:i/>
          <w:iCs/>
          <w:lang w:eastAsia="zh-CN"/>
        </w:rPr>
        <w:t>For multi-TRP PUCCH schemes, only one ‘</w:t>
      </w:r>
      <w:proofErr w:type="spellStart"/>
      <w:r w:rsidRPr="0067019B">
        <w:rPr>
          <w:rFonts w:cs="Times"/>
          <w:i/>
          <w:iCs/>
          <w:lang w:eastAsia="zh-CN"/>
        </w:rPr>
        <w:t>twoPUCCH</w:t>
      </w:r>
      <w:proofErr w:type="spellEnd"/>
      <w:r w:rsidRPr="0067019B">
        <w:rPr>
          <w:rFonts w:cs="Times"/>
          <w:i/>
          <w:iCs/>
          <w:lang w:eastAsia="zh-CN"/>
        </w:rPr>
        <w:t>-PC-</w:t>
      </w:r>
      <w:proofErr w:type="spellStart"/>
      <w:r w:rsidRPr="0067019B">
        <w:rPr>
          <w:rFonts w:cs="Times"/>
          <w:i/>
          <w:iCs/>
          <w:lang w:eastAsia="zh-CN"/>
        </w:rPr>
        <w:t>AdjustmentStates</w:t>
      </w:r>
      <w:proofErr w:type="spellEnd"/>
      <w:r w:rsidRPr="0067019B">
        <w:rPr>
          <w:rFonts w:cs="Times"/>
          <w:i/>
          <w:iCs/>
          <w:lang w:eastAsia="zh-CN"/>
        </w:rPr>
        <w:t>’ parameter is configured for both TRPs, and the parameter is shared across both TRPs, which means there will be two closed loops in total (no RAN1 spec impact).</w:t>
      </w:r>
    </w:p>
    <w:p w14:paraId="5BBB4D71" w14:textId="77777777" w:rsidR="0052614B" w:rsidRPr="000937E7" w:rsidRDefault="0052614B" w:rsidP="0052614B">
      <w:pPr>
        <w:rPr>
          <w:rStyle w:val="apple-converted-space"/>
          <w:i/>
          <w:iCs/>
        </w:rPr>
      </w:pPr>
      <w:r w:rsidRPr="000937E7">
        <w:rPr>
          <w:b/>
          <w:bCs/>
          <w:i/>
          <w:iCs/>
          <w:color w:val="000000"/>
          <w:highlight w:val="green"/>
        </w:rPr>
        <w:t>Agreement</w:t>
      </w:r>
    </w:p>
    <w:p w14:paraId="2C2D2A44" w14:textId="340CCB2D" w:rsidR="0052614B" w:rsidRPr="000937E7" w:rsidRDefault="0052614B" w:rsidP="0052614B">
      <w:pPr>
        <w:spacing w:after="0"/>
        <w:rPr>
          <w:rStyle w:val="apple-converted-space"/>
          <w:i/>
          <w:iCs/>
        </w:rPr>
      </w:pPr>
      <w:r w:rsidRPr="000937E7">
        <w:rPr>
          <w:i/>
          <w:iCs/>
        </w:rPr>
        <w:t>For per-TRP closed-loop power control, when the indicated PUCCH transmission in DCI format 1_0 (fallback DCI) is associated with two “</w:t>
      </w:r>
      <w:proofErr w:type="spellStart"/>
      <w:r w:rsidRPr="000937E7">
        <w:rPr>
          <w:i/>
          <w:iCs/>
        </w:rPr>
        <w:t>closedLoopIndex</w:t>
      </w:r>
      <w:proofErr w:type="spellEnd"/>
      <w:r w:rsidRPr="000937E7">
        <w:rPr>
          <w:i/>
          <w:iCs/>
        </w:rPr>
        <w:t>” values for multi-TRP PUCCH transmission schemes, the single TPC field (the existing TPC field) is applied to both closed loop indices for the scheduled PUCCH.</w:t>
      </w:r>
      <w:r w:rsidRPr="000937E7">
        <w:rPr>
          <w:rStyle w:val="apple-converted-space"/>
          <w:i/>
          <w:iCs/>
        </w:rPr>
        <w:t> </w:t>
      </w:r>
    </w:p>
    <w:p w14:paraId="1FF29E01" w14:textId="77777777" w:rsidR="0052614B" w:rsidRPr="000937E7" w:rsidRDefault="0052614B" w:rsidP="00DA15E5">
      <w:pPr>
        <w:rPr>
          <w:rFonts w:eastAsia="Gulim"/>
          <w:i/>
          <w:iCs/>
          <w:lang w:eastAsia="ko-KR"/>
        </w:rPr>
      </w:pPr>
      <w:r w:rsidRPr="000937E7">
        <w:rPr>
          <w:b/>
          <w:bCs/>
          <w:i/>
          <w:iCs/>
          <w:highlight w:val="green"/>
        </w:rPr>
        <w:t>Agreement</w:t>
      </w:r>
      <w:r w:rsidRPr="000937E7">
        <w:rPr>
          <w:b/>
          <w:bCs/>
          <w:i/>
          <w:iCs/>
        </w:rPr>
        <w:t xml:space="preserve"> </w:t>
      </w:r>
    </w:p>
    <w:p w14:paraId="39A4448F" w14:textId="77777777" w:rsidR="0052614B" w:rsidRPr="000937E7" w:rsidRDefault="0052614B" w:rsidP="00DA15E5">
      <w:pPr>
        <w:rPr>
          <w:i/>
          <w:iCs/>
        </w:rPr>
      </w:pPr>
      <w:r w:rsidRPr="000937E7">
        <w:rPr>
          <w:i/>
          <w:iCs/>
        </w:rPr>
        <w:t xml:space="preserve">For per-TRP closed-loop power control, </w:t>
      </w:r>
    </w:p>
    <w:p w14:paraId="6DE704A1" w14:textId="77777777" w:rsidR="0052614B" w:rsidRPr="000937E7" w:rsidRDefault="0052614B" w:rsidP="00DA15E5">
      <w:pPr>
        <w:pStyle w:val="ListParagraph"/>
        <w:numPr>
          <w:ilvl w:val="0"/>
          <w:numId w:val="62"/>
        </w:numPr>
        <w:spacing w:after="0" w:line="240" w:lineRule="auto"/>
        <w:jc w:val="both"/>
        <w:rPr>
          <w:i/>
          <w:iCs/>
        </w:rPr>
      </w:pPr>
      <w:r w:rsidRPr="000937E7">
        <w:rPr>
          <w:i/>
          <w:iCs/>
        </w:rPr>
        <w:t>When the second TPC field is configured and the indicated PUCCH transmission in DCI formats 1_1/1_</w:t>
      </w:r>
      <w:proofErr w:type="gramStart"/>
      <w:r w:rsidRPr="000937E7">
        <w:rPr>
          <w:i/>
          <w:iCs/>
        </w:rPr>
        <w:t>2  (</w:t>
      </w:r>
      <w:proofErr w:type="gramEnd"/>
      <w:r w:rsidRPr="000937E7">
        <w:rPr>
          <w:i/>
          <w:iCs/>
        </w:rPr>
        <w:t>or PUSCH transmission in DCI formats 0_1/0_2) is associated with one “</w:t>
      </w:r>
      <w:proofErr w:type="spellStart"/>
      <w:r w:rsidRPr="000937E7">
        <w:rPr>
          <w:i/>
          <w:iCs/>
        </w:rPr>
        <w:t>closedLoopIndex</w:t>
      </w:r>
      <w:proofErr w:type="spellEnd"/>
      <w:r w:rsidRPr="000937E7">
        <w:rPr>
          <w:i/>
          <w:iCs/>
        </w:rPr>
        <w:t>” value for single TRP transmission, the other TPC field associated with the other “</w:t>
      </w:r>
      <w:proofErr w:type="spellStart"/>
      <w:r w:rsidRPr="000937E7">
        <w:rPr>
          <w:i/>
          <w:iCs/>
        </w:rPr>
        <w:t>closedLoopIndex</w:t>
      </w:r>
      <w:proofErr w:type="spellEnd"/>
      <w:r w:rsidRPr="000937E7">
        <w:rPr>
          <w:i/>
          <w:iCs/>
        </w:rPr>
        <w:t xml:space="preserve">” value is unused. </w:t>
      </w:r>
    </w:p>
    <w:p w14:paraId="52A976CB" w14:textId="77777777" w:rsidR="0052614B" w:rsidRPr="000937E7" w:rsidRDefault="0052614B" w:rsidP="00DA15E5">
      <w:pPr>
        <w:pStyle w:val="ListParagraph"/>
        <w:numPr>
          <w:ilvl w:val="0"/>
          <w:numId w:val="62"/>
        </w:numPr>
        <w:spacing w:after="0" w:line="240" w:lineRule="auto"/>
        <w:jc w:val="both"/>
        <w:rPr>
          <w:i/>
          <w:iCs/>
          <w:lang w:eastAsia="zh-TW"/>
        </w:rPr>
      </w:pPr>
      <w:r w:rsidRPr="000937E7">
        <w:rPr>
          <w:i/>
          <w:iCs/>
        </w:rPr>
        <w:t>Note1: Each TPC field is for each closed-loop index value respectively (i.e., 1</w:t>
      </w:r>
      <w:r w:rsidRPr="000937E7">
        <w:rPr>
          <w:i/>
          <w:iCs/>
          <w:vertAlign w:val="superscript"/>
        </w:rPr>
        <w:t>st</w:t>
      </w:r>
      <w:r w:rsidRPr="000937E7">
        <w:rPr>
          <w:i/>
          <w:iCs/>
        </w:rPr>
        <w:t xml:space="preserve"> /2</w:t>
      </w:r>
      <w:r w:rsidRPr="000937E7">
        <w:rPr>
          <w:i/>
          <w:iCs/>
          <w:vertAlign w:val="superscript"/>
        </w:rPr>
        <w:t>nd</w:t>
      </w:r>
      <w:r w:rsidRPr="000937E7">
        <w:rPr>
          <w:i/>
          <w:iCs/>
        </w:rPr>
        <w:t xml:space="preserve"> TPC fields correspond to “</w:t>
      </w:r>
      <w:proofErr w:type="spellStart"/>
      <w:r w:rsidRPr="000937E7">
        <w:rPr>
          <w:i/>
          <w:iCs/>
        </w:rPr>
        <w:t>closedLoopIndex</w:t>
      </w:r>
      <w:proofErr w:type="spellEnd"/>
      <w:r w:rsidRPr="000937E7">
        <w:rPr>
          <w:i/>
          <w:iCs/>
        </w:rPr>
        <w:t>” value = 0 and 1, respectively).</w:t>
      </w:r>
    </w:p>
    <w:p w14:paraId="4A3F2F93" w14:textId="77777777" w:rsidR="0052614B" w:rsidRPr="000937E7" w:rsidRDefault="0052614B" w:rsidP="00DA15E5">
      <w:pPr>
        <w:pStyle w:val="ListParagraph"/>
        <w:numPr>
          <w:ilvl w:val="0"/>
          <w:numId w:val="62"/>
        </w:numPr>
        <w:spacing w:after="0" w:line="240" w:lineRule="auto"/>
        <w:jc w:val="both"/>
        <w:rPr>
          <w:i/>
          <w:iCs/>
          <w:lang w:eastAsia="zh-TW"/>
        </w:rPr>
      </w:pPr>
      <w:r w:rsidRPr="000937E7">
        <w:rPr>
          <w:i/>
          <w:iCs/>
          <w:lang w:eastAsia="zh-TW"/>
        </w:rPr>
        <w:t xml:space="preserve">Note2: When the </w:t>
      </w:r>
      <w:r w:rsidRPr="000937E7">
        <w:rPr>
          <w:i/>
          <w:iCs/>
        </w:rPr>
        <w:t>other TPC field associated with the other “</w:t>
      </w:r>
      <w:proofErr w:type="spellStart"/>
      <w:r w:rsidRPr="000937E7">
        <w:rPr>
          <w:i/>
          <w:iCs/>
        </w:rPr>
        <w:t>closedLoopIndex</w:t>
      </w:r>
      <w:proofErr w:type="spellEnd"/>
      <w:r w:rsidRPr="000937E7">
        <w:rPr>
          <w:i/>
          <w:iCs/>
        </w:rPr>
        <w:t>” value is unused, the unused TPC field is not applied for any legacy procedures of calculating sum of TPC command values.</w:t>
      </w:r>
    </w:p>
    <w:p w14:paraId="25996A28" w14:textId="77777777" w:rsidR="0052614B" w:rsidRPr="000937E7" w:rsidRDefault="0052614B" w:rsidP="00DA15E5">
      <w:pPr>
        <w:rPr>
          <w:i/>
          <w:iCs/>
        </w:rPr>
      </w:pPr>
      <w:r w:rsidRPr="000937E7">
        <w:rPr>
          <w:b/>
          <w:bCs/>
          <w:i/>
          <w:iCs/>
          <w:highlight w:val="green"/>
        </w:rPr>
        <w:lastRenderedPageBreak/>
        <w:t>Agreement</w:t>
      </w:r>
      <w:r w:rsidRPr="000937E7">
        <w:rPr>
          <w:b/>
          <w:bCs/>
          <w:i/>
          <w:iCs/>
        </w:rPr>
        <w:t xml:space="preserve"> </w:t>
      </w:r>
    </w:p>
    <w:p w14:paraId="098A3E0D" w14:textId="77777777" w:rsidR="0052614B" w:rsidRPr="000937E7" w:rsidRDefault="0052614B" w:rsidP="00DA15E5">
      <w:pPr>
        <w:rPr>
          <w:i/>
          <w:iCs/>
        </w:rPr>
      </w:pPr>
      <w:r w:rsidRPr="000937E7">
        <w:rPr>
          <w:i/>
          <w:iCs/>
        </w:rPr>
        <w:t xml:space="preserve">For </w:t>
      </w:r>
      <w:proofErr w:type="spellStart"/>
      <w:r w:rsidRPr="000937E7">
        <w:rPr>
          <w:i/>
          <w:iCs/>
        </w:rPr>
        <w:t>mTRP</w:t>
      </w:r>
      <w:proofErr w:type="spellEnd"/>
      <w:r w:rsidRPr="000937E7">
        <w:rPr>
          <w:i/>
          <w:iCs/>
        </w:rPr>
        <w:t xml:space="preserve"> PUCCH (or PUSCH) repetitions schemes, </w:t>
      </w:r>
    </w:p>
    <w:p w14:paraId="177B3112" w14:textId="77777777" w:rsidR="0052614B" w:rsidRPr="000937E7" w:rsidRDefault="0052614B" w:rsidP="00DA15E5">
      <w:pPr>
        <w:pStyle w:val="ListParagraph"/>
        <w:numPr>
          <w:ilvl w:val="0"/>
          <w:numId w:val="63"/>
        </w:numPr>
        <w:snapToGrid w:val="0"/>
        <w:spacing w:after="0" w:line="240" w:lineRule="auto"/>
        <w:jc w:val="both"/>
        <w:rPr>
          <w:i/>
          <w:iCs/>
        </w:rPr>
      </w:pPr>
      <w:r w:rsidRPr="000937E7">
        <w:rPr>
          <w:i/>
          <w:iCs/>
        </w:rPr>
        <w:t>When the second TPC field is configured and the indicated PUCCH transmission in DCI formats 1_1/1_2 (or PUSCH transmission in DCI formats 0_1/0_2) is associated with the same “</w:t>
      </w:r>
      <w:proofErr w:type="spellStart"/>
      <w:r w:rsidRPr="000937E7">
        <w:rPr>
          <w:i/>
          <w:iCs/>
        </w:rPr>
        <w:t>closedLoopIndex</w:t>
      </w:r>
      <w:proofErr w:type="spellEnd"/>
      <w:r w:rsidRPr="000937E7">
        <w:rPr>
          <w:i/>
          <w:iCs/>
        </w:rPr>
        <w:t xml:space="preserve">” value for </w:t>
      </w:r>
      <w:proofErr w:type="spellStart"/>
      <w:r w:rsidRPr="000937E7">
        <w:rPr>
          <w:i/>
          <w:iCs/>
        </w:rPr>
        <w:t>mutli</w:t>
      </w:r>
      <w:proofErr w:type="spellEnd"/>
      <w:r w:rsidRPr="000937E7">
        <w:rPr>
          <w:i/>
          <w:iCs/>
        </w:rPr>
        <w:t xml:space="preserve">-TRP </w:t>
      </w:r>
      <w:proofErr w:type="spellStart"/>
      <w:r w:rsidRPr="000937E7">
        <w:rPr>
          <w:i/>
          <w:iCs/>
        </w:rPr>
        <w:t>tranmission</w:t>
      </w:r>
      <w:proofErr w:type="spellEnd"/>
      <w:r w:rsidRPr="000937E7">
        <w:rPr>
          <w:i/>
          <w:iCs/>
        </w:rPr>
        <w:t>, the other TPC field associated with the other “</w:t>
      </w:r>
      <w:proofErr w:type="spellStart"/>
      <w:r w:rsidRPr="000937E7">
        <w:rPr>
          <w:i/>
          <w:iCs/>
        </w:rPr>
        <w:t>closedLoopIndex</w:t>
      </w:r>
      <w:proofErr w:type="spellEnd"/>
      <w:r w:rsidRPr="000937E7">
        <w:rPr>
          <w:i/>
          <w:iCs/>
        </w:rPr>
        <w:t xml:space="preserve">” value is unused. </w:t>
      </w:r>
    </w:p>
    <w:p w14:paraId="6C1649CA" w14:textId="77777777" w:rsidR="0052614B" w:rsidRPr="000937E7" w:rsidRDefault="0052614B" w:rsidP="00DA15E5">
      <w:pPr>
        <w:pStyle w:val="ListParagraph"/>
        <w:numPr>
          <w:ilvl w:val="0"/>
          <w:numId w:val="63"/>
        </w:numPr>
        <w:spacing w:after="0" w:line="240" w:lineRule="auto"/>
        <w:jc w:val="both"/>
        <w:rPr>
          <w:i/>
          <w:iCs/>
          <w:lang w:eastAsia="zh-TW"/>
        </w:rPr>
      </w:pPr>
      <w:r w:rsidRPr="000937E7">
        <w:rPr>
          <w:i/>
          <w:iCs/>
          <w:lang w:eastAsia="zh-TW"/>
        </w:rPr>
        <w:t xml:space="preserve">Note: When the </w:t>
      </w:r>
      <w:r w:rsidRPr="000937E7">
        <w:rPr>
          <w:i/>
          <w:iCs/>
        </w:rPr>
        <w:t>other TPC field associated with the other “</w:t>
      </w:r>
      <w:proofErr w:type="spellStart"/>
      <w:r w:rsidRPr="000937E7">
        <w:rPr>
          <w:i/>
          <w:iCs/>
        </w:rPr>
        <w:t>closedLoopIndex</w:t>
      </w:r>
      <w:proofErr w:type="spellEnd"/>
      <w:r w:rsidRPr="000937E7">
        <w:rPr>
          <w:i/>
          <w:iCs/>
        </w:rPr>
        <w:t>” value is unused, the unused TPC field is not applied for any legacy procedures of calculating sum of TPC command values.</w:t>
      </w:r>
    </w:p>
    <w:p w14:paraId="79B83EDF" w14:textId="77777777" w:rsidR="0052614B" w:rsidRPr="000937E7" w:rsidRDefault="0052614B" w:rsidP="00DA15E5">
      <w:pPr>
        <w:rPr>
          <w:b/>
          <w:bCs/>
          <w:i/>
          <w:iCs/>
          <w:highlight w:val="green"/>
        </w:rPr>
      </w:pPr>
      <w:r w:rsidRPr="000937E7">
        <w:rPr>
          <w:b/>
          <w:bCs/>
          <w:i/>
          <w:iCs/>
          <w:highlight w:val="green"/>
        </w:rPr>
        <w:t>Agreement</w:t>
      </w:r>
    </w:p>
    <w:p w14:paraId="2C50DD23" w14:textId="77777777" w:rsidR="0052614B" w:rsidRPr="000937E7" w:rsidRDefault="0052614B" w:rsidP="00DA15E5">
      <w:pPr>
        <w:rPr>
          <w:i/>
          <w:iCs/>
        </w:rPr>
      </w:pPr>
      <w:r w:rsidRPr="000937E7">
        <w:rPr>
          <w:i/>
          <w:iCs/>
        </w:rPr>
        <w:t xml:space="preserve">For PHR reporting related to M-TRP PUSCH repetition, support Option 4 as UE optional capability for a UE that supports </w:t>
      </w:r>
      <w:proofErr w:type="spellStart"/>
      <w:r w:rsidRPr="000937E7">
        <w:rPr>
          <w:i/>
          <w:iCs/>
        </w:rPr>
        <w:t>mTRP</w:t>
      </w:r>
      <w:proofErr w:type="spellEnd"/>
      <w:r w:rsidRPr="000937E7">
        <w:rPr>
          <w:i/>
          <w:iCs/>
        </w:rPr>
        <w:t xml:space="preserve"> PUSCH, </w:t>
      </w:r>
    </w:p>
    <w:p w14:paraId="35403F63" w14:textId="77777777" w:rsidR="0052614B" w:rsidRPr="000937E7" w:rsidRDefault="0052614B" w:rsidP="00DA15E5">
      <w:pPr>
        <w:pStyle w:val="ListParagraph"/>
        <w:numPr>
          <w:ilvl w:val="0"/>
          <w:numId w:val="59"/>
        </w:numPr>
        <w:spacing w:after="0"/>
        <w:jc w:val="both"/>
        <w:rPr>
          <w:i/>
          <w:iCs/>
        </w:rPr>
      </w:pPr>
      <w:r w:rsidRPr="000937E7">
        <w:rPr>
          <w:i/>
          <w:iCs/>
        </w:rPr>
        <w:t>Option 4: Calculate two PHRs (at least corresponding to the CC that applies m-TRP PUSCH repetitions), each associated with a first PUSCH occasion to each TRP, and report two PHRs.</w:t>
      </w:r>
    </w:p>
    <w:p w14:paraId="22EC624B" w14:textId="77777777" w:rsidR="0052614B" w:rsidRPr="000937E7" w:rsidRDefault="0052614B" w:rsidP="00DA15E5">
      <w:pPr>
        <w:rPr>
          <w:i/>
          <w:iCs/>
        </w:rPr>
      </w:pPr>
      <w:r w:rsidRPr="000937E7">
        <w:rPr>
          <w:b/>
          <w:bCs/>
          <w:i/>
          <w:iCs/>
          <w:highlight w:val="green"/>
        </w:rPr>
        <w:t>Agreement</w:t>
      </w:r>
      <w:r w:rsidRPr="000937E7">
        <w:rPr>
          <w:b/>
          <w:bCs/>
          <w:i/>
          <w:iCs/>
        </w:rPr>
        <w:t xml:space="preserve"> </w:t>
      </w:r>
    </w:p>
    <w:p w14:paraId="61838F71" w14:textId="77777777" w:rsidR="0052614B" w:rsidRPr="000937E7" w:rsidRDefault="0052614B" w:rsidP="00DA15E5">
      <w:pPr>
        <w:rPr>
          <w:i/>
          <w:iCs/>
        </w:rPr>
      </w:pPr>
      <w:r w:rsidRPr="000937E7">
        <w:rPr>
          <w:i/>
          <w:iCs/>
        </w:rPr>
        <w:t xml:space="preserve">For </w:t>
      </w:r>
      <w:proofErr w:type="spellStart"/>
      <w:r w:rsidRPr="000937E7">
        <w:rPr>
          <w:i/>
          <w:iCs/>
        </w:rPr>
        <w:t>mTRP</w:t>
      </w:r>
      <w:proofErr w:type="spellEnd"/>
      <w:r w:rsidRPr="000937E7">
        <w:rPr>
          <w:i/>
          <w:iCs/>
        </w:rPr>
        <w:t xml:space="preserve"> PUCCH (or PUSCH) repetitions schemes, </w:t>
      </w:r>
    </w:p>
    <w:p w14:paraId="0F22C4BC" w14:textId="77777777" w:rsidR="0052614B" w:rsidRPr="000937E7" w:rsidRDefault="0052614B" w:rsidP="00DA15E5">
      <w:pPr>
        <w:pStyle w:val="ListParagraph"/>
        <w:numPr>
          <w:ilvl w:val="0"/>
          <w:numId w:val="63"/>
        </w:numPr>
        <w:snapToGrid w:val="0"/>
        <w:spacing w:after="0" w:line="240" w:lineRule="auto"/>
        <w:jc w:val="both"/>
        <w:rPr>
          <w:i/>
          <w:iCs/>
        </w:rPr>
      </w:pPr>
      <w:r w:rsidRPr="000937E7">
        <w:rPr>
          <w:i/>
          <w:iCs/>
        </w:rPr>
        <w:t>When the second TPC field is configured and the indicated PUCCH transmission in DCI formats 1_1/1_2 (or PUSCH transmission in DCI formats 0_1/0_2) is associated with the same “</w:t>
      </w:r>
      <w:proofErr w:type="spellStart"/>
      <w:r w:rsidRPr="000937E7">
        <w:rPr>
          <w:i/>
          <w:iCs/>
        </w:rPr>
        <w:t>closedLoopIndex</w:t>
      </w:r>
      <w:proofErr w:type="spellEnd"/>
      <w:r w:rsidRPr="000937E7">
        <w:rPr>
          <w:i/>
          <w:iCs/>
        </w:rPr>
        <w:t xml:space="preserve">” value for </w:t>
      </w:r>
      <w:proofErr w:type="spellStart"/>
      <w:r w:rsidRPr="000937E7">
        <w:rPr>
          <w:i/>
          <w:iCs/>
        </w:rPr>
        <w:t>mutli</w:t>
      </w:r>
      <w:proofErr w:type="spellEnd"/>
      <w:r w:rsidRPr="000937E7">
        <w:rPr>
          <w:i/>
          <w:iCs/>
        </w:rPr>
        <w:t xml:space="preserve">-TRP </w:t>
      </w:r>
      <w:proofErr w:type="spellStart"/>
      <w:r w:rsidRPr="000937E7">
        <w:rPr>
          <w:i/>
          <w:iCs/>
        </w:rPr>
        <w:t>tranmission</w:t>
      </w:r>
      <w:proofErr w:type="spellEnd"/>
      <w:r w:rsidRPr="000937E7">
        <w:rPr>
          <w:i/>
          <w:iCs/>
        </w:rPr>
        <w:t>, the other TPC field associated with the other “</w:t>
      </w:r>
      <w:proofErr w:type="spellStart"/>
      <w:r w:rsidRPr="000937E7">
        <w:rPr>
          <w:i/>
          <w:iCs/>
        </w:rPr>
        <w:t>closedLoopIndex</w:t>
      </w:r>
      <w:proofErr w:type="spellEnd"/>
      <w:r w:rsidRPr="000937E7">
        <w:rPr>
          <w:i/>
          <w:iCs/>
        </w:rPr>
        <w:t xml:space="preserve">” value is unused. </w:t>
      </w:r>
    </w:p>
    <w:p w14:paraId="43E21C3D" w14:textId="77777777" w:rsidR="0052614B" w:rsidRPr="000937E7" w:rsidRDefault="0052614B" w:rsidP="00DA15E5">
      <w:pPr>
        <w:pStyle w:val="ListParagraph"/>
        <w:numPr>
          <w:ilvl w:val="0"/>
          <w:numId w:val="63"/>
        </w:numPr>
        <w:spacing w:after="0" w:line="240" w:lineRule="auto"/>
        <w:jc w:val="both"/>
        <w:rPr>
          <w:i/>
          <w:iCs/>
          <w:lang w:eastAsia="zh-TW"/>
        </w:rPr>
      </w:pPr>
      <w:r w:rsidRPr="000937E7">
        <w:rPr>
          <w:i/>
          <w:iCs/>
          <w:lang w:eastAsia="zh-TW"/>
        </w:rPr>
        <w:t xml:space="preserve">Note: When the </w:t>
      </w:r>
      <w:r w:rsidRPr="000937E7">
        <w:rPr>
          <w:i/>
          <w:iCs/>
        </w:rPr>
        <w:t>other TPC field associated with the other “</w:t>
      </w:r>
      <w:proofErr w:type="spellStart"/>
      <w:r w:rsidRPr="000937E7">
        <w:rPr>
          <w:i/>
          <w:iCs/>
        </w:rPr>
        <w:t>closedLoopIndex</w:t>
      </w:r>
      <w:proofErr w:type="spellEnd"/>
      <w:r w:rsidRPr="000937E7">
        <w:rPr>
          <w:i/>
          <w:iCs/>
        </w:rPr>
        <w:t>” value is unused, the unused TPC field is not applied for any legacy procedures of calculating sum of TPC command values.</w:t>
      </w:r>
    </w:p>
    <w:p w14:paraId="56BDFEFB" w14:textId="77777777" w:rsidR="0052614B" w:rsidRPr="000937E7" w:rsidRDefault="0052614B" w:rsidP="00DA15E5">
      <w:pPr>
        <w:rPr>
          <w:i/>
          <w:iCs/>
          <w:lang w:eastAsia="ko-KR"/>
        </w:rPr>
      </w:pPr>
      <w:r w:rsidRPr="000937E7">
        <w:rPr>
          <w:b/>
          <w:bCs/>
          <w:i/>
          <w:iCs/>
          <w:highlight w:val="green"/>
        </w:rPr>
        <w:t>Agreement</w:t>
      </w:r>
    </w:p>
    <w:p w14:paraId="51EBB561" w14:textId="77777777" w:rsidR="0052614B" w:rsidRPr="000937E7" w:rsidRDefault="0052614B" w:rsidP="00DA15E5">
      <w:pPr>
        <w:rPr>
          <w:i/>
          <w:iCs/>
        </w:rPr>
      </w:pPr>
      <w:r w:rsidRPr="000937E7">
        <w:rPr>
          <w:i/>
          <w:iCs/>
        </w:rPr>
        <w:t xml:space="preserve">On the number of SRS resource configured in the two SRS resource sets, select one of the following alternatives, </w:t>
      </w:r>
    </w:p>
    <w:p w14:paraId="5A9A2E0B" w14:textId="77777777" w:rsidR="0052614B" w:rsidRPr="000937E7" w:rsidRDefault="0052614B" w:rsidP="00DA15E5">
      <w:pPr>
        <w:pStyle w:val="ListParagraph"/>
        <w:numPr>
          <w:ilvl w:val="0"/>
          <w:numId w:val="67"/>
        </w:numPr>
        <w:spacing w:after="0" w:line="240" w:lineRule="auto"/>
        <w:jc w:val="both"/>
        <w:rPr>
          <w:i/>
          <w:iCs/>
        </w:rPr>
      </w:pPr>
      <w:r w:rsidRPr="000937E7">
        <w:rPr>
          <w:i/>
          <w:iCs/>
        </w:rPr>
        <w:t xml:space="preserve">Alt.1: Support the same number of SRS resources for both CB and NCB based m-TRP PUSCH repetition. </w:t>
      </w:r>
    </w:p>
    <w:p w14:paraId="67E533BC" w14:textId="77777777" w:rsidR="0052614B" w:rsidRPr="000937E7" w:rsidRDefault="0052614B" w:rsidP="00DA15E5">
      <w:pPr>
        <w:pStyle w:val="ListParagraph"/>
        <w:numPr>
          <w:ilvl w:val="0"/>
          <w:numId w:val="67"/>
        </w:numPr>
        <w:spacing w:after="0" w:line="240" w:lineRule="auto"/>
        <w:jc w:val="both"/>
        <w:rPr>
          <w:i/>
          <w:iCs/>
        </w:rPr>
      </w:pPr>
      <w:r w:rsidRPr="000937E7">
        <w:rPr>
          <w:i/>
          <w:iCs/>
        </w:rPr>
        <w:t>Alt.2: Support different number of SRS resources for both CB and NCB based m-TRP PUSCH repetition. The first SRS resource set always have the same or larger number of SRS resources than the second SRS resources set.</w:t>
      </w:r>
    </w:p>
    <w:p w14:paraId="5EFEA809" w14:textId="77777777" w:rsidR="0052614B" w:rsidRPr="000937E7" w:rsidRDefault="0052614B" w:rsidP="00DA15E5">
      <w:pPr>
        <w:pStyle w:val="ListParagraph"/>
        <w:numPr>
          <w:ilvl w:val="1"/>
          <w:numId w:val="67"/>
        </w:numPr>
        <w:spacing w:after="0" w:line="240" w:lineRule="auto"/>
        <w:jc w:val="both"/>
        <w:rPr>
          <w:i/>
          <w:iCs/>
        </w:rPr>
      </w:pPr>
      <w:r w:rsidRPr="000937E7">
        <w:rPr>
          <w:i/>
          <w:iCs/>
        </w:rPr>
        <w:t>The bit width of the 1</w:t>
      </w:r>
      <w:r w:rsidRPr="000937E7">
        <w:rPr>
          <w:i/>
          <w:iCs/>
          <w:vertAlign w:val="superscript"/>
        </w:rPr>
        <w:t>st</w:t>
      </w:r>
      <w:r w:rsidRPr="000937E7">
        <w:rPr>
          <w:i/>
          <w:iCs/>
        </w:rPr>
        <w:t xml:space="preserve"> SRI field is determined based on the first SRS resource set</w:t>
      </w:r>
    </w:p>
    <w:p w14:paraId="6A813AF5" w14:textId="77777777" w:rsidR="0052614B" w:rsidRPr="000937E7" w:rsidRDefault="0052614B" w:rsidP="00DA15E5">
      <w:pPr>
        <w:pStyle w:val="ListParagraph"/>
        <w:numPr>
          <w:ilvl w:val="1"/>
          <w:numId w:val="67"/>
        </w:numPr>
        <w:spacing w:after="0" w:line="240" w:lineRule="auto"/>
        <w:jc w:val="both"/>
        <w:rPr>
          <w:i/>
          <w:iCs/>
        </w:rPr>
      </w:pPr>
      <w:r w:rsidRPr="000937E7">
        <w:rPr>
          <w:i/>
          <w:iCs/>
        </w:rPr>
        <w:t>FFS: How to interpret “SRI field is present or not present”</w:t>
      </w:r>
    </w:p>
    <w:p w14:paraId="7ABFB319" w14:textId="77777777" w:rsidR="0052614B" w:rsidRPr="000937E7" w:rsidRDefault="0052614B" w:rsidP="00DA15E5">
      <w:pPr>
        <w:pStyle w:val="ListParagraph"/>
        <w:numPr>
          <w:ilvl w:val="0"/>
          <w:numId w:val="67"/>
        </w:numPr>
        <w:snapToGrid w:val="0"/>
        <w:spacing w:after="0" w:line="240" w:lineRule="auto"/>
        <w:jc w:val="both"/>
        <w:rPr>
          <w:i/>
          <w:iCs/>
        </w:rPr>
      </w:pPr>
      <w:r w:rsidRPr="000937E7">
        <w:rPr>
          <w:i/>
          <w:iCs/>
        </w:rPr>
        <w:t xml:space="preserve">Alt.3: Support different number of SRS resources for both CB and NCB based m-TRP PUSCH repetition. The first SRS resource set always have the smaller, </w:t>
      </w:r>
      <w:proofErr w:type="gramStart"/>
      <w:r w:rsidRPr="000937E7">
        <w:rPr>
          <w:i/>
          <w:iCs/>
        </w:rPr>
        <w:t>same</w:t>
      </w:r>
      <w:proofErr w:type="gramEnd"/>
      <w:r w:rsidRPr="000937E7">
        <w:rPr>
          <w:i/>
          <w:iCs/>
        </w:rPr>
        <w:t xml:space="preserve"> or larger number of SRS resources than the second SRS resources set.</w:t>
      </w:r>
    </w:p>
    <w:p w14:paraId="2746CE14" w14:textId="77777777" w:rsidR="0052614B" w:rsidRPr="000937E7" w:rsidRDefault="0052614B" w:rsidP="00DA15E5">
      <w:pPr>
        <w:pStyle w:val="ListParagraph"/>
        <w:numPr>
          <w:ilvl w:val="1"/>
          <w:numId w:val="67"/>
        </w:numPr>
        <w:snapToGrid w:val="0"/>
        <w:spacing w:after="0" w:line="240" w:lineRule="auto"/>
        <w:jc w:val="both"/>
        <w:rPr>
          <w:i/>
          <w:iCs/>
        </w:rPr>
      </w:pPr>
      <w:r w:rsidRPr="000937E7">
        <w:rPr>
          <w:i/>
          <w:iCs/>
        </w:rPr>
        <w:t>The bit width of the 1</w:t>
      </w:r>
      <w:r w:rsidRPr="000937E7">
        <w:rPr>
          <w:i/>
          <w:iCs/>
          <w:vertAlign w:val="superscript"/>
        </w:rPr>
        <w:t>st</w:t>
      </w:r>
      <w:r w:rsidRPr="000937E7">
        <w:rPr>
          <w:i/>
          <w:iCs/>
        </w:rPr>
        <w:t xml:space="preserve"> SRI field is determined based on maximum number of SRS resources among two resource sets</w:t>
      </w:r>
    </w:p>
    <w:p w14:paraId="625CA2D1" w14:textId="77777777" w:rsidR="0052614B" w:rsidRPr="000937E7" w:rsidRDefault="0052614B" w:rsidP="00DA15E5">
      <w:pPr>
        <w:pStyle w:val="ListParagraph"/>
        <w:numPr>
          <w:ilvl w:val="1"/>
          <w:numId w:val="67"/>
        </w:numPr>
        <w:snapToGrid w:val="0"/>
        <w:spacing w:after="0" w:line="240" w:lineRule="auto"/>
        <w:jc w:val="both"/>
        <w:rPr>
          <w:i/>
          <w:iCs/>
        </w:rPr>
      </w:pPr>
      <w:r w:rsidRPr="000937E7">
        <w:rPr>
          <w:i/>
          <w:iCs/>
        </w:rPr>
        <w:t>FFS: How to interpret “SRI field is present or not present”</w:t>
      </w:r>
    </w:p>
    <w:p w14:paraId="0F560A01" w14:textId="77777777" w:rsidR="0052614B" w:rsidRPr="0052614B" w:rsidRDefault="0052614B" w:rsidP="0052614B">
      <w:pPr>
        <w:spacing w:after="0"/>
        <w:rPr>
          <w:rFonts w:cs="Times"/>
          <w:i/>
          <w:iCs/>
          <w:lang w:eastAsia="zh-CN"/>
        </w:rPr>
      </w:pPr>
    </w:p>
    <w:p w14:paraId="7C2615CD" w14:textId="5B69B971" w:rsidR="005B6AD6" w:rsidRDefault="000937E7" w:rsidP="000937E7">
      <w:pPr>
        <w:pStyle w:val="ListParagraph"/>
        <w:spacing w:beforeLines="50" w:before="120"/>
        <w:ind w:left="0"/>
        <w:jc w:val="both"/>
      </w:pPr>
      <w:r>
        <w:t xml:space="preserve">For the issue of </w:t>
      </w:r>
      <w:r w:rsidR="00C22718">
        <w:t>the number of SRS resources for CB and NCB, it seems that a large number of companies do not support to have the restriction that CB and NCB have to have the same number</w:t>
      </w:r>
      <w:r w:rsidR="000B7D71">
        <w:t xml:space="preserve">, that is, they support Alt. 2 and/or Alt. 3. However, for these two alternatives, some remaining detailed RAN1 work will be needed, and some companies do not seem to agree on the remaining detailed design. For this reason, several other companies </w:t>
      </w:r>
      <w:r w:rsidR="00D966A0">
        <w:t>suggested to take the simplest alternative, i.e., Alt. 1. Some companies suggested to first down-select between the same number and different numbers. To summarize, Alt. 1 is simple and can work just fine</w:t>
      </w:r>
      <w:r w:rsidR="004E6704">
        <w:t xml:space="preserve"> in typical situations</w:t>
      </w:r>
      <w:r w:rsidR="00D966A0">
        <w:t>, but it is a bit restrictive; Alt. 2 and Alt. 3 are more flexible, but they are more complicated and require additional work, especially Alt. 3.</w:t>
      </w:r>
    </w:p>
    <w:p w14:paraId="296B934A" w14:textId="3E45C958" w:rsidR="000B7D71" w:rsidRDefault="00B326F9" w:rsidP="000937E7">
      <w:pPr>
        <w:pStyle w:val="ListParagraph"/>
        <w:spacing w:beforeLines="50" w:before="120"/>
        <w:ind w:left="0"/>
        <w:jc w:val="both"/>
      </w:pPr>
      <w:r>
        <w:lastRenderedPageBreak/>
        <w:t>Though we can be generally open to the three alternatives as all of them can work, we think the restriction imposed on Alt. 1 is not necessary, and RAN1 still has time for this optimization. Essentially the additional design details are already laid out in the sub-bullets of the agreements. The bit width can be determined by the SRS resource set that has more SRS resources. For the interpretation of whether a SRI field is present or not, in legacy standards the SRI field is considered as present only “</w:t>
      </w:r>
      <w:r w:rsidRPr="00B326F9">
        <w:t>when multiple SRS resources are configured</w:t>
      </w:r>
      <w:r>
        <w:t xml:space="preserve">”. That is, even when </w:t>
      </w:r>
      <w:proofErr w:type="gramStart"/>
      <w:r>
        <w:t>a</w:t>
      </w:r>
      <w:proofErr w:type="gramEnd"/>
      <w:r>
        <w:t xml:space="preserve"> SRI field is configured, the SRI field </w:t>
      </w:r>
      <w:r w:rsidR="00567231">
        <w:t xml:space="preserve">can be </w:t>
      </w:r>
      <w:r>
        <w:t xml:space="preserve">considered by the UE as not present if </w:t>
      </w:r>
      <w:r w:rsidR="00917567">
        <w:t xml:space="preserve">there is only one SRS resource configured for that resource set. Overall, it seems that the remaining standard impact is very limited, and more flexibility can be easily supported. Therefore, Alt. 3 is preferred. </w:t>
      </w:r>
    </w:p>
    <w:p w14:paraId="7C76AA3E" w14:textId="17385EEC" w:rsidR="004752AB" w:rsidRDefault="00F653FF" w:rsidP="00DA15E5">
      <w:pPr>
        <w:spacing w:beforeLines="50" w:before="120"/>
        <w:rPr>
          <w:b/>
        </w:rPr>
      </w:pPr>
      <w:r w:rsidRPr="00E67BF3">
        <w:rPr>
          <w:b/>
          <w:u w:val="single"/>
        </w:rPr>
        <w:t xml:space="preserve">Proposal </w:t>
      </w:r>
      <w:r w:rsidR="00917567">
        <w:rPr>
          <w:b/>
          <w:u w:val="single"/>
        </w:rPr>
        <w:t>2</w:t>
      </w:r>
      <w:r w:rsidRPr="00526C15">
        <w:rPr>
          <w:b/>
        </w:rPr>
        <w:t xml:space="preserve">: </w:t>
      </w:r>
      <w:r w:rsidR="002C7BA1" w:rsidRPr="002C7BA1">
        <w:rPr>
          <w:b/>
        </w:rPr>
        <w:t>On the number of SRS resource</w:t>
      </w:r>
      <w:r w:rsidR="002C7BA1">
        <w:rPr>
          <w:b/>
        </w:rPr>
        <w:t>(s)</w:t>
      </w:r>
      <w:r w:rsidR="002C7BA1" w:rsidRPr="002C7BA1">
        <w:rPr>
          <w:b/>
        </w:rPr>
        <w:t xml:space="preserve"> configured in the two SRS resource sets</w:t>
      </w:r>
      <w:r w:rsidR="002C7BA1">
        <w:rPr>
          <w:b/>
        </w:rPr>
        <w:t>,</w:t>
      </w:r>
      <w:r w:rsidR="002C7BA1" w:rsidRPr="002C7BA1">
        <w:rPr>
          <w:b/>
        </w:rPr>
        <w:t xml:space="preserve"> </w:t>
      </w:r>
      <w:r w:rsidR="002C7BA1">
        <w:rPr>
          <w:b/>
        </w:rPr>
        <w:t>s</w:t>
      </w:r>
      <w:r w:rsidR="004752AB">
        <w:rPr>
          <w:b/>
        </w:rPr>
        <w:t xml:space="preserve">upport Alt. </w:t>
      </w:r>
      <w:r w:rsidR="002C7BA1">
        <w:rPr>
          <w:b/>
        </w:rPr>
        <w:t>3:</w:t>
      </w:r>
    </w:p>
    <w:p w14:paraId="689E36F9" w14:textId="43A56C43" w:rsidR="002C7BA1" w:rsidRDefault="002C7BA1" w:rsidP="00DA15E5">
      <w:pPr>
        <w:pStyle w:val="ListParagraph"/>
        <w:numPr>
          <w:ilvl w:val="0"/>
          <w:numId w:val="59"/>
        </w:numPr>
        <w:spacing w:beforeLines="50" w:before="120"/>
        <w:jc w:val="both"/>
        <w:rPr>
          <w:b/>
        </w:rPr>
      </w:pPr>
      <w:r w:rsidRPr="002C7BA1">
        <w:rPr>
          <w:b/>
        </w:rPr>
        <w:t>Support different number of SRS resources for both CB and NCB based m-TRP PUSCH repetition</w:t>
      </w:r>
    </w:p>
    <w:p w14:paraId="3C3728A5" w14:textId="104C5C7B" w:rsidR="002C7BA1" w:rsidRDefault="002C7BA1" w:rsidP="00DA15E5">
      <w:pPr>
        <w:pStyle w:val="ListParagraph"/>
        <w:numPr>
          <w:ilvl w:val="0"/>
          <w:numId w:val="59"/>
        </w:numPr>
        <w:spacing w:beforeLines="50" w:before="120"/>
        <w:jc w:val="both"/>
        <w:rPr>
          <w:b/>
        </w:rPr>
      </w:pPr>
      <w:r w:rsidRPr="002C7BA1">
        <w:rPr>
          <w:b/>
        </w:rPr>
        <w:t>The bit width of the 1st SRI field is determined based on maximum number of SRS resources among two resource sets</w:t>
      </w:r>
    </w:p>
    <w:p w14:paraId="5C84943A" w14:textId="6C44108F" w:rsidR="002C7BA1" w:rsidRPr="002C7BA1" w:rsidRDefault="002C7BA1" w:rsidP="00DA15E5">
      <w:pPr>
        <w:pStyle w:val="ListParagraph"/>
        <w:numPr>
          <w:ilvl w:val="0"/>
          <w:numId w:val="59"/>
        </w:numPr>
        <w:spacing w:beforeLines="50" w:before="120"/>
        <w:jc w:val="both"/>
        <w:rPr>
          <w:b/>
        </w:rPr>
      </w:pPr>
      <w:proofErr w:type="gramStart"/>
      <w:r>
        <w:rPr>
          <w:b/>
        </w:rPr>
        <w:t>A</w:t>
      </w:r>
      <w:proofErr w:type="gramEnd"/>
      <w:r w:rsidRPr="002C7BA1">
        <w:rPr>
          <w:b/>
        </w:rPr>
        <w:t xml:space="preserve"> SRI field is considered by the UE as not present if there is only one SRS resource configured for that resource set</w:t>
      </w:r>
    </w:p>
    <w:p w14:paraId="5E6554C9" w14:textId="77777777" w:rsidR="009B2D1A" w:rsidRDefault="009B2D1A" w:rsidP="000B7620">
      <w:pPr>
        <w:pStyle w:val="ListParagraph"/>
        <w:spacing w:beforeLines="50" w:before="120"/>
        <w:ind w:left="367"/>
      </w:pPr>
    </w:p>
    <w:p w14:paraId="1A801C54" w14:textId="5BBF2CFF" w:rsidR="004B3422" w:rsidRPr="00E27CC0" w:rsidRDefault="004B3422" w:rsidP="004B3422">
      <w:pPr>
        <w:pStyle w:val="Heading1"/>
        <w:tabs>
          <w:tab w:val="clear" w:pos="432"/>
        </w:tabs>
      </w:pPr>
      <w:bookmarkStart w:id="5" w:name="_Ref129681832"/>
      <w:r>
        <w:t>Conclusion</w:t>
      </w:r>
    </w:p>
    <w:p w14:paraId="2DAADC2F" w14:textId="1C1F8B73" w:rsidR="00B44264" w:rsidRDefault="00E93024" w:rsidP="00322207">
      <w:r w:rsidRPr="007F5EC6">
        <w:t>In this contribution, we</w:t>
      </w:r>
      <w:r>
        <w:t xml:space="preserve"> </w:t>
      </w:r>
      <w:r w:rsidR="009E3A88">
        <w:t xml:space="preserve">discussed </w:t>
      </w:r>
      <w:r w:rsidR="008610F2">
        <w:t>non-PDSCH design with multi-TRP, focused on improving the reliability of the non-PDSCH channels.</w:t>
      </w:r>
      <w:r w:rsidR="009E3A88">
        <w:t xml:space="preserve"> The following are proposed:</w:t>
      </w:r>
    </w:p>
    <w:bookmarkEnd w:id="5"/>
    <w:p w14:paraId="4287F277" w14:textId="77777777" w:rsidR="00DA15E5" w:rsidRDefault="00DA15E5" w:rsidP="00DA15E5">
      <w:pPr>
        <w:pStyle w:val="ListParagraph"/>
        <w:ind w:left="0"/>
        <w:rPr>
          <w:rFonts w:ascii="Times" w:hAnsi="Times"/>
          <w:kern w:val="32"/>
          <w:lang w:eastAsia="x-none"/>
        </w:rPr>
      </w:pPr>
      <w:r w:rsidRPr="00E67BF3">
        <w:rPr>
          <w:b/>
          <w:u w:val="single"/>
        </w:rPr>
        <w:t xml:space="preserve">Proposal </w:t>
      </w:r>
      <w:r>
        <w:rPr>
          <w:b/>
          <w:u w:val="single"/>
        </w:rPr>
        <w:t>1</w:t>
      </w:r>
      <w:r w:rsidRPr="00526C15">
        <w:rPr>
          <w:b/>
        </w:rPr>
        <w:t xml:space="preserve">: </w:t>
      </w:r>
      <w:r>
        <w:rPr>
          <w:b/>
        </w:rPr>
        <w:t xml:space="preserve">UE does not expect to be configured with both </w:t>
      </w:r>
      <w:r w:rsidRPr="00046643">
        <w:rPr>
          <w:b/>
          <w:bCs/>
        </w:rPr>
        <w:t xml:space="preserve">of the linked candidates overlap with </w:t>
      </w:r>
      <w:r>
        <w:rPr>
          <w:b/>
          <w:bCs/>
        </w:rPr>
        <w:t>two</w:t>
      </w:r>
      <w:r w:rsidRPr="00046643">
        <w:rPr>
          <w:b/>
          <w:bCs/>
        </w:rPr>
        <w:t xml:space="preserve"> individual candidate</w:t>
      </w:r>
      <w:r>
        <w:rPr>
          <w:b/>
          <w:bCs/>
        </w:rPr>
        <w:t xml:space="preserve">s with the </w:t>
      </w:r>
      <w:r w:rsidRPr="00046643">
        <w:rPr>
          <w:b/>
          <w:bCs/>
        </w:rPr>
        <w:t xml:space="preserve">same CORESET, DCI size, CCEs, </w:t>
      </w:r>
      <w:r>
        <w:rPr>
          <w:b/>
          <w:bCs/>
        </w:rPr>
        <w:t xml:space="preserve">and </w:t>
      </w:r>
      <w:r w:rsidRPr="00046643">
        <w:rPr>
          <w:b/>
          <w:bCs/>
        </w:rPr>
        <w:t>scrambling</w:t>
      </w:r>
      <w:r>
        <w:rPr>
          <w:b/>
          <w:bCs/>
        </w:rPr>
        <w:t>.</w:t>
      </w:r>
    </w:p>
    <w:p w14:paraId="3708399C" w14:textId="77777777" w:rsidR="006F4BEF" w:rsidRDefault="006F4BEF" w:rsidP="006F4BEF">
      <w:pPr>
        <w:spacing w:beforeLines="50" w:before="120"/>
        <w:rPr>
          <w:b/>
        </w:rPr>
      </w:pPr>
      <w:r w:rsidRPr="00E67BF3">
        <w:rPr>
          <w:b/>
          <w:u w:val="single"/>
        </w:rPr>
        <w:t xml:space="preserve">Proposal </w:t>
      </w:r>
      <w:r>
        <w:rPr>
          <w:b/>
          <w:u w:val="single"/>
        </w:rPr>
        <w:t>2</w:t>
      </w:r>
      <w:r w:rsidRPr="00526C15">
        <w:rPr>
          <w:b/>
        </w:rPr>
        <w:t xml:space="preserve">: </w:t>
      </w:r>
      <w:r w:rsidRPr="002C7BA1">
        <w:rPr>
          <w:b/>
        </w:rPr>
        <w:t>On the number of SRS resource</w:t>
      </w:r>
      <w:r>
        <w:rPr>
          <w:b/>
        </w:rPr>
        <w:t>(s)</w:t>
      </w:r>
      <w:r w:rsidRPr="002C7BA1">
        <w:rPr>
          <w:b/>
        </w:rPr>
        <w:t xml:space="preserve"> configured in the two SRS resource sets</w:t>
      </w:r>
      <w:r>
        <w:rPr>
          <w:b/>
        </w:rPr>
        <w:t>,</w:t>
      </w:r>
      <w:r w:rsidRPr="002C7BA1">
        <w:rPr>
          <w:b/>
        </w:rPr>
        <w:t xml:space="preserve"> </w:t>
      </w:r>
      <w:r>
        <w:rPr>
          <w:b/>
        </w:rPr>
        <w:t>support Alt. 3:</w:t>
      </w:r>
    </w:p>
    <w:p w14:paraId="5196E013" w14:textId="77777777" w:rsidR="006F4BEF" w:rsidRDefault="006F4BEF" w:rsidP="0009284E">
      <w:pPr>
        <w:pStyle w:val="ListParagraph"/>
        <w:numPr>
          <w:ilvl w:val="0"/>
          <w:numId w:val="59"/>
        </w:numPr>
        <w:spacing w:beforeLines="50" w:before="120"/>
        <w:jc w:val="both"/>
        <w:rPr>
          <w:b/>
        </w:rPr>
      </w:pPr>
      <w:r w:rsidRPr="002C7BA1">
        <w:rPr>
          <w:b/>
        </w:rPr>
        <w:t>Support different number of SRS resources for both CB and NCB based m-TRP PUSCH repetition</w:t>
      </w:r>
    </w:p>
    <w:p w14:paraId="241F2C5E" w14:textId="77777777" w:rsidR="006F4BEF" w:rsidRDefault="006F4BEF" w:rsidP="0009284E">
      <w:pPr>
        <w:pStyle w:val="ListParagraph"/>
        <w:numPr>
          <w:ilvl w:val="0"/>
          <w:numId w:val="59"/>
        </w:numPr>
        <w:spacing w:beforeLines="50" w:before="120"/>
        <w:jc w:val="both"/>
        <w:rPr>
          <w:b/>
        </w:rPr>
      </w:pPr>
      <w:r w:rsidRPr="002C7BA1">
        <w:rPr>
          <w:b/>
        </w:rPr>
        <w:t>The bit width of the 1st SRI field is determined based on maximum number of SRS resources among two resource sets</w:t>
      </w:r>
    </w:p>
    <w:p w14:paraId="5AF5E877" w14:textId="77777777" w:rsidR="006F4BEF" w:rsidRPr="002C7BA1" w:rsidRDefault="006F4BEF" w:rsidP="0009284E">
      <w:pPr>
        <w:pStyle w:val="ListParagraph"/>
        <w:numPr>
          <w:ilvl w:val="0"/>
          <w:numId w:val="59"/>
        </w:numPr>
        <w:spacing w:beforeLines="50" w:before="120"/>
        <w:jc w:val="both"/>
        <w:rPr>
          <w:b/>
        </w:rPr>
      </w:pPr>
      <w:proofErr w:type="gramStart"/>
      <w:r>
        <w:rPr>
          <w:b/>
        </w:rPr>
        <w:t>A</w:t>
      </w:r>
      <w:proofErr w:type="gramEnd"/>
      <w:r w:rsidRPr="002C7BA1">
        <w:rPr>
          <w:b/>
        </w:rPr>
        <w:t xml:space="preserve"> SRI field is considered by the UE as not present if there is only one SRS resource configured for that resource set</w:t>
      </w:r>
    </w:p>
    <w:p w14:paraId="5A73F3C4" w14:textId="77777777" w:rsidR="00CE0EFB" w:rsidRPr="008610F2" w:rsidRDefault="00CE0EFB" w:rsidP="006F4BEF">
      <w:pPr>
        <w:rPr>
          <w:lang w:eastAsia="zh-CN"/>
        </w:rPr>
      </w:pPr>
    </w:p>
    <w:sectPr w:rsidR="00CE0EFB" w:rsidRPr="008610F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39596" w14:textId="77777777" w:rsidR="00851B03" w:rsidRDefault="00851B03">
      <w:r>
        <w:separator/>
      </w:r>
    </w:p>
  </w:endnote>
  <w:endnote w:type="continuationSeparator" w:id="0">
    <w:p w14:paraId="1BB017D5" w14:textId="77777777" w:rsidR="00851B03" w:rsidRDefault="00851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Gulim">
    <w:altName w:val="Gulim"/>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AE0859" w14:textId="77777777" w:rsidR="00851B03" w:rsidRDefault="00851B03">
      <w:r>
        <w:separator/>
      </w:r>
    </w:p>
  </w:footnote>
  <w:footnote w:type="continuationSeparator" w:id="0">
    <w:p w14:paraId="61522F0D" w14:textId="77777777" w:rsidR="00851B03" w:rsidRDefault="00851B0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 w15:restartNumberingAfterBreak="0">
    <w:nsid w:val="0432152B"/>
    <w:multiLevelType w:val="hybridMultilevel"/>
    <w:tmpl w:val="755A65C2"/>
    <w:lvl w:ilvl="0" w:tplc="AC968F4C">
      <w:start w:val="3"/>
      <w:numFmt w:val="bullet"/>
      <w:lvlText w:val="-"/>
      <w:lvlJc w:val="left"/>
      <w:pPr>
        <w:ind w:left="360" w:hanging="360"/>
      </w:pPr>
      <w:rPr>
        <w:rFonts w:ascii="Times New Roman" w:eastAsia="Malgun Gothic"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80E2F49"/>
    <w:multiLevelType w:val="multilevel"/>
    <w:tmpl w:val="080E2F49"/>
    <w:lvl w:ilvl="0">
      <w:start w:val="8147"/>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C80DE5"/>
    <w:multiLevelType w:val="multilevel"/>
    <w:tmpl w:val="9F58860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D774EC1"/>
    <w:multiLevelType w:val="multilevel"/>
    <w:tmpl w:val="7C5B0B5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E051ACF"/>
    <w:multiLevelType w:val="multilevel"/>
    <w:tmpl w:val="0E051ACF"/>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EC124B6"/>
    <w:multiLevelType w:val="multilevel"/>
    <w:tmpl w:val="343077EC"/>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7" w15:restartNumberingAfterBreak="0">
    <w:nsid w:val="14954CD1"/>
    <w:multiLevelType w:val="multilevel"/>
    <w:tmpl w:val="7F36C30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61D0615"/>
    <w:multiLevelType w:val="multilevel"/>
    <w:tmpl w:val="161D06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DCD7529"/>
    <w:multiLevelType w:val="multilevel"/>
    <w:tmpl w:val="E348E61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E1E1CD6"/>
    <w:multiLevelType w:val="hybridMultilevel"/>
    <w:tmpl w:val="E3A267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1EF545A7"/>
    <w:multiLevelType w:val="hybridMultilevel"/>
    <w:tmpl w:val="964AF9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DA3536"/>
    <w:multiLevelType w:val="multilevel"/>
    <w:tmpl w:val="1FDA35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7B04E09"/>
    <w:multiLevelType w:val="multilevel"/>
    <w:tmpl w:val="27B04E0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B1D20AD"/>
    <w:multiLevelType w:val="multilevel"/>
    <w:tmpl w:val="2B1D20A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2B5A52C4"/>
    <w:multiLevelType w:val="hybridMultilevel"/>
    <w:tmpl w:val="ECF402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B813A4C"/>
    <w:multiLevelType w:val="hybridMultilevel"/>
    <w:tmpl w:val="485AFDC2"/>
    <w:lvl w:ilvl="0" w:tplc="930E2BA8">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2C062F6E"/>
    <w:multiLevelType w:val="hybridMultilevel"/>
    <w:tmpl w:val="F6E2EFFA"/>
    <w:lvl w:ilvl="0" w:tplc="44F25C0A">
      <w:start w:val="5"/>
      <w:numFmt w:val="bullet"/>
      <w:lvlText w:val="-"/>
      <w:lvlJc w:val="left"/>
      <w:pPr>
        <w:ind w:left="367" w:hanging="360"/>
      </w:pPr>
      <w:rPr>
        <w:rFonts w:ascii="Times New Roman" w:eastAsia="SimSun" w:hAnsi="Times New Roman" w:cs="Times New Roman" w:hint="default"/>
      </w:rPr>
    </w:lvl>
    <w:lvl w:ilvl="1" w:tplc="04090003">
      <w:start w:val="1"/>
      <w:numFmt w:val="bullet"/>
      <w:lvlText w:val="o"/>
      <w:lvlJc w:val="left"/>
      <w:pPr>
        <w:ind w:left="1087" w:hanging="360"/>
      </w:pPr>
      <w:rPr>
        <w:rFonts w:ascii="Courier New" w:hAnsi="Courier New" w:cs="Courier New" w:hint="default"/>
      </w:rPr>
    </w:lvl>
    <w:lvl w:ilvl="2" w:tplc="04090005" w:tentative="1">
      <w:start w:val="1"/>
      <w:numFmt w:val="bullet"/>
      <w:lvlText w:val=""/>
      <w:lvlJc w:val="left"/>
      <w:pPr>
        <w:ind w:left="1807" w:hanging="360"/>
      </w:pPr>
      <w:rPr>
        <w:rFonts w:ascii="Wingdings" w:hAnsi="Wingdings" w:hint="default"/>
      </w:rPr>
    </w:lvl>
    <w:lvl w:ilvl="3" w:tplc="04090001" w:tentative="1">
      <w:start w:val="1"/>
      <w:numFmt w:val="bullet"/>
      <w:lvlText w:val=""/>
      <w:lvlJc w:val="left"/>
      <w:pPr>
        <w:ind w:left="2527" w:hanging="360"/>
      </w:pPr>
      <w:rPr>
        <w:rFonts w:ascii="Symbol" w:hAnsi="Symbol" w:hint="default"/>
      </w:rPr>
    </w:lvl>
    <w:lvl w:ilvl="4" w:tplc="04090003" w:tentative="1">
      <w:start w:val="1"/>
      <w:numFmt w:val="bullet"/>
      <w:lvlText w:val="o"/>
      <w:lvlJc w:val="left"/>
      <w:pPr>
        <w:ind w:left="3247" w:hanging="360"/>
      </w:pPr>
      <w:rPr>
        <w:rFonts w:ascii="Courier New" w:hAnsi="Courier New" w:cs="Courier New" w:hint="default"/>
      </w:rPr>
    </w:lvl>
    <w:lvl w:ilvl="5" w:tplc="04090005" w:tentative="1">
      <w:start w:val="1"/>
      <w:numFmt w:val="bullet"/>
      <w:lvlText w:val=""/>
      <w:lvlJc w:val="left"/>
      <w:pPr>
        <w:ind w:left="3967" w:hanging="360"/>
      </w:pPr>
      <w:rPr>
        <w:rFonts w:ascii="Wingdings" w:hAnsi="Wingdings" w:hint="default"/>
      </w:rPr>
    </w:lvl>
    <w:lvl w:ilvl="6" w:tplc="04090001" w:tentative="1">
      <w:start w:val="1"/>
      <w:numFmt w:val="bullet"/>
      <w:lvlText w:val=""/>
      <w:lvlJc w:val="left"/>
      <w:pPr>
        <w:ind w:left="4687" w:hanging="360"/>
      </w:pPr>
      <w:rPr>
        <w:rFonts w:ascii="Symbol" w:hAnsi="Symbol" w:hint="default"/>
      </w:rPr>
    </w:lvl>
    <w:lvl w:ilvl="7" w:tplc="04090003" w:tentative="1">
      <w:start w:val="1"/>
      <w:numFmt w:val="bullet"/>
      <w:lvlText w:val="o"/>
      <w:lvlJc w:val="left"/>
      <w:pPr>
        <w:ind w:left="5407" w:hanging="360"/>
      </w:pPr>
      <w:rPr>
        <w:rFonts w:ascii="Courier New" w:hAnsi="Courier New" w:cs="Courier New" w:hint="default"/>
      </w:rPr>
    </w:lvl>
    <w:lvl w:ilvl="8" w:tplc="04090005" w:tentative="1">
      <w:start w:val="1"/>
      <w:numFmt w:val="bullet"/>
      <w:lvlText w:val=""/>
      <w:lvlJc w:val="left"/>
      <w:pPr>
        <w:ind w:left="6127" w:hanging="360"/>
      </w:pPr>
      <w:rPr>
        <w:rFonts w:ascii="Wingdings" w:hAnsi="Wingdings" w:hint="default"/>
      </w:rPr>
    </w:lvl>
  </w:abstractNum>
  <w:abstractNum w:abstractNumId="18" w15:restartNumberingAfterBreak="0">
    <w:nsid w:val="2CDF2883"/>
    <w:multiLevelType w:val="hybridMultilevel"/>
    <w:tmpl w:val="A47460DE"/>
    <w:lvl w:ilvl="0" w:tplc="7FF2ED88">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1CE7636"/>
    <w:multiLevelType w:val="multilevel"/>
    <w:tmpl w:val="31CE7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1FC4C0E"/>
    <w:multiLevelType w:val="hybridMultilevel"/>
    <w:tmpl w:val="04CC53B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1" w15:restartNumberingAfterBreak="0">
    <w:nsid w:val="322C0513"/>
    <w:multiLevelType w:val="hybridMultilevel"/>
    <w:tmpl w:val="B68C8A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3B557C1"/>
    <w:multiLevelType w:val="multilevel"/>
    <w:tmpl w:val="EAD6A212"/>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3" w15:restartNumberingAfterBreak="0">
    <w:nsid w:val="344E4C63"/>
    <w:multiLevelType w:val="multilevel"/>
    <w:tmpl w:val="575E42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35F238AA"/>
    <w:multiLevelType w:val="multilevel"/>
    <w:tmpl w:val="35F238A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5F412C1"/>
    <w:multiLevelType w:val="multilevel"/>
    <w:tmpl w:val="49A492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91F087F"/>
    <w:multiLevelType w:val="multilevel"/>
    <w:tmpl w:val="391F087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3A877D64"/>
    <w:multiLevelType w:val="singleLevel"/>
    <w:tmpl w:val="15BAE256"/>
    <w:lvl w:ilvl="0">
      <w:start w:val="1"/>
      <w:numFmt w:val="decimal"/>
      <w:pStyle w:val="References"/>
      <w:lvlText w:val="[%1]"/>
      <w:lvlJc w:val="left"/>
      <w:pPr>
        <w:tabs>
          <w:tab w:val="num" w:pos="360"/>
        </w:tabs>
        <w:ind w:left="360" w:hanging="360"/>
      </w:pPr>
      <w:rPr>
        <w:color w:val="auto"/>
      </w:rPr>
    </w:lvl>
  </w:abstractNum>
  <w:abstractNum w:abstractNumId="29" w15:restartNumberingAfterBreak="0">
    <w:nsid w:val="3B420EE5"/>
    <w:multiLevelType w:val="multilevel"/>
    <w:tmpl w:val="3B420EE5"/>
    <w:lvl w:ilvl="0">
      <w:start w:val="23"/>
      <w:numFmt w:val="bullet"/>
      <w:lvlText w:val="-"/>
      <w:lvlJc w:val="left"/>
      <w:pPr>
        <w:ind w:left="360" w:hanging="360"/>
      </w:pPr>
      <w:rPr>
        <w:rFonts w:ascii="Calibri" w:eastAsia="DengXian"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3CC63A7E"/>
    <w:multiLevelType w:val="multilevel"/>
    <w:tmpl w:val="40D0E51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30427E8"/>
    <w:multiLevelType w:val="multilevel"/>
    <w:tmpl w:val="430427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34" w15:restartNumberingAfterBreak="0">
    <w:nsid w:val="4A7D6952"/>
    <w:multiLevelType w:val="hybridMultilevel"/>
    <w:tmpl w:val="4CE42F5C"/>
    <w:lvl w:ilvl="0" w:tplc="7FF2ED88">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4D701984"/>
    <w:multiLevelType w:val="multilevel"/>
    <w:tmpl w:val="4D70198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6" w15:restartNumberingAfterBreak="0">
    <w:nsid w:val="4F6F0BCD"/>
    <w:multiLevelType w:val="multilevel"/>
    <w:tmpl w:val="F5D462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53175B28"/>
    <w:multiLevelType w:val="hybridMultilevel"/>
    <w:tmpl w:val="3B8A9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56333BA4"/>
    <w:multiLevelType w:val="hybridMultilevel"/>
    <w:tmpl w:val="D5944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8254226"/>
    <w:multiLevelType w:val="hybridMultilevel"/>
    <w:tmpl w:val="E774F3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595E46D1"/>
    <w:multiLevelType w:val="multilevel"/>
    <w:tmpl w:val="595E46D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A083ECB"/>
    <w:multiLevelType w:val="hybridMultilevel"/>
    <w:tmpl w:val="50927EA0"/>
    <w:lvl w:ilvl="0" w:tplc="44F25C0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D2EB0B1"/>
    <w:multiLevelType w:val="multilevel"/>
    <w:tmpl w:val="5D2EB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F1912B1"/>
    <w:multiLevelType w:val="hybridMultilevel"/>
    <w:tmpl w:val="78503358"/>
    <w:lvl w:ilvl="0" w:tplc="3642DAA0">
      <w:start w:val="1"/>
      <w:numFmt w:val="bullet"/>
      <w:pStyle w:val="bullet1"/>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44" w15:restartNumberingAfterBreak="0">
    <w:nsid w:val="5FF16EB5"/>
    <w:multiLevelType w:val="multilevel"/>
    <w:tmpl w:val="5FF16EB5"/>
    <w:lvl w:ilvl="0">
      <w:start w:val="1"/>
      <w:numFmt w:val="bullet"/>
      <w:lvlText w:val=""/>
      <w:lvlJc w:val="left"/>
      <w:pPr>
        <w:tabs>
          <w:tab w:val="left" w:pos="420"/>
        </w:tabs>
        <w:ind w:left="840" w:hanging="420"/>
      </w:pPr>
      <w:rPr>
        <w:rFonts w:ascii="Symbol" w:hAnsi="Symbo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45" w15:restartNumberingAfterBreak="0">
    <w:nsid w:val="60EB691A"/>
    <w:multiLevelType w:val="multilevel"/>
    <w:tmpl w:val="60EB69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1B41265"/>
    <w:multiLevelType w:val="multilevel"/>
    <w:tmpl w:val="61B412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2C0306F"/>
    <w:multiLevelType w:val="multilevel"/>
    <w:tmpl w:val="62C0306F"/>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48" w15:restartNumberingAfterBreak="0">
    <w:nsid w:val="63AA4FCA"/>
    <w:multiLevelType w:val="hybridMultilevel"/>
    <w:tmpl w:val="89F603DE"/>
    <w:lvl w:ilvl="0" w:tplc="B5A8667A">
      <w:numFmt w:val="bullet"/>
      <w:lvlText w:val="-"/>
      <w:lvlJc w:val="left"/>
      <w:pPr>
        <w:ind w:left="7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6A8D0115"/>
    <w:multiLevelType w:val="hybridMultilevel"/>
    <w:tmpl w:val="75443D22"/>
    <w:lvl w:ilvl="0" w:tplc="44F25C0A">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6C7E5966"/>
    <w:multiLevelType w:val="hybridMultilevel"/>
    <w:tmpl w:val="F1225C90"/>
    <w:lvl w:ilvl="0" w:tplc="08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6E311359"/>
    <w:multiLevelType w:val="hybridMultilevel"/>
    <w:tmpl w:val="EC18F0D4"/>
    <w:lvl w:ilvl="0" w:tplc="04090001">
      <w:start w:val="1"/>
      <w:numFmt w:val="bullet"/>
      <w:lvlText w:val=""/>
      <w:lvlJc w:val="left"/>
      <w:pPr>
        <w:ind w:left="1080" w:hanging="360"/>
      </w:pPr>
      <w:rPr>
        <w:rFonts w:ascii="Symbol" w:hAnsi="Symbol"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AD004948">
      <w:start w:val="1"/>
      <w:numFmt w:val="lowerLetter"/>
      <w:lvlText w:val="(%4)"/>
      <w:lvlJc w:val="left"/>
      <w:pPr>
        <w:ind w:left="2880" w:hanging="360"/>
      </w:pPr>
      <w:rPr>
        <w:rFonts w:hint="default"/>
      </w:rPr>
    </w:lvl>
    <w:lvl w:ilvl="4" w:tplc="B8C86722">
      <w:start w:val="1"/>
      <w:numFmt w:val="decimal"/>
      <w:lvlText w:val="%5)"/>
      <w:lvlJc w:val="left"/>
      <w:pPr>
        <w:ind w:left="3600" w:hanging="360"/>
      </w:pPr>
      <w:rPr>
        <w:rFonts w:hint="default"/>
      </w:r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6E9E7739"/>
    <w:multiLevelType w:val="hybridMultilevel"/>
    <w:tmpl w:val="45900D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 w15:restartNumberingAfterBreak="0">
    <w:nsid w:val="71E11C9F"/>
    <w:multiLevelType w:val="hybridMultilevel"/>
    <w:tmpl w:val="488460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5" w15:restartNumberingAfterBreak="0">
    <w:nsid w:val="71F504FC"/>
    <w:multiLevelType w:val="hybridMultilevel"/>
    <w:tmpl w:val="BAF4B57E"/>
    <w:lvl w:ilvl="0" w:tplc="6D526B1C">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6" w15:restartNumberingAfterBreak="0">
    <w:nsid w:val="72C844D7"/>
    <w:multiLevelType w:val="multilevel"/>
    <w:tmpl w:val="72C844D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73636C44"/>
    <w:multiLevelType w:val="hybridMultilevel"/>
    <w:tmpl w:val="2AD22BD8"/>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01">
      <w:start w:val="1"/>
      <w:numFmt w:val="bullet"/>
      <w:lvlText w:val=""/>
      <w:lvlJc w:val="left"/>
      <w:pPr>
        <w:ind w:left="1800" w:hanging="180"/>
      </w:pPr>
      <w:rPr>
        <w:rFonts w:ascii="Symbol" w:hAnsi="Symbol"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8" w15:restartNumberingAfterBreak="0">
    <w:nsid w:val="74151C8A"/>
    <w:multiLevelType w:val="hybridMultilevel"/>
    <w:tmpl w:val="62D26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9" w15:restartNumberingAfterBreak="0">
    <w:nsid w:val="776B111C"/>
    <w:multiLevelType w:val="multilevel"/>
    <w:tmpl w:val="776B11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0" w15:restartNumberingAfterBreak="0">
    <w:nsid w:val="7A76479C"/>
    <w:multiLevelType w:val="hybridMultilevel"/>
    <w:tmpl w:val="EA046330"/>
    <w:lvl w:ilvl="0" w:tplc="7FF2ED88">
      <w:start w:val="1"/>
      <w:numFmt w:val="bullet"/>
      <w:lvlText w:val="-"/>
      <w:lvlJc w:val="left"/>
      <w:pPr>
        <w:ind w:left="1080" w:hanging="360"/>
      </w:pPr>
      <w:rPr>
        <w:rFonts w:ascii="Times New Roman" w:eastAsia="SimSu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1" w15:restartNumberingAfterBreak="0">
    <w:nsid w:val="7B3D222E"/>
    <w:multiLevelType w:val="hybridMultilevel"/>
    <w:tmpl w:val="D32CC286"/>
    <w:lvl w:ilvl="0" w:tplc="AC968F4C">
      <w:start w:val="3"/>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2" w15:restartNumberingAfterBreak="0">
    <w:nsid w:val="7C5B0B59"/>
    <w:multiLevelType w:val="multilevel"/>
    <w:tmpl w:val="7C5B0B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7CBC0D59"/>
    <w:multiLevelType w:val="hybridMultilevel"/>
    <w:tmpl w:val="76702206"/>
    <w:lvl w:ilvl="0" w:tplc="44F25C0A">
      <w:start w:val="5"/>
      <w:numFmt w:val="bullet"/>
      <w:lvlText w:val="-"/>
      <w:lvlJc w:val="left"/>
      <w:pPr>
        <w:ind w:left="367" w:hanging="360"/>
      </w:pPr>
      <w:rPr>
        <w:rFonts w:ascii="Times New Roman" w:eastAsia="SimSun" w:hAnsi="Times New Roman" w:cs="Times New Roman" w:hint="default"/>
      </w:rPr>
    </w:lvl>
    <w:lvl w:ilvl="1" w:tplc="04090003" w:tentative="1">
      <w:start w:val="1"/>
      <w:numFmt w:val="bullet"/>
      <w:lvlText w:val="o"/>
      <w:lvlJc w:val="left"/>
      <w:pPr>
        <w:ind w:left="1087" w:hanging="360"/>
      </w:pPr>
      <w:rPr>
        <w:rFonts w:ascii="Courier New" w:hAnsi="Courier New" w:cs="Courier New" w:hint="default"/>
      </w:rPr>
    </w:lvl>
    <w:lvl w:ilvl="2" w:tplc="04090005" w:tentative="1">
      <w:start w:val="1"/>
      <w:numFmt w:val="bullet"/>
      <w:lvlText w:val=""/>
      <w:lvlJc w:val="left"/>
      <w:pPr>
        <w:ind w:left="1807" w:hanging="360"/>
      </w:pPr>
      <w:rPr>
        <w:rFonts w:ascii="Wingdings" w:hAnsi="Wingdings" w:hint="default"/>
      </w:rPr>
    </w:lvl>
    <w:lvl w:ilvl="3" w:tplc="04090001" w:tentative="1">
      <w:start w:val="1"/>
      <w:numFmt w:val="bullet"/>
      <w:lvlText w:val=""/>
      <w:lvlJc w:val="left"/>
      <w:pPr>
        <w:ind w:left="2527" w:hanging="360"/>
      </w:pPr>
      <w:rPr>
        <w:rFonts w:ascii="Symbol" w:hAnsi="Symbol" w:hint="default"/>
      </w:rPr>
    </w:lvl>
    <w:lvl w:ilvl="4" w:tplc="04090003" w:tentative="1">
      <w:start w:val="1"/>
      <w:numFmt w:val="bullet"/>
      <w:lvlText w:val="o"/>
      <w:lvlJc w:val="left"/>
      <w:pPr>
        <w:ind w:left="3247" w:hanging="360"/>
      </w:pPr>
      <w:rPr>
        <w:rFonts w:ascii="Courier New" w:hAnsi="Courier New" w:cs="Courier New" w:hint="default"/>
      </w:rPr>
    </w:lvl>
    <w:lvl w:ilvl="5" w:tplc="04090005" w:tentative="1">
      <w:start w:val="1"/>
      <w:numFmt w:val="bullet"/>
      <w:lvlText w:val=""/>
      <w:lvlJc w:val="left"/>
      <w:pPr>
        <w:ind w:left="3967" w:hanging="360"/>
      </w:pPr>
      <w:rPr>
        <w:rFonts w:ascii="Wingdings" w:hAnsi="Wingdings" w:hint="default"/>
      </w:rPr>
    </w:lvl>
    <w:lvl w:ilvl="6" w:tplc="04090001" w:tentative="1">
      <w:start w:val="1"/>
      <w:numFmt w:val="bullet"/>
      <w:lvlText w:val=""/>
      <w:lvlJc w:val="left"/>
      <w:pPr>
        <w:ind w:left="4687" w:hanging="360"/>
      </w:pPr>
      <w:rPr>
        <w:rFonts w:ascii="Symbol" w:hAnsi="Symbol" w:hint="default"/>
      </w:rPr>
    </w:lvl>
    <w:lvl w:ilvl="7" w:tplc="04090003" w:tentative="1">
      <w:start w:val="1"/>
      <w:numFmt w:val="bullet"/>
      <w:lvlText w:val="o"/>
      <w:lvlJc w:val="left"/>
      <w:pPr>
        <w:ind w:left="5407" w:hanging="360"/>
      </w:pPr>
      <w:rPr>
        <w:rFonts w:ascii="Courier New" w:hAnsi="Courier New" w:cs="Courier New" w:hint="default"/>
      </w:rPr>
    </w:lvl>
    <w:lvl w:ilvl="8" w:tplc="04090005" w:tentative="1">
      <w:start w:val="1"/>
      <w:numFmt w:val="bullet"/>
      <w:lvlText w:val=""/>
      <w:lvlJc w:val="left"/>
      <w:pPr>
        <w:ind w:left="6127" w:hanging="360"/>
      </w:pPr>
      <w:rPr>
        <w:rFonts w:ascii="Wingdings" w:hAnsi="Wingdings" w:hint="default"/>
      </w:rPr>
    </w:lvl>
  </w:abstractNum>
  <w:abstractNum w:abstractNumId="64" w15:restartNumberingAfterBreak="0">
    <w:nsid w:val="7DF14E6C"/>
    <w:multiLevelType w:val="hybridMultilevel"/>
    <w:tmpl w:val="688E84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EA438C3"/>
    <w:multiLevelType w:val="hybridMultilevel"/>
    <w:tmpl w:val="AEAA60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8"/>
  </w:num>
  <w:num w:numId="2">
    <w:abstractNumId w:val="22"/>
  </w:num>
  <w:num w:numId="3">
    <w:abstractNumId w:val="43"/>
  </w:num>
  <w:num w:numId="4">
    <w:abstractNumId w:val="52"/>
  </w:num>
  <w:num w:numId="5">
    <w:abstractNumId w:val="34"/>
  </w:num>
  <w:num w:numId="6">
    <w:abstractNumId w:val="16"/>
  </w:num>
  <w:num w:numId="7">
    <w:abstractNumId w:val="45"/>
  </w:num>
  <w:num w:numId="8">
    <w:abstractNumId w:val="37"/>
  </w:num>
  <w:num w:numId="9">
    <w:abstractNumId w:val="24"/>
  </w:num>
  <w:num w:numId="10">
    <w:abstractNumId w:val="19"/>
  </w:num>
  <w:num w:numId="11">
    <w:abstractNumId w:val="13"/>
  </w:num>
  <w:num w:numId="12">
    <w:abstractNumId w:val="30"/>
  </w:num>
  <w:num w:numId="13">
    <w:abstractNumId w:val="44"/>
  </w:num>
  <w:num w:numId="14">
    <w:abstractNumId w:val="56"/>
  </w:num>
  <w:num w:numId="15">
    <w:abstractNumId w:val="8"/>
  </w:num>
  <w:num w:numId="16">
    <w:abstractNumId w:val="12"/>
  </w:num>
  <w:num w:numId="17">
    <w:abstractNumId w:val="29"/>
  </w:num>
  <w:num w:numId="18">
    <w:abstractNumId w:val="2"/>
  </w:num>
  <w:num w:numId="19">
    <w:abstractNumId w:val="6"/>
  </w:num>
  <w:num w:numId="20">
    <w:abstractNumId w:val="60"/>
  </w:num>
  <w:num w:numId="21">
    <w:abstractNumId w:val="55"/>
  </w:num>
  <w:num w:numId="22">
    <w:abstractNumId w:val="51"/>
  </w:num>
  <w:num w:numId="23">
    <w:abstractNumId w:val="14"/>
  </w:num>
  <w:num w:numId="24">
    <w:abstractNumId w:val="59"/>
  </w:num>
  <w:num w:numId="25">
    <w:abstractNumId w:val="33"/>
  </w:num>
  <w:num w:numId="26">
    <w:abstractNumId w:val="9"/>
  </w:num>
  <w:num w:numId="27">
    <w:abstractNumId w:val="40"/>
  </w:num>
  <w:num w:numId="28">
    <w:abstractNumId w:val="7"/>
  </w:num>
  <w:num w:numId="29">
    <w:abstractNumId w:val="25"/>
  </w:num>
  <w:num w:numId="30">
    <w:abstractNumId w:val="10"/>
  </w:num>
  <w:num w:numId="31">
    <w:abstractNumId w:val="21"/>
  </w:num>
  <w:num w:numId="32">
    <w:abstractNumId w:val="58"/>
  </w:num>
  <w:num w:numId="33">
    <w:abstractNumId w:val="54"/>
  </w:num>
  <w:num w:numId="34">
    <w:abstractNumId w:val="41"/>
  </w:num>
  <w:num w:numId="35">
    <w:abstractNumId w:val="50"/>
  </w:num>
  <w:num w:numId="36">
    <w:abstractNumId w:val="63"/>
  </w:num>
  <w:num w:numId="37">
    <w:abstractNumId w:val="17"/>
  </w:num>
  <w:num w:numId="38">
    <w:abstractNumId w:val="0"/>
  </w:num>
  <w:num w:numId="39">
    <w:abstractNumId w:val="1"/>
  </w:num>
  <w:num w:numId="40">
    <w:abstractNumId w:val="49"/>
  </w:num>
  <w:num w:numId="41">
    <w:abstractNumId w:val="13"/>
  </w:num>
  <w:num w:numId="42">
    <w:abstractNumId w:val="31"/>
  </w:num>
  <w:num w:numId="43">
    <w:abstractNumId w:val="47"/>
  </w:num>
  <w:num w:numId="44">
    <w:abstractNumId w:val="35"/>
  </w:num>
  <w:num w:numId="45">
    <w:abstractNumId w:val="27"/>
  </w:num>
  <w:num w:numId="46">
    <w:abstractNumId w:val="42"/>
  </w:num>
  <w:num w:numId="47">
    <w:abstractNumId w:val="46"/>
  </w:num>
  <w:num w:numId="48">
    <w:abstractNumId w:val="5"/>
  </w:num>
  <w:num w:numId="49">
    <w:abstractNumId w:val="3"/>
  </w:num>
  <w:num w:numId="50">
    <w:abstractNumId w:val="53"/>
  </w:num>
  <w:num w:numId="51">
    <w:abstractNumId w:val="26"/>
  </w:num>
  <w:num w:numId="52">
    <w:abstractNumId w:val="15"/>
  </w:num>
  <w:num w:numId="53">
    <w:abstractNumId w:val="20"/>
  </w:num>
  <w:num w:numId="54">
    <w:abstractNumId w:val="39"/>
  </w:num>
  <w:num w:numId="55">
    <w:abstractNumId w:val="36"/>
  </w:num>
  <w:num w:numId="56">
    <w:abstractNumId w:val="57"/>
  </w:num>
  <w:num w:numId="57">
    <w:abstractNumId w:val="61"/>
  </w:num>
  <w:num w:numId="58">
    <w:abstractNumId w:val="18"/>
  </w:num>
  <w:num w:numId="59">
    <w:abstractNumId w:val="32"/>
  </w:num>
  <w:num w:numId="60">
    <w:abstractNumId w:val="65"/>
  </w:num>
  <w:num w:numId="61">
    <w:abstractNumId w:val="48"/>
  </w:num>
  <w:num w:numId="62">
    <w:abstractNumId w:val="64"/>
  </w:num>
  <w:num w:numId="63">
    <w:abstractNumId w:val="38"/>
  </w:num>
  <w:num w:numId="64">
    <w:abstractNumId w:val="62"/>
  </w:num>
  <w:num w:numId="65">
    <w:abstractNumId w:val="23"/>
  </w:num>
  <w:num w:numId="66">
    <w:abstractNumId w:val="4"/>
  </w:num>
  <w:num w:numId="67">
    <w:abstractNumId w:val="11"/>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o:colormru v:ext="edit" colors="#360"/>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D04"/>
    <w:rsid w:val="00000DB2"/>
    <w:rsid w:val="000010FB"/>
    <w:rsid w:val="0000143E"/>
    <w:rsid w:val="00001718"/>
    <w:rsid w:val="00001A9D"/>
    <w:rsid w:val="000020F6"/>
    <w:rsid w:val="00002893"/>
    <w:rsid w:val="0000308F"/>
    <w:rsid w:val="000033A3"/>
    <w:rsid w:val="00003605"/>
    <w:rsid w:val="00003B0B"/>
    <w:rsid w:val="00003C56"/>
    <w:rsid w:val="00003EC2"/>
    <w:rsid w:val="000040A9"/>
    <w:rsid w:val="0000451C"/>
    <w:rsid w:val="0000458E"/>
    <w:rsid w:val="0000492C"/>
    <w:rsid w:val="00004E70"/>
    <w:rsid w:val="000052B2"/>
    <w:rsid w:val="00005E66"/>
    <w:rsid w:val="000067E8"/>
    <w:rsid w:val="00006B4B"/>
    <w:rsid w:val="00007086"/>
    <w:rsid w:val="000072B6"/>
    <w:rsid w:val="000072DD"/>
    <w:rsid w:val="00007813"/>
    <w:rsid w:val="000102D7"/>
    <w:rsid w:val="0001063F"/>
    <w:rsid w:val="000109E6"/>
    <w:rsid w:val="0001116D"/>
    <w:rsid w:val="00011278"/>
    <w:rsid w:val="00011F67"/>
    <w:rsid w:val="00012862"/>
    <w:rsid w:val="000128E6"/>
    <w:rsid w:val="00012F77"/>
    <w:rsid w:val="00013371"/>
    <w:rsid w:val="00014395"/>
    <w:rsid w:val="00014609"/>
    <w:rsid w:val="00015A05"/>
    <w:rsid w:val="00015EFB"/>
    <w:rsid w:val="000162CA"/>
    <w:rsid w:val="000165E2"/>
    <w:rsid w:val="0001678E"/>
    <w:rsid w:val="00016B0E"/>
    <w:rsid w:val="00016EF9"/>
    <w:rsid w:val="000172BE"/>
    <w:rsid w:val="00017519"/>
    <w:rsid w:val="0001796C"/>
    <w:rsid w:val="00017D8A"/>
    <w:rsid w:val="000201A7"/>
    <w:rsid w:val="0002030C"/>
    <w:rsid w:val="000224D1"/>
    <w:rsid w:val="000227D0"/>
    <w:rsid w:val="00022A52"/>
    <w:rsid w:val="00023388"/>
    <w:rsid w:val="00023425"/>
    <w:rsid w:val="00023685"/>
    <w:rsid w:val="00023E05"/>
    <w:rsid w:val="000241BE"/>
    <w:rsid w:val="000242F2"/>
    <w:rsid w:val="000247FA"/>
    <w:rsid w:val="00026549"/>
    <w:rsid w:val="000267C3"/>
    <w:rsid w:val="00026875"/>
    <w:rsid w:val="00026C44"/>
    <w:rsid w:val="00026D4B"/>
    <w:rsid w:val="00026E5D"/>
    <w:rsid w:val="000275C6"/>
    <w:rsid w:val="00027AD6"/>
    <w:rsid w:val="00027C82"/>
    <w:rsid w:val="0003024C"/>
    <w:rsid w:val="00030533"/>
    <w:rsid w:val="0003083D"/>
    <w:rsid w:val="00030DE7"/>
    <w:rsid w:val="00031ADB"/>
    <w:rsid w:val="00032056"/>
    <w:rsid w:val="000328CA"/>
    <w:rsid w:val="00032D78"/>
    <w:rsid w:val="00032E40"/>
    <w:rsid w:val="0003376B"/>
    <w:rsid w:val="00034676"/>
    <w:rsid w:val="000346E6"/>
    <w:rsid w:val="000352B3"/>
    <w:rsid w:val="00036419"/>
    <w:rsid w:val="00036660"/>
    <w:rsid w:val="00036741"/>
    <w:rsid w:val="00036FA8"/>
    <w:rsid w:val="000371DD"/>
    <w:rsid w:val="00037C6A"/>
    <w:rsid w:val="00040171"/>
    <w:rsid w:val="00040180"/>
    <w:rsid w:val="0004023E"/>
    <w:rsid w:val="0004024B"/>
    <w:rsid w:val="000404D2"/>
    <w:rsid w:val="00041C10"/>
    <w:rsid w:val="00041C57"/>
    <w:rsid w:val="00041D96"/>
    <w:rsid w:val="00042ADB"/>
    <w:rsid w:val="000434B7"/>
    <w:rsid w:val="000435E4"/>
    <w:rsid w:val="000448C0"/>
    <w:rsid w:val="00044DA7"/>
    <w:rsid w:val="00045848"/>
    <w:rsid w:val="0004589B"/>
    <w:rsid w:val="00045FB1"/>
    <w:rsid w:val="00046189"/>
    <w:rsid w:val="00046643"/>
    <w:rsid w:val="00046796"/>
    <w:rsid w:val="000467FD"/>
    <w:rsid w:val="0004682C"/>
    <w:rsid w:val="00046AAF"/>
    <w:rsid w:val="00047225"/>
    <w:rsid w:val="0004724D"/>
    <w:rsid w:val="00047B98"/>
    <w:rsid w:val="00047D21"/>
    <w:rsid w:val="00047D47"/>
    <w:rsid w:val="00047E60"/>
    <w:rsid w:val="00050D8A"/>
    <w:rsid w:val="000512E3"/>
    <w:rsid w:val="000516F0"/>
    <w:rsid w:val="00051D59"/>
    <w:rsid w:val="00052144"/>
    <w:rsid w:val="000525A8"/>
    <w:rsid w:val="00052AD2"/>
    <w:rsid w:val="00052C56"/>
    <w:rsid w:val="00052FEE"/>
    <w:rsid w:val="000530DF"/>
    <w:rsid w:val="000543DD"/>
    <w:rsid w:val="00054BBB"/>
    <w:rsid w:val="00054E0C"/>
    <w:rsid w:val="0005541D"/>
    <w:rsid w:val="00055B33"/>
    <w:rsid w:val="00055DA3"/>
    <w:rsid w:val="000565C8"/>
    <w:rsid w:val="000567AD"/>
    <w:rsid w:val="00056A21"/>
    <w:rsid w:val="00057DC8"/>
    <w:rsid w:val="00060AB2"/>
    <w:rsid w:val="000612E1"/>
    <w:rsid w:val="000614FE"/>
    <w:rsid w:val="000626DD"/>
    <w:rsid w:val="0006295E"/>
    <w:rsid w:val="00062FD6"/>
    <w:rsid w:val="00063C08"/>
    <w:rsid w:val="00064B54"/>
    <w:rsid w:val="00065D38"/>
    <w:rsid w:val="000661FE"/>
    <w:rsid w:val="00066595"/>
    <w:rsid w:val="0006694E"/>
    <w:rsid w:val="00067DD1"/>
    <w:rsid w:val="00067E85"/>
    <w:rsid w:val="000702E6"/>
    <w:rsid w:val="00070447"/>
    <w:rsid w:val="000706E7"/>
    <w:rsid w:val="00070C73"/>
    <w:rsid w:val="00070EF8"/>
    <w:rsid w:val="00070EF9"/>
    <w:rsid w:val="00070F3B"/>
    <w:rsid w:val="00070FB9"/>
    <w:rsid w:val="00071192"/>
    <w:rsid w:val="000713A7"/>
    <w:rsid w:val="0007258D"/>
    <w:rsid w:val="0007272F"/>
    <w:rsid w:val="00072A80"/>
    <w:rsid w:val="00072CDE"/>
    <w:rsid w:val="000731A0"/>
    <w:rsid w:val="000736C1"/>
    <w:rsid w:val="00073797"/>
    <w:rsid w:val="00073A82"/>
    <w:rsid w:val="00073DEC"/>
    <w:rsid w:val="000745AA"/>
    <w:rsid w:val="00074E86"/>
    <w:rsid w:val="0007557C"/>
    <w:rsid w:val="00076097"/>
    <w:rsid w:val="000762E4"/>
    <w:rsid w:val="00076541"/>
    <w:rsid w:val="0007676D"/>
    <w:rsid w:val="00076E44"/>
    <w:rsid w:val="000772F4"/>
    <w:rsid w:val="00077508"/>
    <w:rsid w:val="000776EB"/>
    <w:rsid w:val="0007783F"/>
    <w:rsid w:val="00080FB1"/>
    <w:rsid w:val="00081899"/>
    <w:rsid w:val="000823B0"/>
    <w:rsid w:val="00082F83"/>
    <w:rsid w:val="000831FC"/>
    <w:rsid w:val="0008335B"/>
    <w:rsid w:val="00083379"/>
    <w:rsid w:val="00083587"/>
    <w:rsid w:val="00083838"/>
    <w:rsid w:val="00083B6A"/>
    <w:rsid w:val="000854ED"/>
    <w:rsid w:val="000858D7"/>
    <w:rsid w:val="00085C24"/>
    <w:rsid w:val="00085E04"/>
    <w:rsid w:val="00086763"/>
    <w:rsid w:val="00086800"/>
    <w:rsid w:val="00086AA0"/>
    <w:rsid w:val="00087913"/>
    <w:rsid w:val="00090220"/>
    <w:rsid w:val="000902DC"/>
    <w:rsid w:val="00090860"/>
    <w:rsid w:val="00090946"/>
    <w:rsid w:val="000911AE"/>
    <w:rsid w:val="000926BE"/>
    <w:rsid w:val="0009284E"/>
    <w:rsid w:val="00092DF7"/>
    <w:rsid w:val="00093697"/>
    <w:rsid w:val="000937E7"/>
    <w:rsid w:val="00093D42"/>
    <w:rsid w:val="00093DD0"/>
    <w:rsid w:val="00093F30"/>
    <w:rsid w:val="00094110"/>
    <w:rsid w:val="00094A16"/>
    <w:rsid w:val="00094DE6"/>
    <w:rsid w:val="000951BA"/>
    <w:rsid w:val="00095799"/>
    <w:rsid w:val="00095FC4"/>
    <w:rsid w:val="000961D0"/>
    <w:rsid w:val="00096356"/>
    <w:rsid w:val="00096372"/>
    <w:rsid w:val="000971C6"/>
    <w:rsid w:val="0009798B"/>
    <w:rsid w:val="00097C40"/>
    <w:rsid w:val="00097C99"/>
    <w:rsid w:val="000A0791"/>
    <w:rsid w:val="000A0B2A"/>
    <w:rsid w:val="000A0F14"/>
    <w:rsid w:val="000A1024"/>
    <w:rsid w:val="000A1441"/>
    <w:rsid w:val="000A1A06"/>
    <w:rsid w:val="000A1B60"/>
    <w:rsid w:val="000A21B4"/>
    <w:rsid w:val="000A2CC7"/>
    <w:rsid w:val="000A2EC0"/>
    <w:rsid w:val="000A2ED6"/>
    <w:rsid w:val="000A41D1"/>
    <w:rsid w:val="000A4205"/>
    <w:rsid w:val="000A4226"/>
    <w:rsid w:val="000A4A19"/>
    <w:rsid w:val="000A4DEA"/>
    <w:rsid w:val="000A54B7"/>
    <w:rsid w:val="000A6351"/>
    <w:rsid w:val="000A63D6"/>
    <w:rsid w:val="000A7B38"/>
    <w:rsid w:val="000A7F11"/>
    <w:rsid w:val="000B0343"/>
    <w:rsid w:val="000B13B8"/>
    <w:rsid w:val="000B19A9"/>
    <w:rsid w:val="000B1C98"/>
    <w:rsid w:val="000B1FE1"/>
    <w:rsid w:val="000B2985"/>
    <w:rsid w:val="000B2C88"/>
    <w:rsid w:val="000B3342"/>
    <w:rsid w:val="000B3905"/>
    <w:rsid w:val="000B3A59"/>
    <w:rsid w:val="000B3B37"/>
    <w:rsid w:val="000B4D45"/>
    <w:rsid w:val="000B4F76"/>
    <w:rsid w:val="000B51E6"/>
    <w:rsid w:val="000B51FA"/>
    <w:rsid w:val="000B522D"/>
    <w:rsid w:val="000B56AB"/>
    <w:rsid w:val="000B5905"/>
    <w:rsid w:val="000B5975"/>
    <w:rsid w:val="000B5990"/>
    <w:rsid w:val="000B5F3C"/>
    <w:rsid w:val="000B60DB"/>
    <w:rsid w:val="000B6245"/>
    <w:rsid w:val="000B6E2C"/>
    <w:rsid w:val="000B7286"/>
    <w:rsid w:val="000B749B"/>
    <w:rsid w:val="000B7620"/>
    <w:rsid w:val="000B76C5"/>
    <w:rsid w:val="000B76F1"/>
    <w:rsid w:val="000B7893"/>
    <w:rsid w:val="000B7A10"/>
    <w:rsid w:val="000B7BD0"/>
    <w:rsid w:val="000B7D71"/>
    <w:rsid w:val="000C055B"/>
    <w:rsid w:val="000C115D"/>
    <w:rsid w:val="000C13AE"/>
    <w:rsid w:val="000C1535"/>
    <w:rsid w:val="000C15A4"/>
    <w:rsid w:val="000C1652"/>
    <w:rsid w:val="000C1F4B"/>
    <w:rsid w:val="000C252B"/>
    <w:rsid w:val="000C2B61"/>
    <w:rsid w:val="000C2FBD"/>
    <w:rsid w:val="000C3B0C"/>
    <w:rsid w:val="000C3ECF"/>
    <w:rsid w:val="000C422D"/>
    <w:rsid w:val="000C485D"/>
    <w:rsid w:val="000C516A"/>
    <w:rsid w:val="000C53CD"/>
    <w:rsid w:val="000C5ADD"/>
    <w:rsid w:val="000C5F91"/>
    <w:rsid w:val="000C6025"/>
    <w:rsid w:val="000C6792"/>
    <w:rsid w:val="000C6EFA"/>
    <w:rsid w:val="000C7345"/>
    <w:rsid w:val="000D0565"/>
    <w:rsid w:val="000D0811"/>
    <w:rsid w:val="000D0DA9"/>
    <w:rsid w:val="000D0E4E"/>
    <w:rsid w:val="000D113C"/>
    <w:rsid w:val="000D12D1"/>
    <w:rsid w:val="000D159A"/>
    <w:rsid w:val="000D16FF"/>
    <w:rsid w:val="000D1796"/>
    <w:rsid w:val="000D20EA"/>
    <w:rsid w:val="000D22CC"/>
    <w:rsid w:val="000D2938"/>
    <w:rsid w:val="000D31C8"/>
    <w:rsid w:val="000D3561"/>
    <w:rsid w:val="000D35D6"/>
    <w:rsid w:val="000D36AE"/>
    <w:rsid w:val="000D38A1"/>
    <w:rsid w:val="000D3C4B"/>
    <w:rsid w:val="000D4C4E"/>
    <w:rsid w:val="000D5077"/>
    <w:rsid w:val="000D51C3"/>
    <w:rsid w:val="000D5362"/>
    <w:rsid w:val="000D57F8"/>
    <w:rsid w:val="000D5851"/>
    <w:rsid w:val="000D5C60"/>
    <w:rsid w:val="000D694B"/>
    <w:rsid w:val="000D715A"/>
    <w:rsid w:val="000D71E2"/>
    <w:rsid w:val="000D73A5"/>
    <w:rsid w:val="000E07D6"/>
    <w:rsid w:val="000E1380"/>
    <w:rsid w:val="000E1770"/>
    <w:rsid w:val="000E18DF"/>
    <w:rsid w:val="000E1B5C"/>
    <w:rsid w:val="000E2BD7"/>
    <w:rsid w:val="000E2FD1"/>
    <w:rsid w:val="000E3123"/>
    <w:rsid w:val="000E4761"/>
    <w:rsid w:val="000E48AF"/>
    <w:rsid w:val="000E541C"/>
    <w:rsid w:val="000E59A0"/>
    <w:rsid w:val="000E7403"/>
    <w:rsid w:val="000E7A84"/>
    <w:rsid w:val="000F15BC"/>
    <w:rsid w:val="000F180A"/>
    <w:rsid w:val="000F1C92"/>
    <w:rsid w:val="000F1E81"/>
    <w:rsid w:val="000F2D25"/>
    <w:rsid w:val="000F2EEE"/>
    <w:rsid w:val="000F3238"/>
    <w:rsid w:val="000F3697"/>
    <w:rsid w:val="000F3EFA"/>
    <w:rsid w:val="000F407D"/>
    <w:rsid w:val="000F5281"/>
    <w:rsid w:val="000F5BC8"/>
    <w:rsid w:val="000F6288"/>
    <w:rsid w:val="000F631C"/>
    <w:rsid w:val="000F637B"/>
    <w:rsid w:val="000F65A0"/>
    <w:rsid w:val="000F7326"/>
    <w:rsid w:val="000F7F58"/>
    <w:rsid w:val="00100128"/>
    <w:rsid w:val="00100CDC"/>
    <w:rsid w:val="00100FF3"/>
    <w:rsid w:val="00101753"/>
    <w:rsid w:val="001019A7"/>
    <w:rsid w:val="00101CB8"/>
    <w:rsid w:val="00101EB7"/>
    <w:rsid w:val="00102207"/>
    <w:rsid w:val="001022A0"/>
    <w:rsid w:val="001026CA"/>
    <w:rsid w:val="001033E1"/>
    <w:rsid w:val="00104210"/>
    <w:rsid w:val="0010433E"/>
    <w:rsid w:val="001043C2"/>
    <w:rsid w:val="001043E1"/>
    <w:rsid w:val="001046C3"/>
    <w:rsid w:val="0010488D"/>
    <w:rsid w:val="00104A36"/>
    <w:rsid w:val="00104B45"/>
    <w:rsid w:val="00104FC8"/>
    <w:rsid w:val="0010505A"/>
    <w:rsid w:val="0010532D"/>
    <w:rsid w:val="00105CC7"/>
    <w:rsid w:val="00105F62"/>
    <w:rsid w:val="001063FE"/>
    <w:rsid w:val="001076A0"/>
    <w:rsid w:val="00107779"/>
    <w:rsid w:val="00107857"/>
    <w:rsid w:val="001078C2"/>
    <w:rsid w:val="00107E1C"/>
    <w:rsid w:val="00110067"/>
    <w:rsid w:val="00110243"/>
    <w:rsid w:val="0011072C"/>
    <w:rsid w:val="00110AB9"/>
    <w:rsid w:val="001112C4"/>
    <w:rsid w:val="001113D1"/>
    <w:rsid w:val="00111444"/>
    <w:rsid w:val="00111723"/>
    <w:rsid w:val="00111860"/>
    <w:rsid w:val="0011250E"/>
    <w:rsid w:val="001129A3"/>
    <w:rsid w:val="001129B5"/>
    <w:rsid w:val="00112AD7"/>
    <w:rsid w:val="00112B9A"/>
    <w:rsid w:val="00112BAD"/>
    <w:rsid w:val="00112BE6"/>
    <w:rsid w:val="00112CA0"/>
    <w:rsid w:val="00112FE5"/>
    <w:rsid w:val="00113C24"/>
    <w:rsid w:val="00113F1D"/>
    <w:rsid w:val="001141E3"/>
    <w:rsid w:val="001144DF"/>
    <w:rsid w:val="00114B18"/>
    <w:rsid w:val="00114BF1"/>
    <w:rsid w:val="001152B9"/>
    <w:rsid w:val="0011557B"/>
    <w:rsid w:val="00115B5D"/>
    <w:rsid w:val="001160C4"/>
    <w:rsid w:val="001161A4"/>
    <w:rsid w:val="00116585"/>
    <w:rsid w:val="001169EC"/>
    <w:rsid w:val="00117141"/>
    <w:rsid w:val="00117678"/>
    <w:rsid w:val="001179BC"/>
    <w:rsid w:val="001179E0"/>
    <w:rsid w:val="00117C85"/>
    <w:rsid w:val="001203A0"/>
    <w:rsid w:val="00120B13"/>
    <w:rsid w:val="00121162"/>
    <w:rsid w:val="0012241D"/>
    <w:rsid w:val="001233BB"/>
    <w:rsid w:val="00124258"/>
    <w:rsid w:val="0012449B"/>
    <w:rsid w:val="00124875"/>
    <w:rsid w:val="00124D84"/>
    <w:rsid w:val="00124D97"/>
    <w:rsid w:val="001250DD"/>
    <w:rsid w:val="0012569B"/>
    <w:rsid w:val="00125733"/>
    <w:rsid w:val="001263AA"/>
    <w:rsid w:val="001265CA"/>
    <w:rsid w:val="00126619"/>
    <w:rsid w:val="001273F3"/>
    <w:rsid w:val="00130779"/>
    <w:rsid w:val="001307A1"/>
    <w:rsid w:val="00130F5A"/>
    <w:rsid w:val="001314A8"/>
    <w:rsid w:val="0013160D"/>
    <w:rsid w:val="001321D3"/>
    <w:rsid w:val="00132FAA"/>
    <w:rsid w:val="00133599"/>
    <w:rsid w:val="001338A3"/>
    <w:rsid w:val="00133BF7"/>
    <w:rsid w:val="00134184"/>
    <w:rsid w:val="00134B88"/>
    <w:rsid w:val="001359F9"/>
    <w:rsid w:val="00135A01"/>
    <w:rsid w:val="001365F8"/>
    <w:rsid w:val="00136A23"/>
    <w:rsid w:val="00136B99"/>
    <w:rsid w:val="0014063E"/>
    <w:rsid w:val="0014087D"/>
    <w:rsid w:val="00140F74"/>
    <w:rsid w:val="00141191"/>
    <w:rsid w:val="0014159C"/>
    <w:rsid w:val="00141C30"/>
    <w:rsid w:val="00141CB7"/>
    <w:rsid w:val="00142665"/>
    <w:rsid w:val="00142932"/>
    <w:rsid w:val="00143123"/>
    <w:rsid w:val="0014384A"/>
    <w:rsid w:val="0014450F"/>
    <w:rsid w:val="00144D8F"/>
    <w:rsid w:val="00144DCF"/>
    <w:rsid w:val="00145986"/>
    <w:rsid w:val="00145C74"/>
    <w:rsid w:val="001462E9"/>
    <w:rsid w:val="00146B4B"/>
    <w:rsid w:val="00146C4D"/>
    <w:rsid w:val="00146E32"/>
    <w:rsid w:val="0015005A"/>
    <w:rsid w:val="00150C0B"/>
    <w:rsid w:val="00150CE4"/>
    <w:rsid w:val="00151058"/>
    <w:rsid w:val="00151619"/>
    <w:rsid w:val="00151CA4"/>
    <w:rsid w:val="00151FDC"/>
    <w:rsid w:val="00152835"/>
    <w:rsid w:val="00152CFF"/>
    <w:rsid w:val="0015327A"/>
    <w:rsid w:val="00153B1F"/>
    <w:rsid w:val="001559FA"/>
    <w:rsid w:val="00156374"/>
    <w:rsid w:val="0015673F"/>
    <w:rsid w:val="00156D56"/>
    <w:rsid w:val="00156DEE"/>
    <w:rsid w:val="001572C1"/>
    <w:rsid w:val="001577D8"/>
    <w:rsid w:val="00157FC3"/>
    <w:rsid w:val="001601EE"/>
    <w:rsid w:val="00160655"/>
    <w:rsid w:val="00160739"/>
    <w:rsid w:val="00160B13"/>
    <w:rsid w:val="00160C09"/>
    <w:rsid w:val="00161111"/>
    <w:rsid w:val="00161466"/>
    <w:rsid w:val="001618DC"/>
    <w:rsid w:val="00161C4A"/>
    <w:rsid w:val="00161FE4"/>
    <w:rsid w:val="00162064"/>
    <w:rsid w:val="0016271E"/>
    <w:rsid w:val="00162D7A"/>
    <w:rsid w:val="001633C3"/>
    <w:rsid w:val="00164DAB"/>
    <w:rsid w:val="0016541D"/>
    <w:rsid w:val="00165A24"/>
    <w:rsid w:val="00165BBB"/>
    <w:rsid w:val="00165C6A"/>
    <w:rsid w:val="00165C72"/>
    <w:rsid w:val="00165FEB"/>
    <w:rsid w:val="0016613F"/>
    <w:rsid w:val="00166215"/>
    <w:rsid w:val="00166487"/>
    <w:rsid w:val="00166591"/>
    <w:rsid w:val="001666C4"/>
    <w:rsid w:val="00166734"/>
    <w:rsid w:val="00166BBC"/>
    <w:rsid w:val="001670B2"/>
    <w:rsid w:val="00167662"/>
    <w:rsid w:val="00167A37"/>
    <w:rsid w:val="00167C3C"/>
    <w:rsid w:val="00170E24"/>
    <w:rsid w:val="00171143"/>
    <w:rsid w:val="00172864"/>
    <w:rsid w:val="00172B82"/>
    <w:rsid w:val="00172EFA"/>
    <w:rsid w:val="001732C5"/>
    <w:rsid w:val="00173608"/>
    <w:rsid w:val="001745EC"/>
    <w:rsid w:val="001747B7"/>
    <w:rsid w:val="00174B63"/>
    <w:rsid w:val="00175446"/>
    <w:rsid w:val="00175C30"/>
    <w:rsid w:val="001762F8"/>
    <w:rsid w:val="00176C95"/>
    <w:rsid w:val="00177069"/>
    <w:rsid w:val="0017709D"/>
    <w:rsid w:val="001775EF"/>
    <w:rsid w:val="00177F0B"/>
    <w:rsid w:val="00177FC1"/>
    <w:rsid w:val="0018014F"/>
    <w:rsid w:val="001801DD"/>
    <w:rsid w:val="0018070A"/>
    <w:rsid w:val="001808C2"/>
    <w:rsid w:val="001815A2"/>
    <w:rsid w:val="001817BA"/>
    <w:rsid w:val="001818A2"/>
    <w:rsid w:val="00181A6C"/>
    <w:rsid w:val="00181FC1"/>
    <w:rsid w:val="001823C3"/>
    <w:rsid w:val="0018278E"/>
    <w:rsid w:val="00182EDC"/>
    <w:rsid w:val="00182F13"/>
    <w:rsid w:val="00183034"/>
    <w:rsid w:val="001830F7"/>
    <w:rsid w:val="0018371D"/>
    <w:rsid w:val="00183B60"/>
    <w:rsid w:val="00183EE6"/>
    <w:rsid w:val="001844E5"/>
    <w:rsid w:val="00184E75"/>
    <w:rsid w:val="0018528A"/>
    <w:rsid w:val="0018588A"/>
    <w:rsid w:val="00185FC2"/>
    <w:rsid w:val="00186BE6"/>
    <w:rsid w:val="00187252"/>
    <w:rsid w:val="00187627"/>
    <w:rsid w:val="001878A7"/>
    <w:rsid w:val="001878E1"/>
    <w:rsid w:val="00187E43"/>
    <w:rsid w:val="001910FF"/>
    <w:rsid w:val="0019187B"/>
    <w:rsid w:val="00191C91"/>
    <w:rsid w:val="00191DFE"/>
    <w:rsid w:val="00192A35"/>
    <w:rsid w:val="00192DD9"/>
    <w:rsid w:val="001931F7"/>
    <w:rsid w:val="00193878"/>
    <w:rsid w:val="00194339"/>
    <w:rsid w:val="001946BF"/>
    <w:rsid w:val="00194848"/>
    <w:rsid w:val="00194BA9"/>
    <w:rsid w:val="00194E28"/>
    <w:rsid w:val="00194F68"/>
    <w:rsid w:val="001958EA"/>
    <w:rsid w:val="00195E0E"/>
    <w:rsid w:val="00197CCF"/>
    <w:rsid w:val="001A00FD"/>
    <w:rsid w:val="001A01A5"/>
    <w:rsid w:val="001A0617"/>
    <w:rsid w:val="001A0E0D"/>
    <w:rsid w:val="001A154C"/>
    <w:rsid w:val="001A180D"/>
    <w:rsid w:val="001A1BAC"/>
    <w:rsid w:val="001A23CE"/>
    <w:rsid w:val="001A2C89"/>
    <w:rsid w:val="001A3BB2"/>
    <w:rsid w:val="001A4458"/>
    <w:rsid w:val="001A488C"/>
    <w:rsid w:val="001A4965"/>
    <w:rsid w:val="001A57EE"/>
    <w:rsid w:val="001A5C71"/>
    <w:rsid w:val="001A673E"/>
    <w:rsid w:val="001A7763"/>
    <w:rsid w:val="001A783D"/>
    <w:rsid w:val="001A7C27"/>
    <w:rsid w:val="001A7CB3"/>
    <w:rsid w:val="001B0525"/>
    <w:rsid w:val="001B06C2"/>
    <w:rsid w:val="001B098A"/>
    <w:rsid w:val="001B0C7F"/>
    <w:rsid w:val="001B1F69"/>
    <w:rsid w:val="001B22F1"/>
    <w:rsid w:val="001B2439"/>
    <w:rsid w:val="001B27A5"/>
    <w:rsid w:val="001B31DB"/>
    <w:rsid w:val="001B3964"/>
    <w:rsid w:val="001B3C08"/>
    <w:rsid w:val="001B4452"/>
    <w:rsid w:val="001B463A"/>
    <w:rsid w:val="001B466C"/>
    <w:rsid w:val="001B4F34"/>
    <w:rsid w:val="001B52EC"/>
    <w:rsid w:val="001B5488"/>
    <w:rsid w:val="001B554A"/>
    <w:rsid w:val="001B63E9"/>
    <w:rsid w:val="001B64C4"/>
    <w:rsid w:val="001B6564"/>
    <w:rsid w:val="001B6583"/>
    <w:rsid w:val="001B691A"/>
    <w:rsid w:val="001B71BA"/>
    <w:rsid w:val="001B72E7"/>
    <w:rsid w:val="001B7436"/>
    <w:rsid w:val="001B7520"/>
    <w:rsid w:val="001B7D23"/>
    <w:rsid w:val="001C0072"/>
    <w:rsid w:val="001C02D8"/>
    <w:rsid w:val="001C04E3"/>
    <w:rsid w:val="001C1D40"/>
    <w:rsid w:val="001C2378"/>
    <w:rsid w:val="001C3EE9"/>
    <w:rsid w:val="001C3FA4"/>
    <w:rsid w:val="001C40F9"/>
    <w:rsid w:val="001C40FC"/>
    <w:rsid w:val="001C41B6"/>
    <w:rsid w:val="001C41E3"/>
    <w:rsid w:val="001C458B"/>
    <w:rsid w:val="001C490B"/>
    <w:rsid w:val="001C4E54"/>
    <w:rsid w:val="001C50F9"/>
    <w:rsid w:val="001C52D7"/>
    <w:rsid w:val="001C542A"/>
    <w:rsid w:val="001C5D4F"/>
    <w:rsid w:val="001C6102"/>
    <w:rsid w:val="001C64C0"/>
    <w:rsid w:val="001C656D"/>
    <w:rsid w:val="001C69DA"/>
    <w:rsid w:val="001C6F06"/>
    <w:rsid w:val="001C6FDE"/>
    <w:rsid w:val="001C75AF"/>
    <w:rsid w:val="001C7611"/>
    <w:rsid w:val="001D12EC"/>
    <w:rsid w:val="001D2360"/>
    <w:rsid w:val="001D2372"/>
    <w:rsid w:val="001D2A2F"/>
    <w:rsid w:val="001D2CE6"/>
    <w:rsid w:val="001D3109"/>
    <w:rsid w:val="001D332E"/>
    <w:rsid w:val="001D3914"/>
    <w:rsid w:val="001D5033"/>
    <w:rsid w:val="001D5058"/>
    <w:rsid w:val="001D5C88"/>
    <w:rsid w:val="001D6567"/>
    <w:rsid w:val="001D695C"/>
    <w:rsid w:val="001D6FD9"/>
    <w:rsid w:val="001D74A6"/>
    <w:rsid w:val="001D780E"/>
    <w:rsid w:val="001D7A29"/>
    <w:rsid w:val="001E05C3"/>
    <w:rsid w:val="001E0AB0"/>
    <w:rsid w:val="001E0AD3"/>
    <w:rsid w:val="001E1E92"/>
    <w:rsid w:val="001E2EA9"/>
    <w:rsid w:val="001E36E4"/>
    <w:rsid w:val="001E379D"/>
    <w:rsid w:val="001E3A3C"/>
    <w:rsid w:val="001E3ECE"/>
    <w:rsid w:val="001E44CF"/>
    <w:rsid w:val="001E462D"/>
    <w:rsid w:val="001E5291"/>
    <w:rsid w:val="001E5570"/>
    <w:rsid w:val="001E5C23"/>
    <w:rsid w:val="001E6354"/>
    <w:rsid w:val="001E678D"/>
    <w:rsid w:val="001E7504"/>
    <w:rsid w:val="001E76DF"/>
    <w:rsid w:val="001E7BB9"/>
    <w:rsid w:val="001E7CD7"/>
    <w:rsid w:val="001F07C0"/>
    <w:rsid w:val="001F0A3F"/>
    <w:rsid w:val="001F0A59"/>
    <w:rsid w:val="001F1308"/>
    <w:rsid w:val="001F1525"/>
    <w:rsid w:val="001F1E87"/>
    <w:rsid w:val="001F1EB6"/>
    <w:rsid w:val="001F2783"/>
    <w:rsid w:val="001F2A13"/>
    <w:rsid w:val="001F2A7D"/>
    <w:rsid w:val="001F2BA7"/>
    <w:rsid w:val="001F2E23"/>
    <w:rsid w:val="001F2E3D"/>
    <w:rsid w:val="001F341F"/>
    <w:rsid w:val="001F37D3"/>
    <w:rsid w:val="001F3911"/>
    <w:rsid w:val="001F3F09"/>
    <w:rsid w:val="001F3F1A"/>
    <w:rsid w:val="001F40E6"/>
    <w:rsid w:val="001F4315"/>
    <w:rsid w:val="001F4CBD"/>
    <w:rsid w:val="001F5545"/>
    <w:rsid w:val="001F5777"/>
    <w:rsid w:val="001F5937"/>
    <w:rsid w:val="001F59E3"/>
    <w:rsid w:val="001F59ED"/>
    <w:rsid w:val="001F5A1B"/>
    <w:rsid w:val="001F5BAF"/>
    <w:rsid w:val="001F66FB"/>
    <w:rsid w:val="001F6C51"/>
    <w:rsid w:val="001F7121"/>
    <w:rsid w:val="001F7534"/>
    <w:rsid w:val="001F7688"/>
    <w:rsid w:val="002009BC"/>
    <w:rsid w:val="00200D2C"/>
    <w:rsid w:val="002019D8"/>
    <w:rsid w:val="00201EC7"/>
    <w:rsid w:val="00201F59"/>
    <w:rsid w:val="00202D9A"/>
    <w:rsid w:val="00202F50"/>
    <w:rsid w:val="00203165"/>
    <w:rsid w:val="0020349A"/>
    <w:rsid w:val="002034B4"/>
    <w:rsid w:val="00204032"/>
    <w:rsid w:val="002048C2"/>
    <w:rsid w:val="00204AFE"/>
    <w:rsid w:val="00204BAD"/>
    <w:rsid w:val="00204D60"/>
    <w:rsid w:val="00204EB8"/>
    <w:rsid w:val="00205627"/>
    <w:rsid w:val="002056D0"/>
    <w:rsid w:val="00205A0F"/>
    <w:rsid w:val="00205E70"/>
    <w:rsid w:val="002061A9"/>
    <w:rsid w:val="00207118"/>
    <w:rsid w:val="002077F8"/>
    <w:rsid w:val="00207A66"/>
    <w:rsid w:val="00210860"/>
    <w:rsid w:val="00210979"/>
    <w:rsid w:val="00210B6A"/>
    <w:rsid w:val="00211019"/>
    <w:rsid w:val="0021120F"/>
    <w:rsid w:val="00211890"/>
    <w:rsid w:val="00211C40"/>
    <w:rsid w:val="00211DAC"/>
    <w:rsid w:val="00211DE8"/>
    <w:rsid w:val="00211E82"/>
    <w:rsid w:val="00212CB6"/>
    <w:rsid w:val="00212E37"/>
    <w:rsid w:val="00213B5D"/>
    <w:rsid w:val="00213F68"/>
    <w:rsid w:val="002140FF"/>
    <w:rsid w:val="00214E41"/>
    <w:rsid w:val="00215B09"/>
    <w:rsid w:val="00215E90"/>
    <w:rsid w:val="002164D8"/>
    <w:rsid w:val="00216C8D"/>
    <w:rsid w:val="00217F96"/>
    <w:rsid w:val="00220894"/>
    <w:rsid w:val="0022095C"/>
    <w:rsid w:val="00221772"/>
    <w:rsid w:val="00221B61"/>
    <w:rsid w:val="00223C8B"/>
    <w:rsid w:val="00224952"/>
    <w:rsid w:val="00224DD2"/>
    <w:rsid w:val="0022565B"/>
    <w:rsid w:val="00225905"/>
    <w:rsid w:val="00225A6A"/>
    <w:rsid w:val="00225AC7"/>
    <w:rsid w:val="00225ACC"/>
    <w:rsid w:val="0022780F"/>
    <w:rsid w:val="00227DBD"/>
    <w:rsid w:val="00230156"/>
    <w:rsid w:val="00231C25"/>
    <w:rsid w:val="00231C6F"/>
    <w:rsid w:val="0023244C"/>
    <w:rsid w:val="002329C4"/>
    <w:rsid w:val="00232A90"/>
    <w:rsid w:val="00232B3B"/>
    <w:rsid w:val="00232B82"/>
    <w:rsid w:val="002330ED"/>
    <w:rsid w:val="00233A2C"/>
    <w:rsid w:val="00234151"/>
    <w:rsid w:val="00234F8C"/>
    <w:rsid w:val="0023535E"/>
    <w:rsid w:val="00235542"/>
    <w:rsid w:val="00235DAD"/>
    <w:rsid w:val="00235E55"/>
    <w:rsid w:val="00236200"/>
    <w:rsid w:val="002369B0"/>
    <w:rsid w:val="00236AD8"/>
    <w:rsid w:val="00236B3F"/>
    <w:rsid w:val="00237081"/>
    <w:rsid w:val="002372B2"/>
    <w:rsid w:val="00237852"/>
    <w:rsid w:val="00237E50"/>
    <w:rsid w:val="002401F5"/>
    <w:rsid w:val="002407C9"/>
    <w:rsid w:val="00240E54"/>
    <w:rsid w:val="00241421"/>
    <w:rsid w:val="002419CC"/>
    <w:rsid w:val="00241CFB"/>
    <w:rsid w:val="00242380"/>
    <w:rsid w:val="002427E1"/>
    <w:rsid w:val="0024342B"/>
    <w:rsid w:val="00244C2D"/>
    <w:rsid w:val="002451C5"/>
    <w:rsid w:val="00245884"/>
    <w:rsid w:val="00245E6C"/>
    <w:rsid w:val="00245F1F"/>
    <w:rsid w:val="00245F5E"/>
    <w:rsid w:val="00245F7A"/>
    <w:rsid w:val="00246335"/>
    <w:rsid w:val="0024663B"/>
    <w:rsid w:val="00246F24"/>
    <w:rsid w:val="00247103"/>
    <w:rsid w:val="00247174"/>
    <w:rsid w:val="0024729C"/>
    <w:rsid w:val="00250067"/>
    <w:rsid w:val="00250FCC"/>
    <w:rsid w:val="002516DE"/>
    <w:rsid w:val="00251F81"/>
    <w:rsid w:val="00252BE0"/>
    <w:rsid w:val="00252FEB"/>
    <w:rsid w:val="00253583"/>
    <w:rsid w:val="00253588"/>
    <w:rsid w:val="00253C1D"/>
    <w:rsid w:val="002546F4"/>
    <w:rsid w:val="00254E37"/>
    <w:rsid w:val="002551D0"/>
    <w:rsid w:val="00255374"/>
    <w:rsid w:val="00255780"/>
    <w:rsid w:val="00255965"/>
    <w:rsid w:val="002559BE"/>
    <w:rsid w:val="00255AAA"/>
    <w:rsid w:val="00255BA9"/>
    <w:rsid w:val="00255EB4"/>
    <w:rsid w:val="002565BF"/>
    <w:rsid w:val="00256848"/>
    <w:rsid w:val="00257BF4"/>
    <w:rsid w:val="00260003"/>
    <w:rsid w:val="00260236"/>
    <w:rsid w:val="0026035D"/>
    <w:rsid w:val="002606D6"/>
    <w:rsid w:val="00260AA1"/>
    <w:rsid w:val="00260F70"/>
    <w:rsid w:val="00261C98"/>
    <w:rsid w:val="0026248E"/>
    <w:rsid w:val="00262914"/>
    <w:rsid w:val="00263F38"/>
    <w:rsid w:val="002643C2"/>
    <w:rsid w:val="002643EC"/>
    <w:rsid w:val="002647BF"/>
    <w:rsid w:val="002647D5"/>
    <w:rsid w:val="00265032"/>
    <w:rsid w:val="002651FB"/>
    <w:rsid w:val="0026538C"/>
    <w:rsid w:val="002653A9"/>
    <w:rsid w:val="0026558C"/>
    <w:rsid w:val="00265674"/>
    <w:rsid w:val="00265781"/>
    <w:rsid w:val="00265933"/>
    <w:rsid w:val="00266B13"/>
    <w:rsid w:val="00266B23"/>
    <w:rsid w:val="00270728"/>
    <w:rsid w:val="00270D42"/>
    <w:rsid w:val="00270FA0"/>
    <w:rsid w:val="002714D5"/>
    <w:rsid w:val="0027195D"/>
    <w:rsid w:val="002724CE"/>
    <w:rsid w:val="00272B03"/>
    <w:rsid w:val="0027328B"/>
    <w:rsid w:val="002733E2"/>
    <w:rsid w:val="00273F2D"/>
    <w:rsid w:val="00274542"/>
    <w:rsid w:val="00274693"/>
    <w:rsid w:val="002750B1"/>
    <w:rsid w:val="002755A6"/>
    <w:rsid w:val="00276851"/>
    <w:rsid w:val="00276A35"/>
    <w:rsid w:val="00276F36"/>
    <w:rsid w:val="002774DD"/>
    <w:rsid w:val="00277835"/>
    <w:rsid w:val="00280AB1"/>
    <w:rsid w:val="00281274"/>
    <w:rsid w:val="00281B3E"/>
    <w:rsid w:val="002822B5"/>
    <w:rsid w:val="0028344F"/>
    <w:rsid w:val="00283571"/>
    <w:rsid w:val="00283AD1"/>
    <w:rsid w:val="00283E5D"/>
    <w:rsid w:val="002846CE"/>
    <w:rsid w:val="00284B4D"/>
    <w:rsid w:val="00284BAE"/>
    <w:rsid w:val="002859AF"/>
    <w:rsid w:val="00285F67"/>
    <w:rsid w:val="002866AD"/>
    <w:rsid w:val="00286AE7"/>
    <w:rsid w:val="00287243"/>
    <w:rsid w:val="00287552"/>
    <w:rsid w:val="00290647"/>
    <w:rsid w:val="00291385"/>
    <w:rsid w:val="00291422"/>
    <w:rsid w:val="0029237F"/>
    <w:rsid w:val="00292715"/>
    <w:rsid w:val="00293CEA"/>
    <w:rsid w:val="00293E57"/>
    <w:rsid w:val="002947D1"/>
    <w:rsid w:val="002948DF"/>
    <w:rsid w:val="00294D90"/>
    <w:rsid w:val="0029546B"/>
    <w:rsid w:val="0029628D"/>
    <w:rsid w:val="00296F4B"/>
    <w:rsid w:val="002A0348"/>
    <w:rsid w:val="002A0749"/>
    <w:rsid w:val="002A0E29"/>
    <w:rsid w:val="002A105F"/>
    <w:rsid w:val="002A1E92"/>
    <w:rsid w:val="002A1E9C"/>
    <w:rsid w:val="002A204D"/>
    <w:rsid w:val="002A23E8"/>
    <w:rsid w:val="002A2616"/>
    <w:rsid w:val="002A26E1"/>
    <w:rsid w:val="002A2C30"/>
    <w:rsid w:val="002A335E"/>
    <w:rsid w:val="002A3529"/>
    <w:rsid w:val="002A368A"/>
    <w:rsid w:val="002A4065"/>
    <w:rsid w:val="002A4194"/>
    <w:rsid w:val="002A4B4D"/>
    <w:rsid w:val="002A4E11"/>
    <w:rsid w:val="002A5080"/>
    <w:rsid w:val="002A5619"/>
    <w:rsid w:val="002A59F0"/>
    <w:rsid w:val="002A5C58"/>
    <w:rsid w:val="002A5ECA"/>
    <w:rsid w:val="002A6432"/>
    <w:rsid w:val="002A6F25"/>
    <w:rsid w:val="002A6FD3"/>
    <w:rsid w:val="002B0A7D"/>
    <w:rsid w:val="002B0BC8"/>
    <w:rsid w:val="002B1A69"/>
    <w:rsid w:val="002B1BD3"/>
    <w:rsid w:val="002B1F96"/>
    <w:rsid w:val="002B20D7"/>
    <w:rsid w:val="002B2723"/>
    <w:rsid w:val="002B2778"/>
    <w:rsid w:val="002B2DBC"/>
    <w:rsid w:val="002B2E4A"/>
    <w:rsid w:val="002B303A"/>
    <w:rsid w:val="002B327E"/>
    <w:rsid w:val="002B36AB"/>
    <w:rsid w:val="002B3EC0"/>
    <w:rsid w:val="002B538E"/>
    <w:rsid w:val="002B5DCA"/>
    <w:rsid w:val="002B6BDC"/>
    <w:rsid w:val="002B6CB1"/>
    <w:rsid w:val="002B7539"/>
    <w:rsid w:val="002B75B0"/>
    <w:rsid w:val="002B779D"/>
    <w:rsid w:val="002B7EAF"/>
    <w:rsid w:val="002C0115"/>
    <w:rsid w:val="002C04D7"/>
    <w:rsid w:val="002C099C"/>
    <w:rsid w:val="002C0B74"/>
    <w:rsid w:val="002C0C8B"/>
    <w:rsid w:val="002C0CBB"/>
    <w:rsid w:val="002C1201"/>
    <w:rsid w:val="002C1460"/>
    <w:rsid w:val="002C160D"/>
    <w:rsid w:val="002C20F2"/>
    <w:rsid w:val="002C22FD"/>
    <w:rsid w:val="002C30EA"/>
    <w:rsid w:val="002C38B2"/>
    <w:rsid w:val="002C3AB3"/>
    <w:rsid w:val="002C3DC2"/>
    <w:rsid w:val="002C3F54"/>
    <w:rsid w:val="002C3F9C"/>
    <w:rsid w:val="002C4C12"/>
    <w:rsid w:val="002C4EE0"/>
    <w:rsid w:val="002C51A7"/>
    <w:rsid w:val="002C56C6"/>
    <w:rsid w:val="002C5AFA"/>
    <w:rsid w:val="002C6469"/>
    <w:rsid w:val="002C73E3"/>
    <w:rsid w:val="002C7BA1"/>
    <w:rsid w:val="002C7DF5"/>
    <w:rsid w:val="002D0439"/>
    <w:rsid w:val="002D11B7"/>
    <w:rsid w:val="002D26B4"/>
    <w:rsid w:val="002D2964"/>
    <w:rsid w:val="002D2D24"/>
    <w:rsid w:val="002D3055"/>
    <w:rsid w:val="002D361F"/>
    <w:rsid w:val="002D3AF5"/>
    <w:rsid w:val="002D3BBC"/>
    <w:rsid w:val="002D3C29"/>
    <w:rsid w:val="002D4062"/>
    <w:rsid w:val="002D4171"/>
    <w:rsid w:val="002D438A"/>
    <w:rsid w:val="002D5152"/>
    <w:rsid w:val="002D529F"/>
    <w:rsid w:val="002D53C8"/>
    <w:rsid w:val="002D56E4"/>
    <w:rsid w:val="002D5738"/>
    <w:rsid w:val="002D5C97"/>
    <w:rsid w:val="002D5E53"/>
    <w:rsid w:val="002D6010"/>
    <w:rsid w:val="002D63F9"/>
    <w:rsid w:val="002D7215"/>
    <w:rsid w:val="002D72CC"/>
    <w:rsid w:val="002E0038"/>
    <w:rsid w:val="002E0319"/>
    <w:rsid w:val="002E057F"/>
    <w:rsid w:val="002E101C"/>
    <w:rsid w:val="002E1093"/>
    <w:rsid w:val="002E179B"/>
    <w:rsid w:val="002E1897"/>
    <w:rsid w:val="002E1C9E"/>
    <w:rsid w:val="002E1D9F"/>
    <w:rsid w:val="002E215A"/>
    <w:rsid w:val="002E257B"/>
    <w:rsid w:val="002E3C65"/>
    <w:rsid w:val="002E3F5B"/>
    <w:rsid w:val="002E4362"/>
    <w:rsid w:val="002E47BD"/>
    <w:rsid w:val="002E5B07"/>
    <w:rsid w:val="002E63D9"/>
    <w:rsid w:val="002E640E"/>
    <w:rsid w:val="002E739D"/>
    <w:rsid w:val="002E741F"/>
    <w:rsid w:val="002E750A"/>
    <w:rsid w:val="002E76D0"/>
    <w:rsid w:val="002F0749"/>
    <w:rsid w:val="002F0C28"/>
    <w:rsid w:val="002F13A9"/>
    <w:rsid w:val="002F1896"/>
    <w:rsid w:val="002F281C"/>
    <w:rsid w:val="002F2999"/>
    <w:rsid w:val="002F3CDE"/>
    <w:rsid w:val="002F4AFB"/>
    <w:rsid w:val="002F559A"/>
    <w:rsid w:val="002F5DD6"/>
    <w:rsid w:val="002F5FEA"/>
    <w:rsid w:val="002F6008"/>
    <w:rsid w:val="002F6185"/>
    <w:rsid w:val="002F63E7"/>
    <w:rsid w:val="002F6806"/>
    <w:rsid w:val="002F7BE3"/>
    <w:rsid w:val="002F7E6A"/>
    <w:rsid w:val="00300165"/>
    <w:rsid w:val="00300445"/>
    <w:rsid w:val="003008C7"/>
    <w:rsid w:val="00300978"/>
    <w:rsid w:val="00300F00"/>
    <w:rsid w:val="003010CF"/>
    <w:rsid w:val="00303440"/>
    <w:rsid w:val="00304BB3"/>
    <w:rsid w:val="00304D9B"/>
    <w:rsid w:val="00304E7F"/>
    <w:rsid w:val="00305C43"/>
    <w:rsid w:val="00305D2F"/>
    <w:rsid w:val="00305FF9"/>
    <w:rsid w:val="00306827"/>
    <w:rsid w:val="00306E1D"/>
    <w:rsid w:val="00306E6B"/>
    <w:rsid w:val="0030723C"/>
    <w:rsid w:val="003100C8"/>
    <w:rsid w:val="003107C2"/>
    <w:rsid w:val="003109FD"/>
    <w:rsid w:val="00311161"/>
    <w:rsid w:val="00311491"/>
    <w:rsid w:val="003120DD"/>
    <w:rsid w:val="00312118"/>
    <w:rsid w:val="00312400"/>
    <w:rsid w:val="00312418"/>
    <w:rsid w:val="00312739"/>
    <w:rsid w:val="00312CFD"/>
    <w:rsid w:val="00312D10"/>
    <w:rsid w:val="00313221"/>
    <w:rsid w:val="00313BFF"/>
    <w:rsid w:val="00313C7D"/>
    <w:rsid w:val="003141AE"/>
    <w:rsid w:val="00314521"/>
    <w:rsid w:val="00314A18"/>
    <w:rsid w:val="00315FE5"/>
    <w:rsid w:val="00316DFF"/>
    <w:rsid w:val="0031711D"/>
    <w:rsid w:val="003178DA"/>
    <w:rsid w:val="00317DB8"/>
    <w:rsid w:val="00317E6F"/>
    <w:rsid w:val="00320085"/>
    <w:rsid w:val="00320618"/>
    <w:rsid w:val="00320F61"/>
    <w:rsid w:val="0032100B"/>
    <w:rsid w:val="00321507"/>
    <w:rsid w:val="00321895"/>
    <w:rsid w:val="00321BD7"/>
    <w:rsid w:val="00322207"/>
    <w:rsid w:val="00322217"/>
    <w:rsid w:val="0032260F"/>
    <w:rsid w:val="003228DA"/>
    <w:rsid w:val="00322B78"/>
    <w:rsid w:val="003234D5"/>
    <w:rsid w:val="0032377E"/>
    <w:rsid w:val="00323D6B"/>
    <w:rsid w:val="003245D2"/>
    <w:rsid w:val="00326907"/>
    <w:rsid w:val="00326957"/>
    <w:rsid w:val="00326AE2"/>
    <w:rsid w:val="00326E13"/>
    <w:rsid w:val="00327792"/>
    <w:rsid w:val="00330951"/>
    <w:rsid w:val="00330D56"/>
    <w:rsid w:val="003311E9"/>
    <w:rsid w:val="00331426"/>
    <w:rsid w:val="0033165C"/>
    <w:rsid w:val="0033171D"/>
    <w:rsid w:val="00331949"/>
    <w:rsid w:val="00331EE8"/>
    <w:rsid w:val="00331F28"/>
    <w:rsid w:val="00331FC3"/>
    <w:rsid w:val="0033200E"/>
    <w:rsid w:val="0033243C"/>
    <w:rsid w:val="00332E41"/>
    <w:rsid w:val="003336B3"/>
    <w:rsid w:val="003343EC"/>
    <w:rsid w:val="0033561E"/>
    <w:rsid w:val="00335B75"/>
    <w:rsid w:val="00335D8C"/>
    <w:rsid w:val="00335DA8"/>
    <w:rsid w:val="00336072"/>
    <w:rsid w:val="003363A1"/>
    <w:rsid w:val="0033668B"/>
    <w:rsid w:val="003373D2"/>
    <w:rsid w:val="00337F1B"/>
    <w:rsid w:val="00337F31"/>
    <w:rsid w:val="00340F94"/>
    <w:rsid w:val="00341749"/>
    <w:rsid w:val="00341F43"/>
    <w:rsid w:val="0034226D"/>
    <w:rsid w:val="00342972"/>
    <w:rsid w:val="00342FDD"/>
    <w:rsid w:val="00343108"/>
    <w:rsid w:val="00343118"/>
    <w:rsid w:val="00343A69"/>
    <w:rsid w:val="00343DB9"/>
    <w:rsid w:val="0034429B"/>
    <w:rsid w:val="003442C6"/>
    <w:rsid w:val="003442D8"/>
    <w:rsid w:val="00344866"/>
    <w:rsid w:val="00345C56"/>
    <w:rsid w:val="0034638C"/>
    <w:rsid w:val="00346F7F"/>
    <w:rsid w:val="00347715"/>
    <w:rsid w:val="00347E8B"/>
    <w:rsid w:val="00347F4C"/>
    <w:rsid w:val="00350108"/>
    <w:rsid w:val="00350762"/>
    <w:rsid w:val="003507C4"/>
    <w:rsid w:val="00350D60"/>
    <w:rsid w:val="003513CC"/>
    <w:rsid w:val="0035152D"/>
    <w:rsid w:val="003517E3"/>
    <w:rsid w:val="003519A1"/>
    <w:rsid w:val="00351AFB"/>
    <w:rsid w:val="00352480"/>
    <w:rsid w:val="0035275F"/>
    <w:rsid w:val="00352BBC"/>
    <w:rsid w:val="00352F64"/>
    <w:rsid w:val="003530D2"/>
    <w:rsid w:val="0035331A"/>
    <w:rsid w:val="003534E1"/>
    <w:rsid w:val="0035382D"/>
    <w:rsid w:val="00353F59"/>
    <w:rsid w:val="0035463B"/>
    <w:rsid w:val="003548D8"/>
    <w:rsid w:val="00355252"/>
    <w:rsid w:val="003554CA"/>
    <w:rsid w:val="00355918"/>
    <w:rsid w:val="00356A5A"/>
    <w:rsid w:val="003570CD"/>
    <w:rsid w:val="0035767D"/>
    <w:rsid w:val="00357680"/>
    <w:rsid w:val="00360232"/>
    <w:rsid w:val="003602E0"/>
    <w:rsid w:val="00360D01"/>
    <w:rsid w:val="00361348"/>
    <w:rsid w:val="003616C7"/>
    <w:rsid w:val="00362369"/>
    <w:rsid w:val="00362371"/>
    <w:rsid w:val="00362569"/>
    <w:rsid w:val="00363519"/>
    <w:rsid w:val="00363627"/>
    <w:rsid w:val="003636CD"/>
    <w:rsid w:val="00363ABF"/>
    <w:rsid w:val="00364230"/>
    <w:rsid w:val="0036487C"/>
    <w:rsid w:val="00365411"/>
    <w:rsid w:val="003655E9"/>
    <w:rsid w:val="00365FA2"/>
    <w:rsid w:val="003664B0"/>
    <w:rsid w:val="00366656"/>
    <w:rsid w:val="0036695D"/>
    <w:rsid w:val="00366C69"/>
    <w:rsid w:val="00367441"/>
    <w:rsid w:val="00367B1D"/>
    <w:rsid w:val="003707F6"/>
    <w:rsid w:val="00370E4F"/>
    <w:rsid w:val="00371215"/>
    <w:rsid w:val="00371CB1"/>
    <w:rsid w:val="00372630"/>
    <w:rsid w:val="00372CA6"/>
    <w:rsid w:val="00372F0D"/>
    <w:rsid w:val="00373D35"/>
    <w:rsid w:val="00373E84"/>
    <w:rsid w:val="00374059"/>
    <w:rsid w:val="00374246"/>
    <w:rsid w:val="003748F7"/>
    <w:rsid w:val="00374F16"/>
    <w:rsid w:val="0037535B"/>
    <w:rsid w:val="00375394"/>
    <w:rsid w:val="0037552D"/>
    <w:rsid w:val="003756DB"/>
    <w:rsid w:val="00375AD7"/>
    <w:rsid w:val="00376991"/>
    <w:rsid w:val="003770BB"/>
    <w:rsid w:val="0037771A"/>
    <w:rsid w:val="003802DC"/>
    <w:rsid w:val="0038045A"/>
    <w:rsid w:val="003804BE"/>
    <w:rsid w:val="003807F0"/>
    <w:rsid w:val="00380C2D"/>
    <w:rsid w:val="00380E4E"/>
    <w:rsid w:val="00380FBF"/>
    <w:rsid w:val="00381156"/>
    <w:rsid w:val="00381391"/>
    <w:rsid w:val="003820E9"/>
    <w:rsid w:val="003829F2"/>
    <w:rsid w:val="00382A43"/>
    <w:rsid w:val="00382D60"/>
    <w:rsid w:val="00382F29"/>
    <w:rsid w:val="00383C8D"/>
    <w:rsid w:val="00383EAD"/>
    <w:rsid w:val="00384281"/>
    <w:rsid w:val="0038478F"/>
    <w:rsid w:val="00384F01"/>
    <w:rsid w:val="003852FB"/>
    <w:rsid w:val="00385429"/>
    <w:rsid w:val="0038560A"/>
    <w:rsid w:val="003857FE"/>
    <w:rsid w:val="0038590D"/>
    <w:rsid w:val="00385B05"/>
    <w:rsid w:val="00386382"/>
    <w:rsid w:val="003865EF"/>
    <w:rsid w:val="00386BA9"/>
    <w:rsid w:val="00386DE5"/>
    <w:rsid w:val="00387720"/>
    <w:rsid w:val="0038776D"/>
    <w:rsid w:val="00390017"/>
    <w:rsid w:val="003901A3"/>
    <w:rsid w:val="0039072F"/>
    <w:rsid w:val="00390A82"/>
    <w:rsid w:val="00390EC7"/>
    <w:rsid w:val="003919F6"/>
    <w:rsid w:val="0039218D"/>
    <w:rsid w:val="003923D5"/>
    <w:rsid w:val="00392B93"/>
    <w:rsid w:val="00393F5A"/>
    <w:rsid w:val="003940CE"/>
    <w:rsid w:val="00394739"/>
    <w:rsid w:val="003949A9"/>
    <w:rsid w:val="00395721"/>
    <w:rsid w:val="00395826"/>
    <w:rsid w:val="00395BF4"/>
    <w:rsid w:val="00396BE3"/>
    <w:rsid w:val="00396D33"/>
    <w:rsid w:val="0039738B"/>
    <w:rsid w:val="00397C1D"/>
    <w:rsid w:val="00397D21"/>
    <w:rsid w:val="003A015A"/>
    <w:rsid w:val="003A048B"/>
    <w:rsid w:val="003A13D5"/>
    <w:rsid w:val="003A13E2"/>
    <w:rsid w:val="003A180F"/>
    <w:rsid w:val="003A18DD"/>
    <w:rsid w:val="003A20C8"/>
    <w:rsid w:val="003A29EB"/>
    <w:rsid w:val="003A2A9B"/>
    <w:rsid w:val="003A2B00"/>
    <w:rsid w:val="003A2BE9"/>
    <w:rsid w:val="003A2C29"/>
    <w:rsid w:val="003A2EC3"/>
    <w:rsid w:val="003A36F2"/>
    <w:rsid w:val="003A3D39"/>
    <w:rsid w:val="003A3EC7"/>
    <w:rsid w:val="003A40B4"/>
    <w:rsid w:val="003A433F"/>
    <w:rsid w:val="003A43C8"/>
    <w:rsid w:val="003A4C3F"/>
    <w:rsid w:val="003A597E"/>
    <w:rsid w:val="003A5A11"/>
    <w:rsid w:val="003A5A88"/>
    <w:rsid w:val="003A5BAD"/>
    <w:rsid w:val="003A668D"/>
    <w:rsid w:val="003A7702"/>
    <w:rsid w:val="003A7834"/>
    <w:rsid w:val="003B0A4C"/>
    <w:rsid w:val="003B0B5B"/>
    <w:rsid w:val="003B0CE2"/>
    <w:rsid w:val="003B0D8E"/>
    <w:rsid w:val="003B0E79"/>
    <w:rsid w:val="003B19A2"/>
    <w:rsid w:val="003B31B1"/>
    <w:rsid w:val="003B3575"/>
    <w:rsid w:val="003B38D1"/>
    <w:rsid w:val="003B50BC"/>
    <w:rsid w:val="003B5B02"/>
    <w:rsid w:val="003B5D97"/>
    <w:rsid w:val="003B63A4"/>
    <w:rsid w:val="003B68FE"/>
    <w:rsid w:val="003B6D7D"/>
    <w:rsid w:val="003B7673"/>
    <w:rsid w:val="003B7D7E"/>
    <w:rsid w:val="003C012D"/>
    <w:rsid w:val="003C04B9"/>
    <w:rsid w:val="003C1012"/>
    <w:rsid w:val="003C11C9"/>
    <w:rsid w:val="003C1229"/>
    <w:rsid w:val="003C149B"/>
    <w:rsid w:val="003C1C18"/>
    <w:rsid w:val="003C1FD4"/>
    <w:rsid w:val="003C213D"/>
    <w:rsid w:val="003C25AD"/>
    <w:rsid w:val="003C291D"/>
    <w:rsid w:val="003C2D21"/>
    <w:rsid w:val="003C3ED5"/>
    <w:rsid w:val="003C4135"/>
    <w:rsid w:val="003C4503"/>
    <w:rsid w:val="003C56F7"/>
    <w:rsid w:val="003C5E6B"/>
    <w:rsid w:val="003C5ED6"/>
    <w:rsid w:val="003C60F6"/>
    <w:rsid w:val="003C645E"/>
    <w:rsid w:val="003C652F"/>
    <w:rsid w:val="003C6B81"/>
    <w:rsid w:val="003C7AD7"/>
    <w:rsid w:val="003D0931"/>
    <w:rsid w:val="003D0992"/>
    <w:rsid w:val="003D0D6D"/>
    <w:rsid w:val="003D0FC3"/>
    <w:rsid w:val="003D1902"/>
    <w:rsid w:val="003D2C1D"/>
    <w:rsid w:val="003D2C34"/>
    <w:rsid w:val="003D31B9"/>
    <w:rsid w:val="003D3538"/>
    <w:rsid w:val="003D3568"/>
    <w:rsid w:val="003D3923"/>
    <w:rsid w:val="003D3DDD"/>
    <w:rsid w:val="003D4022"/>
    <w:rsid w:val="003D46F1"/>
    <w:rsid w:val="003D48A0"/>
    <w:rsid w:val="003D5C32"/>
    <w:rsid w:val="003D5CBF"/>
    <w:rsid w:val="003D60B6"/>
    <w:rsid w:val="003D66D2"/>
    <w:rsid w:val="003D6E4F"/>
    <w:rsid w:val="003D729E"/>
    <w:rsid w:val="003E0282"/>
    <w:rsid w:val="003E0473"/>
    <w:rsid w:val="003E0767"/>
    <w:rsid w:val="003E07AE"/>
    <w:rsid w:val="003E14FC"/>
    <w:rsid w:val="003E2976"/>
    <w:rsid w:val="003E2C50"/>
    <w:rsid w:val="003E33B8"/>
    <w:rsid w:val="003E349D"/>
    <w:rsid w:val="003E3B8E"/>
    <w:rsid w:val="003E4858"/>
    <w:rsid w:val="003E4D6A"/>
    <w:rsid w:val="003E557D"/>
    <w:rsid w:val="003E56FA"/>
    <w:rsid w:val="003E5DBA"/>
    <w:rsid w:val="003E6316"/>
    <w:rsid w:val="003E6884"/>
    <w:rsid w:val="003E6AC5"/>
    <w:rsid w:val="003E6DF4"/>
    <w:rsid w:val="003F0096"/>
    <w:rsid w:val="003F00E2"/>
    <w:rsid w:val="003F0381"/>
    <w:rsid w:val="003F0683"/>
    <w:rsid w:val="003F0850"/>
    <w:rsid w:val="003F0D12"/>
    <w:rsid w:val="003F0D3B"/>
    <w:rsid w:val="003F12C3"/>
    <w:rsid w:val="003F1339"/>
    <w:rsid w:val="003F15A3"/>
    <w:rsid w:val="003F15A9"/>
    <w:rsid w:val="003F160C"/>
    <w:rsid w:val="003F2347"/>
    <w:rsid w:val="003F278D"/>
    <w:rsid w:val="003F27E2"/>
    <w:rsid w:val="003F2AE2"/>
    <w:rsid w:val="003F2B82"/>
    <w:rsid w:val="003F324F"/>
    <w:rsid w:val="003F33BC"/>
    <w:rsid w:val="003F3643"/>
    <w:rsid w:val="003F3832"/>
    <w:rsid w:val="003F3D4E"/>
    <w:rsid w:val="003F4271"/>
    <w:rsid w:val="003F477E"/>
    <w:rsid w:val="003F4950"/>
    <w:rsid w:val="003F6CD2"/>
    <w:rsid w:val="003F77A6"/>
    <w:rsid w:val="003F788D"/>
    <w:rsid w:val="003F7936"/>
    <w:rsid w:val="004008FE"/>
    <w:rsid w:val="0040126E"/>
    <w:rsid w:val="004020D4"/>
    <w:rsid w:val="004021B6"/>
    <w:rsid w:val="0040274F"/>
    <w:rsid w:val="004039EC"/>
    <w:rsid w:val="00403A22"/>
    <w:rsid w:val="00403F08"/>
    <w:rsid w:val="00403F9A"/>
    <w:rsid w:val="004047C4"/>
    <w:rsid w:val="0040523D"/>
    <w:rsid w:val="0040570B"/>
    <w:rsid w:val="00405EDB"/>
    <w:rsid w:val="00405FB1"/>
    <w:rsid w:val="00406460"/>
    <w:rsid w:val="004075A9"/>
    <w:rsid w:val="00407AE3"/>
    <w:rsid w:val="00407D0B"/>
    <w:rsid w:val="004105F6"/>
    <w:rsid w:val="004106E4"/>
    <w:rsid w:val="00411574"/>
    <w:rsid w:val="00411B81"/>
    <w:rsid w:val="00412461"/>
    <w:rsid w:val="00412546"/>
    <w:rsid w:val="00412F20"/>
    <w:rsid w:val="00413053"/>
    <w:rsid w:val="0041319C"/>
    <w:rsid w:val="0041361C"/>
    <w:rsid w:val="0041362B"/>
    <w:rsid w:val="0041362E"/>
    <w:rsid w:val="004137B6"/>
    <w:rsid w:val="00413A54"/>
    <w:rsid w:val="00413C10"/>
    <w:rsid w:val="00413CD9"/>
    <w:rsid w:val="00413CFD"/>
    <w:rsid w:val="00413F9A"/>
    <w:rsid w:val="004140CA"/>
    <w:rsid w:val="00414C65"/>
    <w:rsid w:val="0041570E"/>
    <w:rsid w:val="00415ACB"/>
    <w:rsid w:val="00415D76"/>
    <w:rsid w:val="00416665"/>
    <w:rsid w:val="00416A67"/>
    <w:rsid w:val="00416ACB"/>
    <w:rsid w:val="00417F6C"/>
    <w:rsid w:val="0042051C"/>
    <w:rsid w:val="00421DCF"/>
    <w:rsid w:val="00421F52"/>
    <w:rsid w:val="00422341"/>
    <w:rsid w:val="004226CC"/>
    <w:rsid w:val="00422EE0"/>
    <w:rsid w:val="00423392"/>
    <w:rsid w:val="00423641"/>
    <w:rsid w:val="004237DF"/>
    <w:rsid w:val="004237F1"/>
    <w:rsid w:val="00423DA5"/>
    <w:rsid w:val="00423EEC"/>
    <w:rsid w:val="00424D43"/>
    <w:rsid w:val="00424FC0"/>
    <w:rsid w:val="00425F27"/>
    <w:rsid w:val="00426266"/>
    <w:rsid w:val="00426FFB"/>
    <w:rsid w:val="00430A2D"/>
    <w:rsid w:val="004312B0"/>
    <w:rsid w:val="00431505"/>
    <w:rsid w:val="0043190D"/>
    <w:rsid w:val="00431AF0"/>
    <w:rsid w:val="00431CFC"/>
    <w:rsid w:val="00431D68"/>
    <w:rsid w:val="0043213A"/>
    <w:rsid w:val="0043260B"/>
    <w:rsid w:val="004327DD"/>
    <w:rsid w:val="004327E8"/>
    <w:rsid w:val="004328CF"/>
    <w:rsid w:val="004330F4"/>
    <w:rsid w:val="00433590"/>
    <w:rsid w:val="0043393D"/>
    <w:rsid w:val="004343F4"/>
    <w:rsid w:val="004344C7"/>
    <w:rsid w:val="00435274"/>
    <w:rsid w:val="004352AD"/>
    <w:rsid w:val="0043545D"/>
    <w:rsid w:val="0043547E"/>
    <w:rsid w:val="00435FE2"/>
    <w:rsid w:val="00436E2F"/>
    <w:rsid w:val="00436EAB"/>
    <w:rsid w:val="0043715A"/>
    <w:rsid w:val="004376CE"/>
    <w:rsid w:val="004379C7"/>
    <w:rsid w:val="00437B27"/>
    <w:rsid w:val="004413B0"/>
    <w:rsid w:val="00441789"/>
    <w:rsid w:val="0044188A"/>
    <w:rsid w:val="0044222C"/>
    <w:rsid w:val="004423FF"/>
    <w:rsid w:val="00442E51"/>
    <w:rsid w:val="004431CF"/>
    <w:rsid w:val="004434F4"/>
    <w:rsid w:val="004439ED"/>
    <w:rsid w:val="00443D0E"/>
    <w:rsid w:val="004443D4"/>
    <w:rsid w:val="00445E81"/>
    <w:rsid w:val="004461D9"/>
    <w:rsid w:val="00446AC6"/>
    <w:rsid w:val="0044759B"/>
    <w:rsid w:val="00447F54"/>
    <w:rsid w:val="0045037E"/>
    <w:rsid w:val="00450B7E"/>
    <w:rsid w:val="00450E41"/>
    <w:rsid w:val="00450E95"/>
    <w:rsid w:val="00450F20"/>
    <w:rsid w:val="004510D2"/>
    <w:rsid w:val="0045134F"/>
    <w:rsid w:val="0045136B"/>
    <w:rsid w:val="00451375"/>
    <w:rsid w:val="00451C7E"/>
    <w:rsid w:val="00452E5A"/>
    <w:rsid w:val="00453BB6"/>
    <w:rsid w:val="00453CAA"/>
    <w:rsid w:val="00454358"/>
    <w:rsid w:val="00454624"/>
    <w:rsid w:val="00455113"/>
    <w:rsid w:val="00455FE1"/>
    <w:rsid w:val="0045610E"/>
    <w:rsid w:val="00456175"/>
    <w:rsid w:val="00456421"/>
    <w:rsid w:val="00456549"/>
    <w:rsid w:val="00456DAB"/>
    <w:rsid w:val="00457656"/>
    <w:rsid w:val="00457825"/>
    <w:rsid w:val="00457D9A"/>
    <w:rsid w:val="00460B6D"/>
    <w:rsid w:val="00460BBD"/>
    <w:rsid w:val="00460CC3"/>
    <w:rsid w:val="00460E86"/>
    <w:rsid w:val="00463690"/>
    <w:rsid w:val="00463C0A"/>
    <w:rsid w:val="0046464E"/>
    <w:rsid w:val="004646B4"/>
    <w:rsid w:val="00464855"/>
    <w:rsid w:val="00464A88"/>
    <w:rsid w:val="00464B01"/>
    <w:rsid w:val="004651A0"/>
    <w:rsid w:val="004653A4"/>
    <w:rsid w:val="00465587"/>
    <w:rsid w:val="00465742"/>
    <w:rsid w:val="00465AE6"/>
    <w:rsid w:val="00466282"/>
    <w:rsid w:val="00466532"/>
    <w:rsid w:val="00466B57"/>
    <w:rsid w:val="00467488"/>
    <w:rsid w:val="0047083E"/>
    <w:rsid w:val="00470B8A"/>
    <w:rsid w:val="00470EB5"/>
    <w:rsid w:val="00471030"/>
    <w:rsid w:val="00472419"/>
    <w:rsid w:val="0047286B"/>
    <w:rsid w:val="00472E27"/>
    <w:rsid w:val="00472E55"/>
    <w:rsid w:val="00473356"/>
    <w:rsid w:val="00473DD5"/>
    <w:rsid w:val="004740FC"/>
    <w:rsid w:val="00474220"/>
    <w:rsid w:val="00474DA2"/>
    <w:rsid w:val="00474E54"/>
    <w:rsid w:val="00474FBB"/>
    <w:rsid w:val="004752AB"/>
    <w:rsid w:val="004752D3"/>
    <w:rsid w:val="0047542A"/>
    <w:rsid w:val="004754E1"/>
    <w:rsid w:val="004756AA"/>
    <w:rsid w:val="00475CE0"/>
    <w:rsid w:val="0047618C"/>
    <w:rsid w:val="00476827"/>
    <w:rsid w:val="00476ABC"/>
    <w:rsid w:val="00476B36"/>
    <w:rsid w:val="00476BD4"/>
    <w:rsid w:val="00477004"/>
    <w:rsid w:val="00477383"/>
    <w:rsid w:val="0047747E"/>
    <w:rsid w:val="004774C2"/>
    <w:rsid w:val="004777ED"/>
    <w:rsid w:val="00477AFD"/>
    <w:rsid w:val="00477C35"/>
    <w:rsid w:val="00477FB9"/>
    <w:rsid w:val="00480541"/>
    <w:rsid w:val="004808EF"/>
    <w:rsid w:val="00480988"/>
    <w:rsid w:val="00480E05"/>
    <w:rsid w:val="00480F25"/>
    <w:rsid w:val="00480F3A"/>
    <w:rsid w:val="00480FBD"/>
    <w:rsid w:val="00481397"/>
    <w:rsid w:val="004816BE"/>
    <w:rsid w:val="00482BA7"/>
    <w:rsid w:val="00482BBE"/>
    <w:rsid w:val="00483A12"/>
    <w:rsid w:val="00483BBB"/>
    <w:rsid w:val="00483C32"/>
    <w:rsid w:val="00483DE2"/>
    <w:rsid w:val="0048481F"/>
    <w:rsid w:val="004848BA"/>
    <w:rsid w:val="00484A77"/>
    <w:rsid w:val="00484EE6"/>
    <w:rsid w:val="0048540F"/>
    <w:rsid w:val="00485970"/>
    <w:rsid w:val="00485BA7"/>
    <w:rsid w:val="00485C0D"/>
    <w:rsid w:val="00485C35"/>
    <w:rsid w:val="00485F47"/>
    <w:rsid w:val="00486028"/>
    <w:rsid w:val="00486575"/>
    <w:rsid w:val="004865DF"/>
    <w:rsid w:val="004866D0"/>
    <w:rsid w:val="00486936"/>
    <w:rsid w:val="0048738C"/>
    <w:rsid w:val="00487879"/>
    <w:rsid w:val="00487B59"/>
    <w:rsid w:val="00490589"/>
    <w:rsid w:val="004909C7"/>
    <w:rsid w:val="0049162F"/>
    <w:rsid w:val="00491DD9"/>
    <w:rsid w:val="004920B8"/>
    <w:rsid w:val="00492554"/>
    <w:rsid w:val="0049257F"/>
    <w:rsid w:val="00492D44"/>
    <w:rsid w:val="00492D52"/>
    <w:rsid w:val="00493895"/>
    <w:rsid w:val="00493C77"/>
    <w:rsid w:val="00494242"/>
    <w:rsid w:val="00494E8E"/>
    <w:rsid w:val="00494F26"/>
    <w:rsid w:val="004955BC"/>
    <w:rsid w:val="00495676"/>
    <w:rsid w:val="00495CB2"/>
    <w:rsid w:val="00495D63"/>
    <w:rsid w:val="0049629E"/>
    <w:rsid w:val="00496378"/>
    <w:rsid w:val="0049648F"/>
    <w:rsid w:val="00496606"/>
    <w:rsid w:val="00496F05"/>
    <w:rsid w:val="00497370"/>
    <w:rsid w:val="004974FA"/>
    <w:rsid w:val="004A0490"/>
    <w:rsid w:val="004A0F39"/>
    <w:rsid w:val="004A1501"/>
    <w:rsid w:val="004A152B"/>
    <w:rsid w:val="004A1D5F"/>
    <w:rsid w:val="004A251F"/>
    <w:rsid w:val="004A2C8C"/>
    <w:rsid w:val="004A313A"/>
    <w:rsid w:val="004A3329"/>
    <w:rsid w:val="004A338E"/>
    <w:rsid w:val="004A3874"/>
    <w:rsid w:val="004A3BF1"/>
    <w:rsid w:val="004A3E42"/>
    <w:rsid w:val="004A4045"/>
    <w:rsid w:val="004A436E"/>
    <w:rsid w:val="004A448F"/>
    <w:rsid w:val="004A4715"/>
    <w:rsid w:val="004A5046"/>
    <w:rsid w:val="004A565E"/>
    <w:rsid w:val="004A5D55"/>
    <w:rsid w:val="004A5D73"/>
    <w:rsid w:val="004A5DF3"/>
    <w:rsid w:val="004A6134"/>
    <w:rsid w:val="004A697A"/>
    <w:rsid w:val="004A7092"/>
    <w:rsid w:val="004A731B"/>
    <w:rsid w:val="004A7427"/>
    <w:rsid w:val="004A7437"/>
    <w:rsid w:val="004A74BE"/>
    <w:rsid w:val="004A776F"/>
    <w:rsid w:val="004A79B4"/>
    <w:rsid w:val="004B04CA"/>
    <w:rsid w:val="004B0808"/>
    <w:rsid w:val="004B1535"/>
    <w:rsid w:val="004B1976"/>
    <w:rsid w:val="004B1C92"/>
    <w:rsid w:val="004B257F"/>
    <w:rsid w:val="004B3422"/>
    <w:rsid w:val="004B44D6"/>
    <w:rsid w:val="004B49E6"/>
    <w:rsid w:val="004B4D69"/>
    <w:rsid w:val="004B4DE4"/>
    <w:rsid w:val="004B52FB"/>
    <w:rsid w:val="004B6A5A"/>
    <w:rsid w:val="004B6C16"/>
    <w:rsid w:val="004B6DFA"/>
    <w:rsid w:val="004B6F9B"/>
    <w:rsid w:val="004B7103"/>
    <w:rsid w:val="004B7E99"/>
    <w:rsid w:val="004C01A8"/>
    <w:rsid w:val="004C0B26"/>
    <w:rsid w:val="004C1840"/>
    <w:rsid w:val="004C24C9"/>
    <w:rsid w:val="004C252E"/>
    <w:rsid w:val="004C2B04"/>
    <w:rsid w:val="004C31B6"/>
    <w:rsid w:val="004C4A34"/>
    <w:rsid w:val="004C4D39"/>
    <w:rsid w:val="004C5319"/>
    <w:rsid w:val="004C5395"/>
    <w:rsid w:val="004C541C"/>
    <w:rsid w:val="004C5743"/>
    <w:rsid w:val="004C5764"/>
    <w:rsid w:val="004C61F0"/>
    <w:rsid w:val="004C621F"/>
    <w:rsid w:val="004C6C17"/>
    <w:rsid w:val="004C71E2"/>
    <w:rsid w:val="004C73E6"/>
    <w:rsid w:val="004C7948"/>
    <w:rsid w:val="004C7BB8"/>
    <w:rsid w:val="004C7C60"/>
    <w:rsid w:val="004D0331"/>
    <w:rsid w:val="004D0C61"/>
    <w:rsid w:val="004D0D1E"/>
    <w:rsid w:val="004D0DFE"/>
    <w:rsid w:val="004D15C9"/>
    <w:rsid w:val="004D1D91"/>
    <w:rsid w:val="004D1D9E"/>
    <w:rsid w:val="004D1EE8"/>
    <w:rsid w:val="004D22C3"/>
    <w:rsid w:val="004D2A26"/>
    <w:rsid w:val="004D2D7B"/>
    <w:rsid w:val="004D2E1A"/>
    <w:rsid w:val="004D40AE"/>
    <w:rsid w:val="004D41C6"/>
    <w:rsid w:val="004D4924"/>
    <w:rsid w:val="004D4D31"/>
    <w:rsid w:val="004D4E37"/>
    <w:rsid w:val="004D6F4D"/>
    <w:rsid w:val="004D6F95"/>
    <w:rsid w:val="004D70CF"/>
    <w:rsid w:val="004D72FE"/>
    <w:rsid w:val="004D7358"/>
    <w:rsid w:val="004D77A8"/>
    <w:rsid w:val="004D7E91"/>
    <w:rsid w:val="004D7EFF"/>
    <w:rsid w:val="004E003A"/>
    <w:rsid w:val="004E0664"/>
    <w:rsid w:val="004E0768"/>
    <w:rsid w:val="004E0AA4"/>
    <w:rsid w:val="004E1075"/>
    <w:rsid w:val="004E1A31"/>
    <w:rsid w:val="004E1A62"/>
    <w:rsid w:val="004E1C6F"/>
    <w:rsid w:val="004E2413"/>
    <w:rsid w:val="004E2971"/>
    <w:rsid w:val="004E298C"/>
    <w:rsid w:val="004E2DE0"/>
    <w:rsid w:val="004E4060"/>
    <w:rsid w:val="004E409A"/>
    <w:rsid w:val="004E4456"/>
    <w:rsid w:val="004E5534"/>
    <w:rsid w:val="004E62CC"/>
    <w:rsid w:val="004E6704"/>
    <w:rsid w:val="004E67BC"/>
    <w:rsid w:val="004E691C"/>
    <w:rsid w:val="004E7128"/>
    <w:rsid w:val="004E7A42"/>
    <w:rsid w:val="004E7B01"/>
    <w:rsid w:val="004E7C7A"/>
    <w:rsid w:val="004E7F04"/>
    <w:rsid w:val="004F016D"/>
    <w:rsid w:val="004F0632"/>
    <w:rsid w:val="004F0E25"/>
    <w:rsid w:val="004F0FB9"/>
    <w:rsid w:val="004F1C3B"/>
    <w:rsid w:val="004F1C8E"/>
    <w:rsid w:val="004F2910"/>
    <w:rsid w:val="004F2F7E"/>
    <w:rsid w:val="004F32B5"/>
    <w:rsid w:val="004F3967"/>
    <w:rsid w:val="004F407E"/>
    <w:rsid w:val="004F41E5"/>
    <w:rsid w:val="004F517A"/>
    <w:rsid w:val="004F5479"/>
    <w:rsid w:val="004F6C73"/>
    <w:rsid w:val="004F7528"/>
    <w:rsid w:val="004F7BCA"/>
    <w:rsid w:val="004F7D89"/>
    <w:rsid w:val="00501981"/>
    <w:rsid w:val="00501A85"/>
    <w:rsid w:val="00501BB3"/>
    <w:rsid w:val="005021DD"/>
    <w:rsid w:val="005023AB"/>
    <w:rsid w:val="005026CA"/>
    <w:rsid w:val="00502B1F"/>
    <w:rsid w:val="00502B72"/>
    <w:rsid w:val="00502D50"/>
    <w:rsid w:val="00502FB1"/>
    <w:rsid w:val="005035D7"/>
    <w:rsid w:val="0050376D"/>
    <w:rsid w:val="00504009"/>
    <w:rsid w:val="005047A7"/>
    <w:rsid w:val="00504BC1"/>
    <w:rsid w:val="00505134"/>
    <w:rsid w:val="005056C9"/>
    <w:rsid w:val="00505C04"/>
    <w:rsid w:val="005060A5"/>
    <w:rsid w:val="005062B1"/>
    <w:rsid w:val="00506853"/>
    <w:rsid w:val="005076EC"/>
    <w:rsid w:val="005109C3"/>
    <w:rsid w:val="005116C9"/>
    <w:rsid w:val="005118E5"/>
    <w:rsid w:val="00511F15"/>
    <w:rsid w:val="0051318C"/>
    <w:rsid w:val="00513CC8"/>
    <w:rsid w:val="005142CD"/>
    <w:rsid w:val="005143C9"/>
    <w:rsid w:val="005157A9"/>
    <w:rsid w:val="00515933"/>
    <w:rsid w:val="00516193"/>
    <w:rsid w:val="0051685C"/>
    <w:rsid w:val="00516951"/>
    <w:rsid w:val="005173A7"/>
    <w:rsid w:val="005176D7"/>
    <w:rsid w:val="00517742"/>
    <w:rsid w:val="005177E1"/>
    <w:rsid w:val="00520C0A"/>
    <w:rsid w:val="00520EEE"/>
    <w:rsid w:val="005218B6"/>
    <w:rsid w:val="005219AF"/>
    <w:rsid w:val="00521C33"/>
    <w:rsid w:val="00522589"/>
    <w:rsid w:val="00522835"/>
    <w:rsid w:val="0052283C"/>
    <w:rsid w:val="00522DF4"/>
    <w:rsid w:val="005231EE"/>
    <w:rsid w:val="0052361E"/>
    <w:rsid w:val="00524204"/>
    <w:rsid w:val="00524489"/>
    <w:rsid w:val="00524545"/>
    <w:rsid w:val="005247F8"/>
    <w:rsid w:val="00524937"/>
    <w:rsid w:val="005255BF"/>
    <w:rsid w:val="005257DE"/>
    <w:rsid w:val="0052614B"/>
    <w:rsid w:val="00526930"/>
    <w:rsid w:val="00526C15"/>
    <w:rsid w:val="00526D97"/>
    <w:rsid w:val="00527200"/>
    <w:rsid w:val="00527802"/>
    <w:rsid w:val="00530157"/>
    <w:rsid w:val="005303DC"/>
    <w:rsid w:val="00530F74"/>
    <w:rsid w:val="00530FEB"/>
    <w:rsid w:val="00531491"/>
    <w:rsid w:val="00531EBE"/>
    <w:rsid w:val="0053217E"/>
    <w:rsid w:val="00532F8B"/>
    <w:rsid w:val="00533737"/>
    <w:rsid w:val="005337D6"/>
    <w:rsid w:val="00533C1F"/>
    <w:rsid w:val="00533D90"/>
    <w:rsid w:val="00533FD1"/>
    <w:rsid w:val="00534E86"/>
    <w:rsid w:val="00535079"/>
    <w:rsid w:val="00535B79"/>
    <w:rsid w:val="00535D7C"/>
    <w:rsid w:val="00536579"/>
    <w:rsid w:val="00536C1E"/>
    <w:rsid w:val="00536DCF"/>
    <w:rsid w:val="005370EF"/>
    <w:rsid w:val="005373F0"/>
    <w:rsid w:val="00537D8A"/>
    <w:rsid w:val="00537DAB"/>
    <w:rsid w:val="0054046C"/>
    <w:rsid w:val="005411F6"/>
    <w:rsid w:val="00541B25"/>
    <w:rsid w:val="005420A3"/>
    <w:rsid w:val="0054285F"/>
    <w:rsid w:val="00543012"/>
    <w:rsid w:val="00543424"/>
    <w:rsid w:val="0054343A"/>
    <w:rsid w:val="005437F3"/>
    <w:rsid w:val="00543974"/>
    <w:rsid w:val="00543EBF"/>
    <w:rsid w:val="00544939"/>
    <w:rsid w:val="00544ABA"/>
    <w:rsid w:val="005457BC"/>
    <w:rsid w:val="005457C8"/>
    <w:rsid w:val="0054593A"/>
    <w:rsid w:val="0054595F"/>
    <w:rsid w:val="0054615C"/>
    <w:rsid w:val="0054622F"/>
    <w:rsid w:val="005467FB"/>
    <w:rsid w:val="00546AE9"/>
    <w:rsid w:val="00546CA8"/>
    <w:rsid w:val="005471A6"/>
    <w:rsid w:val="00547588"/>
    <w:rsid w:val="00547989"/>
    <w:rsid w:val="0054799D"/>
    <w:rsid w:val="00550975"/>
    <w:rsid w:val="00551320"/>
    <w:rsid w:val="005518A4"/>
    <w:rsid w:val="005518D5"/>
    <w:rsid w:val="00552768"/>
    <w:rsid w:val="00552935"/>
    <w:rsid w:val="00552A30"/>
    <w:rsid w:val="00552EF2"/>
    <w:rsid w:val="00553127"/>
    <w:rsid w:val="005537D5"/>
    <w:rsid w:val="00553A26"/>
    <w:rsid w:val="00553D25"/>
    <w:rsid w:val="0055407C"/>
    <w:rsid w:val="005547C5"/>
    <w:rsid w:val="00554973"/>
    <w:rsid w:val="00554BE7"/>
    <w:rsid w:val="005556F9"/>
    <w:rsid w:val="00556B76"/>
    <w:rsid w:val="00556BAC"/>
    <w:rsid w:val="00556D68"/>
    <w:rsid w:val="00556FA2"/>
    <w:rsid w:val="00557173"/>
    <w:rsid w:val="005575FE"/>
    <w:rsid w:val="005576A1"/>
    <w:rsid w:val="00557A64"/>
    <w:rsid w:val="00557FE1"/>
    <w:rsid w:val="00557FEE"/>
    <w:rsid w:val="005605C0"/>
    <w:rsid w:val="00560C36"/>
    <w:rsid w:val="00560D23"/>
    <w:rsid w:val="005615D8"/>
    <w:rsid w:val="005618E7"/>
    <w:rsid w:val="00561B5E"/>
    <w:rsid w:val="00561C06"/>
    <w:rsid w:val="00562152"/>
    <w:rsid w:val="005626D6"/>
    <w:rsid w:val="0056279A"/>
    <w:rsid w:val="005638D4"/>
    <w:rsid w:val="005643CA"/>
    <w:rsid w:val="005656ED"/>
    <w:rsid w:val="00565C9E"/>
    <w:rsid w:val="005660DC"/>
    <w:rsid w:val="0056653E"/>
    <w:rsid w:val="00566544"/>
    <w:rsid w:val="00566608"/>
    <w:rsid w:val="00566733"/>
    <w:rsid w:val="00566C83"/>
    <w:rsid w:val="00567231"/>
    <w:rsid w:val="005700FE"/>
    <w:rsid w:val="00570E24"/>
    <w:rsid w:val="00570FF8"/>
    <w:rsid w:val="00571BF7"/>
    <w:rsid w:val="00572760"/>
    <w:rsid w:val="00572B31"/>
    <w:rsid w:val="00572C1C"/>
    <w:rsid w:val="0057320B"/>
    <w:rsid w:val="00573395"/>
    <w:rsid w:val="005743DE"/>
    <w:rsid w:val="00574F3F"/>
    <w:rsid w:val="0057562C"/>
    <w:rsid w:val="005759F6"/>
    <w:rsid w:val="00575A18"/>
    <w:rsid w:val="00575E3E"/>
    <w:rsid w:val="00575FE7"/>
    <w:rsid w:val="005763B2"/>
    <w:rsid w:val="005765F5"/>
    <w:rsid w:val="00576D6C"/>
    <w:rsid w:val="0057748A"/>
    <w:rsid w:val="0057790E"/>
    <w:rsid w:val="00577A2E"/>
    <w:rsid w:val="00580A2B"/>
    <w:rsid w:val="00580BFC"/>
    <w:rsid w:val="00580E48"/>
    <w:rsid w:val="00580F0A"/>
    <w:rsid w:val="00581246"/>
    <w:rsid w:val="00581648"/>
    <w:rsid w:val="00581F39"/>
    <w:rsid w:val="00582252"/>
    <w:rsid w:val="00582C3A"/>
    <w:rsid w:val="00582E1A"/>
    <w:rsid w:val="00583147"/>
    <w:rsid w:val="00584377"/>
    <w:rsid w:val="00584384"/>
    <w:rsid w:val="00584416"/>
    <w:rsid w:val="00584642"/>
    <w:rsid w:val="00584874"/>
    <w:rsid w:val="00584B39"/>
    <w:rsid w:val="00585028"/>
    <w:rsid w:val="00585253"/>
    <w:rsid w:val="0058542E"/>
    <w:rsid w:val="005854D1"/>
    <w:rsid w:val="005856A2"/>
    <w:rsid w:val="0058590B"/>
    <w:rsid w:val="00585AAB"/>
    <w:rsid w:val="00585F5B"/>
    <w:rsid w:val="0058620A"/>
    <w:rsid w:val="00586303"/>
    <w:rsid w:val="00586CFE"/>
    <w:rsid w:val="00586F12"/>
    <w:rsid w:val="00587FC0"/>
    <w:rsid w:val="005906AD"/>
    <w:rsid w:val="00590985"/>
    <w:rsid w:val="00590DA6"/>
    <w:rsid w:val="00590FF4"/>
    <w:rsid w:val="00591C7D"/>
    <w:rsid w:val="0059239D"/>
    <w:rsid w:val="00592A47"/>
    <w:rsid w:val="00592B03"/>
    <w:rsid w:val="00593AB9"/>
    <w:rsid w:val="00593AC8"/>
    <w:rsid w:val="00594ABB"/>
    <w:rsid w:val="00594CE4"/>
    <w:rsid w:val="00594D1C"/>
    <w:rsid w:val="00594E36"/>
    <w:rsid w:val="00594F0A"/>
    <w:rsid w:val="00595255"/>
    <w:rsid w:val="0059525E"/>
    <w:rsid w:val="00595887"/>
    <w:rsid w:val="00596123"/>
    <w:rsid w:val="005961F7"/>
    <w:rsid w:val="005964BE"/>
    <w:rsid w:val="00596504"/>
    <w:rsid w:val="005968BB"/>
    <w:rsid w:val="00596B9C"/>
    <w:rsid w:val="005976E2"/>
    <w:rsid w:val="005979A9"/>
    <w:rsid w:val="005A04BA"/>
    <w:rsid w:val="005A054D"/>
    <w:rsid w:val="005A0A46"/>
    <w:rsid w:val="005A10B9"/>
    <w:rsid w:val="005A11EA"/>
    <w:rsid w:val="005A16C1"/>
    <w:rsid w:val="005A1BF0"/>
    <w:rsid w:val="005A269F"/>
    <w:rsid w:val="005A2ACA"/>
    <w:rsid w:val="005A305E"/>
    <w:rsid w:val="005A30BB"/>
    <w:rsid w:val="005A35B2"/>
    <w:rsid w:val="005A3887"/>
    <w:rsid w:val="005A3E23"/>
    <w:rsid w:val="005A4710"/>
    <w:rsid w:val="005A57EA"/>
    <w:rsid w:val="005A5E23"/>
    <w:rsid w:val="005A6410"/>
    <w:rsid w:val="005A73D6"/>
    <w:rsid w:val="005B0542"/>
    <w:rsid w:val="005B124C"/>
    <w:rsid w:val="005B139A"/>
    <w:rsid w:val="005B1C65"/>
    <w:rsid w:val="005B1FD1"/>
    <w:rsid w:val="005B2225"/>
    <w:rsid w:val="005B2799"/>
    <w:rsid w:val="005B2B77"/>
    <w:rsid w:val="005B3330"/>
    <w:rsid w:val="005B39F0"/>
    <w:rsid w:val="005B3D4A"/>
    <w:rsid w:val="005B4D87"/>
    <w:rsid w:val="005B519B"/>
    <w:rsid w:val="005B54CD"/>
    <w:rsid w:val="005B5E27"/>
    <w:rsid w:val="005B6111"/>
    <w:rsid w:val="005B6AD6"/>
    <w:rsid w:val="005B741F"/>
    <w:rsid w:val="005B774F"/>
    <w:rsid w:val="005B77D9"/>
    <w:rsid w:val="005B7DD1"/>
    <w:rsid w:val="005C00A0"/>
    <w:rsid w:val="005C086C"/>
    <w:rsid w:val="005C0A1E"/>
    <w:rsid w:val="005C1F42"/>
    <w:rsid w:val="005C28FA"/>
    <w:rsid w:val="005C2CD8"/>
    <w:rsid w:val="005C37E4"/>
    <w:rsid w:val="005C40F4"/>
    <w:rsid w:val="005C43BE"/>
    <w:rsid w:val="005C44F3"/>
    <w:rsid w:val="005C4BBD"/>
    <w:rsid w:val="005C5CCE"/>
    <w:rsid w:val="005C658D"/>
    <w:rsid w:val="005C67E4"/>
    <w:rsid w:val="005C6955"/>
    <w:rsid w:val="005C6C52"/>
    <w:rsid w:val="005C6E4A"/>
    <w:rsid w:val="005C712D"/>
    <w:rsid w:val="005C766F"/>
    <w:rsid w:val="005C7C75"/>
    <w:rsid w:val="005C7D32"/>
    <w:rsid w:val="005D0784"/>
    <w:rsid w:val="005D09FA"/>
    <w:rsid w:val="005D0B31"/>
    <w:rsid w:val="005D0E4F"/>
    <w:rsid w:val="005D1E32"/>
    <w:rsid w:val="005D1E47"/>
    <w:rsid w:val="005D206B"/>
    <w:rsid w:val="005D2100"/>
    <w:rsid w:val="005D22B7"/>
    <w:rsid w:val="005D2BDE"/>
    <w:rsid w:val="005D3253"/>
    <w:rsid w:val="005D3D76"/>
    <w:rsid w:val="005D4578"/>
    <w:rsid w:val="005D4EFA"/>
    <w:rsid w:val="005D4F01"/>
    <w:rsid w:val="005D5455"/>
    <w:rsid w:val="005D55BA"/>
    <w:rsid w:val="005D573B"/>
    <w:rsid w:val="005D5ADB"/>
    <w:rsid w:val="005D648A"/>
    <w:rsid w:val="005D706C"/>
    <w:rsid w:val="005D7E0D"/>
    <w:rsid w:val="005E0355"/>
    <w:rsid w:val="005E05DA"/>
    <w:rsid w:val="005E0B3F"/>
    <w:rsid w:val="005E16A9"/>
    <w:rsid w:val="005E1FBC"/>
    <w:rsid w:val="005E234A"/>
    <w:rsid w:val="005E2867"/>
    <w:rsid w:val="005E313B"/>
    <w:rsid w:val="005E35CC"/>
    <w:rsid w:val="005E371E"/>
    <w:rsid w:val="005E3C33"/>
    <w:rsid w:val="005E4140"/>
    <w:rsid w:val="005E53F9"/>
    <w:rsid w:val="005E5E9E"/>
    <w:rsid w:val="005E7614"/>
    <w:rsid w:val="005E775D"/>
    <w:rsid w:val="005F0551"/>
    <w:rsid w:val="005F0710"/>
    <w:rsid w:val="005F0A43"/>
    <w:rsid w:val="005F0E91"/>
    <w:rsid w:val="005F11E9"/>
    <w:rsid w:val="005F1498"/>
    <w:rsid w:val="005F25A0"/>
    <w:rsid w:val="005F27BF"/>
    <w:rsid w:val="005F2CBE"/>
    <w:rsid w:val="005F3D1F"/>
    <w:rsid w:val="005F4171"/>
    <w:rsid w:val="005F46D6"/>
    <w:rsid w:val="005F4DD6"/>
    <w:rsid w:val="005F50D8"/>
    <w:rsid w:val="005F53A1"/>
    <w:rsid w:val="005F5879"/>
    <w:rsid w:val="005F5BE4"/>
    <w:rsid w:val="005F62CA"/>
    <w:rsid w:val="005F6B77"/>
    <w:rsid w:val="005F7487"/>
    <w:rsid w:val="005F7625"/>
    <w:rsid w:val="00600256"/>
    <w:rsid w:val="006002C7"/>
    <w:rsid w:val="00600F95"/>
    <w:rsid w:val="00601725"/>
    <w:rsid w:val="00601839"/>
    <w:rsid w:val="0060218E"/>
    <w:rsid w:val="00602759"/>
    <w:rsid w:val="0060277A"/>
    <w:rsid w:val="00602788"/>
    <w:rsid w:val="00602B7C"/>
    <w:rsid w:val="00603312"/>
    <w:rsid w:val="006038C9"/>
    <w:rsid w:val="006046BF"/>
    <w:rsid w:val="00604DC7"/>
    <w:rsid w:val="00604E47"/>
    <w:rsid w:val="00604F22"/>
    <w:rsid w:val="00605441"/>
    <w:rsid w:val="006068A8"/>
    <w:rsid w:val="00606970"/>
    <w:rsid w:val="00606A20"/>
    <w:rsid w:val="006072C6"/>
    <w:rsid w:val="00607A2E"/>
    <w:rsid w:val="00607AA4"/>
    <w:rsid w:val="00607D8D"/>
    <w:rsid w:val="00607F2E"/>
    <w:rsid w:val="00610D72"/>
    <w:rsid w:val="006118DD"/>
    <w:rsid w:val="00612D02"/>
    <w:rsid w:val="006130F7"/>
    <w:rsid w:val="00613875"/>
    <w:rsid w:val="00613AF8"/>
    <w:rsid w:val="00613D8E"/>
    <w:rsid w:val="006142E0"/>
    <w:rsid w:val="0061444B"/>
    <w:rsid w:val="00616112"/>
    <w:rsid w:val="00617066"/>
    <w:rsid w:val="00617234"/>
    <w:rsid w:val="00617332"/>
    <w:rsid w:val="006173CF"/>
    <w:rsid w:val="006175A0"/>
    <w:rsid w:val="00617CF5"/>
    <w:rsid w:val="00620035"/>
    <w:rsid w:val="006205CA"/>
    <w:rsid w:val="00620E71"/>
    <w:rsid w:val="00621455"/>
    <w:rsid w:val="00621F53"/>
    <w:rsid w:val="00622E2A"/>
    <w:rsid w:val="00622FD6"/>
    <w:rsid w:val="00623089"/>
    <w:rsid w:val="0062308E"/>
    <w:rsid w:val="006234C4"/>
    <w:rsid w:val="006234FD"/>
    <w:rsid w:val="006234FE"/>
    <w:rsid w:val="00623A6F"/>
    <w:rsid w:val="00623B34"/>
    <w:rsid w:val="006244C9"/>
    <w:rsid w:val="006245F6"/>
    <w:rsid w:val="00624659"/>
    <w:rsid w:val="0062475D"/>
    <w:rsid w:val="0062495F"/>
    <w:rsid w:val="0062496B"/>
    <w:rsid w:val="0062594D"/>
    <w:rsid w:val="0062651B"/>
    <w:rsid w:val="0062660B"/>
    <w:rsid w:val="00626649"/>
    <w:rsid w:val="00626AD1"/>
    <w:rsid w:val="00626F5F"/>
    <w:rsid w:val="006272A4"/>
    <w:rsid w:val="00627A58"/>
    <w:rsid w:val="006300E9"/>
    <w:rsid w:val="00630269"/>
    <w:rsid w:val="006304BC"/>
    <w:rsid w:val="00630DCE"/>
    <w:rsid w:val="0063120A"/>
    <w:rsid w:val="0063150B"/>
    <w:rsid w:val="00631585"/>
    <w:rsid w:val="00632303"/>
    <w:rsid w:val="00632A52"/>
    <w:rsid w:val="006330E3"/>
    <w:rsid w:val="0063354B"/>
    <w:rsid w:val="00634163"/>
    <w:rsid w:val="00634ACF"/>
    <w:rsid w:val="00634EC5"/>
    <w:rsid w:val="00635035"/>
    <w:rsid w:val="0063580D"/>
    <w:rsid w:val="00635CAE"/>
    <w:rsid w:val="00636D10"/>
    <w:rsid w:val="00637240"/>
    <w:rsid w:val="006374AA"/>
    <w:rsid w:val="00641457"/>
    <w:rsid w:val="00642A06"/>
    <w:rsid w:val="00642FD5"/>
    <w:rsid w:val="00643607"/>
    <w:rsid w:val="00643660"/>
    <w:rsid w:val="00643E35"/>
    <w:rsid w:val="00643EF2"/>
    <w:rsid w:val="00644135"/>
    <w:rsid w:val="006447DC"/>
    <w:rsid w:val="00644BC1"/>
    <w:rsid w:val="00644C95"/>
    <w:rsid w:val="006450EE"/>
    <w:rsid w:val="00645361"/>
    <w:rsid w:val="00645817"/>
    <w:rsid w:val="00645E00"/>
    <w:rsid w:val="0064658A"/>
    <w:rsid w:val="00646711"/>
    <w:rsid w:val="006475AB"/>
    <w:rsid w:val="00647CBC"/>
    <w:rsid w:val="00650139"/>
    <w:rsid w:val="006504F1"/>
    <w:rsid w:val="00650C94"/>
    <w:rsid w:val="00651704"/>
    <w:rsid w:val="0065185B"/>
    <w:rsid w:val="00652756"/>
    <w:rsid w:val="00652AD8"/>
    <w:rsid w:val="00652B79"/>
    <w:rsid w:val="006533C3"/>
    <w:rsid w:val="00654068"/>
    <w:rsid w:val="00654285"/>
    <w:rsid w:val="0065479C"/>
    <w:rsid w:val="00654B38"/>
    <w:rsid w:val="00654B83"/>
    <w:rsid w:val="00655061"/>
    <w:rsid w:val="0065510C"/>
    <w:rsid w:val="00655380"/>
    <w:rsid w:val="0065565F"/>
    <w:rsid w:val="0065589D"/>
    <w:rsid w:val="00655B63"/>
    <w:rsid w:val="00656F60"/>
    <w:rsid w:val="006571F6"/>
    <w:rsid w:val="006613F4"/>
    <w:rsid w:val="006618CC"/>
    <w:rsid w:val="00661ACB"/>
    <w:rsid w:val="00661CD4"/>
    <w:rsid w:val="00661E09"/>
    <w:rsid w:val="00662111"/>
    <w:rsid w:val="00662118"/>
    <w:rsid w:val="00662E2F"/>
    <w:rsid w:val="00663040"/>
    <w:rsid w:val="006638AD"/>
    <w:rsid w:val="00663FAA"/>
    <w:rsid w:val="00664B27"/>
    <w:rsid w:val="0066535B"/>
    <w:rsid w:val="00666340"/>
    <w:rsid w:val="00666487"/>
    <w:rsid w:val="00666626"/>
    <w:rsid w:val="00666690"/>
    <w:rsid w:val="00666BC8"/>
    <w:rsid w:val="0066732C"/>
    <w:rsid w:val="006679F5"/>
    <w:rsid w:val="00667B77"/>
    <w:rsid w:val="00667D81"/>
    <w:rsid w:val="00670011"/>
    <w:rsid w:val="0067013A"/>
    <w:rsid w:val="0067019B"/>
    <w:rsid w:val="00670666"/>
    <w:rsid w:val="006706F5"/>
    <w:rsid w:val="00670F07"/>
    <w:rsid w:val="006716DA"/>
    <w:rsid w:val="00672893"/>
    <w:rsid w:val="006728ED"/>
    <w:rsid w:val="00672E94"/>
    <w:rsid w:val="006732B1"/>
    <w:rsid w:val="00673980"/>
    <w:rsid w:val="00673DA5"/>
    <w:rsid w:val="006742D9"/>
    <w:rsid w:val="0067446F"/>
    <w:rsid w:val="006745A0"/>
    <w:rsid w:val="006746A4"/>
    <w:rsid w:val="006749CF"/>
    <w:rsid w:val="00674D86"/>
    <w:rsid w:val="00675558"/>
    <w:rsid w:val="00675611"/>
    <w:rsid w:val="00675A60"/>
    <w:rsid w:val="00675BE2"/>
    <w:rsid w:val="00675CFF"/>
    <w:rsid w:val="00675DDE"/>
    <w:rsid w:val="006763D7"/>
    <w:rsid w:val="0067697E"/>
    <w:rsid w:val="0067721A"/>
    <w:rsid w:val="00677443"/>
    <w:rsid w:val="0067769A"/>
    <w:rsid w:val="00677B6A"/>
    <w:rsid w:val="00677BFC"/>
    <w:rsid w:val="00680022"/>
    <w:rsid w:val="006800D9"/>
    <w:rsid w:val="006806A3"/>
    <w:rsid w:val="006806A6"/>
    <w:rsid w:val="006807FF"/>
    <w:rsid w:val="00680AE9"/>
    <w:rsid w:val="00680BA3"/>
    <w:rsid w:val="00680C38"/>
    <w:rsid w:val="0068118B"/>
    <w:rsid w:val="00681211"/>
    <w:rsid w:val="0068125F"/>
    <w:rsid w:val="00681B36"/>
    <w:rsid w:val="00682D81"/>
    <w:rsid w:val="00682E14"/>
    <w:rsid w:val="006834BB"/>
    <w:rsid w:val="00683B5F"/>
    <w:rsid w:val="00683C00"/>
    <w:rsid w:val="0068436C"/>
    <w:rsid w:val="006851C4"/>
    <w:rsid w:val="0068545E"/>
    <w:rsid w:val="00685D50"/>
    <w:rsid w:val="00685FD4"/>
    <w:rsid w:val="006860A2"/>
    <w:rsid w:val="00686612"/>
    <w:rsid w:val="0068661E"/>
    <w:rsid w:val="006874F0"/>
    <w:rsid w:val="00690A49"/>
    <w:rsid w:val="00690B11"/>
    <w:rsid w:val="00690BB6"/>
    <w:rsid w:val="0069135B"/>
    <w:rsid w:val="00691610"/>
    <w:rsid w:val="00691B30"/>
    <w:rsid w:val="00692012"/>
    <w:rsid w:val="00692CA4"/>
    <w:rsid w:val="00693E1F"/>
    <w:rsid w:val="00693ECB"/>
    <w:rsid w:val="00694097"/>
    <w:rsid w:val="0069433B"/>
    <w:rsid w:val="00694482"/>
    <w:rsid w:val="00694797"/>
    <w:rsid w:val="00694F2D"/>
    <w:rsid w:val="00695246"/>
    <w:rsid w:val="00695257"/>
    <w:rsid w:val="0069548C"/>
    <w:rsid w:val="00695887"/>
    <w:rsid w:val="00695AF1"/>
    <w:rsid w:val="00695C40"/>
    <w:rsid w:val="00695E22"/>
    <w:rsid w:val="00695F6D"/>
    <w:rsid w:val="00697733"/>
    <w:rsid w:val="006A02C5"/>
    <w:rsid w:val="006A1535"/>
    <w:rsid w:val="006A254E"/>
    <w:rsid w:val="006A285F"/>
    <w:rsid w:val="006A2C30"/>
    <w:rsid w:val="006A301C"/>
    <w:rsid w:val="006A307F"/>
    <w:rsid w:val="006A3E2B"/>
    <w:rsid w:val="006A3FF2"/>
    <w:rsid w:val="006A4F8E"/>
    <w:rsid w:val="006A6262"/>
    <w:rsid w:val="006A6E17"/>
    <w:rsid w:val="006A6F9A"/>
    <w:rsid w:val="006A775D"/>
    <w:rsid w:val="006A7B1B"/>
    <w:rsid w:val="006A7CB6"/>
    <w:rsid w:val="006B0E78"/>
    <w:rsid w:val="006B11FC"/>
    <w:rsid w:val="006B120D"/>
    <w:rsid w:val="006B172C"/>
    <w:rsid w:val="006B17E7"/>
    <w:rsid w:val="006B19E8"/>
    <w:rsid w:val="006B1A8A"/>
    <w:rsid w:val="006B1FD5"/>
    <w:rsid w:val="006B24D6"/>
    <w:rsid w:val="006B254C"/>
    <w:rsid w:val="006B2CF2"/>
    <w:rsid w:val="006B2F57"/>
    <w:rsid w:val="006B3484"/>
    <w:rsid w:val="006B36D9"/>
    <w:rsid w:val="006B3B9C"/>
    <w:rsid w:val="006B475C"/>
    <w:rsid w:val="006B4EF8"/>
    <w:rsid w:val="006B506C"/>
    <w:rsid w:val="006B555A"/>
    <w:rsid w:val="006B5BD6"/>
    <w:rsid w:val="006B600A"/>
    <w:rsid w:val="006B62DC"/>
    <w:rsid w:val="006B6635"/>
    <w:rsid w:val="006B6D3E"/>
    <w:rsid w:val="006B7466"/>
    <w:rsid w:val="006B7A69"/>
    <w:rsid w:val="006B7D22"/>
    <w:rsid w:val="006B7D2C"/>
    <w:rsid w:val="006C0957"/>
    <w:rsid w:val="006C0FB9"/>
    <w:rsid w:val="006C1019"/>
    <w:rsid w:val="006C2006"/>
    <w:rsid w:val="006C2BB5"/>
    <w:rsid w:val="006C2BEE"/>
    <w:rsid w:val="006C2C71"/>
    <w:rsid w:val="006C30F9"/>
    <w:rsid w:val="006C3338"/>
    <w:rsid w:val="006C38A3"/>
    <w:rsid w:val="006C3AD8"/>
    <w:rsid w:val="006C4516"/>
    <w:rsid w:val="006C455E"/>
    <w:rsid w:val="006C502B"/>
    <w:rsid w:val="006C5393"/>
    <w:rsid w:val="006C5958"/>
    <w:rsid w:val="006C5B4F"/>
    <w:rsid w:val="006C5C16"/>
    <w:rsid w:val="006C5F03"/>
    <w:rsid w:val="006C643C"/>
    <w:rsid w:val="006C6E3A"/>
    <w:rsid w:val="006C6FD7"/>
    <w:rsid w:val="006C75BA"/>
    <w:rsid w:val="006C7E70"/>
    <w:rsid w:val="006D00DB"/>
    <w:rsid w:val="006D0361"/>
    <w:rsid w:val="006D03BF"/>
    <w:rsid w:val="006D0E17"/>
    <w:rsid w:val="006D132C"/>
    <w:rsid w:val="006D16B0"/>
    <w:rsid w:val="006D2182"/>
    <w:rsid w:val="006D2444"/>
    <w:rsid w:val="006D254B"/>
    <w:rsid w:val="006D2736"/>
    <w:rsid w:val="006D2835"/>
    <w:rsid w:val="006D289B"/>
    <w:rsid w:val="006D3A5D"/>
    <w:rsid w:val="006D3BE1"/>
    <w:rsid w:val="006D48FC"/>
    <w:rsid w:val="006D54ED"/>
    <w:rsid w:val="006D5D0E"/>
    <w:rsid w:val="006D62BC"/>
    <w:rsid w:val="006D6450"/>
    <w:rsid w:val="006D6708"/>
    <w:rsid w:val="006D6907"/>
    <w:rsid w:val="006D6939"/>
    <w:rsid w:val="006D6B77"/>
    <w:rsid w:val="006D6F42"/>
    <w:rsid w:val="006D7EB0"/>
    <w:rsid w:val="006E0138"/>
    <w:rsid w:val="006E06E9"/>
    <w:rsid w:val="006E0BB0"/>
    <w:rsid w:val="006E12C3"/>
    <w:rsid w:val="006E1BFB"/>
    <w:rsid w:val="006E20DA"/>
    <w:rsid w:val="006E2407"/>
    <w:rsid w:val="006E2529"/>
    <w:rsid w:val="006E27E4"/>
    <w:rsid w:val="006E2A36"/>
    <w:rsid w:val="006E2B19"/>
    <w:rsid w:val="006E3343"/>
    <w:rsid w:val="006E3DA8"/>
    <w:rsid w:val="006E4156"/>
    <w:rsid w:val="006E445F"/>
    <w:rsid w:val="006E45F3"/>
    <w:rsid w:val="006E4A2F"/>
    <w:rsid w:val="006E4ED4"/>
    <w:rsid w:val="006E5E19"/>
    <w:rsid w:val="006E604E"/>
    <w:rsid w:val="006E61C3"/>
    <w:rsid w:val="006E6577"/>
    <w:rsid w:val="006E6764"/>
    <w:rsid w:val="006E75E3"/>
    <w:rsid w:val="006E799D"/>
    <w:rsid w:val="006E7CCE"/>
    <w:rsid w:val="006F0593"/>
    <w:rsid w:val="006F1064"/>
    <w:rsid w:val="006F1B76"/>
    <w:rsid w:val="006F1DBB"/>
    <w:rsid w:val="006F1EB7"/>
    <w:rsid w:val="006F1FFC"/>
    <w:rsid w:val="006F21CC"/>
    <w:rsid w:val="006F41CA"/>
    <w:rsid w:val="006F45DF"/>
    <w:rsid w:val="006F49EF"/>
    <w:rsid w:val="006F4BE0"/>
    <w:rsid w:val="006F4BEF"/>
    <w:rsid w:val="006F4F07"/>
    <w:rsid w:val="006F525F"/>
    <w:rsid w:val="006F52E5"/>
    <w:rsid w:val="006F52FF"/>
    <w:rsid w:val="006F54E1"/>
    <w:rsid w:val="006F56B5"/>
    <w:rsid w:val="006F58C9"/>
    <w:rsid w:val="006F6066"/>
    <w:rsid w:val="006F615E"/>
    <w:rsid w:val="006F6850"/>
    <w:rsid w:val="006F6930"/>
    <w:rsid w:val="006F6CAF"/>
    <w:rsid w:val="006F6E37"/>
    <w:rsid w:val="006F707E"/>
    <w:rsid w:val="006F765B"/>
    <w:rsid w:val="007001DC"/>
    <w:rsid w:val="00700380"/>
    <w:rsid w:val="007003AF"/>
    <w:rsid w:val="007003D1"/>
    <w:rsid w:val="007015D6"/>
    <w:rsid w:val="007025CB"/>
    <w:rsid w:val="007034AA"/>
    <w:rsid w:val="007038CC"/>
    <w:rsid w:val="00703C5D"/>
    <w:rsid w:val="00703C9D"/>
    <w:rsid w:val="0070431A"/>
    <w:rsid w:val="00704436"/>
    <w:rsid w:val="0070490C"/>
    <w:rsid w:val="007054F5"/>
    <w:rsid w:val="00705C38"/>
    <w:rsid w:val="00705E56"/>
    <w:rsid w:val="007060B1"/>
    <w:rsid w:val="00706222"/>
    <w:rsid w:val="00706465"/>
    <w:rsid w:val="0070695A"/>
    <w:rsid w:val="007072EB"/>
    <w:rsid w:val="0070782D"/>
    <w:rsid w:val="00707B11"/>
    <w:rsid w:val="00707D16"/>
    <w:rsid w:val="00707E43"/>
    <w:rsid w:val="007104CE"/>
    <w:rsid w:val="007109C2"/>
    <w:rsid w:val="00711250"/>
    <w:rsid w:val="00711340"/>
    <w:rsid w:val="00711901"/>
    <w:rsid w:val="00711D0C"/>
    <w:rsid w:val="00712C42"/>
    <w:rsid w:val="0071312C"/>
    <w:rsid w:val="007136E0"/>
    <w:rsid w:val="0071391A"/>
    <w:rsid w:val="00713DE4"/>
    <w:rsid w:val="00714C47"/>
    <w:rsid w:val="007157CD"/>
    <w:rsid w:val="00715921"/>
    <w:rsid w:val="00716206"/>
    <w:rsid w:val="00716462"/>
    <w:rsid w:val="00717CCE"/>
    <w:rsid w:val="00720093"/>
    <w:rsid w:val="00720628"/>
    <w:rsid w:val="00721084"/>
    <w:rsid w:val="00721262"/>
    <w:rsid w:val="00721D38"/>
    <w:rsid w:val="00721D9B"/>
    <w:rsid w:val="00721E63"/>
    <w:rsid w:val="00722121"/>
    <w:rsid w:val="007224B9"/>
    <w:rsid w:val="00722604"/>
    <w:rsid w:val="00722A3C"/>
    <w:rsid w:val="00722F94"/>
    <w:rsid w:val="007237EC"/>
    <w:rsid w:val="00723AA7"/>
    <w:rsid w:val="0072432E"/>
    <w:rsid w:val="00724388"/>
    <w:rsid w:val="0072530E"/>
    <w:rsid w:val="00725C99"/>
    <w:rsid w:val="00726036"/>
    <w:rsid w:val="00726279"/>
    <w:rsid w:val="00726547"/>
    <w:rsid w:val="00726718"/>
    <w:rsid w:val="0072692D"/>
    <w:rsid w:val="00726A9B"/>
    <w:rsid w:val="00726D75"/>
    <w:rsid w:val="00727530"/>
    <w:rsid w:val="0072757A"/>
    <w:rsid w:val="007275F1"/>
    <w:rsid w:val="00727EAC"/>
    <w:rsid w:val="007311C4"/>
    <w:rsid w:val="007314F0"/>
    <w:rsid w:val="00731E7C"/>
    <w:rsid w:val="007329EF"/>
    <w:rsid w:val="0073327A"/>
    <w:rsid w:val="00734539"/>
    <w:rsid w:val="007347A5"/>
    <w:rsid w:val="00734EBE"/>
    <w:rsid w:val="00734F68"/>
    <w:rsid w:val="00735549"/>
    <w:rsid w:val="00735DD7"/>
    <w:rsid w:val="00735EA8"/>
    <w:rsid w:val="00736DD8"/>
    <w:rsid w:val="007373EC"/>
    <w:rsid w:val="00737832"/>
    <w:rsid w:val="00740074"/>
    <w:rsid w:val="00740106"/>
    <w:rsid w:val="00740186"/>
    <w:rsid w:val="00740359"/>
    <w:rsid w:val="0074076A"/>
    <w:rsid w:val="00740E1D"/>
    <w:rsid w:val="0074165B"/>
    <w:rsid w:val="00741AF4"/>
    <w:rsid w:val="00741D52"/>
    <w:rsid w:val="00741DCC"/>
    <w:rsid w:val="00741E3C"/>
    <w:rsid w:val="0074203A"/>
    <w:rsid w:val="007427B5"/>
    <w:rsid w:val="00742865"/>
    <w:rsid w:val="0074296C"/>
    <w:rsid w:val="00742C83"/>
    <w:rsid w:val="00743077"/>
    <w:rsid w:val="0074315A"/>
    <w:rsid w:val="0074360F"/>
    <w:rsid w:val="0074370A"/>
    <w:rsid w:val="00744278"/>
    <w:rsid w:val="007448CE"/>
    <w:rsid w:val="00744A26"/>
    <w:rsid w:val="00744A64"/>
    <w:rsid w:val="00744D47"/>
    <w:rsid w:val="00744EA0"/>
    <w:rsid w:val="0074638D"/>
    <w:rsid w:val="00746484"/>
    <w:rsid w:val="007464F4"/>
    <w:rsid w:val="00747008"/>
    <w:rsid w:val="0074704F"/>
    <w:rsid w:val="0074787C"/>
    <w:rsid w:val="00747B1F"/>
    <w:rsid w:val="00747F48"/>
    <w:rsid w:val="00747F4C"/>
    <w:rsid w:val="00750721"/>
    <w:rsid w:val="00751091"/>
    <w:rsid w:val="00751B83"/>
    <w:rsid w:val="00751ED7"/>
    <w:rsid w:val="0075268B"/>
    <w:rsid w:val="00753191"/>
    <w:rsid w:val="007535FF"/>
    <w:rsid w:val="007538B2"/>
    <w:rsid w:val="00754359"/>
    <w:rsid w:val="00754411"/>
    <w:rsid w:val="00754BD9"/>
    <w:rsid w:val="00754E7A"/>
    <w:rsid w:val="0075540C"/>
    <w:rsid w:val="00755DB1"/>
    <w:rsid w:val="00756376"/>
    <w:rsid w:val="007574FC"/>
    <w:rsid w:val="007603F1"/>
    <w:rsid w:val="00760780"/>
    <w:rsid w:val="00760975"/>
    <w:rsid w:val="00761A5B"/>
    <w:rsid w:val="00761FDA"/>
    <w:rsid w:val="007621FF"/>
    <w:rsid w:val="007634E3"/>
    <w:rsid w:val="00763513"/>
    <w:rsid w:val="00764194"/>
    <w:rsid w:val="0076443E"/>
    <w:rsid w:val="00765406"/>
    <w:rsid w:val="00765E21"/>
    <w:rsid w:val="00765ED3"/>
    <w:rsid w:val="00766160"/>
    <w:rsid w:val="0076681D"/>
    <w:rsid w:val="00766A65"/>
    <w:rsid w:val="00766EB8"/>
    <w:rsid w:val="007670BB"/>
    <w:rsid w:val="007671F5"/>
    <w:rsid w:val="007676B8"/>
    <w:rsid w:val="00770039"/>
    <w:rsid w:val="0077175C"/>
    <w:rsid w:val="00771870"/>
    <w:rsid w:val="00771BF9"/>
    <w:rsid w:val="00772F8A"/>
    <w:rsid w:val="0077305E"/>
    <w:rsid w:val="00773641"/>
    <w:rsid w:val="007739C6"/>
    <w:rsid w:val="00773DB7"/>
    <w:rsid w:val="00774889"/>
    <w:rsid w:val="00774FF5"/>
    <w:rsid w:val="007750B3"/>
    <w:rsid w:val="00775F76"/>
    <w:rsid w:val="00776AEA"/>
    <w:rsid w:val="007770BD"/>
    <w:rsid w:val="00777BA0"/>
    <w:rsid w:val="007803BD"/>
    <w:rsid w:val="00780507"/>
    <w:rsid w:val="007808B9"/>
    <w:rsid w:val="007811DC"/>
    <w:rsid w:val="007814EF"/>
    <w:rsid w:val="00781C62"/>
    <w:rsid w:val="00782064"/>
    <w:rsid w:val="007820A7"/>
    <w:rsid w:val="007820FA"/>
    <w:rsid w:val="00782371"/>
    <w:rsid w:val="0078285F"/>
    <w:rsid w:val="00782FB5"/>
    <w:rsid w:val="00783207"/>
    <w:rsid w:val="0078346F"/>
    <w:rsid w:val="00783E1D"/>
    <w:rsid w:val="007846A9"/>
    <w:rsid w:val="0078483B"/>
    <w:rsid w:val="00784C52"/>
    <w:rsid w:val="00784EED"/>
    <w:rsid w:val="007851E8"/>
    <w:rsid w:val="00785900"/>
    <w:rsid w:val="00785D3A"/>
    <w:rsid w:val="0078677E"/>
    <w:rsid w:val="00786810"/>
    <w:rsid w:val="00786958"/>
    <w:rsid w:val="00786A97"/>
    <w:rsid w:val="00786DD3"/>
    <w:rsid w:val="00786E71"/>
    <w:rsid w:val="007908F8"/>
    <w:rsid w:val="0079162F"/>
    <w:rsid w:val="00793117"/>
    <w:rsid w:val="00794924"/>
    <w:rsid w:val="0079506E"/>
    <w:rsid w:val="007963FD"/>
    <w:rsid w:val="00797A9F"/>
    <w:rsid w:val="007A0BC2"/>
    <w:rsid w:val="007A1F44"/>
    <w:rsid w:val="007A2115"/>
    <w:rsid w:val="007A23D8"/>
    <w:rsid w:val="007A23FF"/>
    <w:rsid w:val="007A25D6"/>
    <w:rsid w:val="007A295B"/>
    <w:rsid w:val="007A3424"/>
    <w:rsid w:val="007A3534"/>
    <w:rsid w:val="007A35EF"/>
    <w:rsid w:val="007A43A2"/>
    <w:rsid w:val="007A43E9"/>
    <w:rsid w:val="007A4D04"/>
    <w:rsid w:val="007A59F6"/>
    <w:rsid w:val="007A78C0"/>
    <w:rsid w:val="007A7A96"/>
    <w:rsid w:val="007B03AF"/>
    <w:rsid w:val="007B0D96"/>
    <w:rsid w:val="007B1543"/>
    <w:rsid w:val="007B185C"/>
    <w:rsid w:val="007B1AC0"/>
    <w:rsid w:val="007B1B9F"/>
    <w:rsid w:val="007B21AC"/>
    <w:rsid w:val="007B25A8"/>
    <w:rsid w:val="007B25AA"/>
    <w:rsid w:val="007B270A"/>
    <w:rsid w:val="007B2D3B"/>
    <w:rsid w:val="007B5018"/>
    <w:rsid w:val="007B52CD"/>
    <w:rsid w:val="007B6A83"/>
    <w:rsid w:val="007B6EA8"/>
    <w:rsid w:val="007B74F9"/>
    <w:rsid w:val="007B7DC1"/>
    <w:rsid w:val="007B7EDB"/>
    <w:rsid w:val="007C0718"/>
    <w:rsid w:val="007C0B3F"/>
    <w:rsid w:val="007C15D4"/>
    <w:rsid w:val="007C19AD"/>
    <w:rsid w:val="007C1F83"/>
    <w:rsid w:val="007C27C8"/>
    <w:rsid w:val="007C2977"/>
    <w:rsid w:val="007C2A16"/>
    <w:rsid w:val="007C2ABC"/>
    <w:rsid w:val="007C3598"/>
    <w:rsid w:val="007C3D6D"/>
    <w:rsid w:val="007C3E52"/>
    <w:rsid w:val="007C3FA8"/>
    <w:rsid w:val="007C417E"/>
    <w:rsid w:val="007C48D4"/>
    <w:rsid w:val="007C5956"/>
    <w:rsid w:val="007C5F1A"/>
    <w:rsid w:val="007C62C1"/>
    <w:rsid w:val="007C6552"/>
    <w:rsid w:val="007C669D"/>
    <w:rsid w:val="007C68DA"/>
    <w:rsid w:val="007C70BF"/>
    <w:rsid w:val="007C723C"/>
    <w:rsid w:val="007C7275"/>
    <w:rsid w:val="007C749A"/>
    <w:rsid w:val="007C7BB9"/>
    <w:rsid w:val="007D01D9"/>
    <w:rsid w:val="007D0BB4"/>
    <w:rsid w:val="007D1C9B"/>
    <w:rsid w:val="007D229A"/>
    <w:rsid w:val="007D2509"/>
    <w:rsid w:val="007D2F44"/>
    <w:rsid w:val="007D2F4D"/>
    <w:rsid w:val="007D3C97"/>
    <w:rsid w:val="007D4178"/>
    <w:rsid w:val="007D4D33"/>
    <w:rsid w:val="007D5403"/>
    <w:rsid w:val="007D5C21"/>
    <w:rsid w:val="007D694F"/>
    <w:rsid w:val="007D6B47"/>
    <w:rsid w:val="007D7175"/>
    <w:rsid w:val="007D7359"/>
    <w:rsid w:val="007D7ADE"/>
    <w:rsid w:val="007E02A5"/>
    <w:rsid w:val="007E1369"/>
    <w:rsid w:val="007E1A1B"/>
    <w:rsid w:val="007E1A88"/>
    <w:rsid w:val="007E27EB"/>
    <w:rsid w:val="007E2F3D"/>
    <w:rsid w:val="007E343A"/>
    <w:rsid w:val="007E3B71"/>
    <w:rsid w:val="007E4263"/>
    <w:rsid w:val="007E4450"/>
    <w:rsid w:val="007E4782"/>
    <w:rsid w:val="007E4C88"/>
    <w:rsid w:val="007E4D00"/>
    <w:rsid w:val="007E52BF"/>
    <w:rsid w:val="007E585E"/>
    <w:rsid w:val="007E5FD9"/>
    <w:rsid w:val="007E635F"/>
    <w:rsid w:val="007E67B0"/>
    <w:rsid w:val="007E6E00"/>
    <w:rsid w:val="007E79B4"/>
    <w:rsid w:val="007E7B35"/>
    <w:rsid w:val="007E7D52"/>
    <w:rsid w:val="007E7DDF"/>
    <w:rsid w:val="007F070A"/>
    <w:rsid w:val="007F0B2A"/>
    <w:rsid w:val="007F11C8"/>
    <w:rsid w:val="007F1205"/>
    <w:rsid w:val="007F17EA"/>
    <w:rsid w:val="007F1CFB"/>
    <w:rsid w:val="007F1F1C"/>
    <w:rsid w:val="007F2146"/>
    <w:rsid w:val="007F220B"/>
    <w:rsid w:val="007F22F5"/>
    <w:rsid w:val="007F25C6"/>
    <w:rsid w:val="007F27DD"/>
    <w:rsid w:val="007F2826"/>
    <w:rsid w:val="007F2BD8"/>
    <w:rsid w:val="007F4247"/>
    <w:rsid w:val="007F4C0A"/>
    <w:rsid w:val="007F4CE4"/>
    <w:rsid w:val="007F50B1"/>
    <w:rsid w:val="007F5116"/>
    <w:rsid w:val="007F58C6"/>
    <w:rsid w:val="007F5EC6"/>
    <w:rsid w:val="007F6851"/>
    <w:rsid w:val="007F6880"/>
    <w:rsid w:val="007F6A6B"/>
    <w:rsid w:val="007F6F73"/>
    <w:rsid w:val="007F730E"/>
    <w:rsid w:val="007F76B4"/>
    <w:rsid w:val="007F7E00"/>
    <w:rsid w:val="008001B4"/>
    <w:rsid w:val="008002CF"/>
    <w:rsid w:val="008003BF"/>
    <w:rsid w:val="00800769"/>
    <w:rsid w:val="00800ED2"/>
    <w:rsid w:val="0080125C"/>
    <w:rsid w:val="00801473"/>
    <w:rsid w:val="00801AB2"/>
    <w:rsid w:val="00801AD0"/>
    <w:rsid w:val="00802156"/>
    <w:rsid w:val="0080245F"/>
    <w:rsid w:val="00802835"/>
    <w:rsid w:val="00802BFD"/>
    <w:rsid w:val="00802E74"/>
    <w:rsid w:val="008041EE"/>
    <w:rsid w:val="0080439D"/>
    <w:rsid w:val="00804541"/>
    <w:rsid w:val="00804B92"/>
    <w:rsid w:val="00804DA1"/>
    <w:rsid w:val="00804E21"/>
    <w:rsid w:val="00804E7A"/>
    <w:rsid w:val="00805092"/>
    <w:rsid w:val="00805561"/>
    <w:rsid w:val="008055A7"/>
    <w:rsid w:val="00805F15"/>
    <w:rsid w:val="00806AAF"/>
    <w:rsid w:val="00806DCB"/>
    <w:rsid w:val="008070AC"/>
    <w:rsid w:val="008074A5"/>
    <w:rsid w:val="008074C6"/>
    <w:rsid w:val="0080777F"/>
    <w:rsid w:val="00807D99"/>
    <w:rsid w:val="008101FD"/>
    <w:rsid w:val="00810D8D"/>
    <w:rsid w:val="00810F95"/>
    <w:rsid w:val="00811835"/>
    <w:rsid w:val="00811EE5"/>
    <w:rsid w:val="0081278C"/>
    <w:rsid w:val="0081284E"/>
    <w:rsid w:val="008128B1"/>
    <w:rsid w:val="00812D47"/>
    <w:rsid w:val="00812FCD"/>
    <w:rsid w:val="00813FD5"/>
    <w:rsid w:val="0081452D"/>
    <w:rsid w:val="00814E3E"/>
    <w:rsid w:val="00814F60"/>
    <w:rsid w:val="008156F8"/>
    <w:rsid w:val="0081581D"/>
    <w:rsid w:val="00816C98"/>
    <w:rsid w:val="00816D57"/>
    <w:rsid w:val="00816E9B"/>
    <w:rsid w:val="00816FCB"/>
    <w:rsid w:val="0081726C"/>
    <w:rsid w:val="008172BE"/>
    <w:rsid w:val="0081734F"/>
    <w:rsid w:val="0081773A"/>
    <w:rsid w:val="00817B71"/>
    <w:rsid w:val="00817FED"/>
    <w:rsid w:val="00820244"/>
    <w:rsid w:val="008205E8"/>
    <w:rsid w:val="00820C37"/>
    <w:rsid w:val="00820DCE"/>
    <w:rsid w:val="0082102D"/>
    <w:rsid w:val="00821099"/>
    <w:rsid w:val="00821A33"/>
    <w:rsid w:val="00821FFA"/>
    <w:rsid w:val="008221B3"/>
    <w:rsid w:val="0082232D"/>
    <w:rsid w:val="0082248E"/>
    <w:rsid w:val="008224EA"/>
    <w:rsid w:val="008228D4"/>
    <w:rsid w:val="00822944"/>
    <w:rsid w:val="00822E2E"/>
    <w:rsid w:val="00822EB6"/>
    <w:rsid w:val="00823FB6"/>
    <w:rsid w:val="00824462"/>
    <w:rsid w:val="00824B6F"/>
    <w:rsid w:val="00824E0E"/>
    <w:rsid w:val="00824FDF"/>
    <w:rsid w:val="00825125"/>
    <w:rsid w:val="00825749"/>
    <w:rsid w:val="008257CC"/>
    <w:rsid w:val="00825F5C"/>
    <w:rsid w:val="00826345"/>
    <w:rsid w:val="00826609"/>
    <w:rsid w:val="008274BF"/>
    <w:rsid w:val="00830CE9"/>
    <w:rsid w:val="00830DC3"/>
    <w:rsid w:val="00831555"/>
    <w:rsid w:val="00831F52"/>
    <w:rsid w:val="00832154"/>
    <w:rsid w:val="00832E20"/>
    <w:rsid w:val="00832F5C"/>
    <w:rsid w:val="00834046"/>
    <w:rsid w:val="00834489"/>
    <w:rsid w:val="00834DE6"/>
    <w:rsid w:val="00834ECD"/>
    <w:rsid w:val="008359E0"/>
    <w:rsid w:val="00835C4C"/>
    <w:rsid w:val="0083689A"/>
    <w:rsid w:val="008376F6"/>
    <w:rsid w:val="00837B2C"/>
    <w:rsid w:val="00837D5B"/>
    <w:rsid w:val="00840607"/>
    <w:rsid w:val="00840A16"/>
    <w:rsid w:val="00841CD2"/>
    <w:rsid w:val="00842666"/>
    <w:rsid w:val="00842899"/>
    <w:rsid w:val="00842B77"/>
    <w:rsid w:val="00842B92"/>
    <w:rsid w:val="0084309F"/>
    <w:rsid w:val="00843444"/>
    <w:rsid w:val="008435CF"/>
    <w:rsid w:val="0084556E"/>
    <w:rsid w:val="00845B5C"/>
    <w:rsid w:val="00845C12"/>
    <w:rsid w:val="00846791"/>
    <w:rsid w:val="00846918"/>
    <w:rsid w:val="008469D9"/>
    <w:rsid w:val="00846DC0"/>
    <w:rsid w:val="008474A7"/>
    <w:rsid w:val="008500BE"/>
    <w:rsid w:val="008506B6"/>
    <w:rsid w:val="00850AE0"/>
    <w:rsid w:val="00850EB2"/>
    <w:rsid w:val="0085154B"/>
    <w:rsid w:val="00851B03"/>
    <w:rsid w:val="008524D2"/>
    <w:rsid w:val="00852E19"/>
    <w:rsid w:val="00853AD3"/>
    <w:rsid w:val="00853BE4"/>
    <w:rsid w:val="008551A3"/>
    <w:rsid w:val="00855B38"/>
    <w:rsid w:val="008560CC"/>
    <w:rsid w:val="00856441"/>
    <w:rsid w:val="00856833"/>
    <w:rsid w:val="00856840"/>
    <w:rsid w:val="00857D89"/>
    <w:rsid w:val="0086087C"/>
    <w:rsid w:val="0086099F"/>
    <w:rsid w:val="00860D8E"/>
    <w:rsid w:val="008610F2"/>
    <w:rsid w:val="00861562"/>
    <w:rsid w:val="00861D51"/>
    <w:rsid w:val="00862485"/>
    <w:rsid w:val="0086275E"/>
    <w:rsid w:val="00863D79"/>
    <w:rsid w:val="00864384"/>
    <w:rsid w:val="00864440"/>
    <w:rsid w:val="00864D76"/>
    <w:rsid w:val="008650FC"/>
    <w:rsid w:val="00866A8F"/>
    <w:rsid w:val="00866E61"/>
    <w:rsid w:val="00866EB3"/>
    <w:rsid w:val="0086701A"/>
    <w:rsid w:val="00867BD2"/>
    <w:rsid w:val="00867C64"/>
    <w:rsid w:val="00867DDF"/>
    <w:rsid w:val="008707F7"/>
    <w:rsid w:val="008712FD"/>
    <w:rsid w:val="008716A1"/>
    <w:rsid w:val="00872AA7"/>
    <w:rsid w:val="00872D3F"/>
    <w:rsid w:val="00872FC7"/>
    <w:rsid w:val="008733AA"/>
    <w:rsid w:val="008733E4"/>
    <w:rsid w:val="00873E92"/>
    <w:rsid w:val="00873F15"/>
    <w:rsid w:val="00874096"/>
    <w:rsid w:val="008756A4"/>
    <w:rsid w:val="00875793"/>
    <w:rsid w:val="00875F73"/>
    <w:rsid w:val="008766AC"/>
    <w:rsid w:val="00877049"/>
    <w:rsid w:val="00877423"/>
    <w:rsid w:val="00877F56"/>
    <w:rsid w:val="00880389"/>
    <w:rsid w:val="00880933"/>
    <w:rsid w:val="00880D53"/>
    <w:rsid w:val="00880F30"/>
    <w:rsid w:val="0088179B"/>
    <w:rsid w:val="008818DB"/>
    <w:rsid w:val="00882238"/>
    <w:rsid w:val="008833E8"/>
    <w:rsid w:val="008853C7"/>
    <w:rsid w:val="00885457"/>
    <w:rsid w:val="00886333"/>
    <w:rsid w:val="008865C8"/>
    <w:rsid w:val="0088759F"/>
    <w:rsid w:val="0088775C"/>
    <w:rsid w:val="00887B48"/>
    <w:rsid w:val="00890D89"/>
    <w:rsid w:val="00890E76"/>
    <w:rsid w:val="00890EC6"/>
    <w:rsid w:val="00890F62"/>
    <w:rsid w:val="0089111A"/>
    <w:rsid w:val="0089176E"/>
    <w:rsid w:val="008917E0"/>
    <w:rsid w:val="008918B6"/>
    <w:rsid w:val="00892365"/>
    <w:rsid w:val="00892BE5"/>
    <w:rsid w:val="0089387C"/>
    <w:rsid w:val="0089444E"/>
    <w:rsid w:val="008949DF"/>
    <w:rsid w:val="00894ADB"/>
    <w:rsid w:val="008951DB"/>
    <w:rsid w:val="008952E3"/>
    <w:rsid w:val="00895E17"/>
    <w:rsid w:val="00896160"/>
    <w:rsid w:val="0089691B"/>
    <w:rsid w:val="00896C81"/>
    <w:rsid w:val="00896D83"/>
    <w:rsid w:val="00897A17"/>
    <w:rsid w:val="008A0167"/>
    <w:rsid w:val="008A03D1"/>
    <w:rsid w:val="008A0618"/>
    <w:rsid w:val="008A0831"/>
    <w:rsid w:val="008A086A"/>
    <w:rsid w:val="008A0AB2"/>
    <w:rsid w:val="008A0CFC"/>
    <w:rsid w:val="008A1136"/>
    <w:rsid w:val="008A12FE"/>
    <w:rsid w:val="008A2282"/>
    <w:rsid w:val="008A28B6"/>
    <w:rsid w:val="008A2BB1"/>
    <w:rsid w:val="008A2D1A"/>
    <w:rsid w:val="008A3466"/>
    <w:rsid w:val="008A389F"/>
    <w:rsid w:val="008A38A0"/>
    <w:rsid w:val="008A3A9E"/>
    <w:rsid w:val="008A3D02"/>
    <w:rsid w:val="008A3F1E"/>
    <w:rsid w:val="008A4505"/>
    <w:rsid w:val="008A4B7C"/>
    <w:rsid w:val="008A4FEB"/>
    <w:rsid w:val="008A583D"/>
    <w:rsid w:val="008A5940"/>
    <w:rsid w:val="008A5A44"/>
    <w:rsid w:val="008A732B"/>
    <w:rsid w:val="008A73B2"/>
    <w:rsid w:val="008A7425"/>
    <w:rsid w:val="008B043F"/>
    <w:rsid w:val="008B0808"/>
    <w:rsid w:val="008B0AEC"/>
    <w:rsid w:val="008B0FB4"/>
    <w:rsid w:val="008B17B9"/>
    <w:rsid w:val="008B1828"/>
    <w:rsid w:val="008B18E1"/>
    <w:rsid w:val="008B1E53"/>
    <w:rsid w:val="008B1E5B"/>
    <w:rsid w:val="008B24DC"/>
    <w:rsid w:val="008B2CCB"/>
    <w:rsid w:val="008B2DF1"/>
    <w:rsid w:val="008B2E11"/>
    <w:rsid w:val="008B389D"/>
    <w:rsid w:val="008B3962"/>
    <w:rsid w:val="008B3C5C"/>
    <w:rsid w:val="008B41C2"/>
    <w:rsid w:val="008B421E"/>
    <w:rsid w:val="008B4DD7"/>
    <w:rsid w:val="008B50E1"/>
    <w:rsid w:val="008B5299"/>
    <w:rsid w:val="008B5384"/>
    <w:rsid w:val="008B5A5F"/>
    <w:rsid w:val="008B5AB0"/>
    <w:rsid w:val="008B5D36"/>
    <w:rsid w:val="008B6054"/>
    <w:rsid w:val="008B7B08"/>
    <w:rsid w:val="008C068D"/>
    <w:rsid w:val="008C0724"/>
    <w:rsid w:val="008C0890"/>
    <w:rsid w:val="008C13F0"/>
    <w:rsid w:val="008C1F26"/>
    <w:rsid w:val="008C1F57"/>
    <w:rsid w:val="008C2A3A"/>
    <w:rsid w:val="008C376C"/>
    <w:rsid w:val="008C3D8B"/>
    <w:rsid w:val="008C437E"/>
    <w:rsid w:val="008C44D1"/>
    <w:rsid w:val="008C47A0"/>
    <w:rsid w:val="008C4C38"/>
    <w:rsid w:val="008C4C7E"/>
    <w:rsid w:val="008C5C46"/>
    <w:rsid w:val="008C5DE6"/>
    <w:rsid w:val="008C6184"/>
    <w:rsid w:val="008C6368"/>
    <w:rsid w:val="008C6630"/>
    <w:rsid w:val="008C6865"/>
    <w:rsid w:val="008C7008"/>
    <w:rsid w:val="008C785E"/>
    <w:rsid w:val="008C7DD4"/>
    <w:rsid w:val="008C7EAC"/>
    <w:rsid w:val="008D0863"/>
    <w:rsid w:val="008D0AFB"/>
    <w:rsid w:val="008D104A"/>
    <w:rsid w:val="008D1511"/>
    <w:rsid w:val="008D17D9"/>
    <w:rsid w:val="008D183A"/>
    <w:rsid w:val="008D1D56"/>
    <w:rsid w:val="008D27E2"/>
    <w:rsid w:val="008D32DF"/>
    <w:rsid w:val="008D35E9"/>
    <w:rsid w:val="008D3959"/>
    <w:rsid w:val="008D3966"/>
    <w:rsid w:val="008D3BDF"/>
    <w:rsid w:val="008D421A"/>
    <w:rsid w:val="008D4352"/>
    <w:rsid w:val="008D5A60"/>
    <w:rsid w:val="008D60BC"/>
    <w:rsid w:val="008D665E"/>
    <w:rsid w:val="008D6D7B"/>
    <w:rsid w:val="008D6EA4"/>
    <w:rsid w:val="008D7041"/>
    <w:rsid w:val="008D7D04"/>
    <w:rsid w:val="008D7EB7"/>
    <w:rsid w:val="008E0430"/>
    <w:rsid w:val="008E0EB8"/>
    <w:rsid w:val="008E10A6"/>
    <w:rsid w:val="008E1271"/>
    <w:rsid w:val="008E1A5B"/>
    <w:rsid w:val="008E2251"/>
    <w:rsid w:val="008E24B3"/>
    <w:rsid w:val="008E24CA"/>
    <w:rsid w:val="008E2F6E"/>
    <w:rsid w:val="008E3359"/>
    <w:rsid w:val="008E38AD"/>
    <w:rsid w:val="008E3EEC"/>
    <w:rsid w:val="008E3F75"/>
    <w:rsid w:val="008E46AE"/>
    <w:rsid w:val="008E4BB8"/>
    <w:rsid w:val="008E50AB"/>
    <w:rsid w:val="008E5BF2"/>
    <w:rsid w:val="008E5C81"/>
    <w:rsid w:val="008E61F9"/>
    <w:rsid w:val="008E6A9D"/>
    <w:rsid w:val="008E6B99"/>
    <w:rsid w:val="008E7F12"/>
    <w:rsid w:val="008F0A38"/>
    <w:rsid w:val="008F0F84"/>
    <w:rsid w:val="008F1014"/>
    <w:rsid w:val="008F11C9"/>
    <w:rsid w:val="008F1282"/>
    <w:rsid w:val="008F14BD"/>
    <w:rsid w:val="008F166F"/>
    <w:rsid w:val="008F1B7D"/>
    <w:rsid w:val="008F1D8E"/>
    <w:rsid w:val="008F23D8"/>
    <w:rsid w:val="008F26C7"/>
    <w:rsid w:val="008F2FD5"/>
    <w:rsid w:val="008F31F2"/>
    <w:rsid w:val="008F37E5"/>
    <w:rsid w:val="008F48C2"/>
    <w:rsid w:val="008F4DF9"/>
    <w:rsid w:val="008F5840"/>
    <w:rsid w:val="008F5EEF"/>
    <w:rsid w:val="008F66FE"/>
    <w:rsid w:val="008F72CC"/>
    <w:rsid w:val="008F72CD"/>
    <w:rsid w:val="008F746B"/>
    <w:rsid w:val="008F7575"/>
    <w:rsid w:val="008F7A35"/>
    <w:rsid w:val="008F7A45"/>
    <w:rsid w:val="0090008C"/>
    <w:rsid w:val="00900712"/>
    <w:rsid w:val="00900727"/>
    <w:rsid w:val="00902232"/>
    <w:rsid w:val="0090278F"/>
    <w:rsid w:val="009027C8"/>
    <w:rsid w:val="00902D33"/>
    <w:rsid w:val="00903802"/>
    <w:rsid w:val="00904584"/>
    <w:rsid w:val="00904640"/>
    <w:rsid w:val="00904748"/>
    <w:rsid w:val="0090584D"/>
    <w:rsid w:val="00905974"/>
    <w:rsid w:val="00905BCE"/>
    <w:rsid w:val="00905F2A"/>
    <w:rsid w:val="00906482"/>
    <w:rsid w:val="0090696D"/>
    <w:rsid w:val="00906CD6"/>
    <w:rsid w:val="00906E4D"/>
    <w:rsid w:val="00906F31"/>
    <w:rsid w:val="0090729B"/>
    <w:rsid w:val="0090737F"/>
    <w:rsid w:val="00907576"/>
    <w:rsid w:val="009078B3"/>
    <w:rsid w:val="00907A4F"/>
    <w:rsid w:val="00907A77"/>
    <w:rsid w:val="00907C68"/>
    <w:rsid w:val="00907E00"/>
    <w:rsid w:val="00910606"/>
    <w:rsid w:val="0091088D"/>
    <w:rsid w:val="00910B8A"/>
    <w:rsid w:val="00910C91"/>
    <w:rsid w:val="00910FC9"/>
    <w:rsid w:val="00911160"/>
    <w:rsid w:val="009122A6"/>
    <w:rsid w:val="00912557"/>
    <w:rsid w:val="0091276F"/>
    <w:rsid w:val="0091291A"/>
    <w:rsid w:val="00912953"/>
    <w:rsid w:val="00912988"/>
    <w:rsid w:val="009133A6"/>
    <w:rsid w:val="00913570"/>
    <w:rsid w:val="00913612"/>
    <w:rsid w:val="0091366A"/>
    <w:rsid w:val="00913824"/>
    <w:rsid w:val="00915757"/>
    <w:rsid w:val="009159B3"/>
    <w:rsid w:val="00915BC2"/>
    <w:rsid w:val="00915E44"/>
    <w:rsid w:val="00915FC5"/>
    <w:rsid w:val="0091607D"/>
    <w:rsid w:val="00916181"/>
    <w:rsid w:val="00916367"/>
    <w:rsid w:val="00916BEF"/>
    <w:rsid w:val="00917567"/>
    <w:rsid w:val="009204C5"/>
    <w:rsid w:val="009209EA"/>
    <w:rsid w:val="0092180D"/>
    <w:rsid w:val="009218BD"/>
    <w:rsid w:val="00922E6F"/>
    <w:rsid w:val="00922F17"/>
    <w:rsid w:val="009232C9"/>
    <w:rsid w:val="00923608"/>
    <w:rsid w:val="009238E5"/>
    <w:rsid w:val="00923F12"/>
    <w:rsid w:val="00924FF8"/>
    <w:rsid w:val="009258AE"/>
    <w:rsid w:val="00925BA8"/>
    <w:rsid w:val="009265F7"/>
    <w:rsid w:val="00926DA7"/>
    <w:rsid w:val="009277E1"/>
    <w:rsid w:val="00927F41"/>
    <w:rsid w:val="00927F8B"/>
    <w:rsid w:val="009303AF"/>
    <w:rsid w:val="009305D2"/>
    <w:rsid w:val="0093094D"/>
    <w:rsid w:val="009309B0"/>
    <w:rsid w:val="009312BE"/>
    <w:rsid w:val="009328C7"/>
    <w:rsid w:val="00932E11"/>
    <w:rsid w:val="009332EA"/>
    <w:rsid w:val="009336E1"/>
    <w:rsid w:val="009336EC"/>
    <w:rsid w:val="0093387F"/>
    <w:rsid w:val="00933F56"/>
    <w:rsid w:val="009346EE"/>
    <w:rsid w:val="00934C13"/>
    <w:rsid w:val="0093515C"/>
    <w:rsid w:val="00935228"/>
    <w:rsid w:val="009355A2"/>
    <w:rsid w:val="009359CE"/>
    <w:rsid w:val="00935F9E"/>
    <w:rsid w:val="00936D98"/>
    <w:rsid w:val="0093765A"/>
    <w:rsid w:val="00940324"/>
    <w:rsid w:val="00941523"/>
    <w:rsid w:val="009417E4"/>
    <w:rsid w:val="00941CA4"/>
    <w:rsid w:val="00941E1C"/>
    <w:rsid w:val="00942C80"/>
    <w:rsid w:val="00943029"/>
    <w:rsid w:val="00943197"/>
    <w:rsid w:val="00943460"/>
    <w:rsid w:val="00943577"/>
    <w:rsid w:val="009435F2"/>
    <w:rsid w:val="00943AFB"/>
    <w:rsid w:val="009446D2"/>
    <w:rsid w:val="00944856"/>
    <w:rsid w:val="00945180"/>
    <w:rsid w:val="0094570B"/>
    <w:rsid w:val="0094590C"/>
    <w:rsid w:val="00946355"/>
    <w:rsid w:val="009465EB"/>
    <w:rsid w:val="009468B7"/>
    <w:rsid w:val="00946918"/>
    <w:rsid w:val="00946ACC"/>
    <w:rsid w:val="00946FA5"/>
    <w:rsid w:val="0094724E"/>
    <w:rsid w:val="00947973"/>
    <w:rsid w:val="00947BE6"/>
    <w:rsid w:val="0095048D"/>
    <w:rsid w:val="00950669"/>
    <w:rsid w:val="00950729"/>
    <w:rsid w:val="0095122E"/>
    <w:rsid w:val="00951300"/>
    <w:rsid w:val="00951ADB"/>
    <w:rsid w:val="00952253"/>
    <w:rsid w:val="0095380C"/>
    <w:rsid w:val="009540C0"/>
    <w:rsid w:val="00954353"/>
    <w:rsid w:val="00954B34"/>
    <w:rsid w:val="00955C0A"/>
    <w:rsid w:val="00955C4F"/>
    <w:rsid w:val="00956109"/>
    <w:rsid w:val="009575AA"/>
    <w:rsid w:val="00957945"/>
    <w:rsid w:val="0095798C"/>
    <w:rsid w:val="00960980"/>
    <w:rsid w:val="00960CE7"/>
    <w:rsid w:val="009615DF"/>
    <w:rsid w:val="00961A13"/>
    <w:rsid w:val="00962EB2"/>
    <w:rsid w:val="00963B86"/>
    <w:rsid w:val="00964777"/>
    <w:rsid w:val="00964DB4"/>
    <w:rsid w:val="009657F1"/>
    <w:rsid w:val="00965C8A"/>
    <w:rsid w:val="0096625D"/>
    <w:rsid w:val="0096648B"/>
    <w:rsid w:val="009664F5"/>
    <w:rsid w:val="00967C4E"/>
    <w:rsid w:val="009703A5"/>
    <w:rsid w:val="009705D8"/>
    <w:rsid w:val="009709F8"/>
    <w:rsid w:val="00970BD4"/>
    <w:rsid w:val="00970BFF"/>
    <w:rsid w:val="0097271B"/>
    <w:rsid w:val="009728F6"/>
    <w:rsid w:val="00972929"/>
    <w:rsid w:val="00972F91"/>
    <w:rsid w:val="0097317C"/>
    <w:rsid w:val="00973827"/>
    <w:rsid w:val="009738B6"/>
    <w:rsid w:val="009739F2"/>
    <w:rsid w:val="00973D63"/>
    <w:rsid w:val="009742D3"/>
    <w:rsid w:val="0097540B"/>
    <w:rsid w:val="00975927"/>
    <w:rsid w:val="0097597B"/>
    <w:rsid w:val="00975ED7"/>
    <w:rsid w:val="00976DBE"/>
    <w:rsid w:val="00976F32"/>
    <w:rsid w:val="0097721A"/>
    <w:rsid w:val="009779C5"/>
    <w:rsid w:val="00977BA7"/>
    <w:rsid w:val="00977E45"/>
    <w:rsid w:val="00977EB0"/>
    <w:rsid w:val="009801D4"/>
    <w:rsid w:val="0098022B"/>
    <w:rsid w:val="00980506"/>
    <w:rsid w:val="00980517"/>
    <w:rsid w:val="0098086D"/>
    <w:rsid w:val="0098194F"/>
    <w:rsid w:val="009826C8"/>
    <w:rsid w:val="00982B17"/>
    <w:rsid w:val="00982F56"/>
    <w:rsid w:val="00982F5C"/>
    <w:rsid w:val="00983686"/>
    <w:rsid w:val="009836E4"/>
    <w:rsid w:val="0098412F"/>
    <w:rsid w:val="00984835"/>
    <w:rsid w:val="00984AED"/>
    <w:rsid w:val="00985303"/>
    <w:rsid w:val="009856AE"/>
    <w:rsid w:val="00985D0B"/>
    <w:rsid w:val="00985F28"/>
    <w:rsid w:val="00986149"/>
    <w:rsid w:val="00986176"/>
    <w:rsid w:val="009861E4"/>
    <w:rsid w:val="0098686E"/>
    <w:rsid w:val="00986E7F"/>
    <w:rsid w:val="00987202"/>
    <w:rsid w:val="00987536"/>
    <w:rsid w:val="00990AD7"/>
    <w:rsid w:val="00990BD5"/>
    <w:rsid w:val="00991341"/>
    <w:rsid w:val="0099196F"/>
    <w:rsid w:val="00991B90"/>
    <w:rsid w:val="00991CD6"/>
    <w:rsid w:val="00992B98"/>
    <w:rsid w:val="0099359F"/>
    <w:rsid w:val="00994505"/>
    <w:rsid w:val="00994871"/>
    <w:rsid w:val="00994CB8"/>
    <w:rsid w:val="00994E08"/>
    <w:rsid w:val="009951F9"/>
    <w:rsid w:val="00995768"/>
    <w:rsid w:val="00995C95"/>
    <w:rsid w:val="00995E85"/>
    <w:rsid w:val="00996468"/>
    <w:rsid w:val="00996876"/>
    <w:rsid w:val="0099694B"/>
    <w:rsid w:val="00996FFA"/>
    <w:rsid w:val="0099723D"/>
    <w:rsid w:val="009973F1"/>
    <w:rsid w:val="009973F3"/>
    <w:rsid w:val="009A010D"/>
    <w:rsid w:val="009A0C6F"/>
    <w:rsid w:val="009A14EF"/>
    <w:rsid w:val="009A1729"/>
    <w:rsid w:val="009A1CC9"/>
    <w:rsid w:val="009A210E"/>
    <w:rsid w:val="009A2DF9"/>
    <w:rsid w:val="009A373B"/>
    <w:rsid w:val="009A3A86"/>
    <w:rsid w:val="009A3CCF"/>
    <w:rsid w:val="009A3DB8"/>
    <w:rsid w:val="009A4282"/>
    <w:rsid w:val="009A4869"/>
    <w:rsid w:val="009A5091"/>
    <w:rsid w:val="009A6A6B"/>
    <w:rsid w:val="009A7929"/>
    <w:rsid w:val="009A7DAA"/>
    <w:rsid w:val="009B0270"/>
    <w:rsid w:val="009B03F6"/>
    <w:rsid w:val="009B1EF9"/>
    <w:rsid w:val="009B24E0"/>
    <w:rsid w:val="009B26AC"/>
    <w:rsid w:val="009B2A02"/>
    <w:rsid w:val="009B2CD4"/>
    <w:rsid w:val="009B2D1A"/>
    <w:rsid w:val="009B2D8E"/>
    <w:rsid w:val="009B37E2"/>
    <w:rsid w:val="009B4519"/>
    <w:rsid w:val="009B46F7"/>
    <w:rsid w:val="009B506B"/>
    <w:rsid w:val="009B56EA"/>
    <w:rsid w:val="009B57EF"/>
    <w:rsid w:val="009B5B67"/>
    <w:rsid w:val="009B5B85"/>
    <w:rsid w:val="009B611B"/>
    <w:rsid w:val="009B6141"/>
    <w:rsid w:val="009B62D3"/>
    <w:rsid w:val="009B642A"/>
    <w:rsid w:val="009B650C"/>
    <w:rsid w:val="009B66AF"/>
    <w:rsid w:val="009B6D48"/>
    <w:rsid w:val="009B7204"/>
    <w:rsid w:val="009B725F"/>
    <w:rsid w:val="009B7B5B"/>
    <w:rsid w:val="009B7BB3"/>
    <w:rsid w:val="009C0074"/>
    <w:rsid w:val="009C0564"/>
    <w:rsid w:val="009C0F04"/>
    <w:rsid w:val="009C17DA"/>
    <w:rsid w:val="009C1DA0"/>
    <w:rsid w:val="009C2685"/>
    <w:rsid w:val="009C2CE0"/>
    <w:rsid w:val="009C33D7"/>
    <w:rsid w:val="009C37ED"/>
    <w:rsid w:val="009C39BC"/>
    <w:rsid w:val="009C4BC2"/>
    <w:rsid w:val="009C4D22"/>
    <w:rsid w:val="009C4D2A"/>
    <w:rsid w:val="009C5144"/>
    <w:rsid w:val="009C5339"/>
    <w:rsid w:val="009C5EE5"/>
    <w:rsid w:val="009C7249"/>
    <w:rsid w:val="009C7320"/>
    <w:rsid w:val="009C76FC"/>
    <w:rsid w:val="009C7AD9"/>
    <w:rsid w:val="009C7DA3"/>
    <w:rsid w:val="009D0729"/>
    <w:rsid w:val="009D0D15"/>
    <w:rsid w:val="009D0D3A"/>
    <w:rsid w:val="009D0DC6"/>
    <w:rsid w:val="009D0F66"/>
    <w:rsid w:val="009D1002"/>
    <w:rsid w:val="009D1A06"/>
    <w:rsid w:val="009D1BA4"/>
    <w:rsid w:val="009D20A9"/>
    <w:rsid w:val="009D20C9"/>
    <w:rsid w:val="009D20D1"/>
    <w:rsid w:val="009D22E4"/>
    <w:rsid w:val="009D22F7"/>
    <w:rsid w:val="009D319C"/>
    <w:rsid w:val="009D4C59"/>
    <w:rsid w:val="009D4CBF"/>
    <w:rsid w:val="009D590D"/>
    <w:rsid w:val="009D5BAB"/>
    <w:rsid w:val="009D5FF6"/>
    <w:rsid w:val="009D6051"/>
    <w:rsid w:val="009D6828"/>
    <w:rsid w:val="009D6A0A"/>
    <w:rsid w:val="009D7580"/>
    <w:rsid w:val="009E058F"/>
    <w:rsid w:val="009E0A3B"/>
    <w:rsid w:val="009E0A9E"/>
    <w:rsid w:val="009E17D4"/>
    <w:rsid w:val="009E19A2"/>
    <w:rsid w:val="009E23E9"/>
    <w:rsid w:val="009E2A3D"/>
    <w:rsid w:val="009E34DE"/>
    <w:rsid w:val="009E3A88"/>
    <w:rsid w:val="009E3AFD"/>
    <w:rsid w:val="009E3CDD"/>
    <w:rsid w:val="009E4A12"/>
    <w:rsid w:val="009E4B16"/>
    <w:rsid w:val="009E4F07"/>
    <w:rsid w:val="009E53EB"/>
    <w:rsid w:val="009E5638"/>
    <w:rsid w:val="009E5C60"/>
    <w:rsid w:val="009E64DB"/>
    <w:rsid w:val="009E6794"/>
    <w:rsid w:val="009E690F"/>
    <w:rsid w:val="009E7189"/>
    <w:rsid w:val="009E71C8"/>
    <w:rsid w:val="009E7620"/>
    <w:rsid w:val="009E79CB"/>
    <w:rsid w:val="009E7C89"/>
    <w:rsid w:val="009E7E46"/>
    <w:rsid w:val="009E7FC1"/>
    <w:rsid w:val="009F01E1"/>
    <w:rsid w:val="009F03C1"/>
    <w:rsid w:val="009F0B4D"/>
    <w:rsid w:val="009F1096"/>
    <w:rsid w:val="009F150E"/>
    <w:rsid w:val="009F209A"/>
    <w:rsid w:val="009F25A4"/>
    <w:rsid w:val="009F266E"/>
    <w:rsid w:val="009F27AD"/>
    <w:rsid w:val="009F3FB5"/>
    <w:rsid w:val="009F4129"/>
    <w:rsid w:val="009F467F"/>
    <w:rsid w:val="009F4846"/>
    <w:rsid w:val="009F4E17"/>
    <w:rsid w:val="009F521F"/>
    <w:rsid w:val="009F5356"/>
    <w:rsid w:val="009F553C"/>
    <w:rsid w:val="009F59F8"/>
    <w:rsid w:val="009F6ADC"/>
    <w:rsid w:val="009F73D4"/>
    <w:rsid w:val="00A00457"/>
    <w:rsid w:val="00A005B0"/>
    <w:rsid w:val="00A00A97"/>
    <w:rsid w:val="00A00D7C"/>
    <w:rsid w:val="00A00DCA"/>
    <w:rsid w:val="00A01370"/>
    <w:rsid w:val="00A01373"/>
    <w:rsid w:val="00A01514"/>
    <w:rsid w:val="00A016E5"/>
    <w:rsid w:val="00A01F17"/>
    <w:rsid w:val="00A022A5"/>
    <w:rsid w:val="00A037D6"/>
    <w:rsid w:val="00A03A22"/>
    <w:rsid w:val="00A04294"/>
    <w:rsid w:val="00A044FE"/>
    <w:rsid w:val="00A04634"/>
    <w:rsid w:val="00A0497B"/>
    <w:rsid w:val="00A04D2D"/>
    <w:rsid w:val="00A04D67"/>
    <w:rsid w:val="00A04F88"/>
    <w:rsid w:val="00A0556E"/>
    <w:rsid w:val="00A05672"/>
    <w:rsid w:val="00A05BF6"/>
    <w:rsid w:val="00A06119"/>
    <w:rsid w:val="00A06410"/>
    <w:rsid w:val="00A06E12"/>
    <w:rsid w:val="00A0703A"/>
    <w:rsid w:val="00A07396"/>
    <w:rsid w:val="00A074E5"/>
    <w:rsid w:val="00A07A48"/>
    <w:rsid w:val="00A108EE"/>
    <w:rsid w:val="00A10BB8"/>
    <w:rsid w:val="00A11C08"/>
    <w:rsid w:val="00A11F8C"/>
    <w:rsid w:val="00A1200D"/>
    <w:rsid w:val="00A13415"/>
    <w:rsid w:val="00A13610"/>
    <w:rsid w:val="00A137E4"/>
    <w:rsid w:val="00A1396C"/>
    <w:rsid w:val="00A13DDD"/>
    <w:rsid w:val="00A14008"/>
    <w:rsid w:val="00A145A4"/>
    <w:rsid w:val="00A14813"/>
    <w:rsid w:val="00A150B2"/>
    <w:rsid w:val="00A1566A"/>
    <w:rsid w:val="00A15FC8"/>
    <w:rsid w:val="00A164A8"/>
    <w:rsid w:val="00A165BF"/>
    <w:rsid w:val="00A16D53"/>
    <w:rsid w:val="00A16E83"/>
    <w:rsid w:val="00A172E8"/>
    <w:rsid w:val="00A17705"/>
    <w:rsid w:val="00A179FF"/>
    <w:rsid w:val="00A217F2"/>
    <w:rsid w:val="00A21A36"/>
    <w:rsid w:val="00A21DF7"/>
    <w:rsid w:val="00A22401"/>
    <w:rsid w:val="00A2275C"/>
    <w:rsid w:val="00A22A44"/>
    <w:rsid w:val="00A22B8D"/>
    <w:rsid w:val="00A22E60"/>
    <w:rsid w:val="00A23C0B"/>
    <w:rsid w:val="00A241F4"/>
    <w:rsid w:val="00A24839"/>
    <w:rsid w:val="00A24B9F"/>
    <w:rsid w:val="00A24F97"/>
    <w:rsid w:val="00A25294"/>
    <w:rsid w:val="00A254EE"/>
    <w:rsid w:val="00A25BE7"/>
    <w:rsid w:val="00A25D38"/>
    <w:rsid w:val="00A26475"/>
    <w:rsid w:val="00A27008"/>
    <w:rsid w:val="00A273DB"/>
    <w:rsid w:val="00A2787E"/>
    <w:rsid w:val="00A27CDF"/>
    <w:rsid w:val="00A3042A"/>
    <w:rsid w:val="00A309C6"/>
    <w:rsid w:val="00A30D13"/>
    <w:rsid w:val="00A3146E"/>
    <w:rsid w:val="00A314F9"/>
    <w:rsid w:val="00A3186F"/>
    <w:rsid w:val="00A319D0"/>
    <w:rsid w:val="00A31BB3"/>
    <w:rsid w:val="00A31EA3"/>
    <w:rsid w:val="00A32316"/>
    <w:rsid w:val="00A32845"/>
    <w:rsid w:val="00A32A43"/>
    <w:rsid w:val="00A33172"/>
    <w:rsid w:val="00A3358D"/>
    <w:rsid w:val="00A33B1F"/>
    <w:rsid w:val="00A33C39"/>
    <w:rsid w:val="00A3432B"/>
    <w:rsid w:val="00A346BA"/>
    <w:rsid w:val="00A34BC4"/>
    <w:rsid w:val="00A34C59"/>
    <w:rsid w:val="00A34C67"/>
    <w:rsid w:val="00A34D62"/>
    <w:rsid w:val="00A34D90"/>
    <w:rsid w:val="00A34E1B"/>
    <w:rsid w:val="00A34E99"/>
    <w:rsid w:val="00A3575A"/>
    <w:rsid w:val="00A358DE"/>
    <w:rsid w:val="00A3611D"/>
    <w:rsid w:val="00A36339"/>
    <w:rsid w:val="00A366E4"/>
    <w:rsid w:val="00A40C79"/>
    <w:rsid w:val="00A41278"/>
    <w:rsid w:val="00A428FB"/>
    <w:rsid w:val="00A42ABE"/>
    <w:rsid w:val="00A4376F"/>
    <w:rsid w:val="00A43FD0"/>
    <w:rsid w:val="00A44607"/>
    <w:rsid w:val="00A44919"/>
    <w:rsid w:val="00A44C29"/>
    <w:rsid w:val="00A4549F"/>
    <w:rsid w:val="00A45B9B"/>
    <w:rsid w:val="00A45C93"/>
    <w:rsid w:val="00A45E16"/>
    <w:rsid w:val="00A460BF"/>
    <w:rsid w:val="00A462FE"/>
    <w:rsid w:val="00A46EFA"/>
    <w:rsid w:val="00A4787E"/>
    <w:rsid w:val="00A501C9"/>
    <w:rsid w:val="00A50506"/>
    <w:rsid w:val="00A50F0F"/>
    <w:rsid w:val="00A510AE"/>
    <w:rsid w:val="00A51ABB"/>
    <w:rsid w:val="00A52A3E"/>
    <w:rsid w:val="00A53C82"/>
    <w:rsid w:val="00A53F55"/>
    <w:rsid w:val="00A5405C"/>
    <w:rsid w:val="00A540F6"/>
    <w:rsid w:val="00A5417B"/>
    <w:rsid w:val="00A54599"/>
    <w:rsid w:val="00A54B82"/>
    <w:rsid w:val="00A55416"/>
    <w:rsid w:val="00A55EAB"/>
    <w:rsid w:val="00A569D4"/>
    <w:rsid w:val="00A56A3C"/>
    <w:rsid w:val="00A56A44"/>
    <w:rsid w:val="00A56B6B"/>
    <w:rsid w:val="00A570C6"/>
    <w:rsid w:val="00A5720B"/>
    <w:rsid w:val="00A5723F"/>
    <w:rsid w:val="00A57413"/>
    <w:rsid w:val="00A57DC7"/>
    <w:rsid w:val="00A57F1A"/>
    <w:rsid w:val="00A60163"/>
    <w:rsid w:val="00A6038D"/>
    <w:rsid w:val="00A60CF0"/>
    <w:rsid w:val="00A61429"/>
    <w:rsid w:val="00A61514"/>
    <w:rsid w:val="00A61645"/>
    <w:rsid w:val="00A61E86"/>
    <w:rsid w:val="00A62080"/>
    <w:rsid w:val="00A62322"/>
    <w:rsid w:val="00A630A2"/>
    <w:rsid w:val="00A632B8"/>
    <w:rsid w:val="00A63A25"/>
    <w:rsid w:val="00A63BF3"/>
    <w:rsid w:val="00A64942"/>
    <w:rsid w:val="00A64CB8"/>
    <w:rsid w:val="00A65911"/>
    <w:rsid w:val="00A65C0A"/>
    <w:rsid w:val="00A6643C"/>
    <w:rsid w:val="00A664E3"/>
    <w:rsid w:val="00A66F8E"/>
    <w:rsid w:val="00A6713B"/>
    <w:rsid w:val="00A671F3"/>
    <w:rsid w:val="00A67544"/>
    <w:rsid w:val="00A67678"/>
    <w:rsid w:val="00A67B2A"/>
    <w:rsid w:val="00A7000A"/>
    <w:rsid w:val="00A700BF"/>
    <w:rsid w:val="00A7075B"/>
    <w:rsid w:val="00A709FD"/>
    <w:rsid w:val="00A7108C"/>
    <w:rsid w:val="00A71629"/>
    <w:rsid w:val="00A71CE6"/>
    <w:rsid w:val="00A71D23"/>
    <w:rsid w:val="00A7333A"/>
    <w:rsid w:val="00A736B2"/>
    <w:rsid w:val="00A73D0D"/>
    <w:rsid w:val="00A74A92"/>
    <w:rsid w:val="00A74E31"/>
    <w:rsid w:val="00A75399"/>
    <w:rsid w:val="00A75CC1"/>
    <w:rsid w:val="00A75E88"/>
    <w:rsid w:val="00A7611B"/>
    <w:rsid w:val="00A775B8"/>
    <w:rsid w:val="00A8056E"/>
    <w:rsid w:val="00A814BC"/>
    <w:rsid w:val="00A82053"/>
    <w:rsid w:val="00A82D58"/>
    <w:rsid w:val="00A8399D"/>
    <w:rsid w:val="00A83E3D"/>
    <w:rsid w:val="00A8443A"/>
    <w:rsid w:val="00A84750"/>
    <w:rsid w:val="00A8479C"/>
    <w:rsid w:val="00A854F4"/>
    <w:rsid w:val="00A8557B"/>
    <w:rsid w:val="00A855A6"/>
    <w:rsid w:val="00A858BD"/>
    <w:rsid w:val="00A85A05"/>
    <w:rsid w:val="00A85B5A"/>
    <w:rsid w:val="00A85D99"/>
    <w:rsid w:val="00A86800"/>
    <w:rsid w:val="00A86D63"/>
    <w:rsid w:val="00A87797"/>
    <w:rsid w:val="00A90165"/>
    <w:rsid w:val="00A90E72"/>
    <w:rsid w:val="00A92286"/>
    <w:rsid w:val="00A922A2"/>
    <w:rsid w:val="00A93050"/>
    <w:rsid w:val="00A9317B"/>
    <w:rsid w:val="00A931F9"/>
    <w:rsid w:val="00A93242"/>
    <w:rsid w:val="00A9327B"/>
    <w:rsid w:val="00A9361B"/>
    <w:rsid w:val="00A93B69"/>
    <w:rsid w:val="00A94335"/>
    <w:rsid w:val="00A95C8A"/>
    <w:rsid w:val="00A95F12"/>
    <w:rsid w:val="00A963C7"/>
    <w:rsid w:val="00A96C23"/>
    <w:rsid w:val="00AA07A5"/>
    <w:rsid w:val="00AA080D"/>
    <w:rsid w:val="00AA0A41"/>
    <w:rsid w:val="00AA0AF1"/>
    <w:rsid w:val="00AA0BF5"/>
    <w:rsid w:val="00AA0CAF"/>
    <w:rsid w:val="00AA14AC"/>
    <w:rsid w:val="00AA1626"/>
    <w:rsid w:val="00AA1C25"/>
    <w:rsid w:val="00AA1C7A"/>
    <w:rsid w:val="00AA2133"/>
    <w:rsid w:val="00AA2A8B"/>
    <w:rsid w:val="00AA30DE"/>
    <w:rsid w:val="00AA323E"/>
    <w:rsid w:val="00AA3DB7"/>
    <w:rsid w:val="00AA4073"/>
    <w:rsid w:val="00AA4358"/>
    <w:rsid w:val="00AA45A6"/>
    <w:rsid w:val="00AA50EB"/>
    <w:rsid w:val="00AA51F5"/>
    <w:rsid w:val="00AA5E3B"/>
    <w:rsid w:val="00AA6637"/>
    <w:rsid w:val="00AA6752"/>
    <w:rsid w:val="00AA68B4"/>
    <w:rsid w:val="00AA7367"/>
    <w:rsid w:val="00AA76D0"/>
    <w:rsid w:val="00AA7D6C"/>
    <w:rsid w:val="00AA7DA9"/>
    <w:rsid w:val="00AB0543"/>
    <w:rsid w:val="00AB0AC9"/>
    <w:rsid w:val="00AB185A"/>
    <w:rsid w:val="00AB1BA7"/>
    <w:rsid w:val="00AB1E04"/>
    <w:rsid w:val="00AB29CF"/>
    <w:rsid w:val="00AB2CF2"/>
    <w:rsid w:val="00AB3113"/>
    <w:rsid w:val="00AB32D8"/>
    <w:rsid w:val="00AB348A"/>
    <w:rsid w:val="00AB39F4"/>
    <w:rsid w:val="00AB3F38"/>
    <w:rsid w:val="00AB43EC"/>
    <w:rsid w:val="00AB4BF4"/>
    <w:rsid w:val="00AB50FC"/>
    <w:rsid w:val="00AB577C"/>
    <w:rsid w:val="00AB5ADF"/>
    <w:rsid w:val="00AB5E57"/>
    <w:rsid w:val="00AB5FB8"/>
    <w:rsid w:val="00AB725F"/>
    <w:rsid w:val="00AB7BA7"/>
    <w:rsid w:val="00AB7E52"/>
    <w:rsid w:val="00AC00EF"/>
    <w:rsid w:val="00AC0705"/>
    <w:rsid w:val="00AC109B"/>
    <w:rsid w:val="00AC1FB0"/>
    <w:rsid w:val="00AC209E"/>
    <w:rsid w:val="00AC2107"/>
    <w:rsid w:val="00AC27C3"/>
    <w:rsid w:val="00AC36A6"/>
    <w:rsid w:val="00AC3A01"/>
    <w:rsid w:val="00AC3B2E"/>
    <w:rsid w:val="00AC44D0"/>
    <w:rsid w:val="00AC4E94"/>
    <w:rsid w:val="00AC5636"/>
    <w:rsid w:val="00AC606C"/>
    <w:rsid w:val="00AC67A8"/>
    <w:rsid w:val="00AC6972"/>
    <w:rsid w:val="00AC74DA"/>
    <w:rsid w:val="00AC7A2B"/>
    <w:rsid w:val="00AC7C25"/>
    <w:rsid w:val="00AC7E69"/>
    <w:rsid w:val="00AC7ECB"/>
    <w:rsid w:val="00AD0281"/>
    <w:rsid w:val="00AD0A51"/>
    <w:rsid w:val="00AD0A88"/>
    <w:rsid w:val="00AD0B37"/>
    <w:rsid w:val="00AD0EB6"/>
    <w:rsid w:val="00AD11F7"/>
    <w:rsid w:val="00AD1DB7"/>
    <w:rsid w:val="00AD1E29"/>
    <w:rsid w:val="00AD2852"/>
    <w:rsid w:val="00AD29FE"/>
    <w:rsid w:val="00AD2C5F"/>
    <w:rsid w:val="00AD2E13"/>
    <w:rsid w:val="00AD3976"/>
    <w:rsid w:val="00AD47AB"/>
    <w:rsid w:val="00AD4860"/>
    <w:rsid w:val="00AD4D2A"/>
    <w:rsid w:val="00AD542F"/>
    <w:rsid w:val="00AD5FBE"/>
    <w:rsid w:val="00AD6598"/>
    <w:rsid w:val="00AD71F7"/>
    <w:rsid w:val="00AD7305"/>
    <w:rsid w:val="00AD75B2"/>
    <w:rsid w:val="00AD7D6C"/>
    <w:rsid w:val="00AD7E09"/>
    <w:rsid w:val="00AD7E64"/>
    <w:rsid w:val="00AE048C"/>
    <w:rsid w:val="00AE0BBA"/>
    <w:rsid w:val="00AE0C56"/>
    <w:rsid w:val="00AE141B"/>
    <w:rsid w:val="00AE149E"/>
    <w:rsid w:val="00AE2263"/>
    <w:rsid w:val="00AE22F2"/>
    <w:rsid w:val="00AE28C5"/>
    <w:rsid w:val="00AE29FC"/>
    <w:rsid w:val="00AE2ADF"/>
    <w:rsid w:val="00AE2B81"/>
    <w:rsid w:val="00AE2F3F"/>
    <w:rsid w:val="00AE35C1"/>
    <w:rsid w:val="00AE3B4E"/>
    <w:rsid w:val="00AE4DDA"/>
    <w:rsid w:val="00AE540D"/>
    <w:rsid w:val="00AE59EC"/>
    <w:rsid w:val="00AE5D36"/>
    <w:rsid w:val="00AE67B3"/>
    <w:rsid w:val="00AE704D"/>
    <w:rsid w:val="00AE7864"/>
    <w:rsid w:val="00AE7933"/>
    <w:rsid w:val="00AE7949"/>
    <w:rsid w:val="00AF0A7F"/>
    <w:rsid w:val="00AF0B68"/>
    <w:rsid w:val="00AF1C6C"/>
    <w:rsid w:val="00AF25D5"/>
    <w:rsid w:val="00AF264A"/>
    <w:rsid w:val="00AF26F1"/>
    <w:rsid w:val="00AF3DBB"/>
    <w:rsid w:val="00AF40AA"/>
    <w:rsid w:val="00AF44AB"/>
    <w:rsid w:val="00AF4B8D"/>
    <w:rsid w:val="00AF5021"/>
    <w:rsid w:val="00AF5194"/>
    <w:rsid w:val="00AF53EF"/>
    <w:rsid w:val="00AF60E1"/>
    <w:rsid w:val="00AF73C3"/>
    <w:rsid w:val="00AF795C"/>
    <w:rsid w:val="00AF7ADA"/>
    <w:rsid w:val="00B00752"/>
    <w:rsid w:val="00B0193D"/>
    <w:rsid w:val="00B026C1"/>
    <w:rsid w:val="00B02B9C"/>
    <w:rsid w:val="00B02C89"/>
    <w:rsid w:val="00B02D41"/>
    <w:rsid w:val="00B0353B"/>
    <w:rsid w:val="00B040B2"/>
    <w:rsid w:val="00B04184"/>
    <w:rsid w:val="00B04422"/>
    <w:rsid w:val="00B04750"/>
    <w:rsid w:val="00B04D88"/>
    <w:rsid w:val="00B057F2"/>
    <w:rsid w:val="00B06010"/>
    <w:rsid w:val="00B069D8"/>
    <w:rsid w:val="00B07150"/>
    <w:rsid w:val="00B10558"/>
    <w:rsid w:val="00B1087B"/>
    <w:rsid w:val="00B11EEA"/>
    <w:rsid w:val="00B12EF9"/>
    <w:rsid w:val="00B137EF"/>
    <w:rsid w:val="00B13819"/>
    <w:rsid w:val="00B143EF"/>
    <w:rsid w:val="00B14680"/>
    <w:rsid w:val="00B149F1"/>
    <w:rsid w:val="00B150A7"/>
    <w:rsid w:val="00B156A9"/>
    <w:rsid w:val="00B15F83"/>
    <w:rsid w:val="00B15FC2"/>
    <w:rsid w:val="00B160FF"/>
    <w:rsid w:val="00B16322"/>
    <w:rsid w:val="00B1662E"/>
    <w:rsid w:val="00B16A6F"/>
    <w:rsid w:val="00B1734E"/>
    <w:rsid w:val="00B176DC"/>
    <w:rsid w:val="00B17FAF"/>
    <w:rsid w:val="00B204A9"/>
    <w:rsid w:val="00B226C7"/>
    <w:rsid w:val="00B22743"/>
    <w:rsid w:val="00B22C0D"/>
    <w:rsid w:val="00B22FB9"/>
    <w:rsid w:val="00B23231"/>
    <w:rsid w:val="00B2334E"/>
    <w:rsid w:val="00B23A99"/>
    <w:rsid w:val="00B23AF4"/>
    <w:rsid w:val="00B23C15"/>
    <w:rsid w:val="00B243F2"/>
    <w:rsid w:val="00B25310"/>
    <w:rsid w:val="00B25762"/>
    <w:rsid w:val="00B25981"/>
    <w:rsid w:val="00B25B40"/>
    <w:rsid w:val="00B25FDE"/>
    <w:rsid w:val="00B26AB0"/>
    <w:rsid w:val="00B26AD2"/>
    <w:rsid w:val="00B26CA2"/>
    <w:rsid w:val="00B27947"/>
    <w:rsid w:val="00B30920"/>
    <w:rsid w:val="00B30B4E"/>
    <w:rsid w:val="00B31246"/>
    <w:rsid w:val="00B315E3"/>
    <w:rsid w:val="00B31D6D"/>
    <w:rsid w:val="00B32347"/>
    <w:rsid w:val="00B326F9"/>
    <w:rsid w:val="00B326FF"/>
    <w:rsid w:val="00B32864"/>
    <w:rsid w:val="00B3378D"/>
    <w:rsid w:val="00B340AA"/>
    <w:rsid w:val="00B34A9F"/>
    <w:rsid w:val="00B34B80"/>
    <w:rsid w:val="00B34C86"/>
    <w:rsid w:val="00B3501B"/>
    <w:rsid w:val="00B35CDA"/>
    <w:rsid w:val="00B372F2"/>
    <w:rsid w:val="00B37D97"/>
    <w:rsid w:val="00B40BC3"/>
    <w:rsid w:val="00B40DC6"/>
    <w:rsid w:val="00B411BD"/>
    <w:rsid w:val="00B41559"/>
    <w:rsid w:val="00B418E8"/>
    <w:rsid w:val="00B42285"/>
    <w:rsid w:val="00B4229B"/>
    <w:rsid w:val="00B4274B"/>
    <w:rsid w:val="00B42E38"/>
    <w:rsid w:val="00B42F7E"/>
    <w:rsid w:val="00B435B1"/>
    <w:rsid w:val="00B4367F"/>
    <w:rsid w:val="00B438BA"/>
    <w:rsid w:val="00B4399C"/>
    <w:rsid w:val="00B441CC"/>
    <w:rsid w:val="00B44264"/>
    <w:rsid w:val="00B44493"/>
    <w:rsid w:val="00B4469B"/>
    <w:rsid w:val="00B44F99"/>
    <w:rsid w:val="00B45679"/>
    <w:rsid w:val="00B45876"/>
    <w:rsid w:val="00B45E08"/>
    <w:rsid w:val="00B46082"/>
    <w:rsid w:val="00B46976"/>
    <w:rsid w:val="00B4732E"/>
    <w:rsid w:val="00B4758D"/>
    <w:rsid w:val="00B47A15"/>
    <w:rsid w:val="00B505C1"/>
    <w:rsid w:val="00B51130"/>
    <w:rsid w:val="00B5115A"/>
    <w:rsid w:val="00B51542"/>
    <w:rsid w:val="00B51D1D"/>
    <w:rsid w:val="00B5310E"/>
    <w:rsid w:val="00B5321B"/>
    <w:rsid w:val="00B53F3A"/>
    <w:rsid w:val="00B54ACC"/>
    <w:rsid w:val="00B54B63"/>
    <w:rsid w:val="00B54DCB"/>
    <w:rsid w:val="00B5528A"/>
    <w:rsid w:val="00B55518"/>
    <w:rsid w:val="00B55AC2"/>
    <w:rsid w:val="00B560C9"/>
    <w:rsid w:val="00B561C6"/>
    <w:rsid w:val="00B56372"/>
    <w:rsid w:val="00B5641C"/>
    <w:rsid w:val="00B56533"/>
    <w:rsid w:val="00B56569"/>
    <w:rsid w:val="00B56CFC"/>
    <w:rsid w:val="00B57777"/>
    <w:rsid w:val="00B57A17"/>
    <w:rsid w:val="00B57A37"/>
    <w:rsid w:val="00B60006"/>
    <w:rsid w:val="00B6186B"/>
    <w:rsid w:val="00B61BE2"/>
    <w:rsid w:val="00B6266F"/>
    <w:rsid w:val="00B62907"/>
    <w:rsid w:val="00B62E0B"/>
    <w:rsid w:val="00B63430"/>
    <w:rsid w:val="00B63C32"/>
    <w:rsid w:val="00B64434"/>
    <w:rsid w:val="00B64F25"/>
    <w:rsid w:val="00B654BD"/>
    <w:rsid w:val="00B6569F"/>
    <w:rsid w:val="00B657E1"/>
    <w:rsid w:val="00B659C5"/>
    <w:rsid w:val="00B66559"/>
    <w:rsid w:val="00B66E1B"/>
    <w:rsid w:val="00B67150"/>
    <w:rsid w:val="00B70260"/>
    <w:rsid w:val="00B706AF"/>
    <w:rsid w:val="00B70D58"/>
    <w:rsid w:val="00B711CE"/>
    <w:rsid w:val="00B71CA8"/>
    <w:rsid w:val="00B71DC8"/>
    <w:rsid w:val="00B722A4"/>
    <w:rsid w:val="00B72AC3"/>
    <w:rsid w:val="00B73600"/>
    <w:rsid w:val="00B736D1"/>
    <w:rsid w:val="00B73A6A"/>
    <w:rsid w:val="00B745C9"/>
    <w:rsid w:val="00B746C6"/>
    <w:rsid w:val="00B74B5B"/>
    <w:rsid w:val="00B7604C"/>
    <w:rsid w:val="00B7652C"/>
    <w:rsid w:val="00B76639"/>
    <w:rsid w:val="00B766BF"/>
    <w:rsid w:val="00B76FA6"/>
    <w:rsid w:val="00B7724B"/>
    <w:rsid w:val="00B774B7"/>
    <w:rsid w:val="00B8037A"/>
    <w:rsid w:val="00B80910"/>
    <w:rsid w:val="00B80B71"/>
    <w:rsid w:val="00B81386"/>
    <w:rsid w:val="00B818F4"/>
    <w:rsid w:val="00B81BC9"/>
    <w:rsid w:val="00B8220F"/>
    <w:rsid w:val="00B8222F"/>
    <w:rsid w:val="00B82615"/>
    <w:rsid w:val="00B829BE"/>
    <w:rsid w:val="00B82CF3"/>
    <w:rsid w:val="00B82E5F"/>
    <w:rsid w:val="00B8320A"/>
    <w:rsid w:val="00B83444"/>
    <w:rsid w:val="00B836ED"/>
    <w:rsid w:val="00B83B96"/>
    <w:rsid w:val="00B84306"/>
    <w:rsid w:val="00B8432F"/>
    <w:rsid w:val="00B84BFE"/>
    <w:rsid w:val="00B853BE"/>
    <w:rsid w:val="00B8579F"/>
    <w:rsid w:val="00B859B6"/>
    <w:rsid w:val="00B85AA0"/>
    <w:rsid w:val="00B85E20"/>
    <w:rsid w:val="00B86476"/>
    <w:rsid w:val="00B8658F"/>
    <w:rsid w:val="00B86896"/>
    <w:rsid w:val="00B86A3D"/>
    <w:rsid w:val="00B86A65"/>
    <w:rsid w:val="00B875C7"/>
    <w:rsid w:val="00B879BB"/>
    <w:rsid w:val="00B87C56"/>
    <w:rsid w:val="00B87E1E"/>
    <w:rsid w:val="00B87EC9"/>
    <w:rsid w:val="00B90D10"/>
    <w:rsid w:val="00B90FE5"/>
    <w:rsid w:val="00B910C7"/>
    <w:rsid w:val="00B919AD"/>
    <w:rsid w:val="00B91A2B"/>
    <w:rsid w:val="00B925E3"/>
    <w:rsid w:val="00B92C4A"/>
    <w:rsid w:val="00B93204"/>
    <w:rsid w:val="00B93CDE"/>
    <w:rsid w:val="00B94193"/>
    <w:rsid w:val="00B9455D"/>
    <w:rsid w:val="00B94E17"/>
    <w:rsid w:val="00B957FE"/>
    <w:rsid w:val="00B958CD"/>
    <w:rsid w:val="00B95F02"/>
    <w:rsid w:val="00B963AE"/>
    <w:rsid w:val="00B96BEF"/>
    <w:rsid w:val="00B96D20"/>
    <w:rsid w:val="00B96FC0"/>
    <w:rsid w:val="00B97175"/>
    <w:rsid w:val="00B97260"/>
    <w:rsid w:val="00B974E0"/>
    <w:rsid w:val="00B97A69"/>
    <w:rsid w:val="00BA029E"/>
    <w:rsid w:val="00BA0375"/>
    <w:rsid w:val="00BA0632"/>
    <w:rsid w:val="00BA0AAA"/>
    <w:rsid w:val="00BA0AE9"/>
    <w:rsid w:val="00BA0DFB"/>
    <w:rsid w:val="00BA0FD1"/>
    <w:rsid w:val="00BA2FEF"/>
    <w:rsid w:val="00BA32BE"/>
    <w:rsid w:val="00BA465B"/>
    <w:rsid w:val="00BA4F1C"/>
    <w:rsid w:val="00BA584C"/>
    <w:rsid w:val="00BA5E62"/>
    <w:rsid w:val="00BA6425"/>
    <w:rsid w:val="00BA66A2"/>
    <w:rsid w:val="00BA6D52"/>
    <w:rsid w:val="00BA6E0C"/>
    <w:rsid w:val="00BA7E4E"/>
    <w:rsid w:val="00BA7E92"/>
    <w:rsid w:val="00BB001A"/>
    <w:rsid w:val="00BB0149"/>
    <w:rsid w:val="00BB0A97"/>
    <w:rsid w:val="00BB1548"/>
    <w:rsid w:val="00BB18A9"/>
    <w:rsid w:val="00BB1CC4"/>
    <w:rsid w:val="00BB1CE7"/>
    <w:rsid w:val="00BB2CF0"/>
    <w:rsid w:val="00BB2FD3"/>
    <w:rsid w:val="00BB2FDF"/>
    <w:rsid w:val="00BB2FFF"/>
    <w:rsid w:val="00BB3AB8"/>
    <w:rsid w:val="00BB3BB3"/>
    <w:rsid w:val="00BB3CB6"/>
    <w:rsid w:val="00BB3FC9"/>
    <w:rsid w:val="00BB4196"/>
    <w:rsid w:val="00BB5FCB"/>
    <w:rsid w:val="00BB604B"/>
    <w:rsid w:val="00BB6681"/>
    <w:rsid w:val="00BB7C98"/>
    <w:rsid w:val="00BC00EC"/>
    <w:rsid w:val="00BC01DD"/>
    <w:rsid w:val="00BC04E1"/>
    <w:rsid w:val="00BC08C5"/>
    <w:rsid w:val="00BC1069"/>
    <w:rsid w:val="00BC1149"/>
    <w:rsid w:val="00BC1206"/>
    <w:rsid w:val="00BC12FB"/>
    <w:rsid w:val="00BC13BA"/>
    <w:rsid w:val="00BC160A"/>
    <w:rsid w:val="00BC17FF"/>
    <w:rsid w:val="00BC1C3C"/>
    <w:rsid w:val="00BC28A5"/>
    <w:rsid w:val="00BC307F"/>
    <w:rsid w:val="00BC3159"/>
    <w:rsid w:val="00BC31A1"/>
    <w:rsid w:val="00BC3257"/>
    <w:rsid w:val="00BC39DB"/>
    <w:rsid w:val="00BC3A32"/>
    <w:rsid w:val="00BC3B07"/>
    <w:rsid w:val="00BC3C82"/>
    <w:rsid w:val="00BC4343"/>
    <w:rsid w:val="00BC4401"/>
    <w:rsid w:val="00BC442C"/>
    <w:rsid w:val="00BC4696"/>
    <w:rsid w:val="00BC46EF"/>
    <w:rsid w:val="00BC4A0D"/>
    <w:rsid w:val="00BC4A2F"/>
    <w:rsid w:val="00BC6BC1"/>
    <w:rsid w:val="00BC6FD6"/>
    <w:rsid w:val="00BC793D"/>
    <w:rsid w:val="00BD008E"/>
    <w:rsid w:val="00BD0444"/>
    <w:rsid w:val="00BD051B"/>
    <w:rsid w:val="00BD055B"/>
    <w:rsid w:val="00BD0F02"/>
    <w:rsid w:val="00BD11A9"/>
    <w:rsid w:val="00BD2F3B"/>
    <w:rsid w:val="00BD3038"/>
    <w:rsid w:val="00BD3372"/>
    <w:rsid w:val="00BD3397"/>
    <w:rsid w:val="00BD4708"/>
    <w:rsid w:val="00BD50AA"/>
    <w:rsid w:val="00BD5135"/>
    <w:rsid w:val="00BD5673"/>
    <w:rsid w:val="00BD596B"/>
    <w:rsid w:val="00BD5A7A"/>
    <w:rsid w:val="00BD5F76"/>
    <w:rsid w:val="00BD7291"/>
    <w:rsid w:val="00BD7E7D"/>
    <w:rsid w:val="00BD7EA3"/>
    <w:rsid w:val="00BD7FE2"/>
    <w:rsid w:val="00BE0B19"/>
    <w:rsid w:val="00BE0DD8"/>
    <w:rsid w:val="00BE13F0"/>
    <w:rsid w:val="00BE1D82"/>
    <w:rsid w:val="00BE1EE4"/>
    <w:rsid w:val="00BE1F8B"/>
    <w:rsid w:val="00BE24ED"/>
    <w:rsid w:val="00BE27E4"/>
    <w:rsid w:val="00BE2B4F"/>
    <w:rsid w:val="00BE2F39"/>
    <w:rsid w:val="00BE321B"/>
    <w:rsid w:val="00BE332D"/>
    <w:rsid w:val="00BE33F6"/>
    <w:rsid w:val="00BE3808"/>
    <w:rsid w:val="00BE3CF1"/>
    <w:rsid w:val="00BE3DC2"/>
    <w:rsid w:val="00BE4211"/>
    <w:rsid w:val="00BE4B20"/>
    <w:rsid w:val="00BE4E50"/>
    <w:rsid w:val="00BE550B"/>
    <w:rsid w:val="00BE5786"/>
    <w:rsid w:val="00BE5CBD"/>
    <w:rsid w:val="00BE5FC4"/>
    <w:rsid w:val="00BE65AF"/>
    <w:rsid w:val="00BE6C02"/>
    <w:rsid w:val="00BE6EA1"/>
    <w:rsid w:val="00BE7529"/>
    <w:rsid w:val="00BE7C4D"/>
    <w:rsid w:val="00BE7D16"/>
    <w:rsid w:val="00BE7D1F"/>
    <w:rsid w:val="00BE7F6A"/>
    <w:rsid w:val="00BF00E9"/>
    <w:rsid w:val="00BF0274"/>
    <w:rsid w:val="00BF0296"/>
    <w:rsid w:val="00BF056E"/>
    <w:rsid w:val="00BF08C4"/>
    <w:rsid w:val="00BF0BAF"/>
    <w:rsid w:val="00BF131B"/>
    <w:rsid w:val="00BF19A1"/>
    <w:rsid w:val="00BF19CE"/>
    <w:rsid w:val="00BF1FEB"/>
    <w:rsid w:val="00BF2A35"/>
    <w:rsid w:val="00BF2B6F"/>
    <w:rsid w:val="00BF351A"/>
    <w:rsid w:val="00BF3914"/>
    <w:rsid w:val="00BF49B1"/>
    <w:rsid w:val="00BF4E6F"/>
    <w:rsid w:val="00BF507C"/>
    <w:rsid w:val="00BF5552"/>
    <w:rsid w:val="00BF559B"/>
    <w:rsid w:val="00BF5A18"/>
    <w:rsid w:val="00BF5ABE"/>
    <w:rsid w:val="00BF5CC9"/>
    <w:rsid w:val="00BF6A84"/>
    <w:rsid w:val="00BF6C72"/>
    <w:rsid w:val="00BF6CBF"/>
    <w:rsid w:val="00BF70B7"/>
    <w:rsid w:val="00BF720C"/>
    <w:rsid w:val="00BF73F2"/>
    <w:rsid w:val="00C0094C"/>
    <w:rsid w:val="00C010A2"/>
    <w:rsid w:val="00C01671"/>
    <w:rsid w:val="00C01D57"/>
    <w:rsid w:val="00C02419"/>
    <w:rsid w:val="00C02766"/>
    <w:rsid w:val="00C027DD"/>
    <w:rsid w:val="00C02F76"/>
    <w:rsid w:val="00C031D9"/>
    <w:rsid w:val="00C03231"/>
    <w:rsid w:val="00C03E7F"/>
    <w:rsid w:val="00C03EE8"/>
    <w:rsid w:val="00C04222"/>
    <w:rsid w:val="00C0432F"/>
    <w:rsid w:val="00C049A2"/>
    <w:rsid w:val="00C04AAF"/>
    <w:rsid w:val="00C0502D"/>
    <w:rsid w:val="00C05356"/>
    <w:rsid w:val="00C053EA"/>
    <w:rsid w:val="00C05434"/>
    <w:rsid w:val="00C05AD9"/>
    <w:rsid w:val="00C05B83"/>
    <w:rsid w:val="00C05BEC"/>
    <w:rsid w:val="00C06C24"/>
    <w:rsid w:val="00C06E7D"/>
    <w:rsid w:val="00C070D3"/>
    <w:rsid w:val="00C074DC"/>
    <w:rsid w:val="00C07738"/>
    <w:rsid w:val="00C102A2"/>
    <w:rsid w:val="00C10561"/>
    <w:rsid w:val="00C10594"/>
    <w:rsid w:val="00C106DD"/>
    <w:rsid w:val="00C1112B"/>
    <w:rsid w:val="00C11835"/>
    <w:rsid w:val="00C11933"/>
    <w:rsid w:val="00C11A88"/>
    <w:rsid w:val="00C11BED"/>
    <w:rsid w:val="00C11F75"/>
    <w:rsid w:val="00C12012"/>
    <w:rsid w:val="00C12874"/>
    <w:rsid w:val="00C12990"/>
    <w:rsid w:val="00C12BC1"/>
    <w:rsid w:val="00C13BDA"/>
    <w:rsid w:val="00C13D9A"/>
    <w:rsid w:val="00C13FFD"/>
    <w:rsid w:val="00C14632"/>
    <w:rsid w:val="00C147BE"/>
    <w:rsid w:val="00C167DB"/>
    <w:rsid w:val="00C16C30"/>
    <w:rsid w:val="00C17952"/>
    <w:rsid w:val="00C20A00"/>
    <w:rsid w:val="00C20BA6"/>
    <w:rsid w:val="00C21673"/>
    <w:rsid w:val="00C21C7A"/>
    <w:rsid w:val="00C22718"/>
    <w:rsid w:val="00C23130"/>
    <w:rsid w:val="00C232CA"/>
    <w:rsid w:val="00C24631"/>
    <w:rsid w:val="00C255A5"/>
    <w:rsid w:val="00C25758"/>
    <w:rsid w:val="00C2584B"/>
    <w:rsid w:val="00C25942"/>
    <w:rsid w:val="00C25D34"/>
    <w:rsid w:val="00C25DD9"/>
    <w:rsid w:val="00C25F31"/>
    <w:rsid w:val="00C2663F"/>
    <w:rsid w:val="00C26DB8"/>
    <w:rsid w:val="00C27129"/>
    <w:rsid w:val="00C272EF"/>
    <w:rsid w:val="00C27663"/>
    <w:rsid w:val="00C30E58"/>
    <w:rsid w:val="00C3109B"/>
    <w:rsid w:val="00C312BD"/>
    <w:rsid w:val="00C31BFF"/>
    <w:rsid w:val="00C32217"/>
    <w:rsid w:val="00C32349"/>
    <w:rsid w:val="00C32935"/>
    <w:rsid w:val="00C3400F"/>
    <w:rsid w:val="00C344A0"/>
    <w:rsid w:val="00C34B64"/>
    <w:rsid w:val="00C34C36"/>
    <w:rsid w:val="00C352B3"/>
    <w:rsid w:val="00C3654C"/>
    <w:rsid w:val="00C36BF5"/>
    <w:rsid w:val="00C36DBC"/>
    <w:rsid w:val="00C376BA"/>
    <w:rsid w:val="00C3787F"/>
    <w:rsid w:val="00C37ED3"/>
    <w:rsid w:val="00C40373"/>
    <w:rsid w:val="00C40691"/>
    <w:rsid w:val="00C4082D"/>
    <w:rsid w:val="00C40AA9"/>
    <w:rsid w:val="00C40AE6"/>
    <w:rsid w:val="00C411AF"/>
    <w:rsid w:val="00C41385"/>
    <w:rsid w:val="00C4138D"/>
    <w:rsid w:val="00C413CB"/>
    <w:rsid w:val="00C41D0E"/>
    <w:rsid w:val="00C41D4B"/>
    <w:rsid w:val="00C41E3A"/>
    <w:rsid w:val="00C4208D"/>
    <w:rsid w:val="00C4304C"/>
    <w:rsid w:val="00C43315"/>
    <w:rsid w:val="00C43F62"/>
    <w:rsid w:val="00C441EA"/>
    <w:rsid w:val="00C44677"/>
    <w:rsid w:val="00C452F5"/>
    <w:rsid w:val="00C45465"/>
    <w:rsid w:val="00C454AC"/>
    <w:rsid w:val="00C46555"/>
    <w:rsid w:val="00C46B15"/>
    <w:rsid w:val="00C46CCE"/>
    <w:rsid w:val="00C46F7D"/>
    <w:rsid w:val="00C477C0"/>
    <w:rsid w:val="00C479B5"/>
    <w:rsid w:val="00C50242"/>
    <w:rsid w:val="00C5034D"/>
    <w:rsid w:val="00C5050E"/>
    <w:rsid w:val="00C50A27"/>
    <w:rsid w:val="00C50E99"/>
    <w:rsid w:val="00C516E0"/>
    <w:rsid w:val="00C51CAB"/>
    <w:rsid w:val="00C51E69"/>
    <w:rsid w:val="00C51E83"/>
    <w:rsid w:val="00C52468"/>
    <w:rsid w:val="00C52654"/>
    <w:rsid w:val="00C52744"/>
    <w:rsid w:val="00C52C78"/>
    <w:rsid w:val="00C533DD"/>
    <w:rsid w:val="00C539D2"/>
    <w:rsid w:val="00C53EB3"/>
    <w:rsid w:val="00C542D4"/>
    <w:rsid w:val="00C54D71"/>
    <w:rsid w:val="00C55178"/>
    <w:rsid w:val="00C55357"/>
    <w:rsid w:val="00C55751"/>
    <w:rsid w:val="00C55E7C"/>
    <w:rsid w:val="00C563F5"/>
    <w:rsid w:val="00C570F7"/>
    <w:rsid w:val="00C574BB"/>
    <w:rsid w:val="00C61C91"/>
    <w:rsid w:val="00C61E91"/>
    <w:rsid w:val="00C62254"/>
    <w:rsid w:val="00C62CD5"/>
    <w:rsid w:val="00C636E6"/>
    <w:rsid w:val="00C639D6"/>
    <w:rsid w:val="00C639E9"/>
    <w:rsid w:val="00C63F8E"/>
    <w:rsid w:val="00C647FB"/>
    <w:rsid w:val="00C65084"/>
    <w:rsid w:val="00C653A6"/>
    <w:rsid w:val="00C654E0"/>
    <w:rsid w:val="00C67719"/>
    <w:rsid w:val="00C67EAB"/>
    <w:rsid w:val="00C7071B"/>
    <w:rsid w:val="00C70B31"/>
    <w:rsid w:val="00C70DFF"/>
    <w:rsid w:val="00C71390"/>
    <w:rsid w:val="00C71805"/>
    <w:rsid w:val="00C72D64"/>
    <w:rsid w:val="00C745E6"/>
    <w:rsid w:val="00C74FEE"/>
    <w:rsid w:val="00C7542E"/>
    <w:rsid w:val="00C75A6B"/>
    <w:rsid w:val="00C763B6"/>
    <w:rsid w:val="00C7644F"/>
    <w:rsid w:val="00C768F6"/>
    <w:rsid w:val="00C76FF3"/>
    <w:rsid w:val="00C80073"/>
    <w:rsid w:val="00C805E7"/>
    <w:rsid w:val="00C80AF9"/>
    <w:rsid w:val="00C80DEA"/>
    <w:rsid w:val="00C80ED7"/>
    <w:rsid w:val="00C81664"/>
    <w:rsid w:val="00C82EAA"/>
    <w:rsid w:val="00C832DC"/>
    <w:rsid w:val="00C8377F"/>
    <w:rsid w:val="00C83D54"/>
    <w:rsid w:val="00C84744"/>
    <w:rsid w:val="00C84D02"/>
    <w:rsid w:val="00C852A9"/>
    <w:rsid w:val="00C8646D"/>
    <w:rsid w:val="00C864DD"/>
    <w:rsid w:val="00C875D5"/>
    <w:rsid w:val="00C876BC"/>
    <w:rsid w:val="00C8788D"/>
    <w:rsid w:val="00C90A87"/>
    <w:rsid w:val="00C91DE3"/>
    <w:rsid w:val="00C92C7F"/>
    <w:rsid w:val="00C9369D"/>
    <w:rsid w:val="00C9383D"/>
    <w:rsid w:val="00C944FA"/>
    <w:rsid w:val="00C95854"/>
    <w:rsid w:val="00C959FD"/>
    <w:rsid w:val="00C95D24"/>
    <w:rsid w:val="00C95EFF"/>
    <w:rsid w:val="00C96AE7"/>
    <w:rsid w:val="00C96E6F"/>
    <w:rsid w:val="00C97872"/>
    <w:rsid w:val="00CA0532"/>
    <w:rsid w:val="00CA0B4C"/>
    <w:rsid w:val="00CA17DE"/>
    <w:rsid w:val="00CA1AD6"/>
    <w:rsid w:val="00CA1F91"/>
    <w:rsid w:val="00CA221D"/>
    <w:rsid w:val="00CA2241"/>
    <w:rsid w:val="00CA2C22"/>
    <w:rsid w:val="00CA2E22"/>
    <w:rsid w:val="00CA3CDD"/>
    <w:rsid w:val="00CA402A"/>
    <w:rsid w:val="00CA403B"/>
    <w:rsid w:val="00CA46C8"/>
    <w:rsid w:val="00CA4DEA"/>
    <w:rsid w:val="00CA505A"/>
    <w:rsid w:val="00CA572A"/>
    <w:rsid w:val="00CA59DD"/>
    <w:rsid w:val="00CA7B32"/>
    <w:rsid w:val="00CA7F8E"/>
    <w:rsid w:val="00CB008E"/>
    <w:rsid w:val="00CB01FA"/>
    <w:rsid w:val="00CB0737"/>
    <w:rsid w:val="00CB097A"/>
    <w:rsid w:val="00CB0E3E"/>
    <w:rsid w:val="00CB1BF3"/>
    <w:rsid w:val="00CB1F76"/>
    <w:rsid w:val="00CB21ED"/>
    <w:rsid w:val="00CB24A2"/>
    <w:rsid w:val="00CB26EC"/>
    <w:rsid w:val="00CB2881"/>
    <w:rsid w:val="00CB2D2A"/>
    <w:rsid w:val="00CB4707"/>
    <w:rsid w:val="00CB4793"/>
    <w:rsid w:val="00CB4899"/>
    <w:rsid w:val="00CB4E86"/>
    <w:rsid w:val="00CB514C"/>
    <w:rsid w:val="00CB5425"/>
    <w:rsid w:val="00CB577C"/>
    <w:rsid w:val="00CB5B1E"/>
    <w:rsid w:val="00CB787A"/>
    <w:rsid w:val="00CC0C4A"/>
    <w:rsid w:val="00CC12E2"/>
    <w:rsid w:val="00CC17F0"/>
    <w:rsid w:val="00CC1853"/>
    <w:rsid w:val="00CC1D13"/>
    <w:rsid w:val="00CC1FAE"/>
    <w:rsid w:val="00CC24C0"/>
    <w:rsid w:val="00CC3A23"/>
    <w:rsid w:val="00CC3BD5"/>
    <w:rsid w:val="00CC3CD6"/>
    <w:rsid w:val="00CC41DC"/>
    <w:rsid w:val="00CC426A"/>
    <w:rsid w:val="00CC4B6E"/>
    <w:rsid w:val="00CC5080"/>
    <w:rsid w:val="00CC50D9"/>
    <w:rsid w:val="00CC59B4"/>
    <w:rsid w:val="00CC5A84"/>
    <w:rsid w:val="00CC5B3E"/>
    <w:rsid w:val="00CC67DB"/>
    <w:rsid w:val="00CC70D9"/>
    <w:rsid w:val="00CC737C"/>
    <w:rsid w:val="00CC737E"/>
    <w:rsid w:val="00CD0643"/>
    <w:rsid w:val="00CD087D"/>
    <w:rsid w:val="00CD0F5D"/>
    <w:rsid w:val="00CD18C6"/>
    <w:rsid w:val="00CD1C0B"/>
    <w:rsid w:val="00CD239A"/>
    <w:rsid w:val="00CD3101"/>
    <w:rsid w:val="00CD3EF2"/>
    <w:rsid w:val="00CD469A"/>
    <w:rsid w:val="00CD48BB"/>
    <w:rsid w:val="00CD5098"/>
    <w:rsid w:val="00CD50B1"/>
    <w:rsid w:val="00CD5512"/>
    <w:rsid w:val="00CD5BCB"/>
    <w:rsid w:val="00CD5D6E"/>
    <w:rsid w:val="00CD61EC"/>
    <w:rsid w:val="00CD69AD"/>
    <w:rsid w:val="00CD6A95"/>
    <w:rsid w:val="00CD6B7C"/>
    <w:rsid w:val="00CD6E3D"/>
    <w:rsid w:val="00CD71AB"/>
    <w:rsid w:val="00CD740D"/>
    <w:rsid w:val="00CD7766"/>
    <w:rsid w:val="00CD7958"/>
    <w:rsid w:val="00CD7CB1"/>
    <w:rsid w:val="00CE0109"/>
    <w:rsid w:val="00CE0EFB"/>
    <w:rsid w:val="00CE1B41"/>
    <w:rsid w:val="00CE1B4B"/>
    <w:rsid w:val="00CE1FC5"/>
    <w:rsid w:val="00CE3F4F"/>
    <w:rsid w:val="00CE46E5"/>
    <w:rsid w:val="00CE485A"/>
    <w:rsid w:val="00CE4CF1"/>
    <w:rsid w:val="00CE5279"/>
    <w:rsid w:val="00CE5528"/>
    <w:rsid w:val="00CE5A78"/>
    <w:rsid w:val="00CE5F6A"/>
    <w:rsid w:val="00CE6972"/>
    <w:rsid w:val="00CE7199"/>
    <w:rsid w:val="00CE78AE"/>
    <w:rsid w:val="00CE7E62"/>
    <w:rsid w:val="00CF0916"/>
    <w:rsid w:val="00CF195E"/>
    <w:rsid w:val="00CF19DA"/>
    <w:rsid w:val="00CF1C7F"/>
    <w:rsid w:val="00CF1CC0"/>
    <w:rsid w:val="00CF24F8"/>
    <w:rsid w:val="00CF2653"/>
    <w:rsid w:val="00CF2E6A"/>
    <w:rsid w:val="00CF3CD3"/>
    <w:rsid w:val="00CF3D5A"/>
    <w:rsid w:val="00CF4247"/>
    <w:rsid w:val="00CF5239"/>
    <w:rsid w:val="00CF5263"/>
    <w:rsid w:val="00CF5418"/>
    <w:rsid w:val="00CF58A6"/>
    <w:rsid w:val="00CF5A56"/>
    <w:rsid w:val="00CF5E61"/>
    <w:rsid w:val="00CF5EC1"/>
    <w:rsid w:val="00CF6097"/>
    <w:rsid w:val="00CF60B5"/>
    <w:rsid w:val="00CF721A"/>
    <w:rsid w:val="00D004FA"/>
    <w:rsid w:val="00D01B21"/>
    <w:rsid w:val="00D01E2F"/>
    <w:rsid w:val="00D030B7"/>
    <w:rsid w:val="00D03102"/>
    <w:rsid w:val="00D03420"/>
    <w:rsid w:val="00D03727"/>
    <w:rsid w:val="00D0378A"/>
    <w:rsid w:val="00D03D32"/>
    <w:rsid w:val="00D04289"/>
    <w:rsid w:val="00D04E17"/>
    <w:rsid w:val="00D05132"/>
    <w:rsid w:val="00D0545E"/>
    <w:rsid w:val="00D05479"/>
    <w:rsid w:val="00D05EA9"/>
    <w:rsid w:val="00D05F0A"/>
    <w:rsid w:val="00D05FE1"/>
    <w:rsid w:val="00D06052"/>
    <w:rsid w:val="00D071F8"/>
    <w:rsid w:val="00D07252"/>
    <w:rsid w:val="00D074F4"/>
    <w:rsid w:val="00D07A3B"/>
    <w:rsid w:val="00D07CE1"/>
    <w:rsid w:val="00D1026A"/>
    <w:rsid w:val="00D107CF"/>
    <w:rsid w:val="00D10893"/>
    <w:rsid w:val="00D10E56"/>
    <w:rsid w:val="00D111C8"/>
    <w:rsid w:val="00D1192F"/>
    <w:rsid w:val="00D11B0B"/>
    <w:rsid w:val="00D11FC2"/>
    <w:rsid w:val="00D12075"/>
    <w:rsid w:val="00D12293"/>
    <w:rsid w:val="00D13A98"/>
    <w:rsid w:val="00D1415C"/>
    <w:rsid w:val="00D1418A"/>
    <w:rsid w:val="00D14236"/>
    <w:rsid w:val="00D14553"/>
    <w:rsid w:val="00D14DB1"/>
    <w:rsid w:val="00D15263"/>
    <w:rsid w:val="00D15327"/>
    <w:rsid w:val="00D15F43"/>
    <w:rsid w:val="00D16326"/>
    <w:rsid w:val="00D16991"/>
    <w:rsid w:val="00D16E87"/>
    <w:rsid w:val="00D17C6A"/>
    <w:rsid w:val="00D20B8B"/>
    <w:rsid w:val="00D20BED"/>
    <w:rsid w:val="00D2162C"/>
    <w:rsid w:val="00D21A3C"/>
    <w:rsid w:val="00D21E01"/>
    <w:rsid w:val="00D233F1"/>
    <w:rsid w:val="00D241D2"/>
    <w:rsid w:val="00D24765"/>
    <w:rsid w:val="00D256F8"/>
    <w:rsid w:val="00D259EB"/>
    <w:rsid w:val="00D25AA0"/>
    <w:rsid w:val="00D2685C"/>
    <w:rsid w:val="00D26A3B"/>
    <w:rsid w:val="00D26D2A"/>
    <w:rsid w:val="00D302FD"/>
    <w:rsid w:val="00D3038A"/>
    <w:rsid w:val="00D3098D"/>
    <w:rsid w:val="00D31A02"/>
    <w:rsid w:val="00D32786"/>
    <w:rsid w:val="00D32A09"/>
    <w:rsid w:val="00D32BFA"/>
    <w:rsid w:val="00D3323C"/>
    <w:rsid w:val="00D33456"/>
    <w:rsid w:val="00D3396F"/>
    <w:rsid w:val="00D33D4D"/>
    <w:rsid w:val="00D34A0B"/>
    <w:rsid w:val="00D36234"/>
    <w:rsid w:val="00D36371"/>
    <w:rsid w:val="00D364C2"/>
    <w:rsid w:val="00D36F43"/>
    <w:rsid w:val="00D41005"/>
    <w:rsid w:val="00D41C80"/>
    <w:rsid w:val="00D41CC4"/>
    <w:rsid w:val="00D4229C"/>
    <w:rsid w:val="00D42723"/>
    <w:rsid w:val="00D42B94"/>
    <w:rsid w:val="00D4351B"/>
    <w:rsid w:val="00D437D8"/>
    <w:rsid w:val="00D43E2E"/>
    <w:rsid w:val="00D44994"/>
    <w:rsid w:val="00D44E40"/>
    <w:rsid w:val="00D45C8D"/>
    <w:rsid w:val="00D45DF3"/>
    <w:rsid w:val="00D46174"/>
    <w:rsid w:val="00D46761"/>
    <w:rsid w:val="00D46FA5"/>
    <w:rsid w:val="00D46FC6"/>
    <w:rsid w:val="00D47453"/>
    <w:rsid w:val="00D47DD0"/>
    <w:rsid w:val="00D50183"/>
    <w:rsid w:val="00D51D12"/>
    <w:rsid w:val="00D520CA"/>
    <w:rsid w:val="00D521B2"/>
    <w:rsid w:val="00D52F94"/>
    <w:rsid w:val="00D5362B"/>
    <w:rsid w:val="00D547F8"/>
    <w:rsid w:val="00D547FE"/>
    <w:rsid w:val="00D54BA0"/>
    <w:rsid w:val="00D55072"/>
    <w:rsid w:val="00D551B5"/>
    <w:rsid w:val="00D55234"/>
    <w:rsid w:val="00D561DD"/>
    <w:rsid w:val="00D569FB"/>
    <w:rsid w:val="00D56AF5"/>
    <w:rsid w:val="00D56DB2"/>
    <w:rsid w:val="00D5747F"/>
    <w:rsid w:val="00D57495"/>
    <w:rsid w:val="00D574FA"/>
    <w:rsid w:val="00D57A0E"/>
    <w:rsid w:val="00D57AB5"/>
    <w:rsid w:val="00D57F2A"/>
    <w:rsid w:val="00D602F3"/>
    <w:rsid w:val="00D60C8D"/>
    <w:rsid w:val="00D61374"/>
    <w:rsid w:val="00D6168A"/>
    <w:rsid w:val="00D616A5"/>
    <w:rsid w:val="00D61FE0"/>
    <w:rsid w:val="00D61FF0"/>
    <w:rsid w:val="00D62106"/>
    <w:rsid w:val="00D6211D"/>
    <w:rsid w:val="00D62BD2"/>
    <w:rsid w:val="00D62C97"/>
    <w:rsid w:val="00D63517"/>
    <w:rsid w:val="00D6394B"/>
    <w:rsid w:val="00D63B75"/>
    <w:rsid w:val="00D63D97"/>
    <w:rsid w:val="00D648A1"/>
    <w:rsid w:val="00D64A0A"/>
    <w:rsid w:val="00D64BF1"/>
    <w:rsid w:val="00D64F4F"/>
    <w:rsid w:val="00D6578B"/>
    <w:rsid w:val="00D659B1"/>
    <w:rsid w:val="00D65DE2"/>
    <w:rsid w:val="00D665B3"/>
    <w:rsid w:val="00D66A18"/>
    <w:rsid w:val="00D66D92"/>
    <w:rsid w:val="00D66E18"/>
    <w:rsid w:val="00D6734D"/>
    <w:rsid w:val="00D67733"/>
    <w:rsid w:val="00D677A1"/>
    <w:rsid w:val="00D67823"/>
    <w:rsid w:val="00D679CF"/>
    <w:rsid w:val="00D679D3"/>
    <w:rsid w:val="00D70498"/>
    <w:rsid w:val="00D70A36"/>
    <w:rsid w:val="00D71188"/>
    <w:rsid w:val="00D72399"/>
    <w:rsid w:val="00D729F9"/>
    <w:rsid w:val="00D72D1B"/>
    <w:rsid w:val="00D72DE1"/>
    <w:rsid w:val="00D7305E"/>
    <w:rsid w:val="00D73469"/>
    <w:rsid w:val="00D7356F"/>
    <w:rsid w:val="00D73587"/>
    <w:rsid w:val="00D73EBB"/>
    <w:rsid w:val="00D73F90"/>
    <w:rsid w:val="00D74B92"/>
    <w:rsid w:val="00D751FB"/>
    <w:rsid w:val="00D754D6"/>
    <w:rsid w:val="00D75B44"/>
    <w:rsid w:val="00D761AA"/>
    <w:rsid w:val="00D76CC6"/>
    <w:rsid w:val="00D76FAE"/>
    <w:rsid w:val="00D77040"/>
    <w:rsid w:val="00D77144"/>
    <w:rsid w:val="00D777D7"/>
    <w:rsid w:val="00D77948"/>
    <w:rsid w:val="00D807ED"/>
    <w:rsid w:val="00D80AB8"/>
    <w:rsid w:val="00D80FEC"/>
    <w:rsid w:val="00D81792"/>
    <w:rsid w:val="00D819B1"/>
    <w:rsid w:val="00D81BA1"/>
    <w:rsid w:val="00D822EB"/>
    <w:rsid w:val="00D82494"/>
    <w:rsid w:val="00D8253E"/>
    <w:rsid w:val="00D83186"/>
    <w:rsid w:val="00D8344F"/>
    <w:rsid w:val="00D8375D"/>
    <w:rsid w:val="00D83898"/>
    <w:rsid w:val="00D83AE9"/>
    <w:rsid w:val="00D83F48"/>
    <w:rsid w:val="00D84266"/>
    <w:rsid w:val="00D846F5"/>
    <w:rsid w:val="00D84C46"/>
    <w:rsid w:val="00D857B8"/>
    <w:rsid w:val="00D85D1F"/>
    <w:rsid w:val="00D8641C"/>
    <w:rsid w:val="00D87175"/>
    <w:rsid w:val="00D87ABF"/>
    <w:rsid w:val="00D87C75"/>
    <w:rsid w:val="00D90CD3"/>
    <w:rsid w:val="00D90E2C"/>
    <w:rsid w:val="00D919E6"/>
    <w:rsid w:val="00D919F0"/>
    <w:rsid w:val="00D91BE1"/>
    <w:rsid w:val="00D91F8B"/>
    <w:rsid w:val="00D91FB4"/>
    <w:rsid w:val="00D92A3B"/>
    <w:rsid w:val="00D92B24"/>
    <w:rsid w:val="00D92BD1"/>
    <w:rsid w:val="00D92C29"/>
    <w:rsid w:val="00D93252"/>
    <w:rsid w:val="00D936E2"/>
    <w:rsid w:val="00D945B3"/>
    <w:rsid w:val="00D94647"/>
    <w:rsid w:val="00D9503C"/>
    <w:rsid w:val="00D95104"/>
    <w:rsid w:val="00D952A0"/>
    <w:rsid w:val="00D95600"/>
    <w:rsid w:val="00D95900"/>
    <w:rsid w:val="00D964F3"/>
    <w:rsid w:val="00D966A0"/>
    <w:rsid w:val="00D9683C"/>
    <w:rsid w:val="00D977A0"/>
    <w:rsid w:val="00D97884"/>
    <w:rsid w:val="00D97972"/>
    <w:rsid w:val="00D97C79"/>
    <w:rsid w:val="00D97F43"/>
    <w:rsid w:val="00DA0712"/>
    <w:rsid w:val="00DA0A7F"/>
    <w:rsid w:val="00DA14CC"/>
    <w:rsid w:val="00DA15E5"/>
    <w:rsid w:val="00DA1C31"/>
    <w:rsid w:val="00DA20BC"/>
    <w:rsid w:val="00DA2575"/>
    <w:rsid w:val="00DA26BA"/>
    <w:rsid w:val="00DA272E"/>
    <w:rsid w:val="00DA2DBA"/>
    <w:rsid w:val="00DA2ED7"/>
    <w:rsid w:val="00DA2FF9"/>
    <w:rsid w:val="00DA33B7"/>
    <w:rsid w:val="00DA3E7A"/>
    <w:rsid w:val="00DA3EF7"/>
    <w:rsid w:val="00DA3F5B"/>
    <w:rsid w:val="00DA430C"/>
    <w:rsid w:val="00DA4DE3"/>
    <w:rsid w:val="00DA5471"/>
    <w:rsid w:val="00DA5C40"/>
    <w:rsid w:val="00DA5C9B"/>
    <w:rsid w:val="00DA5CCB"/>
    <w:rsid w:val="00DA615D"/>
    <w:rsid w:val="00DA6598"/>
    <w:rsid w:val="00DA6C0F"/>
    <w:rsid w:val="00DA702F"/>
    <w:rsid w:val="00DA7F8A"/>
    <w:rsid w:val="00DB0176"/>
    <w:rsid w:val="00DB0404"/>
    <w:rsid w:val="00DB069C"/>
    <w:rsid w:val="00DB08DD"/>
    <w:rsid w:val="00DB0E59"/>
    <w:rsid w:val="00DB11F8"/>
    <w:rsid w:val="00DB18F8"/>
    <w:rsid w:val="00DB1F2A"/>
    <w:rsid w:val="00DB2175"/>
    <w:rsid w:val="00DB297F"/>
    <w:rsid w:val="00DB2C83"/>
    <w:rsid w:val="00DB3153"/>
    <w:rsid w:val="00DB317A"/>
    <w:rsid w:val="00DB35D3"/>
    <w:rsid w:val="00DB3B82"/>
    <w:rsid w:val="00DB485D"/>
    <w:rsid w:val="00DB4C6E"/>
    <w:rsid w:val="00DB5293"/>
    <w:rsid w:val="00DB6ED8"/>
    <w:rsid w:val="00DC1301"/>
    <w:rsid w:val="00DC1327"/>
    <w:rsid w:val="00DC1350"/>
    <w:rsid w:val="00DC2CCA"/>
    <w:rsid w:val="00DC3237"/>
    <w:rsid w:val="00DC367A"/>
    <w:rsid w:val="00DC36F3"/>
    <w:rsid w:val="00DC3B97"/>
    <w:rsid w:val="00DC41A4"/>
    <w:rsid w:val="00DC4C33"/>
    <w:rsid w:val="00DC5150"/>
    <w:rsid w:val="00DC52CD"/>
    <w:rsid w:val="00DC5672"/>
    <w:rsid w:val="00DC5726"/>
    <w:rsid w:val="00DC5839"/>
    <w:rsid w:val="00DC5B56"/>
    <w:rsid w:val="00DC60A2"/>
    <w:rsid w:val="00DC6147"/>
    <w:rsid w:val="00DC6600"/>
    <w:rsid w:val="00DC67BD"/>
    <w:rsid w:val="00DC6924"/>
    <w:rsid w:val="00DC708B"/>
    <w:rsid w:val="00DC71F2"/>
    <w:rsid w:val="00DC7415"/>
    <w:rsid w:val="00DC7770"/>
    <w:rsid w:val="00DC7BA5"/>
    <w:rsid w:val="00DC7E52"/>
    <w:rsid w:val="00DD0485"/>
    <w:rsid w:val="00DD0A92"/>
    <w:rsid w:val="00DD0CC7"/>
    <w:rsid w:val="00DD1100"/>
    <w:rsid w:val="00DD12C5"/>
    <w:rsid w:val="00DD2025"/>
    <w:rsid w:val="00DD219C"/>
    <w:rsid w:val="00DD22EA"/>
    <w:rsid w:val="00DD23A0"/>
    <w:rsid w:val="00DD24CC"/>
    <w:rsid w:val="00DD38EE"/>
    <w:rsid w:val="00DD3CFD"/>
    <w:rsid w:val="00DD3EF5"/>
    <w:rsid w:val="00DD4227"/>
    <w:rsid w:val="00DD53FA"/>
    <w:rsid w:val="00DD58C2"/>
    <w:rsid w:val="00DD5F42"/>
    <w:rsid w:val="00DD617B"/>
    <w:rsid w:val="00DD64C0"/>
    <w:rsid w:val="00DD6D4E"/>
    <w:rsid w:val="00DD7072"/>
    <w:rsid w:val="00DD79A6"/>
    <w:rsid w:val="00DE0443"/>
    <w:rsid w:val="00DE068C"/>
    <w:rsid w:val="00DE0E59"/>
    <w:rsid w:val="00DE0F6C"/>
    <w:rsid w:val="00DE12F0"/>
    <w:rsid w:val="00DE14DE"/>
    <w:rsid w:val="00DE1A69"/>
    <w:rsid w:val="00DE1AAE"/>
    <w:rsid w:val="00DE20FB"/>
    <w:rsid w:val="00DE219B"/>
    <w:rsid w:val="00DE287A"/>
    <w:rsid w:val="00DE3407"/>
    <w:rsid w:val="00DE3979"/>
    <w:rsid w:val="00DE4C15"/>
    <w:rsid w:val="00DE52E3"/>
    <w:rsid w:val="00DE5FFE"/>
    <w:rsid w:val="00DE628C"/>
    <w:rsid w:val="00DE70CB"/>
    <w:rsid w:val="00DE784E"/>
    <w:rsid w:val="00DE7C00"/>
    <w:rsid w:val="00DF03E9"/>
    <w:rsid w:val="00DF03ED"/>
    <w:rsid w:val="00DF04EE"/>
    <w:rsid w:val="00DF0609"/>
    <w:rsid w:val="00DF0BF4"/>
    <w:rsid w:val="00DF0E41"/>
    <w:rsid w:val="00DF10B2"/>
    <w:rsid w:val="00DF179D"/>
    <w:rsid w:val="00DF1E9C"/>
    <w:rsid w:val="00DF2168"/>
    <w:rsid w:val="00DF2D2C"/>
    <w:rsid w:val="00DF39C5"/>
    <w:rsid w:val="00DF4572"/>
    <w:rsid w:val="00DF4658"/>
    <w:rsid w:val="00DF4B07"/>
    <w:rsid w:val="00DF5A1C"/>
    <w:rsid w:val="00DF5C5B"/>
    <w:rsid w:val="00DF6C8B"/>
    <w:rsid w:val="00DF6F17"/>
    <w:rsid w:val="00DF6F28"/>
    <w:rsid w:val="00DF6F88"/>
    <w:rsid w:val="00DF76F2"/>
    <w:rsid w:val="00DF78FA"/>
    <w:rsid w:val="00DF7960"/>
    <w:rsid w:val="00DF7AE1"/>
    <w:rsid w:val="00E002F1"/>
    <w:rsid w:val="00E0055A"/>
    <w:rsid w:val="00E0082C"/>
    <w:rsid w:val="00E00B0D"/>
    <w:rsid w:val="00E00F45"/>
    <w:rsid w:val="00E00F55"/>
    <w:rsid w:val="00E01338"/>
    <w:rsid w:val="00E01ADD"/>
    <w:rsid w:val="00E01DAA"/>
    <w:rsid w:val="00E023E5"/>
    <w:rsid w:val="00E02432"/>
    <w:rsid w:val="00E02A5E"/>
    <w:rsid w:val="00E02FD8"/>
    <w:rsid w:val="00E04022"/>
    <w:rsid w:val="00E041C1"/>
    <w:rsid w:val="00E04446"/>
    <w:rsid w:val="00E04DC9"/>
    <w:rsid w:val="00E0543F"/>
    <w:rsid w:val="00E06521"/>
    <w:rsid w:val="00E06528"/>
    <w:rsid w:val="00E066DB"/>
    <w:rsid w:val="00E0728F"/>
    <w:rsid w:val="00E0749C"/>
    <w:rsid w:val="00E0755C"/>
    <w:rsid w:val="00E07679"/>
    <w:rsid w:val="00E10021"/>
    <w:rsid w:val="00E112CA"/>
    <w:rsid w:val="00E113C6"/>
    <w:rsid w:val="00E114DE"/>
    <w:rsid w:val="00E11B1E"/>
    <w:rsid w:val="00E11CE7"/>
    <w:rsid w:val="00E11FF9"/>
    <w:rsid w:val="00E128E9"/>
    <w:rsid w:val="00E142BE"/>
    <w:rsid w:val="00E14A7E"/>
    <w:rsid w:val="00E151E1"/>
    <w:rsid w:val="00E152B5"/>
    <w:rsid w:val="00E15AB0"/>
    <w:rsid w:val="00E16766"/>
    <w:rsid w:val="00E1726A"/>
    <w:rsid w:val="00E17619"/>
    <w:rsid w:val="00E17805"/>
    <w:rsid w:val="00E178F3"/>
    <w:rsid w:val="00E17CAC"/>
    <w:rsid w:val="00E203CF"/>
    <w:rsid w:val="00E20AD3"/>
    <w:rsid w:val="00E20F79"/>
    <w:rsid w:val="00E21278"/>
    <w:rsid w:val="00E2150A"/>
    <w:rsid w:val="00E228C7"/>
    <w:rsid w:val="00E22CCD"/>
    <w:rsid w:val="00E23296"/>
    <w:rsid w:val="00E234CA"/>
    <w:rsid w:val="00E239FC"/>
    <w:rsid w:val="00E23A11"/>
    <w:rsid w:val="00E23FB7"/>
    <w:rsid w:val="00E24A27"/>
    <w:rsid w:val="00E24B5C"/>
    <w:rsid w:val="00E25934"/>
    <w:rsid w:val="00E25F89"/>
    <w:rsid w:val="00E26009"/>
    <w:rsid w:val="00E26083"/>
    <w:rsid w:val="00E26387"/>
    <w:rsid w:val="00E272F7"/>
    <w:rsid w:val="00E274C4"/>
    <w:rsid w:val="00E2753A"/>
    <w:rsid w:val="00E27CC0"/>
    <w:rsid w:val="00E3016C"/>
    <w:rsid w:val="00E30271"/>
    <w:rsid w:val="00E30808"/>
    <w:rsid w:val="00E3117A"/>
    <w:rsid w:val="00E311C3"/>
    <w:rsid w:val="00E32D62"/>
    <w:rsid w:val="00E339DC"/>
    <w:rsid w:val="00E33E15"/>
    <w:rsid w:val="00E353A4"/>
    <w:rsid w:val="00E361B8"/>
    <w:rsid w:val="00E36A1B"/>
    <w:rsid w:val="00E37459"/>
    <w:rsid w:val="00E37DDE"/>
    <w:rsid w:val="00E40949"/>
    <w:rsid w:val="00E40A09"/>
    <w:rsid w:val="00E40C38"/>
    <w:rsid w:val="00E42428"/>
    <w:rsid w:val="00E42801"/>
    <w:rsid w:val="00E429ED"/>
    <w:rsid w:val="00E42F67"/>
    <w:rsid w:val="00E43F37"/>
    <w:rsid w:val="00E441E6"/>
    <w:rsid w:val="00E44575"/>
    <w:rsid w:val="00E44B7D"/>
    <w:rsid w:val="00E450ED"/>
    <w:rsid w:val="00E45F81"/>
    <w:rsid w:val="00E467B6"/>
    <w:rsid w:val="00E46C47"/>
    <w:rsid w:val="00E4765D"/>
    <w:rsid w:val="00E4791B"/>
    <w:rsid w:val="00E47E31"/>
    <w:rsid w:val="00E50A11"/>
    <w:rsid w:val="00E50AC6"/>
    <w:rsid w:val="00E50FCA"/>
    <w:rsid w:val="00E5108D"/>
    <w:rsid w:val="00E51DDD"/>
    <w:rsid w:val="00E51FDD"/>
    <w:rsid w:val="00E523C6"/>
    <w:rsid w:val="00E52435"/>
    <w:rsid w:val="00E52904"/>
    <w:rsid w:val="00E53122"/>
    <w:rsid w:val="00E5351B"/>
    <w:rsid w:val="00E536D3"/>
    <w:rsid w:val="00E53FA9"/>
    <w:rsid w:val="00E5414C"/>
    <w:rsid w:val="00E547B3"/>
    <w:rsid w:val="00E54BEE"/>
    <w:rsid w:val="00E55307"/>
    <w:rsid w:val="00E57050"/>
    <w:rsid w:val="00E5733D"/>
    <w:rsid w:val="00E57613"/>
    <w:rsid w:val="00E57EAC"/>
    <w:rsid w:val="00E604EF"/>
    <w:rsid w:val="00E616BF"/>
    <w:rsid w:val="00E61960"/>
    <w:rsid w:val="00E61C17"/>
    <w:rsid w:val="00E61CC0"/>
    <w:rsid w:val="00E6277B"/>
    <w:rsid w:val="00E62EA7"/>
    <w:rsid w:val="00E63278"/>
    <w:rsid w:val="00E64424"/>
    <w:rsid w:val="00E64C19"/>
    <w:rsid w:val="00E64C99"/>
    <w:rsid w:val="00E64CD3"/>
    <w:rsid w:val="00E64E8F"/>
    <w:rsid w:val="00E66248"/>
    <w:rsid w:val="00E66945"/>
    <w:rsid w:val="00E671C9"/>
    <w:rsid w:val="00E673D9"/>
    <w:rsid w:val="00E6743F"/>
    <w:rsid w:val="00E6758E"/>
    <w:rsid w:val="00E67BF3"/>
    <w:rsid w:val="00E67DD9"/>
    <w:rsid w:val="00E67E23"/>
    <w:rsid w:val="00E70016"/>
    <w:rsid w:val="00E70658"/>
    <w:rsid w:val="00E70BC7"/>
    <w:rsid w:val="00E70F07"/>
    <w:rsid w:val="00E70F22"/>
    <w:rsid w:val="00E70FBC"/>
    <w:rsid w:val="00E718B4"/>
    <w:rsid w:val="00E72BC9"/>
    <w:rsid w:val="00E72BDF"/>
    <w:rsid w:val="00E72C01"/>
    <w:rsid w:val="00E7401B"/>
    <w:rsid w:val="00E74069"/>
    <w:rsid w:val="00E741AC"/>
    <w:rsid w:val="00E747AA"/>
    <w:rsid w:val="00E74F75"/>
    <w:rsid w:val="00E75174"/>
    <w:rsid w:val="00E753B5"/>
    <w:rsid w:val="00E7576C"/>
    <w:rsid w:val="00E75EBA"/>
    <w:rsid w:val="00E763B4"/>
    <w:rsid w:val="00E7651D"/>
    <w:rsid w:val="00E77433"/>
    <w:rsid w:val="00E77530"/>
    <w:rsid w:val="00E77848"/>
    <w:rsid w:val="00E779B3"/>
    <w:rsid w:val="00E80355"/>
    <w:rsid w:val="00E804D2"/>
    <w:rsid w:val="00E80514"/>
    <w:rsid w:val="00E80E5B"/>
    <w:rsid w:val="00E81579"/>
    <w:rsid w:val="00E816C5"/>
    <w:rsid w:val="00E81CA5"/>
    <w:rsid w:val="00E81CE0"/>
    <w:rsid w:val="00E81E7C"/>
    <w:rsid w:val="00E82087"/>
    <w:rsid w:val="00E8224D"/>
    <w:rsid w:val="00E82391"/>
    <w:rsid w:val="00E823B0"/>
    <w:rsid w:val="00E838A0"/>
    <w:rsid w:val="00E83ECD"/>
    <w:rsid w:val="00E84275"/>
    <w:rsid w:val="00E84459"/>
    <w:rsid w:val="00E844D8"/>
    <w:rsid w:val="00E8519F"/>
    <w:rsid w:val="00E85387"/>
    <w:rsid w:val="00E85CC3"/>
    <w:rsid w:val="00E8644A"/>
    <w:rsid w:val="00E870A9"/>
    <w:rsid w:val="00E90279"/>
    <w:rsid w:val="00E902DB"/>
    <w:rsid w:val="00E90635"/>
    <w:rsid w:val="00E909A1"/>
    <w:rsid w:val="00E90BFF"/>
    <w:rsid w:val="00E91F04"/>
    <w:rsid w:val="00E91F35"/>
    <w:rsid w:val="00E9259E"/>
    <w:rsid w:val="00E93024"/>
    <w:rsid w:val="00E93177"/>
    <w:rsid w:val="00E95BA6"/>
    <w:rsid w:val="00E974F8"/>
    <w:rsid w:val="00E97648"/>
    <w:rsid w:val="00EA07E9"/>
    <w:rsid w:val="00EA0E4A"/>
    <w:rsid w:val="00EA1A54"/>
    <w:rsid w:val="00EA2226"/>
    <w:rsid w:val="00EA2483"/>
    <w:rsid w:val="00EA26FC"/>
    <w:rsid w:val="00EA2948"/>
    <w:rsid w:val="00EA2CD9"/>
    <w:rsid w:val="00EA3B5A"/>
    <w:rsid w:val="00EA3E8D"/>
    <w:rsid w:val="00EA4100"/>
    <w:rsid w:val="00EA410E"/>
    <w:rsid w:val="00EA463E"/>
    <w:rsid w:val="00EA47BC"/>
    <w:rsid w:val="00EA4FD1"/>
    <w:rsid w:val="00EA53C2"/>
    <w:rsid w:val="00EA5695"/>
    <w:rsid w:val="00EA5B0A"/>
    <w:rsid w:val="00EA5B4B"/>
    <w:rsid w:val="00EA65AD"/>
    <w:rsid w:val="00EA7487"/>
    <w:rsid w:val="00EA7FCF"/>
    <w:rsid w:val="00EB0CA3"/>
    <w:rsid w:val="00EB104F"/>
    <w:rsid w:val="00EB15F2"/>
    <w:rsid w:val="00EB1B27"/>
    <w:rsid w:val="00EB1DA8"/>
    <w:rsid w:val="00EB2432"/>
    <w:rsid w:val="00EB28C3"/>
    <w:rsid w:val="00EB2974"/>
    <w:rsid w:val="00EB2A69"/>
    <w:rsid w:val="00EB2D2E"/>
    <w:rsid w:val="00EB326C"/>
    <w:rsid w:val="00EB4B75"/>
    <w:rsid w:val="00EB4CFF"/>
    <w:rsid w:val="00EB53A6"/>
    <w:rsid w:val="00EB5476"/>
    <w:rsid w:val="00EB57C0"/>
    <w:rsid w:val="00EB5FB6"/>
    <w:rsid w:val="00EB5FF6"/>
    <w:rsid w:val="00EB626C"/>
    <w:rsid w:val="00EB6ABF"/>
    <w:rsid w:val="00EB70B0"/>
    <w:rsid w:val="00EB74F4"/>
    <w:rsid w:val="00EB7633"/>
    <w:rsid w:val="00EB7736"/>
    <w:rsid w:val="00EB7808"/>
    <w:rsid w:val="00EC05FD"/>
    <w:rsid w:val="00EC1DCD"/>
    <w:rsid w:val="00EC2710"/>
    <w:rsid w:val="00EC2714"/>
    <w:rsid w:val="00EC2BF5"/>
    <w:rsid w:val="00EC2E2D"/>
    <w:rsid w:val="00EC363A"/>
    <w:rsid w:val="00EC370B"/>
    <w:rsid w:val="00EC391D"/>
    <w:rsid w:val="00EC4416"/>
    <w:rsid w:val="00EC462B"/>
    <w:rsid w:val="00EC4723"/>
    <w:rsid w:val="00EC4724"/>
    <w:rsid w:val="00EC56B8"/>
    <w:rsid w:val="00EC56E0"/>
    <w:rsid w:val="00EC6057"/>
    <w:rsid w:val="00EC6847"/>
    <w:rsid w:val="00EC6EB4"/>
    <w:rsid w:val="00EC7789"/>
    <w:rsid w:val="00EC77F2"/>
    <w:rsid w:val="00EC7DB6"/>
    <w:rsid w:val="00ED0052"/>
    <w:rsid w:val="00ED0C5C"/>
    <w:rsid w:val="00ED10C2"/>
    <w:rsid w:val="00ED12E4"/>
    <w:rsid w:val="00ED162F"/>
    <w:rsid w:val="00ED1738"/>
    <w:rsid w:val="00ED2AE0"/>
    <w:rsid w:val="00ED2E52"/>
    <w:rsid w:val="00ED3024"/>
    <w:rsid w:val="00ED31DB"/>
    <w:rsid w:val="00ED3715"/>
    <w:rsid w:val="00ED3BB8"/>
    <w:rsid w:val="00ED3C23"/>
    <w:rsid w:val="00ED49B0"/>
    <w:rsid w:val="00ED4B76"/>
    <w:rsid w:val="00ED512D"/>
    <w:rsid w:val="00ED51C0"/>
    <w:rsid w:val="00ED5E5B"/>
    <w:rsid w:val="00ED5FE4"/>
    <w:rsid w:val="00ED63CC"/>
    <w:rsid w:val="00ED664B"/>
    <w:rsid w:val="00ED6FAD"/>
    <w:rsid w:val="00ED71C5"/>
    <w:rsid w:val="00EE16FA"/>
    <w:rsid w:val="00EE18B9"/>
    <w:rsid w:val="00EE1F07"/>
    <w:rsid w:val="00EE32CE"/>
    <w:rsid w:val="00EE3A4A"/>
    <w:rsid w:val="00EE3C42"/>
    <w:rsid w:val="00EE3D4F"/>
    <w:rsid w:val="00EE4247"/>
    <w:rsid w:val="00EE534D"/>
    <w:rsid w:val="00EE5560"/>
    <w:rsid w:val="00EE596F"/>
    <w:rsid w:val="00EE5AD0"/>
    <w:rsid w:val="00EE5DE1"/>
    <w:rsid w:val="00EE6ABC"/>
    <w:rsid w:val="00EE6EA6"/>
    <w:rsid w:val="00EE6F1E"/>
    <w:rsid w:val="00EE7A30"/>
    <w:rsid w:val="00EE7D82"/>
    <w:rsid w:val="00EF0348"/>
    <w:rsid w:val="00EF0EF6"/>
    <w:rsid w:val="00EF0F6F"/>
    <w:rsid w:val="00EF1765"/>
    <w:rsid w:val="00EF1BFD"/>
    <w:rsid w:val="00EF1F9C"/>
    <w:rsid w:val="00EF21E0"/>
    <w:rsid w:val="00EF25C1"/>
    <w:rsid w:val="00EF2EBB"/>
    <w:rsid w:val="00EF4366"/>
    <w:rsid w:val="00EF449D"/>
    <w:rsid w:val="00EF46CE"/>
    <w:rsid w:val="00EF4CD6"/>
    <w:rsid w:val="00EF55A0"/>
    <w:rsid w:val="00EF63D1"/>
    <w:rsid w:val="00EF6513"/>
    <w:rsid w:val="00EF6683"/>
    <w:rsid w:val="00EF6CAC"/>
    <w:rsid w:val="00EF7002"/>
    <w:rsid w:val="00EF712D"/>
    <w:rsid w:val="00EF769B"/>
    <w:rsid w:val="00F02651"/>
    <w:rsid w:val="00F027BA"/>
    <w:rsid w:val="00F02D03"/>
    <w:rsid w:val="00F0350A"/>
    <w:rsid w:val="00F03CC3"/>
    <w:rsid w:val="00F03E79"/>
    <w:rsid w:val="00F041DC"/>
    <w:rsid w:val="00F0628D"/>
    <w:rsid w:val="00F0661B"/>
    <w:rsid w:val="00F06651"/>
    <w:rsid w:val="00F06CA9"/>
    <w:rsid w:val="00F06FF8"/>
    <w:rsid w:val="00F07027"/>
    <w:rsid w:val="00F07C65"/>
    <w:rsid w:val="00F07DE6"/>
    <w:rsid w:val="00F07E49"/>
    <w:rsid w:val="00F1056C"/>
    <w:rsid w:val="00F107F1"/>
    <w:rsid w:val="00F10ACE"/>
    <w:rsid w:val="00F10ECF"/>
    <w:rsid w:val="00F10FC1"/>
    <w:rsid w:val="00F112FD"/>
    <w:rsid w:val="00F121EB"/>
    <w:rsid w:val="00F123AB"/>
    <w:rsid w:val="00F133A1"/>
    <w:rsid w:val="00F135EE"/>
    <w:rsid w:val="00F13ECD"/>
    <w:rsid w:val="00F14D13"/>
    <w:rsid w:val="00F155CE"/>
    <w:rsid w:val="00F159EC"/>
    <w:rsid w:val="00F15C20"/>
    <w:rsid w:val="00F16702"/>
    <w:rsid w:val="00F16750"/>
    <w:rsid w:val="00F16BF2"/>
    <w:rsid w:val="00F17EAE"/>
    <w:rsid w:val="00F17F6E"/>
    <w:rsid w:val="00F2117B"/>
    <w:rsid w:val="00F211FD"/>
    <w:rsid w:val="00F2135D"/>
    <w:rsid w:val="00F21679"/>
    <w:rsid w:val="00F218D4"/>
    <w:rsid w:val="00F21E9A"/>
    <w:rsid w:val="00F2250A"/>
    <w:rsid w:val="00F22738"/>
    <w:rsid w:val="00F22840"/>
    <w:rsid w:val="00F230DF"/>
    <w:rsid w:val="00F23DAF"/>
    <w:rsid w:val="00F245A3"/>
    <w:rsid w:val="00F24788"/>
    <w:rsid w:val="00F24DA7"/>
    <w:rsid w:val="00F256ED"/>
    <w:rsid w:val="00F25A20"/>
    <w:rsid w:val="00F260B0"/>
    <w:rsid w:val="00F26252"/>
    <w:rsid w:val="00F2640F"/>
    <w:rsid w:val="00F2789D"/>
    <w:rsid w:val="00F27C34"/>
    <w:rsid w:val="00F27E46"/>
    <w:rsid w:val="00F301C2"/>
    <w:rsid w:val="00F3028B"/>
    <w:rsid w:val="00F302E1"/>
    <w:rsid w:val="00F3065B"/>
    <w:rsid w:val="00F3125E"/>
    <w:rsid w:val="00F31536"/>
    <w:rsid w:val="00F31B22"/>
    <w:rsid w:val="00F31B49"/>
    <w:rsid w:val="00F31B94"/>
    <w:rsid w:val="00F31E3B"/>
    <w:rsid w:val="00F322CD"/>
    <w:rsid w:val="00F322FA"/>
    <w:rsid w:val="00F3284D"/>
    <w:rsid w:val="00F3287D"/>
    <w:rsid w:val="00F3288D"/>
    <w:rsid w:val="00F3291F"/>
    <w:rsid w:val="00F32D66"/>
    <w:rsid w:val="00F32F56"/>
    <w:rsid w:val="00F33D4F"/>
    <w:rsid w:val="00F340DC"/>
    <w:rsid w:val="00F3410B"/>
    <w:rsid w:val="00F34607"/>
    <w:rsid w:val="00F34884"/>
    <w:rsid w:val="00F34CD6"/>
    <w:rsid w:val="00F35873"/>
    <w:rsid w:val="00F35920"/>
    <w:rsid w:val="00F35E02"/>
    <w:rsid w:val="00F365FB"/>
    <w:rsid w:val="00F366A5"/>
    <w:rsid w:val="00F36C5F"/>
    <w:rsid w:val="00F37259"/>
    <w:rsid w:val="00F4005F"/>
    <w:rsid w:val="00F40421"/>
    <w:rsid w:val="00F405A4"/>
    <w:rsid w:val="00F406F4"/>
    <w:rsid w:val="00F4131F"/>
    <w:rsid w:val="00F41595"/>
    <w:rsid w:val="00F41F05"/>
    <w:rsid w:val="00F433BD"/>
    <w:rsid w:val="00F43B95"/>
    <w:rsid w:val="00F43D00"/>
    <w:rsid w:val="00F4412C"/>
    <w:rsid w:val="00F444ED"/>
    <w:rsid w:val="00F44856"/>
    <w:rsid w:val="00F44971"/>
    <w:rsid w:val="00F44B2E"/>
    <w:rsid w:val="00F44EC5"/>
    <w:rsid w:val="00F4566B"/>
    <w:rsid w:val="00F466C1"/>
    <w:rsid w:val="00F46874"/>
    <w:rsid w:val="00F46EB8"/>
    <w:rsid w:val="00F470D6"/>
    <w:rsid w:val="00F47498"/>
    <w:rsid w:val="00F512B2"/>
    <w:rsid w:val="00F5283D"/>
    <w:rsid w:val="00F52ABA"/>
    <w:rsid w:val="00F52BC7"/>
    <w:rsid w:val="00F53BF4"/>
    <w:rsid w:val="00F54266"/>
    <w:rsid w:val="00F55043"/>
    <w:rsid w:val="00F55171"/>
    <w:rsid w:val="00F55632"/>
    <w:rsid w:val="00F5626D"/>
    <w:rsid w:val="00F56681"/>
    <w:rsid w:val="00F56B69"/>
    <w:rsid w:val="00F56DCF"/>
    <w:rsid w:val="00F57034"/>
    <w:rsid w:val="00F57B1F"/>
    <w:rsid w:val="00F60BE9"/>
    <w:rsid w:val="00F61595"/>
    <w:rsid w:val="00F61FB0"/>
    <w:rsid w:val="00F61FD8"/>
    <w:rsid w:val="00F62471"/>
    <w:rsid w:val="00F62478"/>
    <w:rsid w:val="00F6263C"/>
    <w:rsid w:val="00F62DBF"/>
    <w:rsid w:val="00F63017"/>
    <w:rsid w:val="00F641FC"/>
    <w:rsid w:val="00F643C3"/>
    <w:rsid w:val="00F643E9"/>
    <w:rsid w:val="00F64546"/>
    <w:rsid w:val="00F647F7"/>
    <w:rsid w:val="00F653FF"/>
    <w:rsid w:val="00F6583C"/>
    <w:rsid w:val="00F6589A"/>
    <w:rsid w:val="00F6665C"/>
    <w:rsid w:val="00F66920"/>
    <w:rsid w:val="00F673EE"/>
    <w:rsid w:val="00F676DE"/>
    <w:rsid w:val="00F6783E"/>
    <w:rsid w:val="00F67B53"/>
    <w:rsid w:val="00F70822"/>
    <w:rsid w:val="00F70DBE"/>
    <w:rsid w:val="00F71124"/>
    <w:rsid w:val="00F71888"/>
    <w:rsid w:val="00F719CD"/>
    <w:rsid w:val="00F71BB8"/>
    <w:rsid w:val="00F71DC2"/>
    <w:rsid w:val="00F7222B"/>
    <w:rsid w:val="00F72584"/>
    <w:rsid w:val="00F7260C"/>
    <w:rsid w:val="00F7264F"/>
    <w:rsid w:val="00F7290D"/>
    <w:rsid w:val="00F7302F"/>
    <w:rsid w:val="00F732EC"/>
    <w:rsid w:val="00F73D08"/>
    <w:rsid w:val="00F749CD"/>
    <w:rsid w:val="00F7586B"/>
    <w:rsid w:val="00F75D45"/>
    <w:rsid w:val="00F75F2F"/>
    <w:rsid w:val="00F76445"/>
    <w:rsid w:val="00F76D0C"/>
    <w:rsid w:val="00F76ECC"/>
    <w:rsid w:val="00F779FD"/>
    <w:rsid w:val="00F80399"/>
    <w:rsid w:val="00F80549"/>
    <w:rsid w:val="00F80B3F"/>
    <w:rsid w:val="00F812C8"/>
    <w:rsid w:val="00F8132D"/>
    <w:rsid w:val="00F818AE"/>
    <w:rsid w:val="00F81B40"/>
    <w:rsid w:val="00F81C81"/>
    <w:rsid w:val="00F820C4"/>
    <w:rsid w:val="00F834F1"/>
    <w:rsid w:val="00F83829"/>
    <w:rsid w:val="00F84069"/>
    <w:rsid w:val="00F843D7"/>
    <w:rsid w:val="00F84997"/>
    <w:rsid w:val="00F850CD"/>
    <w:rsid w:val="00F85299"/>
    <w:rsid w:val="00F85536"/>
    <w:rsid w:val="00F85FF1"/>
    <w:rsid w:val="00F8631D"/>
    <w:rsid w:val="00F8657A"/>
    <w:rsid w:val="00F86637"/>
    <w:rsid w:val="00F8679A"/>
    <w:rsid w:val="00F867AC"/>
    <w:rsid w:val="00F86F07"/>
    <w:rsid w:val="00F87117"/>
    <w:rsid w:val="00F8736C"/>
    <w:rsid w:val="00F87FEA"/>
    <w:rsid w:val="00F9030E"/>
    <w:rsid w:val="00F90ADB"/>
    <w:rsid w:val="00F90E78"/>
    <w:rsid w:val="00F90F8C"/>
    <w:rsid w:val="00F91209"/>
    <w:rsid w:val="00F9221F"/>
    <w:rsid w:val="00F92333"/>
    <w:rsid w:val="00F929D1"/>
    <w:rsid w:val="00F931C7"/>
    <w:rsid w:val="00F93559"/>
    <w:rsid w:val="00F93D72"/>
    <w:rsid w:val="00F93E65"/>
    <w:rsid w:val="00F94070"/>
    <w:rsid w:val="00F9469E"/>
    <w:rsid w:val="00F950B5"/>
    <w:rsid w:val="00F9513F"/>
    <w:rsid w:val="00F951B3"/>
    <w:rsid w:val="00F956A6"/>
    <w:rsid w:val="00F960D6"/>
    <w:rsid w:val="00F9632B"/>
    <w:rsid w:val="00F96727"/>
    <w:rsid w:val="00F96CDF"/>
    <w:rsid w:val="00F96F76"/>
    <w:rsid w:val="00F97120"/>
    <w:rsid w:val="00F97908"/>
    <w:rsid w:val="00F97B43"/>
    <w:rsid w:val="00FA04D0"/>
    <w:rsid w:val="00FA07F8"/>
    <w:rsid w:val="00FA105C"/>
    <w:rsid w:val="00FA1475"/>
    <w:rsid w:val="00FA148A"/>
    <w:rsid w:val="00FA1C99"/>
    <w:rsid w:val="00FA26BA"/>
    <w:rsid w:val="00FA277E"/>
    <w:rsid w:val="00FA27C8"/>
    <w:rsid w:val="00FA2D22"/>
    <w:rsid w:val="00FA2D5D"/>
    <w:rsid w:val="00FA3122"/>
    <w:rsid w:val="00FA35E3"/>
    <w:rsid w:val="00FA3B76"/>
    <w:rsid w:val="00FA45EE"/>
    <w:rsid w:val="00FA4D66"/>
    <w:rsid w:val="00FA5088"/>
    <w:rsid w:val="00FA56AE"/>
    <w:rsid w:val="00FA5A4E"/>
    <w:rsid w:val="00FA6157"/>
    <w:rsid w:val="00FA71F2"/>
    <w:rsid w:val="00FA7A6B"/>
    <w:rsid w:val="00FB0082"/>
    <w:rsid w:val="00FB0243"/>
    <w:rsid w:val="00FB0AC3"/>
    <w:rsid w:val="00FB0F54"/>
    <w:rsid w:val="00FB1527"/>
    <w:rsid w:val="00FB1E67"/>
    <w:rsid w:val="00FB2537"/>
    <w:rsid w:val="00FB2963"/>
    <w:rsid w:val="00FB31BD"/>
    <w:rsid w:val="00FB338E"/>
    <w:rsid w:val="00FB33DC"/>
    <w:rsid w:val="00FB38FA"/>
    <w:rsid w:val="00FB4338"/>
    <w:rsid w:val="00FB44BA"/>
    <w:rsid w:val="00FB464F"/>
    <w:rsid w:val="00FB477E"/>
    <w:rsid w:val="00FB494F"/>
    <w:rsid w:val="00FB4C2A"/>
    <w:rsid w:val="00FB4C9C"/>
    <w:rsid w:val="00FB5148"/>
    <w:rsid w:val="00FB526C"/>
    <w:rsid w:val="00FB570B"/>
    <w:rsid w:val="00FB6165"/>
    <w:rsid w:val="00FB7737"/>
    <w:rsid w:val="00FB78E7"/>
    <w:rsid w:val="00FC0056"/>
    <w:rsid w:val="00FC0150"/>
    <w:rsid w:val="00FC03AB"/>
    <w:rsid w:val="00FC05D0"/>
    <w:rsid w:val="00FC223F"/>
    <w:rsid w:val="00FC2742"/>
    <w:rsid w:val="00FC2E01"/>
    <w:rsid w:val="00FC3BEF"/>
    <w:rsid w:val="00FC4436"/>
    <w:rsid w:val="00FC4668"/>
    <w:rsid w:val="00FC4729"/>
    <w:rsid w:val="00FC4A8C"/>
    <w:rsid w:val="00FC4B5F"/>
    <w:rsid w:val="00FC4F7F"/>
    <w:rsid w:val="00FC53DB"/>
    <w:rsid w:val="00FC5ED5"/>
    <w:rsid w:val="00FC5FC2"/>
    <w:rsid w:val="00FC6177"/>
    <w:rsid w:val="00FC6223"/>
    <w:rsid w:val="00FC6288"/>
    <w:rsid w:val="00FC63D1"/>
    <w:rsid w:val="00FC7528"/>
    <w:rsid w:val="00FC7B61"/>
    <w:rsid w:val="00FD0572"/>
    <w:rsid w:val="00FD18A3"/>
    <w:rsid w:val="00FD1A97"/>
    <w:rsid w:val="00FD24A4"/>
    <w:rsid w:val="00FD2D7B"/>
    <w:rsid w:val="00FD3027"/>
    <w:rsid w:val="00FD36E4"/>
    <w:rsid w:val="00FD37F6"/>
    <w:rsid w:val="00FD4171"/>
    <w:rsid w:val="00FD4589"/>
    <w:rsid w:val="00FD4608"/>
    <w:rsid w:val="00FD473E"/>
    <w:rsid w:val="00FD5928"/>
    <w:rsid w:val="00FD63E3"/>
    <w:rsid w:val="00FD669B"/>
    <w:rsid w:val="00FD66F4"/>
    <w:rsid w:val="00FD7497"/>
    <w:rsid w:val="00FD7606"/>
    <w:rsid w:val="00FD7DF9"/>
    <w:rsid w:val="00FD7FC9"/>
    <w:rsid w:val="00FE0564"/>
    <w:rsid w:val="00FE0A29"/>
    <w:rsid w:val="00FE0B51"/>
    <w:rsid w:val="00FE0B78"/>
    <w:rsid w:val="00FE0ED4"/>
    <w:rsid w:val="00FE1EAB"/>
    <w:rsid w:val="00FE23ED"/>
    <w:rsid w:val="00FE284B"/>
    <w:rsid w:val="00FE28FC"/>
    <w:rsid w:val="00FE2B33"/>
    <w:rsid w:val="00FE3004"/>
    <w:rsid w:val="00FE3465"/>
    <w:rsid w:val="00FE3573"/>
    <w:rsid w:val="00FE35A6"/>
    <w:rsid w:val="00FE36D0"/>
    <w:rsid w:val="00FE3CC4"/>
    <w:rsid w:val="00FE5E83"/>
    <w:rsid w:val="00FE67CF"/>
    <w:rsid w:val="00FE6D20"/>
    <w:rsid w:val="00FE6FB9"/>
    <w:rsid w:val="00FE7549"/>
    <w:rsid w:val="00FE7BCC"/>
    <w:rsid w:val="00FE7CA0"/>
    <w:rsid w:val="00FF0832"/>
    <w:rsid w:val="00FF0EBB"/>
    <w:rsid w:val="00FF126D"/>
    <w:rsid w:val="00FF1713"/>
    <w:rsid w:val="00FF2310"/>
    <w:rsid w:val="00FF2319"/>
    <w:rsid w:val="00FF255A"/>
    <w:rsid w:val="00FF26A7"/>
    <w:rsid w:val="00FF26BC"/>
    <w:rsid w:val="00FF2E73"/>
    <w:rsid w:val="00FF315E"/>
    <w:rsid w:val="00FF34D1"/>
    <w:rsid w:val="00FF35C8"/>
    <w:rsid w:val="00FF36DA"/>
    <w:rsid w:val="00FF3FE2"/>
    <w:rsid w:val="00FF47E1"/>
    <w:rsid w:val="00FF4AE2"/>
    <w:rsid w:val="00FF50A8"/>
    <w:rsid w:val="00FF55ED"/>
    <w:rsid w:val="00FF571E"/>
    <w:rsid w:val="00FF5BC1"/>
    <w:rsid w:val="00FF6533"/>
    <w:rsid w:val="00FF6BD1"/>
    <w:rsid w:val="00FF6CC0"/>
    <w:rsid w:val="00FF7512"/>
    <w:rsid w:val="00FF7563"/>
    <w:rsid w:val="00FF7E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colormru v:ext="edit" colors="#360"/>
    </o:shapedefaults>
    <o:shapelayout v:ext="edit">
      <o:idmap v:ext="edit" data="1"/>
    </o:shapelayout>
  </w:shapeDefaults>
  <w:decimalSymbol w:val="."/>
  <w:listSeparator w:val=","/>
  <w14:docId w14:val="10EEFBF3"/>
  <w15:docId w15:val="{92A05551-0C1E-4F1C-8161-E399EFE582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B38FA"/>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qFormat/>
    <w:rsid w:val="00EB5FF6"/>
    <w:pPr>
      <w:keepNext/>
      <w:numPr>
        <w:numId w:val="2"/>
      </w:numPr>
      <w:pBdr>
        <w:top w:val="single" w:sz="12" w:space="1" w:color="auto"/>
      </w:pBdr>
      <w:spacing w:before="120"/>
      <w:outlineLvl w:val="0"/>
    </w:pPr>
    <w:rPr>
      <w:rFonts w:ascii="Arial" w:hAnsi="Arial"/>
      <w:b/>
      <w:bCs/>
      <w:sz w:val="28"/>
      <w:szCs w:val="28"/>
    </w:rPr>
  </w:style>
  <w:style w:type="paragraph" w:styleId="Heading2">
    <w:name w:val="heading 2"/>
    <w:basedOn w:val="Normal"/>
    <w:next w:val="Normal"/>
    <w:qFormat/>
    <w:rsid w:val="00493C77"/>
    <w:pPr>
      <w:keepNext/>
      <w:numPr>
        <w:ilvl w:val="1"/>
        <w:numId w:val="2"/>
      </w:numPr>
      <w:spacing w:before="120"/>
      <w:outlineLvl w:val="1"/>
    </w:pPr>
    <w:rPr>
      <w:rFonts w:ascii="Arial" w:hAnsi="Arial"/>
      <w:b/>
      <w:bCs/>
      <w:sz w:val="24"/>
    </w:rPr>
  </w:style>
  <w:style w:type="paragraph" w:styleId="Heading3">
    <w:name w:val="heading 3"/>
    <w:basedOn w:val="Normal"/>
    <w:next w:val="Normal"/>
    <w:qFormat/>
    <w:rsid w:val="00493C77"/>
    <w:pPr>
      <w:keepNext/>
      <w:numPr>
        <w:ilvl w:val="2"/>
        <w:numId w:val="2"/>
      </w:numPr>
      <w:tabs>
        <w:tab w:val="clear" w:pos="720"/>
      </w:tabs>
      <w:spacing w:before="120"/>
      <w:outlineLvl w:val="2"/>
    </w:pPr>
    <w:rPr>
      <w:rFonts w:ascii="Arial" w:hAnsi="Arial"/>
      <w:b/>
    </w:rPr>
  </w:style>
  <w:style w:type="paragraph" w:styleId="Heading4">
    <w:name w:val="heading 4"/>
    <w:basedOn w:val="Normal"/>
    <w:next w:val="Normal"/>
    <w:qFormat/>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pPr>
      <w:numPr>
        <w:ilvl w:val="5"/>
        <w:numId w:val="2"/>
      </w:numPr>
      <w:spacing w:before="240" w:after="60"/>
      <w:outlineLvl w:val="5"/>
    </w:pPr>
    <w:rPr>
      <w:b/>
      <w:bCs/>
    </w:rPr>
  </w:style>
  <w:style w:type="paragraph" w:styleId="Heading7">
    <w:name w:val="heading 7"/>
    <w:basedOn w:val="Normal"/>
    <w:next w:val="Normal"/>
    <w:qFormat/>
    <w:pPr>
      <w:numPr>
        <w:ilvl w:val="6"/>
        <w:numId w:val="2"/>
      </w:numPr>
      <w:spacing w:before="240" w:after="60"/>
      <w:outlineLvl w:val="6"/>
    </w:pPr>
    <w:rPr>
      <w:sz w:val="24"/>
      <w:szCs w:val="24"/>
    </w:rPr>
  </w:style>
  <w:style w:type="paragraph" w:styleId="Heading8">
    <w:name w:val="heading 8"/>
    <w:basedOn w:val="Normal"/>
    <w:next w:val="Normal"/>
    <w:qFormat/>
    <w:pPr>
      <w:numPr>
        <w:ilvl w:val="7"/>
        <w:numId w:val="2"/>
      </w:numPr>
      <w:spacing w:before="240" w:after="60"/>
      <w:outlineLvl w:val="7"/>
    </w:pPr>
    <w:rPr>
      <w:i/>
      <w:iCs/>
      <w:sz w:val="24"/>
      <w:szCs w:val="24"/>
    </w:rPr>
  </w:style>
  <w:style w:type="paragraph" w:styleId="Heading9">
    <w:name w:val="heading 9"/>
    <w:basedOn w:val="Normal"/>
    <w:next w:val="Normal"/>
    <w:qFormat/>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Pr>
      <w:color w:val="0000FF"/>
      <w:u w:val="single"/>
    </w:rPr>
  </w:style>
  <w:style w:type="paragraph" w:styleId="Caption">
    <w:name w:val="caption"/>
    <w:aliases w:val="cap"/>
    <w:basedOn w:val="Normal"/>
    <w:next w:val="Normal"/>
    <w:link w:val="CaptionChar"/>
    <w:qFormat/>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pPr>
      <w:autoSpaceDE/>
      <w:autoSpaceDN/>
      <w:adjustRightInd/>
      <w:spacing w:after="180"/>
      <w:ind w:left="568" w:hanging="284"/>
      <w:jc w:val="left"/>
    </w:pPr>
    <w:rPr>
      <w:sz w:val="20"/>
      <w:szCs w:val="20"/>
      <w:lang w:val="en-GB"/>
    </w:rPr>
  </w:style>
  <w:style w:type="paragraph" w:styleId="List">
    <w:name w:val="List"/>
    <w:basedOn w:val="Normal"/>
    <w:pPr>
      <w:ind w:left="360" w:hanging="360"/>
    </w:pPr>
  </w:style>
  <w:style w:type="paragraph" w:styleId="BodyText2">
    <w:name w:val="Body Text 2"/>
    <w:basedOn w:val="Normal"/>
    <w:pPr>
      <w:spacing w:after="0"/>
      <w:jc w:val="left"/>
    </w:pPr>
    <w:rPr>
      <w:szCs w:val="20"/>
    </w:rPr>
  </w:style>
  <w:style w:type="paragraph" w:styleId="BalloonText">
    <w:name w:val="Balloon Text"/>
    <w:basedOn w:val="Normal"/>
    <w:semiHidden/>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Pr>
      <w:color w:val="800080"/>
      <w:u w:val="single"/>
    </w:rPr>
  </w:style>
  <w:style w:type="paragraph" w:styleId="FootnoteText">
    <w:name w:val="footnote text"/>
    <w:basedOn w:val="Normal"/>
    <w:semiHidden/>
    <w:rPr>
      <w:sz w:val="20"/>
      <w:szCs w:val="20"/>
    </w:rPr>
  </w:style>
  <w:style w:type="character" w:styleId="FootnoteReference">
    <w:name w:val="footnote reference"/>
    <w:basedOn w:val="DefaultParagraphFont"/>
    <w:semiHidden/>
    <w:rPr>
      <w:vertAlign w:val="superscript"/>
    </w:rPr>
  </w:style>
  <w:style w:type="table" w:styleId="TableGrid">
    <w:name w:val="Table Grid"/>
    <w:basedOn w:val="TableNormal"/>
    <w:uiPriority w:val="39"/>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4222C"/>
    <w:pPr>
      <w:autoSpaceDE/>
      <w:autoSpaceDN/>
      <w:adjustRightInd/>
      <w:snapToGrid/>
      <w:spacing w:after="160" w:line="259" w:lineRule="auto"/>
      <w:ind w:left="720"/>
      <w:contextualSpacing/>
      <w:jc w:val="left"/>
    </w:pPr>
    <w:rPr>
      <w:rFonts w:eastAsia="DengXian"/>
      <w:lang w:val="en-GB"/>
    </w:rPr>
  </w:style>
  <w:style w:type="character" w:styleId="CommentReference">
    <w:name w:val="annotation reference"/>
    <w:basedOn w:val="DefaultParagraphFont"/>
    <w:unhideWhenUsed/>
    <w:qFormat/>
    <w:rsid w:val="000C5ADD"/>
    <w:rPr>
      <w:sz w:val="16"/>
      <w:szCs w:val="16"/>
    </w:rPr>
  </w:style>
  <w:style w:type="paragraph" w:styleId="CommentText">
    <w:name w:val="annotation text"/>
    <w:basedOn w:val="Normal"/>
    <w:link w:val="CommentTextChar"/>
    <w:unhideWhenUsed/>
    <w:rsid w:val="000C5ADD"/>
    <w:rPr>
      <w:sz w:val="20"/>
      <w:szCs w:val="20"/>
    </w:rPr>
  </w:style>
  <w:style w:type="character" w:customStyle="1" w:styleId="CommentTextChar">
    <w:name w:val="Comment Text Char"/>
    <w:basedOn w:val="DefaultParagraphFont"/>
    <w:link w:val="CommentText"/>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character" w:styleId="PlaceholderText">
    <w:name w:val="Placeholder Text"/>
    <w:basedOn w:val="DefaultParagraphFont"/>
    <w:uiPriority w:val="99"/>
    <w:semiHidden/>
    <w:rsid w:val="00F14D13"/>
    <w:rPr>
      <w:color w:val="808080"/>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4222C"/>
    <w:rPr>
      <w:rFonts w:eastAsia="DengXian"/>
      <w:sz w:val="22"/>
      <w:szCs w:val="22"/>
      <w:lang w:val="en-GB"/>
    </w:rPr>
  </w:style>
  <w:style w:type="paragraph" w:customStyle="1" w:styleId="PL">
    <w:name w:val="PL"/>
    <w:link w:val="PLChar"/>
    <w:qFormat/>
    <w:rsid w:val="00F2135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character" w:customStyle="1" w:styleId="PLChar">
    <w:name w:val="PL Char"/>
    <w:link w:val="PL"/>
    <w:qFormat/>
    <w:rsid w:val="00F2135D"/>
    <w:rPr>
      <w:rFonts w:ascii="Courier New" w:eastAsia="Times New Roman" w:hAnsi="Courier New"/>
      <w:noProof/>
      <w:sz w:val="16"/>
      <w:lang w:val="en-GB" w:eastAsia="ja-JP"/>
    </w:rPr>
  </w:style>
  <w:style w:type="table" w:styleId="GridTable1Light">
    <w:name w:val="Grid Table 1 Light"/>
    <w:basedOn w:val="TableNormal"/>
    <w:uiPriority w:val="46"/>
    <w:rsid w:val="008B2CCB"/>
    <w:rPr>
      <w:lang w:eastAsia="zh-CN"/>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0Maintext">
    <w:name w:val="0 Main text"/>
    <w:basedOn w:val="Normal"/>
    <w:link w:val="0MaintextChar"/>
    <w:qFormat/>
    <w:rsid w:val="003107C2"/>
    <w:pPr>
      <w:autoSpaceDE/>
      <w:autoSpaceDN/>
      <w:adjustRightInd/>
      <w:snapToGrid/>
      <w:spacing w:after="100" w:afterAutospacing="1" w:line="288" w:lineRule="auto"/>
      <w:ind w:firstLine="360"/>
    </w:pPr>
    <w:rPr>
      <w:rFonts w:eastAsia="Malgun Gothic" w:cs="Batang"/>
      <w:sz w:val="20"/>
      <w:szCs w:val="20"/>
      <w:lang w:val="en-GB"/>
    </w:rPr>
  </w:style>
  <w:style w:type="character" w:customStyle="1" w:styleId="0MaintextChar">
    <w:name w:val="0 Main text Char"/>
    <w:link w:val="0Maintext"/>
    <w:rsid w:val="003107C2"/>
    <w:rPr>
      <w:rFonts w:eastAsia="Malgun Gothic" w:cs="Batang"/>
      <w:lang w:val="en-GB"/>
    </w:rPr>
  </w:style>
  <w:style w:type="paragraph" w:customStyle="1" w:styleId="LGTdoc">
    <w:name w:val="LGTdoc_본문"/>
    <w:basedOn w:val="Normal"/>
    <w:link w:val="LGTdocChar"/>
    <w:qFormat/>
    <w:rsid w:val="00B66E1B"/>
    <w:pPr>
      <w:widowControl w:val="0"/>
      <w:spacing w:afterLines="50" w:after="0" w:line="264" w:lineRule="auto"/>
    </w:pPr>
    <w:rPr>
      <w:rFonts w:eastAsia="Batang"/>
      <w:kern w:val="2"/>
      <w:szCs w:val="24"/>
      <w:lang w:val="en-GB" w:eastAsia="ko-KR"/>
    </w:rPr>
  </w:style>
  <w:style w:type="character" w:customStyle="1" w:styleId="LGTdocChar">
    <w:name w:val="LGTdoc_본문 Char"/>
    <w:link w:val="LGTdoc"/>
    <w:qFormat/>
    <w:rsid w:val="00B66E1B"/>
    <w:rPr>
      <w:rFonts w:eastAsia="Batang"/>
      <w:kern w:val="2"/>
      <w:sz w:val="22"/>
      <w:szCs w:val="24"/>
      <w:lang w:val="en-GB" w:eastAsia="ko-KR"/>
    </w:rPr>
  </w:style>
  <w:style w:type="paragraph" w:customStyle="1" w:styleId="B1">
    <w:name w:val="B1"/>
    <w:basedOn w:val="Normal"/>
    <w:link w:val="B1Zchn"/>
    <w:qFormat/>
    <w:rsid w:val="00ED4B76"/>
    <w:pPr>
      <w:autoSpaceDE/>
      <w:autoSpaceDN/>
      <w:adjustRightInd/>
      <w:snapToGrid/>
      <w:spacing w:after="180"/>
      <w:ind w:left="568" w:hanging="284"/>
      <w:jc w:val="left"/>
    </w:pPr>
    <w:rPr>
      <w:rFonts w:eastAsia="Times New Roman"/>
      <w:sz w:val="20"/>
      <w:szCs w:val="20"/>
      <w:lang w:val="x-none"/>
    </w:rPr>
  </w:style>
  <w:style w:type="character" w:customStyle="1" w:styleId="B1Zchn">
    <w:name w:val="B1 Zchn"/>
    <w:link w:val="B1"/>
    <w:qFormat/>
    <w:rsid w:val="00ED4B76"/>
    <w:rPr>
      <w:rFonts w:eastAsia="Times New Roman"/>
      <w:lang w:val="x-none"/>
    </w:rPr>
  </w:style>
  <w:style w:type="character" w:styleId="Emphasis">
    <w:name w:val="Emphasis"/>
    <w:basedOn w:val="DefaultParagraphFont"/>
    <w:uiPriority w:val="20"/>
    <w:qFormat/>
    <w:rsid w:val="00B92C4A"/>
    <w:rPr>
      <w:i/>
      <w:iCs/>
    </w:rPr>
  </w:style>
  <w:style w:type="paragraph" w:customStyle="1" w:styleId="TAC">
    <w:name w:val="TAC"/>
    <w:basedOn w:val="Normal"/>
    <w:link w:val="TACChar"/>
    <w:qFormat/>
    <w:rsid w:val="001E7BB9"/>
    <w:pPr>
      <w:keepLines/>
      <w:autoSpaceDE/>
      <w:autoSpaceDN/>
      <w:adjustRightInd/>
      <w:snapToGrid/>
      <w:spacing w:before="40" w:after="40"/>
      <w:jc w:val="center"/>
    </w:pPr>
    <w:rPr>
      <w:sz w:val="20"/>
      <w:szCs w:val="20"/>
      <w:lang w:val="en-GB" w:eastAsia="x-none"/>
    </w:rPr>
  </w:style>
  <w:style w:type="paragraph" w:customStyle="1" w:styleId="TAH">
    <w:name w:val="TAH"/>
    <w:basedOn w:val="TAC"/>
    <w:link w:val="TAHCar"/>
    <w:rsid w:val="001E7BB9"/>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customStyle="1" w:styleId="TAHCar">
    <w:name w:val="TAH Car"/>
    <w:link w:val="TAH"/>
    <w:locked/>
    <w:rsid w:val="001E7BB9"/>
    <w:rPr>
      <w:rFonts w:ascii="Arial" w:eastAsia="Times New Roman" w:hAnsi="Arial"/>
      <w:b/>
      <w:sz w:val="18"/>
      <w:lang w:val="en-GB" w:eastAsia="en-GB"/>
    </w:rPr>
  </w:style>
  <w:style w:type="character" w:customStyle="1" w:styleId="TACChar">
    <w:name w:val="TAC Char"/>
    <w:link w:val="TAC"/>
    <w:qFormat/>
    <w:rsid w:val="001E7BB9"/>
    <w:rPr>
      <w:lang w:val="en-GB" w:eastAsia="x-none"/>
    </w:rPr>
  </w:style>
  <w:style w:type="character" w:customStyle="1" w:styleId="TALCar">
    <w:name w:val="TAL Car"/>
    <w:link w:val="TAL"/>
    <w:locked/>
    <w:rsid w:val="00235E55"/>
    <w:rPr>
      <w:rFonts w:ascii="Arial" w:hAnsi="Arial" w:cs="Arial"/>
      <w:sz w:val="18"/>
    </w:rPr>
  </w:style>
  <w:style w:type="paragraph" w:customStyle="1" w:styleId="TAL">
    <w:name w:val="TAL"/>
    <w:basedOn w:val="Normal"/>
    <w:link w:val="TALCar"/>
    <w:rsid w:val="00235E55"/>
    <w:pPr>
      <w:keepNext/>
      <w:keepLines/>
      <w:autoSpaceDE/>
      <w:autoSpaceDN/>
      <w:adjustRightInd/>
      <w:snapToGrid/>
      <w:spacing w:after="0"/>
      <w:jc w:val="left"/>
    </w:pPr>
    <w:rPr>
      <w:rFonts w:ascii="Arial" w:hAnsi="Arial" w:cs="Arial"/>
      <w:sz w:val="18"/>
      <w:szCs w:val="20"/>
    </w:rPr>
  </w:style>
  <w:style w:type="character" w:customStyle="1" w:styleId="THChar">
    <w:name w:val="TH Char"/>
    <w:link w:val="TH"/>
    <w:qFormat/>
    <w:locked/>
    <w:rsid w:val="00235E55"/>
    <w:rPr>
      <w:rFonts w:ascii="Arial" w:hAnsi="Arial" w:cs="Arial"/>
      <w:b/>
    </w:rPr>
  </w:style>
  <w:style w:type="paragraph" w:customStyle="1" w:styleId="TH">
    <w:name w:val="TH"/>
    <w:basedOn w:val="Normal"/>
    <w:link w:val="THChar"/>
    <w:qFormat/>
    <w:rsid w:val="00235E55"/>
    <w:pPr>
      <w:keepNext/>
      <w:keepLines/>
      <w:autoSpaceDE/>
      <w:autoSpaceDN/>
      <w:adjustRightInd/>
      <w:snapToGrid/>
      <w:spacing w:before="60" w:after="180"/>
      <w:jc w:val="center"/>
    </w:pPr>
    <w:rPr>
      <w:rFonts w:ascii="Arial" w:hAnsi="Arial" w:cs="Arial"/>
      <w:b/>
      <w:sz w:val="20"/>
      <w:szCs w:val="20"/>
    </w:rPr>
  </w:style>
  <w:style w:type="paragraph" w:styleId="NormalWeb">
    <w:name w:val="Normal (Web)"/>
    <w:basedOn w:val="Normal"/>
    <w:uiPriority w:val="99"/>
    <w:unhideWhenUsed/>
    <w:qFormat/>
    <w:rsid w:val="0067721A"/>
    <w:pPr>
      <w:autoSpaceDE/>
      <w:autoSpaceDN/>
      <w:adjustRightInd/>
      <w:spacing w:before="100" w:beforeAutospacing="1" w:after="100" w:afterAutospacing="1"/>
      <w:jc w:val="left"/>
    </w:pPr>
    <w:rPr>
      <w:rFonts w:ascii="SimSun" w:hAnsi="SimSun" w:cs="SimSun"/>
      <w:color w:val="000000"/>
      <w:sz w:val="24"/>
      <w:szCs w:val="24"/>
      <w:lang w:eastAsia="zh-CN"/>
    </w:rPr>
  </w:style>
  <w:style w:type="character" w:customStyle="1" w:styleId="Heading1Char">
    <w:name w:val="Heading 1 Char"/>
    <w:basedOn w:val="DefaultParagraphFont"/>
    <w:link w:val="Heading1"/>
    <w:rsid w:val="000762E4"/>
    <w:rPr>
      <w:rFonts w:ascii="Arial" w:hAnsi="Arial"/>
      <w:b/>
      <w:bCs/>
      <w:sz w:val="28"/>
      <w:szCs w:val="28"/>
    </w:rPr>
  </w:style>
  <w:style w:type="character" w:styleId="Strong">
    <w:name w:val="Strong"/>
    <w:uiPriority w:val="22"/>
    <w:qFormat/>
    <w:rsid w:val="00830CE9"/>
    <w:rPr>
      <w:b/>
      <w:bCs/>
    </w:rPr>
  </w:style>
  <w:style w:type="paragraph" w:customStyle="1" w:styleId="xmsonormal">
    <w:name w:val="x_msonormal"/>
    <w:basedOn w:val="Normal"/>
    <w:rsid w:val="00830CE9"/>
    <w:pPr>
      <w:autoSpaceDE/>
      <w:autoSpaceDN/>
      <w:adjustRightInd/>
      <w:snapToGrid/>
      <w:spacing w:before="100" w:beforeAutospacing="1" w:after="100" w:afterAutospacing="1"/>
      <w:jc w:val="left"/>
    </w:pPr>
    <w:rPr>
      <w:rFonts w:ascii="Calibri" w:hAnsi="Calibri" w:cs="Calibri"/>
      <w:lang w:eastAsia="zh-CN"/>
    </w:rPr>
  </w:style>
  <w:style w:type="paragraph" w:customStyle="1" w:styleId="xxmsonormal">
    <w:name w:val="x_xmsonormal"/>
    <w:basedOn w:val="Normal"/>
    <w:uiPriority w:val="99"/>
    <w:rsid w:val="00830CE9"/>
    <w:pPr>
      <w:autoSpaceDE/>
      <w:autoSpaceDN/>
      <w:adjustRightInd/>
      <w:snapToGrid/>
      <w:spacing w:after="0"/>
      <w:jc w:val="left"/>
    </w:pPr>
    <w:rPr>
      <w:rFonts w:ascii="Calibri" w:eastAsia="Malgun Gothic" w:hAnsi="Calibri" w:cs="Calibri"/>
      <w:lang w:eastAsia="ko-KR"/>
    </w:rPr>
  </w:style>
  <w:style w:type="paragraph" w:customStyle="1" w:styleId="Style1">
    <w:name w:val="Style1"/>
    <w:basedOn w:val="Normal"/>
    <w:link w:val="Style1Char"/>
    <w:qFormat/>
    <w:rsid w:val="006C502B"/>
    <w:pPr>
      <w:autoSpaceDE/>
      <w:autoSpaceDN/>
      <w:adjustRightInd/>
      <w:snapToGrid/>
      <w:spacing w:after="180" w:line="288" w:lineRule="auto"/>
      <w:ind w:firstLine="360"/>
    </w:pPr>
    <w:rPr>
      <w:rFonts w:eastAsia="Malgun Gothic" w:cs="Batang"/>
      <w:sz w:val="20"/>
      <w:szCs w:val="20"/>
      <w:lang w:val="en-GB"/>
    </w:rPr>
  </w:style>
  <w:style w:type="character" w:customStyle="1" w:styleId="Style1Char">
    <w:name w:val="Style1 Char"/>
    <w:basedOn w:val="DefaultParagraphFont"/>
    <w:link w:val="Style1"/>
    <w:qFormat/>
    <w:rsid w:val="006C502B"/>
    <w:rPr>
      <w:rFonts w:eastAsia="Malgun Gothic" w:cs="Batang"/>
      <w:lang w:val="en-GB"/>
    </w:rPr>
  </w:style>
  <w:style w:type="character" w:customStyle="1" w:styleId="apple-converted-space">
    <w:name w:val="apple-converted-space"/>
    <w:qFormat/>
    <w:rsid w:val="006C502B"/>
  </w:style>
  <w:style w:type="character" w:customStyle="1" w:styleId="xapple-converted-space">
    <w:name w:val="x_apple-converted-space"/>
    <w:basedOn w:val="DefaultParagraphFont"/>
    <w:rsid w:val="00612D02"/>
  </w:style>
  <w:style w:type="paragraph" w:customStyle="1" w:styleId="xmsolistparagraph">
    <w:name w:val="x_msolistparagraph"/>
    <w:basedOn w:val="Normal"/>
    <w:rsid w:val="009D6828"/>
    <w:pPr>
      <w:autoSpaceDE/>
      <w:autoSpaceDN/>
      <w:adjustRightInd/>
      <w:snapToGrid/>
      <w:spacing w:after="0"/>
      <w:ind w:left="720"/>
      <w:jc w:val="left"/>
    </w:pPr>
    <w:rPr>
      <w:rFonts w:ascii="Calibri" w:eastAsiaTheme="minorEastAsia" w:hAnsi="Calibri" w:cs="Calibr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67238">
      <w:bodyDiv w:val="1"/>
      <w:marLeft w:val="0"/>
      <w:marRight w:val="0"/>
      <w:marTop w:val="0"/>
      <w:marBottom w:val="0"/>
      <w:divBdr>
        <w:top w:val="none" w:sz="0" w:space="0" w:color="auto"/>
        <w:left w:val="none" w:sz="0" w:space="0" w:color="auto"/>
        <w:bottom w:val="none" w:sz="0" w:space="0" w:color="auto"/>
        <w:right w:val="none" w:sz="0" w:space="0" w:color="auto"/>
      </w:divBdr>
    </w:div>
    <w:div w:id="33579262">
      <w:bodyDiv w:val="1"/>
      <w:marLeft w:val="0"/>
      <w:marRight w:val="0"/>
      <w:marTop w:val="0"/>
      <w:marBottom w:val="0"/>
      <w:divBdr>
        <w:top w:val="none" w:sz="0" w:space="0" w:color="auto"/>
        <w:left w:val="none" w:sz="0" w:space="0" w:color="auto"/>
        <w:bottom w:val="none" w:sz="0" w:space="0" w:color="auto"/>
        <w:right w:val="none" w:sz="0" w:space="0" w:color="auto"/>
      </w:divBdr>
      <w:divsChild>
        <w:div w:id="1984390672">
          <w:marLeft w:val="0"/>
          <w:marRight w:val="0"/>
          <w:marTop w:val="0"/>
          <w:marBottom w:val="0"/>
          <w:divBdr>
            <w:top w:val="none" w:sz="0" w:space="0" w:color="auto"/>
            <w:left w:val="none" w:sz="0" w:space="0" w:color="auto"/>
            <w:bottom w:val="none" w:sz="0" w:space="0" w:color="auto"/>
            <w:right w:val="none" w:sz="0" w:space="0" w:color="auto"/>
          </w:divBdr>
          <w:divsChild>
            <w:div w:id="1502432965">
              <w:marLeft w:val="0"/>
              <w:marRight w:val="0"/>
              <w:marTop w:val="0"/>
              <w:marBottom w:val="0"/>
              <w:divBdr>
                <w:top w:val="none" w:sz="0" w:space="0" w:color="auto"/>
                <w:left w:val="none" w:sz="0" w:space="0" w:color="auto"/>
                <w:bottom w:val="none" w:sz="0" w:space="0" w:color="auto"/>
                <w:right w:val="none" w:sz="0" w:space="0" w:color="auto"/>
              </w:divBdr>
              <w:divsChild>
                <w:div w:id="1852063661">
                  <w:marLeft w:val="0"/>
                  <w:marRight w:val="0"/>
                  <w:marTop w:val="0"/>
                  <w:marBottom w:val="0"/>
                  <w:divBdr>
                    <w:top w:val="none" w:sz="0" w:space="0" w:color="auto"/>
                    <w:left w:val="none" w:sz="0" w:space="0" w:color="auto"/>
                    <w:bottom w:val="none" w:sz="0" w:space="0" w:color="auto"/>
                    <w:right w:val="none" w:sz="0" w:space="0" w:color="auto"/>
                  </w:divBdr>
                  <w:divsChild>
                    <w:div w:id="2083326846">
                      <w:marLeft w:val="0"/>
                      <w:marRight w:val="0"/>
                      <w:marTop w:val="0"/>
                      <w:marBottom w:val="0"/>
                      <w:divBdr>
                        <w:top w:val="none" w:sz="0" w:space="0" w:color="auto"/>
                        <w:left w:val="none" w:sz="0" w:space="0" w:color="auto"/>
                        <w:bottom w:val="none" w:sz="0" w:space="0" w:color="auto"/>
                        <w:right w:val="none" w:sz="0" w:space="0" w:color="auto"/>
                      </w:divBdr>
                      <w:divsChild>
                        <w:div w:id="1155948874">
                          <w:marLeft w:val="0"/>
                          <w:marRight w:val="0"/>
                          <w:marTop w:val="0"/>
                          <w:marBottom w:val="0"/>
                          <w:divBdr>
                            <w:top w:val="none" w:sz="0" w:space="0" w:color="auto"/>
                            <w:left w:val="none" w:sz="0" w:space="0" w:color="auto"/>
                            <w:bottom w:val="none" w:sz="0" w:space="0" w:color="auto"/>
                            <w:right w:val="none" w:sz="0" w:space="0" w:color="auto"/>
                          </w:divBdr>
                          <w:divsChild>
                            <w:div w:id="1673797439">
                              <w:marLeft w:val="0"/>
                              <w:marRight w:val="0"/>
                              <w:marTop w:val="0"/>
                              <w:marBottom w:val="0"/>
                              <w:divBdr>
                                <w:top w:val="none" w:sz="0" w:space="0" w:color="auto"/>
                                <w:left w:val="none" w:sz="0" w:space="0" w:color="auto"/>
                                <w:bottom w:val="none" w:sz="0" w:space="0" w:color="auto"/>
                                <w:right w:val="none" w:sz="0" w:space="0" w:color="auto"/>
                              </w:divBdr>
                              <w:divsChild>
                                <w:div w:id="794176734">
                                  <w:marLeft w:val="0"/>
                                  <w:marRight w:val="0"/>
                                  <w:marTop w:val="0"/>
                                  <w:marBottom w:val="0"/>
                                  <w:divBdr>
                                    <w:top w:val="none" w:sz="0" w:space="0" w:color="auto"/>
                                    <w:left w:val="none" w:sz="0" w:space="0" w:color="auto"/>
                                    <w:bottom w:val="none" w:sz="0" w:space="0" w:color="auto"/>
                                    <w:right w:val="none" w:sz="0" w:space="0" w:color="auto"/>
                                  </w:divBdr>
                                  <w:divsChild>
                                    <w:div w:id="822164492">
                                      <w:marLeft w:val="0"/>
                                      <w:marRight w:val="0"/>
                                      <w:marTop w:val="0"/>
                                      <w:marBottom w:val="0"/>
                                      <w:divBdr>
                                        <w:top w:val="single" w:sz="6" w:space="0" w:color="auto"/>
                                        <w:left w:val="single" w:sz="6" w:space="0" w:color="auto"/>
                                        <w:bottom w:val="single" w:sz="6" w:space="0" w:color="auto"/>
                                        <w:right w:val="single" w:sz="6" w:space="0" w:color="auto"/>
                                      </w:divBdr>
                                    </w:div>
                                  </w:divsChild>
                                </w:div>
                              </w:divsChild>
                            </w:div>
                          </w:divsChild>
                        </w:div>
                      </w:divsChild>
                    </w:div>
                  </w:divsChild>
                </w:div>
              </w:divsChild>
            </w:div>
          </w:divsChild>
        </w:div>
      </w:divsChild>
    </w:div>
    <w:div w:id="106463219">
      <w:bodyDiv w:val="1"/>
      <w:marLeft w:val="0"/>
      <w:marRight w:val="0"/>
      <w:marTop w:val="0"/>
      <w:marBottom w:val="0"/>
      <w:divBdr>
        <w:top w:val="none" w:sz="0" w:space="0" w:color="auto"/>
        <w:left w:val="none" w:sz="0" w:space="0" w:color="auto"/>
        <w:bottom w:val="none" w:sz="0" w:space="0" w:color="auto"/>
        <w:right w:val="none" w:sz="0" w:space="0" w:color="auto"/>
      </w:divBdr>
    </w:div>
    <w:div w:id="128322883">
      <w:bodyDiv w:val="1"/>
      <w:marLeft w:val="0"/>
      <w:marRight w:val="0"/>
      <w:marTop w:val="0"/>
      <w:marBottom w:val="0"/>
      <w:divBdr>
        <w:top w:val="none" w:sz="0" w:space="0" w:color="auto"/>
        <w:left w:val="none" w:sz="0" w:space="0" w:color="auto"/>
        <w:bottom w:val="none" w:sz="0" w:space="0" w:color="auto"/>
        <w:right w:val="none" w:sz="0" w:space="0" w:color="auto"/>
      </w:divBdr>
      <w:divsChild>
        <w:div w:id="1594705570">
          <w:marLeft w:val="720"/>
          <w:marRight w:val="0"/>
          <w:marTop w:val="154"/>
          <w:marBottom w:val="0"/>
          <w:divBdr>
            <w:top w:val="none" w:sz="0" w:space="0" w:color="auto"/>
            <w:left w:val="none" w:sz="0" w:space="0" w:color="auto"/>
            <w:bottom w:val="none" w:sz="0" w:space="0" w:color="auto"/>
            <w:right w:val="none" w:sz="0" w:space="0" w:color="auto"/>
          </w:divBdr>
        </w:div>
        <w:div w:id="1469469081">
          <w:marLeft w:val="1555"/>
          <w:marRight w:val="0"/>
          <w:marTop w:val="128"/>
          <w:marBottom w:val="0"/>
          <w:divBdr>
            <w:top w:val="none" w:sz="0" w:space="0" w:color="auto"/>
            <w:left w:val="none" w:sz="0" w:space="0" w:color="auto"/>
            <w:bottom w:val="none" w:sz="0" w:space="0" w:color="auto"/>
            <w:right w:val="none" w:sz="0" w:space="0" w:color="auto"/>
          </w:divBdr>
        </w:div>
      </w:divsChild>
    </w:div>
    <w:div w:id="130637280">
      <w:bodyDiv w:val="1"/>
      <w:marLeft w:val="0"/>
      <w:marRight w:val="0"/>
      <w:marTop w:val="0"/>
      <w:marBottom w:val="0"/>
      <w:divBdr>
        <w:top w:val="none" w:sz="0" w:space="0" w:color="auto"/>
        <w:left w:val="none" w:sz="0" w:space="0" w:color="auto"/>
        <w:bottom w:val="none" w:sz="0" w:space="0" w:color="auto"/>
        <w:right w:val="none" w:sz="0" w:space="0" w:color="auto"/>
      </w:divBdr>
    </w:div>
    <w:div w:id="192420312">
      <w:bodyDiv w:val="1"/>
      <w:marLeft w:val="0"/>
      <w:marRight w:val="0"/>
      <w:marTop w:val="0"/>
      <w:marBottom w:val="0"/>
      <w:divBdr>
        <w:top w:val="none" w:sz="0" w:space="0" w:color="auto"/>
        <w:left w:val="none" w:sz="0" w:space="0" w:color="auto"/>
        <w:bottom w:val="none" w:sz="0" w:space="0" w:color="auto"/>
        <w:right w:val="none" w:sz="0" w:space="0" w:color="auto"/>
      </w:divBdr>
      <w:divsChild>
        <w:div w:id="956982901">
          <w:marLeft w:val="547"/>
          <w:marRight w:val="0"/>
          <w:marTop w:val="0"/>
          <w:marBottom w:val="0"/>
          <w:divBdr>
            <w:top w:val="none" w:sz="0" w:space="0" w:color="auto"/>
            <w:left w:val="none" w:sz="0" w:space="0" w:color="auto"/>
            <w:bottom w:val="none" w:sz="0" w:space="0" w:color="auto"/>
            <w:right w:val="none" w:sz="0" w:space="0" w:color="auto"/>
          </w:divBdr>
        </w:div>
        <w:div w:id="616563076">
          <w:marLeft w:val="1166"/>
          <w:marRight w:val="0"/>
          <w:marTop w:val="0"/>
          <w:marBottom w:val="0"/>
          <w:divBdr>
            <w:top w:val="none" w:sz="0" w:space="0" w:color="auto"/>
            <w:left w:val="none" w:sz="0" w:space="0" w:color="auto"/>
            <w:bottom w:val="none" w:sz="0" w:space="0" w:color="auto"/>
            <w:right w:val="none" w:sz="0" w:space="0" w:color="auto"/>
          </w:divBdr>
        </w:div>
        <w:div w:id="960963256">
          <w:marLeft w:val="1166"/>
          <w:marRight w:val="0"/>
          <w:marTop w:val="0"/>
          <w:marBottom w:val="0"/>
          <w:divBdr>
            <w:top w:val="none" w:sz="0" w:space="0" w:color="auto"/>
            <w:left w:val="none" w:sz="0" w:space="0" w:color="auto"/>
            <w:bottom w:val="none" w:sz="0" w:space="0" w:color="auto"/>
            <w:right w:val="none" w:sz="0" w:space="0" w:color="auto"/>
          </w:divBdr>
        </w:div>
        <w:div w:id="743456495">
          <w:marLeft w:val="547"/>
          <w:marRight w:val="0"/>
          <w:marTop w:val="0"/>
          <w:marBottom w:val="0"/>
          <w:divBdr>
            <w:top w:val="none" w:sz="0" w:space="0" w:color="auto"/>
            <w:left w:val="none" w:sz="0" w:space="0" w:color="auto"/>
            <w:bottom w:val="none" w:sz="0" w:space="0" w:color="auto"/>
            <w:right w:val="none" w:sz="0" w:space="0" w:color="auto"/>
          </w:divBdr>
        </w:div>
        <w:div w:id="1772889843">
          <w:marLeft w:val="1166"/>
          <w:marRight w:val="0"/>
          <w:marTop w:val="0"/>
          <w:marBottom w:val="0"/>
          <w:divBdr>
            <w:top w:val="none" w:sz="0" w:space="0" w:color="auto"/>
            <w:left w:val="none" w:sz="0" w:space="0" w:color="auto"/>
            <w:bottom w:val="none" w:sz="0" w:space="0" w:color="auto"/>
            <w:right w:val="none" w:sz="0" w:space="0" w:color="auto"/>
          </w:divBdr>
        </w:div>
        <w:div w:id="79836705">
          <w:marLeft w:val="1166"/>
          <w:marRight w:val="0"/>
          <w:marTop w:val="0"/>
          <w:marBottom w:val="0"/>
          <w:divBdr>
            <w:top w:val="none" w:sz="0" w:space="0" w:color="auto"/>
            <w:left w:val="none" w:sz="0" w:space="0" w:color="auto"/>
            <w:bottom w:val="none" w:sz="0" w:space="0" w:color="auto"/>
            <w:right w:val="none" w:sz="0" w:space="0" w:color="auto"/>
          </w:divBdr>
        </w:div>
        <w:div w:id="1921674865">
          <w:marLeft w:val="547"/>
          <w:marRight w:val="0"/>
          <w:marTop w:val="0"/>
          <w:marBottom w:val="0"/>
          <w:divBdr>
            <w:top w:val="none" w:sz="0" w:space="0" w:color="auto"/>
            <w:left w:val="none" w:sz="0" w:space="0" w:color="auto"/>
            <w:bottom w:val="none" w:sz="0" w:space="0" w:color="auto"/>
            <w:right w:val="none" w:sz="0" w:space="0" w:color="auto"/>
          </w:divBdr>
        </w:div>
        <w:div w:id="387075703">
          <w:marLeft w:val="1166"/>
          <w:marRight w:val="0"/>
          <w:marTop w:val="0"/>
          <w:marBottom w:val="0"/>
          <w:divBdr>
            <w:top w:val="none" w:sz="0" w:space="0" w:color="auto"/>
            <w:left w:val="none" w:sz="0" w:space="0" w:color="auto"/>
            <w:bottom w:val="none" w:sz="0" w:space="0" w:color="auto"/>
            <w:right w:val="none" w:sz="0" w:space="0" w:color="auto"/>
          </w:divBdr>
        </w:div>
        <w:div w:id="914166008">
          <w:marLeft w:val="1166"/>
          <w:marRight w:val="0"/>
          <w:marTop w:val="0"/>
          <w:marBottom w:val="0"/>
          <w:divBdr>
            <w:top w:val="none" w:sz="0" w:space="0" w:color="auto"/>
            <w:left w:val="none" w:sz="0" w:space="0" w:color="auto"/>
            <w:bottom w:val="none" w:sz="0" w:space="0" w:color="auto"/>
            <w:right w:val="none" w:sz="0" w:space="0" w:color="auto"/>
          </w:divBdr>
        </w:div>
      </w:divsChild>
    </w:div>
    <w:div w:id="221526530">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2482520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2845571">
      <w:bodyDiv w:val="1"/>
      <w:marLeft w:val="0"/>
      <w:marRight w:val="0"/>
      <w:marTop w:val="0"/>
      <w:marBottom w:val="0"/>
      <w:divBdr>
        <w:top w:val="none" w:sz="0" w:space="0" w:color="auto"/>
        <w:left w:val="none" w:sz="0" w:space="0" w:color="auto"/>
        <w:bottom w:val="none" w:sz="0" w:space="0" w:color="auto"/>
        <w:right w:val="none" w:sz="0" w:space="0" w:color="auto"/>
      </w:divBdr>
    </w:div>
    <w:div w:id="47973734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81972601">
      <w:bodyDiv w:val="1"/>
      <w:marLeft w:val="0"/>
      <w:marRight w:val="0"/>
      <w:marTop w:val="0"/>
      <w:marBottom w:val="0"/>
      <w:divBdr>
        <w:top w:val="none" w:sz="0" w:space="0" w:color="auto"/>
        <w:left w:val="none" w:sz="0" w:space="0" w:color="auto"/>
        <w:bottom w:val="none" w:sz="0" w:space="0" w:color="auto"/>
        <w:right w:val="none" w:sz="0" w:space="0" w:color="auto"/>
      </w:divBdr>
    </w:div>
    <w:div w:id="782920998">
      <w:bodyDiv w:val="1"/>
      <w:marLeft w:val="0"/>
      <w:marRight w:val="0"/>
      <w:marTop w:val="0"/>
      <w:marBottom w:val="0"/>
      <w:divBdr>
        <w:top w:val="none" w:sz="0" w:space="0" w:color="auto"/>
        <w:left w:val="none" w:sz="0" w:space="0" w:color="auto"/>
        <w:bottom w:val="none" w:sz="0" w:space="0" w:color="auto"/>
        <w:right w:val="none" w:sz="0" w:space="0" w:color="auto"/>
      </w:divBdr>
    </w:div>
    <w:div w:id="791560762">
      <w:bodyDiv w:val="1"/>
      <w:marLeft w:val="0"/>
      <w:marRight w:val="0"/>
      <w:marTop w:val="0"/>
      <w:marBottom w:val="0"/>
      <w:divBdr>
        <w:top w:val="none" w:sz="0" w:space="0" w:color="auto"/>
        <w:left w:val="none" w:sz="0" w:space="0" w:color="auto"/>
        <w:bottom w:val="none" w:sz="0" w:space="0" w:color="auto"/>
        <w:right w:val="none" w:sz="0" w:space="0" w:color="auto"/>
      </w:divBdr>
    </w:div>
    <w:div w:id="838539323">
      <w:bodyDiv w:val="1"/>
      <w:marLeft w:val="0"/>
      <w:marRight w:val="0"/>
      <w:marTop w:val="0"/>
      <w:marBottom w:val="0"/>
      <w:divBdr>
        <w:top w:val="none" w:sz="0" w:space="0" w:color="auto"/>
        <w:left w:val="none" w:sz="0" w:space="0" w:color="auto"/>
        <w:bottom w:val="none" w:sz="0" w:space="0" w:color="auto"/>
        <w:right w:val="none" w:sz="0" w:space="0" w:color="auto"/>
      </w:divBdr>
    </w:div>
    <w:div w:id="841317262">
      <w:bodyDiv w:val="1"/>
      <w:marLeft w:val="0"/>
      <w:marRight w:val="0"/>
      <w:marTop w:val="0"/>
      <w:marBottom w:val="0"/>
      <w:divBdr>
        <w:top w:val="none" w:sz="0" w:space="0" w:color="auto"/>
        <w:left w:val="none" w:sz="0" w:space="0" w:color="auto"/>
        <w:bottom w:val="none" w:sz="0" w:space="0" w:color="auto"/>
        <w:right w:val="none" w:sz="0" w:space="0" w:color="auto"/>
      </w:divBdr>
    </w:div>
    <w:div w:id="854424667">
      <w:bodyDiv w:val="1"/>
      <w:marLeft w:val="0"/>
      <w:marRight w:val="0"/>
      <w:marTop w:val="0"/>
      <w:marBottom w:val="0"/>
      <w:divBdr>
        <w:top w:val="none" w:sz="0" w:space="0" w:color="auto"/>
        <w:left w:val="none" w:sz="0" w:space="0" w:color="auto"/>
        <w:bottom w:val="none" w:sz="0" w:space="0" w:color="auto"/>
        <w:right w:val="none" w:sz="0" w:space="0" w:color="auto"/>
      </w:divBdr>
    </w:div>
    <w:div w:id="924533032">
      <w:bodyDiv w:val="1"/>
      <w:marLeft w:val="0"/>
      <w:marRight w:val="0"/>
      <w:marTop w:val="0"/>
      <w:marBottom w:val="0"/>
      <w:divBdr>
        <w:top w:val="none" w:sz="0" w:space="0" w:color="auto"/>
        <w:left w:val="none" w:sz="0" w:space="0" w:color="auto"/>
        <w:bottom w:val="none" w:sz="0" w:space="0" w:color="auto"/>
        <w:right w:val="none" w:sz="0" w:space="0" w:color="auto"/>
      </w:divBdr>
    </w:div>
    <w:div w:id="932786282">
      <w:bodyDiv w:val="1"/>
      <w:marLeft w:val="0"/>
      <w:marRight w:val="0"/>
      <w:marTop w:val="0"/>
      <w:marBottom w:val="0"/>
      <w:divBdr>
        <w:top w:val="none" w:sz="0" w:space="0" w:color="auto"/>
        <w:left w:val="none" w:sz="0" w:space="0" w:color="auto"/>
        <w:bottom w:val="none" w:sz="0" w:space="0" w:color="auto"/>
        <w:right w:val="none" w:sz="0" w:space="0" w:color="auto"/>
      </w:divBdr>
    </w:div>
    <w:div w:id="971714876">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3948681">
      <w:bodyDiv w:val="1"/>
      <w:marLeft w:val="0"/>
      <w:marRight w:val="0"/>
      <w:marTop w:val="0"/>
      <w:marBottom w:val="0"/>
      <w:divBdr>
        <w:top w:val="none" w:sz="0" w:space="0" w:color="auto"/>
        <w:left w:val="none" w:sz="0" w:space="0" w:color="auto"/>
        <w:bottom w:val="none" w:sz="0" w:space="0" w:color="auto"/>
        <w:right w:val="none" w:sz="0" w:space="0" w:color="auto"/>
      </w:divBdr>
    </w:div>
    <w:div w:id="1113129781">
      <w:bodyDiv w:val="1"/>
      <w:marLeft w:val="0"/>
      <w:marRight w:val="0"/>
      <w:marTop w:val="0"/>
      <w:marBottom w:val="0"/>
      <w:divBdr>
        <w:top w:val="none" w:sz="0" w:space="0" w:color="auto"/>
        <w:left w:val="none" w:sz="0" w:space="0" w:color="auto"/>
        <w:bottom w:val="none" w:sz="0" w:space="0" w:color="auto"/>
        <w:right w:val="none" w:sz="0" w:space="0" w:color="auto"/>
      </w:divBdr>
    </w:div>
    <w:div w:id="1160584120">
      <w:bodyDiv w:val="1"/>
      <w:marLeft w:val="0"/>
      <w:marRight w:val="0"/>
      <w:marTop w:val="0"/>
      <w:marBottom w:val="0"/>
      <w:divBdr>
        <w:top w:val="none" w:sz="0" w:space="0" w:color="auto"/>
        <w:left w:val="none" w:sz="0" w:space="0" w:color="auto"/>
        <w:bottom w:val="none" w:sz="0" w:space="0" w:color="auto"/>
        <w:right w:val="none" w:sz="0" w:space="0" w:color="auto"/>
      </w:divBdr>
    </w:div>
    <w:div w:id="1315985987">
      <w:bodyDiv w:val="1"/>
      <w:marLeft w:val="0"/>
      <w:marRight w:val="0"/>
      <w:marTop w:val="0"/>
      <w:marBottom w:val="0"/>
      <w:divBdr>
        <w:top w:val="none" w:sz="0" w:space="0" w:color="auto"/>
        <w:left w:val="none" w:sz="0" w:space="0" w:color="auto"/>
        <w:bottom w:val="none" w:sz="0" w:space="0" w:color="auto"/>
        <w:right w:val="none" w:sz="0" w:space="0" w:color="auto"/>
      </w:divBdr>
    </w:div>
    <w:div w:id="1355379402">
      <w:bodyDiv w:val="1"/>
      <w:marLeft w:val="0"/>
      <w:marRight w:val="0"/>
      <w:marTop w:val="0"/>
      <w:marBottom w:val="0"/>
      <w:divBdr>
        <w:top w:val="none" w:sz="0" w:space="0" w:color="auto"/>
        <w:left w:val="none" w:sz="0" w:space="0" w:color="auto"/>
        <w:bottom w:val="none" w:sz="0" w:space="0" w:color="auto"/>
        <w:right w:val="none" w:sz="0" w:space="0" w:color="auto"/>
      </w:divBdr>
    </w:div>
    <w:div w:id="1403868092">
      <w:bodyDiv w:val="1"/>
      <w:marLeft w:val="0"/>
      <w:marRight w:val="0"/>
      <w:marTop w:val="0"/>
      <w:marBottom w:val="0"/>
      <w:divBdr>
        <w:top w:val="none" w:sz="0" w:space="0" w:color="auto"/>
        <w:left w:val="none" w:sz="0" w:space="0" w:color="auto"/>
        <w:bottom w:val="none" w:sz="0" w:space="0" w:color="auto"/>
        <w:right w:val="none" w:sz="0" w:space="0" w:color="auto"/>
      </w:divBdr>
    </w:div>
    <w:div w:id="1414670371">
      <w:bodyDiv w:val="1"/>
      <w:marLeft w:val="0"/>
      <w:marRight w:val="0"/>
      <w:marTop w:val="0"/>
      <w:marBottom w:val="0"/>
      <w:divBdr>
        <w:top w:val="none" w:sz="0" w:space="0" w:color="auto"/>
        <w:left w:val="none" w:sz="0" w:space="0" w:color="auto"/>
        <w:bottom w:val="none" w:sz="0" w:space="0" w:color="auto"/>
        <w:right w:val="none" w:sz="0" w:space="0" w:color="auto"/>
      </w:divBdr>
    </w:div>
    <w:div w:id="1578589332">
      <w:bodyDiv w:val="1"/>
      <w:marLeft w:val="0"/>
      <w:marRight w:val="0"/>
      <w:marTop w:val="0"/>
      <w:marBottom w:val="0"/>
      <w:divBdr>
        <w:top w:val="none" w:sz="0" w:space="0" w:color="auto"/>
        <w:left w:val="none" w:sz="0" w:space="0" w:color="auto"/>
        <w:bottom w:val="none" w:sz="0" w:space="0" w:color="auto"/>
        <w:right w:val="none" w:sz="0" w:space="0" w:color="auto"/>
      </w:divBdr>
    </w:div>
    <w:div w:id="1675838133">
      <w:bodyDiv w:val="1"/>
      <w:marLeft w:val="0"/>
      <w:marRight w:val="0"/>
      <w:marTop w:val="0"/>
      <w:marBottom w:val="0"/>
      <w:divBdr>
        <w:top w:val="none" w:sz="0" w:space="0" w:color="auto"/>
        <w:left w:val="none" w:sz="0" w:space="0" w:color="auto"/>
        <w:bottom w:val="none" w:sz="0" w:space="0" w:color="auto"/>
        <w:right w:val="none" w:sz="0" w:space="0" w:color="auto"/>
      </w:divBdr>
    </w:div>
    <w:div w:id="1682778818">
      <w:bodyDiv w:val="1"/>
      <w:marLeft w:val="0"/>
      <w:marRight w:val="0"/>
      <w:marTop w:val="0"/>
      <w:marBottom w:val="0"/>
      <w:divBdr>
        <w:top w:val="none" w:sz="0" w:space="0" w:color="auto"/>
        <w:left w:val="none" w:sz="0" w:space="0" w:color="auto"/>
        <w:bottom w:val="none" w:sz="0" w:space="0" w:color="auto"/>
        <w:right w:val="none" w:sz="0" w:space="0" w:color="auto"/>
      </w:divBdr>
    </w:div>
    <w:div w:id="1699622247">
      <w:bodyDiv w:val="1"/>
      <w:marLeft w:val="0"/>
      <w:marRight w:val="0"/>
      <w:marTop w:val="0"/>
      <w:marBottom w:val="0"/>
      <w:divBdr>
        <w:top w:val="none" w:sz="0" w:space="0" w:color="auto"/>
        <w:left w:val="none" w:sz="0" w:space="0" w:color="auto"/>
        <w:bottom w:val="none" w:sz="0" w:space="0" w:color="auto"/>
        <w:right w:val="none" w:sz="0" w:space="0" w:color="auto"/>
      </w:divBdr>
    </w:div>
    <w:div w:id="1705713167">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8718386">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2471456">
      <w:bodyDiv w:val="1"/>
      <w:marLeft w:val="0"/>
      <w:marRight w:val="0"/>
      <w:marTop w:val="0"/>
      <w:marBottom w:val="0"/>
      <w:divBdr>
        <w:top w:val="none" w:sz="0" w:space="0" w:color="auto"/>
        <w:left w:val="none" w:sz="0" w:space="0" w:color="auto"/>
        <w:bottom w:val="none" w:sz="0" w:space="0" w:color="auto"/>
        <w:right w:val="none" w:sz="0" w:space="0" w:color="auto"/>
      </w:divBdr>
    </w:div>
    <w:div w:id="189287943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96447746">
      <w:bodyDiv w:val="1"/>
      <w:marLeft w:val="0"/>
      <w:marRight w:val="0"/>
      <w:marTop w:val="0"/>
      <w:marBottom w:val="0"/>
      <w:divBdr>
        <w:top w:val="none" w:sz="0" w:space="0" w:color="auto"/>
        <w:left w:val="none" w:sz="0" w:space="0" w:color="auto"/>
        <w:bottom w:val="none" w:sz="0" w:space="0" w:color="auto"/>
        <w:right w:val="none" w:sz="0" w:space="0" w:color="auto"/>
      </w:divBdr>
    </w:div>
    <w:div w:id="2122920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b:Source>
    <b:Tag>3GP182</b:Tag>
    <b:SourceType>DocumentFromInternetSite</b:SourceType>
    <b:Guid>{B12E6B3D-C1D7-47FE-BD32-9F8F32593D28}</b:Guid>
    <b:Title>TR 36.873 Study on 3D channel model for LTE v12.7.0</b:Title>
    <b:Year>2018</b:Year>
    <b:Author>
      <b:Author>
        <b:Corporate>3GPP</b:Corporate>
      </b:Author>
    </b:Author>
    <b:Month>January</b:Month>
    <b:URL>https://portal.3gpp.org/desktopmodules/Specifications/SpecificationDetails.aspx?specificationId=2574</b:URL>
    <b:RefOrder>1</b:RefOrder>
  </b:Source>
</b:Sources>
</file>

<file path=customXml/itemProps1.xml><?xml version="1.0" encoding="utf-8"?>
<ds:datastoreItem xmlns:ds="http://schemas.openxmlformats.org/officeDocument/2006/customXml" ds:itemID="{C380D575-DD82-42B5-9197-610A7D44CD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TotalTime>
  <Pages>5</Pages>
  <Words>2184</Words>
  <Characters>12453</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Futurewei</Company>
  <LinksUpToDate>false</LinksUpToDate>
  <CharactersWithSpaces>14608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Futurewei</dc:creator>
  <cp:lastModifiedBy>JL</cp:lastModifiedBy>
  <cp:revision>19</cp:revision>
  <cp:lastPrinted>2007-06-18T23:08:00Z</cp:lastPrinted>
  <dcterms:created xsi:type="dcterms:W3CDTF">2021-10-01T14:48:00Z</dcterms:created>
  <dcterms:modified xsi:type="dcterms:W3CDTF">2021-10-01T15:15:00Z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(3)m34cjLQz44qVISiGQa/aM504QMK0HPWAEEQa/q3a+CbJbYZBlczc8XCdNmNCszZksEiCn8Mi
y69eLQfXWN0tuiowu/KLM4dk0uG9TIM6fcG1O4xp+Euh4KXm/QvHzXUGb1YzGxsarLU0OENm
Q6b003JBjXerPU2ebzD0N1zwAx/zseMKLRudz3VdoeklEZk0ujL+/2DS6gWp2BxgaKfaTmUB
FEBHJ/39bNBlmzvTom</vt:lpwstr>
  </property>
  <property fmtid="{D5CDD505-2E9C-101B-9397-08002B2CF9AE}" pid="13" name="_2015_ms_pID_725343_00">
    <vt:lpwstr>_2015_ms_pID_725343</vt:lpwstr>
  </property>
  <property fmtid="{D5CDD505-2E9C-101B-9397-08002B2CF9AE}" pid="14" name="_2015_ms_pID_7253431">
    <vt:lpwstr>Gt5PH9f+pI6k7ZdM22PFQDhl2U8XA+tnY63yTv65vF6OhngWLjPjVB
lbvw0ir/2WdBMqvR6/yTR5j+57o4n1xLT1wES1s0yaMxHJ53wmkoQltdjZ5R7Tt95FlIUpf5
LIES74Jn1NC0iolifyF78j+srX8lfbgJHsIRRbDFsLVPQ8XByPAx6l/DJwvHB796ngZkD528
Cx0j7KEJ58HKV1bJH23+oSo/GQh+dEt+ijmW</vt:lpwstr>
  </property>
  <property fmtid="{D5CDD505-2E9C-101B-9397-08002B2CF9AE}" pid="15" name="_2015_ms_pID_7253431_00">
    <vt:lpwstr>_2015_ms_pID_7253431</vt:lpwstr>
  </property>
  <property fmtid="{D5CDD505-2E9C-101B-9397-08002B2CF9AE}" pid="16" name="_2015_ms_pID_7253432">
    <vt:lpwstr>CZDE8IO4qfSFsS9vBgslcPLguFTg4XhbyGeZ
8J1N9fDJy+Ul5V0f4ntRNVGTrR4Fhw==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1569856029</vt:lpwstr>
  </property>
</Properties>
</file>