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61FE00C0" w14:textId="138EDB22" w:rsidR="001A4772" w:rsidRPr="006B77DD" w:rsidRDefault="001A4772" w:rsidP="001A4772">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210D2A35" wp14:editId="1118E6CF">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D89395"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B77DD">
        <w:rPr>
          <w:b/>
          <w:kern w:val="2"/>
          <w:lang w:eastAsia="zh-CN"/>
        </w:rPr>
        <w:t>3GPP TSG RAN WG1 Meeting #</w:t>
      </w:r>
      <w:r w:rsidR="00C860F9">
        <w:rPr>
          <w:b/>
          <w:kern w:val="2"/>
          <w:lang w:eastAsia="zh-CN"/>
        </w:rPr>
        <w:t>10</w:t>
      </w:r>
      <w:r w:rsidR="00817D4A">
        <w:rPr>
          <w:b/>
          <w:kern w:val="2"/>
          <w:lang w:eastAsia="zh-CN"/>
        </w:rPr>
        <w:t>6</w:t>
      </w:r>
      <w:r w:rsidR="00BA0D97">
        <w:rPr>
          <w:b/>
          <w:kern w:val="2"/>
          <w:lang w:eastAsia="zh-CN"/>
        </w:rPr>
        <w:t>bis</w:t>
      </w:r>
      <w:r>
        <w:rPr>
          <w:b/>
          <w:kern w:val="2"/>
          <w:lang w:eastAsia="zh-CN"/>
        </w:rPr>
        <w:t>-e</w:t>
      </w:r>
      <w:r w:rsidRPr="006B77DD">
        <w:rPr>
          <w:b/>
          <w:kern w:val="2"/>
          <w:lang w:eastAsia="zh-CN"/>
        </w:rPr>
        <w:tab/>
      </w:r>
      <w:r w:rsidR="007C023B" w:rsidRPr="007C023B">
        <w:rPr>
          <w:b/>
          <w:kern w:val="2"/>
          <w:lang w:eastAsia="zh-CN"/>
        </w:rPr>
        <w:t>R1-</w:t>
      </w:r>
      <w:r w:rsidR="00C828B2">
        <w:rPr>
          <w:b/>
          <w:kern w:val="2"/>
          <w:lang w:eastAsia="zh-CN"/>
        </w:rPr>
        <w:t>2108751</w:t>
      </w:r>
    </w:p>
    <w:bookmarkEnd w:id="0"/>
    <w:p w14:paraId="0A2E9EF8" w14:textId="3885958C" w:rsidR="00817D4A" w:rsidRPr="004D606B" w:rsidRDefault="0025713A" w:rsidP="00817D4A">
      <w:pPr>
        <w:jc w:val="left"/>
        <w:rPr>
          <w:b/>
        </w:rPr>
      </w:pPr>
      <w:r>
        <w:rPr>
          <w:b/>
          <w:kern w:val="2"/>
          <w:lang w:eastAsia="zh-CN"/>
        </w:rPr>
        <w:t>e</w:t>
      </w:r>
      <w:r w:rsidR="00817D4A" w:rsidRPr="00442049">
        <w:rPr>
          <w:b/>
          <w:kern w:val="2"/>
          <w:lang w:eastAsia="zh-CN"/>
        </w:rPr>
        <w:t>-</w:t>
      </w:r>
      <w:r>
        <w:rPr>
          <w:b/>
          <w:kern w:val="2"/>
          <w:lang w:eastAsia="zh-CN"/>
        </w:rPr>
        <w:t>M</w:t>
      </w:r>
      <w:r w:rsidR="00817D4A" w:rsidRPr="00442049">
        <w:rPr>
          <w:b/>
          <w:kern w:val="2"/>
          <w:lang w:eastAsia="zh-CN"/>
        </w:rPr>
        <w:t xml:space="preserve">eeting, </w:t>
      </w:r>
      <w:r w:rsidR="00FE56DA">
        <w:rPr>
          <w:b/>
          <w:kern w:val="2"/>
          <w:lang w:eastAsia="zh-CN"/>
        </w:rPr>
        <w:t>October 11</w:t>
      </w:r>
      <w:r w:rsidR="00FE56DA" w:rsidRPr="00041CCA">
        <w:rPr>
          <w:b/>
          <w:kern w:val="2"/>
          <w:vertAlign w:val="superscript"/>
          <w:lang w:eastAsia="zh-CN"/>
        </w:rPr>
        <w:t>th</w:t>
      </w:r>
      <w:r w:rsidR="00FE56DA">
        <w:rPr>
          <w:b/>
          <w:kern w:val="2"/>
          <w:lang w:eastAsia="zh-CN"/>
        </w:rPr>
        <w:t xml:space="preserve"> </w:t>
      </w:r>
      <w:r w:rsidR="00FE56DA" w:rsidRPr="00442049">
        <w:rPr>
          <w:b/>
          <w:kern w:val="2"/>
          <w:lang w:eastAsia="zh-CN"/>
        </w:rPr>
        <w:t>–</w:t>
      </w:r>
      <w:r w:rsidR="00FE56DA">
        <w:rPr>
          <w:b/>
          <w:kern w:val="2"/>
          <w:lang w:eastAsia="zh-CN"/>
        </w:rPr>
        <w:t xml:space="preserve"> 19</w:t>
      </w:r>
      <w:r w:rsidR="00FE56DA" w:rsidRPr="00352454">
        <w:rPr>
          <w:b/>
          <w:kern w:val="2"/>
          <w:vertAlign w:val="superscript"/>
          <w:lang w:eastAsia="zh-CN"/>
        </w:rPr>
        <w:t>th</w:t>
      </w:r>
      <w:r w:rsidR="00817D4A">
        <w:rPr>
          <w:b/>
          <w:kern w:val="2"/>
          <w:lang w:eastAsia="zh-CN"/>
        </w:rPr>
        <w:t>, 2021</w:t>
      </w:r>
    </w:p>
    <w:p w14:paraId="6C11792B" w14:textId="77777777" w:rsidR="009C0564" w:rsidRPr="00817D4A" w:rsidRDefault="009C0564" w:rsidP="00CF195E">
      <w:pPr>
        <w:pBdr>
          <w:top w:val="single" w:sz="4" w:space="1" w:color="auto"/>
        </w:pBdr>
        <w:spacing w:after="0"/>
        <w:jc w:val="left"/>
        <w:rPr>
          <w:b/>
          <w:kern w:val="2"/>
          <w:sz w:val="16"/>
          <w:szCs w:val="16"/>
          <w:lang w:eastAsia="zh-CN"/>
        </w:rPr>
      </w:pPr>
    </w:p>
    <w:p w14:paraId="75625403" w14:textId="14BEFC18"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381347">
        <w:rPr>
          <w:b/>
          <w:kern w:val="2"/>
          <w:lang w:eastAsia="zh-CN"/>
        </w:rPr>
        <w:t>8</w:t>
      </w:r>
      <w:r w:rsidR="003E273F" w:rsidRPr="00702AC1">
        <w:rPr>
          <w:b/>
          <w:kern w:val="2"/>
          <w:lang w:eastAsia="zh-CN"/>
        </w:rPr>
        <w:t>.</w:t>
      </w:r>
      <w:r w:rsidR="00381347">
        <w:rPr>
          <w:b/>
          <w:kern w:val="2"/>
          <w:lang w:eastAsia="zh-CN"/>
        </w:rPr>
        <w:t>15</w:t>
      </w:r>
      <w:r w:rsidR="003E273F" w:rsidRPr="00702AC1">
        <w:rPr>
          <w:b/>
          <w:kern w:val="2"/>
          <w:lang w:eastAsia="zh-CN"/>
        </w:rPr>
        <w:t>.</w:t>
      </w:r>
      <w:r w:rsidR="0061625F">
        <w:rPr>
          <w:b/>
          <w:kern w:val="2"/>
          <w:lang w:eastAsia="zh-CN"/>
        </w:rPr>
        <w:t>2</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13041EDF"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B34E54" w:rsidRPr="00B34E54">
        <w:rPr>
          <w:b/>
          <w:kern w:val="2"/>
          <w:lang w:eastAsia="zh-CN"/>
        </w:rPr>
        <w:t>Discuss</w:t>
      </w:r>
      <w:r w:rsidR="009A1730">
        <w:rPr>
          <w:b/>
          <w:kern w:val="2"/>
          <w:lang w:eastAsia="zh-CN"/>
        </w:rPr>
        <w:t>ion</w:t>
      </w:r>
      <w:r w:rsidR="00B34E54" w:rsidRPr="00B34E54">
        <w:rPr>
          <w:b/>
          <w:kern w:val="2"/>
          <w:lang w:eastAsia="zh-CN"/>
        </w:rPr>
        <w:t xml:space="preserve"> on timing relationship enhancement for IoT in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Heading1"/>
      </w:pPr>
      <w:bookmarkStart w:id="1" w:name="_Ref124589705"/>
      <w:bookmarkStart w:id="2" w:name="_Ref129681862"/>
      <w:r w:rsidRPr="006B77DD">
        <w:t>Introduction</w:t>
      </w:r>
      <w:bookmarkEnd w:id="1"/>
      <w:bookmarkEnd w:id="2"/>
    </w:p>
    <w:p w14:paraId="5AC38F29" w14:textId="0C5F796D" w:rsidR="00F627B2" w:rsidRDefault="00F627B2" w:rsidP="00EF0018">
      <w:pPr>
        <w:autoSpaceDE/>
        <w:autoSpaceDN/>
        <w:adjustRightInd/>
        <w:snapToGrid/>
        <w:rPr>
          <w:kern w:val="2"/>
          <w:lang w:eastAsia="zh-CN"/>
        </w:rPr>
      </w:pPr>
      <w:r>
        <w:rPr>
          <w:kern w:val="2"/>
          <w:lang w:eastAsia="zh-CN"/>
        </w:rPr>
        <w:t>In</w:t>
      </w:r>
      <w:r w:rsidR="00A22568">
        <w:rPr>
          <w:kern w:val="2"/>
          <w:lang w:eastAsia="zh-CN"/>
        </w:rPr>
        <w:t xml:space="preserve"> </w:t>
      </w:r>
      <w:r w:rsidR="0074734B">
        <w:rPr>
          <w:kern w:val="2"/>
          <w:lang w:eastAsia="zh-CN"/>
        </w:rPr>
        <w:t>RAN#</w:t>
      </w:r>
      <w:r>
        <w:rPr>
          <w:kern w:val="2"/>
          <w:lang w:eastAsia="zh-CN"/>
        </w:rPr>
        <w:t>106</w:t>
      </w:r>
      <w:r w:rsidR="0074734B">
        <w:rPr>
          <w:kern w:val="2"/>
          <w:lang w:eastAsia="zh-CN"/>
        </w:rPr>
        <w:t xml:space="preserve">-e, a </w:t>
      </w:r>
      <w:r>
        <w:rPr>
          <w:kern w:val="2"/>
          <w:lang w:eastAsia="zh-CN"/>
        </w:rPr>
        <w:t xml:space="preserve">couple of agreements were reached </w:t>
      </w:r>
      <w:r w:rsidR="00123EE5">
        <w:t>on</w:t>
      </w:r>
      <w:r w:rsidRPr="001E5940">
        <w:t xml:space="preserve"> timing relationship enhancement</w:t>
      </w:r>
      <w:r w:rsidR="00123EE5">
        <w:t xml:space="preserve"> for</w:t>
      </w:r>
      <w:r w:rsidR="00A42A6F">
        <w:t xml:space="preserve"> IoT</w:t>
      </w:r>
      <w:r w:rsidR="007E2354">
        <w:t xml:space="preserve"> </w:t>
      </w:r>
      <w:r w:rsidR="00A42A6F">
        <w:t>NTN</w:t>
      </w:r>
      <w:r w:rsidR="008715B7">
        <w:rPr>
          <w:kern w:val="2"/>
          <w:lang w:eastAsia="zh-CN"/>
        </w:rPr>
        <w:t xml:space="preserve"> </w:t>
      </w:r>
      <w:r w:rsidR="0074734B">
        <w:rPr>
          <w:lang w:eastAsia="zh-CN"/>
        </w:rPr>
        <w:t>[</w:t>
      </w:r>
      <w:r w:rsidR="002A2AB6">
        <w:rPr>
          <w:lang w:eastAsia="zh-CN"/>
        </w:rPr>
        <w:t>1</w:t>
      </w:r>
      <w:r w:rsidR="0074734B">
        <w:rPr>
          <w:lang w:eastAsia="zh-CN"/>
        </w:rPr>
        <w:t>]</w:t>
      </w:r>
      <w:r w:rsidR="00406A97">
        <w:rPr>
          <w:kern w:val="2"/>
          <w:lang w:eastAsia="zh-CN"/>
        </w:rPr>
        <w:t>:</w:t>
      </w:r>
    </w:p>
    <w:p w14:paraId="7B4D147A" w14:textId="44411BD3" w:rsidR="00F627B2" w:rsidRDefault="00F627B2" w:rsidP="00EF0018">
      <w:pPr>
        <w:autoSpaceDE/>
        <w:autoSpaceDN/>
        <w:adjustRightInd/>
        <w:snapToGrid/>
        <w:rPr>
          <w:kern w:val="2"/>
          <w:lang w:eastAsia="zh-CN"/>
        </w:rPr>
      </w:pPr>
      <w:r>
        <w:rPr>
          <w:noProof/>
          <w:lang w:eastAsia="zh-CN"/>
        </w:rPr>
        <mc:AlternateContent>
          <mc:Choice Requires="wps">
            <w:drawing>
              <wp:inline distT="0" distB="0" distL="0" distR="0" wp14:anchorId="10D54D1D" wp14:editId="5F0D31FF">
                <wp:extent cx="5916295" cy="6707777"/>
                <wp:effectExtent l="0" t="0" r="27305" b="17145"/>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707777"/>
                        </a:xfrm>
                        <a:prstGeom prst="rect">
                          <a:avLst/>
                        </a:prstGeom>
                        <a:solidFill>
                          <a:srgbClr val="FFFFFF"/>
                        </a:solidFill>
                        <a:ln w="9525">
                          <a:solidFill>
                            <a:srgbClr val="000000"/>
                          </a:solidFill>
                          <a:miter lim="800000"/>
                          <a:headEnd/>
                          <a:tailEnd/>
                        </a:ln>
                      </wps:spPr>
                      <wps:txbx>
                        <w:txbxContent>
                          <w:p w14:paraId="098EE398"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49BE057A"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NB-IoT, on receiving UL grant on DCI format N0 in subframe n, NPUSCH Format 1 is transmitted with a delay of Koffset as compared to transmission as per current specification.</w:t>
                            </w:r>
                          </w:p>
                          <w:p w14:paraId="7DD2EEC3"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201EB99C"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NB-IoT, on receiving a NPDSCH with a RAR message that ends in subframe n, the corresponding Msg3 is transmitted on NPUSCH format 1, with a delay of Koffset as compared to transmission as per current specification.</w:t>
                            </w:r>
                          </w:p>
                          <w:p w14:paraId="42246E18"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0AA06B69"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NB-IoT, a UE upon detection of a NPDSCH transmission for which it should provide an ACK/NACK feedback, shall transmit the HARQ ACK/NACK with a delay of Koffset as compared to transmission as per current specification.</w:t>
                            </w:r>
                          </w:p>
                          <w:p w14:paraId="471CEFFF"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3C2FE619"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NB-IoT, on receiving a timing advance command ending in DL subframe n, the corresponding adjustment of the uplink transmission timing by the received time advance shall be delayed by Koffset as compared to current specification.</w:t>
                            </w:r>
                          </w:p>
                          <w:p w14:paraId="2005B3D7"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15D0F415"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eMTC, on receiving an UL grant via MPDCCH that ends in DL subframe n, PUSCH is transmitted with a delay of Koffset as compared to transmission as per current specification.</w:t>
                            </w:r>
                          </w:p>
                          <w:p w14:paraId="3DA64AAD"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2F8BA491"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eMTC, on receiving a RAR in a PDSCH that ends in subframe n, PUSCH for Msg3 is transmitted with a delay of Koffset as compared to transmission as per current specification.</w:t>
                            </w:r>
                          </w:p>
                          <w:p w14:paraId="60352F13"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735BCBE2"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eMTC, when an MPDCCH ending in subframe n activates UL SPS, the time of the first subframe in which the UE is allowed to transmit SPS-PUSCH is delayed by Koffset as compared to transmission per current specification.</w:t>
                            </w:r>
                          </w:p>
                          <w:p w14:paraId="3B300017"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3B8038F0"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eMTC, on reception of a PDSCH ending in subframe n, the corresponding HARQ-ACK feedback on PUCCH is transmitted with a delay of Koffset as compared to transmission as per current specification.</w:t>
                            </w:r>
                          </w:p>
                          <w:p w14:paraId="646EFC3B"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10CF4478"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eMTC, the ending time for DL physical resources forming a CSI reference resource set is advanced by Koffset as compared to current specification.</w:t>
                            </w:r>
                          </w:p>
                          <w:p w14:paraId="786A0C56"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17683183" w14:textId="77777777" w:rsid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eMTC, for an MPDCCH received in subframe n that triggers aperiodic SRS transmission, SRS is transmitted with a delay of Koffset as compared to transmission as per current specification.</w:t>
                            </w:r>
                          </w:p>
                          <w:p w14:paraId="13402238" w14:textId="77777777" w:rsidR="00240158" w:rsidRPr="00F627B2" w:rsidRDefault="00240158" w:rsidP="00240158">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1E6D7797" w14:textId="77777777" w:rsidR="00240158" w:rsidRPr="00F627B2" w:rsidRDefault="00240158" w:rsidP="00240158">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eMTC, on receiving a timing advance command ending in subframe n, the corresponding adjustment of the uplink transmission timing by the received time advance shall be delayed by Koffset as compared to current specification.</w:t>
                            </w:r>
                          </w:p>
                          <w:p w14:paraId="6891AD00" w14:textId="77777777" w:rsidR="00240158" w:rsidRPr="00F627B2" w:rsidRDefault="00240158" w:rsidP="00240158">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37A6CE57" w14:textId="77777777" w:rsidR="00240158" w:rsidRPr="00F627B2" w:rsidRDefault="00240158" w:rsidP="00240158">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IoT NTN, support cell-specific Koffset configuration for use during initial access.</w:t>
                            </w:r>
                          </w:p>
                          <w:p w14:paraId="1546A451" w14:textId="77777777" w:rsidR="00240158" w:rsidRPr="00F627B2" w:rsidRDefault="00240158" w:rsidP="00240158">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521A808E" w14:textId="77777777" w:rsidR="00240158" w:rsidRPr="00F627B2" w:rsidRDefault="00240158" w:rsidP="00240158">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IoT NTN, support the use of UE-specific Koffset in CONNECTED mode.</w:t>
                            </w:r>
                          </w:p>
                          <w:p w14:paraId="5DC2AC37" w14:textId="77777777" w:rsidR="00240158" w:rsidRPr="00F627B2" w:rsidRDefault="00240158" w:rsidP="00240158">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105591A6" w14:textId="77777777" w:rsidR="00240158" w:rsidRPr="00F627B2" w:rsidRDefault="00240158" w:rsidP="00240158">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UE-specific TA reporting is supported in IoT-NTN</w:t>
                            </w:r>
                          </w:p>
                          <w:p w14:paraId="3DC154B6" w14:textId="77777777" w:rsidR="00240158" w:rsidRPr="006479AA" w:rsidRDefault="00240158" w:rsidP="006479AA">
                            <w:pPr>
                              <w:numPr>
                                <w:ilvl w:val="0"/>
                                <w:numId w:val="21"/>
                              </w:numPr>
                              <w:autoSpaceDE/>
                              <w:autoSpaceDN/>
                              <w:adjustRightInd/>
                              <w:snapToGrid/>
                              <w:spacing w:after="0"/>
                              <w:jc w:val="left"/>
                              <w:rPr>
                                <w:rFonts w:ascii="Times" w:eastAsia="Batang" w:hAnsi="Times"/>
                                <w:sz w:val="20"/>
                                <w:szCs w:val="24"/>
                                <w:lang w:val="en-GB" w:eastAsia="x-none"/>
                              </w:rPr>
                            </w:pPr>
                            <w:r w:rsidRPr="006479AA">
                              <w:rPr>
                                <w:rFonts w:ascii="Times" w:eastAsia="Batang" w:hAnsi="Times"/>
                                <w:sz w:val="20"/>
                                <w:szCs w:val="24"/>
                                <w:lang w:val="en-GB" w:eastAsia="x-none"/>
                              </w:rPr>
                              <w:t>FFS: Detailed contents of report</w:t>
                            </w:r>
                          </w:p>
                          <w:p w14:paraId="51C618D2" w14:textId="77777777" w:rsidR="00243311" w:rsidRDefault="00243311" w:rsidP="006479AA">
                            <w:pPr>
                              <w:autoSpaceDE/>
                              <w:autoSpaceDN/>
                              <w:adjustRightInd/>
                              <w:snapToGrid/>
                              <w:spacing w:after="0"/>
                              <w:jc w:val="left"/>
                            </w:pPr>
                          </w:p>
                          <w:p w14:paraId="571793CA" w14:textId="4CEEC917" w:rsidR="00F627B2" w:rsidRPr="00F627B2" w:rsidRDefault="00F627B2" w:rsidP="006479AA">
                            <w:pPr>
                              <w:autoSpaceDE/>
                              <w:autoSpaceDN/>
                              <w:adjustRightInd/>
                              <w:snapToGrid/>
                              <w:spacing w:after="0"/>
                              <w:rPr>
                                <w:rFonts w:ascii="Times" w:eastAsia="Batang" w:hAnsi="Times"/>
                                <w:sz w:val="20"/>
                                <w:szCs w:val="24"/>
                                <w:lang w:val="en-GB" w:eastAsia="x-none"/>
                              </w:rPr>
                            </w:pPr>
                          </w:p>
                          <w:p w14:paraId="3E8D95CF"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NB-IoT, on receiving UL grant on DCI format N0 in subframe n, NPUSCH Format 1 is transmitted with a delay of Koffset as compared to transmission as per current specification.</w:t>
                            </w:r>
                          </w:p>
                          <w:p w14:paraId="49C80DE3"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1AC98CE4"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NB-IoT, on receiving a NPDSCH with a RAR message that ends in subframe n, the corresponding Msg3 is transmitted on NPUSCH format 1, with a delay of Koffset as compared to transmission as per current specification.</w:t>
                            </w:r>
                          </w:p>
                          <w:p w14:paraId="3BC77050"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6D2C93F0"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NB-IoT, a UE upon detection of a NPDSCH transmission for which it should provide an ACK/NACK feedback, shall transmit the HARQ ACK/NACK with a delay of Koffset as compared to transmission as per current specification.</w:t>
                            </w:r>
                          </w:p>
                          <w:p w14:paraId="0A97FC39"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03B3D966"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NB-IoT, on receiving a timing advance command ending in DL subframe n, the corresponding adjustment of the uplink transmission timing by the received time advance shall be delayed by Koffset as compared to current specification.</w:t>
                            </w:r>
                          </w:p>
                          <w:p w14:paraId="3029F695"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54E57FAE"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eMTC, on receiving an UL grant via MPDCCH that ends in DL subframe n, PUSCH is transmitted with a delay of Koffset as compared to transmission as per current specification.</w:t>
                            </w:r>
                          </w:p>
                          <w:p w14:paraId="1751B487"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34875631"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eMTC, on receiving a RAR in a PDSCH that ends in subframe n, PUSCH for Msg3 is transmitted with a delay of Koffset as compared to transmission as per current specification.</w:t>
                            </w:r>
                          </w:p>
                          <w:p w14:paraId="41B5CCF1"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76841A21"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eMTC, when an MPDCCH ending in subframe n activates UL SPS, the time of the first subframe in which the UE is allowed to transmit SPS-PUSCH is delayed by Koffset as compared to transmission per current specification.</w:t>
                            </w:r>
                          </w:p>
                          <w:p w14:paraId="1635D48D"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2A27EECE"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eMTC, on reception of a PDSCH ending in subframe n, the corresponding HARQ-ACK feedback on PUCCH is transmitted with a delay of Koffset as compared to transmission as per current specification.</w:t>
                            </w:r>
                          </w:p>
                          <w:p w14:paraId="11491CF1"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3CE7F41C"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eMTC, the ending time for DL physical resources forming a CSI reference resource set is advanced by Koffset as compared to current specification.</w:t>
                            </w:r>
                          </w:p>
                          <w:p w14:paraId="16462962"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1CAE5C9C" w14:textId="77777777" w:rsid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eMTC, for an MPDCCH received in subframe n that triggers aperiodic SRS transmission, SRS is transmitted with a delay of Koffset as compared to transmission as per current specification.</w:t>
                            </w:r>
                          </w:p>
                          <w:p w14:paraId="3512E75A" w14:textId="77777777" w:rsidR="00240158" w:rsidRPr="00F627B2" w:rsidRDefault="00240158"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314234CC" w14:textId="77777777" w:rsidR="00240158" w:rsidRPr="00F627B2" w:rsidRDefault="00240158"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eMTC, on receiving a timing advance command ending in subframe n, the corresponding adjustment of the uplink transmission timing by the received time advance shall be delayed by Koffset as compared to current specification.</w:t>
                            </w:r>
                          </w:p>
                          <w:p w14:paraId="44B0D507" w14:textId="77777777" w:rsidR="00240158" w:rsidRPr="00F627B2" w:rsidRDefault="00240158"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4EE948CE" w14:textId="77777777" w:rsidR="00240158" w:rsidRPr="00F627B2" w:rsidRDefault="00240158"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IoT NTN, support cell-specific Koffset configuration for use during initial access.</w:t>
                            </w:r>
                          </w:p>
                          <w:p w14:paraId="6008CEBD" w14:textId="77777777" w:rsidR="00240158" w:rsidRPr="00F627B2" w:rsidRDefault="00240158"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4CF0245E" w14:textId="77777777" w:rsidR="00240158" w:rsidRPr="00F627B2" w:rsidRDefault="00240158"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IoT NTN, support the use of UE-specific Koffset in CONNECTED mode.</w:t>
                            </w:r>
                          </w:p>
                          <w:p w14:paraId="01F1F9F5" w14:textId="77777777" w:rsidR="00240158" w:rsidRPr="00F627B2" w:rsidRDefault="00240158"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3B0EE3C0" w14:textId="77777777" w:rsidR="00240158" w:rsidRPr="00F627B2" w:rsidRDefault="00240158"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UE-specific TA reporting is supported in IoT-NTN</w:t>
                            </w:r>
                          </w:p>
                          <w:p w14:paraId="19999C6E" w14:textId="2716DE82" w:rsidR="00240158" w:rsidRPr="006479AA" w:rsidRDefault="00240158" w:rsidP="006479AA">
                            <w:pPr>
                              <w:numPr>
                                <w:ilvl w:val="0"/>
                                <w:numId w:val="21"/>
                              </w:numPr>
                              <w:autoSpaceDE/>
                              <w:autoSpaceDN/>
                              <w:adjustRightInd/>
                              <w:snapToGrid/>
                              <w:spacing w:after="0"/>
                              <w:rPr>
                                <w:rFonts w:ascii="Times" w:eastAsia="Batang" w:hAnsi="Times"/>
                                <w:sz w:val="20"/>
                                <w:szCs w:val="24"/>
                                <w:lang w:val="en-GB" w:eastAsia="x-none"/>
                              </w:rPr>
                            </w:pPr>
                            <w:r w:rsidRPr="006479AA">
                              <w:rPr>
                                <w:rFonts w:ascii="Times" w:eastAsia="Batang" w:hAnsi="Times"/>
                                <w:sz w:val="20"/>
                                <w:szCs w:val="24"/>
                                <w:lang w:val="en-GB" w:eastAsia="x-none"/>
                              </w:rPr>
                              <w:t>FFS: Detailed contents of report</w:t>
                            </w:r>
                          </w:p>
                        </w:txbxContent>
                      </wps:txbx>
                      <wps:bodyPr rot="0" vert="horz" wrap="square" lIns="91440" tIns="45720" rIns="91440" bIns="45720" anchor="t" anchorCtr="0" upright="1">
                        <a:noAutofit/>
                      </wps:bodyPr>
                    </wps:wsp>
                  </a:graphicData>
                </a:graphic>
              </wp:inline>
            </w:drawing>
          </mc:Choice>
          <mc:Fallback>
            <w:pict>
              <v:shapetype w14:anchorId="10D54D1D" id="_x0000_t202" coordsize="21600,21600" o:spt="202" path="m,l,21600r21600,l21600,xe">
                <v:stroke joinstyle="miter"/>
                <v:path gradientshapeok="t" o:connecttype="rect"/>
              </v:shapetype>
              <v:shape id="Text Box 5" o:spid="_x0000_s1026" type="#_x0000_t202" style="width:465.85pt;height:52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">
                <v:textbox>
                  <w:txbxContent>
                    <w:p w14:paraId="098EE398"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49BE057A"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NB-IoT, on receiving UL grant on DCI format N0 in subframe n, NPUSCH Format 1 is transmitted with a delay of Koffset as compared to transmission as per current specification.</w:t>
                      </w:r>
                    </w:p>
                    <w:p w14:paraId="7DD2EEC3"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201EB99C"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NB-IoT, on receiving a NPDSCH with a RAR message that ends in subframe n, the corresponding Msg3 is transmitted on NPUSCH format 1, with a delay of Koffset as compared to transmission as per current specification.</w:t>
                      </w:r>
                    </w:p>
                    <w:p w14:paraId="42246E18"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0AA06B69"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NB-IoT, a UE upon detection of a NPDSCH transmission for which it should provide an ACK/NACK feedback, shall transmit the HARQ ACK/NACK with a delay of Koffset as compared to transmission as per current specification.</w:t>
                      </w:r>
                    </w:p>
                    <w:p w14:paraId="471CEFFF"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3C2FE619"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NB-IoT, on receiving a timing advance command ending in DL subframe n, the corresponding adjustment of the uplink transmission timing by the received time advance shall be delayed by Koffset as compared to current specification.</w:t>
                      </w:r>
                    </w:p>
                    <w:p w14:paraId="2005B3D7"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15D0F415"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eMTC, on receiving an UL grant via MPDCCH that ends in DL subframe n, PUSCH is transmitted with a delay of Koffset as compared to transmission as per current specification.</w:t>
                      </w:r>
                    </w:p>
                    <w:p w14:paraId="3DA64AAD"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2F8BA491"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eMTC, on receiving a RAR in a PDSCH that ends in subframe n, PUSCH for Msg3 is transmitted with a delay of Koffset as compared to transmission as per current specification.</w:t>
                      </w:r>
                    </w:p>
                    <w:p w14:paraId="60352F13"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735BCBE2"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eMTC, when an MPDCCH ending in subframe n activates UL SPS, the time of the first subframe in which the UE is allowed to transmit SPS-PUSCH is delayed by Koffset as compared to transmission per current specification.</w:t>
                      </w:r>
                    </w:p>
                    <w:p w14:paraId="3B300017"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3B8038F0"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eMTC, on reception of a PDSCH ending in subframe n, the corresponding HARQ-ACK feedback on PUCCH is transmitted with a delay of Koffset as compared to transmission as per current specification.</w:t>
                      </w:r>
                    </w:p>
                    <w:p w14:paraId="646EFC3B"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10CF4478"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eMTC, the ending time for DL physical resources forming a CSI reference resource set is advanced by Koffset as compared to current specification.</w:t>
                      </w:r>
                    </w:p>
                    <w:p w14:paraId="786A0C56" w14:textId="77777777" w:rsidR="00F627B2" w:rsidRP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17683183" w14:textId="77777777" w:rsidR="00F627B2" w:rsidRDefault="00F627B2" w:rsidP="00F627B2">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eMTC, for an MPDCCH received in subframe n that triggers aperiodic SRS transmission, SRS is transmitted with a delay of Koffset as compared to transmission as per current specification.</w:t>
                      </w:r>
                    </w:p>
                    <w:p w14:paraId="13402238" w14:textId="77777777" w:rsidR="00240158" w:rsidRPr="00F627B2" w:rsidRDefault="00240158" w:rsidP="00240158">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1E6D7797" w14:textId="77777777" w:rsidR="00240158" w:rsidRPr="00F627B2" w:rsidRDefault="00240158" w:rsidP="00240158">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eMTC, on receiving a timing advance command ending in subframe n, the corresponding adjustment of the uplink transmission timing by the received time advance shall be delayed by Koffset as compared to current specification.</w:t>
                      </w:r>
                    </w:p>
                    <w:p w14:paraId="6891AD00" w14:textId="77777777" w:rsidR="00240158" w:rsidRPr="00F627B2" w:rsidRDefault="00240158" w:rsidP="00240158">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37A6CE57" w14:textId="77777777" w:rsidR="00240158" w:rsidRPr="00F627B2" w:rsidRDefault="00240158" w:rsidP="00240158">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IoT NTN, support cell-specific Koffset configuration for use during initial access.</w:t>
                      </w:r>
                    </w:p>
                    <w:p w14:paraId="1546A451" w14:textId="77777777" w:rsidR="00240158" w:rsidRPr="00F627B2" w:rsidRDefault="00240158" w:rsidP="00240158">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521A808E" w14:textId="77777777" w:rsidR="00240158" w:rsidRPr="00F627B2" w:rsidRDefault="00240158" w:rsidP="00240158">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For IoT NTN, support the use of UE-specific Koffset in CONNECTED mode.</w:t>
                      </w:r>
                    </w:p>
                    <w:p w14:paraId="5DC2AC37" w14:textId="77777777" w:rsidR="00240158" w:rsidRPr="00F627B2" w:rsidRDefault="00240158" w:rsidP="00240158">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105591A6" w14:textId="77777777" w:rsidR="00240158" w:rsidRPr="00F627B2" w:rsidRDefault="00240158" w:rsidP="00240158">
                      <w:pPr>
                        <w:autoSpaceDE/>
                        <w:autoSpaceDN/>
                        <w:adjustRightInd/>
                        <w:snapToGrid/>
                        <w:spacing w:after="0"/>
                        <w:jc w:val="left"/>
                        <w:rPr>
                          <w:rFonts w:ascii="Times" w:eastAsia="Batang" w:hAnsi="Times"/>
                          <w:sz w:val="20"/>
                          <w:szCs w:val="24"/>
                          <w:lang w:val="en-GB" w:eastAsia="x-none"/>
                        </w:rPr>
                      </w:pPr>
                      <w:r w:rsidRPr="00F627B2">
                        <w:rPr>
                          <w:rFonts w:ascii="Times" w:eastAsia="Batang" w:hAnsi="Times"/>
                          <w:sz w:val="20"/>
                          <w:szCs w:val="24"/>
                          <w:lang w:val="en-GB" w:eastAsia="x-none"/>
                        </w:rPr>
                        <w:t>UE-specific TA reporting is supported in IoT-NTN</w:t>
                      </w:r>
                    </w:p>
                    <w:p w14:paraId="3DC154B6" w14:textId="77777777" w:rsidR="00240158" w:rsidRPr="006479AA" w:rsidRDefault="00240158" w:rsidP="006479AA">
                      <w:pPr>
                        <w:numPr>
                          <w:ilvl w:val="0"/>
                          <w:numId w:val="21"/>
                        </w:numPr>
                        <w:autoSpaceDE/>
                        <w:autoSpaceDN/>
                        <w:adjustRightInd/>
                        <w:snapToGrid/>
                        <w:spacing w:after="0"/>
                        <w:jc w:val="left"/>
                        <w:rPr>
                          <w:rFonts w:ascii="Times" w:eastAsia="Batang" w:hAnsi="Times"/>
                          <w:sz w:val="20"/>
                          <w:szCs w:val="24"/>
                          <w:lang w:val="en-GB" w:eastAsia="x-none"/>
                        </w:rPr>
                      </w:pPr>
                      <w:r w:rsidRPr="006479AA">
                        <w:rPr>
                          <w:rFonts w:ascii="Times" w:eastAsia="Batang" w:hAnsi="Times"/>
                          <w:sz w:val="20"/>
                          <w:szCs w:val="24"/>
                          <w:lang w:val="en-GB" w:eastAsia="x-none"/>
                        </w:rPr>
                        <w:t>FFS: Detailed contents of report</w:t>
                      </w:r>
                    </w:p>
                    <w:p w14:paraId="51C618D2" w14:textId="77777777" w:rsidR="00000000" w:rsidRDefault="00FA16AA" w:rsidP="006479AA">
                      <w:pPr>
                        <w:autoSpaceDE/>
                        <w:autoSpaceDN/>
                        <w:adjustRightInd/>
                        <w:snapToGrid/>
                        <w:spacing w:after="0"/>
                        <w:jc w:val="left"/>
                      </w:pPr>
                    </w:p>
                    <w:p w14:paraId="571793CA" w14:textId="4CEEC917" w:rsidR="00F627B2" w:rsidRPr="00F627B2" w:rsidRDefault="00F627B2" w:rsidP="006479AA">
                      <w:pPr>
                        <w:autoSpaceDE/>
                        <w:autoSpaceDN/>
                        <w:adjustRightInd/>
                        <w:snapToGrid/>
                        <w:spacing w:after="0"/>
                        <w:rPr>
                          <w:rFonts w:ascii="Times" w:eastAsia="Batang" w:hAnsi="Times"/>
                          <w:sz w:val="20"/>
                          <w:szCs w:val="24"/>
                          <w:lang w:val="en-GB" w:eastAsia="x-none"/>
                        </w:rPr>
                      </w:pPr>
                    </w:p>
                    <w:p w14:paraId="3E8D95CF"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NB-IoT, on receiving UL grant on DCI format N0 in subframe n, NPUSCH Format 1 is transmitted with a delay of Koffset as compared to transmission as per current specification.</w:t>
                      </w:r>
                    </w:p>
                    <w:p w14:paraId="49C80DE3"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1AC98CE4"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NB-IoT, on receiving a NPDSCH with a RAR message that ends in subframe n, the corresponding Msg3 is transmitted on NPUSCH format 1, with a delay of Koffset as compared to transmission as per current specification.</w:t>
                      </w:r>
                    </w:p>
                    <w:p w14:paraId="3BC77050"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6D2C93F0"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NB-IoT, a UE upon detection of a NPDSCH transmission for which it should provide an ACK/NACK feedback, shall transmit the HARQ ACK/NACK with a delay of Koffset as compared to transmission as per current specification.</w:t>
                      </w:r>
                    </w:p>
                    <w:p w14:paraId="0A97FC39"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03B3D966"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NB-IoT, on receiving a timing advance command ending in DL subframe n, the corresponding adjustment of the uplink transmission timing by the received time advance shall be delayed by Koffset as compared to current specification.</w:t>
                      </w:r>
                    </w:p>
                    <w:p w14:paraId="3029F695"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54E57FAE"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eMTC, on receiving an UL grant via MPDCCH that ends in DL subframe n, PUSCH is transmitted with a delay of Koffset as compared to transmission as per current specification.</w:t>
                      </w:r>
                    </w:p>
                    <w:p w14:paraId="1751B487"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34875631"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eMTC, on receiving a RAR in a PDSCH that ends in subframe n, PUSCH for Msg3 is transmitted with a delay of Koffset as compared to transmission as per current specification.</w:t>
                      </w:r>
                    </w:p>
                    <w:p w14:paraId="41B5CCF1"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76841A21"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eMTC, when an MPDCCH ending in subframe n activates UL SPS, the time of the first subframe in which the UE is allowed to transmit SPS-PUSCH is delayed by Koffset as compared to transmission per current specification.</w:t>
                      </w:r>
                    </w:p>
                    <w:p w14:paraId="1635D48D"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2A27EECE"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eMTC, on reception of a PDSCH ending in subframe n, the corresponding HARQ-ACK feedback on PUCCH is transmitted with a delay of Koffset as compared to transmission as per current specification.</w:t>
                      </w:r>
                    </w:p>
                    <w:p w14:paraId="11491CF1"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3CE7F41C"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eMTC, the ending time for DL physical resources forming a CSI reference resource set is advanced by Koffset as compared to current specification.</w:t>
                      </w:r>
                    </w:p>
                    <w:p w14:paraId="16462962" w14:textId="77777777" w:rsidR="00F627B2" w:rsidRP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1CAE5C9C" w14:textId="77777777" w:rsidR="00F627B2" w:rsidRDefault="00F627B2"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eMTC, for an MPDCCH received in subframe n that triggers aperiodic SRS transmission, SRS is transmitted with a delay of Koffset as compared to transmission as per current specification.</w:t>
                      </w:r>
                    </w:p>
                    <w:p w14:paraId="3512E75A" w14:textId="77777777" w:rsidR="00240158" w:rsidRPr="00F627B2" w:rsidRDefault="00240158"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314234CC" w14:textId="77777777" w:rsidR="00240158" w:rsidRPr="00F627B2" w:rsidRDefault="00240158"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eMTC, on receiving a timing advance command ending in subframe n, the corresponding adjustment of the uplink transmission timing by the received time advance shall be delayed by Koffset as compared to current specification.</w:t>
                      </w:r>
                    </w:p>
                    <w:p w14:paraId="44B0D507" w14:textId="77777777" w:rsidR="00240158" w:rsidRPr="00F627B2" w:rsidRDefault="00240158"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4EE948CE" w14:textId="77777777" w:rsidR="00240158" w:rsidRPr="00F627B2" w:rsidRDefault="00240158"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IoT NTN, support cell-specific Koffset configuration for use during initial access.</w:t>
                      </w:r>
                    </w:p>
                    <w:p w14:paraId="6008CEBD" w14:textId="77777777" w:rsidR="00240158" w:rsidRPr="00F627B2" w:rsidRDefault="00240158"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4CF0245E" w14:textId="77777777" w:rsidR="00240158" w:rsidRPr="00F627B2" w:rsidRDefault="00240158"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For IoT NTN, support the use of UE-specific Koffset in CONNECTED mode.</w:t>
                      </w:r>
                    </w:p>
                    <w:p w14:paraId="01F1F9F5" w14:textId="77777777" w:rsidR="00240158" w:rsidRPr="00F627B2" w:rsidRDefault="00240158"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highlight w:val="green"/>
                          <w:lang w:val="en-GB" w:eastAsia="x-none"/>
                        </w:rPr>
                        <w:t>Agreement:</w:t>
                      </w:r>
                    </w:p>
                    <w:p w14:paraId="3B0EE3C0" w14:textId="77777777" w:rsidR="00240158" w:rsidRPr="00F627B2" w:rsidRDefault="00240158" w:rsidP="006479AA">
                      <w:pPr>
                        <w:autoSpaceDE/>
                        <w:autoSpaceDN/>
                        <w:adjustRightInd/>
                        <w:snapToGrid/>
                        <w:spacing w:after="0"/>
                        <w:rPr>
                          <w:rFonts w:ascii="Times" w:eastAsia="Batang" w:hAnsi="Times"/>
                          <w:sz w:val="20"/>
                          <w:szCs w:val="24"/>
                          <w:lang w:val="en-GB" w:eastAsia="x-none"/>
                        </w:rPr>
                      </w:pPr>
                      <w:r w:rsidRPr="00F627B2">
                        <w:rPr>
                          <w:rFonts w:ascii="Times" w:eastAsia="Batang" w:hAnsi="Times"/>
                          <w:sz w:val="20"/>
                          <w:szCs w:val="24"/>
                          <w:lang w:val="en-GB" w:eastAsia="x-none"/>
                        </w:rPr>
                        <w:t>UE-specific TA reporting is supported in IoT-NTN</w:t>
                      </w:r>
                    </w:p>
                    <w:p w14:paraId="19999C6E" w14:textId="2716DE82" w:rsidR="00240158" w:rsidRPr="006479AA" w:rsidRDefault="00240158" w:rsidP="006479AA">
                      <w:pPr>
                        <w:numPr>
                          <w:ilvl w:val="0"/>
                          <w:numId w:val="21"/>
                        </w:numPr>
                        <w:autoSpaceDE/>
                        <w:autoSpaceDN/>
                        <w:adjustRightInd/>
                        <w:snapToGrid/>
                        <w:spacing w:after="0"/>
                        <w:rPr>
                          <w:rFonts w:ascii="Times" w:eastAsia="Batang" w:hAnsi="Times"/>
                          <w:sz w:val="20"/>
                          <w:szCs w:val="24"/>
                          <w:lang w:val="en-GB" w:eastAsia="x-none"/>
                        </w:rPr>
                      </w:pPr>
                      <w:r w:rsidRPr="006479AA">
                        <w:rPr>
                          <w:rFonts w:ascii="Times" w:eastAsia="Batang" w:hAnsi="Times"/>
                          <w:sz w:val="20"/>
                          <w:szCs w:val="24"/>
                          <w:lang w:val="en-GB" w:eastAsia="x-none"/>
                        </w:rPr>
                        <w:t>FFS: Detailed contents of report</w:t>
                      </w:r>
                    </w:p>
                  </w:txbxContent>
                </v:textbox>
                <w10:anchorlock/>
              </v:shape>
            </w:pict>
          </mc:Fallback>
        </mc:AlternateContent>
      </w:r>
    </w:p>
    <w:p w14:paraId="64E911E0" w14:textId="1E14D6E6" w:rsidR="00296F88" w:rsidRDefault="009B2C97" w:rsidP="00ED0A7A">
      <w:pPr>
        <w:autoSpaceDE/>
        <w:autoSpaceDN/>
        <w:adjustRightInd/>
        <w:snapToGrid/>
        <w:rPr>
          <w:lang w:eastAsia="zh-CN"/>
        </w:rPr>
      </w:pPr>
      <w:r w:rsidRPr="00C72121">
        <w:rPr>
          <w:rFonts w:hint="eastAsia"/>
          <w:lang w:eastAsia="zh-CN"/>
        </w:rPr>
        <w:lastRenderedPageBreak/>
        <w:t>I</w:t>
      </w:r>
      <w:r w:rsidRPr="00C72121">
        <w:rPr>
          <w:lang w:eastAsia="zh-CN"/>
        </w:rPr>
        <w:t xml:space="preserve">n this contribution, we </w:t>
      </w:r>
      <w:r w:rsidR="00B34107">
        <w:rPr>
          <w:lang w:eastAsia="zh-CN"/>
        </w:rPr>
        <w:t>discuss</w:t>
      </w:r>
      <w:r w:rsidRPr="00C72121">
        <w:rPr>
          <w:lang w:eastAsia="zh-CN"/>
        </w:rPr>
        <w:t xml:space="preserve"> </w:t>
      </w:r>
      <w:r w:rsidR="00536710">
        <w:rPr>
          <w:lang w:eastAsia="zh-CN"/>
        </w:rPr>
        <w:t xml:space="preserve">some </w:t>
      </w:r>
      <w:r w:rsidR="00B34107">
        <w:rPr>
          <w:lang w:eastAsia="zh-CN"/>
        </w:rPr>
        <w:t>remaining issue</w:t>
      </w:r>
      <w:r w:rsidR="00163CCA">
        <w:rPr>
          <w:lang w:eastAsia="zh-CN"/>
        </w:rPr>
        <w:t xml:space="preserve"> </w:t>
      </w:r>
      <w:r w:rsidR="00536710">
        <w:rPr>
          <w:lang w:eastAsia="zh-CN"/>
        </w:rPr>
        <w:t xml:space="preserve">on </w:t>
      </w:r>
      <w:r w:rsidRPr="00C72121">
        <w:rPr>
          <w:lang w:eastAsia="zh-CN"/>
        </w:rPr>
        <w:t xml:space="preserve">the </w:t>
      </w:r>
      <w:r w:rsidR="00F37089">
        <w:rPr>
          <w:lang w:eastAsia="zh-CN"/>
        </w:rPr>
        <w:t xml:space="preserve">NB-IoT </w:t>
      </w:r>
      <w:r w:rsidRPr="00C72121">
        <w:rPr>
          <w:lang w:eastAsia="zh-CN"/>
        </w:rPr>
        <w:t>timing relationship</w:t>
      </w:r>
      <w:r w:rsidR="00F37089">
        <w:rPr>
          <w:lang w:eastAsia="zh-CN"/>
        </w:rPr>
        <w:t xml:space="preserve">s </w:t>
      </w:r>
      <w:r w:rsidRPr="00C72121">
        <w:rPr>
          <w:lang w:eastAsia="zh-CN"/>
        </w:rPr>
        <w:t>for IoT-NTN.</w:t>
      </w:r>
    </w:p>
    <w:p w14:paraId="61026713" w14:textId="77777777" w:rsidR="009A3A86" w:rsidRDefault="00085B14" w:rsidP="00CF195E">
      <w:pPr>
        <w:pStyle w:val="Heading1"/>
      </w:pPr>
      <w:bookmarkStart w:id="3" w:name="_Ref129681832"/>
      <w:r w:rsidRPr="006B77DD">
        <w:t>Discussion</w:t>
      </w:r>
    </w:p>
    <w:p w14:paraId="647C7400" w14:textId="5EACF777" w:rsidR="002F6A9B" w:rsidRDefault="002F6A9B" w:rsidP="002F6A9B">
      <w:pPr>
        <w:pStyle w:val="Heading2"/>
        <w:rPr>
          <w:rFonts w:eastAsiaTheme="minorEastAsia"/>
          <w:lang w:val="en-GB" w:eastAsia="zh-CN"/>
        </w:rPr>
      </w:pPr>
      <w:r w:rsidRPr="00536710">
        <w:rPr>
          <w:rFonts w:eastAsiaTheme="minorEastAsia" w:hint="eastAsia"/>
          <w:lang w:val="en-GB" w:eastAsia="zh-CN"/>
        </w:rPr>
        <w:t>N</w:t>
      </w:r>
      <w:r w:rsidRPr="00536710">
        <w:rPr>
          <w:rFonts w:eastAsiaTheme="minorEastAsia"/>
          <w:lang w:val="en-GB" w:eastAsia="zh-CN"/>
        </w:rPr>
        <w:t>PRACH retransmission</w:t>
      </w:r>
    </w:p>
    <w:p w14:paraId="66321932" w14:textId="1DEAA71E" w:rsidR="00424331" w:rsidRPr="006F2FC1" w:rsidRDefault="00AA118E" w:rsidP="00424331">
      <w:pPr>
        <w:rPr>
          <w:lang w:eastAsia="zh-CN"/>
        </w:rPr>
      </w:pPr>
      <w:r>
        <w:rPr>
          <w:rFonts w:eastAsiaTheme="minorEastAsia"/>
          <w:lang w:val="en-GB" w:eastAsia="zh-CN"/>
        </w:rPr>
        <w:t>For NB-IoT, t</w:t>
      </w:r>
      <w:r w:rsidR="00424331" w:rsidRPr="003D1C89">
        <w:rPr>
          <w:rFonts w:eastAsiaTheme="minorEastAsia"/>
          <w:lang w:val="en-GB" w:eastAsia="zh-CN"/>
        </w:rPr>
        <w:t>he timing relationship for NPRACH retransmission</w:t>
      </w:r>
      <w:r w:rsidR="00424331">
        <w:rPr>
          <w:rFonts w:eastAsiaTheme="minorEastAsia"/>
          <w:lang w:val="en-GB" w:eastAsia="zh-CN"/>
        </w:rPr>
        <w:t xml:space="preserve"> are described in the following</w:t>
      </w:r>
    </w:p>
    <w:p w14:paraId="5D5C23DD" w14:textId="5FD2FB00" w:rsidR="008344D5" w:rsidRDefault="008344D5" w:rsidP="00B45716">
      <w:pPr>
        <w:rPr>
          <w:lang w:val="en-GB"/>
        </w:rPr>
      </w:pPr>
      <w:r w:rsidRPr="00382EB7">
        <w:rPr>
          <w:b/>
          <w:noProof/>
          <w:lang w:eastAsia="zh-CN"/>
        </w:rPr>
        <mc:AlternateContent>
          <mc:Choice Requires="wps">
            <w:drawing>
              <wp:inline distT="0" distB="0" distL="0" distR="0" wp14:anchorId="3BF41CFF" wp14:editId="59DC7EB2">
                <wp:extent cx="5916295" cy="3252651"/>
                <wp:effectExtent l="0" t="0" r="27305" b="2413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3252651"/>
                        </a:xfrm>
                        <a:prstGeom prst="rect">
                          <a:avLst/>
                        </a:prstGeom>
                        <a:solidFill>
                          <a:srgbClr val="FFFFFF"/>
                        </a:solidFill>
                        <a:ln w="9525">
                          <a:solidFill>
                            <a:srgbClr val="000000"/>
                          </a:solidFill>
                          <a:miter lim="800000"/>
                          <a:headEnd/>
                          <a:tailEnd/>
                        </a:ln>
                      </wps:spPr>
                      <wps:txbx>
                        <w:txbxContent>
                          <w:p w14:paraId="45C9EB3C" w14:textId="2B41076C" w:rsidR="008344D5" w:rsidRPr="006479AA" w:rsidRDefault="008344D5" w:rsidP="008344D5">
                            <w:pPr>
                              <w:rPr>
                                <w:sz w:val="20"/>
                                <w:szCs w:val="20"/>
                                <w:lang w:val="en-GB"/>
                              </w:rPr>
                            </w:pPr>
                            <w:r w:rsidRPr="006479AA">
                              <w:rPr>
                                <w:sz w:val="20"/>
                                <w:szCs w:val="20"/>
                                <w:lang w:val="en-GB"/>
                              </w:rPr>
                              <w:t>TS 36.21</w:t>
                            </w:r>
                            <w:r w:rsidR="00D85F92" w:rsidRPr="006479AA">
                              <w:rPr>
                                <w:sz w:val="20"/>
                                <w:szCs w:val="20"/>
                                <w:lang w:val="en-GB"/>
                              </w:rPr>
                              <w:t>3</w:t>
                            </w:r>
                            <w:r w:rsidRPr="006479AA">
                              <w:rPr>
                                <w:sz w:val="20"/>
                                <w:szCs w:val="20"/>
                                <w:lang w:val="en-GB"/>
                              </w:rPr>
                              <w:t>, Section 16.3.2</w:t>
                            </w:r>
                            <w:r w:rsidR="00FD6529" w:rsidRPr="006479AA">
                              <w:rPr>
                                <w:sz w:val="20"/>
                                <w:szCs w:val="20"/>
                                <w:lang w:val="en-GB"/>
                              </w:rPr>
                              <w:t xml:space="preserve"> [2]</w:t>
                            </w:r>
                            <w:r w:rsidRPr="006479AA">
                              <w:rPr>
                                <w:sz w:val="20"/>
                                <w:szCs w:val="20"/>
                                <w:lang w:val="en-GB"/>
                              </w:rPr>
                              <w:t>:</w:t>
                            </w:r>
                          </w:p>
                          <w:p w14:paraId="7A509950" w14:textId="77777777" w:rsidR="004300E4" w:rsidRPr="006479AA" w:rsidRDefault="004300E4" w:rsidP="004300E4">
                            <w:pPr>
                              <w:rPr>
                                <w:sz w:val="20"/>
                                <w:szCs w:val="20"/>
                              </w:rPr>
                            </w:pPr>
                            <w:r w:rsidRPr="006479AA">
                              <w:rPr>
                                <w:rFonts w:hint="eastAsia"/>
                                <w:sz w:val="20"/>
                                <w:szCs w:val="20"/>
                              </w:rPr>
                              <w:t>For the L1 random access procedure, UE</w:t>
                            </w:r>
                            <w:r w:rsidRPr="006479AA">
                              <w:rPr>
                                <w:sz w:val="20"/>
                                <w:szCs w:val="20"/>
                              </w:rPr>
                              <w:t>'</w:t>
                            </w:r>
                            <w:r w:rsidRPr="006479AA">
                              <w:rPr>
                                <w:rFonts w:hint="eastAsia"/>
                                <w:sz w:val="20"/>
                                <w:szCs w:val="20"/>
                              </w:rPr>
                              <w:t>s uplink transmission timing after a random access preamble transmission is as follows.</w:t>
                            </w:r>
                          </w:p>
                          <w:p w14:paraId="011689BA" w14:textId="77777777" w:rsidR="004300E4" w:rsidRPr="006479AA" w:rsidRDefault="004300E4" w:rsidP="004300E4">
                            <w:pPr>
                              <w:pStyle w:val="B1"/>
                              <w:rPr>
                                <w:lang w:eastAsia="zh-CN"/>
                              </w:rPr>
                            </w:pPr>
                            <w:r w:rsidRPr="006479AA">
                              <w:t>a)</w:t>
                            </w:r>
                            <w:r w:rsidRPr="006479AA">
                              <w:tab/>
                              <w:t xml:space="preserve">If a </w:t>
                            </w:r>
                            <w:r w:rsidRPr="006479AA">
                              <w:rPr>
                                <w:rFonts w:hint="eastAsia"/>
                                <w:lang w:eastAsia="zh-CN"/>
                              </w:rPr>
                              <w:t>N</w:t>
                            </w:r>
                            <w:r w:rsidRPr="006479AA">
                              <w:t xml:space="preserve">PDCCH with associated RA-RNTI is detected and the corresponding DL-SCH transport block ending in subframe </w:t>
                            </w:r>
                            <w:r w:rsidRPr="006479AA">
                              <w:rPr>
                                <w:i/>
                              </w:rPr>
                              <w:t>n</w:t>
                            </w:r>
                            <w:r w:rsidRPr="006479AA">
                              <w:t xml:space="preserve"> contains a response to the transmitted preamble sequence, the UE shall, according to the information in the response</w:t>
                            </w:r>
                            <w:r w:rsidRPr="006479AA">
                              <w:rPr>
                                <w:rFonts w:eastAsia="MS Mincho" w:hint="eastAsia"/>
                              </w:rPr>
                              <w:t>,</w:t>
                            </w:r>
                            <w:r w:rsidRPr="006479AA">
                              <w:t xml:space="preserve"> transmit an UL-SCH transport block according to Subclause 16.3.3</w:t>
                            </w:r>
                            <w:r w:rsidRPr="006479AA">
                              <w:rPr>
                                <w:rFonts w:hint="eastAsia"/>
                                <w:lang w:eastAsia="zh-TW"/>
                              </w:rPr>
                              <w:t>.</w:t>
                            </w:r>
                          </w:p>
                          <w:p w14:paraId="58AE5B31" w14:textId="77777777" w:rsidR="004300E4" w:rsidRPr="006479AA" w:rsidRDefault="004300E4" w:rsidP="004300E4">
                            <w:pPr>
                              <w:pStyle w:val="B1"/>
                            </w:pPr>
                            <w:r w:rsidRPr="006479AA">
                              <w:t>b)</w:t>
                            </w:r>
                            <w:r w:rsidRPr="006479AA">
                              <w:tab/>
                              <w:t>If a random access response is received and the corresponding DL-SCH transport block</w:t>
                            </w:r>
                            <w:r w:rsidRPr="006479AA">
                              <w:rPr>
                                <w:rFonts w:hint="eastAsia"/>
                                <w:lang w:eastAsia="zh-CN"/>
                              </w:rPr>
                              <w:t xml:space="preserve"> ending </w:t>
                            </w:r>
                            <w:r w:rsidRPr="006479AA">
                              <w:t xml:space="preserve">in subframe </w:t>
                            </w:r>
                            <w:r w:rsidRPr="006479AA">
                              <w:rPr>
                                <w:i/>
                                <w:iCs/>
                              </w:rPr>
                              <w:t>n</w:t>
                            </w:r>
                            <w:r w:rsidRPr="006479AA">
                              <w:t xml:space="preserve"> does not contain a response to the transmitted preamble sequence, the UE shall, if requested by higher layers, be ready to transmit a new preamble sequence no later than the NB-IoT UL slot starting 12 milliseconds after the end of subframe </w:t>
                            </w:r>
                            <w:r w:rsidRPr="006479AA">
                              <w:rPr>
                                <w:i/>
                              </w:rPr>
                              <w:t>n</w:t>
                            </w:r>
                            <w:r w:rsidRPr="006479AA">
                              <w:t>.</w:t>
                            </w:r>
                          </w:p>
                          <w:p w14:paraId="33ED509A" w14:textId="77777777" w:rsidR="004300E4" w:rsidRPr="006479AA" w:rsidRDefault="004300E4" w:rsidP="004300E4">
                            <w:pPr>
                              <w:pStyle w:val="B1"/>
                            </w:pPr>
                            <w:r w:rsidRPr="006479AA">
                              <w:t>c)</w:t>
                            </w:r>
                            <w:r w:rsidRPr="006479AA">
                              <w:tab/>
                              <w:t xml:space="preserve">If no NPDCCH scheduling random access response is received in subframe </w:t>
                            </w:r>
                            <w:r w:rsidRPr="006479AA">
                              <w:rPr>
                                <w:i/>
                                <w:iCs/>
                              </w:rPr>
                              <w:t>n</w:t>
                            </w:r>
                            <w:r w:rsidRPr="006479AA">
                              <w:t xml:space="preserve">, </w:t>
                            </w:r>
                            <w:r w:rsidRPr="006479AA">
                              <w:rPr>
                                <w:iCs/>
                              </w:rPr>
                              <w:t xml:space="preserve">where subframe </w:t>
                            </w:r>
                            <w:r w:rsidRPr="006479AA">
                              <w:rPr>
                                <w:i/>
                                <w:iCs/>
                              </w:rPr>
                              <w:t>n</w:t>
                            </w:r>
                            <w:r w:rsidRPr="006479AA">
                              <w:t xml:space="preserve"> is the last subframe of the random access response window, the UE shall, if requested by higher layers</w:t>
                            </w:r>
                            <w:r w:rsidRPr="006479AA">
                              <w:rPr>
                                <w:rFonts w:eastAsia="MS Mincho" w:hint="eastAsia"/>
                              </w:rPr>
                              <w:t>,</w:t>
                            </w:r>
                            <w:r w:rsidRPr="006479AA">
                              <w:t xml:space="preserve"> be ready to</w:t>
                            </w:r>
                            <w:r w:rsidRPr="006479AA">
                              <w:rPr>
                                <w:rFonts w:hint="eastAsia"/>
                              </w:rPr>
                              <w:t xml:space="preserve"> </w:t>
                            </w:r>
                            <w:r w:rsidRPr="006479AA">
                              <w:t>transmit a new preamble sequence no later than the NB-IoT UL slot starting 12 milliseconds after the end of subframe</w:t>
                            </w:r>
                            <w:r w:rsidRPr="006479AA">
                              <w:rPr>
                                <w:i/>
                              </w:rPr>
                              <w:t xml:space="preserve"> n</w:t>
                            </w:r>
                            <w:r w:rsidRPr="006479AA">
                              <w:t>.</w:t>
                            </w:r>
                          </w:p>
                          <w:p w14:paraId="2F4310D7" w14:textId="038CEC8F" w:rsidR="008344D5" w:rsidRPr="006479AA" w:rsidRDefault="004300E4" w:rsidP="008344D5">
                            <w:pPr>
                              <w:pStyle w:val="B1"/>
                              <w:contextualSpacing/>
                              <w:jc w:val="both"/>
                              <w:rPr>
                                <w:color w:val="000000"/>
                              </w:rPr>
                            </w:pPr>
                            <w:r w:rsidRPr="006479AA">
                              <w:t>d)</w:t>
                            </w:r>
                            <w:r w:rsidRPr="006479AA">
                              <w:tab/>
                              <w:t xml:space="preserve">If an NPDCCH scheduling random access response with associated RA-RNTI is detected and the corresponding DL-SCH transport block reception ending in subframe </w:t>
                            </w:r>
                            <w:r w:rsidRPr="006479AA">
                              <w:rPr>
                                <w:i/>
                                <w:iCs/>
                              </w:rPr>
                              <w:t>n</w:t>
                            </w:r>
                            <w:r w:rsidRPr="006479AA">
                              <w:t xml:space="preserve"> cannot be successfully decoded, the UE shall, if requested by higher layers</w:t>
                            </w:r>
                            <w:r w:rsidRPr="006479AA">
                              <w:rPr>
                                <w:rFonts w:eastAsia="MS Mincho" w:hint="eastAsia"/>
                              </w:rPr>
                              <w:t>,</w:t>
                            </w:r>
                            <w:r w:rsidRPr="006479AA">
                              <w:t xml:space="preserve"> be ready to</w:t>
                            </w:r>
                            <w:r w:rsidRPr="006479AA">
                              <w:rPr>
                                <w:rFonts w:hint="eastAsia"/>
                              </w:rPr>
                              <w:t xml:space="preserve"> </w:t>
                            </w:r>
                            <w:r w:rsidRPr="006479AA">
                              <w:t>transmit a new preamble sequence no later than the NB-IoT UL slot starting 12 milliseconds after the end of subframe</w:t>
                            </w:r>
                            <w:r w:rsidRPr="006479AA">
                              <w:rPr>
                                <w:i/>
                              </w:rPr>
                              <w:t xml:space="preserve"> n</w:t>
                            </w:r>
                            <w:r w:rsidRPr="006479AA">
                              <w:t>.</w:t>
                            </w:r>
                          </w:p>
                          <w:p w14:paraId="3AE9D8F4" w14:textId="77777777" w:rsidR="008344D5" w:rsidRPr="006479AA" w:rsidRDefault="008344D5" w:rsidP="008344D5">
                            <w:pPr>
                              <w:rPr>
                                <w:sz w:val="20"/>
                                <w:szCs w:val="20"/>
                              </w:rPr>
                            </w:pPr>
                          </w:p>
                        </w:txbxContent>
                      </wps:txbx>
                      <wps:bodyPr rot="0" vert="horz" wrap="square" lIns="91440" tIns="45720" rIns="91440" bIns="45720" anchor="t" anchorCtr="0">
                        <a:noAutofit/>
                      </wps:bodyPr>
                    </wps:wsp>
                  </a:graphicData>
                </a:graphic>
              </wp:inline>
            </w:drawing>
          </mc:Choice>
          <mc:Fallback>
            <w:pict>
              <v:shape w14:anchorId="3BF41CFF" id="文本框 2" o:spid="_x0000_s1027" type="#_x0000_t202" style="width:465.85pt;height:25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">
                <v:textbox>
                  <w:txbxContent>
                    <w:p w14:paraId="45C9EB3C" w14:textId="2B41076C" w:rsidR="008344D5" w:rsidRPr="006479AA" w:rsidRDefault="008344D5" w:rsidP="008344D5">
                      <w:pPr>
                        <w:rPr>
                          <w:sz w:val="20"/>
                          <w:szCs w:val="20"/>
                          <w:lang w:val="en-GB"/>
                        </w:rPr>
                      </w:pPr>
                      <w:r w:rsidRPr="006479AA">
                        <w:rPr>
                          <w:sz w:val="20"/>
                          <w:szCs w:val="20"/>
                          <w:lang w:val="en-GB"/>
                        </w:rPr>
                        <w:t>TS 36.21</w:t>
                      </w:r>
                      <w:r w:rsidR="00D85F92" w:rsidRPr="006479AA">
                        <w:rPr>
                          <w:sz w:val="20"/>
                          <w:szCs w:val="20"/>
                          <w:lang w:val="en-GB"/>
                        </w:rPr>
                        <w:t>3</w:t>
                      </w:r>
                      <w:r w:rsidRPr="006479AA">
                        <w:rPr>
                          <w:sz w:val="20"/>
                          <w:szCs w:val="20"/>
                          <w:lang w:val="en-GB"/>
                        </w:rPr>
                        <w:t>, Section 16.3.2</w:t>
                      </w:r>
                      <w:r w:rsidR="00FD6529" w:rsidRPr="006479AA">
                        <w:rPr>
                          <w:sz w:val="20"/>
                          <w:szCs w:val="20"/>
                          <w:lang w:val="en-GB"/>
                        </w:rPr>
                        <w:t xml:space="preserve"> [2]</w:t>
                      </w:r>
                      <w:r w:rsidRPr="006479AA">
                        <w:rPr>
                          <w:sz w:val="20"/>
                          <w:szCs w:val="20"/>
                          <w:lang w:val="en-GB"/>
                        </w:rPr>
                        <w:t>:</w:t>
                      </w:r>
                    </w:p>
                    <w:p w14:paraId="7A509950" w14:textId="77777777" w:rsidR="004300E4" w:rsidRPr="006479AA" w:rsidRDefault="004300E4" w:rsidP="004300E4">
                      <w:pPr>
                        <w:rPr>
                          <w:sz w:val="20"/>
                          <w:szCs w:val="20"/>
                        </w:rPr>
                      </w:pPr>
                      <w:r w:rsidRPr="006479AA">
                        <w:rPr>
                          <w:rFonts w:hint="eastAsia"/>
                          <w:sz w:val="20"/>
                          <w:szCs w:val="20"/>
                        </w:rPr>
                        <w:t>For the L1 random access procedure, UE</w:t>
                      </w:r>
                      <w:r w:rsidRPr="006479AA">
                        <w:rPr>
                          <w:sz w:val="20"/>
                          <w:szCs w:val="20"/>
                        </w:rPr>
                        <w:t>'</w:t>
                      </w:r>
                      <w:r w:rsidRPr="006479AA">
                        <w:rPr>
                          <w:rFonts w:hint="eastAsia"/>
                          <w:sz w:val="20"/>
                          <w:szCs w:val="20"/>
                        </w:rPr>
                        <w:t>s uplink transmission timing after a random access preamble transmission is as follows.</w:t>
                      </w:r>
                    </w:p>
                    <w:p w14:paraId="011689BA" w14:textId="77777777" w:rsidR="004300E4" w:rsidRPr="006479AA" w:rsidRDefault="004300E4" w:rsidP="004300E4">
                      <w:pPr>
                        <w:pStyle w:val="B1"/>
                        <w:rPr>
                          <w:lang w:eastAsia="zh-CN"/>
                        </w:rPr>
                      </w:pPr>
                      <w:r w:rsidRPr="006479AA">
                        <w:t>a)</w:t>
                      </w:r>
                      <w:r w:rsidRPr="006479AA">
                        <w:tab/>
                        <w:t xml:space="preserve">If a </w:t>
                      </w:r>
                      <w:r w:rsidRPr="006479AA">
                        <w:rPr>
                          <w:rFonts w:hint="eastAsia"/>
                          <w:lang w:eastAsia="zh-CN"/>
                        </w:rPr>
                        <w:t>N</w:t>
                      </w:r>
                      <w:r w:rsidRPr="006479AA">
                        <w:t xml:space="preserve">PDCCH with associated RA-RNTI is detected and the corresponding DL-SCH transport block ending in subframe </w:t>
                      </w:r>
                      <w:r w:rsidRPr="006479AA">
                        <w:rPr>
                          <w:i/>
                        </w:rPr>
                        <w:t>n</w:t>
                      </w:r>
                      <w:r w:rsidRPr="006479AA">
                        <w:t xml:space="preserve"> contains a response to the transmitted preamble sequence, the UE shall, according to the information in the response</w:t>
                      </w:r>
                      <w:r w:rsidRPr="006479AA">
                        <w:rPr>
                          <w:rFonts w:eastAsia="MS Mincho" w:hint="eastAsia"/>
                        </w:rPr>
                        <w:t>,</w:t>
                      </w:r>
                      <w:r w:rsidRPr="006479AA">
                        <w:t xml:space="preserve"> transmit an UL-SCH transport block according to Subclause 16.3.3</w:t>
                      </w:r>
                      <w:r w:rsidRPr="006479AA">
                        <w:rPr>
                          <w:rFonts w:hint="eastAsia"/>
                          <w:lang w:eastAsia="zh-TW"/>
                        </w:rPr>
                        <w:t>.</w:t>
                      </w:r>
                    </w:p>
                    <w:p w14:paraId="58AE5B31" w14:textId="77777777" w:rsidR="004300E4" w:rsidRPr="006479AA" w:rsidRDefault="004300E4" w:rsidP="004300E4">
                      <w:pPr>
                        <w:pStyle w:val="B1"/>
                      </w:pPr>
                      <w:r w:rsidRPr="006479AA">
                        <w:t>b)</w:t>
                      </w:r>
                      <w:r w:rsidRPr="006479AA">
                        <w:tab/>
                        <w:t>If a random access response is received and the corresponding DL-SCH transport block</w:t>
                      </w:r>
                      <w:r w:rsidRPr="006479AA">
                        <w:rPr>
                          <w:rFonts w:hint="eastAsia"/>
                          <w:lang w:eastAsia="zh-CN"/>
                        </w:rPr>
                        <w:t xml:space="preserve"> ending </w:t>
                      </w:r>
                      <w:r w:rsidRPr="006479AA">
                        <w:t xml:space="preserve">in subframe </w:t>
                      </w:r>
                      <w:r w:rsidRPr="006479AA">
                        <w:rPr>
                          <w:i/>
                          <w:iCs/>
                        </w:rPr>
                        <w:t>n</w:t>
                      </w:r>
                      <w:r w:rsidRPr="006479AA">
                        <w:t xml:space="preserve"> does not contain a response to the transmitted preamble sequence, the UE shall, if requested by higher layers, be ready to transmit a new preamble sequence no later than the NB-IoT UL slot starting 12 milliseconds after the end of subframe </w:t>
                      </w:r>
                      <w:r w:rsidRPr="006479AA">
                        <w:rPr>
                          <w:i/>
                        </w:rPr>
                        <w:t>n</w:t>
                      </w:r>
                      <w:r w:rsidRPr="006479AA">
                        <w:t>.</w:t>
                      </w:r>
                    </w:p>
                    <w:p w14:paraId="33ED509A" w14:textId="77777777" w:rsidR="004300E4" w:rsidRPr="006479AA" w:rsidRDefault="004300E4" w:rsidP="004300E4">
                      <w:pPr>
                        <w:pStyle w:val="B1"/>
                      </w:pPr>
                      <w:r w:rsidRPr="006479AA">
                        <w:t>c)</w:t>
                      </w:r>
                      <w:r w:rsidRPr="006479AA">
                        <w:tab/>
                        <w:t xml:space="preserve">If no NPDCCH scheduling random access response is received in subframe </w:t>
                      </w:r>
                      <w:r w:rsidRPr="006479AA">
                        <w:rPr>
                          <w:i/>
                          <w:iCs/>
                        </w:rPr>
                        <w:t>n</w:t>
                      </w:r>
                      <w:r w:rsidRPr="006479AA">
                        <w:t xml:space="preserve">, </w:t>
                      </w:r>
                      <w:r w:rsidRPr="006479AA">
                        <w:rPr>
                          <w:iCs/>
                        </w:rPr>
                        <w:t xml:space="preserve">where subframe </w:t>
                      </w:r>
                      <w:r w:rsidRPr="006479AA">
                        <w:rPr>
                          <w:i/>
                          <w:iCs/>
                        </w:rPr>
                        <w:t>n</w:t>
                      </w:r>
                      <w:r w:rsidRPr="006479AA">
                        <w:t xml:space="preserve"> is the last subframe of the random access response window, the UE shall, if requested by higher layers</w:t>
                      </w:r>
                      <w:r w:rsidRPr="006479AA">
                        <w:rPr>
                          <w:rFonts w:eastAsia="MS Mincho" w:hint="eastAsia"/>
                        </w:rPr>
                        <w:t>,</w:t>
                      </w:r>
                      <w:r w:rsidRPr="006479AA">
                        <w:t xml:space="preserve"> be ready to</w:t>
                      </w:r>
                      <w:r w:rsidRPr="006479AA">
                        <w:rPr>
                          <w:rFonts w:hint="eastAsia"/>
                        </w:rPr>
                        <w:t xml:space="preserve"> </w:t>
                      </w:r>
                      <w:r w:rsidRPr="006479AA">
                        <w:t>transmit a new preamble sequence no later than the NB-IoT UL slot starting 12 milliseconds after the end of subframe</w:t>
                      </w:r>
                      <w:r w:rsidRPr="006479AA">
                        <w:rPr>
                          <w:i/>
                        </w:rPr>
                        <w:t xml:space="preserve"> n</w:t>
                      </w:r>
                      <w:r w:rsidRPr="006479AA">
                        <w:t>.</w:t>
                      </w:r>
                    </w:p>
                    <w:p w14:paraId="2F4310D7" w14:textId="038CEC8F" w:rsidR="008344D5" w:rsidRPr="006479AA" w:rsidRDefault="004300E4" w:rsidP="008344D5">
                      <w:pPr>
                        <w:pStyle w:val="B1"/>
                        <w:contextualSpacing/>
                        <w:jc w:val="both"/>
                        <w:rPr>
                          <w:color w:val="000000"/>
                        </w:rPr>
                      </w:pPr>
                      <w:r w:rsidRPr="006479AA">
                        <w:t>d)</w:t>
                      </w:r>
                      <w:r w:rsidRPr="006479AA">
                        <w:tab/>
                        <w:t xml:space="preserve">If an NPDCCH scheduling random access response with associated RA-RNTI is detected and the corresponding DL-SCH transport block reception ending in subframe </w:t>
                      </w:r>
                      <w:r w:rsidRPr="006479AA">
                        <w:rPr>
                          <w:i/>
                          <w:iCs/>
                        </w:rPr>
                        <w:t>n</w:t>
                      </w:r>
                      <w:r w:rsidRPr="006479AA">
                        <w:t xml:space="preserve"> cannot be successfully decoded, the UE shall, if requested by higher layers</w:t>
                      </w:r>
                      <w:r w:rsidRPr="006479AA">
                        <w:rPr>
                          <w:rFonts w:eastAsia="MS Mincho" w:hint="eastAsia"/>
                        </w:rPr>
                        <w:t>,</w:t>
                      </w:r>
                      <w:r w:rsidRPr="006479AA">
                        <w:t xml:space="preserve"> be ready to</w:t>
                      </w:r>
                      <w:r w:rsidRPr="006479AA">
                        <w:rPr>
                          <w:rFonts w:hint="eastAsia"/>
                        </w:rPr>
                        <w:t xml:space="preserve"> </w:t>
                      </w:r>
                      <w:r w:rsidRPr="006479AA">
                        <w:t>transmit a new preamble sequence no later than the NB-IoT UL slot starting 12 milliseconds after the end of subframe</w:t>
                      </w:r>
                      <w:r w:rsidRPr="006479AA">
                        <w:rPr>
                          <w:i/>
                        </w:rPr>
                        <w:t xml:space="preserve"> n</w:t>
                      </w:r>
                      <w:r w:rsidRPr="006479AA">
                        <w:t>.</w:t>
                      </w:r>
                    </w:p>
                    <w:p w14:paraId="3AE9D8F4" w14:textId="77777777" w:rsidR="008344D5" w:rsidRPr="006479AA" w:rsidRDefault="008344D5" w:rsidP="008344D5">
                      <w:pPr>
                        <w:rPr>
                          <w:sz w:val="20"/>
                          <w:szCs w:val="20"/>
                        </w:rPr>
                      </w:pPr>
                    </w:p>
                  </w:txbxContent>
                </v:textbox>
                <w10:anchorlock/>
              </v:shape>
            </w:pict>
          </mc:Fallback>
        </mc:AlternateContent>
      </w:r>
    </w:p>
    <w:p w14:paraId="760E7D15" w14:textId="0B998406" w:rsidR="0089576B" w:rsidRDefault="00424331" w:rsidP="007E5C34">
      <w:pPr>
        <w:rPr>
          <w:lang w:val="en-GB"/>
        </w:rPr>
      </w:pPr>
      <w:r>
        <w:rPr>
          <w:lang w:val="en-GB"/>
        </w:rPr>
        <w:t xml:space="preserve">The </w:t>
      </w:r>
      <w:r w:rsidR="00745897">
        <w:rPr>
          <w:lang w:val="en-GB"/>
        </w:rPr>
        <w:t xml:space="preserve">subframe n </w:t>
      </w:r>
      <w:r w:rsidR="00BE1E7B">
        <w:rPr>
          <w:lang w:val="en-GB"/>
        </w:rPr>
        <w:t xml:space="preserve">mentioned </w:t>
      </w:r>
      <w:r>
        <w:rPr>
          <w:lang w:val="en-GB"/>
        </w:rPr>
        <w:t xml:space="preserve">above </w:t>
      </w:r>
      <w:r w:rsidR="00745897">
        <w:rPr>
          <w:lang w:val="en-GB"/>
        </w:rPr>
        <w:t>is the UE DL subframe n</w:t>
      </w:r>
      <w:r w:rsidR="00852A62">
        <w:rPr>
          <w:lang w:val="en-GB"/>
        </w:rPr>
        <w:t>.</w:t>
      </w:r>
      <w:r w:rsidR="00745897">
        <w:rPr>
          <w:lang w:val="en-GB" w:eastAsia="zh-CN"/>
        </w:rPr>
        <w:t xml:space="preserve"> </w:t>
      </w:r>
      <w:r w:rsidR="00BE1E7B">
        <w:rPr>
          <w:lang w:val="en-GB"/>
        </w:rPr>
        <w:t xml:space="preserve">It can be observed </w:t>
      </w:r>
      <w:r w:rsidR="0089576B">
        <w:rPr>
          <w:lang w:val="en-GB"/>
        </w:rPr>
        <w:t>that</w:t>
      </w:r>
      <w:r w:rsidR="00C70EF2">
        <w:rPr>
          <w:lang w:val="en-GB"/>
        </w:rPr>
        <w:t xml:space="preserve"> the timing </w:t>
      </w:r>
      <w:r>
        <w:rPr>
          <w:lang w:val="en-GB"/>
        </w:rPr>
        <w:t>relationship for NPRACH retransmission</w:t>
      </w:r>
      <w:r w:rsidR="00C70EF2">
        <w:rPr>
          <w:lang w:val="en-GB"/>
        </w:rPr>
        <w:t xml:space="preserve"> </w:t>
      </w:r>
      <w:r w:rsidR="006D16D0">
        <w:rPr>
          <w:lang w:val="en-GB"/>
        </w:rPr>
        <w:t>is not described by using</w:t>
      </w:r>
      <w:r>
        <w:rPr>
          <w:lang w:val="en-GB"/>
        </w:rPr>
        <w:t xml:space="preserve"> subframe</w:t>
      </w:r>
      <w:r w:rsidR="00C70EF2">
        <w:rPr>
          <w:lang w:val="en-GB"/>
        </w:rPr>
        <w:t xml:space="preserve"> numbering </w:t>
      </w:r>
      <w:r w:rsidR="00C70EF2">
        <w:rPr>
          <w:rFonts w:hint="eastAsia"/>
          <w:lang w:val="en-GB" w:eastAsia="zh-CN"/>
        </w:rPr>
        <w:t>b</w:t>
      </w:r>
      <w:r w:rsidR="00C70EF2">
        <w:rPr>
          <w:lang w:val="en-GB" w:eastAsia="zh-CN"/>
        </w:rPr>
        <w:t xml:space="preserve">ut </w:t>
      </w:r>
      <w:r>
        <w:rPr>
          <w:lang w:val="en-GB" w:eastAsia="zh-CN"/>
        </w:rPr>
        <w:t xml:space="preserve">an absolute time, i.e. </w:t>
      </w:r>
      <w:r w:rsidR="00C70EF2">
        <w:rPr>
          <w:lang w:val="en-GB" w:eastAsia="zh-CN"/>
        </w:rPr>
        <w:t>12 milliseconds. The</w:t>
      </w:r>
      <w:r w:rsidR="0089576B">
        <w:rPr>
          <w:lang w:val="en-GB"/>
        </w:rPr>
        <w:t xml:space="preserve"> time interval</w:t>
      </w:r>
      <w:r w:rsidR="00C70EF2">
        <w:rPr>
          <w:lang w:val="en-GB"/>
        </w:rPr>
        <w:t xml:space="preserve"> of 12 milliseconds</w:t>
      </w:r>
      <w:r w:rsidR="0089576B">
        <w:rPr>
          <w:lang w:val="en-GB"/>
        </w:rPr>
        <w:t xml:space="preserve"> </w:t>
      </w:r>
      <w:r w:rsidR="002977B9">
        <w:rPr>
          <w:lang w:val="en-GB"/>
        </w:rPr>
        <w:t>is</w:t>
      </w:r>
      <w:r w:rsidR="0089576B">
        <w:rPr>
          <w:lang w:val="en-GB"/>
        </w:rPr>
        <w:t xml:space="preserve"> the </w:t>
      </w:r>
      <w:r w:rsidR="00C70EF2">
        <w:rPr>
          <w:lang w:val="en-GB"/>
        </w:rPr>
        <w:t xml:space="preserve">duration </w:t>
      </w:r>
      <w:r w:rsidR="0089576B">
        <w:rPr>
          <w:lang w:val="en-GB"/>
        </w:rPr>
        <w:t xml:space="preserve">between the actual UL timing </w:t>
      </w:r>
      <w:r w:rsidR="00E146C5">
        <w:rPr>
          <w:lang w:val="en-GB"/>
        </w:rPr>
        <w:t xml:space="preserve">that UE transmit a new preamble sequence </w:t>
      </w:r>
      <w:r w:rsidR="0089576B">
        <w:rPr>
          <w:lang w:val="en-GB"/>
        </w:rPr>
        <w:t>and the DL timing</w:t>
      </w:r>
      <w:r w:rsidR="00E146C5">
        <w:rPr>
          <w:lang w:val="en-GB"/>
        </w:rPr>
        <w:t xml:space="preserve"> of the end of subframe n. </w:t>
      </w:r>
    </w:p>
    <w:p w14:paraId="3E45EF17" w14:textId="39764579" w:rsidR="002E1DBB" w:rsidRDefault="002977B9" w:rsidP="00852A62">
      <w:pPr>
        <w:rPr>
          <w:lang w:val="en-GB"/>
        </w:rPr>
      </w:pPr>
      <w:r>
        <w:rPr>
          <w:lang w:val="en-GB" w:eastAsia="zh-CN"/>
        </w:rPr>
        <w:t>F</w:t>
      </w:r>
      <w:r w:rsidR="007E5C34">
        <w:rPr>
          <w:lang w:val="en-GB" w:eastAsia="zh-CN"/>
        </w:rPr>
        <w:t>or IoT NTN, when UE transmit</w:t>
      </w:r>
      <w:r>
        <w:rPr>
          <w:lang w:val="en-GB" w:eastAsia="zh-CN"/>
        </w:rPr>
        <w:t>s</w:t>
      </w:r>
      <w:r w:rsidR="007E5C34">
        <w:rPr>
          <w:lang w:val="en-GB" w:eastAsia="zh-CN"/>
        </w:rPr>
        <w:t xml:space="preserve"> preamble, </w:t>
      </w:r>
      <w:r w:rsidR="00EC7DAF">
        <w:rPr>
          <w:lang w:val="en-GB" w:eastAsia="zh-CN"/>
        </w:rPr>
        <w:t xml:space="preserve">the </w:t>
      </w:r>
      <w:r w:rsidR="00CB0A14">
        <w:rPr>
          <w:lang w:val="en-GB" w:eastAsia="zh-CN"/>
        </w:rPr>
        <w:t xml:space="preserve">initial </w:t>
      </w:r>
      <w:r w:rsidR="00EC7DAF">
        <w:rPr>
          <w:lang w:val="en-GB" w:eastAsia="zh-CN"/>
        </w:rPr>
        <w:t xml:space="preserve">TA </w:t>
      </w:r>
      <w:r w:rsidR="00CB0A14">
        <w:rPr>
          <w:lang w:val="en-GB" w:eastAsia="zh-CN"/>
        </w:rPr>
        <w:t xml:space="preserve">for NPRACH is not </w:t>
      </w:r>
      <w:r w:rsidR="00805E34">
        <w:rPr>
          <w:lang w:val="en-GB" w:eastAsia="zh-CN"/>
        </w:rPr>
        <w:t>zero</w:t>
      </w:r>
      <w:r w:rsidR="00CB0A14">
        <w:rPr>
          <w:lang w:val="en-GB" w:eastAsia="zh-CN"/>
        </w:rPr>
        <w:t xml:space="preserve"> and equal to the sum of a</w:t>
      </w:r>
      <w:r w:rsidR="00EC7DAF">
        <w:rPr>
          <w:lang w:val="en-GB" w:eastAsia="zh-CN"/>
        </w:rPr>
        <w:t xml:space="preserve"> common TA if provided and </w:t>
      </w:r>
      <w:r w:rsidR="00CB0A14">
        <w:rPr>
          <w:lang w:val="en-GB" w:eastAsia="zh-CN"/>
        </w:rPr>
        <w:t xml:space="preserve">a </w:t>
      </w:r>
      <w:r w:rsidR="00EC7DAF">
        <w:rPr>
          <w:lang w:val="en-GB" w:eastAsia="zh-CN"/>
        </w:rPr>
        <w:t>UE self-calculated TA</w:t>
      </w:r>
      <w:r w:rsidR="007E5C34">
        <w:rPr>
          <w:lang w:val="en-GB" w:eastAsia="zh-CN"/>
        </w:rPr>
        <w:t xml:space="preserve">. </w:t>
      </w:r>
      <w:r w:rsidR="00CB0A14">
        <w:rPr>
          <w:lang w:val="en-GB"/>
        </w:rPr>
        <w:t>T</w:t>
      </w:r>
      <w:r w:rsidR="00852A62">
        <w:rPr>
          <w:lang w:val="en-GB"/>
        </w:rPr>
        <w:t>he timing relation</w:t>
      </w:r>
      <w:r w:rsidR="002E1DBB">
        <w:rPr>
          <w:lang w:val="en-GB"/>
        </w:rPr>
        <w:t>ship</w:t>
      </w:r>
      <w:r w:rsidR="00852A62">
        <w:rPr>
          <w:lang w:val="en-GB"/>
        </w:rPr>
        <w:t xml:space="preserve"> for NPRACH retransmission of conditions b) and d), is illustrated in </w:t>
      </w:r>
      <w:r w:rsidR="00852A62">
        <w:rPr>
          <w:lang w:val="en-GB"/>
        </w:rPr>
        <w:fldChar w:fldCharType="begin"/>
      </w:r>
      <w:r w:rsidR="00852A62">
        <w:rPr>
          <w:lang w:val="en-GB"/>
        </w:rPr>
        <w:instrText xml:space="preserve"> REF _Ref70000174 \h </w:instrText>
      </w:r>
      <w:r w:rsidR="00852A62">
        <w:rPr>
          <w:lang w:val="en-GB"/>
        </w:rPr>
      </w:r>
      <w:r w:rsidR="00852A62">
        <w:rPr>
          <w:lang w:val="en-GB"/>
        </w:rPr>
        <w:fldChar w:fldCharType="separate"/>
      </w:r>
      <w:r w:rsidR="00852A62">
        <w:t xml:space="preserve">Figure </w:t>
      </w:r>
      <w:r w:rsidR="00852A62">
        <w:rPr>
          <w:noProof/>
        </w:rPr>
        <w:t>1</w:t>
      </w:r>
      <w:r w:rsidR="00852A62">
        <w:rPr>
          <w:lang w:val="en-GB"/>
        </w:rPr>
        <w:fldChar w:fldCharType="end"/>
      </w:r>
      <w:r w:rsidR="00852A62">
        <w:rPr>
          <w:lang w:val="en-GB"/>
        </w:rPr>
        <w:t xml:space="preserve"> and the timing relation</w:t>
      </w:r>
      <w:r w:rsidR="002E1DBB">
        <w:rPr>
          <w:lang w:val="en-GB"/>
        </w:rPr>
        <w:t>ship</w:t>
      </w:r>
      <w:r w:rsidR="00852A62">
        <w:rPr>
          <w:lang w:val="en-GB"/>
        </w:rPr>
        <w:t xml:space="preserve"> for NPRACH retransmission of</w:t>
      </w:r>
      <w:r w:rsidR="00CA1E74">
        <w:rPr>
          <w:lang w:val="en-GB"/>
        </w:rPr>
        <w:t xml:space="preserve"> </w:t>
      </w:r>
      <w:r w:rsidR="00852A62">
        <w:rPr>
          <w:lang w:val="en-GB"/>
        </w:rPr>
        <w:t xml:space="preserve">condition c) is illustrated in </w:t>
      </w:r>
      <w:r w:rsidR="00852A62">
        <w:rPr>
          <w:lang w:val="en-GB"/>
        </w:rPr>
        <w:fldChar w:fldCharType="begin"/>
      </w:r>
      <w:r w:rsidR="00852A62">
        <w:rPr>
          <w:lang w:val="en-GB"/>
        </w:rPr>
        <w:instrText xml:space="preserve"> REF _Ref70000459 \h </w:instrText>
      </w:r>
      <w:r w:rsidR="00852A62">
        <w:rPr>
          <w:lang w:val="en-GB"/>
        </w:rPr>
      </w:r>
      <w:r w:rsidR="00852A62">
        <w:rPr>
          <w:lang w:val="en-GB"/>
        </w:rPr>
        <w:fldChar w:fldCharType="separate"/>
      </w:r>
      <w:r w:rsidR="00852A62">
        <w:t xml:space="preserve">Figure </w:t>
      </w:r>
      <w:r w:rsidR="00852A62">
        <w:rPr>
          <w:noProof/>
        </w:rPr>
        <w:t>2</w:t>
      </w:r>
      <w:r w:rsidR="00852A62">
        <w:rPr>
          <w:lang w:val="en-GB"/>
        </w:rPr>
        <w:fldChar w:fldCharType="end"/>
      </w:r>
      <w:r w:rsidR="00852A62">
        <w:rPr>
          <w:lang w:val="en-GB"/>
        </w:rPr>
        <w:t>.</w:t>
      </w:r>
      <w:r w:rsidR="002E1DBB">
        <w:rPr>
          <w:lang w:val="en-GB"/>
        </w:rPr>
        <w:t xml:space="preserve"> </w:t>
      </w:r>
    </w:p>
    <w:p w14:paraId="07654CD6" w14:textId="78B5513B" w:rsidR="00B45716" w:rsidRDefault="006D16D0" w:rsidP="00B45716">
      <w:pPr>
        <w:rPr>
          <w:lang w:val="en-GB" w:eastAsia="zh-CN"/>
        </w:rPr>
      </w:pPr>
      <w:r w:rsidRPr="006479AA">
        <w:rPr>
          <w:lang w:val="en-GB" w:eastAsia="zh-CN"/>
        </w:rPr>
        <w:t xml:space="preserve">It can be observed that </w:t>
      </w:r>
      <w:r>
        <w:rPr>
          <w:lang w:val="en-GB"/>
        </w:rPr>
        <w:t>t</w:t>
      </w:r>
      <w:r w:rsidR="0016757B">
        <w:rPr>
          <w:lang w:val="en-GB"/>
        </w:rPr>
        <w:t>he timing relationship</w:t>
      </w:r>
      <w:r w:rsidR="00C4618E">
        <w:rPr>
          <w:lang w:val="en-GB"/>
        </w:rPr>
        <w:t xml:space="preserve"> </w:t>
      </w:r>
      <w:r w:rsidR="002B5292">
        <w:rPr>
          <w:lang w:val="en-GB"/>
        </w:rPr>
        <w:t>of</w:t>
      </w:r>
      <w:r w:rsidR="00C4618E">
        <w:rPr>
          <w:lang w:val="en-GB"/>
        </w:rPr>
        <w:t xml:space="preserve"> NPRACH transmission</w:t>
      </w:r>
      <w:r w:rsidR="0016757B">
        <w:rPr>
          <w:lang w:val="en-GB"/>
        </w:rPr>
        <w:t xml:space="preserve"> defined in current specification can be fulfilled by UE implementation by taking the </w:t>
      </w:r>
      <w:r w:rsidR="002E1DBB">
        <w:rPr>
          <w:lang w:val="en-GB"/>
        </w:rPr>
        <w:t xml:space="preserve">effect of </w:t>
      </w:r>
      <w:r w:rsidR="0016757B">
        <w:rPr>
          <w:lang w:val="en-GB"/>
        </w:rPr>
        <w:t xml:space="preserve">TA into consideration, </w:t>
      </w:r>
      <w:r w:rsidR="000A2900">
        <w:rPr>
          <w:lang w:val="en-GB"/>
        </w:rPr>
        <w:t>and there is no need to introduce enhancement for NPRACH retransmission.</w:t>
      </w:r>
    </w:p>
    <w:p w14:paraId="60295C25" w14:textId="11498CC0" w:rsidR="003C23B9" w:rsidRDefault="0037314D" w:rsidP="003C23B9">
      <w:pPr>
        <w:keepNext/>
      </w:pPr>
      <w:r>
        <w:rPr>
          <w:noProof/>
          <w:lang w:eastAsia="zh-CN"/>
        </w:rPr>
        <w:drawing>
          <wp:inline distT="0" distB="0" distL="0" distR="0" wp14:anchorId="4E86B61F" wp14:editId="691EAE63">
            <wp:extent cx="5007600" cy="1980000"/>
            <wp:effectExtent l="0" t="0" r="317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7600" cy="1980000"/>
                    </a:xfrm>
                    <a:prstGeom prst="rect">
                      <a:avLst/>
                    </a:prstGeom>
                    <a:noFill/>
                  </pic:spPr>
                </pic:pic>
              </a:graphicData>
            </a:graphic>
          </wp:inline>
        </w:drawing>
      </w:r>
    </w:p>
    <w:p w14:paraId="7E752B0F" w14:textId="7FC518C7" w:rsidR="00296F88" w:rsidRPr="00B1285B" w:rsidRDefault="003C23B9" w:rsidP="003C23B9">
      <w:pPr>
        <w:pStyle w:val="Caption"/>
        <w:jc w:val="both"/>
      </w:pPr>
      <w:bookmarkStart w:id="4" w:name="_Ref70000174"/>
      <w:r>
        <w:t xml:space="preserve">Figure </w:t>
      </w:r>
      <w:r w:rsidR="00036245">
        <w:rPr>
          <w:noProof/>
        </w:rPr>
        <w:fldChar w:fldCharType="begin"/>
      </w:r>
      <w:r w:rsidR="00036245">
        <w:rPr>
          <w:noProof/>
        </w:rPr>
        <w:instrText xml:space="preserve"> SEQ Figure \* ARABIC </w:instrText>
      </w:r>
      <w:r w:rsidR="00036245">
        <w:rPr>
          <w:noProof/>
        </w:rPr>
        <w:fldChar w:fldCharType="separate"/>
      </w:r>
      <w:r>
        <w:rPr>
          <w:noProof/>
        </w:rPr>
        <w:t>1</w:t>
      </w:r>
      <w:r w:rsidR="00036245">
        <w:rPr>
          <w:noProof/>
        </w:rPr>
        <w:fldChar w:fldCharType="end"/>
      </w:r>
      <w:bookmarkEnd w:id="4"/>
      <w:r>
        <w:t xml:space="preserve"> </w:t>
      </w:r>
      <w:r w:rsidRPr="00B45716">
        <w:rPr>
          <w:lang w:val="en-GB"/>
        </w:rPr>
        <w:t>DL-SCH transport block ending in subframe n does not contain a response</w:t>
      </w:r>
      <w:r>
        <w:rPr>
          <w:lang w:val="en-GB"/>
        </w:rPr>
        <w:t xml:space="preserve"> or cannot be successfully decoded</w:t>
      </w:r>
    </w:p>
    <w:p w14:paraId="34AC849E" w14:textId="77777777" w:rsidR="003C23B9" w:rsidRDefault="003C23B9" w:rsidP="003C23B9">
      <w:pPr>
        <w:keepNext/>
      </w:pPr>
      <w:r>
        <w:rPr>
          <w:rFonts w:eastAsiaTheme="minorEastAsia" w:hint="eastAsia"/>
          <w:noProof/>
          <w:lang w:eastAsia="zh-CN"/>
        </w:rPr>
        <w:lastRenderedPageBreak/>
        <w:drawing>
          <wp:inline distT="0" distB="0" distL="0" distR="0" wp14:anchorId="2F31E2E0" wp14:editId="5914F8FC">
            <wp:extent cx="5007600" cy="1983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RACH_C.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07600" cy="1983600"/>
                    </a:xfrm>
                    <a:prstGeom prst="rect">
                      <a:avLst/>
                    </a:prstGeom>
                  </pic:spPr>
                </pic:pic>
              </a:graphicData>
            </a:graphic>
          </wp:inline>
        </w:drawing>
      </w:r>
    </w:p>
    <w:p w14:paraId="087B997E" w14:textId="40B1DD8B" w:rsidR="00B1285B" w:rsidRDefault="003C23B9" w:rsidP="003C23B9">
      <w:pPr>
        <w:pStyle w:val="Caption"/>
        <w:jc w:val="both"/>
        <w:rPr>
          <w:rFonts w:eastAsiaTheme="minorEastAsia"/>
          <w:lang w:val="en-GB" w:eastAsia="zh-CN"/>
        </w:rPr>
      </w:pPr>
      <w:bookmarkStart w:id="5" w:name="_Ref70000459"/>
      <w:r>
        <w:t xml:space="preserve">Figure </w:t>
      </w:r>
      <w:r w:rsidR="00036245">
        <w:rPr>
          <w:noProof/>
        </w:rPr>
        <w:fldChar w:fldCharType="begin"/>
      </w:r>
      <w:r w:rsidR="00036245">
        <w:rPr>
          <w:noProof/>
        </w:rPr>
        <w:instrText xml:space="preserve"> SEQ Figure \* ARABIC </w:instrText>
      </w:r>
      <w:r w:rsidR="00036245">
        <w:rPr>
          <w:noProof/>
        </w:rPr>
        <w:fldChar w:fldCharType="separate"/>
      </w:r>
      <w:r>
        <w:rPr>
          <w:noProof/>
        </w:rPr>
        <w:t>2</w:t>
      </w:r>
      <w:r w:rsidR="00036245">
        <w:rPr>
          <w:noProof/>
        </w:rPr>
        <w:fldChar w:fldCharType="end"/>
      </w:r>
      <w:bookmarkEnd w:id="5"/>
      <w:r>
        <w:t xml:space="preserve"> </w:t>
      </w:r>
      <w:r>
        <w:rPr>
          <w:lang w:val="en-GB"/>
        </w:rPr>
        <w:t>N</w:t>
      </w:r>
      <w:r w:rsidRPr="00B45716">
        <w:rPr>
          <w:lang w:val="en-GB"/>
        </w:rPr>
        <w:t>o NPDCCH scheduling random access response is received in the last subframe of the random access response window</w:t>
      </w:r>
    </w:p>
    <w:p w14:paraId="5CC0391E" w14:textId="3FC0CEA3" w:rsidR="00185A77" w:rsidRPr="003C23B9" w:rsidRDefault="00185A77" w:rsidP="00185A77">
      <w:pPr>
        <w:pStyle w:val="Default"/>
        <w:spacing w:afterLines="50" w:after="120"/>
        <w:jc w:val="both"/>
        <w:rPr>
          <w:i/>
          <w:sz w:val="22"/>
          <w:szCs w:val="22"/>
        </w:rPr>
      </w:pPr>
      <w:r w:rsidRPr="00D00DA5">
        <w:rPr>
          <w:b/>
          <w:i/>
          <w:sz w:val="22"/>
          <w:szCs w:val="22"/>
          <w:lang w:val="en-GB"/>
        </w:rPr>
        <w:t xml:space="preserve">Observation </w:t>
      </w:r>
      <w:r w:rsidR="006D16D0">
        <w:rPr>
          <w:b/>
          <w:i/>
          <w:sz w:val="22"/>
          <w:szCs w:val="22"/>
          <w:lang w:val="en-GB"/>
        </w:rPr>
        <w:t>1</w:t>
      </w:r>
      <w:r w:rsidRPr="00D00DA5">
        <w:rPr>
          <w:b/>
          <w:i/>
          <w:sz w:val="22"/>
          <w:szCs w:val="22"/>
          <w:lang w:val="en-GB"/>
        </w:rPr>
        <w:t>:</w:t>
      </w:r>
      <w:r w:rsidRPr="0073442B">
        <w:rPr>
          <w:i/>
          <w:sz w:val="22"/>
          <w:szCs w:val="22"/>
          <w:lang w:val="en-GB"/>
        </w:rPr>
        <w:t xml:space="preserve"> </w:t>
      </w:r>
      <w:r w:rsidR="006F2FC1">
        <w:rPr>
          <w:i/>
          <w:sz w:val="22"/>
          <w:szCs w:val="22"/>
          <w:lang w:val="en-GB"/>
        </w:rPr>
        <w:t>A</w:t>
      </w:r>
      <w:r w:rsidR="006F2FC1">
        <w:rPr>
          <w:i/>
          <w:sz w:val="22"/>
          <w:szCs w:val="22"/>
        </w:rPr>
        <w:t>ccording to</w:t>
      </w:r>
      <w:r w:rsidR="00EE75C5">
        <w:rPr>
          <w:i/>
          <w:sz w:val="22"/>
          <w:szCs w:val="22"/>
        </w:rPr>
        <w:t xml:space="preserve"> the</w:t>
      </w:r>
      <w:r w:rsidR="006F2FC1">
        <w:rPr>
          <w:i/>
          <w:sz w:val="22"/>
          <w:szCs w:val="22"/>
        </w:rPr>
        <w:t xml:space="preserve"> current specification, a</w:t>
      </w:r>
      <w:r w:rsidR="006F2FC1">
        <w:rPr>
          <w:i/>
          <w:sz w:val="22"/>
          <w:szCs w:val="22"/>
          <w:lang w:val="en-GB"/>
        </w:rPr>
        <w:t xml:space="preserve"> </w:t>
      </w:r>
      <w:r w:rsidR="003C23B9">
        <w:rPr>
          <w:i/>
          <w:sz w:val="22"/>
          <w:szCs w:val="22"/>
          <w:lang w:val="en-GB"/>
        </w:rPr>
        <w:t>UE can select</w:t>
      </w:r>
      <w:r w:rsidR="003C23B9">
        <w:rPr>
          <w:i/>
          <w:sz w:val="22"/>
          <w:szCs w:val="22"/>
        </w:rPr>
        <w:t xml:space="preserve"> a </w:t>
      </w:r>
      <w:r w:rsidR="00A62EED">
        <w:rPr>
          <w:i/>
          <w:sz w:val="22"/>
          <w:szCs w:val="22"/>
        </w:rPr>
        <w:t xml:space="preserve">proper </w:t>
      </w:r>
      <w:r w:rsidR="003C23B9">
        <w:rPr>
          <w:i/>
          <w:sz w:val="22"/>
          <w:szCs w:val="22"/>
        </w:rPr>
        <w:t xml:space="preserve">occasion for PRACH </w:t>
      </w:r>
      <w:r w:rsidR="0066111B">
        <w:rPr>
          <w:i/>
          <w:sz w:val="22"/>
          <w:szCs w:val="22"/>
        </w:rPr>
        <w:t>re</w:t>
      </w:r>
      <w:r w:rsidR="003C23B9">
        <w:rPr>
          <w:i/>
          <w:sz w:val="22"/>
          <w:szCs w:val="22"/>
        </w:rPr>
        <w:t xml:space="preserve">transmission </w:t>
      </w:r>
      <w:r w:rsidR="006D16D0">
        <w:rPr>
          <w:i/>
          <w:sz w:val="22"/>
          <w:szCs w:val="22"/>
        </w:rPr>
        <w:t xml:space="preserve">by </w:t>
      </w:r>
      <w:r w:rsidR="006F2FC1">
        <w:rPr>
          <w:i/>
          <w:sz w:val="22"/>
          <w:szCs w:val="22"/>
        </w:rPr>
        <w:t>taking into account</w:t>
      </w:r>
      <w:r w:rsidR="003C23B9">
        <w:rPr>
          <w:i/>
          <w:sz w:val="22"/>
          <w:szCs w:val="22"/>
        </w:rPr>
        <w:t xml:space="preserve"> </w:t>
      </w:r>
      <w:r w:rsidR="006F2FC1">
        <w:rPr>
          <w:i/>
          <w:sz w:val="22"/>
          <w:szCs w:val="22"/>
        </w:rPr>
        <w:t>effect of</w:t>
      </w:r>
      <w:r w:rsidR="003C23B9">
        <w:rPr>
          <w:i/>
          <w:sz w:val="22"/>
          <w:szCs w:val="22"/>
        </w:rPr>
        <w:t xml:space="preserve"> </w:t>
      </w:r>
      <w:r w:rsidR="006F2FC1">
        <w:rPr>
          <w:i/>
          <w:sz w:val="22"/>
          <w:szCs w:val="22"/>
        </w:rPr>
        <w:t>timing advanced applied at the UE</w:t>
      </w:r>
      <w:r w:rsidR="003C23B9">
        <w:rPr>
          <w:i/>
          <w:sz w:val="22"/>
          <w:szCs w:val="22"/>
        </w:rPr>
        <w:t>.</w:t>
      </w:r>
    </w:p>
    <w:p w14:paraId="555C19CD" w14:textId="5D7497A6" w:rsidR="00185A77" w:rsidRDefault="00185A77" w:rsidP="00185A77">
      <w:pPr>
        <w:rPr>
          <w:i/>
          <w:lang w:val="en-GB"/>
        </w:rPr>
      </w:pPr>
      <w:r w:rsidRPr="006B77DD">
        <w:rPr>
          <w:b/>
          <w:i/>
        </w:rPr>
        <w:t xml:space="preserve">Proposal </w:t>
      </w:r>
      <w:r w:rsidR="009A4D08">
        <w:rPr>
          <w:b/>
          <w:i/>
        </w:rPr>
        <w:t>1</w:t>
      </w:r>
      <w:r w:rsidRPr="006B77DD">
        <w:rPr>
          <w:b/>
          <w:i/>
        </w:rPr>
        <w:t>:</w:t>
      </w:r>
      <w:r>
        <w:rPr>
          <w:b/>
          <w:i/>
        </w:rPr>
        <w:t xml:space="preserve"> </w:t>
      </w:r>
      <w:r w:rsidR="00B27A80" w:rsidRPr="00B27A80">
        <w:rPr>
          <w:i/>
        </w:rPr>
        <w:t>F</w:t>
      </w:r>
      <w:r w:rsidR="00B27A80" w:rsidRPr="00B27A80">
        <w:rPr>
          <w:rFonts w:hint="eastAsia"/>
          <w:i/>
          <w:lang w:eastAsia="zh-CN"/>
        </w:rPr>
        <w:t>o</w:t>
      </w:r>
      <w:r w:rsidR="00B27A80" w:rsidRPr="00B27A80">
        <w:rPr>
          <w:i/>
          <w:lang w:eastAsia="zh-CN"/>
        </w:rPr>
        <w:t xml:space="preserve">r NB-IoT, </w:t>
      </w:r>
      <w:r w:rsidR="00B27A80">
        <w:rPr>
          <w:i/>
        </w:rPr>
        <w:t>t</w:t>
      </w:r>
      <w:r w:rsidR="005346F0" w:rsidRPr="00C72121">
        <w:rPr>
          <w:i/>
        </w:rPr>
        <w:t xml:space="preserve">here is </w:t>
      </w:r>
      <w:r w:rsidR="005346F0">
        <w:rPr>
          <w:i/>
          <w:lang w:val="en-GB"/>
        </w:rPr>
        <w:t>n</w:t>
      </w:r>
      <w:r w:rsidR="003C23B9">
        <w:rPr>
          <w:i/>
          <w:lang w:val="en-GB"/>
        </w:rPr>
        <w:t xml:space="preserve">o need </w:t>
      </w:r>
      <w:r w:rsidR="00C860F9">
        <w:rPr>
          <w:i/>
          <w:lang w:val="en-GB"/>
        </w:rPr>
        <w:t xml:space="preserve">to </w:t>
      </w:r>
      <w:r w:rsidR="003C23B9">
        <w:rPr>
          <w:i/>
          <w:lang w:val="en-GB"/>
        </w:rPr>
        <w:t>enhanc</w:t>
      </w:r>
      <w:r w:rsidR="00C860F9">
        <w:rPr>
          <w:i/>
          <w:lang w:val="en-GB"/>
        </w:rPr>
        <w:t>e</w:t>
      </w:r>
      <w:r w:rsidR="003C23B9">
        <w:rPr>
          <w:i/>
          <w:lang w:val="en-GB"/>
        </w:rPr>
        <w:t xml:space="preserve"> the timing relationship </w:t>
      </w:r>
      <w:r w:rsidR="0066111B">
        <w:rPr>
          <w:i/>
          <w:lang w:val="en-GB"/>
        </w:rPr>
        <w:t>of</w:t>
      </w:r>
      <w:r w:rsidR="003C23B9">
        <w:rPr>
          <w:i/>
          <w:lang w:val="en-GB"/>
        </w:rPr>
        <w:t xml:space="preserve"> NPRACH</w:t>
      </w:r>
      <w:r w:rsidR="0066111B">
        <w:rPr>
          <w:i/>
          <w:lang w:val="en-GB"/>
        </w:rPr>
        <w:t xml:space="preserve"> preamble</w:t>
      </w:r>
      <w:r w:rsidR="00082775">
        <w:rPr>
          <w:i/>
          <w:lang w:val="en-GB"/>
        </w:rPr>
        <w:t xml:space="preserve"> retransmission.</w:t>
      </w:r>
    </w:p>
    <w:p w14:paraId="744EEB69" w14:textId="77777777" w:rsidR="00B9682A" w:rsidRPr="003D1C89" w:rsidRDefault="00B9682A" w:rsidP="00B9682A">
      <w:pPr>
        <w:rPr>
          <w:rFonts w:eastAsiaTheme="minorEastAsia"/>
          <w:i/>
          <w:lang w:val="en-GB" w:eastAsia="zh-CN"/>
        </w:rPr>
      </w:pPr>
    </w:p>
    <w:p w14:paraId="48E0A569" w14:textId="60BB3DDE" w:rsidR="00155610" w:rsidRPr="00155610" w:rsidRDefault="00296F88" w:rsidP="00155610">
      <w:pPr>
        <w:pStyle w:val="Heading2"/>
        <w:rPr>
          <w:lang w:eastAsia="zh-CN"/>
        </w:rPr>
      </w:pPr>
      <w:r>
        <w:rPr>
          <w:rFonts w:hint="eastAsia"/>
          <w:lang w:eastAsia="zh-CN"/>
        </w:rPr>
        <w:t>UE</w:t>
      </w:r>
      <w:r w:rsidR="00C860F9">
        <w:rPr>
          <w:lang w:eastAsia="zh-CN"/>
        </w:rPr>
        <w:t xml:space="preserve"> s</w:t>
      </w:r>
      <w:r>
        <w:rPr>
          <w:lang w:eastAsia="zh-CN"/>
        </w:rPr>
        <w:t>pecific TA</w:t>
      </w:r>
    </w:p>
    <w:p w14:paraId="6B2EF5D6" w14:textId="5DDE836B" w:rsidR="00B27A80" w:rsidRDefault="008C1A94" w:rsidP="00B27A80">
      <w:pPr>
        <w:rPr>
          <w:lang w:eastAsia="x-none"/>
        </w:rPr>
      </w:pPr>
      <w:r>
        <w:rPr>
          <w:lang w:eastAsia="x-none"/>
        </w:rPr>
        <w:t xml:space="preserve">The UE-specific TA can be used by eNB in its scheduling to avoid UL-DL collisions. In particular, the UE-specific TA can be used to update the value of UE-specific K_offset. </w:t>
      </w:r>
      <w:r w:rsidR="00492730">
        <w:rPr>
          <w:lang w:eastAsia="zh-CN"/>
        </w:rPr>
        <w:t>At RAN1#</w:t>
      </w:r>
      <w:r w:rsidR="00B27A80">
        <w:rPr>
          <w:lang w:eastAsia="zh-CN"/>
        </w:rPr>
        <w:t>106</w:t>
      </w:r>
      <w:r w:rsidR="002E1DBB">
        <w:rPr>
          <w:lang w:eastAsia="zh-CN"/>
        </w:rPr>
        <w:t>-</w:t>
      </w:r>
      <w:r w:rsidR="00B27A80">
        <w:rPr>
          <w:lang w:eastAsia="zh-CN"/>
        </w:rPr>
        <w:t xml:space="preserve">e, </w:t>
      </w:r>
      <w:r w:rsidR="00492730">
        <w:rPr>
          <w:lang w:eastAsia="zh-CN"/>
        </w:rPr>
        <w:t xml:space="preserve">the </w:t>
      </w:r>
      <w:r>
        <w:rPr>
          <w:lang w:eastAsia="zh-CN"/>
        </w:rPr>
        <w:t>introduc</w:t>
      </w:r>
      <w:r w:rsidR="00492730">
        <w:rPr>
          <w:lang w:eastAsia="zh-CN"/>
        </w:rPr>
        <w:t>tion</w:t>
      </w:r>
      <w:r>
        <w:rPr>
          <w:lang w:eastAsia="zh-CN"/>
        </w:rPr>
        <w:t xml:space="preserve"> of UE-specific K_offset has been agreed in CONNECTED mode.</w:t>
      </w:r>
      <w:r>
        <w:rPr>
          <w:rFonts w:hint="eastAsia"/>
          <w:lang w:eastAsia="zh-CN"/>
        </w:rPr>
        <w:t xml:space="preserve"> </w:t>
      </w:r>
      <w:r>
        <w:rPr>
          <w:lang w:eastAsia="zh-CN"/>
        </w:rPr>
        <w:t xml:space="preserve">And </w:t>
      </w:r>
      <w:r w:rsidR="00B27A80">
        <w:rPr>
          <w:lang w:eastAsia="x-none"/>
        </w:rPr>
        <w:t xml:space="preserve">the following options to signal for setting and updating the UE-specific TA are </w:t>
      </w:r>
      <w:r w:rsidR="00B71BB1">
        <w:rPr>
          <w:lang w:eastAsia="x-none"/>
        </w:rPr>
        <w:t xml:space="preserve">suggested </w:t>
      </w:r>
      <w:r w:rsidR="00B27A80">
        <w:rPr>
          <w:lang w:eastAsia="x-none"/>
        </w:rPr>
        <w:t>to be considered</w:t>
      </w:r>
    </w:p>
    <w:p w14:paraId="0399F6DA" w14:textId="4CA8CD4D" w:rsidR="00B27A80" w:rsidRDefault="00B27A80" w:rsidP="006479AA">
      <w:pPr>
        <w:numPr>
          <w:ilvl w:val="0"/>
          <w:numId w:val="21"/>
        </w:numPr>
        <w:autoSpaceDE/>
        <w:autoSpaceDN/>
        <w:adjustRightInd/>
        <w:snapToGrid/>
        <w:spacing w:after="0"/>
        <w:ind w:left="714" w:hanging="357"/>
        <w:jc w:val="left"/>
        <w:rPr>
          <w:lang w:eastAsia="x-none"/>
        </w:rPr>
      </w:pPr>
      <w:r w:rsidRPr="00D13554">
        <w:rPr>
          <w:b/>
          <w:lang w:eastAsia="x-none"/>
        </w:rPr>
        <w:t>Option 1:</w:t>
      </w:r>
      <w:r>
        <w:rPr>
          <w:lang w:eastAsia="x-none"/>
        </w:rPr>
        <w:t xml:space="preserve"> UE-specific </w:t>
      </w:r>
      <w:r>
        <w:t>N</w:t>
      </w:r>
      <w:r w:rsidRPr="00AA6A29">
        <w:rPr>
          <w:vertAlign w:val="subscript"/>
        </w:rPr>
        <w:t>TA, UE-specific</w:t>
      </w:r>
      <w:r>
        <w:rPr>
          <w:lang w:eastAsia="x-none"/>
        </w:rPr>
        <w:t xml:space="preserve"> </w:t>
      </w:r>
    </w:p>
    <w:p w14:paraId="449FB015" w14:textId="02D8E582" w:rsidR="00B27A80" w:rsidRDefault="00B27A80" w:rsidP="006479AA">
      <w:pPr>
        <w:numPr>
          <w:ilvl w:val="0"/>
          <w:numId w:val="21"/>
        </w:numPr>
        <w:autoSpaceDE/>
        <w:autoSpaceDN/>
        <w:adjustRightInd/>
        <w:snapToGrid/>
        <w:spacing w:after="0"/>
        <w:ind w:left="714" w:hanging="357"/>
        <w:jc w:val="left"/>
        <w:rPr>
          <w:lang w:eastAsia="x-none"/>
        </w:rPr>
      </w:pPr>
      <w:r w:rsidRPr="00D13554">
        <w:rPr>
          <w:b/>
          <w:lang w:eastAsia="x-none"/>
        </w:rPr>
        <w:t>Option 2:</w:t>
      </w:r>
      <w:r>
        <w:rPr>
          <w:lang w:eastAsia="x-none"/>
        </w:rPr>
        <w:t xml:space="preserve"> UE-specific full TA applicable to UL transmission</w:t>
      </w:r>
    </w:p>
    <w:p w14:paraId="3D32F9E2" w14:textId="74377781" w:rsidR="00B27A80" w:rsidRDefault="00B27A80" w:rsidP="006479AA">
      <w:pPr>
        <w:numPr>
          <w:ilvl w:val="0"/>
          <w:numId w:val="21"/>
        </w:numPr>
        <w:autoSpaceDE/>
        <w:autoSpaceDN/>
        <w:adjustRightInd/>
        <w:snapToGrid/>
        <w:spacing w:after="0"/>
        <w:ind w:left="714" w:hanging="357"/>
        <w:jc w:val="left"/>
        <w:rPr>
          <w:lang w:eastAsia="x-none"/>
        </w:rPr>
      </w:pPr>
      <w:r w:rsidRPr="00D13554">
        <w:rPr>
          <w:b/>
          <w:lang w:eastAsia="x-none"/>
        </w:rPr>
        <w:t>Option 3:</w:t>
      </w:r>
      <w:r>
        <w:rPr>
          <w:lang w:eastAsia="x-none"/>
        </w:rPr>
        <w:t xml:space="preserve"> UE location </w:t>
      </w:r>
    </w:p>
    <w:p w14:paraId="3C88A030" w14:textId="46AB429D" w:rsidR="00492730" w:rsidRPr="00492730" w:rsidRDefault="00B27A80" w:rsidP="006479AA">
      <w:pPr>
        <w:numPr>
          <w:ilvl w:val="0"/>
          <w:numId w:val="21"/>
        </w:numPr>
        <w:autoSpaceDE/>
        <w:autoSpaceDN/>
        <w:adjustRightInd/>
        <w:snapToGrid/>
        <w:spacing w:after="0"/>
        <w:ind w:left="714" w:hanging="357"/>
        <w:jc w:val="left"/>
        <w:rPr>
          <w:lang w:eastAsia="x-none"/>
        </w:rPr>
      </w:pPr>
      <w:r w:rsidRPr="00D13554">
        <w:rPr>
          <w:b/>
          <w:lang w:eastAsia="x-none"/>
        </w:rPr>
        <w:t>Option 4:</w:t>
      </w:r>
      <w:r>
        <w:rPr>
          <w:lang w:eastAsia="x-none"/>
        </w:rPr>
        <w:t xml:space="preserve"> </w:t>
      </w:r>
      <w:r w:rsidR="00492730">
        <w:rPr>
          <w:lang w:eastAsia="x-none"/>
        </w:rPr>
        <w:t>Difference between UE-specific K_offset and cell-specific K_offset</w:t>
      </w:r>
      <w:r w:rsidR="00492730" w:rsidRPr="00492730">
        <w:rPr>
          <w:lang w:eastAsia="x-none"/>
        </w:rPr>
        <w:t xml:space="preserve"> </w:t>
      </w:r>
    </w:p>
    <w:p w14:paraId="607633D1" w14:textId="77777777" w:rsidR="00492730" w:rsidRPr="001C3364" w:rsidRDefault="00492730" w:rsidP="006479AA">
      <w:pPr>
        <w:pStyle w:val="ListParagraph"/>
        <w:numPr>
          <w:ilvl w:val="0"/>
          <w:numId w:val="21"/>
        </w:numPr>
        <w:overflowPunct w:val="0"/>
        <w:spacing w:after="0"/>
        <w:ind w:left="714" w:firstLineChars="0" w:hanging="357"/>
      </w:pPr>
      <w:r w:rsidRPr="001C3364">
        <w:rPr>
          <w:b/>
        </w:rPr>
        <w:t>Option 5:</w:t>
      </w:r>
      <w:r w:rsidRPr="001C3364">
        <w:t xml:space="preserve"> Difference between the last applied K_offset (e.g., cell-specific K_offset or UE-specific K_offset indicated by the network) and one new K_offset suggested by UE </w:t>
      </w:r>
    </w:p>
    <w:p w14:paraId="31AEC5B9" w14:textId="77777777" w:rsidR="00492730" w:rsidRPr="001C3364" w:rsidRDefault="00492730" w:rsidP="006479AA">
      <w:pPr>
        <w:pStyle w:val="ListParagraph"/>
        <w:numPr>
          <w:ilvl w:val="0"/>
          <w:numId w:val="21"/>
        </w:numPr>
        <w:overflowPunct w:val="0"/>
        <w:spacing w:after="0"/>
        <w:ind w:left="714" w:firstLineChars="0" w:hanging="357"/>
      </w:pPr>
      <w:r w:rsidRPr="001C3364">
        <w:rPr>
          <w:b/>
        </w:rPr>
        <w:t>Option 6:</w:t>
      </w:r>
      <w:r w:rsidRPr="001C3364">
        <w:t xml:space="preserve"> Differential indication</w:t>
      </w:r>
    </w:p>
    <w:p w14:paraId="18E41A29" w14:textId="77777777" w:rsidR="00492730" w:rsidRPr="001C3364" w:rsidRDefault="00492730" w:rsidP="006479AA">
      <w:pPr>
        <w:numPr>
          <w:ilvl w:val="0"/>
          <w:numId w:val="21"/>
        </w:numPr>
        <w:autoSpaceDE/>
        <w:autoSpaceDN/>
        <w:adjustRightInd/>
        <w:snapToGrid/>
        <w:spacing w:after="0"/>
        <w:ind w:left="714" w:hanging="357"/>
        <w:jc w:val="left"/>
        <w:rPr>
          <w:lang w:eastAsia="x-none"/>
        </w:rPr>
      </w:pPr>
      <w:r w:rsidRPr="001C3364">
        <w:rPr>
          <w:b/>
          <w:lang w:eastAsia="x-none"/>
        </w:rPr>
        <w:t>Option 7:</w:t>
      </w:r>
      <w:r w:rsidRPr="001C3364">
        <w:rPr>
          <w:lang w:eastAsia="x-none"/>
        </w:rPr>
        <w:t xml:space="preserve"> Reporting of a stationarity indication + Option 1 or Option 2</w:t>
      </w:r>
    </w:p>
    <w:p w14:paraId="2B086E60" w14:textId="33276C09" w:rsidR="00492730" w:rsidRPr="00492730" w:rsidRDefault="00492730" w:rsidP="006479AA">
      <w:pPr>
        <w:autoSpaceDE/>
        <w:autoSpaceDN/>
        <w:adjustRightInd/>
        <w:snapToGrid/>
        <w:spacing w:after="0"/>
        <w:ind w:left="360"/>
        <w:jc w:val="left"/>
        <w:rPr>
          <w:lang w:eastAsia="x-none"/>
        </w:rPr>
      </w:pPr>
      <w:r w:rsidRPr="001C3364">
        <w:t>FFS whether to down select including combining options</w:t>
      </w:r>
    </w:p>
    <w:p w14:paraId="1B8CA813" w14:textId="63027D37" w:rsidR="00D55935" w:rsidRDefault="008C1A94" w:rsidP="006479AA">
      <w:pPr>
        <w:spacing w:before="120"/>
        <w:rPr>
          <w:lang w:eastAsia="zh-CN"/>
        </w:rPr>
      </w:pPr>
      <w:r>
        <w:rPr>
          <w:rFonts w:hint="eastAsia"/>
          <w:lang w:eastAsia="zh-CN"/>
        </w:rPr>
        <w:t>F</w:t>
      </w:r>
      <w:r>
        <w:rPr>
          <w:lang w:eastAsia="zh-CN"/>
        </w:rPr>
        <w:t xml:space="preserve">or </w:t>
      </w:r>
      <w:r w:rsidR="00492730">
        <w:rPr>
          <w:lang w:eastAsia="zh-CN"/>
        </w:rPr>
        <w:t>UE-specific</w:t>
      </w:r>
      <w:r>
        <w:rPr>
          <w:lang w:eastAsia="zh-CN"/>
        </w:rPr>
        <w:t xml:space="preserve"> TA reporting, </w:t>
      </w:r>
      <w:r w:rsidR="00A95DFA">
        <w:rPr>
          <w:lang w:eastAsia="zh-CN"/>
        </w:rPr>
        <w:t>the most</w:t>
      </w:r>
      <w:r>
        <w:rPr>
          <w:lang w:eastAsia="zh-CN"/>
        </w:rPr>
        <w:t xml:space="preserve"> straight</w:t>
      </w:r>
      <w:r w:rsidR="00492730">
        <w:rPr>
          <w:lang w:eastAsia="zh-CN"/>
        </w:rPr>
        <w:t>forward</w:t>
      </w:r>
      <w:r>
        <w:rPr>
          <w:lang w:eastAsia="zh-CN"/>
        </w:rPr>
        <w:t xml:space="preserve"> </w:t>
      </w:r>
      <w:r w:rsidR="00A95DFA">
        <w:rPr>
          <w:lang w:eastAsia="zh-CN"/>
        </w:rPr>
        <w:t xml:space="preserve">solution </w:t>
      </w:r>
      <w:r>
        <w:rPr>
          <w:lang w:eastAsia="zh-CN"/>
        </w:rPr>
        <w:t>is</w:t>
      </w:r>
      <w:r w:rsidR="00461261">
        <w:rPr>
          <w:lang w:eastAsia="zh-CN"/>
        </w:rPr>
        <w:t xml:space="preserve"> </w:t>
      </w:r>
      <w:r w:rsidR="00A95DFA">
        <w:rPr>
          <w:lang w:eastAsia="zh-CN"/>
        </w:rPr>
        <w:t xml:space="preserve">to </w:t>
      </w:r>
      <w:r>
        <w:rPr>
          <w:lang w:eastAsia="zh-CN"/>
        </w:rPr>
        <w:t xml:space="preserve">report </w:t>
      </w:r>
      <w:r w:rsidR="00492730">
        <w:rPr>
          <w:lang w:eastAsia="zh-CN"/>
        </w:rPr>
        <w:t xml:space="preserve">a </w:t>
      </w:r>
      <w:r>
        <w:rPr>
          <w:lang w:eastAsia="zh-CN"/>
        </w:rPr>
        <w:t xml:space="preserve">full TA </w:t>
      </w:r>
      <w:r w:rsidR="009F7C2E">
        <w:rPr>
          <w:lang w:eastAsia="zh-CN"/>
        </w:rPr>
        <w:t>which</w:t>
      </w:r>
      <w:r w:rsidR="00492730">
        <w:rPr>
          <w:lang w:eastAsia="zh-CN"/>
        </w:rPr>
        <w:t xml:space="preserve"> </w:t>
      </w:r>
      <w:r w:rsidR="00BB5811">
        <w:rPr>
          <w:lang w:eastAsia="zh-CN"/>
        </w:rPr>
        <w:t>contains both service link delay and feeder link delay</w:t>
      </w:r>
      <w:r>
        <w:rPr>
          <w:lang w:eastAsia="zh-CN"/>
        </w:rPr>
        <w:t xml:space="preserve"> </w:t>
      </w:r>
      <w:r w:rsidR="00492730">
        <w:rPr>
          <w:lang w:eastAsia="zh-CN"/>
        </w:rPr>
        <w:t>(</w:t>
      </w:r>
      <w:r w:rsidR="000743EC">
        <w:rPr>
          <w:lang w:eastAsia="zh-CN"/>
        </w:rPr>
        <w:t>O</w:t>
      </w:r>
      <w:r>
        <w:rPr>
          <w:lang w:eastAsia="zh-CN"/>
        </w:rPr>
        <w:t>ption</w:t>
      </w:r>
      <w:r w:rsidR="00BB5811">
        <w:rPr>
          <w:lang w:eastAsia="zh-CN"/>
        </w:rPr>
        <w:t xml:space="preserve"> 2</w:t>
      </w:r>
      <w:r w:rsidR="00492730">
        <w:rPr>
          <w:lang w:eastAsia="zh-CN"/>
        </w:rPr>
        <w:t>)</w:t>
      </w:r>
      <w:r>
        <w:rPr>
          <w:lang w:eastAsia="zh-CN"/>
        </w:rPr>
        <w:t xml:space="preserve">. </w:t>
      </w:r>
      <w:r w:rsidR="00604C13">
        <w:rPr>
          <w:lang w:eastAsia="zh-CN"/>
        </w:rPr>
        <w:t xml:space="preserve">Another alternative is to report a UE-specific TA which </w:t>
      </w:r>
      <w:r w:rsidR="005B2C72">
        <w:rPr>
          <w:lang w:eastAsia="zh-CN"/>
        </w:rPr>
        <w:t>only</w:t>
      </w:r>
      <w:r w:rsidR="00722F72" w:rsidDel="00722F72">
        <w:rPr>
          <w:lang w:val="en-GB" w:eastAsia="zh-CN"/>
        </w:rPr>
        <w:t xml:space="preserve"> </w:t>
      </w:r>
      <w:r w:rsidR="000743EC">
        <w:rPr>
          <w:lang w:val="en-GB" w:eastAsia="zh-CN"/>
        </w:rPr>
        <w:t>constitutes</w:t>
      </w:r>
      <w:r w:rsidR="009312F3">
        <w:rPr>
          <w:lang w:val="en-GB" w:eastAsia="zh-CN"/>
        </w:rPr>
        <w:t xml:space="preserve"> the service link delay </w:t>
      </w:r>
      <w:r w:rsidR="007B3C86">
        <w:rPr>
          <w:lang w:val="en-GB" w:eastAsia="zh-CN"/>
        </w:rPr>
        <w:t>de</w:t>
      </w:r>
      <w:r w:rsidR="000B3AF9">
        <w:rPr>
          <w:lang w:val="en-GB" w:eastAsia="zh-CN"/>
        </w:rPr>
        <w:t>noted as N</w:t>
      </w:r>
      <w:r w:rsidR="00347D63" w:rsidRPr="00347D63">
        <w:rPr>
          <w:vertAlign w:val="subscript"/>
          <w:lang w:val="en-GB" w:eastAsia="zh-CN"/>
        </w:rPr>
        <w:t>TA,UE-specific</w:t>
      </w:r>
      <w:r w:rsidR="000743EC">
        <w:rPr>
          <w:lang w:val="en-GB" w:eastAsia="zh-CN"/>
        </w:rPr>
        <w:t xml:space="preserve"> (Option 1).</w:t>
      </w:r>
      <w:r w:rsidR="00347D63">
        <w:rPr>
          <w:lang w:val="en-GB" w:eastAsia="zh-CN"/>
        </w:rPr>
        <w:t xml:space="preserve"> </w:t>
      </w:r>
      <w:r w:rsidR="00855A06">
        <w:rPr>
          <w:lang w:val="en-GB" w:eastAsia="zh-CN"/>
        </w:rPr>
        <w:t>In this option</w:t>
      </w:r>
      <w:r w:rsidR="00B71BB1">
        <w:rPr>
          <w:lang w:val="en-GB" w:eastAsia="zh-CN"/>
        </w:rPr>
        <w:t>,</w:t>
      </w:r>
      <w:r w:rsidR="00347D63">
        <w:rPr>
          <w:lang w:val="en-GB" w:eastAsia="zh-CN"/>
        </w:rPr>
        <w:t xml:space="preserve"> </w:t>
      </w:r>
      <w:r w:rsidR="004363E2">
        <w:rPr>
          <w:lang w:val="en-GB" w:eastAsia="zh-CN"/>
        </w:rPr>
        <w:t xml:space="preserve">since </w:t>
      </w:r>
      <w:r w:rsidR="00347D63">
        <w:rPr>
          <w:lang w:val="en-GB" w:eastAsia="zh-CN"/>
        </w:rPr>
        <w:t xml:space="preserve">the feeder link delay can be obtained </w:t>
      </w:r>
      <w:r w:rsidR="00604C13">
        <w:rPr>
          <w:lang w:val="en-GB" w:eastAsia="zh-CN"/>
        </w:rPr>
        <w:t>at</w:t>
      </w:r>
      <w:r w:rsidR="00604C13">
        <w:rPr>
          <w:rFonts w:hint="eastAsia"/>
          <w:lang w:val="en-GB" w:eastAsia="zh-CN"/>
        </w:rPr>
        <w:t xml:space="preserve"> th</w:t>
      </w:r>
      <w:r w:rsidR="00604C13">
        <w:rPr>
          <w:lang w:val="en-GB" w:eastAsia="zh-CN"/>
        </w:rPr>
        <w:t>e</w:t>
      </w:r>
      <w:r w:rsidR="00347D63">
        <w:rPr>
          <w:lang w:val="en-GB" w:eastAsia="zh-CN"/>
        </w:rPr>
        <w:t xml:space="preserve"> eNB, </w:t>
      </w:r>
      <w:r w:rsidR="000743EC">
        <w:rPr>
          <w:lang w:val="en-GB" w:eastAsia="zh-CN"/>
        </w:rPr>
        <w:t xml:space="preserve">the </w:t>
      </w:r>
      <w:r w:rsidR="00DF15BB">
        <w:rPr>
          <w:lang w:val="en-GB" w:eastAsia="zh-CN"/>
        </w:rPr>
        <w:t xml:space="preserve">eNB </w:t>
      </w:r>
      <w:r w:rsidR="00BF1E22">
        <w:rPr>
          <w:rFonts w:hint="eastAsia"/>
          <w:lang w:val="en-GB" w:eastAsia="zh-CN"/>
        </w:rPr>
        <w:t>is</w:t>
      </w:r>
      <w:r w:rsidR="00BF1E22">
        <w:rPr>
          <w:lang w:val="en-GB" w:eastAsia="zh-CN"/>
        </w:rPr>
        <w:t xml:space="preserve"> still able to</w:t>
      </w:r>
      <w:r w:rsidR="00855A06">
        <w:rPr>
          <w:lang w:val="en-GB" w:eastAsia="zh-CN"/>
        </w:rPr>
        <w:t xml:space="preserve"> derive the full</w:t>
      </w:r>
      <w:r w:rsidR="00DF15BB">
        <w:rPr>
          <w:lang w:val="en-GB" w:eastAsia="zh-CN"/>
        </w:rPr>
        <w:t xml:space="preserve"> TA</w:t>
      </w:r>
      <w:r w:rsidR="004363E2">
        <w:rPr>
          <w:lang w:val="en-GB" w:eastAsia="zh-CN"/>
        </w:rPr>
        <w:t xml:space="preserve"> for a given UE</w:t>
      </w:r>
      <w:r w:rsidR="00DF15BB">
        <w:rPr>
          <w:lang w:val="en-GB" w:eastAsia="zh-CN"/>
        </w:rPr>
        <w:t>.</w:t>
      </w:r>
      <w:r w:rsidR="00EC006B">
        <w:rPr>
          <w:lang w:val="en-GB" w:eastAsia="zh-CN"/>
        </w:rPr>
        <w:t xml:space="preserve"> </w:t>
      </w:r>
      <w:r w:rsidR="006B2506" w:rsidRPr="006B2506">
        <w:rPr>
          <w:lang w:eastAsia="zh-CN"/>
        </w:rPr>
        <w:t>The main difference between option 1 and option 2 is whether to report the feeder link part TA.</w:t>
      </w:r>
      <w:r w:rsidR="00D55935">
        <w:rPr>
          <w:lang w:eastAsia="zh-CN"/>
        </w:rPr>
        <w:t xml:space="preserve"> </w:t>
      </w:r>
      <w:r w:rsidR="000743EC">
        <w:rPr>
          <w:lang w:eastAsia="zh-CN"/>
        </w:rPr>
        <w:t>T</w:t>
      </w:r>
      <w:r w:rsidR="00CB62B2">
        <w:rPr>
          <w:lang w:eastAsia="zh-CN"/>
        </w:rPr>
        <w:t xml:space="preserve">he scope of WID-IoT NTN </w:t>
      </w:r>
      <w:r w:rsidR="000743EC">
        <w:rPr>
          <w:lang w:eastAsia="zh-CN"/>
        </w:rPr>
        <w:t>focuses</w:t>
      </w:r>
      <w:r w:rsidR="00CB62B2">
        <w:rPr>
          <w:lang w:eastAsia="zh-CN"/>
        </w:rPr>
        <w:t xml:space="preserve"> timing relationship enhancements on “Signalling aspects in UE-specific TA maintenance and reporting, techniques to reduce the signalling load and determination of the UE-specific TA”</w:t>
      </w:r>
      <w:r w:rsidR="00164874">
        <w:rPr>
          <w:lang w:eastAsia="zh-CN"/>
        </w:rPr>
        <w:t xml:space="preserve"> [</w:t>
      </w:r>
      <w:r w:rsidR="00FD6529">
        <w:rPr>
          <w:lang w:eastAsia="zh-CN"/>
        </w:rPr>
        <w:t>3</w:t>
      </w:r>
      <w:r w:rsidR="00164874">
        <w:rPr>
          <w:lang w:eastAsia="zh-CN"/>
        </w:rPr>
        <w:t>]</w:t>
      </w:r>
      <w:r w:rsidR="00CB62B2">
        <w:rPr>
          <w:lang w:eastAsia="zh-CN"/>
        </w:rPr>
        <w:t xml:space="preserve">. </w:t>
      </w:r>
      <w:r w:rsidR="00CB62B2">
        <w:rPr>
          <w:lang w:val="en-GB" w:eastAsia="zh-CN"/>
        </w:rPr>
        <w:t>Obviously</w:t>
      </w:r>
      <w:r w:rsidR="00B71BB1">
        <w:rPr>
          <w:lang w:val="en-GB" w:eastAsia="zh-CN"/>
        </w:rPr>
        <w:t>, the overhead of option 1 and option 2 are very large</w:t>
      </w:r>
      <w:r w:rsidR="00B4462A">
        <w:rPr>
          <w:lang w:val="en-GB" w:eastAsia="zh-CN"/>
        </w:rPr>
        <w:t xml:space="preserve"> if they are applied for each reporting</w:t>
      </w:r>
      <w:r w:rsidR="000743EC">
        <w:rPr>
          <w:lang w:val="en-GB" w:eastAsia="zh-CN"/>
        </w:rPr>
        <w:t xml:space="preserve"> instance</w:t>
      </w:r>
      <w:r w:rsidR="00B4462A">
        <w:rPr>
          <w:lang w:val="en-GB" w:eastAsia="zh-CN"/>
        </w:rPr>
        <w:t>,</w:t>
      </w:r>
      <w:r w:rsidR="00B71BB1">
        <w:rPr>
          <w:lang w:val="en-GB" w:eastAsia="zh-CN"/>
        </w:rPr>
        <w:t xml:space="preserve"> especially when considering the repetition in IoT NTN, </w:t>
      </w:r>
      <w:r w:rsidR="00CB62B2">
        <w:rPr>
          <w:lang w:val="en-GB" w:eastAsia="zh-CN"/>
        </w:rPr>
        <w:t>not to mention the high frequency for updating of TA reporting.</w:t>
      </w:r>
      <w:r w:rsidR="008A0477" w:rsidRPr="008A0477">
        <w:rPr>
          <w:lang w:eastAsia="zh-CN"/>
        </w:rPr>
        <w:t xml:space="preserve"> </w:t>
      </w:r>
    </w:p>
    <w:p w14:paraId="6794ABC0" w14:textId="718AA41C" w:rsidR="00D55935" w:rsidRPr="006479AA" w:rsidRDefault="00D55935" w:rsidP="008A0477">
      <w:pPr>
        <w:rPr>
          <w:i/>
          <w:lang w:eastAsia="zh-CN"/>
        </w:rPr>
      </w:pPr>
      <w:r w:rsidRPr="006479AA">
        <w:rPr>
          <w:b/>
          <w:i/>
          <w:lang w:eastAsia="zh-CN"/>
        </w:rPr>
        <w:t xml:space="preserve">Observation </w:t>
      </w:r>
      <w:r w:rsidR="00126B84">
        <w:rPr>
          <w:b/>
          <w:i/>
          <w:lang w:eastAsia="zh-CN"/>
        </w:rPr>
        <w:t>2</w:t>
      </w:r>
      <w:r w:rsidRPr="006479AA">
        <w:rPr>
          <w:b/>
          <w:i/>
          <w:lang w:eastAsia="zh-CN"/>
        </w:rPr>
        <w:t>:</w:t>
      </w:r>
      <w:r w:rsidRPr="006479AA">
        <w:rPr>
          <w:i/>
          <w:lang w:eastAsia="zh-CN"/>
        </w:rPr>
        <w:t xml:space="preserve"> </w:t>
      </w:r>
      <w:r>
        <w:rPr>
          <w:i/>
          <w:lang w:eastAsia="zh-CN"/>
        </w:rPr>
        <w:t xml:space="preserve">Either reporting </w:t>
      </w:r>
      <w:r w:rsidRPr="00D55935">
        <w:rPr>
          <w:i/>
          <w:lang w:eastAsia="zh-CN"/>
        </w:rPr>
        <w:t>UE-specific N</w:t>
      </w:r>
      <w:r w:rsidRPr="006479AA">
        <w:rPr>
          <w:i/>
          <w:vertAlign w:val="subscript"/>
          <w:lang w:eastAsia="zh-CN"/>
        </w:rPr>
        <w:t>TA, UE-specific</w:t>
      </w:r>
      <w:r w:rsidRPr="00A33A59">
        <w:rPr>
          <w:i/>
          <w:lang w:eastAsia="zh-CN"/>
        </w:rPr>
        <w:t xml:space="preserve"> </w:t>
      </w:r>
      <w:r>
        <w:rPr>
          <w:i/>
          <w:lang w:eastAsia="zh-CN"/>
        </w:rPr>
        <w:t xml:space="preserve">or </w:t>
      </w:r>
      <w:r w:rsidRPr="006479AA">
        <w:rPr>
          <w:i/>
          <w:lang w:eastAsia="x-none"/>
        </w:rPr>
        <w:t>UE-specific full TA</w:t>
      </w:r>
      <w:r>
        <w:rPr>
          <w:i/>
          <w:lang w:eastAsia="zh-CN"/>
        </w:rPr>
        <w:t>, t</w:t>
      </w:r>
      <w:r w:rsidRPr="00D55935">
        <w:rPr>
          <w:i/>
          <w:lang w:eastAsia="zh-CN"/>
        </w:rPr>
        <w:t xml:space="preserve">he overhead </w:t>
      </w:r>
      <w:r w:rsidR="00A62FEE">
        <w:rPr>
          <w:i/>
          <w:lang w:eastAsia="zh-CN"/>
        </w:rPr>
        <w:t>are</w:t>
      </w:r>
      <w:r>
        <w:rPr>
          <w:i/>
          <w:lang w:eastAsia="zh-CN"/>
        </w:rPr>
        <w:t xml:space="preserve"> </w:t>
      </w:r>
      <w:r w:rsidRPr="00D55935">
        <w:rPr>
          <w:i/>
          <w:lang w:eastAsia="zh-CN"/>
        </w:rPr>
        <w:t>very large if they are appl</w:t>
      </w:r>
      <w:r>
        <w:rPr>
          <w:i/>
          <w:lang w:eastAsia="zh-CN"/>
        </w:rPr>
        <w:t>ied for each reporting instance.</w:t>
      </w:r>
    </w:p>
    <w:p w14:paraId="6BFF6808" w14:textId="27DFE41C" w:rsidR="00B71BB1" w:rsidRPr="00CB62B2" w:rsidRDefault="00B71BB1" w:rsidP="00316A23">
      <w:pPr>
        <w:rPr>
          <w:lang w:eastAsia="zh-CN"/>
        </w:rPr>
      </w:pPr>
    </w:p>
    <w:p w14:paraId="224A1999" w14:textId="01CE2075" w:rsidR="009312F3" w:rsidRDefault="009312F3" w:rsidP="009312F3">
      <w:pPr>
        <w:jc w:val="center"/>
        <w:rPr>
          <w:color w:val="FF0000"/>
          <w:lang w:eastAsia="zh-CN"/>
        </w:rPr>
      </w:pPr>
      <w:r>
        <w:rPr>
          <w:noProof/>
          <w:lang w:eastAsia="zh-CN"/>
        </w:rPr>
        <w:lastRenderedPageBreak/>
        <w:drawing>
          <wp:inline distT="0" distB="0" distL="0" distR="0" wp14:anchorId="5BBFDB3B" wp14:editId="3D65880B">
            <wp:extent cx="1990800" cy="1404000"/>
            <wp:effectExtent l="0" t="0" r="952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90800" cy="1404000"/>
                    </a:xfrm>
                    <a:prstGeom prst="rect">
                      <a:avLst/>
                    </a:prstGeom>
                  </pic:spPr>
                </pic:pic>
              </a:graphicData>
            </a:graphic>
          </wp:inline>
        </w:drawing>
      </w:r>
    </w:p>
    <w:p w14:paraId="1DDF0BED" w14:textId="27EA7055" w:rsidR="00E61ED1" w:rsidRPr="00E81838" w:rsidRDefault="00E61ED1" w:rsidP="009312F3">
      <w:pPr>
        <w:jc w:val="center"/>
        <w:rPr>
          <w:lang w:eastAsia="zh-CN"/>
        </w:rPr>
      </w:pPr>
      <w:r w:rsidRPr="00E81838">
        <w:rPr>
          <w:rFonts w:hint="eastAsia"/>
          <w:b/>
          <w:lang w:eastAsia="zh-CN"/>
        </w:rPr>
        <w:t>F</w:t>
      </w:r>
      <w:r w:rsidRPr="00E81838">
        <w:rPr>
          <w:b/>
          <w:lang w:eastAsia="zh-CN"/>
        </w:rPr>
        <w:t>igure 3</w:t>
      </w:r>
      <w:r w:rsidRPr="00E81838">
        <w:rPr>
          <w:lang w:eastAsia="zh-CN"/>
        </w:rPr>
        <w:t xml:space="preserve"> </w:t>
      </w:r>
      <w:r w:rsidR="00E81838" w:rsidRPr="00E81838">
        <w:rPr>
          <w:lang w:eastAsia="zh-CN"/>
        </w:rPr>
        <w:t>Service link and Feeder link</w:t>
      </w:r>
    </w:p>
    <w:p w14:paraId="261F4180" w14:textId="73736706" w:rsidR="005C2514" w:rsidRDefault="004E2479" w:rsidP="00C77452">
      <w:pPr>
        <w:rPr>
          <w:lang w:eastAsia="zh-CN"/>
        </w:rPr>
      </w:pPr>
      <w:r>
        <w:rPr>
          <w:lang w:eastAsia="zh-CN"/>
        </w:rPr>
        <w:t>T</w:t>
      </w:r>
      <w:r w:rsidR="005C2514">
        <w:rPr>
          <w:lang w:eastAsia="zh-CN"/>
        </w:rPr>
        <w:t>here is no need to report the absolute full TA</w:t>
      </w:r>
      <w:r w:rsidR="00DC4265">
        <w:rPr>
          <w:lang w:eastAsia="zh-CN"/>
        </w:rPr>
        <w:t xml:space="preserve"> or </w:t>
      </w:r>
      <w:r w:rsidR="005C2514">
        <w:rPr>
          <w:lang w:eastAsia="zh-CN"/>
        </w:rPr>
        <w:t xml:space="preserve">UE </w:t>
      </w:r>
      <w:r w:rsidR="00DC4265">
        <w:rPr>
          <w:lang w:eastAsia="zh-CN"/>
        </w:rPr>
        <w:t>self-</w:t>
      </w:r>
      <w:r w:rsidR="005C2514">
        <w:rPr>
          <w:lang w:eastAsia="zh-CN"/>
        </w:rPr>
        <w:t xml:space="preserve">estimated TA every time, and a differential TA value (indicating the difference from the previous value) can be reported to reduce the signaling overhead (Option 6). And the likely solutions as Option 4 and Option 5 can also be considered. </w:t>
      </w:r>
      <w:r w:rsidR="005C2514">
        <w:rPr>
          <w:rFonts w:hint="eastAsia"/>
          <w:lang w:eastAsia="zh-CN"/>
        </w:rPr>
        <w:t>F</w:t>
      </w:r>
      <w:r w:rsidR="005C2514">
        <w:rPr>
          <w:lang w:eastAsia="zh-CN"/>
        </w:rPr>
        <w:t>urthermore, Option 7 seems unclear as how to combine the stationary indication and Option 1</w:t>
      </w:r>
      <w:r w:rsidR="005C2514">
        <w:rPr>
          <w:rFonts w:hint="eastAsia"/>
          <w:lang w:eastAsia="zh-CN"/>
        </w:rPr>
        <w:t>/</w:t>
      </w:r>
      <w:r w:rsidR="005C2514">
        <w:rPr>
          <w:lang w:eastAsia="zh-CN"/>
        </w:rPr>
        <w:t xml:space="preserve">Option 2 needs more </w:t>
      </w:r>
      <w:r>
        <w:rPr>
          <w:lang w:eastAsia="zh-CN"/>
        </w:rPr>
        <w:t>clarification</w:t>
      </w:r>
      <w:r w:rsidR="005C2514">
        <w:rPr>
          <w:lang w:eastAsia="zh-CN"/>
        </w:rPr>
        <w:t xml:space="preserve">. </w:t>
      </w:r>
    </w:p>
    <w:p w14:paraId="3E522CF6" w14:textId="15633F14" w:rsidR="00676DF7" w:rsidRDefault="00A33A59" w:rsidP="00C77452">
      <w:pPr>
        <w:rPr>
          <w:lang w:eastAsia="zh-CN"/>
        </w:rPr>
      </w:pPr>
      <w:r>
        <w:rPr>
          <w:lang w:eastAsia="zh-CN"/>
        </w:rPr>
        <w:t>In addition, f</w:t>
      </w:r>
      <w:r w:rsidR="00E61ED1">
        <w:rPr>
          <w:lang w:eastAsia="zh-CN"/>
        </w:rPr>
        <w:t>or stationary UE</w:t>
      </w:r>
      <w:r w:rsidR="008A0477">
        <w:rPr>
          <w:lang w:eastAsia="zh-CN"/>
        </w:rPr>
        <w:t xml:space="preserve"> or UE</w:t>
      </w:r>
      <w:r w:rsidR="00DC4265">
        <w:rPr>
          <w:lang w:eastAsia="zh-CN"/>
        </w:rPr>
        <w:t xml:space="preserve"> with low speed</w:t>
      </w:r>
      <w:r w:rsidR="008A0477">
        <w:rPr>
          <w:lang w:eastAsia="zh-CN"/>
        </w:rPr>
        <w:t>,</w:t>
      </w:r>
      <w:r w:rsidR="00E61ED1">
        <w:rPr>
          <w:lang w:eastAsia="zh-CN"/>
        </w:rPr>
        <w:t xml:space="preserve"> </w:t>
      </w:r>
      <w:r w:rsidR="000743EC">
        <w:rPr>
          <w:lang w:eastAsia="zh-CN"/>
        </w:rPr>
        <w:t>instead of</w:t>
      </w:r>
      <w:r w:rsidR="005B5E31">
        <w:rPr>
          <w:lang w:eastAsia="zh-CN"/>
        </w:rPr>
        <w:t xml:space="preserve"> reporting TA directly, </w:t>
      </w:r>
      <w:r w:rsidR="00E61ED1">
        <w:rPr>
          <w:lang w:eastAsia="zh-CN"/>
        </w:rPr>
        <w:t>reporting the</w:t>
      </w:r>
      <w:r w:rsidR="000743EC">
        <w:rPr>
          <w:lang w:eastAsia="zh-CN"/>
        </w:rPr>
        <w:t xml:space="preserve"> UE</w:t>
      </w:r>
      <w:r w:rsidR="00E61ED1">
        <w:rPr>
          <w:lang w:eastAsia="zh-CN"/>
        </w:rPr>
        <w:t xml:space="preserve"> location </w:t>
      </w:r>
      <w:r w:rsidR="00CF5EA8">
        <w:rPr>
          <w:lang w:eastAsia="zh-CN"/>
        </w:rPr>
        <w:t>(O</w:t>
      </w:r>
      <w:r w:rsidR="005B5E31">
        <w:rPr>
          <w:lang w:eastAsia="zh-CN"/>
        </w:rPr>
        <w:t>ption 3</w:t>
      </w:r>
      <w:r w:rsidR="00CF5EA8">
        <w:rPr>
          <w:lang w:eastAsia="zh-CN"/>
        </w:rPr>
        <w:t>)</w:t>
      </w:r>
      <w:r w:rsidR="005B5E31">
        <w:rPr>
          <w:lang w:eastAsia="zh-CN"/>
        </w:rPr>
        <w:t xml:space="preserve"> </w:t>
      </w:r>
      <w:r w:rsidR="00E61ED1">
        <w:rPr>
          <w:lang w:eastAsia="zh-CN"/>
        </w:rPr>
        <w:t xml:space="preserve">is a </w:t>
      </w:r>
      <w:r w:rsidR="00CF5EA8">
        <w:rPr>
          <w:lang w:eastAsia="zh-CN"/>
        </w:rPr>
        <w:t>feasible</w:t>
      </w:r>
      <w:r w:rsidR="00E61ED1">
        <w:rPr>
          <w:lang w:eastAsia="zh-CN"/>
        </w:rPr>
        <w:t xml:space="preserve"> solution to save </w:t>
      </w:r>
      <w:r w:rsidR="00D77AD3">
        <w:rPr>
          <w:lang w:eastAsia="zh-CN"/>
        </w:rPr>
        <w:t>signaling</w:t>
      </w:r>
      <w:r w:rsidR="00E61ED1">
        <w:rPr>
          <w:lang w:eastAsia="zh-CN"/>
        </w:rPr>
        <w:t xml:space="preserve"> overhead. </w:t>
      </w:r>
      <w:r w:rsidR="008A0477">
        <w:rPr>
          <w:lang w:eastAsia="zh-CN"/>
        </w:rPr>
        <w:t>Because the changing of the UE specific TA mainly depends on the movement of the satellite</w:t>
      </w:r>
      <w:r w:rsidR="00C77452">
        <w:rPr>
          <w:lang w:eastAsia="zh-CN"/>
        </w:rPr>
        <w:t>, a</w:t>
      </w:r>
      <w:r w:rsidR="008A0477">
        <w:rPr>
          <w:lang w:eastAsia="zh-CN"/>
        </w:rPr>
        <w:t>fter UE reports its location to the network, the UE specific TA can be calculated</w:t>
      </w:r>
      <w:r w:rsidR="00CF5EA8">
        <w:rPr>
          <w:lang w:eastAsia="zh-CN"/>
        </w:rPr>
        <w:t xml:space="preserve"> and its value maintained</w:t>
      </w:r>
      <w:r w:rsidR="008A0477">
        <w:rPr>
          <w:lang w:eastAsia="zh-CN"/>
        </w:rPr>
        <w:t xml:space="preserve"> by the eNB</w:t>
      </w:r>
      <w:r w:rsidR="00C77452">
        <w:rPr>
          <w:lang w:eastAsia="zh-CN"/>
        </w:rPr>
        <w:t xml:space="preserve">. </w:t>
      </w:r>
      <w:r>
        <w:rPr>
          <w:lang w:eastAsia="zh-CN"/>
        </w:rPr>
        <w:t>T</w:t>
      </w:r>
      <w:r w:rsidR="00CF5EA8">
        <w:rPr>
          <w:lang w:eastAsia="zh-CN"/>
        </w:rPr>
        <w:t>he benefit of</w:t>
      </w:r>
      <w:r w:rsidR="00C77452">
        <w:rPr>
          <w:lang w:eastAsia="zh-CN"/>
        </w:rPr>
        <w:t xml:space="preserve"> </w:t>
      </w:r>
      <w:r w:rsidR="00905EC9">
        <w:rPr>
          <w:lang w:eastAsia="zh-CN"/>
        </w:rPr>
        <w:t xml:space="preserve">UE </w:t>
      </w:r>
      <w:r w:rsidR="00C77452">
        <w:rPr>
          <w:lang w:eastAsia="zh-CN"/>
        </w:rPr>
        <w:t>location reporting</w:t>
      </w:r>
      <w:r w:rsidR="00CF5EA8">
        <w:rPr>
          <w:lang w:eastAsia="zh-CN"/>
        </w:rPr>
        <w:t xml:space="preserve"> can be seen particularly in the validity of UE-specific TA calculation in long UL transmission. T</w:t>
      </w:r>
      <w:r w:rsidR="00C77452">
        <w:rPr>
          <w:lang w:eastAsia="zh-CN"/>
        </w:rPr>
        <w:t xml:space="preserve">he possible </w:t>
      </w:r>
      <w:r w:rsidR="00BA5B38">
        <w:rPr>
          <w:lang w:eastAsia="zh-CN"/>
        </w:rPr>
        <w:t xml:space="preserve">outdate </w:t>
      </w:r>
      <w:r w:rsidR="00C77452">
        <w:rPr>
          <w:lang w:eastAsia="zh-CN"/>
        </w:rPr>
        <w:t xml:space="preserve">of </w:t>
      </w:r>
      <w:r w:rsidR="00BA5B38">
        <w:rPr>
          <w:lang w:eastAsia="zh-CN"/>
        </w:rPr>
        <w:t xml:space="preserve">reported </w:t>
      </w:r>
      <w:r w:rsidR="00C77452">
        <w:rPr>
          <w:lang w:eastAsia="zh-CN"/>
        </w:rPr>
        <w:t>TA in long UL transmission</w:t>
      </w:r>
      <w:r w:rsidR="00880ACF">
        <w:rPr>
          <w:lang w:eastAsia="zh-CN"/>
        </w:rPr>
        <w:t xml:space="preserve"> (the reported TA may be repeated by with a large repetition number)</w:t>
      </w:r>
      <w:r w:rsidR="00C77452">
        <w:rPr>
          <w:lang w:eastAsia="zh-CN"/>
        </w:rPr>
        <w:t>, and</w:t>
      </w:r>
      <w:r w:rsidR="00CF5EA8">
        <w:rPr>
          <w:lang w:eastAsia="zh-CN"/>
        </w:rPr>
        <w:t xml:space="preserve"> the</w:t>
      </w:r>
      <w:r w:rsidR="00C77452">
        <w:rPr>
          <w:lang w:eastAsia="zh-CN"/>
        </w:rPr>
        <w:t xml:space="preserve"> ambigu</w:t>
      </w:r>
      <w:r w:rsidR="00CF5EA8">
        <w:rPr>
          <w:lang w:eastAsia="zh-CN"/>
        </w:rPr>
        <w:t>ity</w:t>
      </w:r>
      <w:r w:rsidR="00C77452">
        <w:rPr>
          <w:lang w:eastAsia="zh-CN"/>
        </w:rPr>
        <w:t xml:space="preserve"> of whether the</w:t>
      </w:r>
      <w:r w:rsidR="00880ACF">
        <w:rPr>
          <w:lang w:eastAsia="zh-CN"/>
        </w:rPr>
        <w:t xml:space="preserve"> reported</w:t>
      </w:r>
      <w:r w:rsidR="00C77452">
        <w:rPr>
          <w:lang w:eastAsia="zh-CN"/>
        </w:rPr>
        <w:t xml:space="preserve"> UE-specific TA refers to the start</w:t>
      </w:r>
      <w:r w:rsidR="00C77452" w:rsidRPr="00C77452">
        <w:rPr>
          <w:lang w:eastAsia="zh-CN"/>
        </w:rPr>
        <w:t xml:space="preserve"> </w:t>
      </w:r>
      <w:r w:rsidR="00C77452" w:rsidRPr="00C77452">
        <w:rPr>
          <w:lang w:eastAsia="x-none"/>
        </w:rPr>
        <w:t>of the long UL transmission or the end of the long UL transmission</w:t>
      </w:r>
      <w:r w:rsidR="00C77452">
        <w:rPr>
          <w:lang w:eastAsia="x-none"/>
        </w:rPr>
        <w:t xml:space="preserve"> does not exist.</w:t>
      </w:r>
      <w:r w:rsidR="008A0477">
        <w:rPr>
          <w:lang w:eastAsia="zh-CN"/>
        </w:rPr>
        <w:t xml:space="preserve"> </w:t>
      </w:r>
      <w:r w:rsidR="00CF5EA8">
        <w:rPr>
          <w:lang w:eastAsia="zh-CN"/>
        </w:rPr>
        <w:t>It is also important that</w:t>
      </w:r>
      <w:r w:rsidR="008A0477">
        <w:rPr>
          <w:rFonts w:hint="eastAsia"/>
          <w:lang w:eastAsia="zh-CN"/>
        </w:rPr>
        <w:t xml:space="preserve"> </w:t>
      </w:r>
      <w:r w:rsidR="008A0477" w:rsidRPr="008A0477">
        <w:rPr>
          <w:lang w:eastAsia="x-none"/>
        </w:rPr>
        <w:t>compare</w:t>
      </w:r>
      <w:r w:rsidR="00CF5EA8">
        <w:rPr>
          <w:lang w:eastAsia="x-none"/>
        </w:rPr>
        <w:t>d</w:t>
      </w:r>
      <w:r w:rsidR="008A0477" w:rsidRPr="008A0477">
        <w:rPr>
          <w:lang w:eastAsia="x-none"/>
        </w:rPr>
        <w:t xml:space="preserve"> with </w:t>
      </w:r>
      <w:r w:rsidR="00CF5EA8">
        <w:rPr>
          <w:lang w:eastAsia="x-none"/>
        </w:rPr>
        <w:t xml:space="preserve">the </w:t>
      </w:r>
      <w:r w:rsidR="002535F0">
        <w:rPr>
          <w:lang w:eastAsia="x-none"/>
        </w:rPr>
        <w:t>reporting</w:t>
      </w:r>
      <w:r w:rsidR="002535F0" w:rsidRPr="008A0477">
        <w:rPr>
          <w:lang w:eastAsia="x-none"/>
        </w:rPr>
        <w:t xml:space="preserve"> </w:t>
      </w:r>
      <w:r w:rsidR="008A0477" w:rsidRPr="008A0477">
        <w:rPr>
          <w:lang w:eastAsia="x-none"/>
        </w:rPr>
        <w:t>complexity on</w:t>
      </w:r>
      <w:r w:rsidR="00CF5EA8">
        <w:rPr>
          <w:lang w:eastAsia="x-none"/>
        </w:rPr>
        <w:t xml:space="preserve"> the</w:t>
      </w:r>
      <w:r w:rsidR="008A0477" w:rsidRPr="008A0477">
        <w:rPr>
          <w:lang w:eastAsia="x-none"/>
        </w:rPr>
        <w:t xml:space="preserve"> UE</w:t>
      </w:r>
      <w:r w:rsidR="00CF5EA8">
        <w:rPr>
          <w:lang w:eastAsia="x-none"/>
        </w:rPr>
        <w:t xml:space="preserve"> side</w:t>
      </w:r>
      <w:r w:rsidR="008A0477" w:rsidRPr="008A0477">
        <w:rPr>
          <w:lang w:eastAsia="x-none"/>
        </w:rPr>
        <w:t xml:space="preserve">, calculation by eNB is more </w:t>
      </w:r>
      <w:r w:rsidR="00CF5EA8">
        <w:rPr>
          <w:lang w:eastAsia="x-none"/>
        </w:rPr>
        <w:t>amenable</w:t>
      </w:r>
      <w:r w:rsidR="008A0477" w:rsidRPr="008A0477">
        <w:rPr>
          <w:lang w:eastAsia="x-none"/>
        </w:rPr>
        <w:t xml:space="preserve"> </w:t>
      </w:r>
      <w:r w:rsidR="00CF5EA8">
        <w:rPr>
          <w:lang w:eastAsia="x-none"/>
        </w:rPr>
        <w:t>to</w:t>
      </w:r>
      <w:r w:rsidR="00CF5EA8" w:rsidRPr="008A0477">
        <w:rPr>
          <w:lang w:eastAsia="x-none"/>
        </w:rPr>
        <w:t xml:space="preserve"> </w:t>
      </w:r>
      <w:r w:rsidR="008A0477" w:rsidRPr="008A0477">
        <w:rPr>
          <w:lang w:eastAsia="x-none"/>
        </w:rPr>
        <w:t>low</w:t>
      </w:r>
      <w:r w:rsidR="00CF5EA8">
        <w:rPr>
          <w:lang w:eastAsia="x-none"/>
        </w:rPr>
        <w:t>ering</w:t>
      </w:r>
      <w:r w:rsidR="008A0477" w:rsidRPr="008A0477">
        <w:rPr>
          <w:lang w:eastAsia="x-none"/>
        </w:rPr>
        <w:t xml:space="preserve"> power consumption of IoT </w:t>
      </w:r>
      <w:r w:rsidR="009A2C06">
        <w:rPr>
          <w:lang w:eastAsia="x-none"/>
        </w:rPr>
        <w:t>devices</w:t>
      </w:r>
      <w:r w:rsidR="008A0477" w:rsidRPr="008A0477">
        <w:rPr>
          <w:lang w:eastAsia="x-none"/>
        </w:rPr>
        <w:t>.</w:t>
      </w:r>
      <w:r w:rsidR="008A0477" w:rsidRPr="00C77452">
        <w:rPr>
          <w:lang w:eastAsia="x-none"/>
        </w:rPr>
        <w:t xml:space="preserve"> </w:t>
      </w:r>
      <w:r w:rsidR="009A2C06">
        <w:rPr>
          <w:lang w:eastAsia="zh-CN"/>
        </w:rPr>
        <w:t>Moreover</w:t>
      </w:r>
      <w:r w:rsidR="00676DF7">
        <w:rPr>
          <w:lang w:eastAsia="zh-CN"/>
        </w:rPr>
        <w:t>, the calculation latency of eNB</w:t>
      </w:r>
      <w:r w:rsidR="00CF5EA8">
        <w:rPr>
          <w:lang w:eastAsia="zh-CN"/>
        </w:rPr>
        <w:t xml:space="preserve"> is not a major issue</w:t>
      </w:r>
      <w:r w:rsidR="00676DF7">
        <w:rPr>
          <w:lang w:eastAsia="zh-CN"/>
        </w:rPr>
        <w:t xml:space="preserve">, </w:t>
      </w:r>
      <w:r w:rsidR="00CF5EA8">
        <w:rPr>
          <w:lang w:eastAsia="zh-CN"/>
        </w:rPr>
        <w:t>since the</w:t>
      </w:r>
      <w:r w:rsidR="00676DF7">
        <w:rPr>
          <w:lang w:eastAsia="zh-CN"/>
        </w:rPr>
        <w:t xml:space="preserve"> UE-specific TA is mainly used for scheduling where granularity is one slot.</w:t>
      </w:r>
    </w:p>
    <w:p w14:paraId="10B18ED0" w14:textId="58141089" w:rsidR="005C2514" w:rsidRDefault="00022A92" w:rsidP="00022A92">
      <w:pPr>
        <w:pStyle w:val="Default"/>
        <w:spacing w:afterLines="50" w:after="120"/>
        <w:jc w:val="both"/>
        <w:rPr>
          <w:i/>
          <w:sz w:val="22"/>
          <w:szCs w:val="22"/>
          <w:lang w:val="en-GB"/>
        </w:rPr>
      </w:pPr>
      <w:r w:rsidRPr="00D00DA5">
        <w:rPr>
          <w:b/>
          <w:i/>
          <w:sz w:val="22"/>
          <w:szCs w:val="22"/>
          <w:lang w:val="en-GB"/>
        </w:rPr>
        <w:t xml:space="preserve">Observation </w:t>
      </w:r>
      <w:r w:rsidR="00126B84">
        <w:rPr>
          <w:b/>
          <w:i/>
          <w:sz w:val="22"/>
          <w:szCs w:val="22"/>
          <w:lang w:val="en-GB"/>
        </w:rPr>
        <w:t>3</w:t>
      </w:r>
      <w:r w:rsidRPr="00D00DA5">
        <w:rPr>
          <w:b/>
          <w:i/>
          <w:sz w:val="22"/>
          <w:szCs w:val="22"/>
          <w:lang w:val="en-GB"/>
        </w:rPr>
        <w:t>:</w:t>
      </w:r>
      <w:r w:rsidRPr="006479AA">
        <w:rPr>
          <w:i/>
          <w:sz w:val="22"/>
          <w:szCs w:val="22"/>
          <w:lang w:val="en-GB"/>
        </w:rPr>
        <w:t xml:space="preserve"> </w:t>
      </w:r>
      <w:r w:rsidR="005C2514">
        <w:rPr>
          <w:i/>
          <w:sz w:val="22"/>
          <w:szCs w:val="22"/>
          <w:lang w:val="en-GB"/>
        </w:rPr>
        <w:t xml:space="preserve">By reporting UE location, the validity of </w:t>
      </w:r>
      <w:r w:rsidR="005C2514" w:rsidRPr="005C2514">
        <w:rPr>
          <w:i/>
          <w:sz w:val="22"/>
          <w:szCs w:val="22"/>
          <w:lang w:val="en-GB"/>
        </w:rPr>
        <w:t>UE-specific TA calculation in long UL transmission</w:t>
      </w:r>
      <w:r w:rsidR="005C2514">
        <w:rPr>
          <w:i/>
          <w:sz w:val="22"/>
          <w:szCs w:val="22"/>
          <w:lang w:val="en-GB"/>
        </w:rPr>
        <w:t xml:space="preserve"> is not a concern as its value can be maintained by eNB.</w:t>
      </w:r>
    </w:p>
    <w:p w14:paraId="0C802015" w14:textId="14CB4219" w:rsidR="005C2514" w:rsidRPr="005C2514" w:rsidRDefault="005C2514" w:rsidP="00022A92">
      <w:pPr>
        <w:pStyle w:val="Default"/>
        <w:spacing w:afterLines="50" w:after="120"/>
        <w:jc w:val="both"/>
        <w:rPr>
          <w:b/>
          <w:i/>
          <w:sz w:val="22"/>
          <w:szCs w:val="22"/>
          <w:lang w:val="en-GB"/>
        </w:rPr>
      </w:pPr>
      <w:r w:rsidRPr="006479AA">
        <w:rPr>
          <w:b/>
          <w:i/>
          <w:sz w:val="22"/>
          <w:szCs w:val="22"/>
          <w:lang w:val="en-GB"/>
        </w:rPr>
        <w:t xml:space="preserve">Observation </w:t>
      </w:r>
      <w:r w:rsidR="00126B84">
        <w:rPr>
          <w:b/>
          <w:i/>
          <w:sz w:val="22"/>
          <w:szCs w:val="22"/>
          <w:lang w:val="en-GB"/>
        </w:rPr>
        <w:t>4</w:t>
      </w:r>
      <w:r w:rsidRPr="006479AA">
        <w:rPr>
          <w:b/>
          <w:i/>
          <w:sz w:val="22"/>
          <w:szCs w:val="22"/>
          <w:lang w:val="en-GB"/>
        </w:rPr>
        <w:t>:</w:t>
      </w:r>
      <w:r w:rsidRPr="006479AA">
        <w:rPr>
          <w:i/>
          <w:sz w:val="22"/>
          <w:szCs w:val="22"/>
          <w:lang w:val="en-GB"/>
        </w:rPr>
        <w:t xml:space="preserve"> </w:t>
      </w:r>
      <w:r w:rsidR="00590FB7">
        <w:rPr>
          <w:i/>
          <w:sz w:val="22"/>
          <w:szCs w:val="22"/>
          <w:lang w:val="en-GB"/>
        </w:rPr>
        <w:t>T</w:t>
      </w:r>
      <w:r w:rsidR="00590FB7" w:rsidRPr="00590FB7">
        <w:rPr>
          <w:i/>
          <w:sz w:val="22"/>
          <w:szCs w:val="22"/>
          <w:lang w:val="en-GB"/>
        </w:rPr>
        <w:t>he calculation latency of eNB is not a major issue, since the UE-specific TA is mainly used for scheduling where granularity is one slot.</w:t>
      </w:r>
    </w:p>
    <w:p w14:paraId="0E1FEF60" w14:textId="00E5AC4F" w:rsidR="00022A92" w:rsidRPr="00022A92" w:rsidRDefault="00590FB7" w:rsidP="00022A92">
      <w:pPr>
        <w:pStyle w:val="Default"/>
        <w:spacing w:afterLines="50" w:after="120"/>
        <w:jc w:val="both"/>
        <w:rPr>
          <w:i/>
          <w:lang w:val="en-GB"/>
        </w:rPr>
      </w:pPr>
      <w:r w:rsidRPr="006479AA">
        <w:rPr>
          <w:b/>
          <w:i/>
          <w:sz w:val="22"/>
          <w:szCs w:val="22"/>
          <w:lang w:val="en-GB"/>
        </w:rPr>
        <w:t xml:space="preserve">Observation </w:t>
      </w:r>
      <w:r w:rsidR="00126B84">
        <w:rPr>
          <w:b/>
          <w:i/>
          <w:sz w:val="22"/>
          <w:szCs w:val="22"/>
          <w:lang w:val="en-GB"/>
        </w:rPr>
        <w:t>5</w:t>
      </w:r>
      <w:r w:rsidRPr="006479AA">
        <w:rPr>
          <w:b/>
          <w:i/>
          <w:sz w:val="22"/>
          <w:szCs w:val="22"/>
          <w:lang w:val="en-GB"/>
        </w:rPr>
        <w:t>:</w:t>
      </w:r>
      <w:r>
        <w:rPr>
          <w:i/>
          <w:sz w:val="22"/>
          <w:szCs w:val="22"/>
          <w:lang w:val="en-GB"/>
        </w:rPr>
        <w:t xml:space="preserve"> </w:t>
      </w:r>
      <w:r w:rsidR="00022A92" w:rsidRPr="00C860F9">
        <w:rPr>
          <w:i/>
          <w:sz w:val="22"/>
          <w:szCs w:val="22"/>
          <w:lang w:val="en-GB"/>
        </w:rPr>
        <w:t xml:space="preserve">For </w:t>
      </w:r>
      <w:r w:rsidR="00022A92">
        <w:rPr>
          <w:i/>
          <w:sz w:val="22"/>
          <w:szCs w:val="22"/>
          <w:lang w:val="en-GB"/>
        </w:rPr>
        <w:t xml:space="preserve">a </w:t>
      </w:r>
      <w:r w:rsidR="00022A92" w:rsidRPr="00C860F9">
        <w:rPr>
          <w:i/>
          <w:sz w:val="22"/>
          <w:szCs w:val="22"/>
          <w:lang w:val="en-GB"/>
        </w:rPr>
        <w:t xml:space="preserve">stationary </w:t>
      </w:r>
      <w:r w:rsidR="00022A92">
        <w:rPr>
          <w:i/>
          <w:sz w:val="22"/>
          <w:szCs w:val="22"/>
          <w:lang w:val="en-GB"/>
        </w:rPr>
        <w:t xml:space="preserve">or low speed </w:t>
      </w:r>
      <w:r w:rsidR="00022A92" w:rsidRPr="00C860F9">
        <w:rPr>
          <w:i/>
          <w:sz w:val="22"/>
          <w:szCs w:val="22"/>
          <w:lang w:val="en-GB"/>
        </w:rPr>
        <w:t>UE, calculat</w:t>
      </w:r>
      <w:r w:rsidR="00022A92">
        <w:rPr>
          <w:i/>
          <w:sz w:val="22"/>
          <w:szCs w:val="22"/>
          <w:lang w:val="en-GB"/>
        </w:rPr>
        <w:t>ing</w:t>
      </w:r>
      <w:r w:rsidR="00022A92" w:rsidRPr="00C860F9">
        <w:rPr>
          <w:i/>
          <w:sz w:val="22"/>
          <w:szCs w:val="22"/>
          <w:lang w:val="en-GB"/>
        </w:rPr>
        <w:t xml:space="preserve"> UE specific TA </w:t>
      </w:r>
      <w:r w:rsidR="00022A92">
        <w:rPr>
          <w:i/>
          <w:sz w:val="22"/>
          <w:szCs w:val="22"/>
          <w:lang w:val="en-GB"/>
        </w:rPr>
        <w:t>at</w:t>
      </w:r>
      <w:r w:rsidR="00022A92" w:rsidRPr="00C860F9">
        <w:rPr>
          <w:i/>
          <w:sz w:val="22"/>
          <w:szCs w:val="22"/>
          <w:lang w:val="en-GB"/>
        </w:rPr>
        <w:t xml:space="preserve"> the network side could save the </w:t>
      </w:r>
      <w:r w:rsidR="00022A92">
        <w:rPr>
          <w:i/>
          <w:sz w:val="22"/>
          <w:szCs w:val="22"/>
          <w:lang w:val="en-GB"/>
        </w:rPr>
        <w:t xml:space="preserve">signalling </w:t>
      </w:r>
      <w:r w:rsidR="00022A92" w:rsidRPr="00C860F9">
        <w:rPr>
          <w:i/>
          <w:sz w:val="22"/>
          <w:szCs w:val="22"/>
          <w:lang w:val="en-GB"/>
        </w:rPr>
        <w:t>overhead</w:t>
      </w:r>
      <w:r w:rsidR="009E49D1">
        <w:rPr>
          <w:i/>
          <w:sz w:val="22"/>
          <w:szCs w:val="22"/>
          <w:lang w:val="en-GB"/>
        </w:rPr>
        <w:t xml:space="preserve"> and UE complexity</w:t>
      </w:r>
      <w:r w:rsidR="00022A92" w:rsidRPr="00C860F9">
        <w:rPr>
          <w:i/>
          <w:sz w:val="22"/>
          <w:szCs w:val="22"/>
          <w:lang w:val="en-GB"/>
        </w:rPr>
        <w:t>.</w:t>
      </w:r>
    </w:p>
    <w:p w14:paraId="1ED42C16" w14:textId="57CC475D" w:rsidR="00A33A59" w:rsidRDefault="00CF5EA8" w:rsidP="00A33A59">
      <w:pPr>
        <w:rPr>
          <w:lang w:eastAsia="zh-CN"/>
        </w:rPr>
      </w:pPr>
      <w:r>
        <w:rPr>
          <w:lang w:eastAsia="x-none"/>
        </w:rPr>
        <w:t>T</w:t>
      </w:r>
      <w:r w:rsidR="008A0477" w:rsidRPr="00C77452">
        <w:rPr>
          <w:lang w:eastAsia="x-none"/>
        </w:rPr>
        <w:t xml:space="preserve">aking potential security issues </w:t>
      </w:r>
      <w:r>
        <w:rPr>
          <w:lang w:eastAsia="x-none"/>
        </w:rPr>
        <w:t xml:space="preserve">(SA3) </w:t>
      </w:r>
      <w:r w:rsidR="008A0477" w:rsidRPr="00C77452">
        <w:rPr>
          <w:lang w:eastAsia="x-none"/>
        </w:rPr>
        <w:t>into consideration, a coarse location information can be reported by UE</w:t>
      </w:r>
      <w:r>
        <w:rPr>
          <w:lang w:eastAsia="x-none"/>
        </w:rPr>
        <w:t xml:space="preserve"> if that is </w:t>
      </w:r>
      <w:r w:rsidR="003010E3">
        <w:rPr>
          <w:lang w:eastAsia="x-none"/>
        </w:rPr>
        <w:t>considered</w:t>
      </w:r>
      <w:r>
        <w:rPr>
          <w:lang w:eastAsia="x-none"/>
        </w:rPr>
        <w:t xml:space="preserve"> important</w:t>
      </w:r>
      <w:r w:rsidR="00C77452" w:rsidRPr="00C77452">
        <w:rPr>
          <w:lang w:eastAsia="x-none"/>
        </w:rPr>
        <w:t xml:space="preserve">. </w:t>
      </w:r>
      <w:r w:rsidR="00C77452">
        <w:rPr>
          <w:lang w:eastAsia="zh-CN"/>
        </w:rPr>
        <w:t xml:space="preserve">Figure 4 provides the </w:t>
      </w:r>
      <w:r>
        <w:rPr>
          <w:lang w:eastAsia="zh-CN"/>
        </w:rPr>
        <w:t xml:space="preserve">estimated </w:t>
      </w:r>
      <w:r w:rsidR="00C77452">
        <w:rPr>
          <w:lang w:eastAsia="zh-CN"/>
        </w:rPr>
        <w:t xml:space="preserve">TA deviation </w:t>
      </w:r>
      <w:r>
        <w:rPr>
          <w:lang w:eastAsia="zh-CN"/>
        </w:rPr>
        <w:t xml:space="preserve">from </w:t>
      </w:r>
      <w:r w:rsidR="00C77452">
        <w:rPr>
          <w:lang w:eastAsia="zh-CN"/>
        </w:rPr>
        <w:t xml:space="preserve">the </w:t>
      </w:r>
      <w:r w:rsidR="00754D05">
        <w:rPr>
          <w:lang w:eastAsia="zh-CN"/>
        </w:rPr>
        <w:t xml:space="preserve">actual </w:t>
      </w:r>
      <w:r w:rsidR="00C77452">
        <w:rPr>
          <w:lang w:eastAsia="zh-CN"/>
        </w:rPr>
        <w:t xml:space="preserve">TA if the UE reports a </w:t>
      </w:r>
      <w:r w:rsidR="00676DF7" w:rsidRPr="00C77452">
        <w:rPr>
          <w:lang w:eastAsia="x-none"/>
        </w:rPr>
        <w:t>coarse</w:t>
      </w:r>
      <w:r w:rsidR="00C77452">
        <w:rPr>
          <w:lang w:eastAsia="zh-CN"/>
        </w:rPr>
        <w:t xml:space="preserve"> location which is 10</w:t>
      </w:r>
      <w:r>
        <w:rPr>
          <w:lang w:eastAsia="zh-CN"/>
        </w:rPr>
        <w:t xml:space="preserve"> </w:t>
      </w:r>
      <w:r w:rsidR="00C77452">
        <w:rPr>
          <w:lang w:eastAsia="zh-CN"/>
        </w:rPr>
        <w:t>km away</w:t>
      </w:r>
      <w:r>
        <w:rPr>
          <w:lang w:eastAsia="zh-CN"/>
        </w:rPr>
        <w:t xml:space="preserve"> from its actual position</w:t>
      </w:r>
      <w:r w:rsidR="00C77452">
        <w:rPr>
          <w:lang w:eastAsia="zh-CN"/>
        </w:rPr>
        <w:t>. It can be observed that the TA deviation is less than 0.08</w:t>
      </w:r>
      <w:r>
        <w:rPr>
          <w:lang w:eastAsia="zh-CN"/>
        </w:rPr>
        <w:t xml:space="preserve"> </w:t>
      </w:r>
      <w:r w:rsidR="00C77452">
        <w:rPr>
          <w:lang w:eastAsia="zh-CN"/>
        </w:rPr>
        <w:t>ms regardless of the elevation angle and the value is</w:t>
      </w:r>
      <w:r w:rsidR="00C24A68">
        <w:rPr>
          <w:lang w:eastAsia="zh-CN"/>
        </w:rPr>
        <w:t xml:space="preserve"> within</w:t>
      </w:r>
      <w:r w:rsidR="00C77452">
        <w:rPr>
          <w:lang w:eastAsia="zh-CN"/>
        </w:rPr>
        <w:t xml:space="preserve"> the granularity of one slot. </w:t>
      </w:r>
      <w:r>
        <w:rPr>
          <w:lang w:eastAsia="x-none"/>
        </w:rPr>
        <w:t>This result confirms that</w:t>
      </w:r>
      <w:r w:rsidR="008A0477" w:rsidRPr="00A8252D">
        <w:rPr>
          <w:lang w:eastAsia="zh-CN"/>
        </w:rPr>
        <w:t xml:space="preserve"> </w:t>
      </w:r>
      <w:r w:rsidR="008A0477">
        <w:rPr>
          <w:lang w:eastAsia="zh-CN"/>
        </w:rPr>
        <w:t xml:space="preserve">there is no need for the UE to report a </w:t>
      </w:r>
      <w:r w:rsidR="00C77452">
        <w:rPr>
          <w:lang w:eastAsia="zh-CN"/>
        </w:rPr>
        <w:t xml:space="preserve">very accurate location, </w:t>
      </w:r>
      <w:r>
        <w:rPr>
          <w:lang w:eastAsia="zh-CN"/>
        </w:rPr>
        <w:t xml:space="preserve">and </w:t>
      </w:r>
      <w:r w:rsidR="00C77452">
        <w:rPr>
          <w:lang w:eastAsia="x-none"/>
        </w:rPr>
        <w:t xml:space="preserve">a </w:t>
      </w:r>
      <w:r w:rsidR="00C24A68">
        <w:rPr>
          <w:lang w:eastAsia="x-none"/>
        </w:rPr>
        <w:t>stationary</w:t>
      </w:r>
      <w:r w:rsidR="00C77452">
        <w:rPr>
          <w:lang w:eastAsia="x-none"/>
        </w:rPr>
        <w:t xml:space="preserve"> indication is </w:t>
      </w:r>
      <w:r w:rsidR="00C77452" w:rsidRPr="008A0477">
        <w:rPr>
          <w:lang w:eastAsia="x-none"/>
        </w:rPr>
        <w:t>sufficient</w:t>
      </w:r>
      <w:r w:rsidR="00676DF7">
        <w:rPr>
          <w:lang w:eastAsia="x-none"/>
        </w:rPr>
        <w:t xml:space="preserve"> enough</w:t>
      </w:r>
      <w:r w:rsidR="00C77452">
        <w:rPr>
          <w:lang w:eastAsia="x-none"/>
        </w:rPr>
        <w:t>.</w:t>
      </w:r>
      <w:r w:rsidR="00A33A59" w:rsidRPr="00A33A59">
        <w:rPr>
          <w:lang w:eastAsia="zh-CN"/>
        </w:rPr>
        <w:t xml:space="preserve"> </w:t>
      </w:r>
    </w:p>
    <w:p w14:paraId="5F1F60FB" w14:textId="20B98D25" w:rsidR="008B30A6" w:rsidRDefault="009E49D1" w:rsidP="008B30A6">
      <w:pPr>
        <w:rPr>
          <w:i/>
          <w:lang w:eastAsia="zh-CN"/>
        </w:rPr>
      </w:pPr>
      <w:r w:rsidRPr="006479AA">
        <w:rPr>
          <w:b/>
          <w:i/>
          <w:lang w:eastAsia="zh-CN"/>
        </w:rPr>
        <w:t xml:space="preserve">Observation </w:t>
      </w:r>
      <w:r w:rsidR="00126B84">
        <w:rPr>
          <w:b/>
          <w:i/>
          <w:lang w:eastAsia="zh-CN"/>
        </w:rPr>
        <w:t>6</w:t>
      </w:r>
      <w:r w:rsidRPr="006479AA">
        <w:rPr>
          <w:b/>
          <w:i/>
          <w:lang w:eastAsia="zh-CN"/>
        </w:rPr>
        <w:t>:</w:t>
      </w:r>
      <w:r>
        <w:rPr>
          <w:i/>
          <w:lang w:eastAsia="zh-CN"/>
        </w:rPr>
        <w:t xml:space="preserve"> </w:t>
      </w:r>
      <w:r w:rsidR="00590FB7">
        <w:rPr>
          <w:i/>
          <w:lang w:eastAsia="zh-CN"/>
        </w:rPr>
        <w:t xml:space="preserve">For UE location reporting, </w:t>
      </w:r>
      <w:r w:rsidR="00590FB7" w:rsidRPr="00590FB7">
        <w:rPr>
          <w:i/>
          <w:lang w:eastAsia="zh-CN"/>
        </w:rPr>
        <w:t xml:space="preserve">a </w:t>
      </w:r>
      <w:r w:rsidR="00A818F7">
        <w:rPr>
          <w:i/>
          <w:lang w:eastAsia="zh-CN"/>
        </w:rPr>
        <w:t>coarse</w:t>
      </w:r>
      <w:r w:rsidR="00590FB7" w:rsidRPr="00590FB7">
        <w:rPr>
          <w:i/>
          <w:lang w:eastAsia="zh-CN"/>
        </w:rPr>
        <w:t xml:space="preserve"> indication is sufficient.</w:t>
      </w:r>
    </w:p>
    <w:p w14:paraId="7E9D9FCF" w14:textId="2D308D04" w:rsidR="008B30A6" w:rsidRPr="00E86AD9" w:rsidRDefault="008B30A6" w:rsidP="008B30A6">
      <w:pPr>
        <w:rPr>
          <w:i/>
          <w:lang w:val="en-GB"/>
        </w:rPr>
      </w:pPr>
      <w:r w:rsidRPr="006B77DD">
        <w:rPr>
          <w:b/>
          <w:i/>
        </w:rPr>
        <w:t xml:space="preserve">Proposal </w:t>
      </w:r>
      <w:r w:rsidR="00096908">
        <w:rPr>
          <w:b/>
          <w:i/>
        </w:rPr>
        <w:t>2</w:t>
      </w:r>
      <w:r w:rsidRPr="006B77DD">
        <w:rPr>
          <w:b/>
          <w:i/>
        </w:rPr>
        <w:t>:</w:t>
      </w:r>
      <w:r w:rsidRPr="003D1C89">
        <w:rPr>
          <w:i/>
        </w:rPr>
        <w:t xml:space="preserve"> For stationary or low speed UE, </w:t>
      </w:r>
      <w:r>
        <w:rPr>
          <w:i/>
        </w:rPr>
        <w:t xml:space="preserve">the </w:t>
      </w:r>
      <w:r w:rsidRPr="00E86AD9">
        <w:rPr>
          <w:i/>
        </w:rPr>
        <w:t>UE report</w:t>
      </w:r>
      <w:r>
        <w:rPr>
          <w:i/>
        </w:rPr>
        <w:t>s</w:t>
      </w:r>
      <w:r w:rsidRPr="00E86AD9">
        <w:rPr>
          <w:i/>
        </w:rPr>
        <w:t xml:space="preserve"> </w:t>
      </w:r>
      <w:r>
        <w:rPr>
          <w:rFonts w:hint="eastAsia"/>
          <w:i/>
          <w:lang w:eastAsia="zh-CN"/>
        </w:rPr>
        <w:t>a</w:t>
      </w:r>
      <w:r>
        <w:rPr>
          <w:i/>
        </w:rPr>
        <w:t xml:space="preserve"> coarse </w:t>
      </w:r>
      <w:r w:rsidRPr="00E86AD9">
        <w:rPr>
          <w:i/>
        </w:rPr>
        <w:t>location</w:t>
      </w:r>
      <w:r>
        <w:rPr>
          <w:i/>
        </w:rPr>
        <w:t xml:space="preserve"> </w:t>
      </w:r>
      <w:r w:rsidR="00E570B9">
        <w:rPr>
          <w:i/>
        </w:rPr>
        <w:t>for</w:t>
      </w:r>
      <w:r w:rsidRPr="00E86AD9">
        <w:rPr>
          <w:i/>
        </w:rPr>
        <w:t xml:space="preserve"> calculat</w:t>
      </w:r>
      <w:r w:rsidR="00E570B9">
        <w:rPr>
          <w:i/>
        </w:rPr>
        <w:t>ion of</w:t>
      </w:r>
      <w:r w:rsidRPr="00E86AD9">
        <w:rPr>
          <w:i/>
        </w:rPr>
        <w:t xml:space="preserve"> UE specific TA</w:t>
      </w:r>
      <w:r w:rsidR="00E570B9">
        <w:rPr>
          <w:i/>
        </w:rPr>
        <w:t xml:space="preserve"> at the gNB side</w:t>
      </w:r>
      <w:r w:rsidRPr="00E86AD9">
        <w:rPr>
          <w:i/>
          <w:lang w:val="en-GB"/>
        </w:rPr>
        <w:t>.</w:t>
      </w:r>
    </w:p>
    <w:p w14:paraId="7FEBB8F5" w14:textId="540F6551" w:rsidR="00A33A59" w:rsidRPr="006479AA" w:rsidRDefault="00A33A59" w:rsidP="00A33A59">
      <w:pPr>
        <w:rPr>
          <w:i/>
          <w:lang w:eastAsia="zh-CN"/>
        </w:rPr>
      </w:pPr>
    </w:p>
    <w:p w14:paraId="13D56EF7" w14:textId="4BD7DFDF" w:rsidR="00D157F3" w:rsidRDefault="00D157F3" w:rsidP="003D1C89">
      <w:pPr>
        <w:jc w:val="center"/>
        <w:rPr>
          <w:lang w:eastAsia="zh-CN"/>
        </w:rPr>
      </w:pPr>
      <w:r w:rsidRPr="00D157F3">
        <w:rPr>
          <w:noProof/>
          <w:lang w:eastAsia="zh-CN"/>
        </w:rPr>
        <w:lastRenderedPageBreak/>
        <w:drawing>
          <wp:inline distT="0" distB="0" distL="0" distR="0" wp14:anchorId="430760F4" wp14:editId="4AC20B93">
            <wp:extent cx="3486150" cy="261357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92605" cy="2618413"/>
                    </a:xfrm>
                    <a:prstGeom prst="rect">
                      <a:avLst/>
                    </a:prstGeom>
                    <a:noFill/>
                    <a:ln>
                      <a:noFill/>
                    </a:ln>
                  </pic:spPr>
                </pic:pic>
              </a:graphicData>
            </a:graphic>
          </wp:inline>
        </w:drawing>
      </w:r>
    </w:p>
    <w:p w14:paraId="1142E7AA" w14:textId="1A1AB8E9" w:rsidR="00D157F3" w:rsidRPr="00D157F3" w:rsidRDefault="00D157F3" w:rsidP="003D1C89">
      <w:pPr>
        <w:jc w:val="center"/>
        <w:rPr>
          <w:lang w:eastAsia="zh-CN"/>
        </w:rPr>
      </w:pPr>
      <w:r w:rsidRPr="003D1C89">
        <w:rPr>
          <w:b/>
          <w:lang w:eastAsia="zh-CN"/>
        </w:rPr>
        <w:t xml:space="preserve">Figure </w:t>
      </w:r>
      <w:r w:rsidR="00022A92">
        <w:rPr>
          <w:b/>
          <w:lang w:eastAsia="zh-CN"/>
        </w:rPr>
        <w:t>4</w:t>
      </w:r>
      <w:r w:rsidRPr="003D1C89">
        <w:rPr>
          <w:b/>
          <w:lang w:eastAsia="zh-CN"/>
        </w:rPr>
        <w:t xml:space="preserve"> </w:t>
      </w:r>
      <w:r w:rsidRPr="00D157F3">
        <w:rPr>
          <w:lang w:eastAsia="zh-CN"/>
        </w:rPr>
        <w:t>TA deviation when a rough location with 10km error is reported</w:t>
      </w:r>
    </w:p>
    <w:p w14:paraId="6D53D34E" w14:textId="0E8D68CC" w:rsidR="008B30A6" w:rsidRDefault="001E7E2D" w:rsidP="008B30A6">
      <w:pPr>
        <w:rPr>
          <w:lang w:eastAsia="zh-CN"/>
        </w:rPr>
      </w:pPr>
      <w:r>
        <w:rPr>
          <w:lang w:eastAsia="zh-CN"/>
        </w:rPr>
        <w:t>T</w:t>
      </w:r>
      <w:r w:rsidR="00590FB7">
        <w:rPr>
          <w:lang w:eastAsia="zh-CN"/>
        </w:rPr>
        <w:t xml:space="preserve">he UE </w:t>
      </w:r>
      <w:r w:rsidR="00E570B9">
        <w:rPr>
          <w:lang w:eastAsia="zh-CN"/>
        </w:rPr>
        <w:t xml:space="preserve">can </w:t>
      </w:r>
      <w:r w:rsidR="00590FB7">
        <w:rPr>
          <w:lang w:eastAsia="zh-CN"/>
        </w:rPr>
        <w:t xml:space="preserve">reports a </w:t>
      </w:r>
      <w:r w:rsidR="00590FB7" w:rsidRPr="00C77452">
        <w:rPr>
          <w:lang w:eastAsia="x-none"/>
        </w:rPr>
        <w:t>coarse</w:t>
      </w:r>
      <w:r w:rsidR="00590FB7">
        <w:rPr>
          <w:lang w:eastAsia="zh-CN"/>
        </w:rPr>
        <w:t xml:space="preserve"> location information during initial access. Later on K_offset can be updated by </w:t>
      </w:r>
      <w:r w:rsidR="008B30A6">
        <w:rPr>
          <w:lang w:eastAsia="zh-CN"/>
        </w:rPr>
        <w:t>eNB based on the</w:t>
      </w:r>
      <w:r w:rsidR="00590FB7">
        <w:rPr>
          <w:lang w:eastAsia="zh-CN"/>
        </w:rPr>
        <w:t xml:space="preserve"> </w:t>
      </w:r>
      <w:r w:rsidR="008B30A6">
        <w:rPr>
          <w:lang w:eastAsia="zh-CN"/>
        </w:rPr>
        <w:t xml:space="preserve">reported </w:t>
      </w:r>
      <w:r w:rsidR="00590FB7">
        <w:rPr>
          <w:lang w:eastAsia="zh-CN"/>
        </w:rPr>
        <w:t>TA difference between real TA and TA</w:t>
      </w:r>
      <w:r w:rsidR="00860B41">
        <w:rPr>
          <w:lang w:eastAsia="zh-CN"/>
        </w:rPr>
        <w:t xml:space="preserve"> calculated by the coarse location</w:t>
      </w:r>
      <w:r w:rsidR="008B30A6">
        <w:rPr>
          <w:lang w:eastAsia="zh-CN"/>
        </w:rPr>
        <w:t>. With this approach only 1 bit (with granularity of 1 slot) is needed for TA update, which is also discussed in our companion paper in [</w:t>
      </w:r>
      <w:r w:rsidR="002629EA">
        <w:rPr>
          <w:lang w:eastAsia="zh-CN"/>
        </w:rPr>
        <w:t>4</w:t>
      </w:r>
      <w:r w:rsidR="008B30A6">
        <w:rPr>
          <w:lang w:eastAsia="zh-CN"/>
        </w:rPr>
        <w:t>]. I</w:t>
      </w:r>
      <w:r w:rsidR="008B30A6">
        <w:rPr>
          <w:rFonts w:hint="eastAsia"/>
          <w:lang w:eastAsia="zh-CN"/>
        </w:rPr>
        <w:t>n</w:t>
      </w:r>
      <w:r w:rsidR="008B30A6">
        <w:rPr>
          <w:lang w:eastAsia="zh-CN"/>
        </w:rPr>
        <w:t xml:space="preserve"> addition, since IoT NTN devices are more sensitive to power consumption limitations, it is far more important to save the UL signaling overhead</w:t>
      </w:r>
      <w:r w:rsidR="008B30A6">
        <w:rPr>
          <w:rFonts w:hint="eastAsia"/>
          <w:lang w:eastAsia="zh-CN"/>
        </w:rPr>
        <w:t>.</w:t>
      </w:r>
      <w:r w:rsidR="008B30A6">
        <w:rPr>
          <w:lang w:eastAsia="zh-CN"/>
        </w:rPr>
        <w:t xml:space="preserve"> Even for a UE moving at high speed,</w:t>
      </w:r>
      <w:r w:rsidR="008B30A6">
        <w:rPr>
          <w:rFonts w:hint="eastAsia"/>
          <w:lang w:eastAsia="zh-CN"/>
        </w:rPr>
        <w:t xml:space="preserve"> </w:t>
      </w:r>
      <w:r w:rsidR="008B30A6">
        <w:rPr>
          <w:lang w:eastAsia="zh-CN"/>
        </w:rPr>
        <w:t>compared to reporting an absolute TA, the combination of location based report and differential TA can considerably reduce the signaling overhead.</w:t>
      </w:r>
    </w:p>
    <w:p w14:paraId="3BAD268E" w14:textId="3F9DEE70" w:rsidR="008B30A6" w:rsidRPr="002A1D21" w:rsidRDefault="008B30A6" w:rsidP="008B30A6">
      <w:pPr>
        <w:rPr>
          <w:lang w:val="en-GB" w:eastAsia="zh-CN"/>
        </w:rPr>
      </w:pPr>
      <w:r w:rsidRPr="006B77DD">
        <w:rPr>
          <w:b/>
          <w:i/>
        </w:rPr>
        <w:t xml:space="preserve">Proposal </w:t>
      </w:r>
      <w:r w:rsidR="00096908">
        <w:rPr>
          <w:b/>
          <w:i/>
        </w:rPr>
        <w:t>3</w:t>
      </w:r>
      <w:r w:rsidRPr="006B77DD">
        <w:rPr>
          <w:b/>
          <w:i/>
        </w:rPr>
        <w:t>:</w:t>
      </w:r>
      <w:r>
        <w:rPr>
          <w:b/>
          <w:i/>
        </w:rPr>
        <w:t xml:space="preserve"> </w:t>
      </w:r>
      <w:r w:rsidRPr="00B27A80">
        <w:rPr>
          <w:i/>
        </w:rPr>
        <w:t>F</w:t>
      </w:r>
      <w:r w:rsidRPr="00B27A80">
        <w:rPr>
          <w:rFonts w:hint="eastAsia"/>
          <w:i/>
          <w:lang w:eastAsia="zh-CN"/>
        </w:rPr>
        <w:t>o</w:t>
      </w:r>
      <w:r w:rsidRPr="00B27A80">
        <w:rPr>
          <w:i/>
          <w:lang w:eastAsia="zh-CN"/>
        </w:rPr>
        <w:t xml:space="preserve">r </w:t>
      </w:r>
      <w:r>
        <w:rPr>
          <w:i/>
          <w:lang w:eastAsia="zh-CN"/>
        </w:rPr>
        <w:t>IoT-NTN</w:t>
      </w:r>
      <w:r w:rsidRPr="00B27A80">
        <w:rPr>
          <w:i/>
          <w:lang w:eastAsia="zh-CN"/>
        </w:rPr>
        <w:t xml:space="preserve">, </w:t>
      </w:r>
      <w:r>
        <w:rPr>
          <w:i/>
        </w:rPr>
        <w:t>d</w:t>
      </w:r>
      <w:r w:rsidRPr="007C426A">
        <w:rPr>
          <w:i/>
        </w:rPr>
        <w:t xml:space="preserve">ifferential indication with </w:t>
      </w:r>
      <w:r w:rsidR="00637480">
        <w:rPr>
          <w:i/>
        </w:rPr>
        <w:t>granularity of one slot is</w:t>
      </w:r>
      <w:r w:rsidRPr="007C426A">
        <w:rPr>
          <w:i/>
        </w:rPr>
        <w:t xml:space="preserve"> adopted for UE-specific K_offset update.</w:t>
      </w:r>
    </w:p>
    <w:p w14:paraId="164E0A8E" w14:textId="545A7D76" w:rsidR="00590FB7" w:rsidRPr="003D1C89" w:rsidRDefault="00590FB7" w:rsidP="00590FB7">
      <w:pPr>
        <w:rPr>
          <w:lang w:eastAsia="zh-CN"/>
        </w:rPr>
      </w:pPr>
      <w:r w:rsidRPr="006B77DD">
        <w:rPr>
          <w:b/>
          <w:i/>
        </w:rPr>
        <w:t xml:space="preserve">Proposal </w:t>
      </w:r>
      <w:r>
        <w:rPr>
          <w:b/>
          <w:i/>
        </w:rPr>
        <w:t>4</w:t>
      </w:r>
      <w:r w:rsidRPr="006B77DD">
        <w:rPr>
          <w:b/>
          <w:i/>
        </w:rPr>
        <w:t>:</w:t>
      </w:r>
      <w:r>
        <w:rPr>
          <w:b/>
          <w:i/>
        </w:rPr>
        <w:t xml:space="preserve"> </w:t>
      </w:r>
      <w:r w:rsidRPr="003D1C89">
        <w:rPr>
          <w:i/>
          <w:lang w:eastAsia="zh-CN"/>
        </w:rPr>
        <w:t xml:space="preserve">For UE </w:t>
      </w:r>
      <w:r>
        <w:rPr>
          <w:i/>
          <w:lang w:eastAsia="zh-CN"/>
        </w:rPr>
        <w:t>moving at</w:t>
      </w:r>
      <w:r w:rsidRPr="003D1C89">
        <w:rPr>
          <w:i/>
          <w:lang w:eastAsia="zh-CN"/>
        </w:rPr>
        <w:t xml:space="preserve"> high speed</w:t>
      </w:r>
      <w:r>
        <w:rPr>
          <w:i/>
        </w:rPr>
        <w:t xml:space="preserve">, a coarse location can be reported for UE-specific TA and a differential value </w:t>
      </w:r>
      <w:r w:rsidR="00860B41">
        <w:rPr>
          <w:i/>
        </w:rPr>
        <w:t xml:space="preserve">with granularity of one slot </w:t>
      </w:r>
      <w:r>
        <w:rPr>
          <w:i/>
        </w:rPr>
        <w:t>can be reported for UE-specific TA update</w:t>
      </w:r>
      <w:r w:rsidR="00081FEB">
        <w:rPr>
          <w:i/>
        </w:rPr>
        <w:t>.</w:t>
      </w:r>
      <w:r>
        <w:rPr>
          <w:i/>
        </w:rPr>
        <w:t xml:space="preserve"> </w:t>
      </w:r>
    </w:p>
    <w:p w14:paraId="4AF7B856" w14:textId="77123A8C" w:rsidR="00590FB7" w:rsidRPr="00542EE9" w:rsidRDefault="00590FB7" w:rsidP="00590FB7">
      <w:pPr>
        <w:rPr>
          <w:i/>
          <w:lang w:val="en-GB" w:eastAsia="zh-CN"/>
        </w:rPr>
      </w:pPr>
      <w:r w:rsidRPr="00022A92">
        <w:rPr>
          <w:rFonts w:hint="eastAsia"/>
          <w:b/>
          <w:i/>
          <w:lang w:val="en-GB" w:eastAsia="zh-CN"/>
        </w:rPr>
        <w:t>P</w:t>
      </w:r>
      <w:r w:rsidRPr="00022A92">
        <w:rPr>
          <w:b/>
          <w:i/>
          <w:lang w:val="en-GB" w:eastAsia="zh-CN"/>
        </w:rPr>
        <w:t xml:space="preserve">roposal </w:t>
      </w:r>
      <w:r w:rsidR="001C53C2">
        <w:rPr>
          <w:b/>
          <w:i/>
          <w:lang w:val="en-GB" w:eastAsia="zh-CN"/>
        </w:rPr>
        <w:t>5</w:t>
      </w:r>
      <w:r w:rsidRPr="00022A92">
        <w:rPr>
          <w:b/>
          <w:i/>
          <w:lang w:val="en-GB" w:eastAsia="zh-CN"/>
        </w:rPr>
        <w:t>:</w:t>
      </w:r>
      <w:r>
        <w:rPr>
          <w:i/>
          <w:lang w:val="en-GB" w:eastAsia="zh-CN"/>
        </w:rPr>
        <w:t xml:space="preserve"> For UE-specific TA indication, support the combination reporting of a stationarity indication and differential TA compared to </w:t>
      </w:r>
      <w:r w:rsidR="009D68FC">
        <w:rPr>
          <w:i/>
          <w:lang w:val="en-GB" w:eastAsia="zh-CN"/>
        </w:rPr>
        <w:t xml:space="preserve">the </w:t>
      </w:r>
      <w:r>
        <w:rPr>
          <w:i/>
          <w:lang w:val="en-GB" w:eastAsia="zh-CN"/>
        </w:rPr>
        <w:t>last report.</w:t>
      </w:r>
    </w:p>
    <w:p w14:paraId="3F99693A" w14:textId="225173B2" w:rsidR="00C83E4B" w:rsidRDefault="008B30A6" w:rsidP="008B30A6">
      <w:pPr>
        <w:rPr>
          <w:lang w:eastAsia="zh-CN"/>
        </w:rPr>
      </w:pPr>
      <w:r>
        <w:rPr>
          <w:lang w:eastAsia="zh-CN"/>
        </w:rPr>
        <w:t>Besides,</w:t>
      </w:r>
      <w:r w:rsidR="00C83E4B">
        <w:rPr>
          <w:lang w:eastAsia="zh-CN"/>
        </w:rPr>
        <w:t xml:space="preserve"> if eNB configure cell-specific resource for all UEs in serving cell based on the possible maximum speed of IoT devices, a large resources would be waste since the stationary or low speed UE do not need reporting differential TA frequently. In fact,</w:t>
      </w:r>
      <w:r w:rsidR="00C83E4B">
        <w:rPr>
          <w:rFonts w:hint="eastAsia"/>
          <w:lang w:eastAsia="zh-CN"/>
        </w:rPr>
        <w:t xml:space="preserve"> </w:t>
      </w:r>
      <w:r w:rsidR="00C83E4B">
        <w:rPr>
          <w:lang w:eastAsia="zh-CN"/>
        </w:rPr>
        <w:t xml:space="preserve">UE can request TA reporting resources </w:t>
      </w:r>
      <w:r w:rsidR="007364A2">
        <w:rPr>
          <w:lang w:eastAsia="zh-CN"/>
        </w:rPr>
        <w:t>based on its speed</w:t>
      </w:r>
      <w:r w:rsidR="00C83E4B">
        <w:rPr>
          <w:lang w:eastAsia="zh-CN"/>
        </w:rPr>
        <w:t xml:space="preserve">, then eNB can configure resource </w:t>
      </w:r>
      <w:r w:rsidR="000B78BB">
        <w:rPr>
          <w:lang w:eastAsia="zh-CN"/>
        </w:rPr>
        <w:t xml:space="preserve">in a </w:t>
      </w:r>
      <w:r w:rsidR="000B78BB" w:rsidRPr="000B78BB">
        <w:rPr>
          <w:lang w:eastAsia="zh-CN"/>
        </w:rPr>
        <w:t xml:space="preserve">semi-static </w:t>
      </w:r>
      <w:r w:rsidR="000B78BB">
        <w:rPr>
          <w:lang w:eastAsia="zh-CN"/>
        </w:rPr>
        <w:t xml:space="preserve">way </w:t>
      </w:r>
      <w:r w:rsidR="00C83E4B">
        <w:rPr>
          <w:lang w:eastAsia="zh-CN"/>
        </w:rPr>
        <w:t xml:space="preserve">for each UE to </w:t>
      </w:r>
      <w:r w:rsidR="00096908">
        <w:rPr>
          <w:lang w:eastAsia="zh-CN"/>
        </w:rPr>
        <w:t>make full use of scheduling</w:t>
      </w:r>
      <w:r w:rsidR="00C83E4B">
        <w:rPr>
          <w:lang w:eastAsia="zh-CN"/>
        </w:rPr>
        <w:t xml:space="preserve"> resource.</w:t>
      </w:r>
    </w:p>
    <w:p w14:paraId="587D96EC" w14:textId="321E6C47" w:rsidR="008B30A6" w:rsidRPr="006479AA" w:rsidRDefault="00096908" w:rsidP="008B30A6">
      <w:pPr>
        <w:rPr>
          <w:i/>
          <w:lang w:eastAsia="zh-CN"/>
        </w:rPr>
      </w:pPr>
      <w:r w:rsidRPr="006479AA">
        <w:rPr>
          <w:b/>
          <w:i/>
          <w:lang w:eastAsia="zh-CN"/>
        </w:rPr>
        <w:t xml:space="preserve">Proposal </w:t>
      </w:r>
      <w:r w:rsidR="001C53C2">
        <w:rPr>
          <w:b/>
          <w:i/>
          <w:lang w:eastAsia="zh-CN"/>
        </w:rPr>
        <w:t>6</w:t>
      </w:r>
      <w:r>
        <w:rPr>
          <w:b/>
          <w:i/>
          <w:lang w:eastAsia="zh-CN"/>
        </w:rPr>
        <w:t xml:space="preserve">: </w:t>
      </w:r>
      <w:r>
        <w:rPr>
          <w:i/>
          <w:lang w:eastAsia="zh-CN"/>
        </w:rPr>
        <w:t xml:space="preserve">UE </w:t>
      </w:r>
      <w:r w:rsidR="002E56A0" w:rsidRPr="002E56A0">
        <w:rPr>
          <w:i/>
          <w:lang w:eastAsia="zh-CN"/>
        </w:rPr>
        <w:t>request TA reporting resources based on its speed</w:t>
      </w:r>
      <w:r w:rsidR="002E56A0" w:rsidRPr="002E56A0" w:rsidDel="002E56A0">
        <w:rPr>
          <w:i/>
          <w:lang w:eastAsia="zh-CN"/>
        </w:rPr>
        <w:t xml:space="preserve"> </w:t>
      </w:r>
      <w:r>
        <w:rPr>
          <w:i/>
          <w:lang w:eastAsia="zh-CN"/>
        </w:rPr>
        <w:t xml:space="preserve">to help eNB configure </w:t>
      </w:r>
      <w:r w:rsidR="002E56A0" w:rsidRPr="002E56A0">
        <w:rPr>
          <w:i/>
          <w:lang w:eastAsia="zh-CN"/>
        </w:rPr>
        <w:t>semi-static</w:t>
      </w:r>
      <w:r w:rsidR="002E56A0" w:rsidRPr="002E56A0" w:rsidDel="002E56A0">
        <w:rPr>
          <w:i/>
          <w:lang w:eastAsia="zh-CN"/>
        </w:rPr>
        <w:t xml:space="preserve"> </w:t>
      </w:r>
      <w:r>
        <w:rPr>
          <w:i/>
          <w:lang w:eastAsia="zh-CN"/>
        </w:rPr>
        <w:t>resource for differential TA reporting.</w:t>
      </w:r>
    </w:p>
    <w:p w14:paraId="59E8C32E" w14:textId="77777777" w:rsidR="009E49D1" w:rsidRPr="002E56A0" w:rsidRDefault="009E49D1" w:rsidP="009E49D1">
      <w:pPr>
        <w:rPr>
          <w:lang w:eastAsia="zh-CN"/>
        </w:rPr>
      </w:pPr>
    </w:p>
    <w:p w14:paraId="14E20620" w14:textId="6DEA3405" w:rsidR="00744EE7" w:rsidRPr="006B77DD" w:rsidRDefault="00744EE7" w:rsidP="00744EE7">
      <w:pPr>
        <w:pStyle w:val="Heading1"/>
      </w:pPr>
      <w:r w:rsidRPr="006B77DD">
        <w:t>Conclusion</w:t>
      </w:r>
    </w:p>
    <w:p w14:paraId="1A711F65" w14:textId="11C95FE3" w:rsidR="00C77E4E" w:rsidRPr="006B77DD" w:rsidRDefault="00D83718" w:rsidP="009201D0">
      <w:r w:rsidRPr="006B77DD">
        <w:t xml:space="preserve">In this </w:t>
      </w:r>
      <w:r w:rsidR="00DA367E">
        <w:t>contribution</w:t>
      </w:r>
      <w:r w:rsidRPr="006B77DD">
        <w:t>,</w:t>
      </w:r>
      <w:r>
        <w:t xml:space="preserve"> we discuss the</w:t>
      </w:r>
      <w:r w:rsidR="006739F5" w:rsidRPr="00DD1BD9">
        <w:rPr>
          <w:lang w:eastAsia="x-none"/>
        </w:rPr>
        <w:t xml:space="preserve"> </w:t>
      </w:r>
      <w:r w:rsidR="006739F5" w:rsidRPr="00401CF8">
        <w:rPr>
          <w:lang w:eastAsia="x-none"/>
        </w:rPr>
        <w:t>timing relationship enhancements</w:t>
      </w:r>
      <w:r w:rsidR="006739F5">
        <w:rPr>
          <w:lang w:eastAsia="x-none"/>
        </w:rPr>
        <w:t xml:space="preserve"> in IoT NTN</w:t>
      </w:r>
      <w:r w:rsidR="00156B11">
        <w:t>.</w:t>
      </w:r>
      <w:r w:rsidR="00B474D6">
        <w:t xml:space="preserve"> </w:t>
      </w:r>
      <w:r w:rsidR="007351E5">
        <w:t>T</w:t>
      </w:r>
      <w:r w:rsidR="00C77E4E" w:rsidRPr="006B77DD">
        <w:t>he following observations and proposals are presented:</w:t>
      </w:r>
    </w:p>
    <w:p w14:paraId="440B43CD" w14:textId="77777777" w:rsidR="006D16D0" w:rsidRPr="003C23B9" w:rsidRDefault="006D16D0" w:rsidP="006D16D0">
      <w:pPr>
        <w:pStyle w:val="Default"/>
        <w:spacing w:afterLines="50" w:after="120"/>
        <w:jc w:val="both"/>
        <w:rPr>
          <w:i/>
          <w:sz w:val="22"/>
          <w:szCs w:val="22"/>
        </w:rPr>
      </w:pPr>
      <w:r w:rsidRPr="00D00DA5">
        <w:rPr>
          <w:b/>
          <w:i/>
          <w:sz w:val="22"/>
          <w:szCs w:val="22"/>
          <w:lang w:val="en-GB"/>
        </w:rPr>
        <w:t xml:space="preserve">Observation </w:t>
      </w:r>
      <w:r>
        <w:rPr>
          <w:b/>
          <w:i/>
          <w:sz w:val="22"/>
          <w:szCs w:val="22"/>
          <w:lang w:val="en-GB"/>
        </w:rPr>
        <w:t>1</w:t>
      </w:r>
      <w:r w:rsidRPr="00D00DA5">
        <w:rPr>
          <w:b/>
          <w:i/>
          <w:sz w:val="22"/>
          <w:szCs w:val="22"/>
          <w:lang w:val="en-GB"/>
        </w:rPr>
        <w:t>:</w:t>
      </w:r>
      <w:r w:rsidRPr="0073442B">
        <w:rPr>
          <w:i/>
          <w:sz w:val="22"/>
          <w:szCs w:val="22"/>
          <w:lang w:val="en-GB"/>
        </w:rPr>
        <w:t xml:space="preserve"> </w:t>
      </w:r>
      <w:r>
        <w:rPr>
          <w:i/>
          <w:sz w:val="22"/>
          <w:szCs w:val="22"/>
          <w:lang w:val="en-GB"/>
        </w:rPr>
        <w:t>A</w:t>
      </w:r>
      <w:r>
        <w:rPr>
          <w:i/>
          <w:sz w:val="22"/>
          <w:szCs w:val="22"/>
        </w:rPr>
        <w:t>ccording to the current specification, a</w:t>
      </w:r>
      <w:r>
        <w:rPr>
          <w:i/>
          <w:sz w:val="22"/>
          <w:szCs w:val="22"/>
          <w:lang w:val="en-GB"/>
        </w:rPr>
        <w:t xml:space="preserve"> UE can select</w:t>
      </w:r>
      <w:r>
        <w:rPr>
          <w:i/>
          <w:sz w:val="22"/>
          <w:szCs w:val="22"/>
        </w:rPr>
        <w:t xml:space="preserve"> a proper occasion for PRACH retransmission by taking into account effect of timing advanced applied at the UE.</w:t>
      </w:r>
    </w:p>
    <w:p w14:paraId="05E84B63" w14:textId="77777777" w:rsidR="00C5717E" w:rsidRPr="004E6D6E" w:rsidRDefault="00C5717E" w:rsidP="00C5717E">
      <w:pPr>
        <w:rPr>
          <w:i/>
          <w:lang w:eastAsia="zh-CN"/>
        </w:rPr>
      </w:pPr>
      <w:r w:rsidRPr="004E6D6E">
        <w:rPr>
          <w:b/>
          <w:i/>
          <w:lang w:eastAsia="zh-CN"/>
        </w:rPr>
        <w:t xml:space="preserve">Observation </w:t>
      </w:r>
      <w:r>
        <w:rPr>
          <w:b/>
          <w:i/>
          <w:lang w:eastAsia="zh-CN"/>
        </w:rPr>
        <w:t>2</w:t>
      </w:r>
      <w:r w:rsidRPr="004E6D6E">
        <w:rPr>
          <w:b/>
          <w:i/>
          <w:lang w:eastAsia="zh-CN"/>
        </w:rPr>
        <w:t>:</w:t>
      </w:r>
      <w:r w:rsidRPr="004E6D6E">
        <w:rPr>
          <w:i/>
          <w:lang w:eastAsia="zh-CN"/>
        </w:rPr>
        <w:t xml:space="preserve"> </w:t>
      </w:r>
      <w:r>
        <w:rPr>
          <w:i/>
          <w:lang w:eastAsia="zh-CN"/>
        </w:rPr>
        <w:t xml:space="preserve">Either reporting </w:t>
      </w:r>
      <w:r w:rsidRPr="00D55935">
        <w:rPr>
          <w:i/>
          <w:lang w:eastAsia="zh-CN"/>
        </w:rPr>
        <w:t>UE-specific N</w:t>
      </w:r>
      <w:r w:rsidRPr="004E6D6E">
        <w:rPr>
          <w:i/>
          <w:vertAlign w:val="subscript"/>
          <w:lang w:eastAsia="zh-CN"/>
        </w:rPr>
        <w:t>TA, UE-specific</w:t>
      </w:r>
      <w:r w:rsidRPr="00A33A59">
        <w:rPr>
          <w:i/>
          <w:lang w:eastAsia="zh-CN"/>
        </w:rPr>
        <w:t xml:space="preserve"> </w:t>
      </w:r>
      <w:r>
        <w:rPr>
          <w:i/>
          <w:lang w:eastAsia="zh-CN"/>
        </w:rPr>
        <w:t xml:space="preserve">or </w:t>
      </w:r>
      <w:r w:rsidRPr="004E6D6E">
        <w:rPr>
          <w:i/>
          <w:lang w:eastAsia="x-none"/>
        </w:rPr>
        <w:t>UE-specific full TA</w:t>
      </w:r>
      <w:r>
        <w:rPr>
          <w:i/>
          <w:lang w:eastAsia="zh-CN"/>
        </w:rPr>
        <w:t>, t</w:t>
      </w:r>
      <w:r w:rsidRPr="00D55935">
        <w:rPr>
          <w:i/>
          <w:lang w:eastAsia="zh-CN"/>
        </w:rPr>
        <w:t xml:space="preserve">he overhead </w:t>
      </w:r>
      <w:r>
        <w:rPr>
          <w:i/>
          <w:lang w:eastAsia="zh-CN"/>
        </w:rPr>
        <w:t xml:space="preserve">are </w:t>
      </w:r>
      <w:r w:rsidRPr="00D55935">
        <w:rPr>
          <w:i/>
          <w:lang w:eastAsia="zh-CN"/>
        </w:rPr>
        <w:t>very large if they are appl</w:t>
      </w:r>
      <w:r>
        <w:rPr>
          <w:i/>
          <w:lang w:eastAsia="zh-CN"/>
        </w:rPr>
        <w:t>ied for each reporting instance.</w:t>
      </w:r>
    </w:p>
    <w:p w14:paraId="759165D4" w14:textId="77777777" w:rsidR="00C5717E" w:rsidRDefault="00C5717E" w:rsidP="00C5717E">
      <w:pPr>
        <w:pStyle w:val="Default"/>
        <w:spacing w:afterLines="50" w:after="120"/>
        <w:jc w:val="both"/>
        <w:rPr>
          <w:i/>
          <w:sz w:val="22"/>
          <w:szCs w:val="22"/>
          <w:lang w:val="en-GB"/>
        </w:rPr>
      </w:pPr>
      <w:r w:rsidRPr="00D00DA5">
        <w:rPr>
          <w:b/>
          <w:i/>
          <w:sz w:val="22"/>
          <w:szCs w:val="22"/>
          <w:lang w:val="en-GB"/>
        </w:rPr>
        <w:t xml:space="preserve">Observation </w:t>
      </w:r>
      <w:r>
        <w:rPr>
          <w:b/>
          <w:i/>
          <w:sz w:val="22"/>
          <w:szCs w:val="22"/>
          <w:lang w:val="en-GB"/>
        </w:rPr>
        <w:t>3</w:t>
      </w:r>
      <w:r w:rsidRPr="00D00DA5">
        <w:rPr>
          <w:b/>
          <w:i/>
          <w:sz w:val="22"/>
          <w:szCs w:val="22"/>
          <w:lang w:val="en-GB"/>
        </w:rPr>
        <w:t>:</w:t>
      </w:r>
      <w:r w:rsidRPr="004E6D6E">
        <w:rPr>
          <w:i/>
          <w:sz w:val="22"/>
          <w:szCs w:val="22"/>
          <w:lang w:val="en-GB"/>
        </w:rPr>
        <w:t xml:space="preserve"> </w:t>
      </w:r>
      <w:r>
        <w:rPr>
          <w:i/>
          <w:sz w:val="22"/>
          <w:szCs w:val="22"/>
          <w:lang w:val="en-GB"/>
        </w:rPr>
        <w:t xml:space="preserve">By reporting UE location, the validity of </w:t>
      </w:r>
      <w:r w:rsidRPr="005C2514">
        <w:rPr>
          <w:i/>
          <w:sz w:val="22"/>
          <w:szCs w:val="22"/>
          <w:lang w:val="en-GB"/>
        </w:rPr>
        <w:t>UE-specific TA calculation in long UL transmission</w:t>
      </w:r>
      <w:r>
        <w:rPr>
          <w:i/>
          <w:sz w:val="22"/>
          <w:szCs w:val="22"/>
          <w:lang w:val="en-GB"/>
        </w:rPr>
        <w:t xml:space="preserve"> is not a concern as its value can be maintained by eNB.</w:t>
      </w:r>
    </w:p>
    <w:p w14:paraId="65FC7D42" w14:textId="77777777" w:rsidR="00C5717E" w:rsidRPr="005C2514" w:rsidRDefault="00C5717E" w:rsidP="00C5717E">
      <w:pPr>
        <w:pStyle w:val="Default"/>
        <w:spacing w:afterLines="50" w:after="120"/>
        <w:jc w:val="both"/>
        <w:rPr>
          <w:b/>
          <w:i/>
          <w:sz w:val="22"/>
          <w:szCs w:val="22"/>
          <w:lang w:val="en-GB"/>
        </w:rPr>
      </w:pPr>
      <w:r w:rsidRPr="004E6D6E">
        <w:rPr>
          <w:b/>
          <w:i/>
          <w:sz w:val="22"/>
          <w:szCs w:val="22"/>
          <w:lang w:val="en-GB"/>
        </w:rPr>
        <w:lastRenderedPageBreak/>
        <w:t xml:space="preserve">Observation </w:t>
      </w:r>
      <w:r>
        <w:rPr>
          <w:b/>
          <w:i/>
          <w:sz w:val="22"/>
          <w:szCs w:val="22"/>
          <w:lang w:val="en-GB"/>
        </w:rPr>
        <w:t>4</w:t>
      </w:r>
      <w:r w:rsidRPr="004E6D6E">
        <w:rPr>
          <w:b/>
          <w:i/>
          <w:sz w:val="22"/>
          <w:szCs w:val="22"/>
          <w:lang w:val="en-GB"/>
        </w:rPr>
        <w:t>:</w:t>
      </w:r>
      <w:r w:rsidRPr="004E6D6E">
        <w:rPr>
          <w:i/>
          <w:sz w:val="22"/>
          <w:szCs w:val="22"/>
          <w:lang w:val="en-GB"/>
        </w:rPr>
        <w:t xml:space="preserve"> </w:t>
      </w:r>
      <w:r>
        <w:rPr>
          <w:i/>
          <w:sz w:val="22"/>
          <w:szCs w:val="22"/>
          <w:lang w:val="en-GB"/>
        </w:rPr>
        <w:t>T</w:t>
      </w:r>
      <w:r w:rsidRPr="00590FB7">
        <w:rPr>
          <w:i/>
          <w:sz w:val="22"/>
          <w:szCs w:val="22"/>
          <w:lang w:val="en-GB"/>
        </w:rPr>
        <w:t>he calculation latency of eNB is not a major issue, since the UE-specific TA is mainly used for scheduling where granularity is one slot.</w:t>
      </w:r>
    </w:p>
    <w:p w14:paraId="225E47F0" w14:textId="77777777" w:rsidR="00C5717E" w:rsidRPr="00022A92" w:rsidRDefault="00C5717E" w:rsidP="00C5717E">
      <w:pPr>
        <w:pStyle w:val="Default"/>
        <w:spacing w:afterLines="50" w:after="120"/>
        <w:jc w:val="both"/>
        <w:rPr>
          <w:i/>
          <w:lang w:val="en-GB"/>
        </w:rPr>
      </w:pPr>
      <w:r w:rsidRPr="004E6D6E">
        <w:rPr>
          <w:b/>
          <w:i/>
          <w:sz w:val="22"/>
          <w:szCs w:val="22"/>
          <w:lang w:val="en-GB"/>
        </w:rPr>
        <w:t xml:space="preserve">Observation </w:t>
      </w:r>
      <w:r>
        <w:rPr>
          <w:b/>
          <w:i/>
          <w:sz w:val="22"/>
          <w:szCs w:val="22"/>
          <w:lang w:val="en-GB"/>
        </w:rPr>
        <w:t>5</w:t>
      </w:r>
      <w:r w:rsidRPr="004E6D6E">
        <w:rPr>
          <w:b/>
          <w:i/>
          <w:sz w:val="22"/>
          <w:szCs w:val="22"/>
          <w:lang w:val="en-GB"/>
        </w:rPr>
        <w:t>:</w:t>
      </w:r>
      <w:r>
        <w:rPr>
          <w:i/>
          <w:sz w:val="22"/>
          <w:szCs w:val="22"/>
          <w:lang w:val="en-GB"/>
        </w:rPr>
        <w:t xml:space="preserve"> </w:t>
      </w:r>
      <w:r w:rsidRPr="00C860F9">
        <w:rPr>
          <w:i/>
          <w:sz w:val="22"/>
          <w:szCs w:val="22"/>
          <w:lang w:val="en-GB"/>
        </w:rPr>
        <w:t xml:space="preserve">For </w:t>
      </w:r>
      <w:r>
        <w:rPr>
          <w:i/>
          <w:sz w:val="22"/>
          <w:szCs w:val="22"/>
          <w:lang w:val="en-GB"/>
        </w:rPr>
        <w:t xml:space="preserve">a </w:t>
      </w:r>
      <w:r w:rsidRPr="00C860F9">
        <w:rPr>
          <w:i/>
          <w:sz w:val="22"/>
          <w:szCs w:val="22"/>
          <w:lang w:val="en-GB"/>
        </w:rPr>
        <w:t xml:space="preserve">stationary </w:t>
      </w:r>
      <w:r>
        <w:rPr>
          <w:i/>
          <w:sz w:val="22"/>
          <w:szCs w:val="22"/>
          <w:lang w:val="en-GB"/>
        </w:rPr>
        <w:t xml:space="preserve">or low speed </w:t>
      </w:r>
      <w:r w:rsidRPr="00C860F9">
        <w:rPr>
          <w:i/>
          <w:sz w:val="22"/>
          <w:szCs w:val="22"/>
          <w:lang w:val="en-GB"/>
        </w:rPr>
        <w:t>UE, calculat</w:t>
      </w:r>
      <w:r>
        <w:rPr>
          <w:i/>
          <w:sz w:val="22"/>
          <w:szCs w:val="22"/>
          <w:lang w:val="en-GB"/>
        </w:rPr>
        <w:t>ing</w:t>
      </w:r>
      <w:r w:rsidRPr="00C860F9">
        <w:rPr>
          <w:i/>
          <w:sz w:val="22"/>
          <w:szCs w:val="22"/>
          <w:lang w:val="en-GB"/>
        </w:rPr>
        <w:t xml:space="preserve"> UE specific TA </w:t>
      </w:r>
      <w:r>
        <w:rPr>
          <w:i/>
          <w:sz w:val="22"/>
          <w:szCs w:val="22"/>
          <w:lang w:val="en-GB"/>
        </w:rPr>
        <w:t>at</w:t>
      </w:r>
      <w:r w:rsidRPr="00C860F9">
        <w:rPr>
          <w:i/>
          <w:sz w:val="22"/>
          <w:szCs w:val="22"/>
          <w:lang w:val="en-GB"/>
        </w:rPr>
        <w:t xml:space="preserve"> the network side could save the </w:t>
      </w:r>
      <w:r>
        <w:rPr>
          <w:i/>
          <w:sz w:val="22"/>
          <w:szCs w:val="22"/>
          <w:lang w:val="en-GB"/>
        </w:rPr>
        <w:t xml:space="preserve">signalling </w:t>
      </w:r>
      <w:r w:rsidRPr="00C860F9">
        <w:rPr>
          <w:i/>
          <w:sz w:val="22"/>
          <w:szCs w:val="22"/>
          <w:lang w:val="en-GB"/>
        </w:rPr>
        <w:t>overhead</w:t>
      </w:r>
      <w:r>
        <w:rPr>
          <w:i/>
          <w:sz w:val="22"/>
          <w:szCs w:val="22"/>
          <w:lang w:val="en-GB"/>
        </w:rPr>
        <w:t xml:space="preserve"> and UE complexity</w:t>
      </w:r>
      <w:r w:rsidRPr="00C860F9">
        <w:rPr>
          <w:i/>
          <w:sz w:val="22"/>
          <w:szCs w:val="22"/>
          <w:lang w:val="en-GB"/>
        </w:rPr>
        <w:t>.</w:t>
      </w:r>
    </w:p>
    <w:p w14:paraId="0C2E519C" w14:textId="77777777" w:rsidR="00A818F7" w:rsidRDefault="00A818F7" w:rsidP="00A818F7">
      <w:pPr>
        <w:rPr>
          <w:i/>
          <w:lang w:eastAsia="zh-CN"/>
        </w:rPr>
      </w:pPr>
      <w:r w:rsidRPr="006479AA">
        <w:rPr>
          <w:b/>
          <w:i/>
          <w:lang w:eastAsia="zh-CN"/>
        </w:rPr>
        <w:t xml:space="preserve">Observation </w:t>
      </w:r>
      <w:r>
        <w:rPr>
          <w:b/>
          <w:i/>
          <w:lang w:eastAsia="zh-CN"/>
        </w:rPr>
        <w:t>6</w:t>
      </w:r>
      <w:r w:rsidRPr="006479AA">
        <w:rPr>
          <w:b/>
          <w:i/>
          <w:lang w:eastAsia="zh-CN"/>
        </w:rPr>
        <w:t>:</w:t>
      </w:r>
      <w:r>
        <w:rPr>
          <w:i/>
          <w:lang w:eastAsia="zh-CN"/>
        </w:rPr>
        <w:t xml:space="preserve"> For UE location reporting, </w:t>
      </w:r>
      <w:r w:rsidRPr="00590FB7">
        <w:rPr>
          <w:i/>
          <w:lang w:eastAsia="zh-CN"/>
        </w:rPr>
        <w:t xml:space="preserve">a </w:t>
      </w:r>
      <w:r>
        <w:rPr>
          <w:i/>
          <w:lang w:eastAsia="zh-CN"/>
        </w:rPr>
        <w:t>coarse</w:t>
      </w:r>
      <w:r w:rsidRPr="00590FB7">
        <w:rPr>
          <w:i/>
          <w:lang w:eastAsia="zh-CN"/>
        </w:rPr>
        <w:t xml:space="preserve"> indication is sufficient.</w:t>
      </w:r>
    </w:p>
    <w:p w14:paraId="7B49E05E" w14:textId="77777777" w:rsidR="00A818F7" w:rsidRDefault="00A818F7" w:rsidP="00966B89">
      <w:pPr>
        <w:rPr>
          <w:b/>
          <w:i/>
        </w:rPr>
      </w:pPr>
    </w:p>
    <w:p w14:paraId="64D48A58" w14:textId="77777777" w:rsidR="00966B89" w:rsidRDefault="00966B89" w:rsidP="00966B89">
      <w:pPr>
        <w:rPr>
          <w:i/>
          <w:lang w:val="en-GB"/>
        </w:rPr>
      </w:pPr>
      <w:r w:rsidRPr="006B77DD">
        <w:rPr>
          <w:b/>
          <w:i/>
        </w:rPr>
        <w:t xml:space="preserve">Proposal </w:t>
      </w:r>
      <w:r>
        <w:rPr>
          <w:b/>
          <w:i/>
        </w:rPr>
        <w:t>1</w:t>
      </w:r>
      <w:r w:rsidRPr="006B77DD">
        <w:rPr>
          <w:b/>
          <w:i/>
        </w:rPr>
        <w:t>:</w:t>
      </w:r>
      <w:r>
        <w:rPr>
          <w:b/>
          <w:i/>
        </w:rPr>
        <w:t xml:space="preserve"> </w:t>
      </w:r>
      <w:r w:rsidRPr="00B27A80">
        <w:rPr>
          <w:i/>
        </w:rPr>
        <w:t>F</w:t>
      </w:r>
      <w:r w:rsidRPr="00B27A80">
        <w:rPr>
          <w:rFonts w:hint="eastAsia"/>
          <w:i/>
          <w:lang w:eastAsia="zh-CN"/>
        </w:rPr>
        <w:t>o</w:t>
      </w:r>
      <w:r w:rsidRPr="00B27A80">
        <w:rPr>
          <w:i/>
          <w:lang w:eastAsia="zh-CN"/>
        </w:rPr>
        <w:t xml:space="preserve">r NB-IoT, </w:t>
      </w:r>
      <w:r>
        <w:rPr>
          <w:i/>
        </w:rPr>
        <w:t>t</w:t>
      </w:r>
      <w:r w:rsidRPr="00C72121">
        <w:rPr>
          <w:i/>
        </w:rPr>
        <w:t xml:space="preserve">here is </w:t>
      </w:r>
      <w:r>
        <w:rPr>
          <w:i/>
          <w:lang w:val="en-GB"/>
        </w:rPr>
        <w:t>no need to enhance the timing relationship of NPRACH preamble retransmission.</w:t>
      </w:r>
    </w:p>
    <w:p w14:paraId="4F680434" w14:textId="77777777" w:rsidR="00FB399C" w:rsidRPr="00E86AD9" w:rsidRDefault="00FB399C" w:rsidP="00FB399C">
      <w:pPr>
        <w:rPr>
          <w:i/>
          <w:lang w:val="en-GB"/>
        </w:rPr>
      </w:pPr>
      <w:r w:rsidRPr="006B77DD">
        <w:rPr>
          <w:b/>
          <w:i/>
        </w:rPr>
        <w:t xml:space="preserve">Proposal </w:t>
      </w:r>
      <w:r>
        <w:rPr>
          <w:b/>
          <w:i/>
        </w:rPr>
        <w:t>2</w:t>
      </w:r>
      <w:r w:rsidRPr="006B77DD">
        <w:rPr>
          <w:b/>
          <w:i/>
        </w:rPr>
        <w:t>:</w:t>
      </w:r>
      <w:r w:rsidRPr="003D1C89">
        <w:rPr>
          <w:i/>
        </w:rPr>
        <w:t xml:space="preserve"> For stationary or low speed UE, </w:t>
      </w:r>
      <w:r>
        <w:rPr>
          <w:i/>
        </w:rPr>
        <w:t xml:space="preserve">the </w:t>
      </w:r>
      <w:r w:rsidRPr="00E86AD9">
        <w:rPr>
          <w:i/>
        </w:rPr>
        <w:t>UE report</w:t>
      </w:r>
      <w:r>
        <w:rPr>
          <w:i/>
        </w:rPr>
        <w:t>s</w:t>
      </w:r>
      <w:r w:rsidRPr="00E86AD9">
        <w:rPr>
          <w:i/>
        </w:rPr>
        <w:t xml:space="preserve"> </w:t>
      </w:r>
      <w:r>
        <w:rPr>
          <w:rFonts w:hint="eastAsia"/>
          <w:i/>
          <w:lang w:eastAsia="zh-CN"/>
        </w:rPr>
        <w:t>a</w:t>
      </w:r>
      <w:r>
        <w:rPr>
          <w:i/>
        </w:rPr>
        <w:t xml:space="preserve"> coarse </w:t>
      </w:r>
      <w:r w:rsidRPr="00E86AD9">
        <w:rPr>
          <w:i/>
        </w:rPr>
        <w:t>location</w:t>
      </w:r>
      <w:r>
        <w:rPr>
          <w:i/>
        </w:rPr>
        <w:t xml:space="preserve"> for</w:t>
      </w:r>
      <w:r w:rsidRPr="00E86AD9">
        <w:rPr>
          <w:i/>
        </w:rPr>
        <w:t xml:space="preserve"> calculat</w:t>
      </w:r>
      <w:r>
        <w:rPr>
          <w:i/>
        </w:rPr>
        <w:t>ion of</w:t>
      </w:r>
      <w:r w:rsidRPr="00E86AD9">
        <w:rPr>
          <w:i/>
        </w:rPr>
        <w:t xml:space="preserve"> UE specific TA</w:t>
      </w:r>
      <w:r>
        <w:rPr>
          <w:i/>
        </w:rPr>
        <w:t xml:space="preserve"> at the gNB side</w:t>
      </w:r>
      <w:r w:rsidRPr="00E86AD9">
        <w:rPr>
          <w:i/>
          <w:lang w:val="en-GB"/>
        </w:rPr>
        <w:t>.</w:t>
      </w:r>
    </w:p>
    <w:p w14:paraId="3E581C65" w14:textId="76C0FA91" w:rsidR="00C5717E" w:rsidRPr="002A1D21" w:rsidRDefault="00C5717E" w:rsidP="00C5717E">
      <w:pPr>
        <w:rPr>
          <w:lang w:val="en-GB" w:eastAsia="zh-CN"/>
        </w:rPr>
      </w:pPr>
      <w:r w:rsidRPr="006B77DD">
        <w:rPr>
          <w:b/>
          <w:i/>
        </w:rPr>
        <w:t xml:space="preserve">Proposal </w:t>
      </w:r>
      <w:r>
        <w:rPr>
          <w:b/>
          <w:i/>
        </w:rPr>
        <w:t>3</w:t>
      </w:r>
      <w:r w:rsidRPr="006B77DD">
        <w:rPr>
          <w:b/>
          <w:i/>
        </w:rPr>
        <w:t>:</w:t>
      </w:r>
      <w:r>
        <w:rPr>
          <w:b/>
          <w:i/>
        </w:rPr>
        <w:t xml:space="preserve"> </w:t>
      </w:r>
      <w:r w:rsidRPr="00B27A80">
        <w:rPr>
          <w:i/>
        </w:rPr>
        <w:t>F</w:t>
      </w:r>
      <w:r w:rsidRPr="00B27A80">
        <w:rPr>
          <w:rFonts w:hint="eastAsia"/>
          <w:i/>
          <w:lang w:eastAsia="zh-CN"/>
        </w:rPr>
        <w:t>o</w:t>
      </w:r>
      <w:r w:rsidRPr="00B27A80">
        <w:rPr>
          <w:i/>
          <w:lang w:eastAsia="zh-CN"/>
        </w:rPr>
        <w:t xml:space="preserve">r </w:t>
      </w:r>
      <w:r>
        <w:rPr>
          <w:i/>
          <w:lang w:eastAsia="zh-CN"/>
        </w:rPr>
        <w:t>IoT-NTN</w:t>
      </w:r>
      <w:r w:rsidRPr="00B27A80">
        <w:rPr>
          <w:i/>
          <w:lang w:eastAsia="zh-CN"/>
        </w:rPr>
        <w:t xml:space="preserve">, </w:t>
      </w:r>
      <w:r>
        <w:rPr>
          <w:i/>
        </w:rPr>
        <w:t>d</w:t>
      </w:r>
      <w:r w:rsidRPr="007C426A">
        <w:rPr>
          <w:i/>
        </w:rPr>
        <w:t xml:space="preserve">ifferential indication </w:t>
      </w:r>
      <w:r w:rsidR="00637480">
        <w:rPr>
          <w:i/>
        </w:rPr>
        <w:t>with granularity of one slot is</w:t>
      </w:r>
      <w:bookmarkStart w:id="6" w:name="_GoBack"/>
      <w:bookmarkEnd w:id="6"/>
      <w:r w:rsidRPr="007C426A">
        <w:rPr>
          <w:i/>
        </w:rPr>
        <w:t xml:space="preserve"> adopted for UE-specific K_offset update.</w:t>
      </w:r>
    </w:p>
    <w:p w14:paraId="55461C3E" w14:textId="77777777" w:rsidR="00C5717E" w:rsidRPr="003D1C89" w:rsidRDefault="00C5717E" w:rsidP="00C5717E">
      <w:pPr>
        <w:rPr>
          <w:lang w:eastAsia="zh-CN"/>
        </w:rPr>
      </w:pPr>
      <w:r w:rsidRPr="006B77DD">
        <w:rPr>
          <w:b/>
          <w:i/>
        </w:rPr>
        <w:t xml:space="preserve">Proposal </w:t>
      </w:r>
      <w:r>
        <w:rPr>
          <w:b/>
          <w:i/>
        </w:rPr>
        <w:t>4</w:t>
      </w:r>
      <w:r w:rsidRPr="006B77DD">
        <w:rPr>
          <w:b/>
          <w:i/>
        </w:rPr>
        <w:t>:</w:t>
      </w:r>
      <w:r>
        <w:rPr>
          <w:b/>
          <w:i/>
        </w:rPr>
        <w:t xml:space="preserve"> </w:t>
      </w:r>
      <w:r w:rsidRPr="003D1C89">
        <w:rPr>
          <w:i/>
          <w:lang w:eastAsia="zh-CN"/>
        </w:rPr>
        <w:t xml:space="preserve">For UE </w:t>
      </w:r>
      <w:r>
        <w:rPr>
          <w:i/>
          <w:lang w:eastAsia="zh-CN"/>
        </w:rPr>
        <w:t>moving at</w:t>
      </w:r>
      <w:r w:rsidRPr="003D1C89">
        <w:rPr>
          <w:i/>
          <w:lang w:eastAsia="zh-CN"/>
        </w:rPr>
        <w:t xml:space="preserve"> high speed</w:t>
      </w:r>
      <w:r>
        <w:rPr>
          <w:i/>
        </w:rPr>
        <w:t xml:space="preserve">, a coarse location can be reported for UE-specific TA and a differential value with granularity of one slot can be reported for UE-specific TA update. </w:t>
      </w:r>
    </w:p>
    <w:p w14:paraId="7DB65049" w14:textId="77777777" w:rsidR="00C5717E" w:rsidRPr="00542EE9" w:rsidRDefault="00C5717E" w:rsidP="00C5717E">
      <w:pPr>
        <w:rPr>
          <w:i/>
          <w:lang w:val="en-GB" w:eastAsia="zh-CN"/>
        </w:rPr>
      </w:pPr>
      <w:r w:rsidRPr="00022A92">
        <w:rPr>
          <w:rFonts w:hint="eastAsia"/>
          <w:b/>
          <w:i/>
          <w:lang w:val="en-GB" w:eastAsia="zh-CN"/>
        </w:rPr>
        <w:t>P</w:t>
      </w:r>
      <w:r w:rsidRPr="00022A92">
        <w:rPr>
          <w:b/>
          <w:i/>
          <w:lang w:val="en-GB" w:eastAsia="zh-CN"/>
        </w:rPr>
        <w:t xml:space="preserve">roposal </w:t>
      </w:r>
      <w:r>
        <w:rPr>
          <w:b/>
          <w:i/>
          <w:lang w:val="en-GB" w:eastAsia="zh-CN"/>
        </w:rPr>
        <w:t>5</w:t>
      </w:r>
      <w:r w:rsidRPr="00022A92">
        <w:rPr>
          <w:b/>
          <w:i/>
          <w:lang w:val="en-GB" w:eastAsia="zh-CN"/>
        </w:rPr>
        <w:t>:</w:t>
      </w:r>
      <w:r>
        <w:rPr>
          <w:i/>
          <w:lang w:val="en-GB" w:eastAsia="zh-CN"/>
        </w:rPr>
        <w:t xml:space="preserve"> For UE-specific TA indication, support the combination reporting of a stationarity indication and differential TA compared to the last report.</w:t>
      </w:r>
    </w:p>
    <w:p w14:paraId="243E25E9" w14:textId="77777777" w:rsidR="00C5717E" w:rsidRDefault="00C5717E" w:rsidP="00C5717E">
      <w:pPr>
        <w:rPr>
          <w:i/>
          <w:lang w:eastAsia="zh-CN"/>
        </w:rPr>
      </w:pPr>
      <w:r w:rsidRPr="004E6D6E">
        <w:rPr>
          <w:b/>
          <w:i/>
          <w:lang w:eastAsia="zh-CN"/>
        </w:rPr>
        <w:t xml:space="preserve">Proposal </w:t>
      </w:r>
      <w:r>
        <w:rPr>
          <w:b/>
          <w:i/>
          <w:lang w:eastAsia="zh-CN"/>
        </w:rPr>
        <w:t xml:space="preserve">6: </w:t>
      </w:r>
      <w:r>
        <w:rPr>
          <w:i/>
          <w:lang w:eastAsia="zh-CN"/>
        </w:rPr>
        <w:t xml:space="preserve">UE </w:t>
      </w:r>
      <w:r w:rsidRPr="002E56A0">
        <w:rPr>
          <w:i/>
          <w:lang w:eastAsia="zh-CN"/>
        </w:rPr>
        <w:t>request TA reporting resources based on its speed</w:t>
      </w:r>
      <w:r w:rsidRPr="002E56A0" w:rsidDel="002E56A0">
        <w:rPr>
          <w:i/>
          <w:lang w:eastAsia="zh-CN"/>
        </w:rPr>
        <w:t xml:space="preserve"> </w:t>
      </w:r>
      <w:r>
        <w:rPr>
          <w:i/>
          <w:lang w:eastAsia="zh-CN"/>
        </w:rPr>
        <w:t xml:space="preserve">to help eNB configure </w:t>
      </w:r>
      <w:r w:rsidRPr="002E56A0">
        <w:rPr>
          <w:i/>
          <w:lang w:eastAsia="zh-CN"/>
        </w:rPr>
        <w:t>semi-static</w:t>
      </w:r>
      <w:r w:rsidRPr="002E56A0" w:rsidDel="002E56A0">
        <w:rPr>
          <w:i/>
          <w:lang w:eastAsia="zh-CN"/>
        </w:rPr>
        <w:t xml:space="preserve"> </w:t>
      </w:r>
      <w:r>
        <w:rPr>
          <w:i/>
          <w:lang w:eastAsia="zh-CN"/>
        </w:rPr>
        <w:t>resource for differential TA reporting.</w:t>
      </w:r>
    </w:p>
    <w:p w14:paraId="678A9B38" w14:textId="77777777" w:rsidR="00ED0452" w:rsidRPr="004E6D6E" w:rsidRDefault="00ED0452" w:rsidP="00C5717E">
      <w:pPr>
        <w:rPr>
          <w:i/>
          <w:lang w:eastAsia="zh-CN"/>
        </w:rPr>
      </w:pPr>
    </w:p>
    <w:p w14:paraId="32F263B0" w14:textId="77777777" w:rsidR="001D780E" w:rsidRPr="006B77DD" w:rsidRDefault="001D780E" w:rsidP="00CF195E">
      <w:pPr>
        <w:pStyle w:val="Heading1"/>
        <w:numPr>
          <w:ilvl w:val="0"/>
          <w:numId w:val="0"/>
        </w:numPr>
        <w:ind w:left="432" w:hanging="432"/>
      </w:pPr>
      <w:bookmarkStart w:id="7" w:name="_Ref124589665"/>
      <w:bookmarkStart w:id="8" w:name="_Ref71620620"/>
      <w:bookmarkStart w:id="9" w:name="_Ref124671424"/>
      <w:r w:rsidRPr="006B77DD">
        <w:t>References</w:t>
      </w:r>
    </w:p>
    <w:bookmarkEnd w:id="3"/>
    <w:bookmarkEnd w:id="7"/>
    <w:bookmarkEnd w:id="8"/>
    <w:bookmarkEnd w:id="9"/>
    <w:p w14:paraId="651FF722" w14:textId="46E7BFEA" w:rsidR="00655F28" w:rsidRDefault="00655F28" w:rsidP="002E48E8">
      <w:pPr>
        <w:pStyle w:val="References"/>
        <w:rPr>
          <w:sz w:val="22"/>
          <w:szCs w:val="22"/>
          <w:lang w:eastAsia="zh-CN"/>
        </w:rPr>
      </w:pPr>
      <w:r>
        <w:rPr>
          <w:sz w:val="22"/>
          <w:szCs w:val="22"/>
          <w:lang w:eastAsia="zh-CN"/>
        </w:rPr>
        <w:t>Chairman’s Notes RAN1#106-e.</w:t>
      </w:r>
    </w:p>
    <w:p w14:paraId="5B28D04E" w14:textId="77777777" w:rsidR="00655F28" w:rsidRDefault="00655F28" w:rsidP="00655F28">
      <w:pPr>
        <w:pStyle w:val="References"/>
        <w:rPr>
          <w:sz w:val="22"/>
          <w:szCs w:val="22"/>
          <w:lang w:eastAsia="zh-CN"/>
        </w:rPr>
      </w:pPr>
      <w:bookmarkStart w:id="10" w:name="_Ref30579302"/>
      <w:r>
        <w:rPr>
          <w:sz w:val="22"/>
          <w:szCs w:val="22"/>
          <w:lang w:eastAsia="zh-CN"/>
        </w:rPr>
        <w:t>TS 36.213</w:t>
      </w:r>
      <w:r w:rsidRPr="002A6319">
        <w:rPr>
          <w:sz w:val="22"/>
          <w:szCs w:val="22"/>
          <w:lang w:eastAsia="zh-CN"/>
        </w:rPr>
        <w:t>, “</w:t>
      </w:r>
      <w:r w:rsidRPr="00B1285B">
        <w:rPr>
          <w:sz w:val="22"/>
          <w:szCs w:val="22"/>
          <w:lang w:eastAsia="zh-CN"/>
        </w:rPr>
        <w:t>Physical layer procedures</w:t>
      </w:r>
      <w:r w:rsidRPr="002A6319">
        <w:rPr>
          <w:sz w:val="22"/>
          <w:szCs w:val="22"/>
          <w:lang w:eastAsia="zh-CN"/>
        </w:rPr>
        <w:t>”.</w:t>
      </w:r>
      <w:bookmarkEnd w:id="10"/>
    </w:p>
    <w:p w14:paraId="0725960C" w14:textId="30EA082E" w:rsidR="00942E63" w:rsidRPr="006479AA" w:rsidRDefault="00A22568" w:rsidP="00FD6529">
      <w:pPr>
        <w:pStyle w:val="References"/>
        <w:rPr>
          <w:sz w:val="22"/>
          <w:szCs w:val="22"/>
          <w:lang w:eastAsia="zh-CN"/>
        </w:rPr>
      </w:pPr>
      <w:r>
        <w:rPr>
          <w:sz w:val="22"/>
          <w:szCs w:val="22"/>
          <w:lang w:eastAsia="zh-CN"/>
        </w:rPr>
        <w:t xml:space="preserve">RP-211601, </w:t>
      </w:r>
      <w:r w:rsidRPr="00A22568">
        <w:rPr>
          <w:sz w:val="22"/>
          <w:szCs w:val="22"/>
          <w:lang w:eastAsia="zh-CN"/>
        </w:rPr>
        <w:t>“</w:t>
      </w:r>
      <w:r w:rsidRPr="003D1C89">
        <w:rPr>
          <w:rFonts w:eastAsia="Batang"/>
          <w:sz w:val="22"/>
          <w:szCs w:val="22"/>
          <w:lang w:eastAsia="zh-CN"/>
        </w:rPr>
        <w:t>WID on NB-IoT/eMTC support for NTN”</w:t>
      </w:r>
      <w:r w:rsidR="006F02DC">
        <w:rPr>
          <w:rFonts w:asciiTheme="minorEastAsia" w:eastAsiaTheme="minorEastAsia" w:hAnsiTheme="minorEastAsia" w:hint="eastAsia"/>
          <w:sz w:val="22"/>
          <w:szCs w:val="22"/>
          <w:lang w:eastAsia="zh-CN"/>
        </w:rPr>
        <w:t>.</w:t>
      </w:r>
    </w:p>
    <w:p w14:paraId="7FF29328" w14:textId="5B4EFB29" w:rsidR="002629EA" w:rsidRPr="00FD6529" w:rsidRDefault="002629EA" w:rsidP="002629EA">
      <w:pPr>
        <w:pStyle w:val="References"/>
        <w:rPr>
          <w:sz w:val="22"/>
          <w:szCs w:val="22"/>
          <w:lang w:eastAsia="zh-CN"/>
        </w:rPr>
      </w:pPr>
      <w:r>
        <w:rPr>
          <w:sz w:val="22"/>
          <w:szCs w:val="22"/>
          <w:lang w:eastAsia="zh-CN"/>
        </w:rPr>
        <w:t>R1-</w:t>
      </w:r>
      <w:r w:rsidR="00126B84">
        <w:rPr>
          <w:sz w:val="22"/>
          <w:szCs w:val="22"/>
          <w:lang w:eastAsia="zh-CN"/>
        </w:rPr>
        <w:t>2108747</w:t>
      </w:r>
      <w:r>
        <w:rPr>
          <w:sz w:val="22"/>
          <w:szCs w:val="22"/>
          <w:lang w:eastAsia="zh-CN"/>
        </w:rPr>
        <w:t>, “</w:t>
      </w:r>
      <w:r w:rsidRPr="002629EA">
        <w:rPr>
          <w:sz w:val="22"/>
          <w:szCs w:val="22"/>
          <w:lang w:eastAsia="zh-CN"/>
        </w:rPr>
        <w:t>Discussion on timing relationship enhancements for NTN</w:t>
      </w:r>
      <w:r>
        <w:rPr>
          <w:sz w:val="22"/>
          <w:szCs w:val="22"/>
          <w:lang w:eastAsia="zh-CN"/>
        </w:rPr>
        <w:t>”.</w:t>
      </w:r>
    </w:p>
    <w:sectPr w:rsidR="002629EA" w:rsidRPr="00FD652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40792" w14:textId="77777777" w:rsidR="009C0ECF" w:rsidRDefault="009C0ECF">
      <w:r>
        <w:separator/>
      </w:r>
    </w:p>
  </w:endnote>
  <w:endnote w:type="continuationSeparator" w:id="0">
    <w:p w14:paraId="521F5F53" w14:textId="77777777" w:rsidR="009C0ECF" w:rsidRDefault="009C0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8657E" w14:textId="77777777" w:rsidR="009C0ECF" w:rsidRDefault="009C0ECF">
      <w:r>
        <w:separator/>
      </w:r>
    </w:p>
  </w:footnote>
  <w:footnote w:type="continuationSeparator" w:id="0">
    <w:p w14:paraId="44F0BD2B" w14:textId="77777777" w:rsidR="009C0ECF" w:rsidRDefault="009C0E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3F75"/>
    <w:multiLevelType w:val="hybridMultilevel"/>
    <w:tmpl w:val="3D3EF500"/>
    <w:lvl w:ilvl="0" w:tplc="0908C52E">
      <w:numFmt w:val="bullet"/>
      <w:lvlText w:val="•"/>
      <w:lvlJc w:val="left"/>
      <w:pPr>
        <w:ind w:left="840" w:hanging="420"/>
      </w:pPr>
      <w:rPr>
        <w:rFonts w:ascii="SimSun" w:eastAsia="SimSun" w:hAnsi="SimSun" w:cs="Times New Roman"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0A361B"/>
    <w:multiLevelType w:val="hybridMultilevel"/>
    <w:tmpl w:val="D09C8C9A"/>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DA2FF7"/>
    <w:multiLevelType w:val="hybridMultilevel"/>
    <w:tmpl w:val="C540A86E"/>
    <w:lvl w:ilvl="0" w:tplc="0908C52E">
      <w:numFmt w:val="bullet"/>
      <w:lvlText w:val="•"/>
      <w:lvlJc w:val="left"/>
      <w:pPr>
        <w:ind w:left="840" w:hanging="420"/>
      </w:pPr>
      <w:rPr>
        <w:rFonts w:ascii="SimSun" w:eastAsia="SimSun" w:hAnsi="SimSun"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D350FF4"/>
    <w:multiLevelType w:val="hybridMultilevel"/>
    <w:tmpl w:val="5B066B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1" w15:restartNumberingAfterBreak="0">
    <w:nsid w:val="460324F8"/>
    <w:multiLevelType w:val="hybridMultilevel"/>
    <w:tmpl w:val="FB601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BB58BB"/>
    <w:multiLevelType w:val="hybridMultilevel"/>
    <w:tmpl w:val="93CA4F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071C52"/>
    <w:multiLevelType w:val="hybridMultilevel"/>
    <w:tmpl w:val="446442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6D5FD5"/>
    <w:multiLevelType w:val="hybridMultilevel"/>
    <w:tmpl w:val="6D84B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0E01F45"/>
    <w:multiLevelType w:val="hybridMultilevel"/>
    <w:tmpl w:val="8A321C40"/>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2"/>
  </w:num>
  <w:num w:numId="4">
    <w:abstractNumId w:val="1"/>
  </w:num>
  <w:num w:numId="5">
    <w:abstractNumId w:val="4"/>
  </w:num>
  <w:num w:numId="6">
    <w:abstractNumId w:val="2"/>
  </w:num>
  <w:num w:numId="7">
    <w:abstractNumId w:val="9"/>
  </w:num>
  <w:num w:numId="8">
    <w:abstractNumId w:val="15"/>
  </w:num>
  <w:num w:numId="9">
    <w:abstractNumId w:val="16"/>
  </w:num>
  <w:num w:numId="10">
    <w:abstractNumId w:val="14"/>
  </w:num>
  <w:num w:numId="11">
    <w:abstractNumId w:val="19"/>
  </w:num>
  <w:num w:numId="12">
    <w:abstractNumId w:val="3"/>
  </w:num>
  <w:num w:numId="13">
    <w:abstractNumId w:val="13"/>
  </w:num>
  <w:num w:numId="14">
    <w:abstractNumId w:val="5"/>
  </w:num>
  <w:num w:numId="15">
    <w:abstractNumId w:val="17"/>
  </w:num>
  <w:num w:numId="16">
    <w:abstractNumId w:val="0"/>
  </w:num>
  <w:num w:numId="17">
    <w:abstractNumId w:val="7"/>
  </w:num>
  <w:num w:numId="18">
    <w:abstractNumId w:val="11"/>
  </w:num>
  <w:num w:numId="19">
    <w:abstractNumId w:val="6"/>
  </w:num>
  <w:num w:numId="20">
    <w:abstractNumId w:val="20"/>
  </w:num>
  <w:num w:numId="21">
    <w:abstractNumId w:val="8"/>
  </w:num>
  <w:num w:numId="22">
    <w:abstractNumId w:val="8"/>
  </w:num>
  <w:num w:numId="23">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88C"/>
    <w:rsid w:val="00000D04"/>
    <w:rsid w:val="00000DB2"/>
    <w:rsid w:val="00000DFB"/>
    <w:rsid w:val="00000FD7"/>
    <w:rsid w:val="000013C6"/>
    <w:rsid w:val="00001638"/>
    <w:rsid w:val="00001741"/>
    <w:rsid w:val="000017CE"/>
    <w:rsid w:val="00001928"/>
    <w:rsid w:val="00001B3D"/>
    <w:rsid w:val="00001F5E"/>
    <w:rsid w:val="000020F6"/>
    <w:rsid w:val="00002588"/>
    <w:rsid w:val="00002893"/>
    <w:rsid w:val="000029A6"/>
    <w:rsid w:val="000029C0"/>
    <w:rsid w:val="00002FC0"/>
    <w:rsid w:val="000033A3"/>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4B7"/>
    <w:rsid w:val="0000573A"/>
    <w:rsid w:val="00005D0D"/>
    <w:rsid w:val="00005F90"/>
    <w:rsid w:val="00006394"/>
    <w:rsid w:val="000067CC"/>
    <w:rsid w:val="0000684F"/>
    <w:rsid w:val="00006B58"/>
    <w:rsid w:val="000072B6"/>
    <w:rsid w:val="000077FE"/>
    <w:rsid w:val="00007813"/>
    <w:rsid w:val="000079D4"/>
    <w:rsid w:val="0001025E"/>
    <w:rsid w:val="00010297"/>
    <w:rsid w:val="0001052D"/>
    <w:rsid w:val="000108D9"/>
    <w:rsid w:val="000109E6"/>
    <w:rsid w:val="000109FC"/>
    <w:rsid w:val="00010C26"/>
    <w:rsid w:val="000112B4"/>
    <w:rsid w:val="00011375"/>
    <w:rsid w:val="0001182D"/>
    <w:rsid w:val="000119D4"/>
    <w:rsid w:val="00011B33"/>
    <w:rsid w:val="00011F67"/>
    <w:rsid w:val="00012050"/>
    <w:rsid w:val="00012073"/>
    <w:rsid w:val="0001219D"/>
    <w:rsid w:val="000122DA"/>
    <w:rsid w:val="0001230A"/>
    <w:rsid w:val="00012798"/>
    <w:rsid w:val="00012862"/>
    <w:rsid w:val="000128E6"/>
    <w:rsid w:val="00012B2B"/>
    <w:rsid w:val="00013130"/>
    <w:rsid w:val="00013464"/>
    <w:rsid w:val="000134DC"/>
    <w:rsid w:val="00013596"/>
    <w:rsid w:val="00013BCD"/>
    <w:rsid w:val="00013FBE"/>
    <w:rsid w:val="00014C07"/>
    <w:rsid w:val="00015264"/>
    <w:rsid w:val="000152C9"/>
    <w:rsid w:val="00015309"/>
    <w:rsid w:val="00015A07"/>
    <w:rsid w:val="00015C11"/>
    <w:rsid w:val="00015C3E"/>
    <w:rsid w:val="00015E68"/>
    <w:rsid w:val="00015EAC"/>
    <w:rsid w:val="00015EFB"/>
    <w:rsid w:val="000160ED"/>
    <w:rsid w:val="0001634A"/>
    <w:rsid w:val="000165E2"/>
    <w:rsid w:val="0001683A"/>
    <w:rsid w:val="00016D81"/>
    <w:rsid w:val="00016D8B"/>
    <w:rsid w:val="00017194"/>
    <w:rsid w:val="0001722B"/>
    <w:rsid w:val="000172BE"/>
    <w:rsid w:val="0001738C"/>
    <w:rsid w:val="0001754B"/>
    <w:rsid w:val="00017613"/>
    <w:rsid w:val="00017736"/>
    <w:rsid w:val="00017AC7"/>
    <w:rsid w:val="00017D8A"/>
    <w:rsid w:val="00020376"/>
    <w:rsid w:val="0002043B"/>
    <w:rsid w:val="00020D44"/>
    <w:rsid w:val="00020DF9"/>
    <w:rsid w:val="00020EAC"/>
    <w:rsid w:val="000212F1"/>
    <w:rsid w:val="00021555"/>
    <w:rsid w:val="000217F7"/>
    <w:rsid w:val="00021A74"/>
    <w:rsid w:val="00021DC9"/>
    <w:rsid w:val="00021E81"/>
    <w:rsid w:val="00021F34"/>
    <w:rsid w:val="0002216F"/>
    <w:rsid w:val="000225D8"/>
    <w:rsid w:val="00022695"/>
    <w:rsid w:val="000229EC"/>
    <w:rsid w:val="00022A92"/>
    <w:rsid w:val="00022D2E"/>
    <w:rsid w:val="00022FBD"/>
    <w:rsid w:val="00023326"/>
    <w:rsid w:val="00023327"/>
    <w:rsid w:val="00023388"/>
    <w:rsid w:val="00023425"/>
    <w:rsid w:val="000234B5"/>
    <w:rsid w:val="00023CF4"/>
    <w:rsid w:val="00023D0D"/>
    <w:rsid w:val="00023D13"/>
    <w:rsid w:val="00023DE6"/>
    <w:rsid w:val="00023F3E"/>
    <w:rsid w:val="00024020"/>
    <w:rsid w:val="000241BE"/>
    <w:rsid w:val="00024203"/>
    <w:rsid w:val="000242F2"/>
    <w:rsid w:val="0002461A"/>
    <w:rsid w:val="00024819"/>
    <w:rsid w:val="00024DE5"/>
    <w:rsid w:val="0002519B"/>
    <w:rsid w:val="00025200"/>
    <w:rsid w:val="000256E7"/>
    <w:rsid w:val="00025BD3"/>
    <w:rsid w:val="00025E62"/>
    <w:rsid w:val="000263A5"/>
    <w:rsid w:val="0002650A"/>
    <w:rsid w:val="000266C6"/>
    <w:rsid w:val="00026A7B"/>
    <w:rsid w:val="00026D4B"/>
    <w:rsid w:val="00026ECE"/>
    <w:rsid w:val="000275C6"/>
    <w:rsid w:val="000278E0"/>
    <w:rsid w:val="00027AD6"/>
    <w:rsid w:val="00027AFD"/>
    <w:rsid w:val="00027B88"/>
    <w:rsid w:val="00027D15"/>
    <w:rsid w:val="00027E15"/>
    <w:rsid w:val="0003024C"/>
    <w:rsid w:val="00030A47"/>
    <w:rsid w:val="00030AF4"/>
    <w:rsid w:val="00030D5B"/>
    <w:rsid w:val="00030E2B"/>
    <w:rsid w:val="00031188"/>
    <w:rsid w:val="000312E7"/>
    <w:rsid w:val="000313DB"/>
    <w:rsid w:val="0003188F"/>
    <w:rsid w:val="00031ADB"/>
    <w:rsid w:val="00031C0B"/>
    <w:rsid w:val="00032056"/>
    <w:rsid w:val="000323C4"/>
    <w:rsid w:val="00032478"/>
    <w:rsid w:val="0003250F"/>
    <w:rsid w:val="0003284D"/>
    <w:rsid w:val="000328CA"/>
    <w:rsid w:val="00032BDC"/>
    <w:rsid w:val="00032E40"/>
    <w:rsid w:val="00032ECD"/>
    <w:rsid w:val="00033337"/>
    <w:rsid w:val="000334F2"/>
    <w:rsid w:val="0003376B"/>
    <w:rsid w:val="000337A0"/>
    <w:rsid w:val="00033955"/>
    <w:rsid w:val="00033AF8"/>
    <w:rsid w:val="00033D8F"/>
    <w:rsid w:val="0003464E"/>
    <w:rsid w:val="00034670"/>
    <w:rsid w:val="00034676"/>
    <w:rsid w:val="000346A5"/>
    <w:rsid w:val="000346E6"/>
    <w:rsid w:val="00034755"/>
    <w:rsid w:val="0003490B"/>
    <w:rsid w:val="00034D9D"/>
    <w:rsid w:val="00034FE7"/>
    <w:rsid w:val="000352B3"/>
    <w:rsid w:val="0003534F"/>
    <w:rsid w:val="000354C5"/>
    <w:rsid w:val="000355A4"/>
    <w:rsid w:val="000358A5"/>
    <w:rsid w:val="00035B18"/>
    <w:rsid w:val="00035B26"/>
    <w:rsid w:val="00035B74"/>
    <w:rsid w:val="00035DCB"/>
    <w:rsid w:val="00035F6C"/>
    <w:rsid w:val="00035FEF"/>
    <w:rsid w:val="000360F7"/>
    <w:rsid w:val="00036245"/>
    <w:rsid w:val="0003686B"/>
    <w:rsid w:val="00037484"/>
    <w:rsid w:val="000379E3"/>
    <w:rsid w:val="000379FA"/>
    <w:rsid w:val="00037B10"/>
    <w:rsid w:val="00037E11"/>
    <w:rsid w:val="000400C0"/>
    <w:rsid w:val="0004023E"/>
    <w:rsid w:val="0004024B"/>
    <w:rsid w:val="0004025E"/>
    <w:rsid w:val="0004027E"/>
    <w:rsid w:val="0004036F"/>
    <w:rsid w:val="000405B8"/>
    <w:rsid w:val="00040A55"/>
    <w:rsid w:val="00040E40"/>
    <w:rsid w:val="0004103F"/>
    <w:rsid w:val="0004108F"/>
    <w:rsid w:val="00041173"/>
    <w:rsid w:val="0004153F"/>
    <w:rsid w:val="00041747"/>
    <w:rsid w:val="00041B11"/>
    <w:rsid w:val="00041C57"/>
    <w:rsid w:val="00041C5C"/>
    <w:rsid w:val="00041F42"/>
    <w:rsid w:val="00042075"/>
    <w:rsid w:val="000427C3"/>
    <w:rsid w:val="000429BF"/>
    <w:rsid w:val="000434B7"/>
    <w:rsid w:val="000435E4"/>
    <w:rsid w:val="00043607"/>
    <w:rsid w:val="00043ABE"/>
    <w:rsid w:val="00043C35"/>
    <w:rsid w:val="00043D58"/>
    <w:rsid w:val="000443FF"/>
    <w:rsid w:val="000445A9"/>
    <w:rsid w:val="0004487C"/>
    <w:rsid w:val="00045017"/>
    <w:rsid w:val="0004542A"/>
    <w:rsid w:val="000454F1"/>
    <w:rsid w:val="000455A0"/>
    <w:rsid w:val="0004582E"/>
    <w:rsid w:val="00045873"/>
    <w:rsid w:val="00045987"/>
    <w:rsid w:val="00045F79"/>
    <w:rsid w:val="000462AF"/>
    <w:rsid w:val="00046796"/>
    <w:rsid w:val="000467FD"/>
    <w:rsid w:val="00046AAF"/>
    <w:rsid w:val="00047194"/>
    <w:rsid w:val="00047225"/>
    <w:rsid w:val="0004738A"/>
    <w:rsid w:val="00047634"/>
    <w:rsid w:val="0004779E"/>
    <w:rsid w:val="0004797B"/>
    <w:rsid w:val="00047AED"/>
    <w:rsid w:val="00047E60"/>
    <w:rsid w:val="00047F7E"/>
    <w:rsid w:val="00050369"/>
    <w:rsid w:val="000508A0"/>
    <w:rsid w:val="00050A6C"/>
    <w:rsid w:val="00051013"/>
    <w:rsid w:val="0005109E"/>
    <w:rsid w:val="000519C1"/>
    <w:rsid w:val="00051D72"/>
    <w:rsid w:val="00051E6D"/>
    <w:rsid w:val="000523A4"/>
    <w:rsid w:val="00052421"/>
    <w:rsid w:val="000527B1"/>
    <w:rsid w:val="00052AD2"/>
    <w:rsid w:val="00052E1F"/>
    <w:rsid w:val="00052E45"/>
    <w:rsid w:val="000530DF"/>
    <w:rsid w:val="00053559"/>
    <w:rsid w:val="000535A9"/>
    <w:rsid w:val="000538D5"/>
    <w:rsid w:val="00053A35"/>
    <w:rsid w:val="00053F84"/>
    <w:rsid w:val="00054AD4"/>
    <w:rsid w:val="00054E0C"/>
    <w:rsid w:val="0005541D"/>
    <w:rsid w:val="0005598C"/>
    <w:rsid w:val="00055E11"/>
    <w:rsid w:val="00055F44"/>
    <w:rsid w:val="00055FB2"/>
    <w:rsid w:val="000565C8"/>
    <w:rsid w:val="000569C1"/>
    <w:rsid w:val="00056D69"/>
    <w:rsid w:val="00056DD6"/>
    <w:rsid w:val="00057006"/>
    <w:rsid w:val="00057069"/>
    <w:rsid w:val="00057091"/>
    <w:rsid w:val="00057126"/>
    <w:rsid w:val="00057333"/>
    <w:rsid w:val="00057667"/>
    <w:rsid w:val="00057A4B"/>
    <w:rsid w:val="00057DA4"/>
    <w:rsid w:val="00057DC8"/>
    <w:rsid w:val="00057E09"/>
    <w:rsid w:val="00057FB1"/>
    <w:rsid w:val="00060087"/>
    <w:rsid w:val="000603C0"/>
    <w:rsid w:val="00060574"/>
    <w:rsid w:val="00060584"/>
    <w:rsid w:val="000606F5"/>
    <w:rsid w:val="000607B0"/>
    <w:rsid w:val="000612E1"/>
    <w:rsid w:val="00061319"/>
    <w:rsid w:val="0006138A"/>
    <w:rsid w:val="000614FE"/>
    <w:rsid w:val="000617A0"/>
    <w:rsid w:val="000618C6"/>
    <w:rsid w:val="00062662"/>
    <w:rsid w:val="00062960"/>
    <w:rsid w:val="00062C30"/>
    <w:rsid w:val="0006394D"/>
    <w:rsid w:val="00063B34"/>
    <w:rsid w:val="00063F05"/>
    <w:rsid w:val="00064082"/>
    <w:rsid w:val="000646D9"/>
    <w:rsid w:val="000649AC"/>
    <w:rsid w:val="00064A1C"/>
    <w:rsid w:val="00064A2F"/>
    <w:rsid w:val="00064E36"/>
    <w:rsid w:val="00065135"/>
    <w:rsid w:val="0006534D"/>
    <w:rsid w:val="0006534F"/>
    <w:rsid w:val="0006556F"/>
    <w:rsid w:val="00065BB2"/>
    <w:rsid w:val="00065D38"/>
    <w:rsid w:val="00065D86"/>
    <w:rsid w:val="000661ED"/>
    <w:rsid w:val="000662A7"/>
    <w:rsid w:val="00066423"/>
    <w:rsid w:val="000665C2"/>
    <w:rsid w:val="000668EB"/>
    <w:rsid w:val="000669AE"/>
    <w:rsid w:val="0006723D"/>
    <w:rsid w:val="00067DD1"/>
    <w:rsid w:val="00067E9D"/>
    <w:rsid w:val="00070042"/>
    <w:rsid w:val="00070088"/>
    <w:rsid w:val="00070318"/>
    <w:rsid w:val="00070447"/>
    <w:rsid w:val="000706E7"/>
    <w:rsid w:val="00070EF8"/>
    <w:rsid w:val="00070F53"/>
    <w:rsid w:val="00071192"/>
    <w:rsid w:val="000713A7"/>
    <w:rsid w:val="00071B10"/>
    <w:rsid w:val="00071C90"/>
    <w:rsid w:val="00071E81"/>
    <w:rsid w:val="00071FAF"/>
    <w:rsid w:val="00072053"/>
    <w:rsid w:val="00072454"/>
    <w:rsid w:val="00072855"/>
    <w:rsid w:val="00072960"/>
    <w:rsid w:val="00072A0E"/>
    <w:rsid w:val="00072A80"/>
    <w:rsid w:val="00072AB3"/>
    <w:rsid w:val="000731A0"/>
    <w:rsid w:val="000733BB"/>
    <w:rsid w:val="0007353A"/>
    <w:rsid w:val="000736C1"/>
    <w:rsid w:val="00073797"/>
    <w:rsid w:val="00073815"/>
    <w:rsid w:val="00073DEC"/>
    <w:rsid w:val="000743EC"/>
    <w:rsid w:val="000745AA"/>
    <w:rsid w:val="0007492E"/>
    <w:rsid w:val="00074C64"/>
    <w:rsid w:val="00074E31"/>
    <w:rsid w:val="00074E86"/>
    <w:rsid w:val="00074E8C"/>
    <w:rsid w:val="00075905"/>
    <w:rsid w:val="00075CB6"/>
    <w:rsid w:val="00076097"/>
    <w:rsid w:val="00076317"/>
    <w:rsid w:val="0007640C"/>
    <w:rsid w:val="00076541"/>
    <w:rsid w:val="00076C6D"/>
    <w:rsid w:val="00076FFF"/>
    <w:rsid w:val="000772CF"/>
    <w:rsid w:val="000772F4"/>
    <w:rsid w:val="00077605"/>
    <w:rsid w:val="000776E0"/>
    <w:rsid w:val="000776EB"/>
    <w:rsid w:val="00077952"/>
    <w:rsid w:val="00077A09"/>
    <w:rsid w:val="00080007"/>
    <w:rsid w:val="000804CF"/>
    <w:rsid w:val="00080BB7"/>
    <w:rsid w:val="00080C9A"/>
    <w:rsid w:val="00080EB4"/>
    <w:rsid w:val="000810D3"/>
    <w:rsid w:val="00081476"/>
    <w:rsid w:val="0008184E"/>
    <w:rsid w:val="00081ACF"/>
    <w:rsid w:val="00081B1D"/>
    <w:rsid w:val="00081C0B"/>
    <w:rsid w:val="00081FEB"/>
    <w:rsid w:val="00082117"/>
    <w:rsid w:val="000821B7"/>
    <w:rsid w:val="00082311"/>
    <w:rsid w:val="00082352"/>
    <w:rsid w:val="000823B0"/>
    <w:rsid w:val="000824CD"/>
    <w:rsid w:val="000826FF"/>
    <w:rsid w:val="00082775"/>
    <w:rsid w:val="00082F0F"/>
    <w:rsid w:val="0008335B"/>
    <w:rsid w:val="00083379"/>
    <w:rsid w:val="0008338C"/>
    <w:rsid w:val="00083587"/>
    <w:rsid w:val="00083838"/>
    <w:rsid w:val="000838BC"/>
    <w:rsid w:val="00083B6A"/>
    <w:rsid w:val="00083BF9"/>
    <w:rsid w:val="00084098"/>
    <w:rsid w:val="00084375"/>
    <w:rsid w:val="0008456C"/>
    <w:rsid w:val="00084A3F"/>
    <w:rsid w:val="00084F44"/>
    <w:rsid w:val="00085090"/>
    <w:rsid w:val="00085213"/>
    <w:rsid w:val="000859E2"/>
    <w:rsid w:val="00085B14"/>
    <w:rsid w:val="00085E04"/>
    <w:rsid w:val="00085E1A"/>
    <w:rsid w:val="0008646A"/>
    <w:rsid w:val="00086800"/>
    <w:rsid w:val="00086F5D"/>
    <w:rsid w:val="00087253"/>
    <w:rsid w:val="00087913"/>
    <w:rsid w:val="00087A97"/>
    <w:rsid w:val="00087F91"/>
    <w:rsid w:val="000902C8"/>
    <w:rsid w:val="000902DC"/>
    <w:rsid w:val="0009076B"/>
    <w:rsid w:val="000911AE"/>
    <w:rsid w:val="00091420"/>
    <w:rsid w:val="000931C5"/>
    <w:rsid w:val="000933AB"/>
    <w:rsid w:val="00093697"/>
    <w:rsid w:val="00093A02"/>
    <w:rsid w:val="00093D42"/>
    <w:rsid w:val="00093D48"/>
    <w:rsid w:val="00093DD0"/>
    <w:rsid w:val="00093E7A"/>
    <w:rsid w:val="00094901"/>
    <w:rsid w:val="00094928"/>
    <w:rsid w:val="00094A16"/>
    <w:rsid w:val="00094C1F"/>
    <w:rsid w:val="00094DE6"/>
    <w:rsid w:val="000950F8"/>
    <w:rsid w:val="0009520A"/>
    <w:rsid w:val="000952CA"/>
    <w:rsid w:val="000952EC"/>
    <w:rsid w:val="00096356"/>
    <w:rsid w:val="0009661F"/>
    <w:rsid w:val="00096908"/>
    <w:rsid w:val="000969CC"/>
    <w:rsid w:val="00096FE9"/>
    <w:rsid w:val="000970C2"/>
    <w:rsid w:val="00097332"/>
    <w:rsid w:val="00097729"/>
    <w:rsid w:val="00097C99"/>
    <w:rsid w:val="00097D72"/>
    <w:rsid w:val="00097F9F"/>
    <w:rsid w:val="000A04A8"/>
    <w:rsid w:val="000A0D0F"/>
    <w:rsid w:val="000A0F14"/>
    <w:rsid w:val="000A1174"/>
    <w:rsid w:val="000A1268"/>
    <w:rsid w:val="000A1441"/>
    <w:rsid w:val="000A1499"/>
    <w:rsid w:val="000A17D0"/>
    <w:rsid w:val="000A1A06"/>
    <w:rsid w:val="000A1B60"/>
    <w:rsid w:val="000A1CD4"/>
    <w:rsid w:val="000A1E6C"/>
    <w:rsid w:val="000A2140"/>
    <w:rsid w:val="000A21B4"/>
    <w:rsid w:val="000A2900"/>
    <w:rsid w:val="000A29C3"/>
    <w:rsid w:val="000A2CC7"/>
    <w:rsid w:val="000A2ED6"/>
    <w:rsid w:val="000A31DF"/>
    <w:rsid w:val="000A3460"/>
    <w:rsid w:val="000A34BF"/>
    <w:rsid w:val="000A39ED"/>
    <w:rsid w:val="000A3B8B"/>
    <w:rsid w:val="000A3C11"/>
    <w:rsid w:val="000A3D35"/>
    <w:rsid w:val="000A3F51"/>
    <w:rsid w:val="000A4205"/>
    <w:rsid w:val="000A4539"/>
    <w:rsid w:val="000A4A19"/>
    <w:rsid w:val="000A4F9C"/>
    <w:rsid w:val="000A5136"/>
    <w:rsid w:val="000A5344"/>
    <w:rsid w:val="000A53FC"/>
    <w:rsid w:val="000A5482"/>
    <w:rsid w:val="000A588E"/>
    <w:rsid w:val="000A6002"/>
    <w:rsid w:val="000A6351"/>
    <w:rsid w:val="000A63D6"/>
    <w:rsid w:val="000A65C9"/>
    <w:rsid w:val="000A67FE"/>
    <w:rsid w:val="000A6851"/>
    <w:rsid w:val="000A6852"/>
    <w:rsid w:val="000A6F2D"/>
    <w:rsid w:val="000A700C"/>
    <w:rsid w:val="000A734A"/>
    <w:rsid w:val="000A7B38"/>
    <w:rsid w:val="000B0343"/>
    <w:rsid w:val="000B0386"/>
    <w:rsid w:val="000B03B2"/>
    <w:rsid w:val="000B0567"/>
    <w:rsid w:val="000B05E9"/>
    <w:rsid w:val="000B1057"/>
    <w:rsid w:val="000B1231"/>
    <w:rsid w:val="000B1232"/>
    <w:rsid w:val="000B1467"/>
    <w:rsid w:val="000B1675"/>
    <w:rsid w:val="000B1923"/>
    <w:rsid w:val="000B196C"/>
    <w:rsid w:val="000B1A6B"/>
    <w:rsid w:val="000B1CFC"/>
    <w:rsid w:val="000B1F22"/>
    <w:rsid w:val="000B25C6"/>
    <w:rsid w:val="000B2768"/>
    <w:rsid w:val="000B2985"/>
    <w:rsid w:val="000B2A6F"/>
    <w:rsid w:val="000B2C88"/>
    <w:rsid w:val="000B3220"/>
    <w:rsid w:val="000B3342"/>
    <w:rsid w:val="000B33ED"/>
    <w:rsid w:val="000B3AF9"/>
    <w:rsid w:val="000B406A"/>
    <w:rsid w:val="000B41D8"/>
    <w:rsid w:val="000B456D"/>
    <w:rsid w:val="000B494C"/>
    <w:rsid w:val="000B49CA"/>
    <w:rsid w:val="000B4A65"/>
    <w:rsid w:val="000B51FA"/>
    <w:rsid w:val="000B5905"/>
    <w:rsid w:val="000B5975"/>
    <w:rsid w:val="000B5EAC"/>
    <w:rsid w:val="000B5EDB"/>
    <w:rsid w:val="000B5EF7"/>
    <w:rsid w:val="000B61B7"/>
    <w:rsid w:val="000B65B0"/>
    <w:rsid w:val="000B65FD"/>
    <w:rsid w:val="000B6751"/>
    <w:rsid w:val="000B676C"/>
    <w:rsid w:val="000B6944"/>
    <w:rsid w:val="000B6B2C"/>
    <w:rsid w:val="000B6E05"/>
    <w:rsid w:val="000B6E2C"/>
    <w:rsid w:val="000B744E"/>
    <w:rsid w:val="000B76C5"/>
    <w:rsid w:val="000B78BB"/>
    <w:rsid w:val="000B795E"/>
    <w:rsid w:val="000B7A10"/>
    <w:rsid w:val="000B7EF4"/>
    <w:rsid w:val="000C00AE"/>
    <w:rsid w:val="000C031A"/>
    <w:rsid w:val="000C0429"/>
    <w:rsid w:val="000C0981"/>
    <w:rsid w:val="000C0C93"/>
    <w:rsid w:val="000C0F84"/>
    <w:rsid w:val="000C1075"/>
    <w:rsid w:val="000C115D"/>
    <w:rsid w:val="000C13C5"/>
    <w:rsid w:val="000C1424"/>
    <w:rsid w:val="000C14AD"/>
    <w:rsid w:val="000C1535"/>
    <w:rsid w:val="000C1836"/>
    <w:rsid w:val="000C1C99"/>
    <w:rsid w:val="000C1D26"/>
    <w:rsid w:val="000C1E31"/>
    <w:rsid w:val="000C1F43"/>
    <w:rsid w:val="000C206A"/>
    <w:rsid w:val="000C252B"/>
    <w:rsid w:val="000C2897"/>
    <w:rsid w:val="000C2EBD"/>
    <w:rsid w:val="000C2F39"/>
    <w:rsid w:val="000C2FBD"/>
    <w:rsid w:val="000C3043"/>
    <w:rsid w:val="000C3158"/>
    <w:rsid w:val="000C38A2"/>
    <w:rsid w:val="000C3AA0"/>
    <w:rsid w:val="000C3B0C"/>
    <w:rsid w:val="000C3CAB"/>
    <w:rsid w:val="000C3CEB"/>
    <w:rsid w:val="000C3DFF"/>
    <w:rsid w:val="000C422D"/>
    <w:rsid w:val="000C491E"/>
    <w:rsid w:val="000C4982"/>
    <w:rsid w:val="000C4BBA"/>
    <w:rsid w:val="000C5D2B"/>
    <w:rsid w:val="000C5F91"/>
    <w:rsid w:val="000C6025"/>
    <w:rsid w:val="000C60CB"/>
    <w:rsid w:val="000C60FD"/>
    <w:rsid w:val="000C611D"/>
    <w:rsid w:val="000C639F"/>
    <w:rsid w:val="000C63E3"/>
    <w:rsid w:val="000C68A0"/>
    <w:rsid w:val="000C6ACD"/>
    <w:rsid w:val="000C7131"/>
    <w:rsid w:val="000C72E4"/>
    <w:rsid w:val="000D0310"/>
    <w:rsid w:val="000D0313"/>
    <w:rsid w:val="000D0565"/>
    <w:rsid w:val="000D0615"/>
    <w:rsid w:val="000D09C1"/>
    <w:rsid w:val="000D0AFC"/>
    <w:rsid w:val="000D0B40"/>
    <w:rsid w:val="000D0E4E"/>
    <w:rsid w:val="000D0FDD"/>
    <w:rsid w:val="000D102F"/>
    <w:rsid w:val="000D113C"/>
    <w:rsid w:val="000D12D1"/>
    <w:rsid w:val="000D159A"/>
    <w:rsid w:val="000D1796"/>
    <w:rsid w:val="000D1AEC"/>
    <w:rsid w:val="000D1DF0"/>
    <w:rsid w:val="000D22CC"/>
    <w:rsid w:val="000D26D6"/>
    <w:rsid w:val="000D2731"/>
    <w:rsid w:val="000D2986"/>
    <w:rsid w:val="000D2DE9"/>
    <w:rsid w:val="000D3311"/>
    <w:rsid w:val="000D36AE"/>
    <w:rsid w:val="000D373D"/>
    <w:rsid w:val="000D38A1"/>
    <w:rsid w:val="000D3C9E"/>
    <w:rsid w:val="000D3DB0"/>
    <w:rsid w:val="000D4762"/>
    <w:rsid w:val="000D4C4E"/>
    <w:rsid w:val="000D4CB6"/>
    <w:rsid w:val="000D4E2E"/>
    <w:rsid w:val="000D4E68"/>
    <w:rsid w:val="000D5055"/>
    <w:rsid w:val="000D5077"/>
    <w:rsid w:val="000D508E"/>
    <w:rsid w:val="000D517F"/>
    <w:rsid w:val="000D5362"/>
    <w:rsid w:val="000D5442"/>
    <w:rsid w:val="000D56D8"/>
    <w:rsid w:val="000D5705"/>
    <w:rsid w:val="000D57F8"/>
    <w:rsid w:val="000D5851"/>
    <w:rsid w:val="000D58A6"/>
    <w:rsid w:val="000D5B18"/>
    <w:rsid w:val="000D5C60"/>
    <w:rsid w:val="000D5C79"/>
    <w:rsid w:val="000D6477"/>
    <w:rsid w:val="000D6B5A"/>
    <w:rsid w:val="000D6B74"/>
    <w:rsid w:val="000D6D16"/>
    <w:rsid w:val="000D6FA3"/>
    <w:rsid w:val="000D7156"/>
    <w:rsid w:val="000D71C8"/>
    <w:rsid w:val="000D71E2"/>
    <w:rsid w:val="000D73A5"/>
    <w:rsid w:val="000D7554"/>
    <w:rsid w:val="000D770B"/>
    <w:rsid w:val="000D7884"/>
    <w:rsid w:val="000D7E8A"/>
    <w:rsid w:val="000E029C"/>
    <w:rsid w:val="000E0308"/>
    <w:rsid w:val="000E07D6"/>
    <w:rsid w:val="000E0B5C"/>
    <w:rsid w:val="000E0C2D"/>
    <w:rsid w:val="000E0C5C"/>
    <w:rsid w:val="000E0CBD"/>
    <w:rsid w:val="000E1233"/>
    <w:rsid w:val="000E1380"/>
    <w:rsid w:val="000E18DF"/>
    <w:rsid w:val="000E1B87"/>
    <w:rsid w:val="000E1BE4"/>
    <w:rsid w:val="000E1CC7"/>
    <w:rsid w:val="000E2478"/>
    <w:rsid w:val="000E2746"/>
    <w:rsid w:val="000E27A5"/>
    <w:rsid w:val="000E27EF"/>
    <w:rsid w:val="000E2807"/>
    <w:rsid w:val="000E29B2"/>
    <w:rsid w:val="000E2B83"/>
    <w:rsid w:val="000E3055"/>
    <w:rsid w:val="000E3452"/>
    <w:rsid w:val="000E34F1"/>
    <w:rsid w:val="000E357B"/>
    <w:rsid w:val="000E3659"/>
    <w:rsid w:val="000E3A06"/>
    <w:rsid w:val="000E3ABE"/>
    <w:rsid w:val="000E3C50"/>
    <w:rsid w:val="000E41B4"/>
    <w:rsid w:val="000E44BD"/>
    <w:rsid w:val="000E478B"/>
    <w:rsid w:val="000E4874"/>
    <w:rsid w:val="000E4E94"/>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F02B7"/>
    <w:rsid w:val="000F04A4"/>
    <w:rsid w:val="000F0CCD"/>
    <w:rsid w:val="000F11E8"/>
    <w:rsid w:val="000F1497"/>
    <w:rsid w:val="000F15BC"/>
    <w:rsid w:val="000F16BC"/>
    <w:rsid w:val="000F180A"/>
    <w:rsid w:val="000F1927"/>
    <w:rsid w:val="000F1C92"/>
    <w:rsid w:val="000F1D39"/>
    <w:rsid w:val="000F20B7"/>
    <w:rsid w:val="000F238B"/>
    <w:rsid w:val="000F299E"/>
    <w:rsid w:val="000F2DD4"/>
    <w:rsid w:val="000F2EEE"/>
    <w:rsid w:val="000F325E"/>
    <w:rsid w:val="000F3338"/>
    <w:rsid w:val="000F3609"/>
    <w:rsid w:val="000F3697"/>
    <w:rsid w:val="000F4451"/>
    <w:rsid w:val="000F4626"/>
    <w:rsid w:val="000F470E"/>
    <w:rsid w:val="000F49EC"/>
    <w:rsid w:val="000F4AC0"/>
    <w:rsid w:val="000F4BC8"/>
    <w:rsid w:val="000F532C"/>
    <w:rsid w:val="000F5930"/>
    <w:rsid w:val="000F5F06"/>
    <w:rsid w:val="000F617A"/>
    <w:rsid w:val="000F62B0"/>
    <w:rsid w:val="000F6486"/>
    <w:rsid w:val="000F6502"/>
    <w:rsid w:val="000F67CE"/>
    <w:rsid w:val="000F67E5"/>
    <w:rsid w:val="000F68BD"/>
    <w:rsid w:val="000F6922"/>
    <w:rsid w:val="000F6946"/>
    <w:rsid w:val="000F694C"/>
    <w:rsid w:val="000F6C8A"/>
    <w:rsid w:val="000F6FAE"/>
    <w:rsid w:val="000F7290"/>
    <w:rsid w:val="000F74F4"/>
    <w:rsid w:val="000F7724"/>
    <w:rsid w:val="000F7A30"/>
    <w:rsid w:val="000F7E65"/>
    <w:rsid w:val="000F7F58"/>
    <w:rsid w:val="00100128"/>
    <w:rsid w:val="0010058D"/>
    <w:rsid w:val="00100811"/>
    <w:rsid w:val="00100A20"/>
    <w:rsid w:val="00100AB8"/>
    <w:rsid w:val="00100FF3"/>
    <w:rsid w:val="001017DB"/>
    <w:rsid w:val="00101F8F"/>
    <w:rsid w:val="00101FCC"/>
    <w:rsid w:val="001020ED"/>
    <w:rsid w:val="0010212E"/>
    <w:rsid w:val="001024A8"/>
    <w:rsid w:val="001024C5"/>
    <w:rsid w:val="001026CA"/>
    <w:rsid w:val="00102D1C"/>
    <w:rsid w:val="00103096"/>
    <w:rsid w:val="001031DE"/>
    <w:rsid w:val="00103248"/>
    <w:rsid w:val="0010363A"/>
    <w:rsid w:val="0010385F"/>
    <w:rsid w:val="00104258"/>
    <w:rsid w:val="001043C2"/>
    <w:rsid w:val="001043E1"/>
    <w:rsid w:val="00104752"/>
    <w:rsid w:val="00104C06"/>
    <w:rsid w:val="00104D97"/>
    <w:rsid w:val="00104EEA"/>
    <w:rsid w:val="0010505A"/>
    <w:rsid w:val="0010513F"/>
    <w:rsid w:val="00105460"/>
    <w:rsid w:val="001054B3"/>
    <w:rsid w:val="00105C89"/>
    <w:rsid w:val="00105CC7"/>
    <w:rsid w:val="00105DAF"/>
    <w:rsid w:val="00106108"/>
    <w:rsid w:val="00106165"/>
    <w:rsid w:val="0010694D"/>
    <w:rsid w:val="00106CD8"/>
    <w:rsid w:val="001071F0"/>
    <w:rsid w:val="00107631"/>
    <w:rsid w:val="00107779"/>
    <w:rsid w:val="001078C2"/>
    <w:rsid w:val="00107A76"/>
    <w:rsid w:val="00107B6C"/>
    <w:rsid w:val="00107C7F"/>
    <w:rsid w:val="00107E1C"/>
    <w:rsid w:val="00110243"/>
    <w:rsid w:val="00110322"/>
    <w:rsid w:val="0011052C"/>
    <w:rsid w:val="00110E97"/>
    <w:rsid w:val="0011101D"/>
    <w:rsid w:val="00111023"/>
    <w:rsid w:val="00111291"/>
    <w:rsid w:val="001112C4"/>
    <w:rsid w:val="00111335"/>
    <w:rsid w:val="00111444"/>
    <w:rsid w:val="00111723"/>
    <w:rsid w:val="00111724"/>
    <w:rsid w:val="001119DB"/>
    <w:rsid w:val="00111CD6"/>
    <w:rsid w:val="00112094"/>
    <w:rsid w:val="0011252A"/>
    <w:rsid w:val="00112598"/>
    <w:rsid w:val="001129B5"/>
    <w:rsid w:val="00112A90"/>
    <w:rsid w:val="00112BE6"/>
    <w:rsid w:val="0011314E"/>
    <w:rsid w:val="001135C7"/>
    <w:rsid w:val="001135D8"/>
    <w:rsid w:val="00113A33"/>
    <w:rsid w:val="00113B38"/>
    <w:rsid w:val="00114068"/>
    <w:rsid w:val="001141A8"/>
    <w:rsid w:val="001141E3"/>
    <w:rsid w:val="0011424F"/>
    <w:rsid w:val="001144DF"/>
    <w:rsid w:val="00114640"/>
    <w:rsid w:val="00114836"/>
    <w:rsid w:val="00114B9C"/>
    <w:rsid w:val="00114D9E"/>
    <w:rsid w:val="00114E71"/>
    <w:rsid w:val="0011510B"/>
    <w:rsid w:val="0011557B"/>
    <w:rsid w:val="001158E3"/>
    <w:rsid w:val="00115918"/>
    <w:rsid w:val="001163EF"/>
    <w:rsid w:val="00116A4A"/>
    <w:rsid w:val="00116A86"/>
    <w:rsid w:val="00116B24"/>
    <w:rsid w:val="00116E65"/>
    <w:rsid w:val="0011700E"/>
    <w:rsid w:val="00117969"/>
    <w:rsid w:val="00117C85"/>
    <w:rsid w:val="0012017B"/>
    <w:rsid w:val="00120189"/>
    <w:rsid w:val="0012020F"/>
    <w:rsid w:val="0012078F"/>
    <w:rsid w:val="00120B13"/>
    <w:rsid w:val="001215E1"/>
    <w:rsid w:val="0012176B"/>
    <w:rsid w:val="001217CE"/>
    <w:rsid w:val="00121BBC"/>
    <w:rsid w:val="00121EC8"/>
    <w:rsid w:val="00121F6E"/>
    <w:rsid w:val="00122844"/>
    <w:rsid w:val="00122BAD"/>
    <w:rsid w:val="00122CD7"/>
    <w:rsid w:val="00122F42"/>
    <w:rsid w:val="00123960"/>
    <w:rsid w:val="00123E5A"/>
    <w:rsid w:val="00123EE5"/>
    <w:rsid w:val="00123FE3"/>
    <w:rsid w:val="001240A8"/>
    <w:rsid w:val="00124A79"/>
    <w:rsid w:val="00124C78"/>
    <w:rsid w:val="00124D84"/>
    <w:rsid w:val="00124E9A"/>
    <w:rsid w:val="0012507A"/>
    <w:rsid w:val="001250DD"/>
    <w:rsid w:val="00125733"/>
    <w:rsid w:val="00125D3F"/>
    <w:rsid w:val="00125DFD"/>
    <w:rsid w:val="001263AA"/>
    <w:rsid w:val="001263CF"/>
    <w:rsid w:val="001264A9"/>
    <w:rsid w:val="00126929"/>
    <w:rsid w:val="00126B84"/>
    <w:rsid w:val="00126C73"/>
    <w:rsid w:val="00127948"/>
    <w:rsid w:val="001279DC"/>
    <w:rsid w:val="00127DFA"/>
    <w:rsid w:val="00127E5E"/>
    <w:rsid w:val="001301AD"/>
    <w:rsid w:val="00130318"/>
    <w:rsid w:val="00130690"/>
    <w:rsid w:val="00130779"/>
    <w:rsid w:val="001307A1"/>
    <w:rsid w:val="00130808"/>
    <w:rsid w:val="00130D1C"/>
    <w:rsid w:val="00130DC8"/>
    <w:rsid w:val="00131980"/>
    <w:rsid w:val="00131B77"/>
    <w:rsid w:val="00131B95"/>
    <w:rsid w:val="00131D19"/>
    <w:rsid w:val="00131E4D"/>
    <w:rsid w:val="00131EC5"/>
    <w:rsid w:val="00131EE9"/>
    <w:rsid w:val="0013200A"/>
    <w:rsid w:val="0013205D"/>
    <w:rsid w:val="001321D3"/>
    <w:rsid w:val="001322FC"/>
    <w:rsid w:val="00132375"/>
    <w:rsid w:val="00132774"/>
    <w:rsid w:val="00133547"/>
    <w:rsid w:val="00133567"/>
    <w:rsid w:val="00133599"/>
    <w:rsid w:val="0013382E"/>
    <w:rsid w:val="0013384B"/>
    <w:rsid w:val="00133B18"/>
    <w:rsid w:val="00133BF7"/>
    <w:rsid w:val="00134552"/>
    <w:rsid w:val="0013467C"/>
    <w:rsid w:val="00134779"/>
    <w:rsid w:val="0013490E"/>
    <w:rsid w:val="00134ADE"/>
    <w:rsid w:val="00134B88"/>
    <w:rsid w:val="00134F08"/>
    <w:rsid w:val="00134F64"/>
    <w:rsid w:val="001357A1"/>
    <w:rsid w:val="00135A5E"/>
    <w:rsid w:val="00135D09"/>
    <w:rsid w:val="00135D5B"/>
    <w:rsid w:val="00135FF9"/>
    <w:rsid w:val="0013693D"/>
    <w:rsid w:val="00136A23"/>
    <w:rsid w:val="00136B99"/>
    <w:rsid w:val="00136C90"/>
    <w:rsid w:val="00136F4D"/>
    <w:rsid w:val="00136FCF"/>
    <w:rsid w:val="0013725F"/>
    <w:rsid w:val="00137470"/>
    <w:rsid w:val="001374FB"/>
    <w:rsid w:val="001375B0"/>
    <w:rsid w:val="00137D6A"/>
    <w:rsid w:val="00137F32"/>
    <w:rsid w:val="001403A9"/>
    <w:rsid w:val="00140612"/>
    <w:rsid w:val="0014063E"/>
    <w:rsid w:val="0014087D"/>
    <w:rsid w:val="00140D0F"/>
    <w:rsid w:val="00140E87"/>
    <w:rsid w:val="00140EA3"/>
    <w:rsid w:val="00140F74"/>
    <w:rsid w:val="00141191"/>
    <w:rsid w:val="0014132D"/>
    <w:rsid w:val="0014159C"/>
    <w:rsid w:val="0014163A"/>
    <w:rsid w:val="00141936"/>
    <w:rsid w:val="0014211A"/>
    <w:rsid w:val="001421C0"/>
    <w:rsid w:val="00142665"/>
    <w:rsid w:val="001428B0"/>
    <w:rsid w:val="00142C42"/>
    <w:rsid w:val="001430AB"/>
    <w:rsid w:val="00143581"/>
    <w:rsid w:val="0014362D"/>
    <w:rsid w:val="0014384A"/>
    <w:rsid w:val="00143FDB"/>
    <w:rsid w:val="001444EB"/>
    <w:rsid w:val="0014450F"/>
    <w:rsid w:val="001445BA"/>
    <w:rsid w:val="001449A0"/>
    <w:rsid w:val="00144BDA"/>
    <w:rsid w:val="00144D3B"/>
    <w:rsid w:val="00144D8F"/>
    <w:rsid w:val="001450CF"/>
    <w:rsid w:val="00145317"/>
    <w:rsid w:val="00145C20"/>
    <w:rsid w:val="00145C74"/>
    <w:rsid w:val="00145FF2"/>
    <w:rsid w:val="00146017"/>
    <w:rsid w:val="00146141"/>
    <w:rsid w:val="001462E9"/>
    <w:rsid w:val="00146310"/>
    <w:rsid w:val="001465DC"/>
    <w:rsid w:val="001466B5"/>
    <w:rsid w:val="00146BB8"/>
    <w:rsid w:val="00146BDC"/>
    <w:rsid w:val="00146C6B"/>
    <w:rsid w:val="00146E32"/>
    <w:rsid w:val="00146FE2"/>
    <w:rsid w:val="001471B3"/>
    <w:rsid w:val="001472AB"/>
    <w:rsid w:val="00147363"/>
    <w:rsid w:val="001477FE"/>
    <w:rsid w:val="00147873"/>
    <w:rsid w:val="00147B77"/>
    <w:rsid w:val="001500E9"/>
    <w:rsid w:val="00150199"/>
    <w:rsid w:val="00150D79"/>
    <w:rsid w:val="00150E01"/>
    <w:rsid w:val="00151387"/>
    <w:rsid w:val="001514DB"/>
    <w:rsid w:val="00151619"/>
    <w:rsid w:val="0015185D"/>
    <w:rsid w:val="00152170"/>
    <w:rsid w:val="001524D2"/>
    <w:rsid w:val="00152835"/>
    <w:rsid w:val="00153010"/>
    <w:rsid w:val="00153089"/>
    <w:rsid w:val="001530EA"/>
    <w:rsid w:val="00153159"/>
    <w:rsid w:val="001531CB"/>
    <w:rsid w:val="001534FF"/>
    <w:rsid w:val="00153CB1"/>
    <w:rsid w:val="001544EF"/>
    <w:rsid w:val="001548F4"/>
    <w:rsid w:val="00154E0F"/>
    <w:rsid w:val="00155450"/>
    <w:rsid w:val="00155610"/>
    <w:rsid w:val="001557FF"/>
    <w:rsid w:val="001559FA"/>
    <w:rsid w:val="00155A38"/>
    <w:rsid w:val="00155BAF"/>
    <w:rsid w:val="0015623C"/>
    <w:rsid w:val="001562A2"/>
    <w:rsid w:val="00156374"/>
    <w:rsid w:val="001566E0"/>
    <w:rsid w:val="00156736"/>
    <w:rsid w:val="00156B11"/>
    <w:rsid w:val="00156C60"/>
    <w:rsid w:val="00156CCB"/>
    <w:rsid w:val="0015732D"/>
    <w:rsid w:val="00157602"/>
    <w:rsid w:val="001577D8"/>
    <w:rsid w:val="001578A9"/>
    <w:rsid w:val="00157A3B"/>
    <w:rsid w:val="00157A7F"/>
    <w:rsid w:val="00157FC3"/>
    <w:rsid w:val="00160193"/>
    <w:rsid w:val="001601D8"/>
    <w:rsid w:val="00160739"/>
    <w:rsid w:val="00160E63"/>
    <w:rsid w:val="00161364"/>
    <w:rsid w:val="00161658"/>
    <w:rsid w:val="00161676"/>
    <w:rsid w:val="00161C3C"/>
    <w:rsid w:val="00162013"/>
    <w:rsid w:val="00162086"/>
    <w:rsid w:val="00162333"/>
    <w:rsid w:val="0016271E"/>
    <w:rsid w:val="00162919"/>
    <w:rsid w:val="00162D7A"/>
    <w:rsid w:val="00162E1B"/>
    <w:rsid w:val="00163033"/>
    <w:rsid w:val="00163141"/>
    <w:rsid w:val="001631CF"/>
    <w:rsid w:val="00163501"/>
    <w:rsid w:val="0016371F"/>
    <w:rsid w:val="00163A8D"/>
    <w:rsid w:val="00163CCA"/>
    <w:rsid w:val="00163FC7"/>
    <w:rsid w:val="0016404E"/>
    <w:rsid w:val="001642E3"/>
    <w:rsid w:val="0016434B"/>
    <w:rsid w:val="0016451C"/>
    <w:rsid w:val="001645C0"/>
    <w:rsid w:val="00164874"/>
    <w:rsid w:val="001648CA"/>
    <w:rsid w:val="001649D6"/>
    <w:rsid w:val="00164CE2"/>
    <w:rsid w:val="00164DAB"/>
    <w:rsid w:val="00165500"/>
    <w:rsid w:val="0016574D"/>
    <w:rsid w:val="00165A30"/>
    <w:rsid w:val="00165BBB"/>
    <w:rsid w:val="00165D4E"/>
    <w:rsid w:val="00165F44"/>
    <w:rsid w:val="0016613F"/>
    <w:rsid w:val="00166215"/>
    <w:rsid w:val="00166591"/>
    <w:rsid w:val="001666F3"/>
    <w:rsid w:val="00166CF1"/>
    <w:rsid w:val="00166F1A"/>
    <w:rsid w:val="001674A1"/>
    <w:rsid w:val="0016757B"/>
    <w:rsid w:val="00167762"/>
    <w:rsid w:val="001677F8"/>
    <w:rsid w:val="00167819"/>
    <w:rsid w:val="001703AE"/>
    <w:rsid w:val="001708DD"/>
    <w:rsid w:val="00170C7F"/>
    <w:rsid w:val="00171143"/>
    <w:rsid w:val="001711CA"/>
    <w:rsid w:val="00171683"/>
    <w:rsid w:val="0017182C"/>
    <w:rsid w:val="0017196C"/>
    <w:rsid w:val="00171AAD"/>
    <w:rsid w:val="00171CB7"/>
    <w:rsid w:val="00172023"/>
    <w:rsid w:val="0017252A"/>
    <w:rsid w:val="00172602"/>
    <w:rsid w:val="0017274F"/>
    <w:rsid w:val="00172864"/>
    <w:rsid w:val="00172B82"/>
    <w:rsid w:val="00172CCB"/>
    <w:rsid w:val="00172DD5"/>
    <w:rsid w:val="00172ED1"/>
    <w:rsid w:val="00172EFA"/>
    <w:rsid w:val="001730B3"/>
    <w:rsid w:val="00173608"/>
    <w:rsid w:val="00173800"/>
    <w:rsid w:val="00173970"/>
    <w:rsid w:val="00173CDC"/>
    <w:rsid w:val="00173D57"/>
    <w:rsid w:val="00173DCB"/>
    <w:rsid w:val="001740F1"/>
    <w:rsid w:val="0017415C"/>
    <w:rsid w:val="0017428A"/>
    <w:rsid w:val="001745C1"/>
    <w:rsid w:val="001745EC"/>
    <w:rsid w:val="001747B7"/>
    <w:rsid w:val="00174A90"/>
    <w:rsid w:val="00175662"/>
    <w:rsid w:val="0017595F"/>
    <w:rsid w:val="00175AEC"/>
    <w:rsid w:val="00175C30"/>
    <w:rsid w:val="0017608D"/>
    <w:rsid w:val="00176D42"/>
    <w:rsid w:val="00176EA0"/>
    <w:rsid w:val="00176FC8"/>
    <w:rsid w:val="00177069"/>
    <w:rsid w:val="00177B3F"/>
    <w:rsid w:val="00177E22"/>
    <w:rsid w:val="00177EC2"/>
    <w:rsid w:val="00177FC1"/>
    <w:rsid w:val="0018034F"/>
    <w:rsid w:val="0018052F"/>
    <w:rsid w:val="00180AC5"/>
    <w:rsid w:val="00180CCB"/>
    <w:rsid w:val="001811B9"/>
    <w:rsid w:val="001815A2"/>
    <w:rsid w:val="00181A61"/>
    <w:rsid w:val="00181B0E"/>
    <w:rsid w:val="00181FC1"/>
    <w:rsid w:val="001824CD"/>
    <w:rsid w:val="00182F93"/>
    <w:rsid w:val="00183015"/>
    <w:rsid w:val="00183034"/>
    <w:rsid w:val="001830F7"/>
    <w:rsid w:val="00183523"/>
    <w:rsid w:val="0018352C"/>
    <w:rsid w:val="00183753"/>
    <w:rsid w:val="00183C31"/>
    <w:rsid w:val="00183EE6"/>
    <w:rsid w:val="0018409C"/>
    <w:rsid w:val="00184500"/>
    <w:rsid w:val="001846C8"/>
    <w:rsid w:val="001853E6"/>
    <w:rsid w:val="0018588A"/>
    <w:rsid w:val="00185A77"/>
    <w:rsid w:val="00185ACA"/>
    <w:rsid w:val="001860FE"/>
    <w:rsid w:val="001861CA"/>
    <w:rsid w:val="001862BC"/>
    <w:rsid w:val="0018636F"/>
    <w:rsid w:val="001868BB"/>
    <w:rsid w:val="00186C56"/>
    <w:rsid w:val="00186DFD"/>
    <w:rsid w:val="00186E28"/>
    <w:rsid w:val="00186EE7"/>
    <w:rsid w:val="00186EEB"/>
    <w:rsid w:val="0018722E"/>
    <w:rsid w:val="00187252"/>
    <w:rsid w:val="0018777F"/>
    <w:rsid w:val="00187BC9"/>
    <w:rsid w:val="001900C3"/>
    <w:rsid w:val="00190211"/>
    <w:rsid w:val="00190573"/>
    <w:rsid w:val="0019095C"/>
    <w:rsid w:val="00191388"/>
    <w:rsid w:val="00191686"/>
    <w:rsid w:val="00191BB0"/>
    <w:rsid w:val="00191C91"/>
    <w:rsid w:val="00191E30"/>
    <w:rsid w:val="00191F82"/>
    <w:rsid w:val="001925DA"/>
    <w:rsid w:val="0019274E"/>
    <w:rsid w:val="00192DD9"/>
    <w:rsid w:val="0019333A"/>
    <w:rsid w:val="00193411"/>
    <w:rsid w:val="00193B51"/>
    <w:rsid w:val="00193F1E"/>
    <w:rsid w:val="00194339"/>
    <w:rsid w:val="001943B4"/>
    <w:rsid w:val="00194570"/>
    <w:rsid w:val="00194584"/>
    <w:rsid w:val="0019469F"/>
    <w:rsid w:val="00194848"/>
    <w:rsid w:val="001949A4"/>
    <w:rsid w:val="001949F7"/>
    <w:rsid w:val="00194A37"/>
    <w:rsid w:val="00194D38"/>
    <w:rsid w:val="00194D3C"/>
    <w:rsid w:val="00194E98"/>
    <w:rsid w:val="00195330"/>
    <w:rsid w:val="001953F2"/>
    <w:rsid w:val="00195426"/>
    <w:rsid w:val="0019580C"/>
    <w:rsid w:val="001958EA"/>
    <w:rsid w:val="001959E3"/>
    <w:rsid w:val="00195C3F"/>
    <w:rsid w:val="00195CD4"/>
    <w:rsid w:val="00195E0E"/>
    <w:rsid w:val="001962D0"/>
    <w:rsid w:val="00196461"/>
    <w:rsid w:val="001966B4"/>
    <w:rsid w:val="0019684A"/>
    <w:rsid w:val="00196C79"/>
    <w:rsid w:val="00196CC6"/>
    <w:rsid w:val="00196E1D"/>
    <w:rsid w:val="00196FDA"/>
    <w:rsid w:val="00197032"/>
    <w:rsid w:val="0019759B"/>
    <w:rsid w:val="001975C0"/>
    <w:rsid w:val="0019765A"/>
    <w:rsid w:val="00197881"/>
    <w:rsid w:val="00197B84"/>
    <w:rsid w:val="00197C32"/>
    <w:rsid w:val="001A0170"/>
    <w:rsid w:val="001A0691"/>
    <w:rsid w:val="001A0B02"/>
    <w:rsid w:val="001A0E11"/>
    <w:rsid w:val="001A0EB3"/>
    <w:rsid w:val="001A1028"/>
    <w:rsid w:val="001A112A"/>
    <w:rsid w:val="001A1180"/>
    <w:rsid w:val="001A1468"/>
    <w:rsid w:val="001A154B"/>
    <w:rsid w:val="001A180D"/>
    <w:rsid w:val="001A186B"/>
    <w:rsid w:val="001A1BAC"/>
    <w:rsid w:val="001A1D2B"/>
    <w:rsid w:val="001A22F8"/>
    <w:rsid w:val="001A23CE"/>
    <w:rsid w:val="001A287F"/>
    <w:rsid w:val="001A2C89"/>
    <w:rsid w:val="001A2EEF"/>
    <w:rsid w:val="001A2FCF"/>
    <w:rsid w:val="001A344D"/>
    <w:rsid w:val="001A397C"/>
    <w:rsid w:val="001A3E86"/>
    <w:rsid w:val="001A42FD"/>
    <w:rsid w:val="001A43C1"/>
    <w:rsid w:val="001A44E4"/>
    <w:rsid w:val="001A4772"/>
    <w:rsid w:val="001A4823"/>
    <w:rsid w:val="001A48C6"/>
    <w:rsid w:val="001A4AFB"/>
    <w:rsid w:val="001A4E11"/>
    <w:rsid w:val="001A4FB4"/>
    <w:rsid w:val="001A51A5"/>
    <w:rsid w:val="001A57B4"/>
    <w:rsid w:val="001A57F8"/>
    <w:rsid w:val="001A5A8C"/>
    <w:rsid w:val="001A5AB6"/>
    <w:rsid w:val="001A5AF7"/>
    <w:rsid w:val="001A5F22"/>
    <w:rsid w:val="001A6241"/>
    <w:rsid w:val="001A628F"/>
    <w:rsid w:val="001A634B"/>
    <w:rsid w:val="001A640D"/>
    <w:rsid w:val="001A65F7"/>
    <w:rsid w:val="001A6734"/>
    <w:rsid w:val="001A673E"/>
    <w:rsid w:val="001A6A2C"/>
    <w:rsid w:val="001A6CE9"/>
    <w:rsid w:val="001A6DC9"/>
    <w:rsid w:val="001A6E5E"/>
    <w:rsid w:val="001A7170"/>
    <w:rsid w:val="001A754F"/>
    <w:rsid w:val="001A7552"/>
    <w:rsid w:val="001A7763"/>
    <w:rsid w:val="001A7B36"/>
    <w:rsid w:val="001A7B60"/>
    <w:rsid w:val="001B003B"/>
    <w:rsid w:val="001B00DD"/>
    <w:rsid w:val="001B00E2"/>
    <w:rsid w:val="001B0484"/>
    <w:rsid w:val="001B058F"/>
    <w:rsid w:val="001B0837"/>
    <w:rsid w:val="001B08D1"/>
    <w:rsid w:val="001B0FFF"/>
    <w:rsid w:val="001B1064"/>
    <w:rsid w:val="001B13BB"/>
    <w:rsid w:val="001B157E"/>
    <w:rsid w:val="001B164C"/>
    <w:rsid w:val="001B16BE"/>
    <w:rsid w:val="001B1AE0"/>
    <w:rsid w:val="001B1BA5"/>
    <w:rsid w:val="001B1E96"/>
    <w:rsid w:val="001B1FEA"/>
    <w:rsid w:val="001B2371"/>
    <w:rsid w:val="001B2D68"/>
    <w:rsid w:val="001B3793"/>
    <w:rsid w:val="001B3964"/>
    <w:rsid w:val="001B3F54"/>
    <w:rsid w:val="001B3F9F"/>
    <w:rsid w:val="001B40C0"/>
    <w:rsid w:val="001B40C3"/>
    <w:rsid w:val="001B4452"/>
    <w:rsid w:val="001B4465"/>
    <w:rsid w:val="001B466C"/>
    <w:rsid w:val="001B4A5C"/>
    <w:rsid w:val="001B4F34"/>
    <w:rsid w:val="001B52EC"/>
    <w:rsid w:val="001B530C"/>
    <w:rsid w:val="001B5434"/>
    <w:rsid w:val="001B554A"/>
    <w:rsid w:val="001B55B1"/>
    <w:rsid w:val="001B5709"/>
    <w:rsid w:val="001B5808"/>
    <w:rsid w:val="001B5E9C"/>
    <w:rsid w:val="001B64B8"/>
    <w:rsid w:val="001B6564"/>
    <w:rsid w:val="001B65AD"/>
    <w:rsid w:val="001B691A"/>
    <w:rsid w:val="001B6B50"/>
    <w:rsid w:val="001B6F2A"/>
    <w:rsid w:val="001B6F6F"/>
    <w:rsid w:val="001B70B5"/>
    <w:rsid w:val="001B71D5"/>
    <w:rsid w:val="001B74FD"/>
    <w:rsid w:val="001B7718"/>
    <w:rsid w:val="001B7B19"/>
    <w:rsid w:val="001B7CB9"/>
    <w:rsid w:val="001B7F9B"/>
    <w:rsid w:val="001C01E8"/>
    <w:rsid w:val="001C02D8"/>
    <w:rsid w:val="001C04D5"/>
    <w:rsid w:val="001C04E3"/>
    <w:rsid w:val="001C0720"/>
    <w:rsid w:val="001C0C29"/>
    <w:rsid w:val="001C0DD7"/>
    <w:rsid w:val="001C1038"/>
    <w:rsid w:val="001C1080"/>
    <w:rsid w:val="001C1B26"/>
    <w:rsid w:val="001C1BE8"/>
    <w:rsid w:val="001C21A9"/>
    <w:rsid w:val="001C2378"/>
    <w:rsid w:val="001C2811"/>
    <w:rsid w:val="001C28F7"/>
    <w:rsid w:val="001C2F49"/>
    <w:rsid w:val="001C317F"/>
    <w:rsid w:val="001C371F"/>
    <w:rsid w:val="001C386C"/>
    <w:rsid w:val="001C3C7E"/>
    <w:rsid w:val="001C3EE9"/>
    <w:rsid w:val="001C3FA4"/>
    <w:rsid w:val="001C40F9"/>
    <w:rsid w:val="001C44F1"/>
    <w:rsid w:val="001C458B"/>
    <w:rsid w:val="001C46E1"/>
    <w:rsid w:val="001C47DB"/>
    <w:rsid w:val="001C4BD1"/>
    <w:rsid w:val="001C53C2"/>
    <w:rsid w:val="001C5408"/>
    <w:rsid w:val="001C55E3"/>
    <w:rsid w:val="001C5714"/>
    <w:rsid w:val="001C5962"/>
    <w:rsid w:val="001C59D4"/>
    <w:rsid w:val="001C5A3F"/>
    <w:rsid w:val="001C5CE6"/>
    <w:rsid w:val="001C5D4F"/>
    <w:rsid w:val="001C5F02"/>
    <w:rsid w:val="001C625C"/>
    <w:rsid w:val="001C646F"/>
    <w:rsid w:val="001C64C0"/>
    <w:rsid w:val="001C69DA"/>
    <w:rsid w:val="001C6B38"/>
    <w:rsid w:val="001C6CBF"/>
    <w:rsid w:val="001C6EC2"/>
    <w:rsid w:val="001C6F06"/>
    <w:rsid w:val="001C6F0E"/>
    <w:rsid w:val="001C703D"/>
    <w:rsid w:val="001C71E9"/>
    <w:rsid w:val="001C743B"/>
    <w:rsid w:val="001C79DF"/>
    <w:rsid w:val="001C7D3B"/>
    <w:rsid w:val="001D003F"/>
    <w:rsid w:val="001D01A5"/>
    <w:rsid w:val="001D0843"/>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109"/>
    <w:rsid w:val="001D31E6"/>
    <w:rsid w:val="001D332E"/>
    <w:rsid w:val="001D3AED"/>
    <w:rsid w:val="001D4336"/>
    <w:rsid w:val="001D4354"/>
    <w:rsid w:val="001D4587"/>
    <w:rsid w:val="001D4AD2"/>
    <w:rsid w:val="001D4C30"/>
    <w:rsid w:val="001D5033"/>
    <w:rsid w:val="001D51FA"/>
    <w:rsid w:val="001D5BFE"/>
    <w:rsid w:val="001D5C88"/>
    <w:rsid w:val="001D5D90"/>
    <w:rsid w:val="001D610E"/>
    <w:rsid w:val="001D6161"/>
    <w:rsid w:val="001D619A"/>
    <w:rsid w:val="001D622B"/>
    <w:rsid w:val="001D6442"/>
    <w:rsid w:val="001D6510"/>
    <w:rsid w:val="001D6567"/>
    <w:rsid w:val="001D66AF"/>
    <w:rsid w:val="001D695C"/>
    <w:rsid w:val="001D695D"/>
    <w:rsid w:val="001D69A9"/>
    <w:rsid w:val="001D6B2B"/>
    <w:rsid w:val="001D6B5D"/>
    <w:rsid w:val="001D6FD9"/>
    <w:rsid w:val="001D72EB"/>
    <w:rsid w:val="001D751F"/>
    <w:rsid w:val="001D780E"/>
    <w:rsid w:val="001D7BCC"/>
    <w:rsid w:val="001D7E3F"/>
    <w:rsid w:val="001E05C3"/>
    <w:rsid w:val="001E081C"/>
    <w:rsid w:val="001E0ACE"/>
    <w:rsid w:val="001E0AD3"/>
    <w:rsid w:val="001E0C24"/>
    <w:rsid w:val="001E0CA3"/>
    <w:rsid w:val="001E0D3C"/>
    <w:rsid w:val="001E0D6E"/>
    <w:rsid w:val="001E0DC0"/>
    <w:rsid w:val="001E0F81"/>
    <w:rsid w:val="001E10BA"/>
    <w:rsid w:val="001E173B"/>
    <w:rsid w:val="001E18BE"/>
    <w:rsid w:val="001E202B"/>
    <w:rsid w:val="001E2486"/>
    <w:rsid w:val="001E2806"/>
    <w:rsid w:val="001E3019"/>
    <w:rsid w:val="001E3058"/>
    <w:rsid w:val="001E30DE"/>
    <w:rsid w:val="001E31B7"/>
    <w:rsid w:val="001E35FF"/>
    <w:rsid w:val="001E36E4"/>
    <w:rsid w:val="001E379D"/>
    <w:rsid w:val="001E37D8"/>
    <w:rsid w:val="001E3A3C"/>
    <w:rsid w:val="001E3B30"/>
    <w:rsid w:val="001E3C6A"/>
    <w:rsid w:val="001E3FC4"/>
    <w:rsid w:val="001E40EE"/>
    <w:rsid w:val="001E45EA"/>
    <w:rsid w:val="001E4BCD"/>
    <w:rsid w:val="001E4E90"/>
    <w:rsid w:val="001E4F52"/>
    <w:rsid w:val="001E5023"/>
    <w:rsid w:val="001E52E9"/>
    <w:rsid w:val="001E52F6"/>
    <w:rsid w:val="001E5334"/>
    <w:rsid w:val="001E57C6"/>
    <w:rsid w:val="001E58DE"/>
    <w:rsid w:val="001E5940"/>
    <w:rsid w:val="001E5A0A"/>
    <w:rsid w:val="001E5A2D"/>
    <w:rsid w:val="001E5A75"/>
    <w:rsid w:val="001E5A7D"/>
    <w:rsid w:val="001E5C06"/>
    <w:rsid w:val="001E5C23"/>
    <w:rsid w:val="001E5DF9"/>
    <w:rsid w:val="001E6154"/>
    <w:rsid w:val="001E6294"/>
    <w:rsid w:val="001E6830"/>
    <w:rsid w:val="001E6E30"/>
    <w:rsid w:val="001E7014"/>
    <w:rsid w:val="001E7479"/>
    <w:rsid w:val="001E7504"/>
    <w:rsid w:val="001E7568"/>
    <w:rsid w:val="001E76DF"/>
    <w:rsid w:val="001E780D"/>
    <w:rsid w:val="001E7A77"/>
    <w:rsid w:val="001E7AF8"/>
    <w:rsid w:val="001E7C98"/>
    <w:rsid w:val="001E7E2D"/>
    <w:rsid w:val="001F0446"/>
    <w:rsid w:val="001F0921"/>
    <w:rsid w:val="001F1308"/>
    <w:rsid w:val="001F13E7"/>
    <w:rsid w:val="001F1525"/>
    <w:rsid w:val="001F19B3"/>
    <w:rsid w:val="001F1D28"/>
    <w:rsid w:val="001F1D89"/>
    <w:rsid w:val="001F1E82"/>
    <w:rsid w:val="001F1E87"/>
    <w:rsid w:val="001F1EB6"/>
    <w:rsid w:val="001F21FB"/>
    <w:rsid w:val="001F2463"/>
    <w:rsid w:val="001F29EB"/>
    <w:rsid w:val="001F2BB3"/>
    <w:rsid w:val="001F2BEF"/>
    <w:rsid w:val="001F2E23"/>
    <w:rsid w:val="001F2EC5"/>
    <w:rsid w:val="001F2F06"/>
    <w:rsid w:val="001F2F81"/>
    <w:rsid w:val="001F341F"/>
    <w:rsid w:val="001F3911"/>
    <w:rsid w:val="001F39F7"/>
    <w:rsid w:val="001F3B53"/>
    <w:rsid w:val="001F3E7D"/>
    <w:rsid w:val="001F3F1A"/>
    <w:rsid w:val="001F432B"/>
    <w:rsid w:val="001F43BC"/>
    <w:rsid w:val="001F44A1"/>
    <w:rsid w:val="001F46DD"/>
    <w:rsid w:val="001F4A92"/>
    <w:rsid w:val="001F4B71"/>
    <w:rsid w:val="001F4CBD"/>
    <w:rsid w:val="001F508B"/>
    <w:rsid w:val="001F5517"/>
    <w:rsid w:val="001F5545"/>
    <w:rsid w:val="001F5777"/>
    <w:rsid w:val="001F5937"/>
    <w:rsid w:val="001F59E3"/>
    <w:rsid w:val="001F59ED"/>
    <w:rsid w:val="001F5A6E"/>
    <w:rsid w:val="001F5AE5"/>
    <w:rsid w:val="001F5CD0"/>
    <w:rsid w:val="001F5D85"/>
    <w:rsid w:val="001F6274"/>
    <w:rsid w:val="001F66EA"/>
    <w:rsid w:val="001F6872"/>
    <w:rsid w:val="001F68BB"/>
    <w:rsid w:val="001F6CF5"/>
    <w:rsid w:val="001F709D"/>
    <w:rsid w:val="001F70C3"/>
    <w:rsid w:val="001F7121"/>
    <w:rsid w:val="001F72A8"/>
    <w:rsid w:val="001F76A6"/>
    <w:rsid w:val="001F7F47"/>
    <w:rsid w:val="002001AA"/>
    <w:rsid w:val="00200247"/>
    <w:rsid w:val="00200502"/>
    <w:rsid w:val="002006B0"/>
    <w:rsid w:val="00200D2C"/>
    <w:rsid w:val="00200F69"/>
    <w:rsid w:val="002014DC"/>
    <w:rsid w:val="002017D7"/>
    <w:rsid w:val="002019D8"/>
    <w:rsid w:val="00201CA4"/>
    <w:rsid w:val="00201E7C"/>
    <w:rsid w:val="00201EC7"/>
    <w:rsid w:val="00201F03"/>
    <w:rsid w:val="00202053"/>
    <w:rsid w:val="00202507"/>
    <w:rsid w:val="00202550"/>
    <w:rsid w:val="0020287D"/>
    <w:rsid w:val="00202BE7"/>
    <w:rsid w:val="00202D59"/>
    <w:rsid w:val="00202E2F"/>
    <w:rsid w:val="0020349A"/>
    <w:rsid w:val="002034B4"/>
    <w:rsid w:val="00203621"/>
    <w:rsid w:val="00203782"/>
    <w:rsid w:val="0020384A"/>
    <w:rsid w:val="00203895"/>
    <w:rsid w:val="002038AE"/>
    <w:rsid w:val="00203983"/>
    <w:rsid w:val="00203D9C"/>
    <w:rsid w:val="00203E51"/>
    <w:rsid w:val="00203F3A"/>
    <w:rsid w:val="00203F57"/>
    <w:rsid w:val="00204032"/>
    <w:rsid w:val="00204577"/>
    <w:rsid w:val="00204792"/>
    <w:rsid w:val="0020491B"/>
    <w:rsid w:val="00204BAD"/>
    <w:rsid w:val="00204C69"/>
    <w:rsid w:val="00204D60"/>
    <w:rsid w:val="00205627"/>
    <w:rsid w:val="00205685"/>
    <w:rsid w:val="002056D0"/>
    <w:rsid w:val="0020595A"/>
    <w:rsid w:val="002059BC"/>
    <w:rsid w:val="002059C5"/>
    <w:rsid w:val="002061E0"/>
    <w:rsid w:val="0020636C"/>
    <w:rsid w:val="002067B4"/>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39E"/>
    <w:rsid w:val="00211436"/>
    <w:rsid w:val="00211719"/>
    <w:rsid w:val="00211745"/>
    <w:rsid w:val="0021181E"/>
    <w:rsid w:val="002123F5"/>
    <w:rsid w:val="002125BE"/>
    <w:rsid w:val="002129DE"/>
    <w:rsid w:val="00212C67"/>
    <w:rsid w:val="00212CB6"/>
    <w:rsid w:val="00212E37"/>
    <w:rsid w:val="00212F61"/>
    <w:rsid w:val="00212FA6"/>
    <w:rsid w:val="00213669"/>
    <w:rsid w:val="002140FF"/>
    <w:rsid w:val="00214206"/>
    <w:rsid w:val="00214280"/>
    <w:rsid w:val="0021468A"/>
    <w:rsid w:val="002149F0"/>
    <w:rsid w:val="00214AB1"/>
    <w:rsid w:val="00214D23"/>
    <w:rsid w:val="00214EF5"/>
    <w:rsid w:val="00215577"/>
    <w:rsid w:val="00215A00"/>
    <w:rsid w:val="00215D0F"/>
    <w:rsid w:val="00216E44"/>
    <w:rsid w:val="0021710F"/>
    <w:rsid w:val="00217186"/>
    <w:rsid w:val="002178C6"/>
    <w:rsid w:val="00217A74"/>
    <w:rsid w:val="00217FA2"/>
    <w:rsid w:val="00220891"/>
    <w:rsid w:val="00220894"/>
    <w:rsid w:val="00220CAD"/>
    <w:rsid w:val="00221000"/>
    <w:rsid w:val="00221195"/>
    <w:rsid w:val="002214D5"/>
    <w:rsid w:val="00221AAE"/>
    <w:rsid w:val="00221AC1"/>
    <w:rsid w:val="002223BF"/>
    <w:rsid w:val="002231E4"/>
    <w:rsid w:val="002235D7"/>
    <w:rsid w:val="00223B15"/>
    <w:rsid w:val="00223FB1"/>
    <w:rsid w:val="002243C0"/>
    <w:rsid w:val="002245BA"/>
    <w:rsid w:val="0022464A"/>
    <w:rsid w:val="00224779"/>
    <w:rsid w:val="00224952"/>
    <w:rsid w:val="00224DD2"/>
    <w:rsid w:val="00224F15"/>
    <w:rsid w:val="00224F77"/>
    <w:rsid w:val="00225A6A"/>
    <w:rsid w:val="00225A8A"/>
    <w:rsid w:val="00225AC7"/>
    <w:rsid w:val="00225ACC"/>
    <w:rsid w:val="00225C4F"/>
    <w:rsid w:val="0022601E"/>
    <w:rsid w:val="002260E9"/>
    <w:rsid w:val="002266B5"/>
    <w:rsid w:val="002266C0"/>
    <w:rsid w:val="002266F0"/>
    <w:rsid w:val="00226895"/>
    <w:rsid w:val="00226A2B"/>
    <w:rsid w:val="00226DE2"/>
    <w:rsid w:val="00227524"/>
    <w:rsid w:val="00227659"/>
    <w:rsid w:val="0022796A"/>
    <w:rsid w:val="002279D2"/>
    <w:rsid w:val="00227B2B"/>
    <w:rsid w:val="002308CE"/>
    <w:rsid w:val="002309F9"/>
    <w:rsid w:val="00230A44"/>
    <w:rsid w:val="00230BDF"/>
    <w:rsid w:val="00230D24"/>
    <w:rsid w:val="00230FD3"/>
    <w:rsid w:val="00231033"/>
    <w:rsid w:val="00231432"/>
    <w:rsid w:val="002314BC"/>
    <w:rsid w:val="002314F6"/>
    <w:rsid w:val="002315AC"/>
    <w:rsid w:val="0023187D"/>
    <w:rsid w:val="002319E0"/>
    <w:rsid w:val="00231C25"/>
    <w:rsid w:val="00231C6F"/>
    <w:rsid w:val="00231D11"/>
    <w:rsid w:val="00231F69"/>
    <w:rsid w:val="0023200B"/>
    <w:rsid w:val="0023232B"/>
    <w:rsid w:val="00232938"/>
    <w:rsid w:val="00232A90"/>
    <w:rsid w:val="002333E8"/>
    <w:rsid w:val="002339E2"/>
    <w:rsid w:val="00233CA5"/>
    <w:rsid w:val="00234151"/>
    <w:rsid w:val="0023429B"/>
    <w:rsid w:val="00234397"/>
    <w:rsid w:val="002344C0"/>
    <w:rsid w:val="002344C1"/>
    <w:rsid w:val="002348F8"/>
    <w:rsid w:val="00234F10"/>
    <w:rsid w:val="00234F8C"/>
    <w:rsid w:val="00234FAA"/>
    <w:rsid w:val="002353B8"/>
    <w:rsid w:val="0023549B"/>
    <w:rsid w:val="00235542"/>
    <w:rsid w:val="00235552"/>
    <w:rsid w:val="002356D5"/>
    <w:rsid w:val="00235712"/>
    <w:rsid w:val="00235825"/>
    <w:rsid w:val="002358EB"/>
    <w:rsid w:val="00235943"/>
    <w:rsid w:val="0023649A"/>
    <w:rsid w:val="0023699E"/>
    <w:rsid w:val="002369B0"/>
    <w:rsid w:val="00236AD8"/>
    <w:rsid w:val="00236CC2"/>
    <w:rsid w:val="00236DA1"/>
    <w:rsid w:val="00236DED"/>
    <w:rsid w:val="0023791D"/>
    <w:rsid w:val="002379A3"/>
    <w:rsid w:val="00237A29"/>
    <w:rsid w:val="00237E7C"/>
    <w:rsid w:val="00240158"/>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311"/>
    <w:rsid w:val="0024338C"/>
    <w:rsid w:val="00243510"/>
    <w:rsid w:val="0024355F"/>
    <w:rsid w:val="0024368E"/>
    <w:rsid w:val="00243795"/>
    <w:rsid w:val="00243806"/>
    <w:rsid w:val="002439C1"/>
    <w:rsid w:val="002439EE"/>
    <w:rsid w:val="00243B90"/>
    <w:rsid w:val="00243FDE"/>
    <w:rsid w:val="002448F6"/>
    <w:rsid w:val="00244A98"/>
    <w:rsid w:val="00244F3F"/>
    <w:rsid w:val="002451C5"/>
    <w:rsid w:val="0024523A"/>
    <w:rsid w:val="0024565C"/>
    <w:rsid w:val="002458DB"/>
    <w:rsid w:val="00245A05"/>
    <w:rsid w:val="00245A90"/>
    <w:rsid w:val="00245AF7"/>
    <w:rsid w:val="00245E93"/>
    <w:rsid w:val="00245EFF"/>
    <w:rsid w:val="00245F1F"/>
    <w:rsid w:val="0024647F"/>
    <w:rsid w:val="0024663B"/>
    <w:rsid w:val="0024691D"/>
    <w:rsid w:val="002470C3"/>
    <w:rsid w:val="00247103"/>
    <w:rsid w:val="0024790E"/>
    <w:rsid w:val="002479A4"/>
    <w:rsid w:val="00247B5D"/>
    <w:rsid w:val="00250067"/>
    <w:rsid w:val="002503F0"/>
    <w:rsid w:val="00250C16"/>
    <w:rsid w:val="00251478"/>
    <w:rsid w:val="00251541"/>
    <w:rsid w:val="002516DE"/>
    <w:rsid w:val="00251E44"/>
    <w:rsid w:val="00251F81"/>
    <w:rsid w:val="00251FB9"/>
    <w:rsid w:val="002520FC"/>
    <w:rsid w:val="002527F4"/>
    <w:rsid w:val="00252ADD"/>
    <w:rsid w:val="00252BE0"/>
    <w:rsid w:val="00253180"/>
    <w:rsid w:val="002532E1"/>
    <w:rsid w:val="00253583"/>
    <w:rsid w:val="00253588"/>
    <w:rsid w:val="002535F0"/>
    <w:rsid w:val="002540BD"/>
    <w:rsid w:val="00254131"/>
    <w:rsid w:val="002544F7"/>
    <w:rsid w:val="00254606"/>
    <w:rsid w:val="002546A6"/>
    <w:rsid w:val="002546F4"/>
    <w:rsid w:val="0025485C"/>
    <w:rsid w:val="0025499E"/>
    <w:rsid w:val="00254FAC"/>
    <w:rsid w:val="002551D0"/>
    <w:rsid w:val="00255374"/>
    <w:rsid w:val="00255502"/>
    <w:rsid w:val="00255BCC"/>
    <w:rsid w:val="00255C12"/>
    <w:rsid w:val="00255DA0"/>
    <w:rsid w:val="00255DD3"/>
    <w:rsid w:val="002562DA"/>
    <w:rsid w:val="002563BE"/>
    <w:rsid w:val="00256535"/>
    <w:rsid w:val="00256549"/>
    <w:rsid w:val="0025683F"/>
    <w:rsid w:val="002569EC"/>
    <w:rsid w:val="00256EAF"/>
    <w:rsid w:val="0025713A"/>
    <w:rsid w:val="0025752A"/>
    <w:rsid w:val="00257809"/>
    <w:rsid w:val="00257BF4"/>
    <w:rsid w:val="00257DB9"/>
    <w:rsid w:val="00257ED9"/>
    <w:rsid w:val="00257F8F"/>
    <w:rsid w:val="00260003"/>
    <w:rsid w:val="0026024E"/>
    <w:rsid w:val="0026035D"/>
    <w:rsid w:val="00260576"/>
    <w:rsid w:val="002606D6"/>
    <w:rsid w:val="00260F3B"/>
    <w:rsid w:val="002611B8"/>
    <w:rsid w:val="00261591"/>
    <w:rsid w:val="00261961"/>
    <w:rsid w:val="00261C98"/>
    <w:rsid w:val="00261D1A"/>
    <w:rsid w:val="00261F51"/>
    <w:rsid w:val="00262090"/>
    <w:rsid w:val="00262481"/>
    <w:rsid w:val="0026248E"/>
    <w:rsid w:val="0026289F"/>
    <w:rsid w:val="00262914"/>
    <w:rsid w:val="002629EA"/>
    <w:rsid w:val="00262BC9"/>
    <w:rsid w:val="00262BFE"/>
    <w:rsid w:val="00262C81"/>
    <w:rsid w:val="00262D2C"/>
    <w:rsid w:val="002635A5"/>
    <w:rsid w:val="00263881"/>
    <w:rsid w:val="00263891"/>
    <w:rsid w:val="002638AC"/>
    <w:rsid w:val="00263A5B"/>
    <w:rsid w:val="00263AAC"/>
    <w:rsid w:val="00263B75"/>
    <w:rsid w:val="00264181"/>
    <w:rsid w:val="002645F4"/>
    <w:rsid w:val="0026470C"/>
    <w:rsid w:val="002647BF"/>
    <w:rsid w:val="002647D5"/>
    <w:rsid w:val="002648F1"/>
    <w:rsid w:val="00265032"/>
    <w:rsid w:val="0026513F"/>
    <w:rsid w:val="002651FB"/>
    <w:rsid w:val="0026538C"/>
    <w:rsid w:val="002656E0"/>
    <w:rsid w:val="00265781"/>
    <w:rsid w:val="002658D3"/>
    <w:rsid w:val="002659C3"/>
    <w:rsid w:val="00265D23"/>
    <w:rsid w:val="00266307"/>
    <w:rsid w:val="002669BD"/>
    <w:rsid w:val="00266B13"/>
    <w:rsid w:val="00266B32"/>
    <w:rsid w:val="0026709B"/>
    <w:rsid w:val="002672BF"/>
    <w:rsid w:val="0026774D"/>
    <w:rsid w:val="0026780A"/>
    <w:rsid w:val="00267850"/>
    <w:rsid w:val="00267930"/>
    <w:rsid w:val="002679FE"/>
    <w:rsid w:val="00267BC7"/>
    <w:rsid w:val="00267EF8"/>
    <w:rsid w:val="00270728"/>
    <w:rsid w:val="00270D42"/>
    <w:rsid w:val="00271044"/>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69B"/>
    <w:rsid w:val="0027476B"/>
    <w:rsid w:val="002747A3"/>
    <w:rsid w:val="00274829"/>
    <w:rsid w:val="002748D4"/>
    <w:rsid w:val="002750B1"/>
    <w:rsid w:val="0027535E"/>
    <w:rsid w:val="00275570"/>
    <w:rsid w:val="002755BC"/>
    <w:rsid w:val="0027563B"/>
    <w:rsid w:val="00275D8E"/>
    <w:rsid w:val="00275EE5"/>
    <w:rsid w:val="00275F8B"/>
    <w:rsid w:val="00276037"/>
    <w:rsid w:val="00276192"/>
    <w:rsid w:val="00276591"/>
    <w:rsid w:val="002766FF"/>
    <w:rsid w:val="0027673A"/>
    <w:rsid w:val="00276974"/>
    <w:rsid w:val="00276A35"/>
    <w:rsid w:val="00276FE2"/>
    <w:rsid w:val="00277040"/>
    <w:rsid w:val="00277835"/>
    <w:rsid w:val="00277BCD"/>
    <w:rsid w:val="00277C56"/>
    <w:rsid w:val="002800AF"/>
    <w:rsid w:val="002802DD"/>
    <w:rsid w:val="002802F9"/>
    <w:rsid w:val="00280422"/>
    <w:rsid w:val="0028054E"/>
    <w:rsid w:val="002807AD"/>
    <w:rsid w:val="00280AAC"/>
    <w:rsid w:val="00280AB1"/>
    <w:rsid w:val="00280C24"/>
    <w:rsid w:val="00280CE7"/>
    <w:rsid w:val="00280EAE"/>
    <w:rsid w:val="00280EC6"/>
    <w:rsid w:val="002816AB"/>
    <w:rsid w:val="00281FA4"/>
    <w:rsid w:val="00281FAD"/>
    <w:rsid w:val="002820D9"/>
    <w:rsid w:val="002823A8"/>
    <w:rsid w:val="00282D38"/>
    <w:rsid w:val="002832A0"/>
    <w:rsid w:val="002835BE"/>
    <w:rsid w:val="00283732"/>
    <w:rsid w:val="00283782"/>
    <w:rsid w:val="0028393B"/>
    <w:rsid w:val="00283B85"/>
    <w:rsid w:val="00283C0E"/>
    <w:rsid w:val="00284219"/>
    <w:rsid w:val="00284326"/>
    <w:rsid w:val="00284523"/>
    <w:rsid w:val="002845E5"/>
    <w:rsid w:val="00284BAE"/>
    <w:rsid w:val="00284BCB"/>
    <w:rsid w:val="002851B8"/>
    <w:rsid w:val="002851CF"/>
    <w:rsid w:val="002855CE"/>
    <w:rsid w:val="00285762"/>
    <w:rsid w:val="002859AF"/>
    <w:rsid w:val="00285B84"/>
    <w:rsid w:val="002860D9"/>
    <w:rsid w:val="00286356"/>
    <w:rsid w:val="002863AA"/>
    <w:rsid w:val="00286544"/>
    <w:rsid w:val="0028679F"/>
    <w:rsid w:val="002869B1"/>
    <w:rsid w:val="00286AB6"/>
    <w:rsid w:val="00286AE7"/>
    <w:rsid w:val="00286F62"/>
    <w:rsid w:val="00287243"/>
    <w:rsid w:val="00287482"/>
    <w:rsid w:val="00287B89"/>
    <w:rsid w:val="0029001E"/>
    <w:rsid w:val="0029014C"/>
    <w:rsid w:val="00290426"/>
    <w:rsid w:val="00290647"/>
    <w:rsid w:val="00290727"/>
    <w:rsid w:val="00290883"/>
    <w:rsid w:val="00290BB0"/>
    <w:rsid w:val="00290D79"/>
    <w:rsid w:val="00290E6F"/>
    <w:rsid w:val="00290FB7"/>
    <w:rsid w:val="00291385"/>
    <w:rsid w:val="00291422"/>
    <w:rsid w:val="00291A69"/>
    <w:rsid w:val="00291C4F"/>
    <w:rsid w:val="00291D09"/>
    <w:rsid w:val="0029237F"/>
    <w:rsid w:val="00292697"/>
    <w:rsid w:val="00292715"/>
    <w:rsid w:val="00292909"/>
    <w:rsid w:val="00292E24"/>
    <w:rsid w:val="00293E57"/>
    <w:rsid w:val="00293F26"/>
    <w:rsid w:val="002942A4"/>
    <w:rsid w:val="00294390"/>
    <w:rsid w:val="00294659"/>
    <w:rsid w:val="0029469E"/>
    <w:rsid w:val="002947D1"/>
    <w:rsid w:val="002947EE"/>
    <w:rsid w:val="002948DF"/>
    <w:rsid w:val="002948FA"/>
    <w:rsid w:val="002949EB"/>
    <w:rsid w:val="00294D90"/>
    <w:rsid w:val="00294EE4"/>
    <w:rsid w:val="00295236"/>
    <w:rsid w:val="002953F1"/>
    <w:rsid w:val="002953F4"/>
    <w:rsid w:val="002954A7"/>
    <w:rsid w:val="00295644"/>
    <w:rsid w:val="002959FE"/>
    <w:rsid w:val="00295AE0"/>
    <w:rsid w:val="00295B7E"/>
    <w:rsid w:val="00295D19"/>
    <w:rsid w:val="002961A6"/>
    <w:rsid w:val="00296686"/>
    <w:rsid w:val="00296889"/>
    <w:rsid w:val="00296C90"/>
    <w:rsid w:val="00296D78"/>
    <w:rsid w:val="00296F88"/>
    <w:rsid w:val="0029726A"/>
    <w:rsid w:val="00297728"/>
    <w:rsid w:val="0029774B"/>
    <w:rsid w:val="002977B9"/>
    <w:rsid w:val="00297F18"/>
    <w:rsid w:val="00297F1A"/>
    <w:rsid w:val="00297FD0"/>
    <w:rsid w:val="002A0093"/>
    <w:rsid w:val="002A08E6"/>
    <w:rsid w:val="002A0CC8"/>
    <w:rsid w:val="002A173A"/>
    <w:rsid w:val="002A1ABA"/>
    <w:rsid w:val="002A1B3F"/>
    <w:rsid w:val="002A1E92"/>
    <w:rsid w:val="002A204D"/>
    <w:rsid w:val="002A2051"/>
    <w:rsid w:val="002A2136"/>
    <w:rsid w:val="002A21E7"/>
    <w:rsid w:val="002A2536"/>
    <w:rsid w:val="002A2616"/>
    <w:rsid w:val="002A26E1"/>
    <w:rsid w:val="002A2AB6"/>
    <w:rsid w:val="002A2EF8"/>
    <w:rsid w:val="002A345D"/>
    <w:rsid w:val="002A3468"/>
    <w:rsid w:val="002A35FF"/>
    <w:rsid w:val="002A368A"/>
    <w:rsid w:val="002A369F"/>
    <w:rsid w:val="002A36DD"/>
    <w:rsid w:val="002A384A"/>
    <w:rsid w:val="002A398A"/>
    <w:rsid w:val="002A3993"/>
    <w:rsid w:val="002A3A56"/>
    <w:rsid w:val="002A3F92"/>
    <w:rsid w:val="002A4065"/>
    <w:rsid w:val="002A4502"/>
    <w:rsid w:val="002A450E"/>
    <w:rsid w:val="002A460A"/>
    <w:rsid w:val="002A46CC"/>
    <w:rsid w:val="002A4803"/>
    <w:rsid w:val="002A48A0"/>
    <w:rsid w:val="002A4930"/>
    <w:rsid w:val="002A4DCF"/>
    <w:rsid w:val="002A4EA1"/>
    <w:rsid w:val="002A5135"/>
    <w:rsid w:val="002A5167"/>
    <w:rsid w:val="002A525C"/>
    <w:rsid w:val="002A5503"/>
    <w:rsid w:val="002A560C"/>
    <w:rsid w:val="002A59F0"/>
    <w:rsid w:val="002A5E2B"/>
    <w:rsid w:val="002A5E62"/>
    <w:rsid w:val="002A5F02"/>
    <w:rsid w:val="002A62AD"/>
    <w:rsid w:val="002A6319"/>
    <w:rsid w:val="002A6343"/>
    <w:rsid w:val="002A63EF"/>
    <w:rsid w:val="002A6432"/>
    <w:rsid w:val="002A69A8"/>
    <w:rsid w:val="002A6F25"/>
    <w:rsid w:val="002A6FD3"/>
    <w:rsid w:val="002A725A"/>
    <w:rsid w:val="002A72DB"/>
    <w:rsid w:val="002A730A"/>
    <w:rsid w:val="002A7528"/>
    <w:rsid w:val="002A75F1"/>
    <w:rsid w:val="002A7734"/>
    <w:rsid w:val="002B0277"/>
    <w:rsid w:val="002B03B8"/>
    <w:rsid w:val="002B0A7D"/>
    <w:rsid w:val="002B0BA0"/>
    <w:rsid w:val="002B0FC1"/>
    <w:rsid w:val="002B0FD8"/>
    <w:rsid w:val="002B12ED"/>
    <w:rsid w:val="002B1A69"/>
    <w:rsid w:val="002B1B08"/>
    <w:rsid w:val="002B2114"/>
    <w:rsid w:val="002B2723"/>
    <w:rsid w:val="002B2FD9"/>
    <w:rsid w:val="002B303A"/>
    <w:rsid w:val="002B31F1"/>
    <w:rsid w:val="002B3471"/>
    <w:rsid w:val="002B3611"/>
    <w:rsid w:val="002B3848"/>
    <w:rsid w:val="002B3880"/>
    <w:rsid w:val="002B417D"/>
    <w:rsid w:val="002B42E4"/>
    <w:rsid w:val="002B43B1"/>
    <w:rsid w:val="002B48B7"/>
    <w:rsid w:val="002B4924"/>
    <w:rsid w:val="002B4A96"/>
    <w:rsid w:val="002B4B71"/>
    <w:rsid w:val="002B5170"/>
    <w:rsid w:val="002B518F"/>
    <w:rsid w:val="002B51C8"/>
    <w:rsid w:val="002B5292"/>
    <w:rsid w:val="002B538E"/>
    <w:rsid w:val="002B5565"/>
    <w:rsid w:val="002B58F1"/>
    <w:rsid w:val="002B5A8D"/>
    <w:rsid w:val="002B5C9F"/>
    <w:rsid w:val="002B5CFD"/>
    <w:rsid w:val="002B5DCA"/>
    <w:rsid w:val="002B61A4"/>
    <w:rsid w:val="002B63EE"/>
    <w:rsid w:val="002B63FC"/>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FA1"/>
    <w:rsid w:val="002C1201"/>
    <w:rsid w:val="002C130F"/>
    <w:rsid w:val="002C1460"/>
    <w:rsid w:val="002C157C"/>
    <w:rsid w:val="002C1845"/>
    <w:rsid w:val="002C194E"/>
    <w:rsid w:val="002C1E38"/>
    <w:rsid w:val="002C1E57"/>
    <w:rsid w:val="002C2068"/>
    <w:rsid w:val="002C20F2"/>
    <w:rsid w:val="002C237C"/>
    <w:rsid w:val="002C24D6"/>
    <w:rsid w:val="002C25C1"/>
    <w:rsid w:val="002C2ADD"/>
    <w:rsid w:val="002C2CA1"/>
    <w:rsid w:val="002C2D61"/>
    <w:rsid w:val="002C3827"/>
    <w:rsid w:val="002C38B2"/>
    <w:rsid w:val="002C3927"/>
    <w:rsid w:val="002C3A19"/>
    <w:rsid w:val="002C3CDB"/>
    <w:rsid w:val="002C3F9C"/>
    <w:rsid w:val="002C4041"/>
    <w:rsid w:val="002C4792"/>
    <w:rsid w:val="002C4A7A"/>
    <w:rsid w:val="002C4C6E"/>
    <w:rsid w:val="002C51DB"/>
    <w:rsid w:val="002C5669"/>
    <w:rsid w:val="002C5AFA"/>
    <w:rsid w:val="002C5CE1"/>
    <w:rsid w:val="002C61AE"/>
    <w:rsid w:val="002C62F0"/>
    <w:rsid w:val="002C63E4"/>
    <w:rsid w:val="002C67CD"/>
    <w:rsid w:val="002C6A38"/>
    <w:rsid w:val="002C6BE3"/>
    <w:rsid w:val="002C7056"/>
    <w:rsid w:val="002C720E"/>
    <w:rsid w:val="002C7308"/>
    <w:rsid w:val="002C7733"/>
    <w:rsid w:val="002C7AA0"/>
    <w:rsid w:val="002C7BA1"/>
    <w:rsid w:val="002C7F1B"/>
    <w:rsid w:val="002C7FD4"/>
    <w:rsid w:val="002D0439"/>
    <w:rsid w:val="002D0AA8"/>
    <w:rsid w:val="002D0AF4"/>
    <w:rsid w:val="002D0D97"/>
    <w:rsid w:val="002D11B7"/>
    <w:rsid w:val="002D15B7"/>
    <w:rsid w:val="002D1627"/>
    <w:rsid w:val="002D163E"/>
    <w:rsid w:val="002D1C15"/>
    <w:rsid w:val="002D1FA5"/>
    <w:rsid w:val="002D203E"/>
    <w:rsid w:val="002D20B6"/>
    <w:rsid w:val="002D2632"/>
    <w:rsid w:val="002D2677"/>
    <w:rsid w:val="002D314F"/>
    <w:rsid w:val="002D32A7"/>
    <w:rsid w:val="002D3A64"/>
    <w:rsid w:val="002D3BB3"/>
    <w:rsid w:val="002D3BBC"/>
    <w:rsid w:val="002D3CA5"/>
    <w:rsid w:val="002D438A"/>
    <w:rsid w:val="002D4B58"/>
    <w:rsid w:val="002D4E92"/>
    <w:rsid w:val="002D4E96"/>
    <w:rsid w:val="002D4F85"/>
    <w:rsid w:val="002D5078"/>
    <w:rsid w:val="002D5738"/>
    <w:rsid w:val="002D5B50"/>
    <w:rsid w:val="002D5D02"/>
    <w:rsid w:val="002D5E51"/>
    <w:rsid w:val="002D5E53"/>
    <w:rsid w:val="002D60D4"/>
    <w:rsid w:val="002D6354"/>
    <w:rsid w:val="002D6795"/>
    <w:rsid w:val="002D6CBF"/>
    <w:rsid w:val="002D70FD"/>
    <w:rsid w:val="002D728D"/>
    <w:rsid w:val="002D776A"/>
    <w:rsid w:val="002D7890"/>
    <w:rsid w:val="002D78FB"/>
    <w:rsid w:val="002D7A95"/>
    <w:rsid w:val="002E0288"/>
    <w:rsid w:val="002E0319"/>
    <w:rsid w:val="002E03B6"/>
    <w:rsid w:val="002E118A"/>
    <w:rsid w:val="002E1239"/>
    <w:rsid w:val="002E179B"/>
    <w:rsid w:val="002E1860"/>
    <w:rsid w:val="002E1892"/>
    <w:rsid w:val="002E1C9E"/>
    <w:rsid w:val="002E1DBB"/>
    <w:rsid w:val="002E1F29"/>
    <w:rsid w:val="002E2127"/>
    <w:rsid w:val="002E2294"/>
    <w:rsid w:val="002E257B"/>
    <w:rsid w:val="002E311A"/>
    <w:rsid w:val="002E32C9"/>
    <w:rsid w:val="002E335D"/>
    <w:rsid w:val="002E35C4"/>
    <w:rsid w:val="002E36CC"/>
    <w:rsid w:val="002E397C"/>
    <w:rsid w:val="002E3B94"/>
    <w:rsid w:val="002E3C65"/>
    <w:rsid w:val="002E3F5B"/>
    <w:rsid w:val="002E41A7"/>
    <w:rsid w:val="002E4362"/>
    <w:rsid w:val="002E44AA"/>
    <w:rsid w:val="002E46CF"/>
    <w:rsid w:val="002E48E8"/>
    <w:rsid w:val="002E4EF3"/>
    <w:rsid w:val="002E5286"/>
    <w:rsid w:val="002E56A0"/>
    <w:rsid w:val="002E5ACB"/>
    <w:rsid w:val="002E63D9"/>
    <w:rsid w:val="002E640E"/>
    <w:rsid w:val="002E66E6"/>
    <w:rsid w:val="002E66E8"/>
    <w:rsid w:val="002E6812"/>
    <w:rsid w:val="002E6965"/>
    <w:rsid w:val="002E6E46"/>
    <w:rsid w:val="002E7790"/>
    <w:rsid w:val="002E7909"/>
    <w:rsid w:val="002E7BF5"/>
    <w:rsid w:val="002F04B1"/>
    <w:rsid w:val="002F0C28"/>
    <w:rsid w:val="002F0C7A"/>
    <w:rsid w:val="002F1011"/>
    <w:rsid w:val="002F109A"/>
    <w:rsid w:val="002F1A5D"/>
    <w:rsid w:val="002F1CDC"/>
    <w:rsid w:val="002F1EF9"/>
    <w:rsid w:val="002F27C7"/>
    <w:rsid w:val="002F3320"/>
    <w:rsid w:val="002F3357"/>
    <w:rsid w:val="002F3646"/>
    <w:rsid w:val="002F39B7"/>
    <w:rsid w:val="002F3ABC"/>
    <w:rsid w:val="002F3B3F"/>
    <w:rsid w:val="002F3CDE"/>
    <w:rsid w:val="002F3D27"/>
    <w:rsid w:val="002F3EAE"/>
    <w:rsid w:val="002F3EE7"/>
    <w:rsid w:val="002F4255"/>
    <w:rsid w:val="002F441D"/>
    <w:rsid w:val="002F45E2"/>
    <w:rsid w:val="002F48DF"/>
    <w:rsid w:val="002F492D"/>
    <w:rsid w:val="002F49C7"/>
    <w:rsid w:val="002F4FA9"/>
    <w:rsid w:val="002F5000"/>
    <w:rsid w:val="002F57CE"/>
    <w:rsid w:val="002F5972"/>
    <w:rsid w:val="002F5DD6"/>
    <w:rsid w:val="002F5F4F"/>
    <w:rsid w:val="002F5FEA"/>
    <w:rsid w:val="002F60C8"/>
    <w:rsid w:val="002F63E7"/>
    <w:rsid w:val="002F64D1"/>
    <w:rsid w:val="002F66AC"/>
    <w:rsid w:val="002F6A9B"/>
    <w:rsid w:val="002F6BF9"/>
    <w:rsid w:val="002F70F9"/>
    <w:rsid w:val="002F7194"/>
    <w:rsid w:val="002F74F2"/>
    <w:rsid w:val="002F78EB"/>
    <w:rsid w:val="002F7983"/>
    <w:rsid w:val="002F7BE3"/>
    <w:rsid w:val="002F7BE4"/>
    <w:rsid w:val="002F7E6A"/>
    <w:rsid w:val="003000E0"/>
    <w:rsid w:val="00300165"/>
    <w:rsid w:val="003005F6"/>
    <w:rsid w:val="003010CF"/>
    <w:rsid w:val="003010E3"/>
    <w:rsid w:val="00301294"/>
    <w:rsid w:val="003016E1"/>
    <w:rsid w:val="0030172D"/>
    <w:rsid w:val="003019A5"/>
    <w:rsid w:val="00301AD0"/>
    <w:rsid w:val="00301DF8"/>
    <w:rsid w:val="00301E7D"/>
    <w:rsid w:val="003021B5"/>
    <w:rsid w:val="003021D6"/>
    <w:rsid w:val="00302BC2"/>
    <w:rsid w:val="003031F8"/>
    <w:rsid w:val="00303440"/>
    <w:rsid w:val="00303778"/>
    <w:rsid w:val="00303C9D"/>
    <w:rsid w:val="00303E98"/>
    <w:rsid w:val="003042AB"/>
    <w:rsid w:val="003044EE"/>
    <w:rsid w:val="0030461B"/>
    <w:rsid w:val="00304A45"/>
    <w:rsid w:val="00304A56"/>
    <w:rsid w:val="00304D22"/>
    <w:rsid w:val="00304D9B"/>
    <w:rsid w:val="00305192"/>
    <w:rsid w:val="003058A6"/>
    <w:rsid w:val="00305AE5"/>
    <w:rsid w:val="00305C5A"/>
    <w:rsid w:val="00305CA3"/>
    <w:rsid w:val="00305EB4"/>
    <w:rsid w:val="00305EE4"/>
    <w:rsid w:val="00305F6D"/>
    <w:rsid w:val="00305FF9"/>
    <w:rsid w:val="003066FB"/>
    <w:rsid w:val="00306C24"/>
    <w:rsid w:val="00306E6B"/>
    <w:rsid w:val="003076BF"/>
    <w:rsid w:val="003078AA"/>
    <w:rsid w:val="00307A97"/>
    <w:rsid w:val="00307ECC"/>
    <w:rsid w:val="003100C8"/>
    <w:rsid w:val="00310293"/>
    <w:rsid w:val="003103D6"/>
    <w:rsid w:val="0031041E"/>
    <w:rsid w:val="00310487"/>
    <w:rsid w:val="0031055D"/>
    <w:rsid w:val="0031099D"/>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384"/>
    <w:rsid w:val="003133FA"/>
    <w:rsid w:val="0031353D"/>
    <w:rsid w:val="00313709"/>
    <w:rsid w:val="0031380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38A"/>
    <w:rsid w:val="00316A23"/>
    <w:rsid w:val="00316B7A"/>
    <w:rsid w:val="00316E0B"/>
    <w:rsid w:val="00316FAD"/>
    <w:rsid w:val="003170B5"/>
    <w:rsid w:val="003178DA"/>
    <w:rsid w:val="00317B5D"/>
    <w:rsid w:val="00317DB8"/>
    <w:rsid w:val="00317DEB"/>
    <w:rsid w:val="00317ED2"/>
    <w:rsid w:val="0032001C"/>
    <w:rsid w:val="003201B2"/>
    <w:rsid w:val="00320618"/>
    <w:rsid w:val="003206D9"/>
    <w:rsid w:val="00320920"/>
    <w:rsid w:val="00320D5A"/>
    <w:rsid w:val="00320FBE"/>
    <w:rsid w:val="0032100B"/>
    <w:rsid w:val="00321039"/>
    <w:rsid w:val="003210D8"/>
    <w:rsid w:val="003214AF"/>
    <w:rsid w:val="003215C2"/>
    <w:rsid w:val="0032173F"/>
    <w:rsid w:val="003217BC"/>
    <w:rsid w:val="00321B18"/>
    <w:rsid w:val="00321BD7"/>
    <w:rsid w:val="00322598"/>
    <w:rsid w:val="0032260F"/>
    <w:rsid w:val="003227C2"/>
    <w:rsid w:val="003227D3"/>
    <w:rsid w:val="003228DA"/>
    <w:rsid w:val="003229B8"/>
    <w:rsid w:val="00322E79"/>
    <w:rsid w:val="003232EB"/>
    <w:rsid w:val="00323620"/>
    <w:rsid w:val="00323922"/>
    <w:rsid w:val="00323AC9"/>
    <w:rsid w:val="00323B19"/>
    <w:rsid w:val="00323CB2"/>
    <w:rsid w:val="00323D6B"/>
    <w:rsid w:val="003244E7"/>
    <w:rsid w:val="00324682"/>
    <w:rsid w:val="003246C3"/>
    <w:rsid w:val="00324804"/>
    <w:rsid w:val="00324917"/>
    <w:rsid w:val="00324ABA"/>
    <w:rsid w:val="00324C79"/>
    <w:rsid w:val="00325681"/>
    <w:rsid w:val="003259C5"/>
    <w:rsid w:val="0032602D"/>
    <w:rsid w:val="00326047"/>
    <w:rsid w:val="00326114"/>
    <w:rsid w:val="003261AD"/>
    <w:rsid w:val="003262D8"/>
    <w:rsid w:val="00326340"/>
    <w:rsid w:val="00326681"/>
    <w:rsid w:val="00326957"/>
    <w:rsid w:val="00326AE2"/>
    <w:rsid w:val="00326BB1"/>
    <w:rsid w:val="00326DC0"/>
    <w:rsid w:val="0032779B"/>
    <w:rsid w:val="00327A58"/>
    <w:rsid w:val="00327BBD"/>
    <w:rsid w:val="00327D8E"/>
    <w:rsid w:val="00327DAD"/>
    <w:rsid w:val="00327DCD"/>
    <w:rsid w:val="00327EB7"/>
    <w:rsid w:val="0033072A"/>
    <w:rsid w:val="00330B5A"/>
    <w:rsid w:val="00330CEA"/>
    <w:rsid w:val="00330E05"/>
    <w:rsid w:val="003310BA"/>
    <w:rsid w:val="003312CE"/>
    <w:rsid w:val="00331426"/>
    <w:rsid w:val="00331608"/>
    <w:rsid w:val="0033171D"/>
    <w:rsid w:val="00331FC3"/>
    <w:rsid w:val="00332182"/>
    <w:rsid w:val="003325DA"/>
    <w:rsid w:val="0033299F"/>
    <w:rsid w:val="003332F6"/>
    <w:rsid w:val="003332F7"/>
    <w:rsid w:val="00333351"/>
    <w:rsid w:val="00333429"/>
    <w:rsid w:val="003336B3"/>
    <w:rsid w:val="00333AF2"/>
    <w:rsid w:val="00333F7B"/>
    <w:rsid w:val="00333FE9"/>
    <w:rsid w:val="00334182"/>
    <w:rsid w:val="0033426F"/>
    <w:rsid w:val="00334338"/>
    <w:rsid w:val="00334486"/>
    <w:rsid w:val="003344BC"/>
    <w:rsid w:val="00334563"/>
    <w:rsid w:val="00334615"/>
    <w:rsid w:val="0033479A"/>
    <w:rsid w:val="00334972"/>
    <w:rsid w:val="00335A31"/>
    <w:rsid w:val="00335B75"/>
    <w:rsid w:val="00335C6D"/>
    <w:rsid w:val="00335D8C"/>
    <w:rsid w:val="00336072"/>
    <w:rsid w:val="003363A1"/>
    <w:rsid w:val="00336DBC"/>
    <w:rsid w:val="00336F58"/>
    <w:rsid w:val="00336FF1"/>
    <w:rsid w:val="0033749C"/>
    <w:rsid w:val="00337573"/>
    <w:rsid w:val="00337BF8"/>
    <w:rsid w:val="00337C08"/>
    <w:rsid w:val="00337CFC"/>
    <w:rsid w:val="00337FF0"/>
    <w:rsid w:val="003401F0"/>
    <w:rsid w:val="0034021C"/>
    <w:rsid w:val="00340857"/>
    <w:rsid w:val="00340C1E"/>
    <w:rsid w:val="00340D83"/>
    <w:rsid w:val="00340F54"/>
    <w:rsid w:val="0034105E"/>
    <w:rsid w:val="0034157A"/>
    <w:rsid w:val="00341A6F"/>
    <w:rsid w:val="00341AAA"/>
    <w:rsid w:val="00341C17"/>
    <w:rsid w:val="00341D23"/>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51F"/>
    <w:rsid w:val="003457E2"/>
    <w:rsid w:val="00345920"/>
    <w:rsid w:val="00345CA6"/>
    <w:rsid w:val="00345D97"/>
    <w:rsid w:val="00345DB5"/>
    <w:rsid w:val="00345EA7"/>
    <w:rsid w:val="00345EC3"/>
    <w:rsid w:val="00345FB3"/>
    <w:rsid w:val="00345FED"/>
    <w:rsid w:val="0034638C"/>
    <w:rsid w:val="003464FA"/>
    <w:rsid w:val="00346F7F"/>
    <w:rsid w:val="003470D3"/>
    <w:rsid w:val="00347820"/>
    <w:rsid w:val="00347D33"/>
    <w:rsid w:val="00347D63"/>
    <w:rsid w:val="00347E08"/>
    <w:rsid w:val="00350108"/>
    <w:rsid w:val="00350251"/>
    <w:rsid w:val="00350762"/>
    <w:rsid w:val="003507C4"/>
    <w:rsid w:val="00350901"/>
    <w:rsid w:val="00350934"/>
    <w:rsid w:val="00350D6F"/>
    <w:rsid w:val="00350DF1"/>
    <w:rsid w:val="00350E18"/>
    <w:rsid w:val="00351054"/>
    <w:rsid w:val="00351415"/>
    <w:rsid w:val="00351991"/>
    <w:rsid w:val="003519A1"/>
    <w:rsid w:val="00351CC3"/>
    <w:rsid w:val="00352273"/>
    <w:rsid w:val="00352397"/>
    <w:rsid w:val="00352480"/>
    <w:rsid w:val="0035259D"/>
    <w:rsid w:val="003525A8"/>
    <w:rsid w:val="003526F7"/>
    <w:rsid w:val="00352808"/>
    <w:rsid w:val="00352F9B"/>
    <w:rsid w:val="00352FD6"/>
    <w:rsid w:val="00353065"/>
    <w:rsid w:val="003530B3"/>
    <w:rsid w:val="003530D2"/>
    <w:rsid w:val="0035311C"/>
    <w:rsid w:val="0035331A"/>
    <w:rsid w:val="00353436"/>
    <w:rsid w:val="003534E1"/>
    <w:rsid w:val="003536EF"/>
    <w:rsid w:val="0035382D"/>
    <w:rsid w:val="0035390A"/>
    <w:rsid w:val="00353D0A"/>
    <w:rsid w:val="00353F18"/>
    <w:rsid w:val="00353F34"/>
    <w:rsid w:val="003548D8"/>
    <w:rsid w:val="0035494E"/>
    <w:rsid w:val="00354A04"/>
    <w:rsid w:val="00355103"/>
    <w:rsid w:val="0035532C"/>
    <w:rsid w:val="00355402"/>
    <w:rsid w:val="003554CA"/>
    <w:rsid w:val="003554F8"/>
    <w:rsid w:val="003560EE"/>
    <w:rsid w:val="003564A6"/>
    <w:rsid w:val="0035659B"/>
    <w:rsid w:val="00356772"/>
    <w:rsid w:val="00356BB5"/>
    <w:rsid w:val="00356D14"/>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569"/>
    <w:rsid w:val="0036263F"/>
    <w:rsid w:val="003628BB"/>
    <w:rsid w:val="00362DD6"/>
    <w:rsid w:val="0036341B"/>
    <w:rsid w:val="003636B0"/>
    <w:rsid w:val="003636CD"/>
    <w:rsid w:val="00363927"/>
    <w:rsid w:val="003639B6"/>
    <w:rsid w:val="00363F6A"/>
    <w:rsid w:val="003642E8"/>
    <w:rsid w:val="00364326"/>
    <w:rsid w:val="003645C1"/>
    <w:rsid w:val="0036465C"/>
    <w:rsid w:val="0036487C"/>
    <w:rsid w:val="00364AA0"/>
    <w:rsid w:val="00364C9B"/>
    <w:rsid w:val="00364F22"/>
    <w:rsid w:val="00364FCD"/>
    <w:rsid w:val="0036540E"/>
    <w:rsid w:val="00365411"/>
    <w:rsid w:val="003655B8"/>
    <w:rsid w:val="00365ECE"/>
    <w:rsid w:val="00365FA2"/>
    <w:rsid w:val="003660D9"/>
    <w:rsid w:val="00366732"/>
    <w:rsid w:val="00366BF9"/>
    <w:rsid w:val="00366C69"/>
    <w:rsid w:val="00366F4B"/>
    <w:rsid w:val="00367441"/>
    <w:rsid w:val="00367973"/>
    <w:rsid w:val="00367B1D"/>
    <w:rsid w:val="00367D16"/>
    <w:rsid w:val="00367E64"/>
    <w:rsid w:val="00367EEC"/>
    <w:rsid w:val="00370076"/>
    <w:rsid w:val="003703A1"/>
    <w:rsid w:val="00370659"/>
    <w:rsid w:val="00370851"/>
    <w:rsid w:val="00370887"/>
    <w:rsid w:val="00370E4F"/>
    <w:rsid w:val="00371215"/>
    <w:rsid w:val="00371B4A"/>
    <w:rsid w:val="00371BD4"/>
    <w:rsid w:val="00371D64"/>
    <w:rsid w:val="00371E1E"/>
    <w:rsid w:val="0037295A"/>
    <w:rsid w:val="00372A58"/>
    <w:rsid w:val="00372CE8"/>
    <w:rsid w:val="00372F0D"/>
    <w:rsid w:val="0037314D"/>
    <w:rsid w:val="003733DF"/>
    <w:rsid w:val="003735E1"/>
    <w:rsid w:val="003736FA"/>
    <w:rsid w:val="00373A26"/>
    <w:rsid w:val="00373D47"/>
    <w:rsid w:val="00374059"/>
    <w:rsid w:val="00374487"/>
    <w:rsid w:val="00375118"/>
    <w:rsid w:val="003752E9"/>
    <w:rsid w:val="003752F4"/>
    <w:rsid w:val="0037535B"/>
    <w:rsid w:val="0037552D"/>
    <w:rsid w:val="003756DB"/>
    <w:rsid w:val="00375B3F"/>
    <w:rsid w:val="00375C46"/>
    <w:rsid w:val="00375FB4"/>
    <w:rsid w:val="00376270"/>
    <w:rsid w:val="00376668"/>
    <w:rsid w:val="00376798"/>
    <w:rsid w:val="00376CA9"/>
    <w:rsid w:val="00376EB8"/>
    <w:rsid w:val="00377088"/>
    <w:rsid w:val="003770BB"/>
    <w:rsid w:val="00377175"/>
    <w:rsid w:val="00377434"/>
    <w:rsid w:val="0037771A"/>
    <w:rsid w:val="003778BD"/>
    <w:rsid w:val="003802DC"/>
    <w:rsid w:val="00380522"/>
    <w:rsid w:val="00380A1E"/>
    <w:rsid w:val="00380D22"/>
    <w:rsid w:val="00380E4E"/>
    <w:rsid w:val="00380F58"/>
    <w:rsid w:val="00380FBF"/>
    <w:rsid w:val="003811CB"/>
    <w:rsid w:val="00381239"/>
    <w:rsid w:val="00381266"/>
    <w:rsid w:val="00381347"/>
    <w:rsid w:val="003816CE"/>
    <w:rsid w:val="00381AF7"/>
    <w:rsid w:val="00381CB1"/>
    <w:rsid w:val="00382201"/>
    <w:rsid w:val="003822ED"/>
    <w:rsid w:val="003823DD"/>
    <w:rsid w:val="003824A4"/>
    <w:rsid w:val="003829BE"/>
    <w:rsid w:val="00382A43"/>
    <w:rsid w:val="00382AB4"/>
    <w:rsid w:val="00382D60"/>
    <w:rsid w:val="00382EB7"/>
    <w:rsid w:val="00382EC0"/>
    <w:rsid w:val="00382F29"/>
    <w:rsid w:val="00382FA0"/>
    <w:rsid w:val="00382FA8"/>
    <w:rsid w:val="00383332"/>
    <w:rsid w:val="00383433"/>
    <w:rsid w:val="00383618"/>
    <w:rsid w:val="00383693"/>
    <w:rsid w:val="00383883"/>
    <w:rsid w:val="00383A03"/>
    <w:rsid w:val="00383C8D"/>
    <w:rsid w:val="00383D25"/>
    <w:rsid w:val="00384113"/>
    <w:rsid w:val="00384589"/>
    <w:rsid w:val="003852FB"/>
    <w:rsid w:val="00385385"/>
    <w:rsid w:val="00385429"/>
    <w:rsid w:val="0038583E"/>
    <w:rsid w:val="00385B05"/>
    <w:rsid w:val="00385E94"/>
    <w:rsid w:val="00386107"/>
    <w:rsid w:val="00386382"/>
    <w:rsid w:val="0038656F"/>
    <w:rsid w:val="003865EF"/>
    <w:rsid w:val="003867F7"/>
    <w:rsid w:val="00386BA9"/>
    <w:rsid w:val="00386BAC"/>
    <w:rsid w:val="00386D7A"/>
    <w:rsid w:val="00386E1B"/>
    <w:rsid w:val="0038757B"/>
    <w:rsid w:val="003877A3"/>
    <w:rsid w:val="00387F7B"/>
    <w:rsid w:val="00390017"/>
    <w:rsid w:val="003901A3"/>
    <w:rsid w:val="0039039C"/>
    <w:rsid w:val="00390597"/>
    <w:rsid w:val="0039072F"/>
    <w:rsid w:val="003911B5"/>
    <w:rsid w:val="0039152E"/>
    <w:rsid w:val="00391E77"/>
    <w:rsid w:val="00392582"/>
    <w:rsid w:val="00392876"/>
    <w:rsid w:val="003928BC"/>
    <w:rsid w:val="003928C3"/>
    <w:rsid w:val="00392915"/>
    <w:rsid w:val="003929AB"/>
    <w:rsid w:val="00392C0C"/>
    <w:rsid w:val="00392D9A"/>
    <w:rsid w:val="00392F30"/>
    <w:rsid w:val="00393324"/>
    <w:rsid w:val="003937EA"/>
    <w:rsid w:val="00393D3B"/>
    <w:rsid w:val="00393D5C"/>
    <w:rsid w:val="00393DE7"/>
    <w:rsid w:val="00393EC3"/>
    <w:rsid w:val="003940CE"/>
    <w:rsid w:val="0039465B"/>
    <w:rsid w:val="00394B18"/>
    <w:rsid w:val="00394B56"/>
    <w:rsid w:val="003951B2"/>
    <w:rsid w:val="003952DF"/>
    <w:rsid w:val="0039548A"/>
    <w:rsid w:val="003955AF"/>
    <w:rsid w:val="00395C0C"/>
    <w:rsid w:val="00396153"/>
    <w:rsid w:val="003961F7"/>
    <w:rsid w:val="00396390"/>
    <w:rsid w:val="003963CE"/>
    <w:rsid w:val="00396412"/>
    <w:rsid w:val="00396514"/>
    <w:rsid w:val="00396542"/>
    <w:rsid w:val="00396D42"/>
    <w:rsid w:val="00396D49"/>
    <w:rsid w:val="00396D8C"/>
    <w:rsid w:val="00396E48"/>
    <w:rsid w:val="0039706F"/>
    <w:rsid w:val="00397377"/>
    <w:rsid w:val="003976F3"/>
    <w:rsid w:val="00397A10"/>
    <w:rsid w:val="00397C1D"/>
    <w:rsid w:val="003A0072"/>
    <w:rsid w:val="003A01B1"/>
    <w:rsid w:val="003A0458"/>
    <w:rsid w:val="003A08AC"/>
    <w:rsid w:val="003A08BB"/>
    <w:rsid w:val="003A09BE"/>
    <w:rsid w:val="003A0F7D"/>
    <w:rsid w:val="003A119D"/>
    <w:rsid w:val="003A13D6"/>
    <w:rsid w:val="003A13F6"/>
    <w:rsid w:val="003A148D"/>
    <w:rsid w:val="003A15E1"/>
    <w:rsid w:val="003A180F"/>
    <w:rsid w:val="003A18BF"/>
    <w:rsid w:val="003A18DD"/>
    <w:rsid w:val="003A1AA0"/>
    <w:rsid w:val="003A20C8"/>
    <w:rsid w:val="003A2448"/>
    <w:rsid w:val="003A2506"/>
    <w:rsid w:val="003A2551"/>
    <w:rsid w:val="003A2751"/>
    <w:rsid w:val="003A2A81"/>
    <w:rsid w:val="003A2C1C"/>
    <w:rsid w:val="003A2C29"/>
    <w:rsid w:val="003A2C74"/>
    <w:rsid w:val="003A2E7D"/>
    <w:rsid w:val="003A2EAC"/>
    <w:rsid w:val="003A2EC3"/>
    <w:rsid w:val="003A31AC"/>
    <w:rsid w:val="003A357B"/>
    <w:rsid w:val="003A365F"/>
    <w:rsid w:val="003A36F2"/>
    <w:rsid w:val="003A3D39"/>
    <w:rsid w:val="003A3EC7"/>
    <w:rsid w:val="003A40B4"/>
    <w:rsid w:val="003A4315"/>
    <w:rsid w:val="003A4400"/>
    <w:rsid w:val="003A5278"/>
    <w:rsid w:val="003A52B4"/>
    <w:rsid w:val="003A5463"/>
    <w:rsid w:val="003A5D9C"/>
    <w:rsid w:val="003A684A"/>
    <w:rsid w:val="003A6A18"/>
    <w:rsid w:val="003A6A81"/>
    <w:rsid w:val="003A6E4C"/>
    <w:rsid w:val="003A6F1A"/>
    <w:rsid w:val="003A6FED"/>
    <w:rsid w:val="003A7834"/>
    <w:rsid w:val="003A7B2C"/>
    <w:rsid w:val="003A7FC3"/>
    <w:rsid w:val="003B00E7"/>
    <w:rsid w:val="003B0600"/>
    <w:rsid w:val="003B0A03"/>
    <w:rsid w:val="003B0A7C"/>
    <w:rsid w:val="003B0B5B"/>
    <w:rsid w:val="003B0C86"/>
    <w:rsid w:val="003B0E43"/>
    <w:rsid w:val="003B0E79"/>
    <w:rsid w:val="003B1412"/>
    <w:rsid w:val="003B1571"/>
    <w:rsid w:val="003B1662"/>
    <w:rsid w:val="003B176D"/>
    <w:rsid w:val="003B19A2"/>
    <w:rsid w:val="003B1A9C"/>
    <w:rsid w:val="003B1AFE"/>
    <w:rsid w:val="003B1B0D"/>
    <w:rsid w:val="003B1C6B"/>
    <w:rsid w:val="003B2779"/>
    <w:rsid w:val="003B29C7"/>
    <w:rsid w:val="003B3522"/>
    <w:rsid w:val="003B352D"/>
    <w:rsid w:val="003B3575"/>
    <w:rsid w:val="003B3614"/>
    <w:rsid w:val="003B3773"/>
    <w:rsid w:val="003B3DD0"/>
    <w:rsid w:val="003B48B4"/>
    <w:rsid w:val="003B49A3"/>
    <w:rsid w:val="003B4B68"/>
    <w:rsid w:val="003B4BB7"/>
    <w:rsid w:val="003B4BE3"/>
    <w:rsid w:val="003B4DE9"/>
    <w:rsid w:val="003B4E90"/>
    <w:rsid w:val="003B4EB2"/>
    <w:rsid w:val="003B4EBF"/>
    <w:rsid w:val="003B50BC"/>
    <w:rsid w:val="003B597A"/>
    <w:rsid w:val="003B5D97"/>
    <w:rsid w:val="003B606E"/>
    <w:rsid w:val="003B63A4"/>
    <w:rsid w:val="003B68FE"/>
    <w:rsid w:val="003B6D7D"/>
    <w:rsid w:val="003B6DCF"/>
    <w:rsid w:val="003B74EF"/>
    <w:rsid w:val="003B74F9"/>
    <w:rsid w:val="003B75A1"/>
    <w:rsid w:val="003B7D4E"/>
    <w:rsid w:val="003B7D7E"/>
    <w:rsid w:val="003C04DB"/>
    <w:rsid w:val="003C0D0F"/>
    <w:rsid w:val="003C0DE5"/>
    <w:rsid w:val="003C1012"/>
    <w:rsid w:val="003C1085"/>
    <w:rsid w:val="003C11C9"/>
    <w:rsid w:val="003C1229"/>
    <w:rsid w:val="003C13A2"/>
    <w:rsid w:val="003C16E2"/>
    <w:rsid w:val="003C1FD4"/>
    <w:rsid w:val="003C213D"/>
    <w:rsid w:val="003C215E"/>
    <w:rsid w:val="003C23B9"/>
    <w:rsid w:val="003C23D7"/>
    <w:rsid w:val="003C25AD"/>
    <w:rsid w:val="003C2645"/>
    <w:rsid w:val="003C27B2"/>
    <w:rsid w:val="003C2934"/>
    <w:rsid w:val="003C2D21"/>
    <w:rsid w:val="003C314A"/>
    <w:rsid w:val="003C381B"/>
    <w:rsid w:val="003C3CA3"/>
    <w:rsid w:val="003C41DD"/>
    <w:rsid w:val="003C426D"/>
    <w:rsid w:val="003C4CDF"/>
    <w:rsid w:val="003C5198"/>
    <w:rsid w:val="003C5386"/>
    <w:rsid w:val="003C57D7"/>
    <w:rsid w:val="003C5E6B"/>
    <w:rsid w:val="003C5EA7"/>
    <w:rsid w:val="003C6144"/>
    <w:rsid w:val="003C62C3"/>
    <w:rsid w:val="003C6654"/>
    <w:rsid w:val="003C6786"/>
    <w:rsid w:val="003C682A"/>
    <w:rsid w:val="003C7181"/>
    <w:rsid w:val="003C71E3"/>
    <w:rsid w:val="003C7364"/>
    <w:rsid w:val="003C76D0"/>
    <w:rsid w:val="003C76D6"/>
    <w:rsid w:val="003C7807"/>
    <w:rsid w:val="003C78F4"/>
    <w:rsid w:val="003C7939"/>
    <w:rsid w:val="003C7AD7"/>
    <w:rsid w:val="003C7E72"/>
    <w:rsid w:val="003C7FE4"/>
    <w:rsid w:val="003D0979"/>
    <w:rsid w:val="003D0FC3"/>
    <w:rsid w:val="003D1058"/>
    <w:rsid w:val="003D12B0"/>
    <w:rsid w:val="003D134F"/>
    <w:rsid w:val="003D1949"/>
    <w:rsid w:val="003D1A20"/>
    <w:rsid w:val="003D1C89"/>
    <w:rsid w:val="003D261F"/>
    <w:rsid w:val="003D2C1D"/>
    <w:rsid w:val="003D2C34"/>
    <w:rsid w:val="003D2DF8"/>
    <w:rsid w:val="003D3152"/>
    <w:rsid w:val="003D329B"/>
    <w:rsid w:val="003D3494"/>
    <w:rsid w:val="003D365C"/>
    <w:rsid w:val="003D39D2"/>
    <w:rsid w:val="003D3AA6"/>
    <w:rsid w:val="003D3DDD"/>
    <w:rsid w:val="003D41CD"/>
    <w:rsid w:val="003D44CE"/>
    <w:rsid w:val="003D452F"/>
    <w:rsid w:val="003D45A4"/>
    <w:rsid w:val="003D4616"/>
    <w:rsid w:val="003D4D67"/>
    <w:rsid w:val="003D50E5"/>
    <w:rsid w:val="003D50F5"/>
    <w:rsid w:val="003D5138"/>
    <w:rsid w:val="003D55AE"/>
    <w:rsid w:val="003D59BA"/>
    <w:rsid w:val="003D5B65"/>
    <w:rsid w:val="003D5CBF"/>
    <w:rsid w:val="003D66D2"/>
    <w:rsid w:val="003D67FF"/>
    <w:rsid w:val="003D6CC1"/>
    <w:rsid w:val="003D6DB8"/>
    <w:rsid w:val="003D6E19"/>
    <w:rsid w:val="003D709C"/>
    <w:rsid w:val="003D7324"/>
    <w:rsid w:val="003D7364"/>
    <w:rsid w:val="003D75D3"/>
    <w:rsid w:val="003D75DA"/>
    <w:rsid w:val="003D7D0A"/>
    <w:rsid w:val="003D7E3C"/>
    <w:rsid w:val="003E055B"/>
    <w:rsid w:val="003E07AE"/>
    <w:rsid w:val="003E0E27"/>
    <w:rsid w:val="003E1442"/>
    <w:rsid w:val="003E14FC"/>
    <w:rsid w:val="003E1611"/>
    <w:rsid w:val="003E1AEE"/>
    <w:rsid w:val="003E212F"/>
    <w:rsid w:val="003E273F"/>
    <w:rsid w:val="003E2976"/>
    <w:rsid w:val="003E2D47"/>
    <w:rsid w:val="003E30BE"/>
    <w:rsid w:val="003E3425"/>
    <w:rsid w:val="003E34B9"/>
    <w:rsid w:val="003E36E3"/>
    <w:rsid w:val="003E37A0"/>
    <w:rsid w:val="003E3957"/>
    <w:rsid w:val="003E398D"/>
    <w:rsid w:val="003E3B12"/>
    <w:rsid w:val="003E3CCB"/>
    <w:rsid w:val="003E3DBB"/>
    <w:rsid w:val="003E3EEB"/>
    <w:rsid w:val="003E4135"/>
    <w:rsid w:val="003E4858"/>
    <w:rsid w:val="003E4894"/>
    <w:rsid w:val="003E4E45"/>
    <w:rsid w:val="003E4E81"/>
    <w:rsid w:val="003E506D"/>
    <w:rsid w:val="003E51CD"/>
    <w:rsid w:val="003E582B"/>
    <w:rsid w:val="003E59EE"/>
    <w:rsid w:val="003E5E28"/>
    <w:rsid w:val="003E5E69"/>
    <w:rsid w:val="003E5F18"/>
    <w:rsid w:val="003E6178"/>
    <w:rsid w:val="003E6316"/>
    <w:rsid w:val="003E676C"/>
    <w:rsid w:val="003E6884"/>
    <w:rsid w:val="003E6AC5"/>
    <w:rsid w:val="003E7A59"/>
    <w:rsid w:val="003E7A97"/>
    <w:rsid w:val="003E7C52"/>
    <w:rsid w:val="003F0096"/>
    <w:rsid w:val="003F0662"/>
    <w:rsid w:val="003F0728"/>
    <w:rsid w:val="003F0850"/>
    <w:rsid w:val="003F0D12"/>
    <w:rsid w:val="003F0E97"/>
    <w:rsid w:val="003F106C"/>
    <w:rsid w:val="003F160C"/>
    <w:rsid w:val="003F1620"/>
    <w:rsid w:val="003F16CB"/>
    <w:rsid w:val="003F1814"/>
    <w:rsid w:val="003F181F"/>
    <w:rsid w:val="003F1DBA"/>
    <w:rsid w:val="003F1F9C"/>
    <w:rsid w:val="003F1FB6"/>
    <w:rsid w:val="003F2068"/>
    <w:rsid w:val="003F223C"/>
    <w:rsid w:val="003F2673"/>
    <w:rsid w:val="003F2676"/>
    <w:rsid w:val="003F27DB"/>
    <w:rsid w:val="003F2B01"/>
    <w:rsid w:val="003F2B7B"/>
    <w:rsid w:val="003F2C80"/>
    <w:rsid w:val="003F2C9D"/>
    <w:rsid w:val="003F2DFC"/>
    <w:rsid w:val="003F324F"/>
    <w:rsid w:val="003F3258"/>
    <w:rsid w:val="003F33BC"/>
    <w:rsid w:val="003F3479"/>
    <w:rsid w:val="003F34E5"/>
    <w:rsid w:val="003F3D4E"/>
    <w:rsid w:val="003F41A2"/>
    <w:rsid w:val="003F44A0"/>
    <w:rsid w:val="003F45F4"/>
    <w:rsid w:val="003F4690"/>
    <w:rsid w:val="003F4776"/>
    <w:rsid w:val="003F477E"/>
    <w:rsid w:val="003F4BFF"/>
    <w:rsid w:val="003F4C36"/>
    <w:rsid w:val="003F4C79"/>
    <w:rsid w:val="003F4CF5"/>
    <w:rsid w:val="003F4CFA"/>
    <w:rsid w:val="003F4E23"/>
    <w:rsid w:val="003F5679"/>
    <w:rsid w:val="003F5E10"/>
    <w:rsid w:val="003F5F25"/>
    <w:rsid w:val="003F63F1"/>
    <w:rsid w:val="003F6522"/>
    <w:rsid w:val="003F6879"/>
    <w:rsid w:val="003F6ACE"/>
    <w:rsid w:val="003F6B8F"/>
    <w:rsid w:val="003F6CD2"/>
    <w:rsid w:val="003F6CE4"/>
    <w:rsid w:val="003F6F40"/>
    <w:rsid w:val="003F742D"/>
    <w:rsid w:val="003F764D"/>
    <w:rsid w:val="003F786A"/>
    <w:rsid w:val="003F788D"/>
    <w:rsid w:val="003F7971"/>
    <w:rsid w:val="003F7DEA"/>
    <w:rsid w:val="0040018A"/>
    <w:rsid w:val="00400319"/>
    <w:rsid w:val="004007A1"/>
    <w:rsid w:val="00400CAB"/>
    <w:rsid w:val="0040126E"/>
    <w:rsid w:val="004017B5"/>
    <w:rsid w:val="00401CF8"/>
    <w:rsid w:val="00402059"/>
    <w:rsid w:val="00402074"/>
    <w:rsid w:val="004020D4"/>
    <w:rsid w:val="004021B6"/>
    <w:rsid w:val="00402311"/>
    <w:rsid w:val="004023F4"/>
    <w:rsid w:val="004024AA"/>
    <w:rsid w:val="00402528"/>
    <w:rsid w:val="00402B69"/>
    <w:rsid w:val="00402DF0"/>
    <w:rsid w:val="00402ED1"/>
    <w:rsid w:val="004030CB"/>
    <w:rsid w:val="0040316F"/>
    <w:rsid w:val="00403177"/>
    <w:rsid w:val="004032FB"/>
    <w:rsid w:val="00403352"/>
    <w:rsid w:val="00403373"/>
    <w:rsid w:val="0040337A"/>
    <w:rsid w:val="00403395"/>
    <w:rsid w:val="004034A0"/>
    <w:rsid w:val="00403700"/>
    <w:rsid w:val="00403961"/>
    <w:rsid w:val="00403D5A"/>
    <w:rsid w:val="00403D73"/>
    <w:rsid w:val="00403FCC"/>
    <w:rsid w:val="00404240"/>
    <w:rsid w:val="004047C4"/>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8B9"/>
    <w:rsid w:val="00407B10"/>
    <w:rsid w:val="00407B17"/>
    <w:rsid w:val="00407F30"/>
    <w:rsid w:val="004104D3"/>
    <w:rsid w:val="0041054C"/>
    <w:rsid w:val="00410618"/>
    <w:rsid w:val="004106A4"/>
    <w:rsid w:val="00410C34"/>
    <w:rsid w:val="0041196E"/>
    <w:rsid w:val="00411AA5"/>
    <w:rsid w:val="00411C92"/>
    <w:rsid w:val="00411F84"/>
    <w:rsid w:val="0041217A"/>
    <w:rsid w:val="004122E3"/>
    <w:rsid w:val="00412461"/>
    <w:rsid w:val="00412546"/>
    <w:rsid w:val="0041289F"/>
    <w:rsid w:val="004129B3"/>
    <w:rsid w:val="00412C34"/>
    <w:rsid w:val="00412FA9"/>
    <w:rsid w:val="00413053"/>
    <w:rsid w:val="0041319C"/>
    <w:rsid w:val="004132F2"/>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64E"/>
    <w:rsid w:val="004148BB"/>
    <w:rsid w:val="00414A2F"/>
    <w:rsid w:val="00414B4C"/>
    <w:rsid w:val="00414BD3"/>
    <w:rsid w:val="00414C65"/>
    <w:rsid w:val="00414FC1"/>
    <w:rsid w:val="00415071"/>
    <w:rsid w:val="004156AA"/>
    <w:rsid w:val="00415A2D"/>
    <w:rsid w:val="00415A53"/>
    <w:rsid w:val="00415AB7"/>
    <w:rsid w:val="00415D76"/>
    <w:rsid w:val="00416380"/>
    <w:rsid w:val="00416665"/>
    <w:rsid w:val="00416901"/>
    <w:rsid w:val="00416A67"/>
    <w:rsid w:val="00416ACB"/>
    <w:rsid w:val="00416E5D"/>
    <w:rsid w:val="00416ED9"/>
    <w:rsid w:val="00416F94"/>
    <w:rsid w:val="00417069"/>
    <w:rsid w:val="00417356"/>
    <w:rsid w:val="00417D28"/>
    <w:rsid w:val="00420117"/>
    <w:rsid w:val="00420C09"/>
    <w:rsid w:val="00420E8B"/>
    <w:rsid w:val="00421185"/>
    <w:rsid w:val="004211BF"/>
    <w:rsid w:val="0042134E"/>
    <w:rsid w:val="00421513"/>
    <w:rsid w:val="004215E0"/>
    <w:rsid w:val="004219A7"/>
    <w:rsid w:val="00421BDF"/>
    <w:rsid w:val="00421BF5"/>
    <w:rsid w:val="00421C2B"/>
    <w:rsid w:val="00421DCF"/>
    <w:rsid w:val="00421FC9"/>
    <w:rsid w:val="00422341"/>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331"/>
    <w:rsid w:val="0042483D"/>
    <w:rsid w:val="00424877"/>
    <w:rsid w:val="0042488A"/>
    <w:rsid w:val="00424C97"/>
    <w:rsid w:val="004256C0"/>
    <w:rsid w:val="004257DF"/>
    <w:rsid w:val="004258BF"/>
    <w:rsid w:val="00425B3D"/>
    <w:rsid w:val="00425DA7"/>
    <w:rsid w:val="00426106"/>
    <w:rsid w:val="00426266"/>
    <w:rsid w:val="004263FD"/>
    <w:rsid w:val="004264E1"/>
    <w:rsid w:val="0042688A"/>
    <w:rsid w:val="00426A17"/>
    <w:rsid w:val="0042713E"/>
    <w:rsid w:val="00427145"/>
    <w:rsid w:val="0042729F"/>
    <w:rsid w:val="00427E47"/>
    <w:rsid w:val="004300E4"/>
    <w:rsid w:val="0043058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CA5"/>
    <w:rsid w:val="004330D8"/>
    <w:rsid w:val="004330F4"/>
    <w:rsid w:val="00433303"/>
    <w:rsid w:val="004333FF"/>
    <w:rsid w:val="00433590"/>
    <w:rsid w:val="004336C2"/>
    <w:rsid w:val="004336DB"/>
    <w:rsid w:val="0043393D"/>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3E2"/>
    <w:rsid w:val="00436831"/>
    <w:rsid w:val="00436A57"/>
    <w:rsid w:val="00436AFD"/>
    <w:rsid w:val="00436DB6"/>
    <w:rsid w:val="00436E2F"/>
    <w:rsid w:val="00436EAB"/>
    <w:rsid w:val="00436EDF"/>
    <w:rsid w:val="00436FE1"/>
    <w:rsid w:val="004371AF"/>
    <w:rsid w:val="004372A3"/>
    <w:rsid w:val="004372BD"/>
    <w:rsid w:val="0043766F"/>
    <w:rsid w:val="00437B8F"/>
    <w:rsid w:val="00437D7A"/>
    <w:rsid w:val="00437E05"/>
    <w:rsid w:val="00437EA5"/>
    <w:rsid w:val="00437FBA"/>
    <w:rsid w:val="00440196"/>
    <w:rsid w:val="004402DA"/>
    <w:rsid w:val="004404D0"/>
    <w:rsid w:val="0044070A"/>
    <w:rsid w:val="00440B99"/>
    <w:rsid w:val="004416F0"/>
    <w:rsid w:val="0044204D"/>
    <w:rsid w:val="0044232C"/>
    <w:rsid w:val="00442375"/>
    <w:rsid w:val="004424B1"/>
    <w:rsid w:val="004428AD"/>
    <w:rsid w:val="00442ACE"/>
    <w:rsid w:val="00442BA5"/>
    <w:rsid w:val="00442D9B"/>
    <w:rsid w:val="0044313D"/>
    <w:rsid w:val="004434D8"/>
    <w:rsid w:val="0044382D"/>
    <w:rsid w:val="00443938"/>
    <w:rsid w:val="00444050"/>
    <w:rsid w:val="0044428A"/>
    <w:rsid w:val="004443C8"/>
    <w:rsid w:val="00444C0A"/>
    <w:rsid w:val="00444DA6"/>
    <w:rsid w:val="00445021"/>
    <w:rsid w:val="00445317"/>
    <w:rsid w:val="00445618"/>
    <w:rsid w:val="004459EC"/>
    <w:rsid w:val="00445EAC"/>
    <w:rsid w:val="004461D9"/>
    <w:rsid w:val="004466C1"/>
    <w:rsid w:val="004469B8"/>
    <w:rsid w:val="00446AC6"/>
    <w:rsid w:val="00446CA1"/>
    <w:rsid w:val="00447035"/>
    <w:rsid w:val="0044707F"/>
    <w:rsid w:val="00447534"/>
    <w:rsid w:val="00447587"/>
    <w:rsid w:val="0044759B"/>
    <w:rsid w:val="0044796F"/>
    <w:rsid w:val="00447C3D"/>
    <w:rsid w:val="00447F54"/>
    <w:rsid w:val="00450269"/>
    <w:rsid w:val="004506B2"/>
    <w:rsid w:val="00450700"/>
    <w:rsid w:val="00450A81"/>
    <w:rsid w:val="00450A85"/>
    <w:rsid w:val="00450B7E"/>
    <w:rsid w:val="00450BC6"/>
    <w:rsid w:val="00450CCF"/>
    <w:rsid w:val="00450F8F"/>
    <w:rsid w:val="0045136B"/>
    <w:rsid w:val="004518BC"/>
    <w:rsid w:val="00451C7E"/>
    <w:rsid w:val="0045217A"/>
    <w:rsid w:val="004521F5"/>
    <w:rsid w:val="0045227E"/>
    <w:rsid w:val="00452391"/>
    <w:rsid w:val="0045287D"/>
    <w:rsid w:val="00452915"/>
    <w:rsid w:val="004529CC"/>
    <w:rsid w:val="004535A3"/>
    <w:rsid w:val="004535D0"/>
    <w:rsid w:val="00453850"/>
    <w:rsid w:val="00453904"/>
    <w:rsid w:val="004539F6"/>
    <w:rsid w:val="00453BB6"/>
    <w:rsid w:val="00453CAA"/>
    <w:rsid w:val="00453DB8"/>
    <w:rsid w:val="00453F39"/>
    <w:rsid w:val="004546EE"/>
    <w:rsid w:val="00454717"/>
    <w:rsid w:val="00455113"/>
    <w:rsid w:val="004556D3"/>
    <w:rsid w:val="004559E2"/>
    <w:rsid w:val="00455E25"/>
    <w:rsid w:val="00456405"/>
    <w:rsid w:val="00456421"/>
    <w:rsid w:val="00456718"/>
    <w:rsid w:val="00456795"/>
    <w:rsid w:val="00456DAB"/>
    <w:rsid w:val="00457478"/>
    <w:rsid w:val="004577F5"/>
    <w:rsid w:val="0045789A"/>
    <w:rsid w:val="004578F2"/>
    <w:rsid w:val="004579FF"/>
    <w:rsid w:val="00460363"/>
    <w:rsid w:val="00460978"/>
    <w:rsid w:val="00460AF3"/>
    <w:rsid w:val="00460C4D"/>
    <w:rsid w:val="00460CC3"/>
    <w:rsid w:val="00460E86"/>
    <w:rsid w:val="00461261"/>
    <w:rsid w:val="004617DD"/>
    <w:rsid w:val="004619AF"/>
    <w:rsid w:val="00461A27"/>
    <w:rsid w:val="00461CAC"/>
    <w:rsid w:val="00461FE3"/>
    <w:rsid w:val="004620A0"/>
    <w:rsid w:val="00462162"/>
    <w:rsid w:val="0046216E"/>
    <w:rsid w:val="0046264B"/>
    <w:rsid w:val="00462A90"/>
    <w:rsid w:val="00462DBF"/>
    <w:rsid w:val="00462FA5"/>
    <w:rsid w:val="004630EC"/>
    <w:rsid w:val="00463326"/>
    <w:rsid w:val="0046352C"/>
    <w:rsid w:val="00463B7C"/>
    <w:rsid w:val="004646A9"/>
    <w:rsid w:val="004646B4"/>
    <w:rsid w:val="0046486E"/>
    <w:rsid w:val="00464A88"/>
    <w:rsid w:val="00464D6C"/>
    <w:rsid w:val="00465050"/>
    <w:rsid w:val="004651A0"/>
    <w:rsid w:val="00465256"/>
    <w:rsid w:val="004652DB"/>
    <w:rsid w:val="00465704"/>
    <w:rsid w:val="0046587E"/>
    <w:rsid w:val="004662B3"/>
    <w:rsid w:val="00466481"/>
    <w:rsid w:val="00466532"/>
    <w:rsid w:val="00466561"/>
    <w:rsid w:val="00466743"/>
    <w:rsid w:val="00466896"/>
    <w:rsid w:val="00466ACB"/>
    <w:rsid w:val="00466AF3"/>
    <w:rsid w:val="004671BB"/>
    <w:rsid w:val="00467488"/>
    <w:rsid w:val="004677D4"/>
    <w:rsid w:val="0047077A"/>
    <w:rsid w:val="00470788"/>
    <w:rsid w:val="0047083E"/>
    <w:rsid w:val="00470930"/>
    <w:rsid w:val="00470CBC"/>
    <w:rsid w:val="00470EB5"/>
    <w:rsid w:val="00471096"/>
    <w:rsid w:val="0047137C"/>
    <w:rsid w:val="004713CE"/>
    <w:rsid w:val="004713F9"/>
    <w:rsid w:val="004713FE"/>
    <w:rsid w:val="0047150D"/>
    <w:rsid w:val="0047164A"/>
    <w:rsid w:val="00471828"/>
    <w:rsid w:val="00471C7E"/>
    <w:rsid w:val="00471E04"/>
    <w:rsid w:val="00471E9F"/>
    <w:rsid w:val="004720D1"/>
    <w:rsid w:val="0047255B"/>
    <w:rsid w:val="004725F8"/>
    <w:rsid w:val="0047263A"/>
    <w:rsid w:val="0047273C"/>
    <w:rsid w:val="0047286B"/>
    <w:rsid w:val="00472E27"/>
    <w:rsid w:val="0047354A"/>
    <w:rsid w:val="00473D15"/>
    <w:rsid w:val="0047406A"/>
    <w:rsid w:val="00474220"/>
    <w:rsid w:val="0047442B"/>
    <w:rsid w:val="004745BD"/>
    <w:rsid w:val="00474BD0"/>
    <w:rsid w:val="00474D7D"/>
    <w:rsid w:val="00474F67"/>
    <w:rsid w:val="00474FDF"/>
    <w:rsid w:val="004752D3"/>
    <w:rsid w:val="004754E1"/>
    <w:rsid w:val="004758F8"/>
    <w:rsid w:val="00475CE0"/>
    <w:rsid w:val="00475D0C"/>
    <w:rsid w:val="0047609E"/>
    <w:rsid w:val="00476325"/>
    <w:rsid w:val="00476468"/>
    <w:rsid w:val="00476666"/>
    <w:rsid w:val="00476827"/>
    <w:rsid w:val="00476A25"/>
    <w:rsid w:val="00476BD4"/>
    <w:rsid w:val="00476D1C"/>
    <w:rsid w:val="0047701B"/>
    <w:rsid w:val="00477342"/>
    <w:rsid w:val="00477956"/>
    <w:rsid w:val="00477C35"/>
    <w:rsid w:val="00477C49"/>
    <w:rsid w:val="00477C8A"/>
    <w:rsid w:val="00477F24"/>
    <w:rsid w:val="00477F3B"/>
    <w:rsid w:val="00480783"/>
    <w:rsid w:val="00480988"/>
    <w:rsid w:val="00480E05"/>
    <w:rsid w:val="00481045"/>
    <w:rsid w:val="004816BB"/>
    <w:rsid w:val="004817CB"/>
    <w:rsid w:val="00481A07"/>
    <w:rsid w:val="00481BAD"/>
    <w:rsid w:val="00482063"/>
    <w:rsid w:val="004821F6"/>
    <w:rsid w:val="00482636"/>
    <w:rsid w:val="00482BBE"/>
    <w:rsid w:val="004833FF"/>
    <w:rsid w:val="00483714"/>
    <w:rsid w:val="004838BD"/>
    <w:rsid w:val="00483A12"/>
    <w:rsid w:val="00483B7C"/>
    <w:rsid w:val="00483BC2"/>
    <w:rsid w:val="00483CDC"/>
    <w:rsid w:val="00483E43"/>
    <w:rsid w:val="00483E5F"/>
    <w:rsid w:val="00484666"/>
    <w:rsid w:val="0048471A"/>
    <w:rsid w:val="0048479C"/>
    <w:rsid w:val="00484A77"/>
    <w:rsid w:val="00484D0D"/>
    <w:rsid w:val="004850B1"/>
    <w:rsid w:val="004852E9"/>
    <w:rsid w:val="00485394"/>
    <w:rsid w:val="0048540F"/>
    <w:rsid w:val="00485970"/>
    <w:rsid w:val="00485B7E"/>
    <w:rsid w:val="00485BB3"/>
    <w:rsid w:val="00485C0D"/>
    <w:rsid w:val="00486575"/>
    <w:rsid w:val="004866D0"/>
    <w:rsid w:val="00486936"/>
    <w:rsid w:val="00486A47"/>
    <w:rsid w:val="00486C6A"/>
    <w:rsid w:val="0048707F"/>
    <w:rsid w:val="00487593"/>
    <w:rsid w:val="004875D1"/>
    <w:rsid w:val="00487765"/>
    <w:rsid w:val="00487877"/>
    <w:rsid w:val="004878E9"/>
    <w:rsid w:val="00487C49"/>
    <w:rsid w:val="00487F3F"/>
    <w:rsid w:val="004905A4"/>
    <w:rsid w:val="00490E97"/>
    <w:rsid w:val="00490F81"/>
    <w:rsid w:val="0049101A"/>
    <w:rsid w:val="0049124F"/>
    <w:rsid w:val="004914F9"/>
    <w:rsid w:val="00491554"/>
    <w:rsid w:val="0049166C"/>
    <w:rsid w:val="004916AB"/>
    <w:rsid w:val="00491C51"/>
    <w:rsid w:val="0049207F"/>
    <w:rsid w:val="004920DE"/>
    <w:rsid w:val="004924B5"/>
    <w:rsid w:val="00492535"/>
    <w:rsid w:val="00492730"/>
    <w:rsid w:val="00492D80"/>
    <w:rsid w:val="00493384"/>
    <w:rsid w:val="00493395"/>
    <w:rsid w:val="004933A9"/>
    <w:rsid w:val="00493AE9"/>
    <w:rsid w:val="00493AF3"/>
    <w:rsid w:val="00493D9C"/>
    <w:rsid w:val="00494242"/>
    <w:rsid w:val="00494860"/>
    <w:rsid w:val="00494D1F"/>
    <w:rsid w:val="00494DF7"/>
    <w:rsid w:val="00494E8E"/>
    <w:rsid w:val="00495402"/>
    <w:rsid w:val="004955BC"/>
    <w:rsid w:val="0049564C"/>
    <w:rsid w:val="004958CF"/>
    <w:rsid w:val="00495D63"/>
    <w:rsid w:val="00495E6B"/>
    <w:rsid w:val="004963F4"/>
    <w:rsid w:val="0049648F"/>
    <w:rsid w:val="004964E4"/>
    <w:rsid w:val="0049657B"/>
    <w:rsid w:val="00496606"/>
    <w:rsid w:val="00496A6B"/>
    <w:rsid w:val="00496B54"/>
    <w:rsid w:val="00496CE3"/>
    <w:rsid w:val="00496D80"/>
    <w:rsid w:val="00496F05"/>
    <w:rsid w:val="00497154"/>
    <w:rsid w:val="00497370"/>
    <w:rsid w:val="00497742"/>
    <w:rsid w:val="0049780D"/>
    <w:rsid w:val="00497D85"/>
    <w:rsid w:val="00497D9E"/>
    <w:rsid w:val="004A019D"/>
    <w:rsid w:val="004A026D"/>
    <w:rsid w:val="004A072A"/>
    <w:rsid w:val="004A08E9"/>
    <w:rsid w:val="004A0A04"/>
    <w:rsid w:val="004A0D7B"/>
    <w:rsid w:val="004A0F39"/>
    <w:rsid w:val="004A175E"/>
    <w:rsid w:val="004A1B1F"/>
    <w:rsid w:val="004A1C1B"/>
    <w:rsid w:val="004A1C81"/>
    <w:rsid w:val="004A2039"/>
    <w:rsid w:val="004A21D2"/>
    <w:rsid w:val="004A224D"/>
    <w:rsid w:val="004A251F"/>
    <w:rsid w:val="004A2919"/>
    <w:rsid w:val="004A2B58"/>
    <w:rsid w:val="004A2EE3"/>
    <w:rsid w:val="004A2F88"/>
    <w:rsid w:val="004A3045"/>
    <w:rsid w:val="004A332C"/>
    <w:rsid w:val="004A390B"/>
    <w:rsid w:val="004A395C"/>
    <w:rsid w:val="004A3B85"/>
    <w:rsid w:val="004A3BDB"/>
    <w:rsid w:val="004A3BEA"/>
    <w:rsid w:val="004A3BF1"/>
    <w:rsid w:val="004A3E42"/>
    <w:rsid w:val="004A3FB9"/>
    <w:rsid w:val="004A41E2"/>
    <w:rsid w:val="004A43E9"/>
    <w:rsid w:val="004A4715"/>
    <w:rsid w:val="004A4841"/>
    <w:rsid w:val="004A5046"/>
    <w:rsid w:val="004A5145"/>
    <w:rsid w:val="004A54B7"/>
    <w:rsid w:val="004A565E"/>
    <w:rsid w:val="004A5B55"/>
    <w:rsid w:val="004A5DE3"/>
    <w:rsid w:val="004A5DF3"/>
    <w:rsid w:val="004A6064"/>
    <w:rsid w:val="004A6134"/>
    <w:rsid w:val="004A6311"/>
    <w:rsid w:val="004A631D"/>
    <w:rsid w:val="004A6386"/>
    <w:rsid w:val="004A67BE"/>
    <w:rsid w:val="004A6D32"/>
    <w:rsid w:val="004A7092"/>
    <w:rsid w:val="004A70EA"/>
    <w:rsid w:val="004A7263"/>
    <w:rsid w:val="004A766E"/>
    <w:rsid w:val="004A78AC"/>
    <w:rsid w:val="004A7A30"/>
    <w:rsid w:val="004A7B55"/>
    <w:rsid w:val="004A7D39"/>
    <w:rsid w:val="004A7F42"/>
    <w:rsid w:val="004A7F6E"/>
    <w:rsid w:val="004B029F"/>
    <w:rsid w:val="004B0B2E"/>
    <w:rsid w:val="004B0C92"/>
    <w:rsid w:val="004B122D"/>
    <w:rsid w:val="004B125B"/>
    <w:rsid w:val="004B12DA"/>
    <w:rsid w:val="004B1EF1"/>
    <w:rsid w:val="004B225E"/>
    <w:rsid w:val="004B27EA"/>
    <w:rsid w:val="004B2C30"/>
    <w:rsid w:val="004B2D96"/>
    <w:rsid w:val="004B2E1F"/>
    <w:rsid w:val="004B30E0"/>
    <w:rsid w:val="004B3987"/>
    <w:rsid w:val="004B3CE8"/>
    <w:rsid w:val="004B4099"/>
    <w:rsid w:val="004B430A"/>
    <w:rsid w:val="004B44B8"/>
    <w:rsid w:val="004B45C7"/>
    <w:rsid w:val="004B47B5"/>
    <w:rsid w:val="004B4852"/>
    <w:rsid w:val="004B49E6"/>
    <w:rsid w:val="004B4AFA"/>
    <w:rsid w:val="004B4B14"/>
    <w:rsid w:val="004B4D69"/>
    <w:rsid w:val="004B4DFF"/>
    <w:rsid w:val="004B4E17"/>
    <w:rsid w:val="004B4F8D"/>
    <w:rsid w:val="004B5494"/>
    <w:rsid w:val="004B551A"/>
    <w:rsid w:val="004B558F"/>
    <w:rsid w:val="004B5884"/>
    <w:rsid w:val="004B5A04"/>
    <w:rsid w:val="004B6404"/>
    <w:rsid w:val="004B6963"/>
    <w:rsid w:val="004B71C7"/>
    <w:rsid w:val="004B7457"/>
    <w:rsid w:val="004C012F"/>
    <w:rsid w:val="004C01A8"/>
    <w:rsid w:val="004C026E"/>
    <w:rsid w:val="004C029B"/>
    <w:rsid w:val="004C0722"/>
    <w:rsid w:val="004C0864"/>
    <w:rsid w:val="004C0DE7"/>
    <w:rsid w:val="004C12E7"/>
    <w:rsid w:val="004C15C3"/>
    <w:rsid w:val="004C1840"/>
    <w:rsid w:val="004C18EE"/>
    <w:rsid w:val="004C1B39"/>
    <w:rsid w:val="004C23A7"/>
    <w:rsid w:val="004C24C9"/>
    <w:rsid w:val="004C251D"/>
    <w:rsid w:val="004C25A1"/>
    <w:rsid w:val="004C2BCC"/>
    <w:rsid w:val="004C2CBA"/>
    <w:rsid w:val="004C2FD7"/>
    <w:rsid w:val="004C3075"/>
    <w:rsid w:val="004C313C"/>
    <w:rsid w:val="004C31B6"/>
    <w:rsid w:val="004C359E"/>
    <w:rsid w:val="004C36BC"/>
    <w:rsid w:val="004C36CD"/>
    <w:rsid w:val="004C3C3C"/>
    <w:rsid w:val="004C3E95"/>
    <w:rsid w:val="004C40AE"/>
    <w:rsid w:val="004C45F3"/>
    <w:rsid w:val="004C472E"/>
    <w:rsid w:val="004C47E9"/>
    <w:rsid w:val="004C4C37"/>
    <w:rsid w:val="004C5158"/>
    <w:rsid w:val="004C51AC"/>
    <w:rsid w:val="004C5245"/>
    <w:rsid w:val="004C5319"/>
    <w:rsid w:val="004C5848"/>
    <w:rsid w:val="004C5A1C"/>
    <w:rsid w:val="004C5ED1"/>
    <w:rsid w:val="004C621F"/>
    <w:rsid w:val="004C6E5A"/>
    <w:rsid w:val="004C6E73"/>
    <w:rsid w:val="004C7529"/>
    <w:rsid w:val="004C75D0"/>
    <w:rsid w:val="004C77CF"/>
    <w:rsid w:val="004C7948"/>
    <w:rsid w:val="004C7BB8"/>
    <w:rsid w:val="004C7C60"/>
    <w:rsid w:val="004D0400"/>
    <w:rsid w:val="004D0482"/>
    <w:rsid w:val="004D0711"/>
    <w:rsid w:val="004D08CD"/>
    <w:rsid w:val="004D0DFE"/>
    <w:rsid w:val="004D0F2C"/>
    <w:rsid w:val="004D1227"/>
    <w:rsid w:val="004D155B"/>
    <w:rsid w:val="004D1597"/>
    <w:rsid w:val="004D176F"/>
    <w:rsid w:val="004D1D91"/>
    <w:rsid w:val="004D1FD9"/>
    <w:rsid w:val="004D22C3"/>
    <w:rsid w:val="004D2429"/>
    <w:rsid w:val="004D27F1"/>
    <w:rsid w:val="004D2E46"/>
    <w:rsid w:val="004D2F8A"/>
    <w:rsid w:val="004D3162"/>
    <w:rsid w:val="004D32B4"/>
    <w:rsid w:val="004D3C70"/>
    <w:rsid w:val="004D3DF9"/>
    <w:rsid w:val="004D3F0A"/>
    <w:rsid w:val="004D40E3"/>
    <w:rsid w:val="004D41DD"/>
    <w:rsid w:val="004D4342"/>
    <w:rsid w:val="004D44C5"/>
    <w:rsid w:val="004D485D"/>
    <w:rsid w:val="004D48A1"/>
    <w:rsid w:val="004D4A4D"/>
    <w:rsid w:val="004D4C31"/>
    <w:rsid w:val="004D4C83"/>
    <w:rsid w:val="004D4EE2"/>
    <w:rsid w:val="004D4F84"/>
    <w:rsid w:val="004D50B8"/>
    <w:rsid w:val="004D532E"/>
    <w:rsid w:val="004D55D0"/>
    <w:rsid w:val="004D5DF9"/>
    <w:rsid w:val="004D5F1B"/>
    <w:rsid w:val="004D6449"/>
    <w:rsid w:val="004D6C9A"/>
    <w:rsid w:val="004D6F00"/>
    <w:rsid w:val="004D6F4D"/>
    <w:rsid w:val="004D6F95"/>
    <w:rsid w:val="004D72FE"/>
    <w:rsid w:val="004D7882"/>
    <w:rsid w:val="004D7896"/>
    <w:rsid w:val="004D7AF3"/>
    <w:rsid w:val="004D7E91"/>
    <w:rsid w:val="004E003A"/>
    <w:rsid w:val="004E03DC"/>
    <w:rsid w:val="004E0411"/>
    <w:rsid w:val="004E04A8"/>
    <w:rsid w:val="004E06AA"/>
    <w:rsid w:val="004E0768"/>
    <w:rsid w:val="004E0972"/>
    <w:rsid w:val="004E0B86"/>
    <w:rsid w:val="004E0F08"/>
    <w:rsid w:val="004E12A1"/>
    <w:rsid w:val="004E1340"/>
    <w:rsid w:val="004E1886"/>
    <w:rsid w:val="004E1938"/>
    <w:rsid w:val="004E1A31"/>
    <w:rsid w:val="004E1C93"/>
    <w:rsid w:val="004E1E34"/>
    <w:rsid w:val="004E1E56"/>
    <w:rsid w:val="004E20E0"/>
    <w:rsid w:val="004E2479"/>
    <w:rsid w:val="004E2798"/>
    <w:rsid w:val="004E2B27"/>
    <w:rsid w:val="004E2C5E"/>
    <w:rsid w:val="004E2DE0"/>
    <w:rsid w:val="004E2F97"/>
    <w:rsid w:val="004E2F9F"/>
    <w:rsid w:val="004E30F9"/>
    <w:rsid w:val="004E31CC"/>
    <w:rsid w:val="004E33CC"/>
    <w:rsid w:val="004E3D4F"/>
    <w:rsid w:val="004E4060"/>
    <w:rsid w:val="004E409A"/>
    <w:rsid w:val="004E43B0"/>
    <w:rsid w:val="004E44C8"/>
    <w:rsid w:val="004E44D2"/>
    <w:rsid w:val="004E4971"/>
    <w:rsid w:val="004E4D72"/>
    <w:rsid w:val="004E4E51"/>
    <w:rsid w:val="004E4F2C"/>
    <w:rsid w:val="004E4F49"/>
    <w:rsid w:val="004E4F5F"/>
    <w:rsid w:val="004E51A4"/>
    <w:rsid w:val="004E522D"/>
    <w:rsid w:val="004E5503"/>
    <w:rsid w:val="004E55B5"/>
    <w:rsid w:val="004E55E5"/>
    <w:rsid w:val="004E5A73"/>
    <w:rsid w:val="004E5FC7"/>
    <w:rsid w:val="004E664E"/>
    <w:rsid w:val="004E671C"/>
    <w:rsid w:val="004E6E16"/>
    <w:rsid w:val="004E73A2"/>
    <w:rsid w:val="004E7838"/>
    <w:rsid w:val="004E7E72"/>
    <w:rsid w:val="004F08F0"/>
    <w:rsid w:val="004F0A0A"/>
    <w:rsid w:val="004F0C7C"/>
    <w:rsid w:val="004F0D24"/>
    <w:rsid w:val="004F0FB9"/>
    <w:rsid w:val="004F12EE"/>
    <w:rsid w:val="004F15EA"/>
    <w:rsid w:val="004F1952"/>
    <w:rsid w:val="004F1CCA"/>
    <w:rsid w:val="004F208A"/>
    <w:rsid w:val="004F285C"/>
    <w:rsid w:val="004F28BB"/>
    <w:rsid w:val="004F28D6"/>
    <w:rsid w:val="004F2A3E"/>
    <w:rsid w:val="004F2F7E"/>
    <w:rsid w:val="004F32AC"/>
    <w:rsid w:val="004F32B5"/>
    <w:rsid w:val="004F3585"/>
    <w:rsid w:val="004F3587"/>
    <w:rsid w:val="004F395A"/>
    <w:rsid w:val="004F3D6F"/>
    <w:rsid w:val="004F407E"/>
    <w:rsid w:val="004F4221"/>
    <w:rsid w:val="004F4298"/>
    <w:rsid w:val="004F441A"/>
    <w:rsid w:val="004F4427"/>
    <w:rsid w:val="004F4478"/>
    <w:rsid w:val="004F4496"/>
    <w:rsid w:val="004F466F"/>
    <w:rsid w:val="004F475D"/>
    <w:rsid w:val="004F475F"/>
    <w:rsid w:val="004F47F0"/>
    <w:rsid w:val="004F4817"/>
    <w:rsid w:val="004F5479"/>
    <w:rsid w:val="004F5AB6"/>
    <w:rsid w:val="004F5C03"/>
    <w:rsid w:val="004F6022"/>
    <w:rsid w:val="004F6C21"/>
    <w:rsid w:val="004F6E67"/>
    <w:rsid w:val="004F7139"/>
    <w:rsid w:val="004F71C4"/>
    <w:rsid w:val="004F7523"/>
    <w:rsid w:val="004F7528"/>
    <w:rsid w:val="004F75CE"/>
    <w:rsid w:val="004F7756"/>
    <w:rsid w:val="004F7AF1"/>
    <w:rsid w:val="004F7B3D"/>
    <w:rsid w:val="004F7BCA"/>
    <w:rsid w:val="004F7D89"/>
    <w:rsid w:val="0050017A"/>
    <w:rsid w:val="0050017F"/>
    <w:rsid w:val="00500288"/>
    <w:rsid w:val="00500A3A"/>
    <w:rsid w:val="00500BF4"/>
    <w:rsid w:val="00500DED"/>
    <w:rsid w:val="0050112A"/>
    <w:rsid w:val="00501181"/>
    <w:rsid w:val="005012A7"/>
    <w:rsid w:val="00501448"/>
    <w:rsid w:val="00501597"/>
    <w:rsid w:val="00501981"/>
    <w:rsid w:val="00501A85"/>
    <w:rsid w:val="00501BB3"/>
    <w:rsid w:val="0050209F"/>
    <w:rsid w:val="005021DD"/>
    <w:rsid w:val="0050234F"/>
    <w:rsid w:val="005026CA"/>
    <w:rsid w:val="00502A30"/>
    <w:rsid w:val="00502B72"/>
    <w:rsid w:val="00502DE6"/>
    <w:rsid w:val="0050333A"/>
    <w:rsid w:val="00503B76"/>
    <w:rsid w:val="00503DD0"/>
    <w:rsid w:val="00503E02"/>
    <w:rsid w:val="00504081"/>
    <w:rsid w:val="005045FB"/>
    <w:rsid w:val="005046FA"/>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BA9"/>
    <w:rsid w:val="00506C33"/>
    <w:rsid w:val="00506DA9"/>
    <w:rsid w:val="0050707A"/>
    <w:rsid w:val="005070F0"/>
    <w:rsid w:val="005072D5"/>
    <w:rsid w:val="005078DF"/>
    <w:rsid w:val="00507A1D"/>
    <w:rsid w:val="00507C5B"/>
    <w:rsid w:val="00507F68"/>
    <w:rsid w:val="005102F8"/>
    <w:rsid w:val="005108E3"/>
    <w:rsid w:val="00510911"/>
    <w:rsid w:val="00510C72"/>
    <w:rsid w:val="005116D4"/>
    <w:rsid w:val="0051177D"/>
    <w:rsid w:val="00511DA6"/>
    <w:rsid w:val="00511DAE"/>
    <w:rsid w:val="00511F15"/>
    <w:rsid w:val="005128C9"/>
    <w:rsid w:val="00512A4D"/>
    <w:rsid w:val="00512EDC"/>
    <w:rsid w:val="00512F9D"/>
    <w:rsid w:val="005130B0"/>
    <w:rsid w:val="0051318C"/>
    <w:rsid w:val="00513331"/>
    <w:rsid w:val="005138A6"/>
    <w:rsid w:val="00513BDD"/>
    <w:rsid w:val="00513D6D"/>
    <w:rsid w:val="00513F99"/>
    <w:rsid w:val="005142CD"/>
    <w:rsid w:val="005142CE"/>
    <w:rsid w:val="005143C9"/>
    <w:rsid w:val="00514D3A"/>
    <w:rsid w:val="00514EDC"/>
    <w:rsid w:val="005157A9"/>
    <w:rsid w:val="00515881"/>
    <w:rsid w:val="00516232"/>
    <w:rsid w:val="005173A7"/>
    <w:rsid w:val="005173C1"/>
    <w:rsid w:val="005176AB"/>
    <w:rsid w:val="005177E1"/>
    <w:rsid w:val="00517DA7"/>
    <w:rsid w:val="0052007E"/>
    <w:rsid w:val="005206BA"/>
    <w:rsid w:val="0052085D"/>
    <w:rsid w:val="0052097B"/>
    <w:rsid w:val="00520C0A"/>
    <w:rsid w:val="00520D05"/>
    <w:rsid w:val="00520E9A"/>
    <w:rsid w:val="0052123A"/>
    <w:rsid w:val="0052146E"/>
    <w:rsid w:val="005218B6"/>
    <w:rsid w:val="00521F95"/>
    <w:rsid w:val="00521FCB"/>
    <w:rsid w:val="00522011"/>
    <w:rsid w:val="005222CC"/>
    <w:rsid w:val="00522589"/>
    <w:rsid w:val="00522BE7"/>
    <w:rsid w:val="00522C35"/>
    <w:rsid w:val="00522CAF"/>
    <w:rsid w:val="00522D04"/>
    <w:rsid w:val="00522F32"/>
    <w:rsid w:val="0052364A"/>
    <w:rsid w:val="005238BA"/>
    <w:rsid w:val="00523A93"/>
    <w:rsid w:val="00523BA2"/>
    <w:rsid w:val="00523BB0"/>
    <w:rsid w:val="00523D09"/>
    <w:rsid w:val="005244BE"/>
    <w:rsid w:val="00524545"/>
    <w:rsid w:val="00524BCF"/>
    <w:rsid w:val="00524D21"/>
    <w:rsid w:val="00524EDF"/>
    <w:rsid w:val="00525064"/>
    <w:rsid w:val="005255BF"/>
    <w:rsid w:val="005257DE"/>
    <w:rsid w:val="005262A8"/>
    <w:rsid w:val="005265B2"/>
    <w:rsid w:val="00527200"/>
    <w:rsid w:val="0052776B"/>
    <w:rsid w:val="005277CB"/>
    <w:rsid w:val="00527A54"/>
    <w:rsid w:val="00527B0F"/>
    <w:rsid w:val="00527D3A"/>
    <w:rsid w:val="00527D73"/>
    <w:rsid w:val="00530157"/>
    <w:rsid w:val="00530630"/>
    <w:rsid w:val="005308E4"/>
    <w:rsid w:val="005309A7"/>
    <w:rsid w:val="00530A19"/>
    <w:rsid w:val="00530B18"/>
    <w:rsid w:val="00530C5E"/>
    <w:rsid w:val="00530E9C"/>
    <w:rsid w:val="00531110"/>
    <w:rsid w:val="00531642"/>
    <w:rsid w:val="00531989"/>
    <w:rsid w:val="00531A27"/>
    <w:rsid w:val="00531C8E"/>
    <w:rsid w:val="00531EBE"/>
    <w:rsid w:val="005321A8"/>
    <w:rsid w:val="005325BA"/>
    <w:rsid w:val="00532644"/>
    <w:rsid w:val="00532D11"/>
    <w:rsid w:val="00532F8B"/>
    <w:rsid w:val="005332E4"/>
    <w:rsid w:val="00533681"/>
    <w:rsid w:val="0053369E"/>
    <w:rsid w:val="0053370B"/>
    <w:rsid w:val="00533737"/>
    <w:rsid w:val="00533A3C"/>
    <w:rsid w:val="00533BCA"/>
    <w:rsid w:val="005340BF"/>
    <w:rsid w:val="005343FB"/>
    <w:rsid w:val="005345E5"/>
    <w:rsid w:val="005346F0"/>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219"/>
    <w:rsid w:val="0053647A"/>
    <w:rsid w:val="00536579"/>
    <w:rsid w:val="005365ED"/>
    <w:rsid w:val="00536710"/>
    <w:rsid w:val="00536C1E"/>
    <w:rsid w:val="00536DE8"/>
    <w:rsid w:val="005372E6"/>
    <w:rsid w:val="00537914"/>
    <w:rsid w:val="00537A5E"/>
    <w:rsid w:val="00537BCA"/>
    <w:rsid w:val="00537BCE"/>
    <w:rsid w:val="00537F35"/>
    <w:rsid w:val="00537F4B"/>
    <w:rsid w:val="00540253"/>
    <w:rsid w:val="00540297"/>
    <w:rsid w:val="0054049A"/>
    <w:rsid w:val="00540909"/>
    <w:rsid w:val="00540A22"/>
    <w:rsid w:val="00540B22"/>
    <w:rsid w:val="00540EF2"/>
    <w:rsid w:val="00541053"/>
    <w:rsid w:val="0054118F"/>
    <w:rsid w:val="00541227"/>
    <w:rsid w:val="0054157F"/>
    <w:rsid w:val="0054165E"/>
    <w:rsid w:val="0054166A"/>
    <w:rsid w:val="0054199F"/>
    <w:rsid w:val="005419F9"/>
    <w:rsid w:val="00541E86"/>
    <w:rsid w:val="00542060"/>
    <w:rsid w:val="005423F8"/>
    <w:rsid w:val="00542A39"/>
    <w:rsid w:val="00542AC5"/>
    <w:rsid w:val="00542DEA"/>
    <w:rsid w:val="00542EE9"/>
    <w:rsid w:val="005430FF"/>
    <w:rsid w:val="00543207"/>
    <w:rsid w:val="00543223"/>
    <w:rsid w:val="00543325"/>
    <w:rsid w:val="005433B3"/>
    <w:rsid w:val="0054343A"/>
    <w:rsid w:val="00543974"/>
    <w:rsid w:val="00543ADD"/>
    <w:rsid w:val="00543E49"/>
    <w:rsid w:val="00543EBF"/>
    <w:rsid w:val="00544461"/>
    <w:rsid w:val="0054478B"/>
    <w:rsid w:val="00544ABA"/>
    <w:rsid w:val="00545265"/>
    <w:rsid w:val="005454CB"/>
    <w:rsid w:val="00545679"/>
    <w:rsid w:val="0054593A"/>
    <w:rsid w:val="00545B67"/>
    <w:rsid w:val="00545FDC"/>
    <w:rsid w:val="0054611E"/>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D7"/>
    <w:rsid w:val="00547C89"/>
    <w:rsid w:val="00547CD8"/>
    <w:rsid w:val="00550696"/>
    <w:rsid w:val="005507B7"/>
    <w:rsid w:val="005507F9"/>
    <w:rsid w:val="00551320"/>
    <w:rsid w:val="005516BD"/>
    <w:rsid w:val="0055177C"/>
    <w:rsid w:val="00551813"/>
    <w:rsid w:val="005518A4"/>
    <w:rsid w:val="00551B70"/>
    <w:rsid w:val="00551BA5"/>
    <w:rsid w:val="00551DDE"/>
    <w:rsid w:val="00552191"/>
    <w:rsid w:val="005525E0"/>
    <w:rsid w:val="005526B2"/>
    <w:rsid w:val="00552768"/>
    <w:rsid w:val="00552935"/>
    <w:rsid w:val="00553127"/>
    <w:rsid w:val="0055359C"/>
    <w:rsid w:val="00553719"/>
    <w:rsid w:val="00553725"/>
    <w:rsid w:val="005537D5"/>
    <w:rsid w:val="005537EF"/>
    <w:rsid w:val="00553B11"/>
    <w:rsid w:val="00553D7A"/>
    <w:rsid w:val="005541C1"/>
    <w:rsid w:val="0055430F"/>
    <w:rsid w:val="00554369"/>
    <w:rsid w:val="005543AE"/>
    <w:rsid w:val="005547E9"/>
    <w:rsid w:val="00554B54"/>
    <w:rsid w:val="00554BE7"/>
    <w:rsid w:val="00554C52"/>
    <w:rsid w:val="00554D3C"/>
    <w:rsid w:val="0055554A"/>
    <w:rsid w:val="005555CF"/>
    <w:rsid w:val="00555A3F"/>
    <w:rsid w:val="00555BE9"/>
    <w:rsid w:val="00555F48"/>
    <w:rsid w:val="00556446"/>
    <w:rsid w:val="0055647D"/>
    <w:rsid w:val="005565F2"/>
    <w:rsid w:val="00556BC4"/>
    <w:rsid w:val="00556D68"/>
    <w:rsid w:val="00557027"/>
    <w:rsid w:val="00557173"/>
    <w:rsid w:val="00557352"/>
    <w:rsid w:val="005573BB"/>
    <w:rsid w:val="005574B0"/>
    <w:rsid w:val="005576A1"/>
    <w:rsid w:val="00557779"/>
    <w:rsid w:val="00557A64"/>
    <w:rsid w:val="00557B06"/>
    <w:rsid w:val="00557E23"/>
    <w:rsid w:val="00557EA2"/>
    <w:rsid w:val="00560167"/>
    <w:rsid w:val="0056030F"/>
    <w:rsid w:val="005605C0"/>
    <w:rsid w:val="00560752"/>
    <w:rsid w:val="00560BFE"/>
    <w:rsid w:val="00560D23"/>
    <w:rsid w:val="00560FDC"/>
    <w:rsid w:val="005613FA"/>
    <w:rsid w:val="005615D5"/>
    <w:rsid w:val="005615D8"/>
    <w:rsid w:val="005616EF"/>
    <w:rsid w:val="0056192B"/>
    <w:rsid w:val="00561A72"/>
    <w:rsid w:val="00561B27"/>
    <w:rsid w:val="0056202A"/>
    <w:rsid w:val="00562272"/>
    <w:rsid w:val="005626D6"/>
    <w:rsid w:val="0056297C"/>
    <w:rsid w:val="00562F70"/>
    <w:rsid w:val="005630B3"/>
    <w:rsid w:val="005638D4"/>
    <w:rsid w:val="00563BFB"/>
    <w:rsid w:val="00563E53"/>
    <w:rsid w:val="00563F36"/>
    <w:rsid w:val="00564121"/>
    <w:rsid w:val="005641A1"/>
    <w:rsid w:val="0056430F"/>
    <w:rsid w:val="005644AC"/>
    <w:rsid w:val="005645FF"/>
    <w:rsid w:val="00564702"/>
    <w:rsid w:val="00564959"/>
    <w:rsid w:val="005649ED"/>
    <w:rsid w:val="00564E4E"/>
    <w:rsid w:val="00564ECC"/>
    <w:rsid w:val="005656ED"/>
    <w:rsid w:val="00565C8B"/>
    <w:rsid w:val="00566088"/>
    <w:rsid w:val="00566544"/>
    <w:rsid w:val="00566608"/>
    <w:rsid w:val="00566718"/>
    <w:rsid w:val="00566736"/>
    <w:rsid w:val="005668CD"/>
    <w:rsid w:val="00566B00"/>
    <w:rsid w:val="00566C83"/>
    <w:rsid w:val="00566E87"/>
    <w:rsid w:val="00566F12"/>
    <w:rsid w:val="005673F5"/>
    <w:rsid w:val="005674E8"/>
    <w:rsid w:val="00567820"/>
    <w:rsid w:val="00567D81"/>
    <w:rsid w:val="00567F56"/>
    <w:rsid w:val="00567F8C"/>
    <w:rsid w:val="00567FC1"/>
    <w:rsid w:val="005700FE"/>
    <w:rsid w:val="005709D2"/>
    <w:rsid w:val="00570E24"/>
    <w:rsid w:val="00570FB4"/>
    <w:rsid w:val="0057102B"/>
    <w:rsid w:val="005710B4"/>
    <w:rsid w:val="00571844"/>
    <w:rsid w:val="0057240E"/>
    <w:rsid w:val="00572760"/>
    <w:rsid w:val="005729F0"/>
    <w:rsid w:val="00572A65"/>
    <w:rsid w:val="00572AF3"/>
    <w:rsid w:val="005733AD"/>
    <w:rsid w:val="00573B45"/>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264"/>
    <w:rsid w:val="005753BB"/>
    <w:rsid w:val="00575432"/>
    <w:rsid w:val="0057562C"/>
    <w:rsid w:val="005759F6"/>
    <w:rsid w:val="00575D41"/>
    <w:rsid w:val="00575E3E"/>
    <w:rsid w:val="00575FD1"/>
    <w:rsid w:val="005762F0"/>
    <w:rsid w:val="005763A9"/>
    <w:rsid w:val="005765F5"/>
    <w:rsid w:val="00576775"/>
    <w:rsid w:val="00576D44"/>
    <w:rsid w:val="00576D6C"/>
    <w:rsid w:val="005772C1"/>
    <w:rsid w:val="005772F7"/>
    <w:rsid w:val="00577A2E"/>
    <w:rsid w:val="00580443"/>
    <w:rsid w:val="00580867"/>
    <w:rsid w:val="00580D15"/>
    <w:rsid w:val="00580E11"/>
    <w:rsid w:val="00580E48"/>
    <w:rsid w:val="00580F0A"/>
    <w:rsid w:val="00580F4E"/>
    <w:rsid w:val="00581246"/>
    <w:rsid w:val="005817AE"/>
    <w:rsid w:val="005822DF"/>
    <w:rsid w:val="00582710"/>
    <w:rsid w:val="005827AA"/>
    <w:rsid w:val="00582866"/>
    <w:rsid w:val="00582C3A"/>
    <w:rsid w:val="00582D05"/>
    <w:rsid w:val="00582E1A"/>
    <w:rsid w:val="00583147"/>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C35"/>
    <w:rsid w:val="00584C95"/>
    <w:rsid w:val="00584EB5"/>
    <w:rsid w:val="00584F8B"/>
    <w:rsid w:val="00585028"/>
    <w:rsid w:val="005850D7"/>
    <w:rsid w:val="00585486"/>
    <w:rsid w:val="005854D1"/>
    <w:rsid w:val="005857A3"/>
    <w:rsid w:val="00585F5B"/>
    <w:rsid w:val="0058620A"/>
    <w:rsid w:val="00586452"/>
    <w:rsid w:val="005864C8"/>
    <w:rsid w:val="00586DE5"/>
    <w:rsid w:val="00587052"/>
    <w:rsid w:val="005870E1"/>
    <w:rsid w:val="0058722F"/>
    <w:rsid w:val="00587261"/>
    <w:rsid w:val="00587521"/>
    <w:rsid w:val="00587A67"/>
    <w:rsid w:val="00587ECB"/>
    <w:rsid w:val="00587F83"/>
    <w:rsid w:val="00587FC0"/>
    <w:rsid w:val="005906AD"/>
    <w:rsid w:val="00590DA6"/>
    <w:rsid w:val="00590E0C"/>
    <w:rsid w:val="00590E37"/>
    <w:rsid w:val="00590FB7"/>
    <w:rsid w:val="00591186"/>
    <w:rsid w:val="00591909"/>
    <w:rsid w:val="005919C2"/>
    <w:rsid w:val="00591A7A"/>
    <w:rsid w:val="00591BE3"/>
    <w:rsid w:val="00591C7D"/>
    <w:rsid w:val="00591D5C"/>
    <w:rsid w:val="00592403"/>
    <w:rsid w:val="00592651"/>
    <w:rsid w:val="005926A9"/>
    <w:rsid w:val="005928F6"/>
    <w:rsid w:val="00592B03"/>
    <w:rsid w:val="00592D47"/>
    <w:rsid w:val="00592E83"/>
    <w:rsid w:val="00592EA7"/>
    <w:rsid w:val="00593056"/>
    <w:rsid w:val="00593379"/>
    <w:rsid w:val="00593422"/>
    <w:rsid w:val="005937EC"/>
    <w:rsid w:val="00593A8D"/>
    <w:rsid w:val="00593AB9"/>
    <w:rsid w:val="00593B6B"/>
    <w:rsid w:val="00593D54"/>
    <w:rsid w:val="00593D79"/>
    <w:rsid w:val="00594853"/>
    <w:rsid w:val="00594A24"/>
    <w:rsid w:val="00594ABB"/>
    <w:rsid w:val="00594AD2"/>
    <w:rsid w:val="00594B8F"/>
    <w:rsid w:val="00594D1C"/>
    <w:rsid w:val="00594E36"/>
    <w:rsid w:val="00594F0A"/>
    <w:rsid w:val="0059525E"/>
    <w:rsid w:val="00595716"/>
    <w:rsid w:val="00595887"/>
    <w:rsid w:val="00595D1B"/>
    <w:rsid w:val="00595ED1"/>
    <w:rsid w:val="00596175"/>
    <w:rsid w:val="005961F7"/>
    <w:rsid w:val="0059649F"/>
    <w:rsid w:val="00596690"/>
    <w:rsid w:val="0059669D"/>
    <w:rsid w:val="005968F6"/>
    <w:rsid w:val="00596AAB"/>
    <w:rsid w:val="00596B33"/>
    <w:rsid w:val="00596B9C"/>
    <w:rsid w:val="00596BF2"/>
    <w:rsid w:val="0059755C"/>
    <w:rsid w:val="005977C3"/>
    <w:rsid w:val="00597948"/>
    <w:rsid w:val="005A02F5"/>
    <w:rsid w:val="005A054D"/>
    <w:rsid w:val="005A06EC"/>
    <w:rsid w:val="005A07CE"/>
    <w:rsid w:val="005A0A46"/>
    <w:rsid w:val="005A0A80"/>
    <w:rsid w:val="005A1004"/>
    <w:rsid w:val="005A10B9"/>
    <w:rsid w:val="005A11EA"/>
    <w:rsid w:val="005A1226"/>
    <w:rsid w:val="005A13C2"/>
    <w:rsid w:val="005A1933"/>
    <w:rsid w:val="005A1C21"/>
    <w:rsid w:val="005A21E4"/>
    <w:rsid w:val="005A22C7"/>
    <w:rsid w:val="005A269F"/>
    <w:rsid w:val="005A29DC"/>
    <w:rsid w:val="005A2A29"/>
    <w:rsid w:val="005A2ADD"/>
    <w:rsid w:val="005A2F08"/>
    <w:rsid w:val="005A2F6B"/>
    <w:rsid w:val="005A305E"/>
    <w:rsid w:val="005A30BB"/>
    <w:rsid w:val="005A33CF"/>
    <w:rsid w:val="005A35F8"/>
    <w:rsid w:val="005A37C6"/>
    <w:rsid w:val="005A3840"/>
    <w:rsid w:val="005A3887"/>
    <w:rsid w:val="005A43B9"/>
    <w:rsid w:val="005A45D4"/>
    <w:rsid w:val="005A4A3C"/>
    <w:rsid w:val="005A4E96"/>
    <w:rsid w:val="005A5064"/>
    <w:rsid w:val="005A54CC"/>
    <w:rsid w:val="005A57A9"/>
    <w:rsid w:val="005A5C04"/>
    <w:rsid w:val="005A5F6F"/>
    <w:rsid w:val="005A5F71"/>
    <w:rsid w:val="005A616C"/>
    <w:rsid w:val="005A6B32"/>
    <w:rsid w:val="005A7229"/>
    <w:rsid w:val="005A77DE"/>
    <w:rsid w:val="005A7E69"/>
    <w:rsid w:val="005A7F4F"/>
    <w:rsid w:val="005B0542"/>
    <w:rsid w:val="005B0598"/>
    <w:rsid w:val="005B086F"/>
    <w:rsid w:val="005B088C"/>
    <w:rsid w:val="005B10C5"/>
    <w:rsid w:val="005B11AB"/>
    <w:rsid w:val="005B15F7"/>
    <w:rsid w:val="005B1F78"/>
    <w:rsid w:val="005B2225"/>
    <w:rsid w:val="005B25C6"/>
    <w:rsid w:val="005B25CE"/>
    <w:rsid w:val="005B25E0"/>
    <w:rsid w:val="005B2799"/>
    <w:rsid w:val="005B286C"/>
    <w:rsid w:val="005B2B77"/>
    <w:rsid w:val="005B2C72"/>
    <w:rsid w:val="005B2C96"/>
    <w:rsid w:val="005B2D3A"/>
    <w:rsid w:val="005B32AC"/>
    <w:rsid w:val="005B33FB"/>
    <w:rsid w:val="005B3A72"/>
    <w:rsid w:val="005B3C9E"/>
    <w:rsid w:val="005B3D4A"/>
    <w:rsid w:val="005B4128"/>
    <w:rsid w:val="005B4187"/>
    <w:rsid w:val="005B4492"/>
    <w:rsid w:val="005B48BF"/>
    <w:rsid w:val="005B490C"/>
    <w:rsid w:val="005B4973"/>
    <w:rsid w:val="005B4AB8"/>
    <w:rsid w:val="005B4D87"/>
    <w:rsid w:val="005B4DAB"/>
    <w:rsid w:val="005B4EBD"/>
    <w:rsid w:val="005B53A0"/>
    <w:rsid w:val="005B5565"/>
    <w:rsid w:val="005B57CB"/>
    <w:rsid w:val="005B5E31"/>
    <w:rsid w:val="005B5EEB"/>
    <w:rsid w:val="005B61D6"/>
    <w:rsid w:val="005B708C"/>
    <w:rsid w:val="005B7811"/>
    <w:rsid w:val="005B7DD1"/>
    <w:rsid w:val="005B7F91"/>
    <w:rsid w:val="005C00A0"/>
    <w:rsid w:val="005C0375"/>
    <w:rsid w:val="005C039F"/>
    <w:rsid w:val="005C045C"/>
    <w:rsid w:val="005C045D"/>
    <w:rsid w:val="005C0951"/>
    <w:rsid w:val="005C0A48"/>
    <w:rsid w:val="005C0DD2"/>
    <w:rsid w:val="005C1374"/>
    <w:rsid w:val="005C14B8"/>
    <w:rsid w:val="005C1FC5"/>
    <w:rsid w:val="005C2514"/>
    <w:rsid w:val="005C28FA"/>
    <w:rsid w:val="005C297A"/>
    <w:rsid w:val="005C2E03"/>
    <w:rsid w:val="005C31E7"/>
    <w:rsid w:val="005C34D8"/>
    <w:rsid w:val="005C40F4"/>
    <w:rsid w:val="005C43BE"/>
    <w:rsid w:val="005C441A"/>
    <w:rsid w:val="005C44F3"/>
    <w:rsid w:val="005C4896"/>
    <w:rsid w:val="005C491E"/>
    <w:rsid w:val="005C495F"/>
    <w:rsid w:val="005C4CCF"/>
    <w:rsid w:val="005C5475"/>
    <w:rsid w:val="005C5583"/>
    <w:rsid w:val="005C5C06"/>
    <w:rsid w:val="005C5EAA"/>
    <w:rsid w:val="005C6383"/>
    <w:rsid w:val="005C66D3"/>
    <w:rsid w:val="005C6D8C"/>
    <w:rsid w:val="005C6E3E"/>
    <w:rsid w:val="005C6FB0"/>
    <w:rsid w:val="005C712D"/>
    <w:rsid w:val="005C746D"/>
    <w:rsid w:val="005C7502"/>
    <w:rsid w:val="005C77CA"/>
    <w:rsid w:val="005C7811"/>
    <w:rsid w:val="005C791F"/>
    <w:rsid w:val="005C7B99"/>
    <w:rsid w:val="005C7C75"/>
    <w:rsid w:val="005D0019"/>
    <w:rsid w:val="005D0223"/>
    <w:rsid w:val="005D0615"/>
    <w:rsid w:val="005D097D"/>
    <w:rsid w:val="005D09B5"/>
    <w:rsid w:val="005D0B94"/>
    <w:rsid w:val="005D0C91"/>
    <w:rsid w:val="005D0E4F"/>
    <w:rsid w:val="005D0FDF"/>
    <w:rsid w:val="005D1228"/>
    <w:rsid w:val="005D12EF"/>
    <w:rsid w:val="005D1358"/>
    <w:rsid w:val="005D1471"/>
    <w:rsid w:val="005D18C9"/>
    <w:rsid w:val="005D1B73"/>
    <w:rsid w:val="005D1E32"/>
    <w:rsid w:val="005D206B"/>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578"/>
    <w:rsid w:val="005D4755"/>
    <w:rsid w:val="005D4EFA"/>
    <w:rsid w:val="005D4F1B"/>
    <w:rsid w:val="005D55BA"/>
    <w:rsid w:val="005D55FF"/>
    <w:rsid w:val="005D5A53"/>
    <w:rsid w:val="005D5ADB"/>
    <w:rsid w:val="005D5D22"/>
    <w:rsid w:val="005D5FF6"/>
    <w:rsid w:val="005D63A6"/>
    <w:rsid w:val="005D648A"/>
    <w:rsid w:val="005D64DE"/>
    <w:rsid w:val="005D64E6"/>
    <w:rsid w:val="005D651A"/>
    <w:rsid w:val="005D687A"/>
    <w:rsid w:val="005D69B9"/>
    <w:rsid w:val="005D6E49"/>
    <w:rsid w:val="005D6F71"/>
    <w:rsid w:val="005D7798"/>
    <w:rsid w:val="005D7CFF"/>
    <w:rsid w:val="005D7DD8"/>
    <w:rsid w:val="005D7E0D"/>
    <w:rsid w:val="005D7E61"/>
    <w:rsid w:val="005D7F97"/>
    <w:rsid w:val="005E030E"/>
    <w:rsid w:val="005E0312"/>
    <w:rsid w:val="005E049A"/>
    <w:rsid w:val="005E060C"/>
    <w:rsid w:val="005E0BAD"/>
    <w:rsid w:val="005E12B6"/>
    <w:rsid w:val="005E1C48"/>
    <w:rsid w:val="005E1D36"/>
    <w:rsid w:val="005E1D45"/>
    <w:rsid w:val="005E1E48"/>
    <w:rsid w:val="005E1F3B"/>
    <w:rsid w:val="005E1F87"/>
    <w:rsid w:val="005E2259"/>
    <w:rsid w:val="005E2344"/>
    <w:rsid w:val="005E234A"/>
    <w:rsid w:val="005E2B30"/>
    <w:rsid w:val="005E2BEF"/>
    <w:rsid w:val="005E2E23"/>
    <w:rsid w:val="005E3365"/>
    <w:rsid w:val="005E35CC"/>
    <w:rsid w:val="005E36F2"/>
    <w:rsid w:val="005E371E"/>
    <w:rsid w:val="005E39C4"/>
    <w:rsid w:val="005E43CD"/>
    <w:rsid w:val="005E4A9D"/>
    <w:rsid w:val="005E4D1A"/>
    <w:rsid w:val="005E4D33"/>
    <w:rsid w:val="005E4F83"/>
    <w:rsid w:val="005E5303"/>
    <w:rsid w:val="005E5326"/>
    <w:rsid w:val="005E53F9"/>
    <w:rsid w:val="005E57EE"/>
    <w:rsid w:val="005E5892"/>
    <w:rsid w:val="005E5EC9"/>
    <w:rsid w:val="005E6091"/>
    <w:rsid w:val="005E60A3"/>
    <w:rsid w:val="005E65C3"/>
    <w:rsid w:val="005E6BD8"/>
    <w:rsid w:val="005E720D"/>
    <w:rsid w:val="005E72E2"/>
    <w:rsid w:val="005E75AC"/>
    <w:rsid w:val="005E764C"/>
    <w:rsid w:val="005E775D"/>
    <w:rsid w:val="005E7851"/>
    <w:rsid w:val="005E7AA5"/>
    <w:rsid w:val="005E7C48"/>
    <w:rsid w:val="005F001E"/>
    <w:rsid w:val="005F0561"/>
    <w:rsid w:val="005F0813"/>
    <w:rsid w:val="005F08A2"/>
    <w:rsid w:val="005F08E8"/>
    <w:rsid w:val="005F0A43"/>
    <w:rsid w:val="005F0F41"/>
    <w:rsid w:val="005F0F7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6B"/>
    <w:rsid w:val="005F2AFC"/>
    <w:rsid w:val="005F2B51"/>
    <w:rsid w:val="005F2BCC"/>
    <w:rsid w:val="005F2C22"/>
    <w:rsid w:val="005F3073"/>
    <w:rsid w:val="005F30B7"/>
    <w:rsid w:val="005F339C"/>
    <w:rsid w:val="005F3A6B"/>
    <w:rsid w:val="005F3CA6"/>
    <w:rsid w:val="005F4171"/>
    <w:rsid w:val="005F4320"/>
    <w:rsid w:val="005F4472"/>
    <w:rsid w:val="005F4479"/>
    <w:rsid w:val="005F4508"/>
    <w:rsid w:val="005F45C4"/>
    <w:rsid w:val="005F4650"/>
    <w:rsid w:val="005F46D6"/>
    <w:rsid w:val="005F47B0"/>
    <w:rsid w:val="005F47D0"/>
    <w:rsid w:val="005F47E6"/>
    <w:rsid w:val="005F49E1"/>
    <w:rsid w:val="005F4D25"/>
    <w:rsid w:val="005F4D4F"/>
    <w:rsid w:val="005F4DD6"/>
    <w:rsid w:val="005F50D8"/>
    <w:rsid w:val="005F5365"/>
    <w:rsid w:val="005F53A1"/>
    <w:rsid w:val="005F53FC"/>
    <w:rsid w:val="005F559E"/>
    <w:rsid w:val="005F5C77"/>
    <w:rsid w:val="005F68B0"/>
    <w:rsid w:val="005F6B42"/>
    <w:rsid w:val="005F6B77"/>
    <w:rsid w:val="005F6DD4"/>
    <w:rsid w:val="005F6EF3"/>
    <w:rsid w:val="005F7349"/>
    <w:rsid w:val="005F7487"/>
    <w:rsid w:val="005F74BF"/>
    <w:rsid w:val="005F795D"/>
    <w:rsid w:val="006000E2"/>
    <w:rsid w:val="006002C7"/>
    <w:rsid w:val="0060036F"/>
    <w:rsid w:val="0060075C"/>
    <w:rsid w:val="00600A8F"/>
    <w:rsid w:val="00600CFD"/>
    <w:rsid w:val="00600F95"/>
    <w:rsid w:val="006010DE"/>
    <w:rsid w:val="006011A0"/>
    <w:rsid w:val="006014BF"/>
    <w:rsid w:val="00601793"/>
    <w:rsid w:val="00601839"/>
    <w:rsid w:val="00601BA5"/>
    <w:rsid w:val="00601D49"/>
    <w:rsid w:val="00601F85"/>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402B"/>
    <w:rsid w:val="00604426"/>
    <w:rsid w:val="0060450F"/>
    <w:rsid w:val="00604C13"/>
    <w:rsid w:val="00604CA9"/>
    <w:rsid w:val="00604DC7"/>
    <w:rsid w:val="00604E47"/>
    <w:rsid w:val="006052C7"/>
    <w:rsid w:val="00605441"/>
    <w:rsid w:val="0060576E"/>
    <w:rsid w:val="00605B6D"/>
    <w:rsid w:val="00605C13"/>
    <w:rsid w:val="00605E49"/>
    <w:rsid w:val="00606007"/>
    <w:rsid w:val="006063FA"/>
    <w:rsid w:val="00606611"/>
    <w:rsid w:val="0060677C"/>
    <w:rsid w:val="00606970"/>
    <w:rsid w:val="006069B0"/>
    <w:rsid w:val="00606A13"/>
    <w:rsid w:val="00606A20"/>
    <w:rsid w:val="00606A6E"/>
    <w:rsid w:val="00606E2F"/>
    <w:rsid w:val="00606F0E"/>
    <w:rsid w:val="00607028"/>
    <w:rsid w:val="006072C6"/>
    <w:rsid w:val="0060745E"/>
    <w:rsid w:val="006076F6"/>
    <w:rsid w:val="00607A2E"/>
    <w:rsid w:val="00607D7D"/>
    <w:rsid w:val="00607DD7"/>
    <w:rsid w:val="00610BA4"/>
    <w:rsid w:val="00610C9F"/>
    <w:rsid w:val="006112C2"/>
    <w:rsid w:val="00611435"/>
    <w:rsid w:val="00611B47"/>
    <w:rsid w:val="00611D77"/>
    <w:rsid w:val="00611DF5"/>
    <w:rsid w:val="006120DE"/>
    <w:rsid w:val="006125DA"/>
    <w:rsid w:val="00612712"/>
    <w:rsid w:val="006127F1"/>
    <w:rsid w:val="00612A7A"/>
    <w:rsid w:val="006130F7"/>
    <w:rsid w:val="006131EF"/>
    <w:rsid w:val="00613353"/>
    <w:rsid w:val="00613AF8"/>
    <w:rsid w:val="00613C75"/>
    <w:rsid w:val="00613D8E"/>
    <w:rsid w:val="00613F19"/>
    <w:rsid w:val="006142E0"/>
    <w:rsid w:val="006145CC"/>
    <w:rsid w:val="00615A47"/>
    <w:rsid w:val="00615E2A"/>
    <w:rsid w:val="00615FA4"/>
    <w:rsid w:val="00615FF4"/>
    <w:rsid w:val="00616112"/>
    <w:rsid w:val="0061625F"/>
    <w:rsid w:val="00616727"/>
    <w:rsid w:val="00617173"/>
    <w:rsid w:val="00617186"/>
    <w:rsid w:val="006172A7"/>
    <w:rsid w:val="006174EC"/>
    <w:rsid w:val="00617672"/>
    <w:rsid w:val="006178CE"/>
    <w:rsid w:val="00617E84"/>
    <w:rsid w:val="006201A5"/>
    <w:rsid w:val="006205CA"/>
    <w:rsid w:val="006207AE"/>
    <w:rsid w:val="0062088C"/>
    <w:rsid w:val="00620DE3"/>
    <w:rsid w:val="00620F01"/>
    <w:rsid w:val="00620F23"/>
    <w:rsid w:val="00621C41"/>
    <w:rsid w:val="00621C77"/>
    <w:rsid w:val="00621ED2"/>
    <w:rsid w:val="00621F53"/>
    <w:rsid w:val="006220FC"/>
    <w:rsid w:val="006221B4"/>
    <w:rsid w:val="00622216"/>
    <w:rsid w:val="006222A0"/>
    <w:rsid w:val="006224D8"/>
    <w:rsid w:val="006227FF"/>
    <w:rsid w:val="00622936"/>
    <w:rsid w:val="00622A44"/>
    <w:rsid w:val="00622BD8"/>
    <w:rsid w:val="00622E2A"/>
    <w:rsid w:val="00622FB2"/>
    <w:rsid w:val="00623089"/>
    <w:rsid w:val="0062308E"/>
    <w:rsid w:val="006233E6"/>
    <w:rsid w:val="00623482"/>
    <w:rsid w:val="006234C4"/>
    <w:rsid w:val="00623831"/>
    <w:rsid w:val="00623A55"/>
    <w:rsid w:val="00623EF3"/>
    <w:rsid w:val="006244C9"/>
    <w:rsid w:val="006245F6"/>
    <w:rsid w:val="0062475D"/>
    <w:rsid w:val="006247E8"/>
    <w:rsid w:val="0062495F"/>
    <w:rsid w:val="00624A64"/>
    <w:rsid w:val="00624C31"/>
    <w:rsid w:val="00624CE0"/>
    <w:rsid w:val="006253E8"/>
    <w:rsid w:val="006256CD"/>
    <w:rsid w:val="00625985"/>
    <w:rsid w:val="006262D3"/>
    <w:rsid w:val="0062660B"/>
    <w:rsid w:val="006269F9"/>
    <w:rsid w:val="00626A62"/>
    <w:rsid w:val="00626AD1"/>
    <w:rsid w:val="00626B8D"/>
    <w:rsid w:val="0062796A"/>
    <w:rsid w:val="00627BAD"/>
    <w:rsid w:val="00627F30"/>
    <w:rsid w:val="0063002B"/>
    <w:rsid w:val="006302FA"/>
    <w:rsid w:val="0063039F"/>
    <w:rsid w:val="006304BC"/>
    <w:rsid w:val="00630DCE"/>
    <w:rsid w:val="00630E1F"/>
    <w:rsid w:val="0063120A"/>
    <w:rsid w:val="0063150B"/>
    <w:rsid w:val="00631585"/>
    <w:rsid w:val="0063176F"/>
    <w:rsid w:val="00631D6D"/>
    <w:rsid w:val="00631D8E"/>
    <w:rsid w:val="00631F18"/>
    <w:rsid w:val="006328ED"/>
    <w:rsid w:val="00632D9C"/>
    <w:rsid w:val="0063363E"/>
    <w:rsid w:val="006336DE"/>
    <w:rsid w:val="006340E3"/>
    <w:rsid w:val="006342F6"/>
    <w:rsid w:val="0063434C"/>
    <w:rsid w:val="00634580"/>
    <w:rsid w:val="00634592"/>
    <w:rsid w:val="00634ACF"/>
    <w:rsid w:val="00634D25"/>
    <w:rsid w:val="00634E01"/>
    <w:rsid w:val="00634F1B"/>
    <w:rsid w:val="00635035"/>
    <w:rsid w:val="006355F3"/>
    <w:rsid w:val="006356A0"/>
    <w:rsid w:val="00635784"/>
    <w:rsid w:val="0063580D"/>
    <w:rsid w:val="00635A4A"/>
    <w:rsid w:val="00635CAE"/>
    <w:rsid w:val="00635D07"/>
    <w:rsid w:val="00636292"/>
    <w:rsid w:val="00636826"/>
    <w:rsid w:val="00636A25"/>
    <w:rsid w:val="00636D9D"/>
    <w:rsid w:val="00637240"/>
    <w:rsid w:val="00637480"/>
    <w:rsid w:val="00637814"/>
    <w:rsid w:val="00637942"/>
    <w:rsid w:val="00637E0F"/>
    <w:rsid w:val="00637F03"/>
    <w:rsid w:val="00640528"/>
    <w:rsid w:val="00640B71"/>
    <w:rsid w:val="00640BB6"/>
    <w:rsid w:val="00640FD7"/>
    <w:rsid w:val="0064100C"/>
    <w:rsid w:val="006410ED"/>
    <w:rsid w:val="006413FA"/>
    <w:rsid w:val="006417E1"/>
    <w:rsid w:val="006417E7"/>
    <w:rsid w:val="00641CAF"/>
    <w:rsid w:val="00641CDB"/>
    <w:rsid w:val="00641CFA"/>
    <w:rsid w:val="00641D53"/>
    <w:rsid w:val="00642428"/>
    <w:rsid w:val="006427A0"/>
    <w:rsid w:val="00642F09"/>
    <w:rsid w:val="006433A8"/>
    <w:rsid w:val="00643553"/>
    <w:rsid w:val="00643614"/>
    <w:rsid w:val="00643660"/>
    <w:rsid w:val="00643ACF"/>
    <w:rsid w:val="00643B04"/>
    <w:rsid w:val="00643B95"/>
    <w:rsid w:val="0064489B"/>
    <w:rsid w:val="006449DD"/>
    <w:rsid w:val="00644CA8"/>
    <w:rsid w:val="006452C3"/>
    <w:rsid w:val="006452FD"/>
    <w:rsid w:val="006456FC"/>
    <w:rsid w:val="00645D93"/>
    <w:rsid w:val="0064658F"/>
    <w:rsid w:val="0064662E"/>
    <w:rsid w:val="00647326"/>
    <w:rsid w:val="006476B7"/>
    <w:rsid w:val="00647947"/>
    <w:rsid w:val="006479AA"/>
    <w:rsid w:val="00647A3F"/>
    <w:rsid w:val="00647AAC"/>
    <w:rsid w:val="00647B49"/>
    <w:rsid w:val="00647C72"/>
    <w:rsid w:val="00650061"/>
    <w:rsid w:val="00650139"/>
    <w:rsid w:val="0065013D"/>
    <w:rsid w:val="006506A2"/>
    <w:rsid w:val="00650FB1"/>
    <w:rsid w:val="00651021"/>
    <w:rsid w:val="006511A5"/>
    <w:rsid w:val="0065128E"/>
    <w:rsid w:val="0065221D"/>
    <w:rsid w:val="00652632"/>
    <w:rsid w:val="00652756"/>
    <w:rsid w:val="00652AD8"/>
    <w:rsid w:val="00652B79"/>
    <w:rsid w:val="00652CB8"/>
    <w:rsid w:val="0065316E"/>
    <w:rsid w:val="006531FA"/>
    <w:rsid w:val="006532C0"/>
    <w:rsid w:val="006533C2"/>
    <w:rsid w:val="006533C3"/>
    <w:rsid w:val="0065391C"/>
    <w:rsid w:val="00653DDF"/>
    <w:rsid w:val="00654068"/>
    <w:rsid w:val="0065412A"/>
    <w:rsid w:val="00654379"/>
    <w:rsid w:val="00654568"/>
    <w:rsid w:val="00654732"/>
    <w:rsid w:val="00654760"/>
    <w:rsid w:val="00654927"/>
    <w:rsid w:val="00654B38"/>
    <w:rsid w:val="00654B83"/>
    <w:rsid w:val="00655061"/>
    <w:rsid w:val="0065510C"/>
    <w:rsid w:val="00655506"/>
    <w:rsid w:val="0065570D"/>
    <w:rsid w:val="00655788"/>
    <w:rsid w:val="006557A9"/>
    <w:rsid w:val="00655ABF"/>
    <w:rsid w:val="00655B63"/>
    <w:rsid w:val="00655F28"/>
    <w:rsid w:val="00655F98"/>
    <w:rsid w:val="0065601D"/>
    <w:rsid w:val="00656383"/>
    <w:rsid w:val="006568C8"/>
    <w:rsid w:val="00656F45"/>
    <w:rsid w:val="00657044"/>
    <w:rsid w:val="006571CC"/>
    <w:rsid w:val="006571F6"/>
    <w:rsid w:val="006571FB"/>
    <w:rsid w:val="00657202"/>
    <w:rsid w:val="00657959"/>
    <w:rsid w:val="00657DF2"/>
    <w:rsid w:val="00657FDA"/>
    <w:rsid w:val="006601BD"/>
    <w:rsid w:val="00660A1B"/>
    <w:rsid w:val="00660B3F"/>
    <w:rsid w:val="00660BF2"/>
    <w:rsid w:val="00660EC4"/>
    <w:rsid w:val="00660F7D"/>
    <w:rsid w:val="0066111B"/>
    <w:rsid w:val="0066127C"/>
    <w:rsid w:val="006613C1"/>
    <w:rsid w:val="006618CC"/>
    <w:rsid w:val="00661EBE"/>
    <w:rsid w:val="00661F5C"/>
    <w:rsid w:val="0066205C"/>
    <w:rsid w:val="00662111"/>
    <w:rsid w:val="00662118"/>
    <w:rsid w:val="0066223E"/>
    <w:rsid w:val="00662908"/>
    <w:rsid w:val="00662ACE"/>
    <w:rsid w:val="00662BFC"/>
    <w:rsid w:val="006630C4"/>
    <w:rsid w:val="00663307"/>
    <w:rsid w:val="006633E5"/>
    <w:rsid w:val="006635F7"/>
    <w:rsid w:val="00663662"/>
    <w:rsid w:val="006638AD"/>
    <w:rsid w:val="00663D5B"/>
    <w:rsid w:val="00663FFA"/>
    <w:rsid w:val="00664555"/>
    <w:rsid w:val="00664691"/>
    <w:rsid w:val="0066477F"/>
    <w:rsid w:val="00664CDE"/>
    <w:rsid w:val="00664F2B"/>
    <w:rsid w:val="00664F9A"/>
    <w:rsid w:val="0066530F"/>
    <w:rsid w:val="00665CE6"/>
    <w:rsid w:val="00666237"/>
    <w:rsid w:val="00666355"/>
    <w:rsid w:val="00666536"/>
    <w:rsid w:val="006666F4"/>
    <w:rsid w:val="00666746"/>
    <w:rsid w:val="00666BF8"/>
    <w:rsid w:val="00666CFC"/>
    <w:rsid w:val="00666DC6"/>
    <w:rsid w:val="00666F8E"/>
    <w:rsid w:val="006670CC"/>
    <w:rsid w:val="0066732C"/>
    <w:rsid w:val="00667869"/>
    <w:rsid w:val="006679F5"/>
    <w:rsid w:val="00667B77"/>
    <w:rsid w:val="00667D9F"/>
    <w:rsid w:val="00667DF8"/>
    <w:rsid w:val="00667EBC"/>
    <w:rsid w:val="0067001B"/>
    <w:rsid w:val="00670489"/>
    <w:rsid w:val="00670495"/>
    <w:rsid w:val="0067057D"/>
    <w:rsid w:val="00670E6D"/>
    <w:rsid w:val="00671139"/>
    <w:rsid w:val="006712CB"/>
    <w:rsid w:val="0067141A"/>
    <w:rsid w:val="0067150E"/>
    <w:rsid w:val="006716DA"/>
    <w:rsid w:val="00671913"/>
    <w:rsid w:val="00671957"/>
    <w:rsid w:val="00671AC8"/>
    <w:rsid w:val="00671AE3"/>
    <w:rsid w:val="00671E7A"/>
    <w:rsid w:val="00671F79"/>
    <w:rsid w:val="00672276"/>
    <w:rsid w:val="00672316"/>
    <w:rsid w:val="00672477"/>
    <w:rsid w:val="006728ED"/>
    <w:rsid w:val="00672957"/>
    <w:rsid w:val="006730AC"/>
    <w:rsid w:val="006732B1"/>
    <w:rsid w:val="0067330F"/>
    <w:rsid w:val="0067337C"/>
    <w:rsid w:val="00673644"/>
    <w:rsid w:val="006739F5"/>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558"/>
    <w:rsid w:val="00675611"/>
    <w:rsid w:val="006756F6"/>
    <w:rsid w:val="00675A60"/>
    <w:rsid w:val="00675AEF"/>
    <w:rsid w:val="00675DD6"/>
    <w:rsid w:val="00675F15"/>
    <w:rsid w:val="0067697E"/>
    <w:rsid w:val="00676BDC"/>
    <w:rsid w:val="00676DF7"/>
    <w:rsid w:val="006771EB"/>
    <w:rsid w:val="00677443"/>
    <w:rsid w:val="0067769A"/>
    <w:rsid w:val="00677849"/>
    <w:rsid w:val="00677EC5"/>
    <w:rsid w:val="00677F3B"/>
    <w:rsid w:val="006805FF"/>
    <w:rsid w:val="006806A3"/>
    <w:rsid w:val="006806A6"/>
    <w:rsid w:val="006807FD"/>
    <w:rsid w:val="00680C0B"/>
    <w:rsid w:val="00680CB0"/>
    <w:rsid w:val="00680D68"/>
    <w:rsid w:val="00680EC9"/>
    <w:rsid w:val="00681211"/>
    <w:rsid w:val="00681651"/>
    <w:rsid w:val="006817E9"/>
    <w:rsid w:val="00681B36"/>
    <w:rsid w:val="00681B62"/>
    <w:rsid w:val="00681CC3"/>
    <w:rsid w:val="00681CD3"/>
    <w:rsid w:val="00681D6A"/>
    <w:rsid w:val="0068202B"/>
    <w:rsid w:val="006822E4"/>
    <w:rsid w:val="0068235F"/>
    <w:rsid w:val="00682702"/>
    <w:rsid w:val="00682900"/>
    <w:rsid w:val="00682CD1"/>
    <w:rsid w:val="00682E14"/>
    <w:rsid w:val="00682E39"/>
    <w:rsid w:val="00682E74"/>
    <w:rsid w:val="00683052"/>
    <w:rsid w:val="00683222"/>
    <w:rsid w:val="006833D7"/>
    <w:rsid w:val="006837DB"/>
    <w:rsid w:val="00683ADA"/>
    <w:rsid w:val="00684031"/>
    <w:rsid w:val="0068436C"/>
    <w:rsid w:val="006845D4"/>
    <w:rsid w:val="0068474F"/>
    <w:rsid w:val="0068527A"/>
    <w:rsid w:val="006853A0"/>
    <w:rsid w:val="0068545E"/>
    <w:rsid w:val="0068585F"/>
    <w:rsid w:val="006858C1"/>
    <w:rsid w:val="00685ED8"/>
    <w:rsid w:val="00685FD4"/>
    <w:rsid w:val="0068623C"/>
    <w:rsid w:val="00686612"/>
    <w:rsid w:val="0068661E"/>
    <w:rsid w:val="006868AC"/>
    <w:rsid w:val="00686968"/>
    <w:rsid w:val="00686978"/>
    <w:rsid w:val="00686A7E"/>
    <w:rsid w:val="00686F02"/>
    <w:rsid w:val="0068758D"/>
    <w:rsid w:val="006876EA"/>
    <w:rsid w:val="006877D0"/>
    <w:rsid w:val="00690231"/>
    <w:rsid w:val="006904D8"/>
    <w:rsid w:val="00690A49"/>
    <w:rsid w:val="00690BB6"/>
    <w:rsid w:val="006913D8"/>
    <w:rsid w:val="00691B03"/>
    <w:rsid w:val="00691B30"/>
    <w:rsid w:val="00691D36"/>
    <w:rsid w:val="006920FA"/>
    <w:rsid w:val="00692955"/>
    <w:rsid w:val="00692B09"/>
    <w:rsid w:val="00692BDA"/>
    <w:rsid w:val="0069383E"/>
    <w:rsid w:val="00693A96"/>
    <w:rsid w:val="00693AF2"/>
    <w:rsid w:val="00693E1F"/>
    <w:rsid w:val="00693ECB"/>
    <w:rsid w:val="00693F8D"/>
    <w:rsid w:val="006940AA"/>
    <w:rsid w:val="006941D1"/>
    <w:rsid w:val="00694797"/>
    <w:rsid w:val="00694A73"/>
    <w:rsid w:val="00695887"/>
    <w:rsid w:val="006958C2"/>
    <w:rsid w:val="00695A46"/>
    <w:rsid w:val="00695F74"/>
    <w:rsid w:val="00696174"/>
    <w:rsid w:val="0069653D"/>
    <w:rsid w:val="00696692"/>
    <w:rsid w:val="006968A3"/>
    <w:rsid w:val="00696976"/>
    <w:rsid w:val="00696BB2"/>
    <w:rsid w:val="00696C39"/>
    <w:rsid w:val="00696CE8"/>
    <w:rsid w:val="00696D1B"/>
    <w:rsid w:val="00696EA8"/>
    <w:rsid w:val="006970F6"/>
    <w:rsid w:val="00697500"/>
    <w:rsid w:val="00697634"/>
    <w:rsid w:val="00697714"/>
    <w:rsid w:val="00697733"/>
    <w:rsid w:val="0069776B"/>
    <w:rsid w:val="00697CA3"/>
    <w:rsid w:val="006A0154"/>
    <w:rsid w:val="006A06B2"/>
    <w:rsid w:val="006A0A2D"/>
    <w:rsid w:val="006A0E2B"/>
    <w:rsid w:val="006A0F29"/>
    <w:rsid w:val="006A114B"/>
    <w:rsid w:val="006A12B1"/>
    <w:rsid w:val="006A1B06"/>
    <w:rsid w:val="006A1BCB"/>
    <w:rsid w:val="006A1F69"/>
    <w:rsid w:val="006A1FA4"/>
    <w:rsid w:val="006A1FAE"/>
    <w:rsid w:val="006A254E"/>
    <w:rsid w:val="006A270D"/>
    <w:rsid w:val="006A2C30"/>
    <w:rsid w:val="006A2CFB"/>
    <w:rsid w:val="006A301C"/>
    <w:rsid w:val="006A3262"/>
    <w:rsid w:val="006A3385"/>
    <w:rsid w:val="006A3422"/>
    <w:rsid w:val="006A3520"/>
    <w:rsid w:val="006A3C70"/>
    <w:rsid w:val="006A3E2B"/>
    <w:rsid w:val="006A4080"/>
    <w:rsid w:val="006A434C"/>
    <w:rsid w:val="006A4557"/>
    <w:rsid w:val="006A47DD"/>
    <w:rsid w:val="006A4842"/>
    <w:rsid w:val="006A4B44"/>
    <w:rsid w:val="006A514C"/>
    <w:rsid w:val="006A5235"/>
    <w:rsid w:val="006A5925"/>
    <w:rsid w:val="006A5941"/>
    <w:rsid w:val="006A5A41"/>
    <w:rsid w:val="006A6288"/>
    <w:rsid w:val="006A6324"/>
    <w:rsid w:val="006A6832"/>
    <w:rsid w:val="006A6886"/>
    <w:rsid w:val="006A6E17"/>
    <w:rsid w:val="006A72E1"/>
    <w:rsid w:val="006A7368"/>
    <w:rsid w:val="006A799E"/>
    <w:rsid w:val="006A7BB3"/>
    <w:rsid w:val="006B01A8"/>
    <w:rsid w:val="006B03DB"/>
    <w:rsid w:val="006B0B72"/>
    <w:rsid w:val="006B120D"/>
    <w:rsid w:val="006B12F9"/>
    <w:rsid w:val="006B17E7"/>
    <w:rsid w:val="006B19E8"/>
    <w:rsid w:val="006B1A8A"/>
    <w:rsid w:val="006B1FD5"/>
    <w:rsid w:val="006B2113"/>
    <w:rsid w:val="006B2207"/>
    <w:rsid w:val="006B232E"/>
    <w:rsid w:val="006B248F"/>
    <w:rsid w:val="006B2506"/>
    <w:rsid w:val="006B27AC"/>
    <w:rsid w:val="006B2930"/>
    <w:rsid w:val="006B2A12"/>
    <w:rsid w:val="006B3770"/>
    <w:rsid w:val="006B3B27"/>
    <w:rsid w:val="006B3BDB"/>
    <w:rsid w:val="006B4662"/>
    <w:rsid w:val="006B4A4A"/>
    <w:rsid w:val="006B4D4A"/>
    <w:rsid w:val="006B4FD7"/>
    <w:rsid w:val="006B53C2"/>
    <w:rsid w:val="006B551D"/>
    <w:rsid w:val="006B555A"/>
    <w:rsid w:val="006B5A0E"/>
    <w:rsid w:val="006B600A"/>
    <w:rsid w:val="006B60F7"/>
    <w:rsid w:val="006B61CA"/>
    <w:rsid w:val="006B638B"/>
    <w:rsid w:val="006B64FE"/>
    <w:rsid w:val="006B6635"/>
    <w:rsid w:val="006B68B1"/>
    <w:rsid w:val="006B6AD7"/>
    <w:rsid w:val="006B6B4B"/>
    <w:rsid w:val="006B6CEB"/>
    <w:rsid w:val="006B77DD"/>
    <w:rsid w:val="006B794E"/>
    <w:rsid w:val="006B7AA9"/>
    <w:rsid w:val="006B7C70"/>
    <w:rsid w:val="006B7D22"/>
    <w:rsid w:val="006B7D2C"/>
    <w:rsid w:val="006B7E96"/>
    <w:rsid w:val="006C006E"/>
    <w:rsid w:val="006C064D"/>
    <w:rsid w:val="006C0E88"/>
    <w:rsid w:val="006C1019"/>
    <w:rsid w:val="006C12BA"/>
    <w:rsid w:val="006C1371"/>
    <w:rsid w:val="006C1BBE"/>
    <w:rsid w:val="006C1D02"/>
    <w:rsid w:val="006C1E68"/>
    <w:rsid w:val="006C2057"/>
    <w:rsid w:val="006C20EF"/>
    <w:rsid w:val="006C2157"/>
    <w:rsid w:val="006C24B0"/>
    <w:rsid w:val="006C2508"/>
    <w:rsid w:val="006C2BB5"/>
    <w:rsid w:val="006C2BEE"/>
    <w:rsid w:val="006C2EA8"/>
    <w:rsid w:val="006C3080"/>
    <w:rsid w:val="006C37D4"/>
    <w:rsid w:val="006C39FF"/>
    <w:rsid w:val="006C3AD8"/>
    <w:rsid w:val="006C3D80"/>
    <w:rsid w:val="006C4203"/>
    <w:rsid w:val="006C4330"/>
    <w:rsid w:val="006C4516"/>
    <w:rsid w:val="006C455E"/>
    <w:rsid w:val="006C487D"/>
    <w:rsid w:val="006C4CFE"/>
    <w:rsid w:val="006C5683"/>
    <w:rsid w:val="006C573D"/>
    <w:rsid w:val="006C5761"/>
    <w:rsid w:val="006C5958"/>
    <w:rsid w:val="006C5B4F"/>
    <w:rsid w:val="006C5E49"/>
    <w:rsid w:val="006C63B2"/>
    <w:rsid w:val="006C63BC"/>
    <w:rsid w:val="006C643C"/>
    <w:rsid w:val="006C6548"/>
    <w:rsid w:val="006C674C"/>
    <w:rsid w:val="006C6E3A"/>
    <w:rsid w:val="006C6FD7"/>
    <w:rsid w:val="006C72C4"/>
    <w:rsid w:val="006C74A9"/>
    <w:rsid w:val="006C75FA"/>
    <w:rsid w:val="006C7692"/>
    <w:rsid w:val="006C76DC"/>
    <w:rsid w:val="006C79AB"/>
    <w:rsid w:val="006C7F70"/>
    <w:rsid w:val="006D00DB"/>
    <w:rsid w:val="006D0361"/>
    <w:rsid w:val="006D0666"/>
    <w:rsid w:val="006D0B13"/>
    <w:rsid w:val="006D0C44"/>
    <w:rsid w:val="006D0FC0"/>
    <w:rsid w:val="006D10A7"/>
    <w:rsid w:val="006D1498"/>
    <w:rsid w:val="006D16B0"/>
    <w:rsid w:val="006D16D0"/>
    <w:rsid w:val="006D2182"/>
    <w:rsid w:val="006D2370"/>
    <w:rsid w:val="006D2444"/>
    <w:rsid w:val="006D254B"/>
    <w:rsid w:val="006D289B"/>
    <w:rsid w:val="006D28B8"/>
    <w:rsid w:val="006D28FF"/>
    <w:rsid w:val="006D2C37"/>
    <w:rsid w:val="006D2C91"/>
    <w:rsid w:val="006D2CFD"/>
    <w:rsid w:val="006D32A3"/>
    <w:rsid w:val="006D3439"/>
    <w:rsid w:val="006D365D"/>
    <w:rsid w:val="006D377D"/>
    <w:rsid w:val="006D3BE1"/>
    <w:rsid w:val="006D3D89"/>
    <w:rsid w:val="006D3E76"/>
    <w:rsid w:val="006D4280"/>
    <w:rsid w:val="006D434C"/>
    <w:rsid w:val="006D4763"/>
    <w:rsid w:val="006D48FC"/>
    <w:rsid w:val="006D4B79"/>
    <w:rsid w:val="006D4B97"/>
    <w:rsid w:val="006D4EA8"/>
    <w:rsid w:val="006D5370"/>
    <w:rsid w:val="006D55C2"/>
    <w:rsid w:val="006D5922"/>
    <w:rsid w:val="006D5A56"/>
    <w:rsid w:val="006D5AA6"/>
    <w:rsid w:val="006D5DEC"/>
    <w:rsid w:val="006D62BC"/>
    <w:rsid w:val="006D6450"/>
    <w:rsid w:val="006D6621"/>
    <w:rsid w:val="006D6939"/>
    <w:rsid w:val="006D6C8D"/>
    <w:rsid w:val="006D6E65"/>
    <w:rsid w:val="006D75DE"/>
    <w:rsid w:val="006D772D"/>
    <w:rsid w:val="006D7C68"/>
    <w:rsid w:val="006D7EB0"/>
    <w:rsid w:val="006E001D"/>
    <w:rsid w:val="006E0138"/>
    <w:rsid w:val="006E0B6D"/>
    <w:rsid w:val="006E0BB0"/>
    <w:rsid w:val="006E0CA7"/>
    <w:rsid w:val="006E0CAF"/>
    <w:rsid w:val="006E0E0A"/>
    <w:rsid w:val="006E113E"/>
    <w:rsid w:val="006E1209"/>
    <w:rsid w:val="006E1263"/>
    <w:rsid w:val="006E12C3"/>
    <w:rsid w:val="006E13DF"/>
    <w:rsid w:val="006E147A"/>
    <w:rsid w:val="006E1798"/>
    <w:rsid w:val="006E189B"/>
    <w:rsid w:val="006E18BB"/>
    <w:rsid w:val="006E231A"/>
    <w:rsid w:val="006E23E4"/>
    <w:rsid w:val="006E2529"/>
    <w:rsid w:val="006E26F6"/>
    <w:rsid w:val="006E2773"/>
    <w:rsid w:val="006E29D0"/>
    <w:rsid w:val="006E2C5A"/>
    <w:rsid w:val="006E307C"/>
    <w:rsid w:val="006E318C"/>
    <w:rsid w:val="006E3468"/>
    <w:rsid w:val="006E3679"/>
    <w:rsid w:val="006E38D6"/>
    <w:rsid w:val="006E38EF"/>
    <w:rsid w:val="006E3F9D"/>
    <w:rsid w:val="006E4089"/>
    <w:rsid w:val="006E4093"/>
    <w:rsid w:val="006E45F3"/>
    <w:rsid w:val="006E4A2F"/>
    <w:rsid w:val="006E4D27"/>
    <w:rsid w:val="006E4ED4"/>
    <w:rsid w:val="006E5012"/>
    <w:rsid w:val="006E51CC"/>
    <w:rsid w:val="006E532C"/>
    <w:rsid w:val="006E558D"/>
    <w:rsid w:val="006E559E"/>
    <w:rsid w:val="006E598C"/>
    <w:rsid w:val="006E5A3C"/>
    <w:rsid w:val="006E5E19"/>
    <w:rsid w:val="006E5F68"/>
    <w:rsid w:val="006E5FA8"/>
    <w:rsid w:val="006E6083"/>
    <w:rsid w:val="006E6195"/>
    <w:rsid w:val="006E61C3"/>
    <w:rsid w:val="006E6683"/>
    <w:rsid w:val="006E69A7"/>
    <w:rsid w:val="006E6BE6"/>
    <w:rsid w:val="006E6CC0"/>
    <w:rsid w:val="006E77EC"/>
    <w:rsid w:val="006E7843"/>
    <w:rsid w:val="006E799D"/>
    <w:rsid w:val="006E7B84"/>
    <w:rsid w:val="006E7E68"/>
    <w:rsid w:val="006F0016"/>
    <w:rsid w:val="006F0166"/>
    <w:rsid w:val="006F02DC"/>
    <w:rsid w:val="006F04AC"/>
    <w:rsid w:val="006F0520"/>
    <w:rsid w:val="006F0593"/>
    <w:rsid w:val="006F0BD2"/>
    <w:rsid w:val="006F1064"/>
    <w:rsid w:val="006F1067"/>
    <w:rsid w:val="006F10B5"/>
    <w:rsid w:val="006F1EB7"/>
    <w:rsid w:val="006F1F45"/>
    <w:rsid w:val="006F2077"/>
    <w:rsid w:val="006F2676"/>
    <w:rsid w:val="006F27CD"/>
    <w:rsid w:val="006F2882"/>
    <w:rsid w:val="006F2FC1"/>
    <w:rsid w:val="006F2FE8"/>
    <w:rsid w:val="006F3049"/>
    <w:rsid w:val="006F3119"/>
    <w:rsid w:val="006F3250"/>
    <w:rsid w:val="006F3BCB"/>
    <w:rsid w:val="006F40E7"/>
    <w:rsid w:val="006F469A"/>
    <w:rsid w:val="006F4C44"/>
    <w:rsid w:val="006F4F67"/>
    <w:rsid w:val="006F52E5"/>
    <w:rsid w:val="006F53FA"/>
    <w:rsid w:val="006F5D1D"/>
    <w:rsid w:val="006F6066"/>
    <w:rsid w:val="006F63E5"/>
    <w:rsid w:val="006F6695"/>
    <w:rsid w:val="006F6850"/>
    <w:rsid w:val="006F6C5B"/>
    <w:rsid w:val="006F6D00"/>
    <w:rsid w:val="006F6D20"/>
    <w:rsid w:val="006F707E"/>
    <w:rsid w:val="006F73C3"/>
    <w:rsid w:val="006F79FB"/>
    <w:rsid w:val="006F7A89"/>
    <w:rsid w:val="006F7C97"/>
    <w:rsid w:val="006F7CE7"/>
    <w:rsid w:val="007001DC"/>
    <w:rsid w:val="00700542"/>
    <w:rsid w:val="0070155B"/>
    <w:rsid w:val="007017E0"/>
    <w:rsid w:val="007020EF"/>
    <w:rsid w:val="00702213"/>
    <w:rsid w:val="00702315"/>
    <w:rsid w:val="007025A7"/>
    <w:rsid w:val="007025CB"/>
    <w:rsid w:val="00702850"/>
    <w:rsid w:val="0070294C"/>
    <w:rsid w:val="00702AC1"/>
    <w:rsid w:val="00702E43"/>
    <w:rsid w:val="00702EB4"/>
    <w:rsid w:val="00702ECA"/>
    <w:rsid w:val="00703302"/>
    <w:rsid w:val="00703333"/>
    <w:rsid w:val="007034AA"/>
    <w:rsid w:val="00703B85"/>
    <w:rsid w:val="00703C9D"/>
    <w:rsid w:val="00703D9D"/>
    <w:rsid w:val="00704067"/>
    <w:rsid w:val="00704110"/>
    <w:rsid w:val="00704161"/>
    <w:rsid w:val="007041A6"/>
    <w:rsid w:val="00704752"/>
    <w:rsid w:val="0070490C"/>
    <w:rsid w:val="007049D4"/>
    <w:rsid w:val="00704C3D"/>
    <w:rsid w:val="00705372"/>
    <w:rsid w:val="00705C38"/>
    <w:rsid w:val="00705C8C"/>
    <w:rsid w:val="00705F59"/>
    <w:rsid w:val="00706042"/>
    <w:rsid w:val="00706247"/>
    <w:rsid w:val="0070630A"/>
    <w:rsid w:val="007063D1"/>
    <w:rsid w:val="00706465"/>
    <w:rsid w:val="007064C6"/>
    <w:rsid w:val="0070695A"/>
    <w:rsid w:val="00706DB2"/>
    <w:rsid w:val="00707083"/>
    <w:rsid w:val="007073FB"/>
    <w:rsid w:val="007076E8"/>
    <w:rsid w:val="0070782D"/>
    <w:rsid w:val="00707909"/>
    <w:rsid w:val="00707EE1"/>
    <w:rsid w:val="00707F2A"/>
    <w:rsid w:val="00707FD9"/>
    <w:rsid w:val="00710428"/>
    <w:rsid w:val="00710594"/>
    <w:rsid w:val="007109C2"/>
    <w:rsid w:val="00710F31"/>
    <w:rsid w:val="00711095"/>
    <w:rsid w:val="0071117C"/>
    <w:rsid w:val="007112FE"/>
    <w:rsid w:val="00711340"/>
    <w:rsid w:val="0071172D"/>
    <w:rsid w:val="00711A06"/>
    <w:rsid w:val="00711AB9"/>
    <w:rsid w:val="00711BC9"/>
    <w:rsid w:val="00711E07"/>
    <w:rsid w:val="00711EB4"/>
    <w:rsid w:val="00711F0F"/>
    <w:rsid w:val="007123C7"/>
    <w:rsid w:val="00712A8B"/>
    <w:rsid w:val="00712C42"/>
    <w:rsid w:val="00712DE4"/>
    <w:rsid w:val="00713360"/>
    <w:rsid w:val="007139CA"/>
    <w:rsid w:val="007139E5"/>
    <w:rsid w:val="00713DE4"/>
    <w:rsid w:val="00714319"/>
    <w:rsid w:val="0071455D"/>
    <w:rsid w:val="0071498A"/>
    <w:rsid w:val="00714B9F"/>
    <w:rsid w:val="00714C47"/>
    <w:rsid w:val="00714CAC"/>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E77"/>
    <w:rsid w:val="007174F0"/>
    <w:rsid w:val="00717549"/>
    <w:rsid w:val="0071771F"/>
    <w:rsid w:val="0071789B"/>
    <w:rsid w:val="00717BFA"/>
    <w:rsid w:val="00717D42"/>
    <w:rsid w:val="00717DFA"/>
    <w:rsid w:val="00717F74"/>
    <w:rsid w:val="00720075"/>
    <w:rsid w:val="007206C7"/>
    <w:rsid w:val="007209A8"/>
    <w:rsid w:val="00720D72"/>
    <w:rsid w:val="00721084"/>
    <w:rsid w:val="00721262"/>
    <w:rsid w:val="00721270"/>
    <w:rsid w:val="00721453"/>
    <w:rsid w:val="0072196D"/>
    <w:rsid w:val="00721A33"/>
    <w:rsid w:val="00721D9B"/>
    <w:rsid w:val="00721F8D"/>
    <w:rsid w:val="00722121"/>
    <w:rsid w:val="0072226D"/>
    <w:rsid w:val="00722475"/>
    <w:rsid w:val="0072249C"/>
    <w:rsid w:val="007224B9"/>
    <w:rsid w:val="007226A4"/>
    <w:rsid w:val="00722A72"/>
    <w:rsid w:val="00722B38"/>
    <w:rsid w:val="00722CB2"/>
    <w:rsid w:val="00722E60"/>
    <w:rsid w:val="00722F72"/>
    <w:rsid w:val="00722F94"/>
    <w:rsid w:val="0072337C"/>
    <w:rsid w:val="007233B0"/>
    <w:rsid w:val="0072342F"/>
    <w:rsid w:val="007237C5"/>
    <w:rsid w:val="00723AA7"/>
    <w:rsid w:val="00723AB7"/>
    <w:rsid w:val="00723ED0"/>
    <w:rsid w:val="00723ED9"/>
    <w:rsid w:val="0072432E"/>
    <w:rsid w:val="0072449B"/>
    <w:rsid w:val="00724634"/>
    <w:rsid w:val="00724A02"/>
    <w:rsid w:val="00724A68"/>
    <w:rsid w:val="00724B2C"/>
    <w:rsid w:val="00724CA8"/>
    <w:rsid w:val="00724D41"/>
    <w:rsid w:val="00724D62"/>
    <w:rsid w:val="00724D64"/>
    <w:rsid w:val="007253F0"/>
    <w:rsid w:val="00725721"/>
    <w:rsid w:val="00725A8E"/>
    <w:rsid w:val="00725AA1"/>
    <w:rsid w:val="00726036"/>
    <w:rsid w:val="007260F9"/>
    <w:rsid w:val="00726279"/>
    <w:rsid w:val="0072645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12F8"/>
    <w:rsid w:val="007312F9"/>
    <w:rsid w:val="00731586"/>
    <w:rsid w:val="00731642"/>
    <w:rsid w:val="00731685"/>
    <w:rsid w:val="007316EC"/>
    <w:rsid w:val="0073170C"/>
    <w:rsid w:val="00731978"/>
    <w:rsid w:val="00731E7C"/>
    <w:rsid w:val="00732609"/>
    <w:rsid w:val="0073278F"/>
    <w:rsid w:val="007329EF"/>
    <w:rsid w:val="00732A97"/>
    <w:rsid w:val="00732B21"/>
    <w:rsid w:val="0073327A"/>
    <w:rsid w:val="00733516"/>
    <w:rsid w:val="00733A0F"/>
    <w:rsid w:val="00733F01"/>
    <w:rsid w:val="00734067"/>
    <w:rsid w:val="007340BD"/>
    <w:rsid w:val="00734247"/>
    <w:rsid w:val="0073442B"/>
    <w:rsid w:val="00734B25"/>
    <w:rsid w:val="00734BE0"/>
    <w:rsid w:val="00734EBE"/>
    <w:rsid w:val="00734ECE"/>
    <w:rsid w:val="007351E5"/>
    <w:rsid w:val="00735321"/>
    <w:rsid w:val="00735643"/>
    <w:rsid w:val="00735722"/>
    <w:rsid w:val="00735C0D"/>
    <w:rsid w:val="00735C7B"/>
    <w:rsid w:val="00735FE4"/>
    <w:rsid w:val="007360EA"/>
    <w:rsid w:val="0073628D"/>
    <w:rsid w:val="007364A2"/>
    <w:rsid w:val="007369FF"/>
    <w:rsid w:val="00736D3D"/>
    <w:rsid w:val="00736DD8"/>
    <w:rsid w:val="00737165"/>
    <w:rsid w:val="00737185"/>
    <w:rsid w:val="00737635"/>
    <w:rsid w:val="00737740"/>
    <w:rsid w:val="0073775F"/>
    <w:rsid w:val="00737813"/>
    <w:rsid w:val="00737C33"/>
    <w:rsid w:val="00737E86"/>
    <w:rsid w:val="00740460"/>
    <w:rsid w:val="0074076A"/>
    <w:rsid w:val="00740DE9"/>
    <w:rsid w:val="00740F95"/>
    <w:rsid w:val="007411B0"/>
    <w:rsid w:val="00741587"/>
    <w:rsid w:val="007415FA"/>
    <w:rsid w:val="007419A0"/>
    <w:rsid w:val="00741AF4"/>
    <w:rsid w:val="00741DCC"/>
    <w:rsid w:val="00741DF1"/>
    <w:rsid w:val="0074203A"/>
    <w:rsid w:val="007423DE"/>
    <w:rsid w:val="007424CB"/>
    <w:rsid w:val="007427B5"/>
    <w:rsid w:val="00742865"/>
    <w:rsid w:val="0074296C"/>
    <w:rsid w:val="00742B5A"/>
    <w:rsid w:val="00742C14"/>
    <w:rsid w:val="00742C83"/>
    <w:rsid w:val="0074317B"/>
    <w:rsid w:val="007434C7"/>
    <w:rsid w:val="0074360F"/>
    <w:rsid w:val="00743B74"/>
    <w:rsid w:val="00743F69"/>
    <w:rsid w:val="00744018"/>
    <w:rsid w:val="007441E7"/>
    <w:rsid w:val="0074427E"/>
    <w:rsid w:val="007445F8"/>
    <w:rsid w:val="00744A64"/>
    <w:rsid w:val="00744D47"/>
    <w:rsid w:val="00744E15"/>
    <w:rsid w:val="00744E27"/>
    <w:rsid w:val="00744EA0"/>
    <w:rsid w:val="00744EE7"/>
    <w:rsid w:val="00745067"/>
    <w:rsid w:val="0074508B"/>
    <w:rsid w:val="007450A4"/>
    <w:rsid w:val="00745200"/>
    <w:rsid w:val="00745201"/>
    <w:rsid w:val="007453BD"/>
    <w:rsid w:val="007453DA"/>
    <w:rsid w:val="00745448"/>
    <w:rsid w:val="00745471"/>
    <w:rsid w:val="00745897"/>
    <w:rsid w:val="00745CAE"/>
    <w:rsid w:val="0074602B"/>
    <w:rsid w:val="0074609E"/>
    <w:rsid w:val="007460C6"/>
    <w:rsid w:val="007461C1"/>
    <w:rsid w:val="0074638D"/>
    <w:rsid w:val="00746425"/>
    <w:rsid w:val="00746484"/>
    <w:rsid w:val="00746C00"/>
    <w:rsid w:val="0074704F"/>
    <w:rsid w:val="0074734B"/>
    <w:rsid w:val="0074753B"/>
    <w:rsid w:val="007476DA"/>
    <w:rsid w:val="00747F48"/>
    <w:rsid w:val="00747F4C"/>
    <w:rsid w:val="0075013D"/>
    <w:rsid w:val="007501D5"/>
    <w:rsid w:val="0075020B"/>
    <w:rsid w:val="00750B34"/>
    <w:rsid w:val="00750FB4"/>
    <w:rsid w:val="00751091"/>
    <w:rsid w:val="0075125C"/>
    <w:rsid w:val="007514C2"/>
    <w:rsid w:val="00751561"/>
    <w:rsid w:val="00751741"/>
    <w:rsid w:val="00751A64"/>
    <w:rsid w:val="00751B83"/>
    <w:rsid w:val="00751CC9"/>
    <w:rsid w:val="00751FF1"/>
    <w:rsid w:val="007526E2"/>
    <w:rsid w:val="00752882"/>
    <w:rsid w:val="00752894"/>
    <w:rsid w:val="0075327E"/>
    <w:rsid w:val="00753480"/>
    <w:rsid w:val="00753712"/>
    <w:rsid w:val="007539EA"/>
    <w:rsid w:val="00753BE1"/>
    <w:rsid w:val="00753BE4"/>
    <w:rsid w:val="00753DC0"/>
    <w:rsid w:val="00753E5A"/>
    <w:rsid w:val="00754071"/>
    <w:rsid w:val="0075412F"/>
    <w:rsid w:val="00754359"/>
    <w:rsid w:val="00754411"/>
    <w:rsid w:val="0075449D"/>
    <w:rsid w:val="0075478A"/>
    <w:rsid w:val="00754A37"/>
    <w:rsid w:val="00754BD8"/>
    <w:rsid w:val="00754BD9"/>
    <w:rsid w:val="00754D05"/>
    <w:rsid w:val="00754E7A"/>
    <w:rsid w:val="00754F11"/>
    <w:rsid w:val="007551D1"/>
    <w:rsid w:val="0075540C"/>
    <w:rsid w:val="00755554"/>
    <w:rsid w:val="0075597F"/>
    <w:rsid w:val="00755BE7"/>
    <w:rsid w:val="00755DB1"/>
    <w:rsid w:val="00756531"/>
    <w:rsid w:val="0075699E"/>
    <w:rsid w:val="00756B63"/>
    <w:rsid w:val="00756BA4"/>
    <w:rsid w:val="0075701A"/>
    <w:rsid w:val="0075747E"/>
    <w:rsid w:val="007574FC"/>
    <w:rsid w:val="007577CA"/>
    <w:rsid w:val="007579F4"/>
    <w:rsid w:val="00757AC4"/>
    <w:rsid w:val="00757DC2"/>
    <w:rsid w:val="007608C1"/>
    <w:rsid w:val="0076093C"/>
    <w:rsid w:val="00760975"/>
    <w:rsid w:val="007611EE"/>
    <w:rsid w:val="007619E7"/>
    <w:rsid w:val="00761FDA"/>
    <w:rsid w:val="007620DC"/>
    <w:rsid w:val="007621FF"/>
    <w:rsid w:val="00762A96"/>
    <w:rsid w:val="00762C2A"/>
    <w:rsid w:val="007634E3"/>
    <w:rsid w:val="0076396B"/>
    <w:rsid w:val="00763AA2"/>
    <w:rsid w:val="00763B0E"/>
    <w:rsid w:val="00763F51"/>
    <w:rsid w:val="00764172"/>
    <w:rsid w:val="00764194"/>
    <w:rsid w:val="00764750"/>
    <w:rsid w:val="00764A4F"/>
    <w:rsid w:val="00764BB0"/>
    <w:rsid w:val="00765129"/>
    <w:rsid w:val="00765884"/>
    <w:rsid w:val="00765AB7"/>
    <w:rsid w:val="00765AFF"/>
    <w:rsid w:val="00765CAA"/>
    <w:rsid w:val="00765ED3"/>
    <w:rsid w:val="00765FE0"/>
    <w:rsid w:val="0076621B"/>
    <w:rsid w:val="0076681D"/>
    <w:rsid w:val="00766A65"/>
    <w:rsid w:val="00766CCD"/>
    <w:rsid w:val="00766D3D"/>
    <w:rsid w:val="00766DF6"/>
    <w:rsid w:val="00766F31"/>
    <w:rsid w:val="007671F5"/>
    <w:rsid w:val="00767373"/>
    <w:rsid w:val="00767383"/>
    <w:rsid w:val="007676B8"/>
    <w:rsid w:val="00767D5A"/>
    <w:rsid w:val="00767E4D"/>
    <w:rsid w:val="00770525"/>
    <w:rsid w:val="00770B05"/>
    <w:rsid w:val="00770E2E"/>
    <w:rsid w:val="00771067"/>
    <w:rsid w:val="0077175C"/>
    <w:rsid w:val="007717E7"/>
    <w:rsid w:val="00771870"/>
    <w:rsid w:val="00771AB1"/>
    <w:rsid w:val="00771ABE"/>
    <w:rsid w:val="00771BF9"/>
    <w:rsid w:val="00771C01"/>
    <w:rsid w:val="00771C58"/>
    <w:rsid w:val="00771D3B"/>
    <w:rsid w:val="00771FEA"/>
    <w:rsid w:val="007720FB"/>
    <w:rsid w:val="0077227D"/>
    <w:rsid w:val="007722B4"/>
    <w:rsid w:val="007724DA"/>
    <w:rsid w:val="0077282B"/>
    <w:rsid w:val="007729B2"/>
    <w:rsid w:val="00772A1E"/>
    <w:rsid w:val="00772CA8"/>
    <w:rsid w:val="00772F78"/>
    <w:rsid w:val="00772F8A"/>
    <w:rsid w:val="00773021"/>
    <w:rsid w:val="00773186"/>
    <w:rsid w:val="00773324"/>
    <w:rsid w:val="00773616"/>
    <w:rsid w:val="0077362D"/>
    <w:rsid w:val="007739C6"/>
    <w:rsid w:val="00773DBB"/>
    <w:rsid w:val="00774108"/>
    <w:rsid w:val="00774443"/>
    <w:rsid w:val="0077470C"/>
    <w:rsid w:val="007747DE"/>
    <w:rsid w:val="00774889"/>
    <w:rsid w:val="00774AD9"/>
    <w:rsid w:val="00774B58"/>
    <w:rsid w:val="00774F69"/>
    <w:rsid w:val="00774FF5"/>
    <w:rsid w:val="007750B3"/>
    <w:rsid w:val="0077560E"/>
    <w:rsid w:val="0077591B"/>
    <w:rsid w:val="00775966"/>
    <w:rsid w:val="00775F76"/>
    <w:rsid w:val="00775FC4"/>
    <w:rsid w:val="00776762"/>
    <w:rsid w:val="00776AEA"/>
    <w:rsid w:val="00776BE8"/>
    <w:rsid w:val="00777757"/>
    <w:rsid w:val="007777E6"/>
    <w:rsid w:val="0077798D"/>
    <w:rsid w:val="00777BA0"/>
    <w:rsid w:val="00777CC6"/>
    <w:rsid w:val="00777D59"/>
    <w:rsid w:val="00777EE5"/>
    <w:rsid w:val="00780171"/>
    <w:rsid w:val="007803BD"/>
    <w:rsid w:val="0078044D"/>
    <w:rsid w:val="00780502"/>
    <w:rsid w:val="00780717"/>
    <w:rsid w:val="0078085B"/>
    <w:rsid w:val="007809CD"/>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349"/>
    <w:rsid w:val="00782412"/>
    <w:rsid w:val="0078285F"/>
    <w:rsid w:val="00782882"/>
    <w:rsid w:val="0078292F"/>
    <w:rsid w:val="00782C52"/>
    <w:rsid w:val="00782F0F"/>
    <w:rsid w:val="0078305C"/>
    <w:rsid w:val="0078305E"/>
    <w:rsid w:val="00783207"/>
    <w:rsid w:val="007839FC"/>
    <w:rsid w:val="00783BD8"/>
    <w:rsid w:val="00783E1D"/>
    <w:rsid w:val="00783F52"/>
    <w:rsid w:val="0078471F"/>
    <w:rsid w:val="0078483B"/>
    <w:rsid w:val="0078488E"/>
    <w:rsid w:val="00784BDE"/>
    <w:rsid w:val="00784DC3"/>
    <w:rsid w:val="00784EED"/>
    <w:rsid w:val="00785406"/>
    <w:rsid w:val="00785900"/>
    <w:rsid w:val="00785A51"/>
    <w:rsid w:val="007864C0"/>
    <w:rsid w:val="0078658F"/>
    <w:rsid w:val="007867CB"/>
    <w:rsid w:val="007868A0"/>
    <w:rsid w:val="00786958"/>
    <w:rsid w:val="00786AAA"/>
    <w:rsid w:val="00786C7A"/>
    <w:rsid w:val="00786E05"/>
    <w:rsid w:val="00786E71"/>
    <w:rsid w:val="00786E77"/>
    <w:rsid w:val="007877D1"/>
    <w:rsid w:val="00787C67"/>
    <w:rsid w:val="00787CA1"/>
    <w:rsid w:val="00787D78"/>
    <w:rsid w:val="00787E70"/>
    <w:rsid w:val="00787E7B"/>
    <w:rsid w:val="00787EDF"/>
    <w:rsid w:val="007904E9"/>
    <w:rsid w:val="0079071D"/>
    <w:rsid w:val="007909C0"/>
    <w:rsid w:val="00790C7B"/>
    <w:rsid w:val="0079121E"/>
    <w:rsid w:val="007915F7"/>
    <w:rsid w:val="0079162F"/>
    <w:rsid w:val="00791A27"/>
    <w:rsid w:val="00791FFF"/>
    <w:rsid w:val="00792958"/>
    <w:rsid w:val="00792EBB"/>
    <w:rsid w:val="007930B2"/>
    <w:rsid w:val="00793A63"/>
    <w:rsid w:val="00793F5F"/>
    <w:rsid w:val="00794083"/>
    <w:rsid w:val="0079482E"/>
    <w:rsid w:val="00794924"/>
    <w:rsid w:val="0079497A"/>
    <w:rsid w:val="00795603"/>
    <w:rsid w:val="00795A5D"/>
    <w:rsid w:val="00795A81"/>
    <w:rsid w:val="00795BF0"/>
    <w:rsid w:val="00795CAE"/>
    <w:rsid w:val="0079635B"/>
    <w:rsid w:val="0079688C"/>
    <w:rsid w:val="0079688F"/>
    <w:rsid w:val="00796C8E"/>
    <w:rsid w:val="00796F46"/>
    <w:rsid w:val="00797405"/>
    <w:rsid w:val="007978C5"/>
    <w:rsid w:val="00797EA2"/>
    <w:rsid w:val="00797F9A"/>
    <w:rsid w:val="007A074B"/>
    <w:rsid w:val="007A0762"/>
    <w:rsid w:val="007A08AC"/>
    <w:rsid w:val="007A0BC2"/>
    <w:rsid w:val="007A0D31"/>
    <w:rsid w:val="007A106F"/>
    <w:rsid w:val="007A138F"/>
    <w:rsid w:val="007A19DB"/>
    <w:rsid w:val="007A1D8B"/>
    <w:rsid w:val="007A1F44"/>
    <w:rsid w:val="007A1F63"/>
    <w:rsid w:val="007A20DC"/>
    <w:rsid w:val="007A23FF"/>
    <w:rsid w:val="007A25F2"/>
    <w:rsid w:val="007A27C8"/>
    <w:rsid w:val="007A295B"/>
    <w:rsid w:val="007A2D56"/>
    <w:rsid w:val="007A2F0A"/>
    <w:rsid w:val="007A2F52"/>
    <w:rsid w:val="007A325F"/>
    <w:rsid w:val="007A33F0"/>
    <w:rsid w:val="007A3424"/>
    <w:rsid w:val="007A35EF"/>
    <w:rsid w:val="007A3CAC"/>
    <w:rsid w:val="007A4039"/>
    <w:rsid w:val="007A43A2"/>
    <w:rsid w:val="007A4865"/>
    <w:rsid w:val="007A4B84"/>
    <w:rsid w:val="007A4CD8"/>
    <w:rsid w:val="007A4D04"/>
    <w:rsid w:val="007A534A"/>
    <w:rsid w:val="007A5BE0"/>
    <w:rsid w:val="007A6596"/>
    <w:rsid w:val="007A67A9"/>
    <w:rsid w:val="007A6EC8"/>
    <w:rsid w:val="007A6F14"/>
    <w:rsid w:val="007A72CA"/>
    <w:rsid w:val="007A7543"/>
    <w:rsid w:val="007A781C"/>
    <w:rsid w:val="007A7A96"/>
    <w:rsid w:val="007A7C63"/>
    <w:rsid w:val="007B0372"/>
    <w:rsid w:val="007B03AF"/>
    <w:rsid w:val="007B03B7"/>
    <w:rsid w:val="007B086E"/>
    <w:rsid w:val="007B0926"/>
    <w:rsid w:val="007B0D68"/>
    <w:rsid w:val="007B0E6B"/>
    <w:rsid w:val="007B12F0"/>
    <w:rsid w:val="007B1543"/>
    <w:rsid w:val="007B179E"/>
    <w:rsid w:val="007B1822"/>
    <w:rsid w:val="007B185A"/>
    <w:rsid w:val="007B1A2F"/>
    <w:rsid w:val="007B1A9E"/>
    <w:rsid w:val="007B1AC0"/>
    <w:rsid w:val="007B1B0B"/>
    <w:rsid w:val="007B224B"/>
    <w:rsid w:val="007B250D"/>
    <w:rsid w:val="007B25AF"/>
    <w:rsid w:val="007B25F5"/>
    <w:rsid w:val="007B26BA"/>
    <w:rsid w:val="007B270A"/>
    <w:rsid w:val="007B27A9"/>
    <w:rsid w:val="007B28E6"/>
    <w:rsid w:val="007B2A47"/>
    <w:rsid w:val="007B2CBC"/>
    <w:rsid w:val="007B2D3B"/>
    <w:rsid w:val="007B3063"/>
    <w:rsid w:val="007B3505"/>
    <w:rsid w:val="007B372F"/>
    <w:rsid w:val="007B38F1"/>
    <w:rsid w:val="007B3BF8"/>
    <w:rsid w:val="007B3C86"/>
    <w:rsid w:val="007B403F"/>
    <w:rsid w:val="007B4163"/>
    <w:rsid w:val="007B46CF"/>
    <w:rsid w:val="007B48C4"/>
    <w:rsid w:val="007B4A92"/>
    <w:rsid w:val="007B4B7D"/>
    <w:rsid w:val="007B4E14"/>
    <w:rsid w:val="007B52CD"/>
    <w:rsid w:val="007B57B7"/>
    <w:rsid w:val="007B5C27"/>
    <w:rsid w:val="007B5EC5"/>
    <w:rsid w:val="007B5F81"/>
    <w:rsid w:val="007B629D"/>
    <w:rsid w:val="007B7188"/>
    <w:rsid w:val="007B7529"/>
    <w:rsid w:val="007B7605"/>
    <w:rsid w:val="007B7671"/>
    <w:rsid w:val="007B76BF"/>
    <w:rsid w:val="007B7A7A"/>
    <w:rsid w:val="007B7B55"/>
    <w:rsid w:val="007B7BA8"/>
    <w:rsid w:val="007B7CCD"/>
    <w:rsid w:val="007B7DC1"/>
    <w:rsid w:val="007B7EDB"/>
    <w:rsid w:val="007C023B"/>
    <w:rsid w:val="007C085D"/>
    <w:rsid w:val="007C0AB2"/>
    <w:rsid w:val="007C0C3A"/>
    <w:rsid w:val="007C0F16"/>
    <w:rsid w:val="007C1052"/>
    <w:rsid w:val="007C114F"/>
    <w:rsid w:val="007C11A9"/>
    <w:rsid w:val="007C12EC"/>
    <w:rsid w:val="007C19AD"/>
    <w:rsid w:val="007C1C20"/>
    <w:rsid w:val="007C2AAE"/>
    <w:rsid w:val="007C2BFD"/>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26A"/>
    <w:rsid w:val="007C46DB"/>
    <w:rsid w:val="007C46EE"/>
    <w:rsid w:val="007C4AA3"/>
    <w:rsid w:val="007C4AC9"/>
    <w:rsid w:val="007C5067"/>
    <w:rsid w:val="007C50A3"/>
    <w:rsid w:val="007C5D48"/>
    <w:rsid w:val="007C5DF5"/>
    <w:rsid w:val="007C5EAE"/>
    <w:rsid w:val="007C6418"/>
    <w:rsid w:val="007C6586"/>
    <w:rsid w:val="007C65DA"/>
    <w:rsid w:val="007C669B"/>
    <w:rsid w:val="007C6815"/>
    <w:rsid w:val="007C686E"/>
    <w:rsid w:val="007C68DA"/>
    <w:rsid w:val="007C6D23"/>
    <w:rsid w:val="007C6DE8"/>
    <w:rsid w:val="007C6F19"/>
    <w:rsid w:val="007C6F32"/>
    <w:rsid w:val="007C7058"/>
    <w:rsid w:val="007C7A90"/>
    <w:rsid w:val="007D0020"/>
    <w:rsid w:val="007D0891"/>
    <w:rsid w:val="007D11DD"/>
    <w:rsid w:val="007D139C"/>
    <w:rsid w:val="007D165D"/>
    <w:rsid w:val="007D17EC"/>
    <w:rsid w:val="007D229A"/>
    <w:rsid w:val="007D2546"/>
    <w:rsid w:val="007D2639"/>
    <w:rsid w:val="007D2A09"/>
    <w:rsid w:val="007D2B9E"/>
    <w:rsid w:val="007D2F44"/>
    <w:rsid w:val="007D2F4D"/>
    <w:rsid w:val="007D2FAE"/>
    <w:rsid w:val="007D303F"/>
    <w:rsid w:val="007D3201"/>
    <w:rsid w:val="007D3709"/>
    <w:rsid w:val="007D372F"/>
    <w:rsid w:val="007D3747"/>
    <w:rsid w:val="007D383D"/>
    <w:rsid w:val="007D3A99"/>
    <w:rsid w:val="007D4178"/>
    <w:rsid w:val="007D46CE"/>
    <w:rsid w:val="007D46F4"/>
    <w:rsid w:val="007D4816"/>
    <w:rsid w:val="007D4AE3"/>
    <w:rsid w:val="007D4D33"/>
    <w:rsid w:val="007D4EA3"/>
    <w:rsid w:val="007D53CA"/>
    <w:rsid w:val="007D5573"/>
    <w:rsid w:val="007D5C3C"/>
    <w:rsid w:val="007D6E33"/>
    <w:rsid w:val="007D6F49"/>
    <w:rsid w:val="007D6FB8"/>
    <w:rsid w:val="007D7175"/>
    <w:rsid w:val="007D71F5"/>
    <w:rsid w:val="007D7290"/>
    <w:rsid w:val="007D76F0"/>
    <w:rsid w:val="007E01EC"/>
    <w:rsid w:val="007E058D"/>
    <w:rsid w:val="007E07CF"/>
    <w:rsid w:val="007E08DA"/>
    <w:rsid w:val="007E1369"/>
    <w:rsid w:val="007E14AE"/>
    <w:rsid w:val="007E154B"/>
    <w:rsid w:val="007E1623"/>
    <w:rsid w:val="007E16FE"/>
    <w:rsid w:val="007E1A1B"/>
    <w:rsid w:val="007E1A88"/>
    <w:rsid w:val="007E1B00"/>
    <w:rsid w:val="007E1BE5"/>
    <w:rsid w:val="007E1E8A"/>
    <w:rsid w:val="007E20A2"/>
    <w:rsid w:val="007E2354"/>
    <w:rsid w:val="007E268D"/>
    <w:rsid w:val="007E280D"/>
    <w:rsid w:val="007E2A24"/>
    <w:rsid w:val="007E30A6"/>
    <w:rsid w:val="007E3434"/>
    <w:rsid w:val="007E34D4"/>
    <w:rsid w:val="007E3BF8"/>
    <w:rsid w:val="007E3F3B"/>
    <w:rsid w:val="007E4181"/>
    <w:rsid w:val="007E43F9"/>
    <w:rsid w:val="007E447F"/>
    <w:rsid w:val="007E4757"/>
    <w:rsid w:val="007E4C88"/>
    <w:rsid w:val="007E4CDE"/>
    <w:rsid w:val="007E50D4"/>
    <w:rsid w:val="007E5280"/>
    <w:rsid w:val="007E528A"/>
    <w:rsid w:val="007E5509"/>
    <w:rsid w:val="007E585E"/>
    <w:rsid w:val="007E5906"/>
    <w:rsid w:val="007E599D"/>
    <w:rsid w:val="007E5C1C"/>
    <w:rsid w:val="007E5C34"/>
    <w:rsid w:val="007E5D2B"/>
    <w:rsid w:val="007E5E52"/>
    <w:rsid w:val="007E5E8D"/>
    <w:rsid w:val="007E5F41"/>
    <w:rsid w:val="007E6446"/>
    <w:rsid w:val="007E6985"/>
    <w:rsid w:val="007E6986"/>
    <w:rsid w:val="007E6A6E"/>
    <w:rsid w:val="007E6CD6"/>
    <w:rsid w:val="007E6E4D"/>
    <w:rsid w:val="007E741C"/>
    <w:rsid w:val="007E757E"/>
    <w:rsid w:val="007E7593"/>
    <w:rsid w:val="007E7756"/>
    <w:rsid w:val="007E792F"/>
    <w:rsid w:val="007E7A00"/>
    <w:rsid w:val="007E7C48"/>
    <w:rsid w:val="007E7D9E"/>
    <w:rsid w:val="007E7DDF"/>
    <w:rsid w:val="007F06F2"/>
    <w:rsid w:val="007F0720"/>
    <w:rsid w:val="007F0893"/>
    <w:rsid w:val="007F0B73"/>
    <w:rsid w:val="007F11C8"/>
    <w:rsid w:val="007F121A"/>
    <w:rsid w:val="007F1409"/>
    <w:rsid w:val="007F1438"/>
    <w:rsid w:val="007F18FA"/>
    <w:rsid w:val="007F1C36"/>
    <w:rsid w:val="007F1CFB"/>
    <w:rsid w:val="007F2028"/>
    <w:rsid w:val="007F210B"/>
    <w:rsid w:val="007F220B"/>
    <w:rsid w:val="007F2429"/>
    <w:rsid w:val="007F24CF"/>
    <w:rsid w:val="007F27DD"/>
    <w:rsid w:val="007F2A37"/>
    <w:rsid w:val="007F2CB7"/>
    <w:rsid w:val="007F2CF7"/>
    <w:rsid w:val="007F2FCD"/>
    <w:rsid w:val="007F328F"/>
    <w:rsid w:val="007F32E9"/>
    <w:rsid w:val="007F33EB"/>
    <w:rsid w:val="007F3D8A"/>
    <w:rsid w:val="007F3F14"/>
    <w:rsid w:val="007F3F7E"/>
    <w:rsid w:val="007F4602"/>
    <w:rsid w:val="007F474D"/>
    <w:rsid w:val="007F4D20"/>
    <w:rsid w:val="007F4FCA"/>
    <w:rsid w:val="007F5799"/>
    <w:rsid w:val="007F5A94"/>
    <w:rsid w:val="007F5ADC"/>
    <w:rsid w:val="007F5B61"/>
    <w:rsid w:val="007F5C75"/>
    <w:rsid w:val="007F6183"/>
    <w:rsid w:val="007F61C5"/>
    <w:rsid w:val="007F64A1"/>
    <w:rsid w:val="007F64ED"/>
    <w:rsid w:val="007F669F"/>
    <w:rsid w:val="007F66BA"/>
    <w:rsid w:val="007F6880"/>
    <w:rsid w:val="007F68EB"/>
    <w:rsid w:val="007F6E02"/>
    <w:rsid w:val="007F7206"/>
    <w:rsid w:val="007F7269"/>
    <w:rsid w:val="007F7349"/>
    <w:rsid w:val="007F76B4"/>
    <w:rsid w:val="007F7CFD"/>
    <w:rsid w:val="007F7FEB"/>
    <w:rsid w:val="008001B4"/>
    <w:rsid w:val="008001FE"/>
    <w:rsid w:val="00800269"/>
    <w:rsid w:val="00800769"/>
    <w:rsid w:val="00800B81"/>
    <w:rsid w:val="00800C09"/>
    <w:rsid w:val="00800C64"/>
    <w:rsid w:val="00800D43"/>
    <w:rsid w:val="00800ED2"/>
    <w:rsid w:val="008012C2"/>
    <w:rsid w:val="00801391"/>
    <w:rsid w:val="00801880"/>
    <w:rsid w:val="008018CE"/>
    <w:rsid w:val="00801A3F"/>
    <w:rsid w:val="0080200C"/>
    <w:rsid w:val="00802120"/>
    <w:rsid w:val="008023BC"/>
    <w:rsid w:val="008024ED"/>
    <w:rsid w:val="00802BF4"/>
    <w:rsid w:val="00802E74"/>
    <w:rsid w:val="0080331B"/>
    <w:rsid w:val="0080346F"/>
    <w:rsid w:val="00804090"/>
    <w:rsid w:val="008041AA"/>
    <w:rsid w:val="008047FA"/>
    <w:rsid w:val="00804879"/>
    <w:rsid w:val="008049C4"/>
    <w:rsid w:val="00804AB7"/>
    <w:rsid w:val="00804B24"/>
    <w:rsid w:val="00804B92"/>
    <w:rsid w:val="00804D77"/>
    <w:rsid w:val="00804E21"/>
    <w:rsid w:val="00805092"/>
    <w:rsid w:val="008057CA"/>
    <w:rsid w:val="00805D44"/>
    <w:rsid w:val="00805E34"/>
    <w:rsid w:val="00806AAF"/>
    <w:rsid w:val="008070AC"/>
    <w:rsid w:val="00807321"/>
    <w:rsid w:val="008074DA"/>
    <w:rsid w:val="0080781F"/>
    <w:rsid w:val="008078A7"/>
    <w:rsid w:val="008078BF"/>
    <w:rsid w:val="00807928"/>
    <w:rsid w:val="008101FD"/>
    <w:rsid w:val="00810802"/>
    <w:rsid w:val="00810AB5"/>
    <w:rsid w:val="00810D8D"/>
    <w:rsid w:val="00810F1F"/>
    <w:rsid w:val="00811250"/>
    <w:rsid w:val="00811457"/>
    <w:rsid w:val="008114D8"/>
    <w:rsid w:val="00811835"/>
    <w:rsid w:val="00811ABF"/>
    <w:rsid w:val="00811AE8"/>
    <w:rsid w:val="00811C1C"/>
    <w:rsid w:val="00811C2E"/>
    <w:rsid w:val="00811E3E"/>
    <w:rsid w:val="00811E70"/>
    <w:rsid w:val="008122EE"/>
    <w:rsid w:val="00812B8F"/>
    <w:rsid w:val="00812C68"/>
    <w:rsid w:val="00813633"/>
    <w:rsid w:val="008139EC"/>
    <w:rsid w:val="00813FFB"/>
    <w:rsid w:val="008141E9"/>
    <w:rsid w:val="00814219"/>
    <w:rsid w:val="008146F7"/>
    <w:rsid w:val="00814804"/>
    <w:rsid w:val="00814905"/>
    <w:rsid w:val="00814B77"/>
    <w:rsid w:val="008153EA"/>
    <w:rsid w:val="008155F4"/>
    <w:rsid w:val="0081581D"/>
    <w:rsid w:val="00815CF4"/>
    <w:rsid w:val="00816561"/>
    <w:rsid w:val="00816778"/>
    <w:rsid w:val="008169E0"/>
    <w:rsid w:val="00816C4E"/>
    <w:rsid w:val="00816F29"/>
    <w:rsid w:val="00816FB5"/>
    <w:rsid w:val="008172BE"/>
    <w:rsid w:val="008173C8"/>
    <w:rsid w:val="008174C5"/>
    <w:rsid w:val="0081795C"/>
    <w:rsid w:val="00817B71"/>
    <w:rsid w:val="00817D4A"/>
    <w:rsid w:val="00817D7A"/>
    <w:rsid w:val="00817D9E"/>
    <w:rsid w:val="00820244"/>
    <w:rsid w:val="008206B8"/>
    <w:rsid w:val="008206EA"/>
    <w:rsid w:val="008209DC"/>
    <w:rsid w:val="00820A07"/>
    <w:rsid w:val="00820D7D"/>
    <w:rsid w:val="00821041"/>
    <w:rsid w:val="00821177"/>
    <w:rsid w:val="008214CB"/>
    <w:rsid w:val="008217B5"/>
    <w:rsid w:val="0082188D"/>
    <w:rsid w:val="00821902"/>
    <w:rsid w:val="00821909"/>
    <w:rsid w:val="00821A54"/>
    <w:rsid w:val="00821CFC"/>
    <w:rsid w:val="00821EB9"/>
    <w:rsid w:val="00821F8A"/>
    <w:rsid w:val="008221B3"/>
    <w:rsid w:val="0082248E"/>
    <w:rsid w:val="00822633"/>
    <w:rsid w:val="0082266C"/>
    <w:rsid w:val="00822BFB"/>
    <w:rsid w:val="0082300A"/>
    <w:rsid w:val="0082305E"/>
    <w:rsid w:val="0082332A"/>
    <w:rsid w:val="0082337B"/>
    <w:rsid w:val="00823613"/>
    <w:rsid w:val="0082362F"/>
    <w:rsid w:val="00823927"/>
    <w:rsid w:val="008239E2"/>
    <w:rsid w:val="00823AF5"/>
    <w:rsid w:val="00823FD5"/>
    <w:rsid w:val="00824327"/>
    <w:rsid w:val="008243A4"/>
    <w:rsid w:val="0082482A"/>
    <w:rsid w:val="00824C4B"/>
    <w:rsid w:val="00824CA6"/>
    <w:rsid w:val="00824F5B"/>
    <w:rsid w:val="00824FA0"/>
    <w:rsid w:val="00824FD5"/>
    <w:rsid w:val="00824FDF"/>
    <w:rsid w:val="00825125"/>
    <w:rsid w:val="008252B4"/>
    <w:rsid w:val="008253CE"/>
    <w:rsid w:val="008257CC"/>
    <w:rsid w:val="008258BE"/>
    <w:rsid w:val="00825A98"/>
    <w:rsid w:val="00825C80"/>
    <w:rsid w:val="0082631B"/>
    <w:rsid w:val="0082698B"/>
    <w:rsid w:val="00826ADF"/>
    <w:rsid w:val="00826B2D"/>
    <w:rsid w:val="00826FE2"/>
    <w:rsid w:val="008274BF"/>
    <w:rsid w:val="0082768B"/>
    <w:rsid w:val="00827746"/>
    <w:rsid w:val="00827842"/>
    <w:rsid w:val="008278A3"/>
    <w:rsid w:val="008278C9"/>
    <w:rsid w:val="00830060"/>
    <w:rsid w:val="0083027A"/>
    <w:rsid w:val="008302DF"/>
    <w:rsid w:val="008309F0"/>
    <w:rsid w:val="00830DC3"/>
    <w:rsid w:val="00830F33"/>
    <w:rsid w:val="0083113F"/>
    <w:rsid w:val="00831181"/>
    <w:rsid w:val="00831555"/>
    <w:rsid w:val="00831F52"/>
    <w:rsid w:val="00831F73"/>
    <w:rsid w:val="00832154"/>
    <w:rsid w:val="008322D0"/>
    <w:rsid w:val="00832362"/>
    <w:rsid w:val="00832614"/>
    <w:rsid w:val="00832820"/>
    <w:rsid w:val="00832F5C"/>
    <w:rsid w:val="00833082"/>
    <w:rsid w:val="0083309C"/>
    <w:rsid w:val="008332D2"/>
    <w:rsid w:val="008335EB"/>
    <w:rsid w:val="008337EB"/>
    <w:rsid w:val="0083386E"/>
    <w:rsid w:val="00833A4A"/>
    <w:rsid w:val="00834285"/>
    <w:rsid w:val="008342D5"/>
    <w:rsid w:val="008344D5"/>
    <w:rsid w:val="00834757"/>
    <w:rsid w:val="00834A95"/>
    <w:rsid w:val="00834C51"/>
    <w:rsid w:val="00834EA7"/>
    <w:rsid w:val="008359E0"/>
    <w:rsid w:val="00835B86"/>
    <w:rsid w:val="00835DAA"/>
    <w:rsid w:val="008360A8"/>
    <w:rsid w:val="008362DD"/>
    <w:rsid w:val="008365CD"/>
    <w:rsid w:val="00836723"/>
    <w:rsid w:val="008367ED"/>
    <w:rsid w:val="00836A03"/>
    <w:rsid w:val="00836DDF"/>
    <w:rsid w:val="00837228"/>
    <w:rsid w:val="008376F6"/>
    <w:rsid w:val="008378D5"/>
    <w:rsid w:val="00837C83"/>
    <w:rsid w:val="00837D5B"/>
    <w:rsid w:val="00837EE1"/>
    <w:rsid w:val="00840607"/>
    <w:rsid w:val="00840747"/>
    <w:rsid w:val="00840FB4"/>
    <w:rsid w:val="008410E4"/>
    <w:rsid w:val="0084126B"/>
    <w:rsid w:val="0084157A"/>
    <w:rsid w:val="0084164E"/>
    <w:rsid w:val="00841CD2"/>
    <w:rsid w:val="00841DB1"/>
    <w:rsid w:val="008421C3"/>
    <w:rsid w:val="008425BA"/>
    <w:rsid w:val="008426CF"/>
    <w:rsid w:val="0084277E"/>
    <w:rsid w:val="00842B77"/>
    <w:rsid w:val="0084309F"/>
    <w:rsid w:val="00843140"/>
    <w:rsid w:val="008437F8"/>
    <w:rsid w:val="00843D04"/>
    <w:rsid w:val="00844573"/>
    <w:rsid w:val="008447A1"/>
    <w:rsid w:val="00844CCE"/>
    <w:rsid w:val="00844DFD"/>
    <w:rsid w:val="00844E46"/>
    <w:rsid w:val="0084508E"/>
    <w:rsid w:val="008453DA"/>
    <w:rsid w:val="0084550F"/>
    <w:rsid w:val="008455FA"/>
    <w:rsid w:val="00845815"/>
    <w:rsid w:val="00845860"/>
    <w:rsid w:val="0084593A"/>
    <w:rsid w:val="00845C12"/>
    <w:rsid w:val="00845EE7"/>
    <w:rsid w:val="008463F8"/>
    <w:rsid w:val="00846856"/>
    <w:rsid w:val="008469D9"/>
    <w:rsid w:val="00846A4F"/>
    <w:rsid w:val="00846B24"/>
    <w:rsid w:val="00846C3C"/>
    <w:rsid w:val="00846CFD"/>
    <w:rsid w:val="00846D3F"/>
    <w:rsid w:val="00846DC0"/>
    <w:rsid w:val="008470EE"/>
    <w:rsid w:val="008474A7"/>
    <w:rsid w:val="00847D73"/>
    <w:rsid w:val="00847FD2"/>
    <w:rsid w:val="008503DC"/>
    <w:rsid w:val="0085055B"/>
    <w:rsid w:val="008505F0"/>
    <w:rsid w:val="0085063B"/>
    <w:rsid w:val="008506B6"/>
    <w:rsid w:val="008508ED"/>
    <w:rsid w:val="00850AE0"/>
    <w:rsid w:val="00850BEC"/>
    <w:rsid w:val="00850C9D"/>
    <w:rsid w:val="00850DE7"/>
    <w:rsid w:val="008510D9"/>
    <w:rsid w:val="0085137A"/>
    <w:rsid w:val="00851761"/>
    <w:rsid w:val="00851C1D"/>
    <w:rsid w:val="00851EDE"/>
    <w:rsid w:val="008520B5"/>
    <w:rsid w:val="0085210D"/>
    <w:rsid w:val="00852211"/>
    <w:rsid w:val="008524D2"/>
    <w:rsid w:val="00852A62"/>
    <w:rsid w:val="00852B50"/>
    <w:rsid w:val="00852BC0"/>
    <w:rsid w:val="00852C52"/>
    <w:rsid w:val="00852E19"/>
    <w:rsid w:val="00852FA4"/>
    <w:rsid w:val="00853143"/>
    <w:rsid w:val="008532B1"/>
    <w:rsid w:val="00853770"/>
    <w:rsid w:val="0085395B"/>
    <w:rsid w:val="00853C35"/>
    <w:rsid w:val="008543D5"/>
    <w:rsid w:val="00854B74"/>
    <w:rsid w:val="00855075"/>
    <w:rsid w:val="008552D9"/>
    <w:rsid w:val="008552FE"/>
    <w:rsid w:val="00855776"/>
    <w:rsid w:val="008557A4"/>
    <w:rsid w:val="00855936"/>
    <w:rsid w:val="00855A06"/>
    <w:rsid w:val="00855CCE"/>
    <w:rsid w:val="00855CE2"/>
    <w:rsid w:val="00856142"/>
    <w:rsid w:val="0085627F"/>
    <w:rsid w:val="00856468"/>
    <w:rsid w:val="0085657F"/>
    <w:rsid w:val="0085677F"/>
    <w:rsid w:val="00856833"/>
    <w:rsid w:val="00856840"/>
    <w:rsid w:val="00856992"/>
    <w:rsid w:val="008576B7"/>
    <w:rsid w:val="008579F1"/>
    <w:rsid w:val="00857B1E"/>
    <w:rsid w:val="00857D20"/>
    <w:rsid w:val="0086045A"/>
    <w:rsid w:val="0086087C"/>
    <w:rsid w:val="00860979"/>
    <w:rsid w:val="00860B41"/>
    <w:rsid w:val="00860B73"/>
    <w:rsid w:val="00860D8E"/>
    <w:rsid w:val="00860E30"/>
    <w:rsid w:val="00860E8C"/>
    <w:rsid w:val="0086143D"/>
    <w:rsid w:val="0086167F"/>
    <w:rsid w:val="00861940"/>
    <w:rsid w:val="00861963"/>
    <w:rsid w:val="00861B5E"/>
    <w:rsid w:val="00861FFE"/>
    <w:rsid w:val="008620A0"/>
    <w:rsid w:val="0086275E"/>
    <w:rsid w:val="00862FDF"/>
    <w:rsid w:val="00863016"/>
    <w:rsid w:val="00863426"/>
    <w:rsid w:val="00863896"/>
    <w:rsid w:val="00863E53"/>
    <w:rsid w:val="00863F62"/>
    <w:rsid w:val="00864440"/>
    <w:rsid w:val="0086484F"/>
    <w:rsid w:val="00864D76"/>
    <w:rsid w:val="00864F3B"/>
    <w:rsid w:val="00864FCC"/>
    <w:rsid w:val="008650EC"/>
    <w:rsid w:val="008650FC"/>
    <w:rsid w:val="008652DB"/>
    <w:rsid w:val="008659AF"/>
    <w:rsid w:val="00865E1A"/>
    <w:rsid w:val="00865F0B"/>
    <w:rsid w:val="0086628A"/>
    <w:rsid w:val="00866565"/>
    <w:rsid w:val="0086657C"/>
    <w:rsid w:val="00866695"/>
    <w:rsid w:val="00866995"/>
    <w:rsid w:val="00866B55"/>
    <w:rsid w:val="00866EB3"/>
    <w:rsid w:val="00866EF8"/>
    <w:rsid w:val="0086701A"/>
    <w:rsid w:val="008672A9"/>
    <w:rsid w:val="00867610"/>
    <w:rsid w:val="00867B5E"/>
    <w:rsid w:val="00867BD2"/>
    <w:rsid w:val="00867C69"/>
    <w:rsid w:val="00867E46"/>
    <w:rsid w:val="00867F9E"/>
    <w:rsid w:val="00870389"/>
    <w:rsid w:val="00870636"/>
    <w:rsid w:val="00870ACA"/>
    <w:rsid w:val="008712FD"/>
    <w:rsid w:val="008715B7"/>
    <w:rsid w:val="008716A1"/>
    <w:rsid w:val="00871989"/>
    <w:rsid w:val="00871D20"/>
    <w:rsid w:val="00871D39"/>
    <w:rsid w:val="00871F39"/>
    <w:rsid w:val="00872152"/>
    <w:rsid w:val="00872803"/>
    <w:rsid w:val="00872AA8"/>
    <w:rsid w:val="00872BBA"/>
    <w:rsid w:val="00872C9F"/>
    <w:rsid w:val="00872D3F"/>
    <w:rsid w:val="00873248"/>
    <w:rsid w:val="00873309"/>
    <w:rsid w:val="008733E4"/>
    <w:rsid w:val="00873773"/>
    <w:rsid w:val="00873DE5"/>
    <w:rsid w:val="00873F15"/>
    <w:rsid w:val="00874096"/>
    <w:rsid w:val="0087428A"/>
    <w:rsid w:val="00874446"/>
    <w:rsid w:val="008744B4"/>
    <w:rsid w:val="0087464B"/>
    <w:rsid w:val="008749AF"/>
    <w:rsid w:val="00874ACE"/>
    <w:rsid w:val="00875009"/>
    <w:rsid w:val="00875226"/>
    <w:rsid w:val="008752E7"/>
    <w:rsid w:val="008753E3"/>
    <w:rsid w:val="008756A4"/>
    <w:rsid w:val="008758CA"/>
    <w:rsid w:val="0087593D"/>
    <w:rsid w:val="00875C94"/>
    <w:rsid w:val="00875F73"/>
    <w:rsid w:val="008760DE"/>
    <w:rsid w:val="008763C2"/>
    <w:rsid w:val="00876981"/>
    <w:rsid w:val="00876EB1"/>
    <w:rsid w:val="00877367"/>
    <w:rsid w:val="00877A38"/>
    <w:rsid w:val="008803E2"/>
    <w:rsid w:val="008804AB"/>
    <w:rsid w:val="00880583"/>
    <w:rsid w:val="00880779"/>
    <w:rsid w:val="00880990"/>
    <w:rsid w:val="008809FC"/>
    <w:rsid w:val="00880ACF"/>
    <w:rsid w:val="00880C50"/>
    <w:rsid w:val="00880F30"/>
    <w:rsid w:val="008811B9"/>
    <w:rsid w:val="008813CB"/>
    <w:rsid w:val="0088142D"/>
    <w:rsid w:val="008814DD"/>
    <w:rsid w:val="008819E0"/>
    <w:rsid w:val="00881A15"/>
    <w:rsid w:val="00881ABC"/>
    <w:rsid w:val="00881F9D"/>
    <w:rsid w:val="0088213A"/>
    <w:rsid w:val="008821F2"/>
    <w:rsid w:val="00882A81"/>
    <w:rsid w:val="00882C40"/>
    <w:rsid w:val="00882C86"/>
    <w:rsid w:val="00882FAE"/>
    <w:rsid w:val="008832B5"/>
    <w:rsid w:val="008833E8"/>
    <w:rsid w:val="008839F1"/>
    <w:rsid w:val="00883DEB"/>
    <w:rsid w:val="00885332"/>
    <w:rsid w:val="0088571E"/>
    <w:rsid w:val="00885ACB"/>
    <w:rsid w:val="00886182"/>
    <w:rsid w:val="008861FD"/>
    <w:rsid w:val="008864A9"/>
    <w:rsid w:val="0088660F"/>
    <w:rsid w:val="00886BB5"/>
    <w:rsid w:val="00887017"/>
    <w:rsid w:val="008871A2"/>
    <w:rsid w:val="008875C3"/>
    <w:rsid w:val="0088779E"/>
    <w:rsid w:val="008877FF"/>
    <w:rsid w:val="00887921"/>
    <w:rsid w:val="0088792A"/>
    <w:rsid w:val="00887B48"/>
    <w:rsid w:val="00887B92"/>
    <w:rsid w:val="00887DB1"/>
    <w:rsid w:val="008900B1"/>
    <w:rsid w:val="0089049C"/>
    <w:rsid w:val="0089061A"/>
    <w:rsid w:val="00890B37"/>
    <w:rsid w:val="00890B9D"/>
    <w:rsid w:val="00890BB4"/>
    <w:rsid w:val="008910BF"/>
    <w:rsid w:val="00891359"/>
    <w:rsid w:val="0089176E"/>
    <w:rsid w:val="008917E0"/>
    <w:rsid w:val="00892051"/>
    <w:rsid w:val="008922C3"/>
    <w:rsid w:val="00892365"/>
    <w:rsid w:val="008923B7"/>
    <w:rsid w:val="00892404"/>
    <w:rsid w:val="00892B7E"/>
    <w:rsid w:val="00892BE5"/>
    <w:rsid w:val="00892D9A"/>
    <w:rsid w:val="008931B3"/>
    <w:rsid w:val="008932AF"/>
    <w:rsid w:val="0089344E"/>
    <w:rsid w:val="008934E4"/>
    <w:rsid w:val="00893653"/>
    <w:rsid w:val="0089387C"/>
    <w:rsid w:val="00893B05"/>
    <w:rsid w:val="00893D5A"/>
    <w:rsid w:val="00893E28"/>
    <w:rsid w:val="008940F2"/>
    <w:rsid w:val="0089444E"/>
    <w:rsid w:val="008948E1"/>
    <w:rsid w:val="00894909"/>
    <w:rsid w:val="008949DF"/>
    <w:rsid w:val="00894B3E"/>
    <w:rsid w:val="00894C03"/>
    <w:rsid w:val="008951DB"/>
    <w:rsid w:val="00895362"/>
    <w:rsid w:val="00895559"/>
    <w:rsid w:val="0089556A"/>
    <w:rsid w:val="008955A7"/>
    <w:rsid w:val="0089576B"/>
    <w:rsid w:val="00896023"/>
    <w:rsid w:val="00896079"/>
    <w:rsid w:val="008960DC"/>
    <w:rsid w:val="008961FF"/>
    <w:rsid w:val="008962C2"/>
    <w:rsid w:val="00896449"/>
    <w:rsid w:val="0089686D"/>
    <w:rsid w:val="00896939"/>
    <w:rsid w:val="00896991"/>
    <w:rsid w:val="008969EC"/>
    <w:rsid w:val="00896C81"/>
    <w:rsid w:val="00896D74"/>
    <w:rsid w:val="00896D83"/>
    <w:rsid w:val="00897316"/>
    <w:rsid w:val="0089772E"/>
    <w:rsid w:val="008A024E"/>
    <w:rsid w:val="008A02FB"/>
    <w:rsid w:val="008A0477"/>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7B7"/>
    <w:rsid w:val="008A2892"/>
    <w:rsid w:val="008A28B6"/>
    <w:rsid w:val="008A293E"/>
    <w:rsid w:val="008A2A8E"/>
    <w:rsid w:val="008A2B37"/>
    <w:rsid w:val="008A2BB1"/>
    <w:rsid w:val="008A2E0E"/>
    <w:rsid w:val="008A2FAD"/>
    <w:rsid w:val="008A30DD"/>
    <w:rsid w:val="008A3466"/>
    <w:rsid w:val="008A389F"/>
    <w:rsid w:val="008A3A55"/>
    <w:rsid w:val="008A3D02"/>
    <w:rsid w:val="008A43C6"/>
    <w:rsid w:val="008A4825"/>
    <w:rsid w:val="008A488E"/>
    <w:rsid w:val="008A4A4A"/>
    <w:rsid w:val="008A4BD5"/>
    <w:rsid w:val="008A4D7E"/>
    <w:rsid w:val="008A4DF6"/>
    <w:rsid w:val="008A5096"/>
    <w:rsid w:val="008A520D"/>
    <w:rsid w:val="008A584C"/>
    <w:rsid w:val="008A5940"/>
    <w:rsid w:val="008A6076"/>
    <w:rsid w:val="008A6241"/>
    <w:rsid w:val="008A6653"/>
    <w:rsid w:val="008A69FB"/>
    <w:rsid w:val="008A6A9C"/>
    <w:rsid w:val="008A72CD"/>
    <w:rsid w:val="008A73B2"/>
    <w:rsid w:val="008A7748"/>
    <w:rsid w:val="008A796D"/>
    <w:rsid w:val="008A7A5B"/>
    <w:rsid w:val="008A7E1C"/>
    <w:rsid w:val="008B008F"/>
    <w:rsid w:val="008B043F"/>
    <w:rsid w:val="008B0654"/>
    <w:rsid w:val="008B078E"/>
    <w:rsid w:val="008B07EA"/>
    <w:rsid w:val="008B0808"/>
    <w:rsid w:val="008B0937"/>
    <w:rsid w:val="008B0AEC"/>
    <w:rsid w:val="008B0F72"/>
    <w:rsid w:val="008B1104"/>
    <w:rsid w:val="008B1D39"/>
    <w:rsid w:val="008B1E53"/>
    <w:rsid w:val="008B1E5B"/>
    <w:rsid w:val="008B1EE3"/>
    <w:rsid w:val="008B1F95"/>
    <w:rsid w:val="008B2551"/>
    <w:rsid w:val="008B2677"/>
    <w:rsid w:val="008B2CB7"/>
    <w:rsid w:val="008B2CCB"/>
    <w:rsid w:val="008B2CD9"/>
    <w:rsid w:val="008B30A6"/>
    <w:rsid w:val="008B389D"/>
    <w:rsid w:val="008B38EF"/>
    <w:rsid w:val="008B3955"/>
    <w:rsid w:val="008B3C5C"/>
    <w:rsid w:val="008B423B"/>
    <w:rsid w:val="008B4702"/>
    <w:rsid w:val="008B4886"/>
    <w:rsid w:val="008B4C82"/>
    <w:rsid w:val="008B4DE2"/>
    <w:rsid w:val="008B4DEC"/>
    <w:rsid w:val="008B4EA0"/>
    <w:rsid w:val="008B5299"/>
    <w:rsid w:val="008B53F1"/>
    <w:rsid w:val="008B5A5F"/>
    <w:rsid w:val="008B5AB0"/>
    <w:rsid w:val="008B5D07"/>
    <w:rsid w:val="008B5D51"/>
    <w:rsid w:val="008B5EA9"/>
    <w:rsid w:val="008B6002"/>
    <w:rsid w:val="008B6054"/>
    <w:rsid w:val="008B610A"/>
    <w:rsid w:val="008B62A6"/>
    <w:rsid w:val="008B6637"/>
    <w:rsid w:val="008B6C46"/>
    <w:rsid w:val="008B6D09"/>
    <w:rsid w:val="008B6FEC"/>
    <w:rsid w:val="008B707C"/>
    <w:rsid w:val="008B747E"/>
    <w:rsid w:val="008B7B08"/>
    <w:rsid w:val="008C01D5"/>
    <w:rsid w:val="008C0634"/>
    <w:rsid w:val="008C07F5"/>
    <w:rsid w:val="008C0829"/>
    <w:rsid w:val="008C09C6"/>
    <w:rsid w:val="008C0A72"/>
    <w:rsid w:val="008C0C41"/>
    <w:rsid w:val="008C0CC3"/>
    <w:rsid w:val="008C0CF3"/>
    <w:rsid w:val="008C1293"/>
    <w:rsid w:val="008C13F0"/>
    <w:rsid w:val="008C1989"/>
    <w:rsid w:val="008C1A94"/>
    <w:rsid w:val="008C1C7E"/>
    <w:rsid w:val="008C1D73"/>
    <w:rsid w:val="008C1F26"/>
    <w:rsid w:val="008C21D6"/>
    <w:rsid w:val="008C262C"/>
    <w:rsid w:val="008C2770"/>
    <w:rsid w:val="008C2A3A"/>
    <w:rsid w:val="008C2CD6"/>
    <w:rsid w:val="008C2E42"/>
    <w:rsid w:val="008C2FD9"/>
    <w:rsid w:val="008C30B9"/>
    <w:rsid w:val="008C3545"/>
    <w:rsid w:val="008C390A"/>
    <w:rsid w:val="008C3C40"/>
    <w:rsid w:val="008C3ED3"/>
    <w:rsid w:val="008C43FD"/>
    <w:rsid w:val="008C44F6"/>
    <w:rsid w:val="008C46E3"/>
    <w:rsid w:val="008C4C44"/>
    <w:rsid w:val="008C4C7E"/>
    <w:rsid w:val="008C4CAF"/>
    <w:rsid w:val="008C5219"/>
    <w:rsid w:val="008C532D"/>
    <w:rsid w:val="008C5533"/>
    <w:rsid w:val="008C5C46"/>
    <w:rsid w:val="008C5DC1"/>
    <w:rsid w:val="008C6147"/>
    <w:rsid w:val="008C6184"/>
    <w:rsid w:val="008C6398"/>
    <w:rsid w:val="008C6818"/>
    <w:rsid w:val="008C6840"/>
    <w:rsid w:val="008C785E"/>
    <w:rsid w:val="008C798A"/>
    <w:rsid w:val="008C7D03"/>
    <w:rsid w:val="008D0368"/>
    <w:rsid w:val="008D03C8"/>
    <w:rsid w:val="008D08AD"/>
    <w:rsid w:val="008D0AFB"/>
    <w:rsid w:val="008D0E6A"/>
    <w:rsid w:val="008D1511"/>
    <w:rsid w:val="008D16BE"/>
    <w:rsid w:val="008D171E"/>
    <w:rsid w:val="008D181A"/>
    <w:rsid w:val="008D1EC7"/>
    <w:rsid w:val="008D1F3C"/>
    <w:rsid w:val="008D237D"/>
    <w:rsid w:val="008D25FC"/>
    <w:rsid w:val="008D279D"/>
    <w:rsid w:val="008D27D2"/>
    <w:rsid w:val="008D27D9"/>
    <w:rsid w:val="008D2B17"/>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506F"/>
    <w:rsid w:val="008D554C"/>
    <w:rsid w:val="008D55B3"/>
    <w:rsid w:val="008D59A7"/>
    <w:rsid w:val="008D5BB2"/>
    <w:rsid w:val="008D5BF4"/>
    <w:rsid w:val="008D5C49"/>
    <w:rsid w:val="008D5D87"/>
    <w:rsid w:val="008D6021"/>
    <w:rsid w:val="008D607B"/>
    <w:rsid w:val="008D60BC"/>
    <w:rsid w:val="008D62F1"/>
    <w:rsid w:val="008D6CF8"/>
    <w:rsid w:val="008D6D7B"/>
    <w:rsid w:val="008D70C4"/>
    <w:rsid w:val="008D7353"/>
    <w:rsid w:val="008D73C1"/>
    <w:rsid w:val="008D7911"/>
    <w:rsid w:val="008D7E3E"/>
    <w:rsid w:val="008D7EB7"/>
    <w:rsid w:val="008E020E"/>
    <w:rsid w:val="008E055F"/>
    <w:rsid w:val="008E080E"/>
    <w:rsid w:val="008E0CA0"/>
    <w:rsid w:val="008E0E57"/>
    <w:rsid w:val="008E0EB8"/>
    <w:rsid w:val="008E10A6"/>
    <w:rsid w:val="008E1271"/>
    <w:rsid w:val="008E19B0"/>
    <w:rsid w:val="008E1A98"/>
    <w:rsid w:val="008E1AA8"/>
    <w:rsid w:val="008E1C61"/>
    <w:rsid w:val="008E1DAB"/>
    <w:rsid w:val="008E2251"/>
    <w:rsid w:val="008E23F5"/>
    <w:rsid w:val="008E24B3"/>
    <w:rsid w:val="008E24CA"/>
    <w:rsid w:val="008E2A57"/>
    <w:rsid w:val="008E2F6E"/>
    <w:rsid w:val="008E3152"/>
    <w:rsid w:val="008E31E5"/>
    <w:rsid w:val="008E3565"/>
    <w:rsid w:val="008E3626"/>
    <w:rsid w:val="008E38AD"/>
    <w:rsid w:val="008E38F4"/>
    <w:rsid w:val="008E3AA0"/>
    <w:rsid w:val="008E3DCB"/>
    <w:rsid w:val="008E3EEC"/>
    <w:rsid w:val="008E4353"/>
    <w:rsid w:val="008E4A9E"/>
    <w:rsid w:val="008E4B6C"/>
    <w:rsid w:val="008E5453"/>
    <w:rsid w:val="008E56F9"/>
    <w:rsid w:val="008E572D"/>
    <w:rsid w:val="008E5BF2"/>
    <w:rsid w:val="008E5C81"/>
    <w:rsid w:val="008E5F7F"/>
    <w:rsid w:val="008E5FEB"/>
    <w:rsid w:val="008E63B7"/>
    <w:rsid w:val="008E6735"/>
    <w:rsid w:val="008E7001"/>
    <w:rsid w:val="008E710A"/>
    <w:rsid w:val="008E73AB"/>
    <w:rsid w:val="008E7CD0"/>
    <w:rsid w:val="008E7E2E"/>
    <w:rsid w:val="008F001E"/>
    <w:rsid w:val="008F03B5"/>
    <w:rsid w:val="008F0A38"/>
    <w:rsid w:val="008F0B58"/>
    <w:rsid w:val="008F0C38"/>
    <w:rsid w:val="008F0D50"/>
    <w:rsid w:val="008F0DAD"/>
    <w:rsid w:val="008F0DBD"/>
    <w:rsid w:val="008F0F72"/>
    <w:rsid w:val="008F0F84"/>
    <w:rsid w:val="008F1014"/>
    <w:rsid w:val="008F11C9"/>
    <w:rsid w:val="008F1430"/>
    <w:rsid w:val="008F155E"/>
    <w:rsid w:val="008F17C4"/>
    <w:rsid w:val="008F1804"/>
    <w:rsid w:val="008F1C2F"/>
    <w:rsid w:val="008F1C74"/>
    <w:rsid w:val="008F1E54"/>
    <w:rsid w:val="008F227E"/>
    <w:rsid w:val="008F23D8"/>
    <w:rsid w:val="008F241C"/>
    <w:rsid w:val="008F2932"/>
    <w:rsid w:val="008F2CFE"/>
    <w:rsid w:val="008F2F57"/>
    <w:rsid w:val="008F2FD5"/>
    <w:rsid w:val="008F30B6"/>
    <w:rsid w:val="008F358E"/>
    <w:rsid w:val="008F37E5"/>
    <w:rsid w:val="008F37EA"/>
    <w:rsid w:val="008F3910"/>
    <w:rsid w:val="008F3E6E"/>
    <w:rsid w:val="008F403D"/>
    <w:rsid w:val="008F411D"/>
    <w:rsid w:val="008F47F0"/>
    <w:rsid w:val="008F48C2"/>
    <w:rsid w:val="008F4BB2"/>
    <w:rsid w:val="008F4C5A"/>
    <w:rsid w:val="008F4D70"/>
    <w:rsid w:val="008F4DB1"/>
    <w:rsid w:val="008F4F0F"/>
    <w:rsid w:val="008F5292"/>
    <w:rsid w:val="008F5577"/>
    <w:rsid w:val="008F5840"/>
    <w:rsid w:val="008F58FD"/>
    <w:rsid w:val="008F59FD"/>
    <w:rsid w:val="008F5B57"/>
    <w:rsid w:val="008F5EEF"/>
    <w:rsid w:val="008F604F"/>
    <w:rsid w:val="008F62D6"/>
    <w:rsid w:val="008F644E"/>
    <w:rsid w:val="008F651A"/>
    <w:rsid w:val="008F66FE"/>
    <w:rsid w:val="008F6F89"/>
    <w:rsid w:val="008F72CC"/>
    <w:rsid w:val="008F72CD"/>
    <w:rsid w:val="008F75E3"/>
    <w:rsid w:val="008F7823"/>
    <w:rsid w:val="008F7E2C"/>
    <w:rsid w:val="00900079"/>
    <w:rsid w:val="00900231"/>
    <w:rsid w:val="0090035D"/>
    <w:rsid w:val="00900430"/>
    <w:rsid w:val="0090048A"/>
    <w:rsid w:val="00900515"/>
    <w:rsid w:val="00900935"/>
    <w:rsid w:val="00900AC1"/>
    <w:rsid w:val="00900CD4"/>
    <w:rsid w:val="00900D22"/>
    <w:rsid w:val="00901122"/>
    <w:rsid w:val="0090129A"/>
    <w:rsid w:val="009016D1"/>
    <w:rsid w:val="00901809"/>
    <w:rsid w:val="00901939"/>
    <w:rsid w:val="00901A6A"/>
    <w:rsid w:val="00901BA1"/>
    <w:rsid w:val="00901E94"/>
    <w:rsid w:val="00902425"/>
    <w:rsid w:val="00902562"/>
    <w:rsid w:val="00902E87"/>
    <w:rsid w:val="00903802"/>
    <w:rsid w:val="00903B53"/>
    <w:rsid w:val="00903F14"/>
    <w:rsid w:val="00903FEB"/>
    <w:rsid w:val="00904068"/>
    <w:rsid w:val="0090442F"/>
    <w:rsid w:val="00904993"/>
    <w:rsid w:val="00905136"/>
    <w:rsid w:val="009053CB"/>
    <w:rsid w:val="009056BB"/>
    <w:rsid w:val="009056DC"/>
    <w:rsid w:val="00905A33"/>
    <w:rsid w:val="00905A9A"/>
    <w:rsid w:val="00905C63"/>
    <w:rsid w:val="00905EC9"/>
    <w:rsid w:val="00906070"/>
    <w:rsid w:val="009062D3"/>
    <w:rsid w:val="00906896"/>
    <w:rsid w:val="0090696D"/>
    <w:rsid w:val="00906CD6"/>
    <w:rsid w:val="00906E4D"/>
    <w:rsid w:val="00906E8D"/>
    <w:rsid w:val="00906F31"/>
    <w:rsid w:val="0090705B"/>
    <w:rsid w:val="00907272"/>
    <w:rsid w:val="00907299"/>
    <w:rsid w:val="009075D2"/>
    <w:rsid w:val="009077EF"/>
    <w:rsid w:val="009078B3"/>
    <w:rsid w:val="00907A77"/>
    <w:rsid w:val="00907E00"/>
    <w:rsid w:val="00907FA2"/>
    <w:rsid w:val="00910014"/>
    <w:rsid w:val="00910254"/>
    <w:rsid w:val="009105D7"/>
    <w:rsid w:val="0091088D"/>
    <w:rsid w:val="00910B5C"/>
    <w:rsid w:val="00910F06"/>
    <w:rsid w:val="00910FC9"/>
    <w:rsid w:val="00911062"/>
    <w:rsid w:val="00911163"/>
    <w:rsid w:val="00911206"/>
    <w:rsid w:val="00911327"/>
    <w:rsid w:val="009115E3"/>
    <w:rsid w:val="00911C40"/>
    <w:rsid w:val="00911F16"/>
    <w:rsid w:val="009120E6"/>
    <w:rsid w:val="009120ED"/>
    <w:rsid w:val="009123D2"/>
    <w:rsid w:val="009125C4"/>
    <w:rsid w:val="00912628"/>
    <w:rsid w:val="0091265F"/>
    <w:rsid w:val="009128F7"/>
    <w:rsid w:val="0091291A"/>
    <w:rsid w:val="00912A78"/>
    <w:rsid w:val="00912FA3"/>
    <w:rsid w:val="00913013"/>
    <w:rsid w:val="009130CC"/>
    <w:rsid w:val="00913135"/>
    <w:rsid w:val="00913612"/>
    <w:rsid w:val="0091366A"/>
    <w:rsid w:val="00913824"/>
    <w:rsid w:val="00913BDB"/>
    <w:rsid w:val="00914403"/>
    <w:rsid w:val="00914C28"/>
    <w:rsid w:val="00914DC4"/>
    <w:rsid w:val="0091522E"/>
    <w:rsid w:val="009152B3"/>
    <w:rsid w:val="00915757"/>
    <w:rsid w:val="009159B3"/>
    <w:rsid w:val="009159D2"/>
    <w:rsid w:val="00915AD2"/>
    <w:rsid w:val="0091609B"/>
    <w:rsid w:val="00916181"/>
    <w:rsid w:val="00916443"/>
    <w:rsid w:val="009168B5"/>
    <w:rsid w:val="00916ABD"/>
    <w:rsid w:val="00916E61"/>
    <w:rsid w:val="009172AF"/>
    <w:rsid w:val="00917361"/>
    <w:rsid w:val="0091743E"/>
    <w:rsid w:val="009175E6"/>
    <w:rsid w:val="0091766B"/>
    <w:rsid w:val="009179F5"/>
    <w:rsid w:val="00917A1D"/>
    <w:rsid w:val="00917F2B"/>
    <w:rsid w:val="009201D0"/>
    <w:rsid w:val="009204C5"/>
    <w:rsid w:val="00920AA8"/>
    <w:rsid w:val="00920AA9"/>
    <w:rsid w:val="00920AFF"/>
    <w:rsid w:val="00920CAB"/>
    <w:rsid w:val="009213D5"/>
    <w:rsid w:val="00921531"/>
    <w:rsid w:val="0092168E"/>
    <w:rsid w:val="0092180D"/>
    <w:rsid w:val="009219F1"/>
    <w:rsid w:val="00921C47"/>
    <w:rsid w:val="00921C95"/>
    <w:rsid w:val="00921FD4"/>
    <w:rsid w:val="00922197"/>
    <w:rsid w:val="009222CD"/>
    <w:rsid w:val="0092241D"/>
    <w:rsid w:val="009224BA"/>
    <w:rsid w:val="00922B8A"/>
    <w:rsid w:val="00922B95"/>
    <w:rsid w:val="00922C97"/>
    <w:rsid w:val="00922CA3"/>
    <w:rsid w:val="00922F74"/>
    <w:rsid w:val="009232C9"/>
    <w:rsid w:val="00923608"/>
    <w:rsid w:val="00923682"/>
    <w:rsid w:val="009238E5"/>
    <w:rsid w:val="00923F12"/>
    <w:rsid w:val="0092407D"/>
    <w:rsid w:val="00924325"/>
    <w:rsid w:val="009243DC"/>
    <w:rsid w:val="00924471"/>
    <w:rsid w:val="009244F7"/>
    <w:rsid w:val="00924582"/>
    <w:rsid w:val="009247FD"/>
    <w:rsid w:val="009249F2"/>
    <w:rsid w:val="00924A48"/>
    <w:rsid w:val="00924BE8"/>
    <w:rsid w:val="00924C60"/>
    <w:rsid w:val="00924EE5"/>
    <w:rsid w:val="00924FF8"/>
    <w:rsid w:val="00925047"/>
    <w:rsid w:val="00925BA8"/>
    <w:rsid w:val="00925DBF"/>
    <w:rsid w:val="0092618B"/>
    <w:rsid w:val="0092671D"/>
    <w:rsid w:val="00926BE4"/>
    <w:rsid w:val="00926D9E"/>
    <w:rsid w:val="00926DA7"/>
    <w:rsid w:val="00926F93"/>
    <w:rsid w:val="0092739E"/>
    <w:rsid w:val="00927F2E"/>
    <w:rsid w:val="00927F8B"/>
    <w:rsid w:val="0093019F"/>
    <w:rsid w:val="0093094D"/>
    <w:rsid w:val="00930C85"/>
    <w:rsid w:val="00930EB2"/>
    <w:rsid w:val="009312F3"/>
    <w:rsid w:val="0093132F"/>
    <w:rsid w:val="009318B5"/>
    <w:rsid w:val="00931AA7"/>
    <w:rsid w:val="00931C91"/>
    <w:rsid w:val="00932009"/>
    <w:rsid w:val="009326FE"/>
    <w:rsid w:val="009328C7"/>
    <w:rsid w:val="009328FA"/>
    <w:rsid w:val="00932FAA"/>
    <w:rsid w:val="00933167"/>
    <w:rsid w:val="0093339D"/>
    <w:rsid w:val="009336EC"/>
    <w:rsid w:val="009337F6"/>
    <w:rsid w:val="0093398F"/>
    <w:rsid w:val="00933B18"/>
    <w:rsid w:val="00933F56"/>
    <w:rsid w:val="00934056"/>
    <w:rsid w:val="0093417B"/>
    <w:rsid w:val="00934270"/>
    <w:rsid w:val="00934660"/>
    <w:rsid w:val="00934770"/>
    <w:rsid w:val="009347FC"/>
    <w:rsid w:val="00934872"/>
    <w:rsid w:val="00934AF1"/>
    <w:rsid w:val="00934B89"/>
    <w:rsid w:val="00934C13"/>
    <w:rsid w:val="00934CD0"/>
    <w:rsid w:val="00935098"/>
    <w:rsid w:val="00935228"/>
    <w:rsid w:val="009354F4"/>
    <w:rsid w:val="009355A2"/>
    <w:rsid w:val="00935826"/>
    <w:rsid w:val="00935F9E"/>
    <w:rsid w:val="00936511"/>
    <w:rsid w:val="009365D6"/>
    <w:rsid w:val="0093663A"/>
    <w:rsid w:val="009368B7"/>
    <w:rsid w:val="009369C9"/>
    <w:rsid w:val="00936D98"/>
    <w:rsid w:val="00936E15"/>
    <w:rsid w:val="00937108"/>
    <w:rsid w:val="00937888"/>
    <w:rsid w:val="00937B26"/>
    <w:rsid w:val="00937D74"/>
    <w:rsid w:val="00940354"/>
    <w:rsid w:val="0094086A"/>
    <w:rsid w:val="00941027"/>
    <w:rsid w:val="00941521"/>
    <w:rsid w:val="00941538"/>
    <w:rsid w:val="009416A4"/>
    <w:rsid w:val="00941784"/>
    <w:rsid w:val="00941890"/>
    <w:rsid w:val="0094198A"/>
    <w:rsid w:val="00941AE3"/>
    <w:rsid w:val="009423C3"/>
    <w:rsid w:val="00942407"/>
    <w:rsid w:val="00942549"/>
    <w:rsid w:val="009427B7"/>
    <w:rsid w:val="00942938"/>
    <w:rsid w:val="00942C80"/>
    <w:rsid w:val="00942E63"/>
    <w:rsid w:val="00943197"/>
    <w:rsid w:val="009435F2"/>
    <w:rsid w:val="00943994"/>
    <w:rsid w:val="00943CDC"/>
    <w:rsid w:val="00944604"/>
    <w:rsid w:val="00944AE9"/>
    <w:rsid w:val="00944CE6"/>
    <w:rsid w:val="00944E1C"/>
    <w:rsid w:val="00944F78"/>
    <w:rsid w:val="00944F7D"/>
    <w:rsid w:val="0094509F"/>
    <w:rsid w:val="00945180"/>
    <w:rsid w:val="009452FA"/>
    <w:rsid w:val="009455A2"/>
    <w:rsid w:val="009456BE"/>
    <w:rsid w:val="00945711"/>
    <w:rsid w:val="0094575A"/>
    <w:rsid w:val="0094588C"/>
    <w:rsid w:val="0094590C"/>
    <w:rsid w:val="00945A37"/>
    <w:rsid w:val="00945B20"/>
    <w:rsid w:val="00945C2A"/>
    <w:rsid w:val="00945E0A"/>
    <w:rsid w:val="00945F71"/>
    <w:rsid w:val="0094631A"/>
    <w:rsid w:val="00946355"/>
    <w:rsid w:val="0094670F"/>
    <w:rsid w:val="0094687B"/>
    <w:rsid w:val="009468B7"/>
    <w:rsid w:val="00946F6A"/>
    <w:rsid w:val="009471FA"/>
    <w:rsid w:val="0094724E"/>
    <w:rsid w:val="0094767D"/>
    <w:rsid w:val="00947973"/>
    <w:rsid w:val="00947BE6"/>
    <w:rsid w:val="00947EAB"/>
    <w:rsid w:val="00950116"/>
    <w:rsid w:val="00950226"/>
    <w:rsid w:val="0095048D"/>
    <w:rsid w:val="00950778"/>
    <w:rsid w:val="00950A93"/>
    <w:rsid w:val="00950CA4"/>
    <w:rsid w:val="00950D98"/>
    <w:rsid w:val="00950EA0"/>
    <w:rsid w:val="00951014"/>
    <w:rsid w:val="00951206"/>
    <w:rsid w:val="0095123C"/>
    <w:rsid w:val="009515D3"/>
    <w:rsid w:val="0095183C"/>
    <w:rsid w:val="00951ADB"/>
    <w:rsid w:val="00951D80"/>
    <w:rsid w:val="009529A4"/>
    <w:rsid w:val="009529D6"/>
    <w:rsid w:val="00952BB1"/>
    <w:rsid w:val="00953090"/>
    <w:rsid w:val="0095348D"/>
    <w:rsid w:val="0095380C"/>
    <w:rsid w:val="00953896"/>
    <w:rsid w:val="009539EA"/>
    <w:rsid w:val="00953DA2"/>
    <w:rsid w:val="00954353"/>
    <w:rsid w:val="009544B1"/>
    <w:rsid w:val="009546D4"/>
    <w:rsid w:val="009549A4"/>
    <w:rsid w:val="00954EDC"/>
    <w:rsid w:val="00954FA2"/>
    <w:rsid w:val="00954FB7"/>
    <w:rsid w:val="009551B6"/>
    <w:rsid w:val="0095521A"/>
    <w:rsid w:val="00955464"/>
    <w:rsid w:val="00955535"/>
    <w:rsid w:val="0095555D"/>
    <w:rsid w:val="00955B94"/>
    <w:rsid w:val="00955C0A"/>
    <w:rsid w:val="00955C4F"/>
    <w:rsid w:val="00955FE2"/>
    <w:rsid w:val="0095641C"/>
    <w:rsid w:val="009565C6"/>
    <w:rsid w:val="0095666B"/>
    <w:rsid w:val="00956C2B"/>
    <w:rsid w:val="00956C36"/>
    <w:rsid w:val="00956DEE"/>
    <w:rsid w:val="0095781D"/>
    <w:rsid w:val="00957CC2"/>
    <w:rsid w:val="00957CFB"/>
    <w:rsid w:val="00957E7B"/>
    <w:rsid w:val="00957F71"/>
    <w:rsid w:val="00957F79"/>
    <w:rsid w:val="00960001"/>
    <w:rsid w:val="00960245"/>
    <w:rsid w:val="00960259"/>
    <w:rsid w:val="009605AE"/>
    <w:rsid w:val="009606F0"/>
    <w:rsid w:val="0096078B"/>
    <w:rsid w:val="00960B29"/>
    <w:rsid w:val="00960CE2"/>
    <w:rsid w:val="00960D8F"/>
    <w:rsid w:val="00960E1A"/>
    <w:rsid w:val="009617BC"/>
    <w:rsid w:val="009618FD"/>
    <w:rsid w:val="00961ABC"/>
    <w:rsid w:val="0096202A"/>
    <w:rsid w:val="009620BC"/>
    <w:rsid w:val="009620C0"/>
    <w:rsid w:val="009623F2"/>
    <w:rsid w:val="0096281F"/>
    <w:rsid w:val="00962A2E"/>
    <w:rsid w:val="0096342F"/>
    <w:rsid w:val="00963BD5"/>
    <w:rsid w:val="00963F1D"/>
    <w:rsid w:val="00964431"/>
    <w:rsid w:val="009645F9"/>
    <w:rsid w:val="009646DD"/>
    <w:rsid w:val="00964DB8"/>
    <w:rsid w:val="00964E17"/>
    <w:rsid w:val="00964F33"/>
    <w:rsid w:val="0096530C"/>
    <w:rsid w:val="0096568D"/>
    <w:rsid w:val="009657B1"/>
    <w:rsid w:val="009657F1"/>
    <w:rsid w:val="00965B13"/>
    <w:rsid w:val="00965B53"/>
    <w:rsid w:val="00965C05"/>
    <w:rsid w:val="00965D26"/>
    <w:rsid w:val="00965D7B"/>
    <w:rsid w:val="0096625D"/>
    <w:rsid w:val="009665E3"/>
    <w:rsid w:val="0096688A"/>
    <w:rsid w:val="00966B89"/>
    <w:rsid w:val="00966C02"/>
    <w:rsid w:val="00966D0D"/>
    <w:rsid w:val="00966D49"/>
    <w:rsid w:val="00966EC9"/>
    <w:rsid w:val="009673CF"/>
    <w:rsid w:val="00967653"/>
    <w:rsid w:val="009678D0"/>
    <w:rsid w:val="009679C9"/>
    <w:rsid w:val="00970100"/>
    <w:rsid w:val="009701EA"/>
    <w:rsid w:val="0097023A"/>
    <w:rsid w:val="009702E5"/>
    <w:rsid w:val="009709F8"/>
    <w:rsid w:val="00970D30"/>
    <w:rsid w:val="009719BD"/>
    <w:rsid w:val="00971D2C"/>
    <w:rsid w:val="00971D40"/>
    <w:rsid w:val="00972917"/>
    <w:rsid w:val="00972929"/>
    <w:rsid w:val="00972F91"/>
    <w:rsid w:val="0097336C"/>
    <w:rsid w:val="00973827"/>
    <w:rsid w:val="009738FD"/>
    <w:rsid w:val="0097394C"/>
    <w:rsid w:val="009739BB"/>
    <w:rsid w:val="00973A86"/>
    <w:rsid w:val="00973D21"/>
    <w:rsid w:val="009742D3"/>
    <w:rsid w:val="00974653"/>
    <w:rsid w:val="0097484D"/>
    <w:rsid w:val="00974F12"/>
    <w:rsid w:val="009750D2"/>
    <w:rsid w:val="00975492"/>
    <w:rsid w:val="0097579D"/>
    <w:rsid w:val="00975B5C"/>
    <w:rsid w:val="00975E9D"/>
    <w:rsid w:val="0097618A"/>
    <w:rsid w:val="009761D7"/>
    <w:rsid w:val="00976204"/>
    <w:rsid w:val="009766D3"/>
    <w:rsid w:val="0097693D"/>
    <w:rsid w:val="00976EE5"/>
    <w:rsid w:val="0097715E"/>
    <w:rsid w:val="009778A9"/>
    <w:rsid w:val="00977B4D"/>
    <w:rsid w:val="00977BA7"/>
    <w:rsid w:val="00977DB1"/>
    <w:rsid w:val="00977F77"/>
    <w:rsid w:val="0098033B"/>
    <w:rsid w:val="00980442"/>
    <w:rsid w:val="00980517"/>
    <w:rsid w:val="00980CAB"/>
    <w:rsid w:val="00980D00"/>
    <w:rsid w:val="00980D0C"/>
    <w:rsid w:val="0098112B"/>
    <w:rsid w:val="00981257"/>
    <w:rsid w:val="0098194F"/>
    <w:rsid w:val="009821FF"/>
    <w:rsid w:val="00982303"/>
    <w:rsid w:val="009826C8"/>
    <w:rsid w:val="0098328A"/>
    <w:rsid w:val="009832CB"/>
    <w:rsid w:val="0098364F"/>
    <w:rsid w:val="00983658"/>
    <w:rsid w:val="0098369F"/>
    <w:rsid w:val="009836B6"/>
    <w:rsid w:val="009836E4"/>
    <w:rsid w:val="009838FC"/>
    <w:rsid w:val="00983AC0"/>
    <w:rsid w:val="0098412F"/>
    <w:rsid w:val="00984259"/>
    <w:rsid w:val="00985388"/>
    <w:rsid w:val="0098549C"/>
    <w:rsid w:val="009857C2"/>
    <w:rsid w:val="00985841"/>
    <w:rsid w:val="00985E23"/>
    <w:rsid w:val="00985F28"/>
    <w:rsid w:val="00985F56"/>
    <w:rsid w:val="00986087"/>
    <w:rsid w:val="009860B1"/>
    <w:rsid w:val="00986149"/>
    <w:rsid w:val="00986176"/>
    <w:rsid w:val="0098635D"/>
    <w:rsid w:val="009867E3"/>
    <w:rsid w:val="00986C7A"/>
    <w:rsid w:val="00986DED"/>
    <w:rsid w:val="00986E7F"/>
    <w:rsid w:val="00987160"/>
    <w:rsid w:val="00987536"/>
    <w:rsid w:val="0098772D"/>
    <w:rsid w:val="00987945"/>
    <w:rsid w:val="00990093"/>
    <w:rsid w:val="00990464"/>
    <w:rsid w:val="00990749"/>
    <w:rsid w:val="0099083F"/>
    <w:rsid w:val="00990883"/>
    <w:rsid w:val="009908FB"/>
    <w:rsid w:val="00990BD5"/>
    <w:rsid w:val="009911F8"/>
    <w:rsid w:val="00991416"/>
    <w:rsid w:val="009914FC"/>
    <w:rsid w:val="009914FF"/>
    <w:rsid w:val="00991707"/>
    <w:rsid w:val="00991872"/>
    <w:rsid w:val="0099191F"/>
    <w:rsid w:val="0099196F"/>
    <w:rsid w:val="0099203F"/>
    <w:rsid w:val="00992551"/>
    <w:rsid w:val="00992B98"/>
    <w:rsid w:val="00992FCE"/>
    <w:rsid w:val="009930B1"/>
    <w:rsid w:val="0099332F"/>
    <w:rsid w:val="0099359F"/>
    <w:rsid w:val="009936DC"/>
    <w:rsid w:val="00993AEC"/>
    <w:rsid w:val="00993C4E"/>
    <w:rsid w:val="00993E44"/>
    <w:rsid w:val="00993E53"/>
    <w:rsid w:val="00994205"/>
    <w:rsid w:val="0099433E"/>
    <w:rsid w:val="009944D3"/>
    <w:rsid w:val="00994871"/>
    <w:rsid w:val="00994E08"/>
    <w:rsid w:val="009951F9"/>
    <w:rsid w:val="009953AA"/>
    <w:rsid w:val="0099542C"/>
    <w:rsid w:val="0099542E"/>
    <w:rsid w:val="00995984"/>
    <w:rsid w:val="00995BFC"/>
    <w:rsid w:val="00995C95"/>
    <w:rsid w:val="00995D1C"/>
    <w:rsid w:val="00995E56"/>
    <w:rsid w:val="00995E85"/>
    <w:rsid w:val="00996468"/>
    <w:rsid w:val="009967FB"/>
    <w:rsid w:val="00996876"/>
    <w:rsid w:val="00996A4A"/>
    <w:rsid w:val="00996ADC"/>
    <w:rsid w:val="00996D96"/>
    <w:rsid w:val="00996FFA"/>
    <w:rsid w:val="009970B8"/>
    <w:rsid w:val="009973F1"/>
    <w:rsid w:val="009973F3"/>
    <w:rsid w:val="0099752D"/>
    <w:rsid w:val="00997982"/>
    <w:rsid w:val="00997D08"/>
    <w:rsid w:val="00997EB5"/>
    <w:rsid w:val="009A010D"/>
    <w:rsid w:val="009A04FC"/>
    <w:rsid w:val="009A095D"/>
    <w:rsid w:val="009A0BF6"/>
    <w:rsid w:val="009A0C6F"/>
    <w:rsid w:val="009A1218"/>
    <w:rsid w:val="009A13E6"/>
    <w:rsid w:val="009A14EF"/>
    <w:rsid w:val="009A1608"/>
    <w:rsid w:val="009A1730"/>
    <w:rsid w:val="009A18DC"/>
    <w:rsid w:val="009A1B6F"/>
    <w:rsid w:val="009A1C42"/>
    <w:rsid w:val="009A1F09"/>
    <w:rsid w:val="009A1F22"/>
    <w:rsid w:val="009A224D"/>
    <w:rsid w:val="009A252D"/>
    <w:rsid w:val="009A2809"/>
    <w:rsid w:val="009A2C06"/>
    <w:rsid w:val="009A2DF9"/>
    <w:rsid w:val="009A2E63"/>
    <w:rsid w:val="009A31E8"/>
    <w:rsid w:val="009A32DA"/>
    <w:rsid w:val="009A33F4"/>
    <w:rsid w:val="009A3499"/>
    <w:rsid w:val="009A362A"/>
    <w:rsid w:val="009A3A86"/>
    <w:rsid w:val="009A418F"/>
    <w:rsid w:val="009A450B"/>
    <w:rsid w:val="009A47AC"/>
    <w:rsid w:val="009A47D7"/>
    <w:rsid w:val="009A4869"/>
    <w:rsid w:val="009A48CA"/>
    <w:rsid w:val="009A49D2"/>
    <w:rsid w:val="009A49D9"/>
    <w:rsid w:val="009A4A83"/>
    <w:rsid w:val="009A4B28"/>
    <w:rsid w:val="009A4C18"/>
    <w:rsid w:val="009A4CAE"/>
    <w:rsid w:val="009A4D08"/>
    <w:rsid w:val="009A5237"/>
    <w:rsid w:val="009A52B5"/>
    <w:rsid w:val="009A559E"/>
    <w:rsid w:val="009A5AE7"/>
    <w:rsid w:val="009A5CF2"/>
    <w:rsid w:val="009A5D26"/>
    <w:rsid w:val="009A610C"/>
    <w:rsid w:val="009A61E7"/>
    <w:rsid w:val="009A6253"/>
    <w:rsid w:val="009A6500"/>
    <w:rsid w:val="009A6A6B"/>
    <w:rsid w:val="009A6B4E"/>
    <w:rsid w:val="009A6EC4"/>
    <w:rsid w:val="009A7025"/>
    <w:rsid w:val="009A7080"/>
    <w:rsid w:val="009A74B4"/>
    <w:rsid w:val="009A74E6"/>
    <w:rsid w:val="009A760E"/>
    <w:rsid w:val="009A7C45"/>
    <w:rsid w:val="009B030E"/>
    <w:rsid w:val="009B054F"/>
    <w:rsid w:val="009B0B5C"/>
    <w:rsid w:val="009B0BF5"/>
    <w:rsid w:val="009B0C72"/>
    <w:rsid w:val="009B0C99"/>
    <w:rsid w:val="009B0E9D"/>
    <w:rsid w:val="009B1378"/>
    <w:rsid w:val="009B16FE"/>
    <w:rsid w:val="009B1804"/>
    <w:rsid w:val="009B1A23"/>
    <w:rsid w:val="009B1BBF"/>
    <w:rsid w:val="009B1EF9"/>
    <w:rsid w:val="009B236A"/>
    <w:rsid w:val="009B24DA"/>
    <w:rsid w:val="009B25E8"/>
    <w:rsid w:val="009B26AC"/>
    <w:rsid w:val="009B271B"/>
    <w:rsid w:val="009B27FF"/>
    <w:rsid w:val="009B2939"/>
    <w:rsid w:val="009B2B92"/>
    <w:rsid w:val="009B2C93"/>
    <w:rsid w:val="009B2C97"/>
    <w:rsid w:val="009B3169"/>
    <w:rsid w:val="009B362F"/>
    <w:rsid w:val="009B37E2"/>
    <w:rsid w:val="009B3A91"/>
    <w:rsid w:val="009B3B68"/>
    <w:rsid w:val="009B3C98"/>
    <w:rsid w:val="009B4048"/>
    <w:rsid w:val="009B44B5"/>
    <w:rsid w:val="009B4519"/>
    <w:rsid w:val="009B4A67"/>
    <w:rsid w:val="009B4A6F"/>
    <w:rsid w:val="009B4F3D"/>
    <w:rsid w:val="009B506B"/>
    <w:rsid w:val="009B526F"/>
    <w:rsid w:val="009B57EF"/>
    <w:rsid w:val="009B5B85"/>
    <w:rsid w:val="009B5F9C"/>
    <w:rsid w:val="009B6040"/>
    <w:rsid w:val="009B65F8"/>
    <w:rsid w:val="009B6747"/>
    <w:rsid w:val="009B6A01"/>
    <w:rsid w:val="009B6C60"/>
    <w:rsid w:val="009B6D2C"/>
    <w:rsid w:val="009B7204"/>
    <w:rsid w:val="009B746F"/>
    <w:rsid w:val="009B7C9A"/>
    <w:rsid w:val="009C0074"/>
    <w:rsid w:val="009C0192"/>
    <w:rsid w:val="009C0335"/>
    <w:rsid w:val="009C034B"/>
    <w:rsid w:val="009C0564"/>
    <w:rsid w:val="009C063B"/>
    <w:rsid w:val="009C0669"/>
    <w:rsid w:val="009C09AA"/>
    <w:rsid w:val="009C0B82"/>
    <w:rsid w:val="009C0C7A"/>
    <w:rsid w:val="009C0DC2"/>
    <w:rsid w:val="009C0E10"/>
    <w:rsid w:val="009C0EBA"/>
    <w:rsid w:val="009C0EC6"/>
    <w:rsid w:val="009C0ECF"/>
    <w:rsid w:val="009C12B4"/>
    <w:rsid w:val="009C15C7"/>
    <w:rsid w:val="009C1EBB"/>
    <w:rsid w:val="009C239C"/>
    <w:rsid w:val="009C2685"/>
    <w:rsid w:val="009C26DD"/>
    <w:rsid w:val="009C3401"/>
    <w:rsid w:val="009C39BC"/>
    <w:rsid w:val="009C3C85"/>
    <w:rsid w:val="009C3CC4"/>
    <w:rsid w:val="009C3E22"/>
    <w:rsid w:val="009C4114"/>
    <w:rsid w:val="009C438A"/>
    <w:rsid w:val="009C47FC"/>
    <w:rsid w:val="009C4AB9"/>
    <w:rsid w:val="009C4BC2"/>
    <w:rsid w:val="009C4CB7"/>
    <w:rsid w:val="009C4D22"/>
    <w:rsid w:val="009C5209"/>
    <w:rsid w:val="009C589D"/>
    <w:rsid w:val="009C58E2"/>
    <w:rsid w:val="009C5B9B"/>
    <w:rsid w:val="009C5C86"/>
    <w:rsid w:val="009C6084"/>
    <w:rsid w:val="009C650F"/>
    <w:rsid w:val="009C6C78"/>
    <w:rsid w:val="009C714E"/>
    <w:rsid w:val="009C7320"/>
    <w:rsid w:val="009C737C"/>
    <w:rsid w:val="009C74D2"/>
    <w:rsid w:val="009C76B7"/>
    <w:rsid w:val="009C7890"/>
    <w:rsid w:val="009C7939"/>
    <w:rsid w:val="009C7BE4"/>
    <w:rsid w:val="009C7CC8"/>
    <w:rsid w:val="009D06FD"/>
    <w:rsid w:val="009D0729"/>
    <w:rsid w:val="009D089F"/>
    <w:rsid w:val="009D0A08"/>
    <w:rsid w:val="009D0E44"/>
    <w:rsid w:val="009D0F5A"/>
    <w:rsid w:val="009D0F66"/>
    <w:rsid w:val="009D101E"/>
    <w:rsid w:val="009D11E2"/>
    <w:rsid w:val="009D15E1"/>
    <w:rsid w:val="009D1730"/>
    <w:rsid w:val="009D174D"/>
    <w:rsid w:val="009D18B3"/>
    <w:rsid w:val="009D1A06"/>
    <w:rsid w:val="009D1BA4"/>
    <w:rsid w:val="009D1BB1"/>
    <w:rsid w:val="009D20C8"/>
    <w:rsid w:val="009D2162"/>
    <w:rsid w:val="009D217F"/>
    <w:rsid w:val="009D22E4"/>
    <w:rsid w:val="009D22F7"/>
    <w:rsid w:val="009D28D0"/>
    <w:rsid w:val="009D2A49"/>
    <w:rsid w:val="009D2C88"/>
    <w:rsid w:val="009D317F"/>
    <w:rsid w:val="009D319C"/>
    <w:rsid w:val="009D32E5"/>
    <w:rsid w:val="009D3317"/>
    <w:rsid w:val="009D374C"/>
    <w:rsid w:val="009D3E9D"/>
    <w:rsid w:val="009D4C16"/>
    <w:rsid w:val="009D4C6F"/>
    <w:rsid w:val="009D51FA"/>
    <w:rsid w:val="009D5276"/>
    <w:rsid w:val="009D5587"/>
    <w:rsid w:val="009D5A6F"/>
    <w:rsid w:val="009D5BAB"/>
    <w:rsid w:val="009D6383"/>
    <w:rsid w:val="009D638A"/>
    <w:rsid w:val="009D6780"/>
    <w:rsid w:val="009D68FC"/>
    <w:rsid w:val="009D6A0A"/>
    <w:rsid w:val="009D70CF"/>
    <w:rsid w:val="009D72E5"/>
    <w:rsid w:val="009D7645"/>
    <w:rsid w:val="009D7792"/>
    <w:rsid w:val="009D78EA"/>
    <w:rsid w:val="009D7A2C"/>
    <w:rsid w:val="009D7BBD"/>
    <w:rsid w:val="009E0264"/>
    <w:rsid w:val="009E04A4"/>
    <w:rsid w:val="009E04BA"/>
    <w:rsid w:val="009E0550"/>
    <w:rsid w:val="009E058F"/>
    <w:rsid w:val="009E076A"/>
    <w:rsid w:val="009E0913"/>
    <w:rsid w:val="009E093F"/>
    <w:rsid w:val="009E095C"/>
    <w:rsid w:val="009E0A9E"/>
    <w:rsid w:val="009E0B88"/>
    <w:rsid w:val="009E0D41"/>
    <w:rsid w:val="009E0D57"/>
    <w:rsid w:val="009E1065"/>
    <w:rsid w:val="009E1767"/>
    <w:rsid w:val="009E19A2"/>
    <w:rsid w:val="009E1D2E"/>
    <w:rsid w:val="009E1D40"/>
    <w:rsid w:val="009E2059"/>
    <w:rsid w:val="009E230B"/>
    <w:rsid w:val="009E32CD"/>
    <w:rsid w:val="009E3537"/>
    <w:rsid w:val="009E35A8"/>
    <w:rsid w:val="009E36B7"/>
    <w:rsid w:val="009E36C2"/>
    <w:rsid w:val="009E382F"/>
    <w:rsid w:val="009E3874"/>
    <w:rsid w:val="009E3AFD"/>
    <w:rsid w:val="009E3CDD"/>
    <w:rsid w:val="009E3D04"/>
    <w:rsid w:val="009E3E13"/>
    <w:rsid w:val="009E3FE5"/>
    <w:rsid w:val="009E41E0"/>
    <w:rsid w:val="009E483B"/>
    <w:rsid w:val="009E48FA"/>
    <w:rsid w:val="009E49D1"/>
    <w:rsid w:val="009E4B16"/>
    <w:rsid w:val="009E4CE2"/>
    <w:rsid w:val="009E500B"/>
    <w:rsid w:val="009E52AD"/>
    <w:rsid w:val="009E54C3"/>
    <w:rsid w:val="009E59F8"/>
    <w:rsid w:val="009E5BBA"/>
    <w:rsid w:val="009E5C60"/>
    <w:rsid w:val="009E5C89"/>
    <w:rsid w:val="009E5E51"/>
    <w:rsid w:val="009E5EF1"/>
    <w:rsid w:val="009E6370"/>
    <w:rsid w:val="009E6433"/>
    <w:rsid w:val="009E64DB"/>
    <w:rsid w:val="009E6543"/>
    <w:rsid w:val="009E66C4"/>
    <w:rsid w:val="009E6794"/>
    <w:rsid w:val="009E6AD7"/>
    <w:rsid w:val="009E6EAC"/>
    <w:rsid w:val="009E7189"/>
    <w:rsid w:val="009E77E2"/>
    <w:rsid w:val="009E7905"/>
    <w:rsid w:val="009E79B1"/>
    <w:rsid w:val="009E7E34"/>
    <w:rsid w:val="009E7E46"/>
    <w:rsid w:val="009E7F03"/>
    <w:rsid w:val="009E7FC1"/>
    <w:rsid w:val="009F01E1"/>
    <w:rsid w:val="009F02C0"/>
    <w:rsid w:val="009F031E"/>
    <w:rsid w:val="009F0A3E"/>
    <w:rsid w:val="009F0AAC"/>
    <w:rsid w:val="009F0B4D"/>
    <w:rsid w:val="009F0D07"/>
    <w:rsid w:val="009F0EFB"/>
    <w:rsid w:val="009F1096"/>
    <w:rsid w:val="009F1139"/>
    <w:rsid w:val="009F1267"/>
    <w:rsid w:val="009F128C"/>
    <w:rsid w:val="009F132F"/>
    <w:rsid w:val="009F1360"/>
    <w:rsid w:val="009F150E"/>
    <w:rsid w:val="009F164A"/>
    <w:rsid w:val="009F1672"/>
    <w:rsid w:val="009F1674"/>
    <w:rsid w:val="009F1751"/>
    <w:rsid w:val="009F1867"/>
    <w:rsid w:val="009F18BE"/>
    <w:rsid w:val="009F1CD8"/>
    <w:rsid w:val="009F1F22"/>
    <w:rsid w:val="009F2111"/>
    <w:rsid w:val="009F22E3"/>
    <w:rsid w:val="009F27AD"/>
    <w:rsid w:val="009F2E48"/>
    <w:rsid w:val="009F30C1"/>
    <w:rsid w:val="009F3C72"/>
    <w:rsid w:val="009F3C74"/>
    <w:rsid w:val="009F3CD5"/>
    <w:rsid w:val="009F3FB5"/>
    <w:rsid w:val="009F47B7"/>
    <w:rsid w:val="009F521F"/>
    <w:rsid w:val="009F553C"/>
    <w:rsid w:val="009F55B9"/>
    <w:rsid w:val="009F59F8"/>
    <w:rsid w:val="009F5CD1"/>
    <w:rsid w:val="009F5F3E"/>
    <w:rsid w:val="009F639C"/>
    <w:rsid w:val="009F6771"/>
    <w:rsid w:val="009F6850"/>
    <w:rsid w:val="009F6C69"/>
    <w:rsid w:val="009F7292"/>
    <w:rsid w:val="009F753C"/>
    <w:rsid w:val="009F75B8"/>
    <w:rsid w:val="009F78BB"/>
    <w:rsid w:val="009F7C2E"/>
    <w:rsid w:val="00A001C7"/>
    <w:rsid w:val="00A00275"/>
    <w:rsid w:val="00A0028B"/>
    <w:rsid w:val="00A003C8"/>
    <w:rsid w:val="00A0048D"/>
    <w:rsid w:val="00A0050D"/>
    <w:rsid w:val="00A005B0"/>
    <w:rsid w:val="00A00666"/>
    <w:rsid w:val="00A0097C"/>
    <w:rsid w:val="00A00C5E"/>
    <w:rsid w:val="00A00FDD"/>
    <w:rsid w:val="00A011A9"/>
    <w:rsid w:val="00A011FB"/>
    <w:rsid w:val="00A01302"/>
    <w:rsid w:val="00A01F17"/>
    <w:rsid w:val="00A0208C"/>
    <w:rsid w:val="00A022A5"/>
    <w:rsid w:val="00A0292A"/>
    <w:rsid w:val="00A02955"/>
    <w:rsid w:val="00A02A17"/>
    <w:rsid w:val="00A02AC5"/>
    <w:rsid w:val="00A02CD4"/>
    <w:rsid w:val="00A03093"/>
    <w:rsid w:val="00A03233"/>
    <w:rsid w:val="00A034B0"/>
    <w:rsid w:val="00A03531"/>
    <w:rsid w:val="00A0372D"/>
    <w:rsid w:val="00A03928"/>
    <w:rsid w:val="00A03A22"/>
    <w:rsid w:val="00A03A54"/>
    <w:rsid w:val="00A03AE1"/>
    <w:rsid w:val="00A03BC4"/>
    <w:rsid w:val="00A03DE2"/>
    <w:rsid w:val="00A0451B"/>
    <w:rsid w:val="00A04634"/>
    <w:rsid w:val="00A04748"/>
    <w:rsid w:val="00A04CE8"/>
    <w:rsid w:val="00A05C93"/>
    <w:rsid w:val="00A05E49"/>
    <w:rsid w:val="00A06119"/>
    <w:rsid w:val="00A069D4"/>
    <w:rsid w:val="00A06C47"/>
    <w:rsid w:val="00A06EA6"/>
    <w:rsid w:val="00A07898"/>
    <w:rsid w:val="00A07A48"/>
    <w:rsid w:val="00A07B63"/>
    <w:rsid w:val="00A103EB"/>
    <w:rsid w:val="00A1047B"/>
    <w:rsid w:val="00A10737"/>
    <w:rsid w:val="00A108EE"/>
    <w:rsid w:val="00A109AE"/>
    <w:rsid w:val="00A10A06"/>
    <w:rsid w:val="00A10BB8"/>
    <w:rsid w:val="00A11119"/>
    <w:rsid w:val="00A111A7"/>
    <w:rsid w:val="00A11A19"/>
    <w:rsid w:val="00A11BA2"/>
    <w:rsid w:val="00A11C18"/>
    <w:rsid w:val="00A11D33"/>
    <w:rsid w:val="00A11D4B"/>
    <w:rsid w:val="00A11DC4"/>
    <w:rsid w:val="00A11E2D"/>
    <w:rsid w:val="00A1200D"/>
    <w:rsid w:val="00A1241B"/>
    <w:rsid w:val="00A12C26"/>
    <w:rsid w:val="00A131ED"/>
    <w:rsid w:val="00A13592"/>
    <w:rsid w:val="00A13782"/>
    <w:rsid w:val="00A137E4"/>
    <w:rsid w:val="00A13D34"/>
    <w:rsid w:val="00A140BE"/>
    <w:rsid w:val="00A143CB"/>
    <w:rsid w:val="00A145FE"/>
    <w:rsid w:val="00A14635"/>
    <w:rsid w:val="00A14813"/>
    <w:rsid w:val="00A14B03"/>
    <w:rsid w:val="00A1538B"/>
    <w:rsid w:val="00A1566A"/>
    <w:rsid w:val="00A156E8"/>
    <w:rsid w:val="00A1584E"/>
    <w:rsid w:val="00A1599B"/>
    <w:rsid w:val="00A15B52"/>
    <w:rsid w:val="00A15B89"/>
    <w:rsid w:val="00A15E02"/>
    <w:rsid w:val="00A15F5F"/>
    <w:rsid w:val="00A16245"/>
    <w:rsid w:val="00A16289"/>
    <w:rsid w:val="00A163BC"/>
    <w:rsid w:val="00A16454"/>
    <w:rsid w:val="00A16510"/>
    <w:rsid w:val="00A165BF"/>
    <w:rsid w:val="00A16C0A"/>
    <w:rsid w:val="00A16F08"/>
    <w:rsid w:val="00A16FA9"/>
    <w:rsid w:val="00A172E8"/>
    <w:rsid w:val="00A179FF"/>
    <w:rsid w:val="00A17C57"/>
    <w:rsid w:val="00A17CA4"/>
    <w:rsid w:val="00A20305"/>
    <w:rsid w:val="00A20E58"/>
    <w:rsid w:val="00A20E6E"/>
    <w:rsid w:val="00A21257"/>
    <w:rsid w:val="00A213CF"/>
    <w:rsid w:val="00A213D8"/>
    <w:rsid w:val="00A216BB"/>
    <w:rsid w:val="00A21A36"/>
    <w:rsid w:val="00A21A9A"/>
    <w:rsid w:val="00A21EB7"/>
    <w:rsid w:val="00A22353"/>
    <w:rsid w:val="00A22554"/>
    <w:rsid w:val="00A22568"/>
    <w:rsid w:val="00A225B8"/>
    <w:rsid w:val="00A2274E"/>
    <w:rsid w:val="00A227AA"/>
    <w:rsid w:val="00A22A27"/>
    <w:rsid w:val="00A22C23"/>
    <w:rsid w:val="00A22E09"/>
    <w:rsid w:val="00A22E18"/>
    <w:rsid w:val="00A22EC1"/>
    <w:rsid w:val="00A22FDE"/>
    <w:rsid w:val="00A23A99"/>
    <w:rsid w:val="00A23DE3"/>
    <w:rsid w:val="00A2428A"/>
    <w:rsid w:val="00A24566"/>
    <w:rsid w:val="00A24630"/>
    <w:rsid w:val="00A2488E"/>
    <w:rsid w:val="00A24ABC"/>
    <w:rsid w:val="00A24AD8"/>
    <w:rsid w:val="00A24B03"/>
    <w:rsid w:val="00A25083"/>
    <w:rsid w:val="00A25294"/>
    <w:rsid w:val="00A254EE"/>
    <w:rsid w:val="00A2573D"/>
    <w:rsid w:val="00A25970"/>
    <w:rsid w:val="00A25A53"/>
    <w:rsid w:val="00A25BE7"/>
    <w:rsid w:val="00A25C65"/>
    <w:rsid w:val="00A261BD"/>
    <w:rsid w:val="00A261EA"/>
    <w:rsid w:val="00A26415"/>
    <w:rsid w:val="00A26DC9"/>
    <w:rsid w:val="00A26F01"/>
    <w:rsid w:val="00A27008"/>
    <w:rsid w:val="00A273F5"/>
    <w:rsid w:val="00A27760"/>
    <w:rsid w:val="00A27CDF"/>
    <w:rsid w:val="00A27E86"/>
    <w:rsid w:val="00A27FD3"/>
    <w:rsid w:val="00A30439"/>
    <w:rsid w:val="00A30634"/>
    <w:rsid w:val="00A306C0"/>
    <w:rsid w:val="00A3087B"/>
    <w:rsid w:val="00A309C6"/>
    <w:rsid w:val="00A30C52"/>
    <w:rsid w:val="00A30D13"/>
    <w:rsid w:val="00A31044"/>
    <w:rsid w:val="00A31408"/>
    <w:rsid w:val="00A314F9"/>
    <w:rsid w:val="00A319D0"/>
    <w:rsid w:val="00A31A07"/>
    <w:rsid w:val="00A3208B"/>
    <w:rsid w:val="00A32316"/>
    <w:rsid w:val="00A325F1"/>
    <w:rsid w:val="00A32807"/>
    <w:rsid w:val="00A32B8A"/>
    <w:rsid w:val="00A330CA"/>
    <w:rsid w:val="00A33172"/>
    <w:rsid w:val="00A331F0"/>
    <w:rsid w:val="00A33447"/>
    <w:rsid w:val="00A33549"/>
    <w:rsid w:val="00A335AE"/>
    <w:rsid w:val="00A33A5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5E2"/>
    <w:rsid w:val="00A3581B"/>
    <w:rsid w:val="00A358FD"/>
    <w:rsid w:val="00A35B6E"/>
    <w:rsid w:val="00A35BD3"/>
    <w:rsid w:val="00A35C3A"/>
    <w:rsid w:val="00A3611D"/>
    <w:rsid w:val="00A361DD"/>
    <w:rsid w:val="00A36315"/>
    <w:rsid w:val="00A36339"/>
    <w:rsid w:val="00A3651D"/>
    <w:rsid w:val="00A365F1"/>
    <w:rsid w:val="00A366E4"/>
    <w:rsid w:val="00A3670E"/>
    <w:rsid w:val="00A36DB1"/>
    <w:rsid w:val="00A37182"/>
    <w:rsid w:val="00A3719B"/>
    <w:rsid w:val="00A37228"/>
    <w:rsid w:val="00A37350"/>
    <w:rsid w:val="00A37A5F"/>
    <w:rsid w:val="00A37FF2"/>
    <w:rsid w:val="00A40359"/>
    <w:rsid w:val="00A40476"/>
    <w:rsid w:val="00A404A6"/>
    <w:rsid w:val="00A4092F"/>
    <w:rsid w:val="00A40C63"/>
    <w:rsid w:val="00A4141E"/>
    <w:rsid w:val="00A41850"/>
    <w:rsid w:val="00A4189C"/>
    <w:rsid w:val="00A4198E"/>
    <w:rsid w:val="00A41BB5"/>
    <w:rsid w:val="00A41D59"/>
    <w:rsid w:val="00A41E9E"/>
    <w:rsid w:val="00A41F91"/>
    <w:rsid w:val="00A42179"/>
    <w:rsid w:val="00A425E1"/>
    <w:rsid w:val="00A429F1"/>
    <w:rsid w:val="00A42A6F"/>
    <w:rsid w:val="00A4327F"/>
    <w:rsid w:val="00A434D8"/>
    <w:rsid w:val="00A43510"/>
    <w:rsid w:val="00A4376F"/>
    <w:rsid w:val="00A44204"/>
    <w:rsid w:val="00A444F4"/>
    <w:rsid w:val="00A4485A"/>
    <w:rsid w:val="00A44A4F"/>
    <w:rsid w:val="00A451CF"/>
    <w:rsid w:val="00A4537D"/>
    <w:rsid w:val="00A45422"/>
    <w:rsid w:val="00A4549F"/>
    <w:rsid w:val="00A45510"/>
    <w:rsid w:val="00A45536"/>
    <w:rsid w:val="00A45883"/>
    <w:rsid w:val="00A45930"/>
    <w:rsid w:val="00A45B9B"/>
    <w:rsid w:val="00A45FD3"/>
    <w:rsid w:val="00A46055"/>
    <w:rsid w:val="00A461F1"/>
    <w:rsid w:val="00A462FE"/>
    <w:rsid w:val="00A464D2"/>
    <w:rsid w:val="00A46A11"/>
    <w:rsid w:val="00A479A5"/>
    <w:rsid w:val="00A47B1E"/>
    <w:rsid w:val="00A501C9"/>
    <w:rsid w:val="00A502AB"/>
    <w:rsid w:val="00A50364"/>
    <w:rsid w:val="00A50506"/>
    <w:rsid w:val="00A5053E"/>
    <w:rsid w:val="00A50551"/>
    <w:rsid w:val="00A506C9"/>
    <w:rsid w:val="00A5079F"/>
    <w:rsid w:val="00A50987"/>
    <w:rsid w:val="00A50C40"/>
    <w:rsid w:val="00A50DF5"/>
    <w:rsid w:val="00A50E91"/>
    <w:rsid w:val="00A5144A"/>
    <w:rsid w:val="00A5150B"/>
    <w:rsid w:val="00A51632"/>
    <w:rsid w:val="00A5190D"/>
    <w:rsid w:val="00A5195B"/>
    <w:rsid w:val="00A51C4B"/>
    <w:rsid w:val="00A51E33"/>
    <w:rsid w:val="00A51E55"/>
    <w:rsid w:val="00A51E6C"/>
    <w:rsid w:val="00A521B7"/>
    <w:rsid w:val="00A528C7"/>
    <w:rsid w:val="00A52AB3"/>
    <w:rsid w:val="00A52CDC"/>
    <w:rsid w:val="00A52D79"/>
    <w:rsid w:val="00A534C8"/>
    <w:rsid w:val="00A53B5A"/>
    <w:rsid w:val="00A53D79"/>
    <w:rsid w:val="00A53F55"/>
    <w:rsid w:val="00A53FE1"/>
    <w:rsid w:val="00A5417B"/>
    <w:rsid w:val="00A541CF"/>
    <w:rsid w:val="00A54247"/>
    <w:rsid w:val="00A5427A"/>
    <w:rsid w:val="00A5434C"/>
    <w:rsid w:val="00A5448C"/>
    <w:rsid w:val="00A54599"/>
    <w:rsid w:val="00A5478B"/>
    <w:rsid w:val="00A54A69"/>
    <w:rsid w:val="00A54B82"/>
    <w:rsid w:val="00A54BA3"/>
    <w:rsid w:val="00A553AF"/>
    <w:rsid w:val="00A5542C"/>
    <w:rsid w:val="00A555A6"/>
    <w:rsid w:val="00A55952"/>
    <w:rsid w:val="00A55D74"/>
    <w:rsid w:val="00A55EC2"/>
    <w:rsid w:val="00A56815"/>
    <w:rsid w:val="00A569D4"/>
    <w:rsid w:val="00A56A58"/>
    <w:rsid w:val="00A56BB4"/>
    <w:rsid w:val="00A56D31"/>
    <w:rsid w:val="00A56F32"/>
    <w:rsid w:val="00A57757"/>
    <w:rsid w:val="00A577B5"/>
    <w:rsid w:val="00A577DA"/>
    <w:rsid w:val="00A5792C"/>
    <w:rsid w:val="00A57B69"/>
    <w:rsid w:val="00A57BF8"/>
    <w:rsid w:val="00A57C45"/>
    <w:rsid w:val="00A57E4A"/>
    <w:rsid w:val="00A57EE0"/>
    <w:rsid w:val="00A57F1A"/>
    <w:rsid w:val="00A57FEC"/>
    <w:rsid w:val="00A60163"/>
    <w:rsid w:val="00A6038D"/>
    <w:rsid w:val="00A6061B"/>
    <w:rsid w:val="00A60CF0"/>
    <w:rsid w:val="00A610E6"/>
    <w:rsid w:val="00A612BF"/>
    <w:rsid w:val="00A61366"/>
    <w:rsid w:val="00A61429"/>
    <w:rsid w:val="00A61514"/>
    <w:rsid w:val="00A61645"/>
    <w:rsid w:val="00A61676"/>
    <w:rsid w:val="00A617EB"/>
    <w:rsid w:val="00A61820"/>
    <w:rsid w:val="00A61BAB"/>
    <w:rsid w:val="00A61E37"/>
    <w:rsid w:val="00A62080"/>
    <w:rsid w:val="00A620F2"/>
    <w:rsid w:val="00A6210C"/>
    <w:rsid w:val="00A62854"/>
    <w:rsid w:val="00A628BD"/>
    <w:rsid w:val="00A62B83"/>
    <w:rsid w:val="00A62EED"/>
    <w:rsid w:val="00A62FEB"/>
    <w:rsid w:val="00A62FEE"/>
    <w:rsid w:val="00A630A2"/>
    <w:rsid w:val="00A6311D"/>
    <w:rsid w:val="00A632B8"/>
    <w:rsid w:val="00A63503"/>
    <w:rsid w:val="00A63655"/>
    <w:rsid w:val="00A63BEB"/>
    <w:rsid w:val="00A63BF3"/>
    <w:rsid w:val="00A63C52"/>
    <w:rsid w:val="00A642CD"/>
    <w:rsid w:val="00A6456B"/>
    <w:rsid w:val="00A6465B"/>
    <w:rsid w:val="00A64942"/>
    <w:rsid w:val="00A64C28"/>
    <w:rsid w:val="00A64C6F"/>
    <w:rsid w:val="00A64D09"/>
    <w:rsid w:val="00A65539"/>
    <w:rsid w:val="00A65842"/>
    <w:rsid w:val="00A65911"/>
    <w:rsid w:val="00A65B24"/>
    <w:rsid w:val="00A65F58"/>
    <w:rsid w:val="00A6623F"/>
    <w:rsid w:val="00A66299"/>
    <w:rsid w:val="00A6643C"/>
    <w:rsid w:val="00A664DF"/>
    <w:rsid w:val="00A66814"/>
    <w:rsid w:val="00A6690F"/>
    <w:rsid w:val="00A672F0"/>
    <w:rsid w:val="00A6749F"/>
    <w:rsid w:val="00A67544"/>
    <w:rsid w:val="00A676AB"/>
    <w:rsid w:val="00A679BA"/>
    <w:rsid w:val="00A67BA1"/>
    <w:rsid w:val="00A7028F"/>
    <w:rsid w:val="00A706D7"/>
    <w:rsid w:val="00A7075B"/>
    <w:rsid w:val="00A709E7"/>
    <w:rsid w:val="00A7118F"/>
    <w:rsid w:val="00A71555"/>
    <w:rsid w:val="00A71578"/>
    <w:rsid w:val="00A71CE6"/>
    <w:rsid w:val="00A71D23"/>
    <w:rsid w:val="00A71E8B"/>
    <w:rsid w:val="00A7205D"/>
    <w:rsid w:val="00A72207"/>
    <w:rsid w:val="00A72366"/>
    <w:rsid w:val="00A727F4"/>
    <w:rsid w:val="00A72C19"/>
    <w:rsid w:val="00A73009"/>
    <w:rsid w:val="00A731FE"/>
    <w:rsid w:val="00A7333A"/>
    <w:rsid w:val="00A736BD"/>
    <w:rsid w:val="00A73D0D"/>
    <w:rsid w:val="00A745D9"/>
    <w:rsid w:val="00A74719"/>
    <w:rsid w:val="00A747FB"/>
    <w:rsid w:val="00A74A92"/>
    <w:rsid w:val="00A74AB1"/>
    <w:rsid w:val="00A74BEB"/>
    <w:rsid w:val="00A74C0B"/>
    <w:rsid w:val="00A74F34"/>
    <w:rsid w:val="00A74FDF"/>
    <w:rsid w:val="00A7507E"/>
    <w:rsid w:val="00A751CB"/>
    <w:rsid w:val="00A751CC"/>
    <w:rsid w:val="00A7522A"/>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275"/>
    <w:rsid w:val="00A7791C"/>
    <w:rsid w:val="00A77A5A"/>
    <w:rsid w:val="00A77A86"/>
    <w:rsid w:val="00A77C23"/>
    <w:rsid w:val="00A77CDE"/>
    <w:rsid w:val="00A8013C"/>
    <w:rsid w:val="00A8021B"/>
    <w:rsid w:val="00A802AC"/>
    <w:rsid w:val="00A80347"/>
    <w:rsid w:val="00A8048E"/>
    <w:rsid w:val="00A8056E"/>
    <w:rsid w:val="00A80602"/>
    <w:rsid w:val="00A8067D"/>
    <w:rsid w:val="00A8094B"/>
    <w:rsid w:val="00A80AEF"/>
    <w:rsid w:val="00A8124C"/>
    <w:rsid w:val="00A81615"/>
    <w:rsid w:val="00A81844"/>
    <w:rsid w:val="00A818F7"/>
    <w:rsid w:val="00A81907"/>
    <w:rsid w:val="00A81AE6"/>
    <w:rsid w:val="00A81BF3"/>
    <w:rsid w:val="00A81F55"/>
    <w:rsid w:val="00A82282"/>
    <w:rsid w:val="00A82458"/>
    <w:rsid w:val="00A8252D"/>
    <w:rsid w:val="00A827D4"/>
    <w:rsid w:val="00A82D0A"/>
    <w:rsid w:val="00A82D29"/>
    <w:rsid w:val="00A82D58"/>
    <w:rsid w:val="00A82EEC"/>
    <w:rsid w:val="00A830DE"/>
    <w:rsid w:val="00A83187"/>
    <w:rsid w:val="00A8352E"/>
    <w:rsid w:val="00A83805"/>
    <w:rsid w:val="00A8399D"/>
    <w:rsid w:val="00A83A37"/>
    <w:rsid w:val="00A83D4B"/>
    <w:rsid w:val="00A83E3D"/>
    <w:rsid w:val="00A84020"/>
    <w:rsid w:val="00A841AC"/>
    <w:rsid w:val="00A842A6"/>
    <w:rsid w:val="00A8443A"/>
    <w:rsid w:val="00A84457"/>
    <w:rsid w:val="00A844B3"/>
    <w:rsid w:val="00A84650"/>
    <w:rsid w:val="00A8479C"/>
    <w:rsid w:val="00A8557B"/>
    <w:rsid w:val="00A8581B"/>
    <w:rsid w:val="00A85A05"/>
    <w:rsid w:val="00A86257"/>
    <w:rsid w:val="00A86371"/>
    <w:rsid w:val="00A86885"/>
    <w:rsid w:val="00A86C4B"/>
    <w:rsid w:val="00A86D43"/>
    <w:rsid w:val="00A86D63"/>
    <w:rsid w:val="00A86FDB"/>
    <w:rsid w:val="00A87000"/>
    <w:rsid w:val="00A870BE"/>
    <w:rsid w:val="00A870D5"/>
    <w:rsid w:val="00A871F6"/>
    <w:rsid w:val="00A873F0"/>
    <w:rsid w:val="00A87797"/>
    <w:rsid w:val="00A877AE"/>
    <w:rsid w:val="00A87C9A"/>
    <w:rsid w:val="00A87E23"/>
    <w:rsid w:val="00A87E51"/>
    <w:rsid w:val="00A87F46"/>
    <w:rsid w:val="00A90163"/>
    <w:rsid w:val="00A9064A"/>
    <w:rsid w:val="00A90A6A"/>
    <w:rsid w:val="00A90CB5"/>
    <w:rsid w:val="00A90CE3"/>
    <w:rsid w:val="00A90D52"/>
    <w:rsid w:val="00A90E72"/>
    <w:rsid w:val="00A90EE4"/>
    <w:rsid w:val="00A9127C"/>
    <w:rsid w:val="00A9181C"/>
    <w:rsid w:val="00A91828"/>
    <w:rsid w:val="00A91936"/>
    <w:rsid w:val="00A91C0E"/>
    <w:rsid w:val="00A91D8B"/>
    <w:rsid w:val="00A91E5A"/>
    <w:rsid w:val="00A92124"/>
    <w:rsid w:val="00A9220D"/>
    <w:rsid w:val="00A922A2"/>
    <w:rsid w:val="00A925FD"/>
    <w:rsid w:val="00A92742"/>
    <w:rsid w:val="00A92AC1"/>
    <w:rsid w:val="00A92F9E"/>
    <w:rsid w:val="00A9327B"/>
    <w:rsid w:val="00A9339A"/>
    <w:rsid w:val="00A9355E"/>
    <w:rsid w:val="00A938E5"/>
    <w:rsid w:val="00A93B69"/>
    <w:rsid w:val="00A94275"/>
    <w:rsid w:val="00A94667"/>
    <w:rsid w:val="00A9468D"/>
    <w:rsid w:val="00A94708"/>
    <w:rsid w:val="00A9479F"/>
    <w:rsid w:val="00A94800"/>
    <w:rsid w:val="00A949A2"/>
    <w:rsid w:val="00A94A15"/>
    <w:rsid w:val="00A94CAB"/>
    <w:rsid w:val="00A94FCF"/>
    <w:rsid w:val="00A950C4"/>
    <w:rsid w:val="00A951ED"/>
    <w:rsid w:val="00A95203"/>
    <w:rsid w:val="00A95416"/>
    <w:rsid w:val="00A9555A"/>
    <w:rsid w:val="00A95A4D"/>
    <w:rsid w:val="00A95CFB"/>
    <w:rsid w:val="00A95DFA"/>
    <w:rsid w:val="00A95EB8"/>
    <w:rsid w:val="00A963C7"/>
    <w:rsid w:val="00A96746"/>
    <w:rsid w:val="00A96B2D"/>
    <w:rsid w:val="00A96CC3"/>
    <w:rsid w:val="00A96CC9"/>
    <w:rsid w:val="00A9713A"/>
    <w:rsid w:val="00A97432"/>
    <w:rsid w:val="00A974B6"/>
    <w:rsid w:val="00A97559"/>
    <w:rsid w:val="00A97BC1"/>
    <w:rsid w:val="00A97CBA"/>
    <w:rsid w:val="00A97E08"/>
    <w:rsid w:val="00AA0001"/>
    <w:rsid w:val="00AA022C"/>
    <w:rsid w:val="00AA0353"/>
    <w:rsid w:val="00AA0726"/>
    <w:rsid w:val="00AA086F"/>
    <w:rsid w:val="00AA118E"/>
    <w:rsid w:val="00AA12B6"/>
    <w:rsid w:val="00AA1460"/>
    <w:rsid w:val="00AA1626"/>
    <w:rsid w:val="00AA1716"/>
    <w:rsid w:val="00AA1C25"/>
    <w:rsid w:val="00AA2344"/>
    <w:rsid w:val="00AA273A"/>
    <w:rsid w:val="00AA27F1"/>
    <w:rsid w:val="00AA2857"/>
    <w:rsid w:val="00AA2946"/>
    <w:rsid w:val="00AA29EF"/>
    <w:rsid w:val="00AA2A16"/>
    <w:rsid w:val="00AA2A42"/>
    <w:rsid w:val="00AA339C"/>
    <w:rsid w:val="00AA34DA"/>
    <w:rsid w:val="00AA3591"/>
    <w:rsid w:val="00AA3642"/>
    <w:rsid w:val="00AA3872"/>
    <w:rsid w:val="00AA39A2"/>
    <w:rsid w:val="00AA3A2D"/>
    <w:rsid w:val="00AA3AFD"/>
    <w:rsid w:val="00AA3CA4"/>
    <w:rsid w:val="00AA3DB7"/>
    <w:rsid w:val="00AA446C"/>
    <w:rsid w:val="00AA450D"/>
    <w:rsid w:val="00AA46D1"/>
    <w:rsid w:val="00AA4723"/>
    <w:rsid w:val="00AA48CB"/>
    <w:rsid w:val="00AA4BB2"/>
    <w:rsid w:val="00AA4E12"/>
    <w:rsid w:val="00AA4FA4"/>
    <w:rsid w:val="00AA5181"/>
    <w:rsid w:val="00AA51F5"/>
    <w:rsid w:val="00AA5237"/>
    <w:rsid w:val="00AA528E"/>
    <w:rsid w:val="00AA54C3"/>
    <w:rsid w:val="00AA5863"/>
    <w:rsid w:val="00AA5989"/>
    <w:rsid w:val="00AA5B23"/>
    <w:rsid w:val="00AA5B3C"/>
    <w:rsid w:val="00AA5C00"/>
    <w:rsid w:val="00AA5C60"/>
    <w:rsid w:val="00AA5D5A"/>
    <w:rsid w:val="00AA5E3B"/>
    <w:rsid w:val="00AA5E8C"/>
    <w:rsid w:val="00AA5EDD"/>
    <w:rsid w:val="00AA68B4"/>
    <w:rsid w:val="00AA69FD"/>
    <w:rsid w:val="00AA6A2B"/>
    <w:rsid w:val="00AA6D8E"/>
    <w:rsid w:val="00AA7202"/>
    <w:rsid w:val="00AA72A2"/>
    <w:rsid w:val="00AA74EA"/>
    <w:rsid w:val="00AA7534"/>
    <w:rsid w:val="00AA76BF"/>
    <w:rsid w:val="00AA7A8D"/>
    <w:rsid w:val="00AA7B7B"/>
    <w:rsid w:val="00AA7FC4"/>
    <w:rsid w:val="00AB04DC"/>
    <w:rsid w:val="00AB0543"/>
    <w:rsid w:val="00AB0598"/>
    <w:rsid w:val="00AB0717"/>
    <w:rsid w:val="00AB08F9"/>
    <w:rsid w:val="00AB09AD"/>
    <w:rsid w:val="00AB09FA"/>
    <w:rsid w:val="00AB0A1A"/>
    <w:rsid w:val="00AB0AC9"/>
    <w:rsid w:val="00AB1581"/>
    <w:rsid w:val="00AB185A"/>
    <w:rsid w:val="00AB1BA7"/>
    <w:rsid w:val="00AB1E04"/>
    <w:rsid w:val="00AB2073"/>
    <w:rsid w:val="00AB2685"/>
    <w:rsid w:val="00AB29CF"/>
    <w:rsid w:val="00AB2E81"/>
    <w:rsid w:val="00AB3103"/>
    <w:rsid w:val="00AB3113"/>
    <w:rsid w:val="00AB3317"/>
    <w:rsid w:val="00AB343E"/>
    <w:rsid w:val="00AB348A"/>
    <w:rsid w:val="00AB3819"/>
    <w:rsid w:val="00AB3F38"/>
    <w:rsid w:val="00AB43EC"/>
    <w:rsid w:val="00AB4410"/>
    <w:rsid w:val="00AB4BF4"/>
    <w:rsid w:val="00AB53A9"/>
    <w:rsid w:val="00AB55BB"/>
    <w:rsid w:val="00AB56BE"/>
    <w:rsid w:val="00AB58A1"/>
    <w:rsid w:val="00AB59B3"/>
    <w:rsid w:val="00AB5ADF"/>
    <w:rsid w:val="00AB5B7E"/>
    <w:rsid w:val="00AB5E57"/>
    <w:rsid w:val="00AB5EAC"/>
    <w:rsid w:val="00AB6116"/>
    <w:rsid w:val="00AB6337"/>
    <w:rsid w:val="00AB6A97"/>
    <w:rsid w:val="00AB70E1"/>
    <w:rsid w:val="00AB71E6"/>
    <w:rsid w:val="00AB71EF"/>
    <w:rsid w:val="00AB724A"/>
    <w:rsid w:val="00AB725F"/>
    <w:rsid w:val="00AB7429"/>
    <w:rsid w:val="00AB75E9"/>
    <w:rsid w:val="00AB76AB"/>
    <w:rsid w:val="00AB7803"/>
    <w:rsid w:val="00AB7B86"/>
    <w:rsid w:val="00AB7E39"/>
    <w:rsid w:val="00AC0254"/>
    <w:rsid w:val="00AC029B"/>
    <w:rsid w:val="00AC0705"/>
    <w:rsid w:val="00AC08D3"/>
    <w:rsid w:val="00AC0970"/>
    <w:rsid w:val="00AC09F8"/>
    <w:rsid w:val="00AC0AD8"/>
    <w:rsid w:val="00AC0B26"/>
    <w:rsid w:val="00AC0E15"/>
    <w:rsid w:val="00AC109B"/>
    <w:rsid w:val="00AC1250"/>
    <w:rsid w:val="00AC138D"/>
    <w:rsid w:val="00AC18AF"/>
    <w:rsid w:val="00AC1C37"/>
    <w:rsid w:val="00AC2480"/>
    <w:rsid w:val="00AC2AB6"/>
    <w:rsid w:val="00AC2C36"/>
    <w:rsid w:val="00AC2CD0"/>
    <w:rsid w:val="00AC2E43"/>
    <w:rsid w:val="00AC36C2"/>
    <w:rsid w:val="00AC3747"/>
    <w:rsid w:val="00AC386D"/>
    <w:rsid w:val="00AC3A1B"/>
    <w:rsid w:val="00AC3AC1"/>
    <w:rsid w:val="00AC3B12"/>
    <w:rsid w:val="00AC3B8C"/>
    <w:rsid w:val="00AC3B9C"/>
    <w:rsid w:val="00AC3C39"/>
    <w:rsid w:val="00AC4100"/>
    <w:rsid w:val="00AC416F"/>
    <w:rsid w:val="00AC41BC"/>
    <w:rsid w:val="00AC484A"/>
    <w:rsid w:val="00AC489F"/>
    <w:rsid w:val="00AC48E7"/>
    <w:rsid w:val="00AC4C4E"/>
    <w:rsid w:val="00AC4C63"/>
    <w:rsid w:val="00AC4D6B"/>
    <w:rsid w:val="00AC4E82"/>
    <w:rsid w:val="00AC5088"/>
    <w:rsid w:val="00AC5492"/>
    <w:rsid w:val="00AC563B"/>
    <w:rsid w:val="00AC58F0"/>
    <w:rsid w:val="00AC5D97"/>
    <w:rsid w:val="00AC651B"/>
    <w:rsid w:val="00AC67DA"/>
    <w:rsid w:val="00AC69E5"/>
    <w:rsid w:val="00AC6EDB"/>
    <w:rsid w:val="00AC74DA"/>
    <w:rsid w:val="00AC79CB"/>
    <w:rsid w:val="00AC7A2B"/>
    <w:rsid w:val="00AC7AAF"/>
    <w:rsid w:val="00AC7B5B"/>
    <w:rsid w:val="00AC7BE9"/>
    <w:rsid w:val="00AC7C25"/>
    <w:rsid w:val="00AC7C77"/>
    <w:rsid w:val="00AC7E79"/>
    <w:rsid w:val="00AC7F88"/>
    <w:rsid w:val="00AD0046"/>
    <w:rsid w:val="00AD0741"/>
    <w:rsid w:val="00AD0831"/>
    <w:rsid w:val="00AD0A51"/>
    <w:rsid w:val="00AD0AE2"/>
    <w:rsid w:val="00AD0B37"/>
    <w:rsid w:val="00AD101C"/>
    <w:rsid w:val="00AD11F7"/>
    <w:rsid w:val="00AD1592"/>
    <w:rsid w:val="00AD16B9"/>
    <w:rsid w:val="00AD1976"/>
    <w:rsid w:val="00AD1B21"/>
    <w:rsid w:val="00AD1BCB"/>
    <w:rsid w:val="00AD1C61"/>
    <w:rsid w:val="00AD1D2C"/>
    <w:rsid w:val="00AD1DB7"/>
    <w:rsid w:val="00AD1E8B"/>
    <w:rsid w:val="00AD215E"/>
    <w:rsid w:val="00AD253B"/>
    <w:rsid w:val="00AD2582"/>
    <w:rsid w:val="00AD2645"/>
    <w:rsid w:val="00AD2695"/>
    <w:rsid w:val="00AD2852"/>
    <w:rsid w:val="00AD2891"/>
    <w:rsid w:val="00AD2D57"/>
    <w:rsid w:val="00AD355E"/>
    <w:rsid w:val="00AD35A6"/>
    <w:rsid w:val="00AD396A"/>
    <w:rsid w:val="00AD3976"/>
    <w:rsid w:val="00AD3B11"/>
    <w:rsid w:val="00AD3F75"/>
    <w:rsid w:val="00AD4856"/>
    <w:rsid w:val="00AD48CB"/>
    <w:rsid w:val="00AD4C07"/>
    <w:rsid w:val="00AD4D2A"/>
    <w:rsid w:val="00AD522E"/>
    <w:rsid w:val="00AD542F"/>
    <w:rsid w:val="00AD5441"/>
    <w:rsid w:val="00AD59AB"/>
    <w:rsid w:val="00AD5B94"/>
    <w:rsid w:val="00AD5F12"/>
    <w:rsid w:val="00AD608B"/>
    <w:rsid w:val="00AD636D"/>
    <w:rsid w:val="00AD6393"/>
    <w:rsid w:val="00AD6C7F"/>
    <w:rsid w:val="00AD70A8"/>
    <w:rsid w:val="00AD7305"/>
    <w:rsid w:val="00AD75B8"/>
    <w:rsid w:val="00AD7D2C"/>
    <w:rsid w:val="00AD7E64"/>
    <w:rsid w:val="00AE08CF"/>
    <w:rsid w:val="00AE0C56"/>
    <w:rsid w:val="00AE0C88"/>
    <w:rsid w:val="00AE149E"/>
    <w:rsid w:val="00AE17FA"/>
    <w:rsid w:val="00AE1856"/>
    <w:rsid w:val="00AE19B6"/>
    <w:rsid w:val="00AE1A2E"/>
    <w:rsid w:val="00AE1FC7"/>
    <w:rsid w:val="00AE20B1"/>
    <w:rsid w:val="00AE22F2"/>
    <w:rsid w:val="00AE26D8"/>
    <w:rsid w:val="00AE29B9"/>
    <w:rsid w:val="00AE29FC"/>
    <w:rsid w:val="00AE2D7B"/>
    <w:rsid w:val="00AE2E10"/>
    <w:rsid w:val="00AE2E39"/>
    <w:rsid w:val="00AE2F3F"/>
    <w:rsid w:val="00AE30A1"/>
    <w:rsid w:val="00AE31DB"/>
    <w:rsid w:val="00AE3209"/>
    <w:rsid w:val="00AE3B4E"/>
    <w:rsid w:val="00AE3CFB"/>
    <w:rsid w:val="00AE4091"/>
    <w:rsid w:val="00AE4322"/>
    <w:rsid w:val="00AE4872"/>
    <w:rsid w:val="00AE4901"/>
    <w:rsid w:val="00AE4A14"/>
    <w:rsid w:val="00AE4A2E"/>
    <w:rsid w:val="00AE5589"/>
    <w:rsid w:val="00AE58C5"/>
    <w:rsid w:val="00AE59EC"/>
    <w:rsid w:val="00AE6113"/>
    <w:rsid w:val="00AE66E6"/>
    <w:rsid w:val="00AE67B3"/>
    <w:rsid w:val="00AE7088"/>
    <w:rsid w:val="00AE7864"/>
    <w:rsid w:val="00AE793D"/>
    <w:rsid w:val="00AE7949"/>
    <w:rsid w:val="00AE7A3E"/>
    <w:rsid w:val="00AE7B94"/>
    <w:rsid w:val="00AE7BBD"/>
    <w:rsid w:val="00AF05C2"/>
    <w:rsid w:val="00AF064A"/>
    <w:rsid w:val="00AF07EE"/>
    <w:rsid w:val="00AF1442"/>
    <w:rsid w:val="00AF1613"/>
    <w:rsid w:val="00AF16E4"/>
    <w:rsid w:val="00AF1752"/>
    <w:rsid w:val="00AF1833"/>
    <w:rsid w:val="00AF234E"/>
    <w:rsid w:val="00AF24A6"/>
    <w:rsid w:val="00AF25D5"/>
    <w:rsid w:val="00AF27C8"/>
    <w:rsid w:val="00AF2BBA"/>
    <w:rsid w:val="00AF2FA3"/>
    <w:rsid w:val="00AF3150"/>
    <w:rsid w:val="00AF315D"/>
    <w:rsid w:val="00AF326B"/>
    <w:rsid w:val="00AF3778"/>
    <w:rsid w:val="00AF3DBB"/>
    <w:rsid w:val="00AF43F6"/>
    <w:rsid w:val="00AF462F"/>
    <w:rsid w:val="00AF4736"/>
    <w:rsid w:val="00AF4A3F"/>
    <w:rsid w:val="00AF4D91"/>
    <w:rsid w:val="00AF4DD9"/>
    <w:rsid w:val="00AF4F2F"/>
    <w:rsid w:val="00AF4FD4"/>
    <w:rsid w:val="00AF5194"/>
    <w:rsid w:val="00AF5350"/>
    <w:rsid w:val="00AF53EF"/>
    <w:rsid w:val="00AF5457"/>
    <w:rsid w:val="00AF5591"/>
    <w:rsid w:val="00AF5726"/>
    <w:rsid w:val="00AF5AAF"/>
    <w:rsid w:val="00AF5CC0"/>
    <w:rsid w:val="00AF5E02"/>
    <w:rsid w:val="00AF5FFC"/>
    <w:rsid w:val="00AF6522"/>
    <w:rsid w:val="00AF6D0F"/>
    <w:rsid w:val="00AF6DB1"/>
    <w:rsid w:val="00AF6F3B"/>
    <w:rsid w:val="00AF7037"/>
    <w:rsid w:val="00AF73C3"/>
    <w:rsid w:val="00AF769A"/>
    <w:rsid w:val="00AF76DF"/>
    <w:rsid w:val="00AF795C"/>
    <w:rsid w:val="00B001FF"/>
    <w:rsid w:val="00B003E8"/>
    <w:rsid w:val="00B00724"/>
    <w:rsid w:val="00B00752"/>
    <w:rsid w:val="00B008D5"/>
    <w:rsid w:val="00B0128C"/>
    <w:rsid w:val="00B01DBF"/>
    <w:rsid w:val="00B022A6"/>
    <w:rsid w:val="00B0249F"/>
    <w:rsid w:val="00B026C1"/>
    <w:rsid w:val="00B02733"/>
    <w:rsid w:val="00B0279C"/>
    <w:rsid w:val="00B02AE8"/>
    <w:rsid w:val="00B02B9C"/>
    <w:rsid w:val="00B02BBC"/>
    <w:rsid w:val="00B032A0"/>
    <w:rsid w:val="00B0353B"/>
    <w:rsid w:val="00B0386D"/>
    <w:rsid w:val="00B0388C"/>
    <w:rsid w:val="00B03AD4"/>
    <w:rsid w:val="00B0401E"/>
    <w:rsid w:val="00B040B2"/>
    <w:rsid w:val="00B0477C"/>
    <w:rsid w:val="00B047D6"/>
    <w:rsid w:val="00B05385"/>
    <w:rsid w:val="00B05963"/>
    <w:rsid w:val="00B05B30"/>
    <w:rsid w:val="00B05DC5"/>
    <w:rsid w:val="00B05DEE"/>
    <w:rsid w:val="00B05FF8"/>
    <w:rsid w:val="00B06243"/>
    <w:rsid w:val="00B064C8"/>
    <w:rsid w:val="00B06584"/>
    <w:rsid w:val="00B0787F"/>
    <w:rsid w:val="00B079C0"/>
    <w:rsid w:val="00B07D05"/>
    <w:rsid w:val="00B103AF"/>
    <w:rsid w:val="00B10558"/>
    <w:rsid w:val="00B1056A"/>
    <w:rsid w:val="00B106C9"/>
    <w:rsid w:val="00B10871"/>
    <w:rsid w:val="00B10B12"/>
    <w:rsid w:val="00B10CB6"/>
    <w:rsid w:val="00B10F2D"/>
    <w:rsid w:val="00B11061"/>
    <w:rsid w:val="00B111F2"/>
    <w:rsid w:val="00B11320"/>
    <w:rsid w:val="00B11923"/>
    <w:rsid w:val="00B11F20"/>
    <w:rsid w:val="00B11F7F"/>
    <w:rsid w:val="00B120DD"/>
    <w:rsid w:val="00B1250C"/>
    <w:rsid w:val="00B1257E"/>
    <w:rsid w:val="00B12790"/>
    <w:rsid w:val="00B1285B"/>
    <w:rsid w:val="00B128FC"/>
    <w:rsid w:val="00B129A3"/>
    <w:rsid w:val="00B12B7D"/>
    <w:rsid w:val="00B13111"/>
    <w:rsid w:val="00B13707"/>
    <w:rsid w:val="00B13895"/>
    <w:rsid w:val="00B13B9D"/>
    <w:rsid w:val="00B141E1"/>
    <w:rsid w:val="00B1432F"/>
    <w:rsid w:val="00B156A9"/>
    <w:rsid w:val="00B15701"/>
    <w:rsid w:val="00B15B6E"/>
    <w:rsid w:val="00B15F83"/>
    <w:rsid w:val="00B160FF"/>
    <w:rsid w:val="00B1623A"/>
    <w:rsid w:val="00B16322"/>
    <w:rsid w:val="00B1662E"/>
    <w:rsid w:val="00B1665E"/>
    <w:rsid w:val="00B166B2"/>
    <w:rsid w:val="00B166B5"/>
    <w:rsid w:val="00B16A6F"/>
    <w:rsid w:val="00B16BFB"/>
    <w:rsid w:val="00B16D79"/>
    <w:rsid w:val="00B175A1"/>
    <w:rsid w:val="00B1785F"/>
    <w:rsid w:val="00B20048"/>
    <w:rsid w:val="00B2053E"/>
    <w:rsid w:val="00B207F7"/>
    <w:rsid w:val="00B20B85"/>
    <w:rsid w:val="00B2121D"/>
    <w:rsid w:val="00B21585"/>
    <w:rsid w:val="00B2165C"/>
    <w:rsid w:val="00B216CB"/>
    <w:rsid w:val="00B21768"/>
    <w:rsid w:val="00B21A33"/>
    <w:rsid w:val="00B21B29"/>
    <w:rsid w:val="00B21CBA"/>
    <w:rsid w:val="00B21E5C"/>
    <w:rsid w:val="00B220B8"/>
    <w:rsid w:val="00B226AE"/>
    <w:rsid w:val="00B22808"/>
    <w:rsid w:val="00B22C0D"/>
    <w:rsid w:val="00B22EE8"/>
    <w:rsid w:val="00B2315E"/>
    <w:rsid w:val="00B2329F"/>
    <w:rsid w:val="00B23AF4"/>
    <w:rsid w:val="00B23C15"/>
    <w:rsid w:val="00B23C45"/>
    <w:rsid w:val="00B23C6E"/>
    <w:rsid w:val="00B23D37"/>
    <w:rsid w:val="00B23E95"/>
    <w:rsid w:val="00B23FB9"/>
    <w:rsid w:val="00B24635"/>
    <w:rsid w:val="00B24747"/>
    <w:rsid w:val="00B24801"/>
    <w:rsid w:val="00B24961"/>
    <w:rsid w:val="00B24A8F"/>
    <w:rsid w:val="00B25762"/>
    <w:rsid w:val="00B258A6"/>
    <w:rsid w:val="00B259E4"/>
    <w:rsid w:val="00B25B40"/>
    <w:rsid w:val="00B25EC1"/>
    <w:rsid w:val="00B25FBA"/>
    <w:rsid w:val="00B25FDD"/>
    <w:rsid w:val="00B25FDE"/>
    <w:rsid w:val="00B260F8"/>
    <w:rsid w:val="00B26287"/>
    <w:rsid w:val="00B262F6"/>
    <w:rsid w:val="00B266BC"/>
    <w:rsid w:val="00B26AB0"/>
    <w:rsid w:val="00B26AD2"/>
    <w:rsid w:val="00B26CA2"/>
    <w:rsid w:val="00B26D05"/>
    <w:rsid w:val="00B27413"/>
    <w:rsid w:val="00B27A80"/>
    <w:rsid w:val="00B27BB4"/>
    <w:rsid w:val="00B27CBC"/>
    <w:rsid w:val="00B27CD7"/>
    <w:rsid w:val="00B27EB3"/>
    <w:rsid w:val="00B30060"/>
    <w:rsid w:val="00B305A8"/>
    <w:rsid w:val="00B308B6"/>
    <w:rsid w:val="00B30B4E"/>
    <w:rsid w:val="00B31035"/>
    <w:rsid w:val="00B31246"/>
    <w:rsid w:val="00B3171D"/>
    <w:rsid w:val="00B31BBA"/>
    <w:rsid w:val="00B31CF9"/>
    <w:rsid w:val="00B31DB7"/>
    <w:rsid w:val="00B32540"/>
    <w:rsid w:val="00B326FF"/>
    <w:rsid w:val="00B32CE8"/>
    <w:rsid w:val="00B32FB7"/>
    <w:rsid w:val="00B332B2"/>
    <w:rsid w:val="00B33F0A"/>
    <w:rsid w:val="00B340AA"/>
    <w:rsid w:val="00B34107"/>
    <w:rsid w:val="00B3461F"/>
    <w:rsid w:val="00B34658"/>
    <w:rsid w:val="00B34A9F"/>
    <w:rsid w:val="00B34B80"/>
    <w:rsid w:val="00B34B87"/>
    <w:rsid w:val="00B34C8B"/>
    <w:rsid w:val="00B34E54"/>
    <w:rsid w:val="00B34EC7"/>
    <w:rsid w:val="00B350B2"/>
    <w:rsid w:val="00B35302"/>
    <w:rsid w:val="00B354CC"/>
    <w:rsid w:val="00B35CC9"/>
    <w:rsid w:val="00B35CDA"/>
    <w:rsid w:val="00B3630C"/>
    <w:rsid w:val="00B36489"/>
    <w:rsid w:val="00B36959"/>
    <w:rsid w:val="00B36A48"/>
    <w:rsid w:val="00B36E15"/>
    <w:rsid w:val="00B36F8D"/>
    <w:rsid w:val="00B37058"/>
    <w:rsid w:val="00B37491"/>
    <w:rsid w:val="00B37ABF"/>
    <w:rsid w:val="00B37D97"/>
    <w:rsid w:val="00B37F06"/>
    <w:rsid w:val="00B37F79"/>
    <w:rsid w:val="00B401AB"/>
    <w:rsid w:val="00B403EB"/>
    <w:rsid w:val="00B405A1"/>
    <w:rsid w:val="00B405A9"/>
    <w:rsid w:val="00B40D35"/>
    <w:rsid w:val="00B40E00"/>
    <w:rsid w:val="00B411BD"/>
    <w:rsid w:val="00B41559"/>
    <w:rsid w:val="00B418E8"/>
    <w:rsid w:val="00B41A28"/>
    <w:rsid w:val="00B41BAB"/>
    <w:rsid w:val="00B41BFF"/>
    <w:rsid w:val="00B41C10"/>
    <w:rsid w:val="00B41C84"/>
    <w:rsid w:val="00B41D36"/>
    <w:rsid w:val="00B41FC4"/>
    <w:rsid w:val="00B42153"/>
    <w:rsid w:val="00B42285"/>
    <w:rsid w:val="00B42561"/>
    <w:rsid w:val="00B4274B"/>
    <w:rsid w:val="00B42BAB"/>
    <w:rsid w:val="00B42BBA"/>
    <w:rsid w:val="00B42EBB"/>
    <w:rsid w:val="00B431CE"/>
    <w:rsid w:val="00B435B1"/>
    <w:rsid w:val="00B4367F"/>
    <w:rsid w:val="00B437DB"/>
    <w:rsid w:val="00B4381A"/>
    <w:rsid w:val="00B438BA"/>
    <w:rsid w:val="00B438F6"/>
    <w:rsid w:val="00B439F8"/>
    <w:rsid w:val="00B43BF4"/>
    <w:rsid w:val="00B44159"/>
    <w:rsid w:val="00B4428C"/>
    <w:rsid w:val="00B4462A"/>
    <w:rsid w:val="00B44945"/>
    <w:rsid w:val="00B449D5"/>
    <w:rsid w:val="00B44CDC"/>
    <w:rsid w:val="00B44E6A"/>
    <w:rsid w:val="00B44F99"/>
    <w:rsid w:val="00B4517B"/>
    <w:rsid w:val="00B4521B"/>
    <w:rsid w:val="00B4542F"/>
    <w:rsid w:val="00B454A8"/>
    <w:rsid w:val="00B45619"/>
    <w:rsid w:val="00B45700"/>
    <w:rsid w:val="00B45716"/>
    <w:rsid w:val="00B45876"/>
    <w:rsid w:val="00B45BDA"/>
    <w:rsid w:val="00B463EC"/>
    <w:rsid w:val="00B463F1"/>
    <w:rsid w:val="00B467FC"/>
    <w:rsid w:val="00B46826"/>
    <w:rsid w:val="00B46C14"/>
    <w:rsid w:val="00B46DCE"/>
    <w:rsid w:val="00B46DD4"/>
    <w:rsid w:val="00B471D5"/>
    <w:rsid w:val="00B47209"/>
    <w:rsid w:val="00B474D6"/>
    <w:rsid w:val="00B4772F"/>
    <w:rsid w:val="00B47744"/>
    <w:rsid w:val="00B479D1"/>
    <w:rsid w:val="00B47ACB"/>
    <w:rsid w:val="00B47AF6"/>
    <w:rsid w:val="00B5017A"/>
    <w:rsid w:val="00B5062B"/>
    <w:rsid w:val="00B506E7"/>
    <w:rsid w:val="00B509BF"/>
    <w:rsid w:val="00B50EF7"/>
    <w:rsid w:val="00B50F0A"/>
    <w:rsid w:val="00B510D9"/>
    <w:rsid w:val="00B51271"/>
    <w:rsid w:val="00B5149E"/>
    <w:rsid w:val="00B51542"/>
    <w:rsid w:val="00B5165C"/>
    <w:rsid w:val="00B516B1"/>
    <w:rsid w:val="00B517D7"/>
    <w:rsid w:val="00B51D1D"/>
    <w:rsid w:val="00B51E33"/>
    <w:rsid w:val="00B51EFB"/>
    <w:rsid w:val="00B526BB"/>
    <w:rsid w:val="00B5280A"/>
    <w:rsid w:val="00B52F27"/>
    <w:rsid w:val="00B5310E"/>
    <w:rsid w:val="00B53156"/>
    <w:rsid w:val="00B531C9"/>
    <w:rsid w:val="00B5332C"/>
    <w:rsid w:val="00B53397"/>
    <w:rsid w:val="00B536BE"/>
    <w:rsid w:val="00B53789"/>
    <w:rsid w:val="00B539FD"/>
    <w:rsid w:val="00B5468B"/>
    <w:rsid w:val="00B549F2"/>
    <w:rsid w:val="00B54A9A"/>
    <w:rsid w:val="00B54ACC"/>
    <w:rsid w:val="00B54DCB"/>
    <w:rsid w:val="00B55973"/>
    <w:rsid w:val="00B55AC2"/>
    <w:rsid w:val="00B55CC5"/>
    <w:rsid w:val="00B5605F"/>
    <w:rsid w:val="00B560C9"/>
    <w:rsid w:val="00B5620E"/>
    <w:rsid w:val="00B56446"/>
    <w:rsid w:val="00B56533"/>
    <w:rsid w:val="00B5669B"/>
    <w:rsid w:val="00B56B82"/>
    <w:rsid w:val="00B56CFC"/>
    <w:rsid w:val="00B56F9B"/>
    <w:rsid w:val="00B56FD1"/>
    <w:rsid w:val="00B57279"/>
    <w:rsid w:val="00B574B2"/>
    <w:rsid w:val="00B57711"/>
    <w:rsid w:val="00B5775E"/>
    <w:rsid w:val="00B57777"/>
    <w:rsid w:val="00B577D8"/>
    <w:rsid w:val="00B57A17"/>
    <w:rsid w:val="00B57B7E"/>
    <w:rsid w:val="00B57CBA"/>
    <w:rsid w:val="00B57E5F"/>
    <w:rsid w:val="00B6009B"/>
    <w:rsid w:val="00B60475"/>
    <w:rsid w:val="00B606B5"/>
    <w:rsid w:val="00B60B42"/>
    <w:rsid w:val="00B60DF0"/>
    <w:rsid w:val="00B60E74"/>
    <w:rsid w:val="00B6123B"/>
    <w:rsid w:val="00B615E5"/>
    <w:rsid w:val="00B61763"/>
    <w:rsid w:val="00B617B9"/>
    <w:rsid w:val="00B61951"/>
    <w:rsid w:val="00B61B1F"/>
    <w:rsid w:val="00B61B70"/>
    <w:rsid w:val="00B61BE2"/>
    <w:rsid w:val="00B61EE3"/>
    <w:rsid w:val="00B61F59"/>
    <w:rsid w:val="00B6238F"/>
    <w:rsid w:val="00B625ED"/>
    <w:rsid w:val="00B6266F"/>
    <w:rsid w:val="00B62CBF"/>
    <w:rsid w:val="00B62E0B"/>
    <w:rsid w:val="00B62EA9"/>
    <w:rsid w:val="00B62F40"/>
    <w:rsid w:val="00B62F94"/>
    <w:rsid w:val="00B63193"/>
    <w:rsid w:val="00B631C9"/>
    <w:rsid w:val="00B63250"/>
    <w:rsid w:val="00B6363B"/>
    <w:rsid w:val="00B63C32"/>
    <w:rsid w:val="00B64101"/>
    <w:rsid w:val="00B64434"/>
    <w:rsid w:val="00B65139"/>
    <w:rsid w:val="00B6595A"/>
    <w:rsid w:val="00B659F1"/>
    <w:rsid w:val="00B65BEE"/>
    <w:rsid w:val="00B65CF2"/>
    <w:rsid w:val="00B65D50"/>
    <w:rsid w:val="00B65E9E"/>
    <w:rsid w:val="00B662EF"/>
    <w:rsid w:val="00B66477"/>
    <w:rsid w:val="00B667B5"/>
    <w:rsid w:val="00B66FCC"/>
    <w:rsid w:val="00B67A7C"/>
    <w:rsid w:val="00B67C41"/>
    <w:rsid w:val="00B70057"/>
    <w:rsid w:val="00B700A0"/>
    <w:rsid w:val="00B70333"/>
    <w:rsid w:val="00B70550"/>
    <w:rsid w:val="00B705BC"/>
    <w:rsid w:val="00B7073C"/>
    <w:rsid w:val="00B70AD9"/>
    <w:rsid w:val="00B711CE"/>
    <w:rsid w:val="00B718C2"/>
    <w:rsid w:val="00B71BB1"/>
    <w:rsid w:val="00B71DC8"/>
    <w:rsid w:val="00B7226A"/>
    <w:rsid w:val="00B722DB"/>
    <w:rsid w:val="00B72643"/>
    <w:rsid w:val="00B72943"/>
    <w:rsid w:val="00B729E0"/>
    <w:rsid w:val="00B72C5F"/>
    <w:rsid w:val="00B72CBD"/>
    <w:rsid w:val="00B731AB"/>
    <w:rsid w:val="00B73913"/>
    <w:rsid w:val="00B73980"/>
    <w:rsid w:val="00B73B25"/>
    <w:rsid w:val="00B73E53"/>
    <w:rsid w:val="00B73EF7"/>
    <w:rsid w:val="00B73F3C"/>
    <w:rsid w:val="00B74222"/>
    <w:rsid w:val="00B74546"/>
    <w:rsid w:val="00B746C6"/>
    <w:rsid w:val="00B74858"/>
    <w:rsid w:val="00B74920"/>
    <w:rsid w:val="00B74979"/>
    <w:rsid w:val="00B74EDC"/>
    <w:rsid w:val="00B75375"/>
    <w:rsid w:val="00B75377"/>
    <w:rsid w:val="00B7588A"/>
    <w:rsid w:val="00B75AF8"/>
    <w:rsid w:val="00B75B36"/>
    <w:rsid w:val="00B7604C"/>
    <w:rsid w:val="00B76270"/>
    <w:rsid w:val="00B762A3"/>
    <w:rsid w:val="00B7652C"/>
    <w:rsid w:val="00B766BF"/>
    <w:rsid w:val="00B766FE"/>
    <w:rsid w:val="00B7684D"/>
    <w:rsid w:val="00B7699B"/>
    <w:rsid w:val="00B76C38"/>
    <w:rsid w:val="00B76FA6"/>
    <w:rsid w:val="00B770C9"/>
    <w:rsid w:val="00B77B4C"/>
    <w:rsid w:val="00B77DA6"/>
    <w:rsid w:val="00B77F11"/>
    <w:rsid w:val="00B802E8"/>
    <w:rsid w:val="00B80419"/>
    <w:rsid w:val="00B807B3"/>
    <w:rsid w:val="00B80910"/>
    <w:rsid w:val="00B80B59"/>
    <w:rsid w:val="00B80C71"/>
    <w:rsid w:val="00B80D1B"/>
    <w:rsid w:val="00B80EE4"/>
    <w:rsid w:val="00B81487"/>
    <w:rsid w:val="00B816AA"/>
    <w:rsid w:val="00B818F4"/>
    <w:rsid w:val="00B81A41"/>
    <w:rsid w:val="00B81A69"/>
    <w:rsid w:val="00B81BC9"/>
    <w:rsid w:val="00B82176"/>
    <w:rsid w:val="00B8222F"/>
    <w:rsid w:val="00B82615"/>
    <w:rsid w:val="00B82816"/>
    <w:rsid w:val="00B82CD7"/>
    <w:rsid w:val="00B8304E"/>
    <w:rsid w:val="00B8309C"/>
    <w:rsid w:val="00B833E4"/>
    <w:rsid w:val="00B83444"/>
    <w:rsid w:val="00B836ED"/>
    <w:rsid w:val="00B8401A"/>
    <w:rsid w:val="00B84270"/>
    <w:rsid w:val="00B845DC"/>
    <w:rsid w:val="00B84965"/>
    <w:rsid w:val="00B84F17"/>
    <w:rsid w:val="00B853BE"/>
    <w:rsid w:val="00B85655"/>
    <w:rsid w:val="00B85C94"/>
    <w:rsid w:val="00B86033"/>
    <w:rsid w:val="00B86055"/>
    <w:rsid w:val="00B86122"/>
    <w:rsid w:val="00B86276"/>
    <w:rsid w:val="00B86299"/>
    <w:rsid w:val="00B86400"/>
    <w:rsid w:val="00B86476"/>
    <w:rsid w:val="00B86930"/>
    <w:rsid w:val="00B86998"/>
    <w:rsid w:val="00B86A3D"/>
    <w:rsid w:val="00B86BAD"/>
    <w:rsid w:val="00B86F27"/>
    <w:rsid w:val="00B87467"/>
    <w:rsid w:val="00B875C7"/>
    <w:rsid w:val="00B87DFC"/>
    <w:rsid w:val="00B87E1F"/>
    <w:rsid w:val="00B87F87"/>
    <w:rsid w:val="00B90023"/>
    <w:rsid w:val="00B90691"/>
    <w:rsid w:val="00B909C0"/>
    <w:rsid w:val="00B90A3F"/>
    <w:rsid w:val="00B90B13"/>
    <w:rsid w:val="00B90D10"/>
    <w:rsid w:val="00B90D7C"/>
    <w:rsid w:val="00B90FE5"/>
    <w:rsid w:val="00B912E9"/>
    <w:rsid w:val="00B9173B"/>
    <w:rsid w:val="00B91989"/>
    <w:rsid w:val="00B919AD"/>
    <w:rsid w:val="00B91A2B"/>
    <w:rsid w:val="00B91EA5"/>
    <w:rsid w:val="00B92797"/>
    <w:rsid w:val="00B92BF8"/>
    <w:rsid w:val="00B93204"/>
    <w:rsid w:val="00B9331C"/>
    <w:rsid w:val="00B93724"/>
    <w:rsid w:val="00B938A7"/>
    <w:rsid w:val="00B938CE"/>
    <w:rsid w:val="00B94073"/>
    <w:rsid w:val="00B94E17"/>
    <w:rsid w:val="00B94F3B"/>
    <w:rsid w:val="00B951C1"/>
    <w:rsid w:val="00B95311"/>
    <w:rsid w:val="00B953C1"/>
    <w:rsid w:val="00B95404"/>
    <w:rsid w:val="00B956BD"/>
    <w:rsid w:val="00B956DD"/>
    <w:rsid w:val="00B957FE"/>
    <w:rsid w:val="00B95839"/>
    <w:rsid w:val="00B95A9A"/>
    <w:rsid w:val="00B95D78"/>
    <w:rsid w:val="00B95F02"/>
    <w:rsid w:val="00B96073"/>
    <w:rsid w:val="00B9682A"/>
    <w:rsid w:val="00B96A07"/>
    <w:rsid w:val="00B96BEF"/>
    <w:rsid w:val="00B96EBC"/>
    <w:rsid w:val="00B96F01"/>
    <w:rsid w:val="00B96FC0"/>
    <w:rsid w:val="00B97260"/>
    <w:rsid w:val="00B97364"/>
    <w:rsid w:val="00B9752C"/>
    <w:rsid w:val="00B9785D"/>
    <w:rsid w:val="00B97A69"/>
    <w:rsid w:val="00B97BBB"/>
    <w:rsid w:val="00B97C37"/>
    <w:rsid w:val="00B97EBF"/>
    <w:rsid w:val="00B97EC1"/>
    <w:rsid w:val="00BA0302"/>
    <w:rsid w:val="00BA04F0"/>
    <w:rsid w:val="00BA0632"/>
    <w:rsid w:val="00BA074E"/>
    <w:rsid w:val="00BA0954"/>
    <w:rsid w:val="00BA0AAA"/>
    <w:rsid w:val="00BA0BD2"/>
    <w:rsid w:val="00BA0C35"/>
    <w:rsid w:val="00BA0D97"/>
    <w:rsid w:val="00BA0DFB"/>
    <w:rsid w:val="00BA1330"/>
    <w:rsid w:val="00BA2073"/>
    <w:rsid w:val="00BA245D"/>
    <w:rsid w:val="00BA2FEF"/>
    <w:rsid w:val="00BA319D"/>
    <w:rsid w:val="00BA36A0"/>
    <w:rsid w:val="00BA4056"/>
    <w:rsid w:val="00BA42CC"/>
    <w:rsid w:val="00BA44A2"/>
    <w:rsid w:val="00BA45D4"/>
    <w:rsid w:val="00BA46C7"/>
    <w:rsid w:val="00BA4A53"/>
    <w:rsid w:val="00BA4B85"/>
    <w:rsid w:val="00BA4F2C"/>
    <w:rsid w:val="00BA5093"/>
    <w:rsid w:val="00BA5562"/>
    <w:rsid w:val="00BA5893"/>
    <w:rsid w:val="00BA5A7A"/>
    <w:rsid w:val="00BA5B38"/>
    <w:rsid w:val="00BA5B9A"/>
    <w:rsid w:val="00BA5E2B"/>
    <w:rsid w:val="00BA60C8"/>
    <w:rsid w:val="00BA6220"/>
    <w:rsid w:val="00BA6CFD"/>
    <w:rsid w:val="00BA6D4B"/>
    <w:rsid w:val="00BA720F"/>
    <w:rsid w:val="00BA7669"/>
    <w:rsid w:val="00BA7770"/>
    <w:rsid w:val="00BA77CF"/>
    <w:rsid w:val="00BB05BA"/>
    <w:rsid w:val="00BB06F0"/>
    <w:rsid w:val="00BB0EEC"/>
    <w:rsid w:val="00BB1375"/>
    <w:rsid w:val="00BB1403"/>
    <w:rsid w:val="00BB1548"/>
    <w:rsid w:val="00BB1574"/>
    <w:rsid w:val="00BB1B10"/>
    <w:rsid w:val="00BB1CE7"/>
    <w:rsid w:val="00BB1ECC"/>
    <w:rsid w:val="00BB251D"/>
    <w:rsid w:val="00BB2631"/>
    <w:rsid w:val="00BB2837"/>
    <w:rsid w:val="00BB283A"/>
    <w:rsid w:val="00BB2BC7"/>
    <w:rsid w:val="00BB2E1E"/>
    <w:rsid w:val="00BB2FD3"/>
    <w:rsid w:val="00BB2FDF"/>
    <w:rsid w:val="00BB2FFF"/>
    <w:rsid w:val="00BB331E"/>
    <w:rsid w:val="00BB39DC"/>
    <w:rsid w:val="00BB3A29"/>
    <w:rsid w:val="00BB3BC2"/>
    <w:rsid w:val="00BB3C2E"/>
    <w:rsid w:val="00BB3C3A"/>
    <w:rsid w:val="00BB3E3F"/>
    <w:rsid w:val="00BB3EAE"/>
    <w:rsid w:val="00BB3FC0"/>
    <w:rsid w:val="00BB44FB"/>
    <w:rsid w:val="00BB4574"/>
    <w:rsid w:val="00BB465B"/>
    <w:rsid w:val="00BB4D38"/>
    <w:rsid w:val="00BB4F2A"/>
    <w:rsid w:val="00BB5222"/>
    <w:rsid w:val="00BB532E"/>
    <w:rsid w:val="00BB57BD"/>
    <w:rsid w:val="00BB5811"/>
    <w:rsid w:val="00BB5CC3"/>
    <w:rsid w:val="00BB5FCB"/>
    <w:rsid w:val="00BB600D"/>
    <w:rsid w:val="00BB604B"/>
    <w:rsid w:val="00BB62FA"/>
    <w:rsid w:val="00BB65BF"/>
    <w:rsid w:val="00BB687E"/>
    <w:rsid w:val="00BB697D"/>
    <w:rsid w:val="00BB69CC"/>
    <w:rsid w:val="00BB6C1E"/>
    <w:rsid w:val="00BB6C37"/>
    <w:rsid w:val="00BB6D2B"/>
    <w:rsid w:val="00BB7C43"/>
    <w:rsid w:val="00BB7F50"/>
    <w:rsid w:val="00BC00EC"/>
    <w:rsid w:val="00BC05E3"/>
    <w:rsid w:val="00BC08C5"/>
    <w:rsid w:val="00BC0AD8"/>
    <w:rsid w:val="00BC0EF2"/>
    <w:rsid w:val="00BC104B"/>
    <w:rsid w:val="00BC12FB"/>
    <w:rsid w:val="00BC1AC2"/>
    <w:rsid w:val="00BC1C11"/>
    <w:rsid w:val="00BC1C3C"/>
    <w:rsid w:val="00BC1D45"/>
    <w:rsid w:val="00BC22AF"/>
    <w:rsid w:val="00BC245A"/>
    <w:rsid w:val="00BC2704"/>
    <w:rsid w:val="00BC2A00"/>
    <w:rsid w:val="00BC307F"/>
    <w:rsid w:val="00BC3159"/>
    <w:rsid w:val="00BC3257"/>
    <w:rsid w:val="00BC351A"/>
    <w:rsid w:val="00BC38B4"/>
    <w:rsid w:val="00BC39DB"/>
    <w:rsid w:val="00BC3A32"/>
    <w:rsid w:val="00BC3B07"/>
    <w:rsid w:val="00BC3CEC"/>
    <w:rsid w:val="00BC3D23"/>
    <w:rsid w:val="00BC3F63"/>
    <w:rsid w:val="00BC4547"/>
    <w:rsid w:val="00BC46EF"/>
    <w:rsid w:val="00BC48CC"/>
    <w:rsid w:val="00BC48DB"/>
    <w:rsid w:val="00BC4B04"/>
    <w:rsid w:val="00BC4B90"/>
    <w:rsid w:val="00BC4F9D"/>
    <w:rsid w:val="00BC5130"/>
    <w:rsid w:val="00BC5515"/>
    <w:rsid w:val="00BC556D"/>
    <w:rsid w:val="00BC6127"/>
    <w:rsid w:val="00BC6337"/>
    <w:rsid w:val="00BC6F5F"/>
    <w:rsid w:val="00BC6FD6"/>
    <w:rsid w:val="00BC730E"/>
    <w:rsid w:val="00BC73AD"/>
    <w:rsid w:val="00BC7BB8"/>
    <w:rsid w:val="00BC7F91"/>
    <w:rsid w:val="00BD008E"/>
    <w:rsid w:val="00BD0713"/>
    <w:rsid w:val="00BD071A"/>
    <w:rsid w:val="00BD08C6"/>
    <w:rsid w:val="00BD0B01"/>
    <w:rsid w:val="00BD0CDE"/>
    <w:rsid w:val="00BD0E79"/>
    <w:rsid w:val="00BD0E85"/>
    <w:rsid w:val="00BD1450"/>
    <w:rsid w:val="00BD197E"/>
    <w:rsid w:val="00BD19B3"/>
    <w:rsid w:val="00BD1D0D"/>
    <w:rsid w:val="00BD1DFD"/>
    <w:rsid w:val="00BD2019"/>
    <w:rsid w:val="00BD21BE"/>
    <w:rsid w:val="00BD2527"/>
    <w:rsid w:val="00BD28C3"/>
    <w:rsid w:val="00BD2E63"/>
    <w:rsid w:val="00BD2F3B"/>
    <w:rsid w:val="00BD3372"/>
    <w:rsid w:val="00BD33AB"/>
    <w:rsid w:val="00BD3B8F"/>
    <w:rsid w:val="00BD3D7D"/>
    <w:rsid w:val="00BD40BE"/>
    <w:rsid w:val="00BD436C"/>
    <w:rsid w:val="00BD48C6"/>
    <w:rsid w:val="00BD4931"/>
    <w:rsid w:val="00BD4B0D"/>
    <w:rsid w:val="00BD4C79"/>
    <w:rsid w:val="00BD50AA"/>
    <w:rsid w:val="00BD50B8"/>
    <w:rsid w:val="00BD5135"/>
    <w:rsid w:val="00BD53B1"/>
    <w:rsid w:val="00BD53F3"/>
    <w:rsid w:val="00BD54EF"/>
    <w:rsid w:val="00BD5B9F"/>
    <w:rsid w:val="00BD5C0A"/>
    <w:rsid w:val="00BD5E20"/>
    <w:rsid w:val="00BD5E54"/>
    <w:rsid w:val="00BD6274"/>
    <w:rsid w:val="00BD62AB"/>
    <w:rsid w:val="00BD6420"/>
    <w:rsid w:val="00BD6729"/>
    <w:rsid w:val="00BD68F9"/>
    <w:rsid w:val="00BD6B0D"/>
    <w:rsid w:val="00BD6D98"/>
    <w:rsid w:val="00BD7291"/>
    <w:rsid w:val="00BD7308"/>
    <w:rsid w:val="00BD7481"/>
    <w:rsid w:val="00BD755A"/>
    <w:rsid w:val="00BD76F4"/>
    <w:rsid w:val="00BD7BB8"/>
    <w:rsid w:val="00BD7D80"/>
    <w:rsid w:val="00BD7EA3"/>
    <w:rsid w:val="00BD7F2A"/>
    <w:rsid w:val="00BD7FE2"/>
    <w:rsid w:val="00BE014A"/>
    <w:rsid w:val="00BE041D"/>
    <w:rsid w:val="00BE0A55"/>
    <w:rsid w:val="00BE0B19"/>
    <w:rsid w:val="00BE0B4B"/>
    <w:rsid w:val="00BE0DD8"/>
    <w:rsid w:val="00BE0E24"/>
    <w:rsid w:val="00BE0FE5"/>
    <w:rsid w:val="00BE13F0"/>
    <w:rsid w:val="00BE1D82"/>
    <w:rsid w:val="00BE1E7B"/>
    <w:rsid w:val="00BE1EE4"/>
    <w:rsid w:val="00BE1F8B"/>
    <w:rsid w:val="00BE23A2"/>
    <w:rsid w:val="00BE2A47"/>
    <w:rsid w:val="00BE2AA8"/>
    <w:rsid w:val="00BE2B4F"/>
    <w:rsid w:val="00BE2BA2"/>
    <w:rsid w:val="00BE2EC5"/>
    <w:rsid w:val="00BE2F39"/>
    <w:rsid w:val="00BE30A8"/>
    <w:rsid w:val="00BE30DB"/>
    <w:rsid w:val="00BE332D"/>
    <w:rsid w:val="00BE357E"/>
    <w:rsid w:val="00BE3CD2"/>
    <w:rsid w:val="00BE3CF1"/>
    <w:rsid w:val="00BE4268"/>
    <w:rsid w:val="00BE45E1"/>
    <w:rsid w:val="00BE49D0"/>
    <w:rsid w:val="00BE4AAC"/>
    <w:rsid w:val="00BE4B20"/>
    <w:rsid w:val="00BE4B62"/>
    <w:rsid w:val="00BE4BFE"/>
    <w:rsid w:val="00BE4D87"/>
    <w:rsid w:val="00BE547A"/>
    <w:rsid w:val="00BE5715"/>
    <w:rsid w:val="00BE5A10"/>
    <w:rsid w:val="00BE5C41"/>
    <w:rsid w:val="00BE5FA2"/>
    <w:rsid w:val="00BE5FC4"/>
    <w:rsid w:val="00BE61FC"/>
    <w:rsid w:val="00BE647F"/>
    <w:rsid w:val="00BE64DC"/>
    <w:rsid w:val="00BE6673"/>
    <w:rsid w:val="00BE6C0F"/>
    <w:rsid w:val="00BE6C61"/>
    <w:rsid w:val="00BE6CB8"/>
    <w:rsid w:val="00BE70E3"/>
    <w:rsid w:val="00BE73CF"/>
    <w:rsid w:val="00BE7527"/>
    <w:rsid w:val="00BE7570"/>
    <w:rsid w:val="00BE7716"/>
    <w:rsid w:val="00BE77FA"/>
    <w:rsid w:val="00BE7B8E"/>
    <w:rsid w:val="00BE7C4D"/>
    <w:rsid w:val="00BE7F6A"/>
    <w:rsid w:val="00BF008B"/>
    <w:rsid w:val="00BF0274"/>
    <w:rsid w:val="00BF03AB"/>
    <w:rsid w:val="00BF08C4"/>
    <w:rsid w:val="00BF0975"/>
    <w:rsid w:val="00BF0A82"/>
    <w:rsid w:val="00BF0B5F"/>
    <w:rsid w:val="00BF0BAF"/>
    <w:rsid w:val="00BF0CFD"/>
    <w:rsid w:val="00BF0DC6"/>
    <w:rsid w:val="00BF1101"/>
    <w:rsid w:val="00BF1248"/>
    <w:rsid w:val="00BF1814"/>
    <w:rsid w:val="00BF18D6"/>
    <w:rsid w:val="00BF19CE"/>
    <w:rsid w:val="00BF1C2F"/>
    <w:rsid w:val="00BF1C98"/>
    <w:rsid w:val="00BF1E22"/>
    <w:rsid w:val="00BF1EC0"/>
    <w:rsid w:val="00BF2372"/>
    <w:rsid w:val="00BF23C7"/>
    <w:rsid w:val="00BF23F9"/>
    <w:rsid w:val="00BF2560"/>
    <w:rsid w:val="00BF28FD"/>
    <w:rsid w:val="00BF29FD"/>
    <w:rsid w:val="00BF2B6F"/>
    <w:rsid w:val="00BF2C6D"/>
    <w:rsid w:val="00BF2ED0"/>
    <w:rsid w:val="00BF351A"/>
    <w:rsid w:val="00BF3658"/>
    <w:rsid w:val="00BF37C3"/>
    <w:rsid w:val="00BF3914"/>
    <w:rsid w:val="00BF3BFB"/>
    <w:rsid w:val="00BF3E14"/>
    <w:rsid w:val="00BF3F33"/>
    <w:rsid w:val="00BF4016"/>
    <w:rsid w:val="00BF41E6"/>
    <w:rsid w:val="00BF420D"/>
    <w:rsid w:val="00BF49B1"/>
    <w:rsid w:val="00BF5552"/>
    <w:rsid w:val="00BF590E"/>
    <w:rsid w:val="00BF5CCB"/>
    <w:rsid w:val="00BF5F18"/>
    <w:rsid w:val="00BF6080"/>
    <w:rsid w:val="00BF6141"/>
    <w:rsid w:val="00BF628D"/>
    <w:rsid w:val="00BF6881"/>
    <w:rsid w:val="00BF6CD3"/>
    <w:rsid w:val="00BF73F2"/>
    <w:rsid w:val="00BF777D"/>
    <w:rsid w:val="00BF78F3"/>
    <w:rsid w:val="00BF7B08"/>
    <w:rsid w:val="00BF7CE4"/>
    <w:rsid w:val="00BF7F2D"/>
    <w:rsid w:val="00BF7FC4"/>
    <w:rsid w:val="00C00060"/>
    <w:rsid w:val="00C00111"/>
    <w:rsid w:val="00C003DB"/>
    <w:rsid w:val="00C00421"/>
    <w:rsid w:val="00C00568"/>
    <w:rsid w:val="00C0057B"/>
    <w:rsid w:val="00C00620"/>
    <w:rsid w:val="00C00738"/>
    <w:rsid w:val="00C01671"/>
    <w:rsid w:val="00C01949"/>
    <w:rsid w:val="00C01A37"/>
    <w:rsid w:val="00C0217C"/>
    <w:rsid w:val="00C02378"/>
    <w:rsid w:val="00C02419"/>
    <w:rsid w:val="00C025E5"/>
    <w:rsid w:val="00C025EB"/>
    <w:rsid w:val="00C02766"/>
    <w:rsid w:val="00C02A3F"/>
    <w:rsid w:val="00C02ADC"/>
    <w:rsid w:val="00C02D6D"/>
    <w:rsid w:val="00C02E37"/>
    <w:rsid w:val="00C02FB5"/>
    <w:rsid w:val="00C0312E"/>
    <w:rsid w:val="00C034AD"/>
    <w:rsid w:val="00C03AB1"/>
    <w:rsid w:val="00C03EE8"/>
    <w:rsid w:val="00C0462A"/>
    <w:rsid w:val="00C0478D"/>
    <w:rsid w:val="00C04938"/>
    <w:rsid w:val="00C04D90"/>
    <w:rsid w:val="00C05006"/>
    <w:rsid w:val="00C056ED"/>
    <w:rsid w:val="00C059DA"/>
    <w:rsid w:val="00C05BEC"/>
    <w:rsid w:val="00C05DEE"/>
    <w:rsid w:val="00C05FE3"/>
    <w:rsid w:val="00C06069"/>
    <w:rsid w:val="00C06097"/>
    <w:rsid w:val="00C064E2"/>
    <w:rsid w:val="00C06560"/>
    <w:rsid w:val="00C065BF"/>
    <w:rsid w:val="00C06671"/>
    <w:rsid w:val="00C068D8"/>
    <w:rsid w:val="00C06A4D"/>
    <w:rsid w:val="00C06CF7"/>
    <w:rsid w:val="00C06E7D"/>
    <w:rsid w:val="00C075BB"/>
    <w:rsid w:val="00C076F9"/>
    <w:rsid w:val="00C0789F"/>
    <w:rsid w:val="00C07C11"/>
    <w:rsid w:val="00C07D36"/>
    <w:rsid w:val="00C07D9E"/>
    <w:rsid w:val="00C07E44"/>
    <w:rsid w:val="00C1012B"/>
    <w:rsid w:val="00C10201"/>
    <w:rsid w:val="00C10371"/>
    <w:rsid w:val="00C10429"/>
    <w:rsid w:val="00C1061C"/>
    <w:rsid w:val="00C109C8"/>
    <w:rsid w:val="00C10CE5"/>
    <w:rsid w:val="00C10E9F"/>
    <w:rsid w:val="00C11013"/>
    <w:rsid w:val="00C110E5"/>
    <w:rsid w:val="00C1112B"/>
    <w:rsid w:val="00C113D5"/>
    <w:rsid w:val="00C11A88"/>
    <w:rsid w:val="00C11B22"/>
    <w:rsid w:val="00C11F8D"/>
    <w:rsid w:val="00C12012"/>
    <w:rsid w:val="00C1206D"/>
    <w:rsid w:val="00C1213D"/>
    <w:rsid w:val="00C12286"/>
    <w:rsid w:val="00C126AC"/>
    <w:rsid w:val="00C127BD"/>
    <w:rsid w:val="00C12834"/>
    <w:rsid w:val="00C12874"/>
    <w:rsid w:val="00C12BC1"/>
    <w:rsid w:val="00C1311D"/>
    <w:rsid w:val="00C1315C"/>
    <w:rsid w:val="00C1320B"/>
    <w:rsid w:val="00C1322C"/>
    <w:rsid w:val="00C13BDA"/>
    <w:rsid w:val="00C13BFC"/>
    <w:rsid w:val="00C13FFD"/>
    <w:rsid w:val="00C140B3"/>
    <w:rsid w:val="00C14632"/>
    <w:rsid w:val="00C14B35"/>
    <w:rsid w:val="00C14C1F"/>
    <w:rsid w:val="00C14F0C"/>
    <w:rsid w:val="00C152A0"/>
    <w:rsid w:val="00C15758"/>
    <w:rsid w:val="00C159DF"/>
    <w:rsid w:val="00C15B34"/>
    <w:rsid w:val="00C15E5A"/>
    <w:rsid w:val="00C15EEB"/>
    <w:rsid w:val="00C16010"/>
    <w:rsid w:val="00C16B18"/>
    <w:rsid w:val="00C16B30"/>
    <w:rsid w:val="00C16C30"/>
    <w:rsid w:val="00C170A3"/>
    <w:rsid w:val="00C1761D"/>
    <w:rsid w:val="00C17BAA"/>
    <w:rsid w:val="00C17E83"/>
    <w:rsid w:val="00C20729"/>
    <w:rsid w:val="00C20982"/>
    <w:rsid w:val="00C20A00"/>
    <w:rsid w:val="00C20BD2"/>
    <w:rsid w:val="00C20E6C"/>
    <w:rsid w:val="00C21464"/>
    <w:rsid w:val="00C214F9"/>
    <w:rsid w:val="00C21673"/>
    <w:rsid w:val="00C218A0"/>
    <w:rsid w:val="00C21C7A"/>
    <w:rsid w:val="00C220A0"/>
    <w:rsid w:val="00C22A26"/>
    <w:rsid w:val="00C22C51"/>
    <w:rsid w:val="00C22F0C"/>
    <w:rsid w:val="00C22F7C"/>
    <w:rsid w:val="00C23130"/>
    <w:rsid w:val="00C232A8"/>
    <w:rsid w:val="00C233E5"/>
    <w:rsid w:val="00C23663"/>
    <w:rsid w:val="00C23C5E"/>
    <w:rsid w:val="00C23C86"/>
    <w:rsid w:val="00C24A68"/>
    <w:rsid w:val="00C24C63"/>
    <w:rsid w:val="00C24FD1"/>
    <w:rsid w:val="00C2503A"/>
    <w:rsid w:val="00C252DE"/>
    <w:rsid w:val="00C2532E"/>
    <w:rsid w:val="00C255A5"/>
    <w:rsid w:val="00C2584B"/>
    <w:rsid w:val="00C25942"/>
    <w:rsid w:val="00C25C9E"/>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833"/>
    <w:rsid w:val="00C27C49"/>
    <w:rsid w:val="00C27FC7"/>
    <w:rsid w:val="00C30174"/>
    <w:rsid w:val="00C3039B"/>
    <w:rsid w:val="00C303AF"/>
    <w:rsid w:val="00C3043E"/>
    <w:rsid w:val="00C30874"/>
    <w:rsid w:val="00C30C9A"/>
    <w:rsid w:val="00C30F63"/>
    <w:rsid w:val="00C310AE"/>
    <w:rsid w:val="00C318E9"/>
    <w:rsid w:val="00C31D54"/>
    <w:rsid w:val="00C31E94"/>
    <w:rsid w:val="00C31F12"/>
    <w:rsid w:val="00C321E5"/>
    <w:rsid w:val="00C32260"/>
    <w:rsid w:val="00C323CB"/>
    <w:rsid w:val="00C32D37"/>
    <w:rsid w:val="00C32E6B"/>
    <w:rsid w:val="00C33092"/>
    <w:rsid w:val="00C3353B"/>
    <w:rsid w:val="00C33CE0"/>
    <w:rsid w:val="00C3400F"/>
    <w:rsid w:val="00C34163"/>
    <w:rsid w:val="00C343F9"/>
    <w:rsid w:val="00C34712"/>
    <w:rsid w:val="00C3483D"/>
    <w:rsid w:val="00C34B64"/>
    <w:rsid w:val="00C34C36"/>
    <w:rsid w:val="00C352B3"/>
    <w:rsid w:val="00C3550D"/>
    <w:rsid w:val="00C3569E"/>
    <w:rsid w:val="00C358BC"/>
    <w:rsid w:val="00C35986"/>
    <w:rsid w:val="00C35BE3"/>
    <w:rsid w:val="00C362AA"/>
    <w:rsid w:val="00C3639C"/>
    <w:rsid w:val="00C3654C"/>
    <w:rsid w:val="00C36BF5"/>
    <w:rsid w:val="00C36DBC"/>
    <w:rsid w:val="00C372FC"/>
    <w:rsid w:val="00C374C9"/>
    <w:rsid w:val="00C376BA"/>
    <w:rsid w:val="00C377B3"/>
    <w:rsid w:val="00C37F92"/>
    <w:rsid w:val="00C402AA"/>
    <w:rsid w:val="00C40373"/>
    <w:rsid w:val="00C4082D"/>
    <w:rsid w:val="00C40940"/>
    <w:rsid w:val="00C40967"/>
    <w:rsid w:val="00C40AE6"/>
    <w:rsid w:val="00C4104C"/>
    <w:rsid w:val="00C411AF"/>
    <w:rsid w:val="00C4138D"/>
    <w:rsid w:val="00C41429"/>
    <w:rsid w:val="00C41771"/>
    <w:rsid w:val="00C41906"/>
    <w:rsid w:val="00C41A99"/>
    <w:rsid w:val="00C41E3A"/>
    <w:rsid w:val="00C41FF2"/>
    <w:rsid w:val="00C420E6"/>
    <w:rsid w:val="00C42FEF"/>
    <w:rsid w:val="00C4304C"/>
    <w:rsid w:val="00C4311C"/>
    <w:rsid w:val="00C43181"/>
    <w:rsid w:val="00C43315"/>
    <w:rsid w:val="00C437B6"/>
    <w:rsid w:val="00C437FE"/>
    <w:rsid w:val="00C4389F"/>
    <w:rsid w:val="00C43AC7"/>
    <w:rsid w:val="00C43CEC"/>
    <w:rsid w:val="00C43F23"/>
    <w:rsid w:val="00C43F74"/>
    <w:rsid w:val="00C43FCD"/>
    <w:rsid w:val="00C4439E"/>
    <w:rsid w:val="00C44457"/>
    <w:rsid w:val="00C44C8D"/>
    <w:rsid w:val="00C44EC0"/>
    <w:rsid w:val="00C44F37"/>
    <w:rsid w:val="00C44FFE"/>
    <w:rsid w:val="00C451DA"/>
    <w:rsid w:val="00C452F5"/>
    <w:rsid w:val="00C454C3"/>
    <w:rsid w:val="00C456CF"/>
    <w:rsid w:val="00C45782"/>
    <w:rsid w:val="00C45BE6"/>
    <w:rsid w:val="00C45E33"/>
    <w:rsid w:val="00C45EE0"/>
    <w:rsid w:val="00C4618E"/>
    <w:rsid w:val="00C46489"/>
    <w:rsid w:val="00C46555"/>
    <w:rsid w:val="00C46559"/>
    <w:rsid w:val="00C4667A"/>
    <w:rsid w:val="00C46710"/>
    <w:rsid w:val="00C467BA"/>
    <w:rsid w:val="00C46B15"/>
    <w:rsid w:val="00C46F7D"/>
    <w:rsid w:val="00C47520"/>
    <w:rsid w:val="00C4754A"/>
    <w:rsid w:val="00C475A3"/>
    <w:rsid w:val="00C479B5"/>
    <w:rsid w:val="00C47AE3"/>
    <w:rsid w:val="00C50133"/>
    <w:rsid w:val="00C50242"/>
    <w:rsid w:val="00C502C7"/>
    <w:rsid w:val="00C5034D"/>
    <w:rsid w:val="00C503DE"/>
    <w:rsid w:val="00C5050E"/>
    <w:rsid w:val="00C506AC"/>
    <w:rsid w:val="00C507D1"/>
    <w:rsid w:val="00C50E99"/>
    <w:rsid w:val="00C511F2"/>
    <w:rsid w:val="00C51412"/>
    <w:rsid w:val="00C51826"/>
    <w:rsid w:val="00C51866"/>
    <w:rsid w:val="00C519F9"/>
    <w:rsid w:val="00C51A35"/>
    <w:rsid w:val="00C51C00"/>
    <w:rsid w:val="00C52228"/>
    <w:rsid w:val="00C522FC"/>
    <w:rsid w:val="00C52744"/>
    <w:rsid w:val="00C534CC"/>
    <w:rsid w:val="00C5395B"/>
    <w:rsid w:val="00C53BF3"/>
    <w:rsid w:val="00C53E6E"/>
    <w:rsid w:val="00C53EB3"/>
    <w:rsid w:val="00C5424E"/>
    <w:rsid w:val="00C542D4"/>
    <w:rsid w:val="00C5438A"/>
    <w:rsid w:val="00C54463"/>
    <w:rsid w:val="00C548BB"/>
    <w:rsid w:val="00C5493D"/>
    <w:rsid w:val="00C54B66"/>
    <w:rsid w:val="00C54C19"/>
    <w:rsid w:val="00C54D71"/>
    <w:rsid w:val="00C54F63"/>
    <w:rsid w:val="00C552E7"/>
    <w:rsid w:val="00C55372"/>
    <w:rsid w:val="00C55410"/>
    <w:rsid w:val="00C55423"/>
    <w:rsid w:val="00C5544F"/>
    <w:rsid w:val="00C557A8"/>
    <w:rsid w:val="00C55ABF"/>
    <w:rsid w:val="00C55C4A"/>
    <w:rsid w:val="00C56049"/>
    <w:rsid w:val="00C560D2"/>
    <w:rsid w:val="00C56254"/>
    <w:rsid w:val="00C56373"/>
    <w:rsid w:val="00C563F5"/>
    <w:rsid w:val="00C566E9"/>
    <w:rsid w:val="00C5672F"/>
    <w:rsid w:val="00C56787"/>
    <w:rsid w:val="00C570F7"/>
    <w:rsid w:val="00C57106"/>
    <w:rsid w:val="00C5717E"/>
    <w:rsid w:val="00C60070"/>
    <w:rsid w:val="00C603D7"/>
    <w:rsid w:val="00C60597"/>
    <w:rsid w:val="00C608FD"/>
    <w:rsid w:val="00C60925"/>
    <w:rsid w:val="00C60EE4"/>
    <w:rsid w:val="00C611AB"/>
    <w:rsid w:val="00C61421"/>
    <w:rsid w:val="00C61774"/>
    <w:rsid w:val="00C61826"/>
    <w:rsid w:val="00C61C6E"/>
    <w:rsid w:val="00C61E0B"/>
    <w:rsid w:val="00C61FC6"/>
    <w:rsid w:val="00C622B2"/>
    <w:rsid w:val="00C623F0"/>
    <w:rsid w:val="00C62480"/>
    <w:rsid w:val="00C62B4D"/>
    <w:rsid w:val="00C62CD5"/>
    <w:rsid w:val="00C62E49"/>
    <w:rsid w:val="00C63535"/>
    <w:rsid w:val="00C636E6"/>
    <w:rsid w:val="00C637A1"/>
    <w:rsid w:val="00C639D6"/>
    <w:rsid w:val="00C63DAF"/>
    <w:rsid w:val="00C63F1D"/>
    <w:rsid w:val="00C63F8E"/>
    <w:rsid w:val="00C6411C"/>
    <w:rsid w:val="00C64392"/>
    <w:rsid w:val="00C64440"/>
    <w:rsid w:val="00C64701"/>
    <w:rsid w:val="00C647FB"/>
    <w:rsid w:val="00C648C6"/>
    <w:rsid w:val="00C64A2C"/>
    <w:rsid w:val="00C64AAB"/>
    <w:rsid w:val="00C64F77"/>
    <w:rsid w:val="00C654B1"/>
    <w:rsid w:val="00C654E0"/>
    <w:rsid w:val="00C655B3"/>
    <w:rsid w:val="00C65A3C"/>
    <w:rsid w:val="00C66744"/>
    <w:rsid w:val="00C66D98"/>
    <w:rsid w:val="00C67464"/>
    <w:rsid w:val="00C67496"/>
    <w:rsid w:val="00C67817"/>
    <w:rsid w:val="00C67BD1"/>
    <w:rsid w:val="00C67C24"/>
    <w:rsid w:val="00C67EAB"/>
    <w:rsid w:val="00C67EC6"/>
    <w:rsid w:val="00C67EF3"/>
    <w:rsid w:val="00C70027"/>
    <w:rsid w:val="00C70275"/>
    <w:rsid w:val="00C702E0"/>
    <w:rsid w:val="00C703D9"/>
    <w:rsid w:val="00C70423"/>
    <w:rsid w:val="00C7067A"/>
    <w:rsid w:val="00C70842"/>
    <w:rsid w:val="00C70DFF"/>
    <w:rsid w:val="00C70E29"/>
    <w:rsid w:val="00C70EF2"/>
    <w:rsid w:val="00C71137"/>
    <w:rsid w:val="00C71671"/>
    <w:rsid w:val="00C7196F"/>
    <w:rsid w:val="00C71AD4"/>
    <w:rsid w:val="00C71B80"/>
    <w:rsid w:val="00C720E6"/>
    <w:rsid w:val="00C72121"/>
    <w:rsid w:val="00C7248E"/>
    <w:rsid w:val="00C7257A"/>
    <w:rsid w:val="00C72675"/>
    <w:rsid w:val="00C726FF"/>
    <w:rsid w:val="00C7270A"/>
    <w:rsid w:val="00C7283C"/>
    <w:rsid w:val="00C72865"/>
    <w:rsid w:val="00C72E60"/>
    <w:rsid w:val="00C72F88"/>
    <w:rsid w:val="00C73102"/>
    <w:rsid w:val="00C73233"/>
    <w:rsid w:val="00C7325A"/>
    <w:rsid w:val="00C73369"/>
    <w:rsid w:val="00C73414"/>
    <w:rsid w:val="00C73485"/>
    <w:rsid w:val="00C73805"/>
    <w:rsid w:val="00C73E8F"/>
    <w:rsid w:val="00C7426B"/>
    <w:rsid w:val="00C74ADB"/>
    <w:rsid w:val="00C75324"/>
    <w:rsid w:val="00C75335"/>
    <w:rsid w:val="00C75428"/>
    <w:rsid w:val="00C75A6B"/>
    <w:rsid w:val="00C75DD0"/>
    <w:rsid w:val="00C763B6"/>
    <w:rsid w:val="00C7644F"/>
    <w:rsid w:val="00C764A3"/>
    <w:rsid w:val="00C767AA"/>
    <w:rsid w:val="00C768F6"/>
    <w:rsid w:val="00C76F38"/>
    <w:rsid w:val="00C772DF"/>
    <w:rsid w:val="00C77452"/>
    <w:rsid w:val="00C774E8"/>
    <w:rsid w:val="00C77546"/>
    <w:rsid w:val="00C77871"/>
    <w:rsid w:val="00C77940"/>
    <w:rsid w:val="00C77E4E"/>
    <w:rsid w:val="00C8004B"/>
    <w:rsid w:val="00C80073"/>
    <w:rsid w:val="00C80136"/>
    <w:rsid w:val="00C80669"/>
    <w:rsid w:val="00C80A65"/>
    <w:rsid w:val="00C80DEA"/>
    <w:rsid w:val="00C80ED3"/>
    <w:rsid w:val="00C81081"/>
    <w:rsid w:val="00C811E9"/>
    <w:rsid w:val="00C812C7"/>
    <w:rsid w:val="00C81D79"/>
    <w:rsid w:val="00C821D6"/>
    <w:rsid w:val="00C8223B"/>
    <w:rsid w:val="00C822E3"/>
    <w:rsid w:val="00C828B2"/>
    <w:rsid w:val="00C82A6F"/>
    <w:rsid w:val="00C82B5D"/>
    <w:rsid w:val="00C83047"/>
    <w:rsid w:val="00C832DC"/>
    <w:rsid w:val="00C8335F"/>
    <w:rsid w:val="00C834A4"/>
    <w:rsid w:val="00C8377F"/>
    <w:rsid w:val="00C8381B"/>
    <w:rsid w:val="00C838A3"/>
    <w:rsid w:val="00C83926"/>
    <w:rsid w:val="00C83983"/>
    <w:rsid w:val="00C83ADE"/>
    <w:rsid w:val="00C83E4B"/>
    <w:rsid w:val="00C841D3"/>
    <w:rsid w:val="00C8456F"/>
    <w:rsid w:val="00C8476A"/>
    <w:rsid w:val="00C848FF"/>
    <w:rsid w:val="00C84A2A"/>
    <w:rsid w:val="00C851D2"/>
    <w:rsid w:val="00C854C6"/>
    <w:rsid w:val="00C855A2"/>
    <w:rsid w:val="00C857EB"/>
    <w:rsid w:val="00C857F7"/>
    <w:rsid w:val="00C8596C"/>
    <w:rsid w:val="00C85BDE"/>
    <w:rsid w:val="00C85EC9"/>
    <w:rsid w:val="00C860F9"/>
    <w:rsid w:val="00C861E0"/>
    <w:rsid w:val="00C86365"/>
    <w:rsid w:val="00C8646D"/>
    <w:rsid w:val="00C867D4"/>
    <w:rsid w:val="00C867E0"/>
    <w:rsid w:val="00C868A1"/>
    <w:rsid w:val="00C86993"/>
    <w:rsid w:val="00C86CE1"/>
    <w:rsid w:val="00C86ED3"/>
    <w:rsid w:val="00C877AB"/>
    <w:rsid w:val="00C87859"/>
    <w:rsid w:val="00C87B2A"/>
    <w:rsid w:val="00C87F07"/>
    <w:rsid w:val="00C902E2"/>
    <w:rsid w:val="00C90599"/>
    <w:rsid w:val="00C90660"/>
    <w:rsid w:val="00C9079B"/>
    <w:rsid w:val="00C90904"/>
    <w:rsid w:val="00C90C92"/>
    <w:rsid w:val="00C90D51"/>
    <w:rsid w:val="00C91128"/>
    <w:rsid w:val="00C91796"/>
    <w:rsid w:val="00C91DE3"/>
    <w:rsid w:val="00C91E7F"/>
    <w:rsid w:val="00C91E82"/>
    <w:rsid w:val="00C92658"/>
    <w:rsid w:val="00C927A6"/>
    <w:rsid w:val="00C92C7F"/>
    <w:rsid w:val="00C92E96"/>
    <w:rsid w:val="00C932AD"/>
    <w:rsid w:val="00C9369D"/>
    <w:rsid w:val="00C93C5C"/>
    <w:rsid w:val="00C93CEA"/>
    <w:rsid w:val="00C93DE0"/>
    <w:rsid w:val="00C944FA"/>
    <w:rsid w:val="00C945FF"/>
    <w:rsid w:val="00C94940"/>
    <w:rsid w:val="00C94E31"/>
    <w:rsid w:val="00C950F9"/>
    <w:rsid w:val="00C95854"/>
    <w:rsid w:val="00C95D0B"/>
    <w:rsid w:val="00C95EFF"/>
    <w:rsid w:val="00C9642D"/>
    <w:rsid w:val="00C96634"/>
    <w:rsid w:val="00C96678"/>
    <w:rsid w:val="00C9682F"/>
    <w:rsid w:val="00C968EF"/>
    <w:rsid w:val="00C96952"/>
    <w:rsid w:val="00C96E6F"/>
    <w:rsid w:val="00C97028"/>
    <w:rsid w:val="00C97772"/>
    <w:rsid w:val="00C97872"/>
    <w:rsid w:val="00C97E0B"/>
    <w:rsid w:val="00C97FD4"/>
    <w:rsid w:val="00CA0408"/>
    <w:rsid w:val="00CA0532"/>
    <w:rsid w:val="00CA05FA"/>
    <w:rsid w:val="00CA0875"/>
    <w:rsid w:val="00CA0AD2"/>
    <w:rsid w:val="00CA0B75"/>
    <w:rsid w:val="00CA0E77"/>
    <w:rsid w:val="00CA12E4"/>
    <w:rsid w:val="00CA138A"/>
    <w:rsid w:val="00CA16A9"/>
    <w:rsid w:val="00CA17A2"/>
    <w:rsid w:val="00CA1E74"/>
    <w:rsid w:val="00CA1F12"/>
    <w:rsid w:val="00CA2241"/>
    <w:rsid w:val="00CA2526"/>
    <w:rsid w:val="00CA26F8"/>
    <w:rsid w:val="00CA27C6"/>
    <w:rsid w:val="00CA2859"/>
    <w:rsid w:val="00CA28ED"/>
    <w:rsid w:val="00CA2969"/>
    <w:rsid w:val="00CA2A9F"/>
    <w:rsid w:val="00CA2B46"/>
    <w:rsid w:val="00CA3401"/>
    <w:rsid w:val="00CA367B"/>
    <w:rsid w:val="00CA3AE7"/>
    <w:rsid w:val="00CA3CBC"/>
    <w:rsid w:val="00CA3CDD"/>
    <w:rsid w:val="00CA403B"/>
    <w:rsid w:val="00CA42BE"/>
    <w:rsid w:val="00CA4520"/>
    <w:rsid w:val="00CA4CC2"/>
    <w:rsid w:val="00CA4D5D"/>
    <w:rsid w:val="00CA505A"/>
    <w:rsid w:val="00CA5625"/>
    <w:rsid w:val="00CA58AB"/>
    <w:rsid w:val="00CA59DD"/>
    <w:rsid w:val="00CA60CF"/>
    <w:rsid w:val="00CA63C3"/>
    <w:rsid w:val="00CA663F"/>
    <w:rsid w:val="00CA6E1F"/>
    <w:rsid w:val="00CA6F56"/>
    <w:rsid w:val="00CA714D"/>
    <w:rsid w:val="00CA721D"/>
    <w:rsid w:val="00CA725A"/>
    <w:rsid w:val="00CA7E09"/>
    <w:rsid w:val="00CA7F07"/>
    <w:rsid w:val="00CB008E"/>
    <w:rsid w:val="00CB01FA"/>
    <w:rsid w:val="00CB02B7"/>
    <w:rsid w:val="00CB06F6"/>
    <w:rsid w:val="00CB0737"/>
    <w:rsid w:val="00CB097A"/>
    <w:rsid w:val="00CB0A14"/>
    <w:rsid w:val="00CB0B06"/>
    <w:rsid w:val="00CB0FBF"/>
    <w:rsid w:val="00CB1319"/>
    <w:rsid w:val="00CB14AC"/>
    <w:rsid w:val="00CB14E6"/>
    <w:rsid w:val="00CB1582"/>
    <w:rsid w:val="00CB165B"/>
    <w:rsid w:val="00CB192E"/>
    <w:rsid w:val="00CB1B1E"/>
    <w:rsid w:val="00CB26EC"/>
    <w:rsid w:val="00CB2764"/>
    <w:rsid w:val="00CB2B19"/>
    <w:rsid w:val="00CB2B92"/>
    <w:rsid w:val="00CB2D2A"/>
    <w:rsid w:val="00CB31AF"/>
    <w:rsid w:val="00CB32E7"/>
    <w:rsid w:val="00CB36BC"/>
    <w:rsid w:val="00CB3B05"/>
    <w:rsid w:val="00CB4183"/>
    <w:rsid w:val="00CB45E1"/>
    <w:rsid w:val="00CB48F1"/>
    <w:rsid w:val="00CB4976"/>
    <w:rsid w:val="00CB4CD3"/>
    <w:rsid w:val="00CB4F73"/>
    <w:rsid w:val="00CB57D5"/>
    <w:rsid w:val="00CB59C3"/>
    <w:rsid w:val="00CB5B1E"/>
    <w:rsid w:val="00CB5C2E"/>
    <w:rsid w:val="00CB5C70"/>
    <w:rsid w:val="00CB5D23"/>
    <w:rsid w:val="00CB6189"/>
    <w:rsid w:val="00CB62B2"/>
    <w:rsid w:val="00CB6568"/>
    <w:rsid w:val="00CB663B"/>
    <w:rsid w:val="00CB67D6"/>
    <w:rsid w:val="00CB6FF0"/>
    <w:rsid w:val="00CB7155"/>
    <w:rsid w:val="00CB75F6"/>
    <w:rsid w:val="00CB787A"/>
    <w:rsid w:val="00CC0222"/>
    <w:rsid w:val="00CC0473"/>
    <w:rsid w:val="00CC05EF"/>
    <w:rsid w:val="00CC064C"/>
    <w:rsid w:val="00CC0AA0"/>
    <w:rsid w:val="00CC0AAF"/>
    <w:rsid w:val="00CC0AD3"/>
    <w:rsid w:val="00CC0C4A"/>
    <w:rsid w:val="00CC0DE5"/>
    <w:rsid w:val="00CC12EF"/>
    <w:rsid w:val="00CC1699"/>
    <w:rsid w:val="00CC171F"/>
    <w:rsid w:val="00CC17F0"/>
    <w:rsid w:val="00CC17F6"/>
    <w:rsid w:val="00CC1853"/>
    <w:rsid w:val="00CC1C81"/>
    <w:rsid w:val="00CC1E24"/>
    <w:rsid w:val="00CC1FAE"/>
    <w:rsid w:val="00CC228E"/>
    <w:rsid w:val="00CC2780"/>
    <w:rsid w:val="00CC2A61"/>
    <w:rsid w:val="00CC2AD8"/>
    <w:rsid w:val="00CC2C1F"/>
    <w:rsid w:val="00CC2C77"/>
    <w:rsid w:val="00CC2D79"/>
    <w:rsid w:val="00CC317B"/>
    <w:rsid w:val="00CC3393"/>
    <w:rsid w:val="00CC3A23"/>
    <w:rsid w:val="00CC3BA5"/>
    <w:rsid w:val="00CC3CE7"/>
    <w:rsid w:val="00CC3ECA"/>
    <w:rsid w:val="00CC42C4"/>
    <w:rsid w:val="00CC47F3"/>
    <w:rsid w:val="00CC48D7"/>
    <w:rsid w:val="00CC4A81"/>
    <w:rsid w:val="00CC4BEE"/>
    <w:rsid w:val="00CC4D94"/>
    <w:rsid w:val="00CC50DD"/>
    <w:rsid w:val="00CC51D0"/>
    <w:rsid w:val="00CC5452"/>
    <w:rsid w:val="00CC5877"/>
    <w:rsid w:val="00CC5B22"/>
    <w:rsid w:val="00CC68D5"/>
    <w:rsid w:val="00CC6B92"/>
    <w:rsid w:val="00CC6CA6"/>
    <w:rsid w:val="00CC6D71"/>
    <w:rsid w:val="00CC737C"/>
    <w:rsid w:val="00CC7465"/>
    <w:rsid w:val="00CC7D8D"/>
    <w:rsid w:val="00CC7EAD"/>
    <w:rsid w:val="00CD0040"/>
    <w:rsid w:val="00CD0082"/>
    <w:rsid w:val="00CD0104"/>
    <w:rsid w:val="00CD0348"/>
    <w:rsid w:val="00CD0533"/>
    <w:rsid w:val="00CD085F"/>
    <w:rsid w:val="00CD087D"/>
    <w:rsid w:val="00CD0AB3"/>
    <w:rsid w:val="00CD0CE1"/>
    <w:rsid w:val="00CD0E03"/>
    <w:rsid w:val="00CD0F5D"/>
    <w:rsid w:val="00CD195B"/>
    <w:rsid w:val="00CD1C0B"/>
    <w:rsid w:val="00CD2143"/>
    <w:rsid w:val="00CD217D"/>
    <w:rsid w:val="00CD217F"/>
    <w:rsid w:val="00CD239A"/>
    <w:rsid w:val="00CD2675"/>
    <w:rsid w:val="00CD27E3"/>
    <w:rsid w:val="00CD2811"/>
    <w:rsid w:val="00CD2A0E"/>
    <w:rsid w:val="00CD2F31"/>
    <w:rsid w:val="00CD2F7D"/>
    <w:rsid w:val="00CD3204"/>
    <w:rsid w:val="00CD36AB"/>
    <w:rsid w:val="00CD38B8"/>
    <w:rsid w:val="00CD3AE3"/>
    <w:rsid w:val="00CD3D08"/>
    <w:rsid w:val="00CD4047"/>
    <w:rsid w:val="00CD4488"/>
    <w:rsid w:val="00CD45F2"/>
    <w:rsid w:val="00CD467F"/>
    <w:rsid w:val="00CD495F"/>
    <w:rsid w:val="00CD4F91"/>
    <w:rsid w:val="00CD50B0"/>
    <w:rsid w:val="00CD5512"/>
    <w:rsid w:val="00CD5E12"/>
    <w:rsid w:val="00CD5F85"/>
    <w:rsid w:val="00CD603B"/>
    <w:rsid w:val="00CD612A"/>
    <w:rsid w:val="00CD625C"/>
    <w:rsid w:val="00CD6329"/>
    <w:rsid w:val="00CD68A6"/>
    <w:rsid w:val="00CD6B79"/>
    <w:rsid w:val="00CD6CDB"/>
    <w:rsid w:val="00CD6E3D"/>
    <w:rsid w:val="00CD7120"/>
    <w:rsid w:val="00CD71AB"/>
    <w:rsid w:val="00CD71B1"/>
    <w:rsid w:val="00CD72DF"/>
    <w:rsid w:val="00CD7311"/>
    <w:rsid w:val="00CD78B9"/>
    <w:rsid w:val="00CE0109"/>
    <w:rsid w:val="00CE019D"/>
    <w:rsid w:val="00CE05E4"/>
    <w:rsid w:val="00CE065A"/>
    <w:rsid w:val="00CE07AD"/>
    <w:rsid w:val="00CE14D1"/>
    <w:rsid w:val="00CE15F1"/>
    <w:rsid w:val="00CE171C"/>
    <w:rsid w:val="00CE1ABD"/>
    <w:rsid w:val="00CE1AD2"/>
    <w:rsid w:val="00CE1B69"/>
    <w:rsid w:val="00CE1FC5"/>
    <w:rsid w:val="00CE26E9"/>
    <w:rsid w:val="00CE288D"/>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96F"/>
    <w:rsid w:val="00CE59DE"/>
    <w:rsid w:val="00CE5A78"/>
    <w:rsid w:val="00CE5AFF"/>
    <w:rsid w:val="00CE5E27"/>
    <w:rsid w:val="00CE6264"/>
    <w:rsid w:val="00CE63B4"/>
    <w:rsid w:val="00CE65FE"/>
    <w:rsid w:val="00CE694A"/>
    <w:rsid w:val="00CE6973"/>
    <w:rsid w:val="00CE6A1E"/>
    <w:rsid w:val="00CE6A73"/>
    <w:rsid w:val="00CE6AA3"/>
    <w:rsid w:val="00CE6B92"/>
    <w:rsid w:val="00CE6FFA"/>
    <w:rsid w:val="00CE70A4"/>
    <w:rsid w:val="00CE711D"/>
    <w:rsid w:val="00CE717B"/>
    <w:rsid w:val="00CE78AE"/>
    <w:rsid w:val="00CE7A62"/>
    <w:rsid w:val="00CE7C11"/>
    <w:rsid w:val="00CE7D94"/>
    <w:rsid w:val="00CE7E62"/>
    <w:rsid w:val="00CE7EEB"/>
    <w:rsid w:val="00CF06D8"/>
    <w:rsid w:val="00CF0782"/>
    <w:rsid w:val="00CF0B4A"/>
    <w:rsid w:val="00CF0CED"/>
    <w:rsid w:val="00CF0E4F"/>
    <w:rsid w:val="00CF127F"/>
    <w:rsid w:val="00CF1589"/>
    <w:rsid w:val="00CF1902"/>
    <w:rsid w:val="00CF195E"/>
    <w:rsid w:val="00CF19DA"/>
    <w:rsid w:val="00CF1C7F"/>
    <w:rsid w:val="00CF1CC0"/>
    <w:rsid w:val="00CF1DE0"/>
    <w:rsid w:val="00CF1EDC"/>
    <w:rsid w:val="00CF2177"/>
    <w:rsid w:val="00CF235B"/>
    <w:rsid w:val="00CF241C"/>
    <w:rsid w:val="00CF24F8"/>
    <w:rsid w:val="00CF25F5"/>
    <w:rsid w:val="00CF2653"/>
    <w:rsid w:val="00CF29F5"/>
    <w:rsid w:val="00CF2CE7"/>
    <w:rsid w:val="00CF2DF0"/>
    <w:rsid w:val="00CF32E0"/>
    <w:rsid w:val="00CF34B0"/>
    <w:rsid w:val="00CF3669"/>
    <w:rsid w:val="00CF37AD"/>
    <w:rsid w:val="00CF3C60"/>
    <w:rsid w:val="00CF3CF9"/>
    <w:rsid w:val="00CF40EB"/>
    <w:rsid w:val="00CF4247"/>
    <w:rsid w:val="00CF47CC"/>
    <w:rsid w:val="00CF4B74"/>
    <w:rsid w:val="00CF50C5"/>
    <w:rsid w:val="00CF518B"/>
    <w:rsid w:val="00CF5263"/>
    <w:rsid w:val="00CF5805"/>
    <w:rsid w:val="00CF5A54"/>
    <w:rsid w:val="00CF5CE3"/>
    <w:rsid w:val="00CF5CFB"/>
    <w:rsid w:val="00CF5E2E"/>
    <w:rsid w:val="00CF5EA8"/>
    <w:rsid w:val="00CF5FFB"/>
    <w:rsid w:val="00CF60B5"/>
    <w:rsid w:val="00CF64A7"/>
    <w:rsid w:val="00CF64DF"/>
    <w:rsid w:val="00CF66EC"/>
    <w:rsid w:val="00CF67D9"/>
    <w:rsid w:val="00CF68F1"/>
    <w:rsid w:val="00CF6C70"/>
    <w:rsid w:val="00CF6C95"/>
    <w:rsid w:val="00CF6EC5"/>
    <w:rsid w:val="00CF742C"/>
    <w:rsid w:val="00CF76F1"/>
    <w:rsid w:val="00CF78A1"/>
    <w:rsid w:val="00CF7BC8"/>
    <w:rsid w:val="00D001E5"/>
    <w:rsid w:val="00D0032D"/>
    <w:rsid w:val="00D004FA"/>
    <w:rsid w:val="00D00653"/>
    <w:rsid w:val="00D0073E"/>
    <w:rsid w:val="00D00A58"/>
    <w:rsid w:val="00D00ADB"/>
    <w:rsid w:val="00D00B1C"/>
    <w:rsid w:val="00D00DA5"/>
    <w:rsid w:val="00D00F5B"/>
    <w:rsid w:val="00D01515"/>
    <w:rsid w:val="00D0166F"/>
    <w:rsid w:val="00D01800"/>
    <w:rsid w:val="00D0180D"/>
    <w:rsid w:val="00D01908"/>
    <w:rsid w:val="00D01B21"/>
    <w:rsid w:val="00D01BC9"/>
    <w:rsid w:val="00D01CB5"/>
    <w:rsid w:val="00D01E2F"/>
    <w:rsid w:val="00D0212E"/>
    <w:rsid w:val="00D0269A"/>
    <w:rsid w:val="00D03102"/>
    <w:rsid w:val="00D03129"/>
    <w:rsid w:val="00D032DD"/>
    <w:rsid w:val="00D03727"/>
    <w:rsid w:val="00D0378A"/>
    <w:rsid w:val="00D041F2"/>
    <w:rsid w:val="00D04494"/>
    <w:rsid w:val="00D04C45"/>
    <w:rsid w:val="00D04D57"/>
    <w:rsid w:val="00D04FA6"/>
    <w:rsid w:val="00D05124"/>
    <w:rsid w:val="00D05132"/>
    <w:rsid w:val="00D059CF"/>
    <w:rsid w:val="00D059EB"/>
    <w:rsid w:val="00D05A6B"/>
    <w:rsid w:val="00D05EA9"/>
    <w:rsid w:val="00D05F7F"/>
    <w:rsid w:val="00D067DA"/>
    <w:rsid w:val="00D069E4"/>
    <w:rsid w:val="00D06F26"/>
    <w:rsid w:val="00D071F8"/>
    <w:rsid w:val="00D07245"/>
    <w:rsid w:val="00D07252"/>
    <w:rsid w:val="00D074F4"/>
    <w:rsid w:val="00D077BF"/>
    <w:rsid w:val="00D07BAE"/>
    <w:rsid w:val="00D07CE1"/>
    <w:rsid w:val="00D1026A"/>
    <w:rsid w:val="00D1042E"/>
    <w:rsid w:val="00D107CF"/>
    <w:rsid w:val="00D10A18"/>
    <w:rsid w:val="00D10C30"/>
    <w:rsid w:val="00D10C36"/>
    <w:rsid w:val="00D10D3E"/>
    <w:rsid w:val="00D10FF6"/>
    <w:rsid w:val="00D11192"/>
    <w:rsid w:val="00D114D1"/>
    <w:rsid w:val="00D11988"/>
    <w:rsid w:val="00D11B0B"/>
    <w:rsid w:val="00D11D0B"/>
    <w:rsid w:val="00D12003"/>
    <w:rsid w:val="00D12293"/>
    <w:rsid w:val="00D12538"/>
    <w:rsid w:val="00D1260B"/>
    <w:rsid w:val="00D126E2"/>
    <w:rsid w:val="00D1281F"/>
    <w:rsid w:val="00D12971"/>
    <w:rsid w:val="00D129FF"/>
    <w:rsid w:val="00D12A91"/>
    <w:rsid w:val="00D12AE6"/>
    <w:rsid w:val="00D12C4A"/>
    <w:rsid w:val="00D12EB8"/>
    <w:rsid w:val="00D12FAB"/>
    <w:rsid w:val="00D130E7"/>
    <w:rsid w:val="00D132CA"/>
    <w:rsid w:val="00D13554"/>
    <w:rsid w:val="00D1355E"/>
    <w:rsid w:val="00D13D87"/>
    <w:rsid w:val="00D13F8B"/>
    <w:rsid w:val="00D140C6"/>
    <w:rsid w:val="00D141FB"/>
    <w:rsid w:val="00D14236"/>
    <w:rsid w:val="00D142FD"/>
    <w:rsid w:val="00D14553"/>
    <w:rsid w:val="00D14A40"/>
    <w:rsid w:val="00D14B6E"/>
    <w:rsid w:val="00D14DB1"/>
    <w:rsid w:val="00D1549D"/>
    <w:rsid w:val="00D155C1"/>
    <w:rsid w:val="00D1570D"/>
    <w:rsid w:val="00D157F3"/>
    <w:rsid w:val="00D15957"/>
    <w:rsid w:val="00D15BBD"/>
    <w:rsid w:val="00D15D0E"/>
    <w:rsid w:val="00D15F43"/>
    <w:rsid w:val="00D16082"/>
    <w:rsid w:val="00D160DB"/>
    <w:rsid w:val="00D1613E"/>
    <w:rsid w:val="00D16228"/>
    <w:rsid w:val="00D1624B"/>
    <w:rsid w:val="00D16485"/>
    <w:rsid w:val="00D16E87"/>
    <w:rsid w:val="00D17137"/>
    <w:rsid w:val="00D1717A"/>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A3C"/>
    <w:rsid w:val="00D21B8D"/>
    <w:rsid w:val="00D21F27"/>
    <w:rsid w:val="00D21FD3"/>
    <w:rsid w:val="00D22328"/>
    <w:rsid w:val="00D22603"/>
    <w:rsid w:val="00D22958"/>
    <w:rsid w:val="00D22C4D"/>
    <w:rsid w:val="00D22FB3"/>
    <w:rsid w:val="00D23197"/>
    <w:rsid w:val="00D23288"/>
    <w:rsid w:val="00D2333E"/>
    <w:rsid w:val="00D233F1"/>
    <w:rsid w:val="00D23595"/>
    <w:rsid w:val="00D23633"/>
    <w:rsid w:val="00D2378C"/>
    <w:rsid w:val="00D237AD"/>
    <w:rsid w:val="00D23870"/>
    <w:rsid w:val="00D238A4"/>
    <w:rsid w:val="00D23A4F"/>
    <w:rsid w:val="00D23E0C"/>
    <w:rsid w:val="00D24068"/>
    <w:rsid w:val="00D2431A"/>
    <w:rsid w:val="00D2432B"/>
    <w:rsid w:val="00D24431"/>
    <w:rsid w:val="00D244A3"/>
    <w:rsid w:val="00D245B1"/>
    <w:rsid w:val="00D24B55"/>
    <w:rsid w:val="00D25148"/>
    <w:rsid w:val="00D251F3"/>
    <w:rsid w:val="00D25461"/>
    <w:rsid w:val="00D254C5"/>
    <w:rsid w:val="00D254F4"/>
    <w:rsid w:val="00D256F8"/>
    <w:rsid w:val="00D25B5F"/>
    <w:rsid w:val="00D25DEB"/>
    <w:rsid w:val="00D25F43"/>
    <w:rsid w:val="00D25FB2"/>
    <w:rsid w:val="00D26532"/>
    <w:rsid w:val="00D26716"/>
    <w:rsid w:val="00D26782"/>
    <w:rsid w:val="00D2685C"/>
    <w:rsid w:val="00D26A0F"/>
    <w:rsid w:val="00D26A3B"/>
    <w:rsid w:val="00D26CDA"/>
    <w:rsid w:val="00D2709B"/>
    <w:rsid w:val="00D270A1"/>
    <w:rsid w:val="00D270EF"/>
    <w:rsid w:val="00D272D0"/>
    <w:rsid w:val="00D30103"/>
    <w:rsid w:val="00D302FD"/>
    <w:rsid w:val="00D3038A"/>
    <w:rsid w:val="00D30404"/>
    <w:rsid w:val="00D3098C"/>
    <w:rsid w:val="00D3098D"/>
    <w:rsid w:val="00D309C3"/>
    <w:rsid w:val="00D30BA2"/>
    <w:rsid w:val="00D3103E"/>
    <w:rsid w:val="00D31072"/>
    <w:rsid w:val="00D3142D"/>
    <w:rsid w:val="00D31530"/>
    <w:rsid w:val="00D3158B"/>
    <w:rsid w:val="00D31835"/>
    <w:rsid w:val="00D31A02"/>
    <w:rsid w:val="00D31FED"/>
    <w:rsid w:val="00D32190"/>
    <w:rsid w:val="00D32288"/>
    <w:rsid w:val="00D328DE"/>
    <w:rsid w:val="00D32C87"/>
    <w:rsid w:val="00D32D90"/>
    <w:rsid w:val="00D3323C"/>
    <w:rsid w:val="00D33456"/>
    <w:rsid w:val="00D3352E"/>
    <w:rsid w:val="00D3396F"/>
    <w:rsid w:val="00D33D4D"/>
    <w:rsid w:val="00D33EE6"/>
    <w:rsid w:val="00D34242"/>
    <w:rsid w:val="00D3469A"/>
    <w:rsid w:val="00D34A0B"/>
    <w:rsid w:val="00D35181"/>
    <w:rsid w:val="00D351A2"/>
    <w:rsid w:val="00D35294"/>
    <w:rsid w:val="00D354C7"/>
    <w:rsid w:val="00D35501"/>
    <w:rsid w:val="00D357DD"/>
    <w:rsid w:val="00D35A37"/>
    <w:rsid w:val="00D35E8E"/>
    <w:rsid w:val="00D36234"/>
    <w:rsid w:val="00D36371"/>
    <w:rsid w:val="00D365B9"/>
    <w:rsid w:val="00D367BF"/>
    <w:rsid w:val="00D36C06"/>
    <w:rsid w:val="00D36E39"/>
    <w:rsid w:val="00D37242"/>
    <w:rsid w:val="00D372DD"/>
    <w:rsid w:val="00D374ED"/>
    <w:rsid w:val="00D3750A"/>
    <w:rsid w:val="00D3785A"/>
    <w:rsid w:val="00D37B06"/>
    <w:rsid w:val="00D37D0C"/>
    <w:rsid w:val="00D37D52"/>
    <w:rsid w:val="00D37DC9"/>
    <w:rsid w:val="00D37DD5"/>
    <w:rsid w:val="00D40B5C"/>
    <w:rsid w:val="00D411B2"/>
    <w:rsid w:val="00D4131F"/>
    <w:rsid w:val="00D4133A"/>
    <w:rsid w:val="00D41708"/>
    <w:rsid w:val="00D41C59"/>
    <w:rsid w:val="00D420FF"/>
    <w:rsid w:val="00D421ED"/>
    <w:rsid w:val="00D42267"/>
    <w:rsid w:val="00D42321"/>
    <w:rsid w:val="00D42A0F"/>
    <w:rsid w:val="00D42B23"/>
    <w:rsid w:val="00D42B6D"/>
    <w:rsid w:val="00D42F4A"/>
    <w:rsid w:val="00D42F5A"/>
    <w:rsid w:val="00D43078"/>
    <w:rsid w:val="00D43175"/>
    <w:rsid w:val="00D4351B"/>
    <w:rsid w:val="00D437D8"/>
    <w:rsid w:val="00D43833"/>
    <w:rsid w:val="00D43975"/>
    <w:rsid w:val="00D43A40"/>
    <w:rsid w:val="00D43BE6"/>
    <w:rsid w:val="00D43ED3"/>
    <w:rsid w:val="00D443B1"/>
    <w:rsid w:val="00D44994"/>
    <w:rsid w:val="00D44D4E"/>
    <w:rsid w:val="00D44DEB"/>
    <w:rsid w:val="00D457DE"/>
    <w:rsid w:val="00D45871"/>
    <w:rsid w:val="00D45DF3"/>
    <w:rsid w:val="00D4613F"/>
    <w:rsid w:val="00D46174"/>
    <w:rsid w:val="00D4639B"/>
    <w:rsid w:val="00D465A2"/>
    <w:rsid w:val="00D4693F"/>
    <w:rsid w:val="00D47103"/>
    <w:rsid w:val="00D4777A"/>
    <w:rsid w:val="00D47922"/>
    <w:rsid w:val="00D47B1B"/>
    <w:rsid w:val="00D47C90"/>
    <w:rsid w:val="00D47DD0"/>
    <w:rsid w:val="00D47E8D"/>
    <w:rsid w:val="00D50132"/>
    <w:rsid w:val="00D50183"/>
    <w:rsid w:val="00D5025B"/>
    <w:rsid w:val="00D508A1"/>
    <w:rsid w:val="00D50B5E"/>
    <w:rsid w:val="00D50C7D"/>
    <w:rsid w:val="00D50F25"/>
    <w:rsid w:val="00D510C3"/>
    <w:rsid w:val="00D5115B"/>
    <w:rsid w:val="00D51311"/>
    <w:rsid w:val="00D5179D"/>
    <w:rsid w:val="00D51822"/>
    <w:rsid w:val="00D51C72"/>
    <w:rsid w:val="00D51D12"/>
    <w:rsid w:val="00D5218A"/>
    <w:rsid w:val="00D5260D"/>
    <w:rsid w:val="00D52931"/>
    <w:rsid w:val="00D52B1C"/>
    <w:rsid w:val="00D52EF3"/>
    <w:rsid w:val="00D5321A"/>
    <w:rsid w:val="00D53228"/>
    <w:rsid w:val="00D535F8"/>
    <w:rsid w:val="00D5362B"/>
    <w:rsid w:val="00D539E5"/>
    <w:rsid w:val="00D53D15"/>
    <w:rsid w:val="00D542FD"/>
    <w:rsid w:val="00D54850"/>
    <w:rsid w:val="00D5490B"/>
    <w:rsid w:val="00D54D07"/>
    <w:rsid w:val="00D54EBD"/>
    <w:rsid w:val="00D54ECB"/>
    <w:rsid w:val="00D55007"/>
    <w:rsid w:val="00D55072"/>
    <w:rsid w:val="00D551B5"/>
    <w:rsid w:val="00D551ED"/>
    <w:rsid w:val="00D553B5"/>
    <w:rsid w:val="00D558F9"/>
    <w:rsid w:val="00D55935"/>
    <w:rsid w:val="00D56761"/>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04"/>
    <w:rsid w:val="00D60D65"/>
    <w:rsid w:val="00D60E09"/>
    <w:rsid w:val="00D60E0D"/>
    <w:rsid w:val="00D60FB5"/>
    <w:rsid w:val="00D60FD1"/>
    <w:rsid w:val="00D61200"/>
    <w:rsid w:val="00D61374"/>
    <w:rsid w:val="00D61654"/>
    <w:rsid w:val="00D6168A"/>
    <w:rsid w:val="00D616A5"/>
    <w:rsid w:val="00D61C29"/>
    <w:rsid w:val="00D61EE2"/>
    <w:rsid w:val="00D61EF9"/>
    <w:rsid w:val="00D61FF0"/>
    <w:rsid w:val="00D620BD"/>
    <w:rsid w:val="00D6211D"/>
    <w:rsid w:val="00D6212B"/>
    <w:rsid w:val="00D622ED"/>
    <w:rsid w:val="00D62887"/>
    <w:rsid w:val="00D62C97"/>
    <w:rsid w:val="00D62F1D"/>
    <w:rsid w:val="00D63147"/>
    <w:rsid w:val="00D632BB"/>
    <w:rsid w:val="00D63411"/>
    <w:rsid w:val="00D63517"/>
    <w:rsid w:val="00D63692"/>
    <w:rsid w:val="00D6374F"/>
    <w:rsid w:val="00D63750"/>
    <w:rsid w:val="00D63A6F"/>
    <w:rsid w:val="00D63B75"/>
    <w:rsid w:val="00D63F53"/>
    <w:rsid w:val="00D64035"/>
    <w:rsid w:val="00D64318"/>
    <w:rsid w:val="00D64875"/>
    <w:rsid w:val="00D649A8"/>
    <w:rsid w:val="00D64D4A"/>
    <w:rsid w:val="00D64D95"/>
    <w:rsid w:val="00D64E80"/>
    <w:rsid w:val="00D65058"/>
    <w:rsid w:val="00D6514F"/>
    <w:rsid w:val="00D659B1"/>
    <w:rsid w:val="00D65E44"/>
    <w:rsid w:val="00D66217"/>
    <w:rsid w:val="00D6655A"/>
    <w:rsid w:val="00D6675C"/>
    <w:rsid w:val="00D66E18"/>
    <w:rsid w:val="00D67232"/>
    <w:rsid w:val="00D6734D"/>
    <w:rsid w:val="00D679CF"/>
    <w:rsid w:val="00D679D3"/>
    <w:rsid w:val="00D67A3C"/>
    <w:rsid w:val="00D67FEE"/>
    <w:rsid w:val="00D70383"/>
    <w:rsid w:val="00D70583"/>
    <w:rsid w:val="00D7078F"/>
    <w:rsid w:val="00D70850"/>
    <w:rsid w:val="00D70D4E"/>
    <w:rsid w:val="00D72146"/>
    <w:rsid w:val="00D72541"/>
    <w:rsid w:val="00D728AD"/>
    <w:rsid w:val="00D73235"/>
    <w:rsid w:val="00D732AE"/>
    <w:rsid w:val="00D7356F"/>
    <w:rsid w:val="00D73587"/>
    <w:rsid w:val="00D73692"/>
    <w:rsid w:val="00D737EB"/>
    <w:rsid w:val="00D73872"/>
    <w:rsid w:val="00D73952"/>
    <w:rsid w:val="00D73B7C"/>
    <w:rsid w:val="00D73D53"/>
    <w:rsid w:val="00D73E0C"/>
    <w:rsid w:val="00D73EBB"/>
    <w:rsid w:val="00D73F5A"/>
    <w:rsid w:val="00D743B6"/>
    <w:rsid w:val="00D74562"/>
    <w:rsid w:val="00D74C7B"/>
    <w:rsid w:val="00D74D68"/>
    <w:rsid w:val="00D750C2"/>
    <w:rsid w:val="00D751FB"/>
    <w:rsid w:val="00D754D2"/>
    <w:rsid w:val="00D754D6"/>
    <w:rsid w:val="00D75517"/>
    <w:rsid w:val="00D75570"/>
    <w:rsid w:val="00D75599"/>
    <w:rsid w:val="00D761AA"/>
    <w:rsid w:val="00D76337"/>
    <w:rsid w:val="00D763EF"/>
    <w:rsid w:val="00D769FE"/>
    <w:rsid w:val="00D76D5A"/>
    <w:rsid w:val="00D76D77"/>
    <w:rsid w:val="00D76FAE"/>
    <w:rsid w:val="00D77131"/>
    <w:rsid w:val="00D7728D"/>
    <w:rsid w:val="00D7751B"/>
    <w:rsid w:val="00D77790"/>
    <w:rsid w:val="00D777D7"/>
    <w:rsid w:val="00D77AD3"/>
    <w:rsid w:val="00D80031"/>
    <w:rsid w:val="00D80137"/>
    <w:rsid w:val="00D804CA"/>
    <w:rsid w:val="00D8055E"/>
    <w:rsid w:val="00D80755"/>
    <w:rsid w:val="00D80AB8"/>
    <w:rsid w:val="00D80B34"/>
    <w:rsid w:val="00D80EF8"/>
    <w:rsid w:val="00D80F52"/>
    <w:rsid w:val="00D813A8"/>
    <w:rsid w:val="00D816F1"/>
    <w:rsid w:val="00D81792"/>
    <w:rsid w:val="00D819B1"/>
    <w:rsid w:val="00D819C1"/>
    <w:rsid w:val="00D81D0B"/>
    <w:rsid w:val="00D81DEF"/>
    <w:rsid w:val="00D81EC3"/>
    <w:rsid w:val="00D82115"/>
    <w:rsid w:val="00D821CB"/>
    <w:rsid w:val="00D821EF"/>
    <w:rsid w:val="00D823FB"/>
    <w:rsid w:val="00D82494"/>
    <w:rsid w:val="00D834C3"/>
    <w:rsid w:val="00D83535"/>
    <w:rsid w:val="00D83718"/>
    <w:rsid w:val="00D83805"/>
    <w:rsid w:val="00D839C5"/>
    <w:rsid w:val="00D83AE9"/>
    <w:rsid w:val="00D83DAB"/>
    <w:rsid w:val="00D83E6F"/>
    <w:rsid w:val="00D840C7"/>
    <w:rsid w:val="00D843A6"/>
    <w:rsid w:val="00D8444B"/>
    <w:rsid w:val="00D844AB"/>
    <w:rsid w:val="00D84884"/>
    <w:rsid w:val="00D8492F"/>
    <w:rsid w:val="00D849FA"/>
    <w:rsid w:val="00D84D70"/>
    <w:rsid w:val="00D85147"/>
    <w:rsid w:val="00D857B8"/>
    <w:rsid w:val="00D858B4"/>
    <w:rsid w:val="00D85DCD"/>
    <w:rsid w:val="00D85EFB"/>
    <w:rsid w:val="00D85F92"/>
    <w:rsid w:val="00D86A55"/>
    <w:rsid w:val="00D86B26"/>
    <w:rsid w:val="00D86B43"/>
    <w:rsid w:val="00D86BFC"/>
    <w:rsid w:val="00D86C1D"/>
    <w:rsid w:val="00D86EC3"/>
    <w:rsid w:val="00D87175"/>
    <w:rsid w:val="00D871DD"/>
    <w:rsid w:val="00D8721D"/>
    <w:rsid w:val="00D87254"/>
    <w:rsid w:val="00D87AA6"/>
    <w:rsid w:val="00D87ABF"/>
    <w:rsid w:val="00D90222"/>
    <w:rsid w:val="00D90CD3"/>
    <w:rsid w:val="00D90F8A"/>
    <w:rsid w:val="00D910F7"/>
    <w:rsid w:val="00D913D1"/>
    <w:rsid w:val="00D919E6"/>
    <w:rsid w:val="00D91BE1"/>
    <w:rsid w:val="00D9240E"/>
    <w:rsid w:val="00D925B7"/>
    <w:rsid w:val="00D92BC1"/>
    <w:rsid w:val="00D92C29"/>
    <w:rsid w:val="00D92C5A"/>
    <w:rsid w:val="00D92CF4"/>
    <w:rsid w:val="00D932AB"/>
    <w:rsid w:val="00D936E2"/>
    <w:rsid w:val="00D93AE5"/>
    <w:rsid w:val="00D93E0A"/>
    <w:rsid w:val="00D93EFD"/>
    <w:rsid w:val="00D94217"/>
    <w:rsid w:val="00D9434D"/>
    <w:rsid w:val="00D9456A"/>
    <w:rsid w:val="00D94652"/>
    <w:rsid w:val="00D94697"/>
    <w:rsid w:val="00D946C0"/>
    <w:rsid w:val="00D9495F"/>
    <w:rsid w:val="00D95104"/>
    <w:rsid w:val="00D95600"/>
    <w:rsid w:val="00D9584A"/>
    <w:rsid w:val="00D95AB8"/>
    <w:rsid w:val="00D95E7B"/>
    <w:rsid w:val="00D96278"/>
    <w:rsid w:val="00D96319"/>
    <w:rsid w:val="00D96413"/>
    <w:rsid w:val="00D9683C"/>
    <w:rsid w:val="00D96983"/>
    <w:rsid w:val="00D96A6E"/>
    <w:rsid w:val="00D96ADA"/>
    <w:rsid w:val="00D97129"/>
    <w:rsid w:val="00D977B5"/>
    <w:rsid w:val="00D97884"/>
    <w:rsid w:val="00D97AC0"/>
    <w:rsid w:val="00DA0248"/>
    <w:rsid w:val="00DA058E"/>
    <w:rsid w:val="00DA0A7F"/>
    <w:rsid w:val="00DA0D68"/>
    <w:rsid w:val="00DA0D97"/>
    <w:rsid w:val="00DA10D8"/>
    <w:rsid w:val="00DA13DA"/>
    <w:rsid w:val="00DA14A7"/>
    <w:rsid w:val="00DA1C31"/>
    <w:rsid w:val="00DA20BC"/>
    <w:rsid w:val="00DA21C6"/>
    <w:rsid w:val="00DA299B"/>
    <w:rsid w:val="00DA2BF0"/>
    <w:rsid w:val="00DA2ED7"/>
    <w:rsid w:val="00DA3050"/>
    <w:rsid w:val="00DA35BC"/>
    <w:rsid w:val="00DA367E"/>
    <w:rsid w:val="00DA3E7A"/>
    <w:rsid w:val="00DA3EB1"/>
    <w:rsid w:val="00DA4232"/>
    <w:rsid w:val="00DA430C"/>
    <w:rsid w:val="00DA4313"/>
    <w:rsid w:val="00DA45D3"/>
    <w:rsid w:val="00DA5043"/>
    <w:rsid w:val="00DA506E"/>
    <w:rsid w:val="00DA53FA"/>
    <w:rsid w:val="00DA56C7"/>
    <w:rsid w:val="00DA596F"/>
    <w:rsid w:val="00DA5D91"/>
    <w:rsid w:val="00DA5ED1"/>
    <w:rsid w:val="00DA613E"/>
    <w:rsid w:val="00DA615D"/>
    <w:rsid w:val="00DA6385"/>
    <w:rsid w:val="00DA64E9"/>
    <w:rsid w:val="00DA6598"/>
    <w:rsid w:val="00DA6662"/>
    <w:rsid w:val="00DA6A57"/>
    <w:rsid w:val="00DA6C0F"/>
    <w:rsid w:val="00DA6C63"/>
    <w:rsid w:val="00DA6CED"/>
    <w:rsid w:val="00DA6F57"/>
    <w:rsid w:val="00DA702F"/>
    <w:rsid w:val="00DA70D1"/>
    <w:rsid w:val="00DA7663"/>
    <w:rsid w:val="00DA76B9"/>
    <w:rsid w:val="00DA797F"/>
    <w:rsid w:val="00DA7A2E"/>
    <w:rsid w:val="00DA7F8A"/>
    <w:rsid w:val="00DB0176"/>
    <w:rsid w:val="00DB0404"/>
    <w:rsid w:val="00DB11F8"/>
    <w:rsid w:val="00DB138F"/>
    <w:rsid w:val="00DB1447"/>
    <w:rsid w:val="00DB1721"/>
    <w:rsid w:val="00DB188E"/>
    <w:rsid w:val="00DB18F8"/>
    <w:rsid w:val="00DB1E4E"/>
    <w:rsid w:val="00DB1F2A"/>
    <w:rsid w:val="00DB1FA7"/>
    <w:rsid w:val="00DB2028"/>
    <w:rsid w:val="00DB21DE"/>
    <w:rsid w:val="00DB297F"/>
    <w:rsid w:val="00DB306F"/>
    <w:rsid w:val="00DB3153"/>
    <w:rsid w:val="00DB317A"/>
    <w:rsid w:val="00DB31C3"/>
    <w:rsid w:val="00DB3220"/>
    <w:rsid w:val="00DB324F"/>
    <w:rsid w:val="00DB3A0B"/>
    <w:rsid w:val="00DB3B82"/>
    <w:rsid w:val="00DB46CA"/>
    <w:rsid w:val="00DB470E"/>
    <w:rsid w:val="00DB485D"/>
    <w:rsid w:val="00DB4877"/>
    <w:rsid w:val="00DB49D8"/>
    <w:rsid w:val="00DB4A95"/>
    <w:rsid w:val="00DB4D3E"/>
    <w:rsid w:val="00DB4E0B"/>
    <w:rsid w:val="00DB51C7"/>
    <w:rsid w:val="00DB54ED"/>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118B"/>
    <w:rsid w:val="00DC1264"/>
    <w:rsid w:val="00DC1327"/>
    <w:rsid w:val="00DC1350"/>
    <w:rsid w:val="00DC1AEF"/>
    <w:rsid w:val="00DC1B3B"/>
    <w:rsid w:val="00DC1E8F"/>
    <w:rsid w:val="00DC26FD"/>
    <w:rsid w:val="00DC2944"/>
    <w:rsid w:val="00DC29DE"/>
    <w:rsid w:val="00DC2A6A"/>
    <w:rsid w:val="00DC2AD0"/>
    <w:rsid w:val="00DC3040"/>
    <w:rsid w:val="00DC319B"/>
    <w:rsid w:val="00DC3237"/>
    <w:rsid w:val="00DC3A8C"/>
    <w:rsid w:val="00DC41A4"/>
    <w:rsid w:val="00DC4265"/>
    <w:rsid w:val="00DC4D1F"/>
    <w:rsid w:val="00DC5074"/>
    <w:rsid w:val="00DC5672"/>
    <w:rsid w:val="00DC588F"/>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D0674"/>
    <w:rsid w:val="00DD0C5B"/>
    <w:rsid w:val="00DD0D21"/>
    <w:rsid w:val="00DD0DFF"/>
    <w:rsid w:val="00DD111C"/>
    <w:rsid w:val="00DD1142"/>
    <w:rsid w:val="00DD19A7"/>
    <w:rsid w:val="00DD1BD9"/>
    <w:rsid w:val="00DD2025"/>
    <w:rsid w:val="00DD22EA"/>
    <w:rsid w:val="00DD23A0"/>
    <w:rsid w:val="00DD25B9"/>
    <w:rsid w:val="00DD2706"/>
    <w:rsid w:val="00DD2A89"/>
    <w:rsid w:val="00DD2B98"/>
    <w:rsid w:val="00DD2F25"/>
    <w:rsid w:val="00DD3275"/>
    <w:rsid w:val="00DD36B9"/>
    <w:rsid w:val="00DD3756"/>
    <w:rsid w:val="00DD3A28"/>
    <w:rsid w:val="00DD3B3A"/>
    <w:rsid w:val="00DD3BBD"/>
    <w:rsid w:val="00DD3C96"/>
    <w:rsid w:val="00DD3EF5"/>
    <w:rsid w:val="00DD416A"/>
    <w:rsid w:val="00DD420F"/>
    <w:rsid w:val="00DD441B"/>
    <w:rsid w:val="00DD4541"/>
    <w:rsid w:val="00DD46EF"/>
    <w:rsid w:val="00DD4A42"/>
    <w:rsid w:val="00DD4C3A"/>
    <w:rsid w:val="00DD4F50"/>
    <w:rsid w:val="00DD5023"/>
    <w:rsid w:val="00DD51D0"/>
    <w:rsid w:val="00DD5256"/>
    <w:rsid w:val="00DD53FA"/>
    <w:rsid w:val="00DD555A"/>
    <w:rsid w:val="00DD5F05"/>
    <w:rsid w:val="00DD5F42"/>
    <w:rsid w:val="00DD5F57"/>
    <w:rsid w:val="00DD617B"/>
    <w:rsid w:val="00DD6337"/>
    <w:rsid w:val="00DD6404"/>
    <w:rsid w:val="00DD64A4"/>
    <w:rsid w:val="00DD65E2"/>
    <w:rsid w:val="00DD65FD"/>
    <w:rsid w:val="00DD6629"/>
    <w:rsid w:val="00DD669F"/>
    <w:rsid w:val="00DD6718"/>
    <w:rsid w:val="00DD681A"/>
    <w:rsid w:val="00DD6BBF"/>
    <w:rsid w:val="00DD6C8D"/>
    <w:rsid w:val="00DD6CA4"/>
    <w:rsid w:val="00DD6E6A"/>
    <w:rsid w:val="00DD7007"/>
    <w:rsid w:val="00DD76E9"/>
    <w:rsid w:val="00DD7785"/>
    <w:rsid w:val="00DD7AF7"/>
    <w:rsid w:val="00DD7C60"/>
    <w:rsid w:val="00DD7D08"/>
    <w:rsid w:val="00DD7E5F"/>
    <w:rsid w:val="00DE0E59"/>
    <w:rsid w:val="00DE0F6C"/>
    <w:rsid w:val="00DE1249"/>
    <w:rsid w:val="00DE1486"/>
    <w:rsid w:val="00DE15B0"/>
    <w:rsid w:val="00DE16D1"/>
    <w:rsid w:val="00DE1E70"/>
    <w:rsid w:val="00DE1F0B"/>
    <w:rsid w:val="00DE1FD8"/>
    <w:rsid w:val="00DE218A"/>
    <w:rsid w:val="00DE219B"/>
    <w:rsid w:val="00DE2516"/>
    <w:rsid w:val="00DE2FE5"/>
    <w:rsid w:val="00DE31A7"/>
    <w:rsid w:val="00DE3262"/>
    <w:rsid w:val="00DE34DC"/>
    <w:rsid w:val="00DE3724"/>
    <w:rsid w:val="00DE38B6"/>
    <w:rsid w:val="00DE3CD8"/>
    <w:rsid w:val="00DE46A0"/>
    <w:rsid w:val="00DE483D"/>
    <w:rsid w:val="00DE4902"/>
    <w:rsid w:val="00DE5136"/>
    <w:rsid w:val="00DE51C8"/>
    <w:rsid w:val="00DE52E3"/>
    <w:rsid w:val="00DE5740"/>
    <w:rsid w:val="00DE5B05"/>
    <w:rsid w:val="00DE5BCD"/>
    <w:rsid w:val="00DE5D17"/>
    <w:rsid w:val="00DE5DF8"/>
    <w:rsid w:val="00DE601B"/>
    <w:rsid w:val="00DE6D32"/>
    <w:rsid w:val="00DE6F50"/>
    <w:rsid w:val="00DE7B6A"/>
    <w:rsid w:val="00DE7C00"/>
    <w:rsid w:val="00DE7EC4"/>
    <w:rsid w:val="00DF0382"/>
    <w:rsid w:val="00DF03E9"/>
    <w:rsid w:val="00DF03ED"/>
    <w:rsid w:val="00DF04EE"/>
    <w:rsid w:val="00DF065D"/>
    <w:rsid w:val="00DF09C1"/>
    <w:rsid w:val="00DF09D5"/>
    <w:rsid w:val="00DF0B72"/>
    <w:rsid w:val="00DF0BF4"/>
    <w:rsid w:val="00DF0CB6"/>
    <w:rsid w:val="00DF0FDD"/>
    <w:rsid w:val="00DF10F2"/>
    <w:rsid w:val="00DF1333"/>
    <w:rsid w:val="00DF13A5"/>
    <w:rsid w:val="00DF1416"/>
    <w:rsid w:val="00DF15BB"/>
    <w:rsid w:val="00DF1678"/>
    <w:rsid w:val="00DF179D"/>
    <w:rsid w:val="00DF17B9"/>
    <w:rsid w:val="00DF19B7"/>
    <w:rsid w:val="00DF1DD6"/>
    <w:rsid w:val="00DF1DFB"/>
    <w:rsid w:val="00DF1E9C"/>
    <w:rsid w:val="00DF2362"/>
    <w:rsid w:val="00DF2496"/>
    <w:rsid w:val="00DF2DE3"/>
    <w:rsid w:val="00DF2F94"/>
    <w:rsid w:val="00DF32F3"/>
    <w:rsid w:val="00DF3B65"/>
    <w:rsid w:val="00DF3C93"/>
    <w:rsid w:val="00DF41DF"/>
    <w:rsid w:val="00DF44E3"/>
    <w:rsid w:val="00DF4572"/>
    <w:rsid w:val="00DF45E9"/>
    <w:rsid w:val="00DF4658"/>
    <w:rsid w:val="00DF46FD"/>
    <w:rsid w:val="00DF4F5C"/>
    <w:rsid w:val="00DF5172"/>
    <w:rsid w:val="00DF520C"/>
    <w:rsid w:val="00DF5ABE"/>
    <w:rsid w:val="00DF5BEF"/>
    <w:rsid w:val="00DF61D1"/>
    <w:rsid w:val="00DF61E0"/>
    <w:rsid w:val="00DF68C4"/>
    <w:rsid w:val="00DF6A9B"/>
    <w:rsid w:val="00DF6B54"/>
    <w:rsid w:val="00DF6C8B"/>
    <w:rsid w:val="00DF6F17"/>
    <w:rsid w:val="00DF6FBE"/>
    <w:rsid w:val="00DF75A8"/>
    <w:rsid w:val="00DF7632"/>
    <w:rsid w:val="00DF774D"/>
    <w:rsid w:val="00DF7877"/>
    <w:rsid w:val="00DF78FA"/>
    <w:rsid w:val="00DF7AF8"/>
    <w:rsid w:val="00DF7BC7"/>
    <w:rsid w:val="00DF7D73"/>
    <w:rsid w:val="00DF7E12"/>
    <w:rsid w:val="00E00059"/>
    <w:rsid w:val="00E00220"/>
    <w:rsid w:val="00E002F1"/>
    <w:rsid w:val="00E006B1"/>
    <w:rsid w:val="00E0071D"/>
    <w:rsid w:val="00E0082C"/>
    <w:rsid w:val="00E00929"/>
    <w:rsid w:val="00E00A31"/>
    <w:rsid w:val="00E00B6A"/>
    <w:rsid w:val="00E00EA7"/>
    <w:rsid w:val="00E00F8C"/>
    <w:rsid w:val="00E012E1"/>
    <w:rsid w:val="00E013F5"/>
    <w:rsid w:val="00E01DAA"/>
    <w:rsid w:val="00E01E9E"/>
    <w:rsid w:val="00E01EC4"/>
    <w:rsid w:val="00E02085"/>
    <w:rsid w:val="00E02154"/>
    <w:rsid w:val="00E02358"/>
    <w:rsid w:val="00E023E5"/>
    <w:rsid w:val="00E02432"/>
    <w:rsid w:val="00E02458"/>
    <w:rsid w:val="00E02640"/>
    <w:rsid w:val="00E02683"/>
    <w:rsid w:val="00E02A35"/>
    <w:rsid w:val="00E02CA0"/>
    <w:rsid w:val="00E0307D"/>
    <w:rsid w:val="00E03218"/>
    <w:rsid w:val="00E03AB9"/>
    <w:rsid w:val="00E03C44"/>
    <w:rsid w:val="00E03C7E"/>
    <w:rsid w:val="00E03D4C"/>
    <w:rsid w:val="00E03DB1"/>
    <w:rsid w:val="00E03DD0"/>
    <w:rsid w:val="00E04022"/>
    <w:rsid w:val="00E040F5"/>
    <w:rsid w:val="00E04140"/>
    <w:rsid w:val="00E044BB"/>
    <w:rsid w:val="00E044F1"/>
    <w:rsid w:val="00E04A49"/>
    <w:rsid w:val="00E04C49"/>
    <w:rsid w:val="00E04DA3"/>
    <w:rsid w:val="00E05737"/>
    <w:rsid w:val="00E05CD2"/>
    <w:rsid w:val="00E05E3A"/>
    <w:rsid w:val="00E063E7"/>
    <w:rsid w:val="00E06CA3"/>
    <w:rsid w:val="00E0728F"/>
    <w:rsid w:val="00E07380"/>
    <w:rsid w:val="00E07475"/>
    <w:rsid w:val="00E074AC"/>
    <w:rsid w:val="00E0755C"/>
    <w:rsid w:val="00E0776C"/>
    <w:rsid w:val="00E07A22"/>
    <w:rsid w:val="00E07CA1"/>
    <w:rsid w:val="00E10070"/>
    <w:rsid w:val="00E100A8"/>
    <w:rsid w:val="00E104BD"/>
    <w:rsid w:val="00E108C3"/>
    <w:rsid w:val="00E109D6"/>
    <w:rsid w:val="00E10BFA"/>
    <w:rsid w:val="00E10F5E"/>
    <w:rsid w:val="00E10FD9"/>
    <w:rsid w:val="00E11627"/>
    <w:rsid w:val="00E1172B"/>
    <w:rsid w:val="00E117A0"/>
    <w:rsid w:val="00E120E0"/>
    <w:rsid w:val="00E1223B"/>
    <w:rsid w:val="00E12438"/>
    <w:rsid w:val="00E12A5E"/>
    <w:rsid w:val="00E12BA0"/>
    <w:rsid w:val="00E12FA2"/>
    <w:rsid w:val="00E131E8"/>
    <w:rsid w:val="00E13485"/>
    <w:rsid w:val="00E1384D"/>
    <w:rsid w:val="00E13A52"/>
    <w:rsid w:val="00E13B31"/>
    <w:rsid w:val="00E13B5F"/>
    <w:rsid w:val="00E13C55"/>
    <w:rsid w:val="00E13CBA"/>
    <w:rsid w:val="00E13D3C"/>
    <w:rsid w:val="00E141D2"/>
    <w:rsid w:val="00E1427A"/>
    <w:rsid w:val="00E146C5"/>
    <w:rsid w:val="00E148B7"/>
    <w:rsid w:val="00E14A7E"/>
    <w:rsid w:val="00E1515A"/>
    <w:rsid w:val="00E151E1"/>
    <w:rsid w:val="00E159C7"/>
    <w:rsid w:val="00E15F2D"/>
    <w:rsid w:val="00E16019"/>
    <w:rsid w:val="00E165E9"/>
    <w:rsid w:val="00E1668A"/>
    <w:rsid w:val="00E167F1"/>
    <w:rsid w:val="00E168E3"/>
    <w:rsid w:val="00E16A57"/>
    <w:rsid w:val="00E16B0F"/>
    <w:rsid w:val="00E16F5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D4"/>
    <w:rsid w:val="00E20E11"/>
    <w:rsid w:val="00E20F11"/>
    <w:rsid w:val="00E20F79"/>
    <w:rsid w:val="00E210CF"/>
    <w:rsid w:val="00E21125"/>
    <w:rsid w:val="00E21233"/>
    <w:rsid w:val="00E21278"/>
    <w:rsid w:val="00E21462"/>
    <w:rsid w:val="00E21756"/>
    <w:rsid w:val="00E21BD6"/>
    <w:rsid w:val="00E21D62"/>
    <w:rsid w:val="00E22119"/>
    <w:rsid w:val="00E22877"/>
    <w:rsid w:val="00E2299F"/>
    <w:rsid w:val="00E22AEF"/>
    <w:rsid w:val="00E22CCD"/>
    <w:rsid w:val="00E22E87"/>
    <w:rsid w:val="00E22EB5"/>
    <w:rsid w:val="00E235AC"/>
    <w:rsid w:val="00E23775"/>
    <w:rsid w:val="00E23914"/>
    <w:rsid w:val="00E23A11"/>
    <w:rsid w:val="00E23A20"/>
    <w:rsid w:val="00E23AD7"/>
    <w:rsid w:val="00E23FB7"/>
    <w:rsid w:val="00E2438C"/>
    <w:rsid w:val="00E249D1"/>
    <w:rsid w:val="00E24A27"/>
    <w:rsid w:val="00E24E97"/>
    <w:rsid w:val="00E24F33"/>
    <w:rsid w:val="00E25005"/>
    <w:rsid w:val="00E25120"/>
    <w:rsid w:val="00E2540B"/>
    <w:rsid w:val="00E2567D"/>
    <w:rsid w:val="00E25B40"/>
    <w:rsid w:val="00E25BFE"/>
    <w:rsid w:val="00E25F89"/>
    <w:rsid w:val="00E2652B"/>
    <w:rsid w:val="00E26639"/>
    <w:rsid w:val="00E26A6D"/>
    <w:rsid w:val="00E26CA9"/>
    <w:rsid w:val="00E26CAF"/>
    <w:rsid w:val="00E26DB6"/>
    <w:rsid w:val="00E26DD1"/>
    <w:rsid w:val="00E2769B"/>
    <w:rsid w:val="00E276A8"/>
    <w:rsid w:val="00E27922"/>
    <w:rsid w:val="00E27BF6"/>
    <w:rsid w:val="00E27D8C"/>
    <w:rsid w:val="00E27E1F"/>
    <w:rsid w:val="00E30191"/>
    <w:rsid w:val="00E301CF"/>
    <w:rsid w:val="00E3048D"/>
    <w:rsid w:val="00E30559"/>
    <w:rsid w:val="00E308F6"/>
    <w:rsid w:val="00E30B9D"/>
    <w:rsid w:val="00E30BC4"/>
    <w:rsid w:val="00E314C6"/>
    <w:rsid w:val="00E31775"/>
    <w:rsid w:val="00E317AA"/>
    <w:rsid w:val="00E317F7"/>
    <w:rsid w:val="00E31BE7"/>
    <w:rsid w:val="00E3248D"/>
    <w:rsid w:val="00E32632"/>
    <w:rsid w:val="00E3286E"/>
    <w:rsid w:val="00E32A02"/>
    <w:rsid w:val="00E32B12"/>
    <w:rsid w:val="00E32D62"/>
    <w:rsid w:val="00E32DD6"/>
    <w:rsid w:val="00E32DE2"/>
    <w:rsid w:val="00E332FD"/>
    <w:rsid w:val="00E33816"/>
    <w:rsid w:val="00E339DC"/>
    <w:rsid w:val="00E33C40"/>
    <w:rsid w:val="00E33CFC"/>
    <w:rsid w:val="00E33E15"/>
    <w:rsid w:val="00E3449B"/>
    <w:rsid w:val="00E34710"/>
    <w:rsid w:val="00E34E42"/>
    <w:rsid w:val="00E3594C"/>
    <w:rsid w:val="00E35C27"/>
    <w:rsid w:val="00E35F3C"/>
    <w:rsid w:val="00E361B8"/>
    <w:rsid w:val="00E364DE"/>
    <w:rsid w:val="00E368D2"/>
    <w:rsid w:val="00E36A1B"/>
    <w:rsid w:val="00E370F2"/>
    <w:rsid w:val="00E37363"/>
    <w:rsid w:val="00E37464"/>
    <w:rsid w:val="00E37669"/>
    <w:rsid w:val="00E37BAD"/>
    <w:rsid w:val="00E37E29"/>
    <w:rsid w:val="00E37E9A"/>
    <w:rsid w:val="00E37F8E"/>
    <w:rsid w:val="00E40231"/>
    <w:rsid w:val="00E40241"/>
    <w:rsid w:val="00E40444"/>
    <w:rsid w:val="00E4050E"/>
    <w:rsid w:val="00E40906"/>
    <w:rsid w:val="00E4094E"/>
    <w:rsid w:val="00E41044"/>
    <w:rsid w:val="00E411CF"/>
    <w:rsid w:val="00E41806"/>
    <w:rsid w:val="00E41A7E"/>
    <w:rsid w:val="00E41C78"/>
    <w:rsid w:val="00E4206D"/>
    <w:rsid w:val="00E422E7"/>
    <w:rsid w:val="00E429ED"/>
    <w:rsid w:val="00E42A67"/>
    <w:rsid w:val="00E42B30"/>
    <w:rsid w:val="00E42CB6"/>
    <w:rsid w:val="00E42D5F"/>
    <w:rsid w:val="00E430AC"/>
    <w:rsid w:val="00E43444"/>
    <w:rsid w:val="00E434DB"/>
    <w:rsid w:val="00E4398B"/>
    <w:rsid w:val="00E43F37"/>
    <w:rsid w:val="00E4432E"/>
    <w:rsid w:val="00E4436F"/>
    <w:rsid w:val="00E447FE"/>
    <w:rsid w:val="00E4492E"/>
    <w:rsid w:val="00E450ED"/>
    <w:rsid w:val="00E45203"/>
    <w:rsid w:val="00E455D4"/>
    <w:rsid w:val="00E4568C"/>
    <w:rsid w:val="00E4569E"/>
    <w:rsid w:val="00E45719"/>
    <w:rsid w:val="00E45A39"/>
    <w:rsid w:val="00E45B4B"/>
    <w:rsid w:val="00E45E3B"/>
    <w:rsid w:val="00E461D1"/>
    <w:rsid w:val="00E462F8"/>
    <w:rsid w:val="00E464C8"/>
    <w:rsid w:val="00E46A5A"/>
    <w:rsid w:val="00E46E6B"/>
    <w:rsid w:val="00E47195"/>
    <w:rsid w:val="00E47310"/>
    <w:rsid w:val="00E4791B"/>
    <w:rsid w:val="00E47B4E"/>
    <w:rsid w:val="00E47E31"/>
    <w:rsid w:val="00E50055"/>
    <w:rsid w:val="00E50296"/>
    <w:rsid w:val="00E50493"/>
    <w:rsid w:val="00E50637"/>
    <w:rsid w:val="00E50AC6"/>
    <w:rsid w:val="00E50C40"/>
    <w:rsid w:val="00E50C95"/>
    <w:rsid w:val="00E50F2F"/>
    <w:rsid w:val="00E51057"/>
    <w:rsid w:val="00E51B4C"/>
    <w:rsid w:val="00E51DDD"/>
    <w:rsid w:val="00E51E88"/>
    <w:rsid w:val="00E51F75"/>
    <w:rsid w:val="00E51FDD"/>
    <w:rsid w:val="00E5204A"/>
    <w:rsid w:val="00E523E9"/>
    <w:rsid w:val="00E52435"/>
    <w:rsid w:val="00E524E7"/>
    <w:rsid w:val="00E526DE"/>
    <w:rsid w:val="00E527A1"/>
    <w:rsid w:val="00E53122"/>
    <w:rsid w:val="00E532BF"/>
    <w:rsid w:val="00E532D1"/>
    <w:rsid w:val="00E5351B"/>
    <w:rsid w:val="00E53532"/>
    <w:rsid w:val="00E538BA"/>
    <w:rsid w:val="00E53C1F"/>
    <w:rsid w:val="00E53E62"/>
    <w:rsid w:val="00E53FA9"/>
    <w:rsid w:val="00E54014"/>
    <w:rsid w:val="00E5414C"/>
    <w:rsid w:val="00E543ED"/>
    <w:rsid w:val="00E547B3"/>
    <w:rsid w:val="00E54999"/>
    <w:rsid w:val="00E54A31"/>
    <w:rsid w:val="00E54AB9"/>
    <w:rsid w:val="00E54C0E"/>
    <w:rsid w:val="00E54F13"/>
    <w:rsid w:val="00E559F7"/>
    <w:rsid w:val="00E55A29"/>
    <w:rsid w:val="00E55DAA"/>
    <w:rsid w:val="00E56526"/>
    <w:rsid w:val="00E56938"/>
    <w:rsid w:val="00E56B4F"/>
    <w:rsid w:val="00E56BF2"/>
    <w:rsid w:val="00E56C0E"/>
    <w:rsid w:val="00E56C73"/>
    <w:rsid w:val="00E56D9D"/>
    <w:rsid w:val="00E570B9"/>
    <w:rsid w:val="00E5733D"/>
    <w:rsid w:val="00E57388"/>
    <w:rsid w:val="00E5792B"/>
    <w:rsid w:val="00E57BE3"/>
    <w:rsid w:val="00E57D95"/>
    <w:rsid w:val="00E60057"/>
    <w:rsid w:val="00E60474"/>
    <w:rsid w:val="00E60CF2"/>
    <w:rsid w:val="00E615E4"/>
    <w:rsid w:val="00E61CC0"/>
    <w:rsid w:val="00E61DD2"/>
    <w:rsid w:val="00E61ED1"/>
    <w:rsid w:val="00E61F18"/>
    <w:rsid w:val="00E61F63"/>
    <w:rsid w:val="00E6277B"/>
    <w:rsid w:val="00E62F53"/>
    <w:rsid w:val="00E63029"/>
    <w:rsid w:val="00E63138"/>
    <w:rsid w:val="00E63249"/>
    <w:rsid w:val="00E632AE"/>
    <w:rsid w:val="00E632B9"/>
    <w:rsid w:val="00E6390D"/>
    <w:rsid w:val="00E63CF0"/>
    <w:rsid w:val="00E64424"/>
    <w:rsid w:val="00E64772"/>
    <w:rsid w:val="00E649B1"/>
    <w:rsid w:val="00E649BE"/>
    <w:rsid w:val="00E64BE0"/>
    <w:rsid w:val="00E64C99"/>
    <w:rsid w:val="00E64CCF"/>
    <w:rsid w:val="00E64CD3"/>
    <w:rsid w:val="00E654DD"/>
    <w:rsid w:val="00E65730"/>
    <w:rsid w:val="00E658B8"/>
    <w:rsid w:val="00E658F6"/>
    <w:rsid w:val="00E6596B"/>
    <w:rsid w:val="00E65A1A"/>
    <w:rsid w:val="00E66231"/>
    <w:rsid w:val="00E66319"/>
    <w:rsid w:val="00E66589"/>
    <w:rsid w:val="00E6675D"/>
    <w:rsid w:val="00E667D4"/>
    <w:rsid w:val="00E66A84"/>
    <w:rsid w:val="00E671C9"/>
    <w:rsid w:val="00E6743F"/>
    <w:rsid w:val="00E6758E"/>
    <w:rsid w:val="00E677B0"/>
    <w:rsid w:val="00E67912"/>
    <w:rsid w:val="00E67BAE"/>
    <w:rsid w:val="00E67E23"/>
    <w:rsid w:val="00E67FF2"/>
    <w:rsid w:val="00E70016"/>
    <w:rsid w:val="00E70368"/>
    <w:rsid w:val="00E703FF"/>
    <w:rsid w:val="00E70840"/>
    <w:rsid w:val="00E708CD"/>
    <w:rsid w:val="00E70925"/>
    <w:rsid w:val="00E70973"/>
    <w:rsid w:val="00E709B9"/>
    <w:rsid w:val="00E70BC7"/>
    <w:rsid w:val="00E70E44"/>
    <w:rsid w:val="00E70F84"/>
    <w:rsid w:val="00E70FBC"/>
    <w:rsid w:val="00E7159B"/>
    <w:rsid w:val="00E7162F"/>
    <w:rsid w:val="00E7168F"/>
    <w:rsid w:val="00E71836"/>
    <w:rsid w:val="00E7193B"/>
    <w:rsid w:val="00E72211"/>
    <w:rsid w:val="00E7229F"/>
    <w:rsid w:val="00E7281E"/>
    <w:rsid w:val="00E72904"/>
    <w:rsid w:val="00E72C01"/>
    <w:rsid w:val="00E73657"/>
    <w:rsid w:val="00E7366A"/>
    <w:rsid w:val="00E73795"/>
    <w:rsid w:val="00E73B9D"/>
    <w:rsid w:val="00E73BBA"/>
    <w:rsid w:val="00E73DDF"/>
    <w:rsid w:val="00E73E67"/>
    <w:rsid w:val="00E741AC"/>
    <w:rsid w:val="00E745C1"/>
    <w:rsid w:val="00E74ADB"/>
    <w:rsid w:val="00E74C6C"/>
    <w:rsid w:val="00E74ECD"/>
    <w:rsid w:val="00E75174"/>
    <w:rsid w:val="00E751FC"/>
    <w:rsid w:val="00E75846"/>
    <w:rsid w:val="00E75AC2"/>
    <w:rsid w:val="00E75C30"/>
    <w:rsid w:val="00E75EBA"/>
    <w:rsid w:val="00E75ECF"/>
    <w:rsid w:val="00E763B4"/>
    <w:rsid w:val="00E76626"/>
    <w:rsid w:val="00E76853"/>
    <w:rsid w:val="00E76A95"/>
    <w:rsid w:val="00E76F47"/>
    <w:rsid w:val="00E76F50"/>
    <w:rsid w:val="00E77060"/>
    <w:rsid w:val="00E770CC"/>
    <w:rsid w:val="00E77227"/>
    <w:rsid w:val="00E7734C"/>
    <w:rsid w:val="00E774E8"/>
    <w:rsid w:val="00E77848"/>
    <w:rsid w:val="00E77A26"/>
    <w:rsid w:val="00E77B67"/>
    <w:rsid w:val="00E80514"/>
    <w:rsid w:val="00E80CCB"/>
    <w:rsid w:val="00E80E5B"/>
    <w:rsid w:val="00E80E8D"/>
    <w:rsid w:val="00E816C5"/>
    <w:rsid w:val="00E81838"/>
    <w:rsid w:val="00E81A95"/>
    <w:rsid w:val="00E81B38"/>
    <w:rsid w:val="00E81CE0"/>
    <w:rsid w:val="00E81E7C"/>
    <w:rsid w:val="00E8224D"/>
    <w:rsid w:val="00E82763"/>
    <w:rsid w:val="00E82911"/>
    <w:rsid w:val="00E82AC5"/>
    <w:rsid w:val="00E82F68"/>
    <w:rsid w:val="00E83141"/>
    <w:rsid w:val="00E83CBF"/>
    <w:rsid w:val="00E83D46"/>
    <w:rsid w:val="00E84609"/>
    <w:rsid w:val="00E84B8D"/>
    <w:rsid w:val="00E8508F"/>
    <w:rsid w:val="00E85138"/>
    <w:rsid w:val="00E8519F"/>
    <w:rsid w:val="00E852AF"/>
    <w:rsid w:val="00E852BB"/>
    <w:rsid w:val="00E85303"/>
    <w:rsid w:val="00E85389"/>
    <w:rsid w:val="00E85799"/>
    <w:rsid w:val="00E857FE"/>
    <w:rsid w:val="00E85CC3"/>
    <w:rsid w:val="00E85F07"/>
    <w:rsid w:val="00E862F5"/>
    <w:rsid w:val="00E8644A"/>
    <w:rsid w:val="00E864EA"/>
    <w:rsid w:val="00E86559"/>
    <w:rsid w:val="00E8662A"/>
    <w:rsid w:val="00E869B5"/>
    <w:rsid w:val="00E86AD9"/>
    <w:rsid w:val="00E86E36"/>
    <w:rsid w:val="00E870AC"/>
    <w:rsid w:val="00E87255"/>
    <w:rsid w:val="00E8744F"/>
    <w:rsid w:val="00E876F3"/>
    <w:rsid w:val="00E87869"/>
    <w:rsid w:val="00E9015C"/>
    <w:rsid w:val="00E90230"/>
    <w:rsid w:val="00E90279"/>
    <w:rsid w:val="00E903E2"/>
    <w:rsid w:val="00E90635"/>
    <w:rsid w:val="00E9094C"/>
    <w:rsid w:val="00E909A1"/>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198"/>
    <w:rsid w:val="00E9354A"/>
    <w:rsid w:val="00E9363B"/>
    <w:rsid w:val="00E937B9"/>
    <w:rsid w:val="00E93BA7"/>
    <w:rsid w:val="00E93ED3"/>
    <w:rsid w:val="00E94299"/>
    <w:rsid w:val="00E94534"/>
    <w:rsid w:val="00E945A2"/>
    <w:rsid w:val="00E94B14"/>
    <w:rsid w:val="00E95163"/>
    <w:rsid w:val="00E95297"/>
    <w:rsid w:val="00E95301"/>
    <w:rsid w:val="00E95306"/>
    <w:rsid w:val="00E9550F"/>
    <w:rsid w:val="00E9561C"/>
    <w:rsid w:val="00E958F9"/>
    <w:rsid w:val="00E9594B"/>
    <w:rsid w:val="00E959BB"/>
    <w:rsid w:val="00E95A67"/>
    <w:rsid w:val="00E95A8A"/>
    <w:rsid w:val="00E95B84"/>
    <w:rsid w:val="00E95BA6"/>
    <w:rsid w:val="00E95C10"/>
    <w:rsid w:val="00E95EB2"/>
    <w:rsid w:val="00E9608E"/>
    <w:rsid w:val="00E963E5"/>
    <w:rsid w:val="00E96731"/>
    <w:rsid w:val="00E96891"/>
    <w:rsid w:val="00E96964"/>
    <w:rsid w:val="00E96C01"/>
    <w:rsid w:val="00E96CE3"/>
    <w:rsid w:val="00E973C9"/>
    <w:rsid w:val="00E9750D"/>
    <w:rsid w:val="00E975B6"/>
    <w:rsid w:val="00E97648"/>
    <w:rsid w:val="00E978D8"/>
    <w:rsid w:val="00E97A1F"/>
    <w:rsid w:val="00E97B21"/>
    <w:rsid w:val="00E97DCB"/>
    <w:rsid w:val="00E97E48"/>
    <w:rsid w:val="00E97E4D"/>
    <w:rsid w:val="00E97E99"/>
    <w:rsid w:val="00EA0123"/>
    <w:rsid w:val="00EA01CE"/>
    <w:rsid w:val="00EA03F4"/>
    <w:rsid w:val="00EA03F6"/>
    <w:rsid w:val="00EA0595"/>
    <w:rsid w:val="00EA0C02"/>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C0"/>
    <w:rsid w:val="00EA3828"/>
    <w:rsid w:val="00EA38E8"/>
    <w:rsid w:val="00EA3B5A"/>
    <w:rsid w:val="00EA3E6B"/>
    <w:rsid w:val="00EA3F04"/>
    <w:rsid w:val="00EA410E"/>
    <w:rsid w:val="00EA47A1"/>
    <w:rsid w:val="00EA4FD1"/>
    <w:rsid w:val="00EA52F6"/>
    <w:rsid w:val="00EA53C2"/>
    <w:rsid w:val="00EA5695"/>
    <w:rsid w:val="00EA578F"/>
    <w:rsid w:val="00EA593D"/>
    <w:rsid w:val="00EA5B0A"/>
    <w:rsid w:val="00EA5B9C"/>
    <w:rsid w:val="00EA5C8B"/>
    <w:rsid w:val="00EA6275"/>
    <w:rsid w:val="00EA6282"/>
    <w:rsid w:val="00EA62E6"/>
    <w:rsid w:val="00EA64B4"/>
    <w:rsid w:val="00EA65AD"/>
    <w:rsid w:val="00EA6BAA"/>
    <w:rsid w:val="00EA6C41"/>
    <w:rsid w:val="00EA6F73"/>
    <w:rsid w:val="00EA793C"/>
    <w:rsid w:val="00EA7C37"/>
    <w:rsid w:val="00EA7D3E"/>
    <w:rsid w:val="00EA7FCF"/>
    <w:rsid w:val="00EB0526"/>
    <w:rsid w:val="00EB0A49"/>
    <w:rsid w:val="00EB0A9D"/>
    <w:rsid w:val="00EB0CA3"/>
    <w:rsid w:val="00EB104F"/>
    <w:rsid w:val="00EB135C"/>
    <w:rsid w:val="00EB1389"/>
    <w:rsid w:val="00EB1AC2"/>
    <w:rsid w:val="00EB1B27"/>
    <w:rsid w:val="00EB1C8B"/>
    <w:rsid w:val="00EB1CCE"/>
    <w:rsid w:val="00EB1DA8"/>
    <w:rsid w:val="00EB2340"/>
    <w:rsid w:val="00EB2B48"/>
    <w:rsid w:val="00EB2BF8"/>
    <w:rsid w:val="00EB2CE6"/>
    <w:rsid w:val="00EB2DE6"/>
    <w:rsid w:val="00EB2FCA"/>
    <w:rsid w:val="00EB31F9"/>
    <w:rsid w:val="00EB3297"/>
    <w:rsid w:val="00EB33FC"/>
    <w:rsid w:val="00EB3B0D"/>
    <w:rsid w:val="00EB3DBE"/>
    <w:rsid w:val="00EB3E40"/>
    <w:rsid w:val="00EB3F15"/>
    <w:rsid w:val="00EB3F61"/>
    <w:rsid w:val="00EB415F"/>
    <w:rsid w:val="00EB42B3"/>
    <w:rsid w:val="00EB4398"/>
    <w:rsid w:val="00EB439A"/>
    <w:rsid w:val="00EB4503"/>
    <w:rsid w:val="00EB45E9"/>
    <w:rsid w:val="00EB4935"/>
    <w:rsid w:val="00EB4A49"/>
    <w:rsid w:val="00EB4B60"/>
    <w:rsid w:val="00EB4CFF"/>
    <w:rsid w:val="00EB5145"/>
    <w:rsid w:val="00EB5476"/>
    <w:rsid w:val="00EB59BC"/>
    <w:rsid w:val="00EB5A1D"/>
    <w:rsid w:val="00EB5C66"/>
    <w:rsid w:val="00EB607E"/>
    <w:rsid w:val="00EB632A"/>
    <w:rsid w:val="00EB66AA"/>
    <w:rsid w:val="00EB6BEF"/>
    <w:rsid w:val="00EB70B0"/>
    <w:rsid w:val="00EB737B"/>
    <w:rsid w:val="00EB7633"/>
    <w:rsid w:val="00EB7736"/>
    <w:rsid w:val="00EB7A10"/>
    <w:rsid w:val="00EC006B"/>
    <w:rsid w:val="00EC0705"/>
    <w:rsid w:val="00EC07FC"/>
    <w:rsid w:val="00EC0CF8"/>
    <w:rsid w:val="00EC0E9F"/>
    <w:rsid w:val="00EC0FF4"/>
    <w:rsid w:val="00EC13EC"/>
    <w:rsid w:val="00EC153B"/>
    <w:rsid w:val="00EC247D"/>
    <w:rsid w:val="00EC2ADB"/>
    <w:rsid w:val="00EC2E2D"/>
    <w:rsid w:val="00EC327A"/>
    <w:rsid w:val="00EC394C"/>
    <w:rsid w:val="00EC3957"/>
    <w:rsid w:val="00EC3DE7"/>
    <w:rsid w:val="00EC3E80"/>
    <w:rsid w:val="00EC40B7"/>
    <w:rsid w:val="00EC4169"/>
    <w:rsid w:val="00EC454B"/>
    <w:rsid w:val="00EC462B"/>
    <w:rsid w:val="00EC4723"/>
    <w:rsid w:val="00EC481D"/>
    <w:rsid w:val="00EC4A96"/>
    <w:rsid w:val="00EC51BF"/>
    <w:rsid w:val="00EC525B"/>
    <w:rsid w:val="00EC56E0"/>
    <w:rsid w:val="00EC6057"/>
    <w:rsid w:val="00EC610A"/>
    <w:rsid w:val="00EC660B"/>
    <w:rsid w:val="00EC67E7"/>
    <w:rsid w:val="00EC6847"/>
    <w:rsid w:val="00EC6AA9"/>
    <w:rsid w:val="00EC727F"/>
    <w:rsid w:val="00EC72DB"/>
    <w:rsid w:val="00EC7364"/>
    <w:rsid w:val="00EC7419"/>
    <w:rsid w:val="00EC796B"/>
    <w:rsid w:val="00EC7D34"/>
    <w:rsid w:val="00EC7D90"/>
    <w:rsid w:val="00EC7DAF"/>
    <w:rsid w:val="00EC7DB6"/>
    <w:rsid w:val="00ED0196"/>
    <w:rsid w:val="00ED03D2"/>
    <w:rsid w:val="00ED0452"/>
    <w:rsid w:val="00ED049A"/>
    <w:rsid w:val="00ED049C"/>
    <w:rsid w:val="00ED0557"/>
    <w:rsid w:val="00ED065C"/>
    <w:rsid w:val="00ED0821"/>
    <w:rsid w:val="00ED0A7A"/>
    <w:rsid w:val="00ED0DDB"/>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BE"/>
    <w:rsid w:val="00ED3024"/>
    <w:rsid w:val="00ED33A9"/>
    <w:rsid w:val="00ED37E5"/>
    <w:rsid w:val="00ED3AE5"/>
    <w:rsid w:val="00ED3D74"/>
    <w:rsid w:val="00ED3E68"/>
    <w:rsid w:val="00ED3E8F"/>
    <w:rsid w:val="00ED402F"/>
    <w:rsid w:val="00ED4092"/>
    <w:rsid w:val="00ED40FF"/>
    <w:rsid w:val="00ED47A7"/>
    <w:rsid w:val="00ED4A5F"/>
    <w:rsid w:val="00ED4D5E"/>
    <w:rsid w:val="00ED4F07"/>
    <w:rsid w:val="00ED5308"/>
    <w:rsid w:val="00ED53F4"/>
    <w:rsid w:val="00ED5509"/>
    <w:rsid w:val="00ED568B"/>
    <w:rsid w:val="00ED56D6"/>
    <w:rsid w:val="00ED587C"/>
    <w:rsid w:val="00ED5BC6"/>
    <w:rsid w:val="00ED5FE4"/>
    <w:rsid w:val="00ED5FE6"/>
    <w:rsid w:val="00ED61EB"/>
    <w:rsid w:val="00ED63B0"/>
    <w:rsid w:val="00ED64A1"/>
    <w:rsid w:val="00ED6957"/>
    <w:rsid w:val="00ED6E8C"/>
    <w:rsid w:val="00ED6EE4"/>
    <w:rsid w:val="00ED6F48"/>
    <w:rsid w:val="00ED7048"/>
    <w:rsid w:val="00ED70F7"/>
    <w:rsid w:val="00ED71C5"/>
    <w:rsid w:val="00ED7366"/>
    <w:rsid w:val="00ED7589"/>
    <w:rsid w:val="00ED7CD1"/>
    <w:rsid w:val="00EE0C6A"/>
    <w:rsid w:val="00EE0F92"/>
    <w:rsid w:val="00EE105D"/>
    <w:rsid w:val="00EE112D"/>
    <w:rsid w:val="00EE16FA"/>
    <w:rsid w:val="00EE1982"/>
    <w:rsid w:val="00EE1B32"/>
    <w:rsid w:val="00EE1B55"/>
    <w:rsid w:val="00EE1CDC"/>
    <w:rsid w:val="00EE2076"/>
    <w:rsid w:val="00EE2383"/>
    <w:rsid w:val="00EE2901"/>
    <w:rsid w:val="00EE3045"/>
    <w:rsid w:val="00EE3238"/>
    <w:rsid w:val="00EE39ED"/>
    <w:rsid w:val="00EE3C42"/>
    <w:rsid w:val="00EE3C50"/>
    <w:rsid w:val="00EE3D4F"/>
    <w:rsid w:val="00EE41C0"/>
    <w:rsid w:val="00EE4D71"/>
    <w:rsid w:val="00EE5247"/>
    <w:rsid w:val="00EE5264"/>
    <w:rsid w:val="00EE534D"/>
    <w:rsid w:val="00EE547C"/>
    <w:rsid w:val="00EE5560"/>
    <w:rsid w:val="00EE5A7B"/>
    <w:rsid w:val="00EE5C6B"/>
    <w:rsid w:val="00EE5CAA"/>
    <w:rsid w:val="00EE5E9C"/>
    <w:rsid w:val="00EE629B"/>
    <w:rsid w:val="00EE6403"/>
    <w:rsid w:val="00EE686B"/>
    <w:rsid w:val="00EE68CF"/>
    <w:rsid w:val="00EE6F1E"/>
    <w:rsid w:val="00EE7442"/>
    <w:rsid w:val="00EE75C5"/>
    <w:rsid w:val="00EE7618"/>
    <w:rsid w:val="00EE78AA"/>
    <w:rsid w:val="00EE79F3"/>
    <w:rsid w:val="00EE7A6B"/>
    <w:rsid w:val="00EE7B61"/>
    <w:rsid w:val="00EF0018"/>
    <w:rsid w:val="00EF01E8"/>
    <w:rsid w:val="00EF0348"/>
    <w:rsid w:val="00EF05D3"/>
    <w:rsid w:val="00EF0FA8"/>
    <w:rsid w:val="00EF11D3"/>
    <w:rsid w:val="00EF13CF"/>
    <w:rsid w:val="00EF13D0"/>
    <w:rsid w:val="00EF169A"/>
    <w:rsid w:val="00EF182B"/>
    <w:rsid w:val="00EF1976"/>
    <w:rsid w:val="00EF1A47"/>
    <w:rsid w:val="00EF1F9C"/>
    <w:rsid w:val="00EF21DE"/>
    <w:rsid w:val="00EF2289"/>
    <w:rsid w:val="00EF22F7"/>
    <w:rsid w:val="00EF233B"/>
    <w:rsid w:val="00EF266C"/>
    <w:rsid w:val="00EF29A7"/>
    <w:rsid w:val="00EF2B73"/>
    <w:rsid w:val="00EF2C27"/>
    <w:rsid w:val="00EF2CAE"/>
    <w:rsid w:val="00EF2E44"/>
    <w:rsid w:val="00EF3469"/>
    <w:rsid w:val="00EF34C1"/>
    <w:rsid w:val="00EF391D"/>
    <w:rsid w:val="00EF3D3E"/>
    <w:rsid w:val="00EF42D3"/>
    <w:rsid w:val="00EF4366"/>
    <w:rsid w:val="00EF4426"/>
    <w:rsid w:val="00EF4BCC"/>
    <w:rsid w:val="00EF4CD6"/>
    <w:rsid w:val="00EF552C"/>
    <w:rsid w:val="00EF55A0"/>
    <w:rsid w:val="00EF58D8"/>
    <w:rsid w:val="00EF5DC2"/>
    <w:rsid w:val="00EF5FC0"/>
    <w:rsid w:val="00EF63D1"/>
    <w:rsid w:val="00EF63D8"/>
    <w:rsid w:val="00EF6513"/>
    <w:rsid w:val="00EF6683"/>
    <w:rsid w:val="00EF6880"/>
    <w:rsid w:val="00EF6ADE"/>
    <w:rsid w:val="00EF6B36"/>
    <w:rsid w:val="00EF7002"/>
    <w:rsid w:val="00EF769B"/>
    <w:rsid w:val="00EF7BC0"/>
    <w:rsid w:val="00EF7C52"/>
    <w:rsid w:val="00EF7CCD"/>
    <w:rsid w:val="00EF7D02"/>
    <w:rsid w:val="00F00364"/>
    <w:rsid w:val="00F005DE"/>
    <w:rsid w:val="00F00954"/>
    <w:rsid w:val="00F00CD5"/>
    <w:rsid w:val="00F00D02"/>
    <w:rsid w:val="00F00EDF"/>
    <w:rsid w:val="00F011D0"/>
    <w:rsid w:val="00F01704"/>
    <w:rsid w:val="00F017BF"/>
    <w:rsid w:val="00F018A2"/>
    <w:rsid w:val="00F01A80"/>
    <w:rsid w:val="00F01CD3"/>
    <w:rsid w:val="00F01D7C"/>
    <w:rsid w:val="00F01E69"/>
    <w:rsid w:val="00F01E8B"/>
    <w:rsid w:val="00F023DD"/>
    <w:rsid w:val="00F02417"/>
    <w:rsid w:val="00F027BA"/>
    <w:rsid w:val="00F0293B"/>
    <w:rsid w:val="00F0297A"/>
    <w:rsid w:val="00F02B22"/>
    <w:rsid w:val="00F02D93"/>
    <w:rsid w:val="00F02DAA"/>
    <w:rsid w:val="00F0325B"/>
    <w:rsid w:val="00F034D9"/>
    <w:rsid w:val="00F034F3"/>
    <w:rsid w:val="00F038C1"/>
    <w:rsid w:val="00F039E8"/>
    <w:rsid w:val="00F03D0E"/>
    <w:rsid w:val="00F03E79"/>
    <w:rsid w:val="00F03E85"/>
    <w:rsid w:val="00F03EE2"/>
    <w:rsid w:val="00F03F3E"/>
    <w:rsid w:val="00F04A1A"/>
    <w:rsid w:val="00F04DD7"/>
    <w:rsid w:val="00F05187"/>
    <w:rsid w:val="00F05255"/>
    <w:rsid w:val="00F05263"/>
    <w:rsid w:val="00F05470"/>
    <w:rsid w:val="00F055D4"/>
    <w:rsid w:val="00F056ED"/>
    <w:rsid w:val="00F0598C"/>
    <w:rsid w:val="00F05EC1"/>
    <w:rsid w:val="00F0628D"/>
    <w:rsid w:val="00F0655F"/>
    <w:rsid w:val="00F06651"/>
    <w:rsid w:val="00F06831"/>
    <w:rsid w:val="00F06BEE"/>
    <w:rsid w:val="00F06FD4"/>
    <w:rsid w:val="00F0705D"/>
    <w:rsid w:val="00F0799C"/>
    <w:rsid w:val="00F07A86"/>
    <w:rsid w:val="00F07B25"/>
    <w:rsid w:val="00F07B75"/>
    <w:rsid w:val="00F07C98"/>
    <w:rsid w:val="00F07DE6"/>
    <w:rsid w:val="00F07DF7"/>
    <w:rsid w:val="00F10104"/>
    <w:rsid w:val="00F1047F"/>
    <w:rsid w:val="00F1056C"/>
    <w:rsid w:val="00F107F1"/>
    <w:rsid w:val="00F10D3D"/>
    <w:rsid w:val="00F10E04"/>
    <w:rsid w:val="00F10FC1"/>
    <w:rsid w:val="00F11153"/>
    <w:rsid w:val="00F112FD"/>
    <w:rsid w:val="00F11319"/>
    <w:rsid w:val="00F1146E"/>
    <w:rsid w:val="00F116A0"/>
    <w:rsid w:val="00F11849"/>
    <w:rsid w:val="00F11C21"/>
    <w:rsid w:val="00F11E63"/>
    <w:rsid w:val="00F120E0"/>
    <w:rsid w:val="00F12A63"/>
    <w:rsid w:val="00F13343"/>
    <w:rsid w:val="00F133A1"/>
    <w:rsid w:val="00F139B8"/>
    <w:rsid w:val="00F139C1"/>
    <w:rsid w:val="00F13A07"/>
    <w:rsid w:val="00F13C73"/>
    <w:rsid w:val="00F13D7A"/>
    <w:rsid w:val="00F13DB9"/>
    <w:rsid w:val="00F13ECD"/>
    <w:rsid w:val="00F1433C"/>
    <w:rsid w:val="00F14353"/>
    <w:rsid w:val="00F14417"/>
    <w:rsid w:val="00F14470"/>
    <w:rsid w:val="00F14AE2"/>
    <w:rsid w:val="00F14E34"/>
    <w:rsid w:val="00F151B8"/>
    <w:rsid w:val="00F15231"/>
    <w:rsid w:val="00F155CE"/>
    <w:rsid w:val="00F157A1"/>
    <w:rsid w:val="00F157B1"/>
    <w:rsid w:val="00F15931"/>
    <w:rsid w:val="00F15AB5"/>
    <w:rsid w:val="00F16732"/>
    <w:rsid w:val="00F16BF2"/>
    <w:rsid w:val="00F172C2"/>
    <w:rsid w:val="00F173ED"/>
    <w:rsid w:val="00F174C4"/>
    <w:rsid w:val="00F17964"/>
    <w:rsid w:val="00F17DDF"/>
    <w:rsid w:val="00F17EAE"/>
    <w:rsid w:val="00F20042"/>
    <w:rsid w:val="00F20ACF"/>
    <w:rsid w:val="00F21131"/>
    <w:rsid w:val="00F215EC"/>
    <w:rsid w:val="00F21747"/>
    <w:rsid w:val="00F218D4"/>
    <w:rsid w:val="00F21909"/>
    <w:rsid w:val="00F21970"/>
    <w:rsid w:val="00F21A86"/>
    <w:rsid w:val="00F21CDF"/>
    <w:rsid w:val="00F21D9C"/>
    <w:rsid w:val="00F21DD8"/>
    <w:rsid w:val="00F220A8"/>
    <w:rsid w:val="00F22258"/>
    <w:rsid w:val="00F223DF"/>
    <w:rsid w:val="00F2250A"/>
    <w:rsid w:val="00F226CF"/>
    <w:rsid w:val="00F22E0E"/>
    <w:rsid w:val="00F2346E"/>
    <w:rsid w:val="00F2357D"/>
    <w:rsid w:val="00F23704"/>
    <w:rsid w:val="00F245C9"/>
    <w:rsid w:val="00F24682"/>
    <w:rsid w:val="00F2474C"/>
    <w:rsid w:val="00F24788"/>
    <w:rsid w:val="00F247A1"/>
    <w:rsid w:val="00F24D4B"/>
    <w:rsid w:val="00F2552C"/>
    <w:rsid w:val="00F25530"/>
    <w:rsid w:val="00F25637"/>
    <w:rsid w:val="00F2564F"/>
    <w:rsid w:val="00F25769"/>
    <w:rsid w:val="00F25775"/>
    <w:rsid w:val="00F25A80"/>
    <w:rsid w:val="00F26326"/>
    <w:rsid w:val="00F2640F"/>
    <w:rsid w:val="00F26668"/>
    <w:rsid w:val="00F269A4"/>
    <w:rsid w:val="00F270EF"/>
    <w:rsid w:val="00F2711A"/>
    <w:rsid w:val="00F27164"/>
    <w:rsid w:val="00F27485"/>
    <w:rsid w:val="00F27787"/>
    <w:rsid w:val="00F27B4A"/>
    <w:rsid w:val="00F27C34"/>
    <w:rsid w:val="00F27E2B"/>
    <w:rsid w:val="00F27E46"/>
    <w:rsid w:val="00F27E55"/>
    <w:rsid w:val="00F301C2"/>
    <w:rsid w:val="00F30248"/>
    <w:rsid w:val="00F302E1"/>
    <w:rsid w:val="00F306FB"/>
    <w:rsid w:val="00F307D8"/>
    <w:rsid w:val="00F30CF3"/>
    <w:rsid w:val="00F30F15"/>
    <w:rsid w:val="00F30FAA"/>
    <w:rsid w:val="00F31644"/>
    <w:rsid w:val="00F31875"/>
    <w:rsid w:val="00F31884"/>
    <w:rsid w:val="00F31A05"/>
    <w:rsid w:val="00F31A84"/>
    <w:rsid w:val="00F31B22"/>
    <w:rsid w:val="00F31B49"/>
    <w:rsid w:val="00F31EF8"/>
    <w:rsid w:val="00F32045"/>
    <w:rsid w:val="00F3254F"/>
    <w:rsid w:val="00F326E6"/>
    <w:rsid w:val="00F32C0F"/>
    <w:rsid w:val="00F32F56"/>
    <w:rsid w:val="00F33212"/>
    <w:rsid w:val="00F3350C"/>
    <w:rsid w:val="00F33621"/>
    <w:rsid w:val="00F33D4F"/>
    <w:rsid w:val="00F33F5B"/>
    <w:rsid w:val="00F3404F"/>
    <w:rsid w:val="00F34262"/>
    <w:rsid w:val="00F34447"/>
    <w:rsid w:val="00F348D6"/>
    <w:rsid w:val="00F3496D"/>
    <w:rsid w:val="00F34CD6"/>
    <w:rsid w:val="00F35790"/>
    <w:rsid w:val="00F357F7"/>
    <w:rsid w:val="00F35873"/>
    <w:rsid w:val="00F35920"/>
    <w:rsid w:val="00F35B58"/>
    <w:rsid w:val="00F36460"/>
    <w:rsid w:val="00F365CB"/>
    <w:rsid w:val="00F365E6"/>
    <w:rsid w:val="00F366A5"/>
    <w:rsid w:val="00F369C3"/>
    <w:rsid w:val="00F36ACC"/>
    <w:rsid w:val="00F36C5F"/>
    <w:rsid w:val="00F37089"/>
    <w:rsid w:val="00F37259"/>
    <w:rsid w:val="00F373E1"/>
    <w:rsid w:val="00F373E6"/>
    <w:rsid w:val="00F377E0"/>
    <w:rsid w:val="00F3790C"/>
    <w:rsid w:val="00F37A01"/>
    <w:rsid w:val="00F37EB7"/>
    <w:rsid w:val="00F40464"/>
    <w:rsid w:val="00F404B8"/>
    <w:rsid w:val="00F405A4"/>
    <w:rsid w:val="00F414CE"/>
    <w:rsid w:val="00F4174A"/>
    <w:rsid w:val="00F419BA"/>
    <w:rsid w:val="00F41CEC"/>
    <w:rsid w:val="00F41E54"/>
    <w:rsid w:val="00F41E9D"/>
    <w:rsid w:val="00F41F05"/>
    <w:rsid w:val="00F421A6"/>
    <w:rsid w:val="00F42A4D"/>
    <w:rsid w:val="00F42A63"/>
    <w:rsid w:val="00F42EBF"/>
    <w:rsid w:val="00F4306A"/>
    <w:rsid w:val="00F4331A"/>
    <w:rsid w:val="00F433BD"/>
    <w:rsid w:val="00F4343A"/>
    <w:rsid w:val="00F4384D"/>
    <w:rsid w:val="00F43D52"/>
    <w:rsid w:val="00F43DD0"/>
    <w:rsid w:val="00F43DFF"/>
    <w:rsid w:val="00F43F5F"/>
    <w:rsid w:val="00F44529"/>
    <w:rsid w:val="00F44683"/>
    <w:rsid w:val="00F44E59"/>
    <w:rsid w:val="00F44EC5"/>
    <w:rsid w:val="00F452A2"/>
    <w:rsid w:val="00F452A4"/>
    <w:rsid w:val="00F4595D"/>
    <w:rsid w:val="00F45A01"/>
    <w:rsid w:val="00F45DEB"/>
    <w:rsid w:val="00F45E59"/>
    <w:rsid w:val="00F4612A"/>
    <w:rsid w:val="00F4635C"/>
    <w:rsid w:val="00F468F8"/>
    <w:rsid w:val="00F46BAB"/>
    <w:rsid w:val="00F46FC2"/>
    <w:rsid w:val="00F47018"/>
    <w:rsid w:val="00F470FF"/>
    <w:rsid w:val="00F47498"/>
    <w:rsid w:val="00F474BE"/>
    <w:rsid w:val="00F475AB"/>
    <w:rsid w:val="00F50287"/>
    <w:rsid w:val="00F50391"/>
    <w:rsid w:val="00F50978"/>
    <w:rsid w:val="00F50BD1"/>
    <w:rsid w:val="00F50BE1"/>
    <w:rsid w:val="00F511DD"/>
    <w:rsid w:val="00F51268"/>
    <w:rsid w:val="00F512B2"/>
    <w:rsid w:val="00F5186D"/>
    <w:rsid w:val="00F519D4"/>
    <w:rsid w:val="00F51A99"/>
    <w:rsid w:val="00F51B74"/>
    <w:rsid w:val="00F51D09"/>
    <w:rsid w:val="00F52014"/>
    <w:rsid w:val="00F520DA"/>
    <w:rsid w:val="00F5216B"/>
    <w:rsid w:val="00F522D9"/>
    <w:rsid w:val="00F5252F"/>
    <w:rsid w:val="00F5283D"/>
    <w:rsid w:val="00F5290F"/>
    <w:rsid w:val="00F52AB7"/>
    <w:rsid w:val="00F52ABA"/>
    <w:rsid w:val="00F52BC7"/>
    <w:rsid w:val="00F52C77"/>
    <w:rsid w:val="00F52DFF"/>
    <w:rsid w:val="00F52FB4"/>
    <w:rsid w:val="00F53150"/>
    <w:rsid w:val="00F53152"/>
    <w:rsid w:val="00F53AF0"/>
    <w:rsid w:val="00F53BF4"/>
    <w:rsid w:val="00F53DC8"/>
    <w:rsid w:val="00F53FE0"/>
    <w:rsid w:val="00F54180"/>
    <w:rsid w:val="00F54266"/>
    <w:rsid w:val="00F55043"/>
    <w:rsid w:val="00F55E9D"/>
    <w:rsid w:val="00F560E6"/>
    <w:rsid w:val="00F560E7"/>
    <w:rsid w:val="00F561DD"/>
    <w:rsid w:val="00F564D1"/>
    <w:rsid w:val="00F56830"/>
    <w:rsid w:val="00F56A1A"/>
    <w:rsid w:val="00F56B3B"/>
    <w:rsid w:val="00F56BF0"/>
    <w:rsid w:val="00F56DCF"/>
    <w:rsid w:val="00F57034"/>
    <w:rsid w:val="00F572D3"/>
    <w:rsid w:val="00F57CC6"/>
    <w:rsid w:val="00F605A5"/>
    <w:rsid w:val="00F60BE9"/>
    <w:rsid w:val="00F60D8B"/>
    <w:rsid w:val="00F61322"/>
    <w:rsid w:val="00F61806"/>
    <w:rsid w:val="00F61AFC"/>
    <w:rsid w:val="00F61D4B"/>
    <w:rsid w:val="00F61F26"/>
    <w:rsid w:val="00F61FD8"/>
    <w:rsid w:val="00F626C7"/>
    <w:rsid w:val="00F627B2"/>
    <w:rsid w:val="00F62990"/>
    <w:rsid w:val="00F62A87"/>
    <w:rsid w:val="00F62CB4"/>
    <w:rsid w:val="00F62DBF"/>
    <w:rsid w:val="00F62EE6"/>
    <w:rsid w:val="00F633CA"/>
    <w:rsid w:val="00F63645"/>
    <w:rsid w:val="00F638B7"/>
    <w:rsid w:val="00F639AD"/>
    <w:rsid w:val="00F63D93"/>
    <w:rsid w:val="00F641FC"/>
    <w:rsid w:val="00F64584"/>
    <w:rsid w:val="00F646C1"/>
    <w:rsid w:val="00F647F7"/>
    <w:rsid w:val="00F64952"/>
    <w:rsid w:val="00F64A72"/>
    <w:rsid w:val="00F64C09"/>
    <w:rsid w:val="00F64EDE"/>
    <w:rsid w:val="00F654F6"/>
    <w:rsid w:val="00F6583C"/>
    <w:rsid w:val="00F6589A"/>
    <w:rsid w:val="00F65F10"/>
    <w:rsid w:val="00F6602B"/>
    <w:rsid w:val="00F66498"/>
    <w:rsid w:val="00F66676"/>
    <w:rsid w:val="00F66C0C"/>
    <w:rsid w:val="00F66C3D"/>
    <w:rsid w:val="00F66C6B"/>
    <w:rsid w:val="00F66FBC"/>
    <w:rsid w:val="00F67246"/>
    <w:rsid w:val="00F6741F"/>
    <w:rsid w:val="00F67459"/>
    <w:rsid w:val="00F675A1"/>
    <w:rsid w:val="00F675E1"/>
    <w:rsid w:val="00F6783E"/>
    <w:rsid w:val="00F67A10"/>
    <w:rsid w:val="00F67A7F"/>
    <w:rsid w:val="00F67CBF"/>
    <w:rsid w:val="00F67DFE"/>
    <w:rsid w:val="00F70062"/>
    <w:rsid w:val="00F7017C"/>
    <w:rsid w:val="00F70913"/>
    <w:rsid w:val="00F70A45"/>
    <w:rsid w:val="00F70AFB"/>
    <w:rsid w:val="00F70CCE"/>
    <w:rsid w:val="00F70D04"/>
    <w:rsid w:val="00F70DBE"/>
    <w:rsid w:val="00F71124"/>
    <w:rsid w:val="00F713F5"/>
    <w:rsid w:val="00F71888"/>
    <w:rsid w:val="00F718B3"/>
    <w:rsid w:val="00F719CD"/>
    <w:rsid w:val="00F71BB8"/>
    <w:rsid w:val="00F71C7F"/>
    <w:rsid w:val="00F71CA3"/>
    <w:rsid w:val="00F71D40"/>
    <w:rsid w:val="00F7239B"/>
    <w:rsid w:val="00F72584"/>
    <w:rsid w:val="00F72813"/>
    <w:rsid w:val="00F7284A"/>
    <w:rsid w:val="00F7290D"/>
    <w:rsid w:val="00F72B6D"/>
    <w:rsid w:val="00F72C4D"/>
    <w:rsid w:val="00F73016"/>
    <w:rsid w:val="00F7302F"/>
    <w:rsid w:val="00F73251"/>
    <w:rsid w:val="00F732EC"/>
    <w:rsid w:val="00F738A6"/>
    <w:rsid w:val="00F73C96"/>
    <w:rsid w:val="00F73D08"/>
    <w:rsid w:val="00F73E1D"/>
    <w:rsid w:val="00F73E97"/>
    <w:rsid w:val="00F7454A"/>
    <w:rsid w:val="00F74A79"/>
    <w:rsid w:val="00F74B20"/>
    <w:rsid w:val="00F74E43"/>
    <w:rsid w:val="00F7586B"/>
    <w:rsid w:val="00F75C25"/>
    <w:rsid w:val="00F75D85"/>
    <w:rsid w:val="00F75F2F"/>
    <w:rsid w:val="00F760CA"/>
    <w:rsid w:val="00F7619E"/>
    <w:rsid w:val="00F76445"/>
    <w:rsid w:val="00F76947"/>
    <w:rsid w:val="00F76B26"/>
    <w:rsid w:val="00F76D88"/>
    <w:rsid w:val="00F76ECC"/>
    <w:rsid w:val="00F7701E"/>
    <w:rsid w:val="00F77148"/>
    <w:rsid w:val="00F77534"/>
    <w:rsid w:val="00F77C2B"/>
    <w:rsid w:val="00F77EFE"/>
    <w:rsid w:val="00F8014C"/>
    <w:rsid w:val="00F801DC"/>
    <w:rsid w:val="00F80272"/>
    <w:rsid w:val="00F802EA"/>
    <w:rsid w:val="00F80399"/>
    <w:rsid w:val="00F8040F"/>
    <w:rsid w:val="00F8053B"/>
    <w:rsid w:val="00F80B98"/>
    <w:rsid w:val="00F80C7A"/>
    <w:rsid w:val="00F80E42"/>
    <w:rsid w:val="00F810BC"/>
    <w:rsid w:val="00F81216"/>
    <w:rsid w:val="00F812C8"/>
    <w:rsid w:val="00F8132D"/>
    <w:rsid w:val="00F8174C"/>
    <w:rsid w:val="00F818AE"/>
    <w:rsid w:val="00F81AE3"/>
    <w:rsid w:val="00F81B40"/>
    <w:rsid w:val="00F81C47"/>
    <w:rsid w:val="00F820C4"/>
    <w:rsid w:val="00F82462"/>
    <w:rsid w:val="00F825A2"/>
    <w:rsid w:val="00F82AC1"/>
    <w:rsid w:val="00F82CF6"/>
    <w:rsid w:val="00F82DCC"/>
    <w:rsid w:val="00F82F07"/>
    <w:rsid w:val="00F8327B"/>
    <w:rsid w:val="00F836A6"/>
    <w:rsid w:val="00F83829"/>
    <w:rsid w:val="00F83B49"/>
    <w:rsid w:val="00F83E5A"/>
    <w:rsid w:val="00F84069"/>
    <w:rsid w:val="00F840C8"/>
    <w:rsid w:val="00F842C8"/>
    <w:rsid w:val="00F843D7"/>
    <w:rsid w:val="00F8449A"/>
    <w:rsid w:val="00F84B0C"/>
    <w:rsid w:val="00F84B6A"/>
    <w:rsid w:val="00F84FB9"/>
    <w:rsid w:val="00F85473"/>
    <w:rsid w:val="00F85536"/>
    <w:rsid w:val="00F8600A"/>
    <w:rsid w:val="00F863A0"/>
    <w:rsid w:val="00F864A5"/>
    <w:rsid w:val="00F864EE"/>
    <w:rsid w:val="00F8657A"/>
    <w:rsid w:val="00F8679A"/>
    <w:rsid w:val="00F868B4"/>
    <w:rsid w:val="00F8691F"/>
    <w:rsid w:val="00F86A6F"/>
    <w:rsid w:val="00F86A9C"/>
    <w:rsid w:val="00F86BF3"/>
    <w:rsid w:val="00F86D07"/>
    <w:rsid w:val="00F87117"/>
    <w:rsid w:val="00F8736C"/>
    <w:rsid w:val="00F87808"/>
    <w:rsid w:val="00F87EEE"/>
    <w:rsid w:val="00F87FD7"/>
    <w:rsid w:val="00F9030E"/>
    <w:rsid w:val="00F907A5"/>
    <w:rsid w:val="00F90897"/>
    <w:rsid w:val="00F90ADB"/>
    <w:rsid w:val="00F90BA5"/>
    <w:rsid w:val="00F90E78"/>
    <w:rsid w:val="00F91209"/>
    <w:rsid w:val="00F914F8"/>
    <w:rsid w:val="00F91776"/>
    <w:rsid w:val="00F91B56"/>
    <w:rsid w:val="00F9221F"/>
    <w:rsid w:val="00F92E8B"/>
    <w:rsid w:val="00F92F48"/>
    <w:rsid w:val="00F93075"/>
    <w:rsid w:val="00F931C7"/>
    <w:rsid w:val="00F93559"/>
    <w:rsid w:val="00F93A97"/>
    <w:rsid w:val="00F93D72"/>
    <w:rsid w:val="00F93D87"/>
    <w:rsid w:val="00F93E65"/>
    <w:rsid w:val="00F94015"/>
    <w:rsid w:val="00F94070"/>
    <w:rsid w:val="00F940FE"/>
    <w:rsid w:val="00F94148"/>
    <w:rsid w:val="00F94255"/>
    <w:rsid w:val="00F947CE"/>
    <w:rsid w:val="00F94A2C"/>
    <w:rsid w:val="00F950B5"/>
    <w:rsid w:val="00F9513F"/>
    <w:rsid w:val="00F95304"/>
    <w:rsid w:val="00F95862"/>
    <w:rsid w:val="00F9611C"/>
    <w:rsid w:val="00F96AA7"/>
    <w:rsid w:val="00F973CE"/>
    <w:rsid w:val="00F97607"/>
    <w:rsid w:val="00F97908"/>
    <w:rsid w:val="00F97B43"/>
    <w:rsid w:val="00F97D2B"/>
    <w:rsid w:val="00FA07F8"/>
    <w:rsid w:val="00FA080B"/>
    <w:rsid w:val="00FA0A43"/>
    <w:rsid w:val="00FA105C"/>
    <w:rsid w:val="00FA133A"/>
    <w:rsid w:val="00FA1475"/>
    <w:rsid w:val="00FA148A"/>
    <w:rsid w:val="00FA16AA"/>
    <w:rsid w:val="00FA1896"/>
    <w:rsid w:val="00FA2514"/>
    <w:rsid w:val="00FA2773"/>
    <w:rsid w:val="00FA27C8"/>
    <w:rsid w:val="00FA295F"/>
    <w:rsid w:val="00FA2DAD"/>
    <w:rsid w:val="00FA330A"/>
    <w:rsid w:val="00FA3653"/>
    <w:rsid w:val="00FA38FF"/>
    <w:rsid w:val="00FA3B76"/>
    <w:rsid w:val="00FA3D01"/>
    <w:rsid w:val="00FA4329"/>
    <w:rsid w:val="00FA4746"/>
    <w:rsid w:val="00FA4810"/>
    <w:rsid w:val="00FA4C4E"/>
    <w:rsid w:val="00FA4D66"/>
    <w:rsid w:val="00FA4DDE"/>
    <w:rsid w:val="00FA5755"/>
    <w:rsid w:val="00FA5A4E"/>
    <w:rsid w:val="00FA5F31"/>
    <w:rsid w:val="00FA6504"/>
    <w:rsid w:val="00FA6EC3"/>
    <w:rsid w:val="00FA7307"/>
    <w:rsid w:val="00FA7376"/>
    <w:rsid w:val="00FA7490"/>
    <w:rsid w:val="00FA767A"/>
    <w:rsid w:val="00FA7688"/>
    <w:rsid w:val="00FA77EC"/>
    <w:rsid w:val="00FA7DAF"/>
    <w:rsid w:val="00FB0082"/>
    <w:rsid w:val="00FB0243"/>
    <w:rsid w:val="00FB0653"/>
    <w:rsid w:val="00FB088C"/>
    <w:rsid w:val="00FB0A74"/>
    <w:rsid w:val="00FB125B"/>
    <w:rsid w:val="00FB1438"/>
    <w:rsid w:val="00FB1527"/>
    <w:rsid w:val="00FB1876"/>
    <w:rsid w:val="00FB1909"/>
    <w:rsid w:val="00FB2215"/>
    <w:rsid w:val="00FB2537"/>
    <w:rsid w:val="00FB25DB"/>
    <w:rsid w:val="00FB2B77"/>
    <w:rsid w:val="00FB3353"/>
    <w:rsid w:val="00FB33DC"/>
    <w:rsid w:val="00FB34CD"/>
    <w:rsid w:val="00FB3595"/>
    <w:rsid w:val="00FB35E4"/>
    <w:rsid w:val="00FB399C"/>
    <w:rsid w:val="00FB3B1B"/>
    <w:rsid w:val="00FB3C23"/>
    <w:rsid w:val="00FB4116"/>
    <w:rsid w:val="00FB4338"/>
    <w:rsid w:val="00FB44BB"/>
    <w:rsid w:val="00FB45F1"/>
    <w:rsid w:val="00FB477E"/>
    <w:rsid w:val="00FB4AE3"/>
    <w:rsid w:val="00FB4C9C"/>
    <w:rsid w:val="00FB4CB7"/>
    <w:rsid w:val="00FB4CFA"/>
    <w:rsid w:val="00FB4F37"/>
    <w:rsid w:val="00FB501A"/>
    <w:rsid w:val="00FB50F2"/>
    <w:rsid w:val="00FB5528"/>
    <w:rsid w:val="00FB5593"/>
    <w:rsid w:val="00FB5620"/>
    <w:rsid w:val="00FB58FD"/>
    <w:rsid w:val="00FB5E99"/>
    <w:rsid w:val="00FB5F5F"/>
    <w:rsid w:val="00FB6165"/>
    <w:rsid w:val="00FB6245"/>
    <w:rsid w:val="00FB6557"/>
    <w:rsid w:val="00FB65E9"/>
    <w:rsid w:val="00FB6B1A"/>
    <w:rsid w:val="00FB6CDC"/>
    <w:rsid w:val="00FB6DA5"/>
    <w:rsid w:val="00FB7333"/>
    <w:rsid w:val="00FB7491"/>
    <w:rsid w:val="00FB778D"/>
    <w:rsid w:val="00FB7946"/>
    <w:rsid w:val="00FB7BEF"/>
    <w:rsid w:val="00FB7CBC"/>
    <w:rsid w:val="00FB7EF0"/>
    <w:rsid w:val="00FC0150"/>
    <w:rsid w:val="00FC01CC"/>
    <w:rsid w:val="00FC03AB"/>
    <w:rsid w:val="00FC0ABC"/>
    <w:rsid w:val="00FC10A9"/>
    <w:rsid w:val="00FC120A"/>
    <w:rsid w:val="00FC1212"/>
    <w:rsid w:val="00FC1589"/>
    <w:rsid w:val="00FC18FA"/>
    <w:rsid w:val="00FC1D35"/>
    <w:rsid w:val="00FC2664"/>
    <w:rsid w:val="00FC27A5"/>
    <w:rsid w:val="00FC2A6A"/>
    <w:rsid w:val="00FC2F40"/>
    <w:rsid w:val="00FC305F"/>
    <w:rsid w:val="00FC314E"/>
    <w:rsid w:val="00FC36EC"/>
    <w:rsid w:val="00FC3764"/>
    <w:rsid w:val="00FC3885"/>
    <w:rsid w:val="00FC3A38"/>
    <w:rsid w:val="00FC432B"/>
    <w:rsid w:val="00FC4718"/>
    <w:rsid w:val="00FC4729"/>
    <w:rsid w:val="00FC4A61"/>
    <w:rsid w:val="00FC4A6C"/>
    <w:rsid w:val="00FC4A8C"/>
    <w:rsid w:val="00FC4B95"/>
    <w:rsid w:val="00FC510B"/>
    <w:rsid w:val="00FC53DB"/>
    <w:rsid w:val="00FC54E6"/>
    <w:rsid w:val="00FC5B24"/>
    <w:rsid w:val="00FC5B51"/>
    <w:rsid w:val="00FC5CEC"/>
    <w:rsid w:val="00FC5E83"/>
    <w:rsid w:val="00FC5FC2"/>
    <w:rsid w:val="00FC6177"/>
    <w:rsid w:val="00FC6299"/>
    <w:rsid w:val="00FC63D1"/>
    <w:rsid w:val="00FC6498"/>
    <w:rsid w:val="00FC64E6"/>
    <w:rsid w:val="00FC68E2"/>
    <w:rsid w:val="00FC6AF8"/>
    <w:rsid w:val="00FC6DEB"/>
    <w:rsid w:val="00FC6E7F"/>
    <w:rsid w:val="00FC7528"/>
    <w:rsid w:val="00FD014F"/>
    <w:rsid w:val="00FD02DE"/>
    <w:rsid w:val="00FD04C8"/>
    <w:rsid w:val="00FD0572"/>
    <w:rsid w:val="00FD09CC"/>
    <w:rsid w:val="00FD0A79"/>
    <w:rsid w:val="00FD0CDF"/>
    <w:rsid w:val="00FD13A1"/>
    <w:rsid w:val="00FD16FA"/>
    <w:rsid w:val="00FD17B5"/>
    <w:rsid w:val="00FD1A97"/>
    <w:rsid w:val="00FD1BD8"/>
    <w:rsid w:val="00FD1D0B"/>
    <w:rsid w:val="00FD1DE1"/>
    <w:rsid w:val="00FD21E5"/>
    <w:rsid w:val="00FD2364"/>
    <w:rsid w:val="00FD265A"/>
    <w:rsid w:val="00FD28CD"/>
    <w:rsid w:val="00FD2916"/>
    <w:rsid w:val="00FD2D7B"/>
    <w:rsid w:val="00FD3071"/>
    <w:rsid w:val="00FD3485"/>
    <w:rsid w:val="00FD3712"/>
    <w:rsid w:val="00FD3753"/>
    <w:rsid w:val="00FD37F6"/>
    <w:rsid w:val="00FD39C6"/>
    <w:rsid w:val="00FD416B"/>
    <w:rsid w:val="00FD4589"/>
    <w:rsid w:val="00FD473E"/>
    <w:rsid w:val="00FD47E0"/>
    <w:rsid w:val="00FD489A"/>
    <w:rsid w:val="00FD495C"/>
    <w:rsid w:val="00FD5092"/>
    <w:rsid w:val="00FD5695"/>
    <w:rsid w:val="00FD5A16"/>
    <w:rsid w:val="00FD6529"/>
    <w:rsid w:val="00FD7055"/>
    <w:rsid w:val="00FD71B8"/>
    <w:rsid w:val="00FD7485"/>
    <w:rsid w:val="00FD7930"/>
    <w:rsid w:val="00FD7ABD"/>
    <w:rsid w:val="00FD7BDF"/>
    <w:rsid w:val="00FD7DF9"/>
    <w:rsid w:val="00FE0000"/>
    <w:rsid w:val="00FE007E"/>
    <w:rsid w:val="00FE011A"/>
    <w:rsid w:val="00FE06DD"/>
    <w:rsid w:val="00FE0B51"/>
    <w:rsid w:val="00FE0B78"/>
    <w:rsid w:val="00FE0ED4"/>
    <w:rsid w:val="00FE0F3C"/>
    <w:rsid w:val="00FE1056"/>
    <w:rsid w:val="00FE11C2"/>
    <w:rsid w:val="00FE14B8"/>
    <w:rsid w:val="00FE14CE"/>
    <w:rsid w:val="00FE1A1E"/>
    <w:rsid w:val="00FE1B6C"/>
    <w:rsid w:val="00FE1C5C"/>
    <w:rsid w:val="00FE1CE0"/>
    <w:rsid w:val="00FE1EAB"/>
    <w:rsid w:val="00FE1F9B"/>
    <w:rsid w:val="00FE209C"/>
    <w:rsid w:val="00FE22E1"/>
    <w:rsid w:val="00FE237A"/>
    <w:rsid w:val="00FE23DF"/>
    <w:rsid w:val="00FE24AC"/>
    <w:rsid w:val="00FE24EA"/>
    <w:rsid w:val="00FE291F"/>
    <w:rsid w:val="00FE2C87"/>
    <w:rsid w:val="00FE3052"/>
    <w:rsid w:val="00FE3465"/>
    <w:rsid w:val="00FE35FD"/>
    <w:rsid w:val="00FE397D"/>
    <w:rsid w:val="00FE3C5D"/>
    <w:rsid w:val="00FE3F7A"/>
    <w:rsid w:val="00FE421A"/>
    <w:rsid w:val="00FE4CF1"/>
    <w:rsid w:val="00FE4DA8"/>
    <w:rsid w:val="00FE54FC"/>
    <w:rsid w:val="00FE56DA"/>
    <w:rsid w:val="00FE5890"/>
    <w:rsid w:val="00FE5BAE"/>
    <w:rsid w:val="00FE5DD3"/>
    <w:rsid w:val="00FE60E3"/>
    <w:rsid w:val="00FE6449"/>
    <w:rsid w:val="00FE6693"/>
    <w:rsid w:val="00FE67CF"/>
    <w:rsid w:val="00FE6D20"/>
    <w:rsid w:val="00FE6FB9"/>
    <w:rsid w:val="00FE7549"/>
    <w:rsid w:val="00FE7A74"/>
    <w:rsid w:val="00FE7BCC"/>
    <w:rsid w:val="00FE7D95"/>
    <w:rsid w:val="00FE7DBC"/>
    <w:rsid w:val="00FE7FB8"/>
    <w:rsid w:val="00FF02D1"/>
    <w:rsid w:val="00FF0355"/>
    <w:rsid w:val="00FF06FD"/>
    <w:rsid w:val="00FF089B"/>
    <w:rsid w:val="00FF0997"/>
    <w:rsid w:val="00FF0E85"/>
    <w:rsid w:val="00FF10BB"/>
    <w:rsid w:val="00FF126D"/>
    <w:rsid w:val="00FF14C9"/>
    <w:rsid w:val="00FF1BA3"/>
    <w:rsid w:val="00FF1D69"/>
    <w:rsid w:val="00FF20AA"/>
    <w:rsid w:val="00FF2310"/>
    <w:rsid w:val="00FF270C"/>
    <w:rsid w:val="00FF2E73"/>
    <w:rsid w:val="00FF2F66"/>
    <w:rsid w:val="00FF3289"/>
    <w:rsid w:val="00FF342B"/>
    <w:rsid w:val="00FF343E"/>
    <w:rsid w:val="00FF382D"/>
    <w:rsid w:val="00FF3B06"/>
    <w:rsid w:val="00FF3E84"/>
    <w:rsid w:val="00FF4249"/>
    <w:rsid w:val="00FF4282"/>
    <w:rsid w:val="00FF4477"/>
    <w:rsid w:val="00FF4904"/>
    <w:rsid w:val="00FF4AA8"/>
    <w:rsid w:val="00FF4AE2"/>
    <w:rsid w:val="00FF4C2D"/>
    <w:rsid w:val="00FF4F29"/>
    <w:rsid w:val="00FF4FB9"/>
    <w:rsid w:val="00FF50A8"/>
    <w:rsid w:val="00FF5162"/>
    <w:rsid w:val="00FF534D"/>
    <w:rsid w:val="00FF571E"/>
    <w:rsid w:val="00FF5924"/>
    <w:rsid w:val="00FF5FD1"/>
    <w:rsid w:val="00FF6026"/>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E94952D7-E0A9-4F7D-BE1A-03A94799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8F7"/>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AF4"/>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列"/>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B1Char1">
    <w:name w:val="B1 Char1"/>
    <w:rsid w:val="00D43975"/>
    <w:rPr>
      <w:rFonts w:eastAsia="Times New Roman"/>
    </w:rPr>
  </w:style>
  <w:style w:type="paragraph" w:styleId="NoSpacing">
    <w:name w:val="No Spacing"/>
    <w:uiPriority w:val="1"/>
    <w:qFormat/>
    <w:rsid w:val="000743EC"/>
    <w:pPr>
      <w:autoSpaceDE w:val="0"/>
      <w:autoSpaceDN w:val="0"/>
      <w:adjustRightInd w:val="0"/>
      <w:snapToGrid w:val="0"/>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0033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6541873">
      <w:bodyDiv w:val="1"/>
      <w:marLeft w:val="0"/>
      <w:marRight w:val="0"/>
      <w:marTop w:val="0"/>
      <w:marBottom w:val="0"/>
      <w:divBdr>
        <w:top w:val="none" w:sz="0" w:space="0" w:color="auto"/>
        <w:left w:val="none" w:sz="0" w:space="0" w:color="auto"/>
        <w:bottom w:val="none" w:sz="0" w:space="0" w:color="auto"/>
        <w:right w:val="none" w:sz="0" w:space="0" w:color="auto"/>
      </w:divBdr>
      <w:divsChild>
        <w:div w:id="333338464">
          <w:marLeft w:val="0"/>
          <w:marRight w:val="0"/>
          <w:marTop w:val="0"/>
          <w:marBottom w:val="0"/>
          <w:divBdr>
            <w:top w:val="none" w:sz="0" w:space="0" w:color="auto"/>
            <w:left w:val="none" w:sz="0" w:space="0" w:color="auto"/>
            <w:bottom w:val="none" w:sz="0" w:space="0" w:color="auto"/>
            <w:right w:val="none" w:sz="0" w:space="0" w:color="auto"/>
          </w:divBdr>
          <w:divsChild>
            <w:div w:id="1915552892">
              <w:marLeft w:val="0"/>
              <w:marRight w:val="0"/>
              <w:marTop w:val="0"/>
              <w:marBottom w:val="0"/>
              <w:divBdr>
                <w:top w:val="none" w:sz="0" w:space="0" w:color="auto"/>
                <w:left w:val="none" w:sz="0" w:space="0" w:color="auto"/>
                <w:bottom w:val="none" w:sz="0" w:space="0" w:color="auto"/>
                <w:right w:val="none" w:sz="0" w:space="0" w:color="auto"/>
              </w:divBdr>
              <w:divsChild>
                <w:div w:id="207686553">
                  <w:marLeft w:val="0"/>
                  <w:marRight w:val="0"/>
                  <w:marTop w:val="0"/>
                  <w:marBottom w:val="0"/>
                  <w:divBdr>
                    <w:top w:val="none" w:sz="0" w:space="0" w:color="auto"/>
                    <w:left w:val="none" w:sz="0" w:space="0" w:color="auto"/>
                    <w:bottom w:val="none" w:sz="0" w:space="0" w:color="auto"/>
                    <w:right w:val="none" w:sz="0" w:space="0" w:color="auto"/>
                  </w:divBdr>
                  <w:divsChild>
                    <w:div w:id="1459882912">
                      <w:marLeft w:val="0"/>
                      <w:marRight w:val="0"/>
                      <w:marTop w:val="0"/>
                      <w:marBottom w:val="0"/>
                      <w:divBdr>
                        <w:top w:val="none" w:sz="0" w:space="0" w:color="auto"/>
                        <w:left w:val="none" w:sz="0" w:space="0" w:color="auto"/>
                        <w:bottom w:val="none" w:sz="0" w:space="0" w:color="auto"/>
                        <w:right w:val="none" w:sz="0" w:space="0" w:color="auto"/>
                      </w:divBdr>
                      <w:divsChild>
                        <w:div w:id="1820144762">
                          <w:marLeft w:val="0"/>
                          <w:marRight w:val="0"/>
                          <w:marTop w:val="0"/>
                          <w:marBottom w:val="0"/>
                          <w:divBdr>
                            <w:top w:val="none" w:sz="0" w:space="0" w:color="auto"/>
                            <w:left w:val="none" w:sz="0" w:space="0" w:color="auto"/>
                            <w:bottom w:val="none" w:sz="0" w:space="0" w:color="auto"/>
                            <w:right w:val="none" w:sz="0" w:space="0" w:color="auto"/>
                          </w:divBdr>
                          <w:divsChild>
                            <w:div w:id="1897929622">
                              <w:marLeft w:val="0"/>
                              <w:marRight w:val="0"/>
                              <w:marTop w:val="75"/>
                              <w:marBottom w:val="75"/>
                              <w:divBdr>
                                <w:top w:val="none" w:sz="0" w:space="0" w:color="auto"/>
                                <w:left w:val="none" w:sz="0" w:space="0" w:color="auto"/>
                                <w:bottom w:val="none" w:sz="0" w:space="0" w:color="auto"/>
                                <w:right w:val="none" w:sz="0" w:space="0" w:color="auto"/>
                              </w:divBdr>
                              <w:divsChild>
                                <w:div w:id="1855194562">
                                  <w:marLeft w:val="0"/>
                                  <w:marRight w:val="0"/>
                                  <w:marTop w:val="0"/>
                                  <w:marBottom w:val="0"/>
                                  <w:divBdr>
                                    <w:top w:val="none" w:sz="0" w:space="0" w:color="auto"/>
                                    <w:left w:val="none" w:sz="0" w:space="0" w:color="auto"/>
                                    <w:bottom w:val="none" w:sz="0" w:space="0" w:color="auto"/>
                                    <w:right w:val="none" w:sz="0" w:space="0" w:color="auto"/>
                                  </w:divBdr>
                                  <w:divsChild>
                                    <w:div w:id="1971789956">
                                      <w:marLeft w:val="0"/>
                                      <w:marRight w:val="0"/>
                                      <w:marTop w:val="0"/>
                                      <w:marBottom w:val="0"/>
                                      <w:divBdr>
                                        <w:top w:val="none" w:sz="0" w:space="0" w:color="auto"/>
                                        <w:left w:val="none" w:sz="0" w:space="0" w:color="auto"/>
                                        <w:bottom w:val="none" w:sz="0" w:space="0" w:color="auto"/>
                                        <w:right w:val="none" w:sz="0" w:space="0" w:color="auto"/>
                                      </w:divBdr>
                                      <w:divsChild>
                                        <w:div w:id="451024187">
                                          <w:marLeft w:val="0"/>
                                          <w:marRight w:val="0"/>
                                          <w:marTop w:val="0"/>
                                          <w:marBottom w:val="75"/>
                                          <w:divBdr>
                                            <w:top w:val="none" w:sz="0" w:space="0" w:color="auto"/>
                                            <w:left w:val="none" w:sz="0" w:space="0" w:color="auto"/>
                                            <w:bottom w:val="none" w:sz="0" w:space="0" w:color="auto"/>
                                            <w:right w:val="none" w:sz="0" w:space="0" w:color="auto"/>
                                          </w:divBdr>
                                          <w:divsChild>
                                            <w:div w:id="726680832">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771150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22499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1690720119">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201793194">
          <w:marLeft w:val="51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39E3AB-76A0-4E8A-8316-ACE8C7B9D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1642</Words>
  <Characters>9362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qiaoyunfei</dc:creator>
  <cp:keywords/>
  <dc:description/>
  <cp:lastModifiedBy>Matthew Webb</cp:lastModifiedBy>
  <cp:revision>7</cp:revision>
  <cp:lastPrinted>2018-12-18T01:25:00Z</cp:lastPrinted>
  <dcterms:created xsi:type="dcterms:W3CDTF">2021-09-30T11:25:00Z</dcterms:created>
  <dcterms:modified xsi:type="dcterms:W3CDTF">2021-10-01T09:22:00Z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(3)QUkD0WR8tDJ0yD2xfpHgLl2tjom1ea76h/qA3MmeYM9zYU/qct8m77YpS5Gh5y/UTCC7EAtU
/6KgqzfVzb60KMfuMmSpziIcjXvGI6kL6/1tkKn+2aDaXNT7s1/woCLLQMVne2t/NvWVDpNj
QMLRgUXaqHDacRKepLlH9UApAL0gqRpzlq/+R1JiKJrnZ15CT17r50/2/r21+SNiw0N9Wteo
0dbMRuzd90h2RcDZub</vt:lpwstr>
  </property>
  <property fmtid="{D5CDD505-2E9C-101B-9397-08002B2CF9AE}" pid="13" name="_2015_ms_pID_725343_00">
    <vt:lpwstr>_2015_ms_pID_725343</vt:lpwstr>
  </property>
  <property fmtid="{D5CDD505-2E9C-101B-9397-08002B2CF9AE}" pid="14" name="_2015_ms_pID_7253431">
    <vt:lpwstr>w/lIw2R6PJXF5/+vlWe4WUdC+a8bxOH4v/SApIC5BfCbqH6StnLUnm
0yR9ABlJy4fIECI9NkSr5xETrVdr+9gaaI+Y2uoCoxAtAxpwyJCZ7ZiI80khTZs88ISulIOS
npFWDq1AUId6q560Jtpsg1JpVJgakp1lAdt/xm/mAxxseM9wCdiLZSh37qu5b3Y+RZ4H7UFz
M5jv+RNKxcnuaVEapRBWYvi4lUJSZDMPaEUt</vt:lpwstr>
  </property>
  <property fmtid="{D5CDD505-2E9C-101B-9397-08002B2CF9AE}" pid="15" name="_2015_ms_pID_7253431_00">
    <vt:lpwstr>_2015_ms_pID_7253431</vt:lpwstr>
  </property>
  <property fmtid="{D5CDD505-2E9C-101B-9397-08002B2CF9AE}" pid="16" name="_2015_ms_pID_7253432">
    <vt:lpwstr>1Ob+d8owDc1ou1gp5qGXpTV6bWSZxyy91/NN
vgDsEpV/2ara5SQpDW/aLu5p1FqLbw==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1633026272</vt:lpwstr>
  </property>
</Properties>
</file>