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C225994"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7F2909">
        <w:rPr>
          <w:rFonts w:eastAsia="SimSun" w:hint="eastAsia"/>
          <w:sz w:val="22"/>
          <w:szCs w:val="22"/>
          <w:lang w:eastAsia="zh-CN"/>
        </w:rPr>
        <w:t>xxxx</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ListParagraph"/>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w:t>
      </w:r>
      <w:r w:rsidR="00346228">
        <w:rPr>
          <w:rFonts w:eastAsia="Microsoft YaHei"/>
          <w:sz w:val="20"/>
          <w:szCs w:val="20"/>
        </w:rPr>
        <w:t>ei/</w:t>
      </w:r>
      <w:proofErr w:type="spellStart"/>
      <w:r w:rsidR="00346228">
        <w:rPr>
          <w:rFonts w:eastAsia="Microsoft YaHei"/>
          <w:sz w:val="20"/>
          <w:szCs w:val="20"/>
        </w:rPr>
        <w:t>HiSilicon</w:t>
      </w:r>
      <w:proofErr w:type="spellEnd"/>
      <w:r w:rsidR="00346228">
        <w:rPr>
          <w:rFonts w:eastAsia="Microsoft YaHei"/>
          <w:sz w:val="20"/>
          <w:szCs w:val="20"/>
        </w:rPr>
        <w:t xml:space="preserve">, </w:t>
      </w:r>
      <w:proofErr w:type="spellStart"/>
      <w:r w:rsidR="00346228">
        <w:rPr>
          <w:rFonts w:eastAsia="Microsoft YaHei"/>
          <w:sz w:val="20"/>
          <w:szCs w:val="20"/>
        </w:rPr>
        <w:t>Spreadtrum</w:t>
      </w:r>
      <w:proofErr w:type="spellEnd"/>
      <w:r w:rsidR="00346228">
        <w:rPr>
          <w:rFonts w:eastAsia="Microsoft YaHei"/>
          <w:sz w:val="20"/>
          <w:szCs w:val="20"/>
        </w:rPr>
        <w:t>,</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xml:space="preserve">, </w:t>
      </w:r>
      <w:proofErr w:type="spellStart"/>
      <w:r w:rsidR="00C8621A">
        <w:rPr>
          <w:rFonts w:eastAsia="Microsoft YaHei"/>
          <w:sz w:val="20"/>
          <w:szCs w:val="20"/>
        </w:rPr>
        <w:t>InterDigital</w:t>
      </w:r>
      <w:proofErr w:type="spellEnd"/>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5187731"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054A0E6F" w:rsidR="004233EB" w:rsidRDefault="004233EB" w:rsidP="00515754">
            <w:pPr>
              <w:widowControl w:val="0"/>
              <w:snapToGrid w:val="0"/>
              <w:spacing w:before="120" w:after="120" w:line="240" w:lineRule="auto"/>
              <w:rPr>
                <w:rFonts w:eastAsia="Microsoft YaHei"/>
                <w:sz w:val="20"/>
                <w:szCs w:val="20"/>
              </w:rPr>
            </w:pP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w:t>
            </w:r>
            <w:r w:rsidR="007C553E" w:rsidRPr="007C553E">
              <w:rPr>
                <w:rFonts w:eastAsia="Microsoft YaHei"/>
                <w:sz w:val="20"/>
                <w:szCs w:val="20"/>
              </w:rPr>
              <w:lastRenderedPageBreak/>
              <w:t>(for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lastRenderedPageBreak/>
              <w:t xml:space="preserve">C-1: Re-purpose ‘TPC command for PUSCH’ as ‘TPC command for </w:t>
            </w:r>
            <w:r w:rsidRPr="008416C1">
              <w:rPr>
                <w:rFonts w:eastAsia="Microsoft YaHei"/>
                <w:iCs/>
                <w:sz w:val="20"/>
                <w:szCs w:val="20"/>
              </w:rPr>
              <w:lastRenderedPageBreak/>
              <w:t>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lastRenderedPageBreak/>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1E1966B7" w:rsidR="00076B32"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 the following:</w:t>
      </w:r>
    </w:p>
    <w:p w14:paraId="63C5A645" w14:textId="128E7655"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 e.g.,</w:t>
      </w:r>
      <w:r w:rsidRPr="00FD2868">
        <w:rPr>
          <w:rFonts w:eastAsia="Microsoft YaHei"/>
          <w:i/>
          <w:iCs/>
          <w:sz w:val="20"/>
          <w:szCs w:val="20"/>
        </w:rPr>
        <w:t xml:space="preserve"> TPC command field, bandwidth part indicator field, FDRA field</w:t>
      </w:r>
    </w:p>
    <w:p w14:paraId="7E5E5253" w14:textId="030C5600"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r w:rsidRPr="003E7A8C">
        <w:rPr>
          <w:rFonts w:eastAsia="Microsoft YaHei"/>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w:t>
      </w:r>
      <w:proofErr w:type="spellStart"/>
      <w:r>
        <w:rPr>
          <w:rFonts w:eastAsia="Microsoft YaHei"/>
          <w:sz w:val="20"/>
          <w:szCs w:val="20"/>
        </w:rPr>
        <w:t>MotM</w:t>
      </w:r>
      <w:proofErr w:type="spellEnd"/>
      <w:r>
        <w:rPr>
          <w:rFonts w:eastAsia="Microsoft YaHei"/>
          <w:sz w:val="20"/>
          <w:szCs w:val="20"/>
        </w:rPr>
        <w:t>,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Futurewei</w:t>
      </w:r>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proposal is updated based on </w:t>
      </w:r>
      <w:proofErr w:type="spellStart"/>
      <w:r>
        <w:rPr>
          <w:rFonts w:eastAsia="Microsoft YaHei"/>
          <w:sz w:val="20"/>
          <w:szCs w:val="20"/>
        </w:rPr>
        <w:t>Futurewei’s</w:t>
      </w:r>
      <w:proofErr w:type="spellEnd"/>
      <w:r>
        <w:rPr>
          <w:rFonts w:eastAsia="Microsoft YaHei"/>
          <w:sz w:val="20"/>
          <w:szCs w:val="20"/>
        </w:rPr>
        <w:t xml:space="preserve"> comment in previous round. FL would like to thank Futurewei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Support</w:t>
            </w:r>
          </w:p>
          <w:p w14:paraId="00E3AEEE" w14:textId="2E01F143" w:rsidR="00F43357" w:rsidRDefault="00F43357" w:rsidP="00A95C6D">
            <w:pPr>
              <w:widowControl w:val="0"/>
              <w:snapToGrid w:val="0"/>
              <w:spacing w:before="120" w:after="120" w:line="240" w:lineRule="auto"/>
              <w:rPr>
                <w:rFonts w:eastAsia="Microsoft YaHei"/>
                <w:sz w:val="20"/>
                <w:szCs w:val="20"/>
              </w:rPr>
            </w:pPr>
            <w:r>
              <w:rPr>
                <w:rFonts w:eastAsia="Microsoft YaHei"/>
                <w:sz w:val="20"/>
                <w:szCs w:val="20"/>
              </w:rPr>
              <w:t>@InterDigital: We think the motivation is exactly the flexibility described by WID “</w:t>
            </w:r>
            <w:r>
              <w:rPr>
                <w:rFonts w:eastAsia="Microsoft YaHei"/>
                <w:i/>
                <w:sz w:val="20"/>
                <w:szCs w:val="20"/>
                <w:lang w:val="en-GB"/>
              </w:rPr>
              <w:t>enhancements on aperiodic SRS triggering to facilitate more flexible triggering</w:t>
            </w:r>
            <w:r>
              <w:rPr>
                <w:rFonts w:eastAsia="Microsoft YaHei"/>
                <w:sz w:val="20"/>
                <w:szCs w:val="20"/>
              </w:rPr>
              <w:t xml:space="preserve">”. </w:t>
            </w:r>
            <w:r>
              <w:rPr>
                <w:rFonts w:eastAsia="Microsoft YaHei"/>
                <w:sz w:val="20"/>
                <w:szCs w:val="20"/>
              </w:rPr>
              <w:lastRenderedPageBreak/>
              <w:t>We do not see any reason not to further discuss this and try to reach an agreement until the next meeting.</w:t>
            </w:r>
          </w:p>
        </w:tc>
      </w:tr>
      <w:tr w:rsidR="00A95C6D" w14:paraId="00E3AEF2" w14:textId="77777777" w:rsidTr="00515754">
        <w:tc>
          <w:tcPr>
            <w:tcW w:w="2405" w:type="dxa"/>
          </w:tcPr>
          <w:p w14:paraId="00E3AEF0" w14:textId="0A493C24" w:rsidR="00A95C6D" w:rsidRDefault="00A95C6D" w:rsidP="00A95C6D">
            <w:pPr>
              <w:widowControl w:val="0"/>
              <w:snapToGrid w:val="0"/>
              <w:spacing w:before="120" w:after="120" w:line="240" w:lineRule="auto"/>
              <w:rPr>
                <w:rFonts w:eastAsia="Microsoft YaHei"/>
                <w:sz w:val="20"/>
                <w:szCs w:val="20"/>
              </w:rPr>
            </w:pPr>
          </w:p>
        </w:tc>
        <w:tc>
          <w:tcPr>
            <w:tcW w:w="6945" w:type="dxa"/>
          </w:tcPr>
          <w:p w14:paraId="00E3AEF1" w14:textId="0C17DB6B" w:rsidR="00A95C6D" w:rsidRDefault="00A95C6D" w:rsidP="00A95C6D">
            <w:pPr>
              <w:widowControl w:val="0"/>
              <w:snapToGrid w:val="0"/>
              <w:spacing w:before="120" w:after="120" w:line="240" w:lineRule="auto"/>
              <w:rPr>
                <w:rFonts w:eastAsia="Microsoft YaHei"/>
                <w:sz w:val="20"/>
                <w:szCs w:val="20"/>
              </w:rPr>
            </w:pP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03BC6C10" w:rsidR="00AE6022" w:rsidRPr="00993C7A"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via MAC CE</w:t>
      </w:r>
    </w:p>
    <w:p w14:paraId="4258AF8C" w14:textId="5F536440" w:rsidR="002246A4" w:rsidRPr="00993C7A" w:rsidRDefault="002246A4" w:rsidP="002246A4">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This preferred antenna switching configuration is one of the supported </w:t>
      </w:r>
      <w:proofErr w:type="gramStart"/>
      <w:r w:rsidRPr="00993C7A">
        <w:rPr>
          <w:rFonts w:eastAsia="Microsoft YaHei"/>
          <w:i/>
          <w:sz w:val="20"/>
          <w:szCs w:val="20"/>
        </w:rPr>
        <w:t>antenna</w:t>
      </w:r>
      <w:proofErr w:type="gramEnd"/>
      <w:r w:rsidRPr="00993C7A">
        <w:rPr>
          <w:rFonts w:eastAsia="Microsoft YaHei"/>
          <w:i/>
          <w:sz w:val="20"/>
          <w:szCs w:val="20"/>
        </w:rPr>
        <w:t xml:space="preserve"> switching reported by UE capability signaling</w:t>
      </w:r>
    </w:p>
    <w:p w14:paraId="06BD2283" w14:textId="33CB8944" w:rsidR="00A848AB" w:rsidRPr="00993C7A" w:rsidRDefault="00EE77B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w:t>
      </w:r>
      <w:proofErr w:type="spellStart"/>
      <w:r w:rsidRPr="007E662F">
        <w:rPr>
          <w:rFonts w:eastAsia="Microsoft YaHei"/>
          <w:sz w:val="20"/>
          <w:szCs w:val="20"/>
        </w:rPr>
        <w:t>HiSilicon</w:t>
      </w:r>
      <w:proofErr w:type="spellEnd"/>
      <w:r w:rsidRPr="007E662F">
        <w:rPr>
          <w:rFonts w:eastAsia="Microsoft YaHei"/>
          <w:sz w:val="20"/>
          <w:szCs w:val="20"/>
        </w:rPr>
        <w:t>, ZTE, Lenovo</w:t>
      </w:r>
      <w:r w:rsidR="00190450" w:rsidRPr="007E662F">
        <w:rPr>
          <w:rFonts w:eastAsia="Microsoft YaHei"/>
          <w:sz w:val="20"/>
          <w:szCs w:val="20"/>
        </w:rPr>
        <w:t>/</w:t>
      </w:r>
      <w:proofErr w:type="spellStart"/>
      <w:r w:rsidR="00190450" w:rsidRPr="007E662F">
        <w:rPr>
          <w:rFonts w:eastAsia="Microsoft YaHei"/>
          <w:sz w:val="20"/>
          <w:szCs w:val="20"/>
        </w:rPr>
        <w:t>MotM</w:t>
      </w:r>
      <w:proofErr w:type="spellEnd"/>
      <w:r w:rsidR="00441336">
        <w:rPr>
          <w:rFonts w:eastAsia="Microsoft YaHei"/>
          <w:sz w:val="20"/>
          <w:szCs w:val="20"/>
        </w:rPr>
        <w:t xml:space="preserve">, Futurewei, </w:t>
      </w:r>
      <w:proofErr w:type="spellStart"/>
      <w:r w:rsidR="00441336">
        <w:rPr>
          <w:rFonts w:eastAsia="Microsoft YaHei"/>
          <w:sz w:val="20"/>
          <w:szCs w:val="20"/>
        </w:rPr>
        <w:t>InterDigital</w:t>
      </w:r>
      <w:proofErr w:type="spellEnd"/>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 xml:space="preserve">It seems the note we added on resolving the CSI issue is not included. We think it is a real </w:t>
            </w:r>
            <w:proofErr w:type="gramStart"/>
            <w:r>
              <w:rPr>
                <w:rFonts w:eastAsia="Microsoft YaHei"/>
                <w:sz w:val="20"/>
                <w:szCs w:val="20"/>
              </w:rPr>
              <w:t>issue</w:t>
            </w:r>
            <w:proofErr w:type="gramEnd"/>
            <w:r>
              <w:rPr>
                <w:rFonts w:eastAsia="Microsoft YaHei"/>
                <w:sz w:val="20"/>
                <w:szCs w:val="20"/>
              </w:rPr>
              <w:t xml:space="preserve"> but we can be flexible here. We’d like to confirm with the group that the CSI issue can be discussed</w:t>
            </w:r>
            <w:r w:rsidR="00B32AD4">
              <w:rPr>
                <w:rFonts w:eastAsia="Microsoft YaHei"/>
                <w:sz w:val="20"/>
                <w:szCs w:val="20"/>
              </w:rPr>
              <w:t xml:space="preserve"> and would not be viewed as “out of scope” in future.</w:t>
            </w:r>
          </w:p>
        </w:tc>
      </w:tr>
      <w:tr w:rsidR="00A95C6D" w14:paraId="00E3AF53" w14:textId="77777777" w:rsidTr="00515754">
        <w:tc>
          <w:tcPr>
            <w:tcW w:w="2405" w:type="dxa"/>
          </w:tcPr>
          <w:p w14:paraId="00E3AF51" w14:textId="689F14F7" w:rsidR="00A95C6D" w:rsidRDefault="00A95C6D" w:rsidP="00A95C6D">
            <w:pPr>
              <w:widowControl w:val="0"/>
              <w:snapToGrid w:val="0"/>
              <w:spacing w:before="120" w:after="120" w:line="240" w:lineRule="auto"/>
              <w:rPr>
                <w:rFonts w:eastAsia="Microsoft YaHei"/>
                <w:sz w:val="20"/>
                <w:szCs w:val="20"/>
              </w:rPr>
            </w:pPr>
          </w:p>
        </w:tc>
        <w:tc>
          <w:tcPr>
            <w:tcW w:w="6945" w:type="dxa"/>
          </w:tcPr>
          <w:p w14:paraId="00E3AF52" w14:textId="306332C2" w:rsidR="00A95C6D" w:rsidRPr="00381A3E" w:rsidRDefault="00A95C6D" w:rsidP="00A95C6D">
            <w:pPr>
              <w:widowControl w:val="0"/>
              <w:snapToGrid w:val="0"/>
              <w:spacing w:before="120" w:after="120" w:line="240" w:lineRule="auto"/>
              <w:rPr>
                <w:rFonts w:eastAsia="Microsoft YaHei"/>
                <w:sz w:val="20"/>
                <w:szCs w:val="20"/>
              </w:rPr>
            </w:pP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w:t>
      </w:r>
      <w:proofErr w:type="spellStart"/>
      <w:r w:rsidRPr="00B75B98">
        <w:rPr>
          <w:rFonts w:eastAsia="Microsoft YaHei"/>
          <w:sz w:val="20"/>
          <w:szCs w:val="20"/>
        </w:rPr>
        <w:t>HiSilicon</w:t>
      </w:r>
      <w:proofErr w:type="spellEnd"/>
      <w:r w:rsidRPr="00B75B98">
        <w:rPr>
          <w:rFonts w:eastAsia="Microsoft YaHei"/>
          <w:sz w:val="20"/>
          <w:szCs w:val="20"/>
        </w:rPr>
        <w:t>,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A95C6D" w14:paraId="54E90B5C" w14:textId="77777777" w:rsidTr="006E3B3D">
        <w:tc>
          <w:tcPr>
            <w:tcW w:w="2405" w:type="dxa"/>
          </w:tcPr>
          <w:p w14:paraId="73EFA8E6" w14:textId="4887F181" w:rsidR="00A95C6D" w:rsidRDefault="00A95C6D" w:rsidP="00A95C6D">
            <w:pPr>
              <w:widowControl w:val="0"/>
              <w:snapToGrid w:val="0"/>
              <w:spacing w:before="120" w:after="120" w:line="240" w:lineRule="auto"/>
              <w:rPr>
                <w:rFonts w:eastAsia="Microsoft YaHei"/>
                <w:sz w:val="20"/>
                <w:szCs w:val="20"/>
              </w:rPr>
            </w:pPr>
          </w:p>
        </w:tc>
        <w:tc>
          <w:tcPr>
            <w:tcW w:w="6945" w:type="dxa"/>
          </w:tcPr>
          <w:p w14:paraId="4C2F7D5C" w14:textId="73BD8443" w:rsidR="00A95C6D" w:rsidRDefault="00A95C6D" w:rsidP="00A95C6D">
            <w:pPr>
              <w:widowControl w:val="0"/>
              <w:snapToGrid w:val="0"/>
              <w:spacing w:before="120" w:after="120" w:line="240" w:lineRule="auto"/>
              <w:rPr>
                <w:rFonts w:eastAsia="Microsoft YaHei"/>
                <w:sz w:val="20"/>
                <w:szCs w:val="20"/>
              </w:rPr>
            </w:pPr>
          </w:p>
        </w:tc>
      </w:tr>
      <w:tr w:rsidR="00A95C6D" w14:paraId="27F40E7A" w14:textId="77777777" w:rsidTr="006E3B3D">
        <w:tc>
          <w:tcPr>
            <w:tcW w:w="2405" w:type="dxa"/>
          </w:tcPr>
          <w:p w14:paraId="0B65B991" w14:textId="5C63EDE8" w:rsidR="00A95C6D" w:rsidRDefault="00A95C6D" w:rsidP="00A95C6D">
            <w:pPr>
              <w:widowControl w:val="0"/>
              <w:snapToGrid w:val="0"/>
              <w:spacing w:before="120" w:after="120" w:line="240" w:lineRule="auto"/>
              <w:rPr>
                <w:rFonts w:eastAsia="Microsoft YaHei"/>
                <w:sz w:val="20"/>
                <w:szCs w:val="20"/>
              </w:rPr>
            </w:pPr>
          </w:p>
        </w:tc>
        <w:tc>
          <w:tcPr>
            <w:tcW w:w="6945" w:type="dxa"/>
          </w:tcPr>
          <w:p w14:paraId="588CADCA" w14:textId="2248C2BF" w:rsidR="00A95C6D" w:rsidRDefault="00A95C6D" w:rsidP="00A95C6D">
            <w:pPr>
              <w:widowControl w:val="0"/>
              <w:snapToGrid w:val="0"/>
              <w:spacing w:before="120" w:after="120" w:line="240" w:lineRule="auto"/>
              <w:rPr>
                <w:rFonts w:eastAsia="Microsoft YaHei"/>
                <w:sz w:val="20"/>
                <w:szCs w:val="20"/>
              </w:rPr>
            </w:pP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w:t>
            </w:r>
            <w:proofErr w:type="spellStart"/>
            <w:r w:rsidRPr="00A779F0">
              <w:rPr>
                <w:rFonts w:eastAsia="Microsoft YaHei"/>
                <w:sz w:val="20"/>
                <w:szCs w:val="20"/>
              </w:rPr>
              <w:t>subbands</w:t>
            </w:r>
            <w:proofErr w:type="spellEnd"/>
            <w:r w:rsidRPr="00A779F0">
              <w:rPr>
                <w:rFonts w:eastAsia="Microsoft YaHei"/>
                <w:sz w:val="20"/>
                <w:szCs w:val="20"/>
              </w:rPr>
              <w:t xml:space="preserve">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40DDE" w14:textId="77777777" w:rsidR="001F34E2" w:rsidRDefault="001F34E2" w:rsidP="0066336C">
      <w:pPr>
        <w:spacing w:after="0" w:line="240" w:lineRule="auto"/>
      </w:pPr>
      <w:r>
        <w:separator/>
      </w:r>
    </w:p>
  </w:endnote>
  <w:endnote w:type="continuationSeparator" w:id="0">
    <w:p w14:paraId="25E0180C" w14:textId="77777777" w:rsidR="001F34E2" w:rsidRDefault="001F34E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34023" w14:textId="77777777" w:rsidR="001F34E2" w:rsidRDefault="001F34E2" w:rsidP="0066336C">
      <w:pPr>
        <w:spacing w:after="0" w:line="240" w:lineRule="auto"/>
      </w:pPr>
      <w:r>
        <w:separator/>
      </w:r>
    </w:p>
  </w:footnote>
  <w:footnote w:type="continuationSeparator" w:id="0">
    <w:p w14:paraId="42A5BE74" w14:textId="77777777" w:rsidR="001F34E2" w:rsidRDefault="001F34E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5C6D"/>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AB5F0-F841-4F56-9785-680302554E23}">
  <ds:schemaRefs>
    <ds:schemaRef ds:uri="http://schemas.openxmlformats.org/officeDocument/2006/bibliography"/>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3881</Words>
  <Characters>22128</Characters>
  <Application>Microsoft Office Word</Application>
  <DocSecurity>0</DocSecurity>
  <Lines>184</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2</cp:revision>
  <dcterms:created xsi:type="dcterms:W3CDTF">2021-08-25T20:42:00Z</dcterms:created>
  <dcterms:modified xsi:type="dcterms:W3CDTF">2021-08-25T20:42:00Z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