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7FA17" w14:textId="640EDBF6" w:rsidR="0031582D" w:rsidRPr="001149A7" w:rsidRDefault="0031582D" w:rsidP="0031582D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Hlk68522968"/>
      <w:r w:rsidRPr="001149A7">
        <w:rPr>
          <w:rFonts w:ascii="Times New Roman" w:hAnsi="Times New Roman"/>
          <w:b/>
          <w:bCs/>
          <w:sz w:val="28"/>
        </w:rPr>
        <w:t>3GPP TSG RAN WG1 #10</w:t>
      </w:r>
      <w:r>
        <w:rPr>
          <w:rFonts w:ascii="Times New Roman" w:hAnsi="Times New Roman"/>
          <w:b/>
          <w:bCs/>
          <w:sz w:val="28"/>
        </w:rPr>
        <w:t>6</w:t>
      </w:r>
      <w:r w:rsidRPr="001149A7">
        <w:rPr>
          <w:rFonts w:ascii="Times New Roman" w:hAnsi="Times New Roman"/>
          <w:b/>
          <w:bCs/>
          <w:sz w:val="28"/>
        </w:rPr>
        <w:t>-e</w:t>
      </w:r>
      <w:r w:rsidRPr="001149A7">
        <w:rPr>
          <w:rFonts w:ascii="Times New Roman" w:hAnsi="Times New Roman"/>
          <w:b/>
          <w:bCs/>
          <w:sz w:val="28"/>
        </w:rPr>
        <w:tab/>
      </w:r>
      <w:r w:rsidRPr="001149A7">
        <w:rPr>
          <w:rFonts w:ascii="Times New Roman" w:hAnsi="Times New Roman"/>
          <w:b/>
          <w:bCs/>
          <w:sz w:val="28"/>
        </w:rPr>
        <w:tab/>
      </w:r>
      <w:r w:rsidRPr="001149A7">
        <w:rPr>
          <w:rFonts w:ascii="Times New Roman" w:hAnsi="Times New Roman"/>
          <w:b/>
          <w:bCs/>
          <w:sz w:val="28"/>
        </w:rPr>
        <w:tab/>
      </w:r>
      <w:r w:rsidRPr="0070607E">
        <w:rPr>
          <w:rFonts w:ascii="Times New Roman" w:hAnsi="Times New Roman"/>
          <w:b/>
          <w:bCs/>
          <w:sz w:val="28"/>
        </w:rPr>
        <w:t>R1-210</w:t>
      </w:r>
      <w:r w:rsidR="00B34A88">
        <w:rPr>
          <w:rFonts w:ascii="Times New Roman" w:hAnsi="Times New Roman"/>
          <w:b/>
          <w:bCs/>
          <w:sz w:val="28"/>
        </w:rPr>
        <w:t>8150</w:t>
      </w:r>
    </w:p>
    <w:p w14:paraId="17A21D86" w14:textId="77777777" w:rsidR="0031582D" w:rsidRPr="001149A7" w:rsidRDefault="0031582D" w:rsidP="0031582D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1149A7">
        <w:rPr>
          <w:rFonts w:ascii="Times New Roman" w:hAnsi="Times New Roman"/>
          <w:b/>
          <w:bCs/>
          <w:sz w:val="28"/>
        </w:rPr>
        <w:t xml:space="preserve">e-Meeting, </w:t>
      </w:r>
      <w:r w:rsidRPr="00071929">
        <w:rPr>
          <w:rFonts w:ascii="Times New Roman" w:hAnsi="Times New Roman"/>
          <w:b/>
          <w:bCs/>
          <w:sz w:val="28"/>
        </w:rPr>
        <w:t xml:space="preserve">August </w:t>
      </w:r>
      <w:r>
        <w:rPr>
          <w:rFonts w:ascii="Times New Roman" w:hAnsi="Times New Roman"/>
          <w:b/>
          <w:bCs/>
          <w:sz w:val="28"/>
        </w:rPr>
        <w:t>16</w:t>
      </w:r>
      <w:r w:rsidRPr="0087250C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1149A7">
        <w:rPr>
          <w:rFonts w:ascii="Times New Roman" w:hAnsi="Times New Roman"/>
          <w:b/>
          <w:bCs/>
          <w:sz w:val="28"/>
        </w:rPr>
        <w:t>– 27</w:t>
      </w:r>
      <w:r w:rsidRPr="001149A7">
        <w:rPr>
          <w:rFonts w:ascii="Times New Roman" w:hAnsi="Times New Roman"/>
          <w:b/>
          <w:bCs/>
          <w:sz w:val="28"/>
          <w:vertAlign w:val="superscript"/>
        </w:rPr>
        <w:t>th</w:t>
      </w:r>
      <w:r w:rsidRPr="001149A7">
        <w:rPr>
          <w:rFonts w:ascii="Times New Roman" w:hAnsi="Times New Roman"/>
          <w:b/>
          <w:bCs/>
          <w:sz w:val="28"/>
        </w:rPr>
        <w:t>, 2021</w:t>
      </w:r>
    </w:p>
    <w:bookmarkEnd w:id="0"/>
    <w:p w14:paraId="264C35C2" w14:textId="77777777" w:rsidR="00BE1B77" w:rsidRPr="0081150D" w:rsidRDefault="00BE1B77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1480C070" w14:textId="07215F28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2A633FC3" w14:textId="3CC12AFE" w:rsidR="00CC4B94" w:rsidRPr="00565985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0917AB" w:rsidRPr="000917A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on </w:t>
      </w:r>
      <w:r w:rsidR="0084002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multi-PDSCH/PUSCH scheduling</w:t>
      </w:r>
      <w:r w:rsidR="000917AB" w:rsidRPr="000917A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for </w:t>
      </w:r>
      <w:r w:rsidR="0084002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NR from 52.6GHz to 71GHz</w:t>
      </w:r>
    </w:p>
    <w:p w14:paraId="3C91E2B9" w14:textId="21899950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880E4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80E4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715840" w:rsidRPr="00880E40">
        <w:rPr>
          <w:rFonts w:ascii="Times New Roman" w:hAnsi="Times New Roman"/>
          <w:b/>
          <w:kern w:val="0"/>
          <w:sz w:val="24"/>
          <w:szCs w:val="20"/>
        </w:rPr>
        <w:t>8.</w:t>
      </w:r>
      <w:r w:rsidR="00840021" w:rsidRPr="00880E40">
        <w:rPr>
          <w:rFonts w:ascii="Times New Roman" w:hAnsi="Times New Roman"/>
          <w:b/>
          <w:kern w:val="0"/>
          <w:sz w:val="24"/>
          <w:szCs w:val="20"/>
        </w:rPr>
        <w:t>2</w:t>
      </w:r>
      <w:r w:rsidRPr="00880E40">
        <w:rPr>
          <w:rFonts w:ascii="Times New Roman" w:hAnsi="Times New Roman"/>
          <w:b/>
          <w:kern w:val="0"/>
          <w:sz w:val="24"/>
          <w:szCs w:val="20"/>
        </w:rPr>
        <w:t>.</w:t>
      </w:r>
      <w:r w:rsidR="00840021" w:rsidRPr="00880E40">
        <w:rPr>
          <w:rFonts w:ascii="Times New Roman" w:hAnsi="Times New Roman"/>
          <w:b/>
          <w:kern w:val="0"/>
          <w:sz w:val="24"/>
          <w:szCs w:val="20"/>
        </w:rPr>
        <w:t>5</w:t>
      </w:r>
    </w:p>
    <w:p w14:paraId="43B3A69A" w14:textId="77777777" w:rsidR="00CC4B94" w:rsidRPr="00566B1C" w:rsidRDefault="00CC4B94" w:rsidP="00CC4B94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990CA0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990CA0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00DF3E87" w14:textId="4E612942" w:rsidR="00200C05" w:rsidRPr="00200C05" w:rsidRDefault="00810BF0" w:rsidP="00810BF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T</w:t>
      </w:r>
      <w:r>
        <w:rPr>
          <w:rFonts w:ascii="Times New Roman" w:hAnsi="Times New Roman"/>
          <w:kern w:val="0"/>
          <w:sz w:val="22"/>
        </w:rPr>
        <w:t>here were many discussions from RAN1#104-e to RAN1#105-e meeting</w:t>
      </w:r>
      <w:r w:rsidR="00C36DD7">
        <w:rPr>
          <w:rFonts w:ascii="Times New Roman" w:hAnsi="Times New Roman"/>
          <w:kern w:val="0"/>
          <w:sz w:val="22"/>
        </w:rPr>
        <w:t xml:space="preserve"> [1]-[3]</w:t>
      </w:r>
      <w:r>
        <w:rPr>
          <w:rFonts w:ascii="Times New Roman" w:hAnsi="Times New Roman"/>
          <w:kern w:val="0"/>
          <w:sz w:val="22"/>
        </w:rPr>
        <w:t xml:space="preserve"> regarding PDSCH/PUSCH enhancements beyond 52.6GHz in several aspects such as multi-</w:t>
      </w:r>
      <w:r>
        <w:rPr>
          <w:rFonts w:ascii="Times New Roman" w:hAnsi="Times New Roman" w:hint="eastAsia"/>
          <w:kern w:val="0"/>
          <w:sz w:val="22"/>
        </w:rPr>
        <w:t>P</w:t>
      </w:r>
      <w:r>
        <w:rPr>
          <w:rFonts w:ascii="Times New Roman" w:hAnsi="Times New Roman"/>
          <w:kern w:val="0"/>
          <w:sz w:val="22"/>
        </w:rPr>
        <w:t xml:space="preserve">DSCH/PUSCH scheduling, Type-1 HARQ-ACK codebook generation, </w:t>
      </w:r>
      <w:r w:rsidRPr="00810BF0">
        <w:rPr>
          <w:rFonts w:ascii="Times New Roman" w:hAnsi="Times New Roman"/>
          <w:kern w:val="0"/>
          <w:sz w:val="22"/>
        </w:rPr>
        <w:t>Type-2 HARQ-ACK codebook generation</w:t>
      </w:r>
      <w:r>
        <w:rPr>
          <w:rFonts w:ascii="Times New Roman" w:hAnsi="Times New Roman"/>
          <w:kern w:val="0"/>
          <w:sz w:val="22"/>
        </w:rPr>
        <w:t xml:space="preserve"> and HARQ timing. </w:t>
      </w:r>
      <w:r w:rsidR="00200C05" w:rsidRPr="00200C05">
        <w:rPr>
          <w:rFonts w:ascii="Times New Roman" w:hAnsi="Times New Roman" w:hint="eastAsia"/>
          <w:kern w:val="0"/>
          <w:sz w:val="22"/>
        </w:rPr>
        <w:t>I</w:t>
      </w:r>
      <w:r w:rsidR="00200C05" w:rsidRPr="00200C05">
        <w:rPr>
          <w:rFonts w:ascii="Times New Roman" w:hAnsi="Times New Roman"/>
          <w:kern w:val="0"/>
          <w:sz w:val="22"/>
        </w:rPr>
        <w:t xml:space="preserve">n this contribution, we </w:t>
      </w:r>
      <w:r>
        <w:rPr>
          <w:rFonts w:ascii="Times New Roman" w:hAnsi="Times New Roman"/>
          <w:kern w:val="0"/>
          <w:sz w:val="22"/>
        </w:rPr>
        <w:t xml:space="preserve">provide our view on </w:t>
      </w:r>
      <w:r w:rsidR="00FC26C9">
        <w:rPr>
          <w:rFonts w:ascii="Times New Roman" w:hAnsi="Times New Roman"/>
          <w:kern w:val="0"/>
          <w:sz w:val="22"/>
        </w:rPr>
        <w:t xml:space="preserve">Type-2 HARQ-ACK codebook generation as </w:t>
      </w:r>
      <w:r w:rsidR="00200C05" w:rsidRPr="00200C05">
        <w:rPr>
          <w:rFonts w:ascii="Times New Roman" w:hAnsi="Times New Roman"/>
          <w:kern w:val="0"/>
          <w:sz w:val="22"/>
        </w:rPr>
        <w:t>enhancements for multi-PDSCH/PUSCH scheduling and HARQ support with a single DCI</w:t>
      </w:r>
      <w:r w:rsidR="006E6C53">
        <w:rPr>
          <w:rFonts w:ascii="Times New Roman" w:hAnsi="Times New Roman"/>
          <w:kern w:val="0"/>
          <w:sz w:val="22"/>
        </w:rPr>
        <w:t>.</w:t>
      </w:r>
    </w:p>
    <w:p w14:paraId="1CDA7416" w14:textId="77777777" w:rsidR="00200C05" w:rsidRPr="0066564E" w:rsidRDefault="00200C05" w:rsidP="00775CEB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  <w:highlight w:val="yellow"/>
        </w:rPr>
      </w:pPr>
    </w:p>
    <w:p w14:paraId="78FCE238" w14:textId="00C3391A" w:rsidR="00797C77" w:rsidRPr="001D7129" w:rsidRDefault="00D647E0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1" w:name="OLE_LINK71"/>
      <w:bookmarkStart w:id="2" w:name="OLE_LINK72"/>
      <w:r>
        <w:rPr>
          <w:rFonts w:ascii="Times New Roman" w:hAnsi="Times New Roman"/>
          <w:b/>
          <w:kern w:val="0"/>
          <w:sz w:val="28"/>
          <w:szCs w:val="20"/>
        </w:rPr>
        <w:t xml:space="preserve">Discussion on </w:t>
      </w:r>
      <w:r w:rsidR="006E6C53">
        <w:rPr>
          <w:rFonts w:ascii="Times New Roman" w:hAnsi="Times New Roman"/>
          <w:b/>
          <w:kern w:val="0"/>
          <w:sz w:val="28"/>
          <w:szCs w:val="20"/>
        </w:rPr>
        <w:t>multi-PDSCH/PUSCH scheduling and HARQ support with a single DCI</w:t>
      </w:r>
    </w:p>
    <w:p w14:paraId="06F66956" w14:textId="4BCD6698" w:rsidR="00D647E0" w:rsidRDefault="00BE1B77" w:rsidP="00AC2C5F">
      <w:pPr>
        <w:pStyle w:val="a1"/>
        <w:rPr>
          <w:rFonts w:eastAsiaTheme="minorEastAsia"/>
          <w:b/>
          <w:bCs/>
          <w:sz w:val="22"/>
          <w:u w:val="single"/>
          <w:lang w:val="en-US" w:eastAsia="ko-KR"/>
        </w:rPr>
      </w:pPr>
      <w:bookmarkStart w:id="3" w:name="OLE_LINK69"/>
      <w:bookmarkEnd w:id="1"/>
      <w:bookmarkEnd w:id="2"/>
      <w:r>
        <w:rPr>
          <w:rFonts w:eastAsiaTheme="minorEastAsia"/>
          <w:b/>
          <w:bCs/>
          <w:sz w:val="22"/>
          <w:u w:val="single"/>
          <w:lang w:val="en-US" w:eastAsia="ko-KR"/>
        </w:rPr>
        <w:t xml:space="preserve">Issue 1: </w:t>
      </w:r>
      <w:r w:rsidR="006E6C53">
        <w:rPr>
          <w:rFonts w:eastAsiaTheme="minorEastAsia"/>
          <w:b/>
          <w:bCs/>
          <w:sz w:val="22"/>
          <w:u w:val="single"/>
          <w:lang w:val="en-US" w:eastAsia="ko-KR"/>
        </w:rPr>
        <w:t>Type-2 HARQ-ACK codebook for multi-PDSCH scheduling with a single DCI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E6C53" w14:paraId="7A33368B" w14:textId="77777777" w:rsidTr="006E6C53">
        <w:tc>
          <w:tcPr>
            <w:tcW w:w="9736" w:type="dxa"/>
          </w:tcPr>
          <w:p w14:paraId="548D1A77" w14:textId="53A5812A" w:rsidR="006E6C53" w:rsidRPr="00880E40" w:rsidRDefault="006E6C53" w:rsidP="006E6C53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u w:val="single"/>
                <w:lang w:val="en-GB" w:eastAsia="x-none"/>
              </w:rPr>
            </w:pPr>
            <w:r w:rsidRPr="00880E40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>Agreement</w:t>
            </w:r>
            <w:r w:rsidR="008909EC" w:rsidRPr="00880E40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 xml:space="preserve"> at RAN1 #104-e</w:t>
            </w:r>
            <w:r w:rsidRPr="00880E40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>:</w:t>
            </w:r>
            <w:r w:rsidR="00840021" w:rsidRPr="00880E40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 xml:space="preserve"> [</w:t>
            </w:r>
            <w:r w:rsidR="00C36DD7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>1</w:t>
            </w:r>
            <w:r w:rsidR="00840021" w:rsidRPr="00880E40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>]</w:t>
            </w:r>
          </w:p>
          <w:p w14:paraId="443D359A" w14:textId="77777777" w:rsidR="006E6C53" w:rsidRPr="00880E40" w:rsidRDefault="006E6C53" w:rsidP="006E6C53">
            <w:pPr>
              <w:widowControl/>
              <w:wordWrap/>
              <w:autoSpaceDE/>
              <w:autoSpaceDN/>
              <w:spacing w:after="160" w:line="256" w:lineRule="auto"/>
              <w:contextualSpacing/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</w:pPr>
            <w:r w:rsidRPr="00880E40">
              <w:rPr>
                <w:rFonts w:ascii="Times" w:eastAsia="바탕" w:hAnsi="Times"/>
                <w:i/>
                <w:iCs/>
                <w:kern w:val="0"/>
                <w:szCs w:val="24"/>
                <w:lang w:eastAsia="x-none"/>
              </w:rPr>
              <w:t xml:space="preserve">For generating </w:t>
            </w:r>
            <w:r w:rsidRPr="00880E40"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  <w:t>type-2 HARQ-ACK codebook corresponding to DCI that can schedule multiple PDSCHs, the following alternatives can be considered to DAI counting and will be down-selected in RAN1#104bis-e.</w:t>
            </w:r>
          </w:p>
          <w:p w14:paraId="7B3E1DC6" w14:textId="77777777" w:rsidR="006E6C53" w:rsidRPr="00880E40" w:rsidRDefault="006E6C53" w:rsidP="006E6C53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</w:pPr>
            <w:r w:rsidRPr="00880E40"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  <w:t xml:space="preserve">Alt 1: </w:t>
            </w:r>
            <w:bookmarkStart w:id="4" w:name="_Hlk68523465"/>
            <w:r w:rsidRPr="00880E40"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  <w:t>C-DAI/T-DAI is counted per DCI.</w:t>
            </w:r>
          </w:p>
          <w:bookmarkEnd w:id="4"/>
          <w:p w14:paraId="1909240D" w14:textId="77777777" w:rsidR="006E6C53" w:rsidRPr="00880E40" w:rsidRDefault="006E6C53" w:rsidP="006E6C53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</w:pPr>
            <w:r w:rsidRPr="00880E40"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  <w:t xml:space="preserve">Alt 2: </w:t>
            </w:r>
            <w:r w:rsidRPr="00880E40">
              <w:rPr>
                <w:rFonts w:ascii="Times" w:eastAsia="바탕" w:hAnsi="Times"/>
                <w:bCs/>
                <w:i/>
                <w:iCs/>
                <w:snapToGrid w:val="0"/>
                <w:kern w:val="0"/>
                <w:szCs w:val="24"/>
                <w:lang w:val="en-GB" w:eastAsia="x-none"/>
              </w:rPr>
              <w:t>C-DAI/T-DAI is counted per PDSCH.</w:t>
            </w:r>
          </w:p>
          <w:p w14:paraId="0EB8C897" w14:textId="77777777" w:rsidR="006E6C53" w:rsidRPr="00880E40" w:rsidRDefault="006E6C53" w:rsidP="006E6C53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</w:pPr>
            <w:r w:rsidRPr="00880E40"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  <w:t xml:space="preserve">Alt 3: </w:t>
            </w:r>
            <w:bookmarkStart w:id="5" w:name="_Hlk68517834"/>
            <w:r w:rsidRPr="00880E40">
              <w:rPr>
                <w:rFonts w:ascii="Times" w:eastAsia="바탕" w:hAnsi="Times"/>
                <w:bCs/>
                <w:i/>
                <w:iCs/>
                <w:snapToGrid w:val="0"/>
                <w:kern w:val="0"/>
                <w:szCs w:val="24"/>
                <w:lang w:val="en-GB" w:eastAsia="x-none"/>
              </w:rPr>
              <w:t xml:space="preserve">C-DAI/T-DAI is counted </w:t>
            </w:r>
            <w:r w:rsidRPr="00880E40">
              <w:rPr>
                <w:rFonts w:ascii="Times" w:eastAsia="바탕" w:hAnsi="Times"/>
                <w:i/>
                <w:iCs/>
                <w:color w:val="000000"/>
                <w:kern w:val="0"/>
                <w:szCs w:val="24"/>
                <w:shd w:val="clear" w:color="auto" w:fill="FFFFFF"/>
                <w:lang w:val="en-GB" w:eastAsia="x-none"/>
              </w:rPr>
              <w:t>per M scheduled PDSCH(s), where M is configurable</w:t>
            </w:r>
            <w:bookmarkEnd w:id="5"/>
            <w:r w:rsidRPr="00880E40">
              <w:rPr>
                <w:rFonts w:ascii="Times" w:eastAsia="바탕" w:hAnsi="Times"/>
                <w:i/>
                <w:iCs/>
                <w:color w:val="000000"/>
                <w:kern w:val="0"/>
                <w:szCs w:val="24"/>
                <w:shd w:val="clear" w:color="auto" w:fill="FFFFFF"/>
                <w:lang w:val="en-GB" w:eastAsia="x-none"/>
              </w:rPr>
              <w:t xml:space="preserve"> (e.g., 1, 2, 4, …)</w:t>
            </w:r>
            <w:r w:rsidRPr="00880E40">
              <w:rPr>
                <w:rFonts w:ascii="Times" w:eastAsia="바탕" w:hAnsi="Times"/>
                <w:bCs/>
                <w:i/>
                <w:iCs/>
                <w:snapToGrid w:val="0"/>
                <w:kern w:val="0"/>
                <w:szCs w:val="24"/>
                <w:lang w:val="en-GB" w:eastAsia="x-none"/>
              </w:rPr>
              <w:t>.</w:t>
            </w:r>
          </w:p>
          <w:p w14:paraId="61F3EF5E" w14:textId="77777777" w:rsidR="006E6C53" w:rsidRPr="00880E40" w:rsidRDefault="006E6C53" w:rsidP="006E6C53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</w:pPr>
            <w:r w:rsidRPr="00880E40">
              <w:rPr>
                <w:rFonts w:ascii="Times New Roman" w:hAnsi="Times New Roman"/>
                <w:i/>
                <w:iCs/>
                <w:kern w:val="0"/>
                <w:szCs w:val="24"/>
              </w:rPr>
              <w:t>FFS: Codebook generation details</w:t>
            </w:r>
          </w:p>
          <w:p w14:paraId="6632D0EC" w14:textId="77777777" w:rsidR="006E6C53" w:rsidRPr="00880E40" w:rsidRDefault="006E6C53" w:rsidP="006E6C53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</w:pPr>
            <w:r w:rsidRPr="00880E40">
              <w:rPr>
                <w:rFonts w:ascii="Times" w:eastAsia="바탕" w:hAnsi="Times"/>
                <w:bCs/>
                <w:i/>
                <w:iCs/>
                <w:snapToGrid w:val="0"/>
                <w:kern w:val="0"/>
                <w:szCs w:val="24"/>
                <w:lang w:val="en-GB" w:eastAsia="x-none"/>
              </w:rPr>
              <w:t>FFS: How to signal DAI values (e.g., increase of DAI bits for Alt 2 and Alt 3)</w:t>
            </w:r>
          </w:p>
          <w:p w14:paraId="6E277152" w14:textId="56E533C6" w:rsidR="00FC26C9" w:rsidRPr="00FC26C9" w:rsidRDefault="006E6C53" w:rsidP="00FC26C9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kern w:val="0"/>
                <w:szCs w:val="24"/>
                <w:lang w:eastAsia="x-none"/>
              </w:rPr>
            </w:pPr>
            <w:r w:rsidRPr="00880E40">
              <w:rPr>
                <w:rFonts w:ascii="Times" w:eastAsia="바탕" w:hAnsi="Times"/>
                <w:bCs/>
                <w:i/>
                <w:iCs/>
                <w:snapToGrid w:val="0"/>
                <w:kern w:val="0"/>
                <w:szCs w:val="24"/>
                <w:lang w:val="en-GB" w:eastAsia="x-none"/>
              </w:rPr>
              <w:t xml:space="preserve">FFS: </w:t>
            </w:r>
            <w:r w:rsidRPr="00880E40">
              <w:rPr>
                <w:rFonts w:ascii="Times New Roman" w:hAnsi="Times New Roman"/>
                <w:i/>
                <w:iCs/>
                <w:kern w:val="0"/>
                <w:szCs w:val="24"/>
                <w:lang w:eastAsia="x-none"/>
              </w:rPr>
              <w:t xml:space="preserve">Whether to apply </w:t>
            </w:r>
            <w:r w:rsidRPr="00880E40">
              <w:rPr>
                <w:rFonts w:ascii="Times" w:eastAsia="바탕" w:hAnsi="Times"/>
                <w:bCs/>
                <w:i/>
                <w:iCs/>
                <w:snapToGrid w:val="0"/>
                <w:kern w:val="0"/>
                <w:szCs w:val="24"/>
                <w:lang w:eastAsia="x-none"/>
              </w:rPr>
              <w:t>time domain bundling of HARQ-ACK feedback</w:t>
            </w:r>
          </w:p>
        </w:tc>
      </w:tr>
    </w:tbl>
    <w:p w14:paraId="2356AF29" w14:textId="069DBA74" w:rsidR="002A7554" w:rsidRPr="0034615F" w:rsidRDefault="006E6C53" w:rsidP="00880E40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 w:rsidRPr="0034615F">
        <w:rPr>
          <w:rFonts w:eastAsiaTheme="minorEastAsia"/>
          <w:sz w:val="22"/>
          <w:lang w:val="en-US" w:eastAsia="ko-KR"/>
        </w:rPr>
        <w:t xml:space="preserve"> Since a </w:t>
      </w:r>
      <w:proofErr w:type="gramStart"/>
      <w:r w:rsidRPr="0034615F">
        <w:rPr>
          <w:rFonts w:eastAsiaTheme="minorEastAsia"/>
          <w:sz w:val="22"/>
          <w:lang w:val="en-US" w:eastAsia="ko-KR"/>
        </w:rPr>
        <w:t>single DCI schedules</w:t>
      </w:r>
      <w:proofErr w:type="gramEnd"/>
      <w:r w:rsidRPr="0034615F">
        <w:rPr>
          <w:rFonts w:eastAsiaTheme="minorEastAsia"/>
          <w:sz w:val="22"/>
          <w:lang w:val="en-US" w:eastAsia="ko-KR"/>
        </w:rPr>
        <w:t xml:space="preserve"> more than one PDSCHs with different TBs, it is not clear how to interpretate C-DAI and T-DAI in the DCI. In the RAN1#104</w:t>
      </w:r>
      <w:r w:rsidR="008909EC">
        <w:rPr>
          <w:rFonts w:eastAsiaTheme="minorEastAsia"/>
          <w:sz w:val="22"/>
          <w:lang w:val="en-US" w:eastAsia="ko-KR"/>
        </w:rPr>
        <w:t>-</w:t>
      </w:r>
      <w:r w:rsidRPr="0034615F">
        <w:rPr>
          <w:rFonts w:eastAsiaTheme="minorEastAsia"/>
          <w:sz w:val="22"/>
          <w:lang w:val="en-US" w:eastAsia="ko-KR"/>
        </w:rPr>
        <w:t>e meeting, three alternatives were identified</w:t>
      </w:r>
      <w:r w:rsidR="008909EC">
        <w:rPr>
          <w:rFonts w:eastAsiaTheme="minorEastAsia"/>
          <w:sz w:val="22"/>
          <w:lang w:val="en-US" w:eastAsia="ko-KR"/>
        </w:rPr>
        <w:t xml:space="preserve"> [</w:t>
      </w:r>
      <w:r w:rsidR="00FC26C9">
        <w:rPr>
          <w:rFonts w:eastAsiaTheme="minorEastAsia"/>
          <w:sz w:val="22"/>
          <w:lang w:val="en-US" w:eastAsia="ko-KR"/>
        </w:rPr>
        <w:t>1</w:t>
      </w:r>
      <w:r w:rsidR="008909EC">
        <w:rPr>
          <w:rFonts w:eastAsiaTheme="minorEastAsia"/>
          <w:sz w:val="22"/>
          <w:lang w:val="en-US" w:eastAsia="ko-KR"/>
        </w:rPr>
        <w:t>]</w:t>
      </w:r>
      <w:r w:rsidRPr="0034615F">
        <w:rPr>
          <w:rFonts w:eastAsiaTheme="minorEastAsia"/>
          <w:sz w:val="22"/>
          <w:lang w:val="en-US" w:eastAsia="ko-KR"/>
        </w:rPr>
        <w:t xml:space="preserve">. The three alternatives are illustrated in Figure 1. </w:t>
      </w:r>
    </w:p>
    <w:p w14:paraId="066DA21D" w14:textId="26697835" w:rsidR="006E6C53" w:rsidRDefault="006E6C53" w:rsidP="0034615F">
      <w:pPr>
        <w:pStyle w:val="a1"/>
        <w:jc w:val="center"/>
        <w:rPr>
          <w:rFonts w:eastAsiaTheme="minorEastAsia"/>
          <w:sz w:val="22"/>
          <w:lang w:val="en-US" w:eastAsia="ko-KR"/>
        </w:rPr>
      </w:pPr>
    </w:p>
    <w:p w14:paraId="48683FCF" w14:textId="5D3BA971" w:rsidR="00E6113A" w:rsidRPr="00106D99" w:rsidRDefault="00E6113A" w:rsidP="0034615F">
      <w:pPr>
        <w:pStyle w:val="a1"/>
        <w:jc w:val="center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noProof/>
          <w:sz w:val="22"/>
          <w:lang w:val="en-US" w:eastAsia="ko-KR"/>
        </w:rPr>
        <w:lastRenderedPageBreak/>
        <w:drawing>
          <wp:inline distT="0" distB="0" distL="0" distR="0" wp14:anchorId="693F8E7E" wp14:editId="57A66B26">
            <wp:extent cx="5400000" cy="2318177"/>
            <wp:effectExtent l="0" t="0" r="0" b="6350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318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3E68AD" w14:textId="37355635" w:rsidR="0034615F" w:rsidRPr="00106D99" w:rsidRDefault="0034615F" w:rsidP="0034615F">
      <w:pPr>
        <w:pStyle w:val="a1"/>
        <w:jc w:val="center"/>
        <w:rPr>
          <w:rFonts w:eastAsiaTheme="minorEastAsia"/>
          <w:sz w:val="22"/>
          <w:lang w:val="en-US" w:eastAsia="ko-KR"/>
        </w:rPr>
      </w:pPr>
      <w:r w:rsidRPr="00106D99">
        <w:rPr>
          <w:rFonts w:eastAsiaTheme="minorEastAsia" w:hint="eastAsia"/>
          <w:sz w:val="22"/>
          <w:lang w:val="en-US" w:eastAsia="ko-KR"/>
        </w:rPr>
        <w:t>F</w:t>
      </w:r>
      <w:r w:rsidRPr="00106D99">
        <w:rPr>
          <w:rFonts w:eastAsiaTheme="minorEastAsia"/>
          <w:sz w:val="22"/>
          <w:lang w:val="en-US" w:eastAsia="ko-KR"/>
        </w:rPr>
        <w:t>igure 1. DAI counting rules. (a) Alt 1, (b) Alt 2, and (c) Alt 3.</w:t>
      </w:r>
      <w:r w:rsidR="00106D99">
        <w:rPr>
          <w:rFonts w:eastAsiaTheme="minorEastAsia"/>
          <w:sz w:val="22"/>
          <w:lang w:val="en-US" w:eastAsia="ko-KR"/>
        </w:rPr>
        <w:t xml:space="preserve"> </w:t>
      </w:r>
      <w:r w:rsidR="00106D99" w:rsidRPr="00106D99">
        <w:rPr>
          <w:rFonts w:eastAsiaTheme="minorEastAsia"/>
          <w:i/>
          <w:iCs/>
          <w:sz w:val="22"/>
          <w:lang w:val="en-US" w:eastAsia="ko-KR"/>
        </w:rPr>
        <w:t>o</w:t>
      </w:r>
      <w:r w:rsidR="00106D99" w:rsidRPr="00106D99">
        <w:rPr>
          <w:rFonts w:eastAsiaTheme="minorEastAsia"/>
          <w:i/>
          <w:iCs/>
          <w:sz w:val="22"/>
          <w:vertAlign w:val="subscript"/>
          <w:lang w:val="en-US" w:eastAsia="ko-KR"/>
        </w:rPr>
        <w:t>i</w:t>
      </w:r>
      <w:r w:rsidR="00106D99">
        <w:rPr>
          <w:rFonts w:eastAsiaTheme="minorEastAsia"/>
          <w:sz w:val="22"/>
          <w:vertAlign w:val="subscript"/>
          <w:lang w:val="en-US" w:eastAsia="ko-KR"/>
        </w:rPr>
        <w:t xml:space="preserve"> </w:t>
      </w:r>
      <w:r w:rsidR="00106D99">
        <w:rPr>
          <w:rFonts w:eastAsiaTheme="minorEastAsia"/>
          <w:sz w:val="22"/>
          <w:lang w:val="en-US" w:eastAsia="ko-KR"/>
        </w:rPr>
        <w:t>represent</w:t>
      </w:r>
      <w:r w:rsidR="00E6113A">
        <w:rPr>
          <w:rFonts w:eastAsiaTheme="minorEastAsia"/>
          <w:sz w:val="22"/>
          <w:lang w:val="en-US" w:eastAsia="ko-KR"/>
        </w:rPr>
        <w:t>s</w:t>
      </w:r>
      <w:r w:rsidR="00106D99">
        <w:rPr>
          <w:rFonts w:eastAsiaTheme="minorEastAsia"/>
          <w:sz w:val="22"/>
          <w:lang w:val="en-US" w:eastAsia="ko-KR"/>
        </w:rPr>
        <w:t xml:space="preserve"> HARQ-ACK information of </w:t>
      </w:r>
      <w:proofErr w:type="spellStart"/>
      <w:r w:rsidR="00106D99">
        <w:rPr>
          <w:rFonts w:eastAsiaTheme="minorEastAsia"/>
          <w:sz w:val="22"/>
          <w:lang w:val="en-US" w:eastAsia="ko-KR"/>
        </w:rPr>
        <w:t>TB</w:t>
      </w:r>
      <w:r w:rsidR="00106D99" w:rsidRPr="00106D99">
        <w:rPr>
          <w:rFonts w:eastAsiaTheme="minorEastAsia"/>
          <w:i/>
          <w:iCs/>
          <w:sz w:val="22"/>
          <w:lang w:val="en-US" w:eastAsia="ko-KR"/>
        </w:rPr>
        <w:t>i</w:t>
      </w:r>
      <w:proofErr w:type="spellEnd"/>
      <w:r w:rsidR="00106D99">
        <w:rPr>
          <w:rFonts w:eastAsiaTheme="minorEastAsia"/>
          <w:i/>
          <w:iCs/>
          <w:sz w:val="22"/>
          <w:lang w:val="en-US" w:eastAsia="ko-KR"/>
        </w:rPr>
        <w:t xml:space="preserve">. </w:t>
      </w:r>
    </w:p>
    <w:p w14:paraId="17CEC64A" w14:textId="021BE60E" w:rsidR="006E6C53" w:rsidRPr="00106D99" w:rsidRDefault="006E6C53" w:rsidP="00AC2C5F">
      <w:pPr>
        <w:pStyle w:val="a1"/>
        <w:rPr>
          <w:rFonts w:eastAsiaTheme="minorEastAsia"/>
          <w:sz w:val="22"/>
          <w:lang w:val="en-US" w:eastAsia="ko-KR"/>
        </w:rPr>
      </w:pPr>
    </w:p>
    <w:p w14:paraId="5EA0F4BB" w14:textId="40EDCB98" w:rsidR="0081150D" w:rsidRDefault="0081150D" w:rsidP="00880E40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>I</w:t>
      </w:r>
      <w:r>
        <w:rPr>
          <w:rFonts w:eastAsiaTheme="minorEastAsia"/>
          <w:sz w:val="22"/>
          <w:lang w:val="en-US" w:eastAsia="ko-KR"/>
        </w:rPr>
        <w:t>n the RAN1#104b-e meeting, RAN1 reached conclusions for each alternative. Based on the</w:t>
      </w:r>
      <w:r w:rsidR="0076772E">
        <w:rPr>
          <w:rFonts w:eastAsiaTheme="minorEastAsia"/>
          <w:sz w:val="22"/>
          <w:lang w:val="en-US" w:eastAsia="ko-KR"/>
        </w:rPr>
        <w:t>se</w:t>
      </w:r>
      <w:r>
        <w:rPr>
          <w:rFonts w:eastAsiaTheme="minorEastAsia"/>
          <w:sz w:val="22"/>
          <w:lang w:val="en-US" w:eastAsia="ko-KR"/>
        </w:rPr>
        <w:t xml:space="preserve"> conclusions, we compare three alternatives below. </w:t>
      </w:r>
    </w:p>
    <w:p w14:paraId="63E60F0B" w14:textId="02304F7E" w:rsidR="0081150D" w:rsidRPr="0081150D" w:rsidRDefault="0081150D" w:rsidP="00AF6ECB">
      <w:pPr>
        <w:pStyle w:val="a1"/>
        <w:numPr>
          <w:ilvl w:val="0"/>
          <w:numId w:val="47"/>
        </w:numPr>
        <w:spacing w:line="276" w:lineRule="auto"/>
        <w:ind w:left="851" w:hanging="341"/>
        <w:jc w:val="both"/>
        <w:rPr>
          <w:rFonts w:eastAsiaTheme="minorEastAsia"/>
          <w:i/>
          <w:iCs/>
          <w:sz w:val="22"/>
          <w:lang w:val="en-US" w:eastAsia="ko-KR"/>
        </w:rPr>
      </w:pPr>
      <w:r w:rsidRPr="0081150D">
        <w:rPr>
          <w:rFonts w:eastAsiaTheme="minorEastAsia" w:hint="eastAsia"/>
          <w:i/>
          <w:iCs/>
          <w:sz w:val="22"/>
          <w:lang w:val="en-US" w:eastAsia="ko-KR"/>
        </w:rPr>
        <w:t>A</w:t>
      </w:r>
      <w:r w:rsidRPr="0081150D">
        <w:rPr>
          <w:rFonts w:eastAsiaTheme="minorEastAsia"/>
          <w:i/>
          <w:iCs/>
          <w:sz w:val="22"/>
          <w:lang w:val="en-US" w:eastAsia="ko-KR"/>
        </w:rPr>
        <w:t>lt 1: C-DAI/T-DAI is counted per DCI.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1150D" w14:paraId="70B9B59F" w14:textId="77777777" w:rsidTr="0081150D">
        <w:tc>
          <w:tcPr>
            <w:tcW w:w="9736" w:type="dxa"/>
          </w:tcPr>
          <w:p w14:paraId="1F798F0C" w14:textId="0FF7CA29" w:rsidR="0081150D" w:rsidRPr="00FC26C9" w:rsidRDefault="0081150D" w:rsidP="0081150D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u w:val="single"/>
                <w:lang w:val="en-GB" w:eastAsia="x-none"/>
              </w:rPr>
            </w:pPr>
            <w:r w:rsidRPr="00FC26C9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u w:val="single"/>
                <w:lang w:val="en-GB" w:eastAsia="x-none"/>
              </w:rPr>
              <w:t>Conclusion:</w:t>
            </w:r>
            <w:r w:rsidR="00AE74E6" w:rsidRPr="00FC26C9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u w:val="single"/>
                <w:lang w:val="en-GB" w:eastAsia="x-none"/>
              </w:rPr>
              <w:t xml:space="preserve"> (RAN1#104b-e [</w:t>
            </w:r>
            <w:r w:rsidR="00260760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u w:val="single"/>
                <w:lang w:val="en-GB" w:eastAsia="x-none"/>
              </w:rPr>
              <w:t>2</w:t>
            </w:r>
            <w:r w:rsidR="00AE74E6" w:rsidRPr="00FC26C9">
              <w:rPr>
                <w:rFonts w:ascii="Times" w:eastAsia="바탕" w:hAnsi="Times"/>
                <w:b/>
                <w:bCs/>
                <w:i/>
                <w:iCs/>
                <w:kern w:val="0"/>
                <w:szCs w:val="24"/>
                <w:u w:val="single"/>
                <w:lang w:val="en-GB" w:eastAsia="x-none"/>
              </w:rPr>
              <w:t>])</w:t>
            </w:r>
          </w:p>
          <w:p w14:paraId="1571839F" w14:textId="77777777" w:rsidR="0081150D" w:rsidRPr="00AF6ECB" w:rsidRDefault="0081150D" w:rsidP="0081150D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</w:pPr>
            <w:r w:rsidRPr="00AF6ECB">
              <w:rPr>
                <w:rFonts w:ascii="Times" w:eastAsia="바탕" w:hAnsi="Times"/>
                <w:i/>
                <w:iCs/>
                <w:kern w:val="0"/>
                <w:szCs w:val="24"/>
                <w:lang w:val="en-GB" w:eastAsia="x-none"/>
              </w:rPr>
              <w:t>The following is observed for alternative 1 from prior agreement.</w:t>
            </w:r>
          </w:p>
          <w:p w14:paraId="3ED33072" w14:textId="77777777" w:rsidR="0081150D" w:rsidRPr="00AF6ECB" w:rsidRDefault="0081150D" w:rsidP="0081150D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eastAsia="ja-JP"/>
              </w:rPr>
              <w:t xml:space="preserve">For Alt 1 (C-DAI/T-DAI is counted per DCI) of generating </w:t>
            </w:r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  <w:t>type-2 HARQ-ACK codebook corresponding to DCI that can schedule multiple PDSCHs,</w:t>
            </w:r>
          </w:p>
          <w:p w14:paraId="46F65C68" w14:textId="77777777" w:rsidR="0081150D" w:rsidRPr="00AF6ECB" w:rsidRDefault="0081150D" w:rsidP="0081150D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</w:pPr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  <w:t>C-DAI/T-DAI in DL DCI: Same DAI overhead with Rel-16 single-PDSCH DCI</w:t>
            </w:r>
          </w:p>
          <w:p w14:paraId="7443D732" w14:textId="77777777" w:rsidR="0081150D" w:rsidRPr="00AF6ECB" w:rsidRDefault="0081150D" w:rsidP="0081150D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0"/>
                <w:lang w:val="de-DE" w:eastAsia="ja-JP"/>
              </w:rPr>
            </w:pPr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lang w:val="de-DE" w:eastAsia="ja-JP"/>
              </w:rPr>
              <w:t xml:space="preserve">T-DAI in UL DCI: </w:t>
            </w:r>
          </w:p>
          <w:p w14:paraId="69A39C10" w14:textId="77777777" w:rsidR="0081150D" w:rsidRPr="00AF6ECB" w:rsidRDefault="0081150D" w:rsidP="0081150D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</w:pPr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  <w:t>In case of single codebook</w:t>
            </w: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 w:eastAsia="ja-JP"/>
              </w:rPr>
              <w:t xml:space="preserve"> </w:t>
            </w:r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  <w:t>handling feedback for both single and multi-PDSCH scheduling, same DAI overhead with Rel-16 UL DCI</w:t>
            </w:r>
          </w:p>
          <w:p w14:paraId="44A6F83D" w14:textId="77777777" w:rsidR="0081150D" w:rsidRPr="00AF6ECB" w:rsidRDefault="0081150D" w:rsidP="0081150D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</w:pPr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  <w:t>In case of separate sub-codebooks, need additional DAI field (with same bit-width of DAI with Rel-16 UL DCI), in UL DCI for all serving cells including a serving cell not configured with multi-PDSCH DCI</w:t>
            </w:r>
          </w:p>
          <w:p w14:paraId="548E219D" w14:textId="77777777" w:rsidR="0081150D" w:rsidRPr="00AF6ECB" w:rsidRDefault="0081150D" w:rsidP="0081150D">
            <w:pPr>
              <w:widowControl/>
              <w:numPr>
                <w:ilvl w:val="3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</w:pPr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  <w:t>Note that DAI field increment for this case is similar for the case in Rel-15 where CBG is configured</w:t>
            </w:r>
          </w:p>
          <w:p w14:paraId="6BAC5BA0" w14:textId="77777777" w:rsidR="0081150D" w:rsidRPr="00AF6ECB" w:rsidRDefault="0081150D" w:rsidP="0081150D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</w:pPr>
            <w:r w:rsidRPr="00AF6ECB">
              <w:rPr>
                <w:rFonts w:ascii="Times New Roman" w:hAnsi="Times New Roman"/>
                <w:i/>
                <w:iCs/>
                <w:kern w:val="0"/>
                <w:szCs w:val="20"/>
              </w:rPr>
              <w:t>HARQ-ACK codebook generation:</w:t>
            </w:r>
          </w:p>
          <w:p w14:paraId="4E43EFED" w14:textId="77777777" w:rsidR="0081150D" w:rsidRPr="00AF6ECB" w:rsidRDefault="0081150D" w:rsidP="0081150D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  <w:t xml:space="preserve">A separate sub-codebook can be generated when multi-PDSCH DCI is configured for a serving cell, </w:t>
            </w:r>
            <w:proofErr w:type="gramStart"/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  <w:t>similar to</w:t>
            </w:r>
            <w:proofErr w:type="gramEnd"/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  <w:t xml:space="preserve"> the way as 2</w:t>
            </w: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vertAlign w:val="superscript"/>
              </w:rPr>
              <w:t>nd</w:t>
            </w: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  <w:t xml:space="preserve"> sub-codebook is defined to handle CBG-based scheduling</w:t>
            </w:r>
          </w:p>
          <w:p w14:paraId="1F583908" w14:textId="77777777" w:rsidR="0081150D" w:rsidRPr="00240305" w:rsidRDefault="0081150D" w:rsidP="0081150D">
            <w:pPr>
              <w:widowControl/>
              <w:numPr>
                <w:ilvl w:val="3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</w:pPr>
            <w:r w:rsidRPr="00240305"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  <w:t xml:space="preserve">FFS: whether single codebook or </w:t>
            </w:r>
            <w:r w:rsidRPr="00240305"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  <w:t xml:space="preserve">separate </w:t>
            </w:r>
            <w:r w:rsidRPr="00240305"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  <w:t>sub-codebooks is(are) generated when multi-PDSCH DCI is configured for a serving cell</w:t>
            </w:r>
          </w:p>
          <w:p w14:paraId="1690AAE5" w14:textId="77777777" w:rsidR="0081150D" w:rsidRPr="00240305" w:rsidRDefault="0081150D" w:rsidP="0081150D">
            <w:pPr>
              <w:widowControl/>
              <w:numPr>
                <w:ilvl w:val="3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</w:pPr>
            <w:r w:rsidRPr="00240305"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  <w:t>FFS: how many sub-codebooks are generated when multi-PDSCH DCI is configured for a serving cell and CBG is configured for the serving cell and/or the other serving cell(s)</w:t>
            </w:r>
          </w:p>
          <w:p w14:paraId="46F8D581" w14:textId="77777777" w:rsidR="0081150D" w:rsidRPr="00240305" w:rsidRDefault="0081150D" w:rsidP="0081150D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</w:pPr>
            <w:r w:rsidRPr="00240305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HARQ-ACK payload size is increased compared to single PDSCH scheduling only, since the number of HARQ-ACK bits corresponding to each DAI of the (sub-)codebook for multi-PDSCH DCI in case of </w:t>
            </w:r>
            <w:r w:rsidRPr="00240305"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  <w:t xml:space="preserve">separate </w:t>
            </w:r>
            <w:r w:rsidRPr="00240305">
              <w:rPr>
                <w:rFonts w:ascii="Times New Roman" w:hAnsi="Times New Roman"/>
                <w:i/>
                <w:iCs/>
                <w:kern w:val="0"/>
                <w:szCs w:val="20"/>
              </w:rPr>
              <w:t>sub-codebooks (or for all DL DCIs in case of single codebook) depends on the maximum configured number of PDSCHs for multi-PDSCH DCI across serving cells belonging to the same PUCCH cell group.</w:t>
            </w:r>
          </w:p>
          <w:p w14:paraId="53238630" w14:textId="77777777" w:rsidR="0081150D" w:rsidRPr="00240305" w:rsidRDefault="0081150D" w:rsidP="0081150D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</w:pPr>
            <w:r w:rsidRPr="00240305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The number of HARQ-ACK bits for multi-PDSCH DCI in case of separate sub-codebooks, or for all DL DCIs in case of single codebook, does not depend on the number of </w:t>
            </w:r>
            <w:proofErr w:type="gramStart"/>
            <w:r w:rsidRPr="00240305">
              <w:rPr>
                <w:rFonts w:ascii="Times New Roman" w:hAnsi="Times New Roman"/>
                <w:i/>
                <w:iCs/>
                <w:kern w:val="0"/>
                <w:szCs w:val="20"/>
              </w:rPr>
              <w:t>actually scheduled</w:t>
            </w:r>
            <w:proofErr w:type="gramEnd"/>
            <w:r w:rsidRPr="00240305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 PDSCHs, rather, it is fixed as the maximum configured number of PDSCHs.</w:t>
            </w:r>
          </w:p>
          <w:p w14:paraId="14DFAE7D" w14:textId="77777777" w:rsidR="0081150D" w:rsidRPr="00240305" w:rsidRDefault="0081150D" w:rsidP="0081150D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</w:pPr>
            <w:bookmarkStart w:id="6" w:name="_Hlk71635949"/>
            <w:r w:rsidRPr="00240305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FFS: </w:t>
            </w:r>
            <w:r w:rsidRPr="00240305">
              <w:rPr>
                <w:rFonts w:ascii="Times New Roman" w:eastAsia="SimSun" w:hAnsi="Times New Roman"/>
                <w:bCs/>
                <w:i/>
                <w:iCs/>
                <w:snapToGrid w:val="0"/>
                <w:kern w:val="0"/>
                <w:szCs w:val="20"/>
                <w:lang w:eastAsia="ja-JP"/>
              </w:rPr>
              <w:t>time domain bundling of HARQ-ACK feedback, as per agreement in RAN1#104-e</w:t>
            </w:r>
          </w:p>
          <w:bookmarkEnd w:id="6"/>
          <w:p w14:paraId="568285C6" w14:textId="77777777" w:rsidR="0081150D" w:rsidRPr="00260760" w:rsidRDefault="0081150D" w:rsidP="0081150D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kern w:val="0"/>
                <w:szCs w:val="20"/>
                <w:lang w:eastAsia="ja-JP"/>
              </w:rPr>
            </w:pPr>
            <w:r w:rsidRPr="00AF6ECB">
              <w:rPr>
                <w:rFonts w:ascii="Times New Roman" w:hAnsi="Times New Roman"/>
                <w:i/>
                <w:iCs/>
                <w:kern w:val="0"/>
                <w:szCs w:val="20"/>
              </w:rPr>
              <w:t xml:space="preserve">Note that </w:t>
            </w:r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  <w:t>multi-PDSCH DCI refers to a DL DCI where at least one entry of the TDRA table allows scheduling more than one PDSCH</w:t>
            </w:r>
          </w:p>
          <w:p w14:paraId="66B87940" w14:textId="165E817B" w:rsidR="00260760" w:rsidRDefault="00260760" w:rsidP="00260760">
            <w:pPr>
              <w:rPr>
                <w:rFonts w:cs="Calibri"/>
                <w:color w:val="1F497D"/>
              </w:rPr>
            </w:pPr>
            <w:r w:rsidRPr="00260760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lastRenderedPageBreak/>
              <w:t>Agreement at RAN1 #105-e</w:t>
            </w:r>
            <w:r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 xml:space="preserve"> </w:t>
            </w:r>
            <w:r w:rsidRPr="00260760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>[3]</w:t>
            </w:r>
          </w:p>
          <w:p w14:paraId="4E1078BF" w14:textId="77777777" w:rsidR="00260760" w:rsidRPr="00260760" w:rsidRDefault="00260760" w:rsidP="00260760">
            <w:pPr>
              <w:spacing w:line="252" w:lineRule="auto"/>
              <w:rPr>
                <w:rFonts w:ascii="Times New Roman" w:eastAsia="Times New Roman" w:hAnsi="Times New Roman"/>
                <w:i/>
                <w:iCs/>
                <w:lang w:eastAsia="zh-CN"/>
              </w:rPr>
            </w:pPr>
            <w:r w:rsidRPr="00260760">
              <w:rPr>
                <w:rFonts w:ascii="Times New Roman" w:eastAsia="Times New Roman" w:hAnsi="Times New Roman"/>
                <w:i/>
                <w:iCs/>
                <w:lang w:eastAsia="zh-CN"/>
              </w:rPr>
              <w:t xml:space="preserve">If Alt 1 (C-DAI/T-DAI is counted per DCI) is adopted for generating type-2 HARQ-ACK codebook corresponding to a DCI that can schedule multiple PDSCHs, </w:t>
            </w:r>
          </w:p>
          <w:p w14:paraId="68F511D3" w14:textId="77777777" w:rsidR="00260760" w:rsidRPr="00260760" w:rsidRDefault="00260760" w:rsidP="00260760">
            <w:pPr>
              <w:widowControl/>
              <w:numPr>
                <w:ilvl w:val="0"/>
                <w:numId w:val="48"/>
              </w:numPr>
              <w:wordWrap/>
              <w:autoSpaceDE/>
              <w:autoSpaceDN/>
              <w:spacing w:line="252" w:lineRule="auto"/>
              <w:ind w:left="360"/>
              <w:rPr>
                <w:rFonts w:ascii="Times New Roman" w:eastAsia="Times New Roman" w:hAnsi="Times New Roman"/>
                <w:i/>
                <w:iCs/>
                <w:lang w:eastAsia="zh-CN"/>
              </w:rPr>
            </w:pPr>
            <w:r w:rsidRPr="00260760">
              <w:rPr>
                <w:rFonts w:ascii="Times New Roman" w:eastAsia="Times New Roman" w:hAnsi="Times New Roman"/>
                <w:i/>
                <w:iCs/>
              </w:rPr>
              <w:t xml:space="preserve">At least two sub-codebooks are generated for a PUCCH cell group </w:t>
            </w:r>
            <w:proofErr w:type="gramStart"/>
            <w:r w:rsidRPr="00260760">
              <w:rPr>
                <w:rFonts w:ascii="Times New Roman" w:eastAsia="Times New Roman" w:hAnsi="Times New Roman"/>
                <w:i/>
                <w:iCs/>
              </w:rPr>
              <w:t>where</w:t>
            </w:r>
            <w:proofErr w:type="gramEnd"/>
            <w:r w:rsidRPr="00260760">
              <w:rPr>
                <w:rFonts w:ascii="Times New Roman" w:eastAsia="Times New Roman" w:hAnsi="Times New Roman"/>
                <w:i/>
                <w:iCs/>
                <w:lang w:eastAsia="zh-CN"/>
              </w:rPr>
              <w:t xml:space="preserve"> </w:t>
            </w:r>
          </w:p>
          <w:p w14:paraId="1CB9AEB6" w14:textId="77777777" w:rsidR="00260760" w:rsidRPr="00260760" w:rsidRDefault="00260760" w:rsidP="00260760">
            <w:pPr>
              <w:widowControl/>
              <w:numPr>
                <w:ilvl w:val="1"/>
                <w:numId w:val="48"/>
              </w:numPr>
              <w:wordWrap/>
              <w:autoSpaceDE/>
              <w:autoSpaceDN/>
              <w:spacing w:line="252" w:lineRule="auto"/>
              <w:ind w:left="1080"/>
              <w:rPr>
                <w:rFonts w:ascii="Times New Roman" w:eastAsia="Times New Roman" w:hAnsi="Times New Roman"/>
                <w:i/>
                <w:iCs/>
                <w:lang w:eastAsia="zh-CN"/>
              </w:rPr>
            </w:pPr>
            <w:r w:rsidRPr="00260760">
              <w:rPr>
                <w:rFonts w:ascii="Times New Roman" w:eastAsia="Times New Roman" w:hAnsi="Times New Roman"/>
                <w:i/>
                <w:iCs/>
              </w:rPr>
              <w:t>The first sub-codebook is for the following cases:</w:t>
            </w:r>
            <w:r w:rsidRPr="00260760">
              <w:rPr>
                <w:rFonts w:ascii="Times New Roman" w:eastAsia="Times New Roman" w:hAnsi="Times New Roman"/>
                <w:i/>
                <w:iCs/>
                <w:lang w:eastAsia="zh-CN"/>
              </w:rPr>
              <w:t xml:space="preserve"> </w:t>
            </w:r>
          </w:p>
          <w:p w14:paraId="1A70348A" w14:textId="77777777" w:rsidR="00260760" w:rsidRPr="00260760" w:rsidRDefault="00260760" w:rsidP="00260760">
            <w:pPr>
              <w:widowControl/>
              <w:numPr>
                <w:ilvl w:val="2"/>
                <w:numId w:val="48"/>
              </w:numPr>
              <w:wordWrap/>
              <w:autoSpaceDE/>
              <w:autoSpaceDN/>
              <w:spacing w:line="252" w:lineRule="auto"/>
              <w:ind w:left="1800"/>
              <w:rPr>
                <w:rFonts w:ascii="Times New Roman" w:eastAsia="Times New Roman" w:hAnsi="Times New Roman"/>
                <w:i/>
                <w:iCs/>
                <w:lang w:eastAsia="zh-CN"/>
              </w:rPr>
            </w:pPr>
            <w:r w:rsidRPr="00260760">
              <w:rPr>
                <w:rFonts w:ascii="Times New Roman" w:eastAsia="Times New Roman" w:hAnsi="Times New Roman"/>
                <w:i/>
                <w:iCs/>
              </w:rPr>
              <w:t>Any DCI that is not configured with CBG-based scheduling and is configured with TDRA table containing rows each with a single SLIV</w:t>
            </w:r>
          </w:p>
          <w:p w14:paraId="5D9C635B" w14:textId="77777777" w:rsidR="00260760" w:rsidRPr="00260760" w:rsidRDefault="00260760" w:rsidP="00260760">
            <w:pPr>
              <w:widowControl/>
              <w:numPr>
                <w:ilvl w:val="2"/>
                <w:numId w:val="48"/>
              </w:numPr>
              <w:wordWrap/>
              <w:autoSpaceDE/>
              <w:autoSpaceDN/>
              <w:spacing w:line="252" w:lineRule="auto"/>
              <w:ind w:left="1800"/>
              <w:rPr>
                <w:rFonts w:ascii="Times New Roman" w:eastAsia="Times New Roman" w:hAnsi="Times New Roman"/>
                <w:i/>
                <w:iCs/>
                <w:lang w:eastAsia="zh-CN"/>
              </w:rPr>
            </w:pPr>
            <w:r w:rsidRPr="00260760">
              <w:rPr>
                <w:rFonts w:ascii="Times New Roman" w:eastAsia="Times New Roman" w:hAnsi="Times New Roman"/>
                <w:i/>
                <w:iCs/>
              </w:rPr>
              <w:t>Any DCI that is not configured with CBG-based scheduling and is configured with TDRA table containing at least one row with multiple SLIVs and schedules only a single PDSCH</w:t>
            </w:r>
          </w:p>
          <w:p w14:paraId="539C7000" w14:textId="77777777" w:rsidR="00260760" w:rsidRPr="00260760" w:rsidRDefault="00260760" w:rsidP="00260760">
            <w:pPr>
              <w:widowControl/>
              <w:numPr>
                <w:ilvl w:val="1"/>
                <w:numId w:val="48"/>
              </w:numPr>
              <w:wordWrap/>
              <w:autoSpaceDE/>
              <w:autoSpaceDN/>
              <w:spacing w:line="252" w:lineRule="auto"/>
              <w:ind w:left="1080"/>
              <w:rPr>
                <w:rFonts w:ascii="Times New Roman" w:eastAsia="Times New Roman" w:hAnsi="Times New Roman"/>
                <w:i/>
                <w:iCs/>
                <w:lang w:eastAsia="zh-CN"/>
              </w:rPr>
            </w:pPr>
            <w:r w:rsidRPr="00260760">
              <w:rPr>
                <w:rFonts w:ascii="Times New Roman" w:eastAsia="Times New Roman" w:hAnsi="Times New Roman"/>
                <w:i/>
                <w:iCs/>
              </w:rPr>
              <w:t>The second sub-codebook is for the following case:</w:t>
            </w:r>
            <w:r w:rsidRPr="00260760">
              <w:rPr>
                <w:rFonts w:ascii="Times New Roman" w:eastAsia="Times New Roman" w:hAnsi="Times New Roman"/>
                <w:i/>
                <w:iCs/>
                <w:lang w:eastAsia="zh-CN"/>
              </w:rPr>
              <w:t xml:space="preserve"> </w:t>
            </w:r>
          </w:p>
          <w:p w14:paraId="338196F4" w14:textId="77777777" w:rsidR="00260760" w:rsidRPr="00260760" w:rsidRDefault="00260760" w:rsidP="00260760">
            <w:pPr>
              <w:widowControl/>
              <w:numPr>
                <w:ilvl w:val="2"/>
                <w:numId w:val="48"/>
              </w:numPr>
              <w:wordWrap/>
              <w:autoSpaceDE/>
              <w:autoSpaceDN/>
              <w:spacing w:line="252" w:lineRule="auto"/>
              <w:ind w:left="1800"/>
              <w:rPr>
                <w:rFonts w:ascii="Times New Roman" w:eastAsia="Times New Roman" w:hAnsi="Times New Roman"/>
                <w:i/>
                <w:iCs/>
                <w:lang w:eastAsia="zh-CN"/>
              </w:rPr>
            </w:pPr>
            <w:r w:rsidRPr="00260760">
              <w:rPr>
                <w:rFonts w:ascii="Times New Roman" w:eastAsia="Times New Roman" w:hAnsi="Times New Roman"/>
                <w:i/>
                <w:iCs/>
              </w:rPr>
              <w:t>Any DCI that is configured with TDRA table containing at least one row with multiple SLIVs and schedules multiple PDSCHs</w:t>
            </w:r>
            <w:r w:rsidRPr="00260760">
              <w:rPr>
                <w:rFonts w:ascii="Times New Roman" w:eastAsia="Times New Roman" w:hAnsi="Times New Roman"/>
                <w:i/>
                <w:iCs/>
                <w:lang w:eastAsia="zh-CN"/>
              </w:rPr>
              <w:t xml:space="preserve"> </w:t>
            </w:r>
          </w:p>
          <w:p w14:paraId="0D88D826" w14:textId="77777777" w:rsidR="00260760" w:rsidRPr="00260760" w:rsidRDefault="00260760" w:rsidP="00260760">
            <w:pPr>
              <w:widowControl/>
              <w:numPr>
                <w:ilvl w:val="3"/>
                <w:numId w:val="48"/>
              </w:numPr>
              <w:wordWrap/>
              <w:autoSpaceDE/>
              <w:autoSpaceDN/>
              <w:spacing w:line="252" w:lineRule="auto"/>
              <w:ind w:left="2520"/>
              <w:rPr>
                <w:rFonts w:ascii="Times New Roman" w:eastAsia="Times New Roman" w:hAnsi="Times New Roman"/>
                <w:i/>
                <w:iCs/>
                <w:lang w:eastAsia="zh-CN"/>
              </w:rPr>
            </w:pPr>
            <w:r w:rsidRPr="00260760">
              <w:rPr>
                <w:rFonts w:ascii="Times New Roman" w:eastAsia="Times New Roman" w:hAnsi="Times New Roman"/>
                <w:i/>
                <w:iCs/>
                <w:lang w:eastAsia="zh-CN"/>
              </w:rPr>
              <w:t>FFS: Methods (if needed) to align the size of HARQ-ACK feedback corresponding to different DCIs</w:t>
            </w:r>
          </w:p>
          <w:p w14:paraId="55D8E48C" w14:textId="77777777" w:rsidR="00260760" w:rsidRPr="00260760" w:rsidRDefault="00260760" w:rsidP="00260760">
            <w:pPr>
              <w:widowControl/>
              <w:numPr>
                <w:ilvl w:val="3"/>
                <w:numId w:val="48"/>
              </w:numPr>
              <w:wordWrap/>
              <w:autoSpaceDE/>
              <w:autoSpaceDN/>
              <w:spacing w:line="252" w:lineRule="auto"/>
              <w:ind w:left="2520"/>
              <w:rPr>
                <w:rFonts w:ascii="Times New Roman" w:eastAsia="Times New Roman" w:hAnsi="Times New Roman"/>
                <w:i/>
                <w:iCs/>
                <w:lang w:eastAsia="zh-CN"/>
              </w:rPr>
            </w:pPr>
            <w:r w:rsidRPr="00260760">
              <w:rPr>
                <w:rFonts w:ascii="Times New Roman" w:eastAsia="Times New Roman" w:hAnsi="Times New Roman"/>
                <w:i/>
                <w:iCs/>
              </w:rPr>
              <w:t>FFS: Whether HARQ-ACK bits for 2 PDSCHs scheduled by this DCI can be included in the first sub-codebook in some cases</w:t>
            </w:r>
          </w:p>
          <w:p w14:paraId="7CC4B848" w14:textId="77777777" w:rsidR="00260760" w:rsidRPr="00260760" w:rsidRDefault="00260760" w:rsidP="00260760">
            <w:pPr>
              <w:widowControl/>
              <w:numPr>
                <w:ilvl w:val="1"/>
                <w:numId w:val="48"/>
              </w:numPr>
              <w:wordWrap/>
              <w:autoSpaceDE/>
              <w:autoSpaceDN/>
              <w:spacing w:line="252" w:lineRule="auto"/>
              <w:ind w:left="1080"/>
              <w:rPr>
                <w:rFonts w:ascii="Times New Roman" w:eastAsia="Times New Roman" w:hAnsi="Times New Roman"/>
                <w:i/>
                <w:iCs/>
                <w:lang w:eastAsia="zh-CN"/>
              </w:rPr>
            </w:pPr>
            <w:r w:rsidRPr="00260760">
              <w:rPr>
                <w:rFonts w:ascii="Times New Roman" w:eastAsia="Times New Roman" w:hAnsi="Times New Roman"/>
                <w:i/>
                <w:iCs/>
              </w:rPr>
              <w:t xml:space="preserve">FFS: SPS PDSCH release, </w:t>
            </w:r>
            <w:proofErr w:type="spellStart"/>
            <w:r w:rsidRPr="00260760">
              <w:rPr>
                <w:rFonts w:ascii="Times New Roman" w:eastAsia="Times New Roman" w:hAnsi="Times New Roman"/>
                <w:i/>
                <w:iCs/>
              </w:rPr>
              <w:t>SCell</w:t>
            </w:r>
            <w:proofErr w:type="spellEnd"/>
            <w:r w:rsidRPr="00260760">
              <w:rPr>
                <w:rFonts w:ascii="Times New Roman" w:eastAsia="Times New Roman" w:hAnsi="Times New Roman"/>
                <w:i/>
                <w:iCs/>
              </w:rPr>
              <w:t xml:space="preserve"> dormancy indication without scheduled PDSCH</w:t>
            </w:r>
          </w:p>
          <w:p w14:paraId="21DE91CD" w14:textId="77777777" w:rsidR="00260760" w:rsidRPr="00260760" w:rsidRDefault="00260760" w:rsidP="00260760">
            <w:pPr>
              <w:widowControl/>
              <w:numPr>
                <w:ilvl w:val="0"/>
                <w:numId w:val="48"/>
              </w:numPr>
              <w:wordWrap/>
              <w:autoSpaceDE/>
              <w:autoSpaceDN/>
              <w:spacing w:line="252" w:lineRule="auto"/>
              <w:ind w:left="360"/>
              <w:rPr>
                <w:rFonts w:ascii="Times New Roman" w:eastAsia="Times New Roman" w:hAnsi="Times New Roman"/>
                <w:i/>
                <w:iCs/>
                <w:lang w:eastAsia="zh-CN"/>
              </w:rPr>
            </w:pPr>
            <w:r w:rsidRPr="00260760">
              <w:rPr>
                <w:rFonts w:ascii="Times New Roman" w:eastAsia="Times New Roman" w:hAnsi="Times New Roman"/>
                <w:i/>
                <w:iCs/>
              </w:rPr>
              <w:t>FFS: 2 or 3 sub-codebooks if CBG is configured for a serving cell in the PUCCH cell group</w:t>
            </w:r>
          </w:p>
          <w:p w14:paraId="728C31D2" w14:textId="77777777" w:rsidR="00260760" w:rsidRPr="00260760" w:rsidRDefault="00260760" w:rsidP="00260760">
            <w:pPr>
              <w:widowControl/>
              <w:numPr>
                <w:ilvl w:val="0"/>
                <w:numId w:val="48"/>
              </w:numPr>
              <w:wordWrap/>
              <w:autoSpaceDE/>
              <w:autoSpaceDN/>
              <w:spacing w:line="252" w:lineRule="auto"/>
              <w:ind w:left="360"/>
              <w:rPr>
                <w:rFonts w:ascii="Times New Roman" w:eastAsia="Times New Roman" w:hAnsi="Times New Roman"/>
                <w:i/>
                <w:iCs/>
                <w:lang w:eastAsia="zh-CN"/>
              </w:rPr>
            </w:pPr>
            <w:r w:rsidRPr="00260760">
              <w:rPr>
                <w:rFonts w:ascii="Times New Roman" w:eastAsia="Times New Roman" w:hAnsi="Times New Roman"/>
                <w:i/>
                <w:iCs/>
              </w:rPr>
              <w:t>FFS: impact of time domain bundling, if supported, e.g., the number of sub-codebooks including single codebook if all A/N bits are bundled into a single bit per DCI</w:t>
            </w:r>
          </w:p>
          <w:p w14:paraId="2DBE185F" w14:textId="76BD4810" w:rsidR="00260760" w:rsidRPr="00260760" w:rsidRDefault="00260760" w:rsidP="00260760">
            <w:pPr>
              <w:widowControl/>
              <w:wordWrap/>
              <w:autoSpaceDE/>
              <w:autoSpaceDN/>
              <w:spacing w:after="160" w:line="256" w:lineRule="auto"/>
              <w:contextualSpacing/>
              <w:jc w:val="left"/>
              <w:rPr>
                <w:rFonts w:ascii="Times New Roman" w:hAnsi="Times New Roman"/>
                <w:kern w:val="0"/>
                <w:szCs w:val="20"/>
                <w:lang w:eastAsia="ja-JP"/>
              </w:rPr>
            </w:pPr>
          </w:p>
        </w:tc>
      </w:tr>
    </w:tbl>
    <w:p w14:paraId="035549C8" w14:textId="4C4092C9" w:rsidR="0034615F" w:rsidRDefault="00E62088" w:rsidP="0076772E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lastRenderedPageBreak/>
        <w:t xml:space="preserve">In </w:t>
      </w:r>
      <w:r w:rsidR="0034615F" w:rsidRPr="0034615F">
        <w:rPr>
          <w:rFonts w:eastAsiaTheme="minorEastAsia" w:hint="eastAsia"/>
          <w:sz w:val="22"/>
          <w:lang w:val="en-US" w:eastAsia="ko-KR"/>
        </w:rPr>
        <w:t>A</w:t>
      </w:r>
      <w:r w:rsidR="0034615F" w:rsidRPr="0034615F">
        <w:rPr>
          <w:rFonts w:eastAsiaTheme="minorEastAsia"/>
          <w:sz w:val="22"/>
          <w:lang w:val="en-US" w:eastAsia="ko-KR"/>
        </w:rPr>
        <w:t>lt</w:t>
      </w:r>
      <w:r w:rsidR="00106D99">
        <w:rPr>
          <w:rFonts w:eastAsiaTheme="minorEastAsia"/>
          <w:sz w:val="22"/>
          <w:lang w:val="en-US" w:eastAsia="ko-KR"/>
        </w:rPr>
        <w:t xml:space="preserve"> </w:t>
      </w:r>
      <w:r w:rsidR="0034615F" w:rsidRPr="0034615F">
        <w:rPr>
          <w:rFonts w:eastAsiaTheme="minorEastAsia"/>
          <w:sz w:val="22"/>
          <w:lang w:val="en-US" w:eastAsia="ko-KR"/>
        </w:rPr>
        <w:t>1</w:t>
      </w:r>
      <w:r>
        <w:rPr>
          <w:rFonts w:eastAsiaTheme="minorEastAsia"/>
          <w:sz w:val="22"/>
          <w:lang w:val="en-US" w:eastAsia="ko-KR"/>
        </w:rPr>
        <w:t xml:space="preserve">, C-DAI and T-DAI </w:t>
      </w:r>
      <w:r w:rsidR="00663F31">
        <w:rPr>
          <w:rFonts w:eastAsiaTheme="minorEastAsia"/>
          <w:sz w:val="22"/>
          <w:lang w:val="en-US" w:eastAsia="ko-KR"/>
        </w:rPr>
        <w:t xml:space="preserve">are </w:t>
      </w:r>
      <w:r>
        <w:rPr>
          <w:rFonts w:eastAsiaTheme="minorEastAsia"/>
          <w:sz w:val="22"/>
          <w:lang w:val="en-US" w:eastAsia="ko-KR"/>
        </w:rPr>
        <w:t xml:space="preserve">counted per DCI and each </w:t>
      </w:r>
      <w:r w:rsidR="00663F31">
        <w:rPr>
          <w:rFonts w:eastAsiaTheme="minorEastAsia"/>
          <w:sz w:val="22"/>
          <w:lang w:val="en-US" w:eastAsia="ko-KR"/>
        </w:rPr>
        <w:t>increment</w:t>
      </w:r>
      <w:r>
        <w:rPr>
          <w:rFonts w:eastAsiaTheme="minorEastAsia"/>
          <w:sz w:val="22"/>
          <w:lang w:val="en-US" w:eastAsia="ko-KR"/>
        </w:rPr>
        <w:t xml:space="preserve"> represents </w:t>
      </w:r>
      <w:r w:rsidR="008909EC">
        <w:rPr>
          <w:rFonts w:eastAsiaTheme="minorEastAsia"/>
          <w:sz w:val="22"/>
          <w:lang w:val="en-US" w:eastAsia="ko-KR"/>
        </w:rPr>
        <w:t xml:space="preserve">the </w:t>
      </w:r>
      <w:r>
        <w:rPr>
          <w:rFonts w:eastAsiaTheme="minorEastAsia"/>
          <w:sz w:val="22"/>
          <w:lang w:val="en-US" w:eastAsia="ko-KR"/>
        </w:rPr>
        <w:t xml:space="preserve">maximum number of PDSCHs scheduled by a single DCI. </w:t>
      </w:r>
      <w:r w:rsidR="00106D99">
        <w:rPr>
          <w:rFonts w:eastAsiaTheme="minorEastAsia"/>
          <w:sz w:val="22"/>
          <w:lang w:val="en-US" w:eastAsia="ko-KR"/>
        </w:rPr>
        <w:t>In Figure 1</w:t>
      </w:r>
      <w:r w:rsidR="008909EC">
        <w:rPr>
          <w:rFonts w:eastAsiaTheme="minorEastAsia"/>
          <w:sz w:val="22"/>
          <w:lang w:val="en-US" w:eastAsia="ko-KR"/>
        </w:rPr>
        <w:t>-</w:t>
      </w:r>
      <w:r w:rsidR="00106D99">
        <w:rPr>
          <w:rFonts w:eastAsiaTheme="minorEastAsia"/>
          <w:sz w:val="22"/>
          <w:lang w:val="en-US" w:eastAsia="ko-KR"/>
        </w:rPr>
        <w:t xml:space="preserve">(a), the maximum number of PDSCHs is assumed to 4. The merit of </w:t>
      </w:r>
      <w:r w:rsidR="00993B39">
        <w:rPr>
          <w:rFonts w:eastAsiaTheme="minorEastAsia"/>
          <w:sz w:val="22"/>
          <w:lang w:val="en-US" w:eastAsia="ko-KR"/>
        </w:rPr>
        <w:t xml:space="preserve">the </w:t>
      </w:r>
      <w:r w:rsidR="00106D99">
        <w:rPr>
          <w:rFonts w:eastAsiaTheme="minorEastAsia"/>
          <w:sz w:val="22"/>
          <w:lang w:val="en-US" w:eastAsia="ko-KR"/>
        </w:rPr>
        <w:t>Alt 1 is that the definition of C-DAI and T-DAI in Rel-15/16 is not changed and the number of bits for C-DAI and T-DAI can be kept as 2 bits. However, it may</w:t>
      </w:r>
      <w:r w:rsidR="008909EC">
        <w:rPr>
          <w:rFonts w:eastAsiaTheme="minorEastAsia"/>
          <w:sz w:val="22"/>
          <w:lang w:val="en-US" w:eastAsia="ko-KR"/>
        </w:rPr>
        <w:t xml:space="preserve"> </w:t>
      </w:r>
      <w:r w:rsidR="00106D99">
        <w:rPr>
          <w:rFonts w:eastAsiaTheme="minorEastAsia"/>
          <w:sz w:val="22"/>
          <w:lang w:val="en-US" w:eastAsia="ko-KR"/>
        </w:rPr>
        <w:t xml:space="preserve">result in </w:t>
      </w:r>
      <w:r w:rsidR="008909EC">
        <w:rPr>
          <w:rFonts w:eastAsiaTheme="minorEastAsia"/>
          <w:sz w:val="22"/>
          <w:lang w:val="en-US" w:eastAsia="ko-KR"/>
        </w:rPr>
        <w:t>increas</w:t>
      </w:r>
      <w:r w:rsidR="00440CA8">
        <w:rPr>
          <w:rFonts w:eastAsiaTheme="minorEastAsia"/>
          <w:sz w:val="22"/>
          <w:lang w:val="en-US" w:eastAsia="ko-KR"/>
        </w:rPr>
        <w:t>ed</w:t>
      </w:r>
      <w:r w:rsidR="00106D99">
        <w:rPr>
          <w:rFonts w:eastAsiaTheme="minorEastAsia"/>
          <w:sz w:val="22"/>
          <w:lang w:val="en-US" w:eastAsia="ko-KR"/>
        </w:rPr>
        <w:t xml:space="preserve"> overhead. For example, even if the DCI in CC#0 with (C-DAI,</w:t>
      </w:r>
      <w:r w:rsidR="00260760">
        <w:rPr>
          <w:rFonts w:eastAsiaTheme="minorEastAsia"/>
          <w:sz w:val="22"/>
          <w:lang w:val="en-US" w:eastAsia="ko-KR"/>
        </w:rPr>
        <w:t xml:space="preserve"> </w:t>
      </w:r>
      <w:r w:rsidR="00106D99">
        <w:rPr>
          <w:rFonts w:eastAsiaTheme="minorEastAsia"/>
          <w:sz w:val="22"/>
          <w:lang w:val="en-US" w:eastAsia="ko-KR"/>
        </w:rPr>
        <w:t>T-DAI)</w:t>
      </w:r>
      <w:r w:rsidR="00260760">
        <w:rPr>
          <w:rFonts w:eastAsiaTheme="minorEastAsia"/>
          <w:sz w:val="22"/>
          <w:lang w:val="en-US" w:eastAsia="ko-KR"/>
        </w:rPr>
        <w:t xml:space="preserve"> </w:t>
      </w:r>
      <w:r w:rsidR="00106D99">
        <w:rPr>
          <w:rFonts w:eastAsiaTheme="minorEastAsia"/>
          <w:sz w:val="22"/>
          <w:lang w:val="en-US" w:eastAsia="ko-KR"/>
        </w:rPr>
        <w:t>=</w:t>
      </w:r>
      <w:r w:rsidR="00260760">
        <w:rPr>
          <w:rFonts w:eastAsiaTheme="minorEastAsia"/>
          <w:sz w:val="22"/>
          <w:lang w:val="en-US" w:eastAsia="ko-KR"/>
        </w:rPr>
        <w:t xml:space="preserve"> </w:t>
      </w:r>
      <w:r w:rsidR="00106D99">
        <w:rPr>
          <w:rFonts w:eastAsiaTheme="minorEastAsia"/>
          <w:sz w:val="22"/>
          <w:lang w:val="en-US" w:eastAsia="ko-KR"/>
        </w:rPr>
        <w:t>(2,</w:t>
      </w:r>
      <w:r w:rsidR="00260760">
        <w:rPr>
          <w:rFonts w:eastAsiaTheme="minorEastAsia"/>
          <w:sz w:val="22"/>
          <w:lang w:val="en-US" w:eastAsia="ko-KR"/>
        </w:rPr>
        <w:t xml:space="preserve"> </w:t>
      </w:r>
      <w:r w:rsidR="00106D99">
        <w:rPr>
          <w:rFonts w:eastAsiaTheme="minorEastAsia"/>
          <w:sz w:val="22"/>
          <w:lang w:val="en-US" w:eastAsia="ko-KR"/>
        </w:rPr>
        <w:t>3) schedules 3 PDSCHs and the DCI in CC#2 with (C-DAI,</w:t>
      </w:r>
      <w:r w:rsidR="00260760">
        <w:rPr>
          <w:rFonts w:eastAsiaTheme="minorEastAsia"/>
          <w:sz w:val="22"/>
          <w:lang w:val="en-US" w:eastAsia="ko-KR"/>
        </w:rPr>
        <w:t xml:space="preserve"> </w:t>
      </w:r>
      <w:r w:rsidR="00106D99">
        <w:rPr>
          <w:rFonts w:eastAsiaTheme="minorEastAsia"/>
          <w:sz w:val="22"/>
          <w:lang w:val="en-US" w:eastAsia="ko-KR"/>
        </w:rPr>
        <w:t>T-DAI)</w:t>
      </w:r>
      <w:r w:rsidR="00260760">
        <w:rPr>
          <w:rFonts w:eastAsiaTheme="minorEastAsia"/>
          <w:sz w:val="22"/>
          <w:lang w:val="en-US" w:eastAsia="ko-KR"/>
        </w:rPr>
        <w:t xml:space="preserve"> </w:t>
      </w:r>
      <w:r w:rsidR="00106D99">
        <w:rPr>
          <w:rFonts w:eastAsiaTheme="minorEastAsia"/>
          <w:sz w:val="22"/>
          <w:lang w:val="en-US" w:eastAsia="ko-KR"/>
        </w:rPr>
        <w:t>=</w:t>
      </w:r>
      <w:r w:rsidR="00260760">
        <w:rPr>
          <w:rFonts w:eastAsiaTheme="minorEastAsia"/>
          <w:sz w:val="22"/>
          <w:lang w:val="en-US" w:eastAsia="ko-KR"/>
        </w:rPr>
        <w:t xml:space="preserve"> </w:t>
      </w:r>
      <w:r w:rsidR="00106D99">
        <w:rPr>
          <w:rFonts w:eastAsiaTheme="minorEastAsia"/>
          <w:sz w:val="22"/>
          <w:lang w:val="en-US" w:eastAsia="ko-KR"/>
        </w:rPr>
        <w:t xml:space="preserve">(4,4) schedules 2 PDSCHs, but a UE assumes </w:t>
      </w:r>
      <w:r w:rsidR="008909EC">
        <w:rPr>
          <w:rFonts w:eastAsiaTheme="minorEastAsia"/>
          <w:sz w:val="22"/>
          <w:lang w:val="en-US" w:eastAsia="ko-KR"/>
        </w:rPr>
        <w:t xml:space="preserve">that each of </w:t>
      </w:r>
      <w:r w:rsidR="00106D99">
        <w:rPr>
          <w:rFonts w:eastAsiaTheme="minorEastAsia"/>
          <w:sz w:val="22"/>
          <w:lang w:val="en-US" w:eastAsia="ko-KR"/>
        </w:rPr>
        <w:t>the</w:t>
      </w:r>
      <w:r w:rsidR="008909EC">
        <w:rPr>
          <w:rFonts w:eastAsiaTheme="minorEastAsia"/>
          <w:sz w:val="22"/>
          <w:lang w:val="en-US" w:eastAsia="ko-KR"/>
        </w:rPr>
        <w:t>se</w:t>
      </w:r>
      <w:r w:rsidR="00106D99">
        <w:rPr>
          <w:rFonts w:eastAsiaTheme="minorEastAsia"/>
          <w:sz w:val="22"/>
          <w:lang w:val="en-US" w:eastAsia="ko-KR"/>
        </w:rPr>
        <w:t xml:space="preserve"> </w:t>
      </w:r>
      <w:proofErr w:type="gramStart"/>
      <w:r w:rsidR="00106D99">
        <w:rPr>
          <w:rFonts w:eastAsiaTheme="minorEastAsia"/>
          <w:sz w:val="22"/>
          <w:lang w:val="en-US" w:eastAsia="ko-KR"/>
        </w:rPr>
        <w:t>DCIs</w:t>
      </w:r>
      <w:proofErr w:type="gramEnd"/>
      <w:r w:rsidR="00106D99">
        <w:rPr>
          <w:rFonts w:eastAsiaTheme="minorEastAsia"/>
          <w:sz w:val="22"/>
          <w:lang w:val="en-US" w:eastAsia="ko-KR"/>
        </w:rPr>
        <w:t xml:space="preserve"> schedules 4 PDSCHs to avoid </w:t>
      </w:r>
      <w:r w:rsidR="008909EC">
        <w:rPr>
          <w:rFonts w:eastAsiaTheme="minorEastAsia"/>
          <w:sz w:val="22"/>
          <w:lang w:val="en-US" w:eastAsia="ko-KR"/>
        </w:rPr>
        <w:t>T</w:t>
      </w:r>
      <w:r w:rsidR="00106D99">
        <w:rPr>
          <w:rFonts w:eastAsiaTheme="minorEastAsia"/>
          <w:sz w:val="22"/>
          <w:lang w:val="en-US" w:eastAsia="ko-KR"/>
        </w:rPr>
        <w:t>ype-2 CB size ambiguity between UE and gNB. Therefore, some filler bits, ‘</w:t>
      </w:r>
      <w:r w:rsidR="00106D99" w:rsidRPr="00106D99">
        <w:rPr>
          <w:rFonts w:eastAsiaTheme="minorEastAsia"/>
          <w:color w:val="FF0000"/>
          <w:sz w:val="22"/>
          <w:lang w:val="en-US" w:eastAsia="ko-KR"/>
        </w:rPr>
        <w:t>x</w:t>
      </w:r>
      <w:r w:rsidR="00106D99">
        <w:rPr>
          <w:rFonts w:eastAsiaTheme="minorEastAsia"/>
          <w:sz w:val="22"/>
          <w:lang w:val="en-US" w:eastAsia="ko-KR"/>
        </w:rPr>
        <w:t xml:space="preserve">’ </w:t>
      </w:r>
      <w:r w:rsidR="008909EC">
        <w:rPr>
          <w:rFonts w:eastAsiaTheme="minorEastAsia"/>
          <w:sz w:val="22"/>
          <w:lang w:val="en-US" w:eastAsia="ko-KR"/>
        </w:rPr>
        <w:t>would be</w:t>
      </w:r>
      <w:r w:rsidR="00106D99">
        <w:rPr>
          <w:rFonts w:eastAsiaTheme="minorEastAsia"/>
          <w:sz w:val="22"/>
          <w:lang w:val="en-US" w:eastAsia="ko-KR"/>
        </w:rPr>
        <w:t xml:space="preserve"> inserted to the </w:t>
      </w:r>
      <w:r w:rsidR="008909EC">
        <w:rPr>
          <w:rFonts w:eastAsiaTheme="minorEastAsia"/>
          <w:sz w:val="22"/>
          <w:lang w:val="en-US" w:eastAsia="ko-KR"/>
        </w:rPr>
        <w:t>T</w:t>
      </w:r>
      <w:r w:rsidR="00106D99">
        <w:rPr>
          <w:rFonts w:eastAsiaTheme="minorEastAsia"/>
          <w:sz w:val="22"/>
          <w:lang w:val="en-US" w:eastAsia="ko-KR"/>
        </w:rPr>
        <w:t xml:space="preserve">ype-2 CB. As a result, 13 TBs are scheduled, but the </w:t>
      </w:r>
      <w:r w:rsidR="008909EC">
        <w:rPr>
          <w:rFonts w:eastAsiaTheme="minorEastAsia"/>
          <w:sz w:val="22"/>
          <w:lang w:val="en-US" w:eastAsia="ko-KR"/>
        </w:rPr>
        <w:t>T</w:t>
      </w:r>
      <w:r w:rsidR="00106D99">
        <w:rPr>
          <w:rFonts w:eastAsiaTheme="minorEastAsia"/>
          <w:sz w:val="22"/>
          <w:lang w:val="en-US" w:eastAsia="ko-KR"/>
        </w:rPr>
        <w:t xml:space="preserve">ype-2 CB includes 16 bits (with 3 filler bits). </w:t>
      </w:r>
    </w:p>
    <w:p w14:paraId="0F13EC4F" w14:textId="6CE348C8" w:rsidR="00E9761D" w:rsidRDefault="00260760" w:rsidP="00260760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At the previous RAN1#105-e meeting, it was agreed that</w:t>
      </w:r>
      <w:r w:rsidR="00E9761D">
        <w:rPr>
          <w:rFonts w:eastAsiaTheme="minorEastAsia"/>
          <w:sz w:val="22"/>
          <w:lang w:val="en-US" w:eastAsia="ko-KR"/>
        </w:rPr>
        <w:t xml:space="preserve"> at least two sub-codebooks are generated for a PUCCH cell group</w:t>
      </w:r>
      <w:r>
        <w:rPr>
          <w:rFonts w:eastAsiaTheme="minorEastAsia"/>
          <w:sz w:val="22"/>
          <w:lang w:val="en-US" w:eastAsia="ko-KR"/>
        </w:rPr>
        <w:t xml:space="preserve"> </w:t>
      </w:r>
      <w:r w:rsidR="00E9761D">
        <w:rPr>
          <w:rFonts w:eastAsiaTheme="minorEastAsia"/>
          <w:sz w:val="22"/>
          <w:lang w:val="en-US" w:eastAsia="ko-KR"/>
        </w:rPr>
        <w:t xml:space="preserve">regarding an </w:t>
      </w:r>
      <w:r>
        <w:rPr>
          <w:rFonts w:eastAsiaTheme="minorEastAsia"/>
          <w:sz w:val="22"/>
          <w:lang w:val="en-US" w:eastAsia="ko-KR"/>
        </w:rPr>
        <w:t>issue</w:t>
      </w:r>
      <w:r w:rsidRPr="00260760">
        <w:t xml:space="preserve"> </w:t>
      </w:r>
      <w:r w:rsidRPr="00260760">
        <w:rPr>
          <w:rFonts w:eastAsiaTheme="minorEastAsia"/>
          <w:sz w:val="22"/>
          <w:lang w:val="en-US" w:eastAsia="ko-KR"/>
        </w:rPr>
        <w:t xml:space="preserve">whether </w:t>
      </w:r>
      <w:r w:rsidR="00440CA8">
        <w:rPr>
          <w:rFonts w:eastAsiaTheme="minorEastAsia"/>
          <w:sz w:val="22"/>
          <w:lang w:val="en-US" w:eastAsia="ko-KR"/>
        </w:rPr>
        <w:t xml:space="preserve">a </w:t>
      </w:r>
      <w:r w:rsidRPr="00260760">
        <w:rPr>
          <w:rFonts w:eastAsiaTheme="minorEastAsia"/>
          <w:sz w:val="22"/>
          <w:lang w:val="en-US" w:eastAsia="ko-KR"/>
        </w:rPr>
        <w:t>single codebook or separate sub-codebooks is(are) generated when multi-PDSCH DCI is configured for a serving cell.</w:t>
      </w:r>
      <w:r>
        <w:rPr>
          <w:rFonts w:eastAsiaTheme="minorEastAsia"/>
          <w:sz w:val="22"/>
          <w:lang w:val="en-US" w:eastAsia="ko-KR"/>
        </w:rPr>
        <w:t xml:space="preserve"> </w:t>
      </w:r>
      <w:r w:rsidR="00E9761D">
        <w:rPr>
          <w:rFonts w:eastAsiaTheme="minorEastAsia"/>
          <w:sz w:val="22"/>
          <w:lang w:val="en-US" w:eastAsia="ko-KR"/>
        </w:rPr>
        <w:t xml:space="preserve">For the FFS on impact of time domain bundling, </w:t>
      </w:r>
      <w:proofErr w:type="spellStart"/>
      <w:r w:rsidR="00E9761D">
        <w:rPr>
          <w:rFonts w:eastAsiaTheme="minorEastAsia"/>
          <w:sz w:val="22"/>
          <w:lang w:val="en-US" w:eastAsia="ko-KR"/>
        </w:rPr>
        <w:t>i</w:t>
      </w:r>
      <w:proofErr w:type="spellEnd"/>
      <w:r w:rsidR="00E9761D">
        <w:rPr>
          <w:rFonts w:eastAsiaTheme="minorEastAsia"/>
          <w:sz w:val="22"/>
        </w:rPr>
        <w:t>f time domain bundling of HARQ-ACK feedback is configured, then the second type of transmission can be regarded as the first type of transmission, i.e., the second sub-codebook is dropped</w:t>
      </w:r>
      <w:r w:rsidR="00AF130F">
        <w:rPr>
          <w:rFonts w:eastAsiaTheme="minorEastAsia"/>
          <w:sz w:val="22"/>
        </w:rPr>
        <w:t xml:space="preserve"> </w:t>
      </w:r>
      <w:r w:rsidR="00E9761D">
        <w:rPr>
          <w:rFonts w:eastAsiaTheme="minorEastAsia"/>
          <w:sz w:val="22"/>
        </w:rPr>
        <w:t>and the first sub-codebook can be constructed based on the first type of transmissions.</w:t>
      </w:r>
    </w:p>
    <w:p w14:paraId="203EE5AE" w14:textId="77777777" w:rsidR="0081150D" w:rsidRDefault="0081150D" w:rsidP="00880E40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</w:p>
    <w:p w14:paraId="3BD81922" w14:textId="77777777" w:rsidR="0081150D" w:rsidRPr="0081150D" w:rsidRDefault="0081150D" w:rsidP="00AF6ECB">
      <w:pPr>
        <w:pStyle w:val="a1"/>
        <w:numPr>
          <w:ilvl w:val="0"/>
          <w:numId w:val="47"/>
        </w:numPr>
        <w:spacing w:line="276" w:lineRule="auto"/>
        <w:ind w:left="851" w:hanging="341"/>
        <w:jc w:val="both"/>
        <w:rPr>
          <w:rFonts w:eastAsiaTheme="minorEastAsia"/>
          <w:i/>
          <w:iCs/>
          <w:sz w:val="22"/>
          <w:lang w:val="en-US" w:eastAsia="ko-KR"/>
        </w:rPr>
      </w:pPr>
      <w:r w:rsidRPr="0081150D">
        <w:rPr>
          <w:rFonts w:eastAsiaTheme="minorEastAsia"/>
          <w:i/>
          <w:iCs/>
          <w:sz w:val="22"/>
          <w:lang w:val="en-US" w:eastAsia="ko-KR"/>
        </w:rPr>
        <w:t>Alt 2: C-DAI/T-DAI is counted per PDSCH.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1150D" w14:paraId="2A72936F" w14:textId="77777777" w:rsidTr="0081150D">
        <w:tc>
          <w:tcPr>
            <w:tcW w:w="9736" w:type="dxa"/>
          </w:tcPr>
          <w:p w14:paraId="088ECD70" w14:textId="3A8E394D" w:rsidR="0081150D" w:rsidRPr="00AF6ECB" w:rsidRDefault="0081150D" w:rsidP="0081150D">
            <w:pPr>
              <w:widowControl/>
              <w:wordWrap/>
              <w:overflowPunct w:val="0"/>
              <w:adjustRightInd w:val="0"/>
              <w:spacing w:after="160" w:line="256" w:lineRule="auto"/>
              <w:contextualSpacing/>
              <w:textAlignment w:val="baseline"/>
              <w:rPr>
                <w:rFonts w:ascii="Times New Roman" w:hAnsi="Times New Roman"/>
                <w:i/>
                <w:iCs/>
                <w:kern w:val="0"/>
                <w:szCs w:val="20"/>
                <w:u w:val="single"/>
                <w:lang w:eastAsia="ja-JP"/>
              </w:rPr>
            </w:pPr>
            <w:bookmarkStart w:id="7" w:name="_Hlk69808417"/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u w:val="single"/>
                <w:lang w:eastAsia="ja-JP"/>
              </w:rPr>
              <w:t>Conclusion:</w:t>
            </w:r>
            <w:r w:rsidR="00AE74E6" w:rsidRPr="00AF6ECB">
              <w:rPr>
                <w:rFonts w:ascii="Times New Roman" w:hAnsi="Times New Roman"/>
                <w:i/>
                <w:iCs/>
                <w:kern w:val="0"/>
                <w:szCs w:val="20"/>
                <w:u w:val="single"/>
                <w:lang w:eastAsia="ja-JP"/>
              </w:rPr>
              <w:t xml:space="preserve"> </w:t>
            </w:r>
            <w:r w:rsidR="00AE74E6" w:rsidRPr="00AF6ECB">
              <w:rPr>
                <w:rFonts w:ascii="Times" w:eastAsia="바탕" w:hAnsi="Times"/>
                <w:i/>
                <w:iCs/>
                <w:kern w:val="0"/>
                <w:szCs w:val="24"/>
                <w:u w:val="single"/>
                <w:lang w:val="en-GB" w:eastAsia="x-none"/>
              </w:rPr>
              <w:t>(RAN1#104b-e [3])</w:t>
            </w:r>
          </w:p>
          <w:p w14:paraId="696BF96F" w14:textId="77777777" w:rsidR="0081150D" w:rsidRPr="00AF6ECB" w:rsidRDefault="0081150D" w:rsidP="0081150D">
            <w:pPr>
              <w:widowControl/>
              <w:wordWrap/>
              <w:overflowPunct w:val="0"/>
              <w:adjustRightInd w:val="0"/>
              <w:spacing w:after="160" w:line="256" w:lineRule="auto"/>
              <w:contextualSpacing/>
              <w:textAlignment w:val="baseline"/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</w:pPr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  <w:t>The following is observed for alternative 2 from prior agreement.</w:t>
            </w:r>
          </w:p>
          <w:p w14:paraId="6E4CF68E" w14:textId="77777777" w:rsidR="0081150D" w:rsidRPr="00AF6ECB" w:rsidRDefault="0081150D" w:rsidP="0081150D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2" w:lineRule="auto"/>
              <w:contextualSpacing/>
              <w:jc w:val="left"/>
              <w:rPr>
                <w:rFonts w:ascii="Times New Roman" w:eastAsia="Calibri" w:hAnsi="Times New Roman"/>
                <w:i/>
                <w:iCs/>
                <w:kern w:val="0"/>
                <w:szCs w:val="20"/>
                <w:lang w:eastAsia="zh-CN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For Alt 2a (C-DAI/T-DAI is counted per PDSCH with a single codebook) of generating type-2 HARQ-ACK codebook corresponding to DCI that can schedule multiple PDSCHs,</w:t>
            </w:r>
          </w:p>
          <w:p w14:paraId="199BA09F" w14:textId="77777777" w:rsidR="0081150D" w:rsidRPr="00AF6ECB" w:rsidRDefault="0081150D" w:rsidP="0081150D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C-DAI/T-DAI in DL DCI: Bit-width can be increased (FFS: by how much), in DL DCI not only for multi-PDSCH DCI but also for single-PDSCH DCI for all serving cells including a serving cell not configured with multi-PDSCH DCI</w:t>
            </w:r>
          </w:p>
          <w:p w14:paraId="026DB122" w14:textId="77777777" w:rsidR="0081150D" w:rsidRPr="00AF6ECB" w:rsidRDefault="0081150D" w:rsidP="0081150D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T-DAI in UL DCI: Bit-width can be increased (FFS: by how much), in UL DCI for all serving cells including a serving cell not configured with multi-PDSCH DCI</w:t>
            </w:r>
          </w:p>
          <w:p w14:paraId="45310FC3" w14:textId="77777777" w:rsidR="0081150D" w:rsidRPr="00AF6ECB" w:rsidRDefault="0081150D" w:rsidP="0081150D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 xml:space="preserve">C-DAI/T-DAI in DL DCI and T-DAI in UL DCI shall be designed such that at most 3 consecutive DCI missing can be resolved, same as in Rel-15/16 NR. </w:t>
            </w:r>
          </w:p>
          <w:p w14:paraId="06367E58" w14:textId="77777777" w:rsidR="0081150D" w:rsidRPr="00240305" w:rsidRDefault="0081150D" w:rsidP="0081150D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</w:pPr>
            <w:r w:rsidRPr="00240305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FFS: details on increment of DAI field size</w:t>
            </w:r>
          </w:p>
          <w:p w14:paraId="7399998F" w14:textId="77777777" w:rsidR="0081150D" w:rsidRPr="00240305" w:rsidRDefault="0081150D" w:rsidP="0081150D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</w:pPr>
            <w:r w:rsidRPr="00240305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FFS: whether/how to handle the case where different DCI formats (e.g., DCI format 1_0 and DCI format 1_1) have different field sizes for C-DAI/T-DAI</w:t>
            </w:r>
          </w:p>
          <w:p w14:paraId="66A4E780" w14:textId="77777777" w:rsidR="0081150D" w:rsidRPr="00240305" w:rsidRDefault="0081150D" w:rsidP="0081150D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</w:pPr>
            <w:r w:rsidRPr="00240305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lastRenderedPageBreak/>
              <w:t>HARQ-ACK codebook generation:</w:t>
            </w:r>
          </w:p>
          <w:p w14:paraId="5F5210B6" w14:textId="77777777" w:rsidR="0081150D" w:rsidRPr="00240305" w:rsidRDefault="0081150D" w:rsidP="0081150D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</w:pPr>
            <w:r w:rsidRPr="00240305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The number of HARQ-ACK bits depends on the number of scheduled PDSCHs.</w:t>
            </w:r>
          </w:p>
          <w:p w14:paraId="6A57EF94" w14:textId="77777777" w:rsidR="0081150D" w:rsidRPr="00240305" w:rsidRDefault="0081150D" w:rsidP="0081150D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</w:pPr>
            <w:r w:rsidRPr="00240305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FFS: ordering of the PDSCHs for DAI counting</w:t>
            </w:r>
          </w:p>
          <w:p w14:paraId="4A8EFC52" w14:textId="77777777" w:rsidR="0081150D" w:rsidRPr="00240305" w:rsidRDefault="0081150D" w:rsidP="0081150D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</w:pPr>
            <w:r w:rsidRPr="00240305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 xml:space="preserve">FFS: </w:t>
            </w:r>
            <w:r w:rsidRPr="00240305">
              <w:rPr>
                <w:rFonts w:ascii="Times New Roman" w:eastAsia="SimSun" w:hAnsi="Times New Roman"/>
                <w:i/>
                <w:iCs/>
                <w:snapToGrid w:val="0"/>
                <w:kern w:val="0"/>
                <w:szCs w:val="20"/>
                <w:lang w:val="en-GB"/>
              </w:rPr>
              <w:t>time domain bundling of HARQ-ACK feedback, as per agreement in RAN1#104-e</w:t>
            </w:r>
          </w:p>
          <w:p w14:paraId="5082635D" w14:textId="7936694D" w:rsidR="0081150D" w:rsidRPr="00E9761D" w:rsidRDefault="0081150D" w:rsidP="0081150D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spacing w:after="160" w:line="252" w:lineRule="auto"/>
              <w:contextualSpacing/>
              <w:jc w:val="left"/>
              <w:rPr>
                <w:rFonts w:ascii="Times New Roman" w:eastAsia="SimSun" w:hAnsi="Times New Roman"/>
                <w:kern w:val="0"/>
                <w:szCs w:val="20"/>
                <w:lang w:val="en-GB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Note that multi-PDSCH DCI refers to a DL DCI where at least one entry of the TDRA table allows scheduling more than one PDSCH</w:t>
            </w:r>
            <w:bookmarkEnd w:id="7"/>
          </w:p>
          <w:p w14:paraId="3772A596" w14:textId="77777777" w:rsidR="00E9761D" w:rsidRPr="00E9761D" w:rsidRDefault="00E9761D" w:rsidP="00E9761D">
            <w:pPr>
              <w:widowControl/>
              <w:wordWrap/>
              <w:autoSpaceDE/>
              <w:autoSpaceDN/>
              <w:spacing w:after="160" w:line="252" w:lineRule="auto"/>
              <w:contextualSpacing/>
              <w:jc w:val="left"/>
              <w:rPr>
                <w:rFonts w:ascii="Times New Roman" w:eastAsia="SimSun" w:hAnsi="Times New Roman"/>
                <w:kern w:val="0"/>
                <w:szCs w:val="20"/>
                <w:lang w:val="en-GB"/>
              </w:rPr>
            </w:pPr>
          </w:p>
          <w:p w14:paraId="6BF03537" w14:textId="77777777" w:rsidR="00E9761D" w:rsidRDefault="00E9761D" w:rsidP="00E9761D">
            <w:pPr>
              <w:rPr>
                <w:rFonts w:cs="Calibri"/>
                <w:color w:val="1F497D"/>
              </w:rPr>
            </w:pPr>
            <w:r w:rsidRPr="00260760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>Agreement at RAN1 #105-e</w:t>
            </w:r>
            <w:r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 xml:space="preserve"> </w:t>
            </w:r>
            <w:r w:rsidRPr="00260760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x-none"/>
              </w:rPr>
              <w:t>[3]</w:t>
            </w:r>
          </w:p>
          <w:p w14:paraId="712997A5" w14:textId="77777777" w:rsidR="00E9761D" w:rsidRPr="00E9761D" w:rsidRDefault="00E9761D" w:rsidP="00E9761D">
            <w:pPr>
              <w:widowControl/>
              <w:wordWrap/>
              <w:autoSpaceDE/>
              <w:autoSpaceDN/>
              <w:spacing w:after="160"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</w:pPr>
            <w:r w:rsidRPr="00E9761D"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  <w:t xml:space="preserve">If Alt 2 (C-DAI/T-DAI is counted per PDSCH) is adopted for generating type-2 HARQ-ACK codebook corresponding to a DCI that can schedule multiple PDSCHs, </w:t>
            </w:r>
          </w:p>
          <w:p w14:paraId="63AB78F8" w14:textId="0C72094D" w:rsidR="00E9761D" w:rsidRPr="00E9761D" w:rsidRDefault="00E9761D" w:rsidP="00E9761D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</w:pPr>
            <w:r w:rsidRPr="00E9761D"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  <w:t>PDSCH(s) scheduled by a single DCI is counted firstly, serving cell(s) in the same PUCCH cell group and same PDCCH monitoring occasion is counted secondly, and PDCCH monitoring occasion(s) is counted thirdly.</w:t>
            </w:r>
          </w:p>
          <w:p w14:paraId="444CAED1" w14:textId="243D2211" w:rsidR="00E9761D" w:rsidRPr="00E9761D" w:rsidRDefault="00E9761D" w:rsidP="00AF130F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</w:pPr>
            <w:r w:rsidRPr="00E9761D"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  <w:t>The bit width of counter DAI field in fallback DCI (i.e., DCI formats 0_0 and 1_0) remains the same as in Rel-15 NR.</w:t>
            </w:r>
          </w:p>
          <w:p w14:paraId="77DAB816" w14:textId="77777777" w:rsidR="00AF130F" w:rsidRPr="00AF130F" w:rsidRDefault="00E9761D" w:rsidP="00E9761D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</w:pPr>
            <w:r w:rsidRPr="00E9761D"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  <w:t xml:space="preserve">Note: The DAI bit width and number of sub-codebooks shall ensure that at most 3 consecutive missed DCIs can be resolved, same as in Rel-15/16 NR </w:t>
            </w:r>
          </w:p>
          <w:p w14:paraId="14BBAAFA" w14:textId="2718A766" w:rsidR="00E9761D" w:rsidRPr="00AF130F" w:rsidRDefault="00E9761D" w:rsidP="00AF130F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spacing w:after="160"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</w:pPr>
            <w:r w:rsidRPr="00AF130F"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  <w:t xml:space="preserve">This shall not impose additional </w:t>
            </w:r>
            <w:proofErr w:type="spellStart"/>
            <w:r w:rsidRPr="00AF130F"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  <w:t>gNB’s</w:t>
            </w:r>
            <w:proofErr w:type="spellEnd"/>
            <w:r w:rsidRPr="00AF130F"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  <w:t xml:space="preserve"> scheduling restriction.</w:t>
            </w:r>
          </w:p>
          <w:p w14:paraId="7E9AF25D" w14:textId="68021412" w:rsidR="00E9761D" w:rsidRPr="00E9761D" w:rsidRDefault="00E9761D" w:rsidP="00AF130F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</w:pPr>
            <w:r w:rsidRPr="00E9761D"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  <w:t xml:space="preserve">In case where CBG retransmission is not configured for any serving cell in a same PUCCH cell group, the number of bits for each of counter DAI and total DAI in non-fallback DCI is extended (if needed) at least based on </w:t>
            </w:r>
          </w:p>
          <w:p w14:paraId="1950C6CF" w14:textId="704EA417" w:rsidR="00E9761D" w:rsidRPr="00E9761D" w:rsidRDefault="00E9761D" w:rsidP="00AF130F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spacing w:after="160"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</w:pPr>
            <w:r w:rsidRPr="00E9761D"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  <w:t xml:space="preserve">The number of SLIVs associated with the row indexes in TDRA table </w:t>
            </w:r>
          </w:p>
          <w:p w14:paraId="4AE7B1C4" w14:textId="40E640DE" w:rsidR="00E9761D" w:rsidRPr="00E9761D" w:rsidRDefault="00E9761D" w:rsidP="00AF130F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after="160"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</w:pPr>
            <w:r w:rsidRPr="00E9761D"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  <w:t>FFS: details</w:t>
            </w:r>
          </w:p>
          <w:p w14:paraId="359B7961" w14:textId="231B2B45" w:rsidR="00E9761D" w:rsidRPr="00E9761D" w:rsidRDefault="00E9761D" w:rsidP="00AF130F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</w:pPr>
            <w:r w:rsidRPr="00E9761D"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  <w:t>FFS: the case with configuration of CBG retransmission</w:t>
            </w:r>
          </w:p>
          <w:p w14:paraId="288C5B87" w14:textId="13605C0A" w:rsidR="00E9761D" w:rsidRPr="00E9761D" w:rsidRDefault="00E9761D" w:rsidP="00AF130F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</w:pPr>
            <w:r w:rsidRPr="00E9761D"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  <w:t>FFS: the number of sub-codebooks</w:t>
            </w:r>
          </w:p>
          <w:p w14:paraId="17837D82" w14:textId="0BC9CB0B" w:rsidR="00E9761D" w:rsidRPr="00E9761D" w:rsidRDefault="00E9761D" w:rsidP="00AF130F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2" w:lineRule="auto"/>
              <w:contextualSpacing/>
              <w:jc w:val="left"/>
              <w:rPr>
                <w:rFonts w:ascii="Times New Roman" w:eastAsia="SimSun" w:hAnsi="Times New Roman"/>
                <w:kern w:val="0"/>
                <w:szCs w:val="20"/>
              </w:rPr>
            </w:pPr>
            <w:r w:rsidRPr="00E9761D">
              <w:rPr>
                <w:rFonts w:ascii="Times New Roman" w:eastAsia="SimSun" w:hAnsi="Times New Roman"/>
                <w:i/>
                <w:iCs/>
                <w:kern w:val="0"/>
                <w:szCs w:val="20"/>
              </w:rPr>
              <w:t>FFS: for the UE indicating by type2-HARQ-ACK-Codebook support for more than one PDSCH reception on a serving cell that are scheduled from a same PDCCH monitoring occasion</w:t>
            </w:r>
          </w:p>
        </w:tc>
      </w:tr>
    </w:tbl>
    <w:p w14:paraId="5EEFDB77" w14:textId="6158ECEA" w:rsidR="008C7B7E" w:rsidRDefault="00106D99" w:rsidP="00DD77CD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lastRenderedPageBreak/>
        <w:t xml:space="preserve"> </w:t>
      </w:r>
      <w:r>
        <w:rPr>
          <w:rFonts w:eastAsiaTheme="minorEastAsia"/>
          <w:sz w:val="22"/>
          <w:lang w:val="en-US" w:eastAsia="ko-KR"/>
        </w:rPr>
        <w:t xml:space="preserve">In Alt 2, C-DAI and T-DAI </w:t>
      </w:r>
      <w:r w:rsidR="00663F31">
        <w:rPr>
          <w:rFonts w:eastAsiaTheme="minorEastAsia"/>
          <w:sz w:val="22"/>
          <w:lang w:val="en-US" w:eastAsia="ko-KR"/>
        </w:rPr>
        <w:t xml:space="preserve">are </w:t>
      </w:r>
      <w:r>
        <w:rPr>
          <w:rFonts w:eastAsiaTheme="minorEastAsia"/>
          <w:sz w:val="22"/>
          <w:lang w:val="en-US" w:eastAsia="ko-KR"/>
        </w:rPr>
        <w:t xml:space="preserve">counted per PDSCH and each </w:t>
      </w:r>
      <w:r w:rsidR="00663F31">
        <w:rPr>
          <w:rFonts w:eastAsiaTheme="minorEastAsia"/>
          <w:sz w:val="22"/>
          <w:lang w:val="en-US" w:eastAsia="ko-KR"/>
        </w:rPr>
        <w:t xml:space="preserve">increment </w:t>
      </w:r>
      <w:r>
        <w:rPr>
          <w:rFonts w:eastAsiaTheme="minorEastAsia"/>
          <w:sz w:val="22"/>
          <w:lang w:val="en-US" w:eastAsia="ko-KR"/>
        </w:rPr>
        <w:t>represent</w:t>
      </w:r>
      <w:r w:rsidR="00663F31">
        <w:rPr>
          <w:rFonts w:eastAsiaTheme="minorEastAsia"/>
          <w:sz w:val="22"/>
          <w:lang w:val="en-US" w:eastAsia="ko-KR"/>
        </w:rPr>
        <w:t>s</w:t>
      </w:r>
      <w:r>
        <w:rPr>
          <w:rFonts w:eastAsiaTheme="minorEastAsia"/>
          <w:sz w:val="22"/>
          <w:lang w:val="en-US" w:eastAsia="ko-KR"/>
        </w:rPr>
        <w:t xml:space="preserve"> </w:t>
      </w:r>
      <w:r w:rsidR="00E42BE6">
        <w:rPr>
          <w:rFonts w:eastAsiaTheme="minorEastAsia"/>
          <w:sz w:val="22"/>
          <w:lang w:val="en-US" w:eastAsia="ko-KR"/>
        </w:rPr>
        <w:t>the</w:t>
      </w:r>
      <w:r w:rsidR="00440CA8">
        <w:rPr>
          <w:rFonts w:eastAsiaTheme="minorEastAsia"/>
          <w:sz w:val="22"/>
          <w:lang w:val="en-US" w:eastAsia="ko-KR"/>
        </w:rPr>
        <w:t xml:space="preserve"> </w:t>
      </w:r>
      <w:r>
        <w:rPr>
          <w:rFonts w:eastAsiaTheme="minorEastAsia"/>
          <w:sz w:val="22"/>
          <w:lang w:val="en-US" w:eastAsia="ko-KR"/>
        </w:rPr>
        <w:t xml:space="preserve">single PDSCH. </w:t>
      </w:r>
      <w:r w:rsidR="00F1391E">
        <w:rPr>
          <w:rFonts w:eastAsiaTheme="minorEastAsia"/>
          <w:sz w:val="22"/>
          <w:lang w:val="en-US" w:eastAsia="ko-KR"/>
        </w:rPr>
        <w:t xml:space="preserve">Contrary to Alt 1, Alt 2 has no overhead in </w:t>
      </w:r>
      <w:r w:rsidR="00993B39">
        <w:rPr>
          <w:rFonts w:eastAsiaTheme="minorEastAsia"/>
          <w:sz w:val="22"/>
          <w:lang w:val="en-US" w:eastAsia="ko-KR"/>
        </w:rPr>
        <w:t>T</w:t>
      </w:r>
      <w:r w:rsidR="00F1391E">
        <w:rPr>
          <w:rFonts w:eastAsiaTheme="minorEastAsia"/>
          <w:sz w:val="22"/>
          <w:lang w:val="en-US" w:eastAsia="ko-KR"/>
        </w:rPr>
        <w:t xml:space="preserve">ype-2 CB. That is, if 13 TBs are scheduled, then the </w:t>
      </w:r>
      <w:r w:rsidR="00993B39">
        <w:rPr>
          <w:rFonts w:eastAsiaTheme="minorEastAsia"/>
          <w:sz w:val="22"/>
          <w:lang w:val="en-US" w:eastAsia="ko-KR"/>
        </w:rPr>
        <w:t>T</w:t>
      </w:r>
      <w:r w:rsidR="00F1391E">
        <w:rPr>
          <w:rFonts w:eastAsiaTheme="minorEastAsia"/>
          <w:sz w:val="22"/>
          <w:lang w:val="en-US" w:eastAsia="ko-KR"/>
        </w:rPr>
        <w:t xml:space="preserve">ype-2 CB includes 13 bits without any filler bits. Therefore, in terms of </w:t>
      </w:r>
      <w:r w:rsidR="00993B39">
        <w:rPr>
          <w:rFonts w:eastAsiaTheme="minorEastAsia"/>
          <w:sz w:val="22"/>
          <w:lang w:val="en-US" w:eastAsia="ko-KR"/>
        </w:rPr>
        <w:t>T</w:t>
      </w:r>
      <w:r w:rsidR="00F1391E">
        <w:rPr>
          <w:rFonts w:eastAsiaTheme="minorEastAsia"/>
          <w:sz w:val="22"/>
          <w:lang w:val="en-US" w:eastAsia="ko-KR"/>
        </w:rPr>
        <w:t xml:space="preserve">ype-2 CB size, Alt 2 </w:t>
      </w:r>
      <w:r w:rsidR="00993B39">
        <w:rPr>
          <w:rFonts w:eastAsiaTheme="minorEastAsia"/>
          <w:sz w:val="22"/>
          <w:lang w:val="en-US" w:eastAsia="ko-KR"/>
        </w:rPr>
        <w:t>would be</w:t>
      </w:r>
      <w:r w:rsidR="00880E40">
        <w:rPr>
          <w:rFonts w:eastAsiaTheme="minorEastAsia"/>
          <w:sz w:val="22"/>
          <w:lang w:val="en-US" w:eastAsia="ko-KR"/>
        </w:rPr>
        <w:t xml:space="preserve"> </w:t>
      </w:r>
      <w:r w:rsidR="00993B39">
        <w:rPr>
          <w:rFonts w:eastAsiaTheme="minorEastAsia"/>
          <w:sz w:val="22"/>
          <w:lang w:val="en-US" w:eastAsia="ko-KR"/>
        </w:rPr>
        <w:t>the</w:t>
      </w:r>
      <w:r w:rsidR="00F1391E">
        <w:rPr>
          <w:rFonts w:eastAsiaTheme="minorEastAsia"/>
          <w:sz w:val="22"/>
          <w:lang w:val="en-US" w:eastAsia="ko-KR"/>
        </w:rPr>
        <w:t xml:space="preserve"> best among the three alternatives. However, it requires </w:t>
      </w:r>
      <w:r w:rsidR="00993B39">
        <w:rPr>
          <w:rFonts w:eastAsiaTheme="minorEastAsia"/>
          <w:sz w:val="22"/>
          <w:lang w:val="en-US" w:eastAsia="ko-KR"/>
        </w:rPr>
        <w:t>a greater</w:t>
      </w:r>
      <w:r w:rsidR="00F1391E">
        <w:rPr>
          <w:rFonts w:eastAsiaTheme="minorEastAsia"/>
          <w:sz w:val="22"/>
          <w:lang w:val="en-US" w:eastAsia="ko-KR"/>
        </w:rPr>
        <w:t xml:space="preserve"> number of bits for C-DAI and T-DAI </w:t>
      </w:r>
      <w:r w:rsidR="00993B39">
        <w:rPr>
          <w:rFonts w:eastAsiaTheme="minorEastAsia"/>
          <w:sz w:val="22"/>
          <w:lang w:val="en-US" w:eastAsia="ko-KR"/>
        </w:rPr>
        <w:t xml:space="preserve">than the number of bits as in Rel-15 </w:t>
      </w:r>
      <w:r w:rsidR="00F1391E">
        <w:rPr>
          <w:rFonts w:eastAsiaTheme="minorEastAsia"/>
          <w:sz w:val="22"/>
          <w:lang w:val="en-US" w:eastAsia="ko-KR"/>
        </w:rPr>
        <w:t xml:space="preserve">to keep the same DTX capability as in Rel-15/16. Note that in Rel-15/16 up to 3 consecutive DTXs can be detected by 2-bit C-DAI and 2-bit T-DAI. For example, </w:t>
      </w:r>
      <w:r w:rsidR="008C7B7E">
        <w:rPr>
          <w:rFonts w:eastAsiaTheme="minorEastAsia"/>
          <w:sz w:val="22"/>
          <w:lang w:val="en-US" w:eastAsia="ko-KR"/>
        </w:rPr>
        <w:t>if 3</w:t>
      </w:r>
      <w:r w:rsidR="00F1391E">
        <w:rPr>
          <w:rFonts w:eastAsiaTheme="minorEastAsia"/>
          <w:sz w:val="22"/>
          <w:lang w:val="en-US" w:eastAsia="ko-KR"/>
        </w:rPr>
        <w:t xml:space="preserve">-bit C-DAI and </w:t>
      </w:r>
      <w:r w:rsidR="008C7B7E">
        <w:rPr>
          <w:rFonts w:eastAsiaTheme="minorEastAsia"/>
          <w:sz w:val="22"/>
          <w:lang w:val="en-US" w:eastAsia="ko-KR"/>
        </w:rPr>
        <w:t>3</w:t>
      </w:r>
      <w:r w:rsidR="00F1391E">
        <w:rPr>
          <w:rFonts w:eastAsiaTheme="minorEastAsia"/>
          <w:sz w:val="22"/>
          <w:lang w:val="en-US" w:eastAsia="ko-KR"/>
        </w:rPr>
        <w:t xml:space="preserve">-bit T-DAI </w:t>
      </w:r>
      <w:r w:rsidR="00993B39">
        <w:rPr>
          <w:rFonts w:eastAsiaTheme="minorEastAsia"/>
          <w:sz w:val="22"/>
          <w:lang w:val="en-US" w:eastAsia="ko-KR"/>
        </w:rPr>
        <w:t xml:space="preserve">are </w:t>
      </w:r>
      <w:r w:rsidR="00F1391E">
        <w:rPr>
          <w:rFonts w:eastAsiaTheme="minorEastAsia"/>
          <w:sz w:val="22"/>
          <w:lang w:val="en-US" w:eastAsia="ko-KR"/>
        </w:rPr>
        <w:t>used, then (C-DAI,</w:t>
      </w:r>
      <w:r w:rsidR="00AF130F">
        <w:rPr>
          <w:rFonts w:eastAsiaTheme="minorEastAsia"/>
          <w:sz w:val="22"/>
          <w:lang w:val="en-US" w:eastAsia="ko-KR"/>
        </w:rPr>
        <w:t xml:space="preserve"> </w:t>
      </w:r>
      <w:r w:rsidR="00F1391E">
        <w:rPr>
          <w:rFonts w:eastAsiaTheme="minorEastAsia"/>
          <w:sz w:val="22"/>
          <w:lang w:val="en-US" w:eastAsia="ko-KR"/>
        </w:rPr>
        <w:t>T-DAI)</w:t>
      </w:r>
      <w:r w:rsidR="00AF130F">
        <w:rPr>
          <w:rFonts w:eastAsiaTheme="minorEastAsia"/>
          <w:sz w:val="22"/>
          <w:lang w:val="en-US" w:eastAsia="ko-KR"/>
        </w:rPr>
        <w:t xml:space="preserve"> </w:t>
      </w:r>
      <w:r w:rsidR="00F1391E">
        <w:rPr>
          <w:rFonts w:eastAsiaTheme="minorEastAsia"/>
          <w:sz w:val="22"/>
          <w:lang w:val="en-US" w:eastAsia="ko-KR"/>
        </w:rPr>
        <w:t>=</w:t>
      </w:r>
      <w:r w:rsidR="00AF130F">
        <w:rPr>
          <w:rFonts w:eastAsiaTheme="minorEastAsia"/>
          <w:sz w:val="22"/>
          <w:lang w:val="en-US" w:eastAsia="ko-KR"/>
        </w:rPr>
        <w:t xml:space="preserve"> </w:t>
      </w:r>
      <w:r w:rsidR="00F1391E">
        <w:rPr>
          <w:rFonts w:eastAsiaTheme="minorEastAsia"/>
          <w:sz w:val="22"/>
          <w:lang w:val="en-US" w:eastAsia="ko-KR"/>
        </w:rPr>
        <w:t>(4,</w:t>
      </w:r>
      <w:r w:rsidR="00AF130F">
        <w:rPr>
          <w:rFonts w:eastAsiaTheme="minorEastAsia"/>
          <w:sz w:val="22"/>
          <w:lang w:val="en-US" w:eastAsia="ko-KR"/>
        </w:rPr>
        <w:t xml:space="preserve"> </w:t>
      </w:r>
      <w:r w:rsidR="00F1391E">
        <w:rPr>
          <w:rFonts w:eastAsiaTheme="minorEastAsia"/>
          <w:sz w:val="22"/>
          <w:lang w:val="en-US" w:eastAsia="ko-KR"/>
        </w:rPr>
        <w:t>4)</w:t>
      </w:r>
      <w:r w:rsidR="008C7B7E">
        <w:rPr>
          <w:rFonts w:eastAsiaTheme="minorEastAsia"/>
          <w:sz w:val="22"/>
          <w:lang w:val="en-US" w:eastAsia="ko-KR"/>
        </w:rPr>
        <w:t xml:space="preserve"> in the DCI of CC#1</w:t>
      </w:r>
      <w:r w:rsidR="00F1391E">
        <w:rPr>
          <w:rFonts w:eastAsiaTheme="minorEastAsia"/>
          <w:sz w:val="22"/>
          <w:lang w:val="en-US" w:eastAsia="ko-KR"/>
        </w:rPr>
        <w:t>, (C-DAI,</w:t>
      </w:r>
      <w:r w:rsidR="00AF130F">
        <w:rPr>
          <w:rFonts w:eastAsiaTheme="minorEastAsia"/>
          <w:sz w:val="22"/>
          <w:lang w:val="en-US" w:eastAsia="ko-KR"/>
        </w:rPr>
        <w:t xml:space="preserve"> </w:t>
      </w:r>
      <w:r w:rsidR="00F1391E">
        <w:rPr>
          <w:rFonts w:eastAsiaTheme="minorEastAsia"/>
          <w:sz w:val="22"/>
          <w:lang w:val="en-US" w:eastAsia="ko-KR"/>
        </w:rPr>
        <w:t>T-DAI)</w:t>
      </w:r>
      <w:r w:rsidR="00AF130F">
        <w:rPr>
          <w:rFonts w:eastAsiaTheme="minorEastAsia"/>
          <w:sz w:val="22"/>
          <w:lang w:val="en-US" w:eastAsia="ko-KR"/>
        </w:rPr>
        <w:t xml:space="preserve"> </w:t>
      </w:r>
      <w:r w:rsidR="00F1391E">
        <w:rPr>
          <w:rFonts w:eastAsiaTheme="minorEastAsia"/>
          <w:sz w:val="22"/>
          <w:lang w:val="en-US" w:eastAsia="ko-KR"/>
        </w:rPr>
        <w:t>=</w:t>
      </w:r>
      <w:r w:rsidR="00AF130F">
        <w:rPr>
          <w:rFonts w:eastAsiaTheme="minorEastAsia"/>
          <w:sz w:val="22"/>
          <w:lang w:val="en-US" w:eastAsia="ko-KR"/>
        </w:rPr>
        <w:t xml:space="preserve"> </w:t>
      </w:r>
      <w:r w:rsidR="00F1391E">
        <w:rPr>
          <w:rFonts w:eastAsiaTheme="minorEastAsia"/>
          <w:sz w:val="22"/>
          <w:lang w:val="en-US" w:eastAsia="ko-KR"/>
        </w:rPr>
        <w:t>(</w:t>
      </w:r>
      <w:r w:rsidR="008C7B7E">
        <w:rPr>
          <w:rFonts w:eastAsiaTheme="minorEastAsia"/>
          <w:sz w:val="22"/>
          <w:lang w:val="en-US" w:eastAsia="ko-KR"/>
        </w:rPr>
        <w:t>7</w:t>
      </w:r>
      <w:r w:rsidR="00F1391E">
        <w:rPr>
          <w:rFonts w:eastAsiaTheme="minorEastAsia"/>
          <w:sz w:val="22"/>
          <w:lang w:val="en-US" w:eastAsia="ko-KR"/>
        </w:rPr>
        <w:t>,</w:t>
      </w:r>
      <w:r w:rsidR="00AF130F">
        <w:rPr>
          <w:rFonts w:eastAsiaTheme="minorEastAsia"/>
          <w:sz w:val="22"/>
          <w:lang w:val="en-US" w:eastAsia="ko-KR"/>
        </w:rPr>
        <w:t xml:space="preserve"> </w:t>
      </w:r>
      <w:r w:rsidR="008C7B7E">
        <w:rPr>
          <w:rFonts w:eastAsiaTheme="minorEastAsia"/>
          <w:sz w:val="22"/>
          <w:lang w:val="en-US" w:eastAsia="ko-KR"/>
        </w:rPr>
        <w:t>3</w:t>
      </w:r>
      <w:r w:rsidR="00F1391E">
        <w:rPr>
          <w:rFonts w:eastAsiaTheme="minorEastAsia"/>
          <w:sz w:val="22"/>
          <w:lang w:val="en-US" w:eastAsia="ko-KR"/>
        </w:rPr>
        <w:t>)</w:t>
      </w:r>
      <w:r w:rsidR="008C7B7E" w:rsidRPr="008C7B7E">
        <w:rPr>
          <w:rFonts w:eastAsiaTheme="minorEastAsia"/>
          <w:sz w:val="22"/>
          <w:lang w:val="en-US" w:eastAsia="ko-KR"/>
        </w:rPr>
        <w:t xml:space="preserve"> </w:t>
      </w:r>
      <w:r w:rsidR="008C7B7E">
        <w:rPr>
          <w:rFonts w:eastAsiaTheme="minorEastAsia"/>
          <w:sz w:val="22"/>
          <w:lang w:val="en-US" w:eastAsia="ko-KR"/>
        </w:rPr>
        <w:t>in the DCI of CC#0, (C-DAI,</w:t>
      </w:r>
      <w:r w:rsidR="00AF130F">
        <w:rPr>
          <w:rFonts w:eastAsiaTheme="minorEastAsia"/>
          <w:sz w:val="22"/>
          <w:lang w:val="en-US" w:eastAsia="ko-KR"/>
        </w:rPr>
        <w:t xml:space="preserve"> </w:t>
      </w:r>
      <w:r w:rsidR="008C7B7E">
        <w:rPr>
          <w:rFonts w:eastAsiaTheme="minorEastAsia"/>
          <w:sz w:val="22"/>
          <w:lang w:val="en-US" w:eastAsia="ko-KR"/>
        </w:rPr>
        <w:t>T-DAI)</w:t>
      </w:r>
      <w:r w:rsidR="00AF130F">
        <w:rPr>
          <w:rFonts w:eastAsiaTheme="minorEastAsia"/>
          <w:sz w:val="22"/>
          <w:lang w:val="en-US" w:eastAsia="ko-KR"/>
        </w:rPr>
        <w:t xml:space="preserve"> </w:t>
      </w:r>
      <w:r w:rsidR="008C7B7E">
        <w:rPr>
          <w:rFonts w:eastAsiaTheme="minorEastAsia"/>
          <w:sz w:val="22"/>
          <w:lang w:val="en-US" w:eastAsia="ko-KR"/>
        </w:rPr>
        <w:t>=</w:t>
      </w:r>
      <w:r w:rsidR="00AF130F">
        <w:rPr>
          <w:rFonts w:eastAsiaTheme="minorEastAsia"/>
          <w:sz w:val="22"/>
          <w:lang w:val="en-US" w:eastAsia="ko-KR"/>
        </w:rPr>
        <w:t xml:space="preserve"> </w:t>
      </w:r>
      <w:r w:rsidR="008C7B7E">
        <w:rPr>
          <w:rFonts w:eastAsiaTheme="minorEastAsia"/>
          <w:sz w:val="22"/>
          <w:lang w:val="en-US" w:eastAsia="ko-KR"/>
        </w:rPr>
        <w:t>(3,</w:t>
      </w:r>
      <w:r w:rsidR="00AF130F">
        <w:rPr>
          <w:rFonts w:eastAsiaTheme="minorEastAsia"/>
          <w:sz w:val="22"/>
          <w:lang w:val="en-US" w:eastAsia="ko-KR"/>
        </w:rPr>
        <w:t xml:space="preserve"> </w:t>
      </w:r>
      <w:r w:rsidR="008C7B7E">
        <w:rPr>
          <w:rFonts w:eastAsiaTheme="minorEastAsia"/>
          <w:sz w:val="22"/>
          <w:lang w:val="en-US" w:eastAsia="ko-KR"/>
        </w:rPr>
        <w:t>3)</w:t>
      </w:r>
      <w:r w:rsidR="008C7B7E" w:rsidRPr="008C7B7E">
        <w:rPr>
          <w:rFonts w:eastAsiaTheme="minorEastAsia"/>
          <w:sz w:val="22"/>
          <w:lang w:val="en-US" w:eastAsia="ko-KR"/>
        </w:rPr>
        <w:t xml:space="preserve"> </w:t>
      </w:r>
      <w:r w:rsidR="008C7B7E">
        <w:rPr>
          <w:rFonts w:eastAsiaTheme="minorEastAsia"/>
          <w:sz w:val="22"/>
          <w:lang w:val="en-US" w:eastAsia="ko-KR"/>
        </w:rPr>
        <w:t>in the DCI of CC#3, and (C-DAI,</w:t>
      </w:r>
      <w:r w:rsidR="00AF130F">
        <w:rPr>
          <w:rFonts w:eastAsiaTheme="minorEastAsia"/>
          <w:sz w:val="22"/>
          <w:lang w:val="en-US" w:eastAsia="ko-KR"/>
        </w:rPr>
        <w:t xml:space="preserve"> </w:t>
      </w:r>
      <w:r w:rsidR="008C7B7E">
        <w:rPr>
          <w:rFonts w:eastAsiaTheme="minorEastAsia"/>
          <w:sz w:val="22"/>
          <w:lang w:val="en-US" w:eastAsia="ko-KR"/>
        </w:rPr>
        <w:t>T-DAI)</w:t>
      </w:r>
      <w:r w:rsidR="00AF130F">
        <w:rPr>
          <w:rFonts w:eastAsiaTheme="minorEastAsia"/>
          <w:sz w:val="22"/>
          <w:lang w:val="en-US" w:eastAsia="ko-KR"/>
        </w:rPr>
        <w:t xml:space="preserve"> </w:t>
      </w:r>
      <w:r w:rsidR="008C7B7E">
        <w:rPr>
          <w:rFonts w:eastAsiaTheme="minorEastAsia"/>
          <w:sz w:val="22"/>
          <w:lang w:val="en-US" w:eastAsia="ko-KR"/>
        </w:rPr>
        <w:t>=</w:t>
      </w:r>
      <w:r w:rsidR="00AF130F">
        <w:rPr>
          <w:rFonts w:eastAsiaTheme="minorEastAsia"/>
          <w:sz w:val="22"/>
          <w:lang w:val="en-US" w:eastAsia="ko-KR"/>
        </w:rPr>
        <w:t xml:space="preserve"> </w:t>
      </w:r>
      <w:r w:rsidR="008C7B7E">
        <w:rPr>
          <w:rFonts w:eastAsiaTheme="minorEastAsia"/>
          <w:sz w:val="22"/>
          <w:lang w:val="en-US" w:eastAsia="ko-KR"/>
        </w:rPr>
        <w:t>(5,</w:t>
      </w:r>
      <w:r w:rsidR="00AF130F">
        <w:rPr>
          <w:rFonts w:eastAsiaTheme="minorEastAsia"/>
          <w:sz w:val="22"/>
          <w:lang w:val="en-US" w:eastAsia="ko-KR"/>
        </w:rPr>
        <w:t xml:space="preserve"> </w:t>
      </w:r>
      <w:r w:rsidR="008C7B7E">
        <w:rPr>
          <w:rFonts w:eastAsiaTheme="minorEastAsia"/>
          <w:sz w:val="22"/>
          <w:lang w:val="en-US" w:eastAsia="ko-KR"/>
        </w:rPr>
        <w:t>5)</w:t>
      </w:r>
      <w:r w:rsidR="008C7B7E" w:rsidRPr="008C7B7E">
        <w:rPr>
          <w:rFonts w:eastAsiaTheme="minorEastAsia"/>
          <w:sz w:val="22"/>
          <w:lang w:val="en-US" w:eastAsia="ko-KR"/>
        </w:rPr>
        <w:t xml:space="preserve"> </w:t>
      </w:r>
      <w:r w:rsidR="008C7B7E">
        <w:rPr>
          <w:rFonts w:eastAsiaTheme="minorEastAsia"/>
          <w:sz w:val="22"/>
          <w:lang w:val="en-US" w:eastAsia="ko-KR"/>
        </w:rPr>
        <w:t>in the DCI of CC#2. If the DCIs of CC#0/1/3 are missed (consecutive 3 DTXs), then the UE generate</w:t>
      </w:r>
      <w:r w:rsidR="00993B39">
        <w:rPr>
          <w:rFonts w:eastAsiaTheme="minorEastAsia"/>
          <w:sz w:val="22"/>
          <w:lang w:val="en-US" w:eastAsia="ko-KR"/>
        </w:rPr>
        <w:t>s</w:t>
      </w:r>
      <w:r w:rsidR="008C7B7E">
        <w:rPr>
          <w:rFonts w:eastAsiaTheme="minorEastAsia"/>
          <w:sz w:val="22"/>
          <w:lang w:val="en-US" w:eastAsia="ko-KR"/>
        </w:rPr>
        <w:t xml:space="preserve"> 5-bit </w:t>
      </w:r>
      <w:r w:rsidR="00993B39">
        <w:rPr>
          <w:rFonts w:eastAsiaTheme="minorEastAsia"/>
          <w:sz w:val="22"/>
          <w:lang w:val="en-US" w:eastAsia="ko-KR"/>
        </w:rPr>
        <w:t>T</w:t>
      </w:r>
      <w:r w:rsidR="008C7B7E">
        <w:rPr>
          <w:rFonts w:eastAsiaTheme="minorEastAsia"/>
          <w:sz w:val="22"/>
          <w:lang w:val="en-US" w:eastAsia="ko-KR"/>
        </w:rPr>
        <w:t>ype-2 CB since (C-DAI,</w:t>
      </w:r>
      <w:r w:rsidR="00AF130F">
        <w:rPr>
          <w:rFonts w:eastAsiaTheme="minorEastAsia"/>
          <w:sz w:val="22"/>
          <w:lang w:val="en-US" w:eastAsia="ko-KR"/>
        </w:rPr>
        <w:t xml:space="preserve"> </w:t>
      </w:r>
      <w:r w:rsidR="008C7B7E">
        <w:rPr>
          <w:rFonts w:eastAsiaTheme="minorEastAsia"/>
          <w:sz w:val="22"/>
          <w:lang w:val="en-US" w:eastAsia="ko-KR"/>
        </w:rPr>
        <w:t>T-DAI)</w:t>
      </w:r>
      <w:r w:rsidR="00AF130F">
        <w:rPr>
          <w:rFonts w:eastAsiaTheme="minorEastAsia"/>
          <w:sz w:val="22"/>
          <w:lang w:val="en-US" w:eastAsia="ko-KR"/>
        </w:rPr>
        <w:t xml:space="preserve"> </w:t>
      </w:r>
      <w:r w:rsidR="008C7B7E">
        <w:rPr>
          <w:rFonts w:eastAsiaTheme="minorEastAsia"/>
          <w:sz w:val="22"/>
          <w:lang w:val="en-US" w:eastAsia="ko-KR"/>
        </w:rPr>
        <w:t>=</w:t>
      </w:r>
      <w:r w:rsidR="00AF130F">
        <w:rPr>
          <w:rFonts w:eastAsiaTheme="minorEastAsia"/>
          <w:sz w:val="22"/>
          <w:lang w:val="en-US" w:eastAsia="ko-KR"/>
        </w:rPr>
        <w:t xml:space="preserve"> </w:t>
      </w:r>
      <w:r w:rsidR="008C7B7E">
        <w:rPr>
          <w:rFonts w:eastAsiaTheme="minorEastAsia"/>
          <w:sz w:val="22"/>
          <w:lang w:val="en-US" w:eastAsia="ko-KR"/>
        </w:rPr>
        <w:t>(5,</w:t>
      </w:r>
      <w:r w:rsidR="00AF130F">
        <w:rPr>
          <w:rFonts w:eastAsiaTheme="minorEastAsia"/>
          <w:sz w:val="22"/>
          <w:lang w:val="en-US" w:eastAsia="ko-KR"/>
        </w:rPr>
        <w:t xml:space="preserve"> </w:t>
      </w:r>
      <w:r w:rsidR="008C7B7E">
        <w:rPr>
          <w:rFonts w:eastAsiaTheme="minorEastAsia"/>
          <w:sz w:val="22"/>
          <w:lang w:val="en-US" w:eastAsia="ko-KR"/>
        </w:rPr>
        <w:t>5)</w:t>
      </w:r>
      <w:r w:rsidR="008C7B7E" w:rsidRPr="008C7B7E">
        <w:rPr>
          <w:rFonts w:eastAsiaTheme="minorEastAsia"/>
          <w:sz w:val="22"/>
          <w:lang w:val="en-US" w:eastAsia="ko-KR"/>
        </w:rPr>
        <w:t xml:space="preserve"> </w:t>
      </w:r>
      <w:r w:rsidR="008C7B7E">
        <w:rPr>
          <w:rFonts w:eastAsiaTheme="minorEastAsia"/>
          <w:sz w:val="22"/>
          <w:lang w:val="en-US" w:eastAsia="ko-KR"/>
        </w:rPr>
        <w:t xml:space="preserve">in the DCI of CC#2 is detected. </w:t>
      </w:r>
      <w:r w:rsidR="00663F31">
        <w:rPr>
          <w:rFonts w:eastAsiaTheme="minorEastAsia"/>
          <w:sz w:val="22"/>
          <w:lang w:val="en-US" w:eastAsia="ko-KR"/>
        </w:rPr>
        <w:t xml:space="preserve">Note that 4-bit C-DAI and 4-bit T-DAI can address this issue. </w:t>
      </w:r>
    </w:p>
    <w:p w14:paraId="3B02B7D2" w14:textId="72C16336" w:rsidR="00B53CE7" w:rsidRPr="0081150D" w:rsidRDefault="00AF130F" w:rsidP="00AF130F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As the </w:t>
      </w:r>
      <w:r w:rsidR="00B53CE7" w:rsidRPr="0081150D">
        <w:rPr>
          <w:rFonts w:eastAsiaTheme="minorEastAsia"/>
          <w:sz w:val="22"/>
          <w:lang w:val="en-US" w:eastAsia="ko-KR"/>
        </w:rPr>
        <w:t>details on increment of DAI field size</w:t>
      </w:r>
      <w:r>
        <w:rPr>
          <w:rFonts w:eastAsiaTheme="minorEastAsia"/>
          <w:sz w:val="22"/>
          <w:lang w:val="en-US" w:eastAsia="ko-KR"/>
        </w:rPr>
        <w:t>, i</w:t>
      </w:r>
      <w:r w:rsidR="00B53CE7">
        <w:rPr>
          <w:rFonts w:eastAsiaTheme="minorEastAsia"/>
          <w:sz w:val="22"/>
          <w:lang w:val="en-US" w:eastAsia="ko-KR"/>
        </w:rPr>
        <w:t xml:space="preserve">n Figure 1, to detect up to 3 consecutive DTXs, </w:t>
      </w:r>
      <w:r w:rsidR="004673C3">
        <w:rPr>
          <w:rFonts w:eastAsiaTheme="minorEastAsia"/>
          <w:sz w:val="22"/>
          <w:lang w:val="en-US" w:eastAsia="ko-KR"/>
        </w:rPr>
        <w:t xml:space="preserve">4-bit C-DAI and 4-bit T-DAI are used. In general, the number of additional bits for C-DAI and T-DAI, respectively, are </w:t>
      </w:r>
      <w:proofErr w:type="gramStart"/>
      <w:r w:rsidR="004673C3">
        <w:rPr>
          <w:rFonts w:eastAsiaTheme="minorEastAsia"/>
          <w:sz w:val="22"/>
          <w:lang w:val="en-US" w:eastAsia="ko-KR"/>
        </w:rPr>
        <w:t>ceil(</w:t>
      </w:r>
      <w:proofErr w:type="gramEnd"/>
      <w:r w:rsidR="004673C3">
        <w:rPr>
          <w:rFonts w:eastAsiaTheme="minorEastAsia"/>
          <w:sz w:val="22"/>
          <w:lang w:val="en-US" w:eastAsia="ko-KR"/>
        </w:rPr>
        <w:t>log2(the maximum number of SLIVs in a row in TDRA)) to detect up to 3 consecutive DTXs. However, the small number of additional bits may be also acceptable in some cases, where the maximum number of SLIVs in a row in TDRA is much larger than other rows</w:t>
      </w:r>
      <w:r w:rsidR="00DD77CD">
        <w:rPr>
          <w:rFonts w:eastAsiaTheme="minorEastAsia"/>
          <w:sz w:val="22"/>
          <w:lang w:val="en-US" w:eastAsia="ko-KR"/>
        </w:rPr>
        <w:t xml:space="preserve">. </w:t>
      </w:r>
      <w:r w:rsidR="004673C3">
        <w:rPr>
          <w:rFonts w:eastAsiaTheme="minorEastAsia"/>
          <w:sz w:val="22"/>
          <w:lang w:val="en-US" w:eastAsia="ko-KR"/>
        </w:rPr>
        <w:t>So, rather than fixing the number of additional bits or deriving from the maximum number of SLIVs in a row in TD</w:t>
      </w:r>
      <w:r w:rsidR="00DD77CD">
        <w:rPr>
          <w:rFonts w:eastAsiaTheme="minorEastAsia" w:hint="eastAsia"/>
          <w:sz w:val="22"/>
          <w:lang w:val="en-US" w:eastAsia="ko-KR"/>
        </w:rPr>
        <w:t>R</w:t>
      </w:r>
      <w:r w:rsidR="00DD77CD">
        <w:rPr>
          <w:rFonts w:eastAsiaTheme="minorEastAsia"/>
          <w:sz w:val="22"/>
          <w:lang w:val="en-US" w:eastAsia="ko-KR"/>
        </w:rPr>
        <w:t>A</w:t>
      </w:r>
      <w:r w:rsidR="004673C3">
        <w:rPr>
          <w:rFonts w:eastAsiaTheme="minorEastAsia"/>
          <w:sz w:val="22"/>
          <w:lang w:val="en-US" w:eastAsia="ko-KR"/>
        </w:rPr>
        <w:t xml:space="preserve">, it would be better to configure the number of additional bits by </w:t>
      </w:r>
      <w:r w:rsidR="00DD77CD">
        <w:rPr>
          <w:rFonts w:eastAsiaTheme="minorEastAsia"/>
          <w:sz w:val="22"/>
          <w:lang w:val="en-US" w:eastAsia="ko-KR"/>
        </w:rPr>
        <w:t xml:space="preserve">a </w:t>
      </w:r>
      <w:r w:rsidR="004673C3">
        <w:rPr>
          <w:rFonts w:eastAsiaTheme="minorEastAsia"/>
          <w:sz w:val="22"/>
          <w:lang w:val="en-US" w:eastAsia="ko-KR"/>
        </w:rPr>
        <w:t>gNB</w:t>
      </w:r>
      <w:r w:rsidR="00AF6ECB">
        <w:rPr>
          <w:rFonts w:eastAsiaTheme="minorEastAsia"/>
          <w:sz w:val="22"/>
          <w:lang w:val="en-US" w:eastAsia="ko-KR"/>
        </w:rPr>
        <w:t xml:space="preserve"> for more </w:t>
      </w:r>
      <w:r>
        <w:rPr>
          <w:rFonts w:eastAsiaTheme="minorEastAsia"/>
          <w:sz w:val="22"/>
          <w:lang w:val="en-US" w:eastAsia="ko-KR"/>
        </w:rPr>
        <w:t>flexibility</w:t>
      </w:r>
      <w:r w:rsidR="004673C3">
        <w:rPr>
          <w:rFonts w:eastAsiaTheme="minorEastAsia"/>
          <w:sz w:val="22"/>
          <w:lang w:val="en-US" w:eastAsia="ko-KR"/>
        </w:rPr>
        <w:t xml:space="preserve">. </w:t>
      </w:r>
    </w:p>
    <w:p w14:paraId="015345BE" w14:textId="2B85B7C8" w:rsidR="003442B8" w:rsidRPr="0081150D" w:rsidRDefault="00240305" w:rsidP="00240305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W</w:t>
      </w:r>
      <w:r w:rsidR="00B53CE7" w:rsidRPr="0081150D">
        <w:rPr>
          <w:rFonts w:eastAsiaTheme="minorEastAsia"/>
          <w:sz w:val="22"/>
          <w:lang w:val="en-US" w:eastAsia="ko-KR"/>
        </w:rPr>
        <w:t>hether/how to handle the case where different DCI formats (e.g., DCI format 1_0 and DCI format 1_1) have different field sizes for C-DAI/T-DAI</w:t>
      </w:r>
      <w:r>
        <w:rPr>
          <w:rFonts w:eastAsiaTheme="minorEastAsia"/>
          <w:sz w:val="22"/>
          <w:lang w:val="en-US" w:eastAsia="ko-KR"/>
        </w:rPr>
        <w:t xml:space="preserve"> should be discussed to support Alt-2. </w:t>
      </w:r>
      <w:r w:rsidR="003442B8">
        <w:rPr>
          <w:rFonts w:eastAsiaTheme="minorEastAsia"/>
          <w:sz w:val="22"/>
          <w:lang w:val="en-US" w:eastAsia="ko-KR"/>
        </w:rPr>
        <w:t xml:space="preserve">For example, DCI format 1_0 has 2-bit C-DAI, </w:t>
      </w:r>
      <w:r w:rsidR="00C12411">
        <w:rPr>
          <w:rFonts w:eastAsiaTheme="minorEastAsia"/>
          <w:sz w:val="22"/>
          <w:lang w:val="en-US" w:eastAsia="ko-KR"/>
        </w:rPr>
        <w:t xml:space="preserve">of </w:t>
      </w:r>
      <w:r w:rsidR="003442B8">
        <w:rPr>
          <w:rFonts w:eastAsiaTheme="minorEastAsia"/>
          <w:sz w:val="22"/>
          <w:lang w:val="en-US" w:eastAsia="ko-KR"/>
        </w:rPr>
        <w:t xml:space="preserve">which </w:t>
      </w:r>
      <w:r w:rsidR="00C12411">
        <w:rPr>
          <w:rFonts w:eastAsiaTheme="minorEastAsia"/>
          <w:sz w:val="22"/>
          <w:lang w:val="en-US" w:eastAsia="ko-KR"/>
        </w:rPr>
        <w:t>range is</w:t>
      </w:r>
      <w:r w:rsidR="003442B8">
        <w:rPr>
          <w:rFonts w:eastAsiaTheme="minorEastAsia"/>
          <w:sz w:val="22"/>
          <w:lang w:val="en-US" w:eastAsia="ko-KR"/>
        </w:rPr>
        <w:t xml:space="preserve"> 1, 2, 3, or 4</w:t>
      </w:r>
      <w:r w:rsidR="00DD77CD">
        <w:rPr>
          <w:rFonts w:eastAsiaTheme="minorEastAsia"/>
          <w:sz w:val="22"/>
          <w:lang w:val="en-US" w:eastAsia="ko-KR"/>
        </w:rPr>
        <w:t>,</w:t>
      </w:r>
      <w:r w:rsidR="003442B8">
        <w:rPr>
          <w:rFonts w:eastAsiaTheme="minorEastAsia"/>
          <w:sz w:val="22"/>
          <w:lang w:val="en-US" w:eastAsia="ko-KR"/>
        </w:rPr>
        <w:t xml:space="preserve"> but DCI format 1_1 may have </w:t>
      </w:r>
      <w:r w:rsidR="00AF6ECB">
        <w:rPr>
          <w:rFonts w:eastAsiaTheme="minorEastAsia"/>
          <w:sz w:val="22"/>
          <w:lang w:val="en-US" w:eastAsia="ko-KR"/>
        </w:rPr>
        <w:t>N</w:t>
      </w:r>
      <w:r w:rsidR="003442B8">
        <w:rPr>
          <w:rFonts w:eastAsiaTheme="minorEastAsia"/>
          <w:sz w:val="22"/>
          <w:lang w:val="en-US" w:eastAsia="ko-KR"/>
        </w:rPr>
        <w:t xml:space="preserve">-bit C-DAI, </w:t>
      </w:r>
      <w:r w:rsidR="00C12411">
        <w:rPr>
          <w:rFonts w:eastAsiaTheme="minorEastAsia"/>
          <w:sz w:val="22"/>
          <w:lang w:val="en-US" w:eastAsia="ko-KR"/>
        </w:rPr>
        <w:t>of which range is</w:t>
      </w:r>
      <w:r w:rsidR="003442B8">
        <w:rPr>
          <w:rFonts w:eastAsiaTheme="minorEastAsia"/>
          <w:sz w:val="22"/>
          <w:lang w:val="en-US" w:eastAsia="ko-KR"/>
        </w:rPr>
        <w:t xml:space="preserve"> 1, 2, </w:t>
      </w:r>
      <w:r w:rsidR="00AF6ECB">
        <w:rPr>
          <w:rFonts w:eastAsiaTheme="minorEastAsia"/>
          <w:sz w:val="22"/>
          <w:lang w:val="en-US" w:eastAsia="ko-KR"/>
        </w:rPr>
        <w:t>…</w:t>
      </w:r>
      <w:r w:rsidR="003442B8">
        <w:rPr>
          <w:rFonts w:eastAsiaTheme="minorEastAsia"/>
          <w:sz w:val="22"/>
          <w:lang w:val="en-US" w:eastAsia="ko-KR"/>
        </w:rPr>
        <w:t xml:space="preserve">, or </w:t>
      </w:r>
      <w:r w:rsidR="00AF6ECB">
        <w:rPr>
          <w:rFonts w:eastAsiaTheme="minorEastAsia"/>
          <w:sz w:val="22"/>
          <w:lang w:val="en-US" w:eastAsia="ko-KR"/>
        </w:rPr>
        <w:t>2</w:t>
      </w:r>
      <w:r w:rsidR="00AF6ECB" w:rsidRPr="00F31B75">
        <w:rPr>
          <w:rFonts w:eastAsiaTheme="minorEastAsia"/>
          <w:sz w:val="22"/>
          <w:vertAlign w:val="superscript"/>
          <w:lang w:val="en-US" w:eastAsia="ko-KR"/>
        </w:rPr>
        <w:t>N</w:t>
      </w:r>
      <w:r w:rsidR="003442B8">
        <w:rPr>
          <w:rFonts w:eastAsiaTheme="minorEastAsia"/>
          <w:sz w:val="22"/>
          <w:lang w:val="en-US" w:eastAsia="ko-KR"/>
        </w:rPr>
        <w:t xml:space="preserve">. </w:t>
      </w:r>
      <w:r w:rsidR="00C12411">
        <w:rPr>
          <w:rFonts w:eastAsiaTheme="minorEastAsia"/>
          <w:sz w:val="22"/>
          <w:lang w:val="en-US" w:eastAsia="ko-KR"/>
        </w:rPr>
        <w:t xml:space="preserve">Since </w:t>
      </w:r>
      <w:r>
        <w:rPr>
          <w:rFonts w:eastAsiaTheme="minorEastAsia"/>
          <w:sz w:val="22"/>
          <w:lang w:val="en-US" w:eastAsia="ko-KR"/>
        </w:rPr>
        <w:t>it was agreed at the RAN1#105-e meeting that t</w:t>
      </w:r>
      <w:r w:rsidRPr="00240305">
        <w:rPr>
          <w:rFonts w:eastAsiaTheme="minorEastAsia"/>
          <w:sz w:val="22"/>
          <w:lang w:val="en-US" w:eastAsia="ko-KR"/>
        </w:rPr>
        <w:t>he bit width of counter DAI field in fallback DCI (i.e., DCI formats 0_0 and 1_0) remains the same as in Rel-15 NR</w:t>
      </w:r>
      <w:r w:rsidR="00C12411">
        <w:rPr>
          <w:rFonts w:eastAsiaTheme="minorEastAsia"/>
          <w:sz w:val="22"/>
          <w:lang w:val="en-US" w:eastAsia="ko-KR"/>
        </w:rPr>
        <w:t>, the range of 2-bit C-DAI</w:t>
      </w:r>
      <w:r w:rsidR="00AF6ECB">
        <w:rPr>
          <w:rFonts w:eastAsiaTheme="minorEastAsia"/>
          <w:sz w:val="22"/>
          <w:lang w:val="en-US" w:eastAsia="ko-KR"/>
        </w:rPr>
        <w:t xml:space="preserve"> in the DCI format 1_0</w:t>
      </w:r>
      <w:r w:rsidR="00C12411">
        <w:rPr>
          <w:rFonts w:eastAsiaTheme="minorEastAsia"/>
          <w:sz w:val="22"/>
          <w:lang w:val="en-US" w:eastAsia="ko-KR"/>
        </w:rPr>
        <w:t xml:space="preserve"> should be extended</w:t>
      </w:r>
      <w:r w:rsidR="00AF6ECB">
        <w:rPr>
          <w:rFonts w:eastAsiaTheme="minorEastAsia"/>
          <w:sz w:val="22"/>
          <w:lang w:val="en-US" w:eastAsia="ko-KR"/>
        </w:rPr>
        <w:t>/interpreted</w:t>
      </w:r>
      <w:r w:rsidR="00C12411">
        <w:rPr>
          <w:rFonts w:eastAsiaTheme="minorEastAsia"/>
          <w:sz w:val="22"/>
          <w:lang w:val="en-US" w:eastAsia="ko-KR"/>
        </w:rPr>
        <w:t xml:space="preserve"> to </w:t>
      </w:r>
      <w:r w:rsidR="00AF6ECB">
        <w:rPr>
          <w:rFonts w:eastAsiaTheme="minorEastAsia"/>
          <w:sz w:val="22"/>
          <w:lang w:val="en-US" w:eastAsia="ko-KR"/>
        </w:rPr>
        <w:t>N</w:t>
      </w:r>
      <w:r w:rsidR="00C12411">
        <w:rPr>
          <w:rFonts w:eastAsiaTheme="minorEastAsia"/>
          <w:sz w:val="22"/>
          <w:lang w:val="en-US" w:eastAsia="ko-KR"/>
        </w:rPr>
        <w:t>-bit C-DAI</w:t>
      </w:r>
      <w:r w:rsidR="00AF6ECB">
        <w:rPr>
          <w:rFonts w:eastAsiaTheme="minorEastAsia"/>
          <w:sz w:val="22"/>
          <w:lang w:val="en-US" w:eastAsia="ko-KR"/>
        </w:rPr>
        <w:t xml:space="preserve"> in the DCI format 1_1. The details</w:t>
      </w:r>
      <w:r w:rsidR="00C12411">
        <w:rPr>
          <w:rFonts w:eastAsiaTheme="minorEastAsia"/>
          <w:sz w:val="22"/>
          <w:lang w:val="en-US" w:eastAsia="ko-KR"/>
        </w:rPr>
        <w:t xml:space="preserve"> should be further discussed</w:t>
      </w:r>
      <w:r w:rsidR="00E42BE6">
        <w:rPr>
          <w:rFonts w:eastAsiaTheme="minorEastAsia"/>
          <w:sz w:val="22"/>
          <w:lang w:val="en-US" w:eastAsia="ko-KR"/>
        </w:rPr>
        <w:t>.</w:t>
      </w:r>
    </w:p>
    <w:p w14:paraId="164ECBDA" w14:textId="5CD6165A" w:rsidR="00C12411" w:rsidRPr="0081150D" w:rsidRDefault="00240305" w:rsidP="00240305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lastRenderedPageBreak/>
        <w:t xml:space="preserve">Regarding </w:t>
      </w:r>
      <w:r w:rsidR="00B53CE7" w:rsidRPr="0081150D">
        <w:rPr>
          <w:rFonts w:eastAsiaTheme="minorEastAsia"/>
          <w:sz w:val="22"/>
          <w:lang w:val="en-US" w:eastAsia="ko-KR"/>
        </w:rPr>
        <w:t>ordering of the PDSCHs for DAI counting</w:t>
      </w:r>
      <w:r>
        <w:rPr>
          <w:rFonts w:eastAsiaTheme="minorEastAsia"/>
          <w:sz w:val="22"/>
          <w:lang w:val="en-US" w:eastAsia="ko-KR"/>
        </w:rPr>
        <w:t xml:space="preserve">, it was agreed at the RAN1#105-e meeting that </w:t>
      </w:r>
      <w:r w:rsidRPr="00240305">
        <w:rPr>
          <w:rFonts w:eastAsiaTheme="minorEastAsia"/>
          <w:sz w:val="22"/>
          <w:lang w:val="en-US" w:eastAsia="ko-KR"/>
        </w:rPr>
        <w:t>PDSCH(s) scheduled by a single DCI is counted firstly, serving cell(s) in the same PUCCH cell group and same PDCCH monitoring occasion is counted secondly, and PDCCH monitoring occasion(s) is counted thirdly</w:t>
      </w:r>
      <w:r>
        <w:rPr>
          <w:rFonts w:eastAsiaTheme="minorEastAsia"/>
          <w:sz w:val="22"/>
          <w:lang w:val="en-US" w:eastAsia="ko-KR"/>
        </w:rPr>
        <w:t>.</w:t>
      </w:r>
      <w:r w:rsidR="00C12411">
        <w:rPr>
          <w:rFonts w:eastAsiaTheme="minorEastAsia"/>
          <w:sz w:val="22"/>
          <w:lang w:val="en-US" w:eastAsia="ko-KR"/>
        </w:rPr>
        <w:t xml:space="preserve"> </w:t>
      </w:r>
    </w:p>
    <w:p w14:paraId="47334403" w14:textId="386EE1A1" w:rsidR="00C12411" w:rsidRPr="0081150D" w:rsidRDefault="00240305" w:rsidP="00240305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Regarding </w:t>
      </w:r>
      <w:r w:rsidR="00B53CE7" w:rsidRPr="0081150D">
        <w:rPr>
          <w:rFonts w:eastAsiaTheme="minorEastAsia"/>
          <w:sz w:val="22"/>
          <w:lang w:val="en-US" w:eastAsia="ko-KR"/>
        </w:rPr>
        <w:t>time domain bundling of HARQ-ACK feedback, as per agreement in RAN1#104</w:t>
      </w:r>
      <w:r>
        <w:rPr>
          <w:rFonts w:eastAsiaTheme="minorEastAsia"/>
          <w:sz w:val="22"/>
          <w:lang w:val="en-US" w:eastAsia="ko-KR"/>
        </w:rPr>
        <w:t>b</w:t>
      </w:r>
      <w:r w:rsidR="00B53CE7" w:rsidRPr="0081150D">
        <w:rPr>
          <w:rFonts w:eastAsiaTheme="minorEastAsia"/>
          <w:sz w:val="22"/>
          <w:lang w:val="en-US" w:eastAsia="ko-KR"/>
        </w:rPr>
        <w:t>-e</w:t>
      </w:r>
      <w:r>
        <w:rPr>
          <w:rFonts w:eastAsiaTheme="minorEastAsia"/>
          <w:sz w:val="22"/>
          <w:lang w:val="en-US" w:eastAsia="ko-KR"/>
        </w:rPr>
        <w:t>, if t</w:t>
      </w:r>
      <w:r w:rsidR="00C12411">
        <w:rPr>
          <w:rFonts w:eastAsiaTheme="minorEastAsia"/>
          <w:sz w:val="22"/>
          <w:lang w:val="en-US" w:eastAsia="ko-KR"/>
        </w:rPr>
        <w:t>he time domain bundling of HARQ-ACK feedback is configured, the Alt 2 is same as the Alt 1 (time domain bundling)</w:t>
      </w:r>
      <w:r w:rsidR="00AF6ECB">
        <w:rPr>
          <w:rFonts w:eastAsiaTheme="minorEastAsia"/>
          <w:sz w:val="22"/>
          <w:lang w:val="en-US" w:eastAsia="ko-KR"/>
        </w:rPr>
        <w:t>, i.e., C-DAI/T-DAI is counted per DCI.</w:t>
      </w:r>
    </w:p>
    <w:p w14:paraId="606064FD" w14:textId="77777777" w:rsidR="00B53CE7" w:rsidRPr="00F31B75" w:rsidRDefault="00B53CE7" w:rsidP="00880E40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</w:p>
    <w:p w14:paraId="27FDFD88" w14:textId="7CB75F50" w:rsidR="0081150D" w:rsidRPr="0081150D" w:rsidRDefault="0081150D" w:rsidP="00AF6ECB">
      <w:pPr>
        <w:pStyle w:val="a1"/>
        <w:numPr>
          <w:ilvl w:val="0"/>
          <w:numId w:val="47"/>
        </w:numPr>
        <w:spacing w:line="276" w:lineRule="auto"/>
        <w:ind w:left="851" w:hanging="341"/>
        <w:jc w:val="both"/>
        <w:rPr>
          <w:rFonts w:eastAsiaTheme="minorEastAsia"/>
          <w:i/>
          <w:iCs/>
          <w:sz w:val="22"/>
          <w:lang w:val="en-US" w:eastAsia="ko-KR"/>
        </w:rPr>
      </w:pPr>
      <w:r w:rsidRPr="0081150D">
        <w:rPr>
          <w:rFonts w:eastAsiaTheme="minorEastAsia"/>
          <w:i/>
          <w:iCs/>
          <w:sz w:val="22"/>
          <w:lang w:val="en-US" w:eastAsia="ko-KR"/>
        </w:rPr>
        <w:t>Alt 3: C-DAI/T-DAI is counted per M scheduled PDSCH(s), where M is configurable (</w:t>
      </w:r>
      <w:r w:rsidR="00240305" w:rsidRPr="0081150D">
        <w:rPr>
          <w:rFonts w:eastAsiaTheme="minorEastAsia"/>
          <w:i/>
          <w:iCs/>
          <w:sz w:val="22"/>
          <w:lang w:val="en-US" w:eastAsia="ko-KR"/>
        </w:rPr>
        <w:t>e.g.,</w:t>
      </w:r>
      <w:r w:rsidRPr="0081150D">
        <w:rPr>
          <w:rFonts w:eastAsiaTheme="minorEastAsia"/>
          <w:i/>
          <w:iCs/>
          <w:sz w:val="22"/>
          <w:lang w:val="en-US" w:eastAsia="ko-KR"/>
        </w:rPr>
        <w:t xml:space="preserve"> 1,</w:t>
      </w:r>
      <w:r w:rsidR="00DD77CD">
        <w:rPr>
          <w:rFonts w:eastAsiaTheme="minorEastAsia"/>
          <w:i/>
          <w:iCs/>
          <w:sz w:val="22"/>
          <w:lang w:val="en-US" w:eastAsia="ko-KR"/>
        </w:rPr>
        <w:t xml:space="preserve"> </w:t>
      </w:r>
      <w:r w:rsidRPr="0081150D">
        <w:rPr>
          <w:rFonts w:eastAsiaTheme="minorEastAsia"/>
          <w:i/>
          <w:iCs/>
          <w:sz w:val="22"/>
          <w:lang w:val="en-US" w:eastAsia="ko-KR"/>
        </w:rPr>
        <w:t>2,</w:t>
      </w:r>
      <w:r w:rsidR="00DD77CD">
        <w:rPr>
          <w:rFonts w:eastAsiaTheme="minorEastAsia"/>
          <w:i/>
          <w:iCs/>
          <w:sz w:val="22"/>
          <w:lang w:val="en-US" w:eastAsia="ko-KR"/>
        </w:rPr>
        <w:t xml:space="preserve"> </w:t>
      </w:r>
      <w:r w:rsidRPr="0081150D">
        <w:rPr>
          <w:rFonts w:eastAsiaTheme="minorEastAsia"/>
          <w:i/>
          <w:iCs/>
          <w:sz w:val="22"/>
          <w:lang w:val="en-US" w:eastAsia="ko-KR"/>
        </w:rPr>
        <w:t>4,</w:t>
      </w:r>
      <w:r w:rsidR="00240305">
        <w:rPr>
          <w:rFonts w:eastAsiaTheme="minorEastAsia"/>
          <w:i/>
          <w:iCs/>
          <w:sz w:val="22"/>
          <w:lang w:val="en-US" w:eastAsia="ko-KR"/>
        </w:rPr>
        <w:t xml:space="preserve"> </w:t>
      </w:r>
      <w:r w:rsidRPr="0081150D">
        <w:rPr>
          <w:rFonts w:eastAsiaTheme="minorEastAsia"/>
          <w:i/>
          <w:iCs/>
          <w:sz w:val="22"/>
          <w:lang w:val="en-US" w:eastAsia="ko-KR"/>
        </w:rPr>
        <w:t>…).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1150D" w14:paraId="248D4071" w14:textId="77777777" w:rsidTr="0081150D">
        <w:tc>
          <w:tcPr>
            <w:tcW w:w="9736" w:type="dxa"/>
          </w:tcPr>
          <w:p w14:paraId="59EE0764" w14:textId="10B0A9CD" w:rsidR="0081150D" w:rsidRPr="00AF6ECB" w:rsidRDefault="0081150D" w:rsidP="0081150D">
            <w:pPr>
              <w:widowControl/>
              <w:wordWrap/>
              <w:overflowPunct w:val="0"/>
              <w:adjustRightInd w:val="0"/>
              <w:spacing w:after="160" w:line="256" w:lineRule="auto"/>
              <w:contextualSpacing/>
              <w:textAlignment w:val="baseline"/>
              <w:rPr>
                <w:rFonts w:ascii="Times New Roman" w:hAnsi="Times New Roman"/>
                <w:i/>
                <w:iCs/>
                <w:kern w:val="0"/>
                <w:szCs w:val="20"/>
                <w:u w:val="single"/>
                <w:lang w:eastAsia="ja-JP"/>
              </w:rPr>
            </w:pPr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u w:val="single"/>
                <w:lang w:eastAsia="ja-JP"/>
              </w:rPr>
              <w:t>Conclusion:</w:t>
            </w:r>
            <w:r w:rsidR="00AE74E6" w:rsidRPr="00AF6ECB">
              <w:rPr>
                <w:rFonts w:ascii="Times New Roman" w:hAnsi="Times New Roman"/>
                <w:i/>
                <w:iCs/>
                <w:kern w:val="0"/>
                <w:szCs w:val="20"/>
                <w:u w:val="single"/>
                <w:lang w:eastAsia="ja-JP"/>
              </w:rPr>
              <w:t xml:space="preserve"> </w:t>
            </w:r>
            <w:r w:rsidR="00AE74E6" w:rsidRPr="00AF6ECB">
              <w:rPr>
                <w:rFonts w:ascii="Times" w:eastAsia="바탕" w:hAnsi="Times"/>
                <w:i/>
                <w:iCs/>
                <w:kern w:val="0"/>
                <w:szCs w:val="24"/>
                <w:u w:val="single"/>
                <w:lang w:val="en-GB" w:eastAsia="x-none"/>
              </w:rPr>
              <w:t>(RAN1#104b-e [3])</w:t>
            </w:r>
          </w:p>
          <w:p w14:paraId="1B9E6717" w14:textId="77777777" w:rsidR="0081150D" w:rsidRPr="00AF6ECB" w:rsidRDefault="0081150D" w:rsidP="0081150D">
            <w:pPr>
              <w:widowControl/>
              <w:wordWrap/>
              <w:overflowPunct w:val="0"/>
              <w:adjustRightInd w:val="0"/>
              <w:spacing w:after="160" w:line="256" w:lineRule="auto"/>
              <w:contextualSpacing/>
              <w:textAlignment w:val="baseline"/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</w:pPr>
            <w:r w:rsidRPr="00AF6ECB">
              <w:rPr>
                <w:rFonts w:ascii="Times New Roman" w:hAnsi="Times New Roman"/>
                <w:i/>
                <w:iCs/>
                <w:kern w:val="0"/>
                <w:szCs w:val="20"/>
                <w:lang w:eastAsia="ja-JP"/>
              </w:rPr>
              <w:t>The following is observed for alternative 3 from prior agreement.</w:t>
            </w:r>
          </w:p>
          <w:p w14:paraId="26E59614" w14:textId="77777777" w:rsidR="0081150D" w:rsidRPr="00AF6ECB" w:rsidRDefault="0081150D" w:rsidP="0081150D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spacing w:after="160" w:line="252" w:lineRule="auto"/>
              <w:contextualSpacing/>
              <w:jc w:val="left"/>
              <w:rPr>
                <w:rFonts w:ascii="Times New Roman" w:eastAsia="Calibri" w:hAnsi="Times New Roman"/>
                <w:i/>
                <w:iCs/>
                <w:kern w:val="0"/>
                <w:szCs w:val="20"/>
                <w:lang w:eastAsia="zh-CN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For Alt 3 (</w:t>
            </w:r>
            <w:r w:rsidRPr="00AF6ECB">
              <w:rPr>
                <w:rFonts w:ascii="Times New Roman" w:eastAsia="SimSun" w:hAnsi="Times New Roman"/>
                <w:i/>
                <w:iCs/>
                <w:snapToGrid w:val="0"/>
                <w:kern w:val="0"/>
                <w:szCs w:val="20"/>
                <w:lang w:val="en-GB"/>
              </w:rPr>
              <w:t xml:space="preserve">C-DAI/T-DAI is counted </w:t>
            </w:r>
            <w:r w:rsidRPr="00AF6ECB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shd w:val="clear" w:color="auto" w:fill="FFFFFF"/>
                <w:lang w:val="en-GB"/>
              </w:rPr>
              <w:t>per M scheduled PDSCH(s), where M is configurable</w:t>
            </w: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) of generating type-2 HARQ-ACK codebook corresponding to DCI that can schedule multiple PDSCHs,</w:t>
            </w:r>
          </w:p>
          <w:p w14:paraId="50BB43FF" w14:textId="77777777" w:rsidR="0081150D" w:rsidRPr="00AF6ECB" w:rsidRDefault="0081150D" w:rsidP="0081150D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Times New Roman" w:hAnsi="Times New Roman"/>
                <w:i/>
                <w:iCs/>
                <w:kern w:val="0"/>
                <w:szCs w:val="20"/>
                <w:lang w:val="en-GB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If M equals to the maximum configured number of PDSCHs, Alt 3 is the same with Alt 1, if the same number of codebooks is assumed.</w:t>
            </w:r>
          </w:p>
          <w:p w14:paraId="3B2C7976" w14:textId="77777777" w:rsidR="0081150D" w:rsidRPr="00AF6ECB" w:rsidRDefault="0081150D" w:rsidP="0081150D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Else if M equals to 1, Alt 3 is the same with Alt 2.</w:t>
            </w:r>
          </w:p>
          <w:p w14:paraId="343C65F4" w14:textId="77777777" w:rsidR="0081150D" w:rsidRPr="00AF6ECB" w:rsidRDefault="0081150D" w:rsidP="0081150D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 xml:space="preserve">Otherwise (i.e., 1&lt;M&lt;the maximum configured number of PDSCHs), Alt 3 is </w:t>
            </w:r>
            <w:proofErr w:type="gramStart"/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similar to</w:t>
            </w:r>
            <w:proofErr w:type="gramEnd"/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 xml:space="preserve"> Alt 2, except that</w:t>
            </w:r>
          </w:p>
          <w:p w14:paraId="0C20236D" w14:textId="77777777" w:rsidR="0081150D" w:rsidRPr="00AF6ECB" w:rsidRDefault="0081150D" w:rsidP="0081150D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The number of HARQ-ACK bits corresponding to each DAI increases by M times.</w:t>
            </w:r>
          </w:p>
          <w:p w14:paraId="47FBC1A6" w14:textId="77777777" w:rsidR="0081150D" w:rsidRPr="00656FF1" w:rsidRDefault="0081150D" w:rsidP="0081150D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</w:pPr>
            <w:r w:rsidRPr="00656FF1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NACK bits may be padded if the number of scheduled PDSCHs is not an integer multiple of M.</w:t>
            </w:r>
          </w:p>
          <w:p w14:paraId="2040C7DC" w14:textId="77777777" w:rsidR="0081150D" w:rsidRPr="00656FF1" w:rsidRDefault="0081150D" w:rsidP="0081150D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</w:pPr>
            <w:r w:rsidRPr="00656FF1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FFS: details on DAI field size</w:t>
            </w:r>
          </w:p>
          <w:p w14:paraId="7040127E" w14:textId="77777777" w:rsidR="0081150D" w:rsidRPr="00656FF1" w:rsidRDefault="0081150D" w:rsidP="0081150D">
            <w:pPr>
              <w:widowControl/>
              <w:numPr>
                <w:ilvl w:val="2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</w:pPr>
            <w:r w:rsidRPr="00656FF1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FFS: whether single codebook or separate sub-codebooks is(are) generated when multi-PDSCH DCI is configured for a serving cell</w:t>
            </w:r>
          </w:p>
          <w:p w14:paraId="6512683A" w14:textId="77777777" w:rsidR="0081150D" w:rsidRPr="00AF6ECB" w:rsidRDefault="0081150D" w:rsidP="0081150D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In addition, new RRC parameter to configure M needs to be introduced.</w:t>
            </w:r>
          </w:p>
          <w:p w14:paraId="4563E677" w14:textId="2CCA28EA" w:rsidR="0081150D" w:rsidRPr="0081150D" w:rsidRDefault="0081150D" w:rsidP="0081150D">
            <w:pPr>
              <w:widowControl/>
              <w:numPr>
                <w:ilvl w:val="1"/>
                <w:numId w:val="40"/>
              </w:numPr>
              <w:wordWrap/>
              <w:autoSpaceDE/>
              <w:autoSpaceDN/>
              <w:spacing w:after="160" w:line="252" w:lineRule="auto"/>
              <w:contextualSpacing/>
              <w:jc w:val="left"/>
              <w:rPr>
                <w:rFonts w:ascii="Times New Roman" w:eastAsia="SimSun" w:hAnsi="Times New Roman"/>
                <w:kern w:val="0"/>
                <w:szCs w:val="20"/>
                <w:lang w:val="en-GB"/>
              </w:rPr>
            </w:pPr>
            <w:r w:rsidRPr="00AF6ECB">
              <w:rPr>
                <w:rFonts w:ascii="Times New Roman" w:eastAsia="SimSun" w:hAnsi="Times New Roman"/>
                <w:i/>
                <w:iCs/>
                <w:kern w:val="0"/>
                <w:szCs w:val="20"/>
                <w:lang w:val="en-GB"/>
              </w:rPr>
              <w:t>Note that multi-PDSCH DCI refers to a DL DCI where at least one entry of the TDRA table allows scheduling more than one PDSCH</w:t>
            </w:r>
          </w:p>
        </w:tc>
      </w:tr>
    </w:tbl>
    <w:p w14:paraId="47B83614" w14:textId="7ED188BB" w:rsidR="00663F31" w:rsidRDefault="00663F31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 xml:space="preserve"> </w:t>
      </w:r>
      <w:r>
        <w:rPr>
          <w:rFonts w:eastAsiaTheme="minorEastAsia"/>
          <w:sz w:val="22"/>
          <w:lang w:val="en-US" w:eastAsia="ko-KR"/>
        </w:rPr>
        <w:t xml:space="preserve">In Alt 3, </w:t>
      </w:r>
      <w:r w:rsidRPr="00663F31">
        <w:rPr>
          <w:rFonts w:eastAsiaTheme="minorEastAsia"/>
          <w:sz w:val="22"/>
          <w:lang w:val="en-US" w:eastAsia="ko-KR"/>
        </w:rPr>
        <w:t>C-DAI</w:t>
      </w:r>
      <w:r>
        <w:rPr>
          <w:rFonts w:eastAsiaTheme="minorEastAsia"/>
          <w:sz w:val="22"/>
          <w:lang w:val="en-US" w:eastAsia="ko-KR"/>
        </w:rPr>
        <w:t xml:space="preserve"> and </w:t>
      </w:r>
      <w:r w:rsidRPr="00663F31">
        <w:rPr>
          <w:rFonts w:eastAsiaTheme="minorEastAsia"/>
          <w:sz w:val="22"/>
          <w:lang w:val="en-US" w:eastAsia="ko-KR"/>
        </w:rPr>
        <w:t xml:space="preserve">T-DAI </w:t>
      </w:r>
      <w:r>
        <w:rPr>
          <w:rFonts w:eastAsiaTheme="minorEastAsia"/>
          <w:sz w:val="22"/>
          <w:lang w:val="en-US" w:eastAsia="ko-KR"/>
        </w:rPr>
        <w:t>are</w:t>
      </w:r>
      <w:r w:rsidRPr="00663F31">
        <w:rPr>
          <w:rFonts w:eastAsiaTheme="minorEastAsia"/>
          <w:sz w:val="22"/>
          <w:lang w:val="en-US" w:eastAsia="ko-KR"/>
        </w:rPr>
        <w:t xml:space="preserve"> counted per </w:t>
      </w:r>
      <w:r w:rsidRPr="00663F31">
        <w:rPr>
          <w:rFonts w:eastAsiaTheme="minorEastAsia"/>
          <w:i/>
          <w:iCs/>
          <w:sz w:val="22"/>
          <w:lang w:val="en-US" w:eastAsia="ko-KR"/>
        </w:rPr>
        <w:t>M</w:t>
      </w:r>
      <w:r w:rsidRPr="00663F31">
        <w:rPr>
          <w:rFonts w:eastAsiaTheme="minorEastAsia"/>
          <w:sz w:val="22"/>
          <w:lang w:val="en-US" w:eastAsia="ko-KR"/>
        </w:rPr>
        <w:t xml:space="preserve"> scheduled PDSCH(s), where </w:t>
      </w:r>
      <w:r w:rsidRPr="00663F31">
        <w:rPr>
          <w:rFonts w:eastAsiaTheme="minorEastAsia"/>
          <w:i/>
          <w:iCs/>
          <w:sz w:val="22"/>
          <w:lang w:val="en-US" w:eastAsia="ko-KR"/>
        </w:rPr>
        <w:t>M</w:t>
      </w:r>
      <w:r w:rsidRPr="00663F31">
        <w:rPr>
          <w:rFonts w:eastAsiaTheme="minorEastAsia"/>
          <w:sz w:val="22"/>
          <w:lang w:val="en-US" w:eastAsia="ko-KR"/>
        </w:rPr>
        <w:t xml:space="preserve"> is configurable</w:t>
      </w:r>
      <w:r>
        <w:rPr>
          <w:rFonts w:eastAsiaTheme="minorEastAsia"/>
          <w:sz w:val="22"/>
          <w:lang w:val="en-US" w:eastAsia="ko-KR"/>
        </w:rPr>
        <w:t xml:space="preserve">. </w:t>
      </w:r>
      <w:r w:rsidR="00993B39">
        <w:rPr>
          <w:rFonts w:eastAsiaTheme="minorEastAsia"/>
          <w:sz w:val="22"/>
          <w:lang w:val="en-US" w:eastAsia="ko-KR"/>
        </w:rPr>
        <w:t xml:space="preserve">The </w:t>
      </w:r>
      <w:r>
        <w:rPr>
          <w:rFonts w:eastAsiaTheme="minorEastAsia"/>
          <w:sz w:val="22"/>
          <w:lang w:val="en-US" w:eastAsia="ko-KR"/>
        </w:rPr>
        <w:t xml:space="preserve">Alt 3 is a generalization of Alt 1 and Alt 2 by </w:t>
      </w:r>
      <w:r w:rsidR="00993B39">
        <w:rPr>
          <w:rFonts w:eastAsiaTheme="minorEastAsia"/>
          <w:sz w:val="22"/>
          <w:lang w:val="en-US" w:eastAsia="ko-KR"/>
        </w:rPr>
        <w:t xml:space="preserve">introducing </w:t>
      </w:r>
      <w:r>
        <w:rPr>
          <w:rFonts w:eastAsiaTheme="minorEastAsia"/>
          <w:sz w:val="22"/>
          <w:lang w:val="en-US" w:eastAsia="ko-KR"/>
        </w:rPr>
        <w:t xml:space="preserve">a configurable parameter </w:t>
      </w:r>
      <w:r w:rsidRPr="00663F31">
        <w:rPr>
          <w:rFonts w:eastAsiaTheme="minorEastAsia"/>
          <w:i/>
          <w:iCs/>
          <w:sz w:val="22"/>
          <w:lang w:val="en-US" w:eastAsia="ko-KR"/>
        </w:rPr>
        <w:t>M</w:t>
      </w:r>
      <w:r>
        <w:rPr>
          <w:rFonts w:eastAsiaTheme="minorEastAsia"/>
          <w:sz w:val="22"/>
          <w:lang w:val="en-US" w:eastAsia="ko-KR"/>
        </w:rPr>
        <w:t xml:space="preserve">. That is, if </w:t>
      </w:r>
      <w:r w:rsidRPr="00663F31">
        <w:rPr>
          <w:rFonts w:eastAsiaTheme="minorEastAsia"/>
          <w:i/>
          <w:iCs/>
          <w:sz w:val="22"/>
          <w:lang w:val="en-US" w:eastAsia="ko-KR"/>
        </w:rPr>
        <w:t>M</w:t>
      </w:r>
      <w:r>
        <w:rPr>
          <w:rFonts w:eastAsiaTheme="minorEastAsia"/>
          <w:sz w:val="22"/>
          <w:lang w:val="en-US" w:eastAsia="ko-KR"/>
        </w:rPr>
        <w:t xml:space="preserve">=1 is configured, then </w:t>
      </w:r>
      <w:r w:rsidR="00993B39">
        <w:rPr>
          <w:rFonts w:eastAsiaTheme="minorEastAsia"/>
          <w:sz w:val="22"/>
          <w:lang w:val="en-US" w:eastAsia="ko-KR"/>
        </w:rPr>
        <w:t xml:space="preserve">the </w:t>
      </w:r>
      <w:r>
        <w:rPr>
          <w:rFonts w:eastAsiaTheme="minorEastAsia"/>
          <w:sz w:val="22"/>
          <w:lang w:val="en-US" w:eastAsia="ko-KR"/>
        </w:rPr>
        <w:t xml:space="preserve">Alt 3 is same as </w:t>
      </w:r>
      <w:r w:rsidR="00993B39">
        <w:rPr>
          <w:rFonts w:eastAsiaTheme="minorEastAsia"/>
          <w:sz w:val="22"/>
          <w:lang w:val="en-US" w:eastAsia="ko-KR"/>
        </w:rPr>
        <w:t xml:space="preserve">the </w:t>
      </w:r>
      <w:r>
        <w:rPr>
          <w:rFonts w:eastAsiaTheme="minorEastAsia"/>
          <w:sz w:val="22"/>
          <w:lang w:val="en-US" w:eastAsia="ko-KR"/>
        </w:rPr>
        <w:t xml:space="preserve">Alt 1, and if </w:t>
      </w:r>
      <w:r w:rsidRPr="00663F31">
        <w:rPr>
          <w:rFonts w:eastAsiaTheme="minorEastAsia"/>
          <w:i/>
          <w:iCs/>
          <w:sz w:val="22"/>
          <w:lang w:val="en-US" w:eastAsia="ko-KR"/>
        </w:rPr>
        <w:t>M</w:t>
      </w:r>
      <w:r>
        <w:rPr>
          <w:rFonts w:eastAsiaTheme="minorEastAsia"/>
          <w:sz w:val="22"/>
          <w:lang w:val="en-US" w:eastAsia="ko-KR"/>
        </w:rPr>
        <w:t xml:space="preserve"> is configured to the maximum number of PDSCHs scheduled by a single DCI, then </w:t>
      </w:r>
      <w:r w:rsidR="00993B39">
        <w:rPr>
          <w:rFonts w:eastAsiaTheme="minorEastAsia"/>
          <w:sz w:val="22"/>
          <w:lang w:val="en-US" w:eastAsia="ko-KR"/>
        </w:rPr>
        <w:t xml:space="preserve">the </w:t>
      </w:r>
      <w:r>
        <w:rPr>
          <w:rFonts w:eastAsiaTheme="minorEastAsia"/>
          <w:sz w:val="22"/>
          <w:lang w:val="en-US" w:eastAsia="ko-KR"/>
        </w:rPr>
        <w:t xml:space="preserve">Alt 3 is same as </w:t>
      </w:r>
      <w:r w:rsidR="00993B39">
        <w:rPr>
          <w:rFonts w:eastAsiaTheme="minorEastAsia"/>
          <w:sz w:val="22"/>
          <w:lang w:val="en-US" w:eastAsia="ko-KR"/>
        </w:rPr>
        <w:t xml:space="preserve">the </w:t>
      </w:r>
      <w:r>
        <w:rPr>
          <w:rFonts w:eastAsiaTheme="minorEastAsia"/>
          <w:sz w:val="22"/>
          <w:lang w:val="en-US" w:eastAsia="ko-KR"/>
        </w:rPr>
        <w:t xml:space="preserve">Alt 2. Figure </w:t>
      </w:r>
      <w:r w:rsidR="00656FF1">
        <w:rPr>
          <w:rFonts w:eastAsiaTheme="minorEastAsia"/>
          <w:sz w:val="22"/>
          <w:lang w:val="en-US" w:eastAsia="ko-KR"/>
        </w:rPr>
        <w:t>1-(c)</w:t>
      </w:r>
      <w:r>
        <w:rPr>
          <w:rFonts w:eastAsiaTheme="minorEastAsia"/>
          <w:sz w:val="22"/>
          <w:lang w:val="en-US" w:eastAsia="ko-KR"/>
        </w:rPr>
        <w:t xml:space="preserve"> illustrates </w:t>
      </w:r>
      <w:r w:rsidRPr="00663F31">
        <w:rPr>
          <w:rFonts w:eastAsiaTheme="minorEastAsia"/>
          <w:i/>
          <w:iCs/>
          <w:sz w:val="22"/>
          <w:lang w:val="en-US" w:eastAsia="ko-KR"/>
        </w:rPr>
        <w:t>M</w:t>
      </w:r>
      <w:r>
        <w:rPr>
          <w:rFonts w:eastAsiaTheme="minorEastAsia"/>
          <w:sz w:val="22"/>
          <w:lang w:val="en-US" w:eastAsia="ko-KR"/>
        </w:rPr>
        <w:t xml:space="preserve">=2 case, where each increment represents 2 PDSCH(s). Even if the DCI in CC#0 </w:t>
      </w:r>
      <w:r w:rsidR="00993B39">
        <w:rPr>
          <w:rFonts w:eastAsiaTheme="minorEastAsia"/>
          <w:sz w:val="22"/>
          <w:lang w:val="en-US" w:eastAsia="ko-KR"/>
        </w:rPr>
        <w:t xml:space="preserve">schedules </w:t>
      </w:r>
      <w:r>
        <w:rPr>
          <w:rFonts w:eastAsiaTheme="minorEastAsia"/>
          <w:sz w:val="22"/>
          <w:lang w:val="en-US" w:eastAsia="ko-KR"/>
        </w:rPr>
        <w:t>3 PDSCHs</w:t>
      </w:r>
      <w:r w:rsidR="00993B39">
        <w:rPr>
          <w:rFonts w:eastAsiaTheme="minorEastAsia"/>
          <w:sz w:val="22"/>
          <w:lang w:val="en-US" w:eastAsia="ko-KR"/>
        </w:rPr>
        <w:t>,</w:t>
      </w:r>
      <w:r>
        <w:rPr>
          <w:rFonts w:eastAsiaTheme="minorEastAsia"/>
          <w:sz w:val="22"/>
          <w:lang w:val="en-US" w:eastAsia="ko-KR"/>
        </w:rPr>
        <w:t xml:space="preserve"> then 4 bits (including 1 filler bit) are inserted in </w:t>
      </w:r>
      <w:r w:rsidR="00475E91">
        <w:rPr>
          <w:rFonts w:eastAsiaTheme="minorEastAsia"/>
          <w:sz w:val="22"/>
          <w:lang w:val="en-US" w:eastAsia="ko-KR"/>
        </w:rPr>
        <w:t>T</w:t>
      </w:r>
      <w:r>
        <w:rPr>
          <w:rFonts w:eastAsiaTheme="minorEastAsia"/>
          <w:sz w:val="22"/>
          <w:lang w:val="en-US" w:eastAsia="ko-KR"/>
        </w:rPr>
        <w:t xml:space="preserve">ype-2 CB. Therefore, the </w:t>
      </w:r>
      <w:r w:rsidR="00475E91">
        <w:rPr>
          <w:rFonts w:eastAsiaTheme="minorEastAsia"/>
          <w:sz w:val="22"/>
          <w:lang w:val="en-US" w:eastAsia="ko-KR"/>
        </w:rPr>
        <w:t>Type</w:t>
      </w:r>
      <w:r>
        <w:rPr>
          <w:rFonts w:eastAsiaTheme="minorEastAsia"/>
          <w:sz w:val="22"/>
          <w:lang w:val="en-US" w:eastAsia="ko-KR"/>
        </w:rPr>
        <w:t>-2 CB size is 14 bits, which is middle of Alt 1 and Alt 3.</w:t>
      </w:r>
    </w:p>
    <w:p w14:paraId="47777913" w14:textId="77777777" w:rsidR="00264342" w:rsidRDefault="00264342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</w:p>
    <w:p w14:paraId="7F9EDCB3" w14:textId="58B59BAE" w:rsidR="00663F31" w:rsidRDefault="00663F31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>In fact, similar issues were discussed in case of CBG-based transmission</w:t>
      </w:r>
      <w:r w:rsidR="00475E91">
        <w:rPr>
          <w:rFonts w:eastAsiaTheme="minorEastAsia"/>
          <w:sz w:val="22"/>
          <w:lang w:val="en-US" w:eastAsia="ko-KR"/>
        </w:rPr>
        <w:t xml:space="preserve"> in Rel-15</w:t>
      </w:r>
      <w:r>
        <w:rPr>
          <w:rFonts w:eastAsiaTheme="minorEastAsia"/>
          <w:sz w:val="22"/>
          <w:lang w:val="en-US" w:eastAsia="ko-KR"/>
        </w:rPr>
        <w:t>, where the number of scheduled CBGs can be varied across different DCIs so that the number of HARQ-ACK bits for the scheduled CBGs can be also varied.</w:t>
      </w:r>
      <w:r w:rsidR="005B4385">
        <w:rPr>
          <w:rFonts w:eastAsiaTheme="minorEastAsia"/>
          <w:sz w:val="22"/>
          <w:lang w:val="en-US" w:eastAsia="ko-KR"/>
        </w:rPr>
        <w:t xml:space="preserve"> Also, </w:t>
      </w:r>
      <w:r w:rsidR="00820EF6">
        <w:rPr>
          <w:rFonts w:eastAsiaTheme="minorEastAsia"/>
          <w:sz w:val="22"/>
          <w:lang w:val="en-US" w:eastAsia="ko-KR"/>
        </w:rPr>
        <w:t>the</w:t>
      </w:r>
      <w:r w:rsidR="005B4385">
        <w:rPr>
          <w:rFonts w:eastAsiaTheme="minorEastAsia"/>
          <w:sz w:val="22"/>
          <w:lang w:val="en-US" w:eastAsia="ko-KR"/>
        </w:rPr>
        <w:t xml:space="preserve"> number of CBGs </w:t>
      </w:r>
      <w:r w:rsidR="00820EF6">
        <w:rPr>
          <w:rFonts w:eastAsiaTheme="minorEastAsia"/>
          <w:sz w:val="22"/>
          <w:lang w:val="en-US" w:eastAsia="ko-KR"/>
        </w:rPr>
        <w:t xml:space="preserve">can be configured as </w:t>
      </w:r>
      <w:r w:rsidR="005B4385">
        <w:rPr>
          <w:rFonts w:eastAsiaTheme="minorEastAsia"/>
          <w:sz w:val="22"/>
          <w:lang w:val="en-US" w:eastAsia="ko-KR"/>
        </w:rPr>
        <w:t xml:space="preserve">2/4/8 </w:t>
      </w:r>
      <w:r w:rsidR="00601B77">
        <w:rPr>
          <w:rFonts w:eastAsiaTheme="minorEastAsia"/>
          <w:sz w:val="22"/>
          <w:lang w:val="en-US" w:eastAsia="ko-KR"/>
        </w:rPr>
        <w:t xml:space="preserve">per PDSCH </w:t>
      </w:r>
      <w:r w:rsidR="00656FF1">
        <w:rPr>
          <w:rFonts w:eastAsiaTheme="minorEastAsia"/>
          <w:sz w:val="22"/>
          <w:lang w:val="en-US" w:eastAsia="ko-KR"/>
        </w:rPr>
        <w:t xml:space="preserve">for each serving cell </w:t>
      </w:r>
      <w:r w:rsidR="00601B77">
        <w:rPr>
          <w:rFonts w:eastAsiaTheme="minorEastAsia"/>
          <w:sz w:val="22"/>
          <w:lang w:val="en-US" w:eastAsia="ko-KR"/>
        </w:rPr>
        <w:t xml:space="preserve">and </w:t>
      </w:r>
      <w:r w:rsidR="00475E91">
        <w:rPr>
          <w:rFonts w:eastAsiaTheme="minorEastAsia"/>
          <w:sz w:val="22"/>
          <w:lang w:val="en-US" w:eastAsia="ko-KR"/>
        </w:rPr>
        <w:t>it can be</w:t>
      </w:r>
      <w:r w:rsidR="00601B77">
        <w:rPr>
          <w:rFonts w:eastAsiaTheme="minorEastAsia"/>
          <w:sz w:val="22"/>
          <w:lang w:val="en-US" w:eastAsia="ko-KR"/>
        </w:rPr>
        <w:t xml:space="preserve"> different in different CC</w:t>
      </w:r>
      <w:r w:rsidR="00475E91">
        <w:rPr>
          <w:rFonts w:eastAsiaTheme="minorEastAsia"/>
          <w:sz w:val="22"/>
          <w:lang w:val="en-US" w:eastAsia="ko-KR"/>
        </w:rPr>
        <w:t>s</w:t>
      </w:r>
      <w:r w:rsidR="00601B77">
        <w:rPr>
          <w:rFonts w:eastAsiaTheme="minorEastAsia"/>
          <w:sz w:val="22"/>
          <w:lang w:val="en-US" w:eastAsia="ko-KR"/>
        </w:rPr>
        <w:t>.</w:t>
      </w:r>
      <w:r w:rsidR="00820EF6">
        <w:rPr>
          <w:rFonts w:eastAsiaTheme="minorEastAsia"/>
          <w:sz w:val="22"/>
          <w:lang w:val="en-US" w:eastAsia="ko-KR"/>
        </w:rPr>
        <w:t xml:space="preserve"> The pros and cons </w:t>
      </w:r>
      <w:r w:rsidR="00656FF1">
        <w:rPr>
          <w:rFonts w:eastAsiaTheme="minorEastAsia"/>
          <w:sz w:val="22"/>
          <w:lang w:val="en-US" w:eastAsia="ko-KR"/>
        </w:rPr>
        <w:t>for</w:t>
      </w:r>
      <w:r w:rsidR="00820EF6">
        <w:rPr>
          <w:rFonts w:eastAsiaTheme="minorEastAsia"/>
          <w:sz w:val="22"/>
          <w:lang w:val="en-US" w:eastAsia="ko-KR"/>
        </w:rPr>
        <w:t xml:space="preserve"> each </w:t>
      </w:r>
      <w:r w:rsidR="00656FF1">
        <w:rPr>
          <w:rFonts w:eastAsiaTheme="minorEastAsia"/>
          <w:sz w:val="22"/>
          <w:lang w:val="en-US" w:eastAsia="ko-KR"/>
        </w:rPr>
        <w:t xml:space="preserve">of </w:t>
      </w:r>
      <w:r w:rsidR="00820EF6">
        <w:rPr>
          <w:rFonts w:eastAsiaTheme="minorEastAsia"/>
          <w:sz w:val="22"/>
          <w:lang w:val="en-US" w:eastAsia="ko-KR"/>
        </w:rPr>
        <w:t>alternatives were intensively discussed</w:t>
      </w:r>
      <w:r w:rsidR="00656FF1">
        <w:rPr>
          <w:rFonts w:eastAsiaTheme="minorEastAsia"/>
          <w:sz w:val="22"/>
          <w:lang w:val="en-US" w:eastAsia="ko-KR"/>
        </w:rPr>
        <w:t xml:space="preserve"> in Rel-15</w:t>
      </w:r>
      <w:r w:rsidR="00820EF6">
        <w:rPr>
          <w:rFonts w:eastAsiaTheme="minorEastAsia"/>
          <w:sz w:val="22"/>
          <w:lang w:val="en-US" w:eastAsia="ko-KR"/>
        </w:rPr>
        <w:t xml:space="preserve">. </w:t>
      </w:r>
      <w:r w:rsidR="00475E91">
        <w:rPr>
          <w:rFonts w:eastAsiaTheme="minorEastAsia"/>
          <w:sz w:val="22"/>
          <w:lang w:val="en-US" w:eastAsia="ko-KR"/>
        </w:rPr>
        <w:t>F</w:t>
      </w:r>
      <w:r w:rsidR="00820EF6">
        <w:rPr>
          <w:rFonts w:eastAsiaTheme="minorEastAsia"/>
          <w:sz w:val="22"/>
          <w:lang w:val="en-US" w:eastAsia="ko-KR"/>
        </w:rPr>
        <w:t xml:space="preserve">inally, </w:t>
      </w:r>
      <w:r w:rsidR="00656FF1">
        <w:rPr>
          <w:rFonts w:eastAsiaTheme="minorEastAsia"/>
          <w:sz w:val="22"/>
          <w:lang w:val="en-US" w:eastAsia="ko-KR"/>
        </w:rPr>
        <w:t xml:space="preserve">in </w:t>
      </w:r>
      <w:r w:rsidR="00820EF6">
        <w:rPr>
          <w:rFonts w:eastAsiaTheme="minorEastAsia"/>
          <w:sz w:val="22"/>
          <w:lang w:val="en-US" w:eastAsia="ko-KR"/>
        </w:rPr>
        <w:t>RAN1</w:t>
      </w:r>
      <w:r w:rsidR="00656FF1">
        <w:rPr>
          <w:rFonts w:eastAsiaTheme="minorEastAsia"/>
          <w:sz w:val="22"/>
          <w:lang w:val="en-US" w:eastAsia="ko-KR"/>
        </w:rPr>
        <w:t>, it was</w:t>
      </w:r>
      <w:r w:rsidR="00820EF6">
        <w:rPr>
          <w:rFonts w:eastAsiaTheme="minorEastAsia"/>
          <w:sz w:val="22"/>
          <w:lang w:val="en-US" w:eastAsia="ko-KR"/>
        </w:rPr>
        <w:t xml:space="preserve"> agreed to support Alt 1-like approach for CBG-based transmission, i.e., </w:t>
      </w:r>
      <w:r w:rsidR="00820EF6" w:rsidRPr="00820EF6">
        <w:rPr>
          <w:rFonts w:eastAsiaTheme="minorEastAsia"/>
          <w:sz w:val="22"/>
          <w:lang w:val="en-US" w:eastAsia="ko-KR"/>
        </w:rPr>
        <w:t>C-DAI</w:t>
      </w:r>
      <w:r w:rsidR="00820EF6">
        <w:rPr>
          <w:rFonts w:eastAsiaTheme="minorEastAsia"/>
          <w:sz w:val="22"/>
          <w:lang w:val="en-US" w:eastAsia="ko-KR"/>
        </w:rPr>
        <w:t xml:space="preserve"> and </w:t>
      </w:r>
      <w:r w:rsidR="00820EF6" w:rsidRPr="00820EF6">
        <w:rPr>
          <w:rFonts w:eastAsiaTheme="minorEastAsia"/>
          <w:sz w:val="22"/>
          <w:lang w:val="en-US" w:eastAsia="ko-KR"/>
        </w:rPr>
        <w:t xml:space="preserve">T-DAI </w:t>
      </w:r>
      <w:r w:rsidR="00820EF6">
        <w:rPr>
          <w:rFonts w:eastAsiaTheme="minorEastAsia"/>
          <w:sz w:val="22"/>
          <w:lang w:val="en-US" w:eastAsia="ko-KR"/>
        </w:rPr>
        <w:t>are</w:t>
      </w:r>
      <w:r w:rsidR="00820EF6" w:rsidRPr="00820EF6">
        <w:rPr>
          <w:rFonts w:eastAsiaTheme="minorEastAsia"/>
          <w:sz w:val="22"/>
          <w:lang w:val="en-US" w:eastAsia="ko-KR"/>
        </w:rPr>
        <w:t xml:space="preserve"> counted per DCI</w:t>
      </w:r>
      <w:r w:rsidR="00820EF6">
        <w:rPr>
          <w:rFonts w:eastAsiaTheme="minorEastAsia"/>
          <w:sz w:val="22"/>
          <w:lang w:val="en-US" w:eastAsia="ko-KR"/>
        </w:rPr>
        <w:t xml:space="preserve"> and each increment corresponds to the maximum number of CBGs. For this issue</w:t>
      </w:r>
      <w:r w:rsidR="00656FF1">
        <w:rPr>
          <w:rFonts w:eastAsiaTheme="minorEastAsia"/>
          <w:sz w:val="22"/>
          <w:lang w:val="en-US" w:eastAsia="ko-KR"/>
        </w:rPr>
        <w:t xml:space="preserve"> on </w:t>
      </w:r>
      <w:r w:rsidR="00656FF1" w:rsidRPr="00656FF1">
        <w:rPr>
          <w:rFonts w:eastAsiaTheme="minorEastAsia"/>
          <w:sz w:val="22"/>
          <w:lang w:val="en-US" w:eastAsia="ko-KR"/>
        </w:rPr>
        <w:t>Type-2 HARQ-ACK codebook for multi-PDSCH scheduling with a single DCI</w:t>
      </w:r>
      <w:r w:rsidR="00820EF6">
        <w:rPr>
          <w:rFonts w:eastAsiaTheme="minorEastAsia"/>
          <w:sz w:val="22"/>
          <w:lang w:val="en-US" w:eastAsia="ko-KR"/>
        </w:rPr>
        <w:t xml:space="preserve">, </w:t>
      </w:r>
      <w:r w:rsidR="00656FF1">
        <w:rPr>
          <w:rFonts w:eastAsiaTheme="minorEastAsia"/>
          <w:sz w:val="22"/>
          <w:lang w:val="en-US" w:eastAsia="ko-KR"/>
        </w:rPr>
        <w:t xml:space="preserve">it seems beneficial that </w:t>
      </w:r>
      <w:r w:rsidR="00820EF6">
        <w:rPr>
          <w:rFonts w:eastAsiaTheme="minorEastAsia"/>
          <w:sz w:val="22"/>
          <w:lang w:val="en-US" w:eastAsia="ko-KR"/>
        </w:rPr>
        <w:t>the same approach</w:t>
      </w:r>
      <w:r w:rsidR="00656FF1">
        <w:rPr>
          <w:rFonts w:eastAsiaTheme="minorEastAsia"/>
          <w:sz w:val="22"/>
          <w:lang w:val="en-US" w:eastAsia="ko-KR"/>
        </w:rPr>
        <w:t xml:space="preserve"> as in Rel-15</w:t>
      </w:r>
      <w:r w:rsidR="00820EF6">
        <w:rPr>
          <w:rFonts w:eastAsiaTheme="minorEastAsia"/>
          <w:sz w:val="22"/>
          <w:lang w:val="en-US" w:eastAsia="ko-KR"/>
        </w:rPr>
        <w:t xml:space="preserve"> can be reused</w:t>
      </w:r>
      <w:r w:rsidR="00656FF1">
        <w:rPr>
          <w:rFonts w:eastAsiaTheme="minorEastAsia"/>
          <w:sz w:val="22"/>
          <w:lang w:val="en-US" w:eastAsia="ko-KR"/>
        </w:rPr>
        <w:t xml:space="preserve"> for generating </w:t>
      </w:r>
      <w:r w:rsidR="00656FF1" w:rsidRPr="00656FF1">
        <w:rPr>
          <w:rFonts w:eastAsiaTheme="minorEastAsia"/>
          <w:sz w:val="22"/>
          <w:lang w:val="en-US" w:eastAsia="ko-KR"/>
        </w:rPr>
        <w:t xml:space="preserve">Type-2 HARQ-ACK </w:t>
      </w:r>
      <w:r w:rsidR="00656FF1">
        <w:rPr>
          <w:rFonts w:eastAsiaTheme="minorEastAsia"/>
          <w:sz w:val="22"/>
          <w:lang w:val="en-US" w:eastAsia="ko-KR"/>
        </w:rPr>
        <w:t>CB</w:t>
      </w:r>
      <w:r w:rsidR="00656FF1" w:rsidRPr="00656FF1">
        <w:rPr>
          <w:rFonts w:eastAsiaTheme="minorEastAsia"/>
          <w:sz w:val="22"/>
          <w:lang w:val="en-US" w:eastAsia="ko-KR"/>
        </w:rPr>
        <w:t xml:space="preserve"> for multi-PDSCH scheduling with a single DCI</w:t>
      </w:r>
      <w:r w:rsidR="00656FF1">
        <w:rPr>
          <w:rFonts w:eastAsiaTheme="minorEastAsia"/>
          <w:sz w:val="22"/>
          <w:lang w:val="en-US" w:eastAsia="ko-KR"/>
        </w:rPr>
        <w:t>.</w:t>
      </w:r>
    </w:p>
    <w:p w14:paraId="521758DA" w14:textId="38B14E63" w:rsidR="00FC26C9" w:rsidRDefault="00820EF6" w:rsidP="00EA362F">
      <w:pPr>
        <w:pStyle w:val="a1"/>
        <w:numPr>
          <w:ilvl w:val="0"/>
          <w:numId w:val="42"/>
        </w:numPr>
        <w:spacing w:line="276" w:lineRule="auto"/>
        <w:jc w:val="both"/>
        <w:rPr>
          <w:rFonts w:eastAsiaTheme="minorEastAsia"/>
          <w:i/>
          <w:iCs/>
          <w:sz w:val="22"/>
          <w:szCs w:val="22"/>
          <w:lang w:val="en-US" w:eastAsia="ko-KR"/>
        </w:rPr>
      </w:pPr>
      <w:r w:rsidRPr="00FC26C9">
        <w:rPr>
          <w:rFonts w:eastAsiaTheme="minorEastAsia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FC26C9">
        <w:rPr>
          <w:rFonts w:eastAsiaTheme="minorEastAsia"/>
          <w:b/>
          <w:bCs/>
          <w:i/>
          <w:iCs/>
          <w:sz w:val="22"/>
          <w:szCs w:val="22"/>
          <w:lang w:val="en-US" w:eastAsia="ko-KR"/>
        </w:rPr>
        <w:t>roposal</w:t>
      </w:r>
      <w:r w:rsidR="00840021" w:rsidRPr="00FC26C9">
        <w:rPr>
          <w:rFonts w:eastAsiaTheme="minorEastAsia"/>
          <w:b/>
          <w:bCs/>
          <w:i/>
          <w:iCs/>
          <w:sz w:val="22"/>
          <w:szCs w:val="22"/>
          <w:lang w:val="en-US" w:eastAsia="ko-KR"/>
        </w:rPr>
        <w:t xml:space="preserve"> 1</w:t>
      </w:r>
      <w:r w:rsidRPr="00FC26C9">
        <w:rPr>
          <w:rFonts w:eastAsiaTheme="minorEastAsia"/>
          <w:i/>
          <w:iCs/>
          <w:sz w:val="22"/>
          <w:szCs w:val="22"/>
          <w:lang w:val="en-US" w:eastAsia="ko-KR"/>
        </w:rPr>
        <w:t>: We propose to support Alt 1</w:t>
      </w:r>
      <w:r w:rsidR="00FC26C9" w:rsidRPr="00FC26C9">
        <w:rPr>
          <w:rFonts w:eastAsiaTheme="minorEastAsia"/>
          <w:i/>
          <w:iCs/>
          <w:sz w:val="22"/>
          <w:szCs w:val="22"/>
          <w:lang w:val="en-US" w:eastAsia="ko-KR"/>
        </w:rPr>
        <w:t>, which is C-DAI/T-DAI is counted per DCI</w:t>
      </w:r>
      <w:r w:rsidRPr="00FC26C9">
        <w:rPr>
          <w:rFonts w:eastAsiaTheme="minorEastAsia"/>
          <w:i/>
          <w:iCs/>
          <w:sz w:val="22"/>
          <w:szCs w:val="22"/>
          <w:lang w:val="en-US" w:eastAsia="ko-KR"/>
        </w:rPr>
        <w:t xml:space="preserve"> </w:t>
      </w:r>
      <w:r w:rsidR="00FC26C9" w:rsidRPr="00FC26C9">
        <w:rPr>
          <w:rFonts w:eastAsiaTheme="minorEastAsia"/>
          <w:i/>
          <w:iCs/>
          <w:sz w:val="22"/>
          <w:szCs w:val="22"/>
          <w:lang w:val="en-US" w:eastAsia="ko-KR"/>
        </w:rPr>
        <w:t xml:space="preserve">for generating </w:t>
      </w:r>
      <w:r w:rsidR="00FC26C9">
        <w:rPr>
          <w:rFonts w:eastAsiaTheme="minorEastAsia"/>
          <w:i/>
          <w:iCs/>
          <w:sz w:val="22"/>
          <w:szCs w:val="22"/>
          <w:lang w:val="en-US" w:eastAsia="ko-KR"/>
        </w:rPr>
        <w:t>T</w:t>
      </w:r>
      <w:r w:rsidR="00FC26C9" w:rsidRPr="00FC26C9">
        <w:rPr>
          <w:rFonts w:eastAsiaTheme="minorEastAsia"/>
          <w:i/>
          <w:iCs/>
          <w:sz w:val="22"/>
          <w:szCs w:val="22"/>
          <w:lang w:val="en-US" w:eastAsia="ko-KR"/>
        </w:rPr>
        <w:t>ype-2 HARQ-ACK codebook corresponding to a DCI that can schedule multiple PDSCHs</w:t>
      </w:r>
      <w:r w:rsidR="00FC26C9">
        <w:rPr>
          <w:rFonts w:eastAsiaTheme="minorEastAsia"/>
          <w:i/>
          <w:iCs/>
          <w:sz w:val="22"/>
          <w:szCs w:val="22"/>
          <w:lang w:val="en-US" w:eastAsia="ko-KR"/>
        </w:rPr>
        <w:t>.</w:t>
      </w:r>
    </w:p>
    <w:p w14:paraId="5BB46EE9" w14:textId="77777777" w:rsidR="007876CC" w:rsidRPr="005B605C" w:rsidRDefault="007876CC" w:rsidP="00AC2C5F">
      <w:pPr>
        <w:pStyle w:val="a1"/>
        <w:rPr>
          <w:rFonts w:eastAsiaTheme="minorEastAsia"/>
          <w:sz w:val="22"/>
          <w:highlight w:val="yellow"/>
          <w:lang w:val="en-US" w:eastAsia="ko-KR"/>
        </w:rPr>
      </w:pPr>
    </w:p>
    <w:bookmarkEnd w:id="3"/>
    <w:p w14:paraId="2B65DBEA" w14:textId="77777777" w:rsidR="00EE549F" w:rsidRPr="00990CA0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990CA0">
        <w:rPr>
          <w:rFonts w:ascii="Times New Roman" w:hAnsi="Times New Roman"/>
          <w:b/>
          <w:bCs/>
          <w:kern w:val="0"/>
          <w:sz w:val="28"/>
          <w:szCs w:val="28"/>
        </w:rPr>
        <w:lastRenderedPageBreak/>
        <w:t>C</w:t>
      </w:r>
      <w:r w:rsidR="00EE549F" w:rsidRPr="00990CA0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B6A800C" w14:textId="23002C70" w:rsidR="00EE1DA2" w:rsidRPr="00990CA0" w:rsidRDefault="009F6D37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990CA0">
        <w:rPr>
          <w:rFonts w:ascii="Times New Roman" w:hAnsi="Times New Roman" w:hint="eastAsia"/>
          <w:kern w:val="0"/>
          <w:sz w:val="22"/>
        </w:rPr>
        <w:t>I</w:t>
      </w:r>
      <w:r w:rsidRPr="00990CA0">
        <w:rPr>
          <w:rFonts w:ascii="Times New Roman" w:hAnsi="Times New Roman"/>
          <w:kern w:val="0"/>
          <w:sz w:val="22"/>
        </w:rPr>
        <w:t xml:space="preserve">n this contribution, </w:t>
      </w:r>
      <w:r w:rsidR="00973456" w:rsidRPr="00990CA0">
        <w:rPr>
          <w:rFonts w:ascii="Times New Roman" w:hAnsi="Times New Roman"/>
          <w:kern w:val="0"/>
          <w:sz w:val="22"/>
        </w:rPr>
        <w:t xml:space="preserve">we discussed </w:t>
      </w:r>
      <w:r w:rsidR="00656FF1">
        <w:rPr>
          <w:rFonts w:ascii="Times New Roman" w:hAnsi="Times New Roman"/>
          <w:kern w:val="0"/>
          <w:sz w:val="22"/>
        </w:rPr>
        <w:t xml:space="preserve">about Type-2 HARQ-ACK codebook generation as </w:t>
      </w:r>
      <w:r w:rsidR="00656FF1" w:rsidRPr="00200C05">
        <w:rPr>
          <w:rFonts w:ascii="Times New Roman" w:hAnsi="Times New Roman"/>
          <w:kern w:val="0"/>
          <w:sz w:val="22"/>
        </w:rPr>
        <w:t>enhancements for multi-PDSCH/PUSCH scheduling and HARQ support with a single DCI</w:t>
      </w:r>
      <w:r w:rsidR="00D405D2">
        <w:rPr>
          <w:rFonts w:ascii="Times New Roman" w:hAnsi="Times New Roman"/>
          <w:kern w:val="0"/>
          <w:sz w:val="22"/>
        </w:rPr>
        <w:t>.</w:t>
      </w:r>
      <w:r w:rsidR="00973456" w:rsidRPr="00990CA0">
        <w:rPr>
          <w:rFonts w:ascii="Times New Roman" w:hAnsi="Times New Roman"/>
          <w:kern w:val="0"/>
          <w:sz w:val="22"/>
        </w:rPr>
        <w:t xml:space="preserve"> The following </w:t>
      </w:r>
      <w:r w:rsidR="00656FF1">
        <w:rPr>
          <w:rFonts w:ascii="Times New Roman" w:hAnsi="Times New Roman"/>
          <w:kern w:val="0"/>
          <w:sz w:val="22"/>
        </w:rPr>
        <w:t>is</w:t>
      </w:r>
      <w:r w:rsidR="00973456" w:rsidRPr="00990CA0">
        <w:rPr>
          <w:rFonts w:ascii="Times New Roman" w:hAnsi="Times New Roman"/>
          <w:kern w:val="0"/>
          <w:sz w:val="22"/>
        </w:rPr>
        <w:t xml:space="preserve"> proposed: </w:t>
      </w:r>
    </w:p>
    <w:p w14:paraId="1CDE0B9A" w14:textId="77777777" w:rsidR="00656FF1" w:rsidRDefault="00656FF1" w:rsidP="00656FF1">
      <w:pPr>
        <w:pStyle w:val="a1"/>
        <w:numPr>
          <w:ilvl w:val="0"/>
          <w:numId w:val="42"/>
        </w:numPr>
        <w:spacing w:line="276" w:lineRule="auto"/>
        <w:jc w:val="both"/>
        <w:rPr>
          <w:rFonts w:eastAsiaTheme="minorEastAsia"/>
          <w:i/>
          <w:iCs/>
          <w:sz w:val="22"/>
          <w:szCs w:val="22"/>
          <w:lang w:val="en-US" w:eastAsia="ko-KR"/>
        </w:rPr>
      </w:pPr>
      <w:r w:rsidRPr="00FC26C9">
        <w:rPr>
          <w:rFonts w:eastAsiaTheme="minorEastAsia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FC26C9">
        <w:rPr>
          <w:rFonts w:eastAsiaTheme="minorEastAsia"/>
          <w:b/>
          <w:bCs/>
          <w:i/>
          <w:iCs/>
          <w:sz w:val="22"/>
          <w:szCs w:val="22"/>
          <w:lang w:val="en-US" w:eastAsia="ko-KR"/>
        </w:rPr>
        <w:t>roposal 1</w:t>
      </w:r>
      <w:r w:rsidRPr="00FC26C9">
        <w:rPr>
          <w:rFonts w:eastAsiaTheme="minorEastAsia"/>
          <w:i/>
          <w:iCs/>
          <w:sz w:val="22"/>
          <w:szCs w:val="22"/>
          <w:lang w:val="en-US" w:eastAsia="ko-KR"/>
        </w:rPr>
        <w:t xml:space="preserve">: We propose to support Alt 1, which is C-DAI/T-DAI is counted per DCI for generating 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>T</w:t>
      </w:r>
      <w:r w:rsidRPr="00FC26C9">
        <w:rPr>
          <w:rFonts w:eastAsiaTheme="minorEastAsia"/>
          <w:i/>
          <w:iCs/>
          <w:sz w:val="22"/>
          <w:szCs w:val="22"/>
          <w:lang w:val="en-US" w:eastAsia="ko-KR"/>
        </w:rPr>
        <w:t>ype-2 HARQ-ACK codebook corresponding to a DCI that can schedule multiple PDSCHs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>.</w:t>
      </w:r>
    </w:p>
    <w:p w14:paraId="5EA00AD6" w14:textId="77777777" w:rsidR="00840021" w:rsidRPr="00656FF1" w:rsidRDefault="00840021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510A0C8B" w14:textId="013EBB31" w:rsidR="00EE549F" w:rsidRPr="00990CA0" w:rsidRDefault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990CA0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B1C690E" w14:textId="7400C46B" w:rsidR="008314E6" w:rsidRPr="00AE74E6" w:rsidRDefault="00AF3FC1" w:rsidP="00880E40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Final </w:t>
      </w:r>
      <w:r w:rsidR="00E25887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Report of 3GPP TSG RAN WG1 #10</w:t>
      </w:r>
      <w:r w:rsidR="00840021">
        <w:rPr>
          <w:rFonts w:ascii="Times New Roman" w:eastAsia="SimSun" w:hAnsi="Times New Roman"/>
          <w:kern w:val="0"/>
          <w:sz w:val="22"/>
          <w:szCs w:val="20"/>
          <w:lang w:eastAsia="zh-CN"/>
        </w:rPr>
        <w:t>4</w:t>
      </w:r>
      <w:r w:rsidR="00E25887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e v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1.</w:t>
      </w:r>
      <w:r w:rsidR="00E25887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0.0</w:t>
      </w:r>
    </w:p>
    <w:p w14:paraId="19E0D62D" w14:textId="57EFD8AB" w:rsidR="00AE74E6" w:rsidRPr="00FC26C9" w:rsidRDefault="00FC26C9" w:rsidP="00AF6ECB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Final</w:t>
      </w:r>
      <w:r w:rsidR="00AE74E6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 Report of 3GPP TSG RAN WG1 #10</w:t>
      </w:r>
      <w:r w:rsidR="00AE74E6">
        <w:rPr>
          <w:rFonts w:ascii="Times New Roman" w:eastAsia="SimSun" w:hAnsi="Times New Roman"/>
          <w:kern w:val="0"/>
          <w:sz w:val="22"/>
          <w:szCs w:val="20"/>
          <w:lang w:eastAsia="zh-CN"/>
        </w:rPr>
        <w:t>4bis-</w:t>
      </w:r>
      <w:r w:rsidR="00AE74E6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e v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1.0</w:t>
      </w:r>
      <w:r w:rsidR="00AE74E6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.0</w:t>
      </w:r>
    </w:p>
    <w:p w14:paraId="63C947F4" w14:textId="7399BFA8" w:rsidR="00FC26C9" w:rsidRPr="00FC26C9" w:rsidRDefault="00FC26C9" w:rsidP="00FC26C9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Draft Report of 3GPP TSG RAN WG1 #10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5-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e v0.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1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.0</w:t>
      </w:r>
    </w:p>
    <w:sectPr w:rsidR="00FC26C9" w:rsidRPr="00FC26C9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61595" w14:textId="77777777" w:rsidR="00C606F1" w:rsidRDefault="00C606F1" w:rsidP="00E9744E">
      <w:r>
        <w:separator/>
      </w:r>
    </w:p>
  </w:endnote>
  <w:endnote w:type="continuationSeparator" w:id="0">
    <w:p w14:paraId="3657BDFF" w14:textId="77777777" w:rsidR="00C606F1" w:rsidRDefault="00C606F1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altName w:val="HYHeadLine-Medium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F928C" w14:textId="77777777" w:rsidR="00C94A86" w:rsidRDefault="00C94A86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6AB55" w14:textId="77777777" w:rsidR="00C606F1" w:rsidRDefault="00C606F1" w:rsidP="00E9744E">
      <w:r>
        <w:separator/>
      </w:r>
    </w:p>
  </w:footnote>
  <w:footnote w:type="continuationSeparator" w:id="0">
    <w:p w14:paraId="60F696B8" w14:textId="77777777" w:rsidR="00C606F1" w:rsidRDefault="00C606F1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81D68"/>
    <w:multiLevelType w:val="multilevel"/>
    <w:tmpl w:val="A15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06482FA6"/>
    <w:multiLevelType w:val="hybridMultilevel"/>
    <w:tmpl w:val="C0C26954"/>
    <w:lvl w:ilvl="0" w:tplc="40F20712">
      <w:start w:val="1"/>
      <w:numFmt w:val="decimal"/>
      <w:lvlText w:val="%1)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8" w:hanging="400"/>
      </w:pPr>
    </w:lvl>
    <w:lvl w:ilvl="2" w:tplc="0409001B" w:tentative="1">
      <w:start w:val="1"/>
      <w:numFmt w:val="lowerRoman"/>
      <w:lvlText w:val="%3."/>
      <w:lvlJc w:val="right"/>
      <w:pPr>
        <w:ind w:left="1308" w:hanging="400"/>
      </w:pPr>
    </w:lvl>
    <w:lvl w:ilvl="3" w:tplc="0409000F" w:tentative="1">
      <w:start w:val="1"/>
      <w:numFmt w:val="decimal"/>
      <w:lvlText w:val="%4."/>
      <w:lvlJc w:val="left"/>
      <w:pPr>
        <w:ind w:left="1708" w:hanging="400"/>
      </w:pPr>
    </w:lvl>
    <w:lvl w:ilvl="4" w:tplc="04090019" w:tentative="1">
      <w:start w:val="1"/>
      <w:numFmt w:val="upperLetter"/>
      <w:lvlText w:val="%5."/>
      <w:lvlJc w:val="left"/>
      <w:pPr>
        <w:ind w:left="2108" w:hanging="400"/>
      </w:pPr>
    </w:lvl>
    <w:lvl w:ilvl="5" w:tplc="0409001B" w:tentative="1">
      <w:start w:val="1"/>
      <w:numFmt w:val="lowerRoman"/>
      <w:lvlText w:val="%6."/>
      <w:lvlJc w:val="right"/>
      <w:pPr>
        <w:ind w:left="2508" w:hanging="400"/>
      </w:pPr>
    </w:lvl>
    <w:lvl w:ilvl="6" w:tplc="0409000F" w:tentative="1">
      <w:start w:val="1"/>
      <w:numFmt w:val="decimal"/>
      <w:lvlText w:val="%7."/>
      <w:lvlJc w:val="left"/>
      <w:pPr>
        <w:ind w:left="2908" w:hanging="400"/>
      </w:pPr>
    </w:lvl>
    <w:lvl w:ilvl="7" w:tplc="04090019" w:tentative="1">
      <w:start w:val="1"/>
      <w:numFmt w:val="upperLetter"/>
      <w:lvlText w:val="%8."/>
      <w:lvlJc w:val="left"/>
      <w:pPr>
        <w:ind w:left="3308" w:hanging="400"/>
      </w:pPr>
    </w:lvl>
    <w:lvl w:ilvl="8" w:tplc="0409001B" w:tentative="1">
      <w:start w:val="1"/>
      <w:numFmt w:val="lowerRoman"/>
      <w:lvlText w:val="%9."/>
      <w:lvlJc w:val="right"/>
      <w:pPr>
        <w:ind w:left="3708" w:hanging="400"/>
      </w:pPr>
    </w:lvl>
  </w:abstractNum>
  <w:abstractNum w:abstractNumId="4" w15:restartNumberingAfterBreak="0">
    <w:nsid w:val="09826B2A"/>
    <w:multiLevelType w:val="hybridMultilevel"/>
    <w:tmpl w:val="472A9DFE"/>
    <w:lvl w:ilvl="0" w:tplc="ED706034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AD07C36"/>
    <w:multiLevelType w:val="hybridMultilevel"/>
    <w:tmpl w:val="1DC0C546"/>
    <w:lvl w:ilvl="0" w:tplc="9FBA1AE2">
      <w:numFmt w:val="bullet"/>
      <w:lvlText w:val=""/>
      <w:lvlJc w:val="left"/>
      <w:pPr>
        <w:ind w:left="910" w:hanging="40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6" w15:restartNumberingAfterBreak="0">
    <w:nsid w:val="0FCD7099"/>
    <w:multiLevelType w:val="hybridMultilevel"/>
    <w:tmpl w:val="F5A08C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4079C8"/>
    <w:multiLevelType w:val="hybridMultilevel"/>
    <w:tmpl w:val="4E7695B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8" w15:restartNumberingAfterBreak="0">
    <w:nsid w:val="1266774E"/>
    <w:multiLevelType w:val="hybridMultilevel"/>
    <w:tmpl w:val="68F61C7A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9" w15:restartNumberingAfterBreak="0">
    <w:nsid w:val="14C61A17"/>
    <w:multiLevelType w:val="hybridMultilevel"/>
    <w:tmpl w:val="41D4E16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0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9515FB4"/>
    <w:multiLevelType w:val="hybridMultilevel"/>
    <w:tmpl w:val="4D2E6EF0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1FAA7321"/>
    <w:multiLevelType w:val="hybridMultilevel"/>
    <w:tmpl w:val="34E47AA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170B98"/>
    <w:multiLevelType w:val="hybridMultilevel"/>
    <w:tmpl w:val="B8868982"/>
    <w:lvl w:ilvl="0" w:tplc="04184F9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6D5710"/>
    <w:multiLevelType w:val="hybridMultilevel"/>
    <w:tmpl w:val="94EE1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6E00F2"/>
    <w:multiLevelType w:val="hybridMultilevel"/>
    <w:tmpl w:val="24065D6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BE7173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BD5A1E"/>
    <w:multiLevelType w:val="hybridMultilevel"/>
    <w:tmpl w:val="F5EAD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2E292">
      <w:numFmt w:val="bullet"/>
      <w:lvlText w:val="·"/>
      <w:lvlJc w:val="left"/>
      <w:pPr>
        <w:ind w:left="2310" w:hanging="510"/>
      </w:pPr>
      <w:rPr>
        <w:rFonts w:ascii="Times" w:eastAsia="바탕" w:hAnsi="Times" w:cs="Times" w:hint="default"/>
      </w:rPr>
    </w:lvl>
    <w:lvl w:ilvl="3" w:tplc="0164C5A4">
      <w:numFmt w:val="bullet"/>
      <w:lvlText w:val="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BEF75D5"/>
    <w:multiLevelType w:val="multilevel"/>
    <w:tmpl w:val="9F446E8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0260F6"/>
    <w:multiLevelType w:val="hybridMultilevel"/>
    <w:tmpl w:val="D356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8" w15:restartNumberingAfterBreak="0">
    <w:nsid w:val="4F64069B"/>
    <w:multiLevelType w:val="hybridMultilevel"/>
    <w:tmpl w:val="4AF8910E"/>
    <w:lvl w:ilvl="0" w:tplc="0F9671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50452024"/>
    <w:multiLevelType w:val="hybridMultilevel"/>
    <w:tmpl w:val="FC6E9332"/>
    <w:lvl w:ilvl="0" w:tplc="22F223A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1B8359A"/>
    <w:multiLevelType w:val="hybridMultilevel"/>
    <w:tmpl w:val="B8868982"/>
    <w:lvl w:ilvl="0" w:tplc="04184F9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3F948E7"/>
    <w:multiLevelType w:val="hybridMultilevel"/>
    <w:tmpl w:val="C1C07D20"/>
    <w:lvl w:ilvl="0" w:tplc="34B08AA8">
      <w:start w:val="1"/>
      <w:numFmt w:val="bullet"/>
      <w:lvlText w:val="-"/>
      <w:lvlJc w:val="left"/>
      <w:pPr>
        <w:ind w:left="47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32" w15:restartNumberingAfterBreak="0">
    <w:nsid w:val="54D41023"/>
    <w:multiLevelType w:val="hybridMultilevel"/>
    <w:tmpl w:val="FC46ACCA"/>
    <w:lvl w:ilvl="0" w:tplc="8F4AAA40">
      <w:start w:val="2"/>
      <w:numFmt w:val="bullet"/>
      <w:lvlText w:val="-"/>
      <w:lvlJc w:val="left"/>
      <w:pPr>
        <w:ind w:left="405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33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011E04"/>
    <w:multiLevelType w:val="multilevel"/>
    <w:tmpl w:val="7B584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6" w15:restartNumberingAfterBreak="0">
    <w:nsid w:val="64AB5088"/>
    <w:multiLevelType w:val="hybridMultilevel"/>
    <w:tmpl w:val="FED49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253F1F"/>
    <w:multiLevelType w:val="hybridMultilevel"/>
    <w:tmpl w:val="295CF9BA"/>
    <w:lvl w:ilvl="0" w:tplc="8F60E09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6E352FDF"/>
    <w:multiLevelType w:val="hybridMultilevel"/>
    <w:tmpl w:val="4D8A052C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2D4D63"/>
    <w:multiLevelType w:val="hybridMultilevel"/>
    <w:tmpl w:val="88C21F06"/>
    <w:lvl w:ilvl="0" w:tplc="1C9839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740D63F8"/>
    <w:multiLevelType w:val="hybridMultilevel"/>
    <w:tmpl w:val="BCDE2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DE3BF6"/>
    <w:multiLevelType w:val="hybridMultilevel"/>
    <w:tmpl w:val="A32AE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D23496"/>
    <w:multiLevelType w:val="hybridMultilevel"/>
    <w:tmpl w:val="44FABAE8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4" w15:restartNumberingAfterBreak="0">
    <w:nsid w:val="7FC91F71"/>
    <w:multiLevelType w:val="hybridMultilevel"/>
    <w:tmpl w:val="D1EA88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9"/>
  </w:num>
  <w:num w:numId="4">
    <w:abstractNumId w:val="39"/>
  </w:num>
  <w:num w:numId="5">
    <w:abstractNumId w:val="15"/>
  </w:num>
  <w:num w:numId="6">
    <w:abstractNumId w:val="27"/>
  </w:num>
  <w:num w:numId="7">
    <w:abstractNumId w:val="23"/>
  </w:num>
  <w:num w:numId="8">
    <w:abstractNumId w:val="10"/>
  </w:num>
  <w:num w:numId="9">
    <w:abstractNumId w:val="43"/>
  </w:num>
  <w:num w:numId="10">
    <w:abstractNumId w:val="20"/>
  </w:num>
  <w:num w:numId="11">
    <w:abstractNumId w:val="40"/>
  </w:num>
  <w:num w:numId="12">
    <w:abstractNumId w:val="11"/>
  </w:num>
  <w:num w:numId="13">
    <w:abstractNumId w:val="2"/>
  </w:num>
  <w:num w:numId="14">
    <w:abstractNumId w:val="0"/>
  </w:num>
  <w:num w:numId="15">
    <w:abstractNumId w:val="16"/>
  </w:num>
  <w:num w:numId="16">
    <w:abstractNumId w:val="41"/>
  </w:num>
  <w:num w:numId="17">
    <w:abstractNumId w:val="42"/>
  </w:num>
  <w:num w:numId="18">
    <w:abstractNumId w:val="0"/>
  </w:num>
  <w:num w:numId="19">
    <w:abstractNumId w:val="9"/>
  </w:num>
  <w:num w:numId="20">
    <w:abstractNumId w:val="7"/>
  </w:num>
  <w:num w:numId="21">
    <w:abstractNumId w:val="28"/>
  </w:num>
  <w:num w:numId="22">
    <w:abstractNumId w:val="32"/>
  </w:num>
  <w:num w:numId="23">
    <w:abstractNumId w:val="12"/>
  </w:num>
  <w:num w:numId="24">
    <w:abstractNumId w:val="37"/>
  </w:num>
  <w:num w:numId="25">
    <w:abstractNumId w:val="13"/>
  </w:num>
  <w:num w:numId="26">
    <w:abstractNumId w:val="1"/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3"/>
  </w:num>
  <w:num w:numId="30">
    <w:abstractNumId w:val="21"/>
  </w:num>
  <w:num w:numId="31">
    <w:abstractNumId w:val="13"/>
  </w:num>
  <w:num w:numId="32">
    <w:abstractNumId w:val="25"/>
  </w:num>
  <w:num w:numId="33">
    <w:abstractNumId w:val="44"/>
  </w:num>
  <w:num w:numId="34">
    <w:abstractNumId w:val="4"/>
  </w:num>
  <w:num w:numId="35">
    <w:abstractNumId w:val="17"/>
  </w:num>
  <w:num w:numId="36">
    <w:abstractNumId w:val="29"/>
  </w:num>
  <w:num w:numId="37">
    <w:abstractNumId w:val="36"/>
  </w:num>
  <w:num w:numId="38">
    <w:abstractNumId w:val="6"/>
  </w:num>
  <w:num w:numId="39">
    <w:abstractNumId w:val="33"/>
  </w:num>
  <w:num w:numId="40">
    <w:abstractNumId w:val="26"/>
  </w:num>
  <w:num w:numId="41">
    <w:abstractNumId w:val="18"/>
  </w:num>
  <w:num w:numId="42">
    <w:abstractNumId w:val="24"/>
  </w:num>
  <w:num w:numId="43">
    <w:abstractNumId w:val="30"/>
  </w:num>
  <w:num w:numId="44">
    <w:abstractNumId w:val="14"/>
  </w:num>
  <w:num w:numId="45">
    <w:abstractNumId w:val="38"/>
  </w:num>
  <w:num w:numId="46">
    <w:abstractNumId w:val="8"/>
  </w:num>
  <w:num w:numId="47">
    <w:abstractNumId w:val="5"/>
  </w:num>
  <w:num w:numId="48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131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AC"/>
    <w:rsid w:val="00013AE1"/>
    <w:rsid w:val="00014C98"/>
    <w:rsid w:val="00014EB9"/>
    <w:rsid w:val="0001538D"/>
    <w:rsid w:val="0001568C"/>
    <w:rsid w:val="000162FD"/>
    <w:rsid w:val="0001649C"/>
    <w:rsid w:val="000165E8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38A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2A5C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58"/>
    <w:rsid w:val="0004098B"/>
    <w:rsid w:val="000409EB"/>
    <w:rsid w:val="00040AC2"/>
    <w:rsid w:val="00040C61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3EA9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17BE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7AB"/>
    <w:rsid w:val="0009192B"/>
    <w:rsid w:val="00091994"/>
    <w:rsid w:val="00091C17"/>
    <w:rsid w:val="00091D9D"/>
    <w:rsid w:val="000922D3"/>
    <w:rsid w:val="000929C1"/>
    <w:rsid w:val="00092DD6"/>
    <w:rsid w:val="00092DEA"/>
    <w:rsid w:val="00093285"/>
    <w:rsid w:val="00093D38"/>
    <w:rsid w:val="000947AB"/>
    <w:rsid w:val="00094BA1"/>
    <w:rsid w:val="00094C8E"/>
    <w:rsid w:val="00094E4E"/>
    <w:rsid w:val="0009597B"/>
    <w:rsid w:val="000959BF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148"/>
    <w:rsid w:val="000A6522"/>
    <w:rsid w:val="000A68C1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973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20C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4FAA"/>
    <w:rsid w:val="000C5155"/>
    <w:rsid w:val="000C5630"/>
    <w:rsid w:val="000C5659"/>
    <w:rsid w:val="000C5B5D"/>
    <w:rsid w:val="000C5C70"/>
    <w:rsid w:val="000C6449"/>
    <w:rsid w:val="000C649F"/>
    <w:rsid w:val="000C6DD4"/>
    <w:rsid w:val="000C6E26"/>
    <w:rsid w:val="000C73E5"/>
    <w:rsid w:val="000C7667"/>
    <w:rsid w:val="000C77AC"/>
    <w:rsid w:val="000D0440"/>
    <w:rsid w:val="000D04BC"/>
    <w:rsid w:val="000D063B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2CE8"/>
    <w:rsid w:val="000E3083"/>
    <w:rsid w:val="000E350A"/>
    <w:rsid w:val="000E36AC"/>
    <w:rsid w:val="000E4A49"/>
    <w:rsid w:val="000E4C45"/>
    <w:rsid w:val="000E4CA7"/>
    <w:rsid w:val="000E5228"/>
    <w:rsid w:val="000E53DB"/>
    <w:rsid w:val="000E55E0"/>
    <w:rsid w:val="000E57E2"/>
    <w:rsid w:val="000E5B81"/>
    <w:rsid w:val="000E633E"/>
    <w:rsid w:val="000E6742"/>
    <w:rsid w:val="000E6A04"/>
    <w:rsid w:val="000E6AC7"/>
    <w:rsid w:val="000E6D78"/>
    <w:rsid w:val="000E7B21"/>
    <w:rsid w:val="000F016D"/>
    <w:rsid w:val="000F0183"/>
    <w:rsid w:val="000F01C7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C0B"/>
    <w:rsid w:val="000F3EB3"/>
    <w:rsid w:val="000F40C7"/>
    <w:rsid w:val="000F52B5"/>
    <w:rsid w:val="000F5AB8"/>
    <w:rsid w:val="000F5AEA"/>
    <w:rsid w:val="000F5C33"/>
    <w:rsid w:val="000F5C9F"/>
    <w:rsid w:val="000F5CB9"/>
    <w:rsid w:val="000F5D9A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770"/>
    <w:rsid w:val="00100D4D"/>
    <w:rsid w:val="00100DA3"/>
    <w:rsid w:val="00100E5C"/>
    <w:rsid w:val="00100F04"/>
    <w:rsid w:val="00101DE4"/>
    <w:rsid w:val="00101F6E"/>
    <w:rsid w:val="001021D9"/>
    <w:rsid w:val="0010230F"/>
    <w:rsid w:val="001023C7"/>
    <w:rsid w:val="0010244C"/>
    <w:rsid w:val="0010295C"/>
    <w:rsid w:val="001029C9"/>
    <w:rsid w:val="00102B53"/>
    <w:rsid w:val="00102BEC"/>
    <w:rsid w:val="00102F8B"/>
    <w:rsid w:val="001033D3"/>
    <w:rsid w:val="0010358A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6D99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3FE"/>
    <w:rsid w:val="001224FD"/>
    <w:rsid w:val="00122CB6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4CA0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97E"/>
    <w:rsid w:val="00137B55"/>
    <w:rsid w:val="00137BBF"/>
    <w:rsid w:val="00137C44"/>
    <w:rsid w:val="00140309"/>
    <w:rsid w:val="001406C0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361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3CE7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66"/>
    <w:rsid w:val="001671A9"/>
    <w:rsid w:val="00167438"/>
    <w:rsid w:val="00167A5C"/>
    <w:rsid w:val="00167D8C"/>
    <w:rsid w:val="00167F55"/>
    <w:rsid w:val="00170302"/>
    <w:rsid w:val="001706CC"/>
    <w:rsid w:val="001709F4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750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CE5"/>
    <w:rsid w:val="00181D3D"/>
    <w:rsid w:val="00181D84"/>
    <w:rsid w:val="00181EAF"/>
    <w:rsid w:val="00182CAA"/>
    <w:rsid w:val="00182ED5"/>
    <w:rsid w:val="001831BE"/>
    <w:rsid w:val="0018358B"/>
    <w:rsid w:val="00183B9A"/>
    <w:rsid w:val="00183C0B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97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1D0"/>
    <w:rsid w:val="001927B8"/>
    <w:rsid w:val="00192B46"/>
    <w:rsid w:val="00192B9A"/>
    <w:rsid w:val="00192C3B"/>
    <w:rsid w:val="00192E58"/>
    <w:rsid w:val="00192F09"/>
    <w:rsid w:val="00192F8C"/>
    <w:rsid w:val="00192FD2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7F1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26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14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AB9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698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129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1A6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E0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6A5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0C05"/>
    <w:rsid w:val="002010AB"/>
    <w:rsid w:val="002010DF"/>
    <w:rsid w:val="00201193"/>
    <w:rsid w:val="0020138E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B55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D93"/>
    <w:rsid w:val="00212F35"/>
    <w:rsid w:val="002133E4"/>
    <w:rsid w:val="0021348D"/>
    <w:rsid w:val="00213624"/>
    <w:rsid w:val="00213822"/>
    <w:rsid w:val="00213DAB"/>
    <w:rsid w:val="00213ECA"/>
    <w:rsid w:val="00214456"/>
    <w:rsid w:val="0021451D"/>
    <w:rsid w:val="00214618"/>
    <w:rsid w:val="002146B0"/>
    <w:rsid w:val="002146D9"/>
    <w:rsid w:val="00214711"/>
    <w:rsid w:val="00214763"/>
    <w:rsid w:val="00214A26"/>
    <w:rsid w:val="00214A68"/>
    <w:rsid w:val="00214EA5"/>
    <w:rsid w:val="00214EDC"/>
    <w:rsid w:val="00215303"/>
    <w:rsid w:val="0021539C"/>
    <w:rsid w:val="002153D3"/>
    <w:rsid w:val="002154D6"/>
    <w:rsid w:val="0021571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5CA"/>
    <w:rsid w:val="002175F7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4CE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305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760"/>
    <w:rsid w:val="00260FE4"/>
    <w:rsid w:val="00261139"/>
    <w:rsid w:val="00261966"/>
    <w:rsid w:val="00262043"/>
    <w:rsid w:val="0026260E"/>
    <w:rsid w:val="002629C4"/>
    <w:rsid w:val="00262A20"/>
    <w:rsid w:val="00263025"/>
    <w:rsid w:val="00263375"/>
    <w:rsid w:val="002633AD"/>
    <w:rsid w:val="00263417"/>
    <w:rsid w:val="00263919"/>
    <w:rsid w:val="00263C30"/>
    <w:rsid w:val="00263D21"/>
    <w:rsid w:val="00264342"/>
    <w:rsid w:val="002645BD"/>
    <w:rsid w:val="00264A3A"/>
    <w:rsid w:val="00264B53"/>
    <w:rsid w:val="00264CD6"/>
    <w:rsid w:val="00264E1E"/>
    <w:rsid w:val="00265205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DE6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6F25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311"/>
    <w:rsid w:val="002925BD"/>
    <w:rsid w:val="00292977"/>
    <w:rsid w:val="002929F5"/>
    <w:rsid w:val="00292F6D"/>
    <w:rsid w:val="002934E3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106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5D5"/>
    <w:rsid w:val="002A673B"/>
    <w:rsid w:val="002A67C7"/>
    <w:rsid w:val="002A724C"/>
    <w:rsid w:val="002A7263"/>
    <w:rsid w:val="002A7554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3A1"/>
    <w:rsid w:val="002B57B7"/>
    <w:rsid w:val="002B5800"/>
    <w:rsid w:val="002B5C13"/>
    <w:rsid w:val="002B5D58"/>
    <w:rsid w:val="002B5D7D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639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985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9A3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4F23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6C8"/>
    <w:rsid w:val="002E49E4"/>
    <w:rsid w:val="002E4E2A"/>
    <w:rsid w:val="002E51A0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3F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8F7"/>
    <w:rsid w:val="002F2B10"/>
    <w:rsid w:val="002F3077"/>
    <w:rsid w:val="002F322A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83C"/>
    <w:rsid w:val="00307BAB"/>
    <w:rsid w:val="00307C06"/>
    <w:rsid w:val="00307CEB"/>
    <w:rsid w:val="00307D86"/>
    <w:rsid w:val="00310445"/>
    <w:rsid w:val="003104C9"/>
    <w:rsid w:val="00310771"/>
    <w:rsid w:val="00310815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582D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ADD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065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CA0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0126"/>
    <w:rsid w:val="00341301"/>
    <w:rsid w:val="003416B2"/>
    <w:rsid w:val="00341AEE"/>
    <w:rsid w:val="00341BC8"/>
    <w:rsid w:val="00341C6D"/>
    <w:rsid w:val="0034230B"/>
    <w:rsid w:val="003425A1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2B8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615F"/>
    <w:rsid w:val="0034722A"/>
    <w:rsid w:val="003472E2"/>
    <w:rsid w:val="00347531"/>
    <w:rsid w:val="003478EF"/>
    <w:rsid w:val="0034792F"/>
    <w:rsid w:val="0034796E"/>
    <w:rsid w:val="00347A13"/>
    <w:rsid w:val="00347EC5"/>
    <w:rsid w:val="00350098"/>
    <w:rsid w:val="003500EF"/>
    <w:rsid w:val="00350396"/>
    <w:rsid w:val="0035061D"/>
    <w:rsid w:val="003506EC"/>
    <w:rsid w:val="003507B9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4CD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9DC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BC2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225"/>
    <w:rsid w:val="00397354"/>
    <w:rsid w:val="00397B30"/>
    <w:rsid w:val="00397B5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630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6D03"/>
    <w:rsid w:val="003A7546"/>
    <w:rsid w:val="003A7562"/>
    <w:rsid w:val="003A778D"/>
    <w:rsid w:val="003A7972"/>
    <w:rsid w:val="003A7A19"/>
    <w:rsid w:val="003A7A85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25B3"/>
    <w:rsid w:val="003B3A44"/>
    <w:rsid w:val="003B4168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6ABE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2E8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2C8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AA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1DAF"/>
    <w:rsid w:val="003E2235"/>
    <w:rsid w:val="003E22C8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8D1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D29"/>
    <w:rsid w:val="0040000F"/>
    <w:rsid w:val="00400161"/>
    <w:rsid w:val="004003BD"/>
    <w:rsid w:val="00400450"/>
    <w:rsid w:val="0040054B"/>
    <w:rsid w:val="00400BD5"/>
    <w:rsid w:val="00400F73"/>
    <w:rsid w:val="00401518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353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441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5B61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9D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640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0CA8"/>
    <w:rsid w:val="0044101F"/>
    <w:rsid w:val="004419A6"/>
    <w:rsid w:val="00441A48"/>
    <w:rsid w:val="00441EB3"/>
    <w:rsid w:val="004425FE"/>
    <w:rsid w:val="00442692"/>
    <w:rsid w:val="004426EC"/>
    <w:rsid w:val="0044276C"/>
    <w:rsid w:val="0044289F"/>
    <w:rsid w:val="00442A9D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B30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06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0B57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3C3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948"/>
    <w:rsid w:val="00475A68"/>
    <w:rsid w:val="00475A93"/>
    <w:rsid w:val="00475E91"/>
    <w:rsid w:val="00475F30"/>
    <w:rsid w:val="00476608"/>
    <w:rsid w:val="004767F7"/>
    <w:rsid w:val="00476A08"/>
    <w:rsid w:val="00476B33"/>
    <w:rsid w:val="00476BC8"/>
    <w:rsid w:val="00477565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D3B"/>
    <w:rsid w:val="00487EFF"/>
    <w:rsid w:val="0049024E"/>
    <w:rsid w:val="00490393"/>
    <w:rsid w:val="0049048C"/>
    <w:rsid w:val="0049077F"/>
    <w:rsid w:val="00490AAD"/>
    <w:rsid w:val="004911D9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97D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5E13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0E4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82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C28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350B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562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43B9"/>
    <w:rsid w:val="004F576E"/>
    <w:rsid w:val="004F5BDC"/>
    <w:rsid w:val="004F5E38"/>
    <w:rsid w:val="004F6662"/>
    <w:rsid w:val="004F6D9B"/>
    <w:rsid w:val="004F7221"/>
    <w:rsid w:val="004F74DE"/>
    <w:rsid w:val="004F751D"/>
    <w:rsid w:val="00500008"/>
    <w:rsid w:val="005000D4"/>
    <w:rsid w:val="0050021F"/>
    <w:rsid w:val="005006A3"/>
    <w:rsid w:val="00500749"/>
    <w:rsid w:val="0050097D"/>
    <w:rsid w:val="00500B82"/>
    <w:rsid w:val="00500B9A"/>
    <w:rsid w:val="00500E12"/>
    <w:rsid w:val="005010D2"/>
    <w:rsid w:val="005019FE"/>
    <w:rsid w:val="00501A10"/>
    <w:rsid w:val="0050203B"/>
    <w:rsid w:val="00502095"/>
    <w:rsid w:val="00502189"/>
    <w:rsid w:val="005023C4"/>
    <w:rsid w:val="005029A2"/>
    <w:rsid w:val="00502B1B"/>
    <w:rsid w:val="00502B42"/>
    <w:rsid w:val="005030B8"/>
    <w:rsid w:val="00503140"/>
    <w:rsid w:val="00503469"/>
    <w:rsid w:val="00503650"/>
    <w:rsid w:val="005038D6"/>
    <w:rsid w:val="00504406"/>
    <w:rsid w:val="00504A4F"/>
    <w:rsid w:val="00504AE2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BBC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7ED"/>
    <w:rsid w:val="00536A95"/>
    <w:rsid w:val="00536BD6"/>
    <w:rsid w:val="00536C98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C0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8B2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558"/>
    <w:rsid w:val="00581696"/>
    <w:rsid w:val="00581889"/>
    <w:rsid w:val="00582349"/>
    <w:rsid w:val="00582FD3"/>
    <w:rsid w:val="00583125"/>
    <w:rsid w:val="00583980"/>
    <w:rsid w:val="00583ABA"/>
    <w:rsid w:val="00583CDC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AF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09C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AEE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065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A73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176"/>
    <w:rsid w:val="005B126A"/>
    <w:rsid w:val="005B135D"/>
    <w:rsid w:val="005B1D53"/>
    <w:rsid w:val="005B1D5F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385"/>
    <w:rsid w:val="005B4A4E"/>
    <w:rsid w:val="005B50A2"/>
    <w:rsid w:val="005B50B5"/>
    <w:rsid w:val="005B5525"/>
    <w:rsid w:val="005B5DAD"/>
    <w:rsid w:val="005B605C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E3D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1A7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2D92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13D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1B77"/>
    <w:rsid w:val="0060282E"/>
    <w:rsid w:val="006028B3"/>
    <w:rsid w:val="006029BC"/>
    <w:rsid w:val="00602D7F"/>
    <w:rsid w:val="00602F1E"/>
    <w:rsid w:val="00602FD6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72C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6F3"/>
    <w:rsid w:val="00635F57"/>
    <w:rsid w:val="0063627C"/>
    <w:rsid w:val="0063651C"/>
    <w:rsid w:val="006366F4"/>
    <w:rsid w:val="00636D29"/>
    <w:rsid w:val="0063739C"/>
    <w:rsid w:val="00637622"/>
    <w:rsid w:val="0063782D"/>
    <w:rsid w:val="00637ADD"/>
    <w:rsid w:val="00637AF1"/>
    <w:rsid w:val="00637DCD"/>
    <w:rsid w:val="00637F40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D4D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6FF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CEB"/>
    <w:rsid w:val="00663E54"/>
    <w:rsid w:val="00663F31"/>
    <w:rsid w:val="00664A2B"/>
    <w:rsid w:val="00664E77"/>
    <w:rsid w:val="00665078"/>
    <w:rsid w:val="006651A1"/>
    <w:rsid w:val="00665348"/>
    <w:rsid w:val="006653E0"/>
    <w:rsid w:val="00665501"/>
    <w:rsid w:val="0066564E"/>
    <w:rsid w:val="0066571C"/>
    <w:rsid w:val="006659C6"/>
    <w:rsid w:val="00665AF8"/>
    <w:rsid w:val="00665C3E"/>
    <w:rsid w:val="006661B5"/>
    <w:rsid w:val="00666817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071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000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1F0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0EC0"/>
    <w:rsid w:val="006B1066"/>
    <w:rsid w:val="006B199F"/>
    <w:rsid w:val="006B24B1"/>
    <w:rsid w:val="006B2CF7"/>
    <w:rsid w:val="006B32B6"/>
    <w:rsid w:val="006B3317"/>
    <w:rsid w:val="006B34A1"/>
    <w:rsid w:val="006B3617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30A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6C53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73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927"/>
    <w:rsid w:val="00705A59"/>
    <w:rsid w:val="00705D27"/>
    <w:rsid w:val="007060CB"/>
    <w:rsid w:val="0070621D"/>
    <w:rsid w:val="0070635B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840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0A4C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6B8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90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22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4F7"/>
    <w:rsid w:val="0075769C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72E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CEB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6CC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1D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2F9D"/>
    <w:rsid w:val="007B30F3"/>
    <w:rsid w:val="007B40DC"/>
    <w:rsid w:val="007B433E"/>
    <w:rsid w:val="007B59EA"/>
    <w:rsid w:val="007B5C23"/>
    <w:rsid w:val="007B5D68"/>
    <w:rsid w:val="007B60B4"/>
    <w:rsid w:val="007B6193"/>
    <w:rsid w:val="007B6410"/>
    <w:rsid w:val="007B6429"/>
    <w:rsid w:val="007B650D"/>
    <w:rsid w:val="007B6BFE"/>
    <w:rsid w:val="007B6C6C"/>
    <w:rsid w:val="007B6D3D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05B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7CF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4D0"/>
    <w:rsid w:val="007F35C7"/>
    <w:rsid w:val="007F3EA0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1FCE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AC4"/>
    <w:rsid w:val="00810BF0"/>
    <w:rsid w:val="00810DBA"/>
    <w:rsid w:val="008111B1"/>
    <w:rsid w:val="008112F0"/>
    <w:rsid w:val="0081150D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0EF6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438"/>
    <w:rsid w:val="008225EC"/>
    <w:rsid w:val="00822A15"/>
    <w:rsid w:val="00822D8F"/>
    <w:rsid w:val="00822FC6"/>
    <w:rsid w:val="00822FE0"/>
    <w:rsid w:val="00823125"/>
    <w:rsid w:val="008235E9"/>
    <w:rsid w:val="008235F5"/>
    <w:rsid w:val="00823F7D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4E6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21"/>
    <w:rsid w:val="008400B7"/>
    <w:rsid w:val="008400BB"/>
    <w:rsid w:val="008405B4"/>
    <w:rsid w:val="008407F5"/>
    <w:rsid w:val="00840925"/>
    <w:rsid w:val="00840BD3"/>
    <w:rsid w:val="0084115E"/>
    <w:rsid w:val="0084128F"/>
    <w:rsid w:val="00841957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49F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5F06"/>
    <w:rsid w:val="00876644"/>
    <w:rsid w:val="00876CBF"/>
    <w:rsid w:val="008771B5"/>
    <w:rsid w:val="0087727E"/>
    <w:rsid w:val="0087732D"/>
    <w:rsid w:val="008779A5"/>
    <w:rsid w:val="00877D0C"/>
    <w:rsid w:val="00877DBA"/>
    <w:rsid w:val="008803D2"/>
    <w:rsid w:val="0088065D"/>
    <w:rsid w:val="008806DE"/>
    <w:rsid w:val="00880760"/>
    <w:rsid w:val="008807B1"/>
    <w:rsid w:val="00880DBC"/>
    <w:rsid w:val="00880E40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B55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CE1"/>
    <w:rsid w:val="00886E50"/>
    <w:rsid w:val="008872D4"/>
    <w:rsid w:val="0088756B"/>
    <w:rsid w:val="00887C89"/>
    <w:rsid w:val="00887EF7"/>
    <w:rsid w:val="0089006E"/>
    <w:rsid w:val="008903B7"/>
    <w:rsid w:val="008907CD"/>
    <w:rsid w:val="008909EC"/>
    <w:rsid w:val="00890B90"/>
    <w:rsid w:val="00890D85"/>
    <w:rsid w:val="0089164B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3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313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6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C7B7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495"/>
    <w:rsid w:val="008D3643"/>
    <w:rsid w:val="008D3B61"/>
    <w:rsid w:val="008D3D9B"/>
    <w:rsid w:val="008D3E2E"/>
    <w:rsid w:val="008D3E6D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1D65"/>
    <w:rsid w:val="008E249A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919"/>
    <w:rsid w:val="008F0A52"/>
    <w:rsid w:val="008F0D6E"/>
    <w:rsid w:val="008F0DF3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3BF3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1E1"/>
    <w:rsid w:val="00922568"/>
    <w:rsid w:val="00922CCD"/>
    <w:rsid w:val="00922CE0"/>
    <w:rsid w:val="009230AB"/>
    <w:rsid w:val="009237D1"/>
    <w:rsid w:val="00923B16"/>
    <w:rsid w:val="00923CA8"/>
    <w:rsid w:val="00923EBC"/>
    <w:rsid w:val="009244E0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3B3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1E16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456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1EF8"/>
    <w:rsid w:val="0098216C"/>
    <w:rsid w:val="009821AD"/>
    <w:rsid w:val="00982268"/>
    <w:rsid w:val="009826EA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1B3"/>
    <w:rsid w:val="00990CA0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B3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5C0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06"/>
    <w:rsid w:val="009C303A"/>
    <w:rsid w:val="009C3230"/>
    <w:rsid w:val="009C3690"/>
    <w:rsid w:val="009C3AF3"/>
    <w:rsid w:val="009C3B78"/>
    <w:rsid w:val="009C3DA7"/>
    <w:rsid w:val="009C3EFE"/>
    <w:rsid w:val="009C42C7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077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1244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D86"/>
    <w:rsid w:val="009F0FA9"/>
    <w:rsid w:val="009F133B"/>
    <w:rsid w:val="009F151C"/>
    <w:rsid w:val="009F1BE7"/>
    <w:rsid w:val="009F2350"/>
    <w:rsid w:val="009F29AD"/>
    <w:rsid w:val="009F2D86"/>
    <w:rsid w:val="009F3423"/>
    <w:rsid w:val="009F3446"/>
    <w:rsid w:val="009F3D73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40"/>
    <w:rsid w:val="00A01057"/>
    <w:rsid w:val="00A01067"/>
    <w:rsid w:val="00A01890"/>
    <w:rsid w:val="00A01ADD"/>
    <w:rsid w:val="00A01BF1"/>
    <w:rsid w:val="00A01E35"/>
    <w:rsid w:val="00A01FB9"/>
    <w:rsid w:val="00A02132"/>
    <w:rsid w:val="00A0265D"/>
    <w:rsid w:val="00A02CBE"/>
    <w:rsid w:val="00A02D23"/>
    <w:rsid w:val="00A02D2B"/>
    <w:rsid w:val="00A02DE3"/>
    <w:rsid w:val="00A02E93"/>
    <w:rsid w:val="00A0304A"/>
    <w:rsid w:val="00A03986"/>
    <w:rsid w:val="00A04123"/>
    <w:rsid w:val="00A0428D"/>
    <w:rsid w:val="00A047FA"/>
    <w:rsid w:val="00A0497E"/>
    <w:rsid w:val="00A04D17"/>
    <w:rsid w:val="00A04F6F"/>
    <w:rsid w:val="00A05179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3F6"/>
    <w:rsid w:val="00A117F4"/>
    <w:rsid w:val="00A12652"/>
    <w:rsid w:val="00A12A1D"/>
    <w:rsid w:val="00A12CEC"/>
    <w:rsid w:val="00A13119"/>
    <w:rsid w:val="00A13173"/>
    <w:rsid w:val="00A13189"/>
    <w:rsid w:val="00A135F0"/>
    <w:rsid w:val="00A13822"/>
    <w:rsid w:val="00A13D7F"/>
    <w:rsid w:val="00A1400B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415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1D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75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44C5"/>
    <w:rsid w:val="00A758B2"/>
    <w:rsid w:val="00A7598B"/>
    <w:rsid w:val="00A75A72"/>
    <w:rsid w:val="00A75F31"/>
    <w:rsid w:val="00A7600C"/>
    <w:rsid w:val="00A761D9"/>
    <w:rsid w:val="00A76266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536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14C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BC6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B68"/>
    <w:rsid w:val="00AC2C24"/>
    <w:rsid w:val="00AC2C5F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2A1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06D1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729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0E9"/>
    <w:rsid w:val="00AE23C2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4E6"/>
    <w:rsid w:val="00AE793B"/>
    <w:rsid w:val="00AE7A19"/>
    <w:rsid w:val="00AE7EF3"/>
    <w:rsid w:val="00AF0677"/>
    <w:rsid w:val="00AF0908"/>
    <w:rsid w:val="00AF0B6C"/>
    <w:rsid w:val="00AF0F2D"/>
    <w:rsid w:val="00AF130F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3FC1"/>
    <w:rsid w:val="00AF40FF"/>
    <w:rsid w:val="00AF483C"/>
    <w:rsid w:val="00AF4F1C"/>
    <w:rsid w:val="00AF53E6"/>
    <w:rsid w:val="00AF5C65"/>
    <w:rsid w:val="00AF5F20"/>
    <w:rsid w:val="00AF5FEA"/>
    <w:rsid w:val="00AF6673"/>
    <w:rsid w:val="00AF6ECB"/>
    <w:rsid w:val="00AF6ED6"/>
    <w:rsid w:val="00AF6F63"/>
    <w:rsid w:val="00AF7104"/>
    <w:rsid w:val="00AF755F"/>
    <w:rsid w:val="00AF78DE"/>
    <w:rsid w:val="00AF7A36"/>
    <w:rsid w:val="00AF7DA3"/>
    <w:rsid w:val="00B00120"/>
    <w:rsid w:val="00B00A2E"/>
    <w:rsid w:val="00B01065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3FEF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5FD"/>
    <w:rsid w:val="00B11A88"/>
    <w:rsid w:val="00B11BE7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4EBC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2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88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1EAE"/>
    <w:rsid w:val="00B52232"/>
    <w:rsid w:val="00B52647"/>
    <w:rsid w:val="00B526D3"/>
    <w:rsid w:val="00B5293E"/>
    <w:rsid w:val="00B530A5"/>
    <w:rsid w:val="00B535ED"/>
    <w:rsid w:val="00B53939"/>
    <w:rsid w:val="00B53AE2"/>
    <w:rsid w:val="00B53CE7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755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1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3CB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C2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C5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BA2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C1B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01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711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7C"/>
    <w:rsid w:val="00BE02FD"/>
    <w:rsid w:val="00BE06C5"/>
    <w:rsid w:val="00BE07DE"/>
    <w:rsid w:val="00BE1054"/>
    <w:rsid w:val="00BE15D3"/>
    <w:rsid w:val="00BE1751"/>
    <w:rsid w:val="00BE1752"/>
    <w:rsid w:val="00BE1B77"/>
    <w:rsid w:val="00BE1BF4"/>
    <w:rsid w:val="00BE1D61"/>
    <w:rsid w:val="00BE2758"/>
    <w:rsid w:val="00BE27EA"/>
    <w:rsid w:val="00BE3379"/>
    <w:rsid w:val="00BE36FB"/>
    <w:rsid w:val="00BE3864"/>
    <w:rsid w:val="00BE3AEE"/>
    <w:rsid w:val="00BE3DCD"/>
    <w:rsid w:val="00BE40EE"/>
    <w:rsid w:val="00BE4257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931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5FC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411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0D8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6AD"/>
    <w:rsid w:val="00C27B7E"/>
    <w:rsid w:val="00C27CBA"/>
    <w:rsid w:val="00C27E31"/>
    <w:rsid w:val="00C3031D"/>
    <w:rsid w:val="00C30354"/>
    <w:rsid w:val="00C30B11"/>
    <w:rsid w:val="00C30D0F"/>
    <w:rsid w:val="00C310E1"/>
    <w:rsid w:val="00C31577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DD7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2ECF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9B8"/>
    <w:rsid w:val="00C51BD4"/>
    <w:rsid w:val="00C51CFA"/>
    <w:rsid w:val="00C52094"/>
    <w:rsid w:val="00C52544"/>
    <w:rsid w:val="00C527D2"/>
    <w:rsid w:val="00C530AD"/>
    <w:rsid w:val="00C5332A"/>
    <w:rsid w:val="00C53475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06F1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6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4A86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BEC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3B2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2AD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B94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AF"/>
    <w:rsid w:val="00CD39DB"/>
    <w:rsid w:val="00CD3ABC"/>
    <w:rsid w:val="00CD3B37"/>
    <w:rsid w:val="00CD3D15"/>
    <w:rsid w:val="00CD4288"/>
    <w:rsid w:val="00CD4528"/>
    <w:rsid w:val="00CD4BDF"/>
    <w:rsid w:val="00CD4C43"/>
    <w:rsid w:val="00CD4CA2"/>
    <w:rsid w:val="00CD4F14"/>
    <w:rsid w:val="00CD516C"/>
    <w:rsid w:val="00CD51C7"/>
    <w:rsid w:val="00CD55D9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8AF"/>
    <w:rsid w:val="00CE49FC"/>
    <w:rsid w:val="00CE4ADE"/>
    <w:rsid w:val="00CE4BAD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63E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17FFE"/>
    <w:rsid w:val="00D20527"/>
    <w:rsid w:val="00D20612"/>
    <w:rsid w:val="00D20B66"/>
    <w:rsid w:val="00D20E81"/>
    <w:rsid w:val="00D216C9"/>
    <w:rsid w:val="00D221CD"/>
    <w:rsid w:val="00D2280E"/>
    <w:rsid w:val="00D228B4"/>
    <w:rsid w:val="00D22AD1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41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D3F"/>
    <w:rsid w:val="00D4049B"/>
    <w:rsid w:val="00D40559"/>
    <w:rsid w:val="00D405D2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3B9"/>
    <w:rsid w:val="00D43455"/>
    <w:rsid w:val="00D43789"/>
    <w:rsid w:val="00D4386B"/>
    <w:rsid w:val="00D43B0D"/>
    <w:rsid w:val="00D43C25"/>
    <w:rsid w:val="00D44273"/>
    <w:rsid w:val="00D44895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7E0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77DCD"/>
    <w:rsid w:val="00D80382"/>
    <w:rsid w:val="00D80711"/>
    <w:rsid w:val="00D80AA3"/>
    <w:rsid w:val="00D80D39"/>
    <w:rsid w:val="00D80E53"/>
    <w:rsid w:val="00D8148A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381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0FF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97D96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CA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478"/>
    <w:rsid w:val="00DB05BA"/>
    <w:rsid w:val="00DB0BA2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53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70B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0E8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7F4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A2E"/>
    <w:rsid w:val="00DD4DFE"/>
    <w:rsid w:val="00DD56EF"/>
    <w:rsid w:val="00DD5A25"/>
    <w:rsid w:val="00DD5AD6"/>
    <w:rsid w:val="00DD5D1D"/>
    <w:rsid w:val="00DD6EDC"/>
    <w:rsid w:val="00DD70E5"/>
    <w:rsid w:val="00DD77CD"/>
    <w:rsid w:val="00DD7B09"/>
    <w:rsid w:val="00DE04EC"/>
    <w:rsid w:val="00DE0E2E"/>
    <w:rsid w:val="00DE1097"/>
    <w:rsid w:val="00DE1258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1B9"/>
    <w:rsid w:val="00DE6D61"/>
    <w:rsid w:val="00DE7506"/>
    <w:rsid w:val="00DE7537"/>
    <w:rsid w:val="00DE790B"/>
    <w:rsid w:val="00DE794C"/>
    <w:rsid w:val="00DE79D7"/>
    <w:rsid w:val="00DE7A5B"/>
    <w:rsid w:val="00DF002C"/>
    <w:rsid w:val="00DF00E5"/>
    <w:rsid w:val="00DF06FB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E03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5D1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25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364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7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48C"/>
    <w:rsid w:val="00E326AF"/>
    <w:rsid w:val="00E3279A"/>
    <w:rsid w:val="00E32AA3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6A"/>
    <w:rsid w:val="00E408A9"/>
    <w:rsid w:val="00E4097F"/>
    <w:rsid w:val="00E40CF6"/>
    <w:rsid w:val="00E40E95"/>
    <w:rsid w:val="00E40FE7"/>
    <w:rsid w:val="00E41047"/>
    <w:rsid w:val="00E411E3"/>
    <w:rsid w:val="00E41269"/>
    <w:rsid w:val="00E414CD"/>
    <w:rsid w:val="00E41F1B"/>
    <w:rsid w:val="00E42139"/>
    <w:rsid w:val="00E428EC"/>
    <w:rsid w:val="00E42A00"/>
    <w:rsid w:val="00E42BE6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5C65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521"/>
    <w:rsid w:val="00E51969"/>
    <w:rsid w:val="00E51C8C"/>
    <w:rsid w:val="00E51DE0"/>
    <w:rsid w:val="00E528D7"/>
    <w:rsid w:val="00E52A47"/>
    <w:rsid w:val="00E52AB0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13A"/>
    <w:rsid w:val="00E61538"/>
    <w:rsid w:val="00E61665"/>
    <w:rsid w:val="00E61705"/>
    <w:rsid w:val="00E61A1F"/>
    <w:rsid w:val="00E61A91"/>
    <w:rsid w:val="00E62088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AA6"/>
    <w:rsid w:val="00E66B99"/>
    <w:rsid w:val="00E66BFA"/>
    <w:rsid w:val="00E66FD7"/>
    <w:rsid w:val="00E672B0"/>
    <w:rsid w:val="00E6744E"/>
    <w:rsid w:val="00E6754B"/>
    <w:rsid w:val="00E67E93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1D"/>
    <w:rsid w:val="00E976AF"/>
    <w:rsid w:val="00E9797B"/>
    <w:rsid w:val="00E97CA5"/>
    <w:rsid w:val="00E97E28"/>
    <w:rsid w:val="00EA022F"/>
    <w:rsid w:val="00EA097F"/>
    <w:rsid w:val="00EA09F4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8C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3ED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4DB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B7DF6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1DA2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4E4"/>
    <w:rsid w:val="00EF1706"/>
    <w:rsid w:val="00EF2799"/>
    <w:rsid w:val="00EF30FB"/>
    <w:rsid w:val="00EF3274"/>
    <w:rsid w:val="00EF3989"/>
    <w:rsid w:val="00EF3ACA"/>
    <w:rsid w:val="00EF3D7D"/>
    <w:rsid w:val="00EF3D8D"/>
    <w:rsid w:val="00EF3D9C"/>
    <w:rsid w:val="00EF415C"/>
    <w:rsid w:val="00EF458A"/>
    <w:rsid w:val="00EF4B37"/>
    <w:rsid w:val="00EF52F5"/>
    <w:rsid w:val="00EF5489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64B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29B"/>
    <w:rsid w:val="00F135FB"/>
    <w:rsid w:val="00F13836"/>
    <w:rsid w:val="00F1391E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BCC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1B75"/>
    <w:rsid w:val="00F322D3"/>
    <w:rsid w:val="00F3233F"/>
    <w:rsid w:val="00F32350"/>
    <w:rsid w:val="00F3253F"/>
    <w:rsid w:val="00F3290B"/>
    <w:rsid w:val="00F335E4"/>
    <w:rsid w:val="00F338CF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86D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942"/>
    <w:rsid w:val="00F52C09"/>
    <w:rsid w:val="00F52EB2"/>
    <w:rsid w:val="00F530F0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9AA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92F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654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53C"/>
    <w:rsid w:val="00F83FD5"/>
    <w:rsid w:val="00F84598"/>
    <w:rsid w:val="00F845AA"/>
    <w:rsid w:val="00F845DC"/>
    <w:rsid w:val="00F847DD"/>
    <w:rsid w:val="00F84D9C"/>
    <w:rsid w:val="00F85581"/>
    <w:rsid w:val="00F856F8"/>
    <w:rsid w:val="00F863C6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AE2"/>
    <w:rsid w:val="00F96EF7"/>
    <w:rsid w:val="00F97469"/>
    <w:rsid w:val="00F974D8"/>
    <w:rsid w:val="00F9754B"/>
    <w:rsid w:val="00F9759E"/>
    <w:rsid w:val="00F975EC"/>
    <w:rsid w:val="00FA0294"/>
    <w:rsid w:val="00FA036F"/>
    <w:rsid w:val="00FA0612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C9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3CF5"/>
    <w:rsid w:val="00FD3EA2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3B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F2D92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6"/>
      </w:numPr>
      <w:tabs>
        <w:tab w:val="clear" w:pos="1843"/>
        <w:tab w:val="num" w:pos="644"/>
      </w:tabs>
      <w:wordWrap/>
      <w:overflowPunct w:val="0"/>
      <w:adjustRightInd w:val="0"/>
      <w:spacing w:after="120"/>
      <w:ind w:left="644" w:hanging="36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7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B2">
    <w:name w:val="B2"/>
    <w:basedOn w:val="a0"/>
    <w:link w:val="B2Char"/>
    <w:qFormat/>
    <w:rsid w:val="004A0E44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paragraph" w:customStyle="1" w:styleId="B3">
    <w:name w:val="B3"/>
    <w:basedOn w:val="a0"/>
    <w:link w:val="B3Char"/>
    <w:qFormat/>
    <w:rsid w:val="004A0E44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4A0E44"/>
    <w:rPr>
      <w:lang w:val="en-GB" w:eastAsia="en-US"/>
    </w:rPr>
  </w:style>
  <w:style w:type="character" w:customStyle="1" w:styleId="B2Char">
    <w:name w:val="B2 Char"/>
    <w:link w:val="B2"/>
    <w:qFormat/>
    <w:locked/>
    <w:rsid w:val="004A0E44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2"/>
    <w:link w:val="B3"/>
    <w:rsid w:val="004A0E44"/>
    <w:rPr>
      <w:rFonts w:ascii="Times New Roman" w:eastAsia="SimSun" w:hAnsi="Times New Roman"/>
      <w:lang w:val="en-GB" w:eastAsia="en-US"/>
    </w:rPr>
  </w:style>
  <w:style w:type="paragraph" w:customStyle="1" w:styleId="b110">
    <w:name w:val="b110"/>
    <w:basedOn w:val="a0"/>
    <w:rsid w:val="00200C05"/>
    <w:pPr>
      <w:widowControl/>
      <w:wordWrap/>
      <w:autoSpaceDE/>
      <w:autoSpaceDN/>
      <w:spacing w:before="75" w:after="75"/>
      <w:jc w:val="left"/>
    </w:pPr>
    <w:rPr>
      <w:rFonts w:ascii="Times New Roman" w:eastAsia="Times New Roman" w:hAnsi="Times New Roman"/>
      <w:kern w:val="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236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93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09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34691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910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28896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1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030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0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34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681971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966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90291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4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5224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92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80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34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75459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733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16507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0311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1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78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47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54651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06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467551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1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550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66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00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060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237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76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451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287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3795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6844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4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8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15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016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355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524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180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4889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125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2603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860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571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933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20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7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76539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55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162722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867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18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75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45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67951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24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97774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8945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8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2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21970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78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4832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5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71377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0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5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7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9150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118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0977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9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406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25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781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3366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370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24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365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4732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165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42508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82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7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94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35498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67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03786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0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41875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8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71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24572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069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69902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9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99070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9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94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70958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599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72701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11437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33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06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69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9063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87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9202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33530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76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8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343383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86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43767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4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0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4657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5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20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20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45355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74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06194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455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1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39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04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26631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52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58385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8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1264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53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0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7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16712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497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377206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27555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4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1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37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22855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87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78774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1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5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8020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84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049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56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48679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81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95190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5872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87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33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63269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639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9574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1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779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4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89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50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16807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66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62477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7478-F482-44BE-95F7-61904F0D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2362</Words>
  <Characters>13465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Noh Minseok</cp:lastModifiedBy>
  <cp:revision>2</cp:revision>
  <cp:lastPrinted>2016-05-13T07:49:00Z</cp:lastPrinted>
  <dcterms:created xsi:type="dcterms:W3CDTF">2021-08-07T06:05:00Z</dcterms:created>
  <dcterms:modified xsi:type="dcterms:W3CDTF">2021-08-07T06:05:00Z</dcterms:modified>
</cp:coreProperties>
</file>