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5681E" w14:textId="6D783AAD" w:rsidR="009116AC" w:rsidRPr="000A282E" w:rsidRDefault="00D21FBB" w:rsidP="009116AC">
      <w:pPr>
        <w:tabs>
          <w:tab w:val="right" w:pos="9216"/>
        </w:tabs>
        <w:spacing w:after="0"/>
        <w:jc w:val="left"/>
        <w:rPr>
          <w:b/>
          <w:kern w:val="2"/>
          <w:lang w:eastAsia="zh-CN"/>
        </w:rPr>
      </w:pPr>
      <w:r w:rsidRPr="000A282E">
        <w:rPr>
          <w:noProof/>
          <w:lang w:eastAsia="zh-CN"/>
        </w:rPr>
        <mc:AlternateContent>
          <mc:Choice Requires="wps">
            <w:drawing>
              <wp:anchor distT="0" distB="0" distL="114300" distR="114300" simplePos="0" relativeHeight="251657728" behindDoc="0" locked="1" layoutInCell="1" allowOverlap="1" wp14:anchorId="79CC068F" wp14:editId="2324951C">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08CD9" id="任意多边形 2"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sidRPr="000A282E">
        <w:rPr>
          <w:b/>
          <w:bCs/>
        </w:rPr>
        <w:t>3GPP TSG RAN WG1 #</w:t>
      </w:r>
      <w:r w:rsidR="004144AD" w:rsidRPr="000A282E">
        <w:rPr>
          <w:b/>
          <w:bCs/>
        </w:rPr>
        <w:t>10</w:t>
      </w:r>
      <w:r w:rsidR="007E7E86">
        <w:rPr>
          <w:b/>
          <w:bCs/>
        </w:rPr>
        <w:t>6</w:t>
      </w:r>
      <w:r w:rsidR="00456809" w:rsidRPr="000A282E">
        <w:rPr>
          <w:b/>
          <w:bCs/>
        </w:rPr>
        <w:t>-e</w:t>
      </w:r>
      <w:r w:rsidR="009116AC" w:rsidRPr="000A282E">
        <w:rPr>
          <w:b/>
          <w:kern w:val="2"/>
          <w:lang w:eastAsia="zh-CN"/>
        </w:rPr>
        <w:tab/>
      </w:r>
      <w:r w:rsidR="0015175F" w:rsidRPr="0015175F">
        <w:rPr>
          <w:b/>
          <w:kern w:val="2"/>
          <w:lang w:eastAsia="zh-CN"/>
        </w:rPr>
        <w:t>R1-21</w:t>
      </w:r>
      <w:r w:rsidR="00B62558">
        <w:rPr>
          <w:b/>
          <w:kern w:val="2"/>
          <w:lang w:eastAsia="zh-CN"/>
        </w:rPr>
        <w:t>06491</w:t>
      </w:r>
    </w:p>
    <w:p w14:paraId="0A3809E3" w14:textId="19DBCE58" w:rsidR="00A23EA3" w:rsidRPr="00CF195E" w:rsidRDefault="00866325" w:rsidP="009116AC">
      <w:pPr>
        <w:jc w:val="left"/>
        <w:rPr>
          <w:b/>
          <w:kern w:val="2"/>
          <w:lang w:eastAsia="zh-CN"/>
        </w:rPr>
      </w:pPr>
      <w:r>
        <w:rPr>
          <w:b/>
          <w:kern w:val="2"/>
          <w:lang w:eastAsia="zh-CN"/>
        </w:rPr>
        <w:t>E</w:t>
      </w:r>
      <w:r w:rsidR="00456809" w:rsidRPr="000A282E">
        <w:rPr>
          <w:b/>
          <w:kern w:val="2"/>
          <w:lang w:eastAsia="zh-CN"/>
        </w:rPr>
        <w:t>-</w:t>
      </w:r>
      <w:r w:rsidR="001B07DE">
        <w:rPr>
          <w:b/>
          <w:kern w:val="2"/>
          <w:lang w:eastAsia="zh-CN"/>
        </w:rPr>
        <w:t>M</w:t>
      </w:r>
      <w:r w:rsidR="00456809" w:rsidRPr="000A282E">
        <w:rPr>
          <w:b/>
          <w:kern w:val="2"/>
          <w:lang w:eastAsia="zh-CN"/>
        </w:rPr>
        <w:t xml:space="preserve">eeting, </w:t>
      </w:r>
      <w:r w:rsidR="00AD3727">
        <w:rPr>
          <w:b/>
          <w:kern w:val="2"/>
          <w:lang w:eastAsia="zh-CN"/>
        </w:rPr>
        <w:t>August</w:t>
      </w:r>
      <w:r w:rsidR="006A422F">
        <w:rPr>
          <w:b/>
          <w:kern w:val="2"/>
          <w:lang w:eastAsia="zh-CN"/>
        </w:rPr>
        <w:t xml:space="preserve"> 1</w:t>
      </w:r>
      <w:r w:rsidR="00AD3727">
        <w:rPr>
          <w:b/>
          <w:kern w:val="2"/>
          <w:lang w:eastAsia="zh-CN"/>
        </w:rPr>
        <w:t>6</w:t>
      </w:r>
      <w:r w:rsidR="0015175F" w:rsidRPr="0015175F">
        <w:rPr>
          <w:b/>
          <w:kern w:val="2"/>
          <w:vertAlign w:val="superscript"/>
          <w:lang w:eastAsia="zh-CN"/>
        </w:rPr>
        <w:t>th</w:t>
      </w:r>
      <w:r w:rsidR="00CA03A5" w:rsidRPr="000A282E">
        <w:rPr>
          <w:b/>
          <w:bCs/>
          <w:lang w:eastAsia="zh-CN"/>
        </w:rPr>
        <w:t xml:space="preserve"> –</w:t>
      </w:r>
      <w:r w:rsidR="006A422F">
        <w:rPr>
          <w:b/>
          <w:bCs/>
          <w:lang w:eastAsia="zh-CN"/>
        </w:rPr>
        <w:t xml:space="preserve"> 27</w:t>
      </w:r>
      <w:r w:rsidR="0015175F" w:rsidRPr="0015175F">
        <w:rPr>
          <w:b/>
          <w:bCs/>
          <w:vertAlign w:val="superscript"/>
          <w:lang w:eastAsia="zh-CN"/>
        </w:rPr>
        <w:t>th</w:t>
      </w:r>
      <w:r w:rsidR="00CA03A5" w:rsidRPr="000A282E">
        <w:rPr>
          <w:b/>
          <w:bCs/>
          <w:lang w:eastAsia="zh-CN"/>
        </w:rPr>
        <w:t>, 2021</w:t>
      </w:r>
    </w:p>
    <w:p w14:paraId="22E00BC7" w14:textId="77777777" w:rsidR="005A1683" w:rsidRPr="00A23EA3" w:rsidRDefault="005A1683" w:rsidP="005A1683">
      <w:pPr>
        <w:pBdr>
          <w:top w:val="single" w:sz="4" w:space="1" w:color="auto"/>
        </w:pBdr>
        <w:spacing w:after="0"/>
        <w:jc w:val="left"/>
        <w:rPr>
          <w:b/>
          <w:kern w:val="2"/>
          <w:sz w:val="16"/>
          <w:szCs w:val="16"/>
          <w:lang w:eastAsia="zh-CN"/>
        </w:rPr>
      </w:pPr>
    </w:p>
    <w:p w14:paraId="0830A19F"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4144AD">
        <w:rPr>
          <w:b/>
          <w:kern w:val="2"/>
          <w:lang w:eastAsia="zh-CN"/>
        </w:rPr>
        <w:t>8.3.1.2</w:t>
      </w:r>
    </w:p>
    <w:p w14:paraId="4CB4F973" w14:textId="7EE919C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55D27C74"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4144AD">
        <w:rPr>
          <w:b/>
          <w:kern w:val="2"/>
          <w:lang w:eastAsia="zh-CN"/>
        </w:rPr>
        <w:t>CSI feedback</w:t>
      </w:r>
      <w:r w:rsidR="00AC1B78" w:rsidRPr="00AC1B78">
        <w:rPr>
          <w:b/>
          <w:kern w:val="2"/>
          <w:lang w:eastAsia="zh-CN"/>
        </w:rPr>
        <w:t xml:space="preserve"> enhancements</w:t>
      </w:r>
    </w:p>
    <w:p w14:paraId="06FD598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405FDB98" w14:textId="77777777" w:rsidR="009C0564" w:rsidRPr="00B04045" w:rsidRDefault="009C0564" w:rsidP="00CF195E">
      <w:pPr>
        <w:pBdr>
          <w:bottom w:val="single" w:sz="4" w:space="1" w:color="auto"/>
        </w:pBdr>
        <w:spacing w:after="0"/>
        <w:jc w:val="left"/>
        <w:rPr>
          <w:b/>
          <w:kern w:val="2"/>
          <w:sz w:val="16"/>
          <w:szCs w:val="16"/>
          <w:lang w:eastAsia="zh-CN"/>
        </w:rPr>
      </w:pPr>
    </w:p>
    <w:p w14:paraId="38782A5D" w14:textId="77777777" w:rsidR="00BE0EE0" w:rsidRDefault="009C0564">
      <w:pPr>
        <w:pStyle w:val="1"/>
      </w:pPr>
      <w:bookmarkStart w:id="0" w:name="_Ref124589705"/>
      <w:bookmarkStart w:id="1" w:name="_Ref129681862"/>
      <w:r w:rsidRPr="00B04045">
        <w:t>Introduction</w:t>
      </w:r>
      <w:bookmarkEnd w:id="0"/>
      <w:bookmarkEnd w:id="1"/>
    </w:p>
    <w:p w14:paraId="7646CE80" w14:textId="78D38BCF" w:rsidR="00B90700" w:rsidRDefault="00E02176" w:rsidP="00990F46">
      <w:pPr>
        <w:rPr>
          <w:lang w:eastAsia="zh-CN"/>
        </w:rPr>
      </w:pPr>
      <w:r>
        <w:rPr>
          <w:lang w:eastAsia="zh-CN"/>
        </w:rPr>
        <w:t xml:space="preserve">In </w:t>
      </w:r>
      <w:r w:rsidR="005F3B4B">
        <w:rPr>
          <w:lang w:eastAsia="zh-CN"/>
        </w:rPr>
        <w:t>the</w:t>
      </w:r>
      <w:r w:rsidR="0041182A">
        <w:rPr>
          <w:lang w:eastAsia="zh-CN"/>
        </w:rPr>
        <w:t xml:space="preserve"> RAN1</w:t>
      </w:r>
      <w:r w:rsidR="007E7E86">
        <w:rPr>
          <w:lang w:eastAsia="zh-CN"/>
        </w:rPr>
        <w:t>#105-</w:t>
      </w:r>
      <w:r w:rsidR="00B24674">
        <w:rPr>
          <w:lang w:eastAsia="zh-CN"/>
        </w:rPr>
        <w:t>e</w:t>
      </w:r>
      <w:r w:rsidR="007E7E86">
        <w:rPr>
          <w:lang w:eastAsia="zh-CN"/>
        </w:rPr>
        <w:t xml:space="preserve"> and RAN#92-e</w:t>
      </w:r>
      <w:r w:rsidR="0041182A">
        <w:rPr>
          <w:lang w:eastAsia="zh-CN"/>
        </w:rPr>
        <w:t xml:space="preserve"> meeting</w:t>
      </w:r>
      <w:r w:rsidR="0039051C">
        <w:rPr>
          <w:lang w:eastAsia="zh-CN"/>
        </w:rPr>
        <w:t>s</w:t>
      </w:r>
      <w:r w:rsidR="0041182A">
        <w:rPr>
          <w:lang w:eastAsia="zh-CN"/>
        </w:rPr>
        <w:t>,</w:t>
      </w:r>
      <w:r w:rsidR="00A07E95">
        <w:rPr>
          <w:lang w:eastAsia="zh-CN"/>
        </w:rPr>
        <w:t xml:space="preserve"> </w:t>
      </w:r>
      <w:r w:rsidR="00B90700">
        <w:rPr>
          <w:lang w:eastAsia="zh-CN"/>
        </w:rPr>
        <w:t xml:space="preserve">a big step forward has been achieved to focus the further evaluation of </w:t>
      </w:r>
      <w:r w:rsidR="00CF4C68">
        <w:rPr>
          <w:lang w:eastAsia="zh-CN"/>
        </w:rPr>
        <w:t xml:space="preserve">CSI </w:t>
      </w:r>
      <w:r w:rsidR="00B90700">
        <w:rPr>
          <w:lang w:eastAsia="zh-CN"/>
        </w:rPr>
        <w:t xml:space="preserve">enhancements schemes. </w:t>
      </w:r>
    </w:p>
    <w:p w14:paraId="4D9A147F" w14:textId="29B63887" w:rsidR="007E7E86" w:rsidRDefault="00B90700" w:rsidP="00990F46">
      <w:pPr>
        <w:rPr>
          <w:lang w:eastAsia="zh-CN"/>
        </w:rPr>
      </w:pPr>
      <w:r>
        <w:rPr>
          <w:lang w:eastAsia="zh-CN"/>
        </w:rPr>
        <w:t xml:space="preserve">For </w:t>
      </w:r>
      <w:r w:rsidR="007E7E86">
        <w:rPr>
          <w:lang w:eastAsia="zh-CN"/>
        </w:rPr>
        <w:t>Case 1, sub</w:t>
      </w:r>
      <w:r w:rsidR="0039051C">
        <w:rPr>
          <w:lang w:eastAsia="zh-CN"/>
        </w:rPr>
        <w:t>-</w:t>
      </w:r>
      <w:r w:rsidR="007E7E86">
        <w:rPr>
          <w:lang w:eastAsia="zh-CN"/>
        </w:rPr>
        <w:t>band enhancement</w:t>
      </w:r>
      <w:r w:rsidR="00AD3727">
        <w:rPr>
          <w:lang w:eastAsia="zh-CN"/>
        </w:rPr>
        <w:t>s</w:t>
      </w:r>
      <w:r w:rsidR="007E7E86">
        <w:rPr>
          <w:lang w:eastAsia="zh-CN"/>
        </w:rPr>
        <w:t xml:space="preserve">, i.e. 3-bits </w:t>
      </w:r>
      <w:r w:rsidR="0039051C">
        <w:rPr>
          <w:lang w:eastAsia="zh-CN"/>
        </w:rPr>
        <w:t xml:space="preserve">D-CQI </w:t>
      </w:r>
      <w:r w:rsidR="007E7E86">
        <w:rPr>
          <w:lang w:eastAsia="zh-CN"/>
        </w:rPr>
        <w:t>or 4-bits for CQI reporting</w:t>
      </w:r>
      <w:r w:rsidR="00AD3727">
        <w:rPr>
          <w:lang w:eastAsia="zh-CN"/>
        </w:rPr>
        <w:t xml:space="preserve">, shall be </w:t>
      </w:r>
      <w:r w:rsidR="0039051C">
        <w:rPr>
          <w:lang w:eastAsia="zh-CN"/>
        </w:rPr>
        <w:t>evaluated.</w:t>
      </w:r>
      <w:r w:rsidR="007E7E86">
        <w:rPr>
          <w:lang w:eastAsia="zh-CN"/>
        </w:rPr>
        <w:t xml:space="preserve"> </w:t>
      </w:r>
    </w:p>
    <w:p w14:paraId="74674319" w14:textId="77777777" w:rsidR="00F87187" w:rsidRDefault="00B90700" w:rsidP="00990F46">
      <w:pPr>
        <w:rPr>
          <w:lang w:eastAsia="zh-CN"/>
        </w:rPr>
      </w:pPr>
      <w:r>
        <w:rPr>
          <w:lang w:eastAsia="zh-CN"/>
        </w:rPr>
        <w:t>For Case 2, the further</w:t>
      </w:r>
      <w:r w:rsidR="0043291B">
        <w:rPr>
          <w:lang w:eastAsia="zh-CN"/>
        </w:rPr>
        <w:t xml:space="preserve"> study shall focus on reporting delta-CQI/MCS which would be based on the PDSCH decoding result.</w:t>
      </w:r>
      <w:r w:rsidR="00F87187">
        <w:rPr>
          <w:lang w:eastAsia="zh-CN"/>
        </w:rPr>
        <w:t xml:space="preserve"> </w:t>
      </w:r>
    </w:p>
    <w:p w14:paraId="50F6EBF6" w14:textId="4EA360BE" w:rsidR="00B87D6A" w:rsidRDefault="00F87187" w:rsidP="00990F46">
      <w:pPr>
        <w:rPr>
          <w:lang w:eastAsia="zh-CN"/>
        </w:rPr>
      </w:pPr>
      <w:r>
        <w:rPr>
          <w:lang w:eastAsia="zh-CN"/>
        </w:rPr>
        <w:t xml:space="preserve">The detailed agreements are given in the </w:t>
      </w:r>
      <w:r w:rsidR="000661F5">
        <w:rPr>
          <w:lang w:eastAsia="zh-CN"/>
        </w:rPr>
        <w:t>A</w:t>
      </w:r>
      <w:r>
        <w:rPr>
          <w:lang w:eastAsia="zh-CN"/>
        </w:rPr>
        <w:t xml:space="preserve">ppendix. </w:t>
      </w:r>
      <w:r w:rsidR="008F6529">
        <w:rPr>
          <w:lang w:eastAsia="zh-CN"/>
        </w:rPr>
        <w:t>In</w:t>
      </w:r>
      <w:r w:rsidR="005F4202">
        <w:rPr>
          <w:lang w:eastAsia="zh-CN"/>
        </w:rPr>
        <w:t xml:space="preserve"> addition to the above two topics we also discuss in</w:t>
      </w:r>
      <w:r w:rsidR="008F6529">
        <w:rPr>
          <w:lang w:eastAsia="zh-CN"/>
        </w:rPr>
        <w:t xml:space="preserve"> this paper </w:t>
      </w:r>
      <w:r w:rsidR="005F4202">
        <w:rPr>
          <w:lang w:eastAsia="zh-CN"/>
        </w:rPr>
        <w:t>t</w:t>
      </w:r>
      <w:r w:rsidR="00CF4C68">
        <w:rPr>
          <w:lang w:eastAsia="zh-CN"/>
        </w:rPr>
        <w:t xml:space="preserve">he necessity of </w:t>
      </w:r>
      <w:r w:rsidR="000661F5">
        <w:rPr>
          <w:lang w:eastAsia="zh-CN"/>
        </w:rPr>
        <w:t xml:space="preserve">an </w:t>
      </w:r>
      <w:r w:rsidR="00CF4C68">
        <w:rPr>
          <w:lang w:eastAsia="zh-CN"/>
        </w:rPr>
        <w:t xml:space="preserve">A-CSI report on PUCCH </w:t>
      </w:r>
      <w:r w:rsidR="005F4202">
        <w:rPr>
          <w:lang w:eastAsia="zh-CN"/>
        </w:rPr>
        <w:t xml:space="preserve">which can be seen </w:t>
      </w:r>
      <w:r w:rsidR="00CF4C68">
        <w:rPr>
          <w:lang w:eastAsia="zh-CN"/>
        </w:rPr>
        <w:t xml:space="preserve">as an enabler especially for the </w:t>
      </w:r>
      <w:r w:rsidR="005F4202">
        <w:rPr>
          <w:lang w:eastAsia="zh-CN"/>
        </w:rPr>
        <w:t xml:space="preserve">remaining </w:t>
      </w:r>
      <w:r w:rsidR="00CF4C68">
        <w:rPr>
          <w:lang w:eastAsia="zh-CN"/>
        </w:rPr>
        <w:t>case 2 scheme</w:t>
      </w:r>
      <w:r w:rsidR="005F4202">
        <w:rPr>
          <w:lang w:eastAsia="zh-CN"/>
        </w:rPr>
        <w:t>.</w:t>
      </w:r>
    </w:p>
    <w:p w14:paraId="2BC7148F" w14:textId="77777777" w:rsidR="0041182A" w:rsidRDefault="00630675" w:rsidP="0041182A">
      <w:pPr>
        <w:pStyle w:val="1"/>
        <w:ind w:left="431" w:hanging="431"/>
        <w:rPr>
          <w:lang w:eastAsia="zh-CN"/>
        </w:rPr>
      </w:pPr>
      <w:bookmarkStart w:id="2" w:name="_Ref129681832"/>
      <w:r>
        <w:rPr>
          <w:lang w:eastAsia="zh-CN"/>
        </w:rPr>
        <w:t>Discussion</w:t>
      </w:r>
    </w:p>
    <w:p w14:paraId="0F6C83C6" w14:textId="6CC340B9" w:rsidR="009B52FE" w:rsidRDefault="004D4C98" w:rsidP="004D4C98">
      <w:pPr>
        <w:rPr>
          <w:lang w:eastAsia="zh-CN"/>
        </w:rPr>
      </w:pPr>
      <w:r>
        <w:rPr>
          <w:lang w:eastAsia="zh-CN"/>
        </w:rPr>
        <w:t xml:space="preserve">The discussions for CSI enhancements </w:t>
      </w:r>
      <w:r w:rsidR="00074D72">
        <w:rPr>
          <w:lang w:eastAsia="zh-CN"/>
        </w:rPr>
        <w:t>can be categorized in 3 aspec</w:t>
      </w:r>
      <w:r w:rsidR="009B52FE">
        <w:rPr>
          <w:lang w:eastAsia="zh-CN"/>
        </w:rPr>
        <w:t>ts</w:t>
      </w:r>
      <w:r w:rsidR="0039051C">
        <w:rPr>
          <w:lang w:eastAsia="zh-CN"/>
        </w:rPr>
        <w:t>:</w:t>
      </w:r>
    </w:p>
    <w:p w14:paraId="510803E4" w14:textId="77777777" w:rsidR="004D4C98" w:rsidRPr="009B52FE" w:rsidRDefault="001F1E3F" w:rsidP="009B52FE">
      <w:pPr>
        <w:pStyle w:val="af4"/>
        <w:numPr>
          <w:ilvl w:val="0"/>
          <w:numId w:val="31"/>
        </w:numPr>
        <w:ind w:firstLineChars="0"/>
        <w:rPr>
          <w:lang w:eastAsia="zh-CN"/>
        </w:rPr>
      </w:pPr>
      <w:r>
        <w:rPr>
          <w:lang w:val="en-US" w:eastAsia="zh-CN"/>
        </w:rPr>
        <w:t>The support of A-CSI on PUCCH</w:t>
      </w:r>
    </w:p>
    <w:p w14:paraId="3B8A2E2D" w14:textId="7A63891C" w:rsidR="009B52FE" w:rsidRPr="009B52FE" w:rsidRDefault="009B52FE" w:rsidP="009B52FE">
      <w:pPr>
        <w:pStyle w:val="af4"/>
        <w:numPr>
          <w:ilvl w:val="0"/>
          <w:numId w:val="31"/>
        </w:numPr>
        <w:ind w:firstLineChars="0"/>
        <w:rPr>
          <w:lang w:eastAsia="zh-CN"/>
        </w:rPr>
      </w:pPr>
      <w:r w:rsidRPr="009B52FE">
        <w:rPr>
          <w:lang w:val="en-US" w:eastAsia="zh-CN"/>
        </w:rPr>
        <w:t>Enhanced</w:t>
      </w:r>
      <w:r w:rsidR="00424EAA">
        <w:rPr>
          <w:lang w:val="en-US" w:eastAsia="zh-CN"/>
        </w:rPr>
        <w:t xml:space="preserve"> sub-band granularity</w:t>
      </w:r>
      <w:r w:rsidRPr="009B52FE">
        <w:rPr>
          <w:lang w:val="en-US" w:eastAsia="zh-CN"/>
        </w:rPr>
        <w:t xml:space="preserve"> (</w:t>
      </w:r>
      <w:r>
        <w:rPr>
          <w:lang w:val="en-US" w:eastAsia="zh-CN"/>
        </w:rPr>
        <w:t xml:space="preserve">i.e. </w:t>
      </w:r>
      <w:r w:rsidRPr="009B52FE">
        <w:rPr>
          <w:lang w:val="en-US" w:eastAsia="zh-CN"/>
        </w:rPr>
        <w:t>Case</w:t>
      </w:r>
      <w:r>
        <w:rPr>
          <w:lang w:val="en-US" w:eastAsia="zh-CN"/>
        </w:rPr>
        <w:t xml:space="preserve"> 1</w:t>
      </w:r>
      <w:r w:rsidR="00424EAA">
        <w:rPr>
          <w:lang w:val="en-US" w:eastAsia="zh-CN"/>
        </w:rPr>
        <w:t>-8</w:t>
      </w:r>
      <w:r>
        <w:rPr>
          <w:lang w:val="en-US" w:eastAsia="zh-CN"/>
        </w:rPr>
        <w:t>)</w:t>
      </w:r>
    </w:p>
    <w:p w14:paraId="7E11158E" w14:textId="185007DB" w:rsidR="00C661EE" w:rsidRPr="004D4C98" w:rsidRDefault="009B52FE" w:rsidP="00611440">
      <w:pPr>
        <w:pStyle w:val="af4"/>
        <w:numPr>
          <w:ilvl w:val="0"/>
          <w:numId w:val="31"/>
        </w:numPr>
        <w:ind w:firstLineChars="0"/>
        <w:rPr>
          <w:lang w:eastAsia="zh-CN"/>
        </w:rPr>
      </w:pPr>
      <w:r w:rsidRPr="009B52FE">
        <w:rPr>
          <w:lang w:val="en-US" w:eastAsia="zh-CN"/>
        </w:rPr>
        <w:t>Enhanced CSI scheme</w:t>
      </w:r>
      <w:r w:rsidR="00B83BBC">
        <w:rPr>
          <w:lang w:val="en-US" w:eastAsia="zh-CN"/>
        </w:rPr>
        <w:t>s</w:t>
      </w:r>
      <w:r w:rsidRPr="009B52FE">
        <w:rPr>
          <w:lang w:val="en-US" w:eastAsia="zh-CN"/>
        </w:rPr>
        <w:t xml:space="preserve"> based on </w:t>
      </w:r>
      <w:r>
        <w:rPr>
          <w:lang w:val="en-US" w:eastAsia="zh-CN"/>
        </w:rPr>
        <w:t>other</w:t>
      </w:r>
      <w:r w:rsidRPr="009B52FE">
        <w:rPr>
          <w:lang w:val="en-US" w:eastAsia="zh-CN"/>
        </w:rPr>
        <w:t xml:space="preserve"> measurements (</w:t>
      </w:r>
      <w:r>
        <w:rPr>
          <w:lang w:val="en-US" w:eastAsia="zh-CN"/>
        </w:rPr>
        <w:t xml:space="preserve">i.e. </w:t>
      </w:r>
      <w:r w:rsidRPr="009B52FE">
        <w:rPr>
          <w:lang w:val="en-US" w:eastAsia="zh-CN"/>
        </w:rPr>
        <w:t>Case</w:t>
      </w:r>
      <w:r>
        <w:rPr>
          <w:lang w:val="en-US" w:eastAsia="zh-CN"/>
        </w:rPr>
        <w:t xml:space="preserve"> 2)</w:t>
      </w:r>
    </w:p>
    <w:p w14:paraId="6D36B020" w14:textId="77777777" w:rsidR="00D67014" w:rsidRDefault="00EC715C" w:rsidP="00542806">
      <w:pPr>
        <w:pStyle w:val="2"/>
        <w:spacing w:before="240"/>
        <w:rPr>
          <w:lang w:eastAsia="zh-CN"/>
        </w:rPr>
      </w:pPr>
      <w:r>
        <w:rPr>
          <w:lang w:eastAsia="zh-CN"/>
        </w:rPr>
        <w:t xml:space="preserve">2.1 </w:t>
      </w:r>
      <w:r w:rsidR="001F1E3F">
        <w:rPr>
          <w:lang w:eastAsia="zh-CN"/>
        </w:rPr>
        <w:t>A-CSI on PUCCH</w:t>
      </w:r>
    </w:p>
    <w:p w14:paraId="660FC005" w14:textId="43CF5E7A" w:rsidR="009B52FE" w:rsidRDefault="009B52FE" w:rsidP="009B52FE">
      <w:pPr>
        <w:rPr>
          <w:lang w:eastAsia="zh-CN"/>
        </w:rPr>
      </w:pPr>
      <w:r>
        <w:rPr>
          <w:lang w:eastAsia="zh-CN"/>
        </w:rPr>
        <w:t>Whether or not to support A-CSI on P</w:t>
      </w:r>
      <w:r w:rsidR="00AA132D">
        <w:rPr>
          <w:lang w:eastAsia="zh-CN"/>
        </w:rPr>
        <w:t xml:space="preserve">UCCH has been a long discussion and no </w:t>
      </w:r>
      <w:r>
        <w:rPr>
          <w:lang w:eastAsia="zh-CN"/>
        </w:rPr>
        <w:t>consensus</w:t>
      </w:r>
      <w:r w:rsidR="00AA132D">
        <w:rPr>
          <w:lang w:eastAsia="zh-CN"/>
        </w:rPr>
        <w:t xml:space="preserve"> could be reached</w:t>
      </w:r>
      <w:r>
        <w:rPr>
          <w:lang w:eastAsia="zh-CN"/>
        </w:rPr>
        <w:t xml:space="preserve">. However, it can be noted that a clear majority </w:t>
      </w:r>
      <w:r w:rsidR="000E747D">
        <w:rPr>
          <w:lang w:eastAsia="zh-CN"/>
        </w:rPr>
        <w:t xml:space="preserve">of companies </w:t>
      </w:r>
      <w:r w:rsidR="00AA132D">
        <w:rPr>
          <w:lang w:eastAsia="zh-CN"/>
        </w:rPr>
        <w:t xml:space="preserve">supports </w:t>
      </w:r>
      <w:r w:rsidR="000E747D">
        <w:rPr>
          <w:lang w:eastAsia="zh-CN"/>
        </w:rPr>
        <w:t>A-CSI on PUCCH. As triggering mechanisms, both the DL DCI, GC-D</w:t>
      </w:r>
      <w:r w:rsidR="00AA132D">
        <w:rPr>
          <w:lang w:eastAsia="zh-CN"/>
        </w:rPr>
        <w:t xml:space="preserve">CI and/or NACK-based </w:t>
      </w:r>
      <w:r w:rsidR="000E747D">
        <w:rPr>
          <w:lang w:eastAsia="zh-CN"/>
        </w:rPr>
        <w:t>have been suggested</w:t>
      </w:r>
      <w:r w:rsidR="00867A03">
        <w:rPr>
          <w:lang w:eastAsia="zh-CN"/>
        </w:rPr>
        <w:t xml:space="preserve"> during previous meetings</w:t>
      </w:r>
      <w:r w:rsidR="000E747D">
        <w:rPr>
          <w:lang w:eastAsia="zh-CN"/>
        </w:rPr>
        <w:t>.</w:t>
      </w:r>
    </w:p>
    <w:p w14:paraId="7C231860" w14:textId="3D8E28FA" w:rsidR="00C661EE" w:rsidRDefault="00AA132D" w:rsidP="009B52FE">
      <w:pPr>
        <w:rPr>
          <w:lang w:eastAsia="zh-CN"/>
        </w:rPr>
      </w:pPr>
      <w:r>
        <w:rPr>
          <w:lang w:eastAsia="zh-CN"/>
        </w:rPr>
        <w:t>Also</w:t>
      </w:r>
      <w:r w:rsidR="00FD52CE">
        <w:rPr>
          <w:lang w:eastAsia="zh-CN"/>
        </w:rPr>
        <w:t xml:space="preserve">, based on the technical discussion, it is </w:t>
      </w:r>
      <w:r>
        <w:rPr>
          <w:lang w:eastAsia="zh-CN"/>
        </w:rPr>
        <w:t>noticed th</w:t>
      </w:r>
      <w:r w:rsidR="00CD7847">
        <w:rPr>
          <w:lang w:eastAsia="zh-CN"/>
        </w:rPr>
        <w:t xml:space="preserve">e remaining </w:t>
      </w:r>
      <w:r>
        <w:rPr>
          <w:lang w:eastAsia="zh-CN"/>
        </w:rPr>
        <w:t>candidate schemes</w:t>
      </w:r>
      <w:r w:rsidR="00CD7847">
        <w:rPr>
          <w:lang w:eastAsia="zh-CN"/>
        </w:rPr>
        <w:t xml:space="preserve"> for case 2</w:t>
      </w:r>
      <w:r>
        <w:rPr>
          <w:lang w:eastAsia="zh-CN"/>
        </w:rPr>
        <w:t xml:space="preserve"> would report CSI</w:t>
      </w:r>
      <w:r w:rsidR="00FD52CE">
        <w:rPr>
          <w:lang w:eastAsia="zh-CN"/>
        </w:rPr>
        <w:t xml:space="preserve"> over</w:t>
      </w:r>
      <w:r>
        <w:rPr>
          <w:lang w:eastAsia="zh-CN"/>
        </w:rPr>
        <w:t xml:space="preserve"> PUCCH.</w:t>
      </w:r>
      <w:r w:rsidR="00FD52CE">
        <w:rPr>
          <w:lang w:eastAsia="zh-CN"/>
        </w:rPr>
        <w:t xml:space="preserve"> </w:t>
      </w:r>
    </w:p>
    <w:p w14:paraId="4D6D9AD7" w14:textId="76A48F6B" w:rsidR="00C661EE" w:rsidRDefault="00AA132D" w:rsidP="009B52FE">
      <w:pPr>
        <w:rPr>
          <w:lang w:eastAsia="zh-CN"/>
        </w:rPr>
      </w:pPr>
      <w:r>
        <w:rPr>
          <w:lang w:eastAsia="zh-CN"/>
        </w:rPr>
        <w:t xml:space="preserve">We think it is time to take a hard </w:t>
      </w:r>
      <w:r w:rsidR="008870EC">
        <w:rPr>
          <w:lang w:eastAsia="zh-CN"/>
        </w:rPr>
        <w:t xml:space="preserve">decision, whether </w:t>
      </w:r>
      <w:r>
        <w:rPr>
          <w:lang w:eastAsia="zh-CN"/>
        </w:rPr>
        <w:t xml:space="preserve">RAN1 supports A-CSI on PUCCH </w:t>
      </w:r>
      <w:r w:rsidR="001125F8">
        <w:rPr>
          <w:lang w:eastAsia="zh-CN"/>
        </w:rPr>
        <w:t xml:space="preserve">or not. Either the evaluation of schemes </w:t>
      </w:r>
      <w:r>
        <w:rPr>
          <w:lang w:eastAsia="zh-CN"/>
        </w:rPr>
        <w:t>can move on</w:t>
      </w:r>
      <w:r w:rsidR="00B83BBC">
        <w:rPr>
          <w:lang w:eastAsia="zh-CN"/>
        </w:rPr>
        <w:t xml:space="preserve"> based</w:t>
      </w:r>
      <w:r w:rsidR="001125F8">
        <w:rPr>
          <w:lang w:eastAsia="zh-CN"/>
        </w:rPr>
        <w:t xml:space="preserve"> on the assumption that A-CSI on PUCCH is supported or not. If not supported, </w:t>
      </w:r>
      <w:r>
        <w:rPr>
          <w:lang w:eastAsia="zh-CN"/>
        </w:rPr>
        <w:t xml:space="preserve">this would then also mean that any new scheme cannot report aperiodic CSI over PUCCH. </w:t>
      </w:r>
    </w:p>
    <w:p w14:paraId="05467E86" w14:textId="461B54FE" w:rsidR="00AA132D" w:rsidRDefault="00CF5F3D" w:rsidP="009B52FE">
      <w:pPr>
        <w:rPr>
          <w:lang w:eastAsia="zh-CN"/>
        </w:rPr>
      </w:pPr>
      <w:r>
        <w:rPr>
          <w:lang w:eastAsia="zh-CN"/>
        </w:rPr>
        <w:t xml:space="preserve">We are </w:t>
      </w:r>
      <w:r w:rsidR="00C661EE">
        <w:rPr>
          <w:lang w:eastAsia="zh-CN"/>
        </w:rPr>
        <w:t xml:space="preserve">therefore </w:t>
      </w:r>
      <w:r>
        <w:rPr>
          <w:lang w:eastAsia="zh-CN"/>
        </w:rPr>
        <w:t xml:space="preserve">making the </w:t>
      </w:r>
      <w:r w:rsidR="00CC77DA">
        <w:rPr>
          <w:lang w:eastAsia="zh-CN"/>
        </w:rPr>
        <w:t>following proposal:</w:t>
      </w:r>
      <w:r>
        <w:rPr>
          <w:lang w:eastAsia="zh-CN"/>
        </w:rPr>
        <w:t xml:space="preserve"> </w:t>
      </w:r>
    </w:p>
    <w:p w14:paraId="05ED7BFD" w14:textId="77777777" w:rsidR="00AA132D" w:rsidRPr="00CF5F3D" w:rsidRDefault="00AA132D" w:rsidP="009B52FE">
      <w:pPr>
        <w:rPr>
          <w:b/>
          <w:i/>
          <w:lang w:eastAsia="zh-CN"/>
        </w:rPr>
      </w:pPr>
      <w:r w:rsidRPr="00A64ED4">
        <w:rPr>
          <w:b/>
          <w:i/>
          <w:u w:val="single"/>
          <w:lang w:eastAsia="zh-CN"/>
        </w:rPr>
        <w:t>Proposal 1:</w:t>
      </w:r>
      <w:r w:rsidRPr="00CF5F3D">
        <w:rPr>
          <w:b/>
          <w:i/>
          <w:lang w:eastAsia="zh-CN"/>
        </w:rPr>
        <w:t xml:space="preserve"> RAN1 shall down-select between the two options:</w:t>
      </w:r>
    </w:p>
    <w:p w14:paraId="02BA5FB9" w14:textId="77785DE3" w:rsidR="001F1E3F" w:rsidRPr="001F1E3F" w:rsidRDefault="00AA132D" w:rsidP="001F1E3F">
      <w:pPr>
        <w:pStyle w:val="af4"/>
        <w:numPr>
          <w:ilvl w:val="0"/>
          <w:numId w:val="32"/>
        </w:numPr>
        <w:ind w:firstLineChars="0"/>
        <w:rPr>
          <w:b/>
          <w:i/>
          <w:lang w:eastAsia="zh-CN"/>
        </w:rPr>
      </w:pPr>
      <w:r w:rsidRPr="00CF5F3D">
        <w:rPr>
          <w:b/>
          <w:i/>
          <w:lang w:val="en-US" w:eastAsia="zh-CN"/>
        </w:rPr>
        <w:t>Option 1: A-CSI on PUCCH is supp</w:t>
      </w:r>
      <w:r w:rsidR="00990F46">
        <w:rPr>
          <w:b/>
          <w:i/>
          <w:lang w:val="en-US" w:eastAsia="zh-CN"/>
        </w:rPr>
        <w:t>orted. FFS triggering mechanism, feedback scheme, and PUCCH resource allocation.</w:t>
      </w:r>
    </w:p>
    <w:p w14:paraId="42F6E245" w14:textId="77777777" w:rsidR="00AA132D" w:rsidRPr="00CF5F3D" w:rsidRDefault="00AA132D" w:rsidP="00AA132D">
      <w:pPr>
        <w:pStyle w:val="af4"/>
        <w:numPr>
          <w:ilvl w:val="0"/>
          <w:numId w:val="32"/>
        </w:numPr>
        <w:ind w:firstLineChars="0"/>
        <w:rPr>
          <w:b/>
          <w:i/>
          <w:lang w:eastAsia="zh-CN"/>
        </w:rPr>
      </w:pPr>
      <w:r w:rsidRPr="00CF5F3D">
        <w:rPr>
          <w:b/>
          <w:i/>
          <w:lang w:val="en-US" w:eastAsia="zh-CN"/>
        </w:rPr>
        <w:t xml:space="preserve">Option 2: A-CSI on PUCCH is not supported. </w:t>
      </w:r>
    </w:p>
    <w:p w14:paraId="14535567" w14:textId="6E218DA2" w:rsidR="00AA132D" w:rsidRPr="00CF5F3D" w:rsidRDefault="00AA132D" w:rsidP="00AA132D">
      <w:pPr>
        <w:pStyle w:val="af4"/>
        <w:numPr>
          <w:ilvl w:val="1"/>
          <w:numId w:val="32"/>
        </w:numPr>
        <w:ind w:firstLineChars="0"/>
        <w:rPr>
          <w:b/>
          <w:i/>
          <w:lang w:eastAsia="zh-CN"/>
        </w:rPr>
      </w:pPr>
      <w:r w:rsidRPr="00CF5F3D">
        <w:rPr>
          <w:b/>
          <w:i/>
          <w:lang w:eastAsia="zh-CN"/>
        </w:rPr>
        <w:t xml:space="preserve">Note: </w:t>
      </w:r>
      <w:r w:rsidRPr="00CF5F3D">
        <w:rPr>
          <w:b/>
          <w:i/>
          <w:lang w:val="en-US" w:eastAsia="zh-CN"/>
        </w:rPr>
        <w:t xml:space="preserve">This also implies that new CSI schemes discussed in this agenda item </w:t>
      </w:r>
      <w:r w:rsidR="00511960">
        <w:rPr>
          <w:b/>
          <w:i/>
          <w:lang w:val="en-US" w:eastAsia="zh-CN"/>
        </w:rPr>
        <w:t>requiring A-CSI reporting on PUCCH should not be supported either</w:t>
      </w:r>
      <w:r w:rsidR="00055158">
        <w:rPr>
          <w:b/>
          <w:i/>
          <w:lang w:val="en-US" w:eastAsia="zh-CN"/>
        </w:rPr>
        <w:t>.</w:t>
      </w:r>
    </w:p>
    <w:p w14:paraId="5BFFFCD9" w14:textId="5C87A2F2" w:rsidR="000E747D" w:rsidRDefault="00CC77DA" w:rsidP="00CF5F3D">
      <w:pPr>
        <w:rPr>
          <w:lang w:eastAsia="zh-CN"/>
        </w:rPr>
      </w:pPr>
      <w:r>
        <w:rPr>
          <w:lang w:eastAsia="zh-CN"/>
        </w:rPr>
        <w:t xml:space="preserve">Supporting A-CSI on PUCCH has multiple benefits as described </w:t>
      </w:r>
      <w:r w:rsidR="002C7DFB">
        <w:rPr>
          <w:lang w:eastAsia="zh-CN"/>
        </w:rPr>
        <w:t xml:space="preserve">for example </w:t>
      </w:r>
      <w:r>
        <w:rPr>
          <w:lang w:eastAsia="zh-CN"/>
        </w:rPr>
        <w:t xml:space="preserve">in </w:t>
      </w:r>
      <w:r w:rsidRPr="00CC77DA">
        <w:rPr>
          <w:lang w:eastAsia="zh-CN"/>
        </w:rPr>
        <w:t>R1-2100227</w:t>
      </w:r>
      <w:r w:rsidR="00C661EE">
        <w:rPr>
          <w:lang w:eastAsia="zh-CN"/>
        </w:rPr>
        <w:t>, it</w:t>
      </w:r>
      <w:r w:rsidRPr="00CC77DA">
        <w:rPr>
          <w:lang w:eastAsia="zh-CN"/>
        </w:rPr>
        <w:t xml:space="preserve"> </w:t>
      </w:r>
      <w:r>
        <w:rPr>
          <w:lang w:eastAsia="zh-CN"/>
        </w:rPr>
        <w:t>clearly enhances the CSI reporting operation and gives the gNB scheduler the possibility to select a better MCS.</w:t>
      </w:r>
    </w:p>
    <w:p w14:paraId="06940606" w14:textId="6E50F3AD" w:rsidR="00CC77DA" w:rsidRDefault="00CC77DA" w:rsidP="00CC77DA">
      <w:pPr>
        <w:spacing w:after="0"/>
        <w:rPr>
          <w:lang w:eastAsia="zh-CN"/>
        </w:rPr>
      </w:pPr>
      <w:r w:rsidRPr="00CC77DA">
        <w:rPr>
          <w:lang w:eastAsia="zh-CN"/>
        </w:rPr>
        <w:lastRenderedPageBreak/>
        <w:t xml:space="preserve">For URLLC use cases, triggering A-CSI in DL DCI is superior to the traditional method of using an UL grant, it extends the applicability of A-CSI </w:t>
      </w:r>
      <w:r w:rsidR="004C745D">
        <w:rPr>
          <w:lang w:eastAsia="zh-CN"/>
        </w:rPr>
        <w:t>to</w:t>
      </w:r>
      <w:r w:rsidRPr="00CC77DA">
        <w:rPr>
          <w:lang w:eastAsia="zh-CN"/>
        </w:rPr>
        <w:t xml:space="preserve"> more scenarios that will</w:t>
      </w:r>
      <w:r w:rsidR="004C745D">
        <w:rPr>
          <w:lang w:eastAsia="zh-CN"/>
        </w:rPr>
        <w:t xml:space="preserve"> </w:t>
      </w:r>
      <w:r w:rsidRPr="00CC77DA">
        <w:rPr>
          <w:lang w:eastAsia="zh-CN"/>
        </w:rPr>
        <w:t>benefit, because:</w:t>
      </w:r>
    </w:p>
    <w:p w14:paraId="2EB00045" w14:textId="1F611674" w:rsidR="001125F8" w:rsidRDefault="001125F8" w:rsidP="00CC77DA">
      <w:pPr>
        <w:spacing w:after="0"/>
        <w:rPr>
          <w:lang w:eastAsia="zh-CN"/>
        </w:rPr>
      </w:pPr>
    </w:p>
    <w:p w14:paraId="60F1C403" w14:textId="283A7EE7"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extra demands on the PDCCH blind decoding</w:t>
      </w:r>
      <w:r w:rsidR="004C745D">
        <w:rPr>
          <w:lang w:val="en-US" w:eastAsia="zh-CN"/>
        </w:rPr>
        <w:t xml:space="preserve"> are required (if A-CSI is triggered in DL DCI or by NACK)</w:t>
      </w:r>
      <w:r w:rsidR="00F97720">
        <w:rPr>
          <w:lang w:val="en-US" w:eastAsia="zh-CN"/>
        </w:rPr>
        <w:t>.</w:t>
      </w:r>
    </w:p>
    <w:p w14:paraId="35F98B1F" w14:textId="21930692"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impact on the available number of CCEs that can be used for channel estimation</w:t>
      </w:r>
      <w:r w:rsidR="004C745D">
        <w:rPr>
          <w:lang w:val="en-US" w:eastAsia="zh-CN"/>
        </w:rPr>
        <w:t xml:space="preserve"> (If A-CSI is triggered in DL DCI or by NACK)</w:t>
      </w:r>
    </w:p>
    <w:p w14:paraId="415AEA8B" w14:textId="71087E84"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independent successful reception of DL scheduling DCI and UL grant is required</w:t>
      </w:r>
      <w:r w:rsidR="00F97720">
        <w:rPr>
          <w:lang w:val="en-US" w:eastAsia="zh-CN"/>
        </w:rPr>
        <w:t>.</w:t>
      </w:r>
      <w:r w:rsidRPr="00CC77DA">
        <w:rPr>
          <w:lang w:val="en-US" w:eastAsia="zh-CN"/>
        </w:rPr>
        <w:t xml:space="preserve"> </w:t>
      </w:r>
    </w:p>
    <w:p w14:paraId="57E4BEDF" w14:textId="322E049C"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latency increase for CSI reporting</w:t>
      </w:r>
      <w:r w:rsidR="00F97720">
        <w:rPr>
          <w:lang w:val="en-US" w:eastAsia="zh-CN"/>
        </w:rPr>
        <w:t>.</w:t>
      </w:r>
      <w:r w:rsidR="004C745D">
        <w:rPr>
          <w:lang w:val="en-US" w:eastAsia="zh-CN"/>
        </w:rPr>
        <w:t xml:space="preserve"> The CSI report is triggered as soon as possible, no need to wait for the possibility to send an UL grant for triggering. </w:t>
      </w:r>
    </w:p>
    <w:p w14:paraId="7D7B4BD2" w14:textId="05E4B474" w:rsidR="000E747D" w:rsidRPr="00CC77DA" w:rsidRDefault="00CC77DA" w:rsidP="009B52FE">
      <w:pPr>
        <w:pStyle w:val="af4"/>
        <w:numPr>
          <w:ilvl w:val="0"/>
          <w:numId w:val="9"/>
        </w:numPr>
        <w:spacing w:after="100" w:afterAutospacing="1"/>
        <w:ind w:firstLineChars="0"/>
        <w:rPr>
          <w:lang w:val="en-US" w:eastAsia="zh-CN"/>
        </w:rPr>
      </w:pPr>
      <w:r w:rsidRPr="00CC77DA">
        <w:rPr>
          <w:lang w:val="en-US" w:eastAsia="zh-CN"/>
        </w:rPr>
        <w:t>No increase of DL overhead, resulting in better spectral efficiency</w:t>
      </w:r>
      <w:r w:rsidR="002C7DFB">
        <w:rPr>
          <w:lang w:val="en-US" w:eastAsia="zh-CN"/>
        </w:rPr>
        <w:t xml:space="preserve"> as shown in [</w:t>
      </w:r>
      <w:r w:rsidR="0024205B">
        <w:rPr>
          <w:lang w:val="en-US" w:eastAsia="zh-CN"/>
        </w:rPr>
        <w:t>1</w:t>
      </w:r>
      <w:r w:rsidR="002C7DFB">
        <w:rPr>
          <w:lang w:val="en-US" w:eastAsia="zh-CN"/>
        </w:rPr>
        <w:t>]</w:t>
      </w:r>
      <w:r w:rsidRPr="00CC77DA">
        <w:rPr>
          <w:lang w:val="en-US" w:eastAsia="zh-CN"/>
        </w:rPr>
        <w:t xml:space="preserve">. </w:t>
      </w:r>
    </w:p>
    <w:p w14:paraId="0D53CE94" w14:textId="297FF7FB" w:rsidR="004C745D" w:rsidRPr="000A282E" w:rsidRDefault="00800023" w:rsidP="00EC715C">
      <w:pPr>
        <w:rPr>
          <w:lang w:eastAsia="zh-CN"/>
        </w:rPr>
      </w:pPr>
      <w:r>
        <w:rPr>
          <w:lang w:eastAsia="zh-CN"/>
        </w:rPr>
        <w:t>Based on the above discussion, w</w:t>
      </w:r>
      <w:r w:rsidR="004C745D">
        <w:rPr>
          <w:lang w:eastAsia="zh-CN"/>
        </w:rPr>
        <w:t>e are therefore making the following proposal:</w:t>
      </w:r>
    </w:p>
    <w:p w14:paraId="7E18BD2F" w14:textId="1655C9A8" w:rsidR="00EC715C" w:rsidRDefault="00EC715C" w:rsidP="004C3264">
      <w:pPr>
        <w:rPr>
          <w:b/>
          <w:i/>
          <w:lang w:eastAsia="zh-CN"/>
        </w:rPr>
      </w:pPr>
      <w:r w:rsidRPr="00BA0B4C">
        <w:rPr>
          <w:rFonts w:hint="eastAsia"/>
          <w:b/>
          <w:i/>
          <w:u w:val="single"/>
          <w:lang w:eastAsia="zh-CN"/>
        </w:rPr>
        <w:t xml:space="preserve">Proposal </w:t>
      </w:r>
      <w:r w:rsidR="00CC77DA">
        <w:rPr>
          <w:b/>
          <w:i/>
          <w:u w:val="single"/>
          <w:lang w:eastAsia="zh-CN"/>
        </w:rPr>
        <w:t>2</w:t>
      </w:r>
      <w:r w:rsidRPr="00BA0B4C">
        <w:rPr>
          <w:b/>
          <w:i/>
          <w:u w:val="single"/>
          <w:lang w:eastAsia="zh-CN"/>
        </w:rPr>
        <w:t>:</w:t>
      </w:r>
      <w:r w:rsidRPr="00BA0B4C">
        <w:rPr>
          <w:b/>
          <w:i/>
          <w:lang w:eastAsia="zh-CN"/>
        </w:rPr>
        <w:t xml:space="preserve"> Support</w:t>
      </w:r>
      <w:r w:rsidR="00CC77DA">
        <w:rPr>
          <w:b/>
          <w:i/>
          <w:lang w:eastAsia="zh-CN"/>
        </w:rPr>
        <w:t xml:space="preserve"> Option 1 from Proposal 1</w:t>
      </w:r>
      <w:r w:rsidR="001125F8">
        <w:rPr>
          <w:b/>
          <w:i/>
          <w:lang w:eastAsia="zh-CN"/>
        </w:rPr>
        <w:t>, i.e. A-CSI on PUCCH is supported.</w:t>
      </w:r>
    </w:p>
    <w:p w14:paraId="30A0F471" w14:textId="23EBB4C7" w:rsidR="00CC77DA" w:rsidRDefault="00CC77DA" w:rsidP="00542806">
      <w:pPr>
        <w:pStyle w:val="2"/>
        <w:spacing w:before="240"/>
        <w:rPr>
          <w:lang w:eastAsia="zh-CN"/>
        </w:rPr>
      </w:pPr>
      <w:r>
        <w:rPr>
          <w:lang w:eastAsia="zh-CN"/>
        </w:rPr>
        <w:t>2.2 New CSI reporting based on interference/channel measurements</w:t>
      </w:r>
      <w:r w:rsidR="004F6384">
        <w:rPr>
          <w:lang w:eastAsia="zh-CN"/>
        </w:rPr>
        <w:t xml:space="preserve"> (Case 1)</w:t>
      </w:r>
    </w:p>
    <w:p w14:paraId="3ED907DF" w14:textId="61B65EBE" w:rsidR="00C12EFD" w:rsidRDefault="00C12EFD" w:rsidP="00B45003">
      <w:pPr>
        <w:rPr>
          <w:lang w:eastAsia="zh-CN"/>
        </w:rPr>
      </w:pPr>
      <w:r>
        <w:rPr>
          <w:lang w:eastAsia="zh-CN"/>
        </w:rPr>
        <w:t>According to t</w:t>
      </w:r>
      <w:r w:rsidR="00B24674">
        <w:rPr>
          <w:lang w:eastAsia="zh-CN"/>
        </w:rPr>
        <w:t xml:space="preserve">he agreement and conclusion for Case 1 </w:t>
      </w:r>
      <w:r>
        <w:rPr>
          <w:lang w:eastAsia="zh-CN"/>
        </w:rPr>
        <w:t xml:space="preserve">(shown in </w:t>
      </w:r>
      <w:r w:rsidR="00DB2A0E">
        <w:rPr>
          <w:lang w:eastAsia="zh-CN"/>
        </w:rPr>
        <w:t xml:space="preserve">Appendix </w:t>
      </w:r>
      <w:r w:rsidR="007214BA">
        <w:rPr>
          <w:lang w:eastAsia="zh-CN"/>
        </w:rPr>
        <w:t>1</w:t>
      </w:r>
      <w:r>
        <w:rPr>
          <w:lang w:eastAsia="zh-CN"/>
        </w:rPr>
        <w:t>),</w:t>
      </w:r>
      <w:r w:rsidR="00B24674">
        <w:rPr>
          <w:lang w:eastAsia="zh-CN"/>
        </w:rPr>
        <w:t xml:space="preserve"> </w:t>
      </w:r>
      <w:r>
        <w:rPr>
          <w:lang w:eastAsia="zh-CN"/>
        </w:rPr>
        <w:t>the co</w:t>
      </w:r>
      <w:r w:rsidR="00B45003">
        <w:rPr>
          <w:lang w:eastAsia="zh-CN"/>
        </w:rPr>
        <w:t xml:space="preserve">ntinued study shall only </w:t>
      </w:r>
      <w:r>
        <w:rPr>
          <w:lang w:eastAsia="zh-CN"/>
        </w:rPr>
        <w:t xml:space="preserve">focus on </w:t>
      </w:r>
      <w:r w:rsidR="00B45003">
        <w:rPr>
          <w:lang w:eastAsia="zh-CN"/>
        </w:rPr>
        <w:t>sub-band granularity enhancement</w:t>
      </w:r>
      <w:r w:rsidR="00AD7A8A">
        <w:rPr>
          <w:lang w:eastAsia="zh-CN"/>
        </w:rPr>
        <w:t>s</w:t>
      </w:r>
      <w:r w:rsidR="00B45003">
        <w:rPr>
          <w:lang w:eastAsia="zh-CN"/>
        </w:rPr>
        <w:t xml:space="preserve"> for</w:t>
      </w:r>
      <w:r w:rsidR="00001428">
        <w:rPr>
          <w:lang w:eastAsia="zh-CN"/>
        </w:rPr>
        <w:t xml:space="preserve"> </w:t>
      </w:r>
      <w:r w:rsidR="00B45003">
        <w:rPr>
          <w:lang w:eastAsia="zh-CN"/>
        </w:rPr>
        <w:t xml:space="preserve">better reporting accuracy. </w:t>
      </w:r>
    </w:p>
    <w:p w14:paraId="26C33067" w14:textId="39E86C07" w:rsidR="00425752" w:rsidRPr="00B45003" w:rsidRDefault="00425752" w:rsidP="00425752">
      <w:pPr>
        <w:outlineLvl w:val="2"/>
        <w:rPr>
          <w:b/>
          <w:u w:val="single"/>
          <w:lang w:eastAsia="zh-CN"/>
        </w:rPr>
      </w:pPr>
      <w:r w:rsidRPr="00B45003">
        <w:rPr>
          <w:b/>
          <w:u w:val="single"/>
          <w:lang w:eastAsia="zh-CN"/>
        </w:rPr>
        <w:t>Schemes to enhance the sub-band reporting</w:t>
      </w:r>
      <w:r w:rsidR="008369BE" w:rsidRPr="00B45003">
        <w:rPr>
          <w:b/>
          <w:u w:val="single"/>
          <w:lang w:eastAsia="zh-CN"/>
        </w:rPr>
        <w:t xml:space="preserve"> (Case 1-8)</w:t>
      </w:r>
    </w:p>
    <w:p w14:paraId="724541F6" w14:textId="1EF54247" w:rsidR="00425752" w:rsidRDefault="00425752" w:rsidP="00425752">
      <w:pPr>
        <w:rPr>
          <w:lang w:eastAsia="zh-CN"/>
        </w:rPr>
      </w:pPr>
      <w:r>
        <w:rPr>
          <w:lang w:eastAsia="zh-CN"/>
        </w:rPr>
        <w:t>As discussed earlier, sub-band CQI reporting is very applicable for URLLC.</w:t>
      </w:r>
      <w:r w:rsidR="00CD7847">
        <w:rPr>
          <w:lang w:eastAsia="zh-CN"/>
        </w:rPr>
        <w:t xml:space="preserve"> But without enhancements of the measurement accuracy, it is questionable whether an improved reporting granularity is needed.</w:t>
      </w:r>
      <w:r>
        <w:rPr>
          <w:lang w:eastAsia="zh-CN"/>
        </w:rPr>
        <w:t xml:space="preserve"> </w:t>
      </w:r>
    </w:p>
    <w:p w14:paraId="7DF2CC87" w14:textId="0AC41BAB" w:rsidR="00425752" w:rsidRDefault="00CD7847" w:rsidP="00425752">
      <w:pPr>
        <w:rPr>
          <w:lang w:eastAsia="zh-CN"/>
        </w:rPr>
      </w:pPr>
      <w:r>
        <w:rPr>
          <w:lang w:eastAsia="zh-CN"/>
        </w:rPr>
        <w:t>However, t</w:t>
      </w:r>
      <w:r w:rsidR="00425752">
        <w:rPr>
          <w:lang w:eastAsia="zh-CN"/>
        </w:rPr>
        <w:t xml:space="preserve">he current sub-band CSI feedback is based on differential feedback, and a 2-bit delta CQI index over the wideband CQI is reported. </w:t>
      </w:r>
      <w:r>
        <w:rPr>
          <w:lang w:eastAsia="zh-CN"/>
        </w:rPr>
        <w:t>T</w:t>
      </w:r>
      <w:r w:rsidR="00425752">
        <w:rPr>
          <w:lang w:eastAsia="zh-CN"/>
        </w:rPr>
        <w:t>h</w:t>
      </w:r>
      <w:r>
        <w:rPr>
          <w:lang w:eastAsia="zh-CN"/>
        </w:rPr>
        <w:t>is rather</w:t>
      </w:r>
      <w:r w:rsidR="00F23CEF">
        <w:rPr>
          <w:lang w:eastAsia="zh-CN"/>
        </w:rPr>
        <w:t xml:space="preserve"> coarse</w:t>
      </w:r>
      <w:r w:rsidR="00425752">
        <w:rPr>
          <w:lang w:eastAsia="zh-CN"/>
        </w:rPr>
        <w:t xml:space="preserve"> granularity of the CSI</w:t>
      </w:r>
      <w:r w:rsidR="0035402C">
        <w:rPr>
          <w:lang w:eastAsia="zh-CN"/>
        </w:rPr>
        <w:t xml:space="preserve"> report</w:t>
      </w:r>
      <w:r w:rsidR="00425752">
        <w:rPr>
          <w:lang w:eastAsia="zh-CN"/>
        </w:rPr>
        <w:t xml:space="preserve"> </w:t>
      </w:r>
      <w:r w:rsidR="00F23CEF">
        <w:rPr>
          <w:lang w:eastAsia="zh-CN"/>
        </w:rPr>
        <w:t>c</w:t>
      </w:r>
      <w:r w:rsidR="00425752">
        <w:rPr>
          <w:lang w:eastAsia="zh-CN"/>
        </w:rPr>
        <w:t xml:space="preserve">ould </w:t>
      </w:r>
      <w:r w:rsidR="00F23CEF">
        <w:rPr>
          <w:lang w:eastAsia="zh-CN"/>
        </w:rPr>
        <w:t xml:space="preserve">still </w:t>
      </w:r>
      <w:r w:rsidR="00425752">
        <w:rPr>
          <w:lang w:eastAsia="zh-CN"/>
        </w:rPr>
        <w:t>be improved</w:t>
      </w:r>
      <w:r w:rsidR="00F23CEF">
        <w:rPr>
          <w:lang w:eastAsia="zh-CN"/>
        </w:rPr>
        <w:t xml:space="preserve">. If this will be done in Rel-17, then in our view, </w:t>
      </w:r>
      <w:r w:rsidR="00425752">
        <w:rPr>
          <w:lang w:eastAsia="zh-CN"/>
        </w:rPr>
        <w:t xml:space="preserve">it should be </w:t>
      </w:r>
      <w:r w:rsidR="00F23CEF">
        <w:rPr>
          <w:lang w:eastAsia="zh-CN"/>
        </w:rPr>
        <w:t xml:space="preserve">made </w:t>
      </w:r>
      <w:r w:rsidR="00425752">
        <w:rPr>
          <w:lang w:eastAsia="zh-CN"/>
        </w:rPr>
        <w:t xml:space="preserve">possible to not only track the CQI differentially but also to report absolute values to take more rapid changes of the interference into account. </w:t>
      </w:r>
    </w:p>
    <w:p w14:paraId="617DA7D0" w14:textId="64552968" w:rsidR="00F23CEF" w:rsidRDefault="00425752" w:rsidP="00425752">
      <w:pPr>
        <w:rPr>
          <w:lang w:eastAsia="zh-CN"/>
        </w:rPr>
      </w:pPr>
      <w:r>
        <w:rPr>
          <w:lang w:eastAsia="zh-CN"/>
        </w:rPr>
        <w:t>It is straight forward and mature to simply increase the reporting granularity</w:t>
      </w:r>
      <w:r w:rsidR="00001428">
        <w:rPr>
          <w:lang w:eastAsia="zh-CN"/>
        </w:rPr>
        <w:t xml:space="preserve"> to a full CQI report</w:t>
      </w:r>
      <w:r>
        <w:rPr>
          <w:lang w:eastAsia="zh-CN"/>
        </w:rPr>
        <w:t>, i.e. to use 4-bit</w:t>
      </w:r>
      <w:r w:rsidR="00001428">
        <w:rPr>
          <w:lang w:eastAsia="zh-CN"/>
        </w:rPr>
        <w:t>s also for</w:t>
      </w:r>
      <w:r>
        <w:rPr>
          <w:lang w:eastAsia="zh-CN"/>
        </w:rPr>
        <w:t xml:space="preserve"> sub-band CQI reporting. </w:t>
      </w:r>
      <w:r w:rsidR="00F23CEF">
        <w:rPr>
          <w:lang w:eastAsia="zh-CN"/>
        </w:rPr>
        <w:t>Another option would be to introduce a new 3-bit delta-CQI report, but this do</w:t>
      </w:r>
      <w:r w:rsidR="000F5287">
        <w:rPr>
          <w:lang w:eastAsia="zh-CN"/>
        </w:rPr>
        <w:t>es not give the same resolution</w:t>
      </w:r>
      <w:r w:rsidR="00F23CEF">
        <w:rPr>
          <w:lang w:eastAsia="zh-CN"/>
        </w:rPr>
        <w:t xml:space="preserve"> and requires more specification effort. So</w:t>
      </w:r>
      <w:r w:rsidR="00001428">
        <w:rPr>
          <w:lang w:eastAsia="zh-CN"/>
        </w:rPr>
        <w:t>me companies have raised that 4-</w:t>
      </w:r>
      <w:r w:rsidR="00F23CEF">
        <w:rPr>
          <w:lang w:eastAsia="zh-CN"/>
        </w:rPr>
        <w:t>bits CQI has more overhead than a 3-bit D-CQI. However, this is not the situation in all scenario</w:t>
      </w:r>
      <w:r w:rsidR="00001428">
        <w:rPr>
          <w:lang w:eastAsia="zh-CN"/>
        </w:rPr>
        <w:t>s</w:t>
      </w:r>
      <w:r w:rsidR="00F23CEF">
        <w:rPr>
          <w:lang w:eastAsia="zh-CN"/>
        </w:rPr>
        <w:t>, since for the former no additional wideband CQI needs to be reported as reference. A</w:t>
      </w:r>
      <w:r w:rsidR="00001428">
        <w:rPr>
          <w:lang w:eastAsia="zh-CN"/>
        </w:rPr>
        <w:t>lso, if for a use case the UL overhead is</w:t>
      </w:r>
      <w:r w:rsidR="00F23CEF">
        <w:rPr>
          <w:lang w:eastAsia="zh-CN"/>
        </w:rPr>
        <w:t xml:space="preserve"> critical</w:t>
      </w:r>
      <w:r w:rsidR="000F5287">
        <w:rPr>
          <w:lang w:eastAsia="zh-CN"/>
        </w:rPr>
        <w:t>,</w:t>
      </w:r>
      <w:r w:rsidR="00F23CEF">
        <w:rPr>
          <w:lang w:eastAsia="zh-CN"/>
        </w:rPr>
        <w:t xml:space="preserve"> then the gNB </w:t>
      </w:r>
      <w:r w:rsidR="000F5287">
        <w:rPr>
          <w:lang w:eastAsia="zh-CN"/>
        </w:rPr>
        <w:t>w</w:t>
      </w:r>
      <w:r w:rsidR="00F23CEF">
        <w:rPr>
          <w:lang w:eastAsia="zh-CN"/>
        </w:rPr>
        <w:t>ould</w:t>
      </w:r>
      <w:r w:rsidR="000F5287">
        <w:rPr>
          <w:lang w:eastAsia="zh-CN"/>
        </w:rPr>
        <w:t xml:space="preserve"> anyway configure</w:t>
      </w:r>
      <w:r w:rsidR="00F23CEF">
        <w:rPr>
          <w:lang w:eastAsia="zh-CN"/>
        </w:rPr>
        <w:t xml:space="preserve"> the legacy 2-bit D-CQI.</w:t>
      </w:r>
    </w:p>
    <w:p w14:paraId="26ACE5B5" w14:textId="32227477" w:rsidR="00F23CEF" w:rsidRDefault="00F23CEF" w:rsidP="00425752">
      <w:pPr>
        <w:rPr>
          <w:lang w:eastAsia="zh-CN"/>
        </w:rPr>
      </w:pPr>
      <w:r>
        <w:rPr>
          <w:lang w:eastAsia="zh-CN"/>
        </w:rPr>
        <w:t>In our view, if the sub</w:t>
      </w:r>
      <w:r w:rsidR="00001428">
        <w:rPr>
          <w:lang w:eastAsia="zh-CN"/>
        </w:rPr>
        <w:t>-</w:t>
      </w:r>
      <w:r>
        <w:rPr>
          <w:lang w:eastAsia="zh-CN"/>
        </w:rPr>
        <w:t xml:space="preserve">band CQI granularity shall be improved then at least the 4-bit sub-band should be supported. </w:t>
      </w:r>
      <w:r w:rsidR="000F5287">
        <w:rPr>
          <w:lang w:eastAsia="zh-CN"/>
        </w:rPr>
        <w:t xml:space="preserve">But we </w:t>
      </w:r>
      <w:r>
        <w:rPr>
          <w:lang w:eastAsia="zh-CN"/>
        </w:rPr>
        <w:t>are also open to support both options and to let the gNB configure which one to use.</w:t>
      </w:r>
    </w:p>
    <w:p w14:paraId="7125EF4A" w14:textId="5BC92C3F" w:rsidR="00A65CD9" w:rsidRPr="00DE0F8D" w:rsidRDefault="00F23CEF" w:rsidP="00425752">
      <w:pPr>
        <w:rPr>
          <w:b/>
          <w:i/>
          <w:lang w:eastAsia="zh-CN"/>
        </w:rPr>
      </w:pPr>
      <w:r w:rsidRPr="00DE0F8D">
        <w:rPr>
          <w:b/>
          <w:i/>
          <w:u w:val="single"/>
          <w:lang w:eastAsia="zh-CN"/>
        </w:rPr>
        <w:t>Observation 1:</w:t>
      </w:r>
      <w:r w:rsidR="00A65CD9" w:rsidRPr="00DE0F8D">
        <w:rPr>
          <w:b/>
          <w:i/>
          <w:lang w:eastAsia="zh-CN"/>
        </w:rPr>
        <w:t xml:space="preserve"> Comparing 4-bit sub</w:t>
      </w:r>
      <w:r w:rsidR="00001428">
        <w:rPr>
          <w:b/>
          <w:i/>
          <w:lang w:eastAsia="zh-CN"/>
        </w:rPr>
        <w:t>-</w:t>
      </w:r>
      <w:r w:rsidR="00A65CD9" w:rsidRPr="00DE0F8D">
        <w:rPr>
          <w:b/>
          <w:i/>
          <w:lang w:eastAsia="zh-CN"/>
        </w:rPr>
        <w:t>band CQI and 3-bit differential sub</w:t>
      </w:r>
      <w:r w:rsidR="00001428">
        <w:rPr>
          <w:b/>
          <w:i/>
          <w:lang w:eastAsia="zh-CN"/>
        </w:rPr>
        <w:t>-</w:t>
      </w:r>
      <w:r w:rsidR="00A65CD9" w:rsidRPr="00DE0F8D">
        <w:rPr>
          <w:b/>
          <w:i/>
          <w:lang w:eastAsia="zh-CN"/>
        </w:rPr>
        <w:t>band CQI</w:t>
      </w:r>
    </w:p>
    <w:p w14:paraId="693EC8F6" w14:textId="2AD2A913" w:rsidR="000F5287" w:rsidRPr="0030767B" w:rsidRDefault="00A65CD9" w:rsidP="00DE0F8D">
      <w:pPr>
        <w:pStyle w:val="af4"/>
        <w:numPr>
          <w:ilvl w:val="0"/>
          <w:numId w:val="65"/>
        </w:numPr>
        <w:ind w:firstLineChars="0"/>
        <w:rPr>
          <w:b/>
          <w:i/>
          <w:lang w:eastAsia="zh-CN"/>
        </w:rPr>
      </w:pPr>
      <w:r w:rsidRPr="00DE0F8D">
        <w:rPr>
          <w:b/>
          <w:i/>
          <w:lang w:val="en-US" w:eastAsia="zh-CN"/>
        </w:rPr>
        <w:t>4-bit</w:t>
      </w:r>
      <w:r w:rsidR="000F5287">
        <w:rPr>
          <w:b/>
          <w:i/>
          <w:lang w:val="en-US" w:eastAsia="zh-CN"/>
        </w:rPr>
        <w:t xml:space="preserve"> sub</w:t>
      </w:r>
      <w:r w:rsidR="00001428">
        <w:rPr>
          <w:b/>
          <w:i/>
          <w:lang w:val="en-US" w:eastAsia="zh-CN"/>
        </w:rPr>
        <w:t>-</w:t>
      </w:r>
      <w:r w:rsidR="000F5287">
        <w:rPr>
          <w:b/>
          <w:i/>
          <w:lang w:val="en-US" w:eastAsia="zh-CN"/>
        </w:rPr>
        <w:t xml:space="preserve">band </w:t>
      </w:r>
      <w:r w:rsidRPr="00DE0F8D">
        <w:rPr>
          <w:b/>
          <w:i/>
          <w:lang w:val="en-US" w:eastAsia="zh-CN"/>
        </w:rPr>
        <w:t xml:space="preserve">CQI gives the full CQI report </w:t>
      </w:r>
      <w:r w:rsidR="000F5287">
        <w:rPr>
          <w:b/>
          <w:i/>
          <w:lang w:val="en-US" w:eastAsia="zh-CN"/>
        </w:rPr>
        <w:t xml:space="preserve">resolution </w:t>
      </w:r>
      <w:r w:rsidRPr="00DE0F8D">
        <w:rPr>
          <w:b/>
          <w:i/>
          <w:lang w:val="en-US" w:eastAsia="zh-CN"/>
        </w:rPr>
        <w:t>whereas there are some values that cannot be represented by the 3-bit differential sub</w:t>
      </w:r>
      <w:r w:rsidR="00001428">
        <w:rPr>
          <w:b/>
          <w:i/>
          <w:lang w:val="en-US" w:eastAsia="zh-CN"/>
        </w:rPr>
        <w:t>-</w:t>
      </w:r>
      <w:r w:rsidRPr="00DE0F8D">
        <w:rPr>
          <w:b/>
          <w:i/>
          <w:lang w:val="en-US" w:eastAsia="zh-CN"/>
        </w:rPr>
        <w:t>band CQI</w:t>
      </w:r>
    </w:p>
    <w:p w14:paraId="49344F31" w14:textId="59869FF0" w:rsidR="00F23CEF" w:rsidRPr="0030767B" w:rsidRDefault="000F5287" w:rsidP="00DE0F8D">
      <w:pPr>
        <w:pStyle w:val="af4"/>
        <w:numPr>
          <w:ilvl w:val="0"/>
          <w:numId w:val="65"/>
        </w:numPr>
        <w:ind w:firstLineChars="0"/>
        <w:rPr>
          <w:b/>
          <w:i/>
          <w:lang w:eastAsia="zh-CN"/>
        </w:rPr>
      </w:pPr>
      <w:r>
        <w:rPr>
          <w:b/>
          <w:i/>
          <w:lang w:val="en-US" w:eastAsia="zh-CN"/>
        </w:rPr>
        <w:t>4-bit sub</w:t>
      </w:r>
      <w:r w:rsidR="00001428">
        <w:rPr>
          <w:b/>
          <w:i/>
          <w:lang w:val="en-US" w:eastAsia="zh-CN"/>
        </w:rPr>
        <w:t>-</w:t>
      </w:r>
      <w:r>
        <w:rPr>
          <w:b/>
          <w:i/>
          <w:lang w:val="en-US" w:eastAsia="zh-CN"/>
        </w:rPr>
        <w:t>band CQI requires less spe</w:t>
      </w:r>
      <w:r w:rsidR="00001428">
        <w:rPr>
          <w:b/>
          <w:i/>
          <w:lang w:val="en-US" w:eastAsia="zh-CN"/>
        </w:rPr>
        <w:t xml:space="preserve">cification effort than 3-bit </w:t>
      </w:r>
      <w:r>
        <w:rPr>
          <w:b/>
          <w:i/>
          <w:lang w:val="en-US" w:eastAsia="zh-CN"/>
        </w:rPr>
        <w:t>differential sub</w:t>
      </w:r>
      <w:r w:rsidR="00001428">
        <w:rPr>
          <w:b/>
          <w:i/>
          <w:lang w:val="en-US" w:eastAsia="zh-CN"/>
        </w:rPr>
        <w:t>-</w:t>
      </w:r>
      <w:r>
        <w:rPr>
          <w:b/>
          <w:i/>
          <w:lang w:val="en-US" w:eastAsia="zh-CN"/>
        </w:rPr>
        <w:t>band CQI</w:t>
      </w:r>
      <w:r w:rsidR="00A65CD9" w:rsidRPr="00DE0F8D">
        <w:rPr>
          <w:b/>
          <w:i/>
          <w:lang w:val="en-US" w:eastAsia="zh-CN"/>
        </w:rPr>
        <w:t xml:space="preserve"> </w:t>
      </w:r>
    </w:p>
    <w:p w14:paraId="17552A9B" w14:textId="00BFB4DF" w:rsidR="000F5287" w:rsidRPr="00DE0F8D" w:rsidRDefault="000F5287" w:rsidP="00DE0F8D">
      <w:pPr>
        <w:pStyle w:val="af4"/>
        <w:numPr>
          <w:ilvl w:val="0"/>
          <w:numId w:val="65"/>
        </w:numPr>
        <w:ind w:firstLineChars="0"/>
        <w:rPr>
          <w:b/>
          <w:i/>
          <w:lang w:eastAsia="zh-CN"/>
        </w:rPr>
      </w:pPr>
      <w:r>
        <w:rPr>
          <w:b/>
          <w:i/>
          <w:lang w:val="en-US" w:eastAsia="zh-CN"/>
        </w:rPr>
        <w:t>4-bit sub</w:t>
      </w:r>
      <w:r w:rsidR="00001428">
        <w:rPr>
          <w:b/>
          <w:i/>
          <w:lang w:val="en-US" w:eastAsia="zh-CN"/>
        </w:rPr>
        <w:t xml:space="preserve">-band CQI does not require </w:t>
      </w:r>
      <w:r>
        <w:rPr>
          <w:b/>
          <w:i/>
          <w:lang w:val="en-US" w:eastAsia="zh-CN"/>
        </w:rPr>
        <w:t>an additional wideband CQI to be reported as reference. In some cases 4-bit CQI has less overhead and in other cases 3-bit D-CQI has less overhead. But the overhead should anyway not be a concern for the use cases in question, since then the gNB would use the legacy CQI sub</w:t>
      </w:r>
      <w:r w:rsidR="00001428">
        <w:rPr>
          <w:b/>
          <w:i/>
          <w:lang w:val="en-US" w:eastAsia="zh-CN"/>
        </w:rPr>
        <w:t>-</w:t>
      </w:r>
      <w:r>
        <w:rPr>
          <w:b/>
          <w:i/>
          <w:lang w:val="en-US" w:eastAsia="zh-CN"/>
        </w:rPr>
        <w:t>band CQI report</w:t>
      </w:r>
      <w:r w:rsidR="00001428">
        <w:rPr>
          <w:b/>
          <w:i/>
          <w:lang w:val="en-US" w:eastAsia="zh-CN"/>
        </w:rPr>
        <w:t xml:space="preserve"> or just the wideband report</w:t>
      </w:r>
      <w:r>
        <w:rPr>
          <w:b/>
          <w:i/>
          <w:lang w:val="en-US" w:eastAsia="zh-CN"/>
        </w:rPr>
        <w:t>.</w:t>
      </w:r>
    </w:p>
    <w:p w14:paraId="17421379" w14:textId="694F10BA" w:rsidR="0084267B" w:rsidRPr="00B45003" w:rsidRDefault="00425752" w:rsidP="00B45003">
      <w:pPr>
        <w:rPr>
          <w:b/>
          <w:lang w:eastAsia="zh-CN"/>
        </w:rPr>
      </w:pPr>
      <w:r>
        <w:rPr>
          <w:b/>
          <w:i/>
          <w:u w:val="single"/>
          <w:lang w:eastAsia="zh-CN"/>
        </w:rPr>
        <w:t xml:space="preserve">Proposal </w:t>
      </w:r>
      <w:r w:rsidR="007E5EC7">
        <w:rPr>
          <w:b/>
          <w:i/>
          <w:u w:val="single"/>
          <w:lang w:eastAsia="zh-CN"/>
        </w:rPr>
        <w:t>3</w:t>
      </w:r>
      <w:r w:rsidRPr="00BE395B">
        <w:rPr>
          <w:b/>
          <w:i/>
          <w:u w:val="single"/>
          <w:lang w:eastAsia="zh-CN"/>
        </w:rPr>
        <w:t>:</w:t>
      </w:r>
      <w:r w:rsidRPr="00BE395B">
        <w:rPr>
          <w:b/>
          <w:i/>
          <w:lang w:eastAsia="zh-CN"/>
        </w:rPr>
        <w:t xml:space="preserve"> </w:t>
      </w:r>
      <w:r>
        <w:rPr>
          <w:b/>
          <w:i/>
          <w:lang w:eastAsia="zh-CN"/>
        </w:rPr>
        <w:t xml:space="preserve">Support </w:t>
      </w:r>
      <w:r w:rsidR="00B45003">
        <w:rPr>
          <w:b/>
          <w:i/>
          <w:lang w:eastAsia="zh-CN"/>
        </w:rPr>
        <w:t>4-bits sub-band granularity enhancement.</w:t>
      </w:r>
      <w:r w:rsidR="00F23CEF">
        <w:rPr>
          <w:b/>
          <w:i/>
          <w:lang w:eastAsia="zh-CN"/>
        </w:rPr>
        <w:t xml:space="preserve"> Additionally, 3-bit differential sub</w:t>
      </w:r>
      <w:r w:rsidR="00001428">
        <w:rPr>
          <w:b/>
          <w:i/>
          <w:lang w:eastAsia="zh-CN"/>
        </w:rPr>
        <w:t>-</w:t>
      </w:r>
      <w:r w:rsidR="00F23CEF">
        <w:rPr>
          <w:b/>
          <w:i/>
          <w:lang w:eastAsia="zh-CN"/>
        </w:rPr>
        <w:t>band CQI can be supported. Which sub-band reporting granularity to use can be RRC configured.</w:t>
      </w:r>
      <w:r w:rsidR="00B45003">
        <w:rPr>
          <w:b/>
          <w:i/>
          <w:lang w:eastAsia="zh-CN"/>
        </w:rPr>
        <w:t xml:space="preserve"> </w:t>
      </w:r>
    </w:p>
    <w:p w14:paraId="215BFF07" w14:textId="77777777" w:rsidR="003F189C" w:rsidRPr="00562C11" w:rsidRDefault="003F189C" w:rsidP="003F189C">
      <w:pPr>
        <w:pStyle w:val="2"/>
        <w:rPr>
          <w:sz w:val="22"/>
          <w:lang w:val="x-none" w:eastAsia="zh-CN"/>
        </w:rPr>
      </w:pPr>
      <w:r w:rsidRPr="00CC6F48">
        <w:rPr>
          <w:rFonts w:hint="eastAsia"/>
          <w:lang w:eastAsia="zh-CN"/>
        </w:rPr>
        <w:t>2</w:t>
      </w:r>
      <w:r w:rsidR="00562C11" w:rsidRPr="00CC6F48">
        <w:rPr>
          <w:lang w:eastAsia="zh-CN"/>
        </w:rPr>
        <w:t>.3</w:t>
      </w:r>
      <w:r w:rsidR="00562C11">
        <w:rPr>
          <w:sz w:val="22"/>
          <w:lang w:eastAsia="zh-CN"/>
        </w:rPr>
        <w:t xml:space="preserve"> </w:t>
      </w:r>
      <w:r w:rsidR="00562C11" w:rsidRPr="009B52FE">
        <w:rPr>
          <w:lang w:eastAsia="zh-CN"/>
        </w:rPr>
        <w:t xml:space="preserve">Enhanced CSI scheme based on </w:t>
      </w:r>
      <w:r w:rsidR="00562C11">
        <w:rPr>
          <w:lang w:eastAsia="zh-CN"/>
        </w:rPr>
        <w:t>other</w:t>
      </w:r>
      <w:r w:rsidR="00562C11" w:rsidRPr="009B52FE">
        <w:rPr>
          <w:lang w:eastAsia="zh-CN"/>
        </w:rPr>
        <w:t xml:space="preserve"> measurements</w:t>
      </w:r>
      <w:r w:rsidR="00562C11">
        <w:rPr>
          <w:sz w:val="22"/>
          <w:lang w:eastAsia="zh-CN"/>
        </w:rPr>
        <w:t xml:space="preserve"> </w:t>
      </w:r>
      <w:r w:rsidR="006574E0">
        <w:rPr>
          <w:sz w:val="22"/>
          <w:lang w:eastAsia="zh-CN"/>
        </w:rPr>
        <w:t>(</w:t>
      </w:r>
      <w:r w:rsidR="00562C11">
        <w:rPr>
          <w:sz w:val="22"/>
          <w:lang w:eastAsia="zh-CN"/>
        </w:rPr>
        <w:t>Case 2</w:t>
      </w:r>
      <w:r w:rsidR="006574E0">
        <w:rPr>
          <w:sz w:val="22"/>
          <w:lang w:eastAsia="zh-CN"/>
        </w:rPr>
        <w:t>)</w:t>
      </w:r>
    </w:p>
    <w:p w14:paraId="6EB8BA5C" w14:textId="71D7A204" w:rsidR="00055158" w:rsidRDefault="00055158" w:rsidP="00055158">
      <w:pPr>
        <w:rPr>
          <w:bCs/>
          <w:lang w:eastAsia="zh-CN"/>
        </w:rPr>
      </w:pPr>
      <w:r>
        <w:rPr>
          <w:bCs/>
          <w:lang w:eastAsia="zh-CN"/>
        </w:rPr>
        <w:t xml:space="preserve">For case 2, CSI is calculated based on the PDSCH. It is our understanding that the </w:t>
      </w:r>
      <w:r w:rsidR="00CD12FA">
        <w:rPr>
          <w:bCs/>
          <w:lang w:eastAsia="zh-CN"/>
        </w:rPr>
        <w:t xml:space="preserve">remaining scheme 2-3 </w:t>
      </w:r>
      <w:r>
        <w:rPr>
          <w:bCs/>
          <w:lang w:eastAsia="zh-CN"/>
        </w:rPr>
        <w:t xml:space="preserve">would use A-CSI on PUCCH. Reporting OLLA-Type CSI on PUSCH would be very inefficient and </w:t>
      </w:r>
      <w:r w:rsidR="006A176F">
        <w:rPr>
          <w:bCs/>
          <w:lang w:eastAsia="zh-CN"/>
        </w:rPr>
        <w:t xml:space="preserve">should </w:t>
      </w:r>
      <w:r>
        <w:rPr>
          <w:bCs/>
          <w:lang w:eastAsia="zh-CN"/>
        </w:rPr>
        <w:lastRenderedPageBreak/>
        <w:t>not need to</w:t>
      </w:r>
      <w:r w:rsidR="006C4B66">
        <w:rPr>
          <w:bCs/>
          <w:lang w:eastAsia="zh-CN"/>
        </w:rPr>
        <w:t xml:space="preserve"> </w:t>
      </w:r>
      <w:r>
        <w:rPr>
          <w:bCs/>
          <w:lang w:eastAsia="zh-CN"/>
        </w:rPr>
        <w:t>be studied in our view. An agreement to support A-CSI on PUCCH is therefore a pre-requisite to further study Case 2</w:t>
      </w:r>
      <w:r w:rsidR="00CD12FA">
        <w:rPr>
          <w:bCs/>
          <w:lang w:eastAsia="zh-CN"/>
        </w:rPr>
        <w:t>-3</w:t>
      </w:r>
      <w:r>
        <w:rPr>
          <w:bCs/>
          <w:lang w:eastAsia="zh-CN"/>
        </w:rPr>
        <w:t xml:space="preserve">. </w:t>
      </w:r>
    </w:p>
    <w:p w14:paraId="694A9EBD" w14:textId="78717079" w:rsidR="00055158" w:rsidRDefault="00055158" w:rsidP="00055158">
      <w:pPr>
        <w:rPr>
          <w:bCs/>
          <w:lang w:eastAsia="zh-CN"/>
        </w:rPr>
      </w:pPr>
      <w:r w:rsidRPr="006574E0">
        <w:rPr>
          <w:b/>
          <w:bCs/>
          <w:i/>
          <w:u w:val="single"/>
          <w:lang w:eastAsia="zh-CN"/>
        </w:rPr>
        <w:t>Proposal</w:t>
      </w:r>
      <w:r>
        <w:rPr>
          <w:b/>
          <w:bCs/>
          <w:i/>
          <w:u w:val="single"/>
          <w:lang w:eastAsia="zh-CN"/>
        </w:rPr>
        <w:t xml:space="preserve"> </w:t>
      </w:r>
      <w:r w:rsidR="007E5EC7">
        <w:rPr>
          <w:b/>
          <w:bCs/>
          <w:i/>
          <w:u w:val="single"/>
          <w:lang w:eastAsia="zh-CN"/>
        </w:rPr>
        <w:t>4</w:t>
      </w:r>
      <w:r w:rsidRPr="006574E0">
        <w:rPr>
          <w:b/>
          <w:bCs/>
          <w:i/>
          <w:u w:val="single"/>
          <w:lang w:eastAsia="zh-CN"/>
        </w:rPr>
        <w:t>:</w:t>
      </w:r>
      <w:r w:rsidRPr="006574E0">
        <w:rPr>
          <w:b/>
          <w:bCs/>
          <w:i/>
          <w:lang w:eastAsia="zh-CN"/>
        </w:rPr>
        <w:t xml:space="preserve"> </w:t>
      </w:r>
      <w:r w:rsidR="00562D97">
        <w:rPr>
          <w:b/>
          <w:bCs/>
          <w:i/>
          <w:lang w:eastAsia="zh-CN"/>
        </w:rPr>
        <w:t xml:space="preserve">If </w:t>
      </w:r>
      <w:r w:rsidR="00CD12FA">
        <w:rPr>
          <w:b/>
          <w:bCs/>
          <w:i/>
          <w:lang w:eastAsia="zh-CN"/>
        </w:rPr>
        <w:t>C</w:t>
      </w:r>
      <w:r>
        <w:rPr>
          <w:b/>
          <w:bCs/>
          <w:i/>
          <w:lang w:eastAsia="zh-CN"/>
        </w:rPr>
        <w:t>ase 2</w:t>
      </w:r>
      <w:r w:rsidR="00CD12FA">
        <w:rPr>
          <w:b/>
          <w:bCs/>
          <w:i/>
          <w:lang w:eastAsia="zh-CN"/>
        </w:rPr>
        <w:t>-3</w:t>
      </w:r>
      <w:r w:rsidR="00562D97">
        <w:rPr>
          <w:b/>
          <w:bCs/>
          <w:i/>
          <w:lang w:eastAsia="zh-CN"/>
        </w:rPr>
        <w:t xml:space="preserve"> shall be studied </w:t>
      </w:r>
      <w:r>
        <w:rPr>
          <w:b/>
          <w:bCs/>
          <w:i/>
          <w:lang w:eastAsia="zh-CN"/>
        </w:rPr>
        <w:t xml:space="preserve">further study, RAN1 shall make an agreement to support A-CSI on PUCCH </w:t>
      </w:r>
      <w:r w:rsidR="00562D97">
        <w:rPr>
          <w:b/>
          <w:bCs/>
          <w:i/>
          <w:lang w:eastAsia="zh-CN"/>
        </w:rPr>
        <w:t>as a pre-requisite</w:t>
      </w:r>
      <w:r>
        <w:rPr>
          <w:b/>
          <w:bCs/>
          <w:i/>
          <w:lang w:eastAsia="zh-CN"/>
        </w:rPr>
        <w:t>.</w:t>
      </w:r>
    </w:p>
    <w:p w14:paraId="3EF6405C" w14:textId="504DC59D" w:rsidR="00437622" w:rsidRDefault="00437622" w:rsidP="004B21E8">
      <w:pPr>
        <w:rPr>
          <w:bCs/>
          <w:lang w:eastAsia="zh-CN"/>
        </w:rPr>
      </w:pPr>
      <w:r>
        <w:rPr>
          <w:bCs/>
          <w:lang w:eastAsia="zh-CN"/>
        </w:rPr>
        <w:t>The agreement from RAN1#104b-e that addresses the case 2 reporting is given below:</w:t>
      </w:r>
    </w:p>
    <w:tbl>
      <w:tblPr>
        <w:tblStyle w:val="ac"/>
        <w:tblW w:w="0" w:type="auto"/>
        <w:tblLook w:val="04A0" w:firstRow="1" w:lastRow="0" w:firstColumn="1" w:lastColumn="0" w:noHBand="0" w:noVBand="1"/>
      </w:tblPr>
      <w:tblGrid>
        <w:gridCol w:w="9307"/>
      </w:tblGrid>
      <w:tr w:rsidR="00437622" w14:paraId="3C223E67" w14:textId="77777777" w:rsidTr="00437622">
        <w:tc>
          <w:tcPr>
            <w:tcW w:w="9307" w:type="dxa"/>
          </w:tcPr>
          <w:p w14:paraId="24CE5D15" w14:textId="77777777" w:rsidR="00437622" w:rsidRPr="00735929" w:rsidRDefault="00437622" w:rsidP="00437622">
            <w:pPr>
              <w:rPr>
                <w:b/>
                <w:bCs/>
                <w:sz w:val="32"/>
                <w:szCs w:val="32"/>
                <w:lang w:eastAsia="ko-KR"/>
              </w:rPr>
            </w:pPr>
            <w:r w:rsidRPr="005E2503">
              <w:rPr>
                <w:highlight w:val="green"/>
                <w:lang w:eastAsia="x-none"/>
              </w:rPr>
              <w:t>Agreements:</w:t>
            </w:r>
          </w:p>
          <w:p w14:paraId="1BD5ABC6" w14:textId="77777777" w:rsidR="00437622" w:rsidRPr="005E2503" w:rsidRDefault="00437622" w:rsidP="00437622">
            <w:pPr>
              <w:rPr>
                <w:szCs w:val="20"/>
                <w:lang w:eastAsia="ko-KR"/>
              </w:rPr>
            </w:pPr>
            <w:r w:rsidRPr="005E2503">
              <w:rPr>
                <w:szCs w:val="20"/>
                <w:lang w:eastAsia="ko-KR"/>
              </w:rPr>
              <w:t>For new reporting Case 2, focus study on reporting of delta-CQI/MCS (Case 2-3):</w:t>
            </w:r>
          </w:p>
          <w:p w14:paraId="6F2B86CB" w14:textId="77777777" w:rsidR="00437622" w:rsidRPr="005E2503" w:rsidRDefault="00437622" w:rsidP="00437622">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Note: this delta-CQI/MCS is determined based on UE implementation (</w:t>
            </w:r>
            <w:r w:rsidRPr="00F332A5">
              <w:rPr>
                <w:szCs w:val="20"/>
                <w:lang w:eastAsia="ko-KR"/>
              </w:rPr>
              <w:t>for example, using SINR</w:t>
            </w:r>
            <w:r w:rsidRPr="005E2503">
              <w:rPr>
                <w:szCs w:val="20"/>
                <w:lang w:eastAsia="ko-KR"/>
              </w:rPr>
              <w:t>, LLR, raw BER, flipped bits, LDPC iterations, BLEP, # fail parity checks, etc.)</w:t>
            </w:r>
          </w:p>
          <w:p w14:paraId="73DF1EF7" w14:textId="77777777" w:rsidR="00437622" w:rsidRPr="005E2503" w:rsidRDefault="00437622" w:rsidP="00437622">
            <w:pPr>
              <w:pStyle w:val="af4"/>
              <w:numPr>
                <w:ilvl w:val="1"/>
                <w:numId w:val="45"/>
              </w:numPr>
              <w:autoSpaceDE/>
              <w:autoSpaceDN/>
              <w:adjustRightInd/>
              <w:snapToGrid/>
              <w:spacing w:after="160" w:line="252" w:lineRule="auto"/>
              <w:ind w:firstLineChars="0"/>
              <w:jc w:val="left"/>
              <w:rPr>
                <w:szCs w:val="20"/>
                <w:lang w:eastAsia="ko-KR"/>
              </w:rPr>
            </w:pPr>
            <w:r w:rsidRPr="005E2503">
              <w:rPr>
                <w:szCs w:val="20"/>
                <w:lang w:eastAsia="ko-KR"/>
              </w:rPr>
              <w:t>Companies are encouraged to provide more details in their analysis</w:t>
            </w:r>
          </w:p>
          <w:p w14:paraId="51B3E86F" w14:textId="77777777" w:rsidR="00437622" w:rsidRPr="005E2503" w:rsidRDefault="00437622" w:rsidP="00437622">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Granularity of new report type (e.g. units of CQI or MCS, how many bits)</w:t>
            </w:r>
          </w:p>
          <w:p w14:paraId="09B9E8BD" w14:textId="7C800B70" w:rsidR="00437622" w:rsidRPr="00EF4F39" w:rsidRDefault="00437622" w:rsidP="00EF4F39">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Whether quantity reported is relative to the scheduled MCS</w:t>
            </w:r>
          </w:p>
        </w:tc>
      </w:tr>
    </w:tbl>
    <w:p w14:paraId="21851F28" w14:textId="77777777" w:rsidR="00437622" w:rsidRDefault="00437622" w:rsidP="004B21E8">
      <w:pPr>
        <w:rPr>
          <w:bCs/>
          <w:lang w:eastAsia="zh-CN"/>
        </w:rPr>
      </w:pPr>
    </w:p>
    <w:p w14:paraId="01EC0AA7" w14:textId="09AB3623" w:rsidR="00280FDB" w:rsidRDefault="00F03012" w:rsidP="004B21E8">
      <w:pPr>
        <w:rPr>
          <w:bCs/>
          <w:lang w:eastAsia="zh-CN"/>
        </w:rPr>
      </w:pPr>
      <w:r>
        <w:rPr>
          <w:bCs/>
          <w:lang w:eastAsia="zh-CN"/>
        </w:rPr>
        <w:t xml:space="preserve">To minimize the </w:t>
      </w:r>
      <w:r w:rsidR="006A422F">
        <w:rPr>
          <w:bCs/>
          <w:lang w:eastAsia="zh-CN"/>
        </w:rPr>
        <w:t>spec</w:t>
      </w:r>
      <w:r w:rsidR="003230BF">
        <w:rPr>
          <w:bCs/>
          <w:lang w:eastAsia="zh-CN"/>
        </w:rPr>
        <w:t>ification</w:t>
      </w:r>
      <w:r w:rsidR="006A422F">
        <w:rPr>
          <w:bCs/>
          <w:lang w:eastAsia="zh-CN"/>
        </w:rPr>
        <w:t xml:space="preserve"> impact</w:t>
      </w:r>
      <w:r w:rsidR="005A5C1F">
        <w:rPr>
          <w:bCs/>
          <w:lang w:eastAsia="zh-CN"/>
        </w:rPr>
        <w:t xml:space="preserve">, it </w:t>
      </w:r>
      <w:r w:rsidR="006A5E4D">
        <w:rPr>
          <w:bCs/>
          <w:lang w:eastAsia="zh-CN"/>
        </w:rPr>
        <w:t>is</w:t>
      </w:r>
      <w:r w:rsidR="00280FDB">
        <w:rPr>
          <w:bCs/>
          <w:lang w:eastAsia="zh-CN"/>
        </w:rPr>
        <w:t xml:space="preserve"> in our view</w:t>
      </w:r>
      <w:r w:rsidR="006A5E4D">
        <w:rPr>
          <w:bCs/>
          <w:lang w:eastAsia="zh-CN"/>
        </w:rPr>
        <w:t xml:space="preserve"> better</w:t>
      </w:r>
      <w:r w:rsidR="006A422F">
        <w:rPr>
          <w:bCs/>
          <w:lang w:eastAsia="zh-CN"/>
        </w:rPr>
        <w:t xml:space="preserve"> to utilize CQI rather than MCS. </w:t>
      </w:r>
      <w:r w:rsidR="007214BA">
        <w:rPr>
          <w:bCs/>
          <w:lang w:eastAsia="zh-CN"/>
        </w:rPr>
        <w:t xml:space="preserve">Moreover, compared with delta-MCS, delta-CQI can cover </w:t>
      </w:r>
      <w:r w:rsidR="00AD7A8A">
        <w:rPr>
          <w:bCs/>
          <w:lang w:eastAsia="zh-CN"/>
        </w:rPr>
        <w:t>stronger</w:t>
      </w:r>
      <w:r w:rsidR="007214BA">
        <w:rPr>
          <w:bCs/>
          <w:lang w:eastAsia="zh-CN"/>
        </w:rPr>
        <w:t xml:space="preserve"> interference variation </w:t>
      </w:r>
      <w:r w:rsidR="00AD7A8A">
        <w:rPr>
          <w:bCs/>
          <w:lang w:eastAsia="zh-CN"/>
        </w:rPr>
        <w:t>with</w:t>
      </w:r>
      <w:r w:rsidR="007214BA">
        <w:rPr>
          <w:bCs/>
          <w:lang w:eastAsia="zh-CN"/>
        </w:rPr>
        <w:t xml:space="preserve"> the same overhead. As mention</w:t>
      </w:r>
      <w:r w:rsidR="00AD7A8A">
        <w:rPr>
          <w:bCs/>
          <w:lang w:eastAsia="zh-CN"/>
        </w:rPr>
        <w:t>ed</w:t>
      </w:r>
      <w:r w:rsidR="007214BA">
        <w:rPr>
          <w:bCs/>
          <w:lang w:eastAsia="zh-CN"/>
        </w:rPr>
        <w:t xml:space="preserve"> by a lot of companies in previous meeting, the variation of interference would be quite large. Hence, we prefer delta-CQI. </w:t>
      </w:r>
    </w:p>
    <w:p w14:paraId="2ECF6494" w14:textId="084884CE" w:rsidR="000C7C4E" w:rsidRDefault="00280FDB" w:rsidP="004B21E8">
      <w:pPr>
        <w:rPr>
          <w:b/>
          <w:bCs/>
          <w:i/>
          <w:lang w:eastAsia="zh-CN"/>
        </w:rPr>
      </w:pPr>
      <w:r w:rsidRPr="006574E0">
        <w:rPr>
          <w:b/>
          <w:bCs/>
          <w:i/>
          <w:u w:val="single"/>
          <w:lang w:eastAsia="zh-CN"/>
        </w:rPr>
        <w:t>Proposal</w:t>
      </w:r>
      <w:r w:rsidR="00816CF5">
        <w:rPr>
          <w:b/>
          <w:bCs/>
          <w:i/>
          <w:u w:val="single"/>
          <w:lang w:eastAsia="zh-CN"/>
        </w:rPr>
        <w:t xml:space="preserve"> </w:t>
      </w:r>
      <w:r w:rsidR="007E5EC7">
        <w:rPr>
          <w:b/>
          <w:bCs/>
          <w:i/>
          <w:u w:val="single"/>
          <w:lang w:eastAsia="zh-CN"/>
        </w:rPr>
        <w:t>5</w:t>
      </w:r>
      <w:r w:rsidRPr="006574E0">
        <w:rPr>
          <w:b/>
          <w:bCs/>
          <w:i/>
          <w:u w:val="single"/>
          <w:lang w:eastAsia="zh-CN"/>
        </w:rPr>
        <w:t>:</w:t>
      </w:r>
      <w:r w:rsidRPr="006574E0">
        <w:rPr>
          <w:b/>
          <w:bCs/>
          <w:i/>
          <w:lang w:eastAsia="zh-CN"/>
        </w:rPr>
        <w:t xml:space="preserve"> </w:t>
      </w:r>
      <w:r w:rsidRPr="00816CF5">
        <w:rPr>
          <w:b/>
          <w:bCs/>
          <w:i/>
          <w:lang w:eastAsia="zh-CN"/>
        </w:rPr>
        <w:t xml:space="preserve">For studying scheme 2-3, </w:t>
      </w:r>
      <w:r w:rsidRPr="00FE1AD1">
        <w:rPr>
          <w:b/>
          <w:bCs/>
          <w:i/>
          <w:lang w:eastAsia="zh-CN"/>
        </w:rPr>
        <w:t>delta-CQI reporting</w:t>
      </w:r>
      <w:r w:rsidR="00467136" w:rsidRPr="00FE1AD1">
        <w:rPr>
          <w:b/>
          <w:bCs/>
          <w:i/>
          <w:lang w:eastAsia="zh-CN"/>
        </w:rPr>
        <w:t xml:space="preserve"> </w:t>
      </w:r>
      <w:r w:rsidR="00AD7A8A">
        <w:rPr>
          <w:b/>
          <w:bCs/>
          <w:i/>
          <w:lang w:eastAsia="zh-CN"/>
        </w:rPr>
        <w:t xml:space="preserve">is slightly preferred </w:t>
      </w:r>
      <w:r w:rsidR="00467136" w:rsidRPr="00FE1AD1">
        <w:rPr>
          <w:b/>
          <w:bCs/>
          <w:i/>
          <w:lang w:eastAsia="zh-CN"/>
        </w:rPr>
        <w:t>instead of delta-MCS reporting</w:t>
      </w:r>
      <w:r w:rsidRPr="009775D4">
        <w:rPr>
          <w:b/>
          <w:bCs/>
          <w:i/>
          <w:lang w:eastAsia="zh-CN"/>
        </w:rPr>
        <w:t xml:space="preserve">. </w:t>
      </w:r>
    </w:p>
    <w:p w14:paraId="4479F572" w14:textId="5E9CDA1A" w:rsidR="00437622" w:rsidRDefault="00437622" w:rsidP="004B21E8">
      <w:pPr>
        <w:rPr>
          <w:bCs/>
          <w:lang w:eastAsia="zh-CN"/>
        </w:rPr>
      </w:pPr>
      <w:r>
        <w:rPr>
          <w:bCs/>
          <w:lang w:eastAsia="zh-CN"/>
        </w:rPr>
        <w:t>There are 2 FFSs in the above agreement, one</w:t>
      </w:r>
      <w:r w:rsidR="005A060A">
        <w:rPr>
          <w:bCs/>
          <w:lang w:eastAsia="zh-CN"/>
        </w:rPr>
        <w:t xml:space="preserve"> is</w:t>
      </w:r>
      <w:r>
        <w:rPr>
          <w:bCs/>
          <w:lang w:eastAsia="zh-CN"/>
        </w:rPr>
        <w:t xml:space="preserve"> about the granularity of the report type and the other </w:t>
      </w:r>
      <w:r w:rsidR="005A060A">
        <w:rPr>
          <w:bCs/>
          <w:lang w:eastAsia="zh-CN"/>
        </w:rPr>
        <w:t xml:space="preserve">should discuss </w:t>
      </w:r>
      <w:r>
        <w:rPr>
          <w:bCs/>
          <w:lang w:eastAsia="zh-CN"/>
        </w:rPr>
        <w:t xml:space="preserve">which reference shall be used for the delta-report. </w:t>
      </w:r>
    </w:p>
    <w:p w14:paraId="2A07C618" w14:textId="767E7607" w:rsidR="00F03012" w:rsidRDefault="00F03012" w:rsidP="004B21E8">
      <w:pPr>
        <w:rPr>
          <w:bCs/>
          <w:lang w:eastAsia="zh-CN"/>
        </w:rPr>
      </w:pPr>
      <w:r>
        <w:rPr>
          <w:bCs/>
          <w:lang w:eastAsia="zh-CN"/>
        </w:rPr>
        <w:t xml:space="preserve">In order to understand if </w:t>
      </w:r>
      <w:r w:rsidR="000C7C4E">
        <w:rPr>
          <w:bCs/>
          <w:lang w:eastAsia="zh-CN"/>
        </w:rPr>
        <w:t xml:space="preserve">and how </w:t>
      </w:r>
      <w:r>
        <w:rPr>
          <w:bCs/>
          <w:lang w:eastAsia="zh-CN"/>
        </w:rPr>
        <w:t>the reporting o</w:t>
      </w:r>
      <w:r w:rsidR="00825A45">
        <w:rPr>
          <w:bCs/>
          <w:lang w:eastAsia="zh-CN"/>
        </w:rPr>
        <w:t xml:space="preserve">f </w:t>
      </w:r>
      <w:r w:rsidR="00D5382B">
        <w:rPr>
          <w:bCs/>
          <w:lang w:eastAsia="zh-CN"/>
        </w:rPr>
        <w:t>“</w:t>
      </w:r>
      <w:r w:rsidR="00825A45">
        <w:rPr>
          <w:bCs/>
          <w:lang w:eastAsia="zh-CN"/>
        </w:rPr>
        <w:t>delta</w:t>
      </w:r>
      <w:r w:rsidR="00D5382B">
        <w:rPr>
          <w:bCs/>
          <w:lang w:eastAsia="zh-CN"/>
        </w:rPr>
        <w:t>”</w:t>
      </w:r>
      <w:r w:rsidR="00825A45">
        <w:rPr>
          <w:bCs/>
          <w:lang w:eastAsia="zh-CN"/>
        </w:rPr>
        <w:t xml:space="preserve"> values can help </w:t>
      </w:r>
      <w:r>
        <w:rPr>
          <w:bCs/>
          <w:lang w:eastAsia="zh-CN"/>
        </w:rPr>
        <w:t>the gNB schedule</w:t>
      </w:r>
      <w:r w:rsidR="00825A45">
        <w:rPr>
          <w:bCs/>
          <w:lang w:eastAsia="zh-CN"/>
        </w:rPr>
        <w:t xml:space="preserve">r to </w:t>
      </w:r>
      <w:r w:rsidR="00D5382B">
        <w:rPr>
          <w:bCs/>
          <w:lang w:eastAsia="zh-CN"/>
        </w:rPr>
        <w:t>select a better MCS</w:t>
      </w:r>
      <w:r>
        <w:rPr>
          <w:bCs/>
          <w:lang w:eastAsia="zh-CN"/>
        </w:rPr>
        <w:t xml:space="preserve">, it is beneficial to firstly recapitulate the legacy CQI reporting and the corresponding MCS selection at the </w:t>
      </w:r>
      <w:r w:rsidR="00D5382B">
        <w:rPr>
          <w:bCs/>
          <w:lang w:eastAsia="zh-CN"/>
        </w:rPr>
        <w:t>gNB:</w:t>
      </w:r>
    </w:p>
    <w:p w14:paraId="71C8AD6E" w14:textId="1BA64EF2" w:rsidR="00502321" w:rsidRPr="00753C23" w:rsidRDefault="00502321" w:rsidP="004B21E8">
      <w:pPr>
        <w:rPr>
          <w:bCs/>
          <w:u w:val="single"/>
          <w:lang w:eastAsia="zh-CN"/>
        </w:rPr>
      </w:pPr>
      <w:r w:rsidRPr="00753C23">
        <w:rPr>
          <w:bCs/>
          <w:u w:val="single"/>
          <w:lang w:eastAsia="zh-CN"/>
        </w:rPr>
        <w:t>Legacy</w:t>
      </w:r>
      <w:r w:rsidR="0094190C" w:rsidRPr="00753C23">
        <w:rPr>
          <w:bCs/>
          <w:u w:val="single"/>
          <w:lang w:eastAsia="zh-CN"/>
        </w:rPr>
        <w:t xml:space="preserve"> CQI – reporting:</w:t>
      </w:r>
    </w:p>
    <w:p w14:paraId="47E3439E" w14:textId="5C0FA055" w:rsidR="00592E26" w:rsidRDefault="00F03012" w:rsidP="004B21E8">
      <w:pPr>
        <w:rPr>
          <w:bCs/>
          <w:lang w:eastAsia="zh-CN"/>
        </w:rPr>
      </w:pPr>
      <w:r>
        <w:rPr>
          <w:bCs/>
          <w:lang w:eastAsia="zh-CN"/>
        </w:rPr>
        <w:t xml:space="preserve">In the legacy mechanism, the reported CQI corresponds to the maximum achievable MCS for a given TBS and </w:t>
      </w:r>
      <w:r w:rsidR="00825A45">
        <w:rPr>
          <w:bCs/>
          <w:lang w:eastAsia="zh-CN"/>
        </w:rPr>
        <w:t xml:space="preserve">is </w:t>
      </w:r>
      <w:r w:rsidR="00D5382B">
        <w:rPr>
          <w:bCs/>
          <w:lang w:eastAsia="zh-CN"/>
        </w:rPr>
        <w:t xml:space="preserve">valid </w:t>
      </w:r>
      <w:r>
        <w:rPr>
          <w:bCs/>
          <w:lang w:eastAsia="zh-CN"/>
        </w:rPr>
        <w:t>under the assumption of a BLER target rate of either 1e-1 or</w:t>
      </w:r>
      <w:r w:rsidR="00825A45">
        <w:rPr>
          <w:bCs/>
          <w:lang w:eastAsia="zh-CN"/>
        </w:rPr>
        <w:t xml:space="preserve"> 1e-5. It is known to the gNB which </w:t>
      </w:r>
      <w:r w:rsidR="00D5382B">
        <w:rPr>
          <w:bCs/>
          <w:lang w:eastAsia="zh-CN"/>
        </w:rPr>
        <w:t xml:space="preserve">specific </w:t>
      </w:r>
      <w:r w:rsidR="00825A45">
        <w:rPr>
          <w:bCs/>
          <w:lang w:eastAsia="zh-CN"/>
        </w:rPr>
        <w:t>BLER target the UE has assumed for the CQI report and the</w:t>
      </w:r>
      <w:r w:rsidR="00592E26">
        <w:rPr>
          <w:bCs/>
          <w:lang w:eastAsia="zh-CN"/>
        </w:rPr>
        <w:t>refore the</w:t>
      </w:r>
      <w:r w:rsidR="00825A45">
        <w:rPr>
          <w:bCs/>
          <w:lang w:eastAsia="zh-CN"/>
        </w:rPr>
        <w:t xml:space="preserve"> </w:t>
      </w:r>
      <w:r w:rsidR="00592E26">
        <w:rPr>
          <w:bCs/>
          <w:lang w:eastAsia="zh-CN"/>
        </w:rPr>
        <w:t>gNB can obtain</w:t>
      </w:r>
      <w:r w:rsidR="00825A45">
        <w:rPr>
          <w:bCs/>
          <w:lang w:eastAsia="zh-CN"/>
        </w:rPr>
        <w:t xml:space="preserve"> the corresponding MCS</w:t>
      </w:r>
      <w:r w:rsidR="00D5382B">
        <w:rPr>
          <w:bCs/>
          <w:lang w:eastAsia="zh-CN"/>
        </w:rPr>
        <w:t xml:space="preserve"> </w:t>
      </w:r>
      <w:r w:rsidR="00592E26">
        <w:rPr>
          <w:bCs/>
          <w:lang w:eastAsia="zh-CN"/>
        </w:rPr>
        <w:t>directly from the CQI report</w:t>
      </w:r>
      <w:r w:rsidR="00825A45">
        <w:rPr>
          <w:bCs/>
          <w:lang w:eastAsia="zh-CN"/>
        </w:rPr>
        <w:t>. However, the gNB scheduler can</w:t>
      </w:r>
      <w:r w:rsidR="00592E26">
        <w:rPr>
          <w:bCs/>
          <w:lang w:eastAsia="zh-CN"/>
        </w:rPr>
        <w:t xml:space="preserve"> intend to use a different</w:t>
      </w:r>
      <w:r w:rsidR="00825A45">
        <w:rPr>
          <w:bCs/>
          <w:lang w:eastAsia="zh-CN"/>
        </w:rPr>
        <w:t xml:space="preserve"> BLER target for the </w:t>
      </w:r>
      <w:r w:rsidR="00437622">
        <w:rPr>
          <w:bCs/>
          <w:lang w:eastAsia="zh-CN"/>
        </w:rPr>
        <w:t xml:space="preserve">actual </w:t>
      </w:r>
      <w:r w:rsidR="00592E26">
        <w:rPr>
          <w:bCs/>
          <w:lang w:eastAsia="zh-CN"/>
        </w:rPr>
        <w:t>PDSCH transmission, i</w:t>
      </w:r>
      <w:r w:rsidR="00825A45">
        <w:rPr>
          <w:bCs/>
          <w:lang w:eastAsia="zh-CN"/>
        </w:rPr>
        <w:t xml:space="preserve">t </w:t>
      </w:r>
      <w:r w:rsidR="00592E26">
        <w:rPr>
          <w:bCs/>
          <w:lang w:eastAsia="zh-CN"/>
        </w:rPr>
        <w:t>is not bound to 1e-1 or 1e-5. It can apply any value and this</w:t>
      </w:r>
      <w:r w:rsidR="00825A45">
        <w:rPr>
          <w:bCs/>
          <w:lang w:eastAsia="zh-CN"/>
        </w:rPr>
        <w:t xml:space="preserve"> value can also vary between different transmission</w:t>
      </w:r>
      <w:r w:rsidR="00592E26">
        <w:rPr>
          <w:bCs/>
          <w:lang w:eastAsia="zh-CN"/>
        </w:rPr>
        <w:t>s</w:t>
      </w:r>
      <w:r w:rsidR="00825A45">
        <w:rPr>
          <w:bCs/>
          <w:lang w:eastAsia="zh-CN"/>
        </w:rPr>
        <w:t xml:space="preserve">, for example between </w:t>
      </w:r>
      <w:r w:rsidR="00592E26">
        <w:rPr>
          <w:bCs/>
          <w:lang w:eastAsia="zh-CN"/>
        </w:rPr>
        <w:t xml:space="preserve">the </w:t>
      </w:r>
      <w:r w:rsidR="00825A45">
        <w:rPr>
          <w:bCs/>
          <w:lang w:eastAsia="zh-CN"/>
        </w:rPr>
        <w:t xml:space="preserve">initial transmission and </w:t>
      </w:r>
      <w:r w:rsidR="00C50185">
        <w:rPr>
          <w:bCs/>
          <w:lang w:eastAsia="zh-CN"/>
        </w:rPr>
        <w:t xml:space="preserve">the </w:t>
      </w:r>
      <w:r w:rsidR="00825A45">
        <w:rPr>
          <w:bCs/>
          <w:lang w:eastAsia="zh-CN"/>
        </w:rPr>
        <w:t>re-transmission of a TB.</w:t>
      </w:r>
      <w:r w:rsidR="00592E26">
        <w:rPr>
          <w:bCs/>
          <w:lang w:eastAsia="zh-CN"/>
        </w:rPr>
        <w:t xml:space="preserve"> If the PDS</w:t>
      </w:r>
      <w:r w:rsidR="00D5382B">
        <w:rPr>
          <w:bCs/>
          <w:lang w:eastAsia="zh-CN"/>
        </w:rPr>
        <w:t xml:space="preserve">CH shall be scheduled with a </w:t>
      </w:r>
      <w:r w:rsidR="00592E26">
        <w:rPr>
          <w:bCs/>
          <w:lang w:eastAsia="zh-CN"/>
        </w:rPr>
        <w:t xml:space="preserve">BLER target </w:t>
      </w:r>
      <w:r w:rsidR="00D5382B">
        <w:rPr>
          <w:bCs/>
          <w:lang w:eastAsia="zh-CN"/>
        </w:rPr>
        <w:t>that</w:t>
      </w:r>
      <w:r w:rsidR="000C7C4E">
        <w:rPr>
          <w:bCs/>
          <w:lang w:eastAsia="zh-CN"/>
        </w:rPr>
        <w:t xml:space="preserve"> is lower than the reference, the gNB</w:t>
      </w:r>
      <w:r w:rsidR="00CD12FA">
        <w:rPr>
          <w:bCs/>
          <w:lang w:eastAsia="zh-CN"/>
        </w:rPr>
        <w:t xml:space="preserve"> will very likely</w:t>
      </w:r>
      <w:r w:rsidR="00D5382B">
        <w:rPr>
          <w:bCs/>
          <w:lang w:eastAsia="zh-CN"/>
        </w:rPr>
        <w:t xml:space="preserve"> </w:t>
      </w:r>
      <w:r w:rsidR="00CD12FA">
        <w:rPr>
          <w:bCs/>
          <w:lang w:eastAsia="zh-CN"/>
        </w:rPr>
        <w:t xml:space="preserve">apply </w:t>
      </w:r>
      <w:r w:rsidR="00D5382B">
        <w:rPr>
          <w:bCs/>
          <w:lang w:eastAsia="zh-CN"/>
        </w:rPr>
        <w:t xml:space="preserve">a MCS which is smaller than </w:t>
      </w:r>
      <w:r w:rsidR="00543DC8">
        <w:rPr>
          <w:bCs/>
          <w:lang w:eastAsia="zh-CN"/>
        </w:rPr>
        <w:t xml:space="preserve">what is </w:t>
      </w:r>
      <w:r w:rsidR="00D5382B">
        <w:rPr>
          <w:bCs/>
          <w:lang w:eastAsia="zh-CN"/>
        </w:rPr>
        <w:t xml:space="preserve">obtained </w:t>
      </w:r>
      <w:r w:rsidR="00543DC8">
        <w:rPr>
          <w:bCs/>
          <w:lang w:eastAsia="zh-CN"/>
        </w:rPr>
        <w:t xml:space="preserve">directly </w:t>
      </w:r>
      <w:r w:rsidR="00D5382B">
        <w:rPr>
          <w:bCs/>
          <w:lang w:eastAsia="zh-CN"/>
        </w:rPr>
        <w:t xml:space="preserve">from the CQI report. And </w:t>
      </w:r>
      <w:r w:rsidR="00543DC8">
        <w:rPr>
          <w:bCs/>
          <w:lang w:eastAsia="zh-CN"/>
        </w:rPr>
        <w:t>similarly</w:t>
      </w:r>
      <w:r w:rsidR="00D5382B">
        <w:rPr>
          <w:bCs/>
          <w:lang w:eastAsia="zh-CN"/>
        </w:rPr>
        <w:t>, if the gNB selects a high</w:t>
      </w:r>
      <w:r w:rsidR="00543DC8">
        <w:rPr>
          <w:bCs/>
          <w:lang w:eastAsia="zh-CN"/>
        </w:rPr>
        <w:t xml:space="preserve">er BLER target </w:t>
      </w:r>
      <w:r w:rsidR="00D5382B">
        <w:rPr>
          <w:bCs/>
          <w:lang w:eastAsia="zh-CN"/>
        </w:rPr>
        <w:t xml:space="preserve">it </w:t>
      </w:r>
      <w:r w:rsidR="000C7C4E">
        <w:rPr>
          <w:bCs/>
          <w:lang w:eastAsia="zh-CN"/>
        </w:rPr>
        <w:t>could</w:t>
      </w:r>
      <w:r w:rsidR="00D5382B">
        <w:rPr>
          <w:bCs/>
          <w:lang w:eastAsia="zh-CN"/>
        </w:rPr>
        <w:t xml:space="preserve"> use a higher MCS than </w:t>
      </w:r>
      <w:r w:rsidR="00543DC8">
        <w:rPr>
          <w:bCs/>
          <w:lang w:eastAsia="zh-CN"/>
        </w:rPr>
        <w:t xml:space="preserve">what is </w:t>
      </w:r>
      <w:r w:rsidR="00D5382B">
        <w:rPr>
          <w:bCs/>
          <w:lang w:eastAsia="zh-CN"/>
        </w:rPr>
        <w:t>obtained from the CQI report. Hence, in order to take the difference between actual</w:t>
      </w:r>
      <w:r w:rsidR="00255CA3">
        <w:rPr>
          <w:bCs/>
          <w:lang w:eastAsia="zh-CN"/>
        </w:rPr>
        <w:t xml:space="preserve"> BLER used for the PDSCH</w:t>
      </w:r>
      <w:r w:rsidR="00543DC8">
        <w:rPr>
          <w:bCs/>
          <w:lang w:eastAsia="zh-CN"/>
        </w:rPr>
        <w:t xml:space="preserve"> and </w:t>
      </w:r>
      <w:r w:rsidR="00255CA3">
        <w:rPr>
          <w:bCs/>
          <w:lang w:eastAsia="zh-CN"/>
        </w:rPr>
        <w:t xml:space="preserve">the </w:t>
      </w:r>
      <w:r w:rsidR="00543DC8">
        <w:rPr>
          <w:bCs/>
          <w:lang w:eastAsia="zh-CN"/>
        </w:rPr>
        <w:t xml:space="preserve">reference </w:t>
      </w:r>
      <w:r w:rsidR="00D5382B">
        <w:rPr>
          <w:bCs/>
          <w:lang w:eastAsia="zh-CN"/>
        </w:rPr>
        <w:t xml:space="preserve">BLER </w:t>
      </w:r>
      <w:r w:rsidR="00543DC8">
        <w:rPr>
          <w:bCs/>
          <w:lang w:eastAsia="zh-CN"/>
        </w:rPr>
        <w:t xml:space="preserve">into account, the gNB </w:t>
      </w:r>
      <w:r w:rsidR="00CD12FA">
        <w:rPr>
          <w:bCs/>
          <w:lang w:eastAsia="zh-CN"/>
        </w:rPr>
        <w:t xml:space="preserve">might adjust the </w:t>
      </w:r>
      <w:r w:rsidR="0010212F">
        <w:rPr>
          <w:bCs/>
          <w:lang w:eastAsia="zh-CN"/>
        </w:rPr>
        <w:t>MCS</w:t>
      </w:r>
      <w:r w:rsidR="00CD12FA">
        <w:rPr>
          <w:bCs/>
          <w:lang w:eastAsia="zh-CN"/>
        </w:rPr>
        <w:t xml:space="preserve"> </w:t>
      </w:r>
      <w:r w:rsidR="0010212F">
        <w:rPr>
          <w:bCs/>
          <w:lang w:eastAsia="zh-CN"/>
        </w:rPr>
        <w:t xml:space="preserve">that is obtained from the </w:t>
      </w:r>
      <w:r w:rsidR="000C7C4E">
        <w:rPr>
          <w:bCs/>
          <w:lang w:eastAsia="zh-CN"/>
        </w:rPr>
        <w:t>reported CQI.</w:t>
      </w:r>
      <w:r w:rsidR="00D5382B">
        <w:rPr>
          <w:bCs/>
          <w:lang w:eastAsia="zh-CN"/>
        </w:rPr>
        <w:t xml:space="preserve"> </w:t>
      </w:r>
      <w:r w:rsidR="00543DC8">
        <w:rPr>
          <w:bCs/>
          <w:lang w:eastAsia="zh-CN"/>
        </w:rPr>
        <w:t xml:space="preserve">The applied BLER </w:t>
      </w:r>
      <w:r w:rsidR="00DF6A00">
        <w:rPr>
          <w:bCs/>
          <w:lang w:eastAsia="zh-CN"/>
        </w:rPr>
        <w:t xml:space="preserve">for the PDSCH transmission itself </w:t>
      </w:r>
      <w:r w:rsidR="0094190C">
        <w:rPr>
          <w:bCs/>
          <w:lang w:eastAsia="zh-CN"/>
        </w:rPr>
        <w:t>does</w:t>
      </w:r>
      <w:r w:rsidR="00543DC8">
        <w:rPr>
          <w:bCs/>
          <w:lang w:eastAsia="zh-CN"/>
        </w:rPr>
        <w:t xml:space="preserve"> not </w:t>
      </w:r>
      <w:r w:rsidR="0094190C">
        <w:rPr>
          <w:bCs/>
          <w:lang w:eastAsia="zh-CN"/>
        </w:rPr>
        <w:t xml:space="preserve">need to be </w:t>
      </w:r>
      <w:r w:rsidR="00543DC8">
        <w:rPr>
          <w:bCs/>
          <w:lang w:eastAsia="zh-CN"/>
        </w:rPr>
        <w:t>know</w:t>
      </w:r>
      <w:r w:rsidR="00103C90">
        <w:rPr>
          <w:bCs/>
          <w:lang w:eastAsia="zh-CN"/>
        </w:rPr>
        <w:t>n</w:t>
      </w:r>
      <w:r w:rsidR="00543DC8">
        <w:rPr>
          <w:bCs/>
          <w:lang w:eastAsia="zh-CN"/>
        </w:rPr>
        <w:t xml:space="preserve"> to the UE. </w:t>
      </w:r>
    </w:p>
    <w:p w14:paraId="25FC5E92" w14:textId="5E86B6CB" w:rsidR="00280FDB" w:rsidRPr="00EF4F39" w:rsidRDefault="00592E26" w:rsidP="004B21E8">
      <w:pPr>
        <w:rPr>
          <w:b/>
          <w:bCs/>
          <w:i/>
          <w:u w:val="single"/>
          <w:lang w:eastAsia="zh-CN"/>
        </w:rPr>
      </w:pPr>
      <w:r w:rsidRPr="00EF4F39">
        <w:rPr>
          <w:b/>
          <w:bCs/>
          <w:i/>
          <w:u w:val="single"/>
          <w:lang w:eastAsia="zh-CN"/>
        </w:rPr>
        <w:t>Observation</w:t>
      </w:r>
      <w:r w:rsidR="009775D4">
        <w:rPr>
          <w:b/>
          <w:bCs/>
          <w:i/>
          <w:u w:val="single"/>
          <w:lang w:eastAsia="zh-CN"/>
        </w:rPr>
        <w:t xml:space="preserve"> </w:t>
      </w:r>
      <w:r w:rsidR="00EE5587">
        <w:rPr>
          <w:b/>
          <w:bCs/>
          <w:i/>
          <w:u w:val="single"/>
          <w:lang w:eastAsia="zh-CN"/>
        </w:rPr>
        <w:t>2</w:t>
      </w:r>
      <w:r w:rsidRPr="00EF4F39">
        <w:rPr>
          <w:b/>
          <w:bCs/>
          <w:i/>
          <w:u w:val="single"/>
          <w:lang w:eastAsia="zh-CN"/>
        </w:rPr>
        <w:t>:</w:t>
      </w:r>
      <w:r w:rsidRPr="00DA435C">
        <w:rPr>
          <w:b/>
          <w:bCs/>
          <w:i/>
          <w:lang w:eastAsia="zh-CN"/>
        </w:rPr>
        <w:t xml:space="preserve"> </w:t>
      </w:r>
      <w:r w:rsidR="00D775D4" w:rsidRPr="00DA435C">
        <w:rPr>
          <w:b/>
          <w:bCs/>
          <w:i/>
          <w:lang w:eastAsia="zh-CN"/>
        </w:rPr>
        <w:t>In legacy CQI reporting,</w:t>
      </w:r>
    </w:p>
    <w:p w14:paraId="67B99891" w14:textId="7413332C" w:rsidR="00F03012" w:rsidRPr="00EF4F39" w:rsidRDefault="00D775D4" w:rsidP="00EF4F39">
      <w:pPr>
        <w:pStyle w:val="af4"/>
        <w:numPr>
          <w:ilvl w:val="0"/>
          <w:numId w:val="54"/>
        </w:numPr>
        <w:ind w:firstLineChars="0"/>
        <w:rPr>
          <w:b/>
          <w:bCs/>
          <w:i/>
          <w:lang w:eastAsia="zh-CN"/>
        </w:rPr>
      </w:pPr>
      <w:r>
        <w:rPr>
          <w:b/>
          <w:bCs/>
          <w:i/>
          <w:lang w:val="en-US" w:eastAsia="zh-CN"/>
        </w:rPr>
        <w:t>T</w:t>
      </w:r>
      <w:r w:rsidR="00592E26" w:rsidRPr="00EF4F39">
        <w:rPr>
          <w:b/>
          <w:bCs/>
          <w:i/>
          <w:lang w:eastAsia="zh-CN"/>
        </w:rPr>
        <w:t>he reported CQI value is based on a reference BLER</w:t>
      </w:r>
      <w:r w:rsidR="00280FDB" w:rsidRPr="00EF4F39">
        <w:rPr>
          <w:b/>
          <w:bCs/>
          <w:i/>
          <w:lang w:eastAsia="zh-CN"/>
        </w:rPr>
        <w:t xml:space="preserve">. The MCS obtained from the CQI report is valid for this reference BLER. </w:t>
      </w:r>
      <w:r w:rsidR="00592E26" w:rsidRPr="00EF4F39">
        <w:rPr>
          <w:b/>
          <w:bCs/>
          <w:i/>
          <w:lang w:eastAsia="zh-CN"/>
        </w:rPr>
        <w:t>If, for PDSCH transmission, the gNB scheduler applies</w:t>
      </w:r>
      <w:r w:rsidR="00280FDB" w:rsidRPr="00EF4F39">
        <w:rPr>
          <w:b/>
          <w:bCs/>
          <w:i/>
          <w:lang w:eastAsia="zh-CN"/>
        </w:rPr>
        <w:t xml:space="preserve"> </w:t>
      </w:r>
      <w:r w:rsidR="00280FDB" w:rsidRPr="00EF4F39">
        <w:rPr>
          <w:b/>
          <w:bCs/>
          <w:i/>
          <w:lang w:val="en-US" w:eastAsia="zh-CN"/>
        </w:rPr>
        <w:t xml:space="preserve">a </w:t>
      </w:r>
      <w:r w:rsidR="00280FDB" w:rsidRPr="00EF4F39">
        <w:rPr>
          <w:b/>
          <w:bCs/>
          <w:i/>
          <w:lang w:eastAsia="zh-CN"/>
        </w:rPr>
        <w:t>different</w:t>
      </w:r>
      <w:r w:rsidR="00255CA3" w:rsidRPr="00EF4F39">
        <w:rPr>
          <w:b/>
          <w:bCs/>
          <w:i/>
          <w:lang w:val="en-US" w:eastAsia="zh-CN"/>
        </w:rPr>
        <w:t xml:space="preserve"> target</w:t>
      </w:r>
      <w:r w:rsidR="00592E26" w:rsidRPr="00EF4F39">
        <w:rPr>
          <w:b/>
          <w:bCs/>
          <w:i/>
          <w:lang w:eastAsia="zh-CN"/>
        </w:rPr>
        <w:t xml:space="preserve"> </w:t>
      </w:r>
      <w:r w:rsidR="00103C90" w:rsidRPr="000E64AA">
        <w:rPr>
          <w:b/>
          <w:bCs/>
          <w:i/>
          <w:lang w:eastAsia="zh-CN"/>
        </w:rPr>
        <w:t>BLER</w:t>
      </w:r>
      <w:r w:rsidR="00592E26" w:rsidRPr="00EF4F39">
        <w:rPr>
          <w:b/>
          <w:bCs/>
          <w:i/>
          <w:lang w:eastAsia="zh-CN"/>
        </w:rPr>
        <w:t>,</w:t>
      </w:r>
      <w:r w:rsidR="00280FDB" w:rsidRPr="00EF4F39">
        <w:rPr>
          <w:b/>
          <w:bCs/>
          <w:i/>
          <w:lang w:eastAsia="zh-CN"/>
        </w:rPr>
        <w:t xml:space="preserve"> </w:t>
      </w:r>
      <w:r w:rsidR="00280FDB" w:rsidRPr="00EF4F39">
        <w:rPr>
          <w:b/>
          <w:bCs/>
          <w:i/>
          <w:lang w:val="en-US" w:eastAsia="zh-CN"/>
        </w:rPr>
        <w:t xml:space="preserve">then </w:t>
      </w:r>
      <w:r w:rsidR="00103C90" w:rsidRPr="000E64AA">
        <w:rPr>
          <w:b/>
          <w:bCs/>
          <w:i/>
          <w:lang w:eastAsia="zh-CN"/>
        </w:rPr>
        <w:t xml:space="preserve">it </w:t>
      </w:r>
      <w:r w:rsidR="00C50185" w:rsidRPr="00DA435C">
        <w:rPr>
          <w:b/>
          <w:bCs/>
          <w:i/>
          <w:lang w:val="en-US" w:eastAsia="zh-CN"/>
        </w:rPr>
        <w:t>might</w:t>
      </w:r>
      <w:r w:rsidR="00592E26" w:rsidRPr="00EF4F39">
        <w:rPr>
          <w:b/>
          <w:bCs/>
          <w:i/>
          <w:lang w:eastAsia="zh-CN"/>
        </w:rPr>
        <w:t xml:space="preserve"> </w:t>
      </w:r>
      <w:r w:rsidR="00280FDB" w:rsidRPr="00EF4F39">
        <w:rPr>
          <w:b/>
          <w:bCs/>
          <w:i/>
          <w:lang w:eastAsia="zh-CN"/>
        </w:rPr>
        <w:t>modify the obtained MCS value</w:t>
      </w:r>
      <w:r w:rsidR="00103C90" w:rsidRPr="00EF4F39">
        <w:rPr>
          <w:b/>
          <w:bCs/>
          <w:i/>
          <w:lang w:val="en-US" w:eastAsia="zh-CN"/>
        </w:rPr>
        <w:t xml:space="preserve"> from the report</w:t>
      </w:r>
      <w:r>
        <w:rPr>
          <w:b/>
          <w:bCs/>
          <w:i/>
          <w:lang w:val="en-US" w:eastAsia="zh-CN"/>
        </w:rPr>
        <w:t>ed</w:t>
      </w:r>
      <w:r w:rsidR="003963EA">
        <w:rPr>
          <w:b/>
          <w:bCs/>
          <w:i/>
          <w:lang w:eastAsia="zh-CN"/>
        </w:rPr>
        <w:t xml:space="preserve"> CQI</w:t>
      </w:r>
      <w:r w:rsidR="00CD12FA">
        <w:rPr>
          <w:b/>
          <w:bCs/>
          <w:i/>
          <w:lang w:val="en-US" w:eastAsia="zh-CN"/>
        </w:rPr>
        <w:t>,</w:t>
      </w:r>
      <w:r w:rsidR="0028440A">
        <w:rPr>
          <w:b/>
          <w:bCs/>
          <w:i/>
          <w:lang w:val="en-US" w:eastAsia="zh-CN"/>
        </w:rPr>
        <w:t xml:space="preserve"> i.e.</w:t>
      </w:r>
      <w:r w:rsidR="003963EA">
        <w:rPr>
          <w:b/>
          <w:bCs/>
          <w:i/>
          <w:lang w:val="en-US" w:eastAsia="zh-CN"/>
        </w:rPr>
        <w:t xml:space="preserve"> </w:t>
      </w:r>
      <w:r w:rsidR="0028440A">
        <w:rPr>
          <w:b/>
          <w:bCs/>
          <w:i/>
          <w:lang w:val="en-US" w:eastAsia="zh-CN"/>
        </w:rPr>
        <w:t>due to the different target BLER</w:t>
      </w:r>
      <w:r>
        <w:rPr>
          <w:b/>
          <w:bCs/>
          <w:i/>
          <w:lang w:val="en-US" w:eastAsia="zh-CN"/>
        </w:rPr>
        <w:t>s</w:t>
      </w:r>
      <w:r w:rsidR="0028440A">
        <w:rPr>
          <w:b/>
          <w:bCs/>
          <w:i/>
          <w:lang w:val="en-US" w:eastAsia="zh-CN"/>
        </w:rPr>
        <w:t xml:space="preserve">, </w:t>
      </w:r>
      <w:r w:rsidR="003963EA">
        <w:rPr>
          <w:b/>
          <w:bCs/>
          <w:i/>
          <w:lang w:val="en-US" w:eastAsia="zh-CN"/>
        </w:rPr>
        <w:t>there</w:t>
      </w:r>
      <w:r w:rsidR="00CD12FA">
        <w:rPr>
          <w:b/>
          <w:bCs/>
          <w:i/>
          <w:lang w:val="en-US" w:eastAsia="zh-CN"/>
        </w:rPr>
        <w:t xml:space="preserve"> can be</w:t>
      </w:r>
      <w:r w:rsidR="003963EA">
        <w:rPr>
          <w:b/>
          <w:bCs/>
          <w:i/>
          <w:lang w:val="en-US" w:eastAsia="zh-CN"/>
        </w:rPr>
        <w:t xml:space="preserve"> a</w:t>
      </w:r>
      <w:r w:rsidR="008A6065">
        <w:rPr>
          <w:b/>
          <w:bCs/>
          <w:i/>
          <w:lang w:val="en-US" w:eastAsia="zh-CN"/>
        </w:rPr>
        <w:t>n</w:t>
      </w:r>
      <w:r w:rsidR="003963EA">
        <w:rPr>
          <w:b/>
          <w:bCs/>
          <w:i/>
          <w:lang w:val="en-US" w:eastAsia="zh-CN"/>
        </w:rPr>
        <w:t xml:space="preserve"> </w:t>
      </w:r>
      <w:r w:rsidR="00CD12FA">
        <w:rPr>
          <w:b/>
          <w:bCs/>
          <w:i/>
          <w:lang w:val="en-US" w:eastAsia="zh-CN"/>
        </w:rPr>
        <w:t xml:space="preserve">MCS </w:t>
      </w:r>
      <w:r w:rsidR="003963EA">
        <w:rPr>
          <w:b/>
          <w:bCs/>
          <w:i/>
          <w:lang w:val="en-US" w:eastAsia="zh-CN"/>
        </w:rPr>
        <w:t xml:space="preserve">offset between the obtained </w:t>
      </w:r>
      <w:r w:rsidR="0028440A">
        <w:rPr>
          <w:b/>
          <w:bCs/>
          <w:i/>
          <w:lang w:val="en-US" w:eastAsia="zh-CN"/>
        </w:rPr>
        <w:t xml:space="preserve">value from the CQI report and the </w:t>
      </w:r>
      <w:r w:rsidR="003963EA">
        <w:rPr>
          <w:b/>
          <w:bCs/>
          <w:i/>
          <w:lang w:val="en-US" w:eastAsia="zh-CN"/>
        </w:rPr>
        <w:t xml:space="preserve">MCS </w:t>
      </w:r>
      <w:r w:rsidR="0028440A">
        <w:rPr>
          <w:b/>
          <w:bCs/>
          <w:i/>
          <w:lang w:val="en-US" w:eastAsia="zh-CN"/>
        </w:rPr>
        <w:t>which is used for the scheduled PDSCH.</w:t>
      </w:r>
    </w:p>
    <w:p w14:paraId="6699FFF0" w14:textId="440305CD" w:rsidR="00103C90" w:rsidRPr="00EF4F39" w:rsidRDefault="00280FDB" w:rsidP="00EF4F39">
      <w:pPr>
        <w:pStyle w:val="af4"/>
        <w:numPr>
          <w:ilvl w:val="0"/>
          <w:numId w:val="54"/>
        </w:numPr>
        <w:ind w:firstLineChars="0"/>
        <w:rPr>
          <w:b/>
          <w:bCs/>
          <w:i/>
          <w:lang w:eastAsia="zh-CN"/>
        </w:rPr>
      </w:pPr>
      <w:r w:rsidRPr="00EF4F39">
        <w:rPr>
          <w:b/>
          <w:bCs/>
          <w:i/>
          <w:lang w:val="en-US" w:eastAsia="zh-CN"/>
        </w:rPr>
        <w:t>The actual BLER target th</w:t>
      </w:r>
      <w:bookmarkStart w:id="3" w:name="_GoBack"/>
      <w:bookmarkEnd w:id="3"/>
      <w:r w:rsidRPr="00EF4F39">
        <w:rPr>
          <w:b/>
          <w:bCs/>
          <w:i/>
          <w:lang w:val="en-US" w:eastAsia="zh-CN"/>
        </w:rPr>
        <w:t>at is used by the gNB scheduler is transparent to the UE</w:t>
      </w:r>
      <w:r w:rsidR="00255CA3">
        <w:rPr>
          <w:b/>
          <w:bCs/>
          <w:i/>
          <w:lang w:val="en-US" w:eastAsia="zh-CN"/>
        </w:rPr>
        <w:t>.</w:t>
      </w:r>
    </w:p>
    <w:p w14:paraId="2999A221" w14:textId="57AA95EB" w:rsidR="00FB1580" w:rsidRDefault="000C6C67" w:rsidP="004B21E8">
      <w:pPr>
        <w:rPr>
          <w:bCs/>
          <w:lang w:eastAsia="zh-CN"/>
        </w:rPr>
      </w:pPr>
      <w:r>
        <w:rPr>
          <w:bCs/>
          <w:lang w:eastAsia="zh-CN"/>
        </w:rPr>
        <w:lastRenderedPageBreak/>
        <w:t xml:space="preserve">As an example, assume that the UE reports the CQI based on the reference BLER of 1e-5 but the gNB intends to schedule with a BLER of 1e-3. </w:t>
      </w:r>
      <w:r w:rsidR="00DF6A00">
        <w:rPr>
          <w:bCs/>
          <w:lang w:eastAsia="zh-CN"/>
        </w:rPr>
        <w:t>In this</w:t>
      </w:r>
      <w:r w:rsidR="00255CA3">
        <w:rPr>
          <w:bCs/>
          <w:lang w:eastAsia="zh-CN"/>
        </w:rPr>
        <w:t xml:space="preserve"> situation</w:t>
      </w:r>
      <w:r>
        <w:rPr>
          <w:bCs/>
          <w:lang w:eastAsia="zh-CN"/>
        </w:rPr>
        <w:t>, the MCS that t</w:t>
      </w:r>
      <w:r w:rsidR="00AC4E39">
        <w:rPr>
          <w:bCs/>
          <w:lang w:eastAsia="zh-CN"/>
        </w:rPr>
        <w:t>he gNB can</w:t>
      </w:r>
      <w:r>
        <w:rPr>
          <w:bCs/>
          <w:lang w:eastAsia="zh-CN"/>
        </w:rPr>
        <w:t xml:space="preserve"> us</w:t>
      </w:r>
      <w:r w:rsidR="00AC4E39">
        <w:rPr>
          <w:bCs/>
          <w:lang w:eastAsia="zh-CN"/>
        </w:rPr>
        <w:t>e is</w:t>
      </w:r>
      <w:r w:rsidR="00CD2E43">
        <w:rPr>
          <w:bCs/>
          <w:lang w:eastAsia="zh-CN"/>
        </w:rPr>
        <w:t xml:space="preserve"> </w:t>
      </w:r>
      <w:r>
        <w:rPr>
          <w:bCs/>
          <w:lang w:eastAsia="zh-CN"/>
        </w:rPr>
        <w:t xml:space="preserve">larger than the MCS obtained from the CQI report. </w:t>
      </w:r>
    </w:p>
    <w:tbl>
      <w:tblPr>
        <w:tblStyle w:val="ac"/>
        <w:tblW w:w="0" w:type="auto"/>
        <w:tblLook w:val="04A0" w:firstRow="1" w:lastRow="0" w:firstColumn="1" w:lastColumn="0" w:noHBand="0" w:noVBand="1"/>
      </w:tblPr>
      <w:tblGrid>
        <w:gridCol w:w="9307"/>
      </w:tblGrid>
      <w:tr w:rsidR="00AC4E39" w14:paraId="14F9C0D3" w14:textId="77777777" w:rsidTr="00AC4E39">
        <w:tc>
          <w:tcPr>
            <w:tcW w:w="9307" w:type="dxa"/>
          </w:tcPr>
          <w:p w14:paraId="02912309" w14:textId="1F9F0FAE" w:rsidR="00AC4E39" w:rsidRDefault="00C50185" w:rsidP="00EF4F39">
            <w:pPr>
              <w:jc w:val="center"/>
              <w:rPr>
                <w:bCs/>
                <w:lang w:eastAsia="zh-CN"/>
              </w:rPr>
            </w:pPr>
            <w:r w:rsidRPr="00C50185">
              <w:rPr>
                <w:noProof/>
              </w:rPr>
              <w:t xml:space="preserve"> </w:t>
            </w:r>
            <w:r w:rsidRPr="00C50185">
              <w:rPr>
                <w:bCs/>
                <w:noProof/>
                <w:lang w:eastAsia="zh-CN"/>
              </w:rPr>
              <w:drawing>
                <wp:inline distT="0" distB="0" distL="0" distR="0" wp14:anchorId="0530E3E7" wp14:editId="18FCA093">
                  <wp:extent cx="4087639" cy="2080453"/>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6756" cy="2085093"/>
                          </a:xfrm>
                          <a:prstGeom prst="rect">
                            <a:avLst/>
                          </a:prstGeom>
                        </pic:spPr>
                      </pic:pic>
                    </a:graphicData>
                  </a:graphic>
                </wp:inline>
              </w:drawing>
            </w:r>
          </w:p>
        </w:tc>
      </w:tr>
    </w:tbl>
    <w:p w14:paraId="2AB63D2F" w14:textId="03720C23" w:rsidR="00AC4E39" w:rsidRPr="000E64AA" w:rsidRDefault="00AC4E39" w:rsidP="00EF4F39">
      <w:pPr>
        <w:pStyle w:val="a5"/>
        <w:rPr>
          <w:lang w:eastAsia="zh-CN"/>
        </w:rPr>
      </w:pPr>
      <w:r>
        <w:t xml:space="preserve">Figure </w:t>
      </w:r>
      <w:r w:rsidR="00424EAA">
        <w:rPr>
          <w:noProof/>
        </w:rPr>
        <w:t>1</w:t>
      </w:r>
      <w:r w:rsidRPr="00EF4F39">
        <w:rPr>
          <w:lang w:val="en-US"/>
        </w:rPr>
        <w:t xml:space="preserve"> – </w:t>
      </w:r>
      <w:r w:rsidR="0010212F">
        <w:rPr>
          <w:lang w:val="en-US"/>
        </w:rPr>
        <w:t>MCS</w:t>
      </w:r>
      <w:r w:rsidRPr="00EF4F39">
        <w:rPr>
          <w:lang w:val="en-US"/>
        </w:rPr>
        <w:t xml:space="preserve"> offset due to different BLER assumptions at UE and gNB</w:t>
      </w:r>
      <w:r w:rsidR="00EF4F39">
        <w:rPr>
          <w:lang w:val="en-US"/>
        </w:rPr>
        <w:t>.</w:t>
      </w:r>
    </w:p>
    <w:p w14:paraId="61C6883B" w14:textId="77777777" w:rsidR="000C6C67" w:rsidRDefault="000C6C67" w:rsidP="004B21E8">
      <w:pPr>
        <w:rPr>
          <w:bCs/>
          <w:lang w:eastAsia="zh-CN"/>
        </w:rPr>
      </w:pPr>
    </w:p>
    <w:p w14:paraId="5D857824" w14:textId="645EF556" w:rsidR="0094190C" w:rsidRPr="00753C23" w:rsidRDefault="0094190C">
      <w:pPr>
        <w:rPr>
          <w:bCs/>
          <w:u w:val="single"/>
          <w:lang w:eastAsia="zh-CN"/>
        </w:rPr>
      </w:pPr>
      <w:r w:rsidRPr="00753C23">
        <w:rPr>
          <w:bCs/>
          <w:u w:val="single"/>
          <w:lang w:eastAsia="zh-CN"/>
        </w:rPr>
        <w:t>New CSI reporting according to Case 2-3:</w:t>
      </w:r>
    </w:p>
    <w:p w14:paraId="774977A8" w14:textId="7D0334FF" w:rsidR="00DF6A00" w:rsidRDefault="00B3217C">
      <w:pPr>
        <w:rPr>
          <w:bCs/>
          <w:lang w:eastAsia="zh-CN"/>
        </w:rPr>
      </w:pPr>
      <w:r>
        <w:rPr>
          <w:bCs/>
          <w:lang w:eastAsia="zh-CN"/>
        </w:rPr>
        <w:t>For the case 2-3 enhancement it is proposed to</w:t>
      </w:r>
      <w:r w:rsidR="00722DDF">
        <w:rPr>
          <w:bCs/>
          <w:lang w:eastAsia="zh-CN"/>
        </w:rPr>
        <w:t xml:space="preserve"> report a delta-CQI</w:t>
      </w:r>
      <w:r w:rsidR="0028440A">
        <w:rPr>
          <w:bCs/>
          <w:lang w:eastAsia="zh-CN"/>
        </w:rPr>
        <w:t>/MCS</w:t>
      </w:r>
      <w:r w:rsidR="00722DDF">
        <w:rPr>
          <w:bCs/>
          <w:lang w:eastAsia="zh-CN"/>
        </w:rPr>
        <w:t>.</w:t>
      </w:r>
      <w:r w:rsidR="00CD2E43">
        <w:rPr>
          <w:bCs/>
          <w:lang w:eastAsia="zh-CN"/>
        </w:rPr>
        <w:t xml:space="preserve"> </w:t>
      </w:r>
      <w:r w:rsidR="000E4AB8">
        <w:rPr>
          <w:bCs/>
          <w:lang w:eastAsia="zh-CN"/>
        </w:rPr>
        <w:t>The delta-CQI</w:t>
      </w:r>
      <w:r w:rsidR="0028440A">
        <w:rPr>
          <w:bCs/>
          <w:lang w:eastAsia="zh-CN"/>
        </w:rPr>
        <w:t>/MCS</w:t>
      </w:r>
      <w:r w:rsidR="000E4AB8">
        <w:rPr>
          <w:bCs/>
          <w:lang w:eastAsia="zh-CN"/>
        </w:rPr>
        <w:t xml:space="preserve"> is based on PDSCH decoding and </w:t>
      </w:r>
      <w:r w:rsidR="00DF6A00">
        <w:rPr>
          <w:bCs/>
          <w:lang w:eastAsia="zh-CN"/>
        </w:rPr>
        <w:t>in the following it is discusse</w:t>
      </w:r>
      <w:r w:rsidR="00255CA3">
        <w:rPr>
          <w:bCs/>
          <w:lang w:eastAsia="zh-CN"/>
        </w:rPr>
        <w:t xml:space="preserve">d what needs to be considered depending on the selected reference for </w:t>
      </w:r>
      <w:r w:rsidR="00DF6A00">
        <w:rPr>
          <w:bCs/>
          <w:lang w:eastAsia="zh-CN"/>
        </w:rPr>
        <w:t>the delta-CQ</w:t>
      </w:r>
      <w:r w:rsidR="00430F19">
        <w:rPr>
          <w:bCs/>
          <w:lang w:eastAsia="zh-CN"/>
        </w:rPr>
        <w:t>I/MCS</w:t>
      </w:r>
      <w:r w:rsidR="00DF6A00">
        <w:rPr>
          <w:bCs/>
          <w:lang w:eastAsia="zh-CN"/>
        </w:rPr>
        <w:t>.</w:t>
      </w:r>
    </w:p>
    <w:p w14:paraId="302BE148" w14:textId="2628AA9D" w:rsidR="00DF6A00" w:rsidRPr="00EF4F39" w:rsidRDefault="002A5807">
      <w:pPr>
        <w:rPr>
          <w:bCs/>
          <w:u w:val="single"/>
          <w:lang w:eastAsia="zh-CN"/>
        </w:rPr>
      </w:pPr>
      <w:r>
        <w:rPr>
          <w:bCs/>
          <w:u w:val="single"/>
          <w:lang w:eastAsia="zh-CN"/>
        </w:rPr>
        <w:t xml:space="preserve">Option 1: Using </w:t>
      </w:r>
      <w:r w:rsidR="007E1553">
        <w:rPr>
          <w:bCs/>
          <w:u w:val="single"/>
          <w:lang w:eastAsia="zh-CN"/>
        </w:rPr>
        <w:t xml:space="preserve">CQI obtained from </w:t>
      </w:r>
      <w:r w:rsidR="00DF6A00" w:rsidRPr="00EF4F39">
        <w:rPr>
          <w:bCs/>
          <w:u w:val="single"/>
          <w:lang w:eastAsia="zh-CN"/>
        </w:rPr>
        <w:t xml:space="preserve">CSI-RS </w:t>
      </w:r>
      <w:r>
        <w:rPr>
          <w:bCs/>
          <w:u w:val="single"/>
          <w:lang w:eastAsia="zh-CN"/>
        </w:rPr>
        <w:t xml:space="preserve">measurement </w:t>
      </w:r>
      <w:r w:rsidR="00DF6A00" w:rsidRPr="00EF4F39">
        <w:rPr>
          <w:bCs/>
          <w:u w:val="single"/>
          <w:lang w:eastAsia="zh-CN"/>
        </w:rPr>
        <w:t>as reference</w:t>
      </w:r>
      <w:r>
        <w:rPr>
          <w:bCs/>
          <w:u w:val="single"/>
          <w:lang w:eastAsia="zh-CN"/>
        </w:rPr>
        <w:t xml:space="preserve"> for</w:t>
      </w:r>
      <w:r w:rsidR="007E1553">
        <w:rPr>
          <w:bCs/>
          <w:u w:val="single"/>
          <w:lang w:eastAsia="zh-CN"/>
        </w:rPr>
        <w:t xml:space="preserve"> delta-CQI</w:t>
      </w:r>
      <w:r w:rsidR="00255CA3">
        <w:rPr>
          <w:bCs/>
          <w:u w:val="single"/>
          <w:lang w:eastAsia="zh-CN"/>
        </w:rPr>
        <w:t>/MCS</w:t>
      </w:r>
      <w:r>
        <w:rPr>
          <w:bCs/>
          <w:u w:val="single"/>
          <w:lang w:eastAsia="zh-CN"/>
        </w:rPr>
        <w:t>:</w:t>
      </w:r>
    </w:p>
    <w:p w14:paraId="202E1773" w14:textId="5A0BE38B" w:rsidR="0010212F" w:rsidRDefault="002A5807">
      <w:pPr>
        <w:rPr>
          <w:bCs/>
          <w:lang w:eastAsia="zh-CN"/>
        </w:rPr>
      </w:pPr>
      <w:r>
        <w:rPr>
          <w:bCs/>
          <w:lang w:eastAsia="zh-CN"/>
        </w:rPr>
        <w:t>The CQI report is based on a BLER reference of either 1e-1 or 1e-5. In option 1, t</w:t>
      </w:r>
      <w:r w:rsidR="00DF6A00">
        <w:rPr>
          <w:bCs/>
          <w:lang w:eastAsia="zh-CN"/>
        </w:rPr>
        <w:t>he</w:t>
      </w:r>
      <w:r w:rsidR="000E4AB8">
        <w:rPr>
          <w:bCs/>
          <w:lang w:eastAsia="zh-CN"/>
        </w:rPr>
        <w:t xml:space="preserve"> same BLER reference </w:t>
      </w:r>
      <w:r w:rsidR="00255CA3">
        <w:rPr>
          <w:bCs/>
          <w:lang w:eastAsia="zh-CN"/>
        </w:rPr>
        <w:t>is</w:t>
      </w:r>
      <w:r>
        <w:rPr>
          <w:bCs/>
          <w:lang w:eastAsia="zh-CN"/>
        </w:rPr>
        <w:t xml:space="preserve"> assumed for the delta-CQI</w:t>
      </w:r>
      <w:r w:rsidR="00255CA3">
        <w:rPr>
          <w:bCs/>
          <w:lang w:eastAsia="zh-CN"/>
        </w:rPr>
        <w:t>/MCS</w:t>
      </w:r>
      <w:r>
        <w:rPr>
          <w:bCs/>
          <w:lang w:eastAsia="zh-CN"/>
        </w:rPr>
        <w:t xml:space="preserve"> report.</w:t>
      </w:r>
      <w:r w:rsidR="00255CA3">
        <w:rPr>
          <w:bCs/>
          <w:lang w:eastAsia="zh-CN"/>
        </w:rPr>
        <w:t xml:space="preserve"> And the “delta” value is using the CQI from the CSI-RS based measurement as reference. </w:t>
      </w:r>
      <w:r>
        <w:rPr>
          <w:bCs/>
          <w:lang w:eastAsia="zh-CN"/>
        </w:rPr>
        <w:t xml:space="preserve"> </w:t>
      </w:r>
    </w:p>
    <w:p w14:paraId="4533F298" w14:textId="611B8D21" w:rsidR="00734889" w:rsidRDefault="000E4AB8" w:rsidP="000E4AB8">
      <w:pPr>
        <w:rPr>
          <w:bCs/>
          <w:lang w:eastAsia="zh-CN"/>
        </w:rPr>
      </w:pPr>
      <w:r>
        <w:rPr>
          <w:bCs/>
          <w:lang w:eastAsia="zh-CN"/>
        </w:rPr>
        <w:t>If the channel q</w:t>
      </w:r>
      <w:r w:rsidR="00255CA3">
        <w:rPr>
          <w:bCs/>
          <w:lang w:eastAsia="zh-CN"/>
        </w:rPr>
        <w:t>uality has increased between a</w:t>
      </w:r>
      <w:r>
        <w:rPr>
          <w:bCs/>
          <w:lang w:eastAsia="zh-CN"/>
        </w:rPr>
        <w:t xml:space="preserve"> previous CQI report and the PDSCH decoding</w:t>
      </w:r>
      <w:r w:rsidR="006A5F54">
        <w:rPr>
          <w:bCs/>
          <w:lang w:eastAsia="zh-CN"/>
        </w:rPr>
        <w:t>,</w:t>
      </w:r>
      <w:r>
        <w:rPr>
          <w:bCs/>
          <w:lang w:eastAsia="zh-CN"/>
        </w:rPr>
        <w:t xml:space="preserve"> </w:t>
      </w:r>
      <w:r w:rsidR="00C50185">
        <w:rPr>
          <w:bCs/>
          <w:lang w:eastAsia="zh-CN"/>
        </w:rPr>
        <w:t xml:space="preserve">then </w:t>
      </w:r>
      <w:r w:rsidR="0010212F">
        <w:rPr>
          <w:bCs/>
          <w:lang w:eastAsia="zh-CN"/>
        </w:rPr>
        <w:t xml:space="preserve">the </w:t>
      </w:r>
      <w:r w:rsidR="00255CA3">
        <w:rPr>
          <w:bCs/>
          <w:lang w:eastAsia="zh-CN"/>
        </w:rPr>
        <w:t xml:space="preserve">PDSCH-decoding </w:t>
      </w:r>
      <w:r w:rsidR="00C50185">
        <w:rPr>
          <w:bCs/>
          <w:lang w:eastAsia="zh-CN"/>
        </w:rPr>
        <w:t xml:space="preserve">based measurement </w:t>
      </w:r>
      <w:r w:rsidR="00255CA3">
        <w:rPr>
          <w:bCs/>
          <w:lang w:eastAsia="zh-CN"/>
        </w:rPr>
        <w:t xml:space="preserve">would result into a larger CQI and the </w:t>
      </w:r>
      <w:r w:rsidR="0010212F">
        <w:rPr>
          <w:bCs/>
          <w:lang w:eastAsia="zh-CN"/>
        </w:rPr>
        <w:t xml:space="preserve">UE would be able to support a </w:t>
      </w:r>
      <w:r w:rsidR="002A5807">
        <w:rPr>
          <w:bCs/>
          <w:lang w:eastAsia="zh-CN"/>
        </w:rPr>
        <w:t xml:space="preserve">higher MCS </w:t>
      </w:r>
      <w:r w:rsidR="00255CA3">
        <w:rPr>
          <w:bCs/>
          <w:lang w:eastAsia="zh-CN"/>
        </w:rPr>
        <w:t xml:space="preserve">than what has been used for the scheduling. In that situation </w:t>
      </w:r>
      <w:r>
        <w:rPr>
          <w:bCs/>
          <w:lang w:eastAsia="zh-CN"/>
        </w:rPr>
        <w:t>a positive delta-CQI</w:t>
      </w:r>
      <w:r w:rsidR="00734889">
        <w:rPr>
          <w:bCs/>
          <w:lang w:eastAsia="zh-CN"/>
        </w:rPr>
        <w:t>/MCS</w:t>
      </w:r>
      <w:r>
        <w:rPr>
          <w:bCs/>
          <w:lang w:eastAsia="zh-CN"/>
        </w:rPr>
        <w:t xml:space="preserve"> is reported.</w:t>
      </w:r>
      <w:r w:rsidR="00BB0227">
        <w:rPr>
          <w:bCs/>
          <w:lang w:eastAsia="zh-CN"/>
        </w:rPr>
        <w:t xml:space="preserve"> The gNB could use a</w:t>
      </w:r>
      <w:r w:rsidR="00255CA3">
        <w:rPr>
          <w:bCs/>
          <w:lang w:eastAsia="zh-CN"/>
        </w:rPr>
        <w:t xml:space="preserve"> previously received CQI report together with the delta-CQI</w:t>
      </w:r>
      <w:r w:rsidR="00734889">
        <w:rPr>
          <w:bCs/>
          <w:lang w:eastAsia="zh-CN"/>
        </w:rPr>
        <w:t>/MCS</w:t>
      </w:r>
      <w:r w:rsidR="00255CA3">
        <w:rPr>
          <w:bCs/>
          <w:lang w:eastAsia="zh-CN"/>
        </w:rPr>
        <w:t xml:space="preserve"> to determine the </w:t>
      </w:r>
      <w:r w:rsidR="00734889">
        <w:rPr>
          <w:bCs/>
          <w:lang w:eastAsia="zh-CN"/>
        </w:rPr>
        <w:t>MCS for the next transmission.</w:t>
      </w:r>
      <w:r w:rsidR="00255CA3">
        <w:rPr>
          <w:bCs/>
          <w:lang w:eastAsia="zh-CN"/>
        </w:rPr>
        <w:t xml:space="preserve"> </w:t>
      </w:r>
      <w:r w:rsidR="006A5F54">
        <w:rPr>
          <w:bCs/>
          <w:lang w:eastAsia="zh-CN"/>
        </w:rPr>
        <w:t xml:space="preserve"> If the channel quality has decreased, a negative delta-CQI is reported.</w:t>
      </w:r>
      <w:r w:rsidR="002A5807">
        <w:rPr>
          <w:bCs/>
          <w:lang w:eastAsia="zh-CN"/>
        </w:rPr>
        <w:t xml:space="preserve"> </w:t>
      </w:r>
    </w:p>
    <w:p w14:paraId="5DB16214" w14:textId="13BD4F07" w:rsidR="0010212F" w:rsidRDefault="00734889" w:rsidP="000E4AB8">
      <w:pPr>
        <w:rPr>
          <w:bCs/>
          <w:lang w:eastAsia="zh-CN"/>
        </w:rPr>
      </w:pPr>
      <w:r>
        <w:rPr>
          <w:bCs/>
          <w:lang w:eastAsia="zh-CN"/>
        </w:rPr>
        <w:t xml:space="preserve">Since both the </w:t>
      </w:r>
      <w:r w:rsidR="002A5807">
        <w:rPr>
          <w:bCs/>
          <w:lang w:eastAsia="zh-CN"/>
        </w:rPr>
        <w:t>CQI report and the delta-CQI</w:t>
      </w:r>
      <w:r>
        <w:rPr>
          <w:bCs/>
          <w:lang w:eastAsia="zh-CN"/>
        </w:rPr>
        <w:t>/MCS</w:t>
      </w:r>
      <w:r w:rsidR="002A5807">
        <w:rPr>
          <w:bCs/>
          <w:lang w:eastAsia="zh-CN"/>
        </w:rPr>
        <w:t xml:space="preserve"> reported are based on the same </w:t>
      </w:r>
      <w:r>
        <w:rPr>
          <w:bCs/>
          <w:lang w:eastAsia="zh-CN"/>
        </w:rPr>
        <w:t>reference BLER</w:t>
      </w:r>
      <w:r w:rsidR="002A5807">
        <w:rPr>
          <w:bCs/>
          <w:lang w:eastAsia="zh-CN"/>
        </w:rPr>
        <w:t xml:space="preserve">, the gNB can </w:t>
      </w:r>
      <w:r w:rsidR="009D41A4">
        <w:rPr>
          <w:bCs/>
          <w:lang w:eastAsia="zh-CN"/>
        </w:rPr>
        <w:t xml:space="preserve">obtain the new CQI </w:t>
      </w:r>
      <w:r w:rsidR="0028440A">
        <w:rPr>
          <w:bCs/>
          <w:lang w:eastAsia="zh-CN"/>
        </w:rPr>
        <w:t xml:space="preserve">(and the corresponding MCS) </w:t>
      </w:r>
      <w:r w:rsidR="009D41A4">
        <w:rPr>
          <w:bCs/>
          <w:lang w:eastAsia="zh-CN"/>
        </w:rPr>
        <w:t xml:space="preserve">by </w:t>
      </w:r>
      <w:r>
        <w:rPr>
          <w:bCs/>
          <w:lang w:eastAsia="zh-CN"/>
        </w:rPr>
        <w:t xml:space="preserve">simply </w:t>
      </w:r>
      <w:r w:rsidR="009D41A4">
        <w:rPr>
          <w:bCs/>
          <w:lang w:eastAsia="zh-CN"/>
        </w:rPr>
        <w:t>adding the</w:t>
      </w:r>
      <w:r w:rsidR="0010212F">
        <w:rPr>
          <w:bCs/>
          <w:lang w:eastAsia="zh-CN"/>
        </w:rPr>
        <w:t xml:space="preserve"> </w:t>
      </w:r>
      <w:r w:rsidR="006A5F54">
        <w:rPr>
          <w:bCs/>
          <w:lang w:eastAsia="zh-CN"/>
        </w:rPr>
        <w:t>old CQI and the reported delta-CQI</w:t>
      </w:r>
      <w:r w:rsidR="0028440A">
        <w:rPr>
          <w:bCs/>
          <w:lang w:eastAsia="zh-CN"/>
        </w:rPr>
        <w:t>/MCS</w:t>
      </w:r>
      <w:r w:rsidR="009D41A4">
        <w:rPr>
          <w:bCs/>
          <w:lang w:eastAsia="zh-CN"/>
        </w:rPr>
        <w:t xml:space="preserve">. </w:t>
      </w:r>
      <w:r w:rsidR="0028440A">
        <w:rPr>
          <w:bCs/>
          <w:lang w:eastAsia="zh-CN"/>
        </w:rPr>
        <w:t>If the gNB intends to schedule the PDSCH with a different BLER target than what has been used for the CQI measurement, then the gNB might</w:t>
      </w:r>
      <w:r w:rsidR="0010212F">
        <w:rPr>
          <w:bCs/>
          <w:lang w:eastAsia="zh-CN"/>
        </w:rPr>
        <w:t xml:space="preserve"> </w:t>
      </w:r>
      <w:r w:rsidR="0028440A">
        <w:rPr>
          <w:bCs/>
          <w:lang w:eastAsia="zh-CN"/>
        </w:rPr>
        <w:t xml:space="preserve">adjust the </w:t>
      </w:r>
      <w:r w:rsidR="0010212F">
        <w:rPr>
          <w:bCs/>
          <w:lang w:eastAsia="zh-CN"/>
        </w:rPr>
        <w:t xml:space="preserve">MCS </w:t>
      </w:r>
      <w:r w:rsidR="0028440A">
        <w:rPr>
          <w:bCs/>
          <w:lang w:eastAsia="zh-CN"/>
        </w:rPr>
        <w:t xml:space="preserve">to schedule the PDSCH accordingly. </w:t>
      </w:r>
      <w:r w:rsidR="009D41A4">
        <w:rPr>
          <w:bCs/>
          <w:lang w:eastAsia="zh-CN"/>
        </w:rPr>
        <w:t xml:space="preserve">This principle is illustrated in </w:t>
      </w:r>
      <w:r w:rsidR="009D41A4">
        <w:rPr>
          <w:bCs/>
          <w:lang w:eastAsia="zh-CN"/>
        </w:rPr>
        <w:fldChar w:fldCharType="begin"/>
      </w:r>
      <w:r w:rsidR="009D41A4">
        <w:rPr>
          <w:bCs/>
          <w:lang w:eastAsia="zh-CN"/>
        </w:rPr>
        <w:instrText xml:space="preserve"> REF _Ref71276502 \h </w:instrText>
      </w:r>
      <w:r w:rsidR="009D41A4">
        <w:rPr>
          <w:bCs/>
          <w:lang w:eastAsia="zh-CN"/>
        </w:rPr>
      </w:r>
      <w:r w:rsidR="009D41A4">
        <w:rPr>
          <w:bCs/>
          <w:lang w:eastAsia="zh-CN"/>
        </w:rPr>
        <w:fldChar w:fldCharType="separate"/>
      </w:r>
      <w:r w:rsidR="003B70F7">
        <w:t xml:space="preserve">Figure </w:t>
      </w:r>
      <w:r w:rsidR="009D41A4">
        <w:rPr>
          <w:bCs/>
          <w:lang w:eastAsia="zh-CN"/>
        </w:rPr>
        <w:fldChar w:fldCharType="end"/>
      </w:r>
      <w:r w:rsidR="00424EAA">
        <w:rPr>
          <w:bCs/>
          <w:lang w:eastAsia="zh-CN"/>
        </w:rPr>
        <w:t>2</w:t>
      </w:r>
      <w:r w:rsidR="009D41A4">
        <w:rPr>
          <w:bCs/>
          <w:lang w:eastAsia="zh-CN"/>
        </w:rPr>
        <w:t xml:space="preserve"> below.</w:t>
      </w:r>
    </w:p>
    <w:tbl>
      <w:tblPr>
        <w:tblStyle w:val="ac"/>
        <w:tblW w:w="0" w:type="auto"/>
        <w:tblLook w:val="04A0" w:firstRow="1" w:lastRow="0" w:firstColumn="1" w:lastColumn="0" w:noHBand="0" w:noVBand="1"/>
      </w:tblPr>
      <w:tblGrid>
        <w:gridCol w:w="9307"/>
      </w:tblGrid>
      <w:tr w:rsidR="0010212F" w14:paraId="5BFC5C0B" w14:textId="77777777" w:rsidTr="0010212F">
        <w:tc>
          <w:tcPr>
            <w:tcW w:w="9307" w:type="dxa"/>
          </w:tcPr>
          <w:p w14:paraId="6EE4D641" w14:textId="406D4287" w:rsidR="0010212F" w:rsidRDefault="009D41A4" w:rsidP="000E4AB8">
            <w:pPr>
              <w:rPr>
                <w:bCs/>
                <w:lang w:eastAsia="zh-CN"/>
              </w:rPr>
            </w:pPr>
            <w:r w:rsidRPr="009D41A4">
              <w:rPr>
                <w:bCs/>
                <w:noProof/>
                <w:lang w:eastAsia="zh-CN"/>
              </w:rPr>
              <w:drawing>
                <wp:inline distT="0" distB="0" distL="0" distR="0" wp14:anchorId="3A9E14F4" wp14:editId="5D969B4C">
                  <wp:extent cx="5916295" cy="140335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03350"/>
                          </a:xfrm>
                          <a:prstGeom prst="rect">
                            <a:avLst/>
                          </a:prstGeom>
                        </pic:spPr>
                      </pic:pic>
                    </a:graphicData>
                  </a:graphic>
                </wp:inline>
              </w:drawing>
            </w:r>
          </w:p>
        </w:tc>
      </w:tr>
    </w:tbl>
    <w:p w14:paraId="53E57738" w14:textId="76093E2D" w:rsidR="000E4AB8" w:rsidRPr="000E64AA" w:rsidRDefault="00731C27" w:rsidP="00EF4F39">
      <w:pPr>
        <w:pStyle w:val="a5"/>
        <w:rPr>
          <w:lang w:eastAsia="zh-CN"/>
        </w:rPr>
      </w:pPr>
      <w:bookmarkStart w:id="4" w:name="_Ref71276502"/>
      <w:r>
        <w:t xml:space="preserve">Figure </w:t>
      </w:r>
      <w:bookmarkEnd w:id="4"/>
      <w:r w:rsidR="00424EAA">
        <w:rPr>
          <w:noProof/>
        </w:rPr>
        <w:t>2</w:t>
      </w:r>
      <w:r w:rsidRPr="00EF4F39">
        <w:rPr>
          <w:lang w:val="en-US"/>
        </w:rPr>
        <w:t xml:space="preserve"> – MCS adaptation based on </w:t>
      </w:r>
      <w:r w:rsidR="009D41A4">
        <w:rPr>
          <w:lang w:val="en-US"/>
        </w:rPr>
        <w:t>CQI+</w:t>
      </w:r>
      <w:r w:rsidR="00956C29">
        <w:rPr>
          <w:lang w:val="en-US"/>
        </w:rPr>
        <w:t xml:space="preserve"> </w:t>
      </w:r>
      <w:r w:rsidR="00734889" w:rsidRPr="00EF4F39">
        <w:rPr>
          <w:lang w:val="en-US"/>
        </w:rPr>
        <w:t>delta</w:t>
      </w:r>
      <w:r w:rsidRPr="00EF4F39">
        <w:rPr>
          <w:lang w:val="en-US"/>
        </w:rPr>
        <w:t>CQI</w:t>
      </w:r>
      <w:r w:rsidR="00734889">
        <w:rPr>
          <w:lang w:val="en-US"/>
        </w:rPr>
        <w:t>/MCS</w:t>
      </w:r>
      <w:r w:rsidR="009D41A4">
        <w:rPr>
          <w:lang w:val="en-US"/>
        </w:rPr>
        <w:t xml:space="preserve"> </w:t>
      </w:r>
    </w:p>
    <w:p w14:paraId="593CC1C4" w14:textId="4225D3F6" w:rsidR="00D43279" w:rsidRDefault="009D41A4">
      <w:pPr>
        <w:rPr>
          <w:bCs/>
          <w:lang w:eastAsia="zh-CN"/>
        </w:rPr>
      </w:pPr>
      <w:r>
        <w:rPr>
          <w:bCs/>
          <w:lang w:eastAsia="zh-CN"/>
        </w:rPr>
        <w:lastRenderedPageBreak/>
        <w:t>For the above described principle</w:t>
      </w:r>
      <w:r w:rsidR="00734889">
        <w:rPr>
          <w:bCs/>
          <w:lang w:eastAsia="zh-CN"/>
        </w:rPr>
        <w:t xml:space="preserve">, </w:t>
      </w:r>
      <w:r w:rsidR="00BB0227">
        <w:rPr>
          <w:bCs/>
          <w:lang w:eastAsia="zh-CN"/>
        </w:rPr>
        <w:t xml:space="preserve">when </w:t>
      </w:r>
      <w:r w:rsidR="00734889">
        <w:rPr>
          <w:bCs/>
          <w:lang w:eastAsia="zh-CN"/>
        </w:rPr>
        <w:t>the delta-CQI</w:t>
      </w:r>
      <w:r w:rsidR="00BB0227">
        <w:rPr>
          <w:bCs/>
          <w:lang w:eastAsia="zh-CN"/>
        </w:rPr>
        <w:t xml:space="preserve">/MCS is reported </w:t>
      </w:r>
      <w:r w:rsidR="00734889">
        <w:rPr>
          <w:bCs/>
          <w:lang w:eastAsia="zh-CN"/>
        </w:rPr>
        <w:t>relative</w:t>
      </w:r>
      <w:r w:rsidR="00BB0227">
        <w:rPr>
          <w:bCs/>
          <w:lang w:eastAsia="zh-CN"/>
        </w:rPr>
        <w:t xml:space="preserve">ly </w:t>
      </w:r>
      <w:r w:rsidR="00734889">
        <w:rPr>
          <w:bCs/>
          <w:lang w:eastAsia="zh-CN"/>
        </w:rPr>
        <w:t xml:space="preserve">to </w:t>
      </w:r>
      <w:r w:rsidR="00D43279">
        <w:rPr>
          <w:bCs/>
          <w:lang w:eastAsia="zh-CN"/>
        </w:rPr>
        <w:t xml:space="preserve">the </w:t>
      </w:r>
      <w:r w:rsidR="00BB0227">
        <w:rPr>
          <w:bCs/>
          <w:lang w:eastAsia="zh-CN"/>
        </w:rPr>
        <w:t xml:space="preserve">CQI, </w:t>
      </w:r>
      <w:r w:rsidR="00D43279">
        <w:rPr>
          <w:bCs/>
          <w:lang w:eastAsia="zh-CN"/>
        </w:rPr>
        <w:t xml:space="preserve">a rather course granularity could be applied to represent the delta-values. For example, </w:t>
      </w:r>
      <w:r w:rsidR="00AD7A8A">
        <w:rPr>
          <w:bCs/>
          <w:lang w:eastAsia="zh-CN"/>
        </w:rPr>
        <w:t>1-</w:t>
      </w:r>
      <w:r w:rsidR="00D43279">
        <w:rPr>
          <w:bCs/>
          <w:lang w:eastAsia="zh-CN"/>
        </w:rPr>
        <w:t xml:space="preserve">2 bits could be sufficient to </w:t>
      </w:r>
      <w:r w:rsidR="00734889">
        <w:rPr>
          <w:bCs/>
          <w:lang w:eastAsia="zh-CN"/>
        </w:rPr>
        <w:t xml:space="preserve">distinguish between </w:t>
      </w:r>
      <w:r w:rsidR="00D43279">
        <w:rPr>
          <w:bCs/>
          <w:lang w:eastAsia="zh-CN"/>
        </w:rPr>
        <w:t>increment</w:t>
      </w:r>
      <w:r w:rsidR="00734889">
        <w:rPr>
          <w:bCs/>
          <w:lang w:eastAsia="zh-CN"/>
        </w:rPr>
        <w:t>ing</w:t>
      </w:r>
      <w:r w:rsidR="00D43279">
        <w:rPr>
          <w:bCs/>
          <w:lang w:eastAsia="zh-CN"/>
        </w:rPr>
        <w:t>, decrement</w:t>
      </w:r>
      <w:r w:rsidR="00734889">
        <w:rPr>
          <w:bCs/>
          <w:lang w:eastAsia="zh-CN"/>
        </w:rPr>
        <w:t>ing</w:t>
      </w:r>
      <w:r w:rsidR="00D43279">
        <w:rPr>
          <w:bCs/>
          <w:lang w:eastAsia="zh-CN"/>
        </w:rPr>
        <w:t xml:space="preserve"> or keep</w:t>
      </w:r>
      <w:r w:rsidR="00734889">
        <w:rPr>
          <w:bCs/>
          <w:lang w:eastAsia="zh-CN"/>
        </w:rPr>
        <w:t>ing</w:t>
      </w:r>
      <w:r w:rsidR="00D43279">
        <w:rPr>
          <w:bCs/>
          <w:lang w:eastAsia="zh-CN"/>
        </w:rPr>
        <w:t xml:space="preserve"> the reported CQI</w:t>
      </w:r>
      <w:r w:rsidR="00C50185">
        <w:rPr>
          <w:bCs/>
          <w:lang w:eastAsia="zh-CN"/>
        </w:rPr>
        <w:t>/MCS</w:t>
      </w:r>
      <w:r w:rsidR="00D43279">
        <w:rPr>
          <w:bCs/>
          <w:lang w:eastAsia="zh-CN"/>
        </w:rPr>
        <w:t xml:space="preserve"> constant.</w:t>
      </w:r>
    </w:p>
    <w:p w14:paraId="568C2955" w14:textId="70292A84" w:rsidR="0007192C" w:rsidRDefault="0007192C">
      <w:pPr>
        <w:rPr>
          <w:bCs/>
          <w:lang w:eastAsia="zh-CN"/>
        </w:rPr>
      </w:pPr>
    </w:p>
    <w:p w14:paraId="2DC23326" w14:textId="790210F6" w:rsidR="00EB575D" w:rsidRPr="00EF4F39" w:rsidRDefault="00EB575D" w:rsidP="00EB575D">
      <w:pPr>
        <w:rPr>
          <w:b/>
          <w:bCs/>
          <w:i/>
          <w:lang w:eastAsia="zh-CN"/>
        </w:rPr>
      </w:pPr>
      <w:r w:rsidRPr="003D69CE">
        <w:rPr>
          <w:b/>
          <w:bCs/>
          <w:i/>
          <w:u w:val="single"/>
          <w:lang w:eastAsia="zh-CN"/>
        </w:rPr>
        <w:t>Observation</w:t>
      </w:r>
      <w:r w:rsidR="009775D4">
        <w:rPr>
          <w:b/>
          <w:bCs/>
          <w:i/>
          <w:u w:val="single"/>
          <w:lang w:eastAsia="zh-CN"/>
        </w:rPr>
        <w:t xml:space="preserve"> </w:t>
      </w:r>
      <w:r w:rsidR="00B9703F">
        <w:rPr>
          <w:b/>
          <w:bCs/>
          <w:i/>
          <w:u w:val="single"/>
          <w:lang w:eastAsia="zh-CN"/>
        </w:rPr>
        <w:t>3</w:t>
      </w:r>
      <w:r w:rsidRPr="003D69CE">
        <w:rPr>
          <w:b/>
          <w:bCs/>
          <w:i/>
          <w:u w:val="single"/>
          <w:lang w:eastAsia="zh-CN"/>
        </w:rPr>
        <w:t>:</w:t>
      </w:r>
      <w:r w:rsidRPr="00EF4F39">
        <w:rPr>
          <w:b/>
          <w:bCs/>
          <w:i/>
          <w:lang w:eastAsia="zh-CN"/>
        </w:rPr>
        <w:t xml:space="preserve"> For </w:t>
      </w:r>
      <w:r>
        <w:rPr>
          <w:b/>
          <w:bCs/>
          <w:i/>
          <w:lang w:eastAsia="zh-CN"/>
        </w:rPr>
        <w:t>PDSCH-based delta-</w:t>
      </w:r>
      <w:r w:rsidRPr="00EF4F39">
        <w:rPr>
          <w:b/>
          <w:bCs/>
          <w:i/>
          <w:lang w:eastAsia="zh-CN"/>
        </w:rPr>
        <w:t>C</w:t>
      </w:r>
      <w:r>
        <w:rPr>
          <w:b/>
          <w:bCs/>
          <w:i/>
          <w:lang w:eastAsia="zh-CN"/>
        </w:rPr>
        <w:t>QI</w:t>
      </w:r>
      <w:r w:rsidR="00D13D45">
        <w:rPr>
          <w:b/>
          <w:bCs/>
          <w:i/>
          <w:lang w:eastAsia="zh-CN"/>
        </w:rPr>
        <w:t>/MCS</w:t>
      </w:r>
      <w:r>
        <w:rPr>
          <w:b/>
          <w:bCs/>
          <w:i/>
          <w:lang w:eastAsia="zh-CN"/>
        </w:rPr>
        <w:t xml:space="preserve"> reporting, if the delta-CQI</w:t>
      </w:r>
      <w:r w:rsidR="00D13D45">
        <w:rPr>
          <w:b/>
          <w:bCs/>
          <w:i/>
          <w:lang w:eastAsia="zh-CN"/>
        </w:rPr>
        <w:t>/MCS</w:t>
      </w:r>
      <w:r>
        <w:rPr>
          <w:b/>
          <w:bCs/>
          <w:i/>
          <w:lang w:eastAsia="zh-CN"/>
        </w:rPr>
        <w:t xml:space="preserve"> is based on a reference CQI obtained from CSI-RS</w:t>
      </w:r>
      <w:r w:rsidR="0018760C">
        <w:rPr>
          <w:b/>
          <w:bCs/>
          <w:i/>
          <w:lang w:eastAsia="zh-CN"/>
        </w:rPr>
        <w:t xml:space="preserve"> measurement, then</w:t>
      </w:r>
      <w:r w:rsidR="0092628D">
        <w:rPr>
          <w:b/>
          <w:bCs/>
          <w:i/>
          <w:lang w:eastAsia="zh-CN"/>
        </w:rPr>
        <w:t>:</w:t>
      </w:r>
    </w:p>
    <w:p w14:paraId="0E30FDD1" w14:textId="34193B5A" w:rsidR="00EB575D" w:rsidRPr="00753C23" w:rsidRDefault="0092628D" w:rsidP="00EB575D">
      <w:pPr>
        <w:pStyle w:val="af4"/>
        <w:numPr>
          <w:ilvl w:val="0"/>
          <w:numId w:val="54"/>
        </w:numPr>
        <w:ind w:firstLineChars="0"/>
        <w:rPr>
          <w:b/>
          <w:bCs/>
          <w:i/>
          <w:lang w:eastAsia="zh-CN"/>
        </w:rPr>
      </w:pPr>
      <w:r>
        <w:rPr>
          <w:b/>
          <w:bCs/>
          <w:i/>
          <w:lang w:val="en-US" w:eastAsia="zh-CN"/>
        </w:rPr>
        <w:t>T</w:t>
      </w:r>
      <w:r w:rsidR="00EB575D" w:rsidRPr="00EF4F39">
        <w:rPr>
          <w:b/>
          <w:bCs/>
          <w:i/>
          <w:lang w:val="en-US" w:eastAsia="zh-CN"/>
        </w:rPr>
        <w:t xml:space="preserve">he number of bits to represent </w:t>
      </w:r>
      <w:r w:rsidR="00EB575D">
        <w:rPr>
          <w:b/>
          <w:bCs/>
          <w:i/>
          <w:lang w:val="en-US" w:eastAsia="zh-CN"/>
        </w:rPr>
        <w:t>the delta-CQI</w:t>
      </w:r>
      <w:r w:rsidR="00D13D45">
        <w:rPr>
          <w:b/>
          <w:bCs/>
          <w:i/>
          <w:lang w:val="en-US" w:eastAsia="zh-CN"/>
        </w:rPr>
        <w:t>/MCS</w:t>
      </w:r>
      <w:r w:rsidR="00EB575D">
        <w:rPr>
          <w:b/>
          <w:bCs/>
          <w:i/>
          <w:lang w:val="en-US" w:eastAsia="zh-CN"/>
        </w:rPr>
        <w:t xml:space="preserve"> can be rather few, e.g. </w:t>
      </w:r>
      <w:r w:rsidR="00944779">
        <w:rPr>
          <w:b/>
          <w:bCs/>
          <w:i/>
          <w:lang w:val="en-US" w:eastAsia="zh-CN"/>
        </w:rPr>
        <w:t>1-</w:t>
      </w:r>
      <w:r w:rsidR="00EB575D">
        <w:rPr>
          <w:b/>
          <w:bCs/>
          <w:i/>
          <w:lang w:val="en-US" w:eastAsia="zh-CN"/>
        </w:rPr>
        <w:t xml:space="preserve">2 bits could be sufficient to increment, </w:t>
      </w:r>
      <w:r w:rsidR="0018760C">
        <w:rPr>
          <w:b/>
          <w:bCs/>
          <w:i/>
          <w:lang w:val="en-US" w:eastAsia="zh-CN"/>
        </w:rPr>
        <w:t xml:space="preserve">to </w:t>
      </w:r>
      <w:r w:rsidR="00EB575D">
        <w:rPr>
          <w:b/>
          <w:bCs/>
          <w:i/>
          <w:lang w:val="en-US" w:eastAsia="zh-CN"/>
        </w:rPr>
        <w:t xml:space="preserve">decrement or </w:t>
      </w:r>
      <w:r>
        <w:rPr>
          <w:b/>
          <w:bCs/>
          <w:i/>
          <w:lang w:val="en-US" w:eastAsia="zh-CN"/>
        </w:rPr>
        <w:t>to keep the CQI</w:t>
      </w:r>
      <w:r w:rsidR="00D13D45">
        <w:rPr>
          <w:b/>
          <w:bCs/>
          <w:i/>
          <w:lang w:val="en-US" w:eastAsia="zh-CN"/>
        </w:rPr>
        <w:t>/MCS</w:t>
      </w:r>
      <w:r>
        <w:rPr>
          <w:b/>
          <w:bCs/>
          <w:i/>
          <w:lang w:val="en-US" w:eastAsia="zh-CN"/>
        </w:rPr>
        <w:t xml:space="preserve"> value</w:t>
      </w:r>
      <w:r w:rsidR="00EB575D">
        <w:rPr>
          <w:b/>
          <w:bCs/>
          <w:i/>
          <w:lang w:val="en-US" w:eastAsia="zh-CN"/>
        </w:rPr>
        <w:t xml:space="preserve">. </w:t>
      </w:r>
    </w:p>
    <w:p w14:paraId="35A9326B" w14:textId="77777777" w:rsidR="00BB0227" w:rsidRDefault="00BB0227" w:rsidP="00EF4F39">
      <w:pPr>
        <w:rPr>
          <w:bCs/>
          <w:u w:val="single"/>
          <w:lang w:eastAsia="zh-CN"/>
        </w:rPr>
      </w:pPr>
    </w:p>
    <w:p w14:paraId="64FFC4B7" w14:textId="0060F535" w:rsidR="00713D4F" w:rsidRDefault="00713D4F" w:rsidP="00EF4F39">
      <w:pPr>
        <w:rPr>
          <w:bCs/>
          <w:u w:val="single"/>
          <w:lang w:eastAsia="zh-CN"/>
        </w:rPr>
      </w:pPr>
      <w:r w:rsidRPr="000E64AA">
        <w:rPr>
          <w:bCs/>
          <w:u w:val="single"/>
          <w:lang w:eastAsia="zh-CN"/>
        </w:rPr>
        <w:t>Option 2</w:t>
      </w:r>
      <w:r w:rsidRPr="00EF4F39">
        <w:rPr>
          <w:bCs/>
          <w:u w:val="single"/>
          <w:lang w:eastAsia="zh-CN"/>
        </w:rPr>
        <w:t xml:space="preserve">: Using </w:t>
      </w:r>
      <w:r>
        <w:rPr>
          <w:bCs/>
          <w:u w:val="single"/>
          <w:lang w:eastAsia="zh-CN"/>
        </w:rPr>
        <w:t>the</w:t>
      </w:r>
      <w:r w:rsidRPr="000E64AA">
        <w:rPr>
          <w:bCs/>
          <w:u w:val="single"/>
          <w:lang w:eastAsia="zh-CN"/>
        </w:rPr>
        <w:t xml:space="preserve"> </w:t>
      </w:r>
      <w:r>
        <w:rPr>
          <w:bCs/>
          <w:u w:val="single"/>
          <w:lang w:eastAsia="zh-CN"/>
        </w:rPr>
        <w:t>MCS of the scheduled PDSCH as reference</w:t>
      </w:r>
      <w:r w:rsidR="007E1553">
        <w:rPr>
          <w:bCs/>
          <w:u w:val="single"/>
          <w:lang w:eastAsia="zh-CN"/>
        </w:rPr>
        <w:t xml:space="preserve"> for the delta-CQI report</w:t>
      </w:r>
    </w:p>
    <w:p w14:paraId="0DFF6C64" w14:textId="01E4F4D2" w:rsidR="003564FD" w:rsidRDefault="00713D4F" w:rsidP="00EF4F39">
      <w:pPr>
        <w:rPr>
          <w:bCs/>
          <w:lang w:eastAsia="zh-CN"/>
        </w:rPr>
      </w:pPr>
      <w:r>
        <w:rPr>
          <w:bCs/>
          <w:lang w:eastAsia="zh-CN"/>
        </w:rPr>
        <w:t>The basic idea with scheme 2-3 is that the UE shall,</w:t>
      </w:r>
      <w:r w:rsidR="003564FD">
        <w:rPr>
          <w:bCs/>
          <w:lang w:eastAsia="zh-CN"/>
        </w:rPr>
        <w:t xml:space="preserve"> based on PDSCH decoding, determine the available margin for preventing a decoding error. For example, if there is a large margin, then a more aggressive MCS could be applied in the next transmission. In order to determine a decoding margin, the UE needs to assume a BLER target value. </w:t>
      </w:r>
      <w:r w:rsidR="009F0CA7">
        <w:rPr>
          <w:bCs/>
          <w:lang w:eastAsia="zh-CN"/>
        </w:rPr>
        <w:t xml:space="preserve">This is natural since the margin needs to be related to a reference. </w:t>
      </w:r>
      <w:r w:rsidR="003564FD">
        <w:rPr>
          <w:bCs/>
          <w:lang w:eastAsia="zh-CN"/>
        </w:rPr>
        <w:t>For a very low BLER target</w:t>
      </w:r>
      <w:r w:rsidR="00956C29">
        <w:rPr>
          <w:bCs/>
          <w:lang w:eastAsia="zh-CN"/>
        </w:rPr>
        <w:t xml:space="preserve"> </w:t>
      </w:r>
      <w:r w:rsidR="009F0CA7">
        <w:rPr>
          <w:bCs/>
          <w:lang w:eastAsia="zh-CN"/>
        </w:rPr>
        <w:t>reference</w:t>
      </w:r>
      <w:r w:rsidR="004527F8">
        <w:rPr>
          <w:bCs/>
          <w:lang w:eastAsia="zh-CN"/>
        </w:rPr>
        <w:t>,</w:t>
      </w:r>
      <w:r w:rsidR="003564FD">
        <w:rPr>
          <w:bCs/>
          <w:lang w:eastAsia="zh-CN"/>
        </w:rPr>
        <w:t xml:space="preserve"> a much higher margin will</w:t>
      </w:r>
      <w:r w:rsidR="008E493C">
        <w:rPr>
          <w:bCs/>
          <w:lang w:eastAsia="zh-CN"/>
        </w:rPr>
        <w:t xml:space="preserve"> be</w:t>
      </w:r>
      <w:r w:rsidR="003564FD">
        <w:rPr>
          <w:bCs/>
          <w:lang w:eastAsia="zh-CN"/>
        </w:rPr>
        <w:t xml:space="preserve"> required to trigger a positive delta-CQI</w:t>
      </w:r>
      <w:r w:rsidR="009F0CA7">
        <w:rPr>
          <w:bCs/>
          <w:lang w:eastAsia="zh-CN"/>
        </w:rPr>
        <w:t>/MCS</w:t>
      </w:r>
      <w:r w:rsidR="003564FD">
        <w:rPr>
          <w:bCs/>
          <w:lang w:eastAsia="zh-CN"/>
        </w:rPr>
        <w:t xml:space="preserve"> report than it would be needed for low </w:t>
      </w:r>
      <w:r w:rsidR="009F0CA7">
        <w:rPr>
          <w:bCs/>
          <w:lang w:eastAsia="zh-CN"/>
        </w:rPr>
        <w:t>reference target BLER</w:t>
      </w:r>
      <w:r w:rsidR="003564FD">
        <w:rPr>
          <w:bCs/>
          <w:lang w:eastAsia="zh-CN"/>
        </w:rPr>
        <w:t>.</w:t>
      </w:r>
    </w:p>
    <w:p w14:paraId="48F8D472" w14:textId="4803B497" w:rsidR="00EB575D" w:rsidRDefault="003564FD">
      <w:pPr>
        <w:rPr>
          <w:b/>
          <w:bCs/>
          <w:i/>
          <w:lang w:eastAsia="zh-CN"/>
        </w:rPr>
      </w:pPr>
      <w:r w:rsidRPr="003D69CE">
        <w:rPr>
          <w:b/>
          <w:bCs/>
          <w:i/>
          <w:u w:val="single"/>
          <w:lang w:eastAsia="zh-CN"/>
        </w:rPr>
        <w:t>Observation</w:t>
      </w:r>
      <w:r w:rsidR="009775D4">
        <w:rPr>
          <w:b/>
          <w:bCs/>
          <w:i/>
          <w:u w:val="single"/>
          <w:lang w:eastAsia="zh-CN"/>
        </w:rPr>
        <w:t xml:space="preserve"> </w:t>
      </w:r>
      <w:r w:rsidR="00B9703F">
        <w:rPr>
          <w:b/>
          <w:bCs/>
          <w:i/>
          <w:u w:val="single"/>
          <w:lang w:eastAsia="zh-CN"/>
        </w:rPr>
        <w:t>4</w:t>
      </w:r>
      <w:r w:rsidRPr="003D69CE">
        <w:rPr>
          <w:b/>
          <w:bCs/>
          <w:i/>
          <w:u w:val="single"/>
          <w:lang w:eastAsia="zh-CN"/>
        </w:rPr>
        <w:t xml:space="preserve">: </w:t>
      </w:r>
      <w:r w:rsidRPr="003D69CE">
        <w:rPr>
          <w:b/>
          <w:bCs/>
          <w:i/>
          <w:lang w:eastAsia="zh-CN"/>
        </w:rPr>
        <w:t>For PDSCH-based delta-C</w:t>
      </w:r>
      <w:r>
        <w:rPr>
          <w:b/>
          <w:bCs/>
          <w:i/>
          <w:lang w:eastAsia="zh-CN"/>
        </w:rPr>
        <w:t>QI</w:t>
      </w:r>
      <w:r w:rsidR="00D13D45">
        <w:rPr>
          <w:b/>
          <w:bCs/>
          <w:i/>
          <w:lang w:eastAsia="zh-CN"/>
        </w:rPr>
        <w:t>/MCS</w:t>
      </w:r>
      <w:r>
        <w:rPr>
          <w:b/>
          <w:bCs/>
          <w:i/>
          <w:lang w:eastAsia="zh-CN"/>
        </w:rPr>
        <w:t xml:space="preserve"> reporting, if the delta-CQI</w:t>
      </w:r>
      <w:r w:rsidR="00D13D45">
        <w:rPr>
          <w:b/>
          <w:bCs/>
          <w:i/>
          <w:lang w:eastAsia="zh-CN"/>
        </w:rPr>
        <w:t>/MCS</w:t>
      </w:r>
      <w:r>
        <w:rPr>
          <w:b/>
          <w:bCs/>
          <w:i/>
          <w:lang w:eastAsia="zh-CN"/>
        </w:rPr>
        <w:t xml:space="preserve"> is </w:t>
      </w:r>
      <w:r w:rsidR="00AD7A8A">
        <w:rPr>
          <w:b/>
          <w:bCs/>
          <w:i/>
          <w:lang w:eastAsia="zh-CN"/>
        </w:rPr>
        <w:t>relative</w:t>
      </w:r>
      <w:r>
        <w:rPr>
          <w:b/>
          <w:bCs/>
          <w:i/>
          <w:lang w:eastAsia="zh-CN"/>
        </w:rPr>
        <w:t xml:space="preserve"> </w:t>
      </w:r>
      <w:r w:rsidR="00AD7A8A">
        <w:rPr>
          <w:b/>
          <w:bCs/>
          <w:i/>
          <w:lang w:eastAsia="zh-CN"/>
        </w:rPr>
        <w:t>to</w:t>
      </w:r>
      <w:r>
        <w:rPr>
          <w:b/>
          <w:bCs/>
          <w:i/>
          <w:lang w:eastAsia="zh-CN"/>
        </w:rPr>
        <w:t xml:space="preserve"> the scheduled MCS, the UE ne</w:t>
      </w:r>
      <w:r w:rsidR="00D13D45">
        <w:rPr>
          <w:b/>
          <w:bCs/>
          <w:i/>
          <w:lang w:eastAsia="zh-CN"/>
        </w:rPr>
        <w:t>eds to make an assumption on a reference</w:t>
      </w:r>
      <w:r>
        <w:rPr>
          <w:b/>
          <w:bCs/>
          <w:i/>
          <w:lang w:eastAsia="zh-CN"/>
        </w:rPr>
        <w:t xml:space="preserve"> </w:t>
      </w:r>
      <w:r w:rsidR="00467136">
        <w:rPr>
          <w:b/>
          <w:bCs/>
          <w:i/>
          <w:lang w:eastAsia="zh-CN"/>
        </w:rPr>
        <w:t xml:space="preserve">target BLER </w:t>
      </w:r>
      <w:r>
        <w:rPr>
          <w:b/>
          <w:bCs/>
          <w:i/>
          <w:lang w:eastAsia="zh-CN"/>
        </w:rPr>
        <w:t>to determine the decoding margin.</w:t>
      </w:r>
    </w:p>
    <w:p w14:paraId="7F0DA18D" w14:textId="291B90B3" w:rsidR="003564FD" w:rsidRDefault="00433E2E">
      <w:pPr>
        <w:rPr>
          <w:bCs/>
          <w:lang w:eastAsia="zh-CN"/>
        </w:rPr>
      </w:pPr>
      <w:r>
        <w:rPr>
          <w:bCs/>
          <w:lang w:eastAsia="zh-CN"/>
        </w:rPr>
        <w:t>One</w:t>
      </w:r>
      <w:r w:rsidR="007E1553">
        <w:rPr>
          <w:bCs/>
          <w:lang w:eastAsia="zh-CN"/>
        </w:rPr>
        <w:t xml:space="preserve"> possibility</w:t>
      </w:r>
      <w:r>
        <w:rPr>
          <w:bCs/>
          <w:lang w:eastAsia="zh-CN"/>
        </w:rPr>
        <w:t xml:space="preserve"> for selecting the reference target BLER</w:t>
      </w:r>
      <w:r w:rsidR="007E1553">
        <w:rPr>
          <w:bCs/>
          <w:lang w:eastAsia="zh-CN"/>
        </w:rPr>
        <w:t xml:space="preserve"> is that the UE assumes a fixed </w:t>
      </w:r>
      <w:r>
        <w:rPr>
          <w:bCs/>
          <w:lang w:eastAsia="zh-CN"/>
        </w:rPr>
        <w:t>value</w:t>
      </w:r>
      <w:r w:rsidR="00A27714">
        <w:rPr>
          <w:bCs/>
          <w:lang w:eastAsia="zh-CN"/>
        </w:rPr>
        <w:t>, f</w:t>
      </w:r>
      <w:r w:rsidR="00D13D45">
        <w:rPr>
          <w:bCs/>
          <w:lang w:eastAsia="zh-CN"/>
        </w:rPr>
        <w:t>or example</w:t>
      </w:r>
      <w:r w:rsidR="00A27714">
        <w:rPr>
          <w:bCs/>
          <w:lang w:eastAsia="zh-CN"/>
        </w:rPr>
        <w:t xml:space="preserve"> 1e-1 or 1e-5.</w:t>
      </w:r>
      <w:r w:rsidR="00D13D45">
        <w:rPr>
          <w:bCs/>
          <w:lang w:eastAsia="zh-CN"/>
        </w:rPr>
        <w:t xml:space="preserve"> </w:t>
      </w:r>
      <w:r w:rsidR="007E1553">
        <w:rPr>
          <w:bCs/>
          <w:lang w:eastAsia="zh-CN"/>
        </w:rPr>
        <w:t xml:space="preserve">In this case, the BLER target of the scheduled </w:t>
      </w:r>
      <w:r w:rsidR="00871CB7">
        <w:rPr>
          <w:bCs/>
          <w:lang w:eastAsia="zh-CN"/>
        </w:rPr>
        <w:t>PDSC</w:t>
      </w:r>
      <w:r w:rsidR="00467136">
        <w:rPr>
          <w:bCs/>
          <w:lang w:eastAsia="zh-CN"/>
        </w:rPr>
        <w:t xml:space="preserve">H and the reference BLER </w:t>
      </w:r>
      <w:r w:rsidR="00871CB7">
        <w:rPr>
          <w:bCs/>
          <w:lang w:eastAsia="zh-CN"/>
        </w:rPr>
        <w:t>can be different.</w:t>
      </w:r>
      <w:r>
        <w:rPr>
          <w:bCs/>
          <w:lang w:eastAsia="zh-CN"/>
        </w:rPr>
        <w:t xml:space="preserve"> In our understanding, this will result into to</w:t>
      </w:r>
      <w:r w:rsidR="0093400B">
        <w:rPr>
          <w:bCs/>
          <w:lang w:eastAsia="zh-CN"/>
        </w:rPr>
        <w:t>o</w:t>
      </w:r>
      <w:r>
        <w:rPr>
          <w:bCs/>
          <w:lang w:eastAsia="zh-CN"/>
        </w:rPr>
        <w:t xml:space="preserve"> many bits that will be needed to represent the delta-CQI/MCS. This is illustrated in the following example, where for simplicity d</w:t>
      </w:r>
      <w:r w:rsidR="00467136">
        <w:rPr>
          <w:bCs/>
          <w:lang w:eastAsia="zh-CN"/>
        </w:rPr>
        <w:t>elta-MCS is reported, but the same underlying principles also apply to delta-CQI.</w:t>
      </w:r>
    </w:p>
    <w:p w14:paraId="5E519CA7" w14:textId="305F5783" w:rsidR="00467136" w:rsidRDefault="00DE6480" w:rsidP="00467136">
      <w:pPr>
        <w:rPr>
          <w:bCs/>
          <w:lang w:eastAsia="zh-CN"/>
        </w:rPr>
      </w:pPr>
      <w:r>
        <w:rPr>
          <w:bCs/>
          <w:lang w:eastAsia="zh-CN"/>
        </w:rPr>
        <w:t xml:space="preserve">Example (an illustration of the example in given in </w:t>
      </w:r>
      <w:r w:rsidR="00CF05A2">
        <w:rPr>
          <w:bCs/>
          <w:lang w:eastAsia="zh-CN"/>
        </w:rPr>
        <w:fldChar w:fldCharType="begin"/>
      </w:r>
      <w:r w:rsidR="00CF05A2">
        <w:rPr>
          <w:bCs/>
          <w:lang w:eastAsia="zh-CN"/>
        </w:rPr>
        <w:instrText xml:space="preserve"> REF _Ref71307756 \h </w:instrText>
      </w:r>
      <w:r w:rsidR="00CF05A2">
        <w:rPr>
          <w:bCs/>
          <w:lang w:eastAsia="zh-CN"/>
        </w:rPr>
      </w:r>
      <w:r w:rsidR="00CF05A2">
        <w:rPr>
          <w:bCs/>
          <w:lang w:eastAsia="zh-CN"/>
        </w:rPr>
        <w:fldChar w:fldCharType="separate"/>
      </w:r>
      <w:r w:rsidR="003B70F7">
        <w:t xml:space="preserve">Figure </w:t>
      </w:r>
      <w:r w:rsidR="00CF05A2">
        <w:rPr>
          <w:bCs/>
          <w:lang w:eastAsia="zh-CN"/>
        </w:rPr>
        <w:fldChar w:fldCharType="end"/>
      </w:r>
      <w:r w:rsidR="00424EAA">
        <w:rPr>
          <w:bCs/>
          <w:lang w:eastAsia="zh-CN"/>
        </w:rPr>
        <w:t>3</w:t>
      </w:r>
      <w:r w:rsidR="00CF05A2">
        <w:rPr>
          <w:bCs/>
          <w:lang w:eastAsia="zh-CN"/>
        </w:rPr>
        <w:t xml:space="preserve"> below)</w:t>
      </w:r>
    </w:p>
    <w:p w14:paraId="5B3D4CA1" w14:textId="2E30458D" w:rsidR="007E6E17" w:rsidRPr="003D69CE" w:rsidRDefault="007E6E17" w:rsidP="007E6E17">
      <w:pPr>
        <w:pStyle w:val="af4"/>
        <w:numPr>
          <w:ilvl w:val="0"/>
          <w:numId w:val="56"/>
        </w:numPr>
        <w:ind w:firstLineChars="0"/>
        <w:rPr>
          <w:bCs/>
          <w:lang w:eastAsia="zh-CN"/>
        </w:rPr>
      </w:pPr>
      <w:r w:rsidRPr="003D69CE">
        <w:rPr>
          <w:bCs/>
          <w:lang w:val="en-US" w:eastAsia="zh-CN"/>
        </w:rPr>
        <w:t xml:space="preserve">The </w:t>
      </w:r>
      <w:r>
        <w:rPr>
          <w:bCs/>
          <w:lang w:val="en-US" w:eastAsia="zh-CN"/>
        </w:rPr>
        <w:t xml:space="preserve">UE </w:t>
      </w:r>
      <w:r w:rsidRPr="003D69CE">
        <w:rPr>
          <w:bCs/>
          <w:lang w:val="en-US" w:eastAsia="zh-CN"/>
        </w:rPr>
        <w:t xml:space="preserve">assumes </w:t>
      </w:r>
      <w:r>
        <w:rPr>
          <w:bCs/>
          <w:lang w:val="en-US" w:eastAsia="zh-CN"/>
        </w:rPr>
        <w:t xml:space="preserve">1e-5 as reference BLER target </w:t>
      </w:r>
      <w:r w:rsidRPr="003D69CE">
        <w:rPr>
          <w:bCs/>
          <w:lang w:val="en-US" w:eastAsia="zh-CN"/>
        </w:rPr>
        <w:t xml:space="preserve">and the </w:t>
      </w:r>
      <w:r>
        <w:rPr>
          <w:bCs/>
          <w:lang w:val="en-US" w:eastAsia="zh-CN"/>
        </w:rPr>
        <w:t xml:space="preserve">BLER target for scheduling the PDSCH is 1e-3. </w:t>
      </w:r>
    </w:p>
    <w:p w14:paraId="59B199EC" w14:textId="33149EE7" w:rsidR="007E6E17" w:rsidRPr="003D69CE" w:rsidRDefault="007E6E17" w:rsidP="007E6E17">
      <w:pPr>
        <w:pStyle w:val="af4"/>
        <w:numPr>
          <w:ilvl w:val="0"/>
          <w:numId w:val="56"/>
        </w:numPr>
        <w:ind w:firstLineChars="0"/>
        <w:rPr>
          <w:bCs/>
          <w:lang w:eastAsia="zh-CN"/>
        </w:rPr>
      </w:pPr>
      <w:r w:rsidRPr="008F343D">
        <w:rPr>
          <w:bCs/>
          <w:lang w:val="en-US" w:eastAsia="zh-CN"/>
        </w:rPr>
        <w:t>Then, for the same SINR (e.g. SINR = K dB), the CQI calculated at the UE would correspond to a much lower MCS than what the gNB could</w:t>
      </w:r>
      <w:r w:rsidR="00C50185">
        <w:rPr>
          <w:bCs/>
          <w:lang w:val="en-US" w:eastAsia="zh-CN"/>
        </w:rPr>
        <w:t xml:space="preserve"> use. Generally speaking,</w:t>
      </w:r>
      <w:r w:rsidRPr="00256DF3">
        <w:rPr>
          <w:bCs/>
          <w:lang w:val="en-US" w:eastAsia="zh-CN"/>
        </w:rPr>
        <w:t xml:space="preserve"> the calculated MCS </w:t>
      </w:r>
      <w:r w:rsidRPr="005021F1">
        <w:rPr>
          <w:bCs/>
          <w:lang w:val="en-US" w:eastAsia="zh-CN"/>
        </w:rPr>
        <w:t xml:space="preserve">at the UE based on the </w:t>
      </w:r>
      <w:r w:rsidRPr="007C5C63">
        <w:rPr>
          <w:bCs/>
          <w:lang w:val="en-US" w:eastAsia="zh-CN"/>
        </w:rPr>
        <w:t xml:space="preserve">reference </w:t>
      </w:r>
      <w:r w:rsidRPr="00816CF5">
        <w:rPr>
          <w:bCs/>
          <w:lang w:val="en-US" w:eastAsia="zh-CN"/>
        </w:rPr>
        <w:t xml:space="preserve">BLER </w:t>
      </w:r>
      <w:r>
        <w:rPr>
          <w:bCs/>
          <w:lang w:val="en-US" w:eastAsia="zh-CN"/>
        </w:rPr>
        <w:t>could be MCS1</w:t>
      </w:r>
      <w:r w:rsidRPr="00816CF5">
        <w:rPr>
          <w:bCs/>
          <w:lang w:val="en-US" w:eastAsia="zh-CN"/>
        </w:rPr>
        <w:t xml:space="preserve"> but the MCS</w:t>
      </w:r>
      <w:r>
        <w:rPr>
          <w:bCs/>
          <w:lang w:val="en-US" w:eastAsia="zh-CN"/>
        </w:rPr>
        <w:t xml:space="preserve"> used by the gNB is MCS2=MCS1+a</w:t>
      </w:r>
      <w:r w:rsidRPr="00816CF5">
        <w:rPr>
          <w:bCs/>
          <w:lang w:val="en-US" w:eastAsia="zh-CN"/>
        </w:rPr>
        <w:t xml:space="preserve">. In other words, </w:t>
      </w:r>
      <w:r>
        <w:rPr>
          <w:bCs/>
          <w:lang w:val="en-US" w:eastAsia="zh-CN"/>
        </w:rPr>
        <w:t xml:space="preserve">due to the mismatch between the reference BLER at the UE side and the BLER target for the PDSCH, </w:t>
      </w:r>
      <w:r w:rsidRPr="00816CF5">
        <w:rPr>
          <w:bCs/>
          <w:lang w:val="en-US" w:eastAsia="zh-CN"/>
        </w:rPr>
        <w:t>the</w:t>
      </w:r>
      <w:r w:rsidR="00DA435C">
        <w:rPr>
          <w:bCs/>
          <w:lang w:val="en-US" w:eastAsia="zh-CN"/>
        </w:rPr>
        <w:t xml:space="preserve">re is </w:t>
      </w:r>
      <w:r w:rsidRPr="00816CF5">
        <w:rPr>
          <w:bCs/>
          <w:lang w:val="en-US" w:eastAsia="zh-CN"/>
        </w:rPr>
        <w:t>a</w:t>
      </w:r>
      <w:r>
        <w:rPr>
          <w:bCs/>
          <w:lang w:val="en-US" w:eastAsia="zh-CN"/>
        </w:rPr>
        <w:t>n “</w:t>
      </w:r>
      <w:r w:rsidRPr="003D69CE">
        <w:rPr>
          <w:bCs/>
          <w:i/>
          <w:lang w:val="en-US" w:eastAsia="zh-CN"/>
        </w:rPr>
        <w:t>a</w:t>
      </w:r>
      <w:r>
        <w:rPr>
          <w:bCs/>
          <w:lang w:val="en-US" w:eastAsia="zh-CN"/>
        </w:rPr>
        <w:t>” steps higher</w:t>
      </w:r>
      <w:r w:rsidRPr="00816CF5">
        <w:rPr>
          <w:bCs/>
          <w:lang w:val="en-US" w:eastAsia="zh-CN"/>
        </w:rPr>
        <w:t xml:space="preserve"> MCS </w:t>
      </w:r>
      <w:r w:rsidRPr="009775D4">
        <w:rPr>
          <w:bCs/>
          <w:lang w:val="en-US" w:eastAsia="zh-CN"/>
        </w:rPr>
        <w:t xml:space="preserve">for </w:t>
      </w:r>
      <w:r>
        <w:rPr>
          <w:bCs/>
          <w:lang w:val="en-US" w:eastAsia="zh-CN"/>
        </w:rPr>
        <w:t xml:space="preserve">the </w:t>
      </w:r>
      <w:r w:rsidRPr="009775D4">
        <w:rPr>
          <w:bCs/>
          <w:lang w:val="en-US" w:eastAsia="zh-CN"/>
        </w:rPr>
        <w:t xml:space="preserve">PDSCH transmission </w:t>
      </w:r>
      <w:r>
        <w:rPr>
          <w:bCs/>
          <w:lang w:val="en-US" w:eastAsia="zh-CN"/>
        </w:rPr>
        <w:t xml:space="preserve">than </w:t>
      </w:r>
      <w:r w:rsidRPr="009775D4">
        <w:rPr>
          <w:bCs/>
          <w:lang w:val="en-US" w:eastAsia="zh-CN"/>
        </w:rPr>
        <w:t>wh</w:t>
      </w:r>
      <w:r>
        <w:rPr>
          <w:bCs/>
          <w:lang w:val="en-US" w:eastAsia="zh-CN"/>
        </w:rPr>
        <w:t>at</w:t>
      </w:r>
      <w:r w:rsidRPr="009775D4">
        <w:rPr>
          <w:bCs/>
          <w:lang w:val="en-US" w:eastAsia="zh-CN"/>
        </w:rPr>
        <w:t xml:space="preserve"> </w:t>
      </w:r>
      <w:r w:rsidR="00C50185">
        <w:rPr>
          <w:bCs/>
          <w:lang w:val="en-US" w:eastAsia="zh-CN"/>
        </w:rPr>
        <w:t>is obtained from the UE report</w:t>
      </w:r>
      <w:r w:rsidRPr="009775D4">
        <w:rPr>
          <w:bCs/>
          <w:lang w:val="en-US" w:eastAsia="zh-CN"/>
        </w:rPr>
        <w:t>.</w:t>
      </w:r>
    </w:p>
    <w:p w14:paraId="0D6ADFFC" w14:textId="77777777" w:rsidR="007E6E17" w:rsidRPr="003D69CE" w:rsidRDefault="007E6E17" w:rsidP="007E6E17">
      <w:pPr>
        <w:pStyle w:val="af4"/>
        <w:numPr>
          <w:ilvl w:val="0"/>
          <w:numId w:val="56"/>
        </w:numPr>
        <w:ind w:firstLineChars="0"/>
        <w:rPr>
          <w:bCs/>
          <w:lang w:eastAsia="zh-CN"/>
        </w:rPr>
      </w:pPr>
      <w:r w:rsidRPr="000E64AA">
        <w:rPr>
          <w:bCs/>
          <w:lang w:val="en-US" w:eastAsia="zh-CN"/>
        </w:rPr>
        <w:t>Assume now that t</w:t>
      </w:r>
      <w:r w:rsidRPr="009A5ED9">
        <w:rPr>
          <w:bCs/>
          <w:lang w:val="en-US" w:eastAsia="zh-CN"/>
        </w:rPr>
        <w:t>he PDSCH</w:t>
      </w:r>
      <w:r>
        <w:rPr>
          <w:bCs/>
          <w:lang w:val="en-US" w:eastAsia="zh-CN"/>
        </w:rPr>
        <w:t xml:space="preserve"> 1</w:t>
      </w:r>
      <w:r w:rsidRPr="000E64AA">
        <w:rPr>
          <w:bCs/>
          <w:lang w:val="en-US" w:eastAsia="zh-CN"/>
        </w:rPr>
        <w:t xml:space="preserve"> is scheduled with </w:t>
      </w:r>
      <w:r>
        <w:rPr>
          <w:bCs/>
          <w:lang w:val="en-US" w:eastAsia="zh-CN"/>
        </w:rPr>
        <w:t>“</w:t>
      </w:r>
      <w:r w:rsidRPr="000E64AA">
        <w:rPr>
          <w:bCs/>
          <w:lang w:val="en-US" w:eastAsia="zh-CN"/>
        </w:rPr>
        <w:t>MCS</w:t>
      </w:r>
      <w:r>
        <w:rPr>
          <w:bCs/>
          <w:lang w:val="en-US" w:eastAsia="zh-CN"/>
        </w:rPr>
        <w:t>2=MCS1+a”</w:t>
      </w:r>
      <w:r w:rsidRPr="000E64AA">
        <w:rPr>
          <w:bCs/>
          <w:lang w:val="en-US" w:eastAsia="zh-CN"/>
        </w:rPr>
        <w:t>.</w:t>
      </w:r>
    </w:p>
    <w:p w14:paraId="581F7394" w14:textId="0651B488" w:rsidR="007E6E17" w:rsidRPr="003D69CE" w:rsidRDefault="007E6E17" w:rsidP="007E6E17">
      <w:pPr>
        <w:pStyle w:val="af4"/>
        <w:numPr>
          <w:ilvl w:val="0"/>
          <w:numId w:val="56"/>
        </w:numPr>
        <w:ind w:firstLineChars="0"/>
        <w:rPr>
          <w:bCs/>
          <w:lang w:eastAsia="zh-CN"/>
        </w:rPr>
      </w:pPr>
      <w:r w:rsidRPr="003D69CE">
        <w:rPr>
          <w:bCs/>
          <w:lang w:val="en-US" w:eastAsia="zh-CN"/>
        </w:rPr>
        <w:t xml:space="preserve">Assume that the </w:t>
      </w:r>
      <w:r w:rsidRPr="000E64AA">
        <w:rPr>
          <w:bCs/>
          <w:lang w:val="en-US" w:eastAsia="zh-CN"/>
        </w:rPr>
        <w:t>channel conditions have become</w:t>
      </w:r>
      <w:r w:rsidRPr="009A5ED9">
        <w:rPr>
          <w:bCs/>
          <w:lang w:val="en-US" w:eastAsia="zh-CN"/>
        </w:rPr>
        <w:t xml:space="preserve"> better (SINR went up</w:t>
      </w:r>
      <w:r>
        <w:rPr>
          <w:bCs/>
          <w:lang w:val="en-US" w:eastAsia="zh-CN"/>
        </w:rPr>
        <w:t xml:space="preserve"> by N dB), the </w:t>
      </w:r>
      <w:r w:rsidRPr="000E64AA">
        <w:rPr>
          <w:bCs/>
          <w:lang w:val="en-US" w:eastAsia="zh-CN"/>
        </w:rPr>
        <w:t>PDSCH</w:t>
      </w:r>
      <w:r>
        <w:rPr>
          <w:bCs/>
          <w:lang w:val="en-US" w:eastAsia="zh-CN"/>
        </w:rPr>
        <w:t>1</w:t>
      </w:r>
      <w:r w:rsidRPr="000E64AA">
        <w:rPr>
          <w:bCs/>
          <w:lang w:val="en-US" w:eastAsia="zh-CN"/>
        </w:rPr>
        <w:t>-based CQI calculation will result into a higher MCS, e.</w:t>
      </w:r>
      <w:r w:rsidRPr="009A5ED9">
        <w:rPr>
          <w:bCs/>
          <w:lang w:val="en-US" w:eastAsia="zh-CN"/>
        </w:rPr>
        <w:t xml:space="preserve">g. </w:t>
      </w:r>
      <w:r>
        <w:rPr>
          <w:bCs/>
          <w:lang w:val="en-US" w:eastAsia="zh-CN"/>
        </w:rPr>
        <w:t>“</w:t>
      </w:r>
      <w:r w:rsidRPr="009A5ED9">
        <w:rPr>
          <w:bCs/>
          <w:lang w:val="en-US" w:eastAsia="zh-CN"/>
        </w:rPr>
        <w:t>MCS=</w:t>
      </w:r>
      <w:r>
        <w:rPr>
          <w:bCs/>
          <w:lang w:val="en-US" w:eastAsia="zh-CN"/>
        </w:rPr>
        <w:t>MCS1+1”</w:t>
      </w:r>
      <w:r w:rsidRPr="00EE6224">
        <w:rPr>
          <w:bCs/>
          <w:lang w:val="en-US" w:eastAsia="zh-CN"/>
        </w:rPr>
        <w:t xml:space="preserve"> </w:t>
      </w:r>
      <w:r>
        <w:rPr>
          <w:bCs/>
          <w:lang w:val="en-US" w:eastAsia="zh-CN"/>
        </w:rPr>
        <w:t xml:space="preserve">at the UE side </w:t>
      </w:r>
      <w:r w:rsidRPr="000E64AA">
        <w:rPr>
          <w:bCs/>
          <w:lang w:val="en-US" w:eastAsia="zh-CN"/>
        </w:rPr>
        <w:t xml:space="preserve">instead of </w:t>
      </w:r>
      <w:r>
        <w:rPr>
          <w:bCs/>
          <w:lang w:val="en-US" w:eastAsia="zh-CN"/>
        </w:rPr>
        <w:t>“MCS=MSC1”</w:t>
      </w:r>
      <w:r w:rsidR="003B7C1D">
        <w:rPr>
          <w:bCs/>
          <w:lang w:val="en-US" w:eastAsia="zh-CN"/>
        </w:rPr>
        <w:t xml:space="preserve"> from the previous occasion</w:t>
      </w:r>
      <w:r w:rsidRPr="000E64AA">
        <w:rPr>
          <w:bCs/>
          <w:lang w:val="en-US" w:eastAsia="zh-CN"/>
        </w:rPr>
        <w:t xml:space="preserve">. </w:t>
      </w:r>
      <w:r w:rsidRPr="009A5ED9">
        <w:rPr>
          <w:bCs/>
          <w:lang w:val="en-US" w:eastAsia="zh-CN"/>
        </w:rPr>
        <w:t>S</w:t>
      </w:r>
      <w:r>
        <w:rPr>
          <w:bCs/>
          <w:lang w:val="en-US" w:eastAsia="zh-CN"/>
        </w:rPr>
        <w:t xml:space="preserve">ince the scheduled MCS was “MCS1+a”, and the UE uses this parameter </w:t>
      </w:r>
      <w:r w:rsidRPr="000E64AA">
        <w:rPr>
          <w:bCs/>
          <w:lang w:val="en-US" w:eastAsia="zh-CN"/>
        </w:rPr>
        <w:t xml:space="preserve">as reference for the delta-MCS </w:t>
      </w:r>
      <w:r w:rsidRPr="009A5ED9">
        <w:rPr>
          <w:bCs/>
          <w:lang w:val="en-US" w:eastAsia="zh-CN"/>
        </w:rPr>
        <w:t xml:space="preserve">report, it will have to send </w:t>
      </w:r>
      <w:r>
        <w:rPr>
          <w:bCs/>
          <w:lang w:val="en-US" w:eastAsia="zh-CN"/>
        </w:rPr>
        <w:t>“</w:t>
      </w:r>
      <w:r w:rsidRPr="009A5ED9">
        <w:rPr>
          <w:bCs/>
          <w:lang w:val="en-US" w:eastAsia="zh-CN"/>
        </w:rPr>
        <w:t xml:space="preserve">delta-MCS </w:t>
      </w:r>
      <w:r w:rsidRPr="00EE6224">
        <w:rPr>
          <w:bCs/>
          <w:lang w:val="en-US" w:eastAsia="zh-CN"/>
        </w:rPr>
        <w:t xml:space="preserve">= </w:t>
      </w:r>
      <w:r>
        <w:rPr>
          <w:bCs/>
          <w:lang w:val="en-US" w:eastAsia="zh-CN"/>
        </w:rPr>
        <w:t>MCS1+1-(MCS1+a) = 1-a” to the gNB</w:t>
      </w:r>
      <w:r w:rsidRPr="000E64AA">
        <w:rPr>
          <w:bCs/>
          <w:lang w:val="en-US" w:eastAsia="zh-CN"/>
        </w:rPr>
        <w:t>.</w:t>
      </w:r>
    </w:p>
    <w:p w14:paraId="49A1D4F9" w14:textId="77777777" w:rsidR="007E6E17" w:rsidRPr="003D69CE" w:rsidRDefault="007E6E17" w:rsidP="007E6E17">
      <w:pPr>
        <w:pStyle w:val="af4"/>
        <w:numPr>
          <w:ilvl w:val="0"/>
          <w:numId w:val="56"/>
        </w:numPr>
        <w:ind w:firstLineChars="0"/>
        <w:rPr>
          <w:bCs/>
          <w:lang w:eastAsia="zh-CN"/>
        </w:rPr>
      </w:pPr>
      <w:r>
        <w:rPr>
          <w:bCs/>
          <w:lang w:val="en-US" w:eastAsia="zh-CN"/>
        </w:rPr>
        <w:t xml:space="preserve">Based on the received “delta-MCS= 1-a”, the gNB knows that the MCS for the reference BLER at the UE side has gone up by one and is now MCS=MCS1+1. Following the same principle from step 2, it converts this value into the “MCS=MCS1+1+a” to compensate for the BLER mismatch and uses it for scheduling PDSCH 2. </w:t>
      </w:r>
    </w:p>
    <w:p w14:paraId="607436FC" w14:textId="77777777" w:rsidR="007E6E17" w:rsidRPr="003D69CE" w:rsidRDefault="007E6E17" w:rsidP="007E6E17">
      <w:pPr>
        <w:pStyle w:val="af4"/>
        <w:numPr>
          <w:ilvl w:val="0"/>
          <w:numId w:val="56"/>
        </w:numPr>
        <w:ind w:firstLineChars="0"/>
        <w:rPr>
          <w:bCs/>
          <w:lang w:eastAsia="zh-CN"/>
        </w:rPr>
      </w:pPr>
      <w:r w:rsidRPr="003D69CE">
        <w:rPr>
          <w:bCs/>
          <w:lang w:val="en-US" w:eastAsia="zh-CN"/>
        </w:rPr>
        <w:t>Assume</w:t>
      </w:r>
      <w:r w:rsidRPr="000E64AA">
        <w:rPr>
          <w:bCs/>
          <w:lang w:val="en-US" w:eastAsia="zh-CN"/>
        </w:rPr>
        <w:t xml:space="preserve"> that the SINR has decreased again </w:t>
      </w:r>
      <w:r>
        <w:rPr>
          <w:bCs/>
          <w:lang w:val="en-US" w:eastAsia="zh-CN"/>
        </w:rPr>
        <w:t xml:space="preserve">down to K dB during the </w:t>
      </w:r>
      <w:r w:rsidRPr="000E64AA">
        <w:rPr>
          <w:bCs/>
          <w:lang w:val="en-US" w:eastAsia="zh-CN"/>
        </w:rPr>
        <w:t>reception</w:t>
      </w:r>
      <w:r>
        <w:rPr>
          <w:bCs/>
          <w:lang w:val="en-US" w:eastAsia="zh-CN"/>
        </w:rPr>
        <w:t xml:space="preserve"> of PDSCH 2.  T</w:t>
      </w:r>
      <w:r w:rsidRPr="000E64AA">
        <w:rPr>
          <w:bCs/>
          <w:lang w:val="en-US" w:eastAsia="zh-CN"/>
        </w:rPr>
        <w:t xml:space="preserve">he </w:t>
      </w:r>
      <w:r>
        <w:rPr>
          <w:bCs/>
          <w:lang w:val="en-US" w:eastAsia="zh-CN"/>
        </w:rPr>
        <w:t xml:space="preserve">obtained </w:t>
      </w:r>
      <w:r w:rsidRPr="000E64AA">
        <w:rPr>
          <w:bCs/>
          <w:lang w:val="en-US" w:eastAsia="zh-CN"/>
        </w:rPr>
        <w:t xml:space="preserve">MCS at the UE side is again </w:t>
      </w:r>
      <w:r>
        <w:rPr>
          <w:bCs/>
          <w:lang w:val="en-US" w:eastAsia="zh-CN"/>
        </w:rPr>
        <w:t>MCS=MCS1</w:t>
      </w:r>
      <w:r w:rsidRPr="000E64AA">
        <w:rPr>
          <w:bCs/>
          <w:lang w:val="en-US" w:eastAsia="zh-CN"/>
        </w:rPr>
        <w:t>. The delta-MCS that now will be reported</w:t>
      </w:r>
      <w:r w:rsidRPr="009A5ED9">
        <w:rPr>
          <w:bCs/>
          <w:lang w:val="en-US" w:eastAsia="zh-CN"/>
        </w:rPr>
        <w:t xml:space="preserve"> is </w:t>
      </w:r>
      <w:r>
        <w:rPr>
          <w:bCs/>
          <w:lang w:val="en-US" w:eastAsia="zh-CN"/>
        </w:rPr>
        <w:t>delta-MCS=MCS1</w:t>
      </w:r>
      <w:r w:rsidRPr="000E64AA">
        <w:rPr>
          <w:bCs/>
          <w:lang w:val="en-US" w:eastAsia="zh-CN"/>
        </w:rPr>
        <w:t>-</w:t>
      </w:r>
      <w:r>
        <w:rPr>
          <w:bCs/>
          <w:lang w:val="en-US" w:eastAsia="zh-CN"/>
        </w:rPr>
        <w:t xml:space="preserve">(MCS1+1+a) </w:t>
      </w:r>
      <w:r w:rsidRPr="000E64AA">
        <w:rPr>
          <w:bCs/>
          <w:lang w:val="en-US" w:eastAsia="zh-CN"/>
        </w:rPr>
        <w:t>=</w:t>
      </w:r>
      <w:r>
        <w:rPr>
          <w:bCs/>
          <w:lang w:val="en-US" w:eastAsia="zh-CN"/>
        </w:rPr>
        <w:t xml:space="preserve"> -1-a</w:t>
      </w:r>
      <w:r w:rsidRPr="000E64AA">
        <w:rPr>
          <w:bCs/>
          <w:lang w:val="en-US" w:eastAsia="zh-CN"/>
        </w:rPr>
        <w:t>.</w:t>
      </w:r>
    </w:p>
    <w:p w14:paraId="656E5C47" w14:textId="476F220C" w:rsidR="007E6E17" w:rsidRPr="003D69CE" w:rsidRDefault="007E6E17" w:rsidP="007E6E17">
      <w:pPr>
        <w:pStyle w:val="af4"/>
        <w:numPr>
          <w:ilvl w:val="0"/>
          <w:numId w:val="56"/>
        </w:numPr>
        <w:ind w:firstLineChars="0"/>
        <w:rPr>
          <w:bCs/>
          <w:lang w:eastAsia="zh-CN"/>
        </w:rPr>
      </w:pPr>
      <w:r>
        <w:rPr>
          <w:bCs/>
          <w:lang w:val="en-US" w:eastAsia="zh-CN"/>
        </w:rPr>
        <w:lastRenderedPageBreak/>
        <w:t xml:space="preserve">The gNB calculates the MCS at the UE side based on the latest delta-MCS reports. It finds out that it has to lower the MCS again and applies </w:t>
      </w:r>
      <w:r w:rsidR="003B7C1D">
        <w:rPr>
          <w:bCs/>
          <w:lang w:val="en-US" w:eastAsia="zh-CN"/>
        </w:rPr>
        <w:t>“</w:t>
      </w:r>
      <w:r>
        <w:rPr>
          <w:bCs/>
          <w:lang w:val="en-US" w:eastAsia="zh-CN"/>
        </w:rPr>
        <w:t>MCS=MCS1+a</w:t>
      </w:r>
      <w:r w:rsidR="003B7C1D">
        <w:rPr>
          <w:bCs/>
          <w:lang w:val="en-US" w:eastAsia="zh-CN"/>
        </w:rPr>
        <w:t>”</w:t>
      </w:r>
      <w:r>
        <w:rPr>
          <w:bCs/>
          <w:lang w:val="en-US" w:eastAsia="zh-CN"/>
        </w:rPr>
        <w:t xml:space="preserve"> for scheduling PDSCH 3. </w:t>
      </w:r>
    </w:p>
    <w:p w14:paraId="6EA5F8CE" w14:textId="77777777" w:rsidR="002F232C" w:rsidRPr="00EF4F39" w:rsidRDefault="002F232C" w:rsidP="00EF4F39">
      <w:pPr>
        <w:pStyle w:val="af4"/>
        <w:ind w:left="720" w:firstLineChars="0" w:firstLine="0"/>
        <w:rPr>
          <w:bCs/>
          <w:lang w:eastAsia="zh-CN"/>
        </w:rPr>
      </w:pPr>
    </w:p>
    <w:tbl>
      <w:tblPr>
        <w:tblStyle w:val="ac"/>
        <w:tblW w:w="0" w:type="auto"/>
        <w:tblLook w:val="04A0" w:firstRow="1" w:lastRow="0" w:firstColumn="1" w:lastColumn="0" w:noHBand="0" w:noVBand="1"/>
      </w:tblPr>
      <w:tblGrid>
        <w:gridCol w:w="9307"/>
      </w:tblGrid>
      <w:tr w:rsidR="00DE6480" w14:paraId="09B8924A" w14:textId="77777777" w:rsidTr="00DE6480">
        <w:tc>
          <w:tcPr>
            <w:tcW w:w="9307" w:type="dxa"/>
          </w:tcPr>
          <w:p w14:paraId="4E1B55D4" w14:textId="7AABD4A6" w:rsidR="00DE6480" w:rsidRDefault="00A126BF" w:rsidP="00EF4F39">
            <w:pPr>
              <w:jc w:val="center"/>
              <w:rPr>
                <w:bCs/>
                <w:lang w:eastAsia="zh-CN"/>
              </w:rPr>
            </w:pPr>
            <w:r>
              <w:rPr>
                <w:noProof/>
                <w:lang w:eastAsia="zh-CN"/>
              </w:rPr>
              <w:drawing>
                <wp:inline distT="0" distB="0" distL="0" distR="0" wp14:anchorId="2D09D260" wp14:editId="7D29D859">
                  <wp:extent cx="5697940" cy="2149647"/>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1026" cy="2150811"/>
                          </a:xfrm>
                          <a:prstGeom prst="rect">
                            <a:avLst/>
                          </a:prstGeom>
                        </pic:spPr>
                      </pic:pic>
                    </a:graphicData>
                  </a:graphic>
                </wp:inline>
              </w:drawing>
            </w:r>
          </w:p>
        </w:tc>
      </w:tr>
    </w:tbl>
    <w:p w14:paraId="15846991" w14:textId="210B2CA9" w:rsidR="00DE6480" w:rsidRPr="000E64AA" w:rsidRDefault="00DE6480" w:rsidP="00EF4F39">
      <w:pPr>
        <w:pStyle w:val="a5"/>
        <w:rPr>
          <w:lang w:val="en-US" w:eastAsia="zh-CN"/>
        </w:rPr>
      </w:pPr>
      <w:bookmarkStart w:id="5" w:name="_Ref71307756"/>
      <w:r>
        <w:t xml:space="preserve">Figure </w:t>
      </w:r>
      <w:bookmarkEnd w:id="5"/>
      <w:r w:rsidR="00424EAA">
        <w:rPr>
          <w:noProof/>
        </w:rPr>
        <w:t>3</w:t>
      </w:r>
      <w:r w:rsidRPr="00EF4F39">
        <w:rPr>
          <w:lang w:val="en-US"/>
        </w:rPr>
        <w:t xml:space="preserve"> – S</w:t>
      </w:r>
      <w:r w:rsidR="0041186C" w:rsidRPr="000E64AA">
        <w:rPr>
          <w:lang w:val="en-US"/>
        </w:rPr>
        <w:t>ignaling delta-MCS with using t</w:t>
      </w:r>
      <w:r w:rsidRPr="00EF4F39">
        <w:rPr>
          <w:lang w:val="en-US"/>
        </w:rPr>
        <w:t>h</w:t>
      </w:r>
      <w:r w:rsidR="0041186C">
        <w:rPr>
          <w:lang w:val="en-US"/>
        </w:rPr>
        <w:t>e</w:t>
      </w:r>
      <w:r w:rsidRPr="00EF4F39">
        <w:rPr>
          <w:lang w:val="en-US"/>
        </w:rPr>
        <w:t xml:space="preserve"> scheduled MCS as reference</w:t>
      </w:r>
    </w:p>
    <w:p w14:paraId="2B17FF8A" w14:textId="3C415E65" w:rsidR="007E6E17" w:rsidRDefault="007E6E17" w:rsidP="007E6E17">
      <w:pPr>
        <w:rPr>
          <w:bCs/>
          <w:lang w:eastAsia="zh-CN"/>
        </w:rPr>
      </w:pPr>
      <w:r w:rsidRPr="003D69CE">
        <w:rPr>
          <w:bCs/>
          <w:lang w:eastAsia="zh-CN"/>
        </w:rPr>
        <w:t xml:space="preserve">As it can be seen from the example </w:t>
      </w:r>
      <w:r>
        <w:rPr>
          <w:bCs/>
          <w:lang w:eastAsia="zh-CN"/>
        </w:rPr>
        <w:t>above</w:t>
      </w:r>
      <w:r w:rsidRPr="003D69CE">
        <w:rPr>
          <w:bCs/>
          <w:lang w:eastAsia="zh-CN"/>
        </w:rPr>
        <w:t>, w</w:t>
      </w:r>
      <w:r>
        <w:rPr>
          <w:bCs/>
          <w:lang w:eastAsia="zh-CN"/>
        </w:rPr>
        <w:t xml:space="preserve">hen using the scheduled MCS as </w:t>
      </w:r>
      <w:r w:rsidRPr="003D69CE">
        <w:rPr>
          <w:bCs/>
          <w:lang w:eastAsia="zh-CN"/>
        </w:rPr>
        <w:t xml:space="preserve">reference for the delta-CQI, and </w:t>
      </w:r>
      <w:r>
        <w:rPr>
          <w:bCs/>
          <w:lang w:eastAsia="zh-CN"/>
        </w:rPr>
        <w:t xml:space="preserve">when </w:t>
      </w:r>
      <w:r w:rsidRPr="003D69CE">
        <w:rPr>
          <w:bCs/>
          <w:lang w:eastAsia="zh-CN"/>
        </w:rPr>
        <w:t>different BLERs are applied for the CQI calculation and the PDSCH scheduling, the</w:t>
      </w:r>
      <w:r>
        <w:rPr>
          <w:bCs/>
          <w:lang w:eastAsia="zh-CN"/>
        </w:rPr>
        <w:t>n the</w:t>
      </w:r>
      <w:r w:rsidRPr="003D69CE">
        <w:rPr>
          <w:bCs/>
          <w:lang w:eastAsia="zh-CN"/>
        </w:rPr>
        <w:t xml:space="preserve"> gNB needs to be able to distinguish with a fine granularity between large values in the delta-MCS report. </w:t>
      </w:r>
      <w:r>
        <w:rPr>
          <w:bCs/>
          <w:lang w:eastAsia="zh-CN"/>
        </w:rPr>
        <w:t xml:space="preserve"> </w:t>
      </w:r>
      <w:r w:rsidRPr="003D69CE">
        <w:rPr>
          <w:bCs/>
          <w:lang w:eastAsia="zh-CN"/>
        </w:rPr>
        <w:t xml:space="preserve">For example here a </w:t>
      </w:r>
      <w:r>
        <w:rPr>
          <w:bCs/>
          <w:lang w:eastAsia="zh-CN"/>
        </w:rPr>
        <w:t>“</w:t>
      </w:r>
      <w:r w:rsidRPr="003D69CE">
        <w:rPr>
          <w:bCs/>
          <w:lang w:eastAsia="zh-CN"/>
        </w:rPr>
        <w:t>delta-MCS=</w:t>
      </w:r>
      <w:r>
        <w:rPr>
          <w:bCs/>
          <w:lang w:eastAsia="zh-CN"/>
        </w:rPr>
        <w:t>1-a”</w:t>
      </w:r>
      <w:r w:rsidRPr="003D69CE">
        <w:rPr>
          <w:bCs/>
          <w:lang w:eastAsia="zh-CN"/>
        </w:rPr>
        <w:t xml:space="preserve"> would mean </w:t>
      </w:r>
      <w:r>
        <w:rPr>
          <w:bCs/>
          <w:lang w:eastAsia="zh-CN"/>
        </w:rPr>
        <w:t xml:space="preserve">that </w:t>
      </w:r>
      <w:r w:rsidRPr="003D69CE">
        <w:rPr>
          <w:bCs/>
          <w:lang w:eastAsia="zh-CN"/>
        </w:rPr>
        <w:t xml:space="preserve">the gNB can use a more aggressive MCS for the next PDSCH, whereas </w:t>
      </w:r>
      <w:r>
        <w:rPr>
          <w:bCs/>
          <w:lang w:eastAsia="zh-CN"/>
        </w:rPr>
        <w:t>a “delta</w:t>
      </w:r>
      <w:r w:rsidRPr="003D69CE">
        <w:rPr>
          <w:bCs/>
          <w:lang w:eastAsia="zh-CN"/>
        </w:rPr>
        <w:t>-MCS=</w:t>
      </w:r>
      <w:r>
        <w:rPr>
          <w:bCs/>
          <w:lang w:eastAsia="zh-CN"/>
        </w:rPr>
        <w:t>-1-a”</w:t>
      </w:r>
      <w:r w:rsidRPr="003D69CE">
        <w:rPr>
          <w:bCs/>
          <w:lang w:eastAsia="zh-CN"/>
        </w:rPr>
        <w:t xml:space="preserve"> would mean that the gNB should apply a more conservative scheduling.</w:t>
      </w:r>
      <w:r>
        <w:rPr>
          <w:bCs/>
          <w:lang w:eastAsia="zh-CN"/>
        </w:rPr>
        <w:t xml:space="preserve"> </w:t>
      </w:r>
    </w:p>
    <w:p w14:paraId="09CD0449" w14:textId="78BF3E73" w:rsidR="003B7C1D" w:rsidRDefault="003B7C1D" w:rsidP="007E6E17">
      <w:pPr>
        <w:rPr>
          <w:bCs/>
          <w:lang w:eastAsia="zh-CN"/>
        </w:rPr>
      </w:pPr>
      <w:r>
        <w:rPr>
          <w:bCs/>
          <w:lang w:eastAsia="zh-CN"/>
        </w:rPr>
        <w:t>To quantify this</w:t>
      </w:r>
      <w:r w:rsidR="007E6E17">
        <w:rPr>
          <w:bCs/>
          <w:lang w:eastAsia="zh-CN"/>
        </w:rPr>
        <w:t>, assume that due to different BLERs at the UE and the gNB, the gNB wants to schedule an “a=8” steps larger MCS than what is received</w:t>
      </w:r>
      <w:r>
        <w:rPr>
          <w:bCs/>
          <w:lang w:eastAsia="zh-CN"/>
        </w:rPr>
        <w:t xml:space="preserve"> in the CQI report. T</w:t>
      </w:r>
      <w:r w:rsidR="007E6E17">
        <w:rPr>
          <w:bCs/>
          <w:lang w:eastAsia="zh-CN"/>
        </w:rPr>
        <w:t>hen delta-MCS= -7 would mean that the gNB can use a more aggressive scheduling whereas delta-MCS=-9 would mean that the gNB has to use a mor</w:t>
      </w:r>
      <w:r>
        <w:rPr>
          <w:bCs/>
          <w:lang w:eastAsia="zh-CN"/>
        </w:rPr>
        <w:t>e conservative MCS</w:t>
      </w:r>
      <w:r w:rsidR="007E6E17">
        <w:rPr>
          <w:bCs/>
          <w:lang w:eastAsia="zh-CN"/>
        </w:rPr>
        <w:t xml:space="preserve">. For this example, 2 bits would </w:t>
      </w:r>
      <w:r w:rsidR="0046469D">
        <w:rPr>
          <w:bCs/>
          <w:lang w:eastAsia="zh-CN"/>
        </w:rPr>
        <w:t xml:space="preserve">be </w:t>
      </w:r>
      <w:r w:rsidR="007E6E17">
        <w:rPr>
          <w:bCs/>
          <w:lang w:eastAsia="zh-CN"/>
        </w:rPr>
        <w:t>needed to represent (MCS up, MCS down, MCS unchanged), a</w:t>
      </w:r>
      <w:r w:rsidR="0035226F">
        <w:rPr>
          <w:bCs/>
          <w:lang w:eastAsia="zh-CN"/>
        </w:rPr>
        <w:t xml:space="preserve">nd additional </w:t>
      </w:r>
      <w:r w:rsidR="00A126BF">
        <w:rPr>
          <w:bCs/>
          <w:lang w:eastAsia="zh-CN"/>
        </w:rPr>
        <w:t>log2</w:t>
      </w:r>
      <w:r>
        <w:rPr>
          <w:bCs/>
          <w:lang w:eastAsia="zh-CN"/>
        </w:rPr>
        <w:t>(8)=3</w:t>
      </w:r>
      <w:r w:rsidR="007E6E17">
        <w:rPr>
          <w:bCs/>
          <w:lang w:eastAsia="zh-CN"/>
        </w:rPr>
        <w:t xml:space="preserve"> bits are needed to compensate for the different BLERs.</w:t>
      </w:r>
      <w:r>
        <w:rPr>
          <w:bCs/>
          <w:lang w:eastAsia="zh-CN"/>
        </w:rPr>
        <w:t xml:space="preserve"> In total 5 bits are required</w:t>
      </w:r>
      <w:r w:rsidR="007E6E17">
        <w:rPr>
          <w:bCs/>
          <w:lang w:eastAsia="zh-CN"/>
        </w:rPr>
        <w:t xml:space="preserve">. </w:t>
      </w:r>
      <w:r w:rsidR="0046469D">
        <w:rPr>
          <w:bCs/>
          <w:lang w:eastAsia="zh-CN"/>
        </w:rPr>
        <w:t>Generally, t</w:t>
      </w:r>
      <w:r w:rsidR="007E6E17">
        <w:rPr>
          <w:bCs/>
          <w:lang w:eastAsia="zh-CN"/>
        </w:rPr>
        <w:t>he maximum number of extra bit</w:t>
      </w:r>
      <w:r>
        <w:rPr>
          <w:bCs/>
          <w:lang w:eastAsia="zh-CN"/>
        </w:rPr>
        <w:t xml:space="preserve">s depends on the maximum </w:t>
      </w:r>
      <w:r w:rsidR="0046469D">
        <w:rPr>
          <w:bCs/>
          <w:lang w:eastAsia="zh-CN"/>
        </w:rPr>
        <w:t>expected offset. The smallest</w:t>
      </w:r>
      <w:r>
        <w:rPr>
          <w:bCs/>
          <w:lang w:eastAsia="zh-CN"/>
        </w:rPr>
        <w:t xml:space="preserve"> </w:t>
      </w:r>
      <w:r w:rsidR="0046469D">
        <w:rPr>
          <w:bCs/>
          <w:lang w:eastAsia="zh-CN"/>
        </w:rPr>
        <w:t xml:space="preserve">possible offset </w:t>
      </w:r>
      <w:r>
        <w:rPr>
          <w:bCs/>
          <w:lang w:eastAsia="zh-CN"/>
        </w:rPr>
        <w:t>+/- 1 would requ</w:t>
      </w:r>
      <w:r w:rsidR="0046469D">
        <w:rPr>
          <w:bCs/>
          <w:lang w:eastAsia="zh-CN"/>
        </w:rPr>
        <w:t>ire 1 extra bit.</w:t>
      </w:r>
      <w:r>
        <w:rPr>
          <w:bCs/>
          <w:lang w:eastAsia="zh-CN"/>
        </w:rPr>
        <w:t xml:space="preserve"> </w:t>
      </w:r>
    </w:p>
    <w:p w14:paraId="52B32833" w14:textId="26420D88" w:rsidR="007E6E17" w:rsidRDefault="003B7C1D" w:rsidP="007E6E17">
      <w:pPr>
        <w:rPr>
          <w:bCs/>
          <w:lang w:eastAsia="zh-CN"/>
        </w:rPr>
      </w:pPr>
      <w:r>
        <w:rPr>
          <w:bCs/>
          <w:lang w:eastAsia="zh-CN"/>
        </w:rPr>
        <w:t>Based in the above discussion, we make the following observation:</w:t>
      </w:r>
    </w:p>
    <w:p w14:paraId="3E1A08EA" w14:textId="5133D58D" w:rsidR="007E6E17" w:rsidRDefault="007E6E17" w:rsidP="007E6E17">
      <w:pPr>
        <w:rPr>
          <w:b/>
          <w:bCs/>
          <w:i/>
          <w:lang w:eastAsia="zh-CN"/>
        </w:rPr>
      </w:pPr>
      <w:r w:rsidRPr="003D69CE">
        <w:rPr>
          <w:b/>
          <w:bCs/>
          <w:i/>
          <w:u w:val="single"/>
          <w:lang w:eastAsia="zh-CN"/>
        </w:rPr>
        <w:t>Observation</w:t>
      </w:r>
      <w:r>
        <w:rPr>
          <w:b/>
          <w:bCs/>
          <w:i/>
          <w:u w:val="single"/>
          <w:lang w:eastAsia="zh-CN"/>
        </w:rPr>
        <w:t xml:space="preserve"> </w:t>
      </w:r>
      <w:r w:rsidR="00B9703F">
        <w:rPr>
          <w:b/>
          <w:bCs/>
          <w:i/>
          <w:u w:val="single"/>
          <w:lang w:eastAsia="zh-CN"/>
        </w:rPr>
        <w:t>5</w:t>
      </w:r>
      <w:r w:rsidRPr="003D69CE">
        <w:rPr>
          <w:b/>
          <w:bCs/>
          <w:i/>
          <w:u w:val="single"/>
          <w:lang w:eastAsia="zh-CN"/>
        </w:rPr>
        <w:t xml:space="preserve">: </w:t>
      </w:r>
      <w:r w:rsidRPr="003D69CE">
        <w:rPr>
          <w:b/>
          <w:bCs/>
          <w:i/>
          <w:lang w:eastAsia="zh-CN"/>
        </w:rPr>
        <w:t>For PDSCH-based delta-C</w:t>
      </w:r>
      <w:r>
        <w:rPr>
          <w:b/>
          <w:bCs/>
          <w:i/>
          <w:lang w:eastAsia="zh-CN"/>
        </w:rPr>
        <w:t xml:space="preserve">QI/MCS reporting, if the delta-CQI/MCS is based on the scheduled MCS, </w:t>
      </w:r>
      <w:r w:rsidRPr="003D69CE">
        <w:rPr>
          <w:b/>
          <w:bCs/>
          <w:i/>
          <w:lang w:eastAsia="zh-CN"/>
        </w:rPr>
        <w:t>due a potential mismatch between the reference BLER at the UE side and the target BLER used for scheduling the PDSCH, a significant bit-width is required to quantize the delta-CQI/MCS</w:t>
      </w:r>
      <w:r>
        <w:rPr>
          <w:b/>
          <w:bCs/>
          <w:i/>
          <w:lang w:eastAsia="zh-CN"/>
        </w:rPr>
        <w:t>.</w:t>
      </w:r>
    </w:p>
    <w:p w14:paraId="6B2BD67A" w14:textId="1377C1DA" w:rsidR="006B6734" w:rsidRDefault="00A90855">
      <w:pPr>
        <w:rPr>
          <w:bCs/>
          <w:lang w:eastAsia="zh-CN"/>
        </w:rPr>
      </w:pPr>
      <w:r>
        <w:t>Moreover, if the PDSCH is a re-transmitted PDSCH, and the MCS index of the PDSCH is 29, then the MCS value of the PDSCH cannot be used as the reference</w:t>
      </w:r>
      <w:r w:rsidR="008E2FB0">
        <w:rPr>
          <w:rFonts w:hint="eastAsia"/>
          <w:lang w:eastAsia="zh-CN"/>
        </w:rPr>
        <w:t>.</w:t>
      </w:r>
      <w:r w:rsidR="008E2FB0">
        <w:rPr>
          <w:lang w:eastAsia="zh-CN"/>
        </w:rPr>
        <w:t xml:space="preserve"> </w:t>
      </w:r>
    </w:p>
    <w:p w14:paraId="2D94D65B" w14:textId="008BB8F2" w:rsidR="00F20CF8" w:rsidRDefault="00334BE1">
      <w:pPr>
        <w:rPr>
          <w:bCs/>
          <w:lang w:eastAsia="zh-CN"/>
        </w:rPr>
      </w:pPr>
      <w:r>
        <w:rPr>
          <w:bCs/>
          <w:lang w:eastAsia="zh-CN"/>
        </w:rPr>
        <w:t xml:space="preserve">Based on the discussion and observation above, </w:t>
      </w:r>
      <w:r w:rsidR="00C67CDA">
        <w:rPr>
          <w:bCs/>
          <w:lang w:eastAsia="zh-CN"/>
        </w:rPr>
        <w:t xml:space="preserve">when the scheduled MCS is used as reference for the delta-CQI/MCS report, using different BLERs for the CQI calculation </w:t>
      </w:r>
      <w:r w:rsidR="00B9703F">
        <w:rPr>
          <w:bCs/>
          <w:lang w:eastAsia="zh-CN"/>
        </w:rPr>
        <w:t xml:space="preserve">at the UE </w:t>
      </w:r>
      <w:r w:rsidR="00C67CDA">
        <w:rPr>
          <w:bCs/>
          <w:lang w:eastAsia="zh-CN"/>
        </w:rPr>
        <w:t xml:space="preserve">and </w:t>
      </w:r>
      <w:r w:rsidR="006017C2">
        <w:rPr>
          <w:bCs/>
          <w:lang w:eastAsia="zh-CN"/>
        </w:rPr>
        <w:t xml:space="preserve">for </w:t>
      </w:r>
      <w:r w:rsidR="00C67CDA">
        <w:rPr>
          <w:bCs/>
          <w:lang w:eastAsia="zh-CN"/>
        </w:rPr>
        <w:t xml:space="preserve">PDSCH scheduling will result into a large UL overhead and </w:t>
      </w:r>
      <w:r w:rsidR="006017C2">
        <w:rPr>
          <w:bCs/>
          <w:lang w:eastAsia="zh-CN"/>
        </w:rPr>
        <w:t>shall</w:t>
      </w:r>
      <w:r w:rsidR="00C67CDA">
        <w:rPr>
          <w:bCs/>
          <w:lang w:eastAsia="zh-CN"/>
        </w:rPr>
        <w:t xml:space="preserve"> be avoided.</w:t>
      </w:r>
      <w:r w:rsidR="004527F8">
        <w:rPr>
          <w:bCs/>
          <w:lang w:eastAsia="zh-CN"/>
        </w:rPr>
        <w:t xml:space="preserve"> We are making the following proposal:</w:t>
      </w:r>
    </w:p>
    <w:p w14:paraId="4B8F7018" w14:textId="77777777" w:rsidR="00F20CF8" w:rsidRDefault="00F20CF8">
      <w:pPr>
        <w:rPr>
          <w:bCs/>
          <w:lang w:eastAsia="zh-CN"/>
        </w:rPr>
      </w:pPr>
      <w:r>
        <w:rPr>
          <w:bCs/>
          <w:lang w:eastAsia="zh-CN"/>
        </w:rPr>
        <w:t>Based on the above discussion, we are making the following proposal:</w:t>
      </w:r>
    </w:p>
    <w:p w14:paraId="27A28C94" w14:textId="77777777" w:rsidR="000E36E0" w:rsidRDefault="00F20CF8" w:rsidP="00F20CF8">
      <w:pPr>
        <w:rPr>
          <w:b/>
          <w:i/>
          <w:lang w:eastAsia="zh-CN"/>
        </w:rPr>
      </w:pPr>
      <w:r>
        <w:rPr>
          <w:rFonts w:hint="eastAsia"/>
          <w:b/>
          <w:i/>
          <w:u w:val="single"/>
          <w:lang w:eastAsia="zh-CN"/>
        </w:rPr>
        <w:t>P</w:t>
      </w:r>
      <w:r>
        <w:rPr>
          <w:b/>
          <w:i/>
          <w:u w:val="single"/>
          <w:lang w:eastAsia="zh-CN"/>
        </w:rPr>
        <w:t xml:space="preserve">roposal 6: </w:t>
      </w:r>
      <w:r w:rsidRPr="00A126BF">
        <w:rPr>
          <w:b/>
          <w:i/>
          <w:lang w:eastAsia="zh-CN"/>
        </w:rPr>
        <w:t xml:space="preserve">Because of the potential mismatch between the target BLER of the PDSCH and the BLER assumed for the </w:t>
      </w:r>
      <w:r w:rsidR="000E36E0">
        <w:rPr>
          <w:b/>
          <w:i/>
          <w:lang w:eastAsia="zh-CN"/>
        </w:rPr>
        <w:t>delta-</w:t>
      </w:r>
      <w:r w:rsidRPr="00A126BF">
        <w:rPr>
          <w:b/>
          <w:i/>
          <w:lang w:eastAsia="zh-CN"/>
        </w:rPr>
        <w:t>CQI/MCS report</w:t>
      </w:r>
      <w:r>
        <w:rPr>
          <w:b/>
          <w:i/>
          <w:lang w:eastAsia="zh-CN"/>
        </w:rPr>
        <w:t xml:space="preserve">, </w:t>
      </w:r>
      <w:r w:rsidR="000E36E0">
        <w:rPr>
          <w:b/>
          <w:i/>
          <w:lang w:eastAsia="zh-CN"/>
        </w:rPr>
        <w:t xml:space="preserve">to ensure a low UL overhead, </w:t>
      </w:r>
    </w:p>
    <w:p w14:paraId="2D7CDF50" w14:textId="77777777" w:rsidR="000E36E0" w:rsidRDefault="000E36E0" w:rsidP="00753C23">
      <w:pPr>
        <w:pStyle w:val="af4"/>
        <w:numPr>
          <w:ilvl w:val="0"/>
          <w:numId w:val="54"/>
        </w:numPr>
        <w:ind w:firstLineChars="0"/>
        <w:rPr>
          <w:b/>
          <w:i/>
          <w:lang w:eastAsia="zh-CN"/>
        </w:rPr>
      </w:pPr>
      <w:r w:rsidRPr="00753C23">
        <w:rPr>
          <w:b/>
          <w:i/>
          <w:lang w:val="en-US" w:eastAsia="zh-CN"/>
        </w:rPr>
        <w:t>it is preferred to use the CQI from the latest CSI-RS based CSI report as reference</w:t>
      </w:r>
      <w:r w:rsidRPr="00753C23">
        <w:rPr>
          <w:b/>
          <w:i/>
          <w:lang w:eastAsia="zh-CN"/>
        </w:rPr>
        <w:t xml:space="preserve"> </w:t>
      </w:r>
    </w:p>
    <w:p w14:paraId="238C02C1" w14:textId="1B4ED94B" w:rsidR="000E36E0" w:rsidRPr="00753C23" w:rsidRDefault="000E36E0" w:rsidP="00753C23">
      <w:pPr>
        <w:pStyle w:val="af4"/>
        <w:numPr>
          <w:ilvl w:val="0"/>
          <w:numId w:val="54"/>
        </w:numPr>
        <w:ind w:firstLineChars="0"/>
        <w:rPr>
          <w:b/>
          <w:i/>
          <w:lang w:eastAsia="zh-CN"/>
        </w:rPr>
      </w:pPr>
      <w:r w:rsidRPr="00753C23">
        <w:rPr>
          <w:b/>
          <w:i/>
          <w:lang w:eastAsia="zh-CN"/>
        </w:rPr>
        <w:t xml:space="preserve">the MCS of the </w:t>
      </w:r>
      <w:r w:rsidR="00B9703F">
        <w:rPr>
          <w:b/>
          <w:i/>
          <w:lang w:val="en-US" w:eastAsia="zh-CN"/>
        </w:rPr>
        <w:t>sche</w:t>
      </w:r>
      <w:r w:rsidR="00B9703F" w:rsidRPr="00B62558">
        <w:rPr>
          <w:b/>
          <w:i/>
          <w:lang w:val="en-US" w:eastAsia="zh-CN"/>
        </w:rPr>
        <w:t>d</w:t>
      </w:r>
      <w:r w:rsidR="00B9703F">
        <w:rPr>
          <w:b/>
          <w:i/>
          <w:lang w:val="en-US" w:eastAsia="zh-CN"/>
        </w:rPr>
        <w:t>u</w:t>
      </w:r>
      <w:r w:rsidR="00B9703F" w:rsidRPr="00B62558">
        <w:rPr>
          <w:b/>
          <w:i/>
          <w:lang w:val="en-US" w:eastAsia="zh-CN"/>
        </w:rPr>
        <w:t xml:space="preserve">led </w:t>
      </w:r>
      <w:r w:rsidRPr="00753C23">
        <w:rPr>
          <w:b/>
          <w:i/>
          <w:lang w:eastAsia="zh-CN"/>
        </w:rPr>
        <w:t>PDSCH should not be used as reference for the delta-CQI/MCS report.</w:t>
      </w:r>
    </w:p>
    <w:p w14:paraId="726C686C" w14:textId="2DB083E0" w:rsidR="00430F19" w:rsidRDefault="00430F19">
      <w:pPr>
        <w:rPr>
          <w:bCs/>
          <w:lang w:eastAsia="zh-CN"/>
        </w:rPr>
      </w:pPr>
    </w:p>
    <w:p w14:paraId="1E8359DD" w14:textId="77777777" w:rsidR="002A6583" w:rsidRPr="00B04045" w:rsidRDefault="002A6583" w:rsidP="002A6583">
      <w:pPr>
        <w:pStyle w:val="1"/>
      </w:pPr>
      <w:r w:rsidRPr="00B04045">
        <w:lastRenderedPageBreak/>
        <w:t>Conclusions</w:t>
      </w:r>
      <w:r w:rsidR="002F17F3">
        <w:t xml:space="preserve"> </w:t>
      </w:r>
    </w:p>
    <w:p w14:paraId="301B3406" w14:textId="77777777" w:rsidR="008C544E" w:rsidRDefault="00B922F1" w:rsidP="00536941">
      <w:pPr>
        <w:spacing w:after="60"/>
        <w:rPr>
          <w:lang w:eastAsia="zh-CN"/>
        </w:rPr>
      </w:pPr>
      <w:r w:rsidRPr="000A282E">
        <w:rPr>
          <w:rFonts w:eastAsia="Gulim"/>
        </w:rPr>
        <w:t>According to the discussion, following proposals</w:t>
      </w:r>
      <w:r w:rsidRPr="000A282E">
        <w:rPr>
          <w:lang w:eastAsia="zh-CN"/>
        </w:rPr>
        <w:t xml:space="preserve"> and observations are provided:</w:t>
      </w:r>
    </w:p>
    <w:p w14:paraId="53649460" w14:textId="77777777" w:rsidR="00A8068F" w:rsidRDefault="00A8068F" w:rsidP="00536941">
      <w:pPr>
        <w:spacing w:after="60"/>
        <w:rPr>
          <w:lang w:eastAsia="zh-CN"/>
        </w:rPr>
      </w:pPr>
    </w:p>
    <w:p w14:paraId="68507111" w14:textId="77777777" w:rsidR="00B62558" w:rsidRPr="00B62558" w:rsidRDefault="00B62558" w:rsidP="00B62558">
      <w:pPr>
        <w:rPr>
          <w:i/>
          <w:lang w:eastAsia="zh-CN"/>
        </w:rPr>
      </w:pPr>
      <w:r w:rsidRPr="00A64ED4">
        <w:rPr>
          <w:b/>
          <w:i/>
          <w:u w:val="single"/>
          <w:lang w:eastAsia="zh-CN"/>
        </w:rPr>
        <w:t>Proposal 1:</w:t>
      </w:r>
      <w:r w:rsidRPr="00CF5F3D">
        <w:rPr>
          <w:b/>
          <w:i/>
          <w:lang w:eastAsia="zh-CN"/>
        </w:rPr>
        <w:t xml:space="preserve"> </w:t>
      </w:r>
      <w:r w:rsidRPr="00B62558">
        <w:rPr>
          <w:i/>
          <w:lang w:eastAsia="zh-CN"/>
        </w:rPr>
        <w:t>RAN1 shall down-select between the two options:</w:t>
      </w:r>
    </w:p>
    <w:p w14:paraId="710E7A48" w14:textId="77777777" w:rsidR="00B62558" w:rsidRPr="00B62558" w:rsidRDefault="00B62558" w:rsidP="00B62558">
      <w:pPr>
        <w:pStyle w:val="af4"/>
        <w:numPr>
          <w:ilvl w:val="0"/>
          <w:numId w:val="32"/>
        </w:numPr>
        <w:ind w:firstLineChars="0"/>
        <w:rPr>
          <w:i/>
          <w:lang w:eastAsia="zh-CN"/>
        </w:rPr>
      </w:pPr>
      <w:r w:rsidRPr="00B62558">
        <w:rPr>
          <w:i/>
          <w:lang w:val="en-US" w:eastAsia="zh-CN"/>
        </w:rPr>
        <w:t>Option 1: A-CSI on PUCCH is supported. FFS triggering mechanism, feedback scheme, and PUCCH resource allocation.</w:t>
      </w:r>
    </w:p>
    <w:p w14:paraId="53760594" w14:textId="77777777" w:rsidR="00B62558" w:rsidRPr="00B62558" w:rsidRDefault="00B62558" w:rsidP="00B62558">
      <w:pPr>
        <w:pStyle w:val="af4"/>
        <w:numPr>
          <w:ilvl w:val="0"/>
          <w:numId w:val="32"/>
        </w:numPr>
        <w:ind w:firstLineChars="0"/>
        <w:rPr>
          <w:i/>
          <w:lang w:eastAsia="zh-CN"/>
        </w:rPr>
      </w:pPr>
      <w:r w:rsidRPr="00B62558">
        <w:rPr>
          <w:i/>
          <w:lang w:val="en-US" w:eastAsia="zh-CN"/>
        </w:rPr>
        <w:t xml:space="preserve">Option 2: A-CSI on PUCCH is not supported. </w:t>
      </w:r>
    </w:p>
    <w:p w14:paraId="5523BB31" w14:textId="71C0EE7B" w:rsidR="00B9703F" w:rsidRPr="00B62558" w:rsidRDefault="00B62558" w:rsidP="00B62558">
      <w:pPr>
        <w:pStyle w:val="af4"/>
        <w:numPr>
          <w:ilvl w:val="1"/>
          <w:numId w:val="32"/>
        </w:numPr>
        <w:ind w:firstLineChars="0"/>
        <w:rPr>
          <w:lang w:eastAsia="zh-CN"/>
        </w:rPr>
      </w:pPr>
      <w:r w:rsidRPr="00B62558">
        <w:rPr>
          <w:i/>
          <w:lang w:eastAsia="zh-CN"/>
        </w:rPr>
        <w:t xml:space="preserve">Note: </w:t>
      </w:r>
      <w:r w:rsidRPr="00B62558">
        <w:rPr>
          <w:i/>
          <w:lang w:val="en-US" w:eastAsia="zh-CN"/>
        </w:rPr>
        <w:t>This also implies that new CSI schemes discussed in this agenda item requiring A-CSI reporting on PUCCH should not be supported either.</w:t>
      </w:r>
    </w:p>
    <w:p w14:paraId="4EF777E2" w14:textId="77777777" w:rsidR="00B62558" w:rsidRDefault="00B62558" w:rsidP="00B62558">
      <w:pPr>
        <w:rPr>
          <w:b/>
          <w:i/>
          <w:u w:val="single"/>
          <w:lang w:eastAsia="zh-CN"/>
        </w:rPr>
      </w:pPr>
    </w:p>
    <w:p w14:paraId="72AAE33F" w14:textId="77777777" w:rsidR="00B62558" w:rsidRDefault="00B62558" w:rsidP="00B62558">
      <w:pPr>
        <w:rPr>
          <w:b/>
          <w:i/>
          <w:lang w:eastAsia="zh-CN"/>
        </w:rPr>
      </w:pPr>
      <w:r w:rsidRPr="00BA0B4C">
        <w:rPr>
          <w:rFonts w:hint="eastAsia"/>
          <w:b/>
          <w:i/>
          <w:u w:val="single"/>
          <w:lang w:eastAsia="zh-CN"/>
        </w:rPr>
        <w:t xml:space="preserve">Proposal </w:t>
      </w:r>
      <w:r>
        <w:rPr>
          <w:b/>
          <w:i/>
          <w:u w:val="single"/>
          <w:lang w:eastAsia="zh-CN"/>
        </w:rPr>
        <w:t>2</w:t>
      </w:r>
      <w:r w:rsidRPr="00BA0B4C">
        <w:rPr>
          <w:b/>
          <w:i/>
          <w:u w:val="single"/>
          <w:lang w:eastAsia="zh-CN"/>
        </w:rPr>
        <w:t>:</w:t>
      </w:r>
      <w:r w:rsidRPr="00BA0B4C">
        <w:rPr>
          <w:b/>
          <w:i/>
          <w:lang w:eastAsia="zh-CN"/>
        </w:rPr>
        <w:t xml:space="preserve"> </w:t>
      </w:r>
      <w:r w:rsidRPr="00B62558">
        <w:rPr>
          <w:i/>
          <w:lang w:eastAsia="zh-CN"/>
        </w:rPr>
        <w:t>Support Option 1 from Proposal 1, i.e. A-CSI on PUCCH is supported.</w:t>
      </w:r>
    </w:p>
    <w:p w14:paraId="56D12E6D" w14:textId="77777777" w:rsidR="00B9703F" w:rsidRPr="00B62558" w:rsidRDefault="00B9703F" w:rsidP="00B9703F">
      <w:pPr>
        <w:rPr>
          <w:b/>
          <w:i/>
          <w:u w:val="single"/>
          <w:lang w:eastAsia="zh-CN"/>
        </w:rPr>
      </w:pPr>
    </w:p>
    <w:p w14:paraId="06BF066D" w14:textId="77777777" w:rsidR="00B62558" w:rsidRPr="00B62558" w:rsidRDefault="00B62558" w:rsidP="00B62558">
      <w:pPr>
        <w:rPr>
          <w:i/>
          <w:lang w:eastAsia="zh-CN"/>
        </w:rPr>
      </w:pPr>
      <w:r w:rsidRPr="00DE0F8D">
        <w:rPr>
          <w:b/>
          <w:i/>
          <w:u w:val="single"/>
          <w:lang w:eastAsia="zh-CN"/>
        </w:rPr>
        <w:t>Observation 1:</w:t>
      </w:r>
      <w:r w:rsidRPr="00DE0F8D">
        <w:rPr>
          <w:b/>
          <w:i/>
          <w:lang w:eastAsia="zh-CN"/>
        </w:rPr>
        <w:t xml:space="preserve"> </w:t>
      </w:r>
      <w:r w:rsidRPr="00B62558">
        <w:rPr>
          <w:i/>
          <w:lang w:eastAsia="zh-CN"/>
        </w:rPr>
        <w:t>Comparing 4-bit sub-band CQI and 3-bit differential sub-band CQI</w:t>
      </w:r>
    </w:p>
    <w:p w14:paraId="69663798" w14:textId="77777777" w:rsidR="00B62558" w:rsidRPr="00B62558" w:rsidRDefault="00B62558" w:rsidP="00B62558">
      <w:pPr>
        <w:pStyle w:val="af4"/>
        <w:numPr>
          <w:ilvl w:val="0"/>
          <w:numId w:val="65"/>
        </w:numPr>
        <w:ind w:firstLineChars="0"/>
        <w:rPr>
          <w:i/>
          <w:lang w:eastAsia="zh-CN"/>
        </w:rPr>
      </w:pPr>
      <w:r w:rsidRPr="00B62558">
        <w:rPr>
          <w:i/>
          <w:lang w:val="en-US" w:eastAsia="zh-CN"/>
        </w:rPr>
        <w:t>4-bit sub-band CQI gives the full CQI report resolution whereas there are some values that cannot be represented by the 3-bit differential sub-band CQI</w:t>
      </w:r>
    </w:p>
    <w:p w14:paraId="116FC4AC" w14:textId="77777777" w:rsidR="00B62558" w:rsidRPr="00B62558" w:rsidRDefault="00B62558" w:rsidP="00B62558">
      <w:pPr>
        <w:pStyle w:val="af4"/>
        <w:numPr>
          <w:ilvl w:val="0"/>
          <w:numId w:val="65"/>
        </w:numPr>
        <w:ind w:firstLineChars="0"/>
        <w:rPr>
          <w:i/>
          <w:lang w:eastAsia="zh-CN"/>
        </w:rPr>
      </w:pPr>
      <w:r w:rsidRPr="00B62558">
        <w:rPr>
          <w:i/>
          <w:lang w:val="en-US" w:eastAsia="zh-CN"/>
        </w:rPr>
        <w:t xml:space="preserve">4-bit sub-band CQI requires less specification effort than 3-bit differential sub-band CQI </w:t>
      </w:r>
    </w:p>
    <w:p w14:paraId="31EEED75" w14:textId="07D8B708" w:rsidR="00B9703F" w:rsidRPr="00B62558" w:rsidRDefault="00B62558" w:rsidP="00B62558">
      <w:pPr>
        <w:pStyle w:val="af4"/>
        <w:numPr>
          <w:ilvl w:val="0"/>
          <w:numId w:val="65"/>
        </w:numPr>
        <w:ind w:firstLineChars="0"/>
        <w:rPr>
          <w:i/>
          <w:u w:val="single"/>
          <w:lang w:eastAsia="zh-CN"/>
        </w:rPr>
      </w:pPr>
      <w:r w:rsidRPr="00B62558">
        <w:rPr>
          <w:i/>
          <w:lang w:val="en-US" w:eastAsia="zh-CN"/>
        </w:rPr>
        <w:t>4-bit sub-band CQI does not require an additional wideband CQI to be reported as reference. In some cases 4-bit CQI has less overhead and in other cases 3-bit D-CQI has less overhead. But the overhead should anyway not be a concern for the use cases in question, since then the gNB would use the legacy CQI sub-band CQI report or just the wideband report.</w:t>
      </w:r>
    </w:p>
    <w:p w14:paraId="621807FE" w14:textId="77777777" w:rsidR="00B62558" w:rsidRDefault="00B62558" w:rsidP="00B9703F">
      <w:pPr>
        <w:rPr>
          <w:b/>
          <w:i/>
          <w:u w:val="single"/>
          <w:lang w:eastAsia="zh-CN"/>
        </w:rPr>
      </w:pPr>
    </w:p>
    <w:p w14:paraId="12F0B7F6" w14:textId="77777777" w:rsidR="00B62558" w:rsidRPr="00B62558" w:rsidRDefault="00B62558" w:rsidP="00B62558">
      <w:pPr>
        <w:rPr>
          <w:lang w:eastAsia="zh-CN"/>
        </w:rPr>
      </w:pPr>
      <w:r>
        <w:rPr>
          <w:b/>
          <w:i/>
          <w:u w:val="single"/>
          <w:lang w:eastAsia="zh-CN"/>
        </w:rPr>
        <w:t>Proposal 3</w:t>
      </w:r>
      <w:r w:rsidRPr="00BE395B">
        <w:rPr>
          <w:b/>
          <w:i/>
          <w:u w:val="single"/>
          <w:lang w:eastAsia="zh-CN"/>
        </w:rPr>
        <w:t>:</w:t>
      </w:r>
      <w:r w:rsidRPr="00BE395B">
        <w:rPr>
          <w:b/>
          <w:i/>
          <w:lang w:eastAsia="zh-CN"/>
        </w:rPr>
        <w:t xml:space="preserve"> </w:t>
      </w:r>
      <w:r w:rsidRPr="00B62558">
        <w:rPr>
          <w:i/>
          <w:lang w:eastAsia="zh-CN"/>
        </w:rPr>
        <w:t xml:space="preserve">Support 4-bits sub-band granularity enhancement. Additionally, 3-bit differential sub-band CQI can be supported. Which sub-band reporting granularity to use can be RRC configured. </w:t>
      </w:r>
    </w:p>
    <w:p w14:paraId="2C3F496D" w14:textId="77777777" w:rsidR="00B62558" w:rsidRDefault="00B62558" w:rsidP="00B9703F">
      <w:pPr>
        <w:rPr>
          <w:b/>
          <w:bCs/>
          <w:i/>
          <w:u w:val="single"/>
          <w:lang w:eastAsia="zh-CN"/>
        </w:rPr>
      </w:pPr>
    </w:p>
    <w:p w14:paraId="552AFB51" w14:textId="77777777" w:rsidR="00B62558" w:rsidRDefault="00B62558" w:rsidP="00B62558">
      <w:pPr>
        <w:rPr>
          <w:bCs/>
          <w:lang w:eastAsia="zh-CN"/>
        </w:rPr>
      </w:pPr>
      <w:r w:rsidRPr="006574E0">
        <w:rPr>
          <w:b/>
          <w:bCs/>
          <w:i/>
          <w:u w:val="single"/>
          <w:lang w:eastAsia="zh-CN"/>
        </w:rPr>
        <w:t>Proposal</w:t>
      </w:r>
      <w:r>
        <w:rPr>
          <w:b/>
          <w:bCs/>
          <w:i/>
          <w:u w:val="single"/>
          <w:lang w:eastAsia="zh-CN"/>
        </w:rPr>
        <w:t xml:space="preserve"> 4</w:t>
      </w:r>
      <w:r w:rsidRPr="006574E0">
        <w:rPr>
          <w:b/>
          <w:bCs/>
          <w:i/>
          <w:u w:val="single"/>
          <w:lang w:eastAsia="zh-CN"/>
        </w:rPr>
        <w:t>:</w:t>
      </w:r>
      <w:r w:rsidRPr="006574E0">
        <w:rPr>
          <w:b/>
          <w:bCs/>
          <w:i/>
          <w:lang w:eastAsia="zh-CN"/>
        </w:rPr>
        <w:t xml:space="preserve"> </w:t>
      </w:r>
      <w:r w:rsidRPr="00B62558">
        <w:rPr>
          <w:bCs/>
          <w:i/>
          <w:lang w:eastAsia="zh-CN"/>
        </w:rPr>
        <w:t>If Case 2-3 shall be studied further study, RAN1 shall make an agreement to support A-CSI on PUCCH as a pre-requisite.</w:t>
      </w:r>
    </w:p>
    <w:p w14:paraId="5FC8A41C" w14:textId="77777777" w:rsidR="00B9703F" w:rsidRPr="00B62558" w:rsidRDefault="00B9703F" w:rsidP="00B9703F">
      <w:pPr>
        <w:rPr>
          <w:b/>
          <w:bCs/>
          <w:i/>
          <w:u w:val="single"/>
          <w:lang w:eastAsia="zh-CN"/>
        </w:rPr>
      </w:pPr>
    </w:p>
    <w:p w14:paraId="1D35587C" w14:textId="77777777" w:rsidR="00B62558" w:rsidRDefault="00B62558" w:rsidP="00B62558">
      <w:pPr>
        <w:rPr>
          <w:b/>
          <w:bCs/>
          <w:i/>
          <w:lang w:eastAsia="zh-CN"/>
        </w:rPr>
      </w:pPr>
      <w:r w:rsidRPr="006574E0">
        <w:rPr>
          <w:b/>
          <w:bCs/>
          <w:i/>
          <w:u w:val="single"/>
          <w:lang w:eastAsia="zh-CN"/>
        </w:rPr>
        <w:t>Proposal</w:t>
      </w:r>
      <w:r>
        <w:rPr>
          <w:b/>
          <w:bCs/>
          <w:i/>
          <w:u w:val="single"/>
          <w:lang w:eastAsia="zh-CN"/>
        </w:rPr>
        <w:t xml:space="preserve"> 5</w:t>
      </w:r>
      <w:r w:rsidRPr="006574E0">
        <w:rPr>
          <w:b/>
          <w:bCs/>
          <w:i/>
          <w:u w:val="single"/>
          <w:lang w:eastAsia="zh-CN"/>
        </w:rPr>
        <w:t>:</w:t>
      </w:r>
      <w:r w:rsidRPr="006574E0">
        <w:rPr>
          <w:b/>
          <w:bCs/>
          <w:i/>
          <w:lang w:eastAsia="zh-CN"/>
        </w:rPr>
        <w:t xml:space="preserve"> </w:t>
      </w:r>
      <w:r w:rsidRPr="00B62558">
        <w:rPr>
          <w:bCs/>
          <w:i/>
          <w:lang w:eastAsia="zh-CN"/>
        </w:rPr>
        <w:t xml:space="preserve">For studying scheme 2-3, delta-CQI reporting is slightly preferred instead of delta-MCS reporting. </w:t>
      </w:r>
    </w:p>
    <w:p w14:paraId="2DE7B39F" w14:textId="77777777" w:rsidR="00B9703F" w:rsidRDefault="00B9703F" w:rsidP="00B9703F">
      <w:pPr>
        <w:rPr>
          <w:b/>
          <w:bCs/>
          <w:i/>
          <w:u w:val="single"/>
          <w:lang w:eastAsia="zh-CN"/>
        </w:rPr>
      </w:pPr>
    </w:p>
    <w:p w14:paraId="0A6EA9B2" w14:textId="77777777" w:rsidR="00B62558" w:rsidRPr="00B62558" w:rsidRDefault="00B62558" w:rsidP="00B62558">
      <w:pPr>
        <w:rPr>
          <w:bCs/>
          <w:i/>
          <w:u w:val="single"/>
          <w:lang w:eastAsia="zh-CN"/>
        </w:rPr>
      </w:pPr>
      <w:r w:rsidRPr="00EF4F39">
        <w:rPr>
          <w:b/>
          <w:bCs/>
          <w:i/>
          <w:u w:val="single"/>
          <w:lang w:eastAsia="zh-CN"/>
        </w:rPr>
        <w:t>Observation</w:t>
      </w:r>
      <w:r>
        <w:rPr>
          <w:b/>
          <w:bCs/>
          <w:i/>
          <w:u w:val="single"/>
          <w:lang w:eastAsia="zh-CN"/>
        </w:rPr>
        <w:t xml:space="preserve"> 2</w:t>
      </w:r>
      <w:r w:rsidRPr="00EF4F39">
        <w:rPr>
          <w:b/>
          <w:bCs/>
          <w:i/>
          <w:u w:val="single"/>
          <w:lang w:eastAsia="zh-CN"/>
        </w:rPr>
        <w:t>:</w:t>
      </w:r>
      <w:r w:rsidRPr="00DA435C">
        <w:rPr>
          <w:b/>
          <w:bCs/>
          <w:i/>
          <w:lang w:eastAsia="zh-CN"/>
        </w:rPr>
        <w:t xml:space="preserve"> </w:t>
      </w:r>
      <w:r w:rsidRPr="00B62558">
        <w:rPr>
          <w:bCs/>
          <w:i/>
          <w:lang w:eastAsia="zh-CN"/>
        </w:rPr>
        <w:t>In legacy CQI reporting,</w:t>
      </w:r>
    </w:p>
    <w:p w14:paraId="5270CF54" w14:textId="77777777" w:rsidR="00B62558" w:rsidRPr="00B62558" w:rsidRDefault="00B62558" w:rsidP="00B62558">
      <w:pPr>
        <w:pStyle w:val="af4"/>
        <w:numPr>
          <w:ilvl w:val="0"/>
          <w:numId w:val="54"/>
        </w:numPr>
        <w:ind w:firstLineChars="0"/>
        <w:rPr>
          <w:bCs/>
          <w:i/>
          <w:lang w:eastAsia="zh-CN"/>
        </w:rPr>
      </w:pPr>
      <w:r w:rsidRPr="00B62558">
        <w:rPr>
          <w:bCs/>
          <w:i/>
          <w:lang w:val="en-US" w:eastAsia="zh-CN"/>
        </w:rPr>
        <w:t>T</w:t>
      </w:r>
      <w:r w:rsidRPr="00B62558">
        <w:rPr>
          <w:bCs/>
          <w:i/>
          <w:lang w:eastAsia="zh-CN"/>
        </w:rPr>
        <w:t xml:space="preserve">he reported CQI value is based on a reference BLER. The MCS obtained from the CQI report is valid for this reference BLER. If, for PDSCH transmission, the gNB scheduler applies </w:t>
      </w:r>
      <w:r w:rsidRPr="00B62558">
        <w:rPr>
          <w:bCs/>
          <w:i/>
          <w:lang w:val="en-US" w:eastAsia="zh-CN"/>
        </w:rPr>
        <w:t xml:space="preserve">a </w:t>
      </w:r>
      <w:r w:rsidRPr="00B62558">
        <w:rPr>
          <w:bCs/>
          <w:i/>
          <w:lang w:eastAsia="zh-CN"/>
        </w:rPr>
        <w:t>different</w:t>
      </w:r>
      <w:r w:rsidRPr="00B62558">
        <w:rPr>
          <w:bCs/>
          <w:i/>
          <w:lang w:val="en-US" w:eastAsia="zh-CN"/>
        </w:rPr>
        <w:t xml:space="preserve"> target</w:t>
      </w:r>
      <w:r w:rsidRPr="00B62558">
        <w:rPr>
          <w:bCs/>
          <w:i/>
          <w:lang w:eastAsia="zh-CN"/>
        </w:rPr>
        <w:t xml:space="preserve"> BLER, </w:t>
      </w:r>
      <w:r w:rsidRPr="00B62558">
        <w:rPr>
          <w:bCs/>
          <w:i/>
          <w:lang w:val="en-US" w:eastAsia="zh-CN"/>
        </w:rPr>
        <w:t xml:space="preserve">then </w:t>
      </w:r>
      <w:r w:rsidRPr="00B62558">
        <w:rPr>
          <w:bCs/>
          <w:i/>
          <w:lang w:eastAsia="zh-CN"/>
        </w:rPr>
        <w:t xml:space="preserve">it </w:t>
      </w:r>
      <w:r w:rsidRPr="00B62558">
        <w:rPr>
          <w:bCs/>
          <w:i/>
          <w:lang w:val="en-US" w:eastAsia="zh-CN"/>
        </w:rPr>
        <w:t>might</w:t>
      </w:r>
      <w:r w:rsidRPr="00B62558">
        <w:rPr>
          <w:bCs/>
          <w:i/>
          <w:lang w:eastAsia="zh-CN"/>
        </w:rPr>
        <w:t xml:space="preserve"> modify the obtained MCS value</w:t>
      </w:r>
      <w:r w:rsidRPr="00B62558">
        <w:rPr>
          <w:bCs/>
          <w:i/>
          <w:lang w:val="en-US" w:eastAsia="zh-CN"/>
        </w:rPr>
        <w:t xml:space="preserve"> from the reported</w:t>
      </w:r>
      <w:r w:rsidRPr="00B62558">
        <w:rPr>
          <w:bCs/>
          <w:i/>
          <w:lang w:eastAsia="zh-CN"/>
        </w:rPr>
        <w:t xml:space="preserve"> CQI</w:t>
      </w:r>
      <w:r w:rsidRPr="00B62558">
        <w:rPr>
          <w:bCs/>
          <w:i/>
          <w:lang w:val="en-US" w:eastAsia="zh-CN"/>
        </w:rPr>
        <w:t>, i.e. due to the different target BLERs, there can be an MCS offset between the obtained value from the CQI report and the MCS which is used for the scheduled PDSCH.</w:t>
      </w:r>
    </w:p>
    <w:p w14:paraId="4CCEB629" w14:textId="77777777" w:rsidR="00B62558" w:rsidRPr="00B62558" w:rsidRDefault="00B62558" w:rsidP="00B62558">
      <w:pPr>
        <w:pStyle w:val="af4"/>
        <w:numPr>
          <w:ilvl w:val="0"/>
          <w:numId w:val="54"/>
        </w:numPr>
        <w:ind w:firstLineChars="0"/>
        <w:rPr>
          <w:bCs/>
          <w:i/>
          <w:lang w:eastAsia="zh-CN"/>
        </w:rPr>
      </w:pPr>
      <w:r w:rsidRPr="00B62558">
        <w:rPr>
          <w:bCs/>
          <w:i/>
          <w:lang w:val="en-US" w:eastAsia="zh-CN"/>
        </w:rPr>
        <w:t>The actual BLER target that is used by the gNB scheduler is transparent to the UE.</w:t>
      </w:r>
    </w:p>
    <w:p w14:paraId="09E762F5" w14:textId="77777777" w:rsidR="00B62558" w:rsidRPr="00B62558" w:rsidRDefault="00B62558" w:rsidP="00B9703F">
      <w:pPr>
        <w:rPr>
          <w:b/>
          <w:bCs/>
          <w:i/>
          <w:u w:val="single"/>
          <w:lang w:val="x-none" w:eastAsia="zh-CN"/>
        </w:rPr>
      </w:pPr>
    </w:p>
    <w:p w14:paraId="69A92745" w14:textId="77777777" w:rsidR="00B62558" w:rsidRPr="00B62558" w:rsidRDefault="00B62558" w:rsidP="00B62558">
      <w:pPr>
        <w:rPr>
          <w:bCs/>
          <w:i/>
          <w:lang w:eastAsia="zh-CN"/>
        </w:rPr>
      </w:pPr>
      <w:r w:rsidRPr="003D69CE">
        <w:rPr>
          <w:b/>
          <w:bCs/>
          <w:i/>
          <w:u w:val="single"/>
          <w:lang w:eastAsia="zh-CN"/>
        </w:rPr>
        <w:t>Observation</w:t>
      </w:r>
      <w:r>
        <w:rPr>
          <w:b/>
          <w:bCs/>
          <w:i/>
          <w:u w:val="single"/>
          <w:lang w:eastAsia="zh-CN"/>
        </w:rPr>
        <w:t xml:space="preserve"> 3</w:t>
      </w:r>
      <w:r w:rsidRPr="003D69CE">
        <w:rPr>
          <w:b/>
          <w:bCs/>
          <w:i/>
          <w:u w:val="single"/>
          <w:lang w:eastAsia="zh-CN"/>
        </w:rPr>
        <w:t>:</w:t>
      </w:r>
      <w:r w:rsidRPr="00EF4F39">
        <w:rPr>
          <w:b/>
          <w:bCs/>
          <w:i/>
          <w:lang w:eastAsia="zh-CN"/>
        </w:rPr>
        <w:t xml:space="preserve"> </w:t>
      </w:r>
      <w:r w:rsidRPr="00B62558">
        <w:rPr>
          <w:bCs/>
          <w:i/>
          <w:lang w:eastAsia="zh-CN"/>
        </w:rPr>
        <w:t>For PDSCH-based delta-CQI/MCS reporting, if the delta-CQI/MCS is based on a reference CQI obtained from CSI-RS measurement, then:</w:t>
      </w:r>
    </w:p>
    <w:p w14:paraId="195472B0" w14:textId="77777777" w:rsidR="00B62558" w:rsidRPr="00B62558" w:rsidRDefault="00B62558" w:rsidP="00B62558">
      <w:pPr>
        <w:pStyle w:val="af4"/>
        <w:numPr>
          <w:ilvl w:val="0"/>
          <w:numId w:val="54"/>
        </w:numPr>
        <w:ind w:firstLineChars="0"/>
        <w:rPr>
          <w:bCs/>
          <w:i/>
          <w:lang w:eastAsia="zh-CN"/>
        </w:rPr>
      </w:pPr>
      <w:r w:rsidRPr="00B62558">
        <w:rPr>
          <w:bCs/>
          <w:i/>
          <w:lang w:val="en-US" w:eastAsia="zh-CN"/>
        </w:rPr>
        <w:t xml:space="preserve">The number of bits to represent the delta-CQI/MCS can be rather few, e.g. 1-2 bits could be sufficient to increment, to decrement or to keep the CQI/MCS value. </w:t>
      </w:r>
    </w:p>
    <w:p w14:paraId="779940CB" w14:textId="77777777" w:rsidR="00B9703F" w:rsidRDefault="00B9703F" w:rsidP="00B9703F">
      <w:pPr>
        <w:rPr>
          <w:bCs/>
          <w:u w:val="single"/>
          <w:lang w:eastAsia="zh-CN"/>
        </w:rPr>
      </w:pPr>
    </w:p>
    <w:p w14:paraId="1D12DE59" w14:textId="77777777" w:rsidR="00B62558" w:rsidRDefault="00B62558" w:rsidP="00B62558">
      <w:pPr>
        <w:rPr>
          <w:b/>
          <w:bCs/>
          <w:i/>
          <w:lang w:eastAsia="zh-CN"/>
        </w:rPr>
      </w:pPr>
      <w:r w:rsidRPr="003D69CE">
        <w:rPr>
          <w:b/>
          <w:bCs/>
          <w:i/>
          <w:u w:val="single"/>
          <w:lang w:eastAsia="zh-CN"/>
        </w:rPr>
        <w:t>Observation</w:t>
      </w:r>
      <w:r>
        <w:rPr>
          <w:b/>
          <w:bCs/>
          <w:i/>
          <w:u w:val="single"/>
          <w:lang w:eastAsia="zh-CN"/>
        </w:rPr>
        <w:t xml:space="preserve"> 4</w:t>
      </w:r>
      <w:r w:rsidRPr="003D69CE">
        <w:rPr>
          <w:b/>
          <w:bCs/>
          <w:i/>
          <w:u w:val="single"/>
          <w:lang w:eastAsia="zh-CN"/>
        </w:rPr>
        <w:t xml:space="preserve">: </w:t>
      </w:r>
      <w:r w:rsidRPr="00B62558">
        <w:rPr>
          <w:bCs/>
          <w:i/>
          <w:lang w:eastAsia="zh-CN"/>
        </w:rPr>
        <w:t>For PDSCH-based delta-CQI/MCS reporting, if the delta-CQI/MCS is relative to the scheduled MCS, the UE needs to make an assumption on a reference target BLER to determine the decoding margin.</w:t>
      </w:r>
    </w:p>
    <w:p w14:paraId="4F2D6F47" w14:textId="77777777" w:rsidR="00B62558" w:rsidRDefault="00B62558" w:rsidP="00536941">
      <w:pPr>
        <w:spacing w:after="60"/>
        <w:rPr>
          <w:lang w:eastAsia="zh-CN"/>
        </w:rPr>
      </w:pPr>
    </w:p>
    <w:p w14:paraId="039D33E0" w14:textId="77777777" w:rsidR="00B62558" w:rsidRDefault="00B62558" w:rsidP="00B62558">
      <w:pPr>
        <w:rPr>
          <w:b/>
          <w:bCs/>
          <w:i/>
          <w:lang w:eastAsia="zh-CN"/>
        </w:rPr>
      </w:pPr>
      <w:r w:rsidRPr="003D69CE">
        <w:rPr>
          <w:b/>
          <w:bCs/>
          <w:i/>
          <w:u w:val="single"/>
          <w:lang w:eastAsia="zh-CN"/>
        </w:rPr>
        <w:t>Observation</w:t>
      </w:r>
      <w:r>
        <w:rPr>
          <w:b/>
          <w:bCs/>
          <w:i/>
          <w:u w:val="single"/>
          <w:lang w:eastAsia="zh-CN"/>
        </w:rPr>
        <w:t xml:space="preserve"> 5</w:t>
      </w:r>
      <w:r w:rsidRPr="003D69CE">
        <w:rPr>
          <w:b/>
          <w:bCs/>
          <w:i/>
          <w:u w:val="single"/>
          <w:lang w:eastAsia="zh-CN"/>
        </w:rPr>
        <w:t xml:space="preserve">: </w:t>
      </w:r>
      <w:r w:rsidRPr="00B62558">
        <w:rPr>
          <w:bCs/>
          <w:i/>
          <w:lang w:eastAsia="zh-CN"/>
        </w:rPr>
        <w:t>For PDSCH-based delta-CQI/MCS reporting, if the delta-CQI/MCS is based on the scheduled MCS, due a potential mismatch between the reference BLER at the UE side and the target BLER used for scheduling the PDSCH, a significant bit-width is required to quantize the delta-CQI/MCS.</w:t>
      </w:r>
    </w:p>
    <w:p w14:paraId="2CE294AF" w14:textId="77777777" w:rsidR="00B9703F" w:rsidRPr="00B62558" w:rsidRDefault="00B9703F" w:rsidP="00B9703F">
      <w:pPr>
        <w:rPr>
          <w:b/>
          <w:i/>
          <w:u w:val="single"/>
          <w:lang w:eastAsia="zh-CN"/>
        </w:rPr>
      </w:pPr>
    </w:p>
    <w:p w14:paraId="7611E59F" w14:textId="77777777" w:rsidR="00B62558" w:rsidRPr="00B62558" w:rsidRDefault="00B62558" w:rsidP="00B62558">
      <w:pPr>
        <w:rPr>
          <w:i/>
          <w:lang w:eastAsia="zh-CN"/>
        </w:rPr>
      </w:pPr>
      <w:r>
        <w:rPr>
          <w:rFonts w:hint="eastAsia"/>
          <w:b/>
          <w:i/>
          <w:u w:val="single"/>
          <w:lang w:eastAsia="zh-CN"/>
        </w:rPr>
        <w:t>P</w:t>
      </w:r>
      <w:r>
        <w:rPr>
          <w:b/>
          <w:i/>
          <w:u w:val="single"/>
          <w:lang w:eastAsia="zh-CN"/>
        </w:rPr>
        <w:t xml:space="preserve">roposal 6: </w:t>
      </w:r>
      <w:r w:rsidRPr="00B62558">
        <w:rPr>
          <w:i/>
          <w:lang w:eastAsia="zh-CN"/>
        </w:rPr>
        <w:t xml:space="preserve">Because of the potential mismatch between the target BLER of the PDSCH and the BLER assumed for the delta-CQI/MCS report, to ensure a low UL overhead, </w:t>
      </w:r>
    </w:p>
    <w:p w14:paraId="27A2EF50" w14:textId="77777777" w:rsidR="00B62558" w:rsidRPr="00B62558" w:rsidRDefault="00B62558" w:rsidP="00B62558">
      <w:pPr>
        <w:pStyle w:val="af4"/>
        <w:numPr>
          <w:ilvl w:val="0"/>
          <w:numId w:val="54"/>
        </w:numPr>
        <w:ind w:firstLineChars="0"/>
        <w:rPr>
          <w:i/>
          <w:lang w:eastAsia="zh-CN"/>
        </w:rPr>
      </w:pPr>
      <w:r w:rsidRPr="00B62558">
        <w:rPr>
          <w:i/>
          <w:lang w:val="en-US" w:eastAsia="zh-CN"/>
        </w:rPr>
        <w:t>it is preferred to use the CQI from the latest CSI-RS based CSI report as reference</w:t>
      </w:r>
      <w:r w:rsidRPr="00B62558">
        <w:rPr>
          <w:i/>
          <w:lang w:eastAsia="zh-CN"/>
        </w:rPr>
        <w:t xml:space="preserve"> </w:t>
      </w:r>
    </w:p>
    <w:p w14:paraId="224C8F95" w14:textId="30C38EEE" w:rsidR="00B9703F" w:rsidRPr="00B62558" w:rsidRDefault="00B62558" w:rsidP="00B62558">
      <w:pPr>
        <w:pStyle w:val="af4"/>
        <w:numPr>
          <w:ilvl w:val="0"/>
          <w:numId w:val="54"/>
        </w:numPr>
        <w:ind w:firstLineChars="0"/>
        <w:rPr>
          <w:lang w:eastAsia="zh-CN"/>
        </w:rPr>
      </w:pPr>
      <w:r w:rsidRPr="00B62558">
        <w:rPr>
          <w:i/>
          <w:lang w:eastAsia="zh-CN"/>
        </w:rPr>
        <w:t xml:space="preserve">the MCS of the </w:t>
      </w:r>
      <w:r w:rsidRPr="00B62558">
        <w:rPr>
          <w:i/>
          <w:lang w:val="en-US" w:eastAsia="zh-CN"/>
        </w:rPr>
        <w:t xml:space="preserve">scheduled </w:t>
      </w:r>
      <w:r w:rsidRPr="00B62558">
        <w:rPr>
          <w:i/>
          <w:lang w:eastAsia="zh-CN"/>
        </w:rPr>
        <w:t>PDSCH should not be used as reference for the delta-CQI/MCS report.</w:t>
      </w:r>
    </w:p>
    <w:p w14:paraId="50B5C672" w14:textId="77777777" w:rsidR="002A6583" w:rsidRPr="00B04045" w:rsidRDefault="002A6583" w:rsidP="007F017C">
      <w:pPr>
        <w:pStyle w:val="1"/>
        <w:numPr>
          <w:ilvl w:val="0"/>
          <w:numId w:val="0"/>
        </w:numPr>
        <w:spacing w:before="240"/>
      </w:pPr>
      <w:r w:rsidRPr="00B04045">
        <w:t>References</w:t>
      </w:r>
    </w:p>
    <w:p w14:paraId="688AEEEF" w14:textId="77777777" w:rsidR="00912A47" w:rsidRDefault="00912A47" w:rsidP="00912A47">
      <w:pPr>
        <w:pStyle w:val="References"/>
        <w:numPr>
          <w:ilvl w:val="0"/>
          <w:numId w:val="4"/>
        </w:numPr>
        <w:adjustRightInd w:val="0"/>
        <w:spacing w:after="0"/>
        <w:rPr>
          <w:szCs w:val="20"/>
          <w:lang w:eastAsia="zh-CN"/>
        </w:rPr>
      </w:pPr>
      <w:r w:rsidRPr="00DD2786">
        <w:rPr>
          <w:szCs w:val="20"/>
          <w:lang w:eastAsia="zh-CN"/>
        </w:rPr>
        <w:t>R1-1</w:t>
      </w:r>
      <w:r>
        <w:rPr>
          <w:szCs w:val="20"/>
          <w:lang w:eastAsia="zh-CN"/>
        </w:rPr>
        <w:t>903190,</w:t>
      </w:r>
      <w:r w:rsidRPr="00DD2786">
        <w:rPr>
          <w:szCs w:val="20"/>
          <w:lang w:eastAsia="zh-CN"/>
        </w:rPr>
        <w:t xml:space="preserve"> </w:t>
      </w:r>
      <w:r w:rsidRPr="00FF1AAE">
        <w:rPr>
          <w:szCs w:val="20"/>
          <w:lang w:eastAsia="zh-CN"/>
        </w:rPr>
        <w:t>Evaluation result about A-CSI on PUCCH for URLLC</w:t>
      </w:r>
      <w:r>
        <w:rPr>
          <w:szCs w:val="20"/>
          <w:lang w:eastAsia="zh-CN"/>
        </w:rPr>
        <w:t>, 3GPP RAN1 #96, Athens, Greece</w:t>
      </w:r>
      <w:r w:rsidRPr="00E428C5">
        <w:rPr>
          <w:szCs w:val="20"/>
          <w:lang w:eastAsia="zh-CN"/>
        </w:rPr>
        <w:t xml:space="preserve">, </w:t>
      </w:r>
      <w:r>
        <w:rPr>
          <w:szCs w:val="20"/>
          <w:lang w:eastAsia="zh-CN"/>
        </w:rPr>
        <w:t>February</w:t>
      </w:r>
      <w:r w:rsidRPr="00E428C5">
        <w:rPr>
          <w:szCs w:val="20"/>
          <w:lang w:eastAsia="zh-CN"/>
        </w:rPr>
        <w:t xml:space="preserve"> 201</w:t>
      </w:r>
      <w:r>
        <w:rPr>
          <w:szCs w:val="20"/>
          <w:lang w:eastAsia="zh-CN"/>
        </w:rPr>
        <w:t>9.</w:t>
      </w:r>
    </w:p>
    <w:p w14:paraId="4577E0B7" w14:textId="77777777" w:rsidR="00743F6C" w:rsidRPr="00B26CD3" w:rsidRDefault="00743F6C" w:rsidP="000A282E">
      <w:pPr>
        <w:pStyle w:val="References"/>
        <w:numPr>
          <w:ilvl w:val="0"/>
          <w:numId w:val="0"/>
        </w:numPr>
        <w:adjustRightInd w:val="0"/>
        <w:spacing w:after="0"/>
        <w:rPr>
          <w:szCs w:val="20"/>
          <w:lang w:eastAsia="zh-CN"/>
        </w:rPr>
      </w:pPr>
    </w:p>
    <w:bookmarkEnd w:id="2"/>
    <w:p w14:paraId="0B4A828C" w14:textId="77777777" w:rsidR="00A424D6" w:rsidRPr="000A282E" w:rsidRDefault="00A424D6" w:rsidP="000A282E"/>
    <w:p w14:paraId="377D6873" w14:textId="7C304307" w:rsidR="00DB7013" w:rsidRDefault="00DB7013" w:rsidP="00DB7013">
      <w:pPr>
        <w:pStyle w:val="1"/>
        <w:numPr>
          <w:ilvl w:val="0"/>
          <w:numId w:val="0"/>
        </w:numPr>
        <w:ind w:left="432" w:hanging="432"/>
        <w:rPr>
          <w:color w:val="000000"/>
        </w:rPr>
      </w:pPr>
      <w:r>
        <w:rPr>
          <w:color w:val="000000"/>
        </w:rPr>
        <w:t xml:space="preserve">Appendix </w:t>
      </w:r>
      <w:r w:rsidR="008422D4">
        <w:rPr>
          <w:color w:val="000000"/>
        </w:rPr>
        <w:t>1</w:t>
      </w:r>
      <w:r>
        <w:rPr>
          <w:color w:val="000000"/>
        </w:rPr>
        <w:t xml:space="preserve"> – Previous agreements</w:t>
      </w:r>
    </w:p>
    <w:p w14:paraId="611CE508" w14:textId="77777777" w:rsidR="0041796A" w:rsidRPr="00931D2C" w:rsidRDefault="00DB7013" w:rsidP="00380A44">
      <w:pPr>
        <w:widowControl w:val="0"/>
        <w:rPr>
          <w:b/>
          <w:szCs w:val="20"/>
          <w:u w:val="single"/>
          <w:lang w:eastAsia="zh-CN"/>
        </w:rPr>
      </w:pPr>
      <w:r w:rsidRPr="00931D2C">
        <w:rPr>
          <w:b/>
          <w:szCs w:val="20"/>
          <w:u w:val="single"/>
          <w:lang w:eastAsia="zh-CN"/>
        </w:rPr>
        <w:t>From RAN1#102-e:</w:t>
      </w:r>
    </w:p>
    <w:p w14:paraId="2C8B5B45" w14:textId="77777777" w:rsidR="00DB7013" w:rsidRPr="00A95C3D" w:rsidRDefault="00DB7013" w:rsidP="00DB7013">
      <w:pPr>
        <w:rPr>
          <w:color w:val="000000"/>
          <w:highlight w:val="green"/>
        </w:rPr>
      </w:pPr>
      <w:r w:rsidRPr="00A95C3D">
        <w:rPr>
          <w:color w:val="000000"/>
          <w:highlight w:val="green"/>
          <w:shd w:val="clear" w:color="auto" w:fill="00FFFF"/>
        </w:rPr>
        <w:t>Agreements:</w:t>
      </w:r>
    </w:p>
    <w:p w14:paraId="7939271A" w14:textId="77777777" w:rsidR="00DB7013" w:rsidRPr="00A95C3D" w:rsidRDefault="00DB7013" w:rsidP="00DB7013">
      <w:pPr>
        <w:numPr>
          <w:ilvl w:val="0"/>
          <w:numId w:val="18"/>
        </w:numPr>
        <w:autoSpaceDE/>
        <w:autoSpaceDN/>
        <w:adjustRightInd/>
        <w:snapToGrid/>
        <w:spacing w:after="0"/>
        <w:jc w:val="left"/>
        <w:rPr>
          <w:rFonts w:eastAsia="Times New Roman"/>
          <w:color w:val="000000"/>
        </w:rPr>
      </w:pPr>
      <w:r w:rsidRPr="00A95C3D">
        <w:rPr>
          <w:rFonts w:eastAsia="Times New Roman"/>
          <w:color w:val="000000"/>
        </w:rPr>
        <w:t>CSI feedback enhancement for Multi-TRP transmission is not to be discussed further under IIoT/URLLC enhancement WI</w:t>
      </w:r>
    </w:p>
    <w:p w14:paraId="209E03C3" w14:textId="77777777" w:rsidR="00DB7013" w:rsidRPr="0085058B" w:rsidRDefault="00DB7013" w:rsidP="00DB7013">
      <w:pPr>
        <w:rPr>
          <w:rFonts w:eastAsia="等线"/>
          <w:color w:val="000000"/>
        </w:rPr>
      </w:pPr>
      <w:r>
        <w:rPr>
          <w:color w:val="000000"/>
        </w:rPr>
        <w:t> </w:t>
      </w:r>
    </w:p>
    <w:p w14:paraId="6903184B" w14:textId="77777777" w:rsidR="00DB7013" w:rsidRPr="00EA7526" w:rsidRDefault="00DB7013" w:rsidP="00DB7013">
      <w:pPr>
        <w:rPr>
          <w:color w:val="000000"/>
          <w:highlight w:val="green"/>
        </w:rPr>
      </w:pPr>
      <w:r w:rsidRPr="00EA7526">
        <w:rPr>
          <w:color w:val="000000"/>
          <w:highlight w:val="green"/>
          <w:shd w:val="clear" w:color="auto" w:fill="00FFFF"/>
        </w:rPr>
        <w:t>Agreements:</w:t>
      </w:r>
    </w:p>
    <w:p w14:paraId="36C7E7E3"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Baseline assumptions are used as the required minimum to be simulated for the evaluation of candidate CSI enhancement schemes</w:t>
      </w:r>
    </w:p>
    <w:p w14:paraId="2E17C5DC"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Reuse the assumptions in TR 38.824 and TR 38.901 as a starting point</w:t>
      </w:r>
    </w:p>
    <w:p w14:paraId="610E4CF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shall report additional parameters (e.g., CSI measurement settings, CSI reporting schemes) used in their evaluation</w:t>
      </w:r>
    </w:p>
    <w:p w14:paraId="7CAB2A2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FFS details of baseline assumptions</w:t>
      </w:r>
    </w:p>
    <w:p w14:paraId="4D7CB0CC"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can bring additional simulation results with other set(s) of assumptions</w:t>
      </w:r>
    </w:p>
    <w:p w14:paraId="4397568E" w14:textId="77777777" w:rsidR="00DB7013" w:rsidRPr="0085058B" w:rsidRDefault="00DB7013" w:rsidP="00DB7013">
      <w:pPr>
        <w:rPr>
          <w:rFonts w:eastAsia="等线"/>
          <w:color w:val="000000"/>
        </w:rPr>
      </w:pPr>
      <w:r>
        <w:rPr>
          <w:color w:val="000000"/>
        </w:rPr>
        <w:t> </w:t>
      </w:r>
    </w:p>
    <w:p w14:paraId="1FE05443" w14:textId="77777777" w:rsidR="00DB7013" w:rsidRPr="00624453" w:rsidRDefault="00DB7013" w:rsidP="00DB7013">
      <w:pPr>
        <w:rPr>
          <w:color w:val="000000"/>
          <w:highlight w:val="green"/>
        </w:rPr>
      </w:pPr>
      <w:r w:rsidRPr="00624453">
        <w:rPr>
          <w:color w:val="000000"/>
          <w:highlight w:val="green"/>
          <w:shd w:val="clear" w:color="auto" w:fill="00FFFF"/>
        </w:rPr>
        <w:t>Agreements:</w:t>
      </w:r>
    </w:p>
    <w:p w14:paraId="7C0D5D89"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t>Study/evaluate further on following CSI enhancement schemes in terms of technical benefit, specification and implementation impacts.</w:t>
      </w:r>
    </w:p>
    <w:p w14:paraId="27CA50C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triggering methods for A-CSI and/or SRS</w:t>
      </w:r>
    </w:p>
    <w:p w14:paraId="17889285"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reporting based on one or more of the following:</w:t>
      </w:r>
    </w:p>
    <w:p w14:paraId="6D69B7B4"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t>Case 1: channel/interference measurement for new CSI reporting, considering aspects such as one or more of the following:</w:t>
      </w:r>
    </w:p>
    <w:p w14:paraId="0BB967DC"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Reporting more accurate interference characteristics</w:t>
      </w:r>
    </w:p>
    <w:p w14:paraId="62D212F3"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Reduced CSI feedback overhead (e.g., reporting interference measurement only)</w:t>
      </w:r>
    </w:p>
    <w:p w14:paraId="302DDEAD"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Enhanced CSI reporting such as WB/SB CQI</w:t>
      </w:r>
    </w:p>
    <w:p w14:paraId="6AC469FD"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lastRenderedPageBreak/>
        <w:t>Case 2: other measurement (other than channel/interference) for additional information</w:t>
      </w:r>
    </w:p>
    <w:p w14:paraId="0C22F245"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E.g., PDCCH/PDSCH decoding, recommended HARQ RV sequence, etc.</w:t>
      </w:r>
    </w:p>
    <w:p w14:paraId="33B4EF00" w14:textId="77777777" w:rsidR="00DB7013" w:rsidRPr="00624453" w:rsidRDefault="00DB7013" w:rsidP="00DB7013">
      <w:pPr>
        <w:numPr>
          <w:ilvl w:val="2"/>
          <w:numId w:val="20"/>
        </w:numPr>
        <w:autoSpaceDE/>
        <w:autoSpaceDN/>
        <w:adjustRightInd/>
        <w:snapToGrid/>
        <w:spacing w:after="0"/>
        <w:jc w:val="left"/>
        <w:rPr>
          <w:rFonts w:eastAsia="Times New Roman"/>
          <w:strike/>
        </w:rPr>
      </w:pPr>
      <w:r w:rsidRPr="00624453">
        <w:rPr>
          <w:rFonts w:eastAsia="Times New Roman"/>
        </w:rPr>
        <w:t xml:space="preserve">It targets to help gNB scheduler for better link adaptation of (re)transmission </w:t>
      </w:r>
    </w:p>
    <w:p w14:paraId="3F4193BD"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[Reduced CSI computation time/complexity]</w:t>
      </w:r>
    </w:p>
    <w:p w14:paraId="51CD911A"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[CSI feedback for PDCCH]  </w:t>
      </w:r>
    </w:p>
    <w:p w14:paraId="56446B4F"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Other CSI enhancement schemes that enable accurate MCS selection are not precluded</w:t>
      </w:r>
    </w:p>
    <w:p w14:paraId="19D59FE0"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t>Detailed assumptions of the proposed CSI enhancement schemes should be provided by the proponent, such as</w:t>
      </w:r>
    </w:p>
    <w:p w14:paraId="3363169D"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Reporting values</w:t>
      </w:r>
    </w:p>
    <w:p w14:paraId="7B674E6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Triggering conditions for the reporting</w:t>
      </w:r>
    </w:p>
    <w:p w14:paraId="4537258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Associated measurement resource</w:t>
      </w:r>
    </w:p>
    <w:p w14:paraId="6FA66AF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Uplink resource to be used for the reporting</w:t>
      </w:r>
    </w:p>
    <w:p w14:paraId="5E61E91B"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How to use the reported information at the gNB scheduler</w:t>
      </w:r>
    </w:p>
    <w:p w14:paraId="6D38A25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CSI-RS overhead and CSI reporting frequency </w:t>
      </w:r>
    </w:p>
    <w:p w14:paraId="30B82B1C"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 reporting latency/timeline</w:t>
      </w:r>
    </w:p>
    <w:p w14:paraId="245AACD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Etc.</w:t>
      </w:r>
    </w:p>
    <w:p w14:paraId="45A460A8" w14:textId="77777777" w:rsidR="00DB7013" w:rsidRPr="0085058B" w:rsidRDefault="00DB7013" w:rsidP="00DB7013">
      <w:pPr>
        <w:rPr>
          <w:rFonts w:eastAsia="等线"/>
          <w:color w:val="000000"/>
        </w:rPr>
      </w:pPr>
      <w:r>
        <w:rPr>
          <w:color w:val="000000"/>
        </w:rPr>
        <w:t> </w:t>
      </w:r>
    </w:p>
    <w:p w14:paraId="4E1CF69B" w14:textId="77777777" w:rsidR="00DB7013" w:rsidRDefault="00DB7013" w:rsidP="00DB7013">
      <w:pPr>
        <w:rPr>
          <w:color w:val="000000"/>
        </w:rPr>
      </w:pPr>
      <w:r w:rsidRPr="00F52323">
        <w:rPr>
          <w:color w:val="000000"/>
          <w:highlight w:val="green"/>
        </w:rPr>
        <w:t>Agreements</w:t>
      </w:r>
      <w:r>
        <w:rPr>
          <w:color w:val="000000"/>
        </w:rPr>
        <w:t>:</w:t>
      </w:r>
    </w:p>
    <w:p w14:paraId="482D6F86"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Consider Table 1 as baseline assumption for system level simulation for evaluating CSI enhancement schemes </w:t>
      </w:r>
    </w:p>
    <w:p w14:paraId="121C5202" w14:textId="77777777" w:rsidR="00DB7013" w:rsidRDefault="00DB7013" w:rsidP="00DB7013">
      <w:pPr>
        <w:pStyle w:val="af4"/>
        <w:numPr>
          <w:ilvl w:val="1"/>
          <w:numId w:val="21"/>
        </w:numPr>
        <w:autoSpaceDE/>
        <w:autoSpaceDN/>
        <w:adjustRightInd/>
        <w:snapToGrid/>
        <w:spacing w:after="0"/>
        <w:ind w:firstLineChars="0"/>
        <w:jc w:val="left"/>
        <w:rPr>
          <w:color w:val="000000"/>
        </w:rPr>
      </w:pPr>
      <w:r>
        <w:rPr>
          <w:color w:val="000000"/>
        </w:rPr>
        <w:t>The uses cases in Table 1 is for simulation purposes and it does not preclude a CSI enhancement scheme which is beneficial for the other URLLC use case</w:t>
      </w:r>
      <w:r>
        <w:rPr>
          <w:color w:val="FF0000"/>
        </w:rPr>
        <w:t>s</w:t>
      </w:r>
    </w:p>
    <w:p w14:paraId="6382C089"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No baseline assumption is used for link level simulation </w:t>
      </w:r>
    </w:p>
    <w:p w14:paraId="2A212F3F" w14:textId="77777777" w:rsidR="00DB7013" w:rsidRDefault="00DB7013" w:rsidP="00DB7013">
      <w:pPr>
        <w:pStyle w:val="af4"/>
        <w:numPr>
          <w:ilvl w:val="1"/>
          <w:numId w:val="21"/>
        </w:numPr>
        <w:autoSpaceDE/>
        <w:autoSpaceDN/>
        <w:adjustRightInd/>
        <w:snapToGrid/>
        <w:spacing w:after="0"/>
        <w:ind w:firstLineChars="0"/>
        <w:jc w:val="left"/>
      </w:pPr>
      <w:r>
        <w:t>Companies are encouraged to use one of LLS assumption tables in Section A.3 in TR38.824 for any link level simulation</w:t>
      </w:r>
    </w:p>
    <w:p w14:paraId="561E57CE" w14:textId="77777777" w:rsidR="00DB7013" w:rsidRDefault="00DB7013" w:rsidP="00DB7013"/>
    <w:p w14:paraId="651B6475" w14:textId="77777777" w:rsidR="00DB7013" w:rsidRDefault="00DB7013" w:rsidP="00DB7013">
      <w:pPr>
        <w:pStyle w:val="a5"/>
        <w:spacing w:after="0"/>
        <w:rPr>
          <w:szCs w:val="22"/>
        </w:rPr>
      </w:pPr>
      <w:r>
        <w:rPr>
          <w:color w:val="000000"/>
          <w:szCs w:val="22"/>
        </w:rPr>
        <w:t>Table 1. Baseline SLS assumption for CSI enhancement schemes in URLLC/IIoT</w:t>
      </w:r>
    </w:p>
    <w:tbl>
      <w:tblPr>
        <w:tblW w:w="9355" w:type="dxa"/>
        <w:tblCellMar>
          <w:left w:w="0" w:type="dxa"/>
          <w:right w:w="0" w:type="dxa"/>
        </w:tblCellMar>
        <w:tblLook w:val="04A0" w:firstRow="1" w:lastRow="0" w:firstColumn="1" w:lastColumn="0" w:noHBand="0" w:noVBand="1"/>
      </w:tblPr>
      <w:tblGrid>
        <w:gridCol w:w="2065"/>
        <w:gridCol w:w="7290"/>
      </w:tblGrid>
      <w:tr w:rsidR="00DB7013" w14:paraId="1F723367" w14:textId="77777777" w:rsidTr="00FE5E71">
        <w:tc>
          <w:tcPr>
            <w:tcW w:w="206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E9C88C" w14:textId="77777777" w:rsidR="00DB7013" w:rsidRDefault="00DB7013" w:rsidP="00FE5E71">
            <w:pPr>
              <w:rPr>
                <w:b/>
                <w:bCs/>
                <w:lang w:val="en-CA"/>
              </w:rPr>
            </w:pPr>
            <w:r>
              <w:rPr>
                <w:b/>
                <w:bCs/>
                <w:lang w:val="en-CA"/>
              </w:rPr>
              <w:t>P</w:t>
            </w:r>
            <w:r>
              <w:rPr>
                <w:b/>
                <w:bCs/>
                <w:color w:val="000000"/>
                <w:lang w:val="en-CA"/>
              </w:rPr>
              <w:t>arameters</w:t>
            </w:r>
          </w:p>
        </w:tc>
        <w:tc>
          <w:tcPr>
            <w:tcW w:w="729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1BFA037" w14:textId="77777777" w:rsidR="00DB7013" w:rsidRDefault="00DB7013" w:rsidP="00FE5E71">
            <w:pPr>
              <w:rPr>
                <w:b/>
                <w:bCs/>
                <w:lang w:val="en-CA"/>
              </w:rPr>
            </w:pPr>
            <w:r>
              <w:rPr>
                <w:b/>
                <w:bCs/>
                <w:color w:val="000000"/>
                <w:lang w:val="en-CA"/>
              </w:rPr>
              <w:t>Values</w:t>
            </w:r>
          </w:p>
        </w:tc>
      </w:tr>
      <w:tr w:rsidR="00DB7013" w14:paraId="03DE7C5D" w14:textId="77777777" w:rsidTr="00FE5E71">
        <w:trPr>
          <w:trHeight w:val="377"/>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AAC96" w14:textId="77777777" w:rsidR="00DB7013" w:rsidRDefault="00DB7013" w:rsidP="00FE5E71">
            <w:pPr>
              <w:rPr>
                <w:lang w:val="en-CA"/>
              </w:rPr>
            </w:pPr>
            <w:r>
              <w:rPr>
                <w:lang w:val="en-CA"/>
              </w:rPr>
              <w:t>Performance metric</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F2C0335" w14:textId="77777777" w:rsidR="00DB7013" w:rsidRDefault="00DB7013" w:rsidP="00FE5E71">
            <w:pPr>
              <w:rPr>
                <w:lang w:val="en-CA"/>
              </w:rPr>
            </w:pPr>
            <w:r>
              <w:rPr>
                <w:lang w:val="en-CA"/>
              </w:rPr>
              <w:t>Option-1 (section 5.1 of TR 38.824)</w:t>
            </w:r>
          </w:p>
          <w:p w14:paraId="4683E6E3" w14:textId="77777777" w:rsidR="00DB7013" w:rsidRDefault="00DB7013" w:rsidP="00FE5E71">
            <w:pPr>
              <w:pStyle w:val="B2"/>
              <w:spacing w:after="0"/>
              <w:ind w:left="0" w:firstLine="0"/>
              <w:rPr>
                <w:szCs w:val="22"/>
                <w:lang w:val="en-CA"/>
              </w:rPr>
            </w:pPr>
          </w:p>
          <w:p w14:paraId="4D3D7C1D" w14:textId="77777777" w:rsidR="00DB7013" w:rsidRDefault="00DB7013" w:rsidP="00FE5E71">
            <w:pPr>
              <w:pStyle w:val="B2"/>
              <w:spacing w:after="0"/>
              <w:ind w:left="0" w:firstLine="0"/>
              <w:rPr>
                <w:szCs w:val="22"/>
                <w:lang w:val="en-CA"/>
              </w:rPr>
            </w:pPr>
            <w:r>
              <w:rPr>
                <w:szCs w:val="22"/>
                <w:lang w:val="en-CA"/>
              </w:rPr>
              <w:t>Additional metrics (it is up to company to bring results with additional metric):</w:t>
            </w:r>
          </w:p>
          <w:p w14:paraId="4ACF42B8" w14:textId="77777777" w:rsidR="00DB7013" w:rsidRDefault="00DB7013" w:rsidP="00DB7013">
            <w:pPr>
              <w:pStyle w:val="B2"/>
              <w:numPr>
                <w:ilvl w:val="0"/>
                <w:numId w:val="21"/>
              </w:numPr>
              <w:spacing w:after="0" w:line="252" w:lineRule="auto"/>
              <w:rPr>
                <w:szCs w:val="22"/>
                <w:lang w:val="en-CA"/>
              </w:rPr>
            </w:pPr>
            <w:r>
              <w:rPr>
                <w:szCs w:val="22"/>
                <w:lang w:val="en-CA"/>
              </w:rPr>
              <w:t>MCS prediction error (e.g., difference of a scheduled MCS and an ideal MCS)</w:t>
            </w:r>
          </w:p>
          <w:p w14:paraId="0C3F730D" w14:textId="77777777" w:rsidR="00DB7013" w:rsidRDefault="00DB7013" w:rsidP="00DB7013">
            <w:pPr>
              <w:pStyle w:val="B2"/>
              <w:numPr>
                <w:ilvl w:val="0"/>
                <w:numId w:val="21"/>
              </w:numPr>
              <w:spacing w:after="0" w:line="252" w:lineRule="auto"/>
              <w:rPr>
                <w:szCs w:val="22"/>
                <w:lang w:val="en-CA"/>
              </w:rPr>
            </w:pPr>
            <w:r>
              <w:rPr>
                <w:szCs w:val="22"/>
                <w:lang w:val="en-CA"/>
              </w:rPr>
              <w:t>DL/UL signaling overhead</w:t>
            </w:r>
          </w:p>
          <w:p w14:paraId="792D63E7" w14:textId="77777777" w:rsidR="00DB7013" w:rsidRDefault="00DB7013" w:rsidP="00DB7013">
            <w:pPr>
              <w:pStyle w:val="B2"/>
              <w:numPr>
                <w:ilvl w:val="0"/>
                <w:numId w:val="21"/>
              </w:numPr>
              <w:spacing w:after="0" w:line="252" w:lineRule="auto"/>
              <w:rPr>
                <w:szCs w:val="22"/>
                <w:lang w:val="en-CA"/>
              </w:rPr>
            </w:pPr>
            <w:r>
              <w:rPr>
                <w:szCs w:val="22"/>
                <w:lang w:val="en-CA"/>
              </w:rPr>
              <w:t>CCDF of latency samples from all UEs</w:t>
            </w:r>
          </w:p>
          <w:p w14:paraId="5D5E9F3C" w14:textId="77777777" w:rsidR="00DB7013" w:rsidRDefault="00DB7013" w:rsidP="00DB7013">
            <w:pPr>
              <w:pStyle w:val="B2"/>
              <w:numPr>
                <w:ilvl w:val="0"/>
                <w:numId w:val="21"/>
              </w:numPr>
              <w:spacing w:after="0" w:line="252" w:lineRule="auto"/>
              <w:rPr>
                <w:szCs w:val="22"/>
                <w:lang w:val="en-CA"/>
              </w:rPr>
            </w:pPr>
            <w:r>
              <w:rPr>
                <w:szCs w:val="22"/>
                <w:lang w:val="en-CA"/>
              </w:rPr>
              <w:t>BLER of 1</w:t>
            </w:r>
            <w:r>
              <w:rPr>
                <w:szCs w:val="22"/>
                <w:vertAlign w:val="superscript"/>
                <w:lang w:val="en-CA"/>
              </w:rPr>
              <w:t>st</w:t>
            </w:r>
            <w:r>
              <w:rPr>
                <w:szCs w:val="22"/>
                <w:lang w:val="en-CA"/>
              </w:rPr>
              <w:t xml:space="preserve"> transmission</w:t>
            </w:r>
          </w:p>
          <w:p w14:paraId="120FA6A1" w14:textId="77777777" w:rsidR="00DB7013" w:rsidRDefault="00DB7013" w:rsidP="00DB7013">
            <w:pPr>
              <w:pStyle w:val="B2"/>
              <w:numPr>
                <w:ilvl w:val="0"/>
                <w:numId w:val="21"/>
              </w:numPr>
              <w:spacing w:after="0" w:line="252" w:lineRule="auto"/>
              <w:rPr>
                <w:szCs w:val="22"/>
                <w:lang w:val="en-CA"/>
              </w:rPr>
            </w:pPr>
            <w:r>
              <w:rPr>
                <w:szCs w:val="22"/>
                <w:lang w:val="en-CA"/>
              </w:rPr>
              <w:t>Resource utilization</w:t>
            </w:r>
          </w:p>
          <w:p w14:paraId="7D781C31" w14:textId="77777777" w:rsidR="00DB7013" w:rsidRDefault="00DB7013" w:rsidP="00DB7013">
            <w:pPr>
              <w:pStyle w:val="B2"/>
              <w:numPr>
                <w:ilvl w:val="0"/>
                <w:numId w:val="21"/>
              </w:numPr>
              <w:spacing w:after="0" w:line="252" w:lineRule="auto"/>
              <w:rPr>
                <w:szCs w:val="22"/>
                <w:lang w:val="en-CA"/>
              </w:rPr>
            </w:pPr>
            <w:r>
              <w:rPr>
                <w:szCs w:val="22"/>
                <w:lang w:val="en-CA"/>
              </w:rPr>
              <w:t>Spectral efficiency</w:t>
            </w:r>
          </w:p>
        </w:tc>
      </w:tr>
      <w:tr w:rsidR="00DB7013" w14:paraId="39681E37"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5B94E" w14:textId="77777777" w:rsidR="00DB7013" w:rsidRDefault="00DB7013" w:rsidP="00FE5E71">
            <w:pPr>
              <w:rPr>
                <w:lang w:val="en-CA"/>
              </w:rPr>
            </w:pPr>
            <w:r>
              <w:rPr>
                <w:lang w:val="en-CA"/>
              </w:rPr>
              <w:t>Use cases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8B29DAF" w14:textId="77777777" w:rsidR="00DB7013" w:rsidRDefault="00DB7013" w:rsidP="00FE5E71">
            <w:pPr>
              <w:rPr>
                <w:lang w:val="en-CA"/>
              </w:rPr>
            </w:pPr>
            <w:r>
              <w:rPr>
                <w:lang w:val="en-CA"/>
              </w:rPr>
              <w:t>Following two use cases can be considered for new triggering method and new reporting. Companies are encouraged to evaluate the following cases in descending priority:</w:t>
            </w:r>
          </w:p>
          <w:p w14:paraId="37580CD4"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Rel-15 enabled use case (e.g. AR/VR) in TR 38.824 </w:t>
            </w:r>
          </w:p>
          <w:p w14:paraId="47F0FB1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w:t>
            </w:r>
          </w:p>
          <w:p w14:paraId="02DD14D9"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4ms (200bytes)</w:t>
            </w:r>
          </w:p>
          <w:p w14:paraId="76756F7E"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Traffic mode: FTP model 3 (100p/s)</w:t>
            </w:r>
          </w:p>
          <w:p w14:paraId="12432A7E"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in TR 38.824 </w:t>
            </w:r>
          </w:p>
          <w:p w14:paraId="35C1D59A"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99.9999</w:t>
            </w:r>
          </w:p>
          <w:p w14:paraId="682C46C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1ms (32bytes)</w:t>
            </w:r>
          </w:p>
          <w:p w14:paraId="05A3B488"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lastRenderedPageBreak/>
              <w:t>Traffic mode: Periodic deterministic traffic model with arrival interval 2ms</w:t>
            </w:r>
          </w:p>
          <w:p w14:paraId="74518B63" w14:textId="77777777" w:rsidR="00DB7013" w:rsidRPr="00D437C2" w:rsidRDefault="00DB7013" w:rsidP="00DB7013">
            <w:pPr>
              <w:pStyle w:val="af4"/>
              <w:numPr>
                <w:ilvl w:val="0"/>
                <w:numId w:val="21"/>
              </w:numPr>
              <w:autoSpaceDE/>
              <w:autoSpaceDN/>
              <w:adjustRightInd/>
              <w:snapToGrid/>
              <w:spacing w:after="0" w:line="252" w:lineRule="auto"/>
              <w:ind w:firstLineChars="0"/>
              <w:jc w:val="left"/>
              <w:rPr>
                <w:lang w:val="en-CA"/>
              </w:rPr>
            </w:pPr>
            <w:r w:rsidRPr="00D437C2">
              <w:rPr>
                <w:lang w:val="en-CA"/>
              </w:rPr>
              <w:t xml:space="preserve">Rel-15 enabled use case (e.g. AR/VR) in TR 38.824 </w:t>
            </w:r>
          </w:p>
          <w:p w14:paraId="775D47D4"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Reliability: 99.999</w:t>
            </w:r>
          </w:p>
          <w:p w14:paraId="50997B63"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 xml:space="preserve">Latency: </w:t>
            </w:r>
            <w:r>
              <w:rPr>
                <w:lang w:val="en-CA"/>
              </w:rPr>
              <w:t>1</w:t>
            </w:r>
            <w:r w:rsidRPr="00D437C2">
              <w:rPr>
                <w:lang w:val="en-CA"/>
              </w:rPr>
              <w:t>ms (</w:t>
            </w:r>
            <w:r>
              <w:rPr>
                <w:lang w:val="en-CA"/>
              </w:rPr>
              <w:t>32</w:t>
            </w:r>
            <w:r w:rsidRPr="00D437C2">
              <w:rPr>
                <w:lang w:val="en-CA"/>
              </w:rPr>
              <w:t>bytes)</w:t>
            </w:r>
          </w:p>
          <w:p w14:paraId="2B1F6A0B"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Traffic mode: FTP model 3 (100p/s)</w:t>
            </w:r>
          </w:p>
          <w:p w14:paraId="6F34031B"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Assumptions for eMBB and URLLC UEs sharing the same carrier is used (as in A2.5 of TR 38.824)</w:t>
            </w:r>
          </w:p>
        </w:tc>
      </w:tr>
      <w:tr w:rsidR="00DB7013" w14:paraId="22FA4AFE"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C041C" w14:textId="77777777" w:rsidR="00DB7013" w:rsidRDefault="00DB7013" w:rsidP="00FE5E71">
            <w:pPr>
              <w:rPr>
                <w:lang w:val="en-CA"/>
              </w:rPr>
            </w:pPr>
            <w:r>
              <w:rPr>
                <w:lang w:val="en-CA"/>
              </w:rPr>
              <w:lastRenderedPageBreak/>
              <w:t>Simulation assumptions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716A818" w14:textId="77777777" w:rsidR="00DB7013" w:rsidRDefault="00DB7013" w:rsidP="00FE5E71">
            <w:pPr>
              <w:rPr>
                <w:lang w:val="en-CA"/>
              </w:rPr>
            </w:pPr>
            <w:r>
              <w:rPr>
                <w:lang w:val="en-CA"/>
              </w:rPr>
              <w:t>Following simulation assumption is used based on the use case selected:</w:t>
            </w:r>
          </w:p>
          <w:p w14:paraId="6B3B9F92"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Rel-15 enabled use case with UMa (Table A.2.4-1 in TR 38.824)</w:t>
            </w:r>
          </w:p>
          <w:p w14:paraId="696591BB"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at 4GHz (Table A.2.2-1 in TR38.824) with following update: </w:t>
            </w:r>
          </w:p>
          <w:p w14:paraId="7894B023"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 xml:space="preserve">Channel model is replaced with InF (InF-DH) in TR 38.901 </w:t>
            </w:r>
          </w:p>
          <w:p w14:paraId="7B361C8E" w14:textId="77777777" w:rsidR="00DB7013" w:rsidRDefault="00DB7013" w:rsidP="00DB7013">
            <w:pPr>
              <w:pStyle w:val="af4"/>
              <w:numPr>
                <w:ilvl w:val="2"/>
                <w:numId w:val="21"/>
              </w:numPr>
              <w:autoSpaceDE/>
              <w:autoSpaceDN/>
              <w:adjustRightInd/>
              <w:snapToGrid/>
              <w:spacing w:after="0" w:line="252" w:lineRule="auto"/>
              <w:ind w:firstLineChars="0"/>
              <w:jc w:val="left"/>
              <w:rPr>
                <w:lang w:val="en-CA"/>
              </w:rPr>
            </w:pPr>
            <w:r>
              <w:rPr>
                <w:lang w:val="en-CA"/>
              </w:rPr>
              <w:t>Companies can bring results with other InF scenarios additionally</w:t>
            </w:r>
          </w:p>
          <w:p w14:paraId="65F27EE0"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Layout is replaced with BS deployment in Table 7.8-7 in TR 38.901</w:t>
            </w:r>
          </w:p>
        </w:tc>
      </w:tr>
      <w:tr w:rsidR="00DB7013" w14:paraId="2AE7E47B"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BB029" w14:textId="77777777" w:rsidR="00DB7013" w:rsidRDefault="00DB7013" w:rsidP="00FE5E71">
            <w:pPr>
              <w:rPr>
                <w:lang w:val="en-CA"/>
              </w:rPr>
            </w:pPr>
            <w:r>
              <w:rPr>
                <w:lang w:val="en-CA"/>
              </w:rPr>
              <w:t>Transmission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C421671" w14:textId="77777777" w:rsidR="00DB7013" w:rsidRDefault="00DB7013" w:rsidP="00FE5E71">
            <w:pPr>
              <w:rPr>
                <w:lang w:val="en-CA"/>
              </w:rPr>
            </w:pPr>
            <w:r>
              <w:rPr>
                <w:lang w:val="en-CA"/>
              </w:rPr>
              <w:t>Multiple antenna ports Tx scheme</w:t>
            </w:r>
          </w:p>
          <w:p w14:paraId="0E63EF81" w14:textId="77777777" w:rsidR="00DB7013" w:rsidRDefault="00DB7013" w:rsidP="00DB7013">
            <w:pPr>
              <w:pStyle w:val="af4"/>
              <w:numPr>
                <w:ilvl w:val="0"/>
                <w:numId w:val="21"/>
              </w:numPr>
              <w:autoSpaceDE/>
              <w:autoSpaceDN/>
              <w:adjustRightInd/>
              <w:snapToGrid/>
              <w:spacing w:after="0" w:line="252" w:lineRule="auto"/>
              <w:ind w:firstLineChars="0"/>
              <w:jc w:val="left"/>
              <w:rPr>
                <w:b/>
                <w:bCs/>
                <w:lang w:val="en-CA"/>
              </w:rPr>
            </w:pPr>
            <w:r>
              <w:rPr>
                <w:lang w:val="en-CA"/>
              </w:rPr>
              <w:t>Companies report the details of Tx scheme used</w:t>
            </w:r>
          </w:p>
        </w:tc>
      </w:tr>
    </w:tbl>
    <w:p w14:paraId="1D351A81" w14:textId="77777777" w:rsidR="00DB7013" w:rsidRDefault="00DB7013" w:rsidP="00DB7013"/>
    <w:p w14:paraId="194675D9" w14:textId="77777777" w:rsidR="00931D2C" w:rsidRDefault="00931D2C" w:rsidP="00931D2C">
      <w:pPr>
        <w:widowControl w:val="0"/>
        <w:rPr>
          <w:b/>
          <w:szCs w:val="20"/>
          <w:u w:val="single"/>
          <w:lang w:eastAsia="zh-CN"/>
        </w:rPr>
      </w:pPr>
      <w:r>
        <w:rPr>
          <w:b/>
          <w:szCs w:val="20"/>
          <w:u w:val="single"/>
          <w:lang w:eastAsia="zh-CN"/>
        </w:rPr>
        <w:t>From RAN1#103</w:t>
      </w:r>
      <w:r w:rsidRPr="00931D2C">
        <w:rPr>
          <w:b/>
          <w:szCs w:val="20"/>
          <w:u w:val="single"/>
          <w:lang w:eastAsia="zh-CN"/>
        </w:rPr>
        <w:t>-e:</w:t>
      </w:r>
    </w:p>
    <w:p w14:paraId="3F23B50A" w14:textId="77777777" w:rsidR="00931D2C" w:rsidRPr="00987E32" w:rsidRDefault="00931D2C" w:rsidP="00931D2C">
      <w:pPr>
        <w:rPr>
          <w:szCs w:val="20"/>
        </w:rPr>
      </w:pPr>
      <w:r w:rsidRPr="00987E32">
        <w:rPr>
          <w:szCs w:val="20"/>
          <w:highlight w:val="green"/>
        </w:rPr>
        <w:t>Agreements</w:t>
      </w:r>
    </w:p>
    <w:p w14:paraId="57E504BE"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No change of CSI processing time relative to Rel-16 CSI in this WI</w:t>
      </w:r>
    </w:p>
    <w:p w14:paraId="07F3CB23"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CSI processing time specific to a new CSI reporting quantity/type (if supported) can be studied</w:t>
      </w:r>
    </w:p>
    <w:p w14:paraId="2EC4B696" w14:textId="77777777" w:rsidR="00931D2C" w:rsidRPr="00987E32" w:rsidRDefault="00931D2C" w:rsidP="00931D2C">
      <w:pPr>
        <w:rPr>
          <w:szCs w:val="20"/>
          <w:highlight w:val="magenta"/>
        </w:rPr>
      </w:pPr>
    </w:p>
    <w:p w14:paraId="4B9D6D29"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w:t>
      </w:r>
    </w:p>
    <w:p w14:paraId="7171A179" w14:textId="77777777" w:rsidR="00931D2C" w:rsidRPr="00141B3D" w:rsidRDefault="00931D2C" w:rsidP="00931D2C">
      <w:pPr>
        <w:numPr>
          <w:ilvl w:val="0"/>
          <w:numId w:val="23"/>
        </w:numPr>
        <w:autoSpaceDE/>
        <w:autoSpaceDN/>
        <w:adjustRightInd/>
        <w:snapToGrid/>
        <w:spacing w:after="160" w:line="231" w:lineRule="atLeast"/>
        <w:jc w:val="left"/>
        <w:rPr>
          <w:rFonts w:ascii="Gulim" w:eastAsia="Gulim" w:hAnsi="Gulim"/>
          <w:color w:val="000000"/>
          <w:szCs w:val="20"/>
        </w:rPr>
      </w:pPr>
      <w:r w:rsidRPr="00141B3D">
        <w:rPr>
          <w:color w:val="000000"/>
          <w:szCs w:val="20"/>
        </w:rPr>
        <w:t>For Case-2 new reporting, continue studying with focus on the new reporting type based on PDSCH decoding for OLLA performance enhancement for initial and re-transmissions of PDSCH.</w:t>
      </w:r>
    </w:p>
    <w:p w14:paraId="2F4C8828" w14:textId="77777777" w:rsidR="00931D2C" w:rsidRPr="00987E32" w:rsidRDefault="00931D2C" w:rsidP="00931D2C">
      <w:pPr>
        <w:rPr>
          <w:rFonts w:ascii="Calibri" w:eastAsia="Calibri" w:hAnsi="Calibri"/>
          <w:color w:val="000000"/>
          <w:szCs w:val="20"/>
          <w:shd w:val="clear" w:color="auto" w:fill="FFFF00"/>
        </w:rPr>
      </w:pPr>
    </w:p>
    <w:p w14:paraId="26104145"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Agreements:</w:t>
      </w:r>
    </w:p>
    <w:p w14:paraId="58A4CCA1" w14:textId="77777777" w:rsidR="00931D2C" w:rsidRPr="00141B3D" w:rsidRDefault="00931D2C" w:rsidP="00931D2C">
      <w:pPr>
        <w:rPr>
          <w:rFonts w:ascii="Gulim" w:eastAsia="Gulim" w:hAnsi="Gulim"/>
          <w:color w:val="000000"/>
          <w:szCs w:val="20"/>
        </w:rPr>
      </w:pPr>
      <w:r w:rsidRPr="00141B3D">
        <w:rPr>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454B3127" w14:textId="77777777" w:rsidR="00931D2C" w:rsidRPr="00141B3D" w:rsidRDefault="00931D2C" w:rsidP="00931D2C">
      <w:pPr>
        <w:numPr>
          <w:ilvl w:val="0"/>
          <w:numId w:val="24"/>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1a: New reporting quantity based on CQI/SINR statistics, e.g.,</w:t>
      </w:r>
    </w:p>
    <w:p w14:paraId="70A977E3"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CQI/SINR statistics (e.g., mean, variance, etc.)</w:t>
      </w:r>
    </w:p>
    <w:p w14:paraId="30692DB0"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prediction</w:t>
      </w:r>
    </w:p>
    <w:p w14:paraId="4E0A73E8"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 xml:space="preserve">Scheme 1b: New reporting quantity of interference statistics (e.g., mean, </w:t>
      </w:r>
      <w:r w:rsidRPr="00141B3D">
        <w:rPr>
          <w:szCs w:val="20"/>
        </w:rPr>
        <w:t>variance, interference covariance matrix, etc.)</w:t>
      </w:r>
    </w:p>
    <w:p w14:paraId="020D6340"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1c: New reporting quantity based on modifying existing reporting format, e.g.,</w:t>
      </w:r>
    </w:p>
    <w:p w14:paraId="56A54B2A"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CQI reporting considering the worst subbands</w:t>
      </w:r>
    </w:p>
    <w:p w14:paraId="1E417DF4"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Subband CQI granularity enhancement</w:t>
      </w:r>
    </w:p>
    <w:p w14:paraId="5189AF24"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1d: New reporting quantity related to CSI expiration time</w:t>
      </w:r>
    </w:p>
    <w:p w14:paraId="2A10C615"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lastRenderedPageBreak/>
        <w:t>Scheme 1e: New reporting quantity with partial information update, e.g.,</w:t>
      </w:r>
    </w:p>
    <w:p w14:paraId="608BCA7A" w14:textId="77777777" w:rsidR="00931D2C" w:rsidRPr="00141B3D" w:rsidRDefault="00931D2C" w:rsidP="00931D2C">
      <w:pPr>
        <w:numPr>
          <w:ilvl w:val="1"/>
          <w:numId w:val="29"/>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reporting with interference update only</w:t>
      </w:r>
    </w:p>
    <w:p w14:paraId="6DE382A9" w14:textId="77777777" w:rsidR="00931D2C" w:rsidRPr="00141B3D" w:rsidRDefault="00931D2C" w:rsidP="00931D2C">
      <w:pPr>
        <w:spacing w:after="160" w:line="231" w:lineRule="atLeast"/>
        <w:rPr>
          <w:rFonts w:ascii="Gulim" w:eastAsia="Gulim" w:hAnsi="Gulim"/>
          <w:color w:val="000000"/>
          <w:szCs w:val="20"/>
        </w:rPr>
      </w:pPr>
      <w:r w:rsidRPr="00141B3D">
        <w:rPr>
          <w:color w:val="000000"/>
          <w:szCs w:val="20"/>
        </w:rPr>
        <w:t>Companies are encouraged to investigate the above schemes, aiming for down-selection in RAN1#104-e</w:t>
      </w:r>
    </w:p>
    <w:p w14:paraId="4C186D27" w14:textId="77777777" w:rsidR="00931D2C" w:rsidRDefault="00931D2C" w:rsidP="00931D2C">
      <w:pPr>
        <w:widowControl w:val="0"/>
        <w:rPr>
          <w:b/>
          <w:szCs w:val="20"/>
          <w:u w:val="single"/>
          <w:lang w:eastAsia="zh-CN"/>
        </w:rPr>
      </w:pPr>
      <w:r>
        <w:rPr>
          <w:b/>
          <w:szCs w:val="20"/>
          <w:u w:val="single"/>
          <w:lang w:eastAsia="zh-CN"/>
        </w:rPr>
        <w:t>From RAN1#104</w:t>
      </w:r>
      <w:r w:rsidRPr="00931D2C">
        <w:rPr>
          <w:b/>
          <w:szCs w:val="20"/>
          <w:u w:val="single"/>
          <w:lang w:eastAsia="zh-CN"/>
        </w:rPr>
        <w:t>-e:</w:t>
      </w:r>
    </w:p>
    <w:p w14:paraId="60205066" w14:textId="77777777" w:rsidR="00931D2C" w:rsidRPr="00485B3B" w:rsidRDefault="00931D2C" w:rsidP="00931D2C">
      <w:pPr>
        <w:spacing w:before="240"/>
        <w:rPr>
          <w:rFonts w:eastAsia="Calibri"/>
          <w:szCs w:val="20"/>
        </w:rPr>
      </w:pPr>
      <w:r w:rsidRPr="00485B3B">
        <w:rPr>
          <w:rFonts w:eastAsia="Calibri"/>
          <w:b/>
          <w:bCs/>
          <w:szCs w:val="20"/>
          <w:u w:val="single"/>
        </w:rPr>
        <w:t>Conclusion</w:t>
      </w:r>
      <w:r w:rsidRPr="00485B3B">
        <w:rPr>
          <w:rFonts w:eastAsia="Calibri"/>
          <w:b/>
          <w:bCs/>
          <w:szCs w:val="20"/>
        </w:rPr>
        <w:t>:</w:t>
      </w:r>
      <w:r w:rsidRPr="00485B3B">
        <w:rPr>
          <w:rFonts w:eastAsia="Calibri"/>
          <w:szCs w:val="20"/>
        </w:rPr>
        <w:t xml:space="preserve"> Continue evaluation of new reporting Case 1 and Case 2 for the schemes identified in Appendix B of </w:t>
      </w:r>
      <w:hyperlink r:id="rId11" w:history="1">
        <w:r>
          <w:rPr>
            <w:rStyle w:val="a4"/>
            <w:rFonts w:eastAsia="Calibri"/>
            <w:szCs w:val="20"/>
          </w:rPr>
          <w:t>R1-2102131</w:t>
        </w:r>
      </w:hyperlink>
      <w:r w:rsidRPr="00485B3B">
        <w:rPr>
          <w:rFonts w:eastAsia="Calibri"/>
          <w:szCs w:val="20"/>
        </w:rPr>
        <w:t xml:space="preserve">. </w:t>
      </w:r>
    </w:p>
    <w:p w14:paraId="52B95416"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rFonts w:eastAsia="Times New Roman"/>
          <w:szCs w:val="20"/>
        </w:rPr>
      </w:pPr>
      <w:r w:rsidRPr="00485B3B">
        <w:rPr>
          <w:szCs w:val="20"/>
        </w:rPr>
        <w:t xml:space="preserve">Companies are encouraged to provide their views on each scheme against each criterion in respective Tables in Appendix B. </w:t>
      </w:r>
    </w:p>
    <w:p w14:paraId="2ADBB393"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Companies are encouraged to provide additional evaluation results for as many schemes as possible, based on assumptions agreed in RAN1#102-e.</w:t>
      </w:r>
    </w:p>
    <w:p w14:paraId="4984D13D"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Aim for down-selection at RAN1#104-b-e by taking into account evaluation results and assessment against criteria from Appendix B.</w:t>
      </w:r>
    </w:p>
    <w:p w14:paraId="075BEBE7" w14:textId="77777777" w:rsidR="00931D2C" w:rsidRPr="00931D2C" w:rsidRDefault="00931D2C" w:rsidP="00931D2C">
      <w:pPr>
        <w:widowControl w:val="0"/>
        <w:rPr>
          <w:b/>
          <w:szCs w:val="20"/>
          <w:u w:val="single"/>
          <w:lang w:val="x-none" w:eastAsia="zh-CN"/>
        </w:rPr>
      </w:pPr>
    </w:p>
    <w:p w14:paraId="7CF9CB25" w14:textId="516899C5" w:rsidR="00B24674" w:rsidRDefault="00B24674" w:rsidP="00B24674">
      <w:pPr>
        <w:widowControl w:val="0"/>
        <w:rPr>
          <w:b/>
          <w:szCs w:val="20"/>
          <w:u w:val="single"/>
          <w:lang w:eastAsia="zh-CN"/>
        </w:rPr>
      </w:pPr>
      <w:r>
        <w:rPr>
          <w:b/>
          <w:szCs w:val="20"/>
          <w:u w:val="single"/>
          <w:lang w:eastAsia="zh-CN"/>
        </w:rPr>
        <w:t>From RAN1#104bis</w:t>
      </w:r>
      <w:r w:rsidRPr="00931D2C">
        <w:rPr>
          <w:b/>
          <w:szCs w:val="20"/>
          <w:u w:val="single"/>
          <w:lang w:eastAsia="zh-CN"/>
        </w:rPr>
        <w:t>-e:</w:t>
      </w:r>
    </w:p>
    <w:p w14:paraId="3206F905" w14:textId="77777777" w:rsidR="00B24674" w:rsidRPr="000352E5" w:rsidRDefault="00B24674" w:rsidP="00B24674">
      <w:pPr>
        <w:rPr>
          <w:b/>
          <w:bCs/>
          <w:szCs w:val="20"/>
          <w:u w:val="single"/>
        </w:rPr>
      </w:pPr>
      <w:r w:rsidRPr="000352E5">
        <w:rPr>
          <w:b/>
          <w:bCs/>
          <w:szCs w:val="20"/>
          <w:u w:val="single"/>
        </w:rPr>
        <w:t>Conclusion:</w:t>
      </w:r>
    </w:p>
    <w:p w14:paraId="508C0237" w14:textId="77777777" w:rsidR="00B24674" w:rsidRPr="000352E5" w:rsidRDefault="00B24674" w:rsidP="00B24674">
      <w:pPr>
        <w:rPr>
          <w:color w:val="000000"/>
          <w:szCs w:val="20"/>
        </w:rPr>
      </w:pPr>
      <w:r w:rsidRPr="000352E5">
        <w:rPr>
          <w:color w:val="000000"/>
          <w:szCs w:val="20"/>
        </w:rPr>
        <w:t>For new reporting Case 1, do not consider further the following schemes:</w:t>
      </w:r>
    </w:p>
    <w:p w14:paraId="263DEA2C"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1-2: CSI prediction</w:t>
      </w:r>
    </w:p>
    <w:p w14:paraId="304D6CEE"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1-4: Interference covariance matrix</w:t>
      </w:r>
    </w:p>
    <w:p w14:paraId="2558C339"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1-9: Reference wideband CQI excludes worst sub-bands</w:t>
      </w:r>
    </w:p>
    <w:p w14:paraId="59463699"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1-10: CSI expiration time</w:t>
      </w:r>
    </w:p>
    <w:p w14:paraId="75A98410" w14:textId="77777777" w:rsidR="00B24674" w:rsidRDefault="00B24674" w:rsidP="00B24674">
      <w:pPr>
        <w:rPr>
          <w:highlight w:val="green"/>
          <w:lang w:eastAsia="x-none"/>
        </w:rPr>
      </w:pPr>
    </w:p>
    <w:p w14:paraId="033C5D04" w14:textId="77777777" w:rsidR="00B24674" w:rsidRPr="00735929" w:rsidRDefault="00B24674" w:rsidP="00B24674">
      <w:pPr>
        <w:rPr>
          <w:b/>
          <w:bCs/>
          <w:sz w:val="32"/>
          <w:szCs w:val="32"/>
          <w:lang w:eastAsia="ko-KR"/>
        </w:rPr>
      </w:pPr>
      <w:r w:rsidRPr="005E2503">
        <w:rPr>
          <w:highlight w:val="green"/>
          <w:lang w:eastAsia="x-none"/>
        </w:rPr>
        <w:t>Agreements:</w:t>
      </w:r>
    </w:p>
    <w:p w14:paraId="3DC91807" w14:textId="77777777" w:rsidR="00B24674" w:rsidRPr="005E2503" w:rsidRDefault="00B24674" w:rsidP="00B24674">
      <w:pPr>
        <w:rPr>
          <w:szCs w:val="20"/>
          <w:lang w:eastAsia="ko-KR"/>
        </w:rPr>
      </w:pPr>
      <w:r w:rsidRPr="005E2503">
        <w:rPr>
          <w:szCs w:val="20"/>
          <w:lang w:eastAsia="ko-KR"/>
        </w:rPr>
        <w:t>For new reporting Case 2, focus study on reporting of delta-CQI/MCS (Case 2-3):</w:t>
      </w:r>
    </w:p>
    <w:p w14:paraId="66AB9983"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Note: this delta-CQI/MCS is determined based on UE implementation (</w:t>
      </w:r>
      <w:r w:rsidRPr="00F332A5">
        <w:rPr>
          <w:szCs w:val="20"/>
          <w:lang w:eastAsia="ko-KR"/>
        </w:rPr>
        <w:t>for example, using SINR</w:t>
      </w:r>
      <w:r w:rsidRPr="005E2503">
        <w:rPr>
          <w:szCs w:val="20"/>
          <w:lang w:eastAsia="ko-KR"/>
        </w:rPr>
        <w:t>, LLR, raw BER, flipped bits, LDPC iterations, BLEP, # fail parity checks, etc.)</w:t>
      </w:r>
    </w:p>
    <w:p w14:paraId="602D26AE" w14:textId="77777777" w:rsidR="00B24674" w:rsidRPr="005E2503" w:rsidRDefault="00B24674" w:rsidP="00B24674">
      <w:pPr>
        <w:pStyle w:val="af4"/>
        <w:numPr>
          <w:ilvl w:val="1"/>
          <w:numId w:val="45"/>
        </w:numPr>
        <w:autoSpaceDE/>
        <w:autoSpaceDN/>
        <w:adjustRightInd/>
        <w:snapToGrid/>
        <w:spacing w:after="160" w:line="252" w:lineRule="auto"/>
        <w:ind w:firstLineChars="0"/>
        <w:jc w:val="left"/>
        <w:rPr>
          <w:szCs w:val="20"/>
          <w:lang w:eastAsia="ko-KR"/>
        </w:rPr>
      </w:pPr>
      <w:r w:rsidRPr="005E2503">
        <w:rPr>
          <w:szCs w:val="20"/>
          <w:lang w:eastAsia="ko-KR"/>
        </w:rPr>
        <w:t>Companies are encouraged to provide more details in their analysis</w:t>
      </w:r>
    </w:p>
    <w:p w14:paraId="3F31D739"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Granularity of new report type (e.g. units of CQI or MCS, how many bits)</w:t>
      </w:r>
    </w:p>
    <w:p w14:paraId="761A82C4"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Whether quantity reported is relative to the scheduled MCS</w:t>
      </w:r>
    </w:p>
    <w:p w14:paraId="721789F8" w14:textId="77777777" w:rsidR="00B24674" w:rsidRDefault="00B24674" w:rsidP="00B24674"/>
    <w:p w14:paraId="0C14D72C" w14:textId="77777777" w:rsidR="00B24674" w:rsidRPr="004222A1" w:rsidRDefault="00B24674" w:rsidP="00B24674">
      <w:pPr>
        <w:rPr>
          <w:color w:val="000000"/>
        </w:rPr>
      </w:pPr>
      <w:r w:rsidRPr="009D287B">
        <w:rPr>
          <w:highlight w:val="green"/>
        </w:rPr>
        <w:t>Agreement</w:t>
      </w:r>
      <w:r>
        <w:t>:</w:t>
      </w:r>
      <w:r w:rsidRPr="004222A1">
        <w:t xml:space="preserve"> Focus study on t</w:t>
      </w:r>
      <w:r w:rsidRPr="004222A1">
        <w:rPr>
          <w:color w:val="000000"/>
        </w:rPr>
        <w:t>he following for new reporting Case 1:</w:t>
      </w:r>
    </w:p>
    <w:p w14:paraId="168F7200"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pPr>
      <w:r w:rsidRPr="004222A1">
        <w:t xml:space="preserve">Reporting of new metric, where new metric shall be determined based on network configured channel and interference measurement interval (multiple CMR and/or IMR instances) to enable accurate MCS selection. </w:t>
      </w:r>
    </w:p>
    <w:p w14:paraId="18153AA0" w14:textId="77777777" w:rsidR="00B24674" w:rsidRPr="004222A1" w:rsidRDefault="00B24674" w:rsidP="00B24674">
      <w:pPr>
        <w:pStyle w:val="af4"/>
        <w:numPr>
          <w:ilvl w:val="1"/>
          <w:numId w:val="45"/>
        </w:numPr>
        <w:autoSpaceDE/>
        <w:autoSpaceDN/>
        <w:adjustRightInd/>
        <w:snapToGrid/>
        <w:spacing w:after="0" w:line="252" w:lineRule="auto"/>
        <w:ind w:firstLineChars="0"/>
        <w:jc w:val="left"/>
      </w:pPr>
      <w:r w:rsidRPr="004222A1">
        <w:t xml:space="preserve">Downselect by RAN1#105 to </w:t>
      </w:r>
      <w:r w:rsidRPr="004222A1">
        <w:rPr>
          <w:color w:val="FF0000"/>
        </w:rPr>
        <w:t xml:space="preserve">at most </w:t>
      </w:r>
      <w:r w:rsidRPr="004222A1">
        <w:t>a single method from the following options:</w:t>
      </w:r>
    </w:p>
    <w:p w14:paraId="0176D0B0" w14:textId="77777777" w:rsidR="00B24674" w:rsidRPr="004222A1" w:rsidRDefault="00B24674" w:rsidP="00B24674">
      <w:pPr>
        <w:pStyle w:val="af4"/>
        <w:spacing w:line="252" w:lineRule="auto"/>
        <w:ind w:left="800" w:firstLine="440"/>
        <w:rPr>
          <w:rFonts w:eastAsia="Calibri"/>
        </w:rPr>
      </w:pPr>
    </w:p>
    <w:p w14:paraId="4630AB21"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rPr>
          <w:rFonts w:ascii="Calibri" w:eastAsia="Times New Roman" w:hAnsi="Calibri" w:cs="Calibri"/>
        </w:rPr>
      </w:pPr>
      <w:r w:rsidRPr="004222A1">
        <w:t>Mean-CQI/SINR and stdev-CQI/SINR (FFS details)</w:t>
      </w:r>
    </w:p>
    <w:p w14:paraId="5421FDDC"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t>CSI based on worst IMR occasion (FFS details)</w:t>
      </w:r>
    </w:p>
    <w:p w14:paraId="3714C34E"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rPr>
          <w:color w:val="FF0000"/>
        </w:rPr>
        <w:t>Interference standard deviation (FFS details)</w:t>
      </w:r>
    </w:p>
    <w:p w14:paraId="32954DC5"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rPr>
          <w:color w:val="FF0000"/>
        </w:rPr>
        <w:lastRenderedPageBreak/>
        <w:t>Worst-M CQI (FFS details)</w:t>
      </w:r>
    </w:p>
    <w:p w14:paraId="24D54E84"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network configured channel and interference measurement interval can also be applied to existing CSI type</w:t>
      </w:r>
    </w:p>
    <w:p w14:paraId="2631F087"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rPr>
          <w:color w:val="FF0000"/>
        </w:rPr>
      </w:pPr>
      <w:r w:rsidRPr="004222A1">
        <w:t>Increasing granularity of subband CQI (e.g. 3-bits differential subband CQI or 4-bits full subband CQI).</w:t>
      </w:r>
    </w:p>
    <w:p w14:paraId="64E524F6"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rPr>
          <w:rFonts w:ascii="Calibri" w:hAnsi="Calibri" w:cs="Calibri"/>
        </w:rPr>
      </w:pPr>
      <w:r w:rsidRPr="004222A1">
        <w:t>Updating only CQI in a report, where CQI is conditioned on a previous instance in which RI/PMI/(CRI) is updated.</w:t>
      </w:r>
    </w:p>
    <w:p w14:paraId="45C7DADE"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rPr>
          <w:color w:val="FF0000"/>
        </w:rPr>
      </w:pPr>
      <w:r w:rsidRPr="004222A1">
        <w:rPr>
          <w:color w:val="FF0000"/>
        </w:rPr>
        <w:t xml:space="preserve">Applicable for same reporting quantity as R16 for CQI. </w:t>
      </w:r>
    </w:p>
    <w:p w14:paraId="1F2446E6"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network configured channel and interference measurement interval can also be applied</w:t>
      </w:r>
    </w:p>
    <w:p w14:paraId="4DC0ADA3"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RI/PMI/(CRI) is transmitted in a report where only CQI is updated</w:t>
      </w:r>
    </w:p>
    <w:p w14:paraId="5DA35C16"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 xml:space="preserve">FFS: whether the CQI processing time can be </w:t>
      </w:r>
      <w:r w:rsidRPr="004222A1">
        <w:rPr>
          <w:strike/>
        </w:rPr>
        <w:t>is</w:t>
      </w:r>
      <w:r w:rsidRPr="004222A1">
        <w:t xml:space="preserve"> reduced compared to Rel-16 CSI processing delay</w:t>
      </w:r>
    </w:p>
    <w:p w14:paraId="6C75AF1E" w14:textId="77777777" w:rsidR="00DB7013" w:rsidRDefault="00DB7013" w:rsidP="00380A44">
      <w:pPr>
        <w:widowControl w:val="0"/>
        <w:rPr>
          <w:szCs w:val="20"/>
          <w:lang w:val="x-none" w:eastAsia="zh-CN"/>
        </w:rPr>
      </w:pPr>
    </w:p>
    <w:p w14:paraId="03C88498" w14:textId="77777777" w:rsidR="007E7E86" w:rsidRDefault="007E7E86" w:rsidP="00380A44">
      <w:pPr>
        <w:widowControl w:val="0"/>
        <w:rPr>
          <w:szCs w:val="20"/>
          <w:lang w:val="x-none" w:eastAsia="zh-CN"/>
        </w:rPr>
      </w:pPr>
    </w:p>
    <w:p w14:paraId="3E936A20" w14:textId="77777777" w:rsidR="007E7E86" w:rsidRPr="00B24674" w:rsidRDefault="007E7E86" w:rsidP="00380A44">
      <w:pPr>
        <w:widowControl w:val="0"/>
        <w:rPr>
          <w:szCs w:val="20"/>
          <w:lang w:val="x-none" w:eastAsia="zh-CN"/>
        </w:rPr>
      </w:pPr>
    </w:p>
    <w:sectPr w:rsidR="007E7E86" w:rsidRPr="00B2467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B1900" w14:textId="77777777" w:rsidR="00EF6A37" w:rsidRDefault="00EF6A37">
      <w:r>
        <w:separator/>
      </w:r>
    </w:p>
  </w:endnote>
  <w:endnote w:type="continuationSeparator" w:id="0">
    <w:p w14:paraId="4C5882C5" w14:textId="77777777" w:rsidR="00EF6A37" w:rsidRDefault="00EF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D6D6F" w14:textId="77777777" w:rsidR="00EF6A37" w:rsidRDefault="00EF6A37">
      <w:r>
        <w:separator/>
      </w:r>
    </w:p>
  </w:footnote>
  <w:footnote w:type="continuationSeparator" w:id="0">
    <w:p w14:paraId="29FC2478" w14:textId="77777777" w:rsidR="00EF6A37" w:rsidRDefault="00EF6A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2A3"/>
    <w:multiLevelType w:val="hybridMultilevel"/>
    <w:tmpl w:val="89343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B72407"/>
    <w:multiLevelType w:val="hybridMultilevel"/>
    <w:tmpl w:val="A27A9E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04C64AE4"/>
    <w:multiLevelType w:val="hybridMultilevel"/>
    <w:tmpl w:val="8278AE4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68C6"/>
    <w:multiLevelType w:val="hybridMultilevel"/>
    <w:tmpl w:val="A03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61895"/>
    <w:multiLevelType w:val="hybridMultilevel"/>
    <w:tmpl w:val="0A9EBE46"/>
    <w:lvl w:ilvl="0" w:tplc="A4942C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97F7E"/>
    <w:multiLevelType w:val="hybridMultilevel"/>
    <w:tmpl w:val="CAB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7727A"/>
    <w:multiLevelType w:val="hybridMultilevel"/>
    <w:tmpl w:val="EFAA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F5356"/>
    <w:multiLevelType w:val="hybridMultilevel"/>
    <w:tmpl w:val="C216828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D86A8A"/>
    <w:multiLevelType w:val="hybridMultilevel"/>
    <w:tmpl w:val="F2ECC8D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E547DB"/>
    <w:multiLevelType w:val="hybridMultilevel"/>
    <w:tmpl w:val="D4F4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6064A"/>
    <w:multiLevelType w:val="hybridMultilevel"/>
    <w:tmpl w:val="D7DCC8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C83475"/>
    <w:multiLevelType w:val="hybridMultilevel"/>
    <w:tmpl w:val="33D00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B70EBE"/>
    <w:multiLevelType w:val="hybridMultilevel"/>
    <w:tmpl w:val="9BCA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F873296"/>
    <w:multiLevelType w:val="hybridMultilevel"/>
    <w:tmpl w:val="D93C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14431E"/>
    <w:multiLevelType w:val="hybridMultilevel"/>
    <w:tmpl w:val="39A61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F571BB"/>
    <w:multiLevelType w:val="hybridMultilevel"/>
    <w:tmpl w:val="B54C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C5FD1"/>
    <w:multiLevelType w:val="hybridMultilevel"/>
    <w:tmpl w:val="388C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E020FA"/>
    <w:multiLevelType w:val="hybridMultilevel"/>
    <w:tmpl w:val="8F22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4E7FE6"/>
    <w:multiLevelType w:val="hybridMultilevel"/>
    <w:tmpl w:val="D7D6D4F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FC31114"/>
    <w:multiLevelType w:val="hybridMultilevel"/>
    <w:tmpl w:val="E4065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9161B8"/>
    <w:multiLevelType w:val="hybridMultilevel"/>
    <w:tmpl w:val="4562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2C2FA6"/>
    <w:multiLevelType w:val="hybridMultilevel"/>
    <w:tmpl w:val="7E98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E30C4C"/>
    <w:multiLevelType w:val="hybridMultilevel"/>
    <w:tmpl w:val="EEC23E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49B687B"/>
    <w:multiLevelType w:val="hybridMultilevel"/>
    <w:tmpl w:val="20A8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AB3251"/>
    <w:multiLevelType w:val="hybridMultilevel"/>
    <w:tmpl w:val="37C4B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637BCC"/>
    <w:multiLevelType w:val="hybridMultilevel"/>
    <w:tmpl w:val="3204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E83CC9"/>
    <w:multiLevelType w:val="hybridMultilevel"/>
    <w:tmpl w:val="35B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B70B35"/>
    <w:multiLevelType w:val="hybridMultilevel"/>
    <w:tmpl w:val="4698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3E4475E"/>
    <w:multiLevelType w:val="hybridMultilevel"/>
    <w:tmpl w:val="5FEAF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2C4399"/>
    <w:multiLevelType w:val="hybridMultilevel"/>
    <w:tmpl w:val="0BA2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BC6AEC"/>
    <w:multiLevelType w:val="hybridMultilevel"/>
    <w:tmpl w:val="84809064"/>
    <w:lvl w:ilvl="0" w:tplc="163C7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DE76B9A"/>
    <w:multiLevelType w:val="hybridMultilevel"/>
    <w:tmpl w:val="9FCA7CDC"/>
    <w:lvl w:ilvl="0" w:tplc="D33C5A18">
      <w:numFmt w:val="bullet"/>
      <w:lvlText w:val="•"/>
      <w:lvlJc w:val="left"/>
      <w:pPr>
        <w:ind w:left="1160" w:hanging="360"/>
      </w:pPr>
      <w:rPr>
        <w:rFonts w:ascii="宋体" w:eastAsia="宋体" w:hAnsi="宋体" w:cs="Times New Roman" w:hint="eastAsia"/>
        <w:i w:val="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8"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951A08"/>
    <w:multiLevelType w:val="hybridMultilevel"/>
    <w:tmpl w:val="92BE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8755275"/>
    <w:multiLevelType w:val="hybridMultilevel"/>
    <w:tmpl w:val="560C9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4116DA"/>
    <w:multiLevelType w:val="hybridMultilevel"/>
    <w:tmpl w:val="787EE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C5346C"/>
    <w:multiLevelType w:val="hybridMultilevel"/>
    <w:tmpl w:val="9378D08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5" w15:restartNumberingAfterBreak="0">
    <w:nsid w:val="64EF7A53"/>
    <w:multiLevelType w:val="hybridMultilevel"/>
    <w:tmpl w:val="406A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7330B3"/>
    <w:multiLevelType w:val="hybridMultilevel"/>
    <w:tmpl w:val="10F0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B05EA7"/>
    <w:multiLevelType w:val="hybridMultilevel"/>
    <w:tmpl w:val="09B4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AC4E7B"/>
    <w:multiLevelType w:val="hybridMultilevel"/>
    <w:tmpl w:val="29203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006FD8"/>
    <w:multiLevelType w:val="hybridMultilevel"/>
    <w:tmpl w:val="0FEC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4"/>
  </w:num>
  <w:num w:numId="3">
    <w:abstractNumId w:val="1"/>
  </w:num>
  <w:num w:numId="4">
    <w:abstractNumId w:val="14"/>
  </w:num>
  <w:num w:numId="5">
    <w:abstractNumId w:val="44"/>
  </w:num>
  <w:num w:numId="6">
    <w:abstractNumId w:val="19"/>
  </w:num>
  <w:num w:numId="7">
    <w:abstractNumId w:val="37"/>
  </w:num>
  <w:num w:numId="8">
    <w:abstractNumId w:val="15"/>
  </w:num>
  <w:num w:numId="9">
    <w:abstractNumId w:val="38"/>
  </w:num>
  <w:num w:numId="10">
    <w:abstractNumId w:val="35"/>
  </w:num>
  <w:num w:numId="11">
    <w:abstractNumId w:val="21"/>
  </w:num>
  <w:num w:numId="12">
    <w:abstractNumId w:val="42"/>
  </w:num>
  <w:num w:numId="13">
    <w:abstractNumId w:val="58"/>
  </w:num>
  <w:num w:numId="14">
    <w:abstractNumId w:val="42"/>
  </w:num>
  <w:num w:numId="15">
    <w:abstractNumId w:val="5"/>
  </w:num>
  <w:num w:numId="16">
    <w:abstractNumId w:val="6"/>
  </w:num>
  <w:num w:numId="17">
    <w:abstractNumId w:val="7"/>
  </w:num>
  <w:num w:numId="18">
    <w:abstractNumId w:val="29"/>
  </w:num>
  <w:num w:numId="19">
    <w:abstractNumId w:val="51"/>
  </w:num>
  <w:num w:numId="20">
    <w:abstractNumId w:val="19"/>
  </w:num>
  <w:num w:numId="21">
    <w:abstractNumId w:val="9"/>
  </w:num>
  <w:num w:numId="22">
    <w:abstractNumId w:val="21"/>
  </w:num>
  <w:num w:numId="23">
    <w:abstractNumId w:val="42"/>
  </w:num>
  <w:num w:numId="24">
    <w:abstractNumId w:val="16"/>
  </w:num>
  <w:num w:numId="25">
    <w:abstractNumId w:val="48"/>
  </w:num>
  <w:num w:numId="26">
    <w:abstractNumId w:val="26"/>
  </w:num>
  <w:num w:numId="27">
    <w:abstractNumId w:val="13"/>
  </w:num>
  <w:num w:numId="28">
    <w:abstractNumId w:val="25"/>
  </w:num>
  <w:num w:numId="29">
    <w:abstractNumId w:val="11"/>
  </w:num>
  <w:num w:numId="30">
    <w:abstractNumId w:val="56"/>
  </w:num>
  <w:num w:numId="31">
    <w:abstractNumId w:val="2"/>
  </w:num>
  <w:num w:numId="32">
    <w:abstractNumId w:val="57"/>
  </w:num>
  <w:num w:numId="33">
    <w:abstractNumId w:val="30"/>
  </w:num>
  <w:num w:numId="34">
    <w:abstractNumId w:val="24"/>
  </w:num>
  <w:num w:numId="35">
    <w:abstractNumId w:val="18"/>
  </w:num>
  <w:num w:numId="36">
    <w:abstractNumId w:val="12"/>
  </w:num>
  <w:num w:numId="37">
    <w:abstractNumId w:val="60"/>
  </w:num>
  <w:num w:numId="38">
    <w:abstractNumId w:val="55"/>
  </w:num>
  <w:num w:numId="39">
    <w:abstractNumId w:val="22"/>
  </w:num>
  <w:num w:numId="40">
    <w:abstractNumId w:val="59"/>
  </w:num>
  <w:num w:numId="41">
    <w:abstractNumId w:val="39"/>
  </w:num>
  <w:num w:numId="42">
    <w:abstractNumId w:val="50"/>
  </w:num>
  <w:num w:numId="43">
    <w:abstractNumId w:val="32"/>
  </w:num>
  <w:num w:numId="44">
    <w:abstractNumId w:val="49"/>
  </w:num>
  <w:num w:numId="45">
    <w:abstractNumId w:val="56"/>
  </w:num>
  <w:num w:numId="46">
    <w:abstractNumId w:val="56"/>
  </w:num>
  <w:num w:numId="47">
    <w:abstractNumId w:val="27"/>
  </w:num>
  <w:num w:numId="48">
    <w:abstractNumId w:val="31"/>
  </w:num>
  <w:num w:numId="49">
    <w:abstractNumId w:val="54"/>
  </w:num>
  <w:num w:numId="50">
    <w:abstractNumId w:val="23"/>
  </w:num>
  <w:num w:numId="51">
    <w:abstractNumId w:val="17"/>
  </w:num>
  <w:num w:numId="52">
    <w:abstractNumId w:val="41"/>
  </w:num>
  <w:num w:numId="53">
    <w:abstractNumId w:val="43"/>
  </w:num>
  <w:num w:numId="54">
    <w:abstractNumId w:val="53"/>
  </w:num>
  <w:num w:numId="55">
    <w:abstractNumId w:val="0"/>
  </w:num>
  <w:num w:numId="56">
    <w:abstractNumId w:val="3"/>
  </w:num>
  <w:num w:numId="57">
    <w:abstractNumId w:val="45"/>
  </w:num>
  <w:num w:numId="58">
    <w:abstractNumId w:val="20"/>
  </w:num>
  <w:num w:numId="59">
    <w:abstractNumId w:val="33"/>
  </w:num>
  <w:num w:numId="60">
    <w:abstractNumId w:val="10"/>
  </w:num>
  <w:num w:numId="61">
    <w:abstractNumId w:val="52"/>
  </w:num>
  <w:num w:numId="62">
    <w:abstractNumId w:val="47"/>
  </w:num>
  <w:num w:numId="63">
    <w:abstractNumId w:val="4"/>
  </w:num>
  <w:num w:numId="64">
    <w:abstractNumId w:val="36"/>
  </w:num>
  <w:num w:numId="65">
    <w:abstractNumId w:val="28"/>
  </w:num>
  <w:num w:numId="66">
    <w:abstractNumId w:val="8"/>
  </w:num>
  <w:num w:numId="67">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402"/>
    <w:rsid w:val="00000411"/>
    <w:rsid w:val="00000B23"/>
    <w:rsid w:val="00000D04"/>
    <w:rsid w:val="00000DB2"/>
    <w:rsid w:val="00001376"/>
    <w:rsid w:val="00001377"/>
    <w:rsid w:val="00001428"/>
    <w:rsid w:val="000016CD"/>
    <w:rsid w:val="00001A82"/>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14D"/>
    <w:rsid w:val="000063D6"/>
    <w:rsid w:val="00006ACB"/>
    <w:rsid w:val="00006CF8"/>
    <w:rsid w:val="0000727A"/>
    <w:rsid w:val="000072B6"/>
    <w:rsid w:val="000074F1"/>
    <w:rsid w:val="000076E4"/>
    <w:rsid w:val="00007813"/>
    <w:rsid w:val="00007B65"/>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9DC"/>
    <w:rsid w:val="00013CF1"/>
    <w:rsid w:val="00014633"/>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205B"/>
    <w:rsid w:val="00022535"/>
    <w:rsid w:val="0002306B"/>
    <w:rsid w:val="0002335E"/>
    <w:rsid w:val="00023388"/>
    <w:rsid w:val="000233F5"/>
    <w:rsid w:val="00023425"/>
    <w:rsid w:val="00023599"/>
    <w:rsid w:val="000237AE"/>
    <w:rsid w:val="00023BA7"/>
    <w:rsid w:val="000240D4"/>
    <w:rsid w:val="000241BE"/>
    <w:rsid w:val="000242F2"/>
    <w:rsid w:val="000243A2"/>
    <w:rsid w:val="0002443B"/>
    <w:rsid w:val="00024AD3"/>
    <w:rsid w:val="00024D43"/>
    <w:rsid w:val="00024FFE"/>
    <w:rsid w:val="0002547C"/>
    <w:rsid w:val="0002559C"/>
    <w:rsid w:val="0002568C"/>
    <w:rsid w:val="00025767"/>
    <w:rsid w:val="000259D9"/>
    <w:rsid w:val="00025CE0"/>
    <w:rsid w:val="00025E50"/>
    <w:rsid w:val="000263D2"/>
    <w:rsid w:val="000267D7"/>
    <w:rsid w:val="00026BE0"/>
    <w:rsid w:val="00026D4B"/>
    <w:rsid w:val="000271E1"/>
    <w:rsid w:val="0002746E"/>
    <w:rsid w:val="000275C6"/>
    <w:rsid w:val="00027AD6"/>
    <w:rsid w:val="00027B49"/>
    <w:rsid w:val="00027FC6"/>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DE4"/>
    <w:rsid w:val="00033EAE"/>
    <w:rsid w:val="00033F17"/>
    <w:rsid w:val="00034676"/>
    <w:rsid w:val="000346E6"/>
    <w:rsid w:val="0003476E"/>
    <w:rsid w:val="00034FF5"/>
    <w:rsid w:val="000352B3"/>
    <w:rsid w:val="000352B5"/>
    <w:rsid w:val="00035C41"/>
    <w:rsid w:val="00035F37"/>
    <w:rsid w:val="00036072"/>
    <w:rsid w:val="000371A3"/>
    <w:rsid w:val="00037460"/>
    <w:rsid w:val="000378F6"/>
    <w:rsid w:val="00037B19"/>
    <w:rsid w:val="00037C9E"/>
    <w:rsid w:val="00037F8A"/>
    <w:rsid w:val="00037FCF"/>
    <w:rsid w:val="00040110"/>
    <w:rsid w:val="00040187"/>
    <w:rsid w:val="0004023E"/>
    <w:rsid w:val="0004024B"/>
    <w:rsid w:val="00040318"/>
    <w:rsid w:val="0004056F"/>
    <w:rsid w:val="000409C8"/>
    <w:rsid w:val="00040D9B"/>
    <w:rsid w:val="00040EA8"/>
    <w:rsid w:val="00040FC6"/>
    <w:rsid w:val="00041392"/>
    <w:rsid w:val="000418CF"/>
    <w:rsid w:val="00041C57"/>
    <w:rsid w:val="00042100"/>
    <w:rsid w:val="00042157"/>
    <w:rsid w:val="0004256B"/>
    <w:rsid w:val="0004257E"/>
    <w:rsid w:val="00042704"/>
    <w:rsid w:val="000428B5"/>
    <w:rsid w:val="00042A93"/>
    <w:rsid w:val="000434B7"/>
    <w:rsid w:val="000435E4"/>
    <w:rsid w:val="000436B1"/>
    <w:rsid w:val="000437CA"/>
    <w:rsid w:val="0004394B"/>
    <w:rsid w:val="00043B6A"/>
    <w:rsid w:val="0004415B"/>
    <w:rsid w:val="00044909"/>
    <w:rsid w:val="00044AF2"/>
    <w:rsid w:val="000450DA"/>
    <w:rsid w:val="0004525B"/>
    <w:rsid w:val="000456AC"/>
    <w:rsid w:val="00045B45"/>
    <w:rsid w:val="00045EC9"/>
    <w:rsid w:val="00045EF6"/>
    <w:rsid w:val="00046796"/>
    <w:rsid w:val="000467FD"/>
    <w:rsid w:val="000468C5"/>
    <w:rsid w:val="00046AAF"/>
    <w:rsid w:val="00046DA8"/>
    <w:rsid w:val="000471A9"/>
    <w:rsid w:val="00047225"/>
    <w:rsid w:val="0004757B"/>
    <w:rsid w:val="00047E60"/>
    <w:rsid w:val="0005025B"/>
    <w:rsid w:val="00050A1E"/>
    <w:rsid w:val="00050ACA"/>
    <w:rsid w:val="00050E3A"/>
    <w:rsid w:val="00051156"/>
    <w:rsid w:val="000513CF"/>
    <w:rsid w:val="00051483"/>
    <w:rsid w:val="00051C91"/>
    <w:rsid w:val="00051F37"/>
    <w:rsid w:val="000529B3"/>
    <w:rsid w:val="00052A3B"/>
    <w:rsid w:val="00052AD2"/>
    <w:rsid w:val="00052D8D"/>
    <w:rsid w:val="00052FBD"/>
    <w:rsid w:val="000530DF"/>
    <w:rsid w:val="000531CF"/>
    <w:rsid w:val="0005366F"/>
    <w:rsid w:val="00053B70"/>
    <w:rsid w:val="00054860"/>
    <w:rsid w:val="00054CBA"/>
    <w:rsid w:val="00054E0C"/>
    <w:rsid w:val="00054EB7"/>
    <w:rsid w:val="00055046"/>
    <w:rsid w:val="00055158"/>
    <w:rsid w:val="0005541D"/>
    <w:rsid w:val="0005581A"/>
    <w:rsid w:val="00055A4C"/>
    <w:rsid w:val="00055CCC"/>
    <w:rsid w:val="000565C8"/>
    <w:rsid w:val="00056D57"/>
    <w:rsid w:val="00056D63"/>
    <w:rsid w:val="00056ED8"/>
    <w:rsid w:val="00056FFB"/>
    <w:rsid w:val="00057031"/>
    <w:rsid w:val="00057442"/>
    <w:rsid w:val="0005760E"/>
    <w:rsid w:val="000578D9"/>
    <w:rsid w:val="00057920"/>
    <w:rsid w:val="00057CBB"/>
    <w:rsid w:val="00057DC8"/>
    <w:rsid w:val="000600A1"/>
    <w:rsid w:val="00060332"/>
    <w:rsid w:val="00060C19"/>
    <w:rsid w:val="00060C92"/>
    <w:rsid w:val="0006111C"/>
    <w:rsid w:val="000612E1"/>
    <w:rsid w:val="000614FE"/>
    <w:rsid w:val="0006171C"/>
    <w:rsid w:val="00061775"/>
    <w:rsid w:val="00061926"/>
    <w:rsid w:val="00061BCD"/>
    <w:rsid w:val="000620CE"/>
    <w:rsid w:val="0006244D"/>
    <w:rsid w:val="00062A19"/>
    <w:rsid w:val="00062AED"/>
    <w:rsid w:val="00062B01"/>
    <w:rsid w:val="00062BEF"/>
    <w:rsid w:val="000632B6"/>
    <w:rsid w:val="00063535"/>
    <w:rsid w:val="00063941"/>
    <w:rsid w:val="00063AB5"/>
    <w:rsid w:val="00063FD6"/>
    <w:rsid w:val="0006427A"/>
    <w:rsid w:val="00064695"/>
    <w:rsid w:val="00064774"/>
    <w:rsid w:val="00064B18"/>
    <w:rsid w:val="000651A2"/>
    <w:rsid w:val="00065648"/>
    <w:rsid w:val="00065BA0"/>
    <w:rsid w:val="00065D38"/>
    <w:rsid w:val="000661F5"/>
    <w:rsid w:val="000664C8"/>
    <w:rsid w:val="00066D19"/>
    <w:rsid w:val="000672F1"/>
    <w:rsid w:val="00067473"/>
    <w:rsid w:val="000674C2"/>
    <w:rsid w:val="00067BE5"/>
    <w:rsid w:val="00067DD1"/>
    <w:rsid w:val="00070447"/>
    <w:rsid w:val="00070688"/>
    <w:rsid w:val="000706E7"/>
    <w:rsid w:val="00070B9D"/>
    <w:rsid w:val="00070EF8"/>
    <w:rsid w:val="00071105"/>
    <w:rsid w:val="00071192"/>
    <w:rsid w:val="000713A7"/>
    <w:rsid w:val="0007192C"/>
    <w:rsid w:val="00071D3E"/>
    <w:rsid w:val="00071DF9"/>
    <w:rsid w:val="0007216B"/>
    <w:rsid w:val="0007220F"/>
    <w:rsid w:val="0007293A"/>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1A8"/>
    <w:rsid w:val="00074203"/>
    <w:rsid w:val="00074297"/>
    <w:rsid w:val="0007429E"/>
    <w:rsid w:val="000744AB"/>
    <w:rsid w:val="000745AA"/>
    <w:rsid w:val="00074979"/>
    <w:rsid w:val="0007497C"/>
    <w:rsid w:val="00074D72"/>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0FD"/>
    <w:rsid w:val="0008335B"/>
    <w:rsid w:val="00083379"/>
    <w:rsid w:val="00083587"/>
    <w:rsid w:val="00083695"/>
    <w:rsid w:val="00083838"/>
    <w:rsid w:val="00083A31"/>
    <w:rsid w:val="00083B6A"/>
    <w:rsid w:val="00083DEC"/>
    <w:rsid w:val="00083E6D"/>
    <w:rsid w:val="0008405B"/>
    <w:rsid w:val="00084957"/>
    <w:rsid w:val="00084AEB"/>
    <w:rsid w:val="00085112"/>
    <w:rsid w:val="00085249"/>
    <w:rsid w:val="000854FA"/>
    <w:rsid w:val="00085841"/>
    <w:rsid w:val="00085C92"/>
    <w:rsid w:val="00085D4F"/>
    <w:rsid w:val="00085E04"/>
    <w:rsid w:val="000863A7"/>
    <w:rsid w:val="00086800"/>
    <w:rsid w:val="0008731C"/>
    <w:rsid w:val="00087695"/>
    <w:rsid w:val="00087736"/>
    <w:rsid w:val="000877C2"/>
    <w:rsid w:val="00087913"/>
    <w:rsid w:val="00087D08"/>
    <w:rsid w:val="00087E63"/>
    <w:rsid w:val="000902DC"/>
    <w:rsid w:val="00090A9E"/>
    <w:rsid w:val="00090B84"/>
    <w:rsid w:val="00090DE6"/>
    <w:rsid w:val="000911AE"/>
    <w:rsid w:val="0009146A"/>
    <w:rsid w:val="000914F2"/>
    <w:rsid w:val="00091581"/>
    <w:rsid w:val="000915D2"/>
    <w:rsid w:val="000917F8"/>
    <w:rsid w:val="00091863"/>
    <w:rsid w:val="000919E6"/>
    <w:rsid w:val="00091A0E"/>
    <w:rsid w:val="00091BAE"/>
    <w:rsid w:val="0009213F"/>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22"/>
    <w:rsid w:val="00097660"/>
    <w:rsid w:val="00097725"/>
    <w:rsid w:val="00097C99"/>
    <w:rsid w:val="000A02B1"/>
    <w:rsid w:val="000A061A"/>
    <w:rsid w:val="000A0719"/>
    <w:rsid w:val="000A0C28"/>
    <w:rsid w:val="000A0F14"/>
    <w:rsid w:val="000A0F7A"/>
    <w:rsid w:val="000A1441"/>
    <w:rsid w:val="000A1A06"/>
    <w:rsid w:val="000A1B60"/>
    <w:rsid w:val="000A2005"/>
    <w:rsid w:val="000A20C3"/>
    <w:rsid w:val="000A21B4"/>
    <w:rsid w:val="000A282E"/>
    <w:rsid w:val="000A2B5F"/>
    <w:rsid w:val="000A2CC7"/>
    <w:rsid w:val="000A2ED6"/>
    <w:rsid w:val="000A3366"/>
    <w:rsid w:val="000A36A6"/>
    <w:rsid w:val="000A389A"/>
    <w:rsid w:val="000A3DF0"/>
    <w:rsid w:val="000A4205"/>
    <w:rsid w:val="000A44E1"/>
    <w:rsid w:val="000A4A19"/>
    <w:rsid w:val="000A4D79"/>
    <w:rsid w:val="000A5167"/>
    <w:rsid w:val="000A536D"/>
    <w:rsid w:val="000A584E"/>
    <w:rsid w:val="000A5EED"/>
    <w:rsid w:val="000A615F"/>
    <w:rsid w:val="000A62FD"/>
    <w:rsid w:val="000A6351"/>
    <w:rsid w:val="000A63D6"/>
    <w:rsid w:val="000A68B0"/>
    <w:rsid w:val="000A708F"/>
    <w:rsid w:val="000A7135"/>
    <w:rsid w:val="000A7B38"/>
    <w:rsid w:val="000A7B5F"/>
    <w:rsid w:val="000A7E70"/>
    <w:rsid w:val="000A7F9D"/>
    <w:rsid w:val="000B0343"/>
    <w:rsid w:val="000B0D38"/>
    <w:rsid w:val="000B12F9"/>
    <w:rsid w:val="000B12FC"/>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35D"/>
    <w:rsid w:val="000B553A"/>
    <w:rsid w:val="000B5543"/>
    <w:rsid w:val="000B5905"/>
    <w:rsid w:val="000B5975"/>
    <w:rsid w:val="000B6110"/>
    <w:rsid w:val="000B638E"/>
    <w:rsid w:val="000B64CC"/>
    <w:rsid w:val="000B6524"/>
    <w:rsid w:val="000B69F8"/>
    <w:rsid w:val="000B6E07"/>
    <w:rsid w:val="000B6E2C"/>
    <w:rsid w:val="000B76C5"/>
    <w:rsid w:val="000B79A0"/>
    <w:rsid w:val="000B7A10"/>
    <w:rsid w:val="000B7AC9"/>
    <w:rsid w:val="000B7C96"/>
    <w:rsid w:val="000B7DD4"/>
    <w:rsid w:val="000B7FC8"/>
    <w:rsid w:val="000C0063"/>
    <w:rsid w:val="000C0688"/>
    <w:rsid w:val="000C115D"/>
    <w:rsid w:val="000C1535"/>
    <w:rsid w:val="000C1EC3"/>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528"/>
    <w:rsid w:val="000C594C"/>
    <w:rsid w:val="000C5ABA"/>
    <w:rsid w:val="000C5D38"/>
    <w:rsid w:val="000C5F91"/>
    <w:rsid w:val="000C6025"/>
    <w:rsid w:val="000C638A"/>
    <w:rsid w:val="000C6409"/>
    <w:rsid w:val="000C658D"/>
    <w:rsid w:val="000C6C67"/>
    <w:rsid w:val="000C6D5E"/>
    <w:rsid w:val="000C720C"/>
    <w:rsid w:val="000C72DF"/>
    <w:rsid w:val="000C73EF"/>
    <w:rsid w:val="000C7C4E"/>
    <w:rsid w:val="000C7FCD"/>
    <w:rsid w:val="000D0565"/>
    <w:rsid w:val="000D0AA0"/>
    <w:rsid w:val="000D0CA4"/>
    <w:rsid w:val="000D0CDB"/>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1FD"/>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670"/>
    <w:rsid w:val="000D79CC"/>
    <w:rsid w:val="000E07D6"/>
    <w:rsid w:val="000E07E2"/>
    <w:rsid w:val="000E09F9"/>
    <w:rsid w:val="000E0B6E"/>
    <w:rsid w:val="000E0C24"/>
    <w:rsid w:val="000E0F23"/>
    <w:rsid w:val="000E10FB"/>
    <w:rsid w:val="000E129F"/>
    <w:rsid w:val="000E1380"/>
    <w:rsid w:val="000E13EE"/>
    <w:rsid w:val="000E18DF"/>
    <w:rsid w:val="000E1E5D"/>
    <w:rsid w:val="000E1F09"/>
    <w:rsid w:val="000E2F71"/>
    <w:rsid w:val="000E36E0"/>
    <w:rsid w:val="000E372D"/>
    <w:rsid w:val="000E402E"/>
    <w:rsid w:val="000E40F0"/>
    <w:rsid w:val="000E4179"/>
    <w:rsid w:val="000E41B5"/>
    <w:rsid w:val="000E4523"/>
    <w:rsid w:val="000E470B"/>
    <w:rsid w:val="000E4819"/>
    <w:rsid w:val="000E4AB8"/>
    <w:rsid w:val="000E4F15"/>
    <w:rsid w:val="000E5002"/>
    <w:rsid w:val="000E52DF"/>
    <w:rsid w:val="000E5360"/>
    <w:rsid w:val="000E5808"/>
    <w:rsid w:val="000E581B"/>
    <w:rsid w:val="000E58F8"/>
    <w:rsid w:val="000E59A0"/>
    <w:rsid w:val="000E6211"/>
    <w:rsid w:val="000E64AA"/>
    <w:rsid w:val="000E666F"/>
    <w:rsid w:val="000E747D"/>
    <w:rsid w:val="000E7835"/>
    <w:rsid w:val="000E7A84"/>
    <w:rsid w:val="000F07A4"/>
    <w:rsid w:val="000F0A6E"/>
    <w:rsid w:val="000F1300"/>
    <w:rsid w:val="000F14E8"/>
    <w:rsid w:val="000F15BC"/>
    <w:rsid w:val="000F180A"/>
    <w:rsid w:val="000F186F"/>
    <w:rsid w:val="000F1925"/>
    <w:rsid w:val="000F1946"/>
    <w:rsid w:val="000F1C92"/>
    <w:rsid w:val="000F2036"/>
    <w:rsid w:val="000F2575"/>
    <w:rsid w:val="000F2AB9"/>
    <w:rsid w:val="000F2BDE"/>
    <w:rsid w:val="000F2EEE"/>
    <w:rsid w:val="000F2F94"/>
    <w:rsid w:val="000F34A2"/>
    <w:rsid w:val="000F35D5"/>
    <w:rsid w:val="000F3697"/>
    <w:rsid w:val="000F3E53"/>
    <w:rsid w:val="000F3E7F"/>
    <w:rsid w:val="000F446D"/>
    <w:rsid w:val="000F4C3B"/>
    <w:rsid w:val="000F4CEE"/>
    <w:rsid w:val="000F4E71"/>
    <w:rsid w:val="000F5287"/>
    <w:rsid w:val="000F5588"/>
    <w:rsid w:val="000F56C3"/>
    <w:rsid w:val="000F58B2"/>
    <w:rsid w:val="000F5EAA"/>
    <w:rsid w:val="000F6423"/>
    <w:rsid w:val="000F647D"/>
    <w:rsid w:val="000F6E57"/>
    <w:rsid w:val="000F7437"/>
    <w:rsid w:val="000F7500"/>
    <w:rsid w:val="000F7F58"/>
    <w:rsid w:val="00100128"/>
    <w:rsid w:val="00100236"/>
    <w:rsid w:val="00100AC9"/>
    <w:rsid w:val="00100BF1"/>
    <w:rsid w:val="00100C7E"/>
    <w:rsid w:val="00100FF3"/>
    <w:rsid w:val="0010130F"/>
    <w:rsid w:val="001014CB"/>
    <w:rsid w:val="00101B59"/>
    <w:rsid w:val="00101E8C"/>
    <w:rsid w:val="00101FB1"/>
    <w:rsid w:val="001020D6"/>
    <w:rsid w:val="0010212F"/>
    <w:rsid w:val="001023CC"/>
    <w:rsid w:val="00102487"/>
    <w:rsid w:val="00102575"/>
    <w:rsid w:val="001026CA"/>
    <w:rsid w:val="00102A8D"/>
    <w:rsid w:val="00102B4E"/>
    <w:rsid w:val="00102B89"/>
    <w:rsid w:val="00103154"/>
    <w:rsid w:val="00103543"/>
    <w:rsid w:val="00103850"/>
    <w:rsid w:val="0010387A"/>
    <w:rsid w:val="00103ABB"/>
    <w:rsid w:val="00103C1F"/>
    <w:rsid w:val="00103C90"/>
    <w:rsid w:val="001040AC"/>
    <w:rsid w:val="001043C2"/>
    <w:rsid w:val="001043E1"/>
    <w:rsid w:val="0010467C"/>
    <w:rsid w:val="001047BE"/>
    <w:rsid w:val="00104F1F"/>
    <w:rsid w:val="0010505A"/>
    <w:rsid w:val="00105CC7"/>
    <w:rsid w:val="00106592"/>
    <w:rsid w:val="00106719"/>
    <w:rsid w:val="0010671A"/>
    <w:rsid w:val="00106AF0"/>
    <w:rsid w:val="0010700E"/>
    <w:rsid w:val="001073F3"/>
    <w:rsid w:val="00107716"/>
    <w:rsid w:val="00107779"/>
    <w:rsid w:val="001078C2"/>
    <w:rsid w:val="00107C5F"/>
    <w:rsid w:val="00107C7D"/>
    <w:rsid w:val="00107D79"/>
    <w:rsid w:val="00107E1C"/>
    <w:rsid w:val="00107E48"/>
    <w:rsid w:val="00110243"/>
    <w:rsid w:val="001109A9"/>
    <w:rsid w:val="0011123A"/>
    <w:rsid w:val="001112C4"/>
    <w:rsid w:val="00111444"/>
    <w:rsid w:val="00111723"/>
    <w:rsid w:val="001117B3"/>
    <w:rsid w:val="001124A4"/>
    <w:rsid w:val="001125F8"/>
    <w:rsid w:val="00112818"/>
    <w:rsid w:val="001129B5"/>
    <w:rsid w:val="00112D97"/>
    <w:rsid w:val="00113063"/>
    <w:rsid w:val="00113260"/>
    <w:rsid w:val="0011341C"/>
    <w:rsid w:val="001137BC"/>
    <w:rsid w:val="00113A8D"/>
    <w:rsid w:val="001141E3"/>
    <w:rsid w:val="001144DF"/>
    <w:rsid w:val="001146EF"/>
    <w:rsid w:val="0011505F"/>
    <w:rsid w:val="001150A0"/>
    <w:rsid w:val="0011557B"/>
    <w:rsid w:val="00115C83"/>
    <w:rsid w:val="00115DA0"/>
    <w:rsid w:val="00116376"/>
    <w:rsid w:val="00116EDB"/>
    <w:rsid w:val="0011783B"/>
    <w:rsid w:val="00117C85"/>
    <w:rsid w:val="00117D99"/>
    <w:rsid w:val="00120756"/>
    <w:rsid w:val="00120B13"/>
    <w:rsid w:val="00120FFE"/>
    <w:rsid w:val="00121424"/>
    <w:rsid w:val="00121C79"/>
    <w:rsid w:val="00121FC6"/>
    <w:rsid w:val="00122ADD"/>
    <w:rsid w:val="00123A58"/>
    <w:rsid w:val="00123CE1"/>
    <w:rsid w:val="00123F73"/>
    <w:rsid w:val="00124401"/>
    <w:rsid w:val="00124418"/>
    <w:rsid w:val="00124477"/>
    <w:rsid w:val="001246AA"/>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700"/>
    <w:rsid w:val="001278D5"/>
    <w:rsid w:val="0013007E"/>
    <w:rsid w:val="0013038C"/>
    <w:rsid w:val="00130779"/>
    <w:rsid w:val="001307A1"/>
    <w:rsid w:val="0013136D"/>
    <w:rsid w:val="001313B0"/>
    <w:rsid w:val="001313FA"/>
    <w:rsid w:val="00131D86"/>
    <w:rsid w:val="00131E6D"/>
    <w:rsid w:val="0013211B"/>
    <w:rsid w:val="001321D3"/>
    <w:rsid w:val="0013279E"/>
    <w:rsid w:val="001330F2"/>
    <w:rsid w:val="00133253"/>
    <w:rsid w:val="0013325B"/>
    <w:rsid w:val="00133599"/>
    <w:rsid w:val="00133BF7"/>
    <w:rsid w:val="00133DFC"/>
    <w:rsid w:val="001341AF"/>
    <w:rsid w:val="001347EA"/>
    <w:rsid w:val="00134B88"/>
    <w:rsid w:val="00134BB1"/>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8ED"/>
    <w:rsid w:val="00141B1B"/>
    <w:rsid w:val="00141B3B"/>
    <w:rsid w:val="00142276"/>
    <w:rsid w:val="00142665"/>
    <w:rsid w:val="00142C1A"/>
    <w:rsid w:val="00142FD4"/>
    <w:rsid w:val="00143170"/>
    <w:rsid w:val="00143205"/>
    <w:rsid w:val="001432BF"/>
    <w:rsid w:val="0014384A"/>
    <w:rsid w:val="001438D5"/>
    <w:rsid w:val="00143E76"/>
    <w:rsid w:val="00143F1A"/>
    <w:rsid w:val="0014431F"/>
    <w:rsid w:val="001443E4"/>
    <w:rsid w:val="0014450F"/>
    <w:rsid w:val="001449B5"/>
    <w:rsid w:val="00144A6C"/>
    <w:rsid w:val="00144BEE"/>
    <w:rsid w:val="00144D8F"/>
    <w:rsid w:val="001450CE"/>
    <w:rsid w:val="0014517E"/>
    <w:rsid w:val="00145792"/>
    <w:rsid w:val="00145796"/>
    <w:rsid w:val="001457EB"/>
    <w:rsid w:val="00145C74"/>
    <w:rsid w:val="001462E9"/>
    <w:rsid w:val="001463F5"/>
    <w:rsid w:val="001466D1"/>
    <w:rsid w:val="00146E32"/>
    <w:rsid w:val="0014708D"/>
    <w:rsid w:val="0014729B"/>
    <w:rsid w:val="00147A71"/>
    <w:rsid w:val="00147B76"/>
    <w:rsid w:val="001500EE"/>
    <w:rsid w:val="001503D3"/>
    <w:rsid w:val="00150F55"/>
    <w:rsid w:val="00151619"/>
    <w:rsid w:val="0015175F"/>
    <w:rsid w:val="00151918"/>
    <w:rsid w:val="00151A6E"/>
    <w:rsid w:val="00151BBC"/>
    <w:rsid w:val="00151E68"/>
    <w:rsid w:val="001520C9"/>
    <w:rsid w:val="00152126"/>
    <w:rsid w:val="00152677"/>
    <w:rsid w:val="00152776"/>
    <w:rsid w:val="00152835"/>
    <w:rsid w:val="00152A75"/>
    <w:rsid w:val="00152B9B"/>
    <w:rsid w:val="0015341B"/>
    <w:rsid w:val="0015354E"/>
    <w:rsid w:val="00153670"/>
    <w:rsid w:val="0015394F"/>
    <w:rsid w:val="00153FC5"/>
    <w:rsid w:val="00154389"/>
    <w:rsid w:val="00154481"/>
    <w:rsid w:val="001546F2"/>
    <w:rsid w:val="00154AD0"/>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42E"/>
    <w:rsid w:val="001637FE"/>
    <w:rsid w:val="00163D29"/>
    <w:rsid w:val="00163DA0"/>
    <w:rsid w:val="00164329"/>
    <w:rsid w:val="00164625"/>
    <w:rsid w:val="00164DAB"/>
    <w:rsid w:val="0016509E"/>
    <w:rsid w:val="001650BA"/>
    <w:rsid w:val="0016512D"/>
    <w:rsid w:val="001652F4"/>
    <w:rsid w:val="00165BBB"/>
    <w:rsid w:val="00165D44"/>
    <w:rsid w:val="0016613F"/>
    <w:rsid w:val="00166215"/>
    <w:rsid w:val="00166349"/>
    <w:rsid w:val="00166591"/>
    <w:rsid w:val="001665D8"/>
    <w:rsid w:val="00166929"/>
    <w:rsid w:val="00166963"/>
    <w:rsid w:val="00166B47"/>
    <w:rsid w:val="00166C02"/>
    <w:rsid w:val="00166DEB"/>
    <w:rsid w:val="00166FB3"/>
    <w:rsid w:val="00167257"/>
    <w:rsid w:val="00167902"/>
    <w:rsid w:val="00167F54"/>
    <w:rsid w:val="00167F5F"/>
    <w:rsid w:val="001702A8"/>
    <w:rsid w:val="0017056D"/>
    <w:rsid w:val="00170A2B"/>
    <w:rsid w:val="00170CDE"/>
    <w:rsid w:val="00171143"/>
    <w:rsid w:val="001718C1"/>
    <w:rsid w:val="00171CB5"/>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633"/>
    <w:rsid w:val="001757F2"/>
    <w:rsid w:val="001757FA"/>
    <w:rsid w:val="001759F4"/>
    <w:rsid w:val="00175C30"/>
    <w:rsid w:val="00176634"/>
    <w:rsid w:val="001766F4"/>
    <w:rsid w:val="00176F6C"/>
    <w:rsid w:val="00177069"/>
    <w:rsid w:val="0017766E"/>
    <w:rsid w:val="00177B9E"/>
    <w:rsid w:val="00177C31"/>
    <w:rsid w:val="00177C88"/>
    <w:rsid w:val="00177FC1"/>
    <w:rsid w:val="001800B9"/>
    <w:rsid w:val="001801BE"/>
    <w:rsid w:val="00180402"/>
    <w:rsid w:val="001805C6"/>
    <w:rsid w:val="001808D7"/>
    <w:rsid w:val="001809B9"/>
    <w:rsid w:val="00180AB2"/>
    <w:rsid w:val="00180F07"/>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448A"/>
    <w:rsid w:val="00184F22"/>
    <w:rsid w:val="001852B9"/>
    <w:rsid w:val="00185584"/>
    <w:rsid w:val="0018588A"/>
    <w:rsid w:val="00185AB7"/>
    <w:rsid w:val="0018636D"/>
    <w:rsid w:val="001863B8"/>
    <w:rsid w:val="001868AF"/>
    <w:rsid w:val="00186B82"/>
    <w:rsid w:val="00187252"/>
    <w:rsid w:val="0018760C"/>
    <w:rsid w:val="00187CD1"/>
    <w:rsid w:val="00187D11"/>
    <w:rsid w:val="0019048B"/>
    <w:rsid w:val="001907BB"/>
    <w:rsid w:val="00190C41"/>
    <w:rsid w:val="00190DBD"/>
    <w:rsid w:val="00190F82"/>
    <w:rsid w:val="00191658"/>
    <w:rsid w:val="00191C91"/>
    <w:rsid w:val="0019248B"/>
    <w:rsid w:val="00192DD9"/>
    <w:rsid w:val="00192EFF"/>
    <w:rsid w:val="0019303B"/>
    <w:rsid w:val="001933B2"/>
    <w:rsid w:val="0019380D"/>
    <w:rsid w:val="00193E53"/>
    <w:rsid w:val="00193ECD"/>
    <w:rsid w:val="00194339"/>
    <w:rsid w:val="0019448E"/>
    <w:rsid w:val="00194848"/>
    <w:rsid w:val="00194AE9"/>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912"/>
    <w:rsid w:val="001A1BAC"/>
    <w:rsid w:val="001A217D"/>
    <w:rsid w:val="001A2397"/>
    <w:rsid w:val="001A23CE"/>
    <w:rsid w:val="001A2611"/>
    <w:rsid w:val="001A2838"/>
    <w:rsid w:val="001A2C89"/>
    <w:rsid w:val="001A2DD4"/>
    <w:rsid w:val="001A2F25"/>
    <w:rsid w:val="001A31FA"/>
    <w:rsid w:val="001A359C"/>
    <w:rsid w:val="001A35F3"/>
    <w:rsid w:val="001A3DAC"/>
    <w:rsid w:val="001A411D"/>
    <w:rsid w:val="001A47CF"/>
    <w:rsid w:val="001A4A50"/>
    <w:rsid w:val="001A4B2C"/>
    <w:rsid w:val="001A4D3C"/>
    <w:rsid w:val="001A4D7B"/>
    <w:rsid w:val="001A5450"/>
    <w:rsid w:val="001A582A"/>
    <w:rsid w:val="001A5EAE"/>
    <w:rsid w:val="001A5FBA"/>
    <w:rsid w:val="001A6359"/>
    <w:rsid w:val="001A63CB"/>
    <w:rsid w:val="001A673E"/>
    <w:rsid w:val="001A697B"/>
    <w:rsid w:val="001A6B73"/>
    <w:rsid w:val="001A7763"/>
    <w:rsid w:val="001A77A9"/>
    <w:rsid w:val="001A77E5"/>
    <w:rsid w:val="001A7A97"/>
    <w:rsid w:val="001A7B57"/>
    <w:rsid w:val="001A7C55"/>
    <w:rsid w:val="001A7C62"/>
    <w:rsid w:val="001A7D91"/>
    <w:rsid w:val="001B05D8"/>
    <w:rsid w:val="001B068B"/>
    <w:rsid w:val="001B07DE"/>
    <w:rsid w:val="001B0920"/>
    <w:rsid w:val="001B18A2"/>
    <w:rsid w:val="001B1A8A"/>
    <w:rsid w:val="001B1D68"/>
    <w:rsid w:val="001B1FEC"/>
    <w:rsid w:val="001B2159"/>
    <w:rsid w:val="001B245A"/>
    <w:rsid w:val="001B27F6"/>
    <w:rsid w:val="001B2802"/>
    <w:rsid w:val="001B2E61"/>
    <w:rsid w:val="001B32C0"/>
    <w:rsid w:val="001B365B"/>
    <w:rsid w:val="001B3860"/>
    <w:rsid w:val="001B38FD"/>
    <w:rsid w:val="001B3964"/>
    <w:rsid w:val="001B40C6"/>
    <w:rsid w:val="001B4452"/>
    <w:rsid w:val="001B466C"/>
    <w:rsid w:val="001B4F34"/>
    <w:rsid w:val="001B4FA8"/>
    <w:rsid w:val="001B52C5"/>
    <w:rsid w:val="001B52EC"/>
    <w:rsid w:val="001B554A"/>
    <w:rsid w:val="001B59CB"/>
    <w:rsid w:val="001B5B37"/>
    <w:rsid w:val="001B5D3A"/>
    <w:rsid w:val="001B6564"/>
    <w:rsid w:val="001B691A"/>
    <w:rsid w:val="001B6ACB"/>
    <w:rsid w:val="001B6D98"/>
    <w:rsid w:val="001B6EB2"/>
    <w:rsid w:val="001B6EFE"/>
    <w:rsid w:val="001B7009"/>
    <w:rsid w:val="001B7156"/>
    <w:rsid w:val="001B7812"/>
    <w:rsid w:val="001B7AFF"/>
    <w:rsid w:val="001B7E41"/>
    <w:rsid w:val="001B7E5F"/>
    <w:rsid w:val="001C0093"/>
    <w:rsid w:val="001C027D"/>
    <w:rsid w:val="001C02D8"/>
    <w:rsid w:val="001C03DD"/>
    <w:rsid w:val="001C04E3"/>
    <w:rsid w:val="001C06AE"/>
    <w:rsid w:val="001C0898"/>
    <w:rsid w:val="001C0CB1"/>
    <w:rsid w:val="001C1049"/>
    <w:rsid w:val="001C110E"/>
    <w:rsid w:val="001C11D5"/>
    <w:rsid w:val="001C1203"/>
    <w:rsid w:val="001C1C00"/>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8A9"/>
    <w:rsid w:val="001C4D8B"/>
    <w:rsid w:val="001C4E6B"/>
    <w:rsid w:val="001C50A8"/>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2C52"/>
    <w:rsid w:val="001D304B"/>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1548"/>
    <w:rsid w:val="001E15AC"/>
    <w:rsid w:val="001E1B64"/>
    <w:rsid w:val="001E1D38"/>
    <w:rsid w:val="001E1E61"/>
    <w:rsid w:val="001E1F63"/>
    <w:rsid w:val="001E26F3"/>
    <w:rsid w:val="001E28C1"/>
    <w:rsid w:val="001E2A76"/>
    <w:rsid w:val="001E2B90"/>
    <w:rsid w:val="001E2EE7"/>
    <w:rsid w:val="001E338B"/>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0FBA"/>
    <w:rsid w:val="001F125C"/>
    <w:rsid w:val="001F1308"/>
    <w:rsid w:val="001F1525"/>
    <w:rsid w:val="001F1B04"/>
    <w:rsid w:val="001F1E3F"/>
    <w:rsid w:val="001F1E87"/>
    <w:rsid w:val="001F1EB6"/>
    <w:rsid w:val="001F228B"/>
    <w:rsid w:val="001F26A6"/>
    <w:rsid w:val="001F2964"/>
    <w:rsid w:val="001F2C3B"/>
    <w:rsid w:val="001F2E23"/>
    <w:rsid w:val="001F341F"/>
    <w:rsid w:val="001F3632"/>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9C4"/>
    <w:rsid w:val="001F7B10"/>
    <w:rsid w:val="00200082"/>
    <w:rsid w:val="00200D2C"/>
    <w:rsid w:val="00201217"/>
    <w:rsid w:val="00201281"/>
    <w:rsid w:val="002012B8"/>
    <w:rsid w:val="0020154E"/>
    <w:rsid w:val="002019D8"/>
    <w:rsid w:val="00201AC2"/>
    <w:rsid w:val="00201E4B"/>
    <w:rsid w:val="00201EC7"/>
    <w:rsid w:val="00202495"/>
    <w:rsid w:val="002028A3"/>
    <w:rsid w:val="0020349A"/>
    <w:rsid w:val="002034B4"/>
    <w:rsid w:val="00203997"/>
    <w:rsid w:val="00204032"/>
    <w:rsid w:val="00204287"/>
    <w:rsid w:val="002047DD"/>
    <w:rsid w:val="002049AA"/>
    <w:rsid w:val="00204BAD"/>
    <w:rsid w:val="00204D60"/>
    <w:rsid w:val="00204ED2"/>
    <w:rsid w:val="00205627"/>
    <w:rsid w:val="00205643"/>
    <w:rsid w:val="002056D0"/>
    <w:rsid w:val="00205933"/>
    <w:rsid w:val="002060E0"/>
    <w:rsid w:val="0020648E"/>
    <w:rsid w:val="00206C10"/>
    <w:rsid w:val="00206DC9"/>
    <w:rsid w:val="002076ED"/>
    <w:rsid w:val="00207711"/>
    <w:rsid w:val="00207713"/>
    <w:rsid w:val="00207923"/>
    <w:rsid w:val="00207B27"/>
    <w:rsid w:val="00207C36"/>
    <w:rsid w:val="00207C4A"/>
    <w:rsid w:val="00210149"/>
    <w:rsid w:val="00210363"/>
    <w:rsid w:val="00210860"/>
    <w:rsid w:val="0021093D"/>
    <w:rsid w:val="00210B6A"/>
    <w:rsid w:val="002112F3"/>
    <w:rsid w:val="002114FC"/>
    <w:rsid w:val="0021164C"/>
    <w:rsid w:val="002119C5"/>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202"/>
    <w:rsid w:val="002143A6"/>
    <w:rsid w:val="00215266"/>
    <w:rsid w:val="00215407"/>
    <w:rsid w:val="002154FD"/>
    <w:rsid w:val="00215509"/>
    <w:rsid w:val="00215846"/>
    <w:rsid w:val="0021598E"/>
    <w:rsid w:val="00215B0F"/>
    <w:rsid w:val="00215C77"/>
    <w:rsid w:val="00215E04"/>
    <w:rsid w:val="0021651D"/>
    <w:rsid w:val="00216606"/>
    <w:rsid w:val="0021677B"/>
    <w:rsid w:val="00216DA5"/>
    <w:rsid w:val="00217194"/>
    <w:rsid w:val="0021738C"/>
    <w:rsid w:val="0021745D"/>
    <w:rsid w:val="00217CAF"/>
    <w:rsid w:val="00217FA3"/>
    <w:rsid w:val="00220318"/>
    <w:rsid w:val="002204D2"/>
    <w:rsid w:val="00220894"/>
    <w:rsid w:val="002209FD"/>
    <w:rsid w:val="00220B5D"/>
    <w:rsid w:val="00220E26"/>
    <w:rsid w:val="00221276"/>
    <w:rsid w:val="00221366"/>
    <w:rsid w:val="002216CF"/>
    <w:rsid w:val="00221B9B"/>
    <w:rsid w:val="00221F7F"/>
    <w:rsid w:val="0022214A"/>
    <w:rsid w:val="00222820"/>
    <w:rsid w:val="002228CB"/>
    <w:rsid w:val="0022297D"/>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0E3"/>
    <w:rsid w:val="00230210"/>
    <w:rsid w:val="00230830"/>
    <w:rsid w:val="00230831"/>
    <w:rsid w:val="002308F0"/>
    <w:rsid w:val="00230DFE"/>
    <w:rsid w:val="002312A9"/>
    <w:rsid w:val="00231781"/>
    <w:rsid w:val="00231A1D"/>
    <w:rsid w:val="00231C25"/>
    <w:rsid w:val="00231C6F"/>
    <w:rsid w:val="00231D6D"/>
    <w:rsid w:val="002325F8"/>
    <w:rsid w:val="00232A90"/>
    <w:rsid w:val="00232C6D"/>
    <w:rsid w:val="002330A6"/>
    <w:rsid w:val="002337F0"/>
    <w:rsid w:val="00233A10"/>
    <w:rsid w:val="00233E9A"/>
    <w:rsid w:val="00234151"/>
    <w:rsid w:val="002342C8"/>
    <w:rsid w:val="00234315"/>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6FE3"/>
    <w:rsid w:val="00237361"/>
    <w:rsid w:val="00237405"/>
    <w:rsid w:val="0023799E"/>
    <w:rsid w:val="00237B0A"/>
    <w:rsid w:val="00237C56"/>
    <w:rsid w:val="00237DDC"/>
    <w:rsid w:val="0024006D"/>
    <w:rsid w:val="002401F5"/>
    <w:rsid w:val="002403E5"/>
    <w:rsid w:val="00240970"/>
    <w:rsid w:val="00240C5A"/>
    <w:rsid w:val="00240D5C"/>
    <w:rsid w:val="00240D80"/>
    <w:rsid w:val="00240E54"/>
    <w:rsid w:val="00240FF3"/>
    <w:rsid w:val="00241032"/>
    <w:rsid w:val="00241755"/>
    <w:rsid w:val="00241DBA"/>
    <w:rsid w:val="00241EC8"/>
    <w:rsid w:val="0024205B"/>
    <w:rsid w:val="002422BB"/>
    <w:rsid w:val="00242D73"/>
    <w:rsid w:val="00243382"/>
    <w:rsid w:val="0024340D"/>
    <w:rsid w:val="002434EB"/>
    <w:rsid w:val="002437E7"/>
    <w:rsid w:val="00243A29"/>
    <w:rsid w:val="00243B7E"/>
    <w:rsid w:val="0024463B"/>
    <w:rsid w:val="00244B83"/>
    <w:rsid w:val="00244F06"/>
    <w:rsid w:val="002451C5"/>
    <w:rsid w:val="002451CD"/>
    <w:rsid w:val="00245356"/>
    <w:rsid w:val="00245491"/>
    <w:rsid w:val="00245CE8"/>
    <w:rsid w:val="00245D2E"/>
    <w:rsid w:val="00245F1F"/>
    <w:rsid w:val="002460B3"/>
    <w:rsid w:val="00246436"/>
    <w:rsid w:val="0024663B"/>
    <w:rsid w:val="002468BC"/>
    <w:rsid w:val="00247103"/>
    <w:rsid w:val="0024744E"/>
    <w:rsid w:val="002479FB"/>
    <w:rsid w:val="00247F74"/>
    <w:rsid w:val="00250067"/>
    <w:rsid w:val="002500A8"/>
    <w:rsid w:val="0025070F"/>
    <w:rsid w:val="002509B0"/>
    <w:rsid w:val="002509FF"/>
    <w:rsid w:val="00250ABF"/>
    <w:rsid w:val="00251019"/>
    <w:rsid w:val="00251132"/>
    <w:rsid w:val="00251546"/>
    <w:rsid w:val="002516DE"/>
    <w:rsid w:val="00251899"/>
    <w:rsid w:val="00251CB1"/>
    <w:rsid w:val="00251F81"/>
    <w:rsid w:val="00252BE0"/>
    <w:rsid w:val="00252C04"/>
    <w:rsid w:val="00252EB3"/>
    <w:rsid w:val="00252F6B"/>
    <w:rsid w:val="002530F5"/>
    <w:rsid w:val="0025312C"/>
    <w:rsid w:val="00253227"/>
    <w:rsid w:val="002534DC"/>
    <w:rsid w:val="00253588"/>
    <w:rsid w:val="002537AD"/>
    <w:rsid w:val="00253816"/>
    <w:rsid w:val="00253EE0"/>
    <w:rsid w:val="00254495"/>
    <w:rsid w:val="002546F4"/>
    <w:rsid w:val="00254A1A"/>
    <w:rsid w:val="002551D0"/>
    <w:rsid w:val="00255374"/>
    <w:rsid w:val="0025557B"/>
    <w:rsid w:val="00255B6C"/>
    <w:rsid w:val="00255CA3"/>
    <w:rsid w:val="00255F96"/>
    <w:rsid w:val="002567AA"/>
    <w:rsid w:val="00256DF3"/>
    <w:rsid w:val="00257481"/>
    <w:rsid w:val="00257BF4"/>
    <w:rsid w:val="00257C17"/>
    <w:rsid w:val="00257D7E"/>
    <w:rsid w:val="00257F8B"/>
    <w:rsid w:val="00260003"/>
    <w:rsid w:val="0026035D"/>
    <w:rsid w:val="002606D6"/>
    <w:rsid w:val="002606E2"/>
    <w:rsid w:val="00260D06"/>
    <w:rsid w:val="00261583"/>
    <w:rsid w:val="00261C98"/>
    <w:rsid w:val="00261D26"/>
    <w:rsid w:val="00261E37"/>
    <w:rsid w:val="00262053"/>
    <w:rsid w:val="002621A9"/>
    <w:rsid w:val="0026248E"/>
    <w:rsid w:val="00262914"/>
    <w:rsid w:val="0026293A"/>
    <w:rsid w:val="00262B12"/>
    <w:rsid w:val="00262DB9"/>
    <w:rsid w:val="00262EF2"/>
    <w:rsid w:val="00263174"/>
    <w:rsid w:val="00263822"/>
    <w:rsid w:val="002638C2"/>
    <w:rsid w:val="00263AB2"/>
    <w:rsid w:val="00263BB0"/>
    <w:rsid w:val="00264070"/>
    <w:rsid w:val="00264095"/>
    <w:rsid w:val="00264163"/>
    <w:rsid w:val="0026417B"/>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67A11"/>
    <w:rsid w:val="00270166"/>
    <w:rsid w:val="0027025B"/>
    <w:rsid w:val="00270728"/>
    <w:rsid w:val="00270792"/>
    <w:rsid w:val="00270D42"/>
    <w:rsid w:val="00271408"/>
    <w:rsid w:val="0027195D"/>
    <w:rsid w:val="00271A7B"/>
    <w:rsid w:val="002728CF"/>
    <w:rsid w:val="00272AF1"/>
    <w:rsid w:val="00272B03"/>
    <w:rsid w:val="00272D47"/>
    <w:rsid w:val="00272F58"/>
    <w:rsid w:val="002730BB"/>
    <w:rsid w:val="002733E2"/>
    <w:rsid w:val="0027360A"/>
    <w:rsid w:val="002737A0"/>
    <w:rsid w:val="00273BBE"/>
    <w:rsid w:val="00273FAE"/>
    <w:rsid w:val="00274061"/>
    <w:rsid w:val="002744D4"/>
    <w:rsid w:val="002746BA"/>
    <w:rsid w:val="00274978"/>
    <w:rsid w:val="00274A9A"/>
    <w:rsid w:val="002750B1"/>
    <w:rsid w:val="00275438"/>
    <w:rsid w:val="0027690D"/>
    <w:rsid w:val="00276A35"/>
    <w:rsid w:val="00276C81"/>
    <w:rsid w:val="00276CCF"/>
    <w:rsid w:val="00276FD3"/>
    <w:rsid w:val="002772F6"/>
    <w:rsid w:val="002773A3"/>
    <w:rsid w:val="0027759B"/>
    <w:rsid w:val="00277717"/>
    <w:rsid w:val="00277835"/>
    <w:rsid w:val="00280141"/>
    <w:rsid w:val="002806F8"/>
    <w:rsid w:val="00280AB1"/>
    <w:rsid w:val="00280AD9"/>
    <w:rsid w:val="00280FDB"/>
    <w:rsid w:val="002812D6"/>
    <w:rsid w:val="00281539"/>
    <w:rsid w:val="00281BCB"/>
    <w:rsid w:val="00281C45"/>
    <w:rsid w:val="00282BDB"/>
    <w:rsid w:val="00282DAA"/>
    <w:rsid w:val="00283465"/>
    <w:rsid w:val="002839B1"/>
    <w:rsid w:val="00283A23"/>
    <w:rsid w:val="00283A31"/>
    <w:rsid w:val="00283B72"/>
    <w:rsid w:val="00283F15"/>
    <w:rsid w:val="00283FBA"/>
    <w:rsid w:val="0028440A"/>
    <w:rsid w:val="002845E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AE9"/>
    <w:rsid w:val="00287C6B"/>
    <w:rsid w:val="0029036F"/>
    <w:rsid w:val="0029041E"/>
    <w:rsid w:val="002904B0"/>
    <w:rsid w:val="00290647"/>
    <w:rsid w:val="002907C2"/>
    <w:rsid w:val="00290D8F"/>
    <w:rsid w:val="00291385"/>
    <w:rsid w:val="00291422"/>
    <w:rsid w:val="002920C7"/>
    <w:rsid w:val="0029237F"/>
    <w:rsid w:val="00292715"/>
    <w:rsid w:val="002927E5"/>
    <w:rsid w:val="00292952"/>
    <w:rsid w:val="00292A4A"/>
    <w:rsid w:val="00292CD8"/>
    <w:rsid w:val="00293727"/>
    <w:rsid w:val="002938CC"/>
    <w:rsid w:val="00293E57"/>
    <w:rsid w:val="00294425"/>
    <w:rsid w:val="002947D1"/>
    <w:rsid w:val="002948DF"/>
    <w:rsid w:val="00294ABF"/>
    <w:rsid w:val="00294D90"/>
    <w:rsid w:val="002950AA"/>
    <w:rsid w:val="002953DC"/>
    <w:rsid w:val="00295410"/>
    <w:rsid w:val="002957B9"/>
    <w:rsid w:val="00295A50"/>
    <w:rsid w:val="00295F4C"/>
    <w:rsid w:val="00296C90"/>
    <w:rsid w:val="00297377"/>
    <w:rsid w:val="0029759B"/>
    <w:rsid w:val="0029762D"/>
    <w:rsid w:val="00297973"/>
    <w:rsid w:val="00297D5E"/>
    <w:rsid w:val="002A00BC"/>
    <w:rsid w:val="002A00DA"/>
    <w:rsid w:val="002A0732"/>
    <w:rsid w:val="002A08A6"/>
    <w:rsid w:val="002A134B"/>
    <w:rsid w:val="002A1A83"/>
    <w:rsid w:val="002A1E92"/>
    <w:rsid w:val="002A204D"/>
    <w:rsid w:val="002A2186"/>
    <w:rsid w:val="002A2487"/>
    <w:rsid w:val="002A2616"/>
    <w:rsid w:val="002A26E1"/>
    <w:rsid w:val="002A28AA"/>
    <w:rsid w:val="002A2B8D"/>
    <w:rsid w:val="002A2C8E"/>
    <w:rsid w:val="002A2CA9"/>
    <w:rsid w:val="002A3018"/>
    <w:rsid w:val="002A3552"/>
    <w:rsid w:val="002A368A"/>
    <w:rsid w:val="002A4065"/>
    <w:rsid w:val="002A4145"/>
    <w:rsid w:val="002A41D7"/>
    <w:rsid w:val="002A4488"/>
    <w:rsid w:val="002A47C6"/>
    <w:rsid w:val="002A4B87"/>
    <w:rsid w:val="002A4B8D"/>
    <w:rsid w:val="002A4CBE"/>
    <w:rsid w:val="002A50DC"/>
    <w:rsid w:val="002A57A7"/>
    <w:rsid w:val="002A580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0B48"/>
    <w:rsid w:val="002B11F9"/>
    <w:rsid w:val="002B158A"/>
    <w:rsid w:val="002B1A69"/>
    <w:rsid w:val="002B1CD8"/>
    <w:rsid w:val="002B25E0"/>
    <w:rsid w:val="002B2723"/>
    <w:rsid w:val="002B2AE0"/>
    <w:rsid w:val="002B2B45"/>
    <w:rsid w:val="002B2CC1"/>
    <w:rsid w:val="002B2D56"/>
    <w:rsid w:val="002B303A"/>
    <w:rsid w:val="002B361F"/>
    <w:rsid w:val="002B3740"/>
    <w:rsid w:val="002B37D3"/>
    <w:rsid w:val="002B37F6"/>
    <w:rsid w:val="002B38B4"/>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987"/>
    <w:rsid w:val="002B6BDC"/>
    <w:rsid w:val="002B6FE7"/>
    <w:rsid w:val="002B6FF7"/>
    <w:rsid w:val="002B7225"/>
    <w:rsid w:val="002B75B0"/>
    <w:rsid w:val="002B7644"/>
    <w:rsid w:val="002B7A99"/>
    <w:rsid w:val="002B7C96"/>
    <w:rsid w:val="002B7DA9"/>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2B73"/>
    <w:rsid w:val="002C3691"/>
    <w:rsid w:val="002C3895"/>
    <w:rsid w:val="002C38B2"/>
    <w:rsid w:val="002C3F9C"/>
    <w:rsid w:val="002C440C"/>
    <w:rsid w:val="002C46AA"/>
    <w:rsid w:val="002C49E5"/>
    <w:rsid w:val="002C4D74"/>
    <w:rsid w:val="002C4E0B"/>
    <w:rsid w:val="002C55D4"/>
    <w:rsid w:val="002C569D"/>
    <w:rsid w:val="002C57B2"/>
    <w:rsid w:val="002C5AFA"/>
    <w:rsid w:val="002C6135"/>
    <w:rsid w:val="002C6CA0"/>
    <w:rsid w:val="002C71A6"/>
    <w:rsid w:val="002C7684"/>
    <w:rsid w:val="002C77F8"/>
    <w:rsid w:val="002C7BC3"/>
    <w:rsid w:val="002C7DFB"/>
    <w:rsid w:val="002D0439"/>
    <w:rsid w:val="002D05BA"/>
    <w:rsid w:val="002D0AFA"/>
    <w:rsid w:val="002D11B6"/>
    <w:rsid w:val="002D11B7"/>
    <w:rsid w:val="002D127A"/>
    <w:rsid w:val="002D15AF"/>
    <w:rsid w:val="002D1753"/>
    <w:rsid w:val="002D1863"/>
    <w:rsid w:val="002D1DBB"/>
    <w:rsid w:val="002D2203"/>
    <w:rsid w:val="002D27DC"/>
    <w:rsid w:val="002D296A"/>
    <w:rsid w:val="002D2E0E"/>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F5B"/>
    <w:rsid w:val="002E412B"/>
    <w:rsid w:val="002E41AF"/>
    <w:rsid w:val="002E4362"/>
    <w:rsid w:val="002E4D4D"/>
    <w:rsid w:val="002E4F18"/>
    <w:rsid w:val="002E53C2"/>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47E"/>
    <w:rsid w:val="002F164B"/>
    <w:rsid w:val="002F17F3"/>
    <w:rsid w:val="002F1AA5"/>
    <w:rsid w:val="002F1B8A"/>
    <w:rsid w:val="002F1C5E"/>
    <w:rsid w:val="002F1CC4"/>
    <w:rsid w:val="002F1E65"/>
    <w:rsid w:val="002F232C"/>
    <w:rsid w:val="002F2771"/>
    <w:rsid w:val="002F2EDC"/>
    <w:rsid w:val="002F30C3"/>
    <w:rsid w:val="002F3388"/>
    <w:rsid w:val="002F3ADC"/>
    <w:rsid w:val="002F3B27"/>
    <w:rsid w:val="002F3BDA"/>
    <w:rsid w:val="002F3CB9"/>
    <w:rsid w:val="002F3CDE"/>
    <w:rsid w:val="002F469A"/>
    <w:rsid w:val="002F4A9D"/>
    <w:rsid w:val="002F4D7A"/>
    <w:rsid w:val="002F4FC8"/>
    <w:rsid w:val="002F5053"/>
    <w:rsid w:val="002F5626"/>
    <w:rsid w:val="002F5DD6"/>
    <w:rsid w:val="002F5FEA"/>
    <w:rsid w:val="002F63E7"/>
    <w:rsid w:val="002F696C"/>
    <w:rsid w:val="002F6CE9"/>
    <w:rsid w:val="002F73E6"/>
    <w:rsid w:val="002F7531"/>
    <w:rsid w:val="002F762F"/>
    <w:rsid w:val="002F7BE3"/>
    <w:rsid w:val="002F7C0A"/>
    <w:rsid w:val="002F7E6A"/>
    <w:rsid w:val="00300165"/>
    <w:rsid w:val="00300182"/>
    <w:rsid w:val="00300A88"/>
    <w:rsid w:val="00300CD4"/>
    <w:rsid w:val="00300F16"/>
    <w:rsid w:val="003010CF"/>
    <w:rsid w:val="003013A4"/>
    <w:rsid w:val="00301B16"/>
    <w:rsid w:val="00301F88"/>
    <w:rsid w:val="00302040"/>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50D0"/>
    <w:rsid w:val="00305339"/>
    <w:rsid w:val="00305C4A"/>
    <w:rsid w:val="00305FF9"/>
    <w:rsid w:val="00306245"/>
    <w:rsid w:val="0030654E"/>
    <w:rsid w:val="00306667"/>
    <w:rsid w:val="003069A1"/>
    <w:rsid w:val="00306E6B"/>
    <w:rsid w:val="003072FE"/>
    <w:rsid w:val="00307629"/>
    <w:rsid w:val="0030767B"/>
    <w:rsid w:val="0030796C"/>
    <w:rsid w:val="00307AA9"/>
    <w:rsid w:val="00307CC0"/>
    <w:rsid w:val="00307D79"/>
    <w:rsid w:val="003100C8"/>
    <w:rsid w:val="003103FD"/>
    <w:rsid w:val="00310608"/>
    <w:rsid w:val="00310613"/>
    <w:rsid w:val="00311161"/>
    <w:rsid w:val="003111DB"/>
    <w:rsid w:val="003112C1"/>
    <w:rsid w:val="00311729"/>
    <w:rsid w:val="00311750"/>
    <w:rsid w:val="003117B6"/>
    <w:rsid w:val="00311830"/>
    <w:rsid w:val="00311E3D"/>
    <w:rsid w:val="003122F5"/>
    <w:rsid w:val="00312366"/>
    <w:rsid w:val="00312400"/>
    <w:rsid w:val="00312739"/>
    <w:rsid w:val="00312D10"/>
    <w:rsid w:val="003131C0"/>
    <w:rsid w:val="00313203"/>
    <w:rsid w:val="003138AD"/>
    <w:rsid w:val="00314981"/>
    <w:rsid w:val="00314D62"/>
    <w:rsid w:val="00314E91"/>
    <w:rsid w:val="00316123"/>
    <w:rsid w:val="0031655B"/>
    <w:rsid w:val="0031665C"/>
    <w:rsid w:val="003170D1"/>
    <w:rsid w:val="00317506"/>
    <w:rsid w:val="00317766"/>
    <w:rsid w:val="003178DA"/>
    <w:rsid w:val="00317A90"/>
    <w:rsid w:val="00317DB8"/>
    <w:rsid w:val="00320618"/>
    <w:rsid w:val="00320D28"/>
    <w:rsid w:val="0032100B"/>
    <w:rsid w:val="003210D5"/>
    <w:rsid w:val="00321818"/>
    <w:rsid w:val="00321B02"/>
    <w:rsid w:val="00321BD7"/>
    <w:rsid w:val="00321FCD"/>
    <w:rsid w:val="00322045"/>
    <w:rsid w:val="00322111"/>
    <w:rsid w:val="0032260F"/>
    <w:rsid w:val="0032274B"/>
    <w:rsid w:val="003228DA"/>
    <w:rsid w:val="00322EB4"/>
    <w:rsid w:val="003230BF"/>
    <w:rsid w:val="0032387C"/>
    <w:rsid w:val="00323D6B"/>
    <w:rsid w:val="00323DBB"/>
    <w:rsid w:val="00323EF3"/>
    <w:rsid w:val="003244BA"/>
    <w:rsid w:val="00324603"/>
    <w:rsid w:val="00325097"/>
    <w:rsid w:val="00325452"/>
    <w:rsid w:val="003257B0"/>
    <w:rsid w:val="00325CFD"/>
    <w:rsid w:val="003260FC"/>
    <w:rsid w:val="00326235"/>
    <w:rsid w:val="003262A5"/>
    <w:rsid w:val="003263CA"/>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2E90"/>
    <w:rsid w:val="003336B3"/>
    <w:rsid w:val="003338AD"/>
    <w:rsid w:val="00334187"/>
    <w:rsid w:val="00334517"/>
    <w:rsid w:val="003346C5"/>
    <w:rsid w:val="00334BE1"/>
    <w:rsid w:val="00334F48"/>
    <w:rsid w:val="0033506A"/>
    <w:rsid w:val="003358BB"/>
    <w:rsid w:val="00335B75"/>
    <w:rsid w:val="00335D8C"/>
    <w:rsid w:val="00336072"/>
    <w:rsid w:val="003363A1"/>
    <w:rsid w:val="00336A38"/>
    <w:rsid w:val="00336ABB"/>
    <w:rsid w:val="00336B64"/>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5D44"/>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477"/>
    <w:rsid w:val="003519A1"/>
    <w:rsid w:val="00351B2E"/>
    <w:rsid w:val="00351C92"/>
    <w:rsid w:val="00351D4B"/>
    <w:rsid w:val="00351F8E"/>
    <w:rsid w:val="0035226F"/>
    <w:rsid w:val="00352480"/>
    <w:rsid w:val="003525C8"/>
    <w:rsid w:val="003529F5"/>
    <w:rsid w:val="003530D2"/>
    <w:rsid w:val="0035331A"/>
    <w:rsid w:val="0035334C"/>
    <w:rsid w:val="003534E1"/>
    <w:rsid w:val="00353811"/>
    <w:rsid w:val="00353980"/>
    <w:rsid w:val="003539AB"/>
    <w:rsid w:val="0035402C"/>
    <w:rsid w:val="003540B0"/>
    <w:rsid w:val="003542F4"/>
    <w:rsid w:val="0035437D"/>
    <w:rsid w:val="003546F6"/>
    <w:rsid w:val="003546F9"/>
    <w:rsid w:val="003548D8"/>
    <w:rsid w:val="00354F75"/>
    <w:rsid w:val="00354F8F"/>
    <w:rsid w:val="00355296"/>
    <w:rsid w:val="003554CA"/>
    <w:rsid w:val="00355BDB"/>
    <w:rsid w:val="00355F2C"/>
    <w:rsid w:val="00355F6C"/>
    <w:rsid w:val="00355FAE"/>
    <w:rsid w:val="00355FD2"/>
    <w:rsid w:val="00356322"/>
    <w:rsid w:val="003564FD"/>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7A5"/>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34"/>
    <w:rsid w:val="00370F99"/>
    <w:rsid w:val="003710BA"/>
    <w:rsid w:val="003711F3"/>
    <w:rsid w:val="00371215"/>
    <w:rsid w:val="003715CB"/>
    <w:rsid w:val="003718DA"/>
    <w:rsid w:val="00371B02"/>
    <w:rsid w:val="00371CD7"/>
    <w:rsid w:val="00372152"/>
    <w:rsid w:val="003728B7"/>
    <w:rsid w:val="00372C14"/>
    <w:rsid w:val="00372DA3"/>
    <w:rsid w:val="00372F0D"/>
    <w:rsid w:val="00372F91"/>
    <w:rsid w:val="003737BA"/>
    <w:rsid w:val="003739B5"/>
    <w:rsid w:val="00373C2C"/>
    <w:rsid w:val="00374059"/>
    <w:rsid w:val="00374613"/>
    <w:rsid w:val="00374705"/>
    <w:rsid w:val="00374823"/>
    <w:rsid w:val="00374C47"/>
    <w:rsid w:val="00374D7D"/>
    <w:rsid w:val="0037535B"/>
    <w:rsid w:val="0037548C"/>
    <w:rsid w:val="0037552D"/>
    <w:rsid w:val="003756DB"/>
    <w:rsid w:val="0037574C"/>
    <w:rsid w:val="00375AA6"/>
    <w:rsid w:val="00375D46"/>
    <w:rsid w:val="00375F22"/>
    <w:rsid w:val="003762E1"/>
    <w:rsid w:val="003765A6"/>
    <w:rsid w:val="003770BB"/>
    <w:rsid w:val="00377374"/>
    <w:rsid w:val="0037759B"/>
    <w:rsid w:val="0037771A"/>
    <w:rsid w:val="0037794B"/>
    <w:rsid w:val="003779BC"/>
    <w:rsid w:val="00380233"/>
    <w:rsid w:val="003802DC"/>
    <w:rsid w:val="0038050F"/>
    <w:rsid w:val="00380A44"/>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E71"/>
    <w:rsid w:val="00386FD9"/>
    <w:rsid w:val="00390017"/>
    <w:rsid w:val="003900DA"/>
    <w:rsid w:val="003900DD"/>
    <w:rsid w:val="003901A3"/>
    <w:rsid w:val="0039044F"/>
    <w:rsid w:val="0039051C"/>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3EA"/>
    <w:rsid w:val="00396671"/>
    <w:rsid w:val="0039687D"/>
    <w:rsid w:val="00396D0B"/>
    <w:rsid w:val="00396F22"/>
    <w:rsid w:val="00397128"/>
    <w:rsid w:val="0039726B"/>
    <w:rsid w:val="00397349"/>
    <w:rsid w:val="0039738E"/>
    <w:rsid w:val="0039748F"/>
    <w:rsid w:val="003976FD"/>
    <w:rsid w:val="0039775F"/>
    <w:rsid w:val="00397C1D"/>
    <w:rsid w:val="00397EE7"/>
    <w:rsid w:val="003A04C6"/>
    <w:rsid w:val="003A0645"/>
    <w:rsid w:val="003A08BB"/>
    <w:rsid w:val="003A0C0A"/>
    <w:rsid w:val="003A0CE7"/>
    <w:rsid w:val="003A1214"/>
    <w:rsid w:val="003A1422"/>
    <w:rsid w:val="003A16A4"/>
    <w:rsid w:val="003A170A"/>
    <w:rsid w:val="003A180F"/>
    <w:rsid w:val="003A18DD"/>
    <w:rsid w:val="003A1BF9"/>
    <w:rsid w:val="003A20C8"/>
    <w:rsid w:val="003A2576"/>
    <w:rsid w:val="003A2614"/>
    <w:rsid w:val="003A2A94"/>
    <w:rsid w:val="003A2BDD"/>
    <w:rsid w:val="003A2C29"/>
    <w:rsid w:val="003A2EC3"/>
    <w:rsid w:val="003A351D"/>
    <w:rsid w:val="003A36F2"/>
    <w:rsid w:val="003A3A5C"/>
    <w:rsid w:val="003A3AD4"/>
    <w:rsid w:val="003A3BA2"/>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0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61"/>
    <w:rsid w:val="003B62BA"/>
    <w:rsid w:val="003B63A4"/>
    <w:rsid w:val="003B64A9"/>
    <w:rsid w:val="003B68FE"/>
    <w:rsid w:val="003B6D7D"/>
    <w:rsid w:val="003B6FBD"/>
    <w:rsid w:val="003B70F7"/>
    <w:rsid w:val="003B7169"/>
    <w:rsid w:val="003B7375"/>
    <w:rsid w:val="003B7ADB"/>
    <w:rsid w:val="003B7C1D"/>
    <w:rsid w:val="003B7D7E"/>
    <w:rsid w:val="003B7F42"/>
    <w:rsid w:val="003B7F4C"/>
    <w:rsid w:val="003C027A"/>
    <w:rsid w:val="003C0C09"/>
    <w:rsid w:val="003C0D8F"/>
    <w:rsid w:val="003C1012"/>
    <w:rsid w:val="003C11C9"/>
    <w:rsid w:val="003C1229"/>
    <w:rsid w:val="003C1658"/>
    <w:rsid w:val="003C166A"/>
    <w:rsid w:val="003C1ACB"/>
    <w:rsid w:val="003C1D9C"/>
    <w:rsid w:val="003C1FD2"/>
    <w:rsid w:val="003C1FD4"/>
    <w:rsid w:val="003C2123"/>
    <w:rsid w:val="003C213D"/>
    <w:rsid w:val="003C2285"/>
    <w:rsid w:val="003C25AD"/>
    <w:rsid w:val="003C2854"/>
    <w:rsid w:val="003C2B37"/>
    <w:rsid w:val="003C2D21"/>
    <w:rsid w:val="003C2D7B"/>
    <w:rsid w:val="003C3511"/>
    <w:rsid w:val="003C3525"/>
    <w:rsid w:val="003C39B2"/>
    <w:rsid w:val="003C3EBB"/>
    <w:rsid w:val="003C431E"/>
    <w:rsid w:val="003C4A99"/>
    <w:rsid w:val="003C4C36"/>
    <w:rsid w:val="003C4E88"/>
    <w:rsid w:val="003C4F49"/>
    <w:rsid w:val="003C55D3"/>
    <w:rsid w:val="003C593B"/>
    <w:rsid w:val="003C5E6B"/>
    <w:rsid w:val="003C5EB3"/>
    <w:rsid w:val="003C6308"/>
    <w:rsid w:val="003C64D4"/>
    <w:rsid w:val="003C69F9"/>
    <w:rsid w:val="003C6EA9"/>
    <w:rsid w:val="003C7027"/>
    <w:rsid w:val="003C7310"/>
    <w:rsid w:val="003C7442"/>
    <w:rsid w:val="003C76BA"/>
    <w:rsid w:val="003C7AD7"/>
    <w:rsid w:val="003C7B5E"/>
    <w:rsid w:val="003D0097"/>
    <w:rsid w:val="003D014B"/>
    <w:rsid w:val="003D0751"/>
    <w:rsid w:val="003D07C0"/>
    <w:rsid w:val="003D08B3"/>
    <w:rsid w:val="003D0FC3"/>
    <w:rsid w:val="003D1174"/>
    <w:rsid w:val="003D179F"/>
    <w:rsid w:val="003D1802"/>
    <w:rsid w:val="003D219A"/>
    <w:rsid w:val="003D234E"/>
    <w:rsid w:val="003D2464"/>
    <w:rsid w:val="003D268E"/>
    <w:rsid w:val="003D291C"/>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124"/>
    <w:rsid w:val="003E07AE"/>
    <w:rsid w:val="003E097E"/>
    <w:rsid w:val="003E0ACD"/>
    <w:rsid w:val="003E0B26"/>
    <w:rsid w:val="003E0B2B"/>
    <w:rsid w:val="003E1361"/>
    <w:rsid w:val="003E14FC"/>
    <w:rsid w:val="003E160F"/>
    <w:rsid w:val="003E21D9"/>
    <w:rsid w:val="003E27B6"/>
    <w:rsid w:val="003E2976"/>
    <w:rsid w:val="003E29C5"/>
    <w:rsid w:val="003E2CCF"/>
    <w:rsid w:val="003E2ED0"/>
    <w:rsid w:val="003E3682"/>
    <w:rsid w:val="003E377F"/>
    <w:rsid w:val="003E3E81"/>
    <w:rsid w:val="003E3F63"/>
    <w:rsid w:val="003E4391"/>
    <w:rsid w:val="003E4697"/>
    <w:rsid w:val="003E4858"/>
    <w:rsid w:val="003E5687"/>
    <w:rsid w:val="003E5FF0"/>
    <w:rsid w:val="003E602B"/>
    <w:rsid w:val="003E62DA"/>
    <w:rsid w:val="003E6316"/>
    <w:rsid w:val="003E63AF"/>
    <w:rsid w:val="003E6884"/>
    <w:rsid w:val="003E6AC5"/>
    <w:rsid w:val="003E6C12"/>
    <w:rsid w:val="003E6C9B"/>
    <w:rsid w:val="003E75D8"/>
    <w:rsid w:val="003E76BC"/>
    <w:rsid w:val="003E7A26"/>
    <w:rsid w:val="003E7B16"/>
    <w:rsid w:val="003F0096"/>
    <w:rsid w:val="003F05FD"/>
    <w:rsid w:val="003F0850"/>
    <w:rsid w:val="003F0D12"/>
    <w:rsid w:val="003F0E87"/>
    <w:rsid w:val="003F0EC9"/>
    <w:rsid w:val="003F0F80"/>
    <w:rsid w:val="003F160C"/>
    <w:rsid w:val="003F16C8"/>
    <w:rsid w:val="003F1774"/>
    <w:rsid w:val="003F189C"/>
    <w:rsid w:val="003F1973"/>
    <w:rsid w:val="003F1A17"/>
    <w:rsid w:val="003F221A"/>
    <w:rsid w:val="003F26E9"/>
    <w:rsid w:val="003F2776"/>
    <w:rsid w:val="003F27D2"/>
    <w:rsid w:val="003F2BCA"/>
    <w:rsid w:val="003F2F55"/>
    <w:rsid w:val="003F318F"/>
    <w:rsid w:val="003F3203"/>
    <w:rsid w:val="003F324F"/>
    <w:rsid w:val="003F338C"/>
    <w:rsid w:val="003F33BC"/>
    <w:rsid w:val="003F3600"/>
    <w:rsid w:val="003F3D4E"/>
    <w:rsid w:val="003F4519"/>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BD2"/>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6DBD"/>
    <w:rsid w:val="00407180"/>
    <w:rsid w:val="004076C6"/>
    <w:rsid w:val="00407BB3"/>
    <w:rsid w:val="00407C63"/>
    <w:rsid w:val="00410129"/>
    <w:rsid w:val="004104BE"/>
    <w:rsid w:val="004105B5"/>
    <w:rsid w:val="0041090D"/>
    <w:rsid w:val="00410C13"/>
    <w:rsid w:val="00410C78"/>
    <w:rsid w:val="00410D8B"/>
    <w:rsid w:val="0041182A"/>
    <w:rsid w:val="0041186C"/>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2BD"/>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96A"/>
    <w:rsid w:val="00417CE6"/>
    <w:rsid w:val="0042001D"/>
    <w:rsid w:val="004200A1"/>
    <w:rsid w:val="0042021E"/>
    <w:rsid w:val="0042045F"/>
    <w:rsid w:val="004205E4"/>
    <w:rsid w:val="00420A9B"/>
    <w:rsid w:val="00420FD2"/>
    <w:rsid w:val="004211D8"/>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4EAA"/>
    <w:rsid w:val="00425328"/>
    <w:rsid w:val="00425752"/>
    <w:rsid w:val="00425A30"/>
    <w:rsid w:val="00425BB9"/>
    <w:rsid w:val="00425C58"/>
    <w:rsid w:val="00425D5A"/>
    <w:rsid w:val="00425FBB"/>
    <w:rsid w:val="00426266"/>
    <w:rsid w:val="004265DF"/>
    <w:rsid w:val="00426913"/>
    <w:rsid w:val="0042771A"/>
    <w:rsid w:val="00427DD8"/>
    <w:rsid w:val="0043010D"/>
    <w:rsid w:val="00430514"/>
    <w:rsid w:val="00430A2D"/>
    <w:rsid w:val="00430CA5"/>
    <w:rsid w:val="00430E69"/>
    <w:rsid w:val="00430F19"/>
    <w:rsid w:val="00430FDC"/>
    <w:rsid w:val="00431505"/>
    <w:rsid w:val="00431576"/>
    <w:rsid w:val="00431AD0"/>
    <w:rsid w:val="00431AF0"/>
    <w:rsid w:val="0043213A"/>
    <w:rsid w:val="004321C4"/>
    <w:rsid w:val="0043238A"/>
    <w:rsid w:val="004325D4"/>
    <w:rsid w:val="0043291B"/>
    <w:rsid w:val="00432F88"/>
    <w:rsid w:val="004330F4"/>
    <w:rsid w:val="00433547"/>
    <w:rsid w:val="00433590"/>
    <w:rsid w:val="00433647"/>
    <w:rsid w:val="0043364D"/>
    <w:rsid w:val="0043393D"/>
    <w:rsid w:val="00433E2E"/>
    <w:rsid w:val="00433E3A"/>
    <w:rsid w:val="004344C7"/>
    <w:rsid w:val="00434A30"/>
    <w:rsid w:val="00435274"/>
    <w:rsid w:val="004352AD"/>
    <w:rsid w:val="0043545D"/>
    <w:rsid w:val="00435485"/>
    <w:rsid w:val="00435F89"/>
    <w:rsid w:val="00435FE2"/>
    <w:rsid w:val="004364CD"/>
    <w:rsid w:val="004366D7"/>
    <w:rsid w:val="00436827"/>
    <w:rsid w:val="00436A27"/>
    <w:rsid w:val="00436E2F"/>
    <w:rsid w:val="00436EAB"/>
    <w:rsid w:val="00436F46"/>
    <w:rsid w:val="00437286"/>
    <w:rsid w:val="0043734F"/>
    <w:rsid w:val="0043758C"/>
    <w:rsid w:val="00437622"/>
    <w:rsid w:val="0043780C"/>
    <w:rsid w:val="00437AD8"/>
    <w:rsid w:val="00440A1B"/>
    <w:rsid w:val="00440AAE"/>
    <w:rsid w:val="00440B30"/>
    <w:rsid w:val="00441352"/>
    <w:rsid w:val="004417B3"/>
    <w:rsid w:val="00441854"/>
    <w:rsid w:val="00441880"/>
    <w:rsid w:val="00441916"/>
    <w:rsid w:val="00441CE1"/>
    <w:rsid w:val="00441DB9"/>
    <w:rsid w:val="00441EA9"/>
    <w:rsid w:val="00441EE4"/>
    <w:rsid w:val="00442000"/>
    <w:rsid w:val="00442D72"/>
    <w:rsid w:val="00442F6B"/>
    <w:rsid w:val="00443409"/>
    <w:rsid w:val="00443F6F"/>
    <w:rsid w:val="00444402"/>
    <w:rsid w:val="00444799"/>
    <w:rsid w:val="004448FF"/>
    <w:rsid w:val="00444A36"/>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213"/>
    <w:rsid w:val="0045136B"/>
    <w:rsid w:val="00451C7E"/>
    <w:rsid w:val="00451F9B"/>
    <w:rsid w:val="0045251F"/>
    <w:rsid w:val="004527F8"/>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4BC"/>
    <w:rsid w:val="004576CF"/>
    <w:rsid w:val="00460A5F"/>
    <w:rsid w:val="00460A97"/>
    <w:rsid w:val="00460C42"/>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5F1"/>
    <w:rsid w:val="0046469D"/>
    <w:rsid w:val="004646B4"/>
    <w:rsid w:val="004647F4"/>
    <w:rsid w:val="00464865"/>
    <w:rsid w:val="00464A88"/>
    <w:rsid w:val="0046505E"/>
    <w:rsid w:val="004651A0"/>
    <w:rsid w:val="004654C8"/>
    <w:rsid w:val="00466532"/>
    <w:rsid w:val="00466567"/>
    <w:rsid w:val="00466693"/>
    <w:rsid w:val="00466852"/>
    <w:rsid w:val="00466ED8"/>
    <w:rsid w:val="00467136"/>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781"/>
    <w:rsid w:val="00473E40"/>
    <w:rsid w:val="00473F82"/>
    <w:rsid w:val="00473FB2"/>
    <w:rsid w:val="004740D7"/>
    <w:rsid w:val="0047416C"/>
    <w:rsid w:val="00474220"/>
    <w:rsid w:val="004742A3"/>
    <w:rsid w:val="004742F1"/>
    <w:rsid w:val="0047486C"/>
    <w:rsid w:val="0047494C"/>
    <w:rsid w:val="00474E90"/>
    <w:rsid w:val="004752D3"/>
    <w:rsid w:val="00475379"/>
    <w:rsid w:val="0047538F"/>
    <w:rsid w:val="004753EF"/>
    <w:rsid w:val="0047544D"/>
    <w:rsid w:val="004754E1"/>
    <w:rsid w:val="00475589"/>
    <w:rsid w:val="004757D9"/>
    <w:rsid w:val="004757FA"/>
    <w:rsid w:val="0047592A"/>
    <w:rsid w:val="0047592F"/>
    <w:rsid w:val="0047595E"/>
    <w:rsid w:val="00475CE0"/>
    <w:rsid w:val="00475F57"/>
    <w:rsid w:val="004760D6"/>
    <w:rsid w:val="00476644"/>
    <w:rsid w:val="00476827"/>
    <w:rsid w:val="0047682A"/>
    <w:rsid w:val="00476BD4"/>
    <w:rsid w:val="00476D29"/>
    <w:rsid w:val="004771CB"/>
    <w:rsid w:val="004774DD"/>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004"/>
    <w:rsid w:val="00483151"/>
    <w:rsid w:val="004837AD"/>
    <w:rsid w:val="00483A12"/>
    <w:rsid w:val="00484018"/>
    <w:rsid w:val="004843C4"/>
    <w:rsid w:val="0048441C"/>
    <w:rsid w:val="00484A77"/>
    <w:rsid w:val="00484ACE"/>
    <w:rsid w:val="00484C80"/>
    <w:rsid w:val="00484D4F"/>
    <w:rsid w:val="004850F9"/>
    <w:rsid w:val="004852B3"/>
    <w:rsid w:val="0048540F"/>
    <w:rsid w:val="0048595A"/>
    <w:rsid w:val="00485970"/>
    <w:rsid w:val="00485979"/>
    <w:rsid w:val="00485C0D"/>
    <w:rsid w:val="00486146"/>
    <w:rsid w:val="004862E7"/>
    <w:rsid w:val="00486575"/>
    <w:rsid w:val="004866D0"/>
    <w:rsid w:val="00486CD3"/>
    <w:rsid w:val="00487D7E"/>
    <w:rsid w:val="00487D8C"/>
    <w:rsid w:val="00487DB4"/>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2BD3"/>
    <w:rsid w:val="004A32D7"/>
    <w:rsid w:val="004A32FD"/>
    <w:rsid w:val="004A36E2"/>
    <w:rsid w:val="004A3BF1"/>
    <w:rsid w:val="004A3C3E"/>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4C"/>
    <w:rsid w:val="004A78B4"/>
    <w:rsid w:val="004A7A63"/>
    <w:rsid w:val="004A7C44"/>
    <w:rsid w:val="004B010D"/>
    <w:rsid w:val="004B01BE"/>
    <w:rsid w:val="004B06EA"/>
    <w:rsid w:val="004B14D9"/>
    <w:rsid w:val="004B1A38"/>
    <w:rsid w:val="004B21C4"/>
    <w:rsid w:val="004B21E8"/>
    <w:rsid w:val="004B222A"/>
    <w:rsid w:val="004B24A2"/>
    <w:rsid w:val="004B2C9B"/>
    <w:rsid w:val="004B34CB"/>
    <w:rsid w:val="004B358A"/>
    <w:rsid w:val="004B3597"/>
    <w:rsid w:val="004B3EAB"/>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B77C9"/>
    <w:rsid w:val="004C01A8"/>
    <w:rsid w:val="004C08CA"/>
    <w:rsid w:val="004C0B7B"/>
    <w:rsid w:val="004C0F85"/>
    <w:rsid w:val="004C125A"/>
    <w:rsid w:val="004C175A"/>
    <w:rsid w:val="004C1840"/>
    <w:rsid w:val="004C1F60"/>
    <w:rsid w:val="004C22F6"/>
    <w:rsid w:val="004C2357"/>
    <w:rsid w:val="004C24C9"/>
    <w:rsid w:val="004C24CF"/>
    <w:rsid w:val="004C2FD6"/>
    <w:rsid w:val="004C3081"/>
    <w:rsid w:val="004C30C3"/>
    <w:rsid w:val="004C314B"/>
    <w:rsid w:val="004C31B6"/>
    <w:rsid w:val="004C3264"/>
    <w:rsid w:val="004C332A"/>
    <w:rsid w:val="004C3756"/>
    <w:rsid w:val="004C3BF8"/>
    <w:rsid w:val="004C3CBB"/>
    <w:rsid w:val="004C3FC4"/>
    <w:rsid w:val="004C4D73"/>
    <w:rsid w:val="004C5192"/>
    <w:rsid w:val="004C5319"/>
    <w:rsid w:val="004C5409"/>
    <w:rsid w:val="004C5455"/>
    <w:rsid w:val="004C5650"/>
    <w:rsid w:val="004C59F1"/>
    <w:rsid w:val="004C5B14"/>
    <w:rsid w:val="004C5CE9"/>
    <w:rsid w:val="004C5D3D"/>
    <w:rsid w:val="004C5F00"/>
    <w:rsid w:val="004C6149"/>
    <w:rsid w:val="004C6151"/>
    <w:rsid w:val="004C621F"/>
    <w:rsid w:val="004C65CF"/>
    <w:rsid w:val="004C671F"/>
    <w:rsid w:val="004C6877"/>
    <w:rsid w:val="004C6A30"/>
    <w:rsid w:val="004C6B1E"/>
    <w:rsid w:val="004C72F0"/>
    <w:rsid w:val="004C745D"/>
    <w:rsid w:val="004C758E"/>
    <w:rsid w:val="004C770B"/>
    <w:rsid w:val="004C7948"/>
    <w:rsid w:val="004C7BB8"/>
    <w:rsid w:val="004C7C60"/>
    <w:rsid w:val="004C7DE6"/>
    <w:rsid w:val="004D0374"/>
    <w:rsid w:val="004D06DB"/>
    <w:rsid w:val="004D0AFF"/>
    <w:rsid w:val="004D0DFE"/>
    <w:rsid w:val="004D1186"/>
    <w:rsid w:val="004D137C"/>
    <w:rsid w:val="004D17D5"/>
    <w:rsid w:val="004D1982"/>
    <w:rsid w:val="004D1D91"/>
    <w:rsid w:val="004D1FB2"/>
    <w:rsid w:val="004D22C3"/>
    <w:rsid w:val="004D23F2"/>
    <w:rsid w:val="004D278B"/>
    <w:rsid w:val="004D2C4A"/>
    <w:rsid w:val="004D2E0F"/>
    <w:rsid w:val="004D2F90"/>
    <w:rsid w:val="004D30E6"/>
    <w:rsid w:val="004D32A1"/>
    <w:rsid w:val="004D444E"/>
    <w:rsid w:val="004D4567"/>
    <w:rsid w:val="004D494D"/>
    <w:rsid w:val="004D4C98"/>
    <w:rsid w:val="004D61F6"/>
    <w:rsid w:val="004D62FA"/>
    <w:rsid w:val="004D6BB3"/>
    <w:rsid w:val="004D6E2F"/>
    <w:rsid w:val="004D6F4D"/>
    <w:rsid w:val="004D6F95"/>
    <w:rsid w:val="004D7131"/>
    <w:rsid w:val="004D72FE"/>
    <w:rsid w:val="004D73A7"/>
    <w:rsid w:val="004D73F1"/>
    <w:rsid w:val="004D7E91"/>
    <w:rsid w:val="004E0024"/>
    <w:rsid w:val="004E003A"/>
    <w:rsid w:val="004E0205"/>
    <w:rsid w:val="004E0425"/>
    <w:rsid w:val="004E06EF"/>
    <w:rsid w:val="004E0768"/>
    <w:rsid w:val="004E09B1"/>
    <w:rsid w:val="004E09DE"/>
    <w:rsid w:val="004E0DA3"/>
    <w:rsid w:val="004E0E79"/>
    <w:rsid w:val="004E0F9D"/>
    <w:rsid w:val="004E1989"/>
    <w:rsid w:val="004E1A31"/>
    <w:rsid w:val="004E1D08"/>
    <w:rsid w:val="004E2504"/>
    <w:rsid w:val="004E271A"/>
    <w:rsid w:val="004E2899"/>
    <w:rsid w:val="004E2D96"/>
    <w:rsid w:val="004E2DAD"/>
    <w:rsid w:val="004E2DE0"/>
    <w:rsid w:val="004E3151"/>
    <w:rsid w:val="004E3409"/>
    <w:rsid w:val="004E34AB"/>
    <w:rsid w:val="004E3AEE"/>
    <w:rsid w:val="004E3F14"/>
    <w:rsid w:val="004E4060"/>
    <w:rsid w:val="004E409A"/>
    <w:rsid w:val="004E410A"/>
    <w:rsid w:val="004E412C"/>
    <w:rsid w:val="004E45CE"/>
    <w:rsid w:val="004E47B1"/>
    <w:rsid w:val="004E488E"/>
    <w:rsid w:val="004E4A91"/>
    <w:rsid w:val="004E4C6A"/>
    <w:rsid w:val="004E4E17"/>
    <w:rsid w:val="004E501E"/>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67"/>
    <w:rsid w:val="004E6BA9"/>
    <w:rsid w:val="004E6DA2"/>
    <w:rsid w:val="004E7360"/>
    <w:rsid w:val="004F007B"/>
    <w:rsid w:val="004F00C9"/>
    <w:rsid w:val="004F022D"/>
    <w:rsid w:val="004F0973"/>
    <w:rsid w:val="004F0A2D"/>
    <w:rsid w:val="004F0A7E"/>
    <w:rsid w:val="004F0B80"/>
    <w:rsid w:val="004F0FB9"/>
    <w:rsid w:val="004F1001"/>
    <w:rsid w:val="004F1456"/>
    <w:rsid w:val="004F1BFD"/>
    <w:rsid w:val="004F1C3F"/>
    <w:rsid w:val="004F237D"/>
    <w:rsid w:val="004F255A"/>
    <w:rsid w:val="004F2A06"/>
    <w:rsid w:val="004F2AC2"/>
    <w:rsid w:val="004F2EA7"/>
    <w:rsid w:val="004F2EC4"/>
    <w:rsid w:val="004F2F7E"/>
    <w:rsid w:val="004F320B"/>
    <w:rsid w:val="004F32B5"/>
    <w:rsid w:val="004F33FE"/>
    <w:rsid w:val="004F3439"/>
    <w:rsid w:val="004F3922"/>
    <w:rsid w:val="004F3C5F"/>
    <w:rsid w:val="004F4066"/>
    <w:rsid w:val="004F407E"/>
    <w:rsid w:val="004F48CD"/>
    <w:rsid w:val="004F4A2C"/>
    <w:rsid w:val="004F5168"/>
    <w:rsid w:val="004F5479"/>
    <w:rsid w:val="004F595B"/>
    <w:rsid w:val="004F5BA2"/>
    <w:rsid w:val="004F609D"/>
    <w:rsid w:val="004F621A"/>
    <w:rsid w:val="004F6384"/>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8D"/>
    <w:rsid w:val="00501BB3"/>
    <w:rsid w:val="005020C7"/>
    <w:rsid w:val="005021DD"/>
    <w:rsid w:val="005021F1"/>
    <w:rsid w:val="0050226B"/>
    <w:rsid w:val="00502321"/>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6CC8"/>
    <w:rsid w:val="005072F0"/>
    <w:rsid w:val="00507D71"/>
    <w:rsid w:val="0051069A"/>
    <w:rsid w:val="00510756"/>
    <w:rsid w:val="00510D43"/>
    <w:rsid w:val="00510EA9"/>
    <w:rsid w:val="005114B1"/>
    <w:rsid w:val="00511567"/>
    <w:rsid w:val="00511960"/>
    <w:rsid w:val="00511EC9"/>
    <w:rsid w:val="00511F15"/>
    <w:rsid w:val="00512112"/>
    <w:rsid w:val="0051260D"/>
    <w:rsid w:val="00512643"/>
    <w:rsid w:val="0051272C"/>
    <w:rsid w:val="00512DC0"/>
    <w:rsid w:val="0051318C"/>
    <w:rsid w:val="005131A3"/>
    <w:rsid w:val="00513269"/>
    <w:rsid w:val="00513482"/>
    <w:rsid w:val="00513694"/>
    <w:rsid w:val="00513936"/>
    <w:rsid w:val="005139E8"/>
    <w:rsid w:val="00513C85"/>
    <w:rsid w:val="00513CCA"/>
    <w:rsid w:val="005142CD"/>
    <w:rsid w:val="005143C9"/>
    <w:rsid w:val="0051464A"/>
    <w:rsid w:val="00514EBB"/>
    <w:rsid w:val="00514EE6"/>
    <w:rsid w:val="005151C3"/>
    <w:rsid w:val="005156A4"/>
    <w:rsid w:val="005156DC"/>
    <w:rsid w:val="005156DE"/>
    <w:rsid w:val="00515733"/>
    <w:rsid w:val="005157A9"/>
    <w:rsid w:val="00515B1F"/>
    <w:rsid w:val="00515E42"/>
    <w:rsid w:val="005160ED"/>
    <w:rsid w:val="00516A3E"/>
    <w:rsid w:val="00516EDB"/>
    <w:rsid w:val="005173A7"/>
    <w:rsid w:val="005177E1"/>
    <w:rsid w:val="005178AC"/>
    <w:rsid w:val="00517D15"/>
    <w:rsid w:val="00517D53"/>
    <w:rsid w:val="00517F99"/>
    <w:rsid w:val="00520129"/>
    <w:rsid w:val="0052032E"/>
    <w:rsid w:val="0052056B"/>
    <w:rsid w:val="00520C0A"/>
    <w:rsid w:val="00521037"/>
    <w:rsid w:val="00521305"/>
    <w:rsid w:val="0052162F"/>
    <w:rsid w:val="0052183C"/>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3D"/>
    <w:rsid w:val="00524BB6"/>
    <w:rsid w:val="00524BC9"/>
    <w:rsid w:val="00524DDE"/>
    <w:rsid w:val="005255BF"/>
    <w:rsid w:val="005257DE"/>
    <w:rsid w:val="00526128"/>
    <w:rsid w:val="00526358"/>
    <w:rsid w:val="005267E3"/>
    <w:rsid w:val="005268D8"/>
    <w:rsid w:val="00526B7C"/>
    <w:rsid w:val="00526C87"/>
    <w:rsid w:val="00526D4C"/>
    <w:rsid w:val="00527200"/>
    <w:rsid w:val="005273E5"/>
    <w:rsid w:val="005274C0"/>
    <w:rsid w:val="005275FF"/>
    <w:rsid w:val="005276CF"/>
    <w:rsid w:val="00527A90"/>
    <w:rsid w:val="00527D9A"/>
    <w:rsid w:val="00527ED6"/>
    <w:rsid w:val="00530157"/>
    <w:rsid w:val="00530903"/>
    <w:rsid w:val="00530A91"/>
    <w:rsid w:val="005310F9"/>
    <w:rsid w:val="00531291"/>
    <w:rsid w:val="00531316"/>
    <w:rsid w:val="005315FC"/>
    <w:rsid w:val="005316EF"/>
    <w:rsid w:val="00531EBE"/>
    <w:rsid w:val="00532F8B"/>
    <w:rsid w:val="005336D4"/>
    <w:rsid w:val="00533737"/>
    <w:rsid w:val="00534005"/>
    <w:rsid w:val="00534218"/>
    <w:rsid w:val="00534299"/>
    <w:rsid w:val="00534431"/>
    <w:rsid w:val="0053459C"/>
    <w:rsid w:val="00534B23"/>
    <w:rsid w:val="00535045"/>
    <w:rsid w:val="005350AC"/>
    <w:rsid w:val="00535202"/>
    <w:rsid w:val="005355CD"/>
    <w:rsid w:val="005358D3"/>
    <w:rsid w:val="00535B79"/>
    <w:rsid w:val="00535C58"/>
    <w:rsid w:val="00535D7C"/>
    <w:rsid w:val="00535F5A"/>
    <w:rsid w:val="00536579"/>
    <w:rsid w:val="00536941"/>
    <w:rsid w:val="00536B1D"/>
    <w:rsid w:val="00536C1E"/>
    <w:rsid w:val="00536EAD"/>
    <w:rsid w:val="0053766E"/>
    <w:rsid w:val="005377FC"/>
    <w:rsid w:val="00537884"/>
    <w:rsid w:val="00537893"/>
    <w:rsid w:val="00537B00"/>
    <w:rsid w:val="0054016B"/>
    <w:rsid w:val="0054016E"/>
    <w:rsid w:val="00540262"/>
    <w:rsid w:val="005406CD"/>
    <w:rsid w:val="0054088F"/>
    <w:rsid w:val="00541403"/>
    <w:rsid w:val="00541A52"/>
    <w:rsid w:val="005422C9"/>
    <w:rsid w:val="00542606"/>
    <w:rsid w:val="00542806"/>
    <w:rsid w:val="005428D3"/>
    <w:rsid w:val="0054291D"/>
    <w:rsid w:val="0054292C"/>
    <w:rsid w:val="00542C4D"/>
    <w:rsid w:val="00542FC7"/>
    <w:rsid w:val="0054343A"/>
    <w:rsid w:val="00543441"/>
    <w:rsid w:val="005436A9"/>
    <w:rsid w:val="005437DB"/>
    <w:rsid w:val="00543974"/>
    <w:rsid w:val="00543B95"/>
    <w:rsid w:val="00543D3A"/>
    <w:rsid w:val="00543DC8"/>
    <w:rsid w:val="00543EBF"/>
    <w:rsid w:val="005440DE"/>
    <w:rsid w:val="00544223"/>
    <w:rsid w:val="00544375"/>
    <w:rsid w:val="0054477F"/>
    <w:rsid w:val="0054494D"/>
    <w:rsid w:val="00544A22"/>
    <w:rsid w:val="00544ABA"/>
    <w:rsid w:val="00544B0A"/>
    <w:rsid w:val="00544C85"/>
    <w:rsid w:val="00544C87"/>
    <w:rsid w:val="00544F0F"/>
    <w:rsid w:val="00544F7C"/>
    <w:rsid w:val="005456A7"/>
    <w:rsid w:val="0054593A"/>
    <w:rsid w:val="00545B66"/>
    <w:rsid w:val="00545FE9"/>
    <w:rsid w:val="00546493"/>
    <w:rsid w:val="005467FB"/>
    <w:rsid w:val="00546AE9"/>
    <w:rsid w:val="00546D91"/>
    <w:rsid w:val="00546DA2"/>
    <w:rsid w:val="00547567"/>
    <w:rsid w:val="00547989"/>
    <w:rsid w:val="005479B0"/>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7EE"/>
    <w:rsid w:val="00551818"/>
    <w:rsid w:val="005518A4"/>
    <w:rsid w:val="00551E12"/>
    <w:rsid w:val="0055275A"/>
    <w:rsid w:val="00552768"/>
    <w:rsid w:val="00552935"/>
    <w:rsid w:val="005529FA"/>
    <w:rsid w:val="00553002"/>
    <w:rsid w:val="00553127"/>
    <w:rsid w:val="005537D5"/>
    <w:rsid w:val="005539CB"/>
    <w:rsid w:val="00553F14"/>
    <w:rsid w:val="00554552"/>
    <w:rsid w:val="005549F0"/>
    <w:rsid w:val="00554BE7"/>
    <w:rsid w:val="00554BE9"/>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15E"/>
    <w:rsid w:val="00560202"/>
    <w:rsid w:val="00560330"/>
    <w:rsid w:val="0056054E"/>
    <w:rsid w:val="005605C0"/>
    <w:rsid w:val="0056094A"/>
    <w:rsid w:val="00560BEE"/>
    <w:rsid w:val="00560D23"/>
    <w:rsid w:val="00560D5B"/>
    <w:rsid w:val="00560F6D"/>
    <w:rsid w:val="00561451"/>
    <w:rsid w:val="005615D8"/>
    <w:rsid w:val="00561DB8"/>
    <w:rsid w:val="005620F9"/>
    <w:rsid w:val="00562130"/>
    <w:rsid w:val="005622B4"/>
    <w:rsid w:val="005626D6"/>
    <w:rsid w:val="0056291C"/>
    <w:rsid w:val="00562A6C"/>
    <w:rsid w:val="00562B57"/>
    <w:rsid w:val="00562C11"/>
    <w:rsid w:val="00562D97"/>
    <w:rsid w:val="005632A4"/>
    <w:rsid w:val="00563305"/>
    <w:rsid w:val="005637F4"/>
    <w:rsid w:val="005638D4"/>
    <w:rsid w:val="00563A93"/>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983"/>
    <w:rsid w:val="00566C83"/>
    <w:rsid w:val="00566C85"/>
    <w:rsid w:val="00566EBA"/>
    <w:rsid w:val="00567091"/>
    <w:rsid w:val="005670E8"/>
    <w:rsid w:val="00567591"/>
    <w:rsid w:val="0056794E"/>
    <w:rsid w:val="00567C06"/>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BBB"/>
    <w:rsid w:val="00574F15"/>
    <w:rsid w:val="00574F3F"/>
    <w:rsid w:val="00574F52"/>
    <w:rsid w:val="005755AF"/>
    <w:rsid w:val="0057562C"/>
    <w:rsid w:val="005759E3"/>
    <w:rsid w:val="005759F6"/>
    <w:rsid w:val="00575D87"/>
    <w:rsid w:val="00575E3E"/>
    <w:rsid w:val="00576015"/>
    <w:rsid w:val="0057612F"/>
    <w:rsid w:val="0057638C"/>
    <w:rsid w:val="005765F5"/>
    <w:rsid w:val="00576D6C"/>
    <w:rsid w:val="00576E7A"/>
    <w:rsid w:val="00577405"/>
    <w:rsid w:val="00577A2E"/>
    <w:rsid w:val="00577D75"/>
    <w:rsid w:val="005801C8"/>
    <w:rsid w:val="0058034B"/>
    <w:rsid w:val="00580774"/>
    <w:rsid w:val="00580AE1"/>
    <w:rsid w:val="00580E48"/>
    <w:rsid w:val="00580F0A"/>
    <w:rsid w:val="00580FCE"/>
    <w:rsid w:val="00581234"/>
    <w:rsid w:val="00581246"/>
    <w:rsid w:val="00581501"/>
    <w:rsid w:val="00581DD6"/>
    <w:rsid w:val="00581EE5"/>
    <w:rsid w:val="005820C7"/>
    <w:rsid w:val="005823E5"/>
    <w:rsid w:val="00582BD2"/>
    <w:rsid w:val="00582C3A"/>
    <w:rsid w:val="00582C90"/>
    <w:rsid w:val="00582CBE"/>
    <w:rsid w:val="00582CC8"/>
    <w:rsid w:val="00582E1A"/>
    <w:rsid w:val="00582F45"/>
    <w:rsid w:val="00583147"/>
    <w:rsid w:val="00583A3D"/>
    <w:rsid w:val="00584416"/>
    <w:rsid w:val="00584480"/>
    <w:rsid w:val="005844C6"/>
    <w:rsid w:val="00584B39"/>
    <w:rsid w:val="00584B54"/>
    <w:rsid w:val="00584BF6"/>
    <w:rsid w:val="00584FE8"/>
    <w:rsid w:val="00585028"/>
    <w:rsid w:val="00585357"/>
    <w:rsid w:val="005854D1"/>
    <w:rsid w:val="005859E0"/>
    <w:rsid w:val="00585D5D"/>
    <w:rsid w:val="00585F5B"/>
    <w:rsid w:val="0058620A"/>
    <w:rsid w:val="00586A44"/>
    <w:rsid w:val="0058725B"/>
    <w:rsid w:val="0058725D"/>
    <w:rsid w:val="00587654"/>
    <w:rsid w:val="00587996"/>
    <w:rsid w:val="00587A04"/>
    <w:rsid w:val="00587ADE"/>
    <w:rsid w:val="00587FC0"/>
    <w:rsid w:val="005906AD"/>
    <w:rsid w:val="00590DA6"/>
    <w:rsid w:val="00590FB3"/>
    <w:rsid w:val="00591908"/>
    <w:rsid w:val="00591C7D"/>
    <w:rsid w:val="00592684"/>
    <w:rsid w:val="00592851"/>
    <w:rsid w:val="00592902"/>
    <w:rsid w:val="00592B03"/>
    <w:rsid w:val="00592E26"/>
    <w:rsid w:val="00593027"/>
    <w:rsid w:val="005931A5"/>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44F"/>
    <w:rsid w:val="005A054D"/>
    <w:rsid w:val="005A060A"/>
    <w:rsid w:val="005A08B6"/>
    <w:rsid w:val="005A0A46"/>
    <w:rsid w:val="005A0D97"/>
    <w:rsid w:val="005A0F93"/>
    <w:rsid w:val="005A10B9"/>
    <w:rsid w:val="005A11EA"/>
    <w:rsid w:val="005A1683"/>
    <w:rsid w:val="005A1E93"/>
    <w:rsid w:val="005A1F58"/>
    <w:rsid w:val="005A24BE"/>
    <w:rsid w:val="005A2565"/>
    <w:rsid w:val="005A269F"/>
    <w:rsid w:val="005A305E"/>
    <w:rsid w:val="005A30BB"/>
    <w:rsid w:val="005A3172"/>
    <w:rsid w:val="005A363C"/>
    <w:rsid w:val="005A3887"/>
    <w:rsid w:val="005A47B5"/>
    <w:rsid w:val="005A4801"/>
    <w:rsid w:val="005A48AB"/>
    <w:rsid w:val="005A49C5"/>
    <w:rsid w:val="005A54FA"/>
    <w:rsid w:val="005A5C1F"/>
    <w:rsid w:val="005A5D4D"/>
    <w:rsid w:val="005A5F34"/>
    <w:rsid w:val="005A6043"/>
    <w:rsid w:val="005A7746"/>
    <w:rsid w:val="005A7750"/>
    <w:rsid w:val="005B0542"/>
    <w:rsid w:val="005B094D"/>
    <w:rsid w:val="005B0D4D"/>
    <w:rsid w:val="005B0ECA"/>
    <w:rsid w:val="005B13A2"/>
    <w:rsid w:val="005B1678"/>
    <w:rsid w:val="005B172E"/>
    <w:rsid w:val="005B1E17"/>
    <w:rsid w:val="005B1E4F"/>
    <w:rsid w:val="005B2225"/>
    <w:rsid w:val="005B23EC"/>
    <w:rsid w:val="005B2799"/>
    <w:rsid w:val="005B2807"/>
    <w:rsid w:val="005B2A48"/>
    <w:rsid w:val="005B2A9B"/>
    <w:rsid w:val="005B2B77"/>
    <w:rsid w:val="005B2CB1"/>
    <w:rsid w:val="005B2E33"/>
    <w:rsid w:val="005B333E"/>
    <w:rsid w:val="005B3476"/>
    <w:rsid w:val="005B35C0"/>
    <w:rsid w:val="005B37F2"/>
    <w:rsid w:val="005B3D4A"/>
    <w:rsid w:val="005B3E29"/>
    <w:rsid w:val="005B4127"/>
    <w:rsid w:val="005B4290"/>
    <w:rsid w:val="005B42A9"/>
    <w:rsid w:val="005B446E"/>
    <w:rsid w:val="005B4A3F"/>
    <w:rsid w:val="005B4BFF"/>
    <w:rsid w:val="005B4D87"/>
    <w:rsid w:val="005B50EE"/>
    <w:rsid w:val="005B55E3"/>
    <w:rsid w:val="005B570B"/>
    <w:rsid w:val="005B598D"/>
    <w:rsid w:val="005B5CF0"/>
    <w:rsid w:val="005B6882"/>
    <w:rsid w:val="005B6A25"/>
    <w:rsid w:val="005B6BAA"/>
    <w:rsid w:val="005B6E0D"/>
    <w:rsid w:val="005B6FE4"/>
    <w:rsid w:val="005B765F"/>
    <w:rsid w:val="005B7AB1"/>
    <w:rsid w:val="005B7DD1"/>
    <w:rsid w:val="005C00A0"/>
    <w:rsid w:val="005C044E"/>
    <w:rsid w:val="005C0B4D"/>
    <w:rsid w:val="005C1DA5"/>
    <w:rsid w:val="005C2124"/>
    <w:rsid w:val="005C2205"/>
    <w:rsid w:val="005C2273"/>
    <w:rsid w:val="005C2526"/>
    <w:rsid w:val="005C28FA"/>
    <w:rsid w:val="005C3117"/>
    <w:rsid w:val="005C37A3"/>
    <w:rsid w:val="005C3911"/>
    <w:rsid w:val="005C3BB3"/>
    <w:rsid w:val="005C405B"/>
    <w:rsid w:val="005C40F4"/>
    <w:rsid w:val="005C41F6"/>
    <w:rsid w:val="005C42E2"/>
    <w:rsid w:val="005C43BE"/>
    <w:rsid w:val="005C44F3"/>
    <w:rsid w:val="005C47BC"/>
    <w:rsid w:val="005C4A8F"/>
    <w:rsid w:val="005C4CBD"/>
    <w:rsid w:val="005C5099"/>
    <w:rsid w:val="005C5A93"/>
    <w:rsid w:val="005C5D49"/>
    <w:rsid w:val="005C5FA2"/>
    <w:rsid w:val="005C690D"/>
    <w:rsid w:val="005C6C10"/>
    <w:rsid w:val="005C6DE9"/>
    <w:rsid w:val="005C6FC5"/>
    <w:rsid w:val="005C712D"/>
    <w:rsid w:val="005C7648"/>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776"/>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068"/>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C66"/>
    <w:rsid w:val="005E4DA7"/>
    <w:rsid w:val="005E50A3"/>
    <w:rsid w:val="005E53F9"/>
    <w:rsid w:val="005E58B3"/>
    <w:rsid w:val="005E5BD2"/>
    <w:rsid w:val="005E6490"/>
    <w:rsid w:val="005E64C5"/>
    <w:rsid w:val="005E6D2A"/>
    <w:rsid w:val="005E7109"/>
    <w:rsid w:val="005E7260"/>
    <w:rsid w:val="005E775D"/>
    <w:rsid w:val="005E7812"/>
    <w:rsid w:val="005E7AEC"/>
    <w:rsid w:val="005E7C2D"/>
    <w:rsid w:val="005E7C9F"/>
    <w:rsid w:val="005E7E00"/>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B4B"/>
    <w:rsid w:val="005F3EE0"/>
    <w:rsid w:val="005F4171"/>
    <w:rsid w:val="005F4202"/>
    <w:rsid w:val="005F46B1"/>
    <w:rsid w:val="005F46D6"/>
    <w:rsid w:val="005F487D"/>
    <w:rsid w:val="005F4DD6"/>
    <w:rsid w:val="005F50D8"/>
    <w:rsid w:val="005F53A1"/>
    <w:rsid w:val="005F5D0C"/>
    <w:rsid w:val="005F6311"/>
    <w:rsid w:val="005F6567"/>
    <w:rsid w:val="005F6571"/>
    <w:rsid w:val="005F6919"/>
    <w:rsid w:val="005F6B77"/>
    <w:rsid w:val="005F6BFC"/>
    <w:rsid w:val="005F7079"/>
    <w:rsid w:val="005F7487"/>
    <w:rsid w:val="005F782A"/>
    <w:rsid w:val="005F7A5A"/>
    <w:rsid w:val="005F7E1D"/>
    <w:rsid w:val="005F7FA4"/>
    <w:rsid w:val="006002C7"/>
    <w:rsid w:val="00600B44"/>
    <w:rsid w:val="00600BC2"/>
    <w:rsid w:val="00600D27"/>
    <w:rsid w:val="00600F95"/>
    <w:rsid w:val="0060118C"/>
    <w:rsid w:val="006017C2"/>
    <w:rsid w:val="00601839"/>
    <w:rsid w:val="0060240D"/>
    <w:rsid w:val="00602473"/>
    <w:rsid w:val="00602521"/>
    <w:rsid w:val="00602759"/>
    <w:rsid w:val="0060277A"/>
    <w:rsid w:val="00602B7C"/>
    <w:rsid w:val="00602D15"/>
    <w:rsid w:val="006030F1"/>
    <w:rsid w:val="00603312"/>
    <w:rsid w:val="00603B06"/>
    <w:rsid w:val="00603D52"/>
    <w:rsid w:val="00603D6D"/>
    <w:rsid w:val="00604386"/>
    <w:rsid w:val="00604437"/>
    <w:rsid w:val="00604597"/>
    <w:rsid w:val="0060466B"/>
    <w:rsid w:val="00604DC7"/>
    <w:rsid w:val="00604E24"/>
    <w:rsid w:val="00604E47"/>
    <w:rsid w:val="00604E89"/>
    <w:rsid w:val="006051E7"/>
    <w:rsid w:val="0060539F"/>
    <w:rsid w:val="00605441"/>
    <w:rsid w:val="00605C7E"/>
    <w:rsid w:val="00606110"/>
    <w:rsid w:val="006063CC"/>
    <w:rsid w:val="00606970"/>
    <w:rsid w:val="006069E1"/>
    <w:rsid w:val="00606A20"/>
    <w:rsid w:val="006070B2"/>
    <w:rsid w:val="006072C6"/>
    <w:rsid w:val="00607518"/>
    <w:rsid w:val="00607A2E"/>
    <w:rsid w:val="00607EB1"/>
    <w:rsid w:val="006109A9"/>
    <w:rsid w:val="006111D3"/>
    <w:rsid w:val="00611440"/>
    <w:rsid w:val="006117CA"/>
    <w:rsid w:val="00611F50"/>
    <w:rsid w:val="0061294D"/>
    <w:rsid w:val="00612979"/>
    <w:rsid w:val="00612CDF"/>
    <w:rsid w:val="00612FCD"/>
    <w:rsid w:val="006130F7"/>
    <w:rsid w:val="00613198"/>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D3A"/>
    <w:rsid w:val="00617F7C"/>
    <w:rsid w:val="00617FEF"/>
    <w:rsid w:val="006205CA"/>
    <w:rsid w:val="00620E31"/>
    <w:rsid w:val="00621014"/>
    <w:rsid w:val="006218D4"/>
    <w:rsid w:val="006219F4"/>
    <w:rsid w:val="00621F53"/>
    <w:rsid w:val="0062276B"/>
    <w:rsid w:val="00622A09"/>
    <w:rsid w:val="00622A9C"/>
    <w:rsid w:val="00622AE4"/>
    <w:rsid w:val="00622B98"/>
    <w:rsid w:val="00622E2A"/>
    <w:rsid w:val="00622FC3"/>
    <w:rsid w:val="00623089"/>
    <w:rsid w:val="0062308E"/>
    <w:rsid w:val="006230C9"/>
    <w:rsid w:val="006234C4"/>
    <w:rsid w:val="00623580"/>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738"/>
    <w:rsid w:val="00625872"/>
    <w:rsid w:val="0062660B"/>
    <w:rsid w:val="006269AB"/>
    <w:rsid w:val="00626AD1"/>
    <w:rsid w:val="00626EFA"/>
    <w:rsid w:val="00627262"/>
    <w:rsid w:val="00627597"/>
    <w:rsid w:val="00627C08"/>
    <w:rsid w:val="00627D56"/>
    <w:rsid w:val="00627FA3"/>
    <w:rsid w:val="00627FC1"/>
    <w:rsid w:val="0063037B"/>
    <w:rsid w:val="006304BC"/>
    <w:rsid w:val="00630675"/>
    <w:rsid w:val="0063078B"/>
    <w:rsid w:val="006308C1"/>
    <w:rsid w:val="00630C72"/>
    <w:rsid w:val="00630DCE"/>
    <w:rsid w:val="00630DFE"/>
    <w:rsid w:val="00630FA2"/>
    <w:rsid w:val="006311A7"/>
    <w:rsid w:val="0063120A"/>
    <w:rsid w:val="0063150B"/>
    <w:rsid w:val="00631585"/>
    <w:rsid w:val="006316D9"/>
    <w:rsid w:val="00631B29"/>
    <w:rsid w:val="00631C29"/>
    <w:rsid w:val="006321A5"/>
    <w:rsid w:val="006322F8"/>
    <w:rsid w:val="006325D4"/>
    <w:rsid w:val="00632874"/>
    <w:rsid w:val="006329E0"/>
    <w:rsid w:val="00632A09"/>
    <w:rsid w:val="00632F8E"/>
    <w:rsid w:val="006330C6"/>
    <w:rsid w:val="006333E5"/>
    <w:rsid w:val="006339C7"/>
    <w:rsid w:val="00633B15"/>
    <w:rsid w:val="00634267"/>
    <w:rsid w:val="006343AE"/>
    <w:rsid w:val="00634600"/>
    <w:rsid w:val="0063494F"/>
    <w:rsid w:val="00634ACF"/>
    <w:rsid w:val="00634CA0"/>
    <w:rsid w:val="00635035"/>
    <w:rsid w:val="006350B8"/>
    <w:rsid w:val="00635514"/>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33FE"/>
    <w:rsid w:val="00643634"/>
    <w:rsid w:val="00643660"/>
    <w:rsid w:val="00643A69"/>
    <w:rsid w:val="00643D82"/>
    <w:rsid w:val="00644188"/>
    <w:rsid w:val="006442F4"/>
    <w:rsid w:val="0064432E"/>
    <w:rsid w:val="006446A2"/>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0954"/>
    <w:rsid w:val="006515FD"/>
    <w:rsid w:val="0065175C"/>
    <w:rsid w:val="006519C3"/>
    <w:rsid w:val="00651CE6"/>
    <w:rsid w:val="00652003"/>
    <w:rsid w:val="006525BE"/>
    <w:rsid w:val="00652756"/>
    <w:rsid w:val="00652A51"/>
    <w:rsid w:val="00652AD8"/>
    <w:rsid w:val="00652B79"/>
    <w:rsid w:val="00652BF4"/>
    <w:rsid w:val="00652E9E"/>
    <w:rsid w:val="00653234"/>
    <w:rsid w:val="006533C3"/>
    <w:rsid w:val="00653EF1"/>
    <w:rsid w:val="00653F7E"/>
    <w:rsid w:val="00654068"/>
    <w:rsid w:val="00654B38"/>
    <w:rsid w:val="00654B83"/>
    <w:rsid w:val="00654BF5"/>
    <w:rsid w:val="00655061"/>
    <w:rsid w:val="0065510C"/>
    <w:rsid w:val="006552D9"/>
    <w:rsid w:val="0065539C"/>
    <w:rsid w:val="00655928"/>
    <w:rsid w:val="00655B49"/>
    <w:rsid w:val="00655B63"/>
    <w:rsid w:val="00655F05"/>
    <w:rsid w:val="0065657E"/>
    <w:rsid w:val="00656A1F"/>
    <w:rsid w:val="00657064"/>
    <w:rsid w:val="00657172"/>
    <w:rsid w:val="006571F6"/>
    <w:rsid w:val="006574E0"/>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36E"/>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052"/>
    <w:rsid w:val="0066732C"/>
    <w:rsid w:val="006679F5"/>
    <w:rsid w:val="00667B64"/>
    <w:rsid w:val="00667B77"/>
    <w:rsid w:val="00667D2C"/>
    <w:rsid w:val="00667F94"/>
    <w:rsid w:val="006707C6"/>
    <w:rsid w:val="00670A58"/>
    <w:rsid w:val="00670D02"/>
    <w:rsid w:val="00671368"/>
    <w:rsid w:val="0067151F"/>
    <w:rsid w:val="006716DA"/>
    <w:rsid w:val="00671803"/>
    <w:rsid w:val="00671A55"/>
    <w:rsid w:val="00671AC6"/>
    <w:rsid w:val="00671C01"/>
    <w:rsid w:val="00672003"/>
    <w:rsid w:val="006726AE"/>
    <w:rsid w:val="006728ED"/>
    <w:rsid w:val="00672DAF"/>
    <w:rsid w:val="006732B1"/>
    <w:rsid w:val="006733C7"/>
    <w:rsid w:val="0067446F"/>
    <w:rsid w:val="006746A4"/>
    <w:rsid w:val="006747B2"/>
    <w:rsid w:val="006752FA"/>
    <w:rsid w:val="00675558"/>
    <w:rsid w:val="00675611"/>
    <w:rsid w:val="00675913"/>
    <w:rsid w:val="006759DE"/>
    <w:rsid w:val="00675A60"/>
    <w:rsid w:val="00675C11"/>
    <w:rsid w:val="0067605D"/>
    <w:rsid w:val="006761AA"/>
    <w:rsid w:val="00676206"/>
    <w:rsid w:val="0067697E"/>
    <w:rsid w:val="00676A1E"/>
    <w:rsid w:val="00676FA2"/>
    <w:rsid w:val="00676FBE"/>
    <w:rsid w:val="006770DF"/>
    <w:rsid w:val="006773A9"/>
    <w:rsid w:val="00677443"/>
    <w:rsid w:val="00677501"/>
    <w:rsid w:val="0067750D"/>
    <w:rsid w:val="0067769A"/>
    <w:rsid w:val="00677BD1"/>
    <w:rsid w:val="00677C04"/>
    <w:rsid w:val="00680158"/>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6DF"/>
    <w:rsid w:val="00682A50"/>
    <w:rsid w:val="00682DDE"/>
    <w:rsid w:val="00682E14"/>
    <w:rsid w:val="00682E4B"/>
    <w:rsid w:val="00682FE4"/>
    <w:rsid w:val="00683109"/>
    <w:rsid w:val="00683711"/>
    <w:rsid w:val="006838C5"/>
    <w:rsid w:val="00683A8A"/>
    <w:rsid w:val="00683AA3"/>
    <w:rsid w:val="00683E5D"/>
    <w:rsid w:val="00683F27"/>
    <w:rsid w:val="00683FEE"/>
    <w:rsid w:val="006840CE"/>
    <w:rsid w:val="006841F8"/>
    <w:rsid w:val="006842E4"/>
    <w:rsid w:val="0068436C"/>
    <w:rsid w:val="00685321"/>
    <w:rsid w:val="0068533C"/>
    <w:rsid w:val="0068545E"/>
    <w:rsid w:val="00685E0B"/>
    <w:rsid w:val="00685FD4"/>
    <w:rsid w:val="0068656B"/>
    <w:rsid w:val="00686612"/>
    <w:rsid w:val="0068661E"/>
    <w:rsid w:val="00686773"/>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4AC"/>
    <w:rsid w:val="0069154E"/>
    <w:rsid w:val="00691655"/>
    <w:rsid w:val="00691817"/>
    <w:rsid w:val="00691B30"/>
    <w:rsid w:val="00691CCE"/>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6D38"/>
    <w:rsid w:val="0069702A"/>
    <w:rsid w:val="006970FA"/>
    <w:rsid w:val="00697733"/>
    <w:rsid w:val="006A1511"/>
    <w:rsid w:val="006A176F"/>
    <w:rsid w:val="006A1953"/>
    <w:rsid w:val="006A20D1"/>
    <w:rsid w:val="006A2325"/>
    <w:rsid w:val="006A254E"/>
    <w:rsid w:val="006A25E3"/>
    <w:rsid w:val="006A28CC"/>
    <w:rsid w:val="006A29FE"/>
    <w:rsid w:val="006A2C30"/>
    <w:rsid w:val="006A2D4D"/>
    <w:rsid w:val="006A2D98"/>
    <w:rsid w:val="006A2DB3"/>
    <w:rsid w:val="006A2F75"/>
    <w:rsid w:val="006A301C"/>
    <w:rsid w:val="006A30EB"/>
    <w:rsid w:val="006A329C"/>
    <w:rsid w:val="006A342F"/>
    <w:rsid w:val="006A3D7A"/>
    <w:rsid w:val="006A3E2B"/>
    <w:rsid w:val="006A422F"/>
    <w:rsid w:val="006A48E5"/>
    <w:rsid w:val="006A4D74"/>
    <w:rsid w:val="006A5245"/>
    <w:rsid w:val="006A55AB"/>
    <w:rsid w:val="006A55ED"/>
    <w:rsid w:val="006A5BE8"/>
    <w:rsid w:val="006A5E4D"/>
    <w:rsid w:val="006A5F54"/>
    <w:rsid w:val="006A69B7"/>
    <w:rsid w:val="006A6E17"/>
    <w:rsid w:val="006A7472"/>
    <w:rsid w:val="006A7482"/>
    <w:rsid w:val="006A75C4"/>
    <w:rsid w:val="006A76C1"/>
    <w:rsid w:val="006B0819"/>
    <w:rsid w:val="006B0AEC"/>
    <w:rsid w:val="006B120D"/>
    <w:rsid w:val="006B17E7"/>
    <w:rsid w:val="006B1840"/>
    <w:rsid w:val="006B19E8"/>
    <w:rsid w:val="006B1A8A"/>
    <w:rsid w:val="006B1BBD"/>
    <w:rsid w:val="006B1CA5"/>
    <w:rsid w:val="006B1FD5"/>
    <w:rsid w:val="006B2112"/>
    <w:rsid w:val="006B2582"/>
    <w:rsid w:val="006B25A1"/>
    <w:rsid w:val="006B27F9"/>
    <w:rsid w:val="006B28A4"/>
    <w:rsid w:val="006B2BBA"/>
    <w:rsid w:val="006B2D5D"/>
    <w:rsid w:val="006B2EE1"/>
    <w:rsid w:val="006B30C1"/>
    <w:rsid w:val="006B324E"/>
    <w:rsid w:val="006B37FB"/>
    <w:rsid w:val="006B4445"/>
    <w:rsid w:val="006B4592"/>
    <w:rsid w:val="006B498A"/>
    <w:rsid w:val="006B5221"/>
    <w:rsid w:val="006B554C"/>
    <w:rsid w:val="006B555A"/>
    <w:rsid w:val="006B595D"/>
    <w:rsid w:val="006B5969"/>
    <w:rsid w:val="006B5DA8"/>
    <w:rsid w:val="006B600A"/>
    <w:rsid w:val="006B6017"/>
    <w:rsid w:val="006B6635"/>
    <w:rsid w:val="006B6734"/>
    <w:rsid w:val="006B6D77"/>
    <w:rsid w:val="006B6F37"/>
    <w:rsid w:val="006B73C5"/>
    <w:rsid w:val="006B7D22"/>
    <w:rsid w:val="006B7D2C"/>
    <w:rsid w:val="006C07F1"/>
    <w:rsid w:val="006C0A9F"/>
    <w:rsid w:val="006C0E09"/>
    <w:rsid w:val="006C1019"/>
    <w:rsid w:val="006C1592"/>
    <w:rsid w:val="006C1FB7"/>
    <w:rsid w:val="006C2141"/>
    <w:rsid w:val="006C22BB"/>
    <w:rsid w:val="006C23A7"/>
    <w:rsid w:val="006C25C8"/>
    <w:rsid w:val="006C26D8"/>
    <w:rsid w:val="006C2BB5"/>
    <w:rsid w:val="006C2BEE"/>
    <w:rsid w:val="006C2C37"/>
    <w:rsid w:val="006C346B"/>
    <w:rsid w:val="006C38F5"/>
    <w:rsid w:val="006C3AD8"/>
    <w:rsid w:val="006C3B76"/>
    <w:rsid w:val="006C3E92"/>
    <w:rsid w:val="006C4057"/>
    <w:rsid w:val="006C4163"/>
    <w:rsid w:val="006C4516"/>
    <w:rsid w:val="006C455E"/>
    <w:rsid w:val="006C4B66"/>
    <w:rsid w:val="006C4EA2"/>
    <w:rsid w:val="006C50AE"/>
    <w:rsid w:val="006C544C"/>
    <w:rsid w:val="006C5958"/>
    <w:rsid w:val="006C5B4F"/>
    <w:rsid w:val="006C5BF4"/>
    <w:rsid w:val="006C612B"/>
    <w:rsid w:val="006C633D"/>
    <w:rsid w:val="006C643C"/>
    <w:rsid w:val="006C684A"/>
    <w:rsid w:val="006C69C2"/>
    <w:rsid w:val="006C6D04"/>
    <w:rsid w:val="006C6E3A"/>
    <w:rsid w:val="006C6F30"/>
    <w:rsid w:val="006C6FD7"/>
    <w:rsid w:val="006C73D4"/>
    <w:rsid w:val="006C77A0"/>
    <w:rsid w:val="006C77F2"/>
    <w:rsid w:val="006C7838"/>
    <w:rsid w:val="006C7885"/>
    <w:rsid w:val="006D00DB"/>
    <w:rsid w:val="006D0361"/>
    <w:rsid w:val="006D0724"/>
    <w:rsid w:val="006D10A4"/>
    <w:rsid w:val="006D16B0"/>
    <w:rsid w:val="006D1993"/>
    <w:rsid w:val="006D19DE"/>
    <w:rsid w:val="006D1BCD"/>
    <w:rsid w:val="006D1FC1"/>
    <w:rsid w:val="006D2130"/>
    <w:rsid w:val="006D2182"/>
    <w:rsid w:val="006D2216"/>
    <w:rsid w:val="006D2444"/>
    <w:rsid w:val="006D254B"/>
    <w:rsid w:val="006D25AA"/>
    <w:rsid w:val="006D289B"/>
    <w:rsid w:val="006D2CA3"/>
    <w:rsid w:val="006D2CEF"/>
    <w:rsid w:val="006D2D9E"/>
    <w:rsid w:val="006D3333"/>
    <w:rsid w:val="006D363D"/>
    <w:rsid w:val="006D3692"/>
    <w:rsid w:val="006D37D8"/>
    <w:rsid w:val="006D3BE1"/>
    <w:rsid w:val="006D3F56"/>
    <w:rsid w:val="006D43F2"/>
    <w:rsid w:val="006D47A8"/>
    <w:rsid w:val="006D4819"/>
    <w:rsid w:val="006D48FC"/>
    <w:rsid w:val="006D4C16"/>
    <w:rsid w:val="006D4C32"/>
    <w:rsid w:val="006D4F01"/>
    <w:rsid w:val="006D5716"/>
    <w:rsid w:val="006D5DAE"/>
    <w:rsid w:val="006D5FBE"/>
    <w:rsid w:val="006D60A5"/>
    <w:rsid w:val="006D617C"/>
    <w:rsid w:val="006D61A4"/>
    <w:rsid w:val="006D62BC"/>
    <w:rsid w:val="006D6450"/>
    <w:rsid w:val="006D6548"/>
    <w:rsid w:val="006D6939"/>
    <w:rsid w:val="006D6CCD"/>
    <w:rsid w:val="006D6F2E"/>
    <w:rsid w:val="006D6FDC"/>
    <w:rsid w:val="006D741A"/>
    <w:rsid w:val="006D7731"/>
    <w:rsid w:val="006D7EB0"/>
    <w:rsid w:val="006D7FDF"/>
    <w:rsid w:val="006E0138"/>
    <w:rsid w:val="006E02DE"/>
    <w:rsid w:val="006E0785"/>
    <w:rsid w:val="006E082A"/>
    <w:rsid w:val="006E0980"/>
    <w:rsid w:val="006E0BB0"/>
    <w:rsid w:val="006E12A3"/>
    <w:rsid w:val="006E12C3"/>
    <w:rsid w:val="006E1857"/>
    <w:rsid w:val="006E192C"/>
    <w:rsid w:val="006E2081"/>
    <w:rsid w:val="006E2441"/>
    <w:rsid w:val="006E2529"/>
    <w:rsid w:val="006E2E82"/>
    <w:rsid w:val="006E309C"/>
    <w:rsid w:val="006E345A"/>
    <w:rsid w:val="006E34A5"/>
    <w:rsid w:val="006E359F"/>
    <w:rsid w:val="006E374D"/>
    <w:rsid w:val="006E389A"/>
    <w:rsid w:val="006E3993"/>
    <w:rsid w:val="006E3D09"/>
    <w:rsid w:val="006E3DB1"/>
    <w:rsid w:val="006E4199"/>
    <w:rsid w:val="006E42D9"/>
    <w:rsid w:val="006E43F3"/>
    <w:rsid w:val="006E45F3"/>
    <w:rsid w:val="006E4666"/>
    <w:rsid w:val="006E4A2F"/>
    <w:rsid w:val="006E4B18"/>
    <w:rsid w:val="006E4ECD"/>
    <w:rsid w:val="006E4ED4"/>
    <w:rsid w:val="006E4F11"/>
    <w:rsid w:val="006E4F17"/>
    <w:rsid w:val="006E559E"/>
    <w:rsid w:val="006E5836"/>
    <w:rsid w:val="006E5A47"/>
    <w:rsid w:val="006E5CEE"/>
    <w:rsid w:val="006E5E19"/>
    <w:rsid w:val="006E61C3"/>
    <w:rsid w:val="006E6CA8"/>
    <w:rsid w:val="006E76DD"/>
    <w:rsid w:val="006E7856"/>
    <w:rsid w:val="006E799D"/>
    <w:rsid w:val="006E7B0A"/>
    <w:rsid w:val="006E7F65"/>
    <w:rsid w:val="006F0247"/>
    <w:rsid w:val="006F0593"/>
    <w:rsid w:val="006F06AA"/>
    <w:rsid w:val="006F098D"/>
    <w:rsid w:val="006F1064"/>
    <w:rsid w:val="006F1B94"/>
    <w:rsid w:val="006F1C69"/>
    <w:rsid w:val="006F1EB7"/>
    <w:rsid w:val="006F22AC"/>
    <w:rsid w:val="006F22EA"/>
    <w:rsid w:val="006F2B0D"/>
    <w:rsid w:val="006F335F"/>
    <w:rsid w:val="006F337B"/>
    <w:rsid w:val="006F4D99"/>
    <w:rsid w:val="006F51C2"/>
    <w:rsid w:val="006F52E5"/>
    <w:rsid w:val="006F5706"/>
    <w:rsid w:val="006F5A4A"/>
    <w:rsid w:val="006F6066"/>
    <w:rsid w:val="006F64AA"/>
    <w:rsid w:val="006F6850"/>
    <w:rsid w:val="006F68A0"/>
    <w:rsid w:val="006F707E"/>
    <w:rsid w:val="006F7434"/>
    <w:rsid w:val="006F798F"/>
    <w:rsid w:val="006F7E12"/>
    <w:rsid w:val="007001C1"/>
    <w:rsid w:val="007001DC"/>
    <w:rsid w:val="007008D3"/>
    <w:rsid w:val="0070143E"/>
    <w:rsid w:val="00701CCC"/>
    <w:rsid w:val="00701DDD"/>
    <w:rsid w:val="00702041"/>
    <w:rsid w:val="0070215B"/>
    <w:rsid w:val="00702285"/>
    <w:rsid w:val="007025CB"/>
    <w:rsid w:val="00702BD5"/>
    <w:rsid w:val="007034AA"/>
    <w:rsid w:val="00703524"/>
    <w:rsid w:val="00703A5D"/>
    <w:rsid w:val="00703C9D"/>
    <w:rsid w:val="007046CE"/>
    <w:rsid w:val="0070490C"/>
    <w:rsid w:val="00704993"/>
    <w:rsid w:val="00704D20"/>
    <w:rsid w:val="00704DAD"/>
    <w:rsid w:val="00705015"/>
    <w:rsid w:val="0070513B"/>
    <w:rsid w:val="0070523B"/>
    <w:rsid w:val="00705C38"/>
    <w:rsid w:val="00705D74"/>
    <w:rsid w:val="00705F05"/>
    <w:rsid w:val="00705F9C"/>
    <w:rsid w:val="00706227"/>
    <w:rsid w:val="00706465"/>
    <w:rsid w:val="0070672B"/>
    <w:rsid w:val="0070685B"/>
    <w:rsid w:val="0070695A"/>
    <w:rsid w:val="00706B9F"/>
    <w:rsid w:val="00706C73"/>
    <w:rsid w:val="00706E69"/>
    <w:rsid w:val="007071F5"/>
    <w:rsid w:val="007073E2"/>
    <w:rsid w:val="007074C8"/>
    <w:rsid w:val="007074DA"/>
    <w:rsid w:val="0070773B"/>
    <w:rsid w:val="0070782D"/>
    <w:rsid w:val="00707B15"/>
    <w:rsid w:val="00707F12"/>
    <w:rsid w:val="00710102"/>
    <w:rsid w:val="00710138"/>
    <w:rsid w:val="007104CA"/>
    <w:rsid w:val="00710980"/>
    <w:rsid w:val="007109C2"/>
    <w:rsid w:val="00710FC2"/>
    <w:rsid w:val="00711340"/>
    <w:rsid w:val="00711652"/>
    <w:rsid w:val="00711838"/>
    <w:rsid w:val="007119A6"/>
    <w:rsid w:val="00711BBD"/>
    <w:rsid w:val="00712182"/>
    <w:rsid w:val="00712552"/>
    <w:rsid w:val="00712781"/>
    <w:rsid w:val="00712A50"/>
    <w:rsid w:val="00712C42"/>
    <w:rsid w:val="00712DD8"/>
    <w:rsid w:val="00713066"/>
    <w:rsid w:val="00713111"/>
    <w:rsid w:val="007134A3"/>
    <w:rsid w:val="00713596"/>
    <w:rsid w:val="00713924"/>
    <w:rsid w:val="00713C0D"/>
    <w:rsid w:val="00713D4F"/>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A3D"/>
    <w:rsid w:val="00716C6F"/>
    <w:rsid w:val="00716F46"/>
    <w:rsid w:val="007174A7"/>
    <w:rsid w:val="00717883"/>
    <w:rsid w:val="007178B9"/>
    <w:rsid w:val="00720BEE"/>
    <w:rsid w:val="00720F52"/>
    <w:rsid w:val="00720FE4"/>
    <w:rsid w:val="00721084"/>
    <w:rsid w:val="00721196"/>
    <w:rsid w:val="007211B7"/>
    <w:rsid w:val="00721262"/>
    <w:rsid w:val="00721444"/>
    <w:rsid w:val="007214BA"/>
    <w:rsid w:val="00721D9B"/>
    <w:rsid w:val="00722121"/>
    <w:rsid w:val="007224B9"/>
    <w:rsid w:val="00722DDF"/>
    <w:rsid w:val="00722EAF"/>
    <w:rsid w:val="00722F94"/>
    <w:rsid w:val="007230DD"/>
    <w:rsid w:val="007233A3"/>
    <w:rsid w:val="00723AA7"/>
    <w:rsid w:val="0072432E"/>
    <w:rsid w:val="00724BDF"/>
    <w:rsid w:val="00724EF8"/>
    <w:rsid w:val="00725760"/>
    <w:rsid w:val="007259F5"/>
    <w:rsid w:val="00726036"/>
    <w:rsid w:val="00726279"/>
    <w:rsid w:val="00726292"/>
    <w:rsid w:val="007262EC"/>
    <w:rsid w:val="007265CA"/>
    <w:rsid w:val="007266BB"/>
    <w:rsid w:val="00726A0C"/>
    <w:rsid w:val="00726A9B"/>
    <w:rsid w:val="00726AC3"/>
    <w:rsid w:val="00726BCE"/>
    <w:rsid w:val="00726BE6"/>
    <w:rsid w:val="00727131"/>
    <w:rsid w:val="00727230"/>
    <w:rsid w:val="00727530"/>
    <w:rsid w:val="0072774E"/>
    <w:rsid w:val="00727803"/>
    <w:rsid w:val="00730325"/>
    <w:rsid w:val="00730899"/>
    <w:rsid w:val="007308BD"/>
    <w:rsid w:val="007309B5"/>
    <w:rsid w:val="00730B00"/>
    <w:rsid w:val="00730D9A"/>
    <w:rsid w:val="007310BE"/>
    <w:rsid w:val="0073117A"/>
    <w:rsid w:val="00731538"/>
    <w:rsid w:val="00731C27"/>
    <w:rsid w:val="00731E7C"/>
    <w:rsid w:val="00731F74"/>
    <w:rsid w:val="0073209A"/>
    <w:rsid w:val="0073210D"/>
    <w:rsid w:val="0073299F"/>
    <w:rsid w:val="007329EF"/>
    <w:rsid w:val="00732CBD"/>
    <w:rsid w:val="00732EF0"/>
    <w:rsid w:val="007330F1"/>
    <w:rsid w:val="0073327A"/>
    <w:rsid w:val="00733334"/>
    <w:rsid w:val="00733400"/>
    <w:rsid w:val="007336FB"/>
    <w:rsid w:val="0073381A"/>
    <w:rsid w:val="00733FF2"/>
    <w:rsid w:val="00734203"/>
    <w:rsid w:val="0073437C"/>
    <w:rsid w:val="007343CC"/>
    <w:rsid w:val="007344FC"/>
    <w:rsid w:val="007345E1"/>
    <w:rsid w:val="00734889"/>
    <w:rsid w:val="00734CDB"/>
    <w:rsid w:val="00734DE2"/>
    <w:rsid w:val="00734EBE"/>
    <w:rsid w:val="007354F9"/>
    <w:rsid w:val="007358DD"/>
    <w:rsid w:val="00735A69"/>
    <w:rsid w:val="00735BB2"/>
    <w:rsid w:val="0073676A"/>
    <w:rsid w:val="0073679B"/>
    <w:rsid w:val="00736874"/>
    <w:rsid w:val="00736DD8"/>
    <w:rsid w:val="00736EC3"/>
    <w:rsid w:val="00737161"/>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2E13"/>
    <w:rsid w:val="0074360F"/>
    <w:rsid w:val="00743C51"/>
    <w:rsid w:val="00743E92"/>
    <w:rsid w:val="00743F6C"/>
    <w:rsid w:val="00744749"/>
    <w:rsid w:val="00744997"/>
    <w:rsid w:val="00744A64"/>
    <w:rsid w:val="00744A7D"/>
    <w:rsid w:val="00744B29"/>
    <w:rsid w:val="00744D47"/>
    <w:rsid w:val="00744EA0"/>
    <w:rsid w:val="007453F2"/>
    <w:rsid w:val="00745C6B"/>
    <w:rsid w:val="007460D4"/>
    <w:rsid w:val="0074638D"/>
    <w:rsid w:val="00746484"/>
    <w:rsid w:val="00746B30"/>
    <w:rsid w:val="00746B55"/>
    <w:rsid w:val="0074704F"/>
    <w:rsid w:val="00747125"/>
    <w:rsid w:val="00747465"/>
    <w:rsid w:val="007479A0"/>
    <w:rsid w:val="00747ED8"/>
    <w:rsid w:val="00747F48"/>
    <w:rsid w:val="00747F4C"/>
    <w:rsid w:val="00750A4C"/>
    <w:rsid w:val="00750CF4"/>
    <w:rsid w:val="00750D9F"/>
    <w:rsid w:val="00751091"/>
    <w:rsid w:val="007512E0"/>
    <w:rsid w:val="00751914"/>
    <w:rsid w:val="00751984"/>
    <w:rsid w:val="00751B83"/>
    <w:rsid w:val="0075253F"/>
    <w:rsid w:val="00752791"/>
    <w:rsid w:val="007528CF"/>
    <w:rsid w:val="00752AF8"/>
    <w:rsid w:val="007536BE"/>
    <w:rsid w:val="00753C23"/>
    <w:rsid w:val="00753FE6"/>
    <w:rsid w:val="00754359"/>
    <w:rsid w:val="00754391"/>
    <w:rsid w:val="00754411"/>
    <w:rsid w:val="00754780"/>
    <w:rsid w:val="007549C8"/>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66E"/>
    <w:rsid w:val="0076282A"/>
    <w:rsid w:val="00762DDC"/>
    <w:rsid w:val="00762FB2"/>
    <w:rsid w:val="00763479"/>
    <w:rsid w:val="007634E3"/>
    <w:rsid w:val="007637CD"/>
    <w:rsid w:val="00763921"/>
    <w:rsid w:val="00763E3E"/>
    <w:rsid w:val="00764194"/>
    <w:rsid w:val="00764262"/>
    <w:rsid w:val="0076437B"/>
    <w:rsid w:val="0076442B"/>
    <w:rsid w:val="007646F1"/>
    <w:rsid w:val="00764BA6"/>
    <w:rsid w:val="00764E9F"/>
    <w:rsid w:val="0076538D"/>
    <w:rsid w:val="007658E6"/>
    <w:rsid w:val="00765ED3"/>
    <w:rsid w:val="0076614B"/>
    <w:rsid w:val="00766240"/>
    <w:rsid w:val="00766584"/>
    <w:rsid w:val="0076675C"/>
    <w:rsid w:val="007667C3"/>
    <w:rsid w:val="0076681D"/>
    <w:rsid w:val="00766A65"/>
    <w:rsid w:val="00766B0F"/>
    <w:rsid w:val="007671F5"/>
    <w:rsid w:val="007676B8"/>
    <w:rsid w:val="00767CCB"/>
    <w:rsid w:val="00770743"/>
    <w:rsid w:val="0077088D"/>
    <w:rsid w:val="00770BFD"/>
    <w:rsid w:val="00770F53"/>
    <w:rsid w:val="00771138"/>
    <w:rsid w:val="0077175C"/>
    <w:rsid w:val="00771870"/>
    <w:rsid w:val="00771B26"/>
    <w:rsid w:val="00771BF9"/>
    <w:rsid w:val="00771ECF"/>
    <w:rsid w:val="007725B0"/>
    <w:rsid w:val="0077275A"/>
    <w:rsid w:val="0077284E"/>
    <w:rsid w:val="007728DB"/>
    <w:rsid w:val="00772A85"/>
    <w:rsid w:val="00772B2E"/>
    <w:rsid w:val="00772C14"/>
    <w:rsid w:val="00772CE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6F4A"/>
    <w:rsid w:val="007770D8"/>
    <w:rsid w:val="00777254"/>
    <w:rsid w:val="00777824"/>
    <w:rsid w:val="00777A48"/>
    <w:rsid w:val="00777BA0"/>
    <w:rsid w:val="00777D90"/>
    <w:rsid w:val="007803BD"/>
    <w:rsid w:val="007804E9"/>
    <w:rsid w:val="00780851"/>
    <w:rsid w:val="00780D7F"/>
    <w:rsid w:val="00780E68"/>
    <w:rsid w:val="00781075"/>
    <w:rsid w:val="007811DC"/>
    <w:rsid w:val="007814B7"/>
    <w:rsid w:val="00781841"/>
    <w:rsid w:val="00781D33"/>
    <w:rsid w:val="007820FA"/>
    <w:rsid w:val="0078214B"/>
    <w:rsid w:val="00782238"/>
    <w:rsid w:val="007824EC"/>
    <w:rsid w:val="0078285F"/>
    <w:rsid w:val="007830C0"/>
    <w:rsid w:val="00783207"/>
    <w:rsid w:val="0078358E"/>
    <w:rsid w:val="00783624"/>
    <w:rsid w:val="007838CB"/>
    <w:rsid w:val="007838D3"/>
    <w:rsid w:val="00783915"/>
    <w:rsid w:val="00783E1D"/>
    <w:rsid w:val="0078483B"/>
    <w:rsid w:val="00784EED"/>
    <w:rsid w:val="00785288"/>
    <w:rsid w:val="00785374"/>
    <w:rsid w:val="00785900"/>
    <w:rsid w:val="00785B29"/>
    <w:rsid w:val="00785E4C"/>
    <w:rsid w:val="0078614C"/>
    <w:rsid w:val="0078616A"/>
    <w:rsid w:val="00786958"/>
    <w:rsid w:val="00786ABC"/>
    <w:rsid w:val="00786E71"/>
    <w:rsid w:val="00787216"/>
    <w:rsid w:val="00787ECB"/>
    <w:rsid w:val="00787F3E"/>
    <w:rsid w:val="00790EFF"/>
    <w:rsid w:val="00791428"/>
    <w:rsid w:val="007914F9"/>
    <w:rsid w:val="0079162F"/>
    <w:rsid w:val="00791D28"/>
    <w:rsid w:val="007921BB"/>
    <w:rsid w:val="00792603"/>
    <w:rsid w:val="00792813"/>
    <w:rsid w:val="007932A8"/>
    <w:rsid w:val="00793568"/>
    <w:rsid w:val="007936D2"/>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C58"/>
    <w:rsid w:val="00796F3D"/>
    <w:rsid w:val="00797320"/>
    <w:rsid w:val="00797508"/>
    <w:rsid w:val="0079786F"/>
    <w:rsid w:val="00797884"/>
    <w:rsid w:val="007A001F"/>
    <w:rsid w:val="007A006C"/>
    <w:rsid w:val="007A021A"/>
    <w:rsid w:val="007A0256"/>
    <w:rsid w:val="007A0442"/>
    <w:rsid w:val="007A0766"/>
    <w:rsid w:val="007A0BC2"/>
    <w:rsid w:val="007A0C0D"/>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158"/>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88"/>
    <w:rsid w:val="007B0DA6"/>
    <w:rsid w:val="007B0E2D"/>
    <w:rsid w:val="007B0FB8"/>
    <w:rsid w:val="007B1208"/>
    <w:rsid w:val="007B1491"/>
    <w:rsid w:val="007B1543"/>
    <w:rsid w:val="007B199E"/>
    <w:rsid w:val="007B1A25"/>
    <w:rsid w:val="007B1AC0"/>
    <w:rsid w:val="007B1D97"/>
    <w:rsid w:val="007B1E4E"/>
    <w:rsid w:val="007B2204"/>
    <w:rsid w:val="007B2289"/>
    <w:rsid w:val="007B261A"/>
    <w:rsid w:val="007B270A"/>
    <w:rsid w:val="007B2AC7"/>
    <w:rsid w:val="007B2B50"/>
    <w:rsid w:val="007B2D02"/>
    <w:rsid w:val="007B2D3B"/>
    <w:rsid w:val="007B2FB2"/>
    <w:rsid w:val="007B3174"/>
    <w:rsid w:val="007B31DE"/>
    <w:rsid w:val="007B334C"/>
    <w:rsid w:val="007B39CD"/>
    <w:rsid w:val="007B3C11"/>
    <w:rsid w:val="007B448F"/>
    <w:rsid w:val="007B44B4"/>
    <w:rsid w:val="007B4F27"/>
    <w:rsid w:val="007B52CD"/>
    <w:rsid w:val="007B5472"/>
    <w:rsid w:val="007B559E"/>
    <w:rsid w:val="007B5730"/>
    <w:rsid w:val="007B58BA"/>
    <w:rsid w:val="007B6608"/>
    <w:rsid w:val="007B6712"/>
    <w:rsid w:val="007B675E"/>
    <w:rsid w:val="007B6787"/>
    <w:rsid w:val="007B6B1D"/>
    <w:rsid w:val="007B6E3C"/>
    <w:rsid w:val="007B7331"/>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5C63"/>
    <w:rsid w:val="007C6110"/>
    <w:rsid w:val="007C63B0"/>
    <w:rsid w:val="007C63DF"/>
    <w:rsid w:val="007C659C"/>
    <w:rsid w:val="007C68DA"/>
    <w:rsid w:val="007C72FE"/>
    <w:rsid w:val="007C75A2"/>
    <w:rsid w:val="007C7609"/>
    <w:rsid w:val="007C79F3"/>
    <w:rsid w:val="007D034F"/>
    <w:rsid w:val="007D0623"/>
    <w:rsid w:val="007D0B63"/>
    <w:rsid w:val="007D0E30"/>
    <w:rsid w:val="007D10D5"/>
    <w:rsid w:val="007D14CE"/>
    <w:rsid w:val="007D1726"/>
    <w:rsid w:val="007D1E65"/>
    <w:rsid w:val="007D229A"/>
    <w:rsid w:val="007D286B"/>
    <w:rsid w:val="007D2F44"/>
    <w:rsid w:val="007D2F4D"/>
    <w:rsid w:val="007D3A69"/>
    <w:rsid w:val="007D3B74"/>
    <w:rsid w:val="007D4178"/>
    <w:rsid w:val="007D4378"/>
    <w:rsid w:val="007D45F1"/>
    <w:rsid w:val="007D4BFC"/>
    <w:rsid w:val="007D4D33"/>
    <w:rsid w:val="007D4D56"/>
    <w:rsid w:val="007D4D61"/>
    <w:rsid w:val="007D4EDC"/>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553"/>
    <w:rsid w:val="007E17E2"/>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5EC7"/>
    <w:rsid w:val="007E63AB"/>
    <w:rsid w:val="007E6578"/>
    <w:rsid w:val="007E6E17"/>
    <w:rsid w:val="007E703A"/>
    <w:rsid w:val="007E723F"/>
    <w:rsid w:val="007E7314"/>
    <w:rsid w:val="007E7973"/>
    <w:rsid w:val="007E7DDF"/>
    <w:rsid w:val="007E7E5E"/>
    <w:rsid w:val="007E7E86"/>
    <w:rsid w:val="007F017C"/>
    <w:rsid w:val="007F1054"/>
    <w:rsid w:val="007F11C8"/>
    <w:rsid w:val="007F124A"/>
    <w:rsid w:val="007F15C1"/>
    <w:rsid w:val="007F1CFB"/>
    <w:rsid w:val="007F1DAB"/>
    <w:rsid w:val="007F1E51"/>
    <w:rsid w:val="007F1EA7"/>
    <w:rsid w:val="007F220B"/>
    <w:rsid w:val="007F27DD"/>
    <w:rsid w:val="007F3AB0"/>
    <w:rsid w:val="007F3BC7"/>
    <w:rsid w:val="007F3CFA"/>
    <w:rsid w:val="007F3DE5"/>
    <w:rsid w:val="007F4130"/>
    <w:rsid w:val="007F4584"/>
    <w:rsid w:val="007F4743"/>
    <w:rsid w:val="007F4858"/>
    <w:rsid w:val="007F4C32"/>
    <w:rsid w:val="007F4E6F"/>
    <w:rsid w:val="007F5032"/>
    <w:rsid w:val="007F531D"/>
    <w:rsid w:val="007F540B"/>
    <w:rsid w:val="007F552D"/>
    <w:rsid w:val="007F55E4"/>
    <w:rsid w:val="007F58C9"/>
    <w:rsid w:val="007F5934"/>
    <w:rsid w:val="007F59F9"/>
    <w:rsid w:val="007F5A0E"/>
    <w:rsid w:val="007F5E91"/>
    <w:rsid w:val="007F651C"/>
    <w:rsid w:val="007F6546"/>
    <w:rsid w:val="007F6617"/>
    <w:rsid w:val="007F6880"/>
    <w:rsid w:val="007F6B5B"/>
    <w:rsid w:val="007F6D65"/>
    <w:rsid w:val="007F6EC2"/>
    <w:rsid w:val="007F7573"/>
    <w:rsid w:val="007F76B4"/>
    <w:rsid w:val="00800023"/>
    <w:rsid w:val="008001B4"/>
    <w:rsid w:val="00800214"/>
    <w:rsid w:val="00800299"/>
    <w:rsid w:val="00800769"/>
    <w:rsid w:val="008007A1"/>
    <w:rsid w:val="00800841"/>
    <w:rsid w:val="00800B3D"/>
    <w:rsid w:val="00800E72"/>
    <w:rsid w:val="00800ED2"/>
    <w:rsid w:val="0080146B"/>
    <w:rsid w:val="00801650"/>
    <w:rsid w:val="00801B09"/>
    <w:rsid w:val="00801EC7"/>
    <w:rsid w:val="008024C5"/>
    <w:rsid w:val="00802501"/>
    <w:rsid w:val="0080268B"/>
    <w:rsid w:val="00802969"/>
    <w:rsid w:val="00802B3B"/>
    <w:rsid w:val="00802CFC"/>
    <w:rsid w:val="00802E74"/>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55B"/>
    <w:rsid w:val="0081180C"/>
    <w:rsid w:val="00811835"/>
    <w:rsid w:val="00811AC8"/>
    <w:rsid w:val="00812693"/>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6CF5"/>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5AE"/>
    <w:rsid w:val="008256FE"/>
    <w:rsid w:val="00825799"/>
    <w:rsid w:val="008257CA"/>
    <w:rsid w:val="008257CC"/>
    <w:rsid w:val="00825A45"/>
    <w:rsid w:val="00825D73"/>
    <w:rsid w:val="00825F48"/>
    <w:rsid w:val="00826EE3"/>
    <w:rsid w:val="008274BF"/>
    <w:rsid w:val="0082775B"/>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69BE"/>
    <w:rsid w:val="00837687"/>
    <w:rsid w:val="008376F6"/>
    <w:rsid w:val="00837D5B"/>
    <w:rsid w:val="008400E1"/>
    <w:rsid w:val="00840490"/>
    <w:rsid w:val="00840607"/>
    <w:rsid w:val="00840A75"/>
    <w:rsid w:val="00840B32"/>
    <w:rsid w:val="00840C9B"/>
    <w:rsid w:val="00840CF3"/>
    <w:rsid w:val="00840DC3"/>
    <w:rsid w:val="00841A60"/>
    <w:rsid w:val="00841AC8"/>
    <w:rsid w:val="00841B8D"/>
    <w:rsid w:val="00841CD2"/>
    <w:rsid w:val="00841D4C"/>
    <w:rsid w:val="00842247"/>
    <w:rsid w:val="008422D4"/>
    <w:rsid w:val="00842522"/>
    <w:rsid w:val="0084267B"/>
    <w:rsid w:val="0084282A"/>
    <w:rsid w:val="008429F4"/>
    <w:rsid w:val="00842B77"/>
    <w:rsid w:val="00842C22"/>
    <w:rsid w:val="00842C76"/>
    <w:rsid w:val="0084309F"/>
    <w:rsid w:val="00843169"/>
    <w:rsid w:val="00843451"/>
    <w:rsid w:val="008438C9"/>
    <w:rsid w:val="00843BC3"/>
    <w:rsid w:val="00843C1B"/>
    <w:rsid w:val="00843E99"/>
    <w:rsid w:val="008442D9"/>
    <w:rsid w:val="00844B32"/>
    <w:rsid w:val="00844CF7"/>
    <w:rsid w:val="00845540"/>
    <w:rsid w:val="008459BB"/>
    <w:rsid w:val="00845C12"/>
    <w:rsid w:val="0084616A"/>
    <w:rsid w:val="008469D9"/>
    <w:rsid w:val="00846C1C"/>
    <w:rsid w:val="00846C2C"/>
    <w:rsid w:val="00846DC0"/>
    <w:rsid w:val="00846F89"/>
    <w:rsid w:val="008474A7"/>
    <w:rsid w:val="008479EF"/>
    <w:rsid w:val="008500FB"/>
    <w:rsid w:val="00850189"/>
    <w:rsid w:val="008501C0"/>
    <w:rsid w:val="00850290"/>
    <w:rsid w:val="008502B5"/>
    <w:rsid w:val="008506B6"/>
    <w:rsid w:val="00850AE0"/>
    <w:rsid w:val="00851074"/>
    <w:rsid w:val="00851225"/>
    <w:rsid w:val="008519B8"/>
    <w:rsid w:val="008519FA"/>
    <w:rsid w:val="00851FA7"/>
    <w:rsid w:val="0085200F"/>
    <w:rsid w:val="00852150"/>
    <w:rsid w:val="008524D2"/>
    <w:rsid w:val="00852E19"/>
    <w:rsid w:val="008532C7"/>
    <w:rsid w:val="008534DC"/>
    <w:rsid w:val="0085351B"/>
    <w:rsid w:val="008539E1"/>
    <w:rsid w:val="00853A4E"/>
    <w:rsid w:val="00853EDF"/>
    <w:rsid w:val="00853F4E"/>
    <w:rsid w:val="0085429A"/>
    <w:rsid w:val="00854A1C"/>
    <w:rsid w:val="008551DF"/>
    <w:rsid w:val="008552C4"/>
    <w:rsid w:val="00855595"/>
    <w:rsid w:val="0085562B"/>
    <w:rsid w:val="00855BAA"/>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2D7E"/>
    <w:rsid w:val="0086357C"/>
    <w:rsid w:val="008635F0"/>
    <w:rsid w:val="00863AC4"/>
    <w:rsid w:val="00863B01"/>
    <w:rsid w:val="00864440"/>
    <w:rsid w:val="00864A23"/>
    <w:rsid w:val="00864ADB"/>
    <w:rsid w:val="00864C93"/>
    <w:rsid w:val="00864D76"/>
    <w:rsid w:val="008650FC"/>
    <w:rsid w:val="00865BB8"/>
    <w:rsid w:val="0086616E"/>
    <w:rsid w:val="0086621D"/>
    <w:rsid w:val="00866325"/>
    <w:rsid w:val="00866C33"/>
    <w:rsid w:val="00866C8A"/>
    <w:rsid w:val="00866EB3"/>
    <w:rsid w:val="0086701A"/>
    <w:rsid w:val="00867086"/>
    <w:rsid w:val="008672C5"/>
    <w:rsid w:val="00867427"/>
    <w:rsid w:val="00867605"/>
    <w:rsid w:val="0086785D"/>
    <w:rsid w:val="00867A03"/>
    <w:rsid w:val="00867BD2"/>
    <w:rsid w:val="00870188"/>
    <w:rsid w:val="0087027A"/>
    <w:rsid w:val="008706B2"/>
    <w:rsid w:val="008707C2"/>
    <w:rsid w:val="00870828"/>
    <w:rsid w:val="008712FD"/>
    <w:rsid w:val="008716A1"/>
    <w:rsid w:val="00871755"/>
    <w:rsid w:val="00871833"/>
    <w:rsid w:val="00871CB7"/>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8D9"/>
    <w:rsid w:val="00875F73"/>
    <w:rsid w:val="00876385"/>
    <w:rsid w:val="008765C1"/>
    <w:rsid w:val="0087673D"/>
    <w:rsid w:val="00876840"/>
    <w:rsid w:val="00876BEC"/>
    <w:rsid w:val="00877405"/>
    <w:rsid w:val="008775E6"/>
    <w:rsid w:val="008776E9"/>
    <w:rsid w:val="00877866"/>
    <w:rsid w:val="0087791B"/>
    <w:rsid w:val="00877BA4"/>
    <w:rsid w:val="00877D4C"/>
    <w:rsid w:val="008808BE"/>
    <w:rsid w:val="00880E51"/>
    <w:rsid w:val="00880EAE"/>
    <w:rsid w:val="00880F30"/>
    <w:rsid w:val="0088101D"/>
    <w:rsid w:val="00881059"/>
    <w:rsid w:val="008810BE"/>
    <w:rsid w:val="008810C4"/>
    <w:rsid w:val="008812AC"/>
    <w:rsid w:val="0088163C"/>
    <w:rsid w:val="00881B87"/>
    <w:rsid w:val="00881D86"/>
    <w:rsid w:val="00881E91"/>
    <w:rsid w:val="00881F0F"/>
    <w:rsid w:val="0088221D"/>
    <w:rsid w:val="00882660"/>
    <w:rsid w:val="00882F65"/>
    <w:rsid w:val="008831EE"/>
    <w:rsid w:val="0088321D"/>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70EC"/>
    <w:rsid w:val="00887AE5"/>
    <w:rsid w:val="00887B48"/>
    <w:rsid w:val="00887CF2"/>
    <w:rsid w:val="00887E99"/>
    <w:rsid w:val="00887FD5"/>
    <w:rsid w:val="00890713"/>
    <w:rsid w:val="008911C1"/>
    <w:rsid w:val="0089176E"/>
    <w:rsid w:val="008917E0"/>
    <w:rsid w:val="00891AAE"/>
    <w:rsid w:val="00891CDD"/>
    <w:rsid w:val="0089219E"/>
    <w:rsid w:val="00892365"/>
    <w:rsid w:val="008923E5"/>
    <w:rsid w:val="008925E5"/>
    <w:rsid w:val="00892730"/>
    <w:rsid w:val="00892ABA"/>
    <w:rsid w:val="00892BE5"/>
    <w:rsid w:val="00893023"/>
    <w:rsid w:val="008932DE"/>
    <w:rsid w:val="00893389"/>
    <w:rsid w:val="0089338B"/>
    <w:rsid w:val="0089387C"/>
    <w:rsid w:val="008941FC"/>
    <w:rsid w:val="0089444E"/>
    <w:rsid w:val="008949DF"/>
    <w:rsid w:val="00894C2C"/>
    <w:rsid w:val="0089502D"/>
    <w:rsid w:val="008951DB"/>
    <w:rsid w:val="00895607"/>
    <w:rsid w:val="00895820"/>
    <w:rsid w:val="0089595E"/>
    <w:rsid w:val="00895A5C"/>
    <w:rsid w:val="00895B45"/>
    <w:rsid w:val="008962BF"/>
    <w:rsid w:val="008969F7"/>
    <w:rsid w:val="00896A4A"/>
    <w:rsid w:val="00896C2F"/>
    <w:rsid w:val="00896C81"/>
    <w:rsid w:val="00896D83"/>
    <w:rsid w:val="008971C8"/>
    <w:rsid w:val="00897377"/>
    <w:rsid w:val="00897785"/>
    <w:rsid w:val="00897B61"/>
    <w:rsid w:val="00897EB8"/>
    <w:rsid w:val="00897EDC"/>
    <w:rsid w:val="008A0103"/>
    <w:rsid w:val="008A099B"/>
    <w:rsid w:val="008A0A96"/>
    <w:rsid w:val="008A0AA2"/>
    <w:rsid w:val="008A0AB2"/>
    <w:rsid w:val="008A0CFC"/>
    <w:rsid w:val="008A0EE8"/>
    <w:rsid w:val="008A12FE"/>
    <w:rsid w:val="008A17A5"/>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959"/>
    <w:rsid w:val="008A3A47"/>
    <w:rsid w:val="008A3D02"/>
    <w:rsid w:val="008A40A5"/>
    <w:rsid w:val="008A440E"/>
    <w:rsid w:val="008A46E1"/>
    <w:rsid w:val="008A4834"/>
    <w:rsid w:val="008A4D19"/>
    <w:rsid w:val="008A4D1B"/>
    <w:rsid w:val="008A5113"/>
    <w:rsid w:val="008A549E"/>
    <w:rsid w:val="008A5543"/>
    <w:rsid w:val="008A5940"/>
    <w:rsid w:val="008A5B2F"/>
    <w:rsid w:val="008A5C07"/>
    <w:rsid w:val="008A6065"/>
    <w:rsid w:val="008A7104"/>
    <w:rsid w:val="008A73B2"/>
    <w:rsid w:val="008A787D"/>
    <w:rsid w:val="008B0182"/>
    <w:rsid w:val="008B0186"/>
    <w:rsid w:val="008B043F"/>
    <w:rsid w:val="008B0670"/>
    <w:rsid w:val="008B0808"/>
    <w:rsid w:val="008B0AEC"/>
    <w:rsid w:val="008B0B26"/>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3B6"/>
    <w:rsid w:val="008B35D5"/>
    <w:rsid w:val="008B36B4"/>
    <w:rsid w:val="008B389D"/>
    <w:rsid w:val="008B3A7D"/>
    <w:rsid w:val="008B3AE8"/>
    <w:rsid w:val="008B3B65"/>
    <w:rsid w:val="008B3C5C"/>
    <w:rsid w:val="008B47E3"/>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68C"/>
    <w:rsid w:val="008B6C12"/>
    <w:rsid w:val="008B6E0D"/>
    <w:rsid w:val="008B70AD"/>
    <w:rsid w:val="008B70FB"/>
    <w:rsid w:val="008B72A0"/>
    <w:rsid w:val="008B72EB"/>
    <w:rsid w:val="008B7B08"/>
    <w:rsid w:val="008B7E51"/>
    <w:rsid w:val="008C0388"/>
    <w:rsid w:val="008C0406"/>
    <w:rsid w:val="008C0B56"/>
    <w:rsid w:val="008C0EEC"/>
    <w:rsid w:val="008C13F0"/>
    <w:rsid w:val="008C1618"/>
    <w:rsid w:val="008C167A"/>
    <w:rsid w:val="008C1896"/>
    <w:rsid w:val="008C1F26"/>
    <w:rsid w:val="008C21D6"/>
    <w:rsid w:val="008C2338"/>
    <w:rsid w:val="008C23CD"/>
    <w:rsid w:val="008C242E"/>
    <w:rsid w:val="008C280C"/>
    <w:rsid w:val="008C2995"/>
    <w:rsid w:val="008C2A3A"/>
    <w:rsid w:val="008C2F8F"/>
    <w:rsid w:val="008C338D"/>
    <w:rsid w:val="008C36D0"/>
    <w:rsid w:val="008C3AAE"/>
    <w:rsid w:val="008C3B3D"/>
    <w:rsid w:val="008C4024"/>
    <w:rsid w:val="008C469A"/>
    <w:rsid w:val="008C4774"/>
    <w:rsid w:val="008C4AFE"/>
    <w:rsid w:val="008C4C7E"/>
    <w:rsid w:val="008C53F6"/>
    <w:rsid w:val="008C544E"/>
    <w:rsid w:val="008C55C6"/>
    <w:rsid w:val="008C592E"/>
    <w:rsid w:val="008C5C46"/>
    <w:rsid w:val="008C6122"/>
    <w:rsid w:val="008C6184"/>
    <w:rsid w:val="008C6B19"/>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9F5"/>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5715"/>
    <w:rsid w:val="008D5C23"/>
    <w:rsid w:val="008D60BC"/>
    <w:rsid w:val="008D6D7B"/>
    <w:rsid w:val="008D7244"/>
    <w:rsid w:val="008D78D7"/>
    <w:rsid w:val="008D7A09"/>
    <w:rsid w:val="008D7EA4"/>
    <w:rsid w:val="008D7EA8"/>
    <w:rsid w:val="008D7EB7"/>
    <w:rsid w:val="008E08A0"/>
    <w:rsid w:val="008E0CCC"/>
    <w:rsid w:val="008E0EB8"/>
    <w:rsid w:val="008E0F68"/>
    <w:rsid w:val="008E10A6"/>
    <w:rsid w:val="008E10E5"/>
    <w:rsid w:val="008E1271"/>
    <w:rsid w:val="008E135D"/>
    <w:rsid w:val="008E184A"/>
    <w:rsid w:val="008E18E2"/>
    <w:rsid w:val="008E2211"/>
    <w:rsid w:val="008E2251"/>
    <w:rsid w:val="008E24B3"/>
    <w:rsid w:val="008E24CA"/>
    <w:rsid w:val="008E2C94"/>
    <w:rsid w:val="008E2F6E"/>
    <w:rsid w:val="008E2FB0"/>
    <w:rsid w:val="008E38AD"/>
    <w:rsid w:val="008E39F2"/>
    <w:rsid w:val="008E3EE7"/>
    <w:rsid w:val="008E3EEC"/>
    <w:rsid w:val="008E484D"/>
    <w:rsid w:val="008E493C"/>
    <w:rsid w:val="008E5B48"/>
    <w:rsid w:val="008E5BF2"/>
    <w:rsid w:val="008E5C81"/>
    <w:rsid w:val="008E5FFC"/>
    <w:rsid w:val="008E6920"/>
    <w:rsid w:val="008E6A75"/>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28B"/>
    <w:rsid w:val="008F13F4"/>
    <w:rsid w:val="008F142A"/>
    <w:rsid w:val="008F1563"/>
    <w:rsid w:val="008F1AEE"/>
    <w:rsid w:val="008F22B9"/>
    <w:rsid w:val="008F23D8"/>
    <w:rsid w:val="008F288A"/>
    <w:rsid w:val="008F28D5"/>
    <w:rsid w:val="008F2B75"/>
    <w:rsid w:val="008F2BB8"/>
    <w:rsid w:val="008F2FD5"/>
    <w:rsid w:val="008F341A"/>
    <w:rsid w:val="008F343D"/>
    <w:rsid w:val="008F37C4"/>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529"/>
    <w:rsid w:val="008F66FE"/>
    <w:rsid w:val="008F69BF"/>
    <w:rsid w:val="008F6DB3"/>
    <w:rsid w:val="008F72CC"/>
    <w:rsid w:val="008F72CD"/>
    <w:rsid w:val="008F7EFD"/>
    <w:rsid w:val="00900955"/>
    <w:rsid w:val="0090127C"/>
    <w:rsid w:val="00901335"/>
    <w:rsid w:val="00901C0B"/>
    <w:rsid w:val="00901D61"/>
    <w:rsid w:val="00901FF8"/>
    <w:rsid w:val="0090216B"/>
    <w:rsid w:val="00902B27"/>
    <w:rsid w:val="00902C00"/>
    <w:rsid w:val="00902D5E"/>
    <w:rsid w:val="00902FED"/>
    <w:rsid w:val="0090310F"/>
    <w:rsid w:val="00903512"/>
    <w:rsid w:val="00903802"/>
    <w:rsid w:val="00903A77"/>
    <w:rsid w:val="00904815"/>
    <w:rsid w:val="00904B58"/>
    <w:rsid w:val="00904C35"/>
    <w:rsid w:val="00904D9A"/>
    <w:rsid w:val="00905184"/>
    <w:rsid w:val="0090527C"/>
    <w:rsid w:val="00905803"/>
    <w:rsid w:val="00905B80"/>
    <w:rsid w:val="00905E36"/>
    <w:rsid w:val="0090609F"/>
    <w:rsid w:val="0090627E"/>
    <w:rsid w:val="009065DF"/>
    <w:rsid w:val="00906922"/>
    <w:rsid w:val="0090692C"/>
    <w:rsid w:val="0090696D"/>
    <w:rsid w:val="00906CD6"/>
    <w:rsid w:val="00906D13"/>
    <w:rsid w:val="00906E4D"/>
    <w:rsid w:val="00906F31"/>
    <w:rsid w:val="009071EE"/>
    <w:rsid w:val="0090745A"/>
    <w:rsid w:val="009076EC"/>
    <w:rsid w:val="009078B3"/>
    <w:rsid w:val="009079B4"/>
    <w:rsid w:val="00907A77"/>
    <w:rsid w:val="00907D30"/>
    <w:rsid w:val="00907E00"/>
    <w:rsid w:val="009107DD"/>
    <w:rsid w:val="0091088D"/>
    <w:rsid w:val="00910C82"/>
    <w:rsid w:val="00910FB3"/>
    <w:rsid w:val="00910FC9"/>
    <w:rsid w:val="009110BA"/>
    <w:rsid w:val="009111C5"/>
    <w:rsid w:val="00911367"/>
    <w:rsid w:val="009116AC"/>
    <w:rsid w:val="0091176D"/>
    <w:rsid w:val="00911B93"/>
    <w:rsid w:val="009122BE"/>
    <w:rsid w:val="00912520"/>
    <w:rsid w:val="0091291A"/>
    <w:rsid w:val="00912A47"/>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BF8"/>
    <w:rsid w:val="00916C5C"/>
    <w:rsid w:val="00916CA3"/>
    <w:rsid w:val="009170D1"/>
    <w:rsid w:val="009172C4"/>
    <w:rsid w:val="009174BB"/>
    <w:rsid w:val="009175F7"/>
    <w:rsid w:val="00917ED5"/>
    <w:rsid w:val="00917EF8"/>
    <w:rsid w:val="009204BE"/>
    <w:rsid w:val="009204C5"/>
    <w:rsid w:val="0092062C"/>
    <w:rsid w:val="00920800"/>
    <w:rsid w:val="009208BA"/>
    <w:rsid w:val="00920AAE"/>
    <w:rsid w:val="00921046"/>
    <w:rsid w:val="00921384"/>
    <w:rsid w:val="00921800"/>
    <w:rsid w:val="0092180D"/>
    <w:rsid w:val="0092190D"/>
    <w:rsid w:val="0092193E"/>
    <w:rsid w:val="00921DD0"/>
    <w:rsid w:val="0092279C"/>
    <w:rsid w:val="009227C7"/>
    <w:rsid w:val="00922C8A"/>
    <w:rsid w:val="00922E8C"/>
    <w:rsid w:val="009232C9"/>
    <w:rsid w:val="00923608"/>
    <w:rsid w:val="009238E5"/>
    <w:rsid w:val="00923CE4"/>
    <w:rsid w:val="00923DF9"/>
    <w:rsid w:val="00923F12"/>
    <w:rsid w:val="0092406A"/>
    <w:rsid w:val="0092425B"/>
    <w:rsid w:val="009245C2"/>
    <w:rsid w:val="00924863"/>
    <w:rsid w:val="00924D2E"/>
    <w:rsid w:val="00924EA9"/>
    <w:rsid w:val="00924F22"/>
    <w:rsid w:val="00924FF8"/>
    <w:rsid w:val="00925BA8"/>
    <w:rsid w:val="00925E23"/>
    <w:rsid w:val="0092628D"/>
    <w:rsid w:val="00926638"/>
    <w:rsid w:val="00926C9E"/>
    <w:rsid w:val="00926D4F"/>
    <w:rsid w:val="00926DA7"/>
    <w:rsid w:val="00927F8B"/>
    <w:rsid w:val="0093094D"/>
    <w:rsid w:val="00930D8E"/>
    <w:rsid w:val="009314BA"/>
    <w:rsid w:val="00931B8A"/>
    <w:rsid w:val="00931BBF"/>
    <w:rsid w:val="00931D2C"/>
    <w:rsid w:val="00931DA8"/>
    <w:rsid w:val="00931FCA"/>
    <w:rsid w:val="0093249A"/>
    <w:rsid w:val="009328C7"/>
    <w:rsid w:val="009336EC"/>
    <w:rsid w:val="0093373B"/>
    <w:rsid w:val="00933E06"/>
    <w:rsid w:val="00933F56"/>
    <w:rsid w:val="0093400B"/>
    <w:rsid w:val="0093431B"/>
    <w:rsid w:val="00934C13"/>
    <w:rsid w:val="00934F26"/>
    <w:rsid w:val="00935228"/>
    <w:rsid w:val="009355A2"/>
    <w:rsid w:val="009357AA"/>
    <w:rsid w:val="0093593E"/>
    <w:rsid w:val="00935A86"/>
    <w:rsid w:val="00935CAB"/>
    <w:rsid w:val="00935CF7"/>
    <w:rsid w:val="00935EF0"/>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8CA"/>
    <w:rsid w:val="0094190C"/>
    <w:rsid w:val="00941C1F"/>
    <w:rsid w:val="0094248C"/>
    <w:rsid w:val="00942862"/>
    <w:rsid w:val="00942C80"/>
    <w:rsid w:val="00942D67"/>
    <w:rsid w:val="00943197"/>
    <w:rsid w:val="0094359E"/>
    <w:rsid w:val="009435F2"/>
    <w:rsid w:val="00943660"/>
    <w:rsid w:val="009438B0"/>
    <w:rsid w:val="00944122"/>
    <w:rsid w:val="00944779"/>
    <w:rsid w:val="00944AC3"/>
    <w:rsid w:val="00945044"/>
    <w:rsid w:val="00945180"/>
    <w:rsid w:val="009452C3"/>
    <w:rsid w:val="0094590C"/>
    <w:rsid w:val="00945B34"/>
    <w:rsid w:val="00945E05"/>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109"/>
    <w:rsid w:val="0095319F"/>
    <w:rsid w:val="0095380C"/>
    <w:rsid w:val="009538C2"/>
    <w:rsid w:val="00953B85"/>
    <w:rsid w:val="00953F75"/>
    <w:rsid w:val="0095420D"/>
    <w:rsid w:val="0095434D"/>
    <w:rsid w:val="00954353"/>
    <w:rsid w:val="00954452"/>
    <w:rsid w:val="00954E9E"/>
    <w:rsid w:val="00954F6C"/>
    <w:rsid w:val="0095560E"/>
    <w:rsid w:val="009559C7"/>
    <w:rsid w:val="00955B8E"/>
    <w:rsid w:val="00955B90"/>
    <w:rsid w:val="00955C0A"/>
    <w:rsid w:val="00955C41"/>
    <w:rsid w:val="00955C4F"/>
    <w:rsid w:val="00955DBF"/>
    <w:rsid w:val="00955E3E"/>
    <w:rsid w:val="0095635E"/>
    <w:rsid w:val="009565B4"/>
    <w:rsid w:val="0095682A"/>
    <w:rsid w:val="009569E5"/>
    <w:rsid w:val="00956B9D"/>
    <w:rsid w:val="00956C29"/>
    <w:rsid w:val="009601A2"/>
    <w:rsid w:val="00960461"/>
    <w:rsid w:val="009604B1"/>
    <w:rsid w:val="0096065F"/>
    <w:rsid w:val="009609F9"/>
    <w:rsid w:val="00960EC7"/>
    <w:rsid w:val="009612FD"/>
    <w:rsid w:val="009615F5"/>
    <w:rsid w:val="00961620"/>
    <w:rsid w:val="009617EC"/>
    <w:rsid w:val="0096197B"/>
    <w:rsid w:val="00961A84"/>
    <w:rsid w:val="00961D32"/>
    <w:rsid w:val="00962302"/>
    <w:rsid w:val="00962BE3"/>
    <w:rsid w:val="00962F55"/>
    <w:rsid w:val="00962F9E"/>
    <w:rsid w:val="009633BD"/>
    <w:rsid w:val="00963756"/>
    <w:rsid w:val="0096398D"/>
    <w:rsid w:val="00963F1A"/>
    <w:rsid w:val="00963FD8"/>
    <w:rsid w:val="009643F6"/>
    <w:rsid w:val="00964913"/>
    <w:rsid w:val="00964D36"/>
    <w:rsid w:val="00964E45"/>
    <w:rsid w:val="009650A8"/>
    <w:rsid w:val="009653BF"/>
    <w:rsid w:val="009657F1"/>
    <w:rsid w:val="00965830"/>
    <w:rsid w:val="00966069"/>
    <w:rsid w:val="0096625D"/>
    <w:rsid w:val="009669A0"/>
    <w:rsid w:val="00966B82"/>
    <w:rsid w:val="00966D60"/>
    <w:rsid w:val="00966E3C"/>
    <w:rsid w:val="00967128"/>
    <w:rsid w:val="009672DC"/>
    <w:rsid w:val="00967ACB"/>
    <w:rsid w:val="00970372"/>
    <w:rsid w:val="00970886"/>
    <w:rsid w:val="009709F8"/>
    <w:rsid w:val="00970A41"/>
    <w:rsid w:val="00970AFA"/>
    <w:rsid w:val="00970C6B"/>
    <w:rsid w:val="00970EB5"/>
    <w:rsid w:val="009712B1"/>
    <w:rsid w:val="00971726"/>
    <w:rsid w:val="00971746"/>
    <w:rsid w:val="0097185C"/>
    <w:rsid w:val="00971AF7"/>
    <w:rsid w:val="00971FFD"/>
    <w:rsid w:val="009721F3"/>
    <w:rsid w:val="00972726"/>
    <w:rsid w:val="00972929"/>
    <w:rsid w:val="00972F91"/>
    <w:rsid w:val="0097310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5D4"/>
    <w:rsid w:val="00977BA7"/>
    <w:rsid w:val="00977ECB"/>
    <w:rsid w:val="009801D1"/>
    <w:rsid w:val="0098076F"/>
    <w:rsid w:val="00980807"/>
    <w:rsid w:val="00980C26"/>
    <w:rsid w:val="00980CA9"/>
    <w:rsid w:val="00980F25"/>
    <w:rsid w:val="00981347"/>
    <w:rsid w:val="0098194F"/>
    <w:rsid w:val="00981B83"/>
    <w:rsid w:val="00981DD3"/>
    <w:rsid w:val="00981F81"/>
    <w:rsid w:val="00982405"/>
    <w:rsid w:val="009826C8"/>
    <w:rsid w:val="00982971"/>
    <w:rsid w:val="00982F2A"/>
    <w:rsid w:val="0098316B"/>
    <w:rsid w:val="009832AE"/>
    <w:rsid w:val="009833FF"/>
    <w:rsid w:val="009836E4"/>
    <w:rsid w:val="0098386B"/>
    <w:rsid w:val="00983EFA"/>
    <w:rsid w:val="0098412F"/>
    <w:rsid w:val="00984986"/>
    <w:rsid w:val="00984C78"/>
    <w:rsid w:val="00984D61"/>
    <w:rsid w:val="00984D8B"/>
    <w:rsid w:val="00984F14"/>
    <w:rsid w:val="009850C8"/>
    <w:rsid w:val="009850CB"/>
    <w:rsid w:val="0098584B"/>
    <w:rsid w:val="00985F28"/>
    <w:rsid w:val="00986149"/>
    <w:rsid w:val="00986176"/>
    <w:rsid w:val="00986199"/>
    <w:rsid w:val="009861A4"/>
    <w:rsid w:val="00986C53"/>
    <w:rsid w:val="00986E19"/>
    <w:rsid w:val="00986E7F"/>
    <w:rsid w:val="009870C0"/>
    <w:rsid w:val="00987196"/>
    <w:rsid w:val="00987536"/>
    <w:rsid w:val="0098759A"/>
    <w:rsid w:val="009876A5"/>
    <w:rsid w:val="009876F9"/>
    <w:rsid w:val="00987B18"/>
    <w:rsid w:val="00987FB2"/>
    <w:rsid w:val="00990B22"/>
    <w:rsid w:val="00990BD5"/>
    <w:rsid w:val="00990F46"/>
    <w:rsid w:val="0099164B"/>
    <w:rsid w:val="00991655"/>
    <w:rsid w:val="0099170B"/>
    <w:rsid w:val="0099196F"/>
    <w:rsid w:val="00991A08"/>
    <w:rsid w:val="00991A51"/>
    <w:rsid w:val="00991BAC"/>
    <w:rsid w:val="00991E42"/>
    <w:rsid w:val="00992288"/>
    <w:rsid w:val="0099240E"/>
    <w:rsid w:val="009926B1"/>
    <w:rsid w:val="00992721"/>
    <w:rsid w:val="00992B98"/>
    <w:rsid w:val="00992E33"/>
    <w:rsid w:val="00992E70"/>
    <w:rsid w:val="00993128"/>
    <w:rsid w:val="0099359F"/>
    <w:rsid w:val="00993909"/>
    <w:rsid w:val="00993B1A"/>
    <w:rsid w:val="00993D12"/>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B0B"/>
    <w:rsid w:val="00997DD0"/>
    <w:rsid w:val="00997EA0"/>
    <w:rsid w:val="009A010D"/>
    <w:rsid w:val="009A0A9B"/>
    <w:rsid w:val="009A0C6F"/>
    <w:rsid w:val="009A0F7A"/>
    <w:rsid w:val="009A103E"/>
    <w:rsid w:val="009A14EF"/>
    <w:rsid w:val="009A1866"/>
    <w:rsid w:val="009A189E"/>
    <w:rsid w:val="009A1BEC"/>
    <w:rsid w:val="009A2409"/>
    <w:rsid w:val="009A289F"/>
    <w:rsid w:val="009A2A4C"/>
    <w:rsid w:val="009A2B05"/>
    <w:rsid w:val="009A2DF9"/>
    <w:rsid w:val="009A3A86"/>
    <w:rsid w:val="009A3EB3"/>
    <w:rsid w:val="009A4869"/>
    <w:rsid w:val="009A4BB0"/>
    <w:rsid w:val="009A4CCC"/>
    <w:rsid w:val="009A4DE1"/>
    <w:rsid w:val="009A4F65"/>
    <w:rsid w:val="009A5876"/>
    <w:rsid w:val="009A5BE0"/>
    <w:rsid w:val="009A5D84"/>
    <w:rsid w:val="009A5DE6"/>
    <w:rsid w:val="009A5DF8"/>
    <w:rsid w:val="009A5ED9"/>
    <w:rsid w:val="009A65CD"/>
    <w:rsid w:val="009A66E8"/>
    <w:rsid w:val="009A687B"/>
    <w:rsid w:val="009A6A6B"/>
    <w:rsid w:val="009A6D69"/>
    <w:rsid w:val="009A72BB"/>
    <w:rsid w:val="009A72DE"/>
    <w:rsid w:val="009A73B7"/>
    <w:rsid w:val="009A7C35"/>
    <w:rsid w:val="009A7DB6"/>
    <w:rsid w:val="009B0084"/>
    <w:rsid w:val="009B060D"/>
    <w:rsid w:val="009B06E5"/>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AAA"/>
    <w:rsid w:val="009B4C64"/>
    <w:rsid w:val="009B506B"/>
    <w:rsid w:val="009B52FE"/>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1C9"/>
    <w:rsid w:val="009C53BE"/>
    <w:rsid w:val="009C545A"/>
    <w:rsid w:val="009C566C"/>
    <w:rsid w:val="009C5969"/>
    <w:rsid w:val="009C5BD5"/>
    <w:rsid w:val="009C6462"/>
    <w:rsid w:val="009C674A"/>
    <w:rsid w:val="009C6D75"/>
    <w:rsid w:val="009C7133"/>
    <w:rsid w:val="009C71A0"/>
    <w:rsid w:val="009C720A"/>
    <w:rsid w:val="009C7320"/>
    <w:rsid w:val="009C7615"/>
    <w:rsid w:val="009D0022"/>
    <w:rsid w:val="009D0729"/>
    <w:rsid w:val="009D0E73"/>
    <w:rsid w:val="009D0F66"/>
    <w:rsid w:val="009D1715"/>
    <w:rsid w:val="009D19F6"/>
    <w:rsid w:val="009D1A06"/>
    <w:rsid w:val="009D1BA4"/>
    <w:rsid w:val="009D1C21"/>
    <w:rsid w:val="009D22E4"/>
    <w:rsid w:val="009D22F7"/>
    <w:rsid w:val="009D24A4"/>
    <w:rsid w:val="009D2763"/>
    <w:rsid w:val="009D319C"/>
    <w:rsid w:val="009D3CFD"/>
    <w:rsid w:val="009D4046"/>
    <w:rsid w:val="009D40F3"/>
    <w:rsid w:val="009D41A4"/>
    <w:rsid w:val="009D4470"/>
    <w:rsid w:val="009D495E"/>
    <w:rsid w:val="009D4CFE"/>
    <w:rsid w:val="009D5023"/>
    <w:rsid w:val="009D5269"/>
    <w:rsid w:val="009D5303"/>
    <w:rsid w:val="009D5BAB"/>
    <w:rsid w:val="009D62A2"/>
    <w:rsid w:val="009D64E1"/>
    <w:rsid w:val="009D65E4"/>
    <w:rsid w:val="009D6A0A"/>
    <w:rsid w:val="009D6B0C"/>
    <w:rsid w:val="009D7240"/>
    <w:rsid w:val="009D74A7"/>
    <w:rsid w:val="009D74C9"/>
    <w:rsid w:val="009D74D2"/>
    <w:rsid w:val="009D74EB"/>
    <w:rsid w:val="009D7744"/>
    <w:rsid w:val="009D78BC"/>
    <w:rsid w:val="009E0261"/>
    <w:rsid w:val="009E058F"/>
    <w:rsid w:val="009E0645"/>
    <w:rsid w:val="009E08F5"/>
    <w:rsid w:val="009E0A9E"/>
    <w:rsid w:val="009E10E1"/>
    <w:rsid w:val="009E1629"/>
    <w:rsid w:val="009E19A2"/>
    <w:rsid w:val="009E1B20"/>
    <w:rsid w:val="009E1C17"/>
    <w:rsid w:val="009E1E56"/>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189"/>
    <w:rsid w:val="009E73BE"/>
    <w:rsid w:val="009E7E46"/>
    <w:rsid w:val="009E7FC1"/>
    <w:rsid w:val="009F010F"/>
    <w:rsid w:val="009F014D"/>
    <w:rsid w:val="009F01E1"/>
    <w:rsid w:val="009F0223"/>
    <w:rsid w:val="009F0261"/>
    <w:rsid w:val="009F0B4D"/>
    <w:rsid w:val="009F0CA7"/>
    <w:rsid w:val="009F0EBA"/>
    <w:rsid w:val="009F0F91"/>
    <w:rsid w:val="009F1096"/>
    <w:rsid w:val="009F1269"/>
    <w:rsid w:val="009F14D5"/>
    <w:rsid w:val="009F150E"/>
    <w:rsid w:val="009F1712"/>
    <w:rsid w:val="009F17ED"/>
    <w:rsid w:val="009F1E03"/>
    <w:rsid w:val="009F263B"/>
    <w:rsid w:val="009F26AF"/>
    <w:rsid w:val="009F27AD"/>
    <w:rsid w:val="009F2EBE"/>
    <w:rsid w:val="009F36CA"/>
    <w:rsid w:val="009F3D4D"/>
    <w:rsid w:val="009F3FB5"/>
    <w:rsid w:val="009F422A"/>
    <w:rsid w:val="009F4A04"/>
    <w:rsid w:val="009F4B09"/>
    <w:rsid w:val="009F4C9D"/>
    <w:rsid w:val="009F4D0A"/>
    <w:rsid w:val="009F4E83"/>
    <w:rsid w:val="009F4FE9"/>
    <w:rsid w:val="009F51D4"/>
    <w:rsid w:val="009F51F1"/>
    <w:rsid w:val="009F521F"/>
    <w:rsid w:val="009F553C"/>
    <w:rsid w:val="009F5598"/>
    <w:rsid w:val="009F59F8"/>
    <w:rsid w:val="009F5EB9"/>
    <w:rsid w:val="009F6154"/>
    <w:rsid w:val="009F6209"/>
    <w:rsid w:val="009F6610"/>
    <w:rsid w:val="009F66F4"/>
    <w:rsid w:val="009F698D"/>
    <w:rsid w:val="009F6E6E"/>
    <w:rsid w:val="009F6E9F"/>
    <w:rsid w:val="009F755D"/>
    <w:rsid w:val="009F79EB"/>
    <w:rsid w:val="009F7A4A"/>
    <w:rsid w:val="00A00040"/>
    <w:rsid w:val="00A005B0"/>
    <w:rsid w:val="00A00CD5"/>
    <w:rsid w:val="00A017B7"/>
    <w:rsid w:val="00A01F17"/>
    <w:rsid w:val="00A021B0"/>
    <w:rsid w:val="00A0222A"/>
    <w:rsid w:val="00A022A5"/>
    <w:rsid w:val="00A0243E"/>
    <w:rsid w:val="00A026B0"/>
    <w:rsid w:val="00A026B7"/>
    <w:rsid w:val="00A02707"/>
    <w:rsid w:val="00A027A8"/>
    <w:rsid w:val="00A02AD4"/>
    <w:rsid w:val="00A02BBE"/>
    <w:rsid w:val="00A0300C"/>
    <w:rsid w:val="00A033CA"/>
    <w:rsid w:val="00A03432"/>
    <w:rsid w:val="00A03610"/>
    <w:rsid w:val="00A03735"/>
    <w:rsid w:val="00A03A22"/>
    <w:rsid w:val="00A03D6B"/>
    <w:rsid w:val="00A03F5C"/>
    <w:rsid w:val="00A044F0"/>
    <w:rsid w:val="00A04634"/>
    <w:rsid w:val="00A048A8"/>
    <w:rsid w:val="00A04DCA"/>
    <w:rsid w:val="00A05826"/>
    <w:rsid w:val="00A0583C"/>
    <w:rsid w:val="00A05A7E"/>
    <w:rsid w:val="00A06119"/>
    <w:rsid w:val="00A06260"/>
    <w:rsid w:val="00A0661D"/>
    <w:rsid w:val="00A06B8E"/>
    <w:rsid w:val="00A0769E"/>
    <w:rsid w:val="00A076B7"/>
    <w:rsid w:val="00A078FF"/>
    <w:rsid w:val="00A07A48"/>
    <w:rsid w:val="00A07E95"/>
    <w:rsid w:val="00A1057B"/>
    <w:rsid w:val="00A106A7"/>
    <w:rsid w:val="00A108EE"/>
    <w:rsid w:val="00A10BB8"/>
    <w:rsid w:val="00A10F77"/>
    <w:rsid w:val="00A119B2"/>
    <w:rsid w:val="00A1200D"/>
    <w:rsid w:val="00A126BF"/>
    <w:rsid w:val="00A12775"/>
    <w:rsid w:val="00A12A8E"/>
    <w:rsid w:val="00A12E15"/>
    <w:rsid w:val="00A12E56"/>
    <w:rsid w:val="00A13192"/>
    <w:rsid w:val="00A136A4"/>
    <w:rsid w:val="00A137E4"/>
    <w:rsid w:val="00A13A57"/>
    <w:rsid w:val="00A140E5"/>
    <w:rsid w:val="00A14339"/>
    <w:rsid w:val="00A144AF"/>
    <w:rsid w:val="00A14813"/>
    <w:rsid w:val="00A148BA"/>
    <w:rsid w:val="00A14C60"/>
    <w:rsid w:val="00A14E7D"/>
    <w:rsid w:val="00A14F52"/>
    <w:rsid w:val="00A155A6"/>
    <w:rsid w:val="00A1566A"/>
    <w:rsid w:val="00A15BE5"/>
    <w:rsid w:val="00A15E72"/>
    <w:rsid w:val="00A1626A"/>
    <w:rsid w:val="00A165BF"/>
    <w:rsid w:val="00A167F2"/>
    <w:rsid w:val="00A16BF8"/>
    <w:rsid w:val="00A1708C"/>
    <w:rsid w:val="00A172E8"/>
    <w:rsid w:val="00A179CB"/>
    <w:rsid w:val="00A179FF"/>
    <w:rsid w:val="00A17A28"/>
    <w:rsid w:val="00A200A9"/>
    <w:rsid w:val="00A2013C"/>
    <w:rsid w:val="00A204A0"/>
    <w:rsid w:val="00A208DD"/>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4E"/>
    <w:rsid w:val="00A24EC8"/>
    <w:rsid w:val="00A25294"/>
    <w:rsid w:val="00A253BD"/>
    <w:rsid w:val="00A254EE"/>
    <w:rsid w:val="00A2580E"/>
    <w:rsid w:val="00A258BC"/>
    <w:rsid w:val="00A25BE7"/>
    <w:rsid w:val="00A25BF1"/>
    <w:rsid w:val="00A25D41"/>
    <w:rsid w:val="00A261EF"/>
    <w:rsid w:val="00A265D7"/>
    <w:rsid w:val="00A2669C"/>
    <w:rsid w:val="00A26814"/>
    <w:rsid w:val="00A26847"/>
    <w:rsid w:val="00A26AC6"/>
    <w:rsid w:val="00A26E72"/>
    <w:rsid w:val="00A26F16"/>
    <w:rsid w:val="00A27008"/>
    <w:rsid w:val="00A270A3"/>
    <w:rsid w:val="00A27106"/>
    <w:rsid w:val="00A276E5"/>
    <w:rsid w:val="00A27714"/>
    <w:rsid w:val="00A2771A"/>
    <w:rsid w:val="00A27B5B"/>
    <w:rsid w:val="00A27CDF"/>
    <w:rsid w:val="00A30576"/>
    <w:rsid w:val="00A3063B"/>
    <w:rsid w:val="00A306A5"/>
    <w:rsid w:val="00A309C6"/>
    <w:rsid w:val="00A30BA8"/>
    <w:rsid w:val="00A30D13"/>
    <w:rsid w:val="00A314F9"/>
    <w:rsid w:val="00A31538"/>
    <w:rsid w:val="00A3163B"/>
    <w:rsid w:val="00A319D0"/>
    <w:rsid w:val="00A31AD9"/>
    <w:rsid w:val="00A31C05"/>
    <w:rsid w:val="00A31F00"/>
    <w:rsid w:val="00A32316"/>
    <w:rsid w:val="00A32E02"/>
    <w:rsid w:val="00A3300E"/>
    <w:rsid w:val="00A33172"/>
    <w:rsid w:val="00A331E1"/>
    <w:rsid w:val="00A33A7F"/>
    <w:rsid w:val="00A33D87"/>
    <w:rsid w:val="00A33E85"/>
    <w:rsid w:val="00A33F69"/>
    <w:rsid w:val="00A34092"/>
    <w:rsid w:val="00A34239"/>
    <w:rsid w:val="00A342EC"/>
    <w:rsid w:val="00A3432B"/>
    <w:rsid w:val="00A34416"/>
    <w:rsid w:val="00A34540"/>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1DB8"/>
    <w:rsid w:val="00A423A6"/>
    <w:rsid w:val="00A424D6"/>
    <w:rsid w:val="00A4296E"/>
    <w:rsid w:val="00A42AF2"/>
    <w:rsid w:val="00A42BC1"/>
    <w:rsid w:val="00A43623"/>
    <w:rsid w:val="00A4376F"/>
    <w:rsid w:val="00A43A6B"/>
    <w:rsid w:val="00A43B65"/>
    <w:rsid w:val="00A43F0E"/>
    <w:rsid w:val="00A440EA"/>
    <w:rsid w:val="00A44BCD"/>
    <w:rsid w:val="00A44F5B"/>
    <w:rsid w:val="00A4549F"/>
    <w:rsid w:val="00A457BE"/>
    <w:rsid w:val="00A45B9B"/>
    <w:rsid w:val="00A45C5E"/>
    <w:rsid w:val="00A462F2"/>
    <w:rsid w:val="00A462FE"/>
    <w:rsid w:val="00A46C30"/>
    <w:rsid w:val="00A46E3B"/>
    <w:rsid w:val="00A479A3"/>
    <w:rsid w:val="00A479DD"/>
    <w:rsid w:val="00A47B0E"/>
    <w:rsid w:val="00A501C9"/>
    <w:rsid w:val="00A50506"/>
    <w:rsid w:val="00A5073D"/>
    <w:rsid w:val="00A50970"/>
    <w:rsid w:val="00A521D0"/>
    <w:rsid w:val="00A527E8"/>
    <w:rsid w:val="00A52818"/>
    <w:rsid w:val="00A53495"/>
    <w:rsid w:val="00A5357C"/>
    <w:rsid w:val="00A53911"/>
    <w:rsid w:val="00A53E87"/>
    <w:rsid w:val="00A53F55"/>
    <w:rsid w:val="00A54041"/>
    <w:rsid w:val="00A5417B"/>
    <w:rsid w:val="00A54395"/>
    <w:rsid w:val="00A5442A"/>
    <w:rsid w:val="00A544F9"/>
    <w:rsid w:val="00A54599"/>
    <w:rsid w:val="00A547B6"/>
    <w:rsid w:val="00A54B82"/>
    <w:rsid w:val="00A54E4E"/>
    <w:rsid w:val="00A567B5"/>
    <w:rsid w:val="00A569D4"/>
    <w:rsid w:val="00A56B6A"/>
    <w:rsid w:val="00A56C11"/>
    <w:rsid w:val="00A56CB4"/>
    <w:rsid w:val="00A57B64"/>
    <w:rsid w:val="00A57F1A"/>
    <w:rsid w:val="00A60163"/>
    <w:rsid w:val="00A6038D"/>
    <w:rsid w:val="00A60C77"/>
    <w:rsid w:val="00A60CF0"/>
    <w:rsid w:val="00A611D5"/>
    <w:rsid w:val="00A61370"/>
    <w:rsid w:val="00A61429"/>
    <w:rsid w:val="00A61514"/>
    <w:rsid w:val="00A61645"/>
    <w:rsid w:val="00A61769"/>
    <w:rsid w:val="00A61A39"/>
    <w:rsid w:val="00A61DE6"/>
    <w:rsid w:val="00A62080"/>
    <w:rsid w:val="00A62145"/>
    <w:rsid w:val="00A62695"/>
    <w:rsid w:val="00A627BD"/>
    <w:rsid w:val="00A62A92"/>
    <w:rsid w:val="00A62B5E"/>
    <w:rsid w:val="00A62BAE"/>
    <w:rsid w:val="00A62C58"/>
    <w:rsid w:val="00A62CC7"/>
    <w:rsid w:val="00A62DC3"/>
    <w:rsid w:val="00A630A2"/>
    <w:rsid w:val="00A63146"/>
    <w:rsid w:val="00A632B8"/>
    <w:rsid w:val="00A637F2"/>
    <w:rsid w:val="00A63830"/>
    <w:rsid w:val="00A63BF3"/>
    <w:rsid w:val="00A63DD5"/>
    <w:rsid w:val="00A64942"/>
    <w:rsid w:val="00A64ED4"/>
    <w:rsid w:val="00A65336"/>
    <w:rsid w:val="00A65911"/>
    <w:rsid w:val="00A65CD9"/>
    <w:rsid w:val="00A66013"/>
    <w:rsid w:val="00A6643C"/>
    <w:rsid w:val="00A6742D"/>
    <w:rsid w:val="00A67544"/>
    <w:rsid w:val="00A67A85"/>
    <w:rsid w:val="00A67E9F"/>
    <w:rsid w:val="00A703DC"/>
    <w:rsid w:val="00A7075B"/>
    <w:rsid w:val="00A70841"/>
    <w:rsid w:val="00A70925"/>
    <w:rsid w:val="00A709DD"/>
    <w:rsid w:val="00A70B98"/>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3D52"/>
    <w:rsid w:val="00A74181"/>
    <w:rsid w:val="00A74A92"/>
    <w:rsid w:val="00A75078"/>
    <w:rsid w:val="00A7541F"/>
    <w:rsid w:val="00A75954"/>
    <w:rsid w:val="00A75B51"/>
    <w:rsid w:val="00A75BCC"/>
    <w:rsid w:val="00A75CC1"/>
    <w:rsid w:val="00A75E88"/>
    <w:rsid w:val="00A760C0"/>
    <w:rsid w:val="00A764B8"/>
    <w:rsid w:val="00A7684C"/>
    <w:rsid w:val="00A76AB4"/>
    <w:rsid w:val="00A76BCA"/>
    <w:rsid w:val="00A776CC"/>
    <w:rsid w:val="00A77A3B"/>
    <w:rsid w:val="00A80197"/>
    <w:rsid w:val="00A8056E"/>
    <w:rsid w:val="00A8068F"/>
    <w:rsid w:val="00A80DFF"/>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953"/>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855"/>
    <w:rsid w:val="00A90E72"/>
    <w:rsid w:val="00A917E9"/>
    <w:rsid w:val="00A919E3"/>
    <w:rsid w:val="00A91C8A"/>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4AF"/>
    <w:rsid w:val="00A96898"/>
    <w:rsid w:val="00A96D6D"/>
    <w:rsid w:val="00A970F4"/>
    <w:rsid w:val="00A9768F"/>
    <w:rsid w:val="00A978A1"/>
    <w:rsid w:val="00A97C22"/>
    <w:rsid w:val="00AA0105"/>
    <w:rsid w:val="00AA0809"/>
    <w:rsid w:val="00AA0BF9"/>
    <w:rsid w:val="00AA12FD"/>
    <w:rsid w:val="00AA132D"/>
    <w:rsid w:val="00AA144E"/>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D"/>
    <w:rsid w:val="00AA5E3B"/>
    <w:rsid w:val="00AA68B4"/>
    <w:rsid w:val="00AA7005"/>
    <w:rsid w:val="00AA71A2"/>
    <w:rsid w:val="00AA7472"/>
    <w:rsid w:val="00AB0543"/>
    <w:rsid w:val="00AB07D4"/>
    <w:rsid w:val="00AB0820"/>
    <w:rsid w:val="00AB0AC9"/>
    <w:rsid w:val="00AB0F09"/>
    <w:rsid w:val="00AB10C3"/>
    <w:rsid w:val="00AB185A"/>
    <w:rsid w:val="00AB19AF"/>
    <w:rsid w:val="00AB19FF"/>
    <w:rsid w:val="00AB1BA7"/>
    <w:rsid w:val="00AB1D8D"/>
    <w:rsid w:val="00AB1E04"/>
    <w:rsid w:val="00AB2306"/>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1CC"/>
    <w:rsid w:val="00AB527F"/>
    <w:rsid w:val="00AB5892"/>
    <w:rsid w:val="00AB58F7"/>
    <w:rsid w:val="00AB5ADF"/>
    <w:rsid w:val="00AB5C84"/>
    <w:rsid w:val="00AB5D45"/>
    <w:rsid w:val="00AB5E57"/>
    <w:rsid w:val="00AB5E74"/>
    <w:rsid w:val="00AB6BB2"/>
    <w:rsid w:val="00AB7043"/>
    <w:rsid w:val="00AB70FC"/>
    <w:rsid w:val="00AB711A"/>
    <w:rsid w:val="00AB725F"/>
    <w:rsid w:val="00AB77BA"/>
    <w:rsid w:val="00AB7960"/>
    <w:rsid w:val="00AB7B79"/>
    <w:rsid w:val="00AB7D26"/>
    <w:rsid w:val="00AC0198"/>
    <w:rsid w:val="00AC059F"/>
    <w:rsid w:val="00AC0705"/>
    <w:rsid w:val="00AC0A94"/>
    <w:rsid w:val="00AC0C57"/>
    <w:rsid w:val="00AC0C76"/>
    <w:rsid w:val="00AC0DC3"/>
    <w:rsid w:val="00AC109B"/>
    <w:rsid w:val="00AC176F"/>
    <w:rsid w:val="00AC1B78"/>
    <w:rsid w:val="00AC1E80"/>
    <w:rsid w:val="00AC1FFE"/>
    <w:rsid w:val="00AC26AA"/>
    <w:rsid w:val="00AC2C1D"/>
    <w:rsid w:val="00AC3272"/>
    <w:rsid w:val="00AC38D4"/>
    <w:rsid w:val="00AC3A48"/>
    <w:rsid w:val="00AC3D51"/>
    <w:rsid w:val="00AC42D2"/>
    <w:rsid w:val="00AC4AE2"/>
    <w:rsid w:val="00AC4E39"/>
    <w:rsid w:val="00AC4E50"/>
    <w:rsid w:val="00AC5253"/>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804"/>
    <w:rsid w:val="00AD0A51"/>
    <w:rsid w:val="00AD0B37"/>
    <w:rsid w:val="00AD1144"/>
    <w:rsid w:val="00AD11F7"/>
    <w:rsid w:val="00AD1913"/>
    <w:rsid w:val="00AD1DB7"/>
    <w:rsid w:val="00AD1E0C"/>
    <w:rsid w:val="00AD2852"/>
    <w:rsid w:val="00AD29FB"/>
    <w:rsid w:val="00AD2CBA"/>
    <w:rsid w:val="00AD3447"/>
    <w:rsid w:val="00AD3727"/>
    <w:rsid w:val="00AD3902"/>
    <w:rsid w:val="00AD3976"/>
    <w:rsid w:val="00AD3C2B"/>
    <w:rsid w:val="00AD3E4D"/>
    <w:rsid w:val="00AD3E82"/>
    <w:rsid w:val="00AD3FD1"/>
    <w:rsid w:val="00AD414F"/>
    <w:rsid w:val="00AD43ED"/>
    <w:rsid w:val="00AD4D2A"/>
    <w:rsid w:val="00AD52CF"/>
    <w:rsid w:val="00AD5414"/>
    <w:rsid w:val="00AD542F"/>
    <w:rsid w:val="00AD5B6C"/>
    <w:rsid w:val="00AD5C9B"/>
    <w:rsid w:val="00AD5DB7"/>
    <w:rsid w:val="00AD5FE4"/>
    <w:rsid w:val="00AD615B"/>
    <w:rsid w:val="00AD653E"/>
    <w:rsid w:val="00AD7045"/>
    <w:rsid w:val="00AD7158"/>
    <w:rsid w:val="00AD7305"/>
    <w:rsid w:val="00AD7560"/>
    <w:rsid w:val="00AD7910"/>
    <w:rsid w:val="00AD7A8A"/>
    <w:rsid w:val="00AD7DC3"/>
    <w:rsid w:val="00AD7E64"/>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868"/>
    <w:rsid w:val="00AE3B4E"/>
    <w:rsid w:val="00AE3D98"/>
    <w:rsid w:val="00AE3DD6"/>
    <w:rsid w:val="00AE42B7"/>
    <w:rsid w:val="00AE4B84"/>
    <w:rsid w:val="00AE4E3C"/>
    <w:rsid w:val="00AE4F82"/>
    <w:rsid w:val="00AE5567"/>
    <w:rsid w:val="00AE59EC"/>
    <w:rsid w:val="00AE5BA0"/>
    <w:rsid w:val="00AE5F38"/>
    <w:rsid w:val="00AE6511"/>
    <w:rsid w:val="00AE67B3"/>
    <w:rsid w:val="00AE688C"/>
    <w:rsid w:val="00AE6B1C"/>
    <w:rsid w:val="00AE6E7C"/>
    <w:rsid w:val="00AE7308"/>
    <w:rsid w:val="00AE7864"/>
    <w:rsid w:val="00AE7949"/>
    <w:rsid w:val="00AE7CA7"/>
    <w:rsid w:val="00AE7CE0"/>
    <w:rsid w:val="00AE7D7A"/>
    <w:rsid w:val="00AE7E24"/>
    <w:rsid w:val="00AF0091"/>
    <w:rsid w:val="00AF0616"/>
    <w:rsid w:val="00AF0CF6"/>
    <w:rsid w:val="00AF1B96"/>
    <w:rsid w:val="00AF1F9B"/>
    <w:rsid w:val="00AF1FBF"/>
    <w:rsid w:val="00AF2123"/>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6D71"/>
    <w:rsid w:val="00AF73C3"/>
    <w:rsid w:val="00AF7776"/>
    <w:rsid w:val="00AF795C"/>
    <w:rsid w:val="00AF7D17"/>
    <w:rsid w:val="00B001C7"/>
    <w:rsid w:val="00B00295"/>
    <w:rsid w:val="00B0046B"/>
    <w:rsid w:val="00B004E0"/>
    <w:rsid w:val="00B00501"/>
    <w:rsid w:val="00B00752"/>
    <w:rsid w:val="00B007D5"/>
    <w:rsid w:val="00B00821"/>
    <w:rsid w:val="00B00ADB"/>
    <w:rsid w:val="00B00C6A"/>
    <w:rsid w:val="00B00EE0"/>
    <w:rsid w:val="00B00FF0"/>
    <w:rsid w:val="00B026C1"/>
    <w:rsid w:val="00B02B83"/>
    <w:rsid w:val="00B02B9C"/>
    <w:rsid w:val="00B02C75"/>
    <w:rsid w:val="00B02DCE"/>
    <w:rsid w:val="00B02F5B"/>
    <w:rsid w:val="00B02F72"/>
    <w:rsid w:val="00B0353B"/>
    <w:rsid w:val="00B035CE"/>
    <w:rsid w:val="00B03700"/>
    <w:rsid w:val="00B03872"/>
    <w:rsid w:val="00B04045"/>
    <w:rsid w:val="00B040B2"/>
    <w:rsid w:val="00B040E8"/>
    <w:rsid w:val="00B043D4"/>
    <w:rsid w:val="00B04584"/>
    <w:rsid w:val="00B04F25"/>
    <w:rsid w:val="00B05012"/>
    <w:rsid w:val="00B05131"/>
    <w:rsid w:val="00B05375"/>
    <w:rsid w:val="00B062B5"/>
    <w:rsid w:val="00B0660A"/>
    <w:rsid w:val="00B067AD"/>
    <w:rsid w:val="00B068C2"/>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3F63"/>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3EB6"/>
    <w:rsid w:val="00B24329"/>
    <w:rsid w:val="00B24674"/>
    <w:rsid w:val="00B24A5B"/>
    <w:rsid w:val="00B24CD4"/>
    <w:rsid w:val="00B24FD9"/>
    <w:rsid w:val="00B251C3"/>
    <w:rsid w:val="00B25548"/>
    <w:rsid w:val="00B255A9"/>
    <w:rsid w:val="00B25762"/>
    <w:rsid w:val="00B257EA"/>
    <w:rsid w:val="00B25B40"/>
    <w:rsid w:val="00B25FAE"/>
    <w:rsid w:val="00B25FDE"/>
    <w:rsid w:val="00B262CE"/>
    <w:rsid w:val="00B265F3"/>
    <w:rsid w:val="00B26AB0"/>
    <w:rsid w:val="00B26AD2"/>
    <w:rsid w:val="00B26CA2"/>
    <w:rsid w:val="00B26CD3"/>
    <w:rsid w:val="00B26ED6"/>
    <w:rsid w:val="00B272B4"/>
    <w:rsid w:val="00B275E2"/>
    <w:rsid w:val="00B278EB"/>
    <w:rsid w:val="00B27A62"/>
    <w:rsid w:val="00B27C84"/>
    <w:rsid w:val="00B27C8A"/>
    <w:rsid w:val="00B27E13"/>
    <w:rsid w:val="00B27EA4"/>
    <w:rsid w:val="00B30B4E"/>
    <w:rsid w:val="00B30F6C"/>
    <w:rsid w:val="00B31246"/>
    <w:rsid w:val="00B31540"/>
    <w:rsid w:val="00B31A9B"/>
    <w:rsid w:val="00B31E47"/>
    <w:rsid w:val="00B3217C"/>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9FB"/>
    <w:rsid w:val="00B35CDA"/>
    <w:rsid w:val="00B36029"/>
    <w:rsid w:val="00B368C6"/>
    <w:rsid w:val="00B36F71"/>
    <w:rsid w:val="00B371E8"/>
    <w:rsid w:val="00B37231"/>
    <w:rsid w:val="00B37331"/>
    <w:rsid w:val="00B37855"/>
    <w:rsid w:val="00B37D97"/>
    <w:rsid w:val="00B4034D"/>
    <w:rsid w:val="00B40756"/>
    <w:rsid w:val="00B407D3"/>
    <w:rsid w:val="00B411BD"/>
    <w:rsid w:val="00B4140C"/>
    <w:rsid w:val="00B41559"/>
    <w:rsid w:val="00B418E8"/>
    <w:rsid w:val="00B419EC"/>
    <w:rsid w:val="00B41AB2"/>
    <w:rsid w:val="00B41D27"/>
    <w:rsid w:val="00B41EA5"/>
    <w:rsid w:val="00B4204F"/>
    <w:rsid w:val="00B42285"/>
    <w:rsid w:val="00B4274B"/>
    <w:rsid w:val="00B428D8"/>
    <w:rsid w:val="00B4300F"/>
    <w:rsid w:val="00B435B1"/>
    <w:rsid w:val="00B435E0"/>
    <w:rsid w:val="00B4367F"/>
    <w:rsid w:val="00B438BA"/>
    <w:rsid w:val="00B43DAF"/>
    <w:rsid w:val="00B440BC"/>
    <w:rsid w:val="00B4418F"/>
    <w:rsid w:val="00B44431"/>
    <w:rsid w:val="00B4490E"/>
    <w:rsid w:val="00B44C84"/>
    <w:rsid w:val="00B44F99"/>
    <w:rsid w:val="00B45003"/>
    <w:rsid w:val="00B4500A"/>
    <w:rsid w:val="00B4569E"/>
    <w:rsid w:val="00B45876"/>
    <w:rsid w:val="00B45C1F"/>
    <w:rsid w:val="00B45F94"/>
    <w:rsid w:val="00B460E8"/>
    <w:rsid w:val="00B461B0"/>
    <w:rsid w:val="00B461C8"/>
    <w:rsid w:val="00B46AA4"/>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1F53"/>
    <w:rsid w:val="00B52364"/>
    <w:rsid w:val="00B527DF"/>
    <w:rsid w:val="00B52879"/>
    <w:rsid w:val="00B52E93"/>
    <w:rsid w:val="00B5310E"/>
    <w:rsid w:val="00B5323D"/>
    <w:rsid w:val="00B539F3"/>
    <w:rsid w:val="00B53B50"/>
    <w:rsid w:val="00B53E2B"/>
    <w:rsid w:val="00B54095"/>
    <w:rsid w:val="00B54ACC"/>
    <w:rsid w:val="00B54DCB"/>
    <w:rsid w:val="00B54F04"/>
    <w:rsid w:val="00B5505C"/>
    <w:rsid w:val="00B551CE"/>
    <w:rsid w:val="00B554A8"/>
    <w:rsid w:val="00B55619"/>
    <w:rsid w:val="00B55AC2"/>
    <w:rsid w:val="00B55ADC"/>
    <w:rsid w:val="00B560C9"/>
    <w:rsid w:val="00B5642D"/>
    <w:rsid w:val="00B56533"/>
    <w:rsid w:val="00B56712"/>
    <w:rsid w:val="00B56CFC"/>
    <w:rsid w:val="00B57777"/>
    <w:rsid w:val="00B578F2"/>
    <w:rsid w:val="00B57A0A"/>
    <w:rsid w:val="00B57A17"/>
    <w:rsid w:val="00B57BFB"/>
    <w:rsid w:val="00B608BC"/>
    <w:rsid w:val="00B60B84"/>
    <w:rsid w:val="00B60C8B"/>
    <w:rsid w:val="00B613B4"/>
    <w:rsid w:val="00B6168F"/>
    <w:rsid w:val="00B61BE2"/>
    <w:rsid w:val="00B61E54"/>
    <w:rsid w:val="00B62558"/>
    <w:rsid w:val="00B6266F"/>
    <w:rsid w:val="00B6278A"/>
    <w:rsid w:val="00B62DE0"/>
    <w:rsid w:val="00B62E0B"/>
    <w:rsid w:val="00B63BA7"/>
    <w:rsid w:val="00B63C32"/>
    <w:rsid w:val="00B64434"/>
    <w:rsid w:val="00B64478"/>
    <w:rsid w:val="00B644FB"/>
    <w:rsid w:val="00B64547"/>
    <w:rsid w:val="00B64993"/>
    <w:rsid w:val="00B651DB"/>
    <w:rsid w:val="00B653A7"/>
    <w:rsid w:val="00B655B9"/>
    <w:rsid w:val="00B656B9"/>
    <w:rsid w:val="00B657DA"/>
    <w:rsid w:val="00B65AF6"/>
    <w:rsid w:val="00B65BA3"/>
    <w:rsid w:val="00B65C4C"/>
    <w:rsid w:val="00B6608C"/>
    <w:rsid w:val="00B66240"/>
    <w:rsid w:val="00B670A4"/>
    <w:rsid w:val="00B67467"/>
    <w:rsid w:val="00B6791D"/>
    <w:rsid w:val="00B67C4D"/>
    <w:rsid w:val="00B70083"/>
    <w:rsid w:val="00B70654"/>
    <w:rsid w:val="00B7068A"/>
    <w:rsid w:val="00B711CE"/>
    <w:rsid w:val="00B717AE"/>
    <w:rsid w:val="00B71987"/>
    <w:rsid w:val="00B71DC8"/>
    <w:rsid w:val="00B7207D"/>
    <w:rsid w:val="00B72C84"/>
    <w:rsid w:val="00B72D00"/>
    <w:rsid w:val="00B7318D"/>
    <w:rsid w:val="00B73BBA"/>
    <w:rsid w:val="00B73D5F"/>
    <w:rsid w:val="00B73E7C"/>
    <w:rsid w:val="00B73FB6"/>
    <w:rsid w:val="00B746C6"/>
    <w:rsid w:val="00B748F8"/>
    <w:rsid w:val="00B7497D"/>
    <w:rsid w:val="00B74C5F"/>
    <w:rsid w:val="00B751B4"/>
    <w:rsid w:val="00B75590"/>
    <w:rsid w:val="00B756E4"/>
    <w:rsid w:val="00B759EB"/>
    <w:rsid w:val="00B75AD4"/>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07C"/>
    <w:rsid w:val="00B831A3"/>
    <w:rsid w:val="00B83316"/>
    <w:rsid w:val="00B83444"/>
    <w:rsid w:val="00B8347C"/>
    <w:rsid w:val="00B83487"/>
    <w:rsid w:val="00B836ED"/>
    <w:rsid w:val="00B83766"/>
    <w:rsid w:val="00B839F1"/>
    <w:rsid w:val="00B83BBC"/>
    <w:rsid w:val="00B83C5C"/>
    <w:rsid w:val="00B840C6"/>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D6A"/>
    <w:rsid w:val="00B87EA4"/>
    <w:rsid w:val="00B87F8B"/>
    <w:rsid w:val="00B9027D"/>
    <w:rsid w:val="00B903A7"/>
    <w:rsid w:val="00B90469"/>
    <w:rsid w:val="00B9066B"/>
    <w:rsid w:val="00B90700"/>
    <w:rsid w:val="00B90908"/>
    <w:rsid w:val="00B90D10"/>
    <w:rsid w:val="00B90FE5"/>
    <w:rsid w:val="00B91535"/>
    <w:rsid w:val="00B915B6"/>
    <w:rsid w:val="00B919AD"/>
    <w:rsid w:val="00B91A2B"/>
    <w:rsid w:val="00B91A5A"/>
    <w:rsid w:val="00B91D73"/>
    <w:rsid w:val="00B91EE0"/>
    <w:rsid w:val="00B922F1"/>
    <w:rsid w:val="00B92853"/>
    <w:rsid w:val="00B92FE0"/>
    <w:rsid w:val="00B93204"/>
    <w:rsid w:val="00B93547"/>
    <w:rsid w:val="00B93AAC"/>
    <w:rsid w:val="00B9471B"/>
    <w:rsid w:val="00B94C5E"/>
    <w:rsid w:val="00B94D2F"/>
    <w:rsid w:val="00B94E17"/>
    <w:rsid w:val="00B957FE"/>
    <w:rsid w:val="00B95F02"/>
    <w:rsid w:val="00B96489"/>
    <w:rsid w:val="00B96530"/>
    <w:rsid w:val="00B967AC"/>
    <w:rsid w:val="00B96BEF"/>
    <w:rsid w:val="00B96D58"/>
    <w:rsid w:val="00B96E19"/>
    <w:rsid w:val="00B96FC0"/>
    <w:rsid w:val="00B9703F"/>
    <w:rsid w:val="00B97260"/>
    <w:rsid w:val="00B97A04"/>
    <w:rsid w:val="00B97A69"/>
    <w:rsid w:val="00B97C1F"/>
    <w:rsid w:val="00BA0219"/>
    <w:rsid w:val="00BA0265"/>
    <w:rsid w:val="00BA0632"/>
    <w:rsid w:val="00BA0AAA"/>
    <w:rsid w:val="00BA0B4C"/>
    <w:rsid w:val="00BA0D29"/>
    <w:rsid w:val="00BA0DFB"/>
    <w:rsid w:val="00BA172E"/>
    <w:rsid w:val="00BA17C0"/>
    <w:rsid w:val="00BA1845"/>
    <w:rsid w:val="00BA1DBD"/>
    <w:rsid w:val="00BA1E4C"/>
    <w:rsid w:val="00BA1FE7"/>
    <w:rsid w:val="00BA2510"/>
    <w:rsid w:val="00BA2A99"/>
    <w:rsid w:val="00BA2FEF"/>
    <w:rsid w:val="00BA3E31"/>
    <w:rsid w:val="00BA44A2"/>
    <w:rsid w:val="00BA4B9A"/>
    <w:rsid w:val="00BA513B"/>
    <w:rsid w:val="00BA5B69"/>
    <w:rsid w:val="00BA5CB3"/>
    <w:rsid w:val="00BA679F"/>
    <w:rsid w:val="00BA6D56"/>
    <w:rsid w:val="00BA6F71"/>
    <w:rsid w:val="00BA7105"/>
    <w:rsid w:val="00BA71F2"/>
    <w:rsid w:val="00BA723A"/>
    <w:rsid w:val="00BA7520"/>
    <w:rsid w:val="00BA75FB"/>
    <w:rsid w:val="00BA77B3"/>
    <w:rsid w:val="00BA7980"/>
    <w:rsid w:val="00BA7A20"/>
    <w:rsid w:val="00BA7CB3"/>
    <w:rsid w:val="00BB0227"/>
    <w:rsid w:val="00BB05A3"/>
    <w:rsid w:val="00BB0957"/>
    <w:rsid w:val="00BB0D86"/>
    <w:rsid w:val="00BB0E21"/>
    <w:rsid w:val="00BB14ED"/>
    <w:rsid w:val="00BB1548"/>
    <w:rsid w:val="00BB1847"/>
    <w:rsid w:val="00BB1CE7"/>
    <w:rsid w:val="00BB1F8E"/>
    <w:rsid w:val="00BB2128"/>
    <w:rsid w:val="00BB220D"/>
    <w:rsid w:val="00BB2C0D"/>
    <w:rsid w:val="00BB2DB0"/>
    <w:rsid w:val="00BB2FD3"/>
    <w:rsid w:val="00BB2FDF"/>
    <w:rsid w:val="00BB2FFF"/>
    <w:rsid w:val="00BB38A8"/>
    <w:rsid w:val="00BB410A"/>
    <w:rsid w:val="00BB4965"/>
    <w:rsid w:val="00BB4B62"/>
    <w:rsid w:val="00BB5FCB"/>
    <w:rsid w:val="00BB604B"/>
    <w:rsid w:val="00BB6532"/>
    <w:rsid w:val="00BB6F6F"/>
    <w:rsid w:val="00BB77D5"/>
    <w:rsid w:val="00BB7A30"/>
    <w:rsid w:val="00BB7F4C"/>
    <w:rsid w:val="00BC003A"/>
    <w:rsid w:val="00BC00EC"/>
    <w:rsid w:val="00BC04EC"/>
    <w:rsid w:val="00BC0580"/>
    <w:rsid w:val="00BC0630"/>
    <w:rsid w:val="00BC0818"/>
    <w:rsid w:val="00BC08C5"/>
    <w:rsid w:val="00BC12FB"/>
    <w:rsid w:val="00BC14BC"/>
    <w:rsid w:val="00BC1901"/>
    <w:rsid w:val="00BC1C1D"/>
    <w:rsid w:val="00BC1C3C"/>
    <w:rsid w:val="00BC1C83"/>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5A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32"/>
    <w:rsid w:val="00BD1685"/>
    <w:rsid w:val="00BD1707"/>
    <w:rsid w:val="00BD1825"/>
    <w:rsid w:val="00BD1B64"/>
    <w:rsid w:val="00BD1FD8"/>
    <w:rsid w:val="00BD21AC"/>
    <w:rsid w:val="00BD23AA"/>
    <w:rsid w:val="00BD27B4"/>
    <w:rsid w:val="00BD296E"/>
    <w:rsid w:val="00BD2E84"/>
    <w:rsid w:val="00BD2F3B"/>
    <w:rsid w:val="00BD30E7"/>
    <w:rsid w:val="00BD3372"/>
    <w:rsid w:val="00BD3BAA"/>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8AB"/>
    <w:rsid w:val="00BE0B19"/>
    <w:rsid w:val="00BE0DD8"/>
    <w:rsid w:val="00BE0EE0"/>
    <w:rsid w:val="00BE1D82"/>
    <w:rsid w:val="00BE1EE4"/>
    <w:rsid w:val="00BE1F8B"/>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4F32"/>
    <w:rsid w:val="00BE5437"/>
    <w:rsid w:val="00BE57EA"/>
    <w:rsid w:val="00BE5FC4"/>
    <w:rsid w:val="00BE64E0"/>
    <w:rsid w:val="00BE65B3"/>
    <w:rsid w:val="00BE6BAC"/>
    <w:rsid w:val="00BE6F4E"/>
    <w:rsid w:val="00BE7263"/>
    <w:rsid w:val="00BE74FE"/>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51"/>
    <w:rsid w:val="00BF19CE"/>
    <w:rsid w:val="00BF1AF3"/>
    <w:rsid w:val="00BF1BFE"/>
    <w:rsid w:val="00BF1CCC"/>
    <w:rsid w:val="00BF2155"/>
    <w:rsid w:val="00BF26A1"/>
    <w:rsid w:val="00BF2752"/>
    <w:rsid w:val="00BF2A8B"/>
    <w:rsid w:val="00BF2B6F"/>
    <w:rsid w:val="00BF33B5"/>
    <w:rsid w:val="00BF34D2"/>
    <w:rsid w:val="00BF351A"/>
    <w:rsid w:val="00BF36A2"/>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7E2"/>
    <w:rsid w:val="00BF7E76"/>
    <w:rsid w:val="00C00B0F"/>
    <w:rsid w:val="00C00B4B"/>
    <w:rsid w:val="00C012BC"/>
    <w:rsid w:val="00C015F2"/>
    <w:rsid w:val="00C01671"/>
    <w:rsid w:val="00C01910"/>
    <w:rsid w:val="00C01B85"/>
    <w:rsid w:val="00C01F54"/>
    <w:rsid w:val="00C02392"/>
    <w:rsid w:val="00C023F3"/>
    <w:rsid w:val="00C02419"/>
    <w:rsid w:val="00C02766"/>
    <w:rsid w:val="00C02983"/>
    <w:rsid w:val="00C030FC"/>
    <w:rsid w:val="00C03543"/>
    <w:rsid w:val="00C03633"/>
    <w:rsid w:val="00C0389A"/>
    <w:rsid w:val="00C03EE8"/>
    <w:rsid w:val="00C0443C"/>
    <w:rsid w:val="00C0466B"/>
    <w:rsid w:val="00C04F55"/>
    <w:rsid w:val="00C05196"/>
    <w:rsid w:val="00C05584"/>
    <w:rsid w:val="00C0575D"/>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38"/>
    <w:rsid w:val="00C11D55"/>
    <w:rsid w:val="00C12012"/>
    <w:rsid w:val="00C127C7"/>
    <w:rsid w:val="00C12874"/>
    <w:rsid w:val="00C128CD"/>
    <w:rsid w:val="00C12961"/>
    <w:rsid w:val="00C129FE"/>
    <w:rsid w:val="00C12BC1"/>
    <w:rsid w:val="00C12EFD"/>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17B97"/>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C9E"/>
    <w:rsid w:val="00C23DA5"/>
    <w:rsid w:val="00C240EB"/>
    <w:rsid w:val="00C24237"/>
    <w:rsid w:val="00C24845"/>
    <w:rsid w:val="00C248C1"/>
    <w:rsid w:val="00C24902"/>
    <w:rsid w:val="00C255A5"/>
    <w:rsid w:val="00C2566B"/>
    <w:rsid w:val="00C2584B"/>
    <w:rsid w:val="00C25891"/>
    <w:rsid w:val="00C258C2"/>
    <w:rsid w:val="00C25942"/>
    <w:rsid w:val="00C25BD8"/>
    <w:rsid w:val="00C25DD9"/>
    <w:rsid w:val="00C2663F"/>
    <w:rsid w:val="00C26C33"/>
    <w:rsid w:val="00C26D72"/>
    <w:rsid w:val="00C26DB8"/>
    <w:rsid w:val="00C2706D"/>
    <w:rsid w:val="00C2715B"/>
    <w:rsid w:val="00C27316"/>
    <w:rsid w:val="00C27872"/>
    <w:rsid w:val="00C27B39"/>
    <w:rsid w:val="00C27CFE"/>
    <w:rsid w:val="00C27D6F"/>
    <w:rsid w:val="00C27E96"/>
    <w:rsid w:val="00C301C4"/>
    <w:rsid w:val="00C3036A"/>
    <w:rsid w:val="00C306FE"/>
    <w:rsid w:val="00C30FAE"/>
    <w:rsid w:val="00C30FC0"/>
    <w:rsid w:val="00C31156"/>
    <w:rsid w:val="00C3117F"/>
    <w:rsid w:val="00C313B6"/>
    <w:rsid w:val="00C31767"/>
    <w:rsid w:val="00C317EA"/>
    <w:rsid w:val="00C3189F"/>
    <w:rsid w:val="00C3209E"/>
    <w:rsid w:val="00C32752"/>
    <w:rsid w:val="00C32A2F"/>
    <w:rsid w:val="00C32C7A"/>
    <w:rsid w:val="00C33288"/>
    <w:rsid w:val="00C336C1"/>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590A"/>
    <w:rsid w:val="00C360F7"/>
    <w:rsid w:val="00C36261"/>
    <w:rsid w:val="00C364A7"/>
    <w:rsid w:val="00C3654C"/>
    <w:rsid w:val="00C36A68"/>
    <w:rsid w:val="00C36BF5"/>
    <w:rsid w:val="00C36DBC"/>
    <w:rsid w:val="00C372C8"/>
    <w:rsid w:val="00C376BA"/>
    <w:rsid w:val="00C379A7"/>
    <w:rsid w:val="00C40013"/>
    <w:rsid w:val="00C40125"/>
    <w:rsid w:val="00C40373"/>
    <w:rsid w:val="00C4051E"/>
    <w:rsid w:val="00C40626"/>
    <w:rsid w:val="00C4082D"/>
    <w:rsid w:val="00C40AE6"/>
    <w:rsid w:val="00C40EE1"/>
    <w:rsid w:val="00C41147"/>
    <w:rsid w:val="00C411AF"/>
    <w:rsid w:val="00C4138D"/>
    <w:rsid w:val="00C41A76"/>
    <w:rsid w:val="00C41B11"/>
    <w:rsid w:val="00C41E3A"/>
    <w:rsid w:val="00C428C5"/>
    <w:rsid w:val="00C42BE8"/>
    <w:rsid w:val="00C42E18"/>
    <w:rsid w:val="00C42FF1"/>
    <w:rsid w:val="00C4304C"/>
    <w:rsid w:val="00C43180"/>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185"/>
    <w:rsid w:val="00C50242"/>
    <w:rsid w:val="00C5034D"/>
    <w:rsid w:val="00C5050E"/>
    <w:rsid w:val="00C50896"/>
    <w:rsid w:val="00C50900"/>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B73"/>
    <w:rsid w:val="00C54D71"/>
    <w:rsid w:val="00C54FAA"/>
    <w:rsid w:val="00C56068"/>
    <w:rsid w:val="00C560FA"/>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9E0"/>
    <w:rsid w:val="00C64B03"/>
    <w:rsid w:val="00C64E5C"/>
    <w:rsid w:val="00C652DB"/>
    <w:rsid w:val="00C654E0"/>
    <w:rsid w:val="00C65A58"/>
    <w:rsid w:val="00C65BAF"/>
    <w:rsid w:val="00C65E0C"/>
    <w:rsid w:val="00C661EE"/>
    <w:rsid w:val="00C662ED"/>
    <w:rsid w:val="00C6647C"/>
    <w:rsid w:val="00C668D7"/>
    <w:rsid w:val="00C674AC"/>
    <w:rsid w:val="00C67524"/>
    <w:rsid w:val="00C67797"/>
    <w:rsid w:val="00C67915"/>
    <w:rsid w:val="00C67BF2"/>
    <w:rsid w:val="00C67CDA"/>
    <w:rsid w:val="00C67EAB"/>
    <w:rsid w:val="00C70508"/>
    <w:rsid w:val="00C70712"/>
    <w:rsid w:val="00C70AB2"/>
    <w:rsid w:val="00C70C71"/>
    <w:rsid w:val="00C70D86"/>
    <w:rsid w:val="00C70DFF"/>
    <w:rsid w:val="00C71304"/>
    <w:rsid w:val="00C71305"/>
    <w:rsid w:val="00C71D2C"/>
    <w:rsid w:val="00C726FA"/>
    <w:rsid w:val="00C72791"/>
    <w:rsid w:val="00C727B6"/>
    <w:rsid w:val="00C7302F"/>
    <w:rsid w:val="00C7308C"/>
    <w:rsid w:val="00C73188"/>
    <w:rsid w:val="00C733C9"/>
    <w:rsid w:val="00C7361F"/>
    <w:rsid w:val="00C73635"/>
    <w:rsid w:val="00C736F8"/>
    <w:rsid w:val="00C74143"/>
    <w:rsid w:val="00C7449D"/>
    <w:rsid w:val="00C745BA"/>
    <w:rsid w:val="00C74986"/>
    <w:rsid w:val="00C7593D"/>
    <w:rsid w:val="00C75A63"/>
    <w:rsid w:val="00C75A6B"/>
    <w:rsid w:val="00C75DE0"/>
    <w:rsid w:val="00C7603D"/>
    <w:rsid w:val="00C760FD"/>
    <w:rsid w:val="00C763B6"/>
    <w:rsid w:val="00C7644F"/>
    <w:rsid w:val="00C768F6"/>
    <w:rsid w:val="00C76D58"/>
    <w:rsid w:val="00C76D64"/>
    <w:rsid w:val="00C76FEB"/>
    <w:rsid w:val="00C77294"/>
    <w:rsid w:val="00C77480"/>
    <w:rsid w:val="00C775C3"/>
    <w:rsid w:val="00C778C4"/>
    <w:rsid w:val="00C77BA4"/>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909"/>
    <w:rsid w:val="00C82A02"/>
    <w:rsid w:val="00C82A82"/>
    <w:rsid w:val="00C82B56"/>
    <w:rsid w:val="00C82D7E"/>
    <w:rsid w:val="00C82F3B"/>
    <w:rsid w:val="00C832DC"/>
    <w:rsid w:val="00C83428"/>
    <w:rsid w:val="00C83610"/>
    <w:rsid w:val="00C8377F"/>
    <w:rsid w:val="00C838E3"/>
    <w:rsid w:val="00C83943"/>
    <w:rsid w:val="00C84284"/>
    <w:rsid w:val="00C84570"/>
    <w:rsid w:val="00C84BD8"/>
    <w:rsid w:val="00C84C6B"/>
    <w:rsid w:val="00C84E3F"/>
    <w:rsid w:val="00C850C3"/>
    <w:rsid w:val="00C850D2"/>
    <w:rsid w:val="00C85377"/>
    <w:rsid w:val="00C85E4A"/>
    <w:rsid w:val="00C85EED"/>
    <w:rsid w:val="00C860FC"/>
    <w:rsid w:val="00C8646D"/>
    <w:rsid w:val="00C864D9"/>
    <w:rsid w:val="00C86764"/>
    <w:rsid w:val="00C86D7E"/>
    <w:rsid w:val="00C87614"/>
    <w:rsid w:val="00C8781F"/>
    <w:rsid w:val="00C87B0E"/>
    <w:rsid w:val="00C87C5D"/>
    <w:rsid w:val="00C87E70"/>
    <w:rsid w:val="00C906BB"/>
    <w:rsid w:val="00C90F66"/>
    <w:rsid w:val="00C9169C"/>
    <w:rsid w:val="00C91DE3"/>
    <w:rsid w:val="00C926E8"/>
    <w:rsid w:val="00C929EB"/>
    <w:rsid w:val="00C92AB1"/>
    <w:rsid w:val="00C92C7F"/>
    <w:rsid w:val="00C92FC1"/>
    <w:rsid w:val="00C93010"/>
    <w:rsid w:val="00C93198"/>
    <w:rsid w:val="00C9369D"/>
    <w:rsid w:val="00C93BCD"/>
    <w:rsid w:val="00C93CA0"/>
    <w:rsid w:val="00C93D21"/>
    <w:rsid w:val="00C93F7B"/>
    <w:rsid w:val="00C94358"/>
    <w:rsid w:val="00C944FA"/>
    <w:rsid w:val="00C94850"/>
    <w:rsid w:val="00C9502A"/>
    <w:rsid w:val="00C9515E"/>
    <w:rsid w:val="00C95854"/>
    <w:rsid w:val="00C95C82"/>
    <w:rsid w:val="00C95CA6"/>
    <w:rsid w:val="00C95EFF"/>
    <w:rsid w:val="00C9610F"/>
    <w:rsid w:val="00C9622B"/>
    <w:rsid w:val="00C96E6F"/>
    <w:rsid w:val="00C9706D"/>
    <w:rsid w:val="00C97475"/>
    <w:rsid w:val="00C97872"/>
    <w:rsid w:val="00CA03A5"/>
    <w:rsid w:val="00CA0532"/>
    <w:rsid w:val="00CA0987"/>
    <w:rsid w:val="00CA0BD7"/>
    <w:rsid w:val="00CA1071"/>
    <w:rsid w:val="00CA1446"/>
    <w:rsid w:val="00CA1559"/>
    <w:rsid w:val="00CA1A0E"/>
    <w:rsid w:val="00CA1DC8"/>
    <w:rsid w:val="00CA1F58"/>
    <w:rsid w:val="00CA2189"/>
    <w:rsid w:val="00CA2241"/>
    <w:rsid w:val="00CA2996"/>
    <w:rsid w:val="00CA2A26"/>
    <w:rsid w:val="00CA32EB"/>
    <w:rsid w:val="00CA3605"/>
    <w:rsid w:val="00CA38F4"/>
    <w:rsid w:val="00CA39D3"/>
    <w:rsid w:val="00CA3C94"/>
    <w:rsid w:val="00CA3CDD"/>
    <w:rsid w:val="00CA403B"/>
    <w:rsid w:val="00CA46E2"/>
    <w:rsid w:val="00CA4BD5"/>
    <w:rsid w:val="00CA4DD8"/>
    <w:rsid w:val="00CA4F81"/>
    <w:rsid w:val="00CA5053"/>
    <w:rsid w:val="00CA505A"/>
    <w:rsid w:val="00CA5240"/>
    <w:rsid w:val="00CA5531"/>
    <w:rsid w:val="00CA59DD"/>
    <w:rsid w:val="00CA6490"/>
    <w:rsid w:val="00CA6496"/>
    <w:rsid w:val="00CA6B26"/>
    <w:rsid w:val="00CA6B94"/>
    <w:rsid w:val="00CA70F8"/>
    <w:rsid w:val="00CA72D7"/>
    <w:rsid w:val="00CA74D6"/>
    <w:rsid w:val="00CA75A3"/>
    <w:rsid w:val="00CA7763"/>
    <w:rsid w:val="00CB008E"/>
    <w:rsid w:val="00CB012C"/>
    <w:rsid w:val="00CB01FA"/>
    <w:rsid w:val="00CB0737"/>
    <w:rsid w:val="00CB097A"/>
    <w:rsid w:val="00CB0A49"/>
    <w:rsid w:val="00CB0BF5"/>
    <w:rsid w:val="00CB162F"/>
    <w:rsid w:val="00CB1633"/>
    <w:rsid w:val="00CB17D0"/>
    <w:rsid w:val="00CB2092"/>
    <w:rsid w:val="00CB2345"/>
    <w:rsid w:val="00CB24E4"/>
    <w:rsid w:val="00CB26EC"/>
    <w:rsid w:val="00CB2BE5"/>
    <w:rsid w:val="00CB2D2A"/>
    <w:rsid w:val="00CB3264"/>
    <w:rsid w:val="00CB3D7F"/>
    <w:rsid w:val="00CB4652"/>
    <w:rsid w:val="00CB4EF6"/>
    <w:rsid w:val="00CB4FB6"/>
    <w:rsid w:val="00CB5158"/>
    <w:rsid w:val="00CB56A8"/>
    <w:rsid w:val="00CB58E4"/>
    <w:rsid w:val="00CB5B1E"/>
    <w:rsid w:val="00CB5BA4"/>
    <w:rsid w:val="00CB5BE2"/>
    <w:rsid w:val="00CB5F35"/>
    <w:rsid w:val="00CB5FD5"/>
    <w:rsid w:val="00CB63F3"/>
    <w:rsid w:val="00CB67A0"/>
    <w:rsid w:val="00CB6D4E"/>
    <w:rsid w:val="00CB6D8B"/>
    <w:rsid w:val="00CB6FDD"/>
    <w:rsid w:val="00CB716C"/>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D6A"/>
    <w:rsid w:val="00CC6E22"/>
    <w:rsid w:val="00CC6E5B"/>
    <w:rsid w:val="00CC6F48"/>
    <w:rsid w:val="00CC737C"/>
    <w:rsid w:val="00CC7441"/>
    <w:rsid w:val="00CC747E"/>
    <w:rsid w:val="00CC7551"/>
    <w:rsid w:val="00CC77DA"/>
    <w:rsid w:val="00CC79BE"/>
    <w:rsid w:val="00CC7BBC"/>
    <w:rsid w:val="00CC7EEB"/>
    <w:rsid w:val="00CD011E"/>
    <w:rsid w:val="00CD087D"/>
    <w:rsid w:val="00CD09E6"/>
    <w:rsid w:val="00CD0BC6"/>
    <w:rsid w:val="00CD0F5D"/>
    <w:rsid w:val="00CD11E3"/>
    <w:rsid w:val="00CD12FA"/>
    <w:rsid w:val="00CD13FE"/>
    <w:rsid w:val="00CD151A"/>
    <w:rsid w:val="00CD16EA"/>
    <w:rsid w:val="00CD1C0B"/>
    <w:rsid w:val="00CD2140"/>
    <w:rsid w:val="00CD229C"/>
    <w:rsid w:val="00CD239A"/>
    <w:rsid w:val="00CD2B9D"/>
    <w:rsid w:val="00CD2E43"/>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645"/>
    <w:rsid w:val="00CD7847"/>
    <w:rsid w:val="00CD78F1"/>
    <w:rsid w:val="00CD7B8C"/>
    <w:rsid w:val="00CE00C8"/>
    <w:rsid w:val="00CE0109"/>
    <w:rsid w:val="00CE0F8D"/>
    <w:rsid w:val="00CE178C"/>
    <w:rsid w:val="00CE1889"/>
    <w:rsid w:val="00CE1D6D"/>
    <w:rsid w:val="00CE1FC5"/>
    <w:rsid w:val="00CE2172"/>
    <w:rsid w:val="00CE2B3B"/>
    <w:rsid w:val="00CE32D3"/>
    <w:rsid w:val="00CE3792"/>
    <w:rsid w:val="00CE37F9"/>
    <w:rsid w:val="00CE3B33"/>
    <w:rsid w:val="00CE3B90"/>
    <w:rsid w:val="00CE3C64"/>
    <w:rsid w:val="00CE3D67"/>
    <w:rsid w:val="00CE3FD6"/>
    <w:rsid w:val="00CE41D1"/>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56F"/>
    <w:rsid w:val="00CE7731"/>
    <w:rsid w:val="00CE78AE"/>
    <w:rsid w:val="00CE7989"/>
    <w:rsid w:val="00CE7BB5"/>
    <w:rsid w:val="00CE7DD9"/>
    <w:rsid w:val="00CE7E62"/>
    <w:rsid w:val="00CF0257"/>
    <w:rsid w:val="00CF05A2"/>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C68"/>
    <w:rsid w:val="00CF4F2C"/>
    <w:rsid w:val="00CF51BB"/>
    <w:rsid w:val="00CF5263"/>
    <w:rsid w:val="00CF548B"/>
    <w:rsid w:val="00CF59AC"/>
    <w:rsid w:val="00CF5F3D"/>
    <w:rsid w:val="00CF60B5"/>
    <w:rsid w:val="00CF651B"/>
    <w:rsid w:val="00CF6A9D"/>
    <w:rsid w:val="00CF6EED"/>
    <w:rsid w:val="00CF71A0"/>
    <w:rsid w:val="00CF755B"/>
    <w:rsid w:val="00CF7AE2"/>
    <w:rsid w:val="00CF7EB7"/>
    <w:rsid w:val="00D004FA"/>
    <w:rsid w:val="00D010CA"/>
    <w:rsid w:val="00D01AE8"/>
    <w:rsid w:val="00D01B19"/>
    <w:rsid w:val="00D01B21"/>
    <w:rsid w:val="00D01E2F"/>
    <w:rsid w:val="00D02436"/>
    <w:rsid w:val="00D024DD"/>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70C"/>
    <w:rsid w:val="00D07B8A"/>
    <w:rsid w:val="00D07C2C"/>
    <w:rsid w:val="00D07CE1"/>
    <w:rsid w:val="00D07D49"/>
    <w:rsid w:val="00D07F50"/>
    <w:rsid w:val="00D1026A"/>
    <w:rsid w:val="00D104C7"/>
    <w:rsid w:val="00D107CF"/>
    <w:rsid w:val="00D10A08"/>
    <w:rsid w:val="00D10A5A"/>
    <w:rsid w:val="00D10EE3"/>
    <w:rsid w:val="00D1133A"/>
    <w:rsid w:val="00D113D6"/>
    <w:rsid w:val="00D11B0B"/>
    <w:rsid w:val="00D120C1"/>
    <w:rsid w:val="00D12293"/>
    <w:rsid w:val="00D12308"/>
    <w:rsid w:val="00D12324"/>
    <w:rsid w:val="00D12397"/>
    <w:rsid w:val="00D1239E"/>
    <w:rsid w:val="00D123AD"/>
    <w:rsid w:val="00D12674"/>
    <w:rsid w:val="00D127FE"/>
    <w:rsid w:val="00D13484"/>
    <w:rsid w:val="00D13591"/>
    <w:rsid w:val="00D13719"/>
    <w:rsid w:val="00D13B19"/>
    <w:rsid w:val="00D13C3D"/>
    <w:rsid w:val="00D13D45"/>
    <w:rsid w:val="00D14236"/>
    <w:rsid w:val="00D14257"/>
    <w:rsid w:val="00D1439D"/>
    <w:rsid w:val="00D14475"/>
    <w:rsid w:val="00D1454C"/>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2D1"/>
    <w:rsid w:val="00D20439"/>
    <w:rsid w:val="00D207DF"/>
    <w:rsid w:val="00D209E0"/>
    <w:rsid w:val="00D20B8B"/>
    <w:rsid w:val="00D20EFB"/>
    <w:rsid w:val="00D212A9"/>
    <w:rsid w:val="00D2162C"/>
    <w:rsid w:val="00D2167B"/>
    <w:rsid w:val="00D21A3C"/>
    <w:rsid w:val="00D21D80"/>
    <w:rsid w:val="00D21FBB"/>
    <w:rsid w:val="00D22F54"/>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2B7"/>
    <w:rsid w:val="00D27442"/>
    <w:rsid w:val="00D274BA"/>
    <w:rsid w:val="00D276A4"/>
    <w:rsid w:val="00D27A76"/>
    <w:rsid w:val="00D27CC7"/>
    <w:rsid w:val="00D27D26"/>
    <w:rsid w:val="00D27D88"/>
    <w:rsid w:val="00D27EC0"/>
    <w:rsid w:val="00D302FD"/>
    <w:rsid w:val="00D3038A"/>
    <w:rsid w:val="00D3088E"/>
    <w:rsid w:val="00D3098D"/>
    <w:rsid w:val="00D30F1D"/>
    <w:rsid w:val="00D31604"/>
    <w:rsid w:val="00D31A02"/>
    <w:rsid w:val="00D320C4"/>
    <w:rsid w:val="00D323ED"/>
    <w:rsid w:val="00D32620"/>
    <w:rsid w:val="00D32749"/>
    <w:rsid w:val="00D32793"/>
    <w:rsid w:val="00D32796"/>
    <w:rsid w:val="00D32BDD"/>
    <w:rsid w:val="00D330EA"/>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3AD"/>
    <w:rsid w:val="00D36B12"/>
    <w:rsid w:val="00D374FC"/>
    <w:rsid w:val="00D3756A"/>
    <w:rsid w:val="00D377EA"/>
    <w:rsid w:val="00D37A10"/>
    <w:rsid w:val="00D37CB2"/>
    <w:rsid w:val="00D37F2C"/>
    <w:rsid w:val="00D400E4"/>
    <w:rsid w:val="00D40233"/>
    <w:rsid w:val="00D40B39"/>
    <w:rsid w:val="00D40D6B"/>
    <w:rsid w:val="00D40DA0"/>
    <w:rsid w:val="00D40ECC"/>
    <w:rsid w:val="00D41109"/>
    <w:rsid w:val="00D414A9"/>
    <w:rsid w:val="00D41BC4"/>
    <w:rsid w:val="00D41D16"/>
    <w:rsid w:val="00D4207F"/>
    <w:rsid w:val="00D42319"/>
    <w:rsid w:val="00D42B66"/>
    <w:rsid w:val="00D42D27"/>
    <w:rsid w:val="00D43279"/>
    <w:rsid w:val="00D437D8"/>
    <w:rsid w:val="00D43D6B"/>
    <w:rsid w:val="00D43DF5"/>
    <w:rsid w:val="00D4419C"/>
    <w:rsid w:val="00D44361"/>
    <w:rsid w:val="00D44697"/>
    <w:rsid w:val="00D4475F"/>
    <w:rsid w:val="00D44928"/>
    <w:rsid w:val="00D44994"/>
    <w:rsid w:val="00D44A90"/>
    <w:rsid w:val="00D45014"/>
    <w:rsid w:val="00D453C5"/>
    <w:rsid w:val="00D45586"/>
    <w:rsid w:val="00D456FF"/>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2F4E"/>
    <w:rsid w:val="00D53007"/>
    <w:rsid w:val="00D53602"/>
    <w:rsid w:val="00D5362B"/>
    <w:rsid w:val="00D5382B"/>
    <w:rsid w:val="00D53BBE"/>
    <w:rsid w:val="00D53C20"/>
    <w:rsid w:val="00D53F6B"/>
    <w:rsid w:val="00D53F77"/>
    <w:rsid w:val="00D540D7"/>
    <w:rsid w:val="00D5438D"/>
    <w:rsid w:val="00D54B00"/>
    <w:rsid w:val="00D54BB7"/>
    <w:rsid w:val="00D54C45"/>
    <w:rsid w:val="00D55072"/>
    <w:rsid w:val="00D5516C"/>
    <w:rsid w:val="00D551B5"/>
    <w:rsid w:val="00D55665"/>
    <w:rsid w:val="00D5582F"/>
    <w:rsid w:val="00D56390"/>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3E9"/>
    <w:rsid w:val="00D6168A"/>
    <w:rsid w:val="00D616A5"/>
    <w:rsid w:val="00D61FF0"/>
    <w:rsid w:val="00D6211D"/>
    <w:rsid w:val="00D621F7"/>
    <w:rsid w:val="00D626E0"/>
    <w:rsid w:val="00D62C3A"/>
    <w:rsid w:val="00D62C97"/>
    <w:rsid w:val="00D62F73"/>
    <w:rsid w:val="00D62FDB"/>
    <w:rsid w:val="00D6302B"/>
    <w:rsid w:val="00D63517"/>
    <w:rsid w:val="00D636CF"/>
    <w:rsid w:val="00D638DB"/>
    <w:rsid w:val="00D63AD3"/>
    <w:rsid w:val="00D63B2A"/>
    <w:rsid w:val="00D63B75"/>
    <w:rsid w:val="00D648D8"/>
    <w:rsid w:val="00D64C8D"/>
    <w:rsid w:val="00D64DDF"/>
    <w:rsid w:val="00D64F29"/>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5B3"/>
    <w:rsid w:val="00D67772"/>
    <w:rsid w:val="00D679CF"/>
    <w:rsid w:val="00D679D3"/>
    <w:rsid w:val="00D70002"/>
    <w:rsid w:val="00D70334"/>
    <w:rsid w:val="00D70BC4"/>
    <w:rsid w:val="00D715C6"/>
    <w:rsid w:val="00D7168D"/>
    <w:rsid w:val="00D71961"/>
    <w:rsid w:val="00D71AB2"/>
    <w:rsid w:val="00D71AFE"/>
    <w:rsid w:val="00D71C14"/>
    <w:rsid w:val="00D71E9D"/>
    <w:rsid w:val="00D72130"/>
    <w:rsid w:val="00D728FC"/>
    <w:rsid w:val="00D73221"/>
    <w:rsid w:val="00D73333"/>
    <w:rsid w:val="00D7334C"/>
    <w:rsid w:val="00D7354B"/>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91"/>
    <w:rsid w:val="00D761AA"/>
    <w:rsid w:val="00D763D4"/>
    <w:rsid w:val="00D763EE"/>
    <w:rsid w:val="00D76534"/>
    <w:rsid w:val="00D769F3"/>
    <w:rsid w:val="00D76E53"/>
    <w:rsid w:val="00D76EAE"/>
    <w:rsid w:val="00D76FAE"/>
    <w:rsid w:val="00D77283"/>
    <w:rsid w:val="00D772A0"/>
    <w:rsid w:val="00D775D4"/>
    <w:rsid w:val="00D77664"/>
    <w:rsid w:val="00D777D7"/>
    <w:rsid w:val="00D77B86"/>
    <w:rsid w:val="00D77DAA"/>
    <w:rsid w:val="00D77DD7"/>
    <w:rsid w:val="00D77F74"/>
    <w:rsid w:val="00D80062"/>
    <w:rsid w:val="00D803A2"/>
    <w:rsid w:val="00D8048C"/>
    <w:rsid w:val="00D80897"/>
    <w:rsid w:val="00D80AB8"/>
    <w:rsid w:val="00D80B28"/>
    <w:rsid w:val="00D80D79"/>
    <w:rsid w:val="00D8102B"/>
    <w:rsid w:val="00D8131F"/>
    <w:rsid w:val="00D8144B"/>
    <w:rsid w:val="00D81792"/>
    <w:rsid w:val="00D818A0"/>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C1"/>
    <w:rsid w:val="00D83E70"/>
    <w:rsid w:val="00D84147"/>
    <w:rsid w:val="00D84236"/>
    <w:rsid w:val="00D847AB"/>
    <w:rsid w:val="00D848C5"/>
    <w:rsid w:val="00D84B58"/>
    <w:rsid w:val="00D8515D"/>
    <w:rsid w:val="00D857B8"/>
    <w:rsid w:val="00D8587B"/>
    <w:rsid w:val="00D858F0"/>
    <w:rsid w:val="00D85938"/>
    <w:rsid w:val="00D85B41"/>
    <w:rsid w:val="00D8617B"/>
    <w:rsid w:val="00D863E1"/>
    <w:rsid w:val="00D866E7"/>
    <w:rsid w:val="00D86F85"/>
    <w:rsid w:val="00D8711C"/>
    <w:rsid w:val="00D87175"/>
    <w:rsid w:val="00D87318"/>
    <w:rsid w:val="00D8736D"/>
    <w:rsid w:val="00D8743D"/>
    <w:rsid w:val="00D8749A"/>
    <w:rsid w:val="00D875D1"/>
    <w:rsid w:val="00D87ABF"/>
    <w:rsid w:val="00D87D60"/>
    <w:rsid w:val="00D90463"/>
    <w:rsid w:val="00D904B5"/>
    <w:rsid w:val="00D90835"/>
    <w:rsid w:val="00D90935"/>
    <w:rsid w:val="00D90A46"/>
    <w:rsid w:val="00D90CD3"/>
    <w:rsid w:val="00D90E8E"/>
    <w:rsid w:val="00D910A9"/>
    <w:rsid w:val="00D91316"/>
    <w:rsid w:val="00D918D0"/>
    <w:rsid w:val="00D919E6"/>
    <w:rsid w:val="00D91BE1"/>
    <w:rsid w:val="00D92111"/>
    <w:rsid w:val="00D921B6"/>
    <w:rsid w:val="00D92432"/>
    <w:rsid w:val="00D926ED"/>
    <w:rsid w:val="00D92A31"/>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90A"/>
    <w:rsid w:val="00D95DB1"/>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2D7"/>
    <w:rsid w:val="00DA2ED7"/>
    <w:rsid w:val="00DA302E"/>
    <w:rsid w:val="00DA305B"/>
    <w:rsid w:val="00DA3193"/>
    <w:rsid w:val="00DA3370"/>
    <w:rsid w:val="00DA3395"/>
    <w:rsid w:val="00DA35B8"/>
    <w:rsid w:val="00DA3E47"/>
    <w:rsid w:val="00DA3E7A"/>
    <w:rsid w:val="00DA430C"/>
    <w:rsid w:val="00DA431E"/>
    <w:rsid w:val="00DA435C"/>
    <w:rsid w:val="00DA4532"/>
    <w:rsid w:val="00DA45C3"/>
    <w:rsid w:val="00DA4770"/>
    <w:rsid w:val="00DA4A62"/>
    <w:rsid w:val="00DA4A9C"/>
    <w:rsid w:val="00DA4EC7"/>
    <w:rsid w:val="00DA50B1"/>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AA8"/>
    <w:rsid w:val="00DA7C8A"/>
    <w:rsid w:val="00DA7F8A"/>
    <w:rsid w:val="00DB0048"/>
    <w:rsid w:val="00DB0176"/>
    <w:rsid w:val="00DB0404"/>
    <w:rsid w:val="00DB0577"/>
    <w:rsid w:val="00DB0C13"/>
    <w:rsid w:val="00DB11E6"/>
    <w:rsid w:val="00DB11F8"/>
    <w:rsid w:val="00DB126A"/>
    <w:rsid w:val="00DB126B"/>
    <w:rsid w:val="00DB1340"/>
    <w:rsid w:val="00DB15DC"/>
    <w:rsid w:val="00DB18F8"/>
    <w:rsid w:val="00DB1A97"/>
    <w:rsid w:val="00DB1F2A"/>
    <w:rsid w:val="00DB283F"/>
    <w:rsid w:val="00DB28AC"/>
    <w:rsid w:val="00DB297F"/>
    <w:rsid w:val="00DB2A0E"/>
    <w:rsid w:val="00DB2CA2"/>
    <w:rsid w:val="00DB2DFA"/>
    <w:rsid w:val="00DB3153"/>
    <w:rsid w:val="00DB317A"/>
    <w:rsid w:val="00DB39CD"/>
    <w:rsid w:val="00DB3B82"/>
    <w:rsid w:val="00DB3F12"/>
    <w:rsid w:val="00DB45FA"/>
    <w:rsid w:val="00DB464A"/>
    <w:rsid w:val="00DB485D"/>
    <w:rsid w:val="00DB4B3C"/>
    <w:rsid w:val="00DB5967"/>
    <w:rsid w:val="00DB5DB3"/>
    <w:rsid w:val="00DB63B6"/>
    <w:rsid w:val="00DB647B"/>
    <w:rsid w:val="00DB64E9"/>
    <w:rsid w:val="00DB64F3"/>
    <w:rsid w:val="00DB6D86"/>
    <w:rsid w:val="00DB6E96"/>
    <w:rsid w:val="00DB6EDD"/>
    <w:rsid w:val="00DB7013"/>
    <w:rsid w:val="00DB71E0"/>
    <w:rsid w:val="00DB736A"/>
    <w:rsid w:val="00DB7882"/>
    <w:rsid w:val="00DB7A31"/>
    <w:rsid w:val="00DC01E2"/>
    <w:rsid w:val="00DC0428"/>
    <w:rsid w:val="00DC0B3D"/>
    <w:rsid w:val="00DC0FEB"/>
    <w:rsid w:val="00DC122F"/>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CE5"/>
    <w:rsid w:val="00DC4D6A"/>
    <w:rsid w:val="00DC4DA2"/>
    <w:rsid w:val="00DC5672"/>
    <w:rsid w:val="00DC5A5D"/>
    <w:rsid w:val="00DC5A78"/>
    <w:rsid w:val="00DC5ABE"/>
    <w:rsid w:val="00DC60A2"/>
    <w:rsid w:val="00DC6600"/>
    <w:rsid w:val="00DC67BD"/>
    <w:rsid w:val="00DC6924"/>
    <w:rsid w:val="00DC6A49"/>
    <w:rsid w:val="00DC6D2F"/>
    <w:rsid w:val="00DC71F2"/>
    <w:rsid w:val="00DC7422"/>
    <w:rsid w:val="00DC79F6"/>
    <w:rsid w:val="00DC7A43"/>
    <w:rsid w:val="00DC7B71"/>
    <w:rsid w:val="00DC7BAF"/>
    <w:rsid w:val="00DD0285"/>
    <w:rsid w:val="00DD0925"/>
    <w:rsid w:val="00DD0A6D"/>
    <w:rsid w:val="00DD0B53"/>
    <w:rsid w:val="00DD16F0"/>
    <w:rsid w:val="00DD176C"/>
    <w:rsid w:val="00DD1B58"/>
    <w:rsid w:val="00DD1C70"/>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716"/>
    <w:rsid w:val="00DE0E59"/>
    <w:rsid w:val="00DE0F6C"/>
    <w:rsid w:val="00DE0F8D"/>
    <w:rsid w:val="00DE0FBE"/>
    <w:rsid w:val="00DE1026"/>
    <w:rsid w:val="00DE1608"/>
    <w:rsid w:val="00DE1692"/>
    <w:rsid w:val="00DE1973"/>
    <w:rsid w:val="00DE1B88"/>
    <w:rsid w:val="00DE219B"/>
    <w:rsid w:val="00DE2388"/>
    <w:rsid w:val="00DE2564"/>
    <w:rsid w:val="00DE2E0C"/>
    <w:rsid w:val="00DE33F4"/>
    <w:rsid w:val="00DE351B"/>
    <w:rsid w:val="00DE3903"/>
    <w:rsid w:val="00DE3E6D"/>
    <w:rsid w:val="00DE423A"/>
    <w:rsid w:val="00DE44B1"/>
    <w:rsid w:val="00DE460B"/>
    <w:rsid w:val="00DE47D4"/>
    <w:rsid w:val="00DE482B"/>
    <w:rsid w:val="00DE497D"/>
    <w:rsid w:val="00DE52E3"/>
    <w:rsid w:val="00DE55C1"/>
    <w:rsid w:val="00DE56C4"/>
    <w:rsid w:val="00DE6480"/>
    <w:rsid w:val="00DE678E"/>
    <w:rsid w:val="00DE6A23"/>
    <w:rsid w:val="00DE6B06"/>
    <w:rsid w:val="00DE7209"/>
    <w:rsid w:val="00DE7BE1"/>
    <w:rsid w:val="00DE7C00"/>
    <w:rsid w:val="00DF0213"/>
    <w:rsid w:val="00DF022C"/>
    <w:rsid w:val="00DF02C1"/>
    <w:rsid w:val="00DF03E9"/>
    <w:rsid w:val="00DF03ED"/>
    <w:rsid w:val="00DF04EE"/>
    <w:rsid w:val="00DF06DC"/>
    <w:rsid w:val="00DF0BF4"/>
    <w:rsid w:val="00DF1701"/>
    <w:rsid w:val="00DF179D"/>
    <w:rsid w:val="00DF1C5E"/>
    <w:rsid w:val="00DF1E9C"/>
    <w:rsid w:val="00DF209E"/>
    <w:rsid w:val="00DF2433"/>
    <w:rsid w:val="00DF25BC"/>
    <w:rsid w:val="00DF285E"/>
    <w:rsid w:val="00DF2A5F"/>
    <w:rsid w:val="00DF2BAF"/>
    <w:rsid w:val="00DF2E5F"/>
    <w:rsid w:val="00DF3A7C"/>
    <w:rsid w:val="00DF3C35"/>
    <w:rsid w:val="00DF4572"/>
    <w:rsid w:val="00DF4658"/>
    <w:rsid w:val="00DF4B99"/>
    <w:rsid w:val="00DF5281"/>
    <w:rsid w:val="00DF5571"/>
    <w:rsid w:val="00DF5710"/>
    <w:rsid w:val="00DF58F0"/>
    <w:rsid w:val="00DF599F"/>
    <w:rsid w:val="00DF611F"/>
    <w:rsid w:val="00DF6A00"/>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4B4"/>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20A"/>
    <w:rsid w:val="00E06610"/>
    <w:rsid w:val="00E0675E"/>
    <w:rsid w:val="00E06F60"/>
    <w:rsid w:val="00E0728F"/>
    <w:rsid w:val="00E0755C"/>
    <w:rsid w:val="00E076FC"/>
    <w:rsid w:val="00E10868"/>
    <w:rsid w:val="00E10FA7"/>
    <w:rsid w:val="00E10FE0"/>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76A"/>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348"/>
    <w:rsid w:val="00E20BD8"/>
    <w:rsid w:val="00E20F79"/>
    <w:rsid w:val="00E20FDD"/>
    <w:rsid w:val="00E21067"/>
    <w:rsid w:val="00E211BF"/>
    <w:rsid w:val="00E21278"/>
    <w:rsid w:val="00E212F1"/>
    <w:rsid w:val="00E217D4"/>
    <w:rsid w:val="00E2195C"/>
    <w:rsid w:val="00E21BC8"/>
    <w:rsid w:val="00E21F77"/>
    <w:rsid w:val="00E220E1"/>
    <w:rsid w:val="00E22249"/>
    <w:rsid w:val="00E222F0"/>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07F"/>
    <w:rsid w:val="00E279FC"/>
    <w:rsid w:val="00E27BE1"/>
    <w:rsid w:val="00E27F5C"/>
    <w:rsid w:val="00E27F5F"/>
    <w:rsid w:val="00E30427"/>
    <w:rsid w:val="00E3066E"/>
    <w:rsid w:val="00E30EBF"/>
    <w:rsid w:val="00E31593"/>
    <w:rsid w:val="00E318D8"/>
    <w:rsid w:val="00E3194E"/>
    <w:rsid w:val="00E324D7"/>
    <w:rsid w:val="00E32C2D"/>
    <w:rsid w:val="00E32D62"/>
    <w:rsid w:val="00E32DC0"/>
    <w:rsid w:val="00E33146"/>
    <w:rsid w:val="00E337BD"/>
    <w:rsid w:val="00E339DC"/>
    <w:rsid w:val="00E33A74"/>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CF5"/>
    <w:rsid w:val="00E36E04"/>
    <w:rsid w:val="00E37179"/>
    <w:rsid w:val="00E3744B"/>
    <w:rsid w:val="00E376E5"/>
    <w:rsid w:val="00E37729"/>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AD4"/>
    <w:rsid w:val="00E44F15"/>
    <w:rsid w:val="00E450ED"/>
    <w:rsid w:val="00E45892"/>
    <w:rsid w:val="00E45F70"/>
    <w:rsid w:val="00E463D9"/>
    <w:rsid w:val="00E465D0"/>
    <w:rsid w:val="00E46E76"/>
    <w:rsid w:val="00E470D4"/>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7D3"/>
    <w:rsid w:val="00E53859"/>
    <w:rsid w:val="00E53896"/>
    <w:rsid w:val="00E53FA9"/>
    <w:rsid w:val="00E5414C"/>
    <w:rsid w:val="00E542CE"/>
    <w:rsid w:val="00E547B3"/>
    <w:rsid w:val="00E55079"/>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5B4"/>
    <w:rsid w:val="00E619AE"/>
    <w:rsid w:val="00E61A6B"/>
    <w:rsid w:val="00E61CC0"/>
    <w:rsid w:val="00E61CD9"/>
    <w:rsid w:val="00E620A3"/>
    <w:rsid w:val="00E62316"/>
    <w:rsid w:val="00E624C7"/>
    <w:rsid w:val="00E62778"/>
    <w:rsid w:val="00E6277B"/>
    <w:rsid w:val="00E62A07"/>
    <w:rsid w:val="00E631E4"/>
    <w:rsid w:val="00E63B49"/>
    <w:rsid w:val="00E63BC6"/>
    <w:rsid w:val="00E641C6"/>
    <w:rsid w:val="00E6436B"/>
    <w:rsid w:val="00E64424"/>
    <w:rsid w:val="00E64517"/>
    <w:rsid w:val="00E6480D"/>
    <w:rsid w:val="00E64C11"/>
    <w:rsid w:val="00E64C99"/>
    <w:rsid w:val="00E64C9C"/>
    <w:rsid w:val="00E64CD3"/>
    <w:rsid w:val="00E64ECC"/>
    <w:rsid w:val="00E64F6F"/>
    <w:rsid w:val="00E65064"/>
    <w:rsid w:val="00E65327"/>
    <w:rsid w:val="00E653E0"/>
    <w:rsid w:val="00E65DB0"/>
    <w:rsid w:val="00E66043"/>
    <w:rsid w:val="00E66548"/>
    <w:rsid w:val="00E665E1"/>
    <w:rsid w:val="00E6666C"/>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1B6"/>
    <w:rsid w:val="00E7065C"/>
    <w:rsid w:val="00E70B5F"/>
    <w:rsid w:val="00E70BC7"/>
    <w:rsid w:val="00E70FBC"/>
    <w:rsid w:val="00E714DA"/>
    <w:rsid w:val="00E7154D"/>
    <w:rsid w:val="00E71669"/>
    <w:rsid w:val="00E716EF"/>
    <w:rsid w:val="00E7198E"/>
    <w:rsid w:val="00E71C57"/>
    <w:rsid w:val="00E71E47"/>
    <w:rsid w:val="00E72B60"/>
    <w:rsid w:val="00E72C01"/>
    <w:rsid w:val="00E736DB"/>
    <w:rsid w:val="00E7396F"/>
    <w:rsid w:val="00E73B54"/>
    <w:rsid w:val="00E741AC"/>
    <w:rsid w:val="00E743B6"/>
    <w:rsid w:val="00E74616"/>
    <w:rsid w:val="00E74988"/>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0B2"/>
    <w:rsid w:val="00E7717A"/>
    <w:rsid w:val="00E775CD"/>
    <w:rsid w:val="00E77848"/>
    <w:rsid w:val="00E778A6"/>
    <w:rsid w:val="00E778B5"/>
    <w:rsid w:val="00E77A61"/>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C45"/>
    <w:rsid w:val="00E86ED7"/>
    <w:rsid w:val="00E872FF"/>
    <w:rsid w:val="00E878FC"/>
    <w:rsid w:val="00E87906"/>
    <w:rsid w:val="00E87928"/>
    <w:rsid w:val="00E90279"/>
    <w:rsid w:val="00E90635"/>
    <w:rsid w:val="00E909A1"/>
    <w:rsid w:val="00E90BFF"/>
    <w:rsid w:val="00E90C1E"/>
    <w:rsid w:val="00E91707"/>
    <w:rsid w:val="00E91A33"/>
    <w:rsid w:val="00E91CB8"/>
    <w:rsid w:val="00E91CCB"/>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4DFE"/>
    <w:rsid w:val="00E95047"/>
    <w:rsid w:val="00E9538A"/>
    <w:rsid w:val="00E9559E"/>
    <w:rsid w:val="00E95730"/>
    <w:rsid w:val="00E95BA6"/>
    <w:rsid w:val="00E95BC1"/>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0C9"/>
    <w:rsid w:val="00EA2226"/>
    <w:rsid w:val="00EA2661"/>
    <w:rsid w:val="00EA26FC"/>
    <w:rsid w:val="00EA2978"/>
    <w:rsid w:val="00EA2B7D"/>
    <w:rsid w:val="00EA2FBC"/>
    <w:rsid w:val="00EA3547"/>
    <w:rsid w:val="00EA3686"/>
    <w:rsid w:val="00EA3B5A"/>
    <w:rsid w:val="00EA3F2C"/>
    <w:rsid w:val="00EA410E"/>
    <w:rsid w:val="00EA42C7"/>
    <w:rsid w:val="00EA44C7"/>
    <w:rsid w:val="00EA44E0"/>
    <w:rsid w:val="00EA4504"/>
    <w:rsid w:val="00EA48C2"/>
    <w:rsid w:val="00EA4AFE"/>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2D"/>
    <w:rsid w:val="00EB0752"/>
    <w:rsid w:val="00EB0A80"/>
    <w:rsid w:val="00EB0CA3"/>
    <w:rsid w:val="00EB104F"/>
    <w:rsid w:val="00EB12B1"/>
    <w:rsid w:val="00EB148C"/>
    <w:rsid w:val="00EB14AE"/>
    <w:rsid w:val="00EB154A"/>
    <w:rsid w:val="00EB1825"/>
    <w:rsid w:val="00EB18CC"/>
    <w:rsid w:val="00EB1B27"/>
    <w:rsid w:val="00EB1DA8"/>
    <w:rsid w:val="00EB1DF9"/>
    <w:rsid w:val="00EB1EF3"/>
    <w:rsid w:val="00EB20F4"/>
    <w:rsid w:val="00EB320B"/>
    <w:rsid w:val="00EB379F"/>
    <w:rsid w:val="00EB3E20"/>
    <w:rsid w:val="00EB446B"/>
    <w:rsid w:val="00EB4CFF"/>
    <w:rsid w:val="00EB5476"/>
    <w:rsid w:val="00EB55FC"/>
    <w:rsid w:val="00EB575D"/>
    <w:rsid w:val="00EB5BBD"/>
    <w:rsid w:val="00EB5D16"/>
    <w:rsid w:val="00EB6155"/>
    <w:rsid w:val="00EB6174"/>
    <w:rsid w:val="00EB68B1"/>
    <w:rsid w:val="00EB701E"/>
    <w:rsid w:val="00EB709E"/>
    <w:rsid w:val="00EB70B0"/>
    <w:rsid w:val="00EB72DE"/>
    <w:rsid w:val="00EB7633"/>
    <w:rsid w:val="00EB7736"/>
    <w:rsid w:val="00EB7AAE"/>
    <w:rsid w:val="00EB7C78"/>
    <w:rsid w:val="00EC0989"/>
    <w:rsid w:val="00EC09FF"/>
    <w:rsid w:val="00EC10FC"/>
    <w:rsid w:val="00EC11CF"/>
    <w:rsid w:val="00EC14A6"/>
    <w:rsid w:val="00EC16D4"/>
    <w:rsid w:val="00EC1809"/>
    <w:rsid w:val="00EC189A"/>
    <w:rsid w:val="00EC19A6"/>
    <w:rsid w:val="00EC19C0"/>
    <w:rsid w:val="00EC1DDA"/>
    <w:rsid w:val="00EC1E0F"/>
    <w:rsid w:val="00EC1E45"/>
    <w:rsid w:val="00EC1FDA"/>
    <w:rsid w:val="00EC210C"/>
    <w:rsid w:val="00EC27A6"/>
    <w:rsid w:val="00EC2B88"/>
    <w:rsid w:val="00EC2CD8"/>
    <w:rsid w:val="00EC2E2D"/>
    <w:rsid w:val="00EC2E9C"/>
    <w:rsid w:val="00EC3275"/>
    <w:rsid w:val="00EC359D"/>
    <w:rsid w:val="00EC37E3"/>
    <w:rsid w:val="00EC3F94"/>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15C"/>
    <w:rsid w:val="00EC7330"/>
    <w:rsid w:val="00EC73DB"/>
    <w:rsid w:val="00EC7474"/>
    <w:rsid w:val="00EC7BCF"/>
    <w:rsid w:val="00EC7DB6"/>
    <w:rsid w:val="00ED03A9"/>
    <w:rsid w:val="00ED05ED"/>
    <w:rsid w:val="00ED11E8"/>
    <w:rsid w:val="00ED162F"/>
    <w:rsid w:val="00ED17DE"/>
    <w:rsid w:val="00ED18B2"/>
    <w:rsid w:val="00ED1B54"/>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4D"/>
    <w:rsid w:val="00ED5FE4"/>
    <w:rsid w:val="00ED66EE"/>
    <w:rsid w:val="00ED6AF6"/>
    <w:rsid w:val="00ED6BF1"/>
    <w:rsid w:val="00ED6F91"/>
    <w:rsid w:val="00ED6F93"/>
    <w:rsid w:val="00ED71C5"/>
    <w:rsid w:val="00ED73B9"/>
    <w:rsid w:val="00ED75E8"/>
    <w:rsid w:val="00ED7EEC"/>
    <w:rsid w:val="00ED7FD6"/>
    <w:rsid w:val="00EE0118"/>
    <w:rsid w:val="00EE04E6"/>
    <w:rsid w:val="00EE099D"/>
    <w:rsid w:val="00EE0B80"/>
    <w:rsid w:val="00EE0C5F"/>
    <w:rsid w:val="00EE0E3A"/>
    <w:rsid w:val="00EE0EEF"/>
    <w:rsid w:val="00EE16D2"/>
    <w:rsid w:val="00EE16FA"/>
    <w:rsid w:val="00EE1AC1"/>
    <w:rsid w:val="00EE1B6F"/>
    <w:rsid w:val="00EE1E9A"/>
    <w:rsid w:val="00EE228B"/>
    <w:rsid w:val="00EE26CD"/>
    <w:rsid w:val="00EE27F6"/>
    <w:rsid w:val="00EE2802"/>
    <w:rsid w:val="00EE2C00"/>
    <w:rsid w:val="00EE3C42"/>
    <w:rsid w:val="00EE3D4F"/>
    <w:rsid w:val="00EE3E7E"/>
    <w:rsid w:val="00EE40A6"/>
    <w:rsid w:val="00EE458C"/>
    <w:rsid w:val="00EE5139"/>
    <w:rsid w:val="00EE52BA"/>
    <w:rsid w:val="00EE534D"/>
    <w:rsid w:val="00EE53A4"/>
    <w:rsid w:val="00EE5560"/>
    <w:rsid w:val="00EE5587"/>
    <w:rsid w:val="00EE564A"/>
    <w:rsid w:val="00EE58FC"/>
    <w:rsid w:val="00EE59EA"/>
    <w:rsid w:val="00EE5F33"/>
    <w:rsid w:val="00EE5FD1"/>
    <w:rsid w:val="00EE6224"/>
    <w:rsid w:val="00EE6562"/>
    <w:rsid w:val="00EE6CE0"/>
    <w:rsid w:val="00EE6CFC"/>
    <w:rsid w:val="00EE6DC7"/>
    <w:rsid w:val="00EE6F1E"/>
    <w:rsid w:val="00EE7430"/>
    <w:rsid w:val="00EE74F4"/>
    <w:rsid w:val="00EE7843"/>
    <w:rsid w:val="00EE7D90"/>
    <w:rsid w:val="00EE7F1E"/>
    <w:rsid w:val="00EF0348"/>
    <w:rsid w:val="00EF0686"/>
    <w:rsid w:val="00EF076B"/>
    <w:rsid w:val="00EF09D0"/>
    <w:rsid w:val="00EF126F"/>
    <w:rsid w:val="00EF1AAD"/>
    <w:rsid w:val="00EF1F9C"/>
    <w:rsid w:val="00EF2386"/>
    <w:rsid w:val="00EF2694"/>
    <w:rsid w:val="00EF2901"/>
    <w:rsid w:val="00EF31EE"/>
    <w:rsid w:val="00EF3281"/>
    <w:rsid w:val="00EF3321"/>
    <w:rsid w:val="00EF371E"/>
    <w:rsid w:val="00EF3D22"/>
    <w:rsid w:val="00EF3FC4"/>
    <w:rsid w:val="00EF4366"/>
    <w:rsid w:val="00EF4945"/>
    <w:rsid w:val="00EF4CD6"/>
    <w:rsid w:val="00EF4F39"/>
    <w:rsid w:val="00EF5029"/>
    <w:rsid w:val="00EF55A0"/>
    <w:rsid w:val="00EF581A"/>
    <w:rsid w:val="00EF6068"/>
    <w:rsid w:val="00EF610A"/>
    <w:rsid w:val="00EF6251"/>
    <w:rsid w:val="00EF63D1"/>
    <w:rsid w:val="00EF6513"/>
    <w:rsid w:val="00EF6664"/>
    <w:rsid w:val="00EF6683"/>
    <w:rsid w:val="00EF6837"/>
    <w:rsid w:val="00EF6A00"/>
    <w:rsid w:val="00EF6A37"/>
    <w:rsid w:val="00EF6DA1"/>
    <w:rsid w:val="00EF7002"/>
    <w:rsid w:val="00EF769B"/>
    <w:rsid w:val="00EF76AF"/>
    <w:rsid w:val="00EF77F0"/>
    <w:rsid w:val="00EF78C7"/>
    <w:rsid w:val="00EF7E5F"/>
    <w:rsid w:val="00F00679"/>
    <w:rsid w:val="00F008A6"/>
    <w:rsid w:val="00F011E0"/>
    <w:rsid w:val="00F012B2"/>
    <w:rsid w:val="00F01317"/>
    <w:rsid w:val="00F0132E"/>
    <w:rsid w:val="00F018A3"/>
    <w:rsid w:val="00F021D7"/>
    <w:rsid w:val="00F022B3"/>
    <w:rsid w:val="00F027BA"/>
    <w:rsid w:val="00F02A46"/>
    <w:rsid w:val="00F03012"/>
    <w:rsid w:val="00F03122"/>
    <w:rsid w:val="00F03503"/>
    <w:rsid w:val="00F0351E"/>
    <w:rsid w:val="00F036A6"/>
    <w:rsid w:val="00F03E79"/>
    <w:rsid w:val="00F04185"/>
    <w:rsid w:val="00F04455"/>
    <w:rsid w:val="00F04AEA"/>
    <w:rsid w:val="00F05605"/>
    <w:rsid w:val="00F05E2E"/>
    <w:rsid w:val="00F05F75"/>
    <w:rsid w:val="00F0628D"/>
    <w:rsid w:val="00F0648C"/>
    <w:rsid w:val="00F06494"/>
    <w:rsid w:val="00F06651"/>
    <w:rsid w:val="00F06705"/>
    <w:rsid w:val="00F0730C"/>
    <w:rsid w:val="00F07813"/>
    <w:rsid w:val="00F0782E"/>
    <w:rsid w:val="00F07DE6"/>
    <w:rsid w:val="00F07EA3"/>
    <w:rsid w:val="00F1056C"/>
    <w:rsid w:val="00F107F1"/>
    <w:rsid w:val="00F10867"/>
    <w:rsid w:val="00F10931"/>
    <w:rsid w:val="00F10AC8"/>
    <w:rsid w:val="00F10B43"/>
    <w:rsid w:val="00F10FC1"/>
    <w:rsid w:val="00F112FD"/>
    <w:rsid w:val="00F11C17"/>
    <w:rsid w:val="00F12318"/>
    <w:rsid w:val="00F1253C"/>
    <w:rsid w:val="00F12554"/>
    <w:rsid w:val="00F125E2"/>
    <w:rsid w:val="00F12D9D"/>
    <w:rsid w:val="00F133A1"/>
    <w:rsid w:val="00F13998"/>
    <w:rsid w:val="00F13ECD"/>
    <w:rsid w:val="00F146D1"/>
    <w:rsid w:val="00F1482D"/>
    <w:rsid w:val="00F14A59"/>
    <w:rsid w:val="00F15583"/>
    <w:rsid w:val="00F155BD"/>
    <w:rsid w:val="00F155CE"/>
    <w:rsid w:val="00F15731"/>
    <w:rsid w:val="00F161D3"/>
    <w:rsid w:val="00F162F5"/>
    <w:rsid w:val="00F16547"/>
    <w:rsid w:val="00F168C8"/>
    <w:rsid w:val="00F16B45"/>
    <w:rsid w:val="00F16B8D"/>
    <w:rsid w:val="00F16DD1"/>
    <w:rsid w:val="00F1785E"/>
    <w:rsid w:val="00F17B1C"/>
    <w:rsid w:val="00F17EAE"/>
    <w:rsid w:val="00F20CF8"/>
    <w:rsid w:val="00F212FF"/>
    <w:rsid w:val="00F21444"/>
    <w:rsid w:val="00F21543"/>
    <w:rsid w:val="00F218D4"/>
    <w:rsid w:val="00F21E61"/>
    <w:rsid w:val="00F22302"/>
    <w:rsid w:val="00F2250A"/>
    <w:rsid w:val="00F22F9C"/>
    <w:rsid w:val="00F23426"/>
    <w:rsid w:val="00F235D3"/>
    <w:rsid w:val="00F23B7C"/>
    <w:rsid w:val="00F23CEF"/>
    <w:rsid w:val="00F23EB5"/>
    <w:rsid w:val="00F23F80"/>
    <w:rsid w:val="00F24788"/>
    <w:rsid w:val="00F2478D"/>
    <w:rsid w:val="00F25079"/>
    <w:rsid w:val="00F2519D"/>
    <w:rsid w:val="00F25534"/>
    <w:rsid w:val="00F2584F"/>
    <w:rsid w:val="00F25B76"/>
    <w:rsid w:val="00F25C95"/>
    <w:rsid w:val="00F25CEF"/>
    <w:rsid w:val="00F25F0E"/>
    <w:rsid w:val="00F26280"/>
    <w:rsid w:val="00F262CB"/>
    <w:rsid w:val="00F2640F"/>
    <w:rsid w:val="00F26E34"/>
    <w:rsid w:val="00F27189"/>
    <w:rsid w:val="00F273D6"/>
    <w:rsid w:val="00F27407"/>
    <w:rsid w:val="00F27993"/>
    <w:rsid w:val="00F27C1C"/>
    <w:rsid w:val="00F27C34"/>
    <w:rsid w:val="00F27E46"/>
    <w:rsid w:val="00F27FC1"/>
    <w:rsid w:val="00F301C2"/>
    <w:rsid w:val="00F302E1"/>
    <w:rsid w:val="00F30370"/>
    <w:rsid w:val="00F305CD"/>
    <w:rsid w:val="00F30F4F"/>
    <w:rsid w:val="00F30F7C"/>
    <w:rsid w:val="00F31251"/>
    <w:rsid w:val="00F313B7"/>
    <w:rsid w:val="00F31B22"/>
    <w:rsid w:val="00F31B49"/>
    <w:rsid w:val="00F31EED"/>
    <w:rsid w:val="00F32087"/>
    <w:rsid w:val="00F32135"/>
    <w:rsid w:val="00F32289"/>
    <w:rsid w:val="00F322BE"/>
    <w:rsid w:val="00F32443"/>
    <w:rsid w:val="00F32C8F"/>
    <w:rsid w:val="00F32F56"/>
    <w:rsid w:val="00F3318E"/>
    <w:rsid w:val="00F33510"/>
    <w:rsid w:val="00F33830"/>
    <w:rsid w:val="00F33D4F"/>
    <w:rsid w:val="00F33EEC"/>
    <w:rsid w:val="00F340BB"/>
    <w:rsid w:val="00F34740"/>
    <w:rsid w:val="00F347FD"/>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71A"/>
    <w:rsid w:val="00F37A08"/>
    <w:rsid w:val="00F37D87"/>
    <w:rsid w:val="00F37F50"/>
    <w:rsid w:val="00F4023B"/>
    <w:rsid w:val="00F402CD"/>
    <w:rsid w:val="00F4055D"/>
    <w:rsid w:val="00F405A4"/>
    <w:rsid w:val="00F40B00"/>
    <w:rsid w:val="00F4104B"/>
    <w:rsid w:val="00F41060"/>
    <w:rsid w:val="00F41099"/>
    <w:rsid w:val="00F4137F"/>
    <w:rsid w:val="00F414DD"/>
    <w:rsid w:val="00F41657"/>
    <w:rsid w:val="00F41707"/>
    <w:rsid w:val="00F41B06"/>
    <w:rsid w:val="00F41F05"/>
    <w:rsid w:val="00F427FA"/>
    <w:rsid w:val="00F42962"/>
    <w:rsid w:val="00F42989"/>
    <w:rsid w:val="00F42F14"/>
    <w:rsid w:val="00F42F92"/>
    <w:rsid w:val="00F433BD"/>
    <w:rsid w:val="00F4340A"/>
    <w:rsid w:val="00F4357A"/>
    <w:rsid w:val="00F439C2"/>
    <w:rsid w:val="00F43A2A"/>
    <w:rsid w:val="00F43D47"/>
    <w:rsid w:val="00F43E9E"/>
    <w:rsid w:val="00F4418F"/>
    <w:rsid w:val="00F443DA"/>
    <w:rsid w:val="00F44EC5"/>
    <w:rsid w:val="00F4563E"/>
    <w:rsid w:val="00F45ACA"/>
    <w:rsid w:val="00F45B4C"/>
    <w:rsid w:val="00F45E0C"/>
    <w:rsid w:val="00F45E31"/>
    <w:rsid w:val="00F4618A"/>
    <w:rsid w:val="00F462B2"/>
    <w:rsid w:val="00F4645D"/>
    <w:rsid w:val="00F469A2"/>
    <w:rsid w:val="00F4704F"/>
    <w:rsid w:val="00F47252"/>
    <w:rsid w:val="00F47498"/>
    <w:rsid w:val="00F47563"/>
    <w:rsid w:val="00F477A1"/>
    <w:rsid w:val="00F47BBD"/>
    <w:rsid w:val="00F47C20"/>
    <w:rsid w:val="00F50250"/>
    <w:rsid w:val="00F5088A"/>
    <w:rsid w:val="00F50B4E"/>
    <w:rsid w:val="00F50CDB"/>
    <w:rsid w:val="00F50D2F"/>
    <w:rsid w:val="00F50EF5"/>
    <w:rsid w:val="00F50FD0"/>
    <w:rsid w:val="00F512B2"/>
    <w:rsid w:val="00F51AEC"/>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8A0"/>
    <w:rsid w:val="00F618E5"/>
    <w:rsid w:val="00F61C2E"/>
    <w:rsid w:val="00F61FD8"/>
    <w:rsid w:val="00F6238F"/>
    <w:rsid w:val="00F62720"/>
    <w:rsid w:val="00F62776"/>
    <w:rsid w:val="00F62786"/>
    <w:rsid w:val="00F62DBF"/>
    <w:rsid w:val="00F6343E"/>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8"/>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2EBC"/>
    <w:rsid w:val="00F7302F"/>
    <w:rsid w:val="00F73267"/>
    <w:rsid w:val="00F732EC"/>
    <w:rsid w:val="00F7348F"/>
    <w:rsid w:val="00F7368B"/>
    <w:rsid w:val="00F73A30"/>
    <w:rsid w:val="00F73A3A"/>
    <w:rsid w:val="00F73ACD"/>
    <w:rsid w:val="00F73D08"/>
    <w:rsid w:val="00F7402F"/>
    <w:rsid w:val="00F74175"/>
    <w:rsid w:val="00F74F7F"/>
    <w:rsid w:val="00F75355"/>
    <w:rsid w:val="00F755E0"/>
    <w:rsid w:val="00F7586B"/>
    <w:rsid w:val="00F75B5F"/>
    <w:rsid w:val="00F75F2F"/>
    <w:rsid w:val="00F7627A"/>
    <w:rsid w:val="00F76445"/>
    <w:rsid w:val="00F76573"/>
    <w:rsid w:val="00F766E2"/>
    <w:rsid w:val="00F7685A"/>
    <w:rsid w:val="00F76ECC"/>
    <w:rsid w:val="00F77510"/>
    <w:rsid w:val="00F77529"/>
    <w:rsid w:val="00F77631"/>
    <w:rsid w:val="00F77956"/>
    <w:rsid w:val="00F80399"/>
    <w:rsid w:val="00F80C9A"/>
    <w:rsid w:val="00F812C8"/>
    <w:rsid w:val="00F8132D"/>
    <w:rsid w:val="00F81331"/>
    <w:rsid w:val="00F818AE"/>
    <w:rsid w:val="00F8193A"/>
    <w:rsid w:val="00F81AF3"/>
    <w:rsid w:val="00F81B40"/>
    <w:rsid w:val="00F81BB4"/>
    <w:rsid w:val="00F81BFF"/>
    <w:rsid w:val="00F81F70"/>
    <w:rsid w:val="00F820C4"/>
    <w:rsid w:val="00F82563"/>
    <w:rsid w:val="00F82B56"/>
    <w:rsid w:val="00F8315A"/>
    <w:rsid w:val="00F83161"/>
    <w:rsid w:val="00F8326B"/>
    <w:rsid w:val="00F835FD"/>
    <w:rsid w:val="00F8360A"/>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187"/>
    <w:rsid w:val="00F8736C"/>
    <w:rsid w:val="00F902BD"/>
    <w:rsid w:val="00F9030E"/>
    <w:rsid w:val="00F9038A"/>
    <w:rsid w:val="00F90ADB"/>
    <w:rsid w:val="00F90B4E"/>
    <w:rsid w:val="00F90E77"/>
    <w:rsid w:val="00F90E78"/>
    <w:rsid w:val="00F91209"/>
    <w:rsid w:val="00F9153C"/>
    <w:rsid w:val="00F91EE9"/>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C8A"/>
    <w:rsid w:val="00F94CB5"/>
    <w:rsid w:val="00F94CD8"/>
    <w:rsid w:val="00F94D19"/>
    <w:rsid w:val="00F950B5"/>
    <w:rsid w:val="00F9513F"/>
    <w:rsid w:val="00F958BE"/>
    <w:rsid w:val="00F95E66"/>
    <w:rsid w:val="00F95F84"/>
    <w:rsid w:val="00F960C5"/>
    <w:rsid w:val="00F96319"/>
    <w:rsid w:val="00F96C95"/>
    <w:rsid w:val="00F9771A"/>
    <w:rsid w:val="00F97720"/>
    <w:rsid w:val="00F97769"/>
    <w:rsid w:val="00F97908"/>
    <w:rsid w:val="00F97B43"/>
    <w:rsid w:val="00F97C4A"/>
    <w:rsid w:val="00F97E63"/>
    <w:rsid w:val="00FA007C"/>
    <w:rsid w:val="00FA07F8"/>
    <w:rsid w:val="00FA0C8A"/>
    <w:rsid w:val="00FA105C"/>
    <w:rsid w:val="00FA117D"/>
    <w:rsid w:val="00FA1475"/>
    <w:rsid w:val="00FA148A"/>
    <w:rsid w:val="00FA18F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5E31"/>
    <w:rsid w:val="00FA6026"/>
    <w:rsid w:val="00FA63AF"/>
    <w:rsid w:val="00FA662A"/>
    <w:rsid w:val="00FA6984"/>
    <w:rsid w:val="00FA6BDF"/>
    <w:rsid w:val="00FA71E9"/>
    <w:rsid w:val="00FA798F"/>
    <w:rsid w:val="00FA7DD0"/>
    <w:rsid w:val="00FB0082"/>
    <w:rsid w:val="00FB0243"/>
    <w:rsid w:val="00FB0330"/>
    <w:rsid w:val="00FB033E"/>
    <w:rsid w:val="00FB09E2"/>
    <w:rsid w:val="00FB0CD7"/>
    <w:rsid w:val="00FB0D05"/>
    <w:rsid w:val="00FB12A0"/>
    <w:rsid w:val="00FB1527"/>
    <w:rsid w:val="00FB1580"/>
    <w:rsid w:val="00FB194C"/>
    <w:rsid w:val="00FB195E"/>
    <w:rsid w:val="00FB19B2"/>
    <w:rsid w:val="00FB2073"/>
    <w:rsid w:val="00FB20D8"/>
    <w:rsid w:val="00FB21F3"/>
    <w:rsid w:val="00FB2537"/>
    <w:rsid w:val="00FB2668"/>
    <w:rsid w:val="00FB271B"/>
    <w:rsid w:val="00FB3278"/>
    <w:rsid w:val="00FB3314"/>
    <w:rsid w:val="00FB33DC"/>
    <w:rsid w:val="00FB39CA"/>
    <w:rsid w:val="00FB3B3E"/>
    <w:rsid w:val="00FB3CCD"/>
    <w:rsid w:val="00FB3D34"/>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4"/>
    <w:rsid w:val="00FC127D"/>
    <w:rsid w:val="00FC1543"/>
    <w:rsid w:val="00FC1609"/>
    <w:rsid w:val="00FC1ACD"/>
    <w:rsid w:val="00FC1C61"/>
    <w:rsid w:val="00FC26B7"/>
    <w:rsid w:val="00FC26EA"/>
    <w:rsid w:val="00FC287D"/>
    <w:rsid w:val="00FC2C9A"/>
    <w:rsid w:val="00FC3183"/>
    <w:rsid w:val="00FC3345"/>
    <w:rsid w:val="00FC33C1"/>
    <w:rsid w:val="00FC3769"/>
    <w:rsid w:val="00FC3B4B"/>
    <w:rsid w:val="00FC3E34"/>
    <w:rsid w:val="00FC3E49"/>
    <w:rsid w:val="00FC3EDE"/>
    <w:rsid w:val="00FC402F"/>
    <w:rsid w:val="00FC4370"/>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103"/>
    <w:rsid w:val="00FD020A"/>
    <w:rsid w:val="00FD0572"/>
    <w:rsid w:val="00FD0D3F"/>
    <w:rsid w:val="00FD130F"/>
    <w:rsid w:val="00FD139E"/>
    <w:rsid w:val="00FD14DE"/>
    <w:rsid w:val="00FD1783"/>
    <w:rsid w:val="00FD1947"/>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2C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AD1"/>
    <w:rsid w:val="00FE1EAB"/>
    <w:rsid w:val="00FE204E"/>
    <w:rsid w:val="00FE23C0"/>
    <w:rsid w:val="00FE28C8"/>
    <w:rsid w:val="00FE3328"/>
    <w:rsid w:val="00FE3465"/>
    <w:rsid w:val="00FE34D7"/>
    <w:rsid w:val="00FE42BF"/>
    <w:rsid w:val="00FE47D1"/>
    <w:rsid w:val="00FE50D2"/>
    <w:rsid w:val="00FE5783"/>
    <w:rsid w:val="00FE586E"/>
    <w:rsid w:val="00FE5BA5"/>
    <w:rsid w:val="00FE5D35"/>
    <w:rsid w:val="00FE5E71"/>
    <w:rsid w:val="00FE6514"/>
    <w:rsid w:val="00FE656C"/>
    <w:rsid w:val="00FE6785"/>
    <w:rsid w:val="00FE67CF"/>
    <w:rsid w:val="00FE6D20"/>
    <w:rsid w:val="00FE6FB9"/>
    <w:rsid w:val="00FE74A3"/>
    <w:rsid w:val="00FE7549"/>
    <w:rsid w:val="00FE7AF0"/>
    <w:rsid w:val="00FE7BCC"/>
    <w:rsid w:val="00FE7F61"/>
    <w:rsid w:val="00FF038A"/>
    <w:rsid w:val="00FF07D3"/>
    <w:rsid w:val="00FF0956"/>
    <w:rsid w:val="00FF0BFF"/>
    <w:rsid w:val="00FF10FA"/>
    <w:rsid w:val="00FF126D"/>
    <w:rsid w:val="00FF1AAE"/>
    <w:rsid w:val="00FF1DE7"/>
    <w:rsid w:val="00FF21D2"/>
    <w:rsid w:val="00FF21EB"/>
    <w:rsid w:val="00FF2310"/>
    <w:rsid w:val="00FF239B"/>
    <w:rsid w:val="00FF25C3"/>
    <w:rsid w:val="00FF2A10"/>
    <w:rsid w:val="00FF2E1B"/>
    <w:rsid w:val="00FF2E73"/>
    <w:rsid w:val="00FF381F"/>
    <w:rsid w:val="00FF3ABC"/>
    <w:rsid w:val="00FF3C2F"/>
    <w:rsid w:val="00FF3FD2"/>
    <w:rsid w:val="00FF405A"/>
    <w:rsid w:val="00FF4678"/>
    <w:rsid w:val="00FF4AE2"/>
    <w:rsid w:val="00FF4BF2"/>
    <w:rsid w:val="00FF4E6A"/>
    <w:rsid w:val="00FF4FE2"/>
    <w:rsid w:val="00FF50A8"/>
    <w:rsid w:val="00FF571E"/>
    <w:rsid w:val="00FF5772"/>
    <w:rsid w:val="00FF58CF"/>
    <w:rsid w:val="00FF5C77"/>
    <w:rsid w:val="00FF65F1"/>
    <w:rsid w:val="00FF6B6C"/>
    <w:rsid w:val="00FF6BD1"/>
    <w:rsid w:val="00FF6CC0"/>
    <w:rsid w:val="00FF7021"/>
    <w:rsid w:val="00FF7029"/>
    <w:rsid w:val="00FF7286"/>
    <w:rsid w:val="00FF7512"/>
    <w:rsid w:val="00FF7563"/>
    <w:rsid w:val="00FF7824"/>
    <w:rsid w:val="00FF7937"/>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058ED"/>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aliases w:val="Table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qFormat/>
    <w:rsid w:val="00E1676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1676A"/>
    <w:rPr>
      <w:rFonts w:ascii="Arial" w:hAnsi="Arial"/>
      <w:sz w:val="18"/>
      <w:lang w:val="en-GB" w:eastAsia="en-US"/>
    </w:rPr>
  </w:style>
  <w:style w:type="paragraph" w:customStyle="1" w:styleId="B2">
    <w:name w:val="B2"/>
    <w:basedOn w:val="21"/>
    <w:link w:val="B2Char"/>
    <w:qFormat/>
    <w:rsid w:val="00DB7013"/>
    <w:pPr>
      <w:autoSpaceDE/>
      <w:autoSpaceDN/>
      <w:adjustRightInd/>
      <w:snapToGrid/>
      <w:spacing w:after="180"/>
      <w:ind w:left="851" w:hanging="284"/>
      <w:contextualSpacing w:val="0"/>
      <w:jc w:val="left"/>
    </w:pPr>
    <w:rPr>
      <w:rFonts w:eastAsia="MS Mincho" w:cs="Calibri"/>
      <w:szCs w:val="20"/>
      <w:lang w:eastAsia="zh-CN"/>
    </w:rPr>
  </w:style>
  <w:style w:type="character" w:customStyle="1" w:styleId="B2Char">
    <w:name w:val="B2 Char"/>
    <w:link w:val="B2"/>
    <w:qFormat/>
    <w:rsid w:val="00DB7013"/>
    <w:rPr>
      <w:rFonts w:eastAsia="MS Mincho" w:cs="Calibri"/>
      <w:sz w:val="22"/>
    </w:rPr>
  </w:style>
  <w:style w:type="paragraph" w:styleId="21">
    <w:name w:val="List 2"/>
    <w:basedOn w:val="a"/>
    <w:semiHidden/>
    <w:unhideWhenUsed/>
    <w:rsid w:val="00DB7013"/>
    <w:pPr>
      <w:ind w:left="720" w:hanging="360"/>
      <w:contextualSpacing/>
    </w:pPr>
  </w:style>
  <w:style w:type="paragraph" w:customStyle="1" w:styleId="B1">
    <w:name w:val="B1"/>
    <w:basedOn w:val="a"/>
    <w:link w:val="B1Zchn"/>
    <w:qFormat/>
    <w:rsid w:val="002E53C2"/>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53C2"/>
    <w:rPr>
      <w:lang w:val="x-none" w:eastAsia="en-US"/>
    </w:rPr>
  </w:style>
  <w:style w:type="paragraph" w:customStyle="1" w:styleId="B3">
    <w:name w:val="B3"/>
    <w:basedOn w:val="a"/>
    <w:link w:val="B3Char"/>
    <w:qFormat/>
    <w:rsid w:val="00866C8A"/>
    <w:pPr>
      <w:autoSpaceDE/>
      <w:autoSpaceDN/>
      <w:adjustRightInd/>
      <w:snapToGrid/>
      <w:spacing w:after="180"/>
      <w:ind w:left="1135" w:hanging="284"/>
      <w:jc w:val="left"/>
    </w:pPr>
    <w:rPr>
      <w:sz w:val="20"/>
      <w:szCs w:val="20"/>
      <w:lang w:val="x-none"/>
    </w:rPr>
  </w:style>
  <w:style w:type="character" w:customStyle="1" w:styleId="B3Char">
    <w:name w:val="B3 Char"/>
    <w:link w:val="B3"/>
    <w:rsid w:val="00866C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763622">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160949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8982126">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16948918">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4\Docs\R1-2102131.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2E118-E550-426C-8BF3-64FC89BD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4395</Words>
  <Characters>25056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liruijie (D)</dc:creator>
  <cp:keywords/>
  <cp:lastModifiedBy>chengyan</cp:lastModifiedBy>
  <cp:revision>4</cp:revision>
  <cp:lastPrinted>2017-09-29T15:18:00Z</cp:lastPrinted>
  <dcterms:created xsi:type="dcterms:W3CDTF">2021-08-06T13:01:00Z</dcterms:created>
  <dcterms:modified xsi:type="dcterms:W3CDTF">2021-08-06T15:05:00Z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(3)HxTXgCDvLXx3/kirt9c3JLGMevoeCvneyqu1YUNzOE/dfwxeeS0VwLNqaxYkFQdlQG52nQVa
ihUHo/MJ3L69mEXAtQWhC/HLLNsXmEI+HhClHe7dobA1chuAPBcpciPJoYia4o96Wo53GCB2
CFaOvP7yQVg/aQYWkUemmaKMUc0ahcm+4p9kJAboUTjm69Qtkr8gJyByDQ3+vxELPDNrozSA
IzPBVdKSidlJN6B0yU</vt:lpwstr>
  </property>
  <property fmtid="{D5CDD505-2E9C-101B-9397-08002B2CF9AE}" pid="13" name="_2015_ms_pID_725343_00">
    <vt:lpwstr>_2015_ms_pID_725343</vt:lpwstr>
  </property>
  <property fmtid="{D5CDD505-2E9C-101B-9397-08002B2CF9AE}" pid="14" name="_2015_ms_pID_7253431">
    <vt:lpwstr>5XEKkt4vXnlKzl8Jw59VFQYY3gECxWmqedYvCzaeZjeBu92gtHbP1x
AWMSXM4aDCYDu5jmnPYz+sKH07O0zjo4Ixbd2gYeaYs5cV3/W6dYnUAmWfArkpjCR53Hky/g
fZgDPCmObKac6WHaULc1UUrzkkDa/4Xgc9BHilQ7+M2O5OKAcuK4oR9gPr1sAoWw6Y9IrJuD
vs0ADfDIj/a3VCogv58rmU2LttxRGRC89dJV</vt:lpwstr>
  </property>
  <property fmtid="{D5CDD505-2E9C-101B-9397-08002B2CF9AE}" pid="15" name="_2015_ms_pID_7253431_00">
    <vt:lpwstr>_2015_ms_pID_7253431</vt:lpwstr>
  </property>
  <property fmtid="{D5CDD505-2E9C-101B-9397-08002B2CF9AE}" pid="16" name="_2015_ms_pID_7253432">
    <vt:lpwstr>cL3NaKBmPWU0jQfqgQq6UwvM1//l43nwM0eq
Oyh3YGsv13kzb66hnGiW50/JJtOEZg==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1628137332</vt:lpwstr>
  </property>
</Properties>
</file>