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214E5" w14:textId="4B013F70" w:rsidR="009F048E" w:rsidRPr="00CF195E" w:rsidRDefault="009F048E" w:rsidP="009F048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F89A0B1" wp14:editId="5DE69604">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1D0D9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9F6829">
        <w:rPr>
          <w:b/>
          <w:kern w:val="2"/>
          <w:lang w:eastAsia="zh-CN"/>
        </w:rPr>
        <w:t>10</w:t>
      </w:r>
      <w:r w:rsidR="00F503F1">
        <w:rPr>
          <w:b/>
          <w:kern w:val="2"/>
          <w:lang w:eastAsia="zh-CN"/>
        </w:rPr>
        <w:t>6</w:t>
      </w:r>
      <w:r>
        <w:rPr>
          <w:b/>
          <w:kern w:val="2"/>
          <w:lang w:eastAsia="zh-CN"/>
        </w:rPr>
        <w:t>-e</w:t>
      </w:r>
      <w:r w:rsidRPr="00CF195E">
        <w:rPr>
          <w:b/>
          <w:kern w:val="2"/>
          <w:lang w:eastAsia="zh-CN"/>
        </w:rPr>
        <w:tab/>
      </w:r>
      <w:r w:rsidR="006A42BB" w:rsidRPr="006A42BB">
        <w:rPr>
          <w:b/>
          <w:kern w:val="2"/>
          <w:lang w:eastAsia="zh-CN"/>
        </w:rPr>
        <w:t>R1-2106443</w:t>
      </w:r>
    </w:p>
    <w:p w14:paraId="2E186DDE" w14:textId="4E01101B" w:rsidR="00CE55C7" w:rsidRPr="00901AB5" w:rsidRDefault="00CE55C7" w:rsidP="00CE55C7">
      <w:pPr>
        <w:jc w:val="left"/>
        <w:rPr>
          <w:b/>
          <w:kern w:val="2"/>
          <w:lang w:eastAsia="zh-CN"/>
        </w:rPr>
      </w:pPr>
      <w:r w:rsidRPr="00901AB5">
        <w:rPr>
          <w:b/>
          <w:kern w:val="2"/>
          <w:lang w:eastAsia="zh-CN"/>
        </w:rPr>
        <w:t>E-meeting, August</w:t>
      </w:r>
      <w:r w:rsidR="0000609E">
        <w:rPr>
          <w:b/>
          <w:kern w:val="2"/>
          <w:lang w:eastAsia="zh-CN"/>
        </w:rPr>
        <w:t xml:space="preserve"> </w:t>
      </w:r>
      <w:r w:rsidRPr="00901AB5">
        <w:rPr>
          <w:b/>
          <w:noProof/>
        </w:rPr>
        <w:t>16 –August 27</w:t>
      </w:r>
      <w:r w:rsidRPr="00901AB5">
        <w:rPr>
          <w:b/>
          <w:kern w:val="2"/>
          <w:lang w:eastAsia="zh-CN"/>
        </w:rPr>
        <w:t>, 2021</w:t>
      </w:r>
    </w:p>
    <w:p w14:paraId="2C48C54E" w14:textId="77777777" w:rsidR="009C0564" w:rsidRPr="00CE55C7" w:rsidRDefault="009C0564" w:rsidP="00CF195E">
      <w:pPr>
        <w:pBdr>
          <w:top w:val="single" w:sz="4" w:space="1" w:color="auto"/>
        </w:pBdr>
        <w:spacing w:after="0"/>
        <w:jc w:val="left"/>
        <w:rPr>
          <w:b/>
          <w:kern w:val="2"/>
          <w:sz w:val="16"/>
          <w:szCs w:val="16"/>
          <w:lang w:eastAsia="zh-CN"/>
        </w:rPr>
      </w:pPr>
    </w:p>
    <w:p w14:paraId="7EC6157A"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51B83">
        <w:rPr>
          <w:b/>
          <w:kern w:val="2"/>
          <w:lang w:eastAsia="zh-CN"/>
        </w:rPr>
        <w:t>8</w:t>
      </w:r>
      <w:r w:rsidR="000D4C4E" w:rsidRPr="00CF195E">
        <w:rPr>
          <w:b/>
          <w:kern w:val="2"/>
          <w:lang w:eastAsia="zh-CN"/>
        </w:rPr>
        <w:t>.2</w:t>
      </w:r>
      <w:r w:rsidR="00E51B83">
        <w:rPr>
          <w:b/>
          <w:kern w:val="2"/>
          <w:lang w:eastAsia="zh-CN"/>
        </w:rPr>
        <w:t>.2</w:t>
      </w:r>
    </w:p>
    <w:p w14:paraId="1032E8DA" w14:textId="25735D8D"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14E3E">
        <w:rPr>
          <w:b/>
          <w:kern w:val="2"/>
          <w:lang w:eastAsia="zh-CN"/>
        </w:rPr>
        <w:t>, HiSilicon</w:t>
      </w:r>
    </w:p>
    <w:p w14:paraId="0C1BACAB" w14:textId="42284A4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52771" w:rsidRPr="00352771">
        <w:rPr>
          <w:b/>
          <w:kern w:val="2"/>
          <w:lang w:eastAsia="zh-CN"/>
        </w:rPr>
        <w:t>Enhancement on PDCCH monitoring</w:t>
      </w:r>
    </w:p>
    <w:p w14:paraId="1CBBDBD0" w14:textId="4E837F5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23306">
        <w:rPr>
          <w:b/>
          <w:kern w:val="2"/>
          <w:lang w:eastAsia="zh-CN"/>
        </w:rPr>
        <w:t>D</w:t>
      </w:r>
      <w:bookmarkStart w:id="0" w:name="_GoBack"/>
      <w:bookmarkEnd w:id="0"/>
      <w:r w:rsidR="001F7121" w:rsidRPr="00CF195E">
        <w:rPr>
          <w:b/>
          <w:kern w:val="2"/>
          <w:lang w:eastAsia="zh-CN"/>
        </w:rPr>
        <w:t>ecision</w:t>
      </w:r>
      <w:r w:rsidR="002D0439" w:rsidRPr="00CF195E">
        <w:rPr>
          <w:b/>
          <w:kern w:val="2"/>
          <w:lang w:eastAsia="zh-CN"/>
        </w:rPr>
        <w:t xml:space="preserve"> </w:t>
      </w:r>
    </w:p>
    <w:p w14:paraId="6DEC7D2C" w14:textId="77777777" w:rsidR="009C0564" w:rsidRPr="00CF195E" w:rsidRDefault="009C0564" w:rsidP="00CF195E">
      <w:pPr>
        <w:pBdr>
          <w:bottom w:val="single" w:sz="4" w:space="1" w:color="auto"/>
        </w:pBdr>
        <w:spacing w:after="0"/>
        <w:jc w:val="left"/>
        <w:rPr>
          <w:b/>
          <w:kern w:val="2"/>
          <w:sz w:val="16"/>
          <w:szCs w:val="16"/>
          <w:lang w:eastAsia="zh-CN"/>
        </w:rPr>
      </w:pPr>
    </w:p>
    <w:p w14:paraId="248AED2F" w14:textId="77777777" w:rsidR="009C0564" w:rsidRPr="00CF195E" w:rsidRDefault="009C0564">
      <w:pPr>
        <w:pStyle w:val="1"/>
      </w:pPr>
      <w:bookmarkStart w:id="1" w:name="_Ref124589705"/>
      <w:bookmarkStart w:id="2" w:name="_Ref129681862"/>
      <w:r w:rsidRPr="00CF195E">
        <w:t>Introduction</w:t>
      </w:r>
      <w:bookmarkEnd w:id="1"/>
      <w:bookmarkEnd w:id="2"/>
    </w:p>
    <w:p w14:paraId="00B9E2A5" w14:textId="1FB75547" w:rsidR="00B23AF4" w:rsidRDefault="00932D9A" w:rsidP="005743DE">
      <w:pPr>
        <w:rPr>
          <w:rFonts w:eastAsia="MS Mincho"/>
          <w:lang w:eastAsia="ja-JP"/>
        </w:rPr>
      </w:pPr>
      <w:r>
        <w:rPr>
          <w:rFonts w:eastAsia="MS Mincho"/>
          <w:lang w:eastAsia="ja-JP"/>
        </w:rPr>
        <w:t>In</w:t>
      </w:r>
      <w:r w:rsidRPr="00CF195E">
        <w:rPr>
          <w:rFonts w:eastAsia="MS Mincho"/>
          <w:lang w:eastAsia="ja-JP"/>
        </w:rPr>
        <w:t xml:space="preserve"> </w:t>
      </w:r>
      <w:r w:rsidR="00D82494" w:rsidRPr="00CF195E">
        <w:rPr>
          <w:rFonts w:eastAsia="MS Mincho"/>
          <w:lang w:eastAsia="ja-JP"/>
        </w:rPr>
        <w:t>the previous meeting (RAN1#</w:t>
      </w:r>
      <w:r w:rsidR="00645C8E">
        <w:rPr>
          <w:rFonts w:eastAsia="MS Mincho"/>
          <w:lang w:eastAsia="ja-JP"/>
        </w:rPr>
        <w:t>104</w:t>
      </w:r>
      <w:r w:rsidR="00366270">
        <w:rPr>
          <w:rFonts w:eastAsia="MS Mincho"/>
          <w:lang w:eastAsia="ja-JP"/>
        </w:rPr>
        <w:t>b</w:t>
      </w:r>
      <w:r w:rsidR="00315DED">
        <w:rPr>
          <w:rFonts w:eastAsia="MS Mincho"/>
          <w:lang w:eastAsia="ja-JP"/>
        </w:rPr>
        <w:t>-</w:t>
      </w:r>
      <w:r w:rsidR="00A0793D">
        <w:rPr>
          <w:rFonts w:eastAsia="MS Mincho"/>
          <w:lang w:eastAsia="ja-JP"/>
        </w:rPr>
        <w:t>e</w:t>
      </w:r>
      <w:r w:rsidR="00162101">
        <w:rPr>
          <w:rFonts w:eastAsia="MS Mincho"/>
          <w:lang w:eastAsia="ja-JP"/>
        </w:rPr>
        <w:t>)</w:t>
      </w:r>
      <w:r w:rsidR="00E93D55">
        <w:rPr>
          <w:rFonts w:eastAsia="MS Mincho"/>
          <w:lang w:eastAsia="ja-JP"/>
        </w:rPr>
        <w:t xml:space="preserve"> </w:t>
      </w:r>
      <w:r w:rsidR="007E17B1">
        <w:rPr>
          <w:rFonts w:eastAsia="MS Mincho"/>
          <w:lang w:eastAsia="ja-JP"/>
        </w:rPr>
        <w:fldChar w:fldCharType="begin"/>
      </w:r>
      <w:r w:rsidR="007E17B1">
        <w:rPr>
          <w:rFonts w:eastAsia="MS Mincho"/>
          <w:lang w:eastAsia="ja-JP"/>
        </w:rPr>
        <w:instrText xml:space="preserve"> REF _Ref67407986 \r \h </w:instrText>
      </w:r>
      <w:r w:rsidR="007E17B1">
        <w:rPr>
          <w:rFonts w:eastAsia="MS Mincho"/>
          <w:lang w:eastAsia="ja-JP"/>
        </w:rPr>
      </w:r>
      <w:r w:rsidR="007E17B1">
        <w:rPr>
          <w:rFonts w:eastAsia="MS Mincho"/>
          <w:lang w:eastAsia="ja-JP"/>
        </w:rPr>
        <w:fldChar w:fldCharType="separate"/>
      </w:r>
      <w:r w:rsidR="00494AE5">
        <w:rPr>
          <w:rFonts w:eastAsia="MS Mincho"/>
          <w:lang w:eastAsia="ja-JP"/>
        </w:rPr>
        <w:t>[1]</w:t>
      </w:r>
      <w:r w:rsidR="007E17B1">
        <w:rPr>
          <w:rFonts w:eastAsia="MS Mincho"/>
          <w:lang w:eastAsia="ja-JP"/>
        </w:rPr>
        <w:fldChar w:fldCharType="end"/>
      </w:r>
      <w:r w:rsidR="00E93D55">
        <w:rPr>
          <w:rFonts w:eastAsia="MS Mincho"/>
          <w:lang w:eastAsia="ja-JP"/>
        </w:rPr>
        <w:t>,</w:t>
      </w:r>
      <w:r w:rsidR="00162101">
        <w:rPr>
          <w:rFonts w:eastAsia="MS Mincho"/>
          <w:lang w:eastAsia="ja-JP"/>
        </w:rPr>
        <w:t xml:space="preserve"> three alternatives for multi-slot PDCCH monitoring capability definition </w:t>
      </w:r>
      <w:r w:rsidR="00467E90">
        <w:rPr>
          <w:rFonts w:eastAsia="MS Mincho"/>
          <w:lang w:eastAsia="ja-JP"/>
        </w:rPr>
        <w:t xml:space="preserve">are </w:t>
      </w:r>
      <w:r w:rsidR="00BF6BE4">
        <w:rPr>
          <w:rFonts w:eastAsia="MS Mincho"/>
          <w:lang w:eastAsia="ja-JP"/>
        </w:rPr>
        <w:t>further defined</w:t>
      </w:r>
      <w:r w:rsidR="00467E90">
        <w:rPr>
          <w:rFonts w:eastAsia="MS Mincho"/>
          <w:lang w:eastAsia="ja-JP"/>
        </w:rPr>
        <w:t xml:space="preserve"> with more details </w:t>
      </w:r>
      <w:r w:rsidR="00162101">
        <w:rPr>
          <w:rFonts w:eastAsia="MS Mincho"/>
          <w:lang w:eastAsia="ja-JP"/>
        </w:rPr>
        <w:t>as follow</w:t>
      </w:r>
      <w:r w:rsidR="00D6513A">
        <w:rPr>
          <w:rFonts w:eastAsia="MS Mincho"/>
          <w:lang w:eastAsia="ja-JP"/>
        </w:rPr>
        <w:t>s</w:t>
      </w:r>
      <w:r w:rsidR="00162101">
        <w:rPr>
          <w:rFonts w:eastAsia="MS Mincho"/>
          <w:lang w:eastAsia="ja-JP"/>
        </w:rPr>
        <w:t>:</w:t>
      </w:r>
    </w:p>
    <w:tbl>
      <w:tblPr>
        <w:tblStyle w:val="ac"/>
        <w:tblW w:w="0" w:type="auto"/>
        <w:tblLook w:val="04A0" w:firstRow="1" w:lastRow="0" w:firstColumn="1" w:lastColumn="0" w:noHBand="0" w:noVBand="1"/>
      </w:tblPr>
      <w:tblGrid>
        <w:gridCol w:w="9307"/>
      </w:tblGrid>
      <w:tr w:rsidR="008C18DC" w:rsidRPr="00447F14" w14:paraId="707A92A9" w14:textId="77777777" w:rsidTr="008C18DC">
        <w:tc>
          <w:tcPr>
            <w:tcW w:w="9307" w:type="dxa"/>
          </w:tcPr>
          <w:p w14:paraId="1C59F3FD" w14:textId="77777777" w:rsidR="00B659C9" w:rsidRPr="007163FD" w:rsidRDefault="00B659C9" w:rsidP="00B659C9">
            <w:pPr>
              <w:widowControl/>
              <w:autoSpaceDE/>
              <w:autoSpaceDN/>
              <w:adjustRightInd/>
              <w:ind w:left="1440" w:hanging="1440"/>
              <w:rPr>
                <w:rFonts w:ascii="Times" w:eastAsia="Batang" w:hAnsi="Times"/>
                <w:sz w:val="20"/>
                <w:szCs w:val="24"/>
                <w:lang w:val="en-GB"/>
              </w:rPr>
            </w:pPr>
            <w:r w:rsidRPr="007163FD">
              <w:rPr>
                <w:rFonts w:ascii="Times" w:eastAsia="Batang" w:hAnsi="Times"/>
                <w:sz w:val="20"/>
                <w:szCs w:val="24"/>
                <w:highlight w:val="green"/>
                <w:lang w:val="en-GB"/>
              </w:rPr>
              <w:t>Agreement:</w:t>
            </w:r>
          </w:p>
          <w:p w14:paraId="41F1FEE9" w14:textId="095DFB9A" w:rsidR="00B659C9" w:rsidRPr="007163FD" w:rsidRDefault="00B659C9" w:rsidP="00B659C9">
            <w:pPr>
              <w:widowControl/>
              <w:autoSpaceDE/>
              <w:autoSpaceDN/>
              <w:adjustRightInd/>
              <w:ind w:left="1440" w:hanging="1440"/>
              <w:rPr>
                <w:rFonts w:ascii="Times" w:eastAsia="Batang" w:hAnsi="Times"/>
                <w:sz w:val="20"/>
                <w:szCs w:val="24"/>
                <w:lang w:val="en-GB"/>
              </w:rPr>
            </w:pPr>
            <w:r w:rsidRPr="007163FD">
              <w:rPr>
                <w:rFonts w:ascii="Times" w:eastAsia="Batang" w:hAnsi="Times"/>
                <w:sz w:val="20"/>
                <w:szCs w:val="24"/>
                <w:lang w:val="en-GB"/>
              </w:rPr>
              <w:t>Previous agreement is modif</w:t>
            </w:r>
            <w:r w:rsidR="00895AAE">
              <w:rPr>
                <w:rFonts w:ascii="Times" w:eastAsia="Batang" w:hAnsi="Times"/>
                <w:sz w:val="20"/>
                <w:szCs w:val="24"/>
                <w:lang w:val="en-GB"/>
              </w:rPr>
              <w:t>i</w:t>
            </w:r>
            <w:r w:rsidRPr="007163FD">
              <w:rPr>
                <w:rFonts w:ascii="Times" w:eastAsia="Batang" w:hAnsi="Times"/>
                <w:sz w:val="20"/>
                <w:szCs w:val="24"/>
                <w:lang w:val="en-GB"/>
              </w:rPr>
              <w:t>ed as follows:</w:t>
            </w:r>
          </w:p>
          <w:p w14:paraId="7BCD0DDA" w14:textId="77777777" w:rsidR="00B659C9" w:rsidRPr="007163FD" w:rsidRDefault="00B659C9" w:rsidP="00B659C9">
            <w:pPr>
              <w:widowControl/>
              <w:autoSpaceDE/>
              <w:autoSpaceDN/>
              <w:adjustRightInd/>
              <w:ind w:left="1440" w:hanging="1440"/>
              <w:rPr>
                <w:rFonts w:ascii="Times" w:eastAsia="Batang" w:hAnsi="Times"/>
                <w:sz w:val="20"/>
                <w:szCs w:val="24"/>
                <w:lang w:val="en-GB"/>
              </w:rPr>
            </w:pPr>
            <w:r w:rsidRPr="007163FD">
              <w:rPr>
                <w:rFonts w:ascii="Times" w:eastAsia="Batang" w:hAnsi="Times"/>
                <w:sz w:val="20"/>
                <w:szCs w:val="24"/>
                <w:lang w:val="en-GB"/>
              </w:rPr>
              <w:t>Choose one of the following alternatives for defining the multi-slot PDCCH monitoring capability</w:t>
            </w:r>
          </w:p>
          <w:p w14:paraId="049962E7" w14:textId="77777777" w:rsidR="00B659C9" w:rsidRPr="007163FD" w:rsidRDefault="00B659C9" w:rsidP="00B659C9">
            <w:pPr>
              <w:widowControl/>
              <w:numPr>
                <w:ilvl w:val="0"/>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 xml:space="preserve">Alt 1: Use a fixed pattern of slot groups as the baseline to define the new capability. </w:t>
            </w:r>
          </w:p>
          <w:p w14:paraId="0B73F164"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Each slot group consists of X slots</w:t>
            </w:r>
          </w:p>
          <w:p w14:paraId="7A004904"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Slot groups are consecutive and non-overlapping</w:t>
            </w:r>
          </w:p>
          <w:p w14:paraId="77FE076D"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The capability indicates the BD/CCE budget within Y consecutive [symbols or slots] in each slot group separately</w:t>
            </w:r>
          </w:p>
          <w:p w14:paraId="676FCCDE"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FFS: Supported values/constraints of X and Y, e.g. Y&lt;=X, Y=X</w:t>
            </w:r>
          </w:p>
          <w:p w14:paraId="47134C9F"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FFS: Restrictions on location of the Y [symbols or slots] within a slot group, e.g. the Y [symbols or slots] always start at the first slot within a slot group</w:t>
            </w:r>
          </w:p>
          <w:p w14:paraId="4A6F3FC9"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FFS: Further definition of capabilities</w:t>
            </w:r>
          </w:p>
          <w:p w14:paraId="28EEDB90" w14:textId="77777777" w:rsidR="00B659C9" w:rsidRPr="007163FD" w:rsidRDefault="00B659C9" w:rsidP="00B659C9">
            <w:pPr>
              <w:widowControl/>
              <w:numPr>
                <w:ilvl w:val="0"/>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Alt 2: Use an (X, Y) span as the baseline to define the new capability</w:t>
            </w:r>
          </w:p>
          <w:p w14:paraId="6E69D91C"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 xml:space="preserve">X is the minimum </w:t>
            </w:r>
            <w:r w:rsidRPr="007163FD">
              <w:rPr>
                <w:rFonts w:ascii="Times" w:eastAsia="Times New Roman" w:hAnsi="Times"/>
                <w:sz w:val="20"/>
                <w:szCs w:val="24"/>
                <w:lang w:val="en-GB" w:eastAsia="x-none"/>
              </w:rPr>
              <w:t>time separation between the start of two consecutive spans</w:t>
            </w:r>
          </w:p>
          <w:p w14:paraId="6DBAF10B"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 xml:space="preserve">The capability indicates the BD/CCE budget within a span of at most Y consecutive [symbols or slots] </w:t>
            </w:r>
          </w:p>
          <w:p w14:paraId="37BE2629"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Y &lt;= X</w:t>
            </w:r>
          </w:p>
          <w:p w14:paraId="14CAD3C8"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 xml:space="preserve">FFS: Exact values of X and Y and units in which they are defined (e.g., symbols, slots), including cases where a span is longer than one slot or crosses a slot boundary. </w:t>
            </w:r>
          </w:p>
          <w:p w14:paraId="442B4DD0"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 xml:space="preserve">FFS: What is a span pattern, how it is defined and whether it is supported. If it is supported, whether number of slots within which the span pattern is repeated is needed, and if needed, the value of the number of slots. </w:t>
            </w:r>
          </w:p>
          <w:p w14:paraId="4C54FA35"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FFS: Further definition of capabilities</w:t>
            </w:r>
          </w:p>
          <w:p w14:paraId="730F8E54" w14:textId="77777777" w:rsidR="00B659C9" w:rsidRPr="007163FD" w:rsidRDefault="00B659C9" w:rsidP="00B659C9">
            <w:pPr>
              <w:widowControl/>
              <w:numPr>
                <w:ilvl w:val="0"/>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 xml:space="preserve">Alt 3: Use a sliding window of X slots as the baseline to define the new capability. </w:t>
            </w:r>
          </w:p>
          <w:p w14:paraId="36D42CDE"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The capability indicates the BD/CCE budget within the sliding window</w:t>
            </w:r>
          </w:p>
          <w:p w14:paraId="04CA2056"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 xml:space="preserve"> The sliding unit of the sliding window is [1] slot.</w:t>
            </w:r>
          </w:p>
          <w:p w14:paraId="594734FE"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FFS: Further definition of capabilities</w:t>
            </w:r>
          </w:p>
          <w:p w14:paraId="1BC8E57E" w14:textId="77777777" w:rsidR="00B659C9" w:rsidRPr="007163FD" w:rsidRDefault="00B659C9" w:rsidP="00B659C9">
            <w:pPr>
              <w:widowControl/>
              <w:numPr>
                <w:ilvl w:val="0"/>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Specific numbers for X, Y may depend on UE capability and gNB configuration</w:t>
            </w:r>
          </w:p>
          <w:p w14:paraId="0518D7DC" w14:textId="77777777" w:rsidR="00B659C9" w:rsidRPr="007163FD" w:rsidRDefault="00B659C9" w:rsidP="00B659C9">
            <w:pPr>
              <w:widowControl/>
              <w:numPr>
                <w:ilvl w:val="1"/>
                <w:numId w:val="31"/>
              </w:numPr>
              <w:autoSpaceDE/>
              <w:autoSpaceDN/>
              <w:adjustRightInd/>
              <w:spacing w:after="0"/>
              <w:jc w:val="left"/>
              <w:rPr>
                <w:rFonts w:ascii="Times" w:eastAsia="Batang" w:hAnsi="Times"/>
                <w:sz w:val="20"/>
                <w:szCs w:val="24"/>
                <w:lang w:val="en-GB" w:eastAsia="x-none"/>
              </w:rPr>
            </w:pPr>
            <w:r w:rsidRPr="007163FD">
              <w:rPr>
                <w:rFonts w:ascii="Times" w:eastAsia="Batang" w:hAnsi="Times"/>
                <w:sz w:val="20"/>
                <w:szCs w:val="24"/>
                <w:lang w:val="en-GB" w:eastAsia="x-none"/>
              </w:rPr>
              <w:t xml:space="preserve">Examples: </w:t>
            </w:r>
          </w:p>
          <w:p w14:paraId="5235AEAA" w14:textId="251DD888" w:rsidR="008C18DC" w:rsidRPr="008C18DC" w:rsidRDefault="00B659C9" w:rsidP="00B659C9">
            <w:pPr>
              <w:widowControl/>
              <w:numPr>
                <w:ilvl w:val="2"/>
                <w:numId w:val="31"/>
              </w:numPr>
              <w:autoSpaceDE/>
              <w:autoSpaceDN/>
              <w:adjustRightInd/>
              <w:spacing w:after="0"/>
              <w:jc w:val="left"/>
              <w:rPr>
                <w:rFonts w:eastAsia="MS Mincho"/>
                <w:lang w:val="en-GB" w:eastAsia="ja-JP"/>
              </w:rPr>
            </w:pPr>
            <w:r w:rsidRPr="007163FD">
              <w:rPr>
                <w:rFonts w:ascii="Times" w:eastAsia="Batang" w:hAnsi="Times"/>
                <w:sz w:val="20"/>
                <w:szCs w:val="24"/>
                <w:lang w:val="en-GB" w:eastAsia="x-none"/>
              </w:rPr>
              <w:t>X = [4] slots for 480 kHz SCS and X = [8] slots for 960 kHz SCS</w:t>
            </w:r>
          </w:p>
        </w:tc>
      </w:tr>
    </w:tbl>
    <w:p w14:paraId="2959549B" w14:textId="324D7628" w:rsidR="002C3DC3" w:rsidRPr="002C3DC3" w:rsidRDefault="00A111BB" w:rsidP="001775FC">
      <w:pPr>
        <w:spacing w:before="120"/>
        <w:rPr>
          <w:rFonts w:eastAsiaTheme="minorEastAsia"/>
          <w:lang w:eastAsia="zh-CN"/>
        </w:rPr>
      </w:pPr>
      <w:r>
        <w:rPr>
          <w:rFonts w:eastAsiaTheme="minorEastAsia"/>
          <w:lang w:eastAsia="zh-CN"/>
        </w:rPr>
        <w:t>In this contribution, we focus on the multi-slot PDCCH monitoring enhancement</w:t>
      </w:r>
      <w:r w:rsidR="00EF3BF3" w:rsidRPr="00EF3BF3">
        <w:rPr>
          <w:rFonts w:eastAsiaTheme="minorEastAsia"/>
          <w:lang w:eastAsia="zh-CN"/>
        </w:rPr>
        <w:t xml:space="preserve"> </w:t>
      </w:r>
      <w:r w:rsidR="00EF3BF3">
        <w:rPr>
          <w:rFonts w:eastAsiaTheme="minorEastAsia"/>
          <w:lang w:eastAsia="zh-CN"/>
        </w:rPr>
        <w:t>for new SCSs</w:t>
      </w:r>
      <w:r w:rsidR="00AF7C6D">
        <w:rPr>
          <w:rFonts w:eastAsiaTheme="minorEastAsia"/>
          <w:lang w:eastAsia="zh-CN"/>
        </w:rPr>
        <w:t>,</w:t>
      </w:r>
      <w:r>
        <w:rPr>
          <w:rFonts w:eastAsiaTheme="minorEastAsia"/>
          <w:lang w:eastAsia="zh-CN"/>
        </w:rPr>
        <w:t xml:space="preserve"> including the monitoring capability definition, SS configuration enhancement, </w:t>
      </w:r>
      <w:r w:rsidR="00AF7C6D">
        <w:rPr>
          <w:rFonts w:eastAsiaTheme="minorEastAsia"/>
          <w:lang w:eastAsia="zh-CN"/>
        </w:rPr>
        <w:t xml:space="preserve">and </w:t>
      </w:r>
      <w:r w:rsidR="00E1550F">
        <w:rPr>
          <w:rFonts w:eastAsiaTheme="minorEastAsia"/>
          <w:lang w:eastAsia="zh-CN"/>
        </w:rPr>
        <w:t>cross-carrier scheduling enhancement</w:t>
      </w:r>
      <w:r w:rsidR="00D948B1">
        <w:rPr>
          <w:rFonts w:eastAsiaTheme="minorEastAsia"/>
          <w:lang w:eastAsia="zh-CN"/>
        </w:rPr>
        <w:t>.</w:t>
      </w:r>
    </w:p>
    <w:p w14:paraId="630F97D9" w14:textId="253A41B0" w:rsidR="001775FC" w:rsidRPr="00AF09F7" w:rsidRDefault="007C68B7" w:rsidP="00CF195E">
      <w:pPr>
        <w:pStyle w:val="1"/>
        <w:rPr>
          <w:u w:val="single"/>
        </w:rPr>
      </w:pPr>
      <w:bookmarkStart w:id="3" w:name="_Ref129681832"/>
      <w:r>
        <w:t>Discussion</w:t>
      </w:r>
    </w:p>
    <w:p w14:paraId="68413BFE" w14:textId="77777777" w:rsidR="009A3A86" w:rsidRDefault="001543F9" w:rsidP="001775FC">
      <w:pPr>
        <w:pStyle w:val="2"/>
      </w:pPr>
      <w:r>
        <w:t>Multi-slot PDCCH monitoring</w:t>
      </w:r>
      <w:r w:rsidR="006D62BC" w:rsidRPr="00CF195E">
        <w:t xml:space="preserve"> </w:t>
      </w:r>
      <w:r w:rsidR="007450C9">
        <w:t>capability</w:t>
      </w:r>
    </w:p>
    <w:p w14:paraId="5B7CA8C2" w14:textId="66828005" w:rsidR="00D40E2C" w:rsidRDefault="00D40E2C" w:rsidP="00555795">
      <w:pPr>
        <w:rPr>
          <w:lang w:eastAsia="zh-CN"/>
        </w:rPr>
      </w:pPr>
      <w:r>
        <w:rPr>
          <w:lang w:eastAsia="zh-CN"/>
        </w:rPr>
        <w:t xml:space="preserve">Three alternatives </w:t>
      </w:r>
      <w:r w:rsidR="006E6316">
        <w:rPr>
          <w:lang w:eastAsia="zh-CN"/>
        </w:rPr>
        <w:t>of PDCCH moni</w:t>
      </w:r>
      <w:r w:rsidR="00354CF7">
        <w:rPr>
          <w:lang w:eastAsia="zh-CN"/>
        </w:rPr>
        <w:t xml:space="preserve">toring capability </w:t>
      </w:r>
      <w:r w:rsidR="00354CF7">
        <w:rPr>
          <w:rFonts w:eastAsia="MS Mincho"/>
          <w:lang w:eastAsia="ja-JP"/>
        </w:rPr>
        <w:t xml:space="preserve">definition </w:t>
      </w:r>
      <w:r w:rsidR="00D302A0">
        <w:rPr>
          <w:lang w:eastAsia="zh-CN"/>
        </w:rPr>
        <w:t xml:space="preserve">will be </w:t>
      </w:r>
      <w:r w:rsidR="002D7389">
        <w:rPr>
          <w:lang w:eastAsia="zh-CN"/>
        </w:rPr>
        <w:t xml:space="preserve">further </w:t>
      </w:r>
      <w:r w:rsidR="00D302A0">
        <w:rPr>
          <w:lang w:eastAsia="zh-CN"/>
        </w:rPr>
        <w:t xml:space="preserve">discussed </w:t>
      </w:r>
      <w:r w:rsidR="003B0141">
        <w:rPr>
          <w:lang w:eastAsia="zh-CN"/>
        </w:rPr>
        <w:t>with pros and cons</w:t>
      </w:r>
      <w:r w:rsidR="00D9005A">
        <w:rPr>
          <w:lang w:eastAsia="zh-CN"/>
        </w:rPr>
        <w:t xml:space="preserve"> in </w:t>
      </w:r>
      <w:r w:rsidR="002D22D2">
        <w:rPr>
          <w:lang w:eastAsia="zh-CN"/>
        </w:rPr>
        <w:t>this section</w:t>
      </w:r>
      <w:r w:rsidR="003B0141">
        <w:rPr>
          <w:lang w:eastAsia="zh-CN"/>
        </w:rPr>
        <w:t>.</w:t>
      </w:r>
    </w:p>
    <w:p w14:paraId="4DF4D2DD" w14:textId="37761F33" w:rsidR="00F930E4" w:rsidRDefault="004C6C63" w:rsidP="00555795">
      <w:pPr>
        <w:rPr>
          <w:lang w:eastAsia="zh-CN"/>
        </w:rPr>
      </w:pPr>
      <w:r>
        <w:rPr>
          <w:lang w:eastAsia="zh-CN"/>
        </w:rPr>
        <w:t xml:space="preserve">Based on </w:t>
      </w:r>
      <w:r w:rsidR="00031B42">
        <w:rPr>
          <w:lang w:eastAsia="zh-CN"/>
        </w:rPr>
        <w:t>different limitation</w:t>
      </w:r>
      <w:r w:rsidR="001B40B8">
        <w:rPr>
          <w:lang w:eastAsia="zh-CN"/>
        </w:rPr>
        <w:t>s</w:t>
      </w:r>
      <w:r w:rsidR="00031B42">
        <w:rPr>
          <w:lang w:eastAsia="zh-CN"/>
        </w:rPr>
        <w:t xml:space="preserve"> on </w:t>
      </w:r>
      <w:r w:rsidR="009B6714">
        <w:rPr>
          <w:lang w:eastAsia="zh-CN"/>
        </w:rPr>
        <w:t xml:space="preserve">value and location of </w:t>
      </w:r>
      <w:r w:rsidR="00031B42">
        <w:rPr>
          <w:lang w:eastAsia="zh-CN"/>
        </w:rPr>
        <w:t xml:space="preserve">Y, </w:t>
      </w:r>
      <w:r w:rsidR="00370FBC">
        <w:rPr>
          <w:lang w:eastAsia="zh-CN"/>
        </w:rPr>
        <w:t>t</w:t>
      </w:r>
      <w:r w:rsidR="009127AF">
        <w:rPr>
          <w:lang w:eastAsia="zh-CN"/>
        </w:rPr>
        <w:t>here are several interpretation</w:t>
      </w:r>
      <w:r w:rsidR="00AD5C72">
        <w:rPr>
          <w:lang w:eastAsia="zh-CN"/>
        </w:rPr>
        <w:t>s</w:t>
      </w:r>
      <w:r w:rsidR="00D1738A">
        <w:rPr>
          <w:lang w:eastAsia="zh-CN"/>
        </w:rPr>
        <w:t xml:space="preserve"> for A</w:t>
      </w:r>
      <w:r w:rsidR="00F37086">
        <w:rPr>
          <w:lang w:eastAsia="zh-CN"/>
        </w:rPr>
        <w:t>lt-1</w:t>
      </w:r>
      <w:r w:rsidR="00F930E4">
        <w:rPr>
          <w:lang w:eastAsia="zh-CN"/>
        </w:rPr>
        <w:t>:</w:t>
      </w:r>
    </w:p>
    <w:p w14:paraId="49CEA639" w14:textId="64EC4BFC" w:rsidR="00F97640" w:rsidRDefault="00306BEF" w:rsidP="00F930E4">
      <w:pPr>
        <w:pStyle w:val="af2"/>
        <w:numPr>
          <w:ilvl w:val="0"/>
          <w:numId w:val="36"/>
        </w:numPr>
        <w:rPr>
          <w:lang w:eastAsia="zh-CN"/>
        </w:rPr>
      </w:pPr>
      <w:r>
        <w:rPr>
          <w:lang w:eastAsia="zh-CN"/>
        </w:rPr>
        <w:lastRenderedPageBreak/>
        <w:t>Y=</w:t>
      </w:r>
      <w:r w:rsidR="00BD0C82">
        <w:rPr>
          <w:lang w:eastAsia="zh-CN"/>
        </w:rPr>
        <w:t>X</w:t>
      </w:r>
      <w:r w:rsidR="001D3E69">
        <w:rPr>
          <w:lang w:eastAsia="zh-CN"/>
        </w:rPr>
        <w:t xml:space="preserve"> slots</w:t>
      </w:r>
      <w:r w:rsidR="00295CB8">
        <w:rPr>
          <w:lang w:eastAsia="zh-CN"/>
        </w:rPr>
        <w:t xml:space="preserve">: </w:t>
      </w:r>
      <w:r w:rsidR="006A5C2E">
        <w:rPr>
          <w:lang w:eastAsia="zh-CN"/>
        </w:rPr>
        <w:t>P</w:t>
      </w:r>
      <w:r w:rsidR="00904573">
        <w:rPr>
          <w:lang w:eastAsia="zh-CN"/>
        </w:rPr>
        <w:t xml:space="preserve">DCCH monitoring </w:t>
      </w:r>
      <w:r w:rsidR="00EF20A8">
        <w:rPr>
          <w:lang w:eastAsia="zh-CN"/>
        </w:rPr>
        <w:t xml:space="preserve">capability indicates </w:t>
      </w:r>
      <w:r w:rsidR="009127AF">
        <w:rPr>
          <w:lang w:eastAsia="zh-CN"/>
        </w:rPr>
        <w:t>the B</w:t>
      </w:r>
      <w:r w:rsidR="004F59B9">
        <w:rPr>
          <w:rFonts w:hint="eastAsia"/>
          <w:lang w:eastAsia="zh-CN"/>
        </w:rPr>
        <w:t>D</w:t>
      </w:r>
      <w:r w:rsidR="009127AF">
        <w:rPr>
          <w:lang w:eastAsia="zh-CN"/>
        </w:rPr>
        <w:t xml:space="preserve">/CCE budget </w:t>
      </w:r>
      <w:r w:rsidR="00EF20A8">
        <w:rPr>
          <w:lang w:eastAsia="zh-CN"/>
        </w:rPr>
        <w:t>with</w:t>
      </w:r>
      <w:r w:rsidR="004F59B9">
        <w:rPr>
          <w:lang w:eastAsia="zh-CN"/>
        </w:rPr>
        <w:t>in Y consecutive slots</w:t>
      </w:r>
      <w:r w:rsidR="00EF20A8">
        <w:rPr>
          <w:lang w:eastAsia="zh-CN"/>
        </w:rPr>
        <w:t xml:space="preserve"> </w:t>
      </w:r>
      <w:r w:rsidR="005714E3">
        <w:rPr>
          <w:lang w:eastAsia="zh-CN"/>
        </w:rPr>
        <w:t>as shown in</w:t>
      </w:r>
      <w:r w:rsidR="00CF5EEE">
        <w:rPr>
          <w:lang w:eastAsia="zh-CN"/>
        </w:rPr>
        <w:t xml:space="preserve"> </w:t>
      </w:r>
      <w:r w:rsidR="00CF5EEE" w:rsidRPr="007B418D">
        <w:rPr>
          <w:lang w:eastAsia="zh-CN"/>
        </w:rPr>
        <w:fldChar w:fldCharType="begin"/>
      </w:r>
      <w:r w:rsidR="00CF5EEE" w:rsidRPr="007B418D">
        <w:rPr>
          <w:lang w:eastAsia="zh-CN"/>
        </w:rPr>
        <w:instrText xml:space="preserve"> </w:instrText>
      </w:r>
      <w:r w:rsidR="00CF5EEE" w:rsidRPr="007B418D">
        <w:rPr>
          <w:rFonts w:hint="eastAsia"/>
          <w:lang w:eastAsia="zh-CN"/>
        </w:rPr>
        <w:instrText>REF _Ref77150685 \h</w:instrText>
      </w:r>
      <w:r w:rsidR="00CF5EEE" w:rsidRPr="007B418D">
        <w:rPr>
          <w:lang w:eastAsia="zh-CN"/>
        </w:rPr>
        <w:instrText xml:space="preserve"> </w:instrText>
      </w:r>
      <w:r w:rsidR="00CF5EEE" w:rsidRPr="007B418D">
        <w:rPr>
          <w:lang w:eastAsia="zh-CN"/>
        </w:rPr>
      </w:r>
      <w:r w:rsidR="00CF5EEE" w:rsidRPr="007B418D">
        <w:rPr>
          <w:lang w:eastAsia="zh-CN"/>
        </w:rPr>
        <w:fldChar w:fldCharType="separate"/>
      </w:r>
      <w:r w:rsidR="00494AE5">
        <w:t xml:space="preserve">Figure </w:t>
      </w:r>
      <w:r w:rsidR="00494AE5">
        <w:rPr>
          <w:noProof/>
        </w:rPr>
        <w:t>1</w:t>
      </w:r>
      <w:r w:rsidR="00CF5EEE" w:rsidRPr="007B418D">
        <w:rPr>
          <w:lang w:eastAsia="zh-CN"/>
        </w:rPr>
        <w:fldChar w:fldCharType="end"/>
      </w:r>
      <w:r w:rsidR="00B44E1D">
        <w:rPr>
          <w:lang w:eastAsia="zh-CN"/>
        </w:rPr>
        <w:t>.</w:t>
      </w:r>
      <w:r w:rsidR="001B32BF">
        <w:rPr>
          <w:lang w:eastAsia="zh-CN"/>
        </w:rPr>
        <w:t xml:space="preserve"> U</w:t>
      </w:r>
      <w:r w:rsidR="00E80B53">
        <w:rPr>
          <w:lang w:eastAsia="zh-CN"/>
        </w:rPr>
        <w:t xml:space="preserve">nder this definition, </w:t>
      </w:r>
      <w:r w:rsidR="00AF0960">
        <w:rPr>
          <w:lang w:eastAsia="zh-CN"/>
        </w:rPr>
        <w:t>the</w:t>
      </w:r>
      <w:r w:rsidR="00685F84">
        <w:rPr>
          <w:lang w:eastAsia="zh-CN"/>
        </w:rPr>
        <w:t xml:space="preserve"> BD/CCE budget can be allocated anywhere within the fixed pattern</w:t>
      </w:r>
      <w:r w:rsidR="006C27D2">
        <w:rPr>
          <w:lang w:eastAsia="zh-CN"/>
        </w:rPr>
        <w:t xml:space="preserve">, which may </w:t>
      </w:r>
      <w:r w:rsidR="00F40A9C">
        <w:rPr>
          <w:lang w:eastAsia="zh-CN"/>
        </w:rPr>
        <w:t xml:space="preserve">leads to </w:t>
      </w:r>
      <w:r w:rsidR="00EE7E6E">
        <w:rPr>
          <w:lang w:eastAsia="zh-CN"/>
        </w:rPr>
        <w:t>some</w:t>
      </w:r>
      <w:r w:rsidR="00F40A9C">
        <w:rPr>
          <w:lang w:eastAsia="zh-CN"/>
        </w:rPr>
        <w:t xml:space="preserve"> </w:t>
      </w:r>
      <w:r w:rsidR="00B06C7F">
        <w:rPr>
          <w:lang w:eastAsia="zh-CN"/>
        </w:rPr>
        <w:t>pr</w:t>
      </w:r>
      <w:r w:rsidR="00D83FF3">
        <w:rPr>
          <w:lang w:eastAsia="zh-CN"/>
        </w:rPr>
        <w:t>oblem</w:t>
      </w:r>
      <w:r w:rsidR="009A1F78">
        <w:rPr>
          <w:lang w:eastAsia="zh-CN"/>
        </w:rPr>
        <w:t>atic</w:t>
      </w:r>
      <w:r w:rsidR="00D83FF3">
        <w:rPr>
          <w:lang w:eastAsia="zh-CN"/>
        </w:rPr>
        <w:t xml:space="preserve"> scena</w:t>
      </w:r>
      <w:r w:rsidR="000D6553">
        <w:rPr>
          <w:lang w:eastAsia="zh-CN"/>
        </w:rPr>
        <w:t>rios</w:t>
      </w:r>
      <w:r w:rsidR="00F97640">
        <w:rPr>
          <w:lang w:eastAsia="zh-CN"/>
        </w:rPr>
        <w:t>:</w:t>
      </w:r>
    </w:p>
    <w:p w14:paraId="17EAF5D8" w14:textId="05F252F3" w:rsidR="00A82ECD" w:rsidRDefault="007F7502" w:rsidP="00683B7D">
      <w:pPr>
        <w:pStyle w:val="af2"/>
        <w:numPr>
          <w:ilvl w:val="1"/>
          <w:numId w:val="36"/>
        </w:numPr>
        <w:rPr>
          <w:lang w:eastAsia="zh-CN"/>
        </w:rPr>
      </w:pPr>
      <w:r>
        <w:rPr>
          <w:lang w:eastAsia="zh-CN"/>
        </w:rPr>
        <w:t xml:space="preserve">The total </w:t>
      </w:r>
      <w:r w:rsidR="00732906">
        <w:rPr>
          <w:lang w:eastAsia="zh-CN"/>
        </w:rPr>
        <w:t>BD/CCE budget is even</w:t>
      </w:r>
      <w:r w:rsidR="000F455E">
        <w:rPr>
          <w:lang w:eastAsia="zh-CN"/>
        </w:rPr>
        <w:t>ly dis</w:t>
      </w:r>
      <w:r w:rsidR="004F5FC7">
        <w:rPr>
          <w:lang w:eastAsia="zh-CN"/>
        </w:rPr>
        <w:t xml:space="preserve">tributed </w:t>
      </w:r>
      <w:r w:rsidR="00A82ECD">
        <w:rPr>
          <w:lang w:eastAsia="zh-CN"/>
        </w:rPr>
        <w:t>within X slots</w:t>
      </w:r>
      <w:r w:rsidR="004D2510">
        <w:rPr>
          <w:lang w:eastAsia="zh-CN"/>
        </w:rPr>
        <w:t xml:space="preserve"> as shown in </w:t>
      </w:r>
      <w:r w:rsidR="004D2510" w:rsidRPr="007B418D">
        <w:rPr>
          <w:lang w:eastAsia="zh-CN"/>
        </w:rPr>
        <w:fldChar w:fldCharType="begin"/>
      </w:r>
      <w:r w:rsidR="004D2510" w:rsidRPr="007B418D">
        <w:rPr>
          <w:lang w:eastAsia="zh-CN"/>
        </w:rPr>
        <w:instrText xml:space="preserve"> </w:instrText>
      </w:r>
      <w:r w:rsidR="004D2510" w:rsidRPr="007B418D">
        <w:rPr>
          <w:rFonts w:hint="eastAsia"/>
          <w:lang w:eastAsia="zh-CN"/>
        </w:rPr>
        <w:instrText>REF _Ref77150685 \h</w:instrText>
      </w:r>
      <w:r w:rsidR="004D2510" w:rsidRPr="007B418D">
        <w:rPr>
          <w:lang w:eastAsia="zh-CN"/>
        </w:rPr>
        <w:instrText xml:space="preserve"> </w:instrText>
      </w:r>
      <w:r w:rsidR="004D2510" w:rsidRPr="007B418D">
        <w:rPr>
          <w:lang w:eastAsia="zh-CN"/>
        </w:rPr>
      </w:r>
      <w:r w:rsidR="004D2510" w:rsidRPr="007B418D">
        <w:rPr>
          <w:lang w:eastAsia="zh-CN"/>
        </w:rPr>
        <w:fldChar w:fldCharType="separate"/>
      </w:r>
      <w:r w:rsidR="00494AE5">
        <w:t xml:space="preserve">Figure </w:t>
      </w:r>
      <w:r w:rsidR="00494AE5">
        <w:rPr>
          <w:noProof/>
        </w:rPr>
        <w:t>1</w:t>
      </w:r>
      <w:r w:rsidR="004D2510" w:rsidRPr="007B418D">
        <w:rPr>
          <w:lang w:eastAsia="zh-CN"/>
        </w:rPr>
        <w:fldChar w:fldCharType="end"/>
      </w:r>
      <w:r w:rsidR="004D2510">
        <w:rPr>
          <w:lang w:eastAsia="zh-CN"/>
        </w:rPr>
        <w:t xml:space="preserve"> (a)</w:t>
      </w:r>
      <w:r w:rsidR="0066762C">
        <w:rPr>
          <w:lang w:eastAsia="zh-CN"/>
        </w:rPr>
        <w:t>. It</w:t>
      </w:r>
      <w:r w:rsidR="005A173D">
        <w:rPr>
          <w:lang w:eastAsia="zh-CN"/>
        </w:rPr>
        <w:t xml:space="preserve"> </w:t>
      </w:r>
      <w:r w:rsidR="00AA2D1C">
        <w:rPr>
          <w:lang w:eastAsia="zh-CN"/>
        </w:rPr>
        <w:t xml:space="preserve">leads to </w:t>
      </w:r>
      <w:r>
        <w:rPr>
          <w:lang w:eastAsia="zh-CN"/>
        </w:rPr>
        <w:t xml:space="preserve">more frequent </w:t>
      </w:r>
      <w:r w:rsidR="00D27B90">
        <w:rPr>
          <w:lang w:eastAsia="zh-CN"/>
        </w:rPr>
        <w:t>PDCCH detection</w:t>
      </w:r>
      <w:r>
        <w:rPr>
          <w:lang w:eastAsia="zh-CN"/>
        </w:rPr>
        <w:t xml:space="preserve"> than that in FR2-1</w:t>
      </w:r>
      <w:r w:rsidRPr="007F7502">
        <w:rPr>
          <w:lang w:eastAsia="zh-CN"/>
        </w:rPr>
        <w:t xml:space="preserve"> </w:t>
      </w:r>
      <w:r>
        <w:rPr>
          <w:lang w:eastAsia="zh-CN"/>
        </w:rPr>
        <w:t>if higher SCS is configured</w:t>
      </w:r>
      <w:r w:rsidR="00443A52">
        <w:rPr>
          <w:lang w:eastAsia="zh-CN"/>
        </w:rPr>
        <w:t xml:space="preserve">, </w:t>
      </w:r>
      <w:r>
        <w:rPr>
          <w:lang w:eastAsia="zh-CN"/>
        </w:rPr>
        <w:t xml:space="preserve">which results in </w:t>
      </w:r>
      <w:r w:rsidR="004847AE">
        <w:rPr>
          <w:lang w:eastAsia="zh-CN"/>
        </w:rPr>
        <w:t>increas</w:t>
      </w:r>
      <w:r>
        <w:rPr>
          <w:lang w:eastAsia="zh-CN"/>
        </w:rPr>
        <w:t>ed</w:t>
      </w:r>
      <w:r w:rsidR="004847AE">
        <w:rPr>
          <w:lang w:eastAsia="zh-CN"/>
        </w:rPr>
        <w:t xml:space="preserve"> </w:t>
      </w:r>
      <w:r>
        <w:rPr>
          <w:lang w:eastAsia="zh-CN"/>
        </w:rPr>
        <w:t xml:space="preserve">UE </w:t>
      </w:r>
      <w:r w:rsidR="004847AE">
        <w:rPr>
          <w:lang w:eastAsia="zh-CN"/>
        </w:rPr>
        <w:t xml:space="preserve">power </w:t>
      </w:r>
      <w:r w:rsidR="00067F51">
        <w:rPr>
          <w:lang w:eastAsia="zh-CN"/>
        </w:rPr>
        <w:t>consump</w:t>
      </w:r>
      <w:r w:rsidR="004847AE">
        <w:rPr>
          <w:lang w:eastAsia="zh-CN"/>
        </w:rPr>
        <w:t xml:space="preserve">tion </w:t>
      </w:r>
      <w:r>
        <w:rPr>
          <w:lang w:eastAsia="zh-CN"/>
        </w:rPr>
        <w:t>and restricted aggregation level per monitoring occasion</w:t>
      </w:r>
      <w:r w:rsidR="0027671E">
        <w:rPr>
          <w:lang w:eastAsia="zh-CN"/>
        </w:rPr>
        <w:t>;</w:t>
      </w:r>
    </w:p>
    <w:p w14:paraId="7B8AC22B" w14:textId="7F0D0E04" w:rsidR="00F97640" w:rsidRDefault="00677D9D" w:rsidP="00683B7D">
      <w:pPr>
        <w:pStyle w:val="af2"/>
        <w:numPr>
          <w:ilvl w:val="1"/>
          <w:numId w:val="36"/>
        </w:numPr>
        <w:rPr>
          <w:lang w:eastAsia="zh-CN"/>
        </w:rPr>
      </w:pPr>
      <w:r>
        <w:rPr>
          <w:lang w:eastAsia="zh-CN"/>
        </w:rPr>
        <w:t>PDCCH candidates</w:t>
      </w:r>
      <w:r w:rsidR="00994213">
        <w:rPr>
          <w:lang w:eastAsia="zh-CN"/>
        </w:rPr>
        <w:t xml:space="preserve"> </w:t>
      </w:r>
      <w:r w:rsidR="00342D66">
        <w:rPr>
          <w:lang w:eastAsia="zh-CN"/>
        </w:rPr>
        <w:t xml:space="preserve">is randomly </w:t>
      </w:r>
      <w:r w:rsidR="00E85A77">
        <w:rPr>
          <w:lang w:eastAsia="zh-CN"/>
        </w:rPr>
        <w:t xml:space="preserve">distributed </w:t>
      </w:r>
      <w:r w:rsidR="00DC0EAA">
        <w:rPr>
          <w:lang w:eastAsia="zh-CN"/>
        </w:rPr>
        <w:t>within each X slots</w:t>
      </w:r>
      <w:r w:rsidR="00724524">
        <w:rPr>
          <w:lang w:eastAsia="zh-CN"/>
        </w:rPr>
        <w:t xml:space="preserve"> as shown in </w:t>
      </w:r>
      <w:r w:rsidR="00724524" w:rsidRPr="007B418D">
        <w:rPr>
          <w:lang w:eastAsia="zh-CN"/>
        </w:rPr>
        <w:fldChar w:fldCharType="begin"/>
      </w:r>
      <w:r w:rsidR="00724524" w:rsidRPr="007B418D">
        <w:rPr>
          <w:lang w:eastAsia="zh-CN"/>
        </w:rPr>
        <w:instrText xml:space="preserve"> </w:instrText>
      </w:r>
      <w:r w:rsidR="00724524" w:rsidRPr="007B418D">
        <w:rPr>
          <w:rFonts w:hint="eastAsia"/>
          <w:lang w:eastAsia="zh-CN"/>
        </w:rPr>
        <w:instrText>REF _Ref77150685 \h</w:instrText>
      </w:r>
      <w:r w:rsidR="00724524" w:rsidRPr="007B418D">
        <w:rPr>
          <w:lang w:eastAsia="zh-CN"/>
        </w:rPr>
        <w:instrText xml:space="preserve"> </w:instrText>
      </w:r>
      <w:r w:rsidR="00724524" w:rsidRPr="007B418D">
        <w:rPr>
          <w:lang w:eastAsia="zh-CN"/>
        </w:rPr>
      </w:r>
      <w:r w:rsidR="00724524" w:rsidRPr="007B418D">
        <w:rPr>
          <w:lang w:eastAsia="zh-CN"/>
        </w:rPr>
        <w:fldChar w:fldCharType="separate"/>
      </w:r>
      <w:r w:rsidR="00494AE5">
        <w:t xml:space="preserve">Figure </w:t>
      </w:r>
      <w:r w:rsidR="00494AE5">
        <w:rPr>
          <w:noProof/>
        </w:rPr>
        <w:t>1</w:t>
      </w:r>
      <w:r w:rsidR="00724524" w:rsidRPr="007B418D">
        <w:rPr>
          <w:lang w:eastAsia="zh-CN"/>
        </w:rPr>
        <w:fldChar w:fldCharType="end"/>
      </w:r>
      <w:r w:rsidR="00724524">
        <w:rPr>
          <w:lang w:eastAsia="zh-CN"/>
        </w:rPr>
        <w:t xml:space="preserve"> (b)</w:t>
      </w:r>
      <w:r w:rsidR="00DC0EAA">
        <w:rPr>
          <w:lang w:eastAsia="zh-CN"/>
        </w:rPr>
        <w:t xml:space="preserve">. </w:t>
      </w:r>
      <w:r w:rsidR="00E77B7A">
        <w:rPr>
          <w:lang w:eastAsia="zh-CN"/>
        </w:rPr>
        <w:t>Then</w:t>
      </w:r>
      <w:r w:rsidR="009C3C67">
        <w:rPr>
          <w:lang w:eastAsia="zh-CN"/>
        </w:rPr>
        <w:t>,</w:t>
      </w:r>
      <w:r w:rsidR="009714D0">
        <w:rPr>
          <w:lang w:eastAsia="zh-CN"/>
        </w:rPr>
        <w:t xml:space="preserve"> </w:t>
      </w:r>
      <w:r w:rsidR="007F7502">
        <w:rPr>
          <w:lang w:eastAsia="zh-CN"/>
        </w:rPr>
        <w:t xml:space="preserve">UE might suffer </w:t>
      </w:r>
      <w:r w:rsidR="00C237B8">
        <w:rPr>
          <w:lang w:eastAsia="zh-CN"/>
        </w:rPr>
        <w:t xml:space="preserve">from instantaneous increasing of blind detection within </w:t>
      </w:r>
      <w:r w:rsidR="009714D0">
        <w:rPr>
          <w:lang w:eastAsia="zh-CN"/>
        </w:rPr>
        <w:t xml:space="preserve">a </w:t>
      </w:r>
      <w:r w:rsidR="00C237B8">
        <w:rPr>
          <w:lang w:eastAsia="zh-CN"/>
        </w:rPr>
        <w:t xml:space="preserve">slide </w:t>
      </w:r>
      <w:r w:rsidR="009714D0">
        <w:rPr>
          <w:lang w:eastAsia="zh-CN"/>
        </w:rPr>
        <w:t xml:space="preserve">window across two consecutive </w:t>
      </w:r>
      <w:r w:rsidR="00DC59BA">
        <w:rPr>
          <w:lang w:eastAsia="zh-CN"/>
        </w:rPr>
        <w:t xml:space="preserve">X </w:t>
      </w:r>
      <w:r w:rsidR="009714D0">
        <w:rPr>
          <w:lang w:eastAsia="zh-CN"/>
        </w:rPr>
        <w:t>slots</w:t>
      </w:r>
      <w:r w:rsidR="003432BB">
        <w:rPr>
          <w:lang w:eastAsia="zh-CN"/>
        </w:rPr>
        <w:t xml:space="preserve"> (</w:t>
      </w:r>
      <w:r w:rsidR="00252055">
        <w:rPr>
          <w:lang w:eastAsia="zh-CN"/>
        </w:rPr>
        <w:t>illustrated</w:t>
      </w:r>
      <w:r w:rsidR="00973431">
        <w:rPr>
          <w:lang w:eastAsia="zh-CN"/>
        </w:rPr>
        <w:t xml:space="preserve"> by </w:t>
      </w:r>
      <w:r w:rsidR="00395047">
        <w:rPr>
          <w:lang w:eastAsia="zh-CN"/>
        </w:rPr>
        <w:t>red dotted box</w:t>
      </w:r>
      <w:r w:rsidR="003432BB">
        <w:rPr>
          <w:lang w:eastAsia="zh-CN"/>
        </w:rPr>
        <w:t>)</w:t>
      </w:r>
      <w:r w:rsidR="00C237B8">
        <w:rPr>
          <w:lang w:eastAsia="zh-CN"/>
        </w:rPr>
        <w:t xml:space="preserve"> in which capability is defined. Thus, higher capability is required for UE to cater to the worst case. </w:t>
      </w:r>
    </w:p>
    <w:p w14:paraId="4AD8312D" w14:textId="065D4438" w:rsidR="001E4EEE" w:rsidRDefault="00197DC0" w:rsidP="00F47E83">
      <w:pPr>
        <w:jc w:val="center"/>
        <w:rPr>
          <w:lang w:eastAsia="zh-CN"/>
        </w:rPr>
      </w:pPr>
      <w:r>
        <w:rPr>
          <w:noProof/>
          <w:lang w:eastAsia="zh-CN"/>
        </w:rPr>
        <w:drawing>
          <wp:inline distT="0" distB="0" distL="0" distR="0" wp14:anchorId="0728A6F5" wp14:editId="27A880AD">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496695"/>
                    </a:xfrm>
                    <a:prstGeom prst="rect">
                      <a:avLst/>
                    </a:prstGeom>
                  </pic:spPr>
                </pic:pic>
              </a:graphicData>
            </a:graphic>
          </wp:inline>
        </w:drawing>
      </w:r>
    </w:p>
    <w:p w14:paraId="7697C928" w14:textId="6099E3A1" w:rsidR="001E4EEE" w:rsidRPr="002D4472" w:rsidRDefault="001E4EEE" w:rsidP="001E4EEE">
      <w:pPr>
        <w:pStyle w:val="a5"/>
        <w:rPr>
          <w:b w:val="0"/>
          <w:color w:val="000000" w:themeColor="text1"/>
          <w:lang w:eastAsia="zh-CN"/>
        </w:rPr>
      </w:pPr>
      <w:bookmarkStart w:id="4" w:name="_Ref77150685"/>
      <w:r>
        <w:t xml:space="preserve">Figure </w:t>
      </w:r>
      <w:r>
        <w:rPr>
          <w:noProof/>
        </w:rPr>
        <w:fldChar w:fldCharType="begin"/>
      </w:r>
      <w:r>
        <w:rPr>
          <w:noProof/>
        </w:rPr>
        <w:instrText xml:space="preserve"> SEQ Figure \* ARABIC </w:instrText>
      </w:r>
      <w:r>
        <w:rPr>
          <w:noProof/>
        </w:rPr>
        <w:fldChar w:fldCharType="separate"/>
      </w:r>
      <w:r w:rsidR="00494AE5">
        <w:rPr>
          <w:noProof/>
        </w:rPr>
        <w:t>1</w:t>
      </w:r>
      <w:r>
        <w:rPr>
          <w:noProof/>
        </w:rPr>
        <w:fldChar w:fldCharType="end"/>
      </w:r>
      <w:bookmarkEnd w:id="4"/>
      <w:r>
        <w:t xml:space="preserve">. </w:t>
      </w:r>
      <w:r>
        <w:rPr>
          <w:color w:val="000000" w:themeColor="text1"/>
          <w:lang w:eastAsia="zh-CN"/>
        </w:rPr>
        <w:t>Two scenarios when Y=X of Alt-1</w:t>
      </w:r>
      <w:r w:rsidR="006E515D">
        <w:rPr>
          <w:color w:val="000000" w:themeColor="text1"/>
          <w:lang w:eastAsia="zh-CN"/>
        </w:rPr>
        <w:t xml:space="preserve"> for </w:t>
      </w:r>
      <w:r w:rsidR="001A274E">
        <w:rPr>
          <w:color w:val="000000" w:themeColor="text1"/>
          <w:lang w:eastAsia="zh-CN"/>
        </w:rPr>
        <w:t>PDCCH monitoring capability definition</w:t>
      </w:r>
    </w:p>
    <w:p w14:paraId="5DFF2756" w14:textId="32DFB401" w:rsidR="00630051" w:rsidRDefault="00513B87" w:rsidP="00F930E4">
      <w:pPr>
        <w:pStyle w:val="af2"/>
        <w:numPr>
          <w:ilvl w:val="0"/>
          <w:numId w:val="36"/>
        </w:numPr>
        <w:rPr>
          <w:lang w:eastAsia="zh-CN"/>
        </w:rPr>
      </w:pPr>
      <w:r>
        <w:rPr>
          <w:lang w:eastAsia="zh-CN"/>
        </w:rPr>
        <w:t xml:space="preserve">Y&lt;X </w:t>
      </w:r>
      <w:r w:rsidR="00BE1CEB">
        <w:rPr>
          <w:lang w:eastAsia="zh-CN"/>
        </w:rPr>
        <w:t xml:space="preserve">slots, </w:t>
      </w:r>
      <w:r w:rsidR="00C237B8">
        <w:rPr>
          <w:lang w:eastAsia="zh-CN"/>
        </w:rPr>
        <w:t xml:space="preserve">there are </w:t>
      </w:r>
      <w:r w:rsidR="00C746BF">
        <w:rPr>
          <w:lang w:eastAsia="zh-CN"/>
        </w:rPr>
        <w:t xml:space="preserve">further two </w:t>
      </w:r>
      <w:r w:rsidR="004E16BA">
        <w:rPr>
          <w:lang w:eastAsia="zh-CN"/>
        </w:rPr>
        <w:t>alternatives:</w:t>
      </w:r>
    </w:p>
    <w:p w14:paraId="7A2472C8" w14:textId="63557597" w:rsidR="00353297" w:rsidRDefault="00513B87" w:rsidP="000A6879">
      <w:pPr>
        <w:pStyle w:val="af2"/>
        <w:numPr>
          <w:ilvl w:val="1"/>
          <w:numId w:val="36"/>
        </w:numPr>
        <w:rPr>
          <w:lang w:eastAsia="zh-CN"/>
        </w:rPr>
      </w:pPr>
      <w:r>
        <w:rPr>
          <w:lang w:eastAsia="zh-CN"/>
        </w:rPr>
        <w:t xml:space="preserve">Y </w:t>
      </w:r>
      <w:r w:rsidR="00BD0738">
        <w:rPr>
          <w:lang w:eastAsia="zh-CN"/>
        </w:rPr>
        <w:t>is</w:t>
      </w:r>
      <w:r>
        <w:rPr>
          <w:lang w:eastAsia="zh-CN"/>
        </w:rPr>
        <w:t xml:space="preserve"> located a</w:t>
      </w:r>
      <w:r w:rsidR="004832EE">
        <w:rPr>
          <w:lang w:eastAsia="zh-CN"/>
        </w:rPr>
        <w:t xml:space="preserve">t the first several </w:t>
      </w:r>
      <w:r w:rsidR="00AD2ABC">
        <w:rPr>
          <w:lang w:eastAsia="zh-CN"/>
        </w:rPr>
        <w:t>[</w:t>
      </w:r>
      <w:r w:rsidR="004832EE">
        <w:rPr>
          <w:lang w:eastAsia="zh-CN"/>
        </w:rPr>
        <w:t>symbols</w:t>
      </w:r>
      <w:r w:rsidR="00AD2ABC">
        <w:rPr>
          <w:lang w:eastAsia="zh-CN"/>
        </w:rPr>
        <w:t xml:space="preserve"> or </w:t>
      </w:r>
      <w:r>
        <w:rPr>
          <w:lang w:eastAsia="zh-CN"/>
        </w:rPr>
        <w:t>slots</w:t>
      </w:r>
      <w:r w:rsidR="00AD2ABC">
        <w:rPr>
          <w:lang w:eastAsia="zh-CN"/>
        </w:rPr>
        <w:t>]</w:t>
      </w:r>
      <w:r>
        <w:rPr>
          <w:lang w:eastAsia="zh-CN"/>
        </w:rPr>
        <w:t xml:space="preserve"> of each X slots</w:t>
      </w:r>
      <w:r w:rsidR="004D0DA4">
        <w:rPr>
          <w:lang w:eastAsia="zh-CN"/>
        </w:rPr>
        <w:t xml:space="preserve">, as shown in </w:t>
      </w:r>
      <w:r w:rsidR="002A5267">
        <w:rPr>
          <w:lang w:eastAsia="zh-CN"/>
        </w:rPr>
        <w:fldChar w:fldCharType="begin"/>
      </w:r>
      <w:r w:rsidR="002A5267">
        <w:rPr>
          <w:lang w:eastAsia="zh-CN"/>
        </w:rPr>
        <w:instrText xml:space="preserve"> REF _Ref68012702 \h  \* MERGEFORMAT </w:instrText>
      </w:r>
      <w:r w:rsidR="002A5267">
        <w:rPr>
          <w:lang w:eastAsia="zh-CN"/>
        </w:rPr>
      </w:r>
      <w:r w:rsidR="002A5267">
        <w:rPr>
          <w:lang w:eastAsia="zh-CN"/>
        </w:rPr>
        <w:fldChar w:fldCharType="separate"/>
      </w:r>
      <w:r w:rsidR="00494AE5">
        <w:rPr>
          <w:lang w:eastAsia="zh-CN"/>
        </w:rPr>
        <w:t>Figure 2</w:t>
      </w:r>
      <w:r w:rsidR="002A5267">
        <w:rPr>
          <w:lang w:eastAsia="zh-CN"/>
        </w:rPr>
        <w:fldChar w:fldCharType="end"/>
      </w:r>
      <w:r w:rsidR="002A5267">
        <w:rPr>
          <w:lang w:eastAsia="zh-CN"/>
        </w:rPr>
        <w:t>(a)</w:t>
      </w:r>
      <w:r w:rsidR="000D3D7F">
        <w:rPr>
          <w:lang w:eastAsia="zh-CN"/>
        </w:rPr>
        <w:t>.</w:t>
      </w:r>
      <w:r w:rsidR="00555168">
        <w:rPr>
          <w:lang w:eastAsia="zh-CN"/>
        </w:rPr>
        <w:t xml:space="preserve"> </w:t>
      </w:r>
      <w:r w:rsidR="00E958A2">
        <w:rPr>
          <w:lang w:eastAsia="zh-CN"/>
        </w:rPr>
        <w:t>T</w:t>
      </w:r>
      <w:r w:rsidR="00016DF2">
        <w:rPr>
          <w:lang w:eastAsia="zh-CN"/>
        </w:rPr>
        <w:t>he PDCCH candidates can only be l</w:t>
      </w:r>
      <w:r w:rsidR="00365CF1">
        <w:rPr>
          <w:lang w:eastAsia="zh-CN"/>
        </w:rPr>
        <w:t>ocated within the Y [symbols or slots]</w:t>
      </w:r>
      <w:r w:rsidR="008F1CA2">
        <w:rPr>
          <w:lang w:eastAsia="zh-CN"/>
        </w:rPr>
        <w:t>.</w:t>
      </w:r>
      <w:r w:rsidR="00CB7622">
        <w:rPr>
          <w:lang w:eastAsia="zh-CN"/>
        </w:rPr>
        <w:t xml:space="preserve"> </w:t>
      </w:r>
      <w:r w:rsidR="006E7B64">
        <w:rPr>
          <w:lang w:eastAsia="zh-CN"/>
        </w:rPr>
        <w:t>T</w:t>
      </w:r>
      <w:r w:rsidR="006E7B64">
        <w:rPr>
          <w:rFonts w:hint="eastAsia"/>
          <w:lang w:eastAsia="zh-CN"/>
        </w:rPr>
        <w:t>hen</w:t>
      </w:r>
      <w:r w:rsidR="006E7B64">
        <w:rPr>
          <w:lang w:eastAsia="zh-CN"/>
        </w:rPr>
        <w:t xml:space="preserve"> </w:t>
      </w:r>
      <w:r w:rsidR="00CB7622">
        <w:rPr>
          <w:lang w:eastAsia="zh-CN"/>
        </w:rPr>
        <w:t xml:space="preserve">the </w:t>
      </w:r>
      <w:r w:rsidR="00D823A4">
        <w:rPr>
          <w:lang w:eastAsia="zh-CN"/>
        </w:rPr>
        <w:t xml:space="preserve">distance between two </w:t>
      </w:r>
      <w:r w:rsidR="00E63D13">
        <w:rPr>
          <w:lang w:eastAsia="zh-CN"/>
        </w:rPr>
        <w:t>cons</w:t>
      </w:r>
      <w:r w:rsidR="00531AD3">
        <w:rPr>
          <w:lang w:eastAsia="zh-CN"/>
        </w:rPr>
        <w:t xml:space="preserve">ecutive </w:t>
      </w:r>
      <w:r w:rsidR="00252129">
        <w:rPr>
          <w:lang w:eastAsia="zh-CN"/>
        </w:rPr>
        <w:t>PDCCH monitoring</w:t>
      </w:r>
      <w:r w:rsidR="00531AD3">
        <w:rPr>
          <w:lang w:eastAsia="zh-CN"/>
        </w:rPr>
        <w:t xml:space="preserve"> </w:t>
      </w:r>
      <w:r w:rsidR="008F2F8B">
        <w:rPr>
          <w:lang w:eastAsia="zh-CN"/>
        </w:rPr>
        <w:t>occasions</w:t>
      </w:r>
      <w:r w:rsidR="00E37664">
        <w:rPr>
          <w:lang w:eastAsia="zh-CN"/>
        </w:rPr>
        <w:t xml:space="preserve"> </w:t>
      </w:r>
      <w:r w:rsidR="00061DE8">
        <w:rPr>
          <w:lang w:eastAsia="zh-CN"/>
        </w:rPr>
        <w:t xml:space="preserve">can be </w:t>
      </w:r>
      <w:r w:rsidR="00C712EC">
        <w:rPr>
          <w:rFonts w:hint="eastAsia"/>
          <w:lang w:eastAsia="zh-CN"/>
        </w:rPr>
        <w:t>guaranteed</w:t>
      </w:r>
      <w:r w:rsidR="005713C1">
        <w:rPr>
          <w:lang w:eastAsia="zh-CN"/>
        </w:rPr>
        <w:t>. The only drawback is</w:t>
      </w:r>
      <w:r w:rsidR="007165CC">
        <w:rPr>
          <w:lang w:eastAsia="zh-CN"/>
        </w:rPr>
        <w:t xml:space="preserve"> </w:t>
      </w:r>
      <w:r w:rsidR="00C237B8">
        <w:rPr>
          <w:lang w:eastAsia="zh-CN"/>
        </w:rPr>
        <w:t>less</w:t>
      </w:r>
      <w:r w:rsidR="00177E72">
        <w:rPr>
          <w:lang w:eastAsia="zh-CN"/>
        </w:rPr>
        <w:t xml:space="preserve"> flexibility</w:t>
      </w:r>
      <w:r w:rsidR="00F36974">
        <w:rPr>
          <w:lang w:eastAsia="zh-CN"/>
        </w:rPr>
        <w:t xml:space="preserve"> on </w:t>
      </w:r>
      <w:r w:rsidR="00C237B8">
        <w:rPr>
          <w:lang w:eastAsia="zh-CN"/>
        </w:rPr>
        <w:t>search space configuration</w:t>
      </w:r>
      <w:r w:rsidR="007165CC">
        <w:rPr>
          <w:lang w:eastAsia="zh-CN"/>
        </w:rPr>
        <w:t>.</w:t>
      </w:r>
      <w:r w:rsidR="005615A6">
        <w:rPr>
          <w:lang w:eastAsia="zh-CN"/>
        </w:rPr>
        <w:t xml:space="preserve"> </w:t>
      </w:r>
      <w:r w:rsidR="00C746BF">
        <w:rPr>
          <w:lang w:eastAsia="zh-CN"/>
        </w:rPr>
        <w:t>However,</w:t>
      </w:r>
      <w:r w:rsidR="007165CC">
        <w:rPr>
          <w:lang w:eastAsia="zh-CN"/>
        </w:rPr>
        <w:t xml:space="preserve"> the </w:t>
      </w:r>
      <w:r w:rsidR="00C746BF">
        <w:rPr>
          <w:lang w:eastAsia="zh-CN"/>
        </w:rPr>
        <w:t xml:space="preserve">less </w:t>
      </w:r>
      <w:r w:rsidR="007165CC">
        <w:rPr>
          <w:lang w:eastAsia="zh-CN"/>
        </w:rPr>
        <w:t>flexibi</w:t>
      </w:r>
      <w:r w:rsidR="00911CE1">
        <w:rPr>
          <w:lang w:eastAsia="zh-CN"/>
        </w:rPr>
        <w:t>li</w:t>
      </w:r>
      <w:r w:rsidR="007165CC">
        <w:rPr>
          <w:lang w:eastAsia="zh-CN"/>
        </w:rPr>
        <w:t>ty</w:t>
      </w:r>
      <w:r w:rsidR="005B2973">
        <w:rPr>
          <w:lang w:eastAsia="zh-CN"/>
        </w:rPr>
        <w:t xml:space="preserve"> </w:t>
      </w:r>
      <w:r w:rsidR="00C746BF">
        <w:rPr>
          <w:lang w:eastAsia="zh-CN"/>
        </w:rPr>
        <w:t>will not cause latency degradation considering the</w:t>
      </w:r>
      <w:r w:rsidR="00C224F7">
        <w:rPr>
          <w:lang w:eastAsia="zh-CN"/>
        </w:rPr>
        <w:t xml:space="preserve"> shorter slot duration </w:t>
      </w:r>
      <w:r w:rsidR="00C746BF">
        <w:rPr>
          <w:lang w:eastAsia="zh-CN"/>
        </w:rPr>
        <w:t xml:space="preserve">of </w:t>
      </w:r>
      <w:r w:rsidR="00C224F7">
        <w:rPr>
          <w:lang w:eastAsia="zh-CN"/>
        </w:rPr>
        <w:t>480 kHz and 960 kHz</w:t>
      </w:r>
      <w:r w:rsidR="00C746BF">
        <w:rPr>
          <w:lang w:eastAsia="zh-CN"/>
        </w:rPr>
        <w:t xml:space="preserve"> SCS.</w:t>
      </w:r>
    </w:p>
    <w:p w14:paraId="68653E1F" w14:textId="0CF5FE89" w:rsidR="00590354" w:rsidRDefault="00F76089" w:rsidP="000A6879">
      <w:pPr>
        <w:pStyle w:val="af2"/>
        <w:numPr>
          <w:ilvl w:val="1"/>
          <w:numId w:val="36"/>
        </w:numPr>
        <w:rPr>
          <w:lang w:eastAsia="zh-CN"/>
        </w:rPr>
      </w:pPr>
      <w:r>
        <w:rPr>
          <w:lang w:eastAsia="zh-CN"/>
        </w:rPr>
        <w:t xml:space="preserve">Y </w:t>
      </w:r>
      <w:r w:rsidR="00F70E57">
        <w:rPr>
          <w:lang w:eastAsia="zh-CN"/>
        </w:rPr>
        <w:t xml:space="preserve">can be </w:t>
      </w:r>
      <w:r>
        <w:rPr>
          <w:lang w:eastAsia="zh-CN"/>
        </w:rPr>
        <w:t>locate</w:t>
      </w:r>
      <w:r w:rsidR="008F5DD0">
        <w:rPr>
          <w:lang w:eastAsia="zh-CN"/>
        </w:rPr>
        <w:t>d</w:t>
      </w:r>
      <w:r>
        <w:rPr>
          <w:lang w:eastAsia="zh-CN"/>
        </w:rPr>
        <w:t xml:space="preserve"> </w:t>
      </w:r>
      <w:r w:rsidR="0056769A">
        <w:rPr>
          <w:lang w:eastAsia="zh-CN"/>
        </w:rPr>
        <w:t xml:space="preserve">at </w:t>
      </w:r>
      <w:r>
        <w:rPr>
          <w:lang w:eastAsia="zh-CN"/>
        </w:rPr>
        <w:t>anywhere within each X slots</w:t>
      </w:r>
      <w:r w:rsidR="00E316FE">
        <w:rPr>
          <w:lang w:eastAsia="zh-CN"/>
        </w:rPr>
        <w:t xml:space="preserve">, as shown in </w:t>
      </w:r>
      <w:r w:rsidR="00754579">
        <w:rPr>
          <w:lang w:eastAsia="zh-CN"/>
        </w:rPr>
        <w:fldChar w:fldCharType="begin"/>
      </w:r>
      <w:r w:rsidR="00754579">
        <w:rPr>
          <w:lang w:eastAsia="zh-CN"/>
        </w:rPr>
        <w:instrText xml:space="preserve"> REF _Ref68012702 \h  \* MERGEFORMAT </w:instrText>
      </w:r>
      <w:r w:rsidR="00754579">
        <w:rPr>
          <w:lang w:eastAsia="zh-CN"/>
        </w:rPr>
      </w:r>
      <w:r w:rsidR="00754579">
        <w:rPr>
          <w:lang w:eastAsia="zh-CN"/>
        </w:rPr>
        <w:fldChar w:fldCharType="separate"/>
      </w:r>
      <w:r w:rsidR="00494AE5">
        <w:rPr>
          <w:lang w:eastAsia="zh-CN"/>
        </w:rPr>
        <w:t>Figure 2</w:t>
      </w:r>
      <w:r w:rsidR="00754579">
        <w:rPr>
          <w:lang w:eastAsia="zh-CN"/>
        </w:rPr>
        <w:fldChar w:fldCharType="end"/>
      </w:r>
      <w:r w:rsidR="00754579">
        <w:rPr>
          <w:lang w:eastAsia="zh-CN"/>
        </w:rPr>
        <w:t>(b).</w:t>
      </w:r>
      <w:r w:rsidR="0043660B">
        <w:rPr>
          <w:lang w:eastAsia="zh-CN"/>
        </w:rPr>
        <w:t xml:space="preserve"> S</w:t>
      </w:r>
      <w:r w:rsidR="00CD70F7">
        <w:rPr>
          <w:lang w:eastAsia="zh-CN"/>
        </w:rPr>
        <w:t xml:space="preserve">imilar </w:t>
      </w:r>
      <w:r w:rsidR="007516C3">
        <w:rPr>
          <w:lang w:eastAsia="zh-CN"/>
        </w:rPr>
        <w:t>to the case</w:t>
      </w:r>
      <w:r w:rsidR="00CD70F7">
        <w:rPr>
          <w:lang w:eastAsia="zh-CN"/>
        </w:rPr>
        <w:t xml:space="preserve"> illustrated in </w:t>
      </w:r>
      <w:r w:rsidR="00AE5888" w:rsidRPr="007B418D">
        <w:rPr>
          <w:lang w:eastAsia="zh-CN"/>
        </w:rPr>
        <w:fldChar w:fldCharType="begin"/>
      </w:r>
      <w:r w:rsidR="00AE5888" w:rsidRPr="007B418D">
        <w:rPr>
          <w:lang w:eastAsia="zh-CN"/>
        </w:rPr>
        <w:instrText xml:space="preserve"> </w:instrText>
      </w:r>
      <w:r w:rsidR="00AE5888" w:rsidRPr="007B418D">
        <w:rPr>
          <w:rFonts w:hint="eastAsia"/>
          <w:lang w:eastAsia="zh-CN"/>
        </w:rPr>
        <w:instrText>REF _Ref77150685 \h</w:instrText>
      </w:r>
      <w:r w:rsidR="00AE5888" w:rsidRPr="007B418D">
        <w:rPr>
          <w:lang w:eastAsia="zh-CN"/>
        </w:rPr>
        <w:instrText xml:space="preserve"> </w:instrText>
      </w:r>
      <w:r w:rsidR="00630051">
        <w:rPr>
          <w:lang w:eastAsia="zh-CN"/>
        </w:rPr>
        <w:instrText xml:space="preserve"> \* MERGEFORMAT </w:instrText>
      </w:r>
      <w:r w:rsidR="00AE5888" w:rsidRPr="007B418D">
        <w:rPr>
          <w:lang w:eastAsia="zh-CN"/>
        </w:rPr>
      </w:r>
      <w:r w:rsidR="00AE5888" w:rsidRPr="007B418D">
        <w:rPr>
          <w:lang w:eastAsia="zh-CN"/>
        </w:rPr>
        <w:fldChar w:fldCharType="separate"/>
      </w:r>
      <w:r w:rsidR="00494AE5">
        <w:rPr>
          <w:lang w:eastAsia="zh-CN"/>
        </w:rPr>
        <w:t>Figure 1</w:t>
      </w:r>
      <w:r w:rsidR="00AE5888" w:rsidRPr="007B418D">
        <w:rPr>
          <w:lang w:eastAsia="zh-CN"/>
        </w:rPr>
        <w:fldChar w:fldCharType="end"/>
      </w:r>
      <w:r w:rsidR="00AE5888">
        <w:rPr>
          <w:lang w:eastAsia="zh-CN"/>
        </w:rPr>
        <w:t xml:space="preserve"> (b)</w:t>
      </w:r>
      <w:r w:rsidR="00A07497">
        <w:rPr>
          <w:lang w:eastAsia="zh-CN"/>
        </w:rPr>
        <w:t xml:space="preserve">, </w:t>
      </w:r>
      <w:r w:rsidR="00D627FD">
        <w:rPr>
          <w:lang w:eastAsia="zh-CN"/>
        </w:rPr>
        <w:t>it</w:t>
      </w:r>
      <w:r w:rsidR="009063A2">
        <w:rPr>
          <w:lang w:eastAsia="zh-CN"/>
        </w:rPr>
        <w:t xml:space="preserve"> </w:t>
      </w:r>
      <w:r w:rsidR="00572290">
        <w:rPr>
          <w:lang w:eastAsia="zh-CN"/>
        </w:rPr>
        <w:t xml:space="preserve">might </w:t>
      </w:r>
      <w:r w:rsidR="00CF7AC3">
        <w:rPr>
          <w:lang w:eastAsia="zh-CN"/>
        </w:rPr>
        <w:t>lead</w:t>
      </w:r>
      <w:r w:rsidR="0066201C">
        <w:rPr>
          <w:lang w:eastAsia="zh-CN"/>
        </w:rPr>
        <w:t xml:space="preserve"> </w:t>
      </w:r>
      <w:r w:rsidR="00AF0960">
        <w:rPr>
          <w:lang w:eastAsia="zh-CN"/>
        </w:rPr>
        <w:t xml:space="preserve">to </w:t>
      </w:r>
      <w:r w:rsidR="00572290">
        <w:rPr>
          <w:lang w:eastAsia="zh-CN"/>
        </w:rPr>
        <w:t xml:space="preserve">an </w:t>
      </w:r>
      <w:r w:rsidR="009063A2">
        <w:rPr>
          <w:lang w:eastAsia="zh-CN"/>
        </w:rPr>
        <w:t>uneven BD/CCE allocation in a unit period</w:t>
      </w:r>
      <w:r w:rsidR="006C3B5D">
        <w:rPr>
          <w:lang w:eastAsia="zh-CN"/>
        </w:rPr>
        <w:t>,</w:t>
      </w:r>
      <w:r w:rsidR="00731657">
        <w:rPr>
          <w:lang w:eastAsia="zh-CN"/>
        </w:rPr>
        <w:t xml:space="preserve"> </w:t>
      </w:r>
      <w:r w:rsidR="006C3B5D">
        <w:rPr>
          <w:lang w:eastAsia="zh-CN"/>
        </w:rPr>
        <w:t>due to</w:t>
      </w:r>
      <w:r w:rsidR="009063A2">
        <w:rPr>
          <w:lang w:eastAsia="zh-CN"/>
        </w:rPr>
        <w:t xml:space="preserve"> </w:t>
      </w:r>
      <w:r w:rsidR="0066201C">
        <w:rPr>
          <w:lang w:eastAsia="zh-CN"/>
        </w:rPr>
        <w:t>a gap between two adjacent MOs less than X slots</w:t>
      </w:r>
      <w:r w:rsidR="005939F1">
        <w:rPr>
          <w:lang w:eastAsia="zh-CN"/>
        </w:rPr>
        <w:t xml:space="preserve"> </w:t>
      </w:r>
      <w:r w:rsidR="00572290">
        <w:rPr>
          <w:lang w:eastAsia="zh-CN"/>
        </w:rPr>
        <w:t>(</w:t>
      </w:r>
      <w:r w:rsidR="005939F1">
        <w:rPr>
          <w:lang w:eastAsia="zh-CN"/>
        </w:rPr>
        <w:t xml:space="preserve">as </w:t>
      </w:r>
      <w:r w:rsidR="00572290">
        <w:rPr>
          <w:lang w:eastAsia="zh-CN"/>
        </w:rPr>
        <w:t xml:space="preserve">illustrated by </w:t>
      </w:r>
      <w:r w:rsidR="005939F1">
        <w:rPr>
          <w:lang w:eastAsia="zh-CN"/>
        </w:rPr>
        <w:t xml:space="preserve">the red </w:t>
      </w:r>
      <w:r w:rsidR="00AC45C9">
        <w:rPr>
          <w:lang w:eastAsia="zh-CN"/>
        </w:rPr>
        <w:t xml:space="preserve">dotted </w:t>
      </w:r>
      <w:r w:rsidR="005939F1">
        <w:rPr>
          <w:lang w:eastAsia="zh-CN"/>
        </w:rPr>
        <w:t>box</w:t>
      </w:r>
      <w:r w:rsidR="00572290">
        <w:rPr>
          <w:lang w:eastAsia="zh-CN"/>
        </w:rPr>
        <w:t>)</w:t>
      </w:r>
      <w:r w:rsidR="00210F87">
        <w:rPr>
          <w:lang w:eastAsia="zh-CN"/>
        </w:rPr>
        <w:t>.</w:t>
      </w:r>
      <w:r w:rsidR="00786CF3">
        <w:rPr>
          <w:lang w:eastAsia="zh-CN"/>
        </w:rPr>
        <w:t xml:space="preserve"> </w:t>
      </w:r>
    </w:p>
    <w:p w14:paraId="0F0D08C7" w14:textId="44181596" w:rsidR="00590354" w:rsidRPr="009127AF" w:rsidRDefault="006239D3" w:rsidP="00555795">
      <w:pPr>
        <w:jc w:val="center"/>
        <w:rPr>
          <w:color w:val="000000" w:themeColor="text1"/>
          <w:lang w:eastAsia="zh-CN"/>
        </w:rPr>
      </w:pPr>
      <w:r>
        <w:rPr>
          <w:noProof/>
          <w:lang w:eastAsia="zh-CN"/>
        </w:rPr>
        <w:drawing>
          <wp:inline distT="0" distB="0" distL="0" distR="0" wp14:anchorId="7F276A10" wp14:editId="2F7BD17B">
            <wp:extent cx="5916295" cy="153289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532890"/>
                    </a:xfrm>
                    <a:prstGeom prst="rect">
                      <a:avLst/>
                    </a:prstGeom>
                  </pic:spPr>
                </pic:pic>
              </a:graphicData>
            </a:graphic>
          </wp:inline>
        </w:drawing>
      </w:r>
    </w:p>
    <w:p w14:paraId="4AB17D80" w14:textId="53A55094" w:rsidR="00251796" w:rsidRPr="002D4472" w:rsidRDefault="00251796" w:rsidP="00251796">
      <w:pPr>
        <w:pStyle w:val="a5"/>
        <w:rPr>
          <w:b w:val="0"/>
          <w:color w:val="000000" w:themeColor="text1"/>
          <w:lang w:eastAsia="zh-CN"/>
        </w:rPr>
      </w:pPr>
      <w:bookmarkStart w:id="5" w:name="_Ref68012702"/>
      <w:r>
        <w:t xml:space="preserve">Figure </w:t>
      </w:r>
      <w:r>
        <w:rPr>
          <w:noProof/>
        </w:rPr>
        <w:fldChar w:fldCharType="begin"/>
      </w:r>
      <w:r>
        <w:rPr>
          <w:noProof/>
        </w:rPr>
        <w:instrText xml:space="preserve"> SEQ Figure \* ARABIC </w:instrText>
      </w:r>
      <w:r>
        <w:rPr>
          <w:noProof/>
        </w:rPr>
        <w:fldChar w:fldCharType="separate"/>
      </w:r>
      <w:r w:rsidR="00494AE5">
        <w:rPr>
          <w:noProof/>
        </w:rPr>
        <w:t>2</w:t>
      </w:r>
      <w:r>
        <w:rPr>
          <w:noProof/>
        </w:rPr>
        <w:fldChar w:fldCharType="end"/>
      </w:r>
      <w:bookmarkEnd w:id="5"/>
      <w:r>
        <w:t xml:space="preserve">. </w:t>
      </w:r>
      <w:r w:rsidR="00750D66">
        <w:t xml:space="preserve">Three scenarios when </w:t>
      </w:r>
      <w:r w:rsidR="00DA09FB">
        <w:t>Y</w:t>
      </w:r>
      <w:r w:rsidR="00DA09FB">
        <w:rPr>
          <w:rFonts w:hint="eastAsia"/>
          <w:lang w:eastAsia="zh-CN"/>
        </w:rPr>
        <w:t>&lt;</w:t>
      </w:r>
      <w:r w:rsidR="00DA09FB">
        <w:rPr>
          <w:lang w:eastAsia="zh-CN"/>
        </w:rPr>
        <w:t xml:space="preserve">X slots </w:t>
      </w:r>
      <w:r w:rsidR="00BE1B09">
        <w:rPr>
          <w:lang w:eastAsia="zh-CN"/>
        </w:rPr>
        <w:t xml:space="preserve">of </w:t>
      </w:r>
      <w:r w:rsidR="008309E6">
        <w:rPr>
          <w:lang w:eastAsia="zh-CN"/>
        </w:rPr>
        <w:t xml:space="preserve">Alt-1 for </w:t>
      </w:r>
      <w:r w:rsidRPr="00E1064A">
        <w:rPr>
          <w:color w:val="000000" w:themeColor="text1"/>
          <w:lang w:eastAsia="zh-CN"/>
        </w:rPr>
        <w:t>PDCCH monitoring</w:t>
      </w:r>
      <w:r>
        <w:rPr>
          <w:color w:val="000000" w:themeColor="text1"/>
          <w:lang w:eastAsia="zh-CN"/>
        </w:rPr>
        <w:t xml:space="preserve"> capability definition</w:t>
      </w:r>
    </w:p>
    <w:p w14:paraId="327C6E42" w14:textId="788B16FA" w:rsidR="00D91949" w:rsidRDefault="007707E6" w:rsidP="0037552D">
      <w:r>
        <w:t xml:space="preserve">Alt-2 is </w:t>
      </w:r>
      <w:r w:rsidR="002210A9">
        <w:rPr>
          <w:rFonts w:hint="eastAsia"/>
          <w:lang w:eastAsia="zh-CN"/>
        </w:rPr>
        <w:t>based</w:t>
      </w:r>
      <w:r w:rsidR="002210A9">
        <w:t xml:space="preserve"> on </w:t>
      </w:r>
      <w:r>
        <w:t xml:space="preserve">the capability definition </w:t>
      </w:r>
      <w:r w:rsidR="00A07E7B">
        <w:t>per span</w:t>
      </w:r>
      <w:r w:rsidR="00C17B0D">
        <w:t xml:space="preserve"> </w:t>
      </w:r>
      <w:r w:rsidR="00685F84">
        <w:t xml:space="preserve">introduced </w:t>
      </w:r>
      <w:r w:rsidR="00C17B0D">
        <w:t>in Rel-16</w:t>
      </w:r>
      <w:r w:rsidR="009063A2">
        <w:t xml:space="preserve"> URLLC WI</w:t>
      </w:r>
      <w:r w:rsidR="00685F84">
        <w:t xml:space="preserve">. </w:t>
      </w:r>
      <w:r w:rsidR="0026490C">
        <w:t>In Rel-16,</w:t>
      </w:r>
      <w:r w:rsidR="00A07E7B">
        <w:t xml:space="preserve"> </w:t>
      </w:r>
      <w:r w:rsidR="00A07E7B">
        <w:rPr>
          <w:rFonts w:hint="eastAsia"/>
          <w:lang w:eastAsia="zh-CN"/>
        </w:rPr>
        <w:t>a</w:t>
      </w:r>
      <w:r w:rsidR="00A07E7B" w:rsidRPr="00A07E7B">
        <w:t xml:space="preserve"> span</w:t>
      </w:r>
      <w:r w:rsidR="0026490C">
        <w:t xml:space="preserve"> </w:t>
      </w:r>
      <w:r w:rsidR="00A07E7B" w:rsidRPr="00A07E7B">
        <w:t xml:space="preserve">is </w:t>
      </w:r>
      <w:r w:rsidR="0026490C">
        <w:t xml:space="preserve">defined as </w:t>
      </w:r>
      <w:r w:rsidR="0072719A">
        <w:t>the</w:t>
      </w:r>
      <w:r w:rsidR="00A07E7B" w:rsidRPr="00A07E7B">
        <w:t xml:space="preserve"> number of consecutive symbols in a slot </w:t>
      </w:r>
      <w:r w:rsidR="0082528A">
        <w:rPr>
          <w:rFonts w:hint="eastAsia"/>
          <w:lang w:eastAsia="zh-CN"/>
        </w:rPr>
        <w:t>for</w:t>
      </w:r>
      <w:r w:rsidR="0082528A">
        <w:rPr>
          <w:lang w:eastAsia="zh-CN"/>
        </w:rPr>
        <w:t xml:space="preserve"> </w:t>
      </w:r>
      <w:r w:rsidR="0082528A">
        <w:t>UE</w:t>
      </w:r>
      <w:r w:rsidR="00A07E7B" w:rsidRPr="00A07E7B">
        <w:t xml:space="preserve"> to monitor PDCCH</w:t>
      </w:r>
      <w:r w:rsidR="003D7ED5">
        <w:rPr>
          <w:lang w:eastAsia="zh-CN"/>
        </w:rPr>
        <w:t>. The</w:t>
      </w:r>
      <w:r w:rsidR="00987555">
        <w:rPr>
          <w:lang w:eastAsia="zh-CN"/>
        </w:rPr>
        <w:t xml:space="preserve"> maximum value </w:t>
      </w:r>
      <w:r w:rsidR="003E72FE">
        <w:rPr>
          <w:lang w:eastAsia="zh-CN"/>
        </w:rPr>
        <w:t xml:space="preserve">of </w:t>
      </w:r>
      <w:r w:rsidR="00C66A26">
        <w:rPr>
          <w:rFonts w:hint="eastAsia"/>
          <w:lang w:eastAsia="zh-CN"/>
        </w:rPr>
        <w:t>a</w:t>
      </w:r>
      <w:r w:rsidR="00C66A26">
        <w:rPr>
          <w:lang w:eastAsia="zh-CN"/>
        </w:rPr>
        <w:t xml:space="preserve"> span </w:t>
      </w:r>
      <w:r w:rsidR="00987555">
        <w:rPr>
          <w:lang w:eastAsia="zh-CN"/>
        </w:rPr>
        <w:t>is Y</w:t>
      </w:r>
      <w:r w:rsidR="006607EC">
        <w:rPr>
          <w:lang w:eastAsia="zh-CN"/>
        </w:rPr>
        <w:t xml:space="preserve">, and </w:t>
      </w:r>
      <w:r w:rsidR="00521EC9">
        <w:rPr>
          <w:lang w:eastAsia="zh-CN"/>
        </w:rPr>
        <w:t>the minim</w:t>
      </w:r>
      <w:r w:rsidR="006607EC">
        <w:rPr>
          <w:lang w:eastAsia="zh-CN"/>
        </w:rPr>
        <w:t>um gap between two consecutive spans</w:t>
      </w:r>
      <w:r w:rsidR="00E43EFB">
        <w:rPr>
          <w:lang w:eastAsia="zh-CN"/>
        </w:rPr>
        <w:t xml:space="preserve"> is X symbol</w:t>
      </w:r>
      <w:r w:rsidR="00952452">
        <w:rPr>
          <w:lang w:eastAsia="zh-CN"/>
        </w:rPr>
        <w:t>s</w:t>
      </w:r>
      <w:r w:rsidR="00685F84">
        <w:rPr>
          <w:lang w:eastAsia="zh-CN"/>
        </w:rPr>
        <w:t xml:space="preserve"> </w:t>
      </w:r>
      <w:r w:rsidR="008F4A80">
        <w:rPr>
          <w:lang w:eastAsia="zh-CN"/>
        </w:rPr>
        <w:t xml:space="preserve">either </w:t>
      </w:r>
      <w:r w:rsidR="00685F84">
        <w:rPr>
          <w:lang w:eastAsia="zh-CN"/>
        </w:rPr>
        <w:t>within</w:t>
      </w:r>
      <w:r w:rsidR="008F4A80">
        <w:rPr>
          <w:lang w:eastAsia="zh-CN"/>
        </w:rPr>
        <w:t xml:space="preserve"> a slot or</w:t>
      </w:r>
      <w:r w:rsidR="00685F84">
        <w:rPr>
          <w:lang w:eastAsia="zh-CN"/>
        </w:rPr>
        <w:t xml:space="preserve"> across slot boundaries</w:t>
      </w:r>
      <w:r w:rsidR="008A5586">
        <w:t>.</w:t>
      </w:r>
      <w:r w:rsidR="00E43521">
        <w:t xml:space="preserve"> </w:t>
      </w:r>
      <w:r w:rsidR="00146F33">
        <w:t>To</w:t>
      </w:r>
      <w:r w:rsidR="0026490C">
        <w:t xml:space="preserve"> extend such concept </w:t>
      </w:r>
      <w:r w:rsidR="004511BF">
        <w:t xml:space="preserve">to </w:t>
      </w:r>
      <w:r w:rsidR="00DC7169">
        <w:t xml:space="preserve">multi-slot PDCCH monitoring, </w:t>
      </w:r>
      <w:r w:rsidR="007E69D2">
        <w:t>a straightforward approach is</w:t>
      </w:r>
      <w:r w:rsidR="00E72379">
        <w:t xml:space="preserve"> to </w:t>
      </w:r>
      <w:r w:rsidR="009063A2">
        <w:t>re</w:t>
      </w:r>
      <w:r w:rsidR="00AB7988">
        <w:t xml:space="preserve">place </w:t>
      </w:r>
      <w:r w:rsidR="00E72379">
        <w:t xml:space="preserve">X symbols </w:t>
      </w:r>
      <w:r w:rsidR="009063A2">
        <w:t>in Rel-16 with</w:t>
      </w:r>
      <w:r w:rsidR="00E72379">
        <w:t xml:space="preserve"> </w:t>
      </w:r>
      <w:r w:rsidR="00AB7988">
        <w:t>X slots</w:t>
      </w:r>
      <w:r w:rsidR="007E69D2">
        <w:t>. Then,</w:t>
      </w:r>
      <w:r w:rsidR="00AB7988">
        <w:t xml:space="preserve"> </w:t>
      </w:r>
      <w:r w:rsidR="009063A2">
        <w:t xml:space="preserve">the </w:t>
      </w:r>
      <w:r w:rsidR="003841FD">
        <w:t xml:space="preserve">capability is </w:t>
      </w:r>
      <w:r w:rsidR="00AB7988">
        <w:t>define</w:t>
      </w:r>
      <w:r w:rsidR="003841FD">
        <w:rPr>
          <w:rFonts w:hint="eastAsia"/>
          <w:lang w:eastAsia="zh-CN"/>
        </w:rPr>
        <w:t>d</w:t>
      </w:r>
      <w:r w:rsidR="003841FD">
        <w:rPr>
          <w:lang w:eastAsia="zh-CN"/>
        </w:rPr>
        <w:t xml:space="preserve"> </w:t>
      </w:r>
      <w:r w:rsidR="00170808">
        <w:rPr>
          <w:lang w:eastAsia="zh-CN"/>
        </w:rPr>
        <w:t>as</w:t>
      </w:r>
      <w:r w:rsidR="00170808">
        <w:t xml:space="preserve"> </w:t>
      </w:r>
      <w:r w:rsidR="00AB7988">
        <w:t xml:space="preserve">Y </w:t>
      </w:r>
      <w:r w:rsidR="003841FD">
        <w:t xml:space="preserve">consecutive </w:t>
      </w:r>
      <w:r w:rsidR="00003764">
        <w:t>[</w:t>
      </w:r>
      <w:r w:rsidR="003841FD">
        <w:t>symbol</w:t>
      </w:r>
      <w:r w:rsidR="00FE3542">
        <w:t>s</w:t>
      </w:r>
      <w:r w:rsidR="00EB5FCD">
        <w:t xml:space="preserve"> </w:t>
      </w:r>
      <w:r w:rsidR="00FE3542">
        <w:t>o</w:t>
      </w:r>
      <w:r w:rsidR="002B1C04">
        <w:t>r</w:t>
      </w:r>
      <w:r w:rsidR="00003764">
        <w:t xml:space="preserve"> </w:t>
      </w:r>
      <w:r w:rsidR="00DF6CF2">
        <w:t>slots</w:t>
      </w:r>
      <w:r w:rsidR="00003764">
        <w:t>]</w:t>
      </w:r>
      <w:r w:rsidR="006D3B84">
        <w:t xml:space="preserve">, </w:t>
      </w:r>
      <w:r w:rsidR="003A2ED0">
        <w:t>as demonstrated in</w:t>
      </w:r>
      <w:r w:rsidR="006633B9">
        <w:rPr>
          <w:color w:val="FF0000"/>
        </w:rPr>
        <w:t xml:space="preserve"> </w:t>
      </w:r>
      <w:r w:rsidR="00871E8C">
        <w:rPr>
          <w:color w:val="FF0000"/>
        </w:rPr>
        <w:fldChar w:fldCharType="begin"/>
      </w:r>
      <w:r w:rsidR="00871E8C">
        <w:rPr>
          <w:color w:val="FF0000"/>
        </w:rPr>
        <w:instrText xml:space="preserve"> REF _Ref77164459 \h </w:instrText>
      </w:r>
      <w:r w:rsidR="00871E8C">
        <w:rPr>
          <w:color w:val="FF0000"/>
        </w:rPr>
      </w:r>
      <w:r w:rsidR="00871E8C">
        <w:rPr>
          <w:color w:val="FF0000"/>
        </w:rPr>
        <w:fldChar w:fldCharType="separate"/>
      </w:r>
      <w:r w:rsidR="00494AE5">
        <w:t xml:space="preserve">Figure </w:t>
      </w:r>
      <w:r w:rsidR="00494AE5">
        <w:rPr>
          <w:noProof/>
        </w:rPr>
        <w:t>3</w:t>
      </w:r>
      <w:r w:rsidR="00871E8C">
        <w:rPr>
          <w:color w:val="FF0000"/>
        </w:rPr>
        <w:fldChar w:fldCharType="end"/>
      </w:r>
      <w:r w:rsidR="008E4E36">
        <w:t xml:space="preserve">. </w:t>
      </w:r>
      <w:r w:rsidR="00685F84">
        <w:t>It will require considerable standard efforts for</w:t>
      </w:r>
      <w:r w:rsidR="00B047DA">
        <w:t xml:space="preserve"> specification of </w:t>
      </w:r>
      <w:r w:rsidR="004D0D11">
        <w:rPr>
          <w:rFonts w:hint="eastAsia"/>
          <w:lang w:eastAsia="zh-CN"/>
        </w:rPr>
        <w:t>PDCCH</w:t>
      </w:r>
      <w:r w:rsidR="004D0D11">
        <w:rPr>
          <w:lang w:eastAsia="zh-CN"/>
        </w:rPr>
        <w:t xml:space="preserve"> monitoring capability </w:t>
      </w:r>
      <w:r w:rsidR="00B047DA">
        <w:t>for</w:t>
      </w:r>
      <w:r w:rsidR="00685F84">
        <w:t xml:space="preserve"> </w:t>
      </w:r>
      <w:r w:rsidR="00730638">
        <w:t xml:space="preserve">120kHz, </w:t>
      </w:r>
      <w:r w:rsidR="00685F84">
        <w:t>480</w:t>
      </w:r>
      <w:r w:rsidR="004E6BD8">
        <w:t xml:space="preserve"> </w:t>
      </w:r>
      <w:r w:rsidR="00685F84">
        <w:t>kHz and 960</w:t>
      </w:r>
      <w:r w:rsidR="004E6BD8">
        <w:t xml:space="preserve"> </w:t>
      </w:r>
      <w:r w:rsidR="00685F84">
        <w:t>kHz SCS</w:t>
      </w:r>
      <w:r w:rsidR="00730638">
        <w:t xml:space="preserve"> in FR2-2</w:t>
      </w:r>
      <w:r w:rsidR="00B047DA">
        <w:t>,</w:t>
      </w:r>
      <w:r w:rsidR="00685F84">
        <w:t xml:space="preserve"> considering </w:t>
      </w:r>
      <w:r w:rsidR="000070C0">
        <w:t xml:space="preserve">that </w:t>
      </w:r>
      <w:r w:rsidR="00685F84">
        <w:t>only capability for 15</w:t>
      </w:r>
      <w:r w:rsidR="004E6BD8">
        <w:t xml:space="preserve"> </w:t>
      </w:r>
      <w:r w:rsidR="00685F84">
        <w:t>kHz SCS and 30</w:t>
      </w:r>
      <w:r w:rsidR="004E6BD8">
        <w:t xml:space="preserve"> </w:t>
      </w:r>
      <w:r w:rsidR="00685F84">
        <w:t>kHz SCS</w:t>
      </w:r>
      <w:r w:rsidR="00730638">
        <w:t xml:space="preserve"> in FR1</w:t>
      </w:r>
      <w:r w:rsidR="00685F84">
        <w:t xml:space="preserve"> have been specified for URLLC. </w:t>
      </w:r>
    </w:p>
    <w:p w14:paraId="1FC55745" w14:textId="0430F921" w:rsidR="007C0AA5" w:rsidRDefault="007C0AA5" w:rsidP="00F47E83">
      <w:pPr>
        <w:jc w:val="center"/>
      </w:pPr>
      <w:r>
        <w:rPr>
          <w:noProof/>
          <w:lang w:eastAsia="zh-CN"/>
        </w:rPr>
        <w:drawing>
          <wp:inline distT="0" distB="0" distL="0" distR="0" wp14:anchorId="65D20EC6" wp14:editId="483C57E3">
            <wp:extent cx="5594400" cy="597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94400" cy="597600"/>
                    </a:xfrm>
                    <a:prstGeom prst="rect">
                      <a:avLst/>
                    </a:prstGeom>
                  </pic:spPr>
                </pic:pic>
              </a:graphicData>
            </a:graphic>
          </wp:inline>
        </w:drawing>
      </w:r>
    </w:p>
    <w:p w14:paraId="6C32321E" w14:textId="4239F29E" w:rsidR="007C0AA5" w:rsidRPr="002D4472" w:rsidRDefault="007C0AA5" w:rsidP="007C0AA5">
      <w:pPr>
        <w:pStyle w:val="a5"/>
        <w:rPr>
          <w:b w:val="0"/>
          <w:color w:val="000000" w:themeColor="text1"/>
          <w:lang w:eastAsia="zh-CN"/>
        </w:rPr>
      </w:pPr>
      <w:bookmarkStart w:id="6" w:name="_Ref77164459"/>
      <w:r>
        <w:lastRenderedPageBreak/>
        <w:t xml:space="preserve">Figure </w:t>
      </w:r>
      <w:r>
        <w:rPr>
          <w:noProof/>
        </w:rPr>
        <w:fldChar w:fldCharType="begin"/>
      </w:r>
      <w:r>
        <w:rPr>
          <w:noProof/>
        </w:rPr>
        <w:instrText xml:space="preserve"> SEQ Figure \* ARABIC </w:instrText>
      </w:r>
      <w:r>
        <w:rPr>
          <w:noProof/>
        </w:rPr>
        <w:fldChar w:fldCharType="separate"/>
      </w:r>
      <w:r w:rsidR="00494AE5">
        <w:rPr>
          <w:noProof/>
        </w:rPr>
        <w:t>3</w:t>
      </w:r>
      <w:r>
        <w:rPr>
          <w:noProof/>
        </w:rPr>
        <w:fldChar w:fldCharType="end"/>
      </w:r>
      <w:bookmarkEnd w:id="6"/>
      <w:r>
        <w:t xml:space="preserve">. </w:t>
      </w:r>
      <w:r>
        <w:rPr>
          <w:lang w:eastAsia="zh-CN"/>
        </w:rPr>
        <w:t>Alt-</w:t>
      </w:r>
      <w:r w:rsidR="00680B5F">
        <w:rPr>
          <w:lang w:eastAsia="zh-CN"/>
        </w:rPr>
        <w:t>2</w:t>
      </w:r>
      <w:r>
        <w:rPr>
          <w:lang w:eastAsia="zh-CN"/>
        </w:rPr>
        <w:t xml:space="preserve"> for </w:t>
      </w:r>
      <w:r w:rsidRPr="00E1064A">
        <w:rPr>
          <w:color w:val="000000" w:themeColor="text1"/>
          <w:lang w:eastAsia="zh-CN"/>
        </w:rPr>
        <w:t>PDCCH monitoring</w:t>
      </w:r>
      <w:r>
        <w:rPr>
          <w:color w:val="000000" w:themeColor="text1"/>
          <w:lang w:eastAsia="zh-CN"/>
        </w:rPr>
        <w:t xml:space="preserve"> capability definition</w:t>
      </w:r>
    </w:p>
    <w:p w14:paraId="0B2E94B8" w14:textId="5C4618B5" w:rsidR="006D001A" w:rsidRDefault="005F3FC5" w:rsidP="000B446E">
      <w:pPr>
        <w:rPr>
          <w:lang w:eastAsia="zh-CN"/>
        </w:rPr>
      </w:pPr>
      <w:r>
        <w:rPr>
          <w:lang w:eastAsia="zh-CN"/>
        </w:rPr>
        <w:t>T</w:t>
      </w:r>
      <w:r>
        <w:rPr>
          <w:rFonts w:hint="eastAsia"/>
          <w:lang w:eastAsia="zh-CN"/>
        </w:rPr>
        <w:t xml:space="preserve">o </w:t>
      </w:r>
      <w:r>
        <w:rPr>
          <w:lang w:eastAsia="zh-CN"/>
        </w:rPr>
        <w:t>avoid the scenario</w:t>
      </w:r>
      <w:r w:rsidR="004022C0">
        <w:rPr>
          <w:lang w:eastAsia="zh-CN"/>
        </w:rPr>
        <w:t>s</w:t>
      </w:r>
      <w:r>
        <w:rPr>
          <w:lang w:eastAsia="zh-CN"/>
        </w:rPr>
        <w:t xml:space="preserve"> demonstrated </w:t>
      </w:r>
      <w:r w:rsidR="004022C0">
        <w:rPr>
          <w:lang w:eastAsia="zh-CN"/>
        </w:rPr>
        <w:t xml:space="preserve">in </w:t>
      </w:r>
      <w:r w:rsidR="002F6098" w:rsidRPr="007B418D">
        <w:rPr>
          <w:lang w:eastAsia="zh-CN"/>
        </w:rPr>
        <w:fldChar w:fldCharType="begin"/>
      </w:r>
      <w:r w:rsidR="002F6098" w:rsidRPr="007B418D">
        <w:rPr>
          <w:lang w:eastAsia="zh-CN"/>
        </w:rPr>
        <w:instrText xml:space="preserve"> </w:instrText>
      </w:r>
      <w:r w:rsidR="002F6098" w:rsidRPr="007B418D">
        <w:rPr>
          <w:rFonts w:hint="eastAsia"/>
          <w:lang w:eastAsia="zh-CN"/>
        </w:rPr>
        <w:instrText>REF _Ref77150685 \h</w:instrText>
      </w:r>
      <w:r w:rsidR="002F6098" w:rsidRPr="007B418D">
        <w:rPr>
          <w:lang w:eastAsia="zh-CN"/>
        </w:rPr>
        <w:instrText xml:space="preserve"> </w:instrText>
      </w:r>
      <w:r w:rsidR="002F6098" w:rsidRPr="007B418D">
        <w:rPr>
          <w:lang w:eastAsia="zh-CN"/>
        </w:rPr>
      </w:r>
      <w:r w:rsidR="002F6098" w:rsidRPr="007B418D">
        <w:rPr>
          <w:lang w:eastAsia="zh-CN"/>
        </w:rPr>
        <w:fldChar w:fldCharType="separate"/>
      </w:r>
      <w:r w:rsidR="00494AE5">
        <w:t xml:space="preserve">Figure </w:t>
      </w:r>
      <w:r w:rsidR="00494AE5">
        <w:rPr>
          <w:noProof/>
        </w:rPr>
        <w:t>1</w:t>
      </w:r>
      <w:r w:rsidR="002F6098" w:rsidRPr="007B418D">
        <w:rPr>
          <w:lang w:eastAsia="zh-CN"/>
        </w:rPr>
        <w:fldChar w:fldCharType="end"/>
      </w:r>
      <w:r w:rsidR="002F6098">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sidR="00494AE5">
        <w:rPr>
          <w:lang w:eastAsia="zh-CN"/>
        </w:rPr>
        <w:t>Figure 2</w:t>
      </w:r>
      <w:r>
        <w:rPr>
          <w:lang w:eastAsia="zh-CN"/>
        </w:rPr>
        <w:fldChar w:fldCharType="end"/>
      </w:r>
      <w:r>
        <w:rPr>
          <w:lang w:eastAsia="zh-CN"/>
        </w:rPr>
        <w:t xml:space="preserve"> </w:t>
      </w:r>
      <w:r w:rsidR="00946AC2">
        <w:rPr>
          <w:lang w:eastAsia="zh-CN"/>
        </w:rPr>
        <w:t>(b</w:t>
      </w:r>
      <w:r>
        <w:rPr>
          <w:lang w:eastAsia="zh-CN"/>
        </w:rPr>
        <w:t xml:space="preserve">) for </w:t>
      </w:r>
      <w:r w:rsidR="002D5712">
        <w:rPr>
          <w:lang w:eastAsia="zh-CN"/>
        </w:rPr>
        <w:t>Alt-1</w:t>
      </w:r>
      <w:r>
        <w:rPr>
          <w:lang w:eastAsia="zh-CN"/>
        </w:rPr>
        <w:t xml:space="preserve">, Alt-3 </w:t>
      </w:r>
      <w:r w:rsidR="00A779FF">
        <w:rPr>
          <w:lang w:eastAsia="zh-CN"/>
        </w:rPr>
        <w:t xml:space="preserve">with a floating window </w:t>
      </w:r>
      <w:r>
        <w:rPr>
          <w:lang w:eastAsia="zh-CN"/>
        </w:rPr>
        <w:t>was proposed</w:t>
      </w:r>
      <w:r w:rsidR="00154532">
        <w:rPr>
          <w:lang w:eastAsia="zh-CN"/>
        </w:rPr>
        <w:t xml:space="preserve">. In Alt-3, </w:t>
      </w:r>
      <w:r w:rsidR="00027C0C">
        <w:rPr>
          <w:lang w:eastAsia="zh-CN"/>
        </w:rPr>
        <w:t xml:space="preserve">the PDCCH monitoring capability is defined </w:t>
      </w:r>
      <w:r w:rsidR="001F082C">
        <w:rPr>
          <w:lang w:eastAsia="zh-CN"/>
        </w:rPr>
        <w:t xml:space="preserve">as </w:t>
      </w:r>
      <w:r w:rsidR="00027C0C">
        <w:rPr>
          <w:lang w:eastAsia="zh-CN"/>
        </w:rPr>
        <w:t xml:space="preserve">a </w:t>
      </w:r>
      <w:r w:rsidR="003D5848">
        <w:rPr>
          <w:lang w:eastAsia="zh-CN"/>
        </w:rPr>
        <w:t>window</w:t>
      </w:r>
      <w:r>
        <w:rPr>
          <w:lang w:eastAsia="zh-CN"/>
        </w:rPr>
        <w:t xml:space="preserve"> with a floating start point </w:t>
      </w:r>
      <w:r w:rsidR="00C17537">
        <w:rPr>
          <w:lang w:eastAsia="zh-CN"/>
        </w:rPr>
        <w:t xml:space="preserve">and </w:t>
      </w:r>
      <w:r w:rsidR="00990B09">
        <w:rPr>
          <w:lang w:eastAsia="zh-CN"/>
        </w:rPr>
        <w:t xml:space="preserve">a </w:t>
      </w:r>
      <w:r w:rsidR="00C17537">
        <w:rPr>
          <w:lang w:eastAsia="zh-CN"/>
        </w:rPr>
        <w:t xml:space="preserve">fixed length of </w:t>
      </w:r>
      <w:r>
        <w:rPr>
          <w:lang w:eastAsia="zh-CN"/>
        </w:rPr>
        <w:t xml:space="preserve">X slots. </w:t>
      </w:r>
      <w:r w:rsidR="001935FF">
        <w:rPr>
          <w:lang w:eastAsia="zh-CN"/>
        </w:rPr>
        <w:t xml:space="preserve">Within a given window, </w:t>
      </w:r>
      <w:r w:rsidR="00F8381C">
        <w:rPr>
          <w:lang w:eastAsia="zh-CN"/>
        </w:rPr>
        <w:t>the PDCCH monitori</w:t>
      </w:r>
      <w:r w:rsidR="00913034">
        <w:rPr>
          <w:lang w:eastAsia="zh-CN"/>
        </w:rPr>
        <w:t>ng candidates</w:t>
      </w:r>
      <w:r w:rsidR="00A77E94">
        <w:rPr>
          <w:lang w:eastAsia="zh-CN"/>
        </w:rPr>
        <w:t xml:space="preserve"> </w:t>
      </w:r>
      <w:r w:rsidR="004B6D5C">
        <w:rPr>
          <w:lang w:eastAsia="zh-CN"/>
        </w:rPr>
        <w:t xml:space="preserve">are </w:t>
      </w:r>
      <w:r w:rsidR="003A2902">
        <w:rPr>
          <w:lang w:eastAsia="zh-CN"/>
        </w:rPr>
        <w:t>dynamically configured according to the latency requirement.</w:t>
      </w:r>
      <w:r w:rsidR="00E75B1E">
        <w:rPr>
          <w:lang w:eastAsia="zh-CN"/>
        </w:rPr>
        <w:t xml:space="preserve"> </w:t>
      </w:r>
      <w:r w:rsidR="00E335C4">
        <w:rPr>
          <w:lang w:eastAsia="zh-CN"/>
        </w:rPr>
        <w:t>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w:t>
      </w:r>
      <w:r w:rsidR="007E2BAF">
        <w:rPr>
          <w:lang w:eastAsia="zh-CN"/>
        </w:rPr>
        <w:t xml:space="preserve"> The PDCCH latency of Alt1 is already good enough in our view.</w:t>
      </w:r>
    </w:p>
    <w:p w14:paraId="07BC9301" w14:textId="6875CE63" w:rsidR="00B52141" w:rsidRDefault="002909A3" w:rsidP="002D0A03">
      <w:pPr>
        <w:rPr>
          <w:color w:val="000000" w:themeColor="text1"/>
          <w:lang w:eastAsia="zh-CN"/>
        </w:rPr>
      </w:pPr>
      <w:r>
        <w:rPr>
          <w:color w:val="000000" w:themeColor="text1"/>
          <w:lang w:eastAsia="zh-CN"/>
        </w:rPr>
        <w:t>C</w:t>
      </w:r>
      <w:r w:rsidR="00D91949">
        <w:rPr>
          <w:color w:val="000000" w:themeColor="text1"/>
          <w:lang w:eastAsia="zh-CN"/>
        </w:rPr>
        <w:t xml:space="preserve">onsidering the tradeoff </w:t>
      </w:r>
      <w:r w:rsidR="00D34CCA">
        <w:rPr>
          <w:color w:val="000000" w:themeColor="text1"/>
          <w:lang w:eastAsia="zh-CN"/>
        </w:rPr>
        <w:t xml:space="preserve">between </w:t>
      </w:r>
      <w:r w:rsidR="00D91949">
        <w:rPr>
          <w:color w:val="000000" w:themeColor="text1"/>
          <w:lang w:eastAsia="zh-CN"/>
        </w:rPr>
        <w:t xml:space="preserve">flexibility and standard effort, we prefer </w:t>
      </w:r>
      <w:r w:rsidR="00F279DD">
        <w:rPr>
          <w:color w:val="000000" w:themeColor="text1"/>
          <w:lang w:eastAsia="zh-CN"/>
        </w:rPr>
        <w:t>Alt 1 with Y&lt;X slots and</w:t>
      </w:r>
      <w:r w:rsidR="00BF6BB9">
        <w:rPr>
          <w:color w:val="000000" w:themeColor="text1"/>
          <w:lang w:eastAsia="zh-CN"/>
        </w:rPr>
        <w:t xml:space="preserve"> </w:t>
      </w:r>
      <w:r w:rsidR="00810250">
        <w:rPr>
          <w:color w:val="000000" w:themeColor="text1"/>
          <w:lang w:eastAsia="zh-CN"/>
        </w:rPr>
        <w:t xml:space="preserve">Y located at </w:t>
      </w:r>
      <w:r w:rsidR="00C05905">
        <w:rPr>
          <w:color w:val="000000" w:themeColor="text1"/>
          <w:lang w:eastAsia="zh-CN"/>
        </w:rPr>
        <w:t xml:space="preserve">the beginning </w:t>
      </w:r>
      <w:r w:rsidR="00810250">
        <w:rPr>
          <w:color w:val="000000" w:themeColor="text1"/>
          <w:lang w:eastAsia="zh-CN"/>
        </w:rPr>
        <w:t xml:space="preserve">of </w:t>
      </w:r>
      <w:r w:rsidR="00F42FFE">
        <w:rPr>
          <w:color w:val="000000" w:themeColor="text1"/>
          <w:lang w:eastAsia="zh-CN"/>
        </w:rPr>
        <w:t xml:space="preserve">each </w:t>
      </w:r>
      <w:r w:rsidR="00810250">
        <w:rPr>
          <w:color w:val="000000" w:themeColor="text1"/>
          <w:lang w:eastAsia="zh-CN"/>
        </w:rPr>
        <w:t>X slots</w:t>
      </w:r>
      <w:r w:rsidR="00D91949">
        <w:rPr>
          <w:color w:val="000000" w:themeColor="text1"/>
          <w:lang w:eastAsia="zh-CN"/>
        </w:rPr>
        <w:t>.</w:t>
      </w:r>
      <w:r w:rsidR="00681387">
        <w:rPr>
          <w:color w:val="000000" w:themeColor="text1"/>
          <w:lang w:eastAsia="zh-CN"/>
        </w:rPr>
        <w:t xml:space="preserve"> Under this pattern</w:t>
      </w:r>
      <w:r w:rsidR="00C868BB">
        <w:rPr>
          <w:color w:val="000000" w:themeColor="text1"/>
          <w:lang w:eastAsia="zh-CN"/>
        </w:rPr>
        <w:t xml:space="preserve">, the location of CSS, USS per UE can </w:t>
      </w:r>
      <w:r w:rsidR="000914B5">
        <w:rPr>
          <w:color w:val="000000" w:themeColor="text1"/>
          <w:lang w:eastAsia="zh-CN"/>
        </w:rPr>
        <w:t xml:space="preserve">be TDMed within Y symbols/slots, as shown in </w:t>
      </w:r>
      <w:r w:rsidR="0053344E">
        <w:rPr>
          <w:color w:val="000000" w:themeColor="text1"/>
          <w:lang w:eastAsia="zh-CN"/>
        </w:rPr>
        <w:fldChar w:fldCharType="begin"/>
      </w:r>
      <w:r w:rsidR="0053344E">
        <w:rPr>
          <w:color w:val="000000" w:themeColor="text1"/>
          <w:lang w:eastAsia="zh-CN"/>
        </w:rPr>
        <w:instrText xml:space="preserve"> REF _Ref78225843 \h </w:instrText>
      </w:r>
      <w:r w:rsidR="0053344E">
        <w:rPr>
          <w:color w:val="000000" w:themeColor="text1"/>
          <w:lang w:eastAsia="zh-CN"/>
        </w:rPr>
      </w:r>
      <w:r w:rsidR="0053344E">
        <w:rPr>
          <w:color w:val="000000" w:themeColor="text1"/>
          <w:lang w:eastAsia="zh-CN"/>
        </w:rPr>
        <w:fldChar w:fldCharType="separate"/>
      </w:r>
      <w:r w:rsidR="00494AE5">
        <w:t xml:space="preserve">Figure </w:t>
      </w:r>
      <w:r w:rsidR="00494AE5">
        <w:rPr>
          <w:noProof/>
        </w:rPr>
        <w:t>4</w:t>
      </w:r>
      <w:r w:rsidR="0053344E">
        <w:rPr>
          <w:color w:val="000000" w:themeColor="text1"/>
          <w:lang w:eastAsia="zh-CN"/>
        </w:rPr>
        <w:fldChar w:fldCharType="end"/>
      </w:r>
      <w:r w:rsidR="0053344E">
        <w:rPr>
          <w:color w:val="000000" w:themeColor="text1"/>
          <w:lang w:eastAsia="zh-CN"/>
        </w:rPr>
        <w:t>.</w:t>
      </w:r>
      <w:r w:rsidR="0010358B">
        <w:rPr>
          <w:color w:val="000000" w:themeColor="text1"/>
          <w:lang w:eastAsia="zh-CN"/>
        </w:rPr>
        <w:t xml:space="preserve"> </w:t>
      </w:r>
      <w:r w:rsidR="00674527">
        <w:rPr>
          <w:color w:val="000000" w:themeColor="text1"/>
          <w:lang w:eastAsia="zh-CN"/>
        </w:rPr>
        <w:t xml:space="preserve">In addition, location of USS for a given UE is located at the same position </w:t>
      </w:r>
      <w:r w:rsidR="003F6396">
        <w:rPr>
          <w:color w:val="000000" w:themeColor="text1"/>
          <w:lang w:eastAsia="zh-CN"/>
        </w:rPr>
        <w:t>within</w:t>
      </w:r>
      <w:r w:rsidR="00674527">
        <w:rPr>
          <w:color w:val="000000" w:themeColor="text1"/>
          <w:lang w:eastAsia="zh-CN"/>
        </w:rPr>
        <w:t xml:space="preserve"> each X slots.</w:t>
      </w:r>
      <w:r w:rsidR="001C77EF">
        <w:rPr>
          <w:color w:val="000000" w:themeColor="text1"/>
          <w:lang w:eastAsia="zh-CN"/>
        </w:rPr>
        <w:t xml:space="preserve"> Therefore,</w:t>
      </w:r>
      <w:r w:rsidR="00350291">
        <w:rPr>
          <w:color w:val="000000" w:themeColor="text1"/>
          <w:lang w:eastAsia="zh-CN"/>
        </w:rPr>
        <w:t xml:space="preserve"> </w:t>
      </w:r>
      <w:r w:rsidR="00535A86">
        <w:rPr>
          <w:color w:val="000000" w:themeColor="text1"/>
          <w:lang w:eastAsia="zh-CN"/>
        </w:rPr>
        <w:t>we can make sure the PDCCH candidates within a</w:t>
      </w:r>
      <w:r w:rsidR="00611773">
        <w:rPr>
          <w:color w:val="000000" w:themeColor="text1"/>
          <w:lang w:eastAsia="zh-CN"/>
        </w:rPr>
        <w:t xml:space="preserve">ny window </w:t>
      </w:r>
      <w:r w:rsidR="004E058B">
        <w:rPr>
          <w:color w:val="000000" w:themeColor="text1"/>
          <w:lang w:eastAsia="zh-CN"/>
        </w:rPr>
        <w:t xml:space="preserve">of length </w:t>
      </w:r>
      <w:r w:rsidR="00263FDB">
        <w:rPr>
          <w:color w:val="000000" w:themeColor="text1"/>
          <w:lang w:eastAsia="zh-CN"/>
        </w:rPr>
        <w:t xml:space="preserve">X slots </w:t>
      </w:r>
      <w:r w:rsidR="003A7234">
        <w:rPr>
          <w:color w:val="000000" w:themeColor="text1"/>
          <w:lang w:eastAsia="zh-CN"/>
        </w:rPr>
        <w:t>don’t exceed the</w:t>
      </w:r>
      <w:r w:rsidR="00E061AC">
        <w:rPr>
          <w:color w:val="000000" w:themeColor="text1"/>
          <w:lang w:eastAsia="zh-CN"/>
        </w:rPr>
        <w:t xml:space="preserve"> PDCCH monitoring capability</w:t>
      </w:r>
      <w:r w:rsidR="00B6303C">
        <w:rPr>
          <w:color w:val="000000" w:themeColor="text1"/>
          <w:lang w:eastAsia="zh-CN"/>
        </w:rPr>
        <w:t>.</w:t>
      </w:r>
    </w:p>
    <w:p w14:paraId="51E0500A" w14:textId="19E395F6" w:rsidR="00B52141" w:rsidRDefault="004B43DB" w:rsidP="00D91949">
      <w:pPr>
        <w:rPr>
          <w:color w:val="000000" w:themeColor="text1"/>
          <w:lang w:eastAsia="zh-CN"/>
        </w:rPr>
      </w:pPr>
      <w:r w:rsidRPr="004B43DB">
        <w:rPr>
          <w:noProof/>
          <w:lang w:eastAsia="zh-CN"/>
        </w:rPr>
        <w:t xml:space="preserve"> </w:t>
      </w:r>
      <w:r w:rsidR="008E0CEE">
        <w:rPr>
          <w:noProof/>
          <w:lang w:eastAsia="zh-CN"/>
        </w:rPr>
        <w:drawing>
          <wp:inline distT="0" distB="0" distL="0" distR="0" wp14:anchorId="4AFCC267" wp14:editId="24095497">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005330"/>
                    </a:xfrm>
                    <a:prstGeom prst="rect">
                      <a:avLst/>
                    </a:prstGeom>
                  </pic:spPr>
                </pic:pic>
              </a:graphicData>
            </a:graphic>
          </wp:inline>
        </w:drawing>
      </w:r>
    </w:p>
    <w:p w14:paraId="363861EC" w14:textId="1E828D40" w:rsidR="00E71125" w:rsidRPr="002D4472" w:rsidRDefault="00E71125" w:rsidP="00E71125">
      <w:pPr>
        <w:pStyle w:val="a5"/>
        <w:rPr>
          <w:b w:val="0"/>
          <w:color w:val="000000" w:themeColor="text1"/>
          <w:lang w:eastAsia="zh-CN"/>
        </w:rPr>
      </w:pPr>
      <w:bookmarkStart w:id="7" w:name="_Ref78225843"/>
      <w:r>
        <w:t xml:space="preserve">Figure </w:t>
      </w:r>
      <w:r>
        <w:rPr>
          <w:noProof/>
        </w:rPr>
        <w:fldChar w:fldCharType="begin"/>
      </w:r>
      <w:r>
        <w:rPr>
          <w:noProof/>
        </w:rPr>
        <w:instrText xml:space="preserve"> SEQ Figure \* ARABIC </w:instrText>
      </w:r>
      <w:r>
        <w:rPr>
          <w:noProof/>
        </w:rPr>
        <w:fldChar w:fldCharType="separate"/>
      </w:r>
      <w:r w:rsidR="00494AE5">
        <w:rPr>
          <w:noProof/>
        </w:rPr>
        <w:t>4</w:t>
      </w:r>
      <w:r>
        <w:rPr>
          <w:noProof/>
        </w:rPr>
        <w:fldChar w:fldCharType="end"/>
      </w:r>
      <w:bookmarkEnd w:id="7"/>
      <w:r>
        <w:t xml:space="preserve">. Search spacing location based on </w:t>
      </w:r>
      <w:r>
        <w:rPr>
          <w:lang w:eastAsia="zh-CN"/>
        </w:rPr>
        <w:t>Alt-1 with Y &lt; X</w:t>
      </w:r>
    </w:p>
    <w:p w14:paraId="06B3D883" w14:textId="6620C22E" w:rsidR="00D91949" w:rsidRDefault="00330C84" w:rsidP="00D91949">
      <w:pPr>
        <w:rPr>
          <w:color w:val="000000" w:themeColor="text1"/>
          <w:lang w:eastAsia="zh-CN"/>
        </w:rPr>
      </w:pPr>
      <w:r>
        <w:rPr>
          <w:color w:val="000000" w:themeColor="text1"/>
          <w:lang w:eastAsia="zh-CN"/>
        </w:rPr>
        <w:t>Using</w:t>
      </w:r>
      <w:r w:rsidR="000C4F4B">
        <w:rPr>
          <w:color w:val="000000" w:themeColor="text1"/>
          <w:lang w:eastAsia="zh-CN"/>
        </w:rPr>
        <w:t xml:space="preserve"> the ca</w:t>
      </w:r>
      <w:r w:rsidR="00A32DA4">
        <w:rPr>
          <w:color w:val="000000" w:themeColor="text1"/>
          <w:lang w:eastAsia="zh-CN"/>
        </w:rPr>
        <w:t xml:space="preserve">pability definition of 120 kHz as a baseline, </w:t>
      </w:r>
      <w:r w:rsidR="004E4665">
        <w:rPr>
          <w:color w:val="000000" w:themeColor="text1"/>
          <w:lang w:eastAsia="zh-CN"/>
        </w:rPr>
        <w:t>the value of X can be 4 and 8 for 480 kHz and 960 kHz</w:t>
      </w:r>
      <w:r w:rsidR="00345778">
        <w:rPr>
          <w:color w:val="000000" w:themeColor="text1"/>
          <w:lang w:eastAsia="zh-CN"/>
        </w:rPr>
        <w:t>,</w:t>
      </w:r>
      <w:r w:rsidR="004E4665">
        <w:rPr>
          <w:color w:val="000000" w:themeColor="text1"/>
          <w:lang w:eastAsia="zh-CN"/>
        </w:rPr>
        <w:t xml:space="preserve"> respectively. </w:t>
      </w:r>
      <w:r w:rsidR="00271E91">
        <w:rPr>
          <w:color w:val="000000" w:themeColor="text1"/>
          <w:lang w:eastAsia="zh-CN"/>
        </w:rPr>
        <w:t>F</w:t>
      </w:r>
      <w:r w:rsidR="004D76E0">
        <w:rPr>
          <w:color w:val="000000" w:themeColor="text1"/>
          <w:lang w:eastAsia="zh-CN"/>
        </w:rPr>
        <w:t xml:space="preserve">or the value of Y [symbols or slots], </w:t>
      </w:r>
      <w:r w:rsidR="007C7611">
        <w:rPr>
          <w:color w:val="000000" w:themeColor="text1"/>
          <w:lang w:eastAsia="zh-CN"/>
        </w:rPr>
        <w:t xml:space="preserve">we suggest using a </w:t>
      </w:r>
      <w:r w:rsidR="007D5DD1">
        <w:rPr>
          <w:color w:val="000000" w:themeColor="text1"/>
          <w:lang w:eastAsia="zh-CN"/>
        </w:rPr>
        <w:t>smaller number.</w:t>
      </w:r>
      <w:r w:rsidR="007742B1">
        <w:rPr>
          <w:color w:val="000000" w:themeColor="text1"/>
          <w:lang w:eastAsia="zh-CN"/>
        </w:rPr>
        <w:t xml:space="preserve"> </w:t>
      </w:r>
      <w:r w:rsidR="003D4332">
        <w:rPr>
          <w:color w:val="000000" w:themeColor="text1"/>
          <w:lang w:eastAsia="zh-CN"/>
        </w:rPr>
        <w:t>Because</w:t>
      </w:r>
      <w:r w:rsidR="008E06ED">
        <w:rPr>
          <w:color w:val="000000" w:themeColor="text1"/>
          <w:lang w:eastAsia="zh-CN"/>
        </w:rPr>
        <w:t xml:space="preserve"> a large </w:t>
      </w:r>
      <w:r w:rsidR="003D4332">
        <w:rPr>
          <w:color w:val="000000" w:themeColor="text1"/>
          <w:lang w:eastAsia="zh-CN"/>
        </w:rPr>
        <w:t xml:space="preserve">time </w:t>
      </w:r>
      <w:r w:rsidR="006047B5">
        <w:rPr>
          <w:color w:val="000000" w:themeColor="text1"/>
          <w:lang w:eastAsia="zh-CN"/>
        </w:rPr>
        <w:t>duration</w:t>
      </w:r>
      <w:r w:rsidR="008E06ED">
        <w:rPr>
          <w:color w:val="000000" w:themeColor="text1"/>
          <w:lang w:eastAsia="zh-CN"/>
        </w:rPr>
        <w:t xml:space="preserve"> </w:t>
      </w:r>
      <w:r w:rsidR="003D4332">
        <w:rPr>
          <w:color w:val="000000" w:themeColor="text1"/>
          <w:lang w:eastAsia="zh-CN"/>
        </w:rPr>
        <w:t xml:space="preserve">of </w:t>
      </w:r>
      <w:r w:rsidR="008E06ED">
        <w:rPr>
          <w:color w:val="000000" w:themeColor="text1"/>
          <w:lang w:eastAsia="zh-CN"/>
        </w:rPr>
        <w:t>Y</w:t>
      </w:r>
      <w:r w:rsidR="003D4332">
        <w:rPr>
          <w:color w:val="000000" w:themeColor="text1"/>
          <w:lang w:eastAsia="zh-CN"/>
        </w:rPr>
        <w:t xml:space="preserve"> </w:t>
      </w:r>
      <w:r w:rsidR="002336FF">
        <w:rPr>
          <w:color w:val="000000" w:themeColor="text1"/>
          <w:lang w:eastAsia="zh-CN"/>
        </w:rPr>
        <w:t xml:space="preserve">introduces </w:t>
      </w:r>
      <w:r w:rsidR="007A0618">
        <w:rPr>
          <w:color w:val="000000" w:themeColor="text1"/>
          <w:lang w:eastAsia="zh-CN"/>
        </w:rPr>
        <w:t>at least two problems.</w:t>
      </w:r>
      <w:r w:rsidR="008E06ED">
        <w:rPr>
          <w:color w:val="000000" w:themeColor="text1"/>
          <w:lang w:eastAsia="zh-CN"/>
        </w:rPr>
        <w:t xml:space="preserve"> </w:t>
      </w:r>
      <w:r w:rsidR="007A0618">
        <w:rPr>
          <w:color w:val="000000" w:themeColor="text1"/>
          <w:lang w:eastAsia="zh-CN"/>
        </w:rPr>
        <w:t xml:space="preserve">One is that </w:t>
      </w:r>
      <w:r w:rsidR="00320653">
        <w:rPr>
          <w:color w:val="000000" w:themeColor="text1"/>
          <w:lang w:eastAsia="zh-CN"/>
        </w:rPr>
        <w:t xml:space="preserve">there will be too much opportunities to configure the monitoring occasion </w:t>
      </w:r>
      <w:r w:rsidR="000C5E77">
        <w:rPr>
          <w:color w:val="000000" w:themeColor="text1"/>
          <w:lang w:eastAsia="zh-CN"/>
        </w:rPr>
        <w:t>within Y [symbols or slots]</w:t>
      </w:r>
      <w:r w:rsidR="00320653">
        <w:rPr>
          <w:color w:val="000000" w:themeColor="text1"/>
          <w:lang w:eastAsia="zh-CN"/>
        </w:rPr>
        <w:t xml:space="preserve">, </w:t>
      </w:r>
      <w:r w:rsidR="00B1456C">
        <w:rPr>
          <w:color w:val="000000" w:themeColor="text1"/>
          <w:lang w:eastAsia="zh-CN"/>
        </w:rPr>
        <w:t xml:space="preserve">leading to a small </w:t>
      </w:r>
      <w:r w:rsidR="00067F90">
        <w:rPr>
          <w:color w:val="000000" w:themeColor="text1"/>
          <w:lang w:eastAsia="zh-CN"/>
        </w:rPr>
        <w:t xml:space="preserve">number of PDCCH candidates </w:t>
      </w:r>
      <w:r w:rsidR="000C5E77">
        <w:rPr>
          <w:color w:val="000000" w:themeColor="text1"/>
          <w:lang w:eastAsia="zh-CN"/>
        </w:rPr>
        <w:t xml:space="preserve">configured per </w:t>
      </w:r>
      <w:r w:rsidR="00B1456C">
        <w:rPr>
          <w:color w:val="000000" w:themeColor="text1"/>
          <w:lang w:eastAsia="zh-CN"/>
        </w:rPr>
        <w:t>monitoring occasion</w:t>
      </w:r>
      <w:r w:rsidR="00AF14A3">
        <w:rPr>
          <w:color w:val="000000" w:themeColor="text1"/>
          <w:lang w:eastAsia="zh-CN"/>
        </w:rPr>
        <w:t>, and the highest aggregation level cannot be achieved</w:t>
      </w:r>
      <w:r w:rsidR="00B1456C">
        <w:rPr>
          <w:color w:val="000000" w:themeColor="text1"/>
          <w:lang w:eastAsia="zh-CN"/>
        </w:rPr>
        <w:t>.</w:t>
      </w:r>
      <w:r w:rsidR="00C207D5">
        <w:rPr>
          <w:color w:val="000000" w:themeColor="text1"/>
          <w:lang w:eastAsia="zh-CN"/>
        </w:rPr>
        <w:t xml:space="preserve"> </w:t>
      </w:r>
      <w:r w:rsidR="00505620">
        <w:rPr>
          <w:color w:val="000000" w:themeColor="text1"/>
          <w:lang w:eastAsia="zh-CN"/>
        </w:rPr>
        <w:t xml:space="preserve">The </w:t>
      </w:r>
      <w:r w:rsidR="007E3F9C">
        <w:rPr>
          <w:color w:val="000000" w:themeColor="text1"/>
          <w:lang w:eastAsia="zh-CN"/>
        </w:rPr>
        <w:t xml:space="preserve">other is that </w:t>
      </w:r>
      <w:r w:rsidR="00B60E78">
        <w:rPr>
          <w:color w:val="000000" w:themeColor="text1"/>
          <w:lang w:eastAsia="zh-CN"/>
        </w:rPr>
        <w:t>it</w:t>
      </w:r>
      <w:r w:rsidR="007E3F9C">
        <w:rPr>
          <w:color w:val="000000" w:themeColor="text1"/>
          <w:lang w:eastAsia="zh-CN"/>
        </w:rPr>
        <w:t xml:space="preserve"> </w:t>
      </w:r>
      <w:r w:rsidR="00481A02">
        <w:rPr>
          <w:color w:val="000000" w:themeColor="text1"/>
          <w:lang w:eastAsia="zh-CN"/>
        </w:rPr>
        <w:t>increase</w:t>
      </w:r>
      <w:r w:rsidR="00B60E78">
        <w:rPr>
          <w:color w:val="000000" w:themeColor="text1"/>
          <w:lang w:eastAsia="zh-CN"/>
        </w:rPr>
        <w:t>s</w:t>
      </w:r>
      <w:r w:rsidR="00481A02">
        <w:rPr>
          <w:color w:val="000000" w:themeColor="text1"/>
          <w:lang w:eastAsia="zh-CN"/>
        </w:rPr>
        <w:t xml:space="preserve"> complexity of UE</w:t>
      </w:r>
      <w:r w:rsidR="00F412A7">
        <w:rPr>
          <w:color w:val="000000" w:themeColor="text1"/>
          <w:lang w:eastAsia="zh-CN"/>
        </w:rPr>
        <w:t xml:space="preserve"> due to the frequent blind PDCCH detection</w:t>
      </w:r>
      <w:r w:rsidR="00481A02">
        <w:rPr>
          <w:color w:val="000000" w:themeColor="text1"/>
          <w:lang w:eastAsia="zh-CN"/>
        </w:rPr>
        <w:t>.</w:t>
      </w:r>
      <w:r w:rsidR="00022124">
        <w:rPr>
          <w:color w:val="000000" w:themeColor="text1"/>
          <w:lang w:eastAsia="zh-CN"/>
        </w:rPr>
        <w:t xml:space="preserve"> </w:t>
      </w:r>
      <w:r w:rsidR="00952739">
        <w:rPr>
          <w:color w:val="000000" w:themeColor="text1"/>
          <w:lang w:eastAsia="zh-CN"/>
        </w:rPr>
        <w:t>Therefore,</w:t>
      </w:r>
      <w:r w:rsidR="0041751A">
        <w:rPr>
          <w:color w:val="000000" w:themeColor="text1"/>
          <w:lang w:eastAsia="zh-CN"/>
        </w:rPr>
        <w:t xml:space="preserve"> </w:t>
      </w:r>
      <w:r w:rsidR="0054119D">
        <w:rPr>
          <w:color w:val="000000" w:themeColor="text1"/>
          <w:lang w:eastAsia="zh-CN"/>
        </w:rPr>
        <w:t xml:space="preserve">a maximum value of Y can be </w:t>
      </w:r>
      <w:r w:rsidR="004A33D5">
        <w:rPr>
          <w:color w:val="000000" w:themeColor="text1"/>
          <w:lang w:eastAsia="zh-CN"/>
        </w:rPr>
        <w:t xml:space="preserve">1 </w:t>
      </w:r>
      <w:r w:rsidR="00760BD5">
        <w:rPr>
          <w:color w:val="000000" w:themeColor="text1"/>
          <w:lang w:eastAsia="zh-CN"/>
        </w:rPr>
        <w:t xml:space="preserve">slot </w:t>
      </w:r>
      <w:r w:rsidR="004A33D5">
        <w:rPr>
          <w:color w:val="000000" w:themeColor="text1"/>
          <w:lang w:eastAsia="zh-CN"/>
        </w:rPr>
        <w:t xml:space="preserve">for 480 kHz and 2 </w:t>
      </w:r>
      <w:r w:rsidR="00760BD5">
        <w:rPr>
          <w:color w:val="000000" w:themeColor="text1"/>
          <w:lang w:eastAsia="zh-CN"/>
        </w:rPr>
        <w:t xml:space="preserve">slots </w:t>
      </w:r>
      <w:r w:rsidR="004A33D5">
        <w:rPr>
          <w:color w:val="000000" w:themeColor="text1"/>
          <w:lang w:eastAsia="zh-CN"/>
        </w:rPr>
        <w:t>for 960 kHz</w:t>
      </w:r>
      <w:r w:rsidR="002C6E8B">
        <w:rPr>
          <w:color w:val="000000" w:themeColor="text1"/>
          <w:lang w:eastAsia="zh-CN"/>
        </w:rPr>
        <w:t xml:space="preserve"> as a start point</w:t>
      </w:r>
      <w:r w:rsidR="00E15AAD">
        <w:rPr>
          <w:color w:val="000000" w:themeColor="text1"/>
          <w:lang w:eastAsia="zh-CN"/>
        </w:rPr>
        <w:t>.</w:t>
      </w:r>
    </w:p>
    <w:p w14:paraId="709DA19F" w14:textId="56410208" w:rsidR="00474408" w:rsidRPr="00473981" w:rsidRDefault="00474408" w:rsidP="00372939">
      <w:pPr>
        <w:rPr>
          <w:b/>
          <w:color w:val="000000" w:themeColor="text1"/>
          <w:lang w:eastAsia="zh-CN"/>
        </w:rPr>
      </w:pPr>
      <w:r w:rsidRPr="00FB20AB">
        <w:rPr>
          <w:b/>
          <w:i/>
          <w:color w:val="000000" w:themeColor="text1"/>
          <w:lang w:eastAsia="zh-CN"/>
        </w:rPr>
        <w:t xml:space="preserve">Observation </w:t>
      </w:r>
      <w:r w:rsidR="00817097" w:rsidRPr="00FB20AB">
        <w:rPr>
          <w:b/>
          <w:i/>
          <w:color w:val="000000" w:themeColor="text1"/>
          <w:lang w:eastAsia="zh-CN"/>
        </w:rPr>
        <w:t>1</w:t>
      </w:r>
      <w:r w:rsidRPr="00FB20AB">
        <w:rPr>
          <w:b/>
          <w:i/>
          <w:color w:val="000000" w:themeColor="text1"/>
          <w:lang w:eastAsia="zh-CN"/>
        </w:rPr>
        <w:t xml:space="preserve">: </w:t>
      </w:r>
      <w:r w:rsidR="00817097" w:rsidRPr="00FB20AB">
        <w:rPr>
          <w:i/>
          <w:color w:val="000000" w:themeColor="text1"/>
          <w:lang w:eastAsia="zh-CN"/>
        </w:rPr>
        <w:t xml:space="preserve"> </w:t>
      </w:r>
      <w:r w:rsidR="00372939" w:rsidRPr="0007058B">
        <w:rPr>
          <w:i/>
          <w:color w:val="000000" w:themeColor="text1"/>
          <w:lang w:eastAsia="zh-CN"/>
        </w:rPr>
        <w:t>For multi-slot PDSCH scheduling with 480</w:t>
      </w:r>
      <w:r w:rsidR="004E6BD8">
        <w:rPr>
          <w:i/>
          <w:color w:val="000000" w:themeColor="text1"/>
          <w:lang w:eastAsia="zh-CN"/>
        </w:rPr>
        <w:t xml:space="preserve"> kHz</w:t>
      </w:r>
      <w:r w:rsidR="00372939" w:rsidRPr="00473981">
        <w:rPr>
          <w:i/>
          <w:color w:val="000000" w:themeColor="text1"/>
          <w:lang w:eastAsia="zh-CN"/>
        </w:rPr>
        <w:t xml:space="preserve"> and 960 kHz SCS, i</w:t>
      </w:r>
      <w:r w:rsidR="00817097" w:rsidRPr="00473981">
        <w:rPr>
          <w:i/>
          <w:color w:val="000000" w:themeColor="text1"/>
          <w:lang w:eastAsia="zh-CN"/>
        </w:rPr>
        <w:t xml:space="preserve">t is sufficient to configure a search space </w:t>
      </w:r>
      <w:r w:rsidR="0012056C">
        <w:rPr>
          <w:i/>
          <w:color w:val="000000" w:themeColor="text1"/>
          <w:lang w:eastAsia="zh-CN"/>
        </w:rPr>
        <w:t>within</w:t>
      </w:r>
      <w:r w:rsidR="00817097" w:rsidRPr="00473981">
        <w:rPr>
          <w:i/>
          <w:color w:val="000000" w:themeColor="text1"/>
          <w:lang w:eastAsia="zh-CN"/>
        </w:rPr>
        <w:t xml:space="preserve"> Y consecutive </w:t>
      </w:r>
      <w:r w:rsidR="00FB20AB">
        <w:rPr>
          <w:i/>
          <w:color w:val="000000" w:themeColor="text1"/>
          <w:lang w:eastAsia="zh-CN"/>
        </w:rPr>
        <w:t>[</w:t>
      </w:r>
      <w:r w:rsidR="00817097" w:rsidRPr="00473981">
        <w:rPr>
          <w:i/>
          <w:color w:val="000000" w:themeColor="text1"/>
          <w:lang w:eastAsia="zh-CN"/>
        </w:rPr>
        <w:t>symbols or slots</w:t>
      </w:r>
      <w:r w:rsidR="00FB20AB">
        <w:rPr>
          <w:i/>
          <w:color w:val="000000" w:themeColor="text1"/>
          <w:lang w:eastAsia="zh-CN"/>
        </w:rPr>
        <w:t>]</w:t>
      </w:r>
      <w:r w:rsidR="003A7234">
        <w:rPr>
          <w:i/>
          <w:color w:val="000000" w:themeColor="text1"/>
          <w:lang w:eastAsia="zh-CN"/>
        </w:rPr>
        <w:t>, where the Y [symbols or slot]</w:t>
      </w:r>
      <w:r w:rsidR="00817097" w:rsidRPr="00473981">
        <w:rPr>
          <w:i/>
          <w:color w:val="000000" w:themeColor="text1"/>
          <w:lang w:eastAsia="zh-CN"/>
        </w:rPr>
        <w:t xml:space="preserve"> </w:t>
      </w:r>
      <w:r w:rsidR="003A7234">
        <w:rPr>
          <w:i/>
          <w:color w:val="000000" w:themeColor="text1"/>
          <w:lang w:eastAsia="zh-CN"/>
        </w:rPr>
        <w:t xml:space="preserve">are </w:t>
      </w:r>
      <w:r w:rsidR="00817097" w:rsidRPr="00473981">
        <w:rPr>
          <w:i/>
          <w:color w:val="000000" w:themeColor="text1"/>
          <w:lang w:eastAsia="zh-CN"/>
        </w:rPr>
        <w:t xml:space="preserve">located at </w:t>
      </w:r>
      <w:r w:rsidR="00564FF8">
        <w:rPr>
          <w:i/>
          <w:color w:val="000000" w:themeColor="text1"/>
          <w:lang w:eastAsia="zh-CN"/>
        </w:rPr>
        <w:t xml:space="preserve">the beginning </w:t>
      </w:r>
      <w:r w:rsidR="00755D48">
        <w:rPr>
          <w:i/>
          <w:color w:val="000000" w:themeColor="text1"/>
          <w:lang w:eastAsia="zh-CN"/>
        </w:rPr>
        <w:t>of</w:t>
      </w:r>
      <w:r w:rsidR="004F6694">
        <w:rPr>
          <w:i/>
          <w:color w:val="000000" w:themeColor="text1"/>
          <w:lang w:eastAsia="zh-CN"/>
        </w:rPr>
        <w:t xml:space="preserve"> each</w:t>
      </w:r>
      <w:r w:rsidR="00817097" w:rsidRPr="00473981">
        <w:rPr>
          <w:i/>
          <w:color w:val="000000" w:themeColor="text1"/>
          <w:lang w:eastAsia="zh-CN"/>
        </w:rPr>
        <w:t xml:space="preserve"> X slots</w:t>
      </w:r>
      <w:r w:rsidR="00372939" w:rsidRPr="00473981">
        <w:rPr>
          <w:i/>
          <w:color w:val="000000" w:themeColor="text1"/>
          <w:lang w:eastAsia="zh-CN"/>
        </w:rPr>
        <w:t xml:space="preserve">. </w:t>
      </w:r>
      <w:r w:rsidR="00817097" w:rsidRPr="00473981">
        <w:rPr>
          <w:i/>
          <w:color w:val="000000" w:themeColor="text1"/>
          <w:lang w:eastAsia="zh-CN"/>
        </w:rPr>
        <w:t xml:space="preserve">It is </w:t>
      </w:r>
      <w:r w:rsidR="00372939" w:rsidRPr="00473981">
        <w:rPr>
          <w:i/>
          <w:color w:val="000000" w:themeColor="text1"/>
          <w:lang w:eastAsia="zh-CN"/>
        </w:rPr>
        <w:t xml:space="preserve">therefore </w:t>
      </w:r>
      <w:r w:rsidR="00817097" w:rsidRPr="00473981">
        <w:rPr>
          <w:i/>
          <w:color w:val="000000" w:themeColor="text1"/>
          <w:lang w:eastAsia="zh-CN"/>
        </w:rPr>
        <w:t>sufficient to define the UE multi-slot PDCCH</w:t>
      </w:r>
      <w:r w:rsidR="00CB0E59">
        <w:rPr>
          <w:i/>
          <w:color w:val="000000" w:themeColor="text1"/>
          <w:lang w:eastAsia="zh-CN"/>
        </w:rPr>
        <w:t xml:space="preserve"> monitoring capability </w:t>
      </w:r>
      <w:r w:rsidR="00817097" w:rsidRPr="00473981">
        <w:rPr>
          <w:i/>
          <w:color w:val="000000" w:themeColor="text1"/>
          <w:lang w:eastAsia="zh-CN"/>
        </w:rPr>
        <w:t xml:space="preserve">based on the fixed pattern of Y </w:t>
      </w:r>
      <w:r w:rsidR="003F0921">
        <w:rPr>
          <w:i/>
          <w:color w:val="000000" w:themeColor="text1"/>
          <w:lang w:eastAsia="zh-CN"/>
        </w:rPr>
        <w:t>[</w:t>
      </w:r>
      <w:r w:rsidR="00817097" w:rsidRPr="00473981">
        <w:rPr>
          <w:i/>
          <w:color w:val="000000" w:themeColor="text1"/>
          <w:lang w:eastAsia="zh-CN"/>
        </w:rPr>
        <w:t>symbols or slots</w:t>
      </w:r>
      <w:r w:rsidR="003F0921">
        <w:rPr>
          <w:i/>
          <w:color w:val="000000" w:themeColor="text1"/>
          <w:lang w:eastAsia="zh-CN"/>
        </w:rPr>
        <w:t>]</w:t>
      </w:r>
      <w:r w:rsidR="00111A81">
        <w:rPr>
          <w:i/>
          <w:color w:val="000000" w:themeColor="text1"/>
          <w:lang w:eastAsia="zh-CN"/>
        </w:rPr>
        <w:t xml:space="preserve"> within each X slots</w:t>
      </w:r>
      <w:r w:rsidR="007E2BAF">
        <w:rPr>
          <w:i/>
          <w:color w:val="000000" w:themeColor="text1"/>
          <w:lang w:eastAsia="zh-CN"/>
        </w:rPr>
        <w:t>, with Y &lt; X</w:t>
      </w:r>
      <w:r w:rsidR="00817097" w:rsidRPr="00473981">
        <w:rPr>
          <w:i/>
          <w:color w:val="000000" w:themeColor="text1"/>
          <w:lang w:eastAsia="zh-CN"/>
        </w:rPr>
        <w:t>.</w:t>
      </w:r>
    </w:p>
    <w:p w14:paraId="00FECD15" w14:textId="41C5040F" w:rsidR="00370044" w:rsidRDefault="00370044" w:rsidP="0037552D">
      <w:pPr>
        <w:rPr>
          <w:color w:val="000000" w:themeColor="text1"/>
          <w:lang w:eastAsia="zh-CN"/>
        </w:rPr>
      </w:pPr>
      <w:r>
        <w:rPr>
          <w:color w:val="000000" w:themeColor="text1"/>
          <w:lang w:eastAsia="zh-CN"/>
        </w:rPr>
        <w:t xml:space="preserve">In FR2, slot-level PDCCH monitoring is supported in terms of the maximum number of monitored PDCCH candidates and </w:t>
      </w:r>
      <w:r w:rsidR="00581F64">
        <w:rPr>
          <w:color w:val="000000" w:themeColor="text1"/>
          <w:lang w:eastAsia="zh-CN"/>
        </w:rPr>
        <w:t xml:space="preserve">the </w:t>
      </w:r>
      <w:r>
        <w:rPr>
          <w:color w:val="000000" w:themeColor="text1"/>
          <w:lang w:eastAsia="zh-CN"/>
        </w:rPr>
        <w:t xml:space="preserve">maximum number of non-overlapped CCEs as shown in </w:t>
      </w:r>
      <w:r w:rsidR="00F56AA6">
        <w:rPr>
          <w:color w:val="000000" w:themeColor="text1"/>
          <w:lang w:eastAsia="zh-CN"/>
        </w:rPr>
        <w:fldChar w:fldCharType="begin"/>
      </w:r>
      <w:r w:rsidR="00F56AA6">
        <w:rPr>
          <w:color w:val="000000" w:themeColor="text1"/>
          <w:lang w:eastAsia="zh-CN"/>
        </w:rPr>
        <w:instrText xml:space="preserve"> REF _Ref67392773 \h </w:instrText>
      </w:r>
      <w:r w:rsidR="00F56AA6">
        <w:rPr>
          <w:color w:val="000000" w:themeColor="text1"/>
          <w:lang w:eastAsia="zh-CN"/>
        </w:rPr>
      </w:r>
      <w:r w:rsidR="00F56AA6">
        <w:rPr>
          <w:color w:val="000000" w:themeColor="text1"/>
          <w:lang w:eastAsia="zh-CN"/>
        </w:rPr>
        <w:fldChar w:fldCharType="separate"/>
      </w:r>
      <w:r w:rsidR="00494AE5" w:rsidRPr="00CF195E">
        <w:t xml:space="preserve">Table </w:t>
      </w:r>
      <w:r w:rsidR="00494AE5">
        <w:rPr>
          <w:noProof/>
        </w:rPr>
        <w:t>1</w:t>
      </w:r>
      <w:r w:rsidR="00F56AA6">
        <w:rPr>
          <w:color w:val="000000" w:themeColor="text1"/>
          <w:lang w:eastAsia="zh-CN"/>
        </w:rPr>
        <w:fldChar w:fldCharType="end"/>
      </w:r>
      <w:r w:rsidR="00F56AA6">
        <w:rPr>
          <w:color w:val="000000" w:themeColor="text1"/>
          <w:lang w:eastAsia="zh-CN"/>
        </w:rPr>
        <w:t xml:space="preserve"> </w:t>
      </w:r>
      <w:r>
        <w:rPr>
          <w:color w:val="000000" w:themeColor="text1"/>
          <w:lang w:eastAsia="zh-CN"/>
        </w:rPr>
        <w:t xml:space="preserve">and </w:t>
      </w:r>
      <w:r w:rsidR="00F56AA6">
        <w:rPr>
          <w:color w:val="000000" w:themeColor="text1"/>
          <w:lang w:eastAsia="zh-CN"/>
        </w:rPr>
        <w:fldChar w:fldCharType="begin"/>
      </w:r>
      <w:r w:rsidR="00F56AA6">
        <w:rPr>
          <w:color w:val="000000" w:themeColor="text1"/>
          <w:lang w:eastAsia="zh-CN"/>
        </w:rPr>
        <w:instrText xml:space="preserve"> REF _Ref67392778 \h </w:instrText>
      </w:r>
      <w:r w:rsidR="00F56AA6">
        <w:rPr>
          <w:color w:val="000000" w:themeColor="text1"/>
          <w:lang w:eastAsia="zh-CN"/>
        </w:rPr>
      </w:r>
      <w:r w:rsidR="00F56AA6">
        <w:rPr>
          <w:color w:val="000000" w:themeColor="text1"/>
          <w:lang w:eastAsia="zh-CN"/>
        </w:rPr>
        <w:fldChar w:fldCharType="separate"/>
      </w:r>
      <w:r w:rsidR="00494AE5" w:rsidRPr="00CF195E">
        <w:t xml:space="preserve">Table </w:t>
      </w:r>
      <w:r w:rsidR="00494AE5">
        <w:rPr>
          <w:noProof/>
        </w:rPr>
        <w:t>2</w:t>
      </w:r>
      <w:r w:rsidR="00F56AA6">
        <w:rPr>
          <w:color w:val="000000" w:themeColor="text1"/>
          <w:lang w:eastAsia="zh-CN"/>
        </w:rPr>
        <w:fldChar w:fldCharType="end"/>
      </w:r>
      <w:r w:rsidR="00581F64">
        <w:rPr>
          <w:color w:val="000000" w:themeColor="text1"/>
          <w:lang w:eastAsia="zh-CN"/>
        </w:rPr>
        <w:t>, respectively</w:t>
      </w:r>
      <w:r w:rsidR="00372939">
        <w:rPr>
          <w:color w:val="000000" w:themeColor="text1"/>
          <w:lang w:eastAsia="zh-CN"/>
        </w:rPr>
        <w:t xml:space="preserve"> </w:t>
      </w:r>
      <w:r w:rsidR="007E17B1">
        <w:rPr>
          <w:color w:val="000000" w:themeColor="text1"/>
          <w:lang w:eastAsia="zh-CN"/>
        </w:rPr>
        <w:fldChar w:fldCharType="begin"/>
      </w:r>
      <w:r w:rsidR="007E17B1">
        <w:rPr>
          <w:color w:val="000000" w:themeColor="text1"/>
          <w:lang w:eastAsia="zh-CN"/>
        </w:rPr>
        <w:instrText xml:space="preserve"> REF _Ref67408002 \r \h </w:instrText>
      </w:r>
      <w:r w:rsidR="007E17B1">
        <w:rPr>
          <w:color w:val="000000" w:themeColor="text1"/>
          <w:lang w:eastAsia="zh-CN"/>
        </w:rPr>
      </w:r>
      <w:r w:rsidR="007E17B1">
        <w:rPr>
          <w:color w:val="000000" w:themeColor="text1"/>
          <w:lang w:eastAsia="zh-CN"/>
        </w:rPr>
        <w:fldChar w:fldCharType="separate"/>
      </w:r>
      <w:r w:rsidR="00494AE5">
        <w:rPr>
          <w:color w:val="000000" w:themeColor="text1"/>
          <w:lang w:eastAsia="zh-CN"/>
        </w:rPr>
        <w:t>[2]</w:t>
      </w:r>
      <w:r w:rsidR="007E17B1">
        <w:rPr>
          <w:color w:val="000000" w:themeColor="text1"/>
          <w:lang w:eastAsia="zh-CN"/>
        </w:rPr>
        <w:fldChar w:fldCharType="end"/>
      </w:r>
      <w:r>
        <w:rPr>
          <w:color w:val="000000" w:themeColor="text1"/>
          <w:lang w:eastAsia="zh-CN"/>
        </w:rPr>
        <w:t xml:space="preserve">. Typically, up to three OFDM symbols in one slot </w:t>
      </w:r>
      <w:r w:rsidR="005E2602">
        <w:rPr>
          <w:color w:val="000000" w:themeColor="text1"/>
          <w:lang w:eastAsia="zh-CN"/>
        </w:rPr>
        <w:t xml:space="preserve">can be </w:t>
      </w:r>
      <w:r>
        <w:rPr>
          <w:color w:val="000000" w:themeColor="text1"/>
          <w:lang w:eastAsia="zh-CN"/>
        </w:rPr>
        <w:t xml:space="preserve">configured for slot-level PDCCH monitoring. In those symbols, UE blindly decodes the PDCCH candidates </w:t>
      </w:r>
      <w:r w:rsidR="006C3B6D">
        <w:rPr>
          <w:color w:val="000000" w:themeColor="text1"/>
          <w:lang w:eastAsia="zh-CN"/>
        </w:rPr>
        <w:t xml:space="preserve">at </w:t>
      </w:r>
      <w:r>
        <w:rPr>
          <w:color w:val="000000" w:themeColor="text1"/>
          <w:lang w:eastAsia="zh-CN"/>
        </w:rPr>
        <w:t>different CCE aggregation levels.</w:t>
      </w:r>
    </w:p>
    <w:p w14:paraId="4A0E4717" w14:textId="77777777" w:rsidR="003F1CE2" w:rsidRPr="001E675E" w:rsidRDefault="003F1CE2" w:rsidP="003F1CE2">
      <w:pPr>
        <w:pStyle w:val="a5"/>
        <w:rPr>
          <w:b w:val="0"/>
        </w:rPr>
      </w:pPr>
      <w:bookmarkStart w:id="8" w:name="_Ref67392773"/>
      <w:r w:rsidRPr="00CF195E">
        <w:t xml:space="preserve">Table </w:t>
      </w:r>
      <w:r w:rsidR="00193D5D">
        <w:rPr>
          <w:noProof/>
        </w:rPr>
        <w:fldChar w:fldCharType="begin"/>
      </w:r>
      <w:r w:rsidR="00193D5D">
        <w:rPr>
          <w:noProof/>
        </w:rPr>
        <w:instrText xml:space="preserve"> SEQ Table \* ARABIC </w:instrText>
      </w:r>
      <w:r w:rsidR="00193D5D">
        <w:rPr>
          <w:noProof/>
        </w:rPr>
        <w:fldChar w:fldCharType="separate"/>
      </w:r>
      <w:r w:rsidR="00494AE5">
        <w:rPr>
          <w:noProof/>
        </w:rPr>
        <w:t>1</w:t>
      </w:r>
      <w:r w:rsidR="00193D5D">
        <w:rPr>
          <w:noProof/>
        </w:rPr>
        <w:fldChar w:fldCharType="end"/>
      </w:r>
      <w:bookmarkEnd w:id="8"/>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E850A6" w:rsidRPr="00B916EC" w14:paraId="05C0AC8A" w14:textId="77777777" w:rsidTr="006B3818">
        <w:trPr>
          <w:cantSplit/>
          <w:jc w:val="center"/>
        </w:trPr>
        <w:tc>
          <w:tcPr>
            <w:tcW w:w="1465" w:type="dxa"/>
            <w:shd w:val="clear" w:color="auto" w:fill="E0E0E0"/>
            <w:vAlign w:val="center"/>
          </w:tcPr>
          <w:p w14:paraId="20CA1A7F" w14:textId="77777777" w:rsidR="00E850A6" w:rsidRPr="00B916EC" w:rsidRDefault="00E850A6" w:rsidP="006B3818">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800" w:type="dxa"/>
            <w:shd w:val="clear" w:color="auto" w:fill="E0E0E0"/>
            <w:vAlign w:val="center"/>
          </w:tcPr>
          <w:p w14:paraId="0467309D" w14:textId="77777777" w:rsidR="00E850A6" w:rsidRPr="00B916EC" w:rsidRDefault="00E850A6" w:rsidP="006B3818">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E850A6" w:rsidRPr="00B916EC" w14:paraId="7F2C5DA1" w14:textId="77777777" w:rsidTr="006B3818">
        <w:trPr>
          <w:cantSplit/>
          <w:jc w:val="center"/>
        </w:trPr>
        <w:tc>
          <w:tcPr>
            <w:tcW w:w="1465" w:type="dxa"/>
            <w:vAlign w:val="center"/>
          </w:tcPr>
          <w:p w14:paraId="4BA7D1C5" w14:textId="77777777" w:rsidR="00E850A6" w:rsidRPr="00B916EC" w:rsidRDefault="00E850A6" w:rsidP="006B3818">
            <w:pPr>
              <w:pStyle w:val="TAC"/>
            </w:pPr>
            <w:r>
              <w:t>0</w:t>
            </w:r>
          </w:p>
        </w:tc>
        <w:tc>
          <w:tcPr>
            <w:tcW w:w="7800" w:type="dxa"/>
            <w:vAlign w:val="center"/>
          </w:tcPr>
          <w:p w14:paraId="00274FC8" w14:textId="77777777" w:rsidR="00E850A6" w:rsidRPr="00B916EC" w:rsidRDefault="00E850A6" w:rsidP="006B3818">
            <w:pPr>
              <w:pStyle w:val="TAC"/>
            </w:pPr>
            <w:r w:rsidRPr="00B916EC">
              <w:t>4</w:t>
            </w:r>
            <w:r>
              <w:t>4</w:t>
            </w:r>
          </w:p>
        </w:tc>
      </w:tr>
      <w:tr w:rsidR="00E850A6" w:rsidRPr="00B916EC" w14:paraId="3D954A61" w14:textId="77777777" w:rsidTr="006B3818">
        <w:trPr>
          <w:cantSplit/>
          <w:jc w:val="center"/>
        </w:trPr>
        <w:tc>
          <w:tcPr>
            <w:tcW w:w="1465" w:type="dxa"/>
            <w:vAlign w:val="center"/>
          </w:tcPr>
          <w:p w14:paraId="6410EF9C" w14:textId="77777777" w:rsidR="00E850A6" w:rsidRPr="00B916EC" w:rsidRDefault="00E850A6" w:rsidP="006B3818">
            <w:pPr>
              <w:pStyle w:val="TAC"/>
            </w:pPr>
            <w:r>
              <w:t>1</w:t>
            </w:r>
          </w:p>
        </w:tc>
        <w:tc>
          <w:tcPr>
            <w:tcW w:w="7800" w:type="dxa"/>
            <w:vAlign w:val="center"/>
          </w:tcPr>
          <w:p w14:paraId="78C52124" w14:textId="77777777" w:rsidR="00E850A6" w:rsidRPr="00B916EC" w:rsidRDefault="00E850A6" w:rsidP="006B3818">
            <w:pPr>
              <w:pStyle w:val="TAC"/>
            </w:pPr>
            <w:r>
              <w:t>36</w:t>
            </w:r>
          </w:p>
        </w:tc>
      </w:tr>
      <w:tr w:rsidR="00E850A6" w:rsidRPr="00B916EC" w14:paraId="04207654" w14:textId="77777777" w:rsidTr="006B3818">
        <w:trPr>
          <w:cantSplit/>
          <w:jc w:val="center"/>
        </w:trPr>
        <w:tc>
          <w:tcPr>
            <w:tcW w:w="1465" w:type="dxa"/>
            <w:vAlign w:val="center"/>
          </w:tcPr>
          <w:p w14:paraId="23533F16" w14:textId="77777777" w:rsidR="00E850A6" w:rsidRPr="00B916EC" w:rsidRDefault="00E850A6" w:rsidP="006B3818">
            <w:pPr>
              <w:pStyle w:val="TAC"/>
            </w:pPr>
            <w:r>
              <w:t>2</w:t>
            </w:r>
          </w:p>
        </w:tc>
        <w:tc>
          <w:tcPr>
            <w:tcW w:w="7800" w:type="dxa"/>
            <w:vAlign w:val="center"/>
          </w:tcPr>
          <w:p w14:paraId="4BA7EC48" w14:textId="77777777" w:rsidR="00E850A6" w:rsidRPr="00B916EC" w:rsidRDefault="00E850A6" w:rsidP="006B3818">
            <w:pPr>
              <w:pStyle w:val="TAC"/>
            </w:pPr>
            <w:r>
              <w:t>22</w:t>
            </w:r>
          </w:p>
        </w:tc>
      </w:tr>
      <w:tr w:rsidR="00E850A6" w:rsidRPr="00B916EC" w14:paraId="1FD0B015" w14:textId="77777777" w:rsidTr="006B3818">
        <w:trPr>
          <w:cantSplit/>
          <w:jc w:val="center"/>
        </w:trPr>
        <w:tc>
          <w:tcPr>
            <w:tcW w:w="1465" w:type="dxa"/>
            <w:vAlign w:val="center"/>
          </w:tcPr>
          <w:p w14:paraId="6C6824C4" w14:textId="77777777" w:rsidR="00E850A6" w:rsidRDefault="00E850A6" w:rsidP="006B3818">
            <w:pPr>
              <w:pStyle w:val="TAC"/>
            </w:pPr>
            <w:r>
              <w:t>3</w:t>
            </w:r>
          </w:p>
        </w:tc>
        <w:tc>
          <w:tcPr>
            <w:tcW w:w="7800" w:type="dxa"/>
            <w:vAlign w:val="center"/>
          </w:tcPr>
          <w:p w14:paraId="72577281" w14:textId="77777777" w:rsidR="00E850A6" w:rsidRDefault="00E850A6" w:rsidP="006B3818">
            <w:pPr>
              <w:pStyle w:val="TAC"/>
            </w:pPr>
            <w:r>
              <w:t>20</w:t>
            </w:r>
          </w:p>
        </w:tc>
      </w:tr>
    </w:tbl>
    <w:p w14:paraId="23FFDACA" w14:textId="77777777" w:rsidR="007C0408" w:rsidRPr="00E57C68" w:rsidRDefault="007C0408" w:rsidP="007C0408">
      <w:pPr>
        <w:pStyle w:val="a5"/>
        <w:rPr>
          <w:b w:val="0"/>
        </w:rPr>
      </w:pPr>
      <w:bookmarkStart w:id="9" w:name="_Ref67392778"/>
      <w:r w:rsidRPr="00CF195E">
        <w:t xml:space="preserve">Table </w:t>
      </w:r>
      <w:r w:rsidR="00193D5D">
        <w:rPr>
          <w:noProof/>
        </w:rPr>
        <w:fldChar w:fldCharType="begin"/>
      </w:r>
      <w:r w:rsidR="00193D5D">
        <w:rPr>
          <w:noProof/>
        </w:rPr>
        <w:instrText xml:space="preserve"> SEQ Table \* ARABIC </w:instrText>
      </w:r>
      <w:r w:rsidR="00193D5D">
        <w:rPr>
          <w:noProof/>
        </w:rPr>
        <w:fldChar w:fldCharType="separate"/>
      </w:r>
      <w:r w:rsidR="00494AE5">
        <w:rPr>
          <w:noProof/>
        </w:rPr>
        <w:t>2</w:t>
      </w:r>
      <w:r w:rsidR="00193D5D">
        <w:rPr>
          <w:noProof/>
        </w:rPr>
        <w:fldChar w:fldCharType="end"/>
      </w:r>
      <w:bookmarkEnd w:id="9"/>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850A6" w:rsidRPr="00BB208D" w14:paraId="6EE430FA" w14:textId="77777777" w:rsidTr="006B3818">
        <w:trPr>
          <w:cantSplit/>
          <w:jc w:val="center"/>
        </w:trPr>
        <w:tc>
          <w:tcPr>
            <w:tcW w:w="1465" w:type="dxa"/>
            <w:shd w:val="clear" w:color="auto" w:fill="E0E0E0"/>
            <w:vAlign w:val="center"/>
          </w:tcPr>
          <w:p w14:paraId="297943F6" w14:textId="77777777" w:rsidR="00E850A6" w:rsidRPr="00B916EC" w:rsidRDefault="00E850A6" w:rsidP="006B3818">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C310045" w14:textId="77777777" w:rsidR="00E850A6" w:rsidRPr="00B916EC" w:rsidRDefault="00E850A6" w:rsidP="006B3818">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E850A6" w:rsidRPr="00BB208D" w14:paraId="795EA034" w14:textId="77777777" w:rsidTr="006B3818">
        <w:trPr>
          <w:cantSplit/>
          <w:jc w:val="center"/>
        </w:trPr>
        <w:tc>
          <w:tcPr>
            <w:tcW w:w="1465" w:type="dxa"/>
            <w:vAlign w:val="center"/>
          </w:tcPr>
          <w:p w14:paraId="4337E5D3" w14:textId="77777777" w:rsidR="00E850A6" w:rsidRPr="00B916EC" w:rsidRDefault="00E850A6" w:rsidP="006B3818">
            <w:pPr>
              <w:pStyle w:val="TAC"/>
            </w:pPr>
            <w:r>
              <w:t>0</w:t>
            </w:r>
          </w:p>
        </w:tc>
        <w:tc>
          <w:tcPr>
            <w:tcW w:w="7170" w:type="dxa"/>
            <w:vAlign w:val="center"/>
          </w:tcPr>
          <w:p w14:paraId="5278A4FF" w14:textId="77777777" w:rsidR="00E850A6" w:rsidRPr="00B916EC" w:rsidRDefault="00E850A6" w:rsidP="006B3818">
            <w:pPr>
              <w:pStyle w:val="TAC"/>
            </w:pPr>
            <w:r>
              <w:t>56</w:t>
            </w:r>
          </w:p>
        </w:tc>
      </w:tr>
      <w:tr w:rsidR="00E850A6" w:rsidRPr="00BB208D" w14:paraId="3218C64C" w14:textId="77777777" w:rsidTr="006B3818">
        <w:trPr>
          <w:cantSplit/>
          <w:jc w:val="center"/>
        </w:trPr>
        <w:tc>
          <w:tcPr>
            <w:tcW w:w="1465" w:type="dxa"/>
            <w:vAlign w:val="center"/>
          </w:tcPr>
          <w:p w14:paraId="3E34D55D" w14:textId="77777777" w:rsidR="00E850A6" w:rsidRPr="00B916EC" w:rsidRDefault="00E850A6" w:rsidP="006B3818">
            <w:pPr>
              <w:pStyle w:val="TAC"/>
            </w:pPr>
            <w:r>
              <w:t>1</w:t>
            </w:r>
          </w:p>
        </w:tc>
        <w:tc>
          <w:tcPr>
            <w:tcW w:w="7170" w:type="dxa"/>
            <w:vAlign w:val="center"/>
          </w:tcPr>
          <w:p w14:paraId="0BEA2EF9" w14:textId="77777777" w:rsidR="00E850A6" w:rsidRPr="00B916EC" w:rsidRDefault="00E850A6" w:rsidP="006B3818">
            <w:pPr>
              <w:pStyle w:val="TAC"/>
            </w:pPr>
            <w:r>
              <w:t>56</w:t>
            </w:r>
          </w:p>
        </w:tc>
      </w:tr>
      <w:tr w:rsidR="00E850A6" w:rsidRPr="00BB208D" w14:paraId="361846E0" w14:textId="77777777" w:rsidTr="006B3818">
        <w:trPr>
          <w:cantSplit/>
          <w:jc w:val="center"/>
        </w:trPr>
        <w:tc>
          <w:tcPr>
            <w:tcW w:w="1465" w:type="dxa"/>
            <w:vAlign w:val="center"/>
          </w:tcPr>
          <w:p w14:paraId="7B7C2227" w14:textId="77777777" w:rsidR="00E850A6" w:rsidRPr="00B916EC" w:rsidRDefault="00E850A6" w:rsidP="006B3818">
            <w:pPr>
              <w:pStyle w:val="TAC"/>
            </w:pPr>
            <w:r>
              <w:t>2</w:t>
            </w:r>
          </w:p>
        </w:tc>
        <w:tc>
          <w:tcPr>
            <w:tcW w:w="7170" w:type="dxa"/>
            <w:vAlign w:val="center"/>
          </w:tcPr>
          <w:p w14:paraId="64373C7C" w14:textId="77777777" w:rsidR="00E850A6" w:rsidRPr="00B916EC" w:rsidRDefault="00E850A6" w:rsidP="006B3818">
            <w:pPr>
              <w:pStyle w:val="TAC"/>
            </w:pPr>
            <w:r>
              <w:t>48</w:t>
            </w:r>
          </w:p>
        </w:tc>
      </w:tr>
      <w:tr w:rsidR="00E850A6" w:rsidRPr="00BB208D" w14:paraId="0F72DA7B" w14:textId="77777777" w:rsidTr="006B3818">
        <w:trPr>
          <w:cantSplit/>
          <w:jc w:val="center"/>
        </w:trPr>
        <w:tc>
          <w:tcPr>
            <w:tcW w:w="1465" w:type="dxa"/>
            <w:vAlign w:val="center"/>
          </w:tcPr>
          <w:p w14:paraId="5C63D371" w14:textId="77777777" w:rsidR="00E850A6" w:rsidRDefault="00E850A6" w:rsidP="006B3818">
            <w:pPr>
              <w:pStyle w:val="TAC"/>
            </w:pPr>
            <w:r>
              <w:t>3</w:t>
            </w:r>
          </w:p>
        </w:tc>
        <w:tc>
          <w:tcPr>
            <w:tcW w:w="7170" w:type="dxa"/>
            <w:vAlign w:val="center"/>
          </w:tcPr>
          <w:p w14:paraId="7CB38E9B" w14:textId="77777777" w:rsidR="00E850A6" w:rsidRDefault="00E850A6" w:rsidP="006B3818">
            <w:pPr>
              <w:pStyle w:val="TAC"/>
            </w:pPr>
            <w:r>
              <w:t>32</w:t>
            </w:r>
          </w:p>
        </w:tc>
      </w:tr>
    </w:tbl>
    <w:p w14:paraId="59E4F2A4" w14:textId="5B177C42" w:rsidR="003F1593" w:rsidRDefault="00E850A6" w:rsidP="00E850A6">
      <w:pPr>
        <w:autoSpaceDE/>
        <w:autoSpaceDN/>
        <w:adjustRightInd/>
        <w:snapToGrid/>
        <w:spacing w:before="180" w:after="180"/>
        <w:rPr>
          <w:lang w:eastAsia="zh-CN"/>
        </w:rPr>
      </w:pPr>
      <w:r>
        <w:rPr>
          <w:color w:val="000000" w:themeColor="text1"/>
          <w:lang w:eastAsia="zh-CN"/>
        </w:rPr>
        <w:t>It can be observed from the tables that the maximum numbers of monitored PDCCH candidates and non-overlapped CCEs are 20 and 32 per slot for 120 kHz SCS, respectively.</w:t>
      </w:r>
      <w:r w:rsidR="00BB1AA9">
        <w:rPr>
          <w:color w:val="000000" w:themeColor="text1"/>
          <w:lang w:eastAsia="zh-CN"/>
        </w:rPr>
        <w:t xml:space="preserve"> </w:t>
      </w:r>
      <w:r w:rsidR="00FF3445">
        <w:rPr>
          <w:color w:val="000000" w:themeColor="text1"/>
          <w:lang w:eastAsia="zh-CN"/>
        </w:rPr>
        <w:t xml:space="preserve">For 480 kHz and 960 kHz, </w:t>
      </w:r>
      <w:r w:rsidR="00DF5505">
        <w:rPr>
          <w:color w:val="000000" w:themeColor="text1"/>
          <w:lang w:eastAsia="zh-CN"/>
        </w:rPr>
        <w:t xml:space="preserve">the number of slots for multi-slot PDCCH monitoring </w:t>
      </w:r>
      <w:r w:rsidR="00203C88">
        <w:rPr>
          <w:color w:val="000000" w:themeColor="text1"/>
          <w:lang w:eastAsia="zh-CN"/>
        </w:rPr>
        <w:t>can be 4 and 8</w:t>
      </w:r>
      <w:r w:rsidR="00D2145B">
        <w:rPr>
          <w:color w:val="000000" w:themeColor="text1"/>
          <w:lang w:eastAsia="zh-CN"/>
        </w:rPr>
        <w:t>, to</w:t>
      </w:r>
      <w:r w:rsidR="00203C88">
        <w:rPr>
          <w:color w:val="000000" w:themeColor="text1"/>
          <w:lang w:eastAsia="zh-CN"/>
        </w:rPr>
        <w:t xml:space="preserve"> keep </w:t>
      </w:r>
      <w:r w:rsidR="00125DD6">
        <w:rPr>
          <w:color w:val="000000" w:themeColor="text1"/>
          <w:lang w:eastAsia="zh-CN"/>
        </w:rPr>
        <w:t xml:space="preserve">the same monitoring duration </w:t>
      </w:r>
      <w:r w:rsidR="002E23B6">
        <w:rPr>
          <w:color w:val="000000" w:themeColor="text1"/>
          <w:lang w:eastAsia="zh-CN"/>
        </w:rPr>
        <w:t>a</w:t>
      </w:r>
      <w:r w:rsidR="000C23E4">
        <w:rPr>
          <w:color w:val="000000" w:themeColor="text1"/>
          <w:lang w:eastAsia="zh-CN"/>
        </w:rPr>
        <w:t xml:space="preserve">s that of a slot </w:t>
      </w:r>
      <w:r w:rsidR="00A527B9">
        <w:rPr>
          <w:color w:val="000000" w:themeColor="text1"/>
          <w:lang w:eastAsia="zh-CN"/>
        </w:rPr>
        <w:t>under 120 kHz.</w:t>
      </w:r>
      <w:r w:rsidR="00E52739">
        <w:rPr>
          <w:color w:val="000000" w:themeColor="text1"/>
          <w:lang w:eastAsia="zh-CN"/>
        </w:rPr>
        <w:t xml:space="preserve"> </w:t>
      </w:r>
      <w:r w:rsidR="0080527F">
        <w:rPr>
          <w:color w:val="000000" w:themeColor="text1"/>
          <w:lang w:eastAsia="zh-CN"/>
        </w:rPr>
        <w:t xml:space="preserve">Hence, to keep the same complexity </w:t>
      </w:r>
      <w:r w:rsidR="003A7234">
        <w:rPr>
          <w:color w:val="000000" w:themeColor="text1"/>
          <w:lang w:eastAsia="zh-CN"/>
        </w:rPr>
        <w:t xml:space="preserve">as </w:t>
      </w:r>
      <w:r w:rsidR="0080527F">
        <w:rPr>
          <w:color w:val="000000" w:themeColor="text1"/>
          <w:lang w:eastAsia="zh-CN"/>
        </w:rPr>
        <w:t xml:space="preserve">slot-level </w:t>
      </w:r>
      <w:r w:rsidR="00795432">
        <w:rPr>
          <w:color w:val="000000" w:themeColor="text1"/>
          <w:lang w:eastAsia="zh-CN"/>
        </w:rPr>
        <w:t xml:space="preserve">PDCCH monitoring of 120 kHz, </w:t>
      </w:r>
      <w:r w:rsidR="003A7234">
        <w:rPr>
          <w:color w:val="000000" w:themeColor="text1"/>
          <w:lang w:eastAsia="zh-CN"/>
        </w:rPr>
        <w:t xml:space="preserve">the </w:t>
      </w:r>
      <w:r w:rsidR="00795432">
        <w:rPr>
          <w:color w:val="000000" w:themeColor="text1"/>
          <w:lang w:eastAsia="zh-CN"/>
        </w:rPr>
        <w:t xml:space="preserve">same </w:t>
      </w:r>
      <w:r w:rsidR="009E6E4C">
        <w:rPr>
          <w:color w:val="000000" w:themeColor="text1"/>
          <w:lang w:eastAsia="zh-CN"/>
        </w:rPr>
        <w:t>maximum number of PDCCH candidates</w:t>
      </w:r>
      <w:r w:rsidR="001E4AA0">
        <w:rPr>
          <w:color w:val="000000" w:themeColor="text1"/>
          <w:lang w:eastAsia="zh-CN"/>
        </w:rPr>
        <w:t xml:space="preserve"> and non-overlapped CCEs </w:t>
      </w:r>
      <w:r w:rsidR="009E7FB9">
        <w:rPr>
          <w:color w:val="000000" w:themeColor="text1"/>
          <w:lang w:eastAsia="zh-CN"/>
        </w:rPr>
        <w:t xml:space="preserve">can be applied to </w:t>
      </w:r>
      <w:r w:rsidR="00EA3B76">
        <w:rPr>
          <w:color w:val="000000" w:themeColor="text1"/>
          <w:lang w:eastAsia="zh-CN"/>
        </w:rPr>
        <w:t>multi-slot PDCCH monitoring of 480 kHz and 960 kHz</w:t>
      </w:r>
      <w:r w:rsidR="00A84F0C">
        <w:rPr>
          <w:color w:val="000000" w:themeColor="text1"/>
          <w:lang w:eastAsia="zh-CN"/>
        </w:rPr>
        <w:t xml:space="preserve">, as shown in </w:t>
      </w:r>
      <w:r w:rsidR="009A4600">
        <w:rPr>
          <w:color w:val="000000" w:themeColor="text1"/>
          <w:lang w:eastAsia="zh-CN"/>
        </w:rPr>
        <w:fldChar w:fldCharType="begin"/>
      </w:r>
      <w:r w:rsidR="009A4600">
        <w:rPr>
          <w:color w:val="000000" w:themeColor="text1"/>
          <w:lang w:eastAsia="zh-CN"/>
        </w:rPr>
        <w:instrText xml:space="preserve"> REF _Ref78227753 \h </w:instrText>
      </w:r>
      <w:r w:rsidR="009A4600">
        <w:rPr>
          <w:color w:val="000000" w:themeColor="text1"/>
          <w:lang w:eastAsia="zh-CN"/>
        </w:rPr>
      </w:r>
      <w:r w:rsidR="009A4600">
        <w:rPr>
          <w:color w:val="000000" w:themeColor="text1"/>
          <w:lang w:eastAsia="zh-CN"/>
        </w:rPr>
        <w:fldChar w:fldCharType="separate"/>
      </w:r>
      <w:r w:rsidR="00494AE5" w:rsidRPr="00CF195E">
        <w:t xml:space="preserve">Table </w:t>
      </w:r>
      <w:r w:rsidR="00494AE5">
        <w:rPr>
          <w:noProof/>
        </w:rPr>
        <w:t>3</w:t>
      </w:r>
      <w:r w:rsidR="009A4600">
        <w:rPr>
          <w:color w:val="000000" w:themeColor="text1"/>
          <w:lang w:eastAsia="zh-CN"/>
        </w:rPr>
        <w:fldChar w:fldCharType="end"/>
      </w:r>
      <w:r w:rsidR="009A4600">
        <w:rPr>
          <w:color w:val="000000" w:themeColor="text1"/>
          <w:lang w:eastAsia="zh-CN"/>
        </w:rPr>
        <w:t xml:space="preserve"> </w:t>
      </w:r>
      <w:r w:rsidR="00BB6B9C">
        <w:rPr>
          <w:color w:val="000000" w:themeColor="text1"/>
          <w:lang w:eastAsia="zh-CN"/>
        </w:rPr>
        <w:t>and</w:t>
      </w:r>
      <w:r w:rsidR="009A4600">
        <w:rPr>
          <w:color w:val="000000" w:themeColor="text1"/>
          <w:lang w:eastAsia="zh-CN"/>
        </w:rPr>
        <w:t xml:space="preserve"> </w:t>
      </w:r>
      <w:r w:rsidR="009A4600">
        <w:rPr>
          <w:color w:val="000000" w:themeColor="text1"/>
          <w:lang w:eastAsia="zh-CN"/>
        </w:rPr>
        <w:fldChar w:fldCharType="begin"/>
      </w:r>
      <w:r w:rsidR="009A4600">
        <w:rPr>
          <w:color w:val="000000" w:themeColor="text1"/>
          <w:lang w:eastAsia="zh-CN"/>
        </w:rPr>
        <w:instrText xml:space="preserve"> REF _Ref78227760 \h </w:instrText>
      </w:r>
      <w:r w:rsidR="009A4600">
        <w:rPr>
          <w:color w:val="000000" w:themeColor="text1"/>
          <w:lang w:eastAsia="zh-CN"/>
        </w:rPr>
      </w:r>
      <w:r w:rsidR="009A4600">
        <w:rPr>
          <w:color w:val="000000" w:themeColor="text1"/>
          <w:lang w:eastAsia="zh-CN"/>
        </w:rPr>
        <w:fldChar w:fldCharType="separate"/>
      </w:r>
      <w:r w:rsidR="00494AE5" w:rsidRPr="00CF195E">
        <w:t xml:space="preserve">Table </w:t>
      </w:r>
      <w:r w:rsidR="00494AE5">
        <w:rPr>
          <w:noProof/>
        </w:rPr>
        <w:t>4</w:t>
      </w:r>
      <w:r w:rsidR="009A4600">
        <w:rPr>
          <w:color w:val="000000" w:themeColor="text1"/>
          <w:lang w:eastAsia="zh-CN"/>
        </w:rPr>
        <w:fldChar w:fldCharType="end"/>
      </w:r>
      <w:r w:rsidR="005467DB">
        <w:rPr>
          <w:color w:val="000000" w:themeColor="text1"/>
          <w:lang w:eastAsia="zh-CN"/>
        </w:rPr>
        <w:t>.</w:t>
      </w:r>
      <w:r w:rsidR="00024B78">
        <w:rPr>
          <w:color w:val="000000" w:themeColor="text1"/>
          <w:lang w:eastAsia="zh-CN"/>
        </w:rPr>
        <w:t xml:space="preserve"> </w:t>
      </w:r>
      <w:r w:rsidR="00AB2898">
        <w:rPr>
          <w:color w:val="000000" w:themeColor="text1"/>
          <w:lang w:eastAsia="zh-CN"/>
        </w:rPr>
        <w:t xml:space="preserve">In the tables, </w:t>
      </w:r>
      <w:r w:rsidR="00616797">
        <w:rPr>
          <w:color w:val="000000" w:themeColor="text1"/>
          <w:lang w:eastAsia="zh-CN"/>
        </w:rPr>
        <w:t>X equals to 1</w:t>
      </w:r>
      <w:r w:rsidR="00616797" w:rsidRPr="00616797">
        <w:rPr>
          <w:color w:val="000000" w:themeColor="text1"/>
          <w:lang w:eastAsia="zh-CN"/>
        </w:rPr>
        <w:t xml:space="preserve"> for </w:t>
      </w:r>
      <m:oMath>
        <m:r>
          <w:rPr>
            <w:rFonts w:ascii="Cambria Math" w:hAnsi="Cambria Math"/>
            <w:lang w:eastAsia="zh-CN"/>
          </w:rPr>
          <m:t>μ</m:t>
        </m:r>
        <m:r>
          <m:rPr>
            <m:sty m:val="p"/>
          </m:rPr>
          <w:rPr>
            <w:rFonts w:ascii="Cambria Math" w:hAnsi="Cambria Math"/>
            <w:lang w:eastAsia="zh-CN"/>
          </w:rPr>
          <m:t>≤3</m:t>
        </m:r>
      </m:oMath>
      <w:r w:rsidR="00616797" w:rsidRPr="00616797">
        <w:rPr>
          <w:rFonts w:hint="eastAsia"/>
          <w:lang w:eastAsia="zh-CN"/>
        </w:rPr>
        <w:t>,</w:t>
      </w:r>
      <w:r w:rsidR="00616797" w:rsidRPr="00616797">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sidR="00616797" w:rsidRPr="00616797">
        <w:rPr>
          <w:rFonts w:hint="eastAsia"/>
          <w:lang w:eastAsia="zh-CN"/>
        </w:rPr>
        <w:t>,</w:t>
      </w:r>
      <w:r w:rsidR="00616797" w:rsidRPr="00616797">
        <w:rPr>
          <w:lang w:eastAsia="zh-CN"/>
        </w:rPr>
        <w:t xml:space="preserve"> </w:t>
      </w:r>
      <w:r w:rsidR="003A7234">
        <w:rPr>
          <w:lang w:eastAsia="zh-CN"/>
        </w:rPr>
        <w:t xml:space="preserve">and </w:t>
      </w:r>
      <w:r w:rsidR="00616797" w:rsidRPr="00616797">
        <w:rPr>
          <w:lang w:eastAsia="zh-CN"/>
        </w:rPr>
        <w:t xml:space="preserve">equals to 8 for </w:t>
      </w:r>
      <m:oMath>
        <m:r>
          <w:rPr>
            <w:rFonts w:ascii="Cambria Math" w:hAnsi="Cambria Math"/>
            <w:lang w:eastAsia="zh-CN"/>
          </w:rPr>
          <m:t>μ</m:t>
        </m:r>
        <m:r>
          <m:rPr>
            <m:sty m:val="p"/>
          </m:rPr>
          <w:rPr>
            <w:rFonts w:ascii="Cambria Math" w:hAnsi="Cambria Math"/>
            <w:lang w:eastAsia="zh-CN"/>
          </w:rPr>
          <m:t>=6</m:t>
        </m:r>
      </m:oMath>
      <w:r w:rsidR="00616797" w:rsidRPr="00616797">
        <w:rPr>
          <w:rFonts w:hint="eastAsia"/>
          <w:lang w:eastAsia="zh-CN"/>
        </w:rPr>
        <w:t>.</w:t>
      </w:r>
    </w:p>
    <w:p w14:paraId="0E4803A5" w14:textId="6888E216" w:rsidR="00BE125F" w:rsidRPr="001E675E" w:rsidRDefault="00BE125F" w:rsidP="00BE125F">
      <w:pPr>
        <w:pStyle w:val="a5"/>
        <w:rPr>
          <w:b w:val="0"/>
        </w:rPr>
      </w:pPr>
      <w:bookmarkStart w:id="10" w:name="_Ref78227753"/>
      <w:r w:rsidRPr="00CF195E">
        <w:t xml:space="preserve">Table </w:t>
      </w:r>
      <w:r>
        <w:rPr>
          <w:noProof/>
        </w:rPr>
        <w:fldChar w:fldCharType="begin"/>
      </w:r>
      <w:r>
        <w:rPr>
          <w:noProof/>
        </w:rPr>
        <w:instrText xml:space="preserve"> SEQ Table \* ARABIC </w:instrText>
      </w:r>
      <w:r>
        <w:rPr>
          <w:noProof/>
        </w:rPr>
        <w:fldChar w:fldCharType="separate"/>
      </w:r>
      <w:r w:rsidR="00494AE5">
        <w:rPr>
          <w:noProof/>
        </w:rPr>
        <w:t>3</w:t>
      </w:r>
      <w:r>
        <w:rPr>
          <w:noProof/>
        </w:rPr>
        <w:fldChar w:fldCharType="end"/>
      </w:r>
      <w:bookmarkEnd w:id="10"/>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w:t>
      </w:r>
      <w:r w:rsidRPr="009A4600">
        <w:rPr>
          <w:color w:val="FF0000"/>
        </w:rPr>
        <w:t xml:space="preserve"> </w:t>
      </w:r>
      <w:r w:rsidR="009A4600" w:rsidRPr="009A4600">
        <w:rPr>
          <w:color w:val="FF0000"/>
        </w:rPr>
        <w:t>X</w:t>
      </w:r>
      <w:r w:rsidR="009A4600">
        <w:t xml:space="preserve"> </w:t>
      </w:r>
      <w:r w:rsidRPr="007C0408">
        <w:t>slot</w:t>
      </w:r>
      <w:r w:rsidR="009A4600" w:rsidRPr="009A4600">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rsidR="007E2BAF">
        <w:t xml:space="preserve">. </w:t>
      </w:r>
      <w:r w:rsidR="007E2BAF">
        <w:rPr>
          <w:color w:val="FF0000"/>
        </w:rPr>
        <w:t>X=4 for</w:t>
      </w:r>
      <w:r w:rsidR="007E2BAF" w:rsidRPr="00D2123D">
        <w:rPr>
          <w:rFonts w:hint="eastAsia"/>
          <w:color w:val="FF0000"/>
        </w:rPr>
        <w:t>μ</w:t>
      </w:r>
      <w:r w:rsidR="007E2BAF" w:rsidRPr="00D2123D">
        <w:rPr>
          <w:color w:val="FF0000"/>
        </w:rPr>
        <w:t xml:space="preserve">=5, X=8 for </w:t>
      </w:r>
      <w:r w:rsidR="007E2BAF" w:rsidRPr="0079355F">
        <w:rPr>
          <w:rFonts w:hint="eastAsia"/>
          <w:color w:val="FF0000"/>
        </w:rPr>
        <w:t>μ</w:t>
      </w:r>
      <w:r w:rsidR="007E2BAF" w:rsidRPr="00D2123D">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BE125F" w:rsidRPr="00B916EC" w14:paraId="37BB450B" w14:textId="77777777" w:rsidTr="00D66845">
        <w:trPr>
          <w:cantSplit/>
          <w:jc w:val="center"/>
        </w:trPr>
        <w:tc>
          <w:tcPr>
            <w:tcW w:w="1465" w:type="dxa"/>
            <w:shd w:val="clear" w:color="auto" w:fill="E0E0E0"/>
            <w:vAlign w:val="center"/>
          </w:tcPr>
          <w:p w14:paraId="7BC0865D" w14:textId="77777777" w:rsidR="00BE125F" w:rsidRPr="00B916EC" w:rsidRDefault="00BE125F" w:rsidP="00D6684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3EF8B2F" w14:textId="3B5CDC25" w:rsidR="00BE125F" w:rsidRPr="00B916EC" w:rsidRDefault="00BE125F" w:rsidP="00D66845">
            <w:pPr>
              <w:pStyle w:val="TAH"/>
              <w:rPr>
                <w:rFonts w:ascii="Times New Roman" w:hAnsi="Times New Roman"/>
                <w:sz w:val="20"/>
              </w:rPr>
            </w:pPr>
            <w:r>
              <w:t>Maximum n</w:t>
            </w:r>
            <w:r w:rsidRPr="00B916EC">
              <w:t xml:space="preserve">umber of </w:t>
            </w:r>
            <w:r>
              <w:t>monitored PDCCH c</w:t>
            </w:r>
            <w:r w:rsidRPr="00B916EC">
              <w:t>andidates</w:t>
            </w:r>
            <w:r>
              <w:t xml:space="preserve"> per </w:t>
            </w:r>
            <w:r w:rsidR="00C63E62" w:rsidRPr="00354898">
              <w:rPr>
                <w:color w:val="FF0000"/>
              </w:rPr>
              <w:t>X</w:t>
            </w:r>
            <w:r w:rsidR="00C63E62">
              <w:t xml:space="preserve"> </w:t>
            </w:r>
            <w:r>
              <w:t>slot</w:t>
            </w:r>
            <w:r w:rsidR="00896CEC"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E125F" w:rsidRPr="00B916EC" w14:paraId="55F1EBA1" w14:textId="77777777" w:rsidTr="00D66845">
        <w:trPr>
          <w:cantSplit/>
          <w:jc w:val="center"/>
        </w:trPr>
        <w:tc>
          <w:tcPr>
            <w:tcW w:w="1465" w:type="dxa"/>
            <w:vAlign w:val="center"/>
          </w:tcPr>
          <w:p w14:paraId="26548EF7" w14:textId="77777777" w:rsidR="00BE125F" w:rsidRPr="00B916EC" w:rsidRDefault="00BE125F" w:rsidP="00D66845">
            <w:pPr>
              <w:pStyle w:val="TAC"/>
            </w:pPr>
            <w:r>
              <w:t>0</w:t>
            </w:r>
          </w:p>
        </w:tc>
        <w:tc>
          <w:tcPr>
            <w:tcW w:w="7800" w:type="dxa"/>
            <w:vAlign w:val="center"/>
          </w:tcPr>
          <w:p w14:paraId="14FD56A6" w14:textId="77777777" w:rsidR="00BE125F" w:rsidRPr="00B916EC" w:rsidRDefault="00BE125F" w:rsidP="00D66845">
            <w:pPr>
              <w:pStyle w:val="TAC"/>
            </w:pPr>
            <w:r w:rsidRPr="00B916EC">
              <w:t>4</w:t>
            </w:r>
            <w:r>
              <w:t>4</w:t>
            </w:r>
          </w:p>
        </w:tc>
      </w:tr>
      <w:tr w:rsidR="00BE125F" w:rsidRPr="00B916EC" w14:paraId="297AAA76" w14:textId="77777777" w:rsidTr="00D66845">
        <w:trPr>
          <w:cantSplit/>
          <w:jc w:val="center"/>
        </w:trPr>
        <w:tc>
          <w:tcPr>
            <w:tcW w:w="1465" w:type="dxa"/>
            <w:vAlign w:val="center"/>
          </w:tcPr>
          <w:p w14:paraId="3CE96AB6" w14:textId="77777777" w:rsidR="00BE125F" w:rsidRPr="00B916EC" w:rsidRDefault="00BE125F" w:rsidP="00D66845">
            <w:pPr>
              <w:pStyle w:val="TAC"/>
            </w:pPr>
            <w:r>
              <w:t>1</w:t>
            </w:r>
          </w:p>
        </w:tc>
        <w:tc>
          <w:tcPr>
            <w:tcW w:w="7800" w:type="dxa"/>
            <w:vAlign w:val="center"/>
          </w:tcPr>
          <w:p w14:paraId="61AF9F2F" w14:textId="77777777" w:rsidR="00BE125F" w:rsidRPr="00B916EC" w:rsidRDefault="00BE125F" w:rsidP="00D66845">
            <w:pPr>
              <w:pStyle w:val="TAC"/>
            </w:pPr>
            <w:r>
              <w:t>36</w:t>
            </w:r>
          </w:p>
        </w:tc>
      </w:tr>
      <w:tr w:rsidR="00BE125F" w:rsidRPr="00B916EC" w14:paraId="46C1FA10" w14:textId="77777777" w:rsidTr="00D66845">
        <w:trPr>
          <w:cantSplit/>
          <w:jc w:val="center"/>
        </w:trPr>
        <w:tc>
          <w:tcPr>
            <w:tcW w:w="1465" w:type="dxa"/>
            <w:vAlign w:val="center"/>
          </w:tcPr>
          <w:p w14:paraId="61EA4948" w14:textId="77777777" w:rsidR="00BE125F" w:rsidRPr="00B916EC" w:rsidRDefault="00BE125F" w:rsidP="00D66845">
            <w:pPr>
              <w:pStyle w:val="TAC"/>
            </w:pPr>
            <w:r>
              <w:t>2</w:t>
            </w:r>
          </w:p>
        </w:tc>
        <w:tc>
          <w:tcPr>
            <w:tcW w:w="7800" w:type="dxa"/>
            <w:vAlign w:val="center"/>
          </w:tcPr>
          <w:p w14:paraId="740A35E1" w14:textId="77777777" w:rsidR="00BE125F" w:rsidRPr="00B916EC" w:rsidRDefault="00BE125F" w:rsidP="00D66845">
            <w:pPr>
              <w:pStyle w:val="TAC"/>
            </w:pPr>
            <w:r>
              <w:t>22</w:t>
            </w:r>
          </w:p>
        </w:tc>
      </w:tr>
      <w:tr w:rsidR="00BE125F" w:rsidRPr="00B916EC" w14:paraId="4B1BE721" w14:textId="77777777" w:rsidTr="00D66845">
        <w:trPr>
          <w:cantSplit/>
          <w:jc w:val="center"/>
        </w:trPr>
        <w:tc>
          <w:tcPr>
            <w:tcW w:w="1465" w:type="dxa"/>
            <w:vAlign w:val="center"/>
          </w:tcPr>
          <w:p w14:paraId="1AA3256F" w14:textId="77777777" w:rsidR="00BE125F" w:rsidRDefault="00BE125F" w:rsidP="00D66845">
            <w:pPr>
              <w:pStyle w:val="TAC"/>
            </w:pPr>
            <w:r>
              <w:t>3</w:t>
            </w:r>
          </w:p>
        </w:tc>
        <w:tc>
          <w:tcPr>
            <w:tcW w:w="7800" w:type="dxa"/>
            <w:vAlign w:val="center"/>
          </w:tcPr>
          <w:p w14:paraId="7FDFE332" w14:textId="77777777" w:rsidR="00BE125F" w:rsidRDefault="00BE125F" w:rsidP="00D66845">
            <w:pPr>
              <w:pStyle w:val="TAC"/>
            </w:pPr>
            <w:r>
              <w:t>20</w:t>
            </w:r>
          </w:p>
        </w:tc>
      </w:tr>
      <w:tr w:rsidR="00946EAA" w:rsidRPr="00B916EC" w14:paraId="7086DE49" w14:textId="77777777" w:rsidTr="00D66845">
        <w:trPr>
          <w:cantSplit/>
          <w:jc w:val="center"/>
        </w:trPr>
        <w:tc>
          <w:tcPr>
            <w:tcW w:w="1465" w:type="dxa"/>
            <w:vAlign w:val="center"/>
          </w:tcPr>
          <w:p w14:paraId="7844FC62" w14:textId="0062A6E9" w:rsidR="00946EAA" w:rsidRPr="00354898" w:rsidRDefault="00946EAA" w:rsidP="00D66845">
            <w:pPr>
              <w:pStyle w:val="TAC"/>
              <w:rPr>
                <w:color w:val="FF0000"/>
                <w:lang w:eastAsia="zh-CN"/>
              </w:rPr>
            </w:pPr>
            <w:r w:rsidRPr="00354898">
              <w:rPr>
                <w:rFonts w:hint="eastAsia"/>
                <w:color w:val="FF0000"/>
                <w:lang w:eastAsia="zh-CN"/>
              </w:rPr>
              <w:t>5</w:t>
            </w:r>
          </w:p>
        </w:tc>
        <w:tc>
          <w:tcPr>
            <w:tcW w:w="7800" w:type="dxa"/>
            <w:vAlign w:val="center"/>
          </w:tcPr>
          <w:p w14:paraId="09933C8F" w14:textId="6549CF5A" w:rsidR="00946EAA" w:rsidRPr="00354898" w:rsidRDefault="00946EAA" w:rsidP="00D66845">
            <w:pPr>
              <w:pStyle w:val="TAC"/>
              <w:rPr>
                <w:color w:val="FF0000"/>
                <w:lang w:eastAsia="zh-CN"/>
              </w:rPr>
            </w:pPr>
            <w:r w:rsidRPr="00354898">
              <w:rPr>
                <w:rFonts w:hint="eastAsia"/>
                <w:color w:val="FF0000"/>
                <w:lang w:eastAsia="zh-CN"/>
              </w:rPr>
              <w:t>2</w:t>
            </w:r>
            <w:r w:rsidRPr="00354898">
              <w:rPr>
                <w:color w:val="FF0000"/>
                <w:lang w:eastAsia="zh-CN"/>
              </w:rPr>
              <w:t>0</w:t>
            </w:r>
          </w:p>
        </w:tc>
      </w:tr>
      <w:tr w:rsidR="00946EAA" w:rsidRPr="00B916EC" w14:paraId="0EC03FF7" w14:textId="77777777" w:rsidTr="00D66845">
        <w:trPr>
          <w:cantSplit/>
          <w:jc w:val="center"/>
        </w:trPr>
        <w:tc>
          <w:tcPr>
            <w:tcW w:w="1465" w:type="dxa"/>
            <w:vAlign w:val="center"/>
          </w:tcPr>
          <w:p w14:paraId="24ECBDC6" w14:textId="63A9EF01" w:rsidR="00946EAA" w:rsidRPr="00354898" w:rsidRDefault="00946EAA" w:rsidP="00D66845">
            <w:pPr>
              <w:pStyle w:val="TAC"/>
              <w:rPr>
                <w:color w:val="FF0000"/>
                <w:lang w:eastAsia="zh-CN"/>
              </w:rPr>
            </w:pPr>
            <w:r w:rsidRPr="00354898">
              <w:rPr>
                <w:rFonts w:hint="eastAsia"/>
                <w:color w:val="FF0000"/>
                <w:lang w:eastAsia="zh-CN"/>
              </w:rPr>
              <w:t>6</w:t>
            </w:r>
          </w:p>
        </w:tc>
        <w:tc>
          <w:tcPr>
            <w:tcW w:w="7800" w:type="dxa"/>
            <w:vAlign w:val="center"/>
          </w:tcPr>
          <w:p w14:paraId="29391AA7" w14:textId="544B26C6" w:rsidR="00946EAA" w:rsidRPr="00354898" w:rsidRDefault="00946EAA" w:rsidP="00D66845">
            <w:pPr>
              <w:pStyle w:val="TAC"/>
              <w:rPr>
                <w:color w:val="FF0000"/>
                <w:lang w:eastAsia="zh-CN"/>
              </w:rPr>
            </w:pPr>
            <w:r w:rsidRPr="00354898">
              <w:rPr>
                <w:rFonts w:hint="eastAsia"/>
                <w:color w:val="FF0000"/>
                <w:lang w:eastAsia="zh-CN"/>
              </w:rPr>
              <w:t>2</w:t>
            </w:r>
            <w:r w:rsidRPr="00354898">
              <w:rPr>
                <w:color w:val="FF0000"/>
                <w:lang w:eastAsia="zh-CN"/>
              </w:rPr>
              <w:t>0</w:t>
            </w:r>
          </w:p>
        </w:tc>
      </w:tr>
    </w:tbl>
    <w:p w14:paraId="087EC179" w14:textId="16017644" w:rsidR="00BE125F" w:rsidRPr="00E57C68" w:rsidRDefault="00BE125F" w:rsidP="00BE125F">
      <w:pPr>
        <w:pStyle w:val="a5"/>
        <w:rPr>
          <w:b w:val="0"/>
        </w:rPr>
      </w:pPr>
      <w:bookmarkStart w:id="11" w:name="_Ref78227760"/>
      <w:r w:rsidRPr="00CF195E">
        <w:t xml:space="preserve">Table </w:t>
      </w:r>
      <w:r>
        <w:rPr>
          <w:noProof/>
        </w:rPr>
        <w:fldChar w:fldCharType="begin"/>
      </w:r>
      <w:r>
        <w:rPr>
          <w:noProof/>
        </w:rPr>
        <w:instrText xml:space="preserve"> SEQ Table \* ARABIC </w:instrText>
      </w:r>
      <w:r>
        <w:rPr>
          <w:noProof/>
        </w:rPr>
        <w:fldChar w:fldCharType="separate"/>
      </w:r>
      <w:r w:rsidR="00494AE5">
        <w:rPr>
          <w:noProof/>
        </w:rPr>
        <w:t>4</w:t>
      </w:r>
      <w:r>
        <w:rPr>
          <w:noProof/>
        </w:rPr>
        <w:fldChar w:fldCharType="end"/>
      </w:r>
      <w:bookmarkEnd w:id="11"/>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w:t>
      </w:r>
      <w:r w:rsidR="00AF5D0A" w:rsidRPr="00AF5D0A">
        <w:rPr>
          <w:color w:val="FF0000"/>
        </w:rPr>
        <w:t>X</w:t>
      </w:r>
      <w:r w:rsidR="00AF5D0A">
        <w:t xml:space="preserve"> </w:t>
      </w:r>
      <w:r w:rsidRPr="007C0408">
        <w:t>slot</w:t>
      </w:r>
      <w:r w:rsidR="00AF5D0A" w:rsidRPr="00AF5D0A">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rsidR="007E2BAF">
        <w:t xml:space="preserve">. </w:t>
      </w:r>
      <w:r w:rsidR="007E2BAF" w:rsidRPr="0079355F">
        <w:rPr>
          <w:color w:val="FF0000"/>
        </w:rPr>
        <w:t>X=4 for</w:t>
      </w:r>
      <w:r w:rsidR="007E2BAF" w:rsidRPr="0079355F">
        <w:rPr>
          <w:rFonts w:hint="eastAsia"/>
          <w:color w:val="FF0000"/>
        </w:rPr>
        <w:t>μ</w:t>
      </w:r>
      <w:r w:rsidR="007E2BAF" w:rsidRPr="0079355F">
        <w:rPr>
          <w:color w:val="FF0000"/>
        </w:rPr>
        <w:t xml:space="preserve">=5, X=8 for </w:t>
      </w:r>
      <w:r w:rsidR="007E2BAF" w:rsidRPr="0079355F">
        <w:rPr>
          <w:rFonts w:hint="eastAsia"/>
          <w:color w:val="FF0000"/>
        </w:rPr>
        <w:t>μ</w:t>
      </w:r>
      <w:r w:rsidR="007E2BAF" w:rsidRPr="0079355F">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E125F" w:rsidRPr="00BB208D" w14:paraId="748CEA88" w14:textId="77777777" w:rsidTr="00D66845">
        <w:trPr>
          <w:cantSplit/>
          <w:jc w:val="center"/>
        </w:trPr>
        <w:tc>
          <w:tcPr>
            <w:tcW w:w="1465" w:type="dxa"/>
            <w:shd w:val="clear" w:color="auto" w:fill="E0E0E0"/>
            <w:vAlign w:val="center"/>
          </w:tcPr>
          <w:p w14:paraId="01D0E254" w14:textId="77777777" w:rsidR="00BE125F" w:rsidRPr="00B916EC" w:rsidRDefault="00BE125F" w:rsidP="00D6684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58759CD" w14:textId="19B73738" w:rsidR="00BE125F" w:rsidRPr="00B916EC" w:rsidRDefault="00BE125F" w:rsidP="00D66845">
            <w:pPr>
              <w:pStyle w:val="TAH"/>
              <w:rPr>
                <w:rFonts w:ascii="Times New Roman" w:hAnsi="Times New Roman"/>
                <w:sz w:val="20"/>
              </w:rPr>
            </w:pPr>
            <w:r>
              <w:t>Maximum n</w:t>
            </w:r>
            <w:r w:rsidRPr="00B916EC">
              <w:t xml:space="preserve">umber of </w:t>
            </w:r>
            <w:r>
              <w:t>non-overlapped CCEs per</w:t>
            </w:r>
            <w:r w:rsidRPr="00354898">
              <w:rPr>
                <w:color w:val="FF0000"/>
              </w:rPr>
              <w:t xml:space="preserve"> </w:t>
            </w:r>
            <w:r w:rsidR="00367E53" w:rsidRPr="00354898">
              <w:rPr>
                <w:color w:val="FF0000"/>
              </w:rPr>
              <w:t>X</w:t>
            </w:r>
            <w:r w:rsidR="00367E53">
              <w:t xml:space="preserve"> </w:t>
            </w:r>
            <w:r>
              <w:t>slot</w:t>
            </w:r>
            <w:r w:rsidR="00367E53"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E125F" w:rsidRPr="00BB208D" w14:paraId="64D6B550" w14:textId="77777777" w:rsidTr="00D66845">
        <w:trPr>
          <w:cantSplit/>
          <w:jc w:val="center"/>
        </w:trPr>
        <w:tc>
          <w:tcPr>
            <w:tcW w:w="1465" w:type="dxa"/>
            <w:vAlign w:val="center"/>
          </w:tcPr>
          <w:p w14:paraId="5D0E6B2D" w14:textId="77777777" w:rsidR="00BE125F" w:rsidRPr="00B916EC" w:rsidRDefault="00BE125F" w:rsidP="00D66845">
            <w:pPr>
              <w:pStyle w:val="TAC"/>
            </w:pPr>
            <w:r>
              <w:t>0</w:t>
            </w:r>
          </w:p>
        </w:tc>
        <w:tc>
          <w:tcPr>
            <w:tcW w:w="7170" w:type="dxa"/>
            <w:vAlign w:val="center"/>
          </w:tcPr>
          <w:p w14:paraId="0D327C49" w14:textId="77777777" w:rsidR="00BE125F" w:rsidRPr="00B916EC" w:rsidRDefault="00BE125F" w:rsidP="00D66845">
            <w:pPr>
              <w:pStyle w:val="TAC"/>
            </w:pPr>
            <w:r>
              <w:t>56</w:t>
            </w:r>
          </w:p>
        </w:tc>
      </w:tr>
      <w:tr w:rsidR="00BE125F" w:rsidRPr="00BB208D" w14:paraId="753521F9" w14:textId="77777777" w:rsidTr="00D66845">
        <w:trPr>
          <w:cantSplit/>
          <w:jc w:val="center"/>
        </w:trPr>
        <w:tc>
          <w:tcPr>
            <w:tcW w:w="1465" w:type="dxa"/>
            <w:vAlign w:val="center"/>
          </w:tcPr>
          <w:p w14:paraId="1BF6B221" w14:textId="77777777" w:rsidR="00BE125F" w:rsidRPr="00B916EC" w:rsidRDefault="00BE125F" w:rsidP="00D66845">
            <w:pPr>
              <w:pStyle w:val="TAC"/>
            </w:pPr>
            <w:r>
              <w:t>1</w:t>
            </w:r>
          </w:p>
        </w:tc>
        <w:tc>
          <w:tcPr>
            <w:tcW w:w="7170" w:type="dxa"/>
            <w:vAlign w:val="center"/>
          </w:tcPr>
          <w:p w14:paraId="621C5D53" w14:textId="77777777" w:rsidR="00BE125F" w:rsidRPr="00B916EC" w:rsidRDefault="00BE125F" w:rsidP="00D66845">
            <w:pPr>
              <w:pStyle w:val="TAC"/>
            </w:pPr>
            <w:r>
              <w:t>56</w:t>
            </w:r>
          </w:p>
        </w:tc>
      </w:tr>
      <w:tr w:rsidR="00BE125F" w:rsidRPr="00BB208D" w14:paraId="3A0B72DB" w14:textId="77777777" w:rsidTr="00D66845">
        <w:trPr>
          <w:cantSplit/>
          <w:jc w:val="center"/>
        </w:trPr>
        <w:tc>
          <w:tcPr>
            <w:tcW w:w="1465" w:type="dxa"/>
            <w:vAlign w:val="center"/>
          </w:tcPr>
          <w:p w14:paraId="12655215" w14:textId="77777777" w:rsidR="00BE125F" w:rsidRPr="00B916EC" w:rsidRDefault="00BE125F" w:rsidP="00D66845">
            <w:pPr>
              <w:pStyle w:val="TAC"/>
            </w:pPr>
            <w:r>
              <w:t>2</w:t>
            </w:r>
          </w:p>
        </w:tc>
        <w:tc>
          <w:tcPr>
            <w:tcW w:w="7170" w:type="dxa"/>
            <w:vAlign w:val="center"/>
          </w:tcPr>
          <w:p w14:paraId="540AB696" w14:textId="77777777" w:rsidR="00BE125F" w:rsidRPr="00B916EC" w:rsidRDefault="00BE125F" w:rsidP="00D66845">
            <w:pPr>
              <w:pStyle w:val="TAC"/>
            </w:pPr>
            <w:r>
              <w:t>48</w:t>
            </w:r>
          </w:p>
        </w:tc>
      </w:tr>
      <w:tr w:rsidR="00BE125F" w:rsidRPr="00BB208D" w14:paraId="38DE10AE" w14:textId="77777777" w:rsidTr="00D66845">
        <w:trPr>
          <w:cantSplit/>
          <w:jc w:val="center"/>
        </w:trPr>
        <w:tc>
          <w:tcPr>
            <w:tcW w:w="1465" w:type="dxa"/>
            <w:vAlign w:val="center"/>
          </w:tcPr>
          <w:p w14:paraId="644217A5" w14:textId="77777777" w:rsidR="00BE125F" w:rsidRDefault="00BE125F" w:rsidP="00D66845">
            <w:pPr>
              <w:pStyle w:val="TAC"/>
            </w:pPr>
            <w:r>
              <w:t>3</w:t>
            </w:r>
          </w:p>
        </w:tc>
        <w:tc>
          <w:tcPr>
            <w:tcW w:w="7170" w:type="dxa"/>
            <w:vAlign w:val="center"/>
          </w:tcPr>
          <w:p w14:paraId="5691F7D8" w14:textId="77777777" w:rsidR="00BE125F" w:rsidRDefault="00BE125F" w:rsidP="00D66845">
            <w:pPr>
              <w:pStyle w:val="TAC"/>
            </w:pPr>
            <w:r>
              <w:t>32</w:t>
            </w:r>
          </w:p>
        </w:tc>
      </w:tr>
      <w:tr w:rsidR="00946EAA" w:rsidRPr="00BB208D" w14:paraId="6AA622E3" w14:textId="77777777" w:rsidTr="00D66845">
        <w:trPr>
          <w:cantSplit/>
          <w:jc w:val="center"/>
        </w:trPr>
        <w:tc>
          <w:tcPr>
            <w:tcW w:w="1465" w:type="dxa"/>
            <w:vAlign w:val="center"/>
          </w:tcPr>
          <w:p w14:paraId="2F98AB13" w14:textId="39AB641C" w:rsidR="00946EAA" w:rsidRPr="00354898" w:rsidRDefault="00946EAA" w:rsidP="00D66845">
            <w:pPr>
              <w:pStyle w:val="TAC"/>
              <w:rPr>
                <w:color w:val="FF0000"/>
                <w:lang w:eastAsia="zh-CN"/>
              </w:rPr>
            </w:pPr>
            <w:r w:rsidRPr="00354898">
              <w:rPr>
                <w:rFonts w:hint="eastAsia"/>
                <w:color w:val="FF0000"/>
                <w:lang w:eastAsia="zh-CN"/>
              </w:rPr>
              <w:t>5</w:t>
            </w:r>
          </w:p>
        </w:tc>
        <w:tc>
          <w:tcPr>
            <w:tcW w:w="7170" w:type="dxa"/>
            <w:vAlign w:val="center"/>
          </w:tcPr>
          <w:p w14:paraId="0EE7B8B8" w14:textId="0E43C812" w:rsidR="00946EAA" w:rsidRPr="00354898" w:rsidRDefault="00946EAA" w:rsidP="00D66845">
            <w:pPr>
              <w:pStyle w:val="TAC"/>
              <w:rPr>
                <w:color w:val="FF0000"/>
                <w:lang w:eastAsia="zh-CN"/>
              </w:rPr>
            </w:pPr>
            <w:r w:rsidRPr="00354898">
              <w:rPr>
                <w:rFonts w:hint="eastAsia"/>
                <w:color w:val="FF0000"/>
                <w:lang w:eastAsia="zh-CN"/>
              </w:rPr>
              <w:t>3</w:t>
            </w:r>
            <w:r w:rsidRPr="00354898">
              <w:rPr>
                <w:color w:val="FF0000"/>
                <w:lang w:eastAsia="zh-CN"/>
              </w:rPr>
              <w:t>2</w:t>
            </w:r>
          </w:p>
        </w:tc>
      </w:tr>
      <w:tr w:rsidR="00946EAA" w:rsidRPr="00BB208D" w14:paraId="48F6A882" w14:textId="77777777" w:rsidTr="00D66845">
        <w:trPr>
          <w:cantSplit/>
          <w:jc w:val="center"/>
        </w:trPr>
        <w:tc>
          <w:tcPr>
            <w:tcW w:w="1465" w:type="dxa"/>
            <w:vAlign w:val="center"/>
          </w:tcPr>
          <w:p w14:paraId="51E0FF92" w14:textId="7F2C5AB0" w:rsidR="00946EAA" w:rsidRPr="00354898" w:rsidRDefault="00946EAA" w:rsidP="00D66845">
            <w:pPr>
              <w:pStyle w:val="TAC"/>
              <w:rPr>
                <w:color w:val="FF0000"/>
                <w:lang w:eastAsia="zh-CN"/>
              </w:rPr>
            </w:pPr>
            <w:r w:rsidRPr="00354898">
              <w:rPr>
                <w:rFonts w:hint="eastAsia"/>
                <w:color w:val="FF0000"/>
                <w:lang w:eastAsia="zh-CN"/>
              </w:rPr>
              <w:t>6</w:t>
            </w:r>
          </w:p>
        </w:tc>
        <w:tc>
          <w:tcPr>
            <w:tcW w:w="7170" w:type="dxa"/>
            <w:vAlign w:val="center"/>
          </w:tcPr>
          <w:p w14:paraId="3FB97628" w14:textId="2FBA94D7" w:rsidR="00946EAA" w:rsidRPr="00354898" w:rsidRDefault="00946EAA" w:rsidP="00D66845">
            <w:pPr>
              <w:pStyle w:val="TAC"/>
              <w:rPr>
                <w:color w:val="FF0000"/>
                <w:lang w:eastAsia="zh-CN"/>
              </w:rPr>
            </w:pPr>
            <w:r w:rsidRPr="00354898">
              <w:rPr>
                <w:rFonts w:hint="eastAsia"/>
                <w:color w:val="FF0000"/>
                <w:lang w:eastAsia="zh-CN"/>
              </w:rPr>
              <w:t>3</w:t>
            </w:r>
            <w:r w:rsidRPr="00354898">
              <w:rPr>
                <w:color w:val="FF0000"/>
                <w:lang w:eastAsia="zh-CN"/>
              </w:rPr>
              <w:t>2</w:t>
            </w:r>
          </w:p>
        </w:tc>
      </w:tr>
    </w:tbl>
    <w:p w14:paraId="263CFE30" w14:textId="5052252E" w:rsidR="00E850A6" w:rsidRPr="00413B46" w:rsidRDefault="00E850A6" w:rsidP="006701E4">
      <w:pPr>
        <w:autoSpaceDE/>
        <w:autoSpaceDN/>
        <w:adjustRightInd/>
        <w:snapToGrid/>
        <w:spacing w:before="180"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xml:space="preserve">: </w:t>
      </w:r>
      <w:r w:rsidR="0021534C">
        <w:rPr>
          <w:i/>
          <w:color w:val="000000" w:themeColor="text1"/>
          <w:lang w:eastAsia="zh-CN"/>
        </w:rPr>
        <w:t>The BD/CCE budget for m</w:t>
      </w:r>
      <w:r w:rsidR="00D0567A">
        <w:rPr>
          <w:i/>
          <w:color w:val="000000" w:themeColor="text1"/>
          <w:lang w:eastAsia="zh-CN"/>
        </w:rPr>
        <w:t>ulti-slot PDCCH monitoring</w:t>
      </w:r>
      <w:r w:rsidR="00C80AC5">
        <w:rPr>
          <w:i/>
          <w:color w:val="000000" w:themeColor="text1"/>
          <w:lang w:eastAsia="zh-CN"/>
        </w:rPr>
        <w:t xml:space="preserve"> </w:t>
      </w:r>
      <w:r w:rsidR="0021534C">
        <w:rPr>
          <w:i/>
          <w:color w:val="000000" w:themeColor="text1"/>
          <w:lang w:eastAsia="zh-CN"/>
        </w:rPr>
        <w:t xml:space="preserve">is </w:t>
      </w:r>
      <w:r w:rsidR="00D0567A">
        <w:rPr>
          <w:i/>
          <w:color w:val="000000" w:themeColor="text1"/>
          <w:lang w:eastAsia="zh-CN"/>
        </w:rPr>
        <w:t xml:space="preserve">defined within </w:t>
      </w:r>
      <w:r w:rsidR="0088676A">
        <w:rPr>
          <w:i/>
          <w:color w:val="000000" w:themeColor="text1"/>
          <w:lang w:eastAsia="zh-CN"/>
        </w:rPr>
        <w:t xml:space="preserve">the </w:t>
      </w:r>
      <w:r w:rsidR="0078325E">
        <w:rPr>
          <w:i/>
          <w:color w:val="000000" w:themeColor="text1"/>
          <w:lang w:eastAsia="zh-CN"/>
        </w:rPr>
        <w:t xml:space="preserve">first </w:t>
      </w:r>
      <w:r w:rsidR="00D0567A">
        <w:rPr>
          <w:i/>
          <w:color w:val="000000" w:themeColor="text1"/>
          <w:lang w:eastAsia="zh-CN"/>
        </w:rPr>
        <w:t xml:space="preserve">Y consecutive slots per </w:t>
      </w:r>
      <w:r w:rsidR="0078325E">
        <w:rPr>
          <w:i/>
          <w:color w:val="000000" w:themeColor="text1"/>
          <w:lang w:eastAsia="zh-CN"/>
        </w:rPr>
        <w:t xml:space="preserve">fixed </w:t>
      </w:r>
      <w:r w:rsidR="00D0567A">
        <w:rPr>
          <w:i/>
          <w:color w:val="000000" w:themeColor="text1"/>
          <w:lang w:eastAsia="zh-CN"/>
        </w:rPr>
        <w:t>X consecutive slots</w:t>
      </w:r>
      <w:r w:rsidR="0021534C">
        <w:rPr>
          <w:i/>
          <w:color w:val="000000" w:themeColor="text1"/>
          <w:lang w:eastAsia="zh-CN"/>
        </w:rPr>
        <w:t>, where the maximum number of PDCCH candidates and non-overlapped CCEs per X slots for 480 and 960 kHz SCS is the same as for 120 kHz with slot-level PDCCH monitoring</w:t>
      </w:r>
      <w:r w:rsidRPr="00413B46">
        <w:rPr>
          <w:i/>
          <w:color w:val="000000" w:themeColor="text1"/>
          <w:lang w:eastAsia="zh-CN"/>
        </w:rPr>
        <w:t>:</w:t>
      </w:r>
    </w:p>
    <w:p w14:paraId="0CF05121" w14:textId="23BB0EFB" w:rsidR="00360889" w:rsidRPr="00360889" w:rsidRDefault="00E850A6" w:rsidP="006B3818">
      <w:pPr>
        <w:pStyle w:val="af2"/>
        <w:numPr>
          <w:ilvl w:val="1"/>
          <w:numId w:val="32"/>
        </w:numPr>
        <w:autoSpaceDE/>
        <w:autoSpaceDN/>
        <w:adjustRightInd/>
        <w:snapToGrid/>
        <w:spacing w:after="180"/>
      </w:pPr>
      <w:r w:rsidRPr="00360889">
        <w:rPr>
          <w:i/>
          <w:color w:val="000000" w:themeColor="text1"/>
          <w:lang w:eastAsia="zh-CN"/>
        </w:rPr>
        <w:t>for 480 kHz SCS</w:t>
      </w:r>
      <w:r w:rsidR="0086130B">
        <w:rPr>
          <w:i/>
          <w:color w:val="000000" w:themeColor="text1"/>
          <w:lang w:eastAsia="zh-CN"/>
        </w:rPr>
        <w:t>:</w:t>
      </w:r>
      <w:r w:rsidR="0086130B" w:rsidRPr="00360889">
        <w:rPr>
          <w:i/>
          <w:color w:val="000000" w:themeColor="text1"/>
          <w:lang w:eastAsia="zh-CN"/>
        </w:rPr>
        <w:t xml:space="preserve"> </w:t>
      </w:r>
      <w:r w:rsidR="00F5591D">
        <w:rPr>
          <w:i/>
          <w:color w:val="000000" w:themeColor="text1"/>
          <w:lang w:eastAsia="zh-CN"/>
        </w:rPr>
        <w:t>X is 4</w:t>
      </w:r>
      <w:r w:rsidR="0086130B">
        <w:rPr>
          <w:i/>
          <w:color w:val="000000" w:themeColor="text1"/>
          <w:lang w:eastAsia="zh-CN"/>
        </w:rPr>
        <w:t xml:space="preserve"> slots,</w:t>
      </w:r>
      <w:r w:rsidR="0088676A">
        <w:rPr>
          <w:i/>
          <w:color w:val="000000" w:themeColor="text1"/>
          <w:lang w:eastAsia="zh-CN"/>
        </w:rPr>
        <w:t xml:space="preserve"> and</w:t>
      </w:r>
      <w:r w:rsidR="0086130B">
        <w:rPr>
          <w:i/>
          <w:color w:val="000000" w:themeColor="text1"/>
          <w:lang w:eastAsia="zh-CN"/>
        </w:rPr>
        <w:t xml:space="preserve"> </w:t>
      </w:r>
      <w:r w:rsidR="00905786">
        <w:rPr>
          <w:i/>
          <w:color w:val="000000" w:themeColor="text1"/>
          <w:lang w:eastAsia="zh-CN"/>
        </w:rPr>
        <w:t>Y</w:t>
      </w:r>
      <w:r w:rsidR="0086130B">
        <w:rPr>
          <w:i/>
          <w:color w:val="000000" w:themeColor="text1"/>
          <w:lang w:eastAsia="zh-CN"/>
        </w:rPr>
        <w:t xml:space="preserve"> </w:t>
      </w:r>
      <w:r w:rsidR="00905786">
        <w:rPr>
          <w:i/>
          <w:color w:val="000000" w:themeColor="text1"/>
          <w:lang w:eastAsia="zh-CN"/>
        </w:rPr>
        <w:t>=</w:t>
      </w:r>
      <w:r w:rsidR="00D0567A">
        <w:rPr>
          <w:i/>
          <w:color w:val="000000" w:themeColor="text1"/>
          <w:lang w:eastAsia="zh-CN"/>
        </w:rPr>
        <w:t xml:space="preserve"> 1 slot</w:t>
      </w:r>
    </w:p>
    <w:p w14:paraId="7A6522B8" w14:textId="5A3A6DDA" w:rsidR="00370044" w:rsidRPr="00852447" w:rsidRDefault="00E850A6" w:rsidP="006B3818">
      <w:pPr>
        <w:pStyle w:val="af2"/>
        <w:numPr>
          <w:ilvl w:val="1"/>
          <w:numId w:val="32"/>
        </w:numPr>
        <w:autoSpaceDE/>
        <w:autoSpaceDN/>
        <w:adjustRightInd/>
        <w:snapToGrid/>
        <w:spacing w:after="180"/>
      </w:pPr>
      <w:r w:rsidRPr="00360889">
        <w:rPr>
          <w:i/>
          <w:color w:val="000000" w:themeColor="text1"/>
          <w:lang w:eastAsia="zh-CN"/>
        </w:rPr>
        <w:t>for 960 kHz SCS</w:t>
      </w:r>
      <w:r w:rsidR="0086130B">
        <w:rPr>
          <w:i/>
          <w:color w:val="000000" w:themeColor="text1"/>
          <w:lang w:eastAsia="zh-CN"/>
        </w:rPr>
        <w:t>:</w:t>
      </w:r>
      <w:r w:rsidR="0086130B" w:rsidRPr="00360889">
        <w:rPr>
          <w:i/>
          <w:color w:val="000000" w:themeColor="text1"/>
          <w:lang w:eastAsia="zh-CN"/>
        </w:rPr>
        <w:t xml:space="preserve"> </w:t>
      </w:r>
      <w:r w:rsidR="00F5591D">
        <w:rPr>
          <w:i/>
          <w:color w:val="000000" w:themeColor="text1"/>
          <w:lang w:eastAsia="zh-CN"/>
        </w:rPr>
        <w:t>X is 8</w:t>
      </w:r>
      <w:r w:rsidR="0086130B">
        <w:rPr>
          <w:i/>
          <w:color w:val="000000" w:themeColor="text1"/>
          <w:lang w:eastAsia="zh-CN"/>
        </w:rPr>
        <w:t xml:space="preserve"> slots,</w:t>
      </w:r>
      <w:r w:rsidR="0088676A">
        <w:rPr>
          <w:i/>
          <w:color w:val="000000" w:themeColor="text1"/>
          <w:lang w:eastAsia="zh-CN"/>
        </w:rPr>
        <w:t xml:space="preserve"> and</w:t>
      </w:r>
      <w:r w:rsidR="0086130B">
        <w:rPr>
          <w:i/>
          <w:color w:val="000000" w:themeColor="text1"/>
          <w:lang w:eastAsia="zh-CN"/>
        </w:rPr>
        <w:t xml:space="preserve"> </w:t>
      </w:r>
      <w:r w:rsidR="00905786">
        <w:rPr>
          <w:i/>
          <w:color w:val="000000" w:themeColor="text1"/>
          <w:lang w:eastAsia="zh-CN"/>
        </w:rPr>
        <w:t>Y</w:t>
      </w:r>
      <w:r w:rsidR="0086130B">
        <w:rPr>
          <w:i/>
          <w:color w:val="000000" w:themeColor="text1"/>
          <w:lang w:eastAsia="zh-CN"/>
        </w:rPr>
        <w:t xml:space="preserve"> </w:t>
      </w:r>
      <w:r w:rsidR="00905786">
        <w:rPr>
          <w:i/>
          <w:color w:val="000000" w:themeColor="text1"/>
          <w:lang w:eastAsia="zh-CN"/>
        </w:rPr>
        <w:t>=</w:t>
      </w:r>
      <w:r w:rsidR="0086130B">
        <w:rPr>
          <w:i/>
          <w:color w:val="000000" w:themeColor="text1"/>
          <w:lang w:eastAsia="zh-CN"/>
        </w:rPr>
        <w:t xml:space="preserve"> 2 slots</w:t>
      </w:r>
    </w:p>
    <w:p w14:paraId="14F1F4D7" w14:textId="7BB6E9EB" w:rsidR="00650139" w:rsidRPr="00CF195E" w:rsidRDefault="00AB2A63" w:rsidP="00682E14">
      <w:pPr>
        <w:pStyle w:val="2"/>
        <w:rPr>
          <w:lang w:eastAsia="ja-JP"/>
        </w:rPr>
      </w:pPr>
      <w:r>
        <w:rPr>
          <w:rFonts w:hint="eastAsia"/>
          <w:lang w:eastAsia="zh-CN"/>
        </w:rPr>
        <w:t>S</w:t>
      </w:r>
      <w:r w:rsidR="0086130B">
        <w:rPr>
          <w:lang w:eastAsia="zh-CN"/>
        </w:rPr>
        <w:t xml:space="preserve">earch </w:t>
      </w:r>
      <w:r>
        <w:rPr>
          <w:rFonts w:hint="eastAsia"/>
          <w:lang w:eastAsia="zh-CN"/>
        </w:rPr>
        <w:t>S</w:t>
      </w:r>
      <w:r w:rsidR="0086130B">
        <w:rPr>
          <w:lang w:eastAsia="zh-CN"/>
        </w:rPr>
        <w:t>pace</w:t>
      </w:r>
      <w:r>
        <w:rPr>
          <w:lang w:eastAsia="ja-JP"/>
        </w:rPr>
        <w:t xml:space="preserve"> enhancement</w:t>
      </w:r>
    </w:p>
    <w:p w14:paraId="214AA9A9" w14:textId="37A66E56" w:rsidR="00415E24" w:rsidRDefault="00415E24" w:rsidP="00415E24">
      <w:pPr>
        <w:autoSpaceDE/>
        <w:autoSpaceDN/>
        <w:adjustRightInd/>
        <w:snapToGrid/>
        <w:spacing w:after="180"/>
        <w:rPr>
          <w:lang w:eastAsia="zh-CN"/>
        </w:rPr>
      </w:pPr>
      <w:r>
        <w:rPr>
          <w:lang w:eastAsia="zh-CN"/>
        </w:rPr>
        <w:t>The time domain parameters include periodicity, offset, duration, and monitoring symbols within slot</w:t>
      </w:r>
      <w:r w:rsidR="007036B2">
        <w:rPr>
          <w:lang w:eastAsia="zh-CN"/>
        </w:rPr>
        <w:t xml:space="preserve"> as shown in following table</w:t>
      </w:r>
      <w:r>
        <w:rPr>
          <w:lang w:eastAsia="zh-CN"/>
        </w:rPr>
        <w:t>.</w:t>
      </w:r>
    </w:p>
    <w:p w14:paraId="485B6BCC" w14:textId="77777777" w:rsidR="00087C54" w:rsidRPr="00AC06AD" w:rsidRDefault="00087C54" w:rsidP="00087C54">
      <w:pPr>
        <w:pStyle w:val="a5"/>
        <w:rPr>
          <w:b w:val="0"/>
        </w:rPr>
      </w:pPr>
      <w:r w:rsidRPr="00CF195E">
        <w:t xml:space="preserve">Table </w:t>
      </w:r>
      <w:r w:rsidR="00193D5D">
        <w:rPr>
          <w:noProof/>
        </w:rPr>
        <w:fldChar w:fldCharType="begin"/>
      </w:r>
      <w:r w:rsidR="00193D5D">
        <w:rPr>
          <w:noProof/>
        </w:rPr>
        <w:instrText xml:space="preserve"> SEQ Table \* ARABIC </w:instrText>
      </w:r>
      <w:r w:rsidR="00193D5D">
        <w:rPr>
          <w:noProof/>
        </w:rPr>
        <w:fldChar w:fldCharType="separate"/>
      </w:r>
      <w:r w:rsidR="00494AE5">
        <w:rPr>
          <w:noProof/>
        </w:rPr>
        <w:t>5</w:t>
      </w:r>
      <w:r w:rsidR="00193D5D">
        <w:rPr>
          <w:noProof/>
        </w:rPr>
        <w:fldChar w:fldCharType="end"/>
      </w:r>
      <w:r w:rsidRPr="00CF195E">
        <w:t xml:space="preserve">. </w:t>
      </w:r>
      <w:r w:rsidRPr="00087C54">
        <w:t>Search space set configuration</w:t>
      </w:r>
    </w:p>
    <w:p w14:paraId="76433BCF" w14:textId="77777777" w:rsidR="00415E24" w:rsidRPr="00D96C74" w:rsidRDefault="00415E24" w:rsidP="00415E24">
      <w:pPr>
        <w:pStyle w:val="PL"/>
      </w:pPr>
      <w:r w:rsidRPr="00D96C74">
        <w:t xml:space="preserve">SearchSpace ::=                         </w:t>
      </w:r>
      <w:r w:rsidRPr="00707F04">
        <w:rPr>
          <w:color w:val="993366"/>
        </w:rPr>
        <w:t>SEQUENCE</w:t>
      </w:r>
      <w:r w:rsidRPr="00D96C74">
        <w:t xml:space="preserve"> {</w:t>
      </w:r>
    </w:p>
    <w:p w14:paraId="0C5A7814" w14:textId="77777777" w:rsidR="00415E24" w:rsidRPr="00D96C74" w:rsidRDefault="00415E24" w:rsidP="00415E24">
      <w:pPr>
        <w:pStyle w:val="PL"/>
        <w:ind w:firstLine="390"/>
      </w:pPr>
      <w:r w:rsidRPr="00D96C74">
        <w:t>searchSpaceId                           SearchSpaceId,</w:t>
      </w:r>
    </w:p>
    <w:p w14:paraId="05BD3EC2" w14:textId="77777777" w:rsidR="00415E24" w:rsidRPr="00A560B2" w:rsidRDefault="00415E24" w:rsidP="00415E24">
      <w:pPr>
        <w:pStyle w:val="PL"/>
        <w:ind w:firstLine="390"/>
        <w:rPr>
          <w:color w:val="808080"/>
        </w:rPr>
      </w:pPr>
      <w:r w:rsidRPr="00D96C74">
        <w:t xml:space="preserve">controlResourceSetId                    ControlResourceSetId                                        </w:t>
      </w:r>
    </w:p>
    <w:p w14:paraId="481D4163" w14:textId="77777777" w:rsidR="00415E24" w:rsidRPr="00D96C74" w:rsidRDefault="00415E24" w:rsidP="00415E24">
      <w:pPr>
        <w:pStyle w:val="PL"/>
        <w:ind w:firstLine="390"/>
      </w:pPr>
      <w:r w:rsidRPr="00066CEE">
        <w:rPr>
          <w:highlight w:val="yellow"/>
        </w:rPr>
        <w:lastRenderedPageBreak/>
        <w:t>monitoringSlotPeriodicityAndOffset</w:t>
      </w:r>
      <w:r w:rsidRPr="00D96C74">
        <w:t xml:space="preserve">      </w:t>
      </w:r>
      <w:r w:rsidRPr="00707F04">
        <w:rPr>
          <w:color w:val="993366"/>
        </w:rPr>
        <w:t>CHOICE</w:t>
      </w:r>
      <w:r w:rsidRPr="00D96C74">
        <w:t xml:space="preserve"> {</w:t>
      </w:r>
    </w:p>
    <w:p w14:paraId="2562538D" w14:textId="77777777" w:rsidR="00415E24" w:rsidRPr="00D96C74" w:rsidRDefault="00415E24" w:rsidP="00415E24">
      <w:pPr>
        <w:pStyle w:val="PL"/>
      </w:pPr>
      <w:r w:rsidRPr="00D96C74">
        <w:t xml:space="preserve">        sl1                                     </w:t>
      </w:r>
      <w:r w:rsidRPr="00707F04">
        <w:rPr>
          <w:color w:val="993366"/>
        </w:rPr>
        <w:t>NULL</w:t>
      </w:r>
      <w:r w:rsidRPr="00D96C74">
        <w:t>,</w:t>
      </w:r>
    </w:p>
    <w:p w14:paraId="482C00DE" w14:textId="77777777" w:rsidR="00415E24" w:rsidRPr="00D96C74" w:rsidRDefault="00415E24" w:rsidP="00415E24">
      <w:pPr>
        <w:pStyle w:val="PL"/>
      </w:pPr>
      <w:r w:rsidRPr="00D96C74">
        <w:t xml:space="preserve">        sl2                                     </w:t>
      </w:r>
      <w:r w:rsidRPr="00707F04">
        <w:rPr>
          <w:color w:val="993366"/>
        </w:rPr>
        <w:t>INTEGER</w:t>
      </w:r>
      <w:r w:rsidRPr="00D96C74">
        <w:t xml:space="preserve"> (0..1),</w:t>
      </w:r>
    </w:p>
    <w:p w14:paraId="5B2A2AC6" w14:textId="77777777" w:rsidR="00415E24" w:rsidRPr="00D96C74" w:rsidRDefault="00415E24" w:rsidP="00415E24">
      <w:pPr>
        <w:pStyle w:val="PL"/>
      </w:pPr>
      <w:r w:rsidRPr="00D96C74">
        <w:t xml:space="preserve">        sl4                                     </w:t>
      </w:r>
      <w:r w:rsidRPr="00707F04">
        <w:rPr>
          <w:color w:val="993366"/>
        </w:rPr>
        <w:t>INTEGER</w:t>
      </w:r>
      <w:r w:rsidRPr="00D96C74">
        <w:t xml:space="preserve"> (0..3),</w:t>
      </w:r>
    </w:p>
    <w:p w14:paraId="7BB7DDDF" w14:textId="77777777" w:rsidR="00415E24" w:rsidRPr="00D96C74" w:rsidRDefault="00415E24" w:rsidP="00415E24">
      <w:pPr>
        <w:pStyle w:val="PL"/>
      </w:pPr>
      <w:r w:rsidRPr="00D96C74">
        <w:t xml:space="preserve">        sl5                                     </w:t>
      </w:r>
      <w:r w:rsidRPr="00707F04">
        <w:rPr>
          <w:color w:val="993366"/>
        </w:rPr>
        <w:t>INTEGER</w:t>
      </w:r>
      <w:r w:rsidRPr="00D96C74">
        <w:t xml:space="preserve"> (0..4),</w:t>
      </w:r>
    </w:p>
    <w:p w14:paraId="57C79C16" w14:textId="77777777" w:rsidR="00415E24" w:rsidRPr="00D96C74" w:rsidRDefault="00415E24" w:rsidP="00415E24">
      <w:pPr>
        <w:pStyle w:val="PL"/>
      </w:pPr>
      <w:r w:rsidRPr="00D96C74">
        <w:t xml:space="preserve">        sl8                                     </w:t>
      </w:r>
      <w:r w:rsidRPr="00707F04">
        <w:rPr>
          <w:color w:val="993366"/>
        </w:rPr>
        <w:t>INTEGER</w:t>
      </w:r>
      <w:r w:rsidRPr="00D96C74">
        <w:t xml:space="preserve"> (0..7),</w:t>
      </w:r>
    </w:p>
    <w:p w14:paraId="1FBBDD5F" w14:textId="77777777" w:rsidR="00415E24" w:rsidRPr="00D96C74" w:rsidRDefault="00415E24" w:rsidP="00415E24">
      <w:pPr>
        <w:pStyle w:val="PL"/>
      </w:pPr>
      <w:r w:rsidRPr="00D96C74">
        <w:t xml:space="preserve">        sl10                                    </w:t>
      </w:r>
      <w:r w:rsidRPr="00707F04">
        <w:rPr>
          <w:color w:val="993366"/>
        </w:rPr>
        <w:t>INTEGER</w:t>
      </w:r>
      <w:r w:rsidRPr="00D96C74">
        <w:t xml:space="preserve"> (0..9),</w:t>
      </w:r>
    </w:p>
    <w:p w14:paraId="05285623" w14:textId="77777777" w:rsidR="00415E24" w:rsidRPr="00D96C74" w:rsidRDefault="00415E24" w:rsidP="00415E24">
      <w:pPr>
        <w:pStyle w:val="PL"/>
      </w:pPr>
      <w:r w:rsidRPr="00D96C74">
        <w:t xml:space="preserve">        sl16                                    </w:t>
      </w:r>
      <w:r w:rsidRPr="00707F04">
        <w:rPr>
          <w:color w:val="993366"/>
        </w:rPr>
        <w:t>INTEGER</w:t>
      </w:r>
      <w:r w:rsidRPr="00D96C74">
        <w:t xml:space="preserve"> (0..15),</w:t>
      </w:r>
    </w:p>
    <w:p w14:paraId="777D4145" w14:textId="77777777" w:rsidR="00415E24" w:rsidRPr="00D96C74" w:rsidRDefault="00415E24" w:rsidP="00415E24">
      <w:pPr>
        <w:pStyle w:val="PL"/>
      </w:pPr>
      <w:r w:rsidRPr="00D96C74">
        <w:t xml:space="preserve">        sl20                                    </w:t>
      </w:r>
      <w:r w:rsidRPr="00707F04">
        <w:rPr>
          <w:color w:val="993366"/>
        </w:rPr>
        <w:t>INTEGER</w:t>
      </w:r>
      <w:r w:rsidRPr="00D96C74">
        <w:t xml:space="preserve"> (0..19),</w:t>
      </w:r>
    </w:p>
    <w:p w14:paraId="1B3DFBFD" w14:textId="77777777" w:rsidR="00415E24" w:rsidRPr="00D96C74" w:rsidRDefault="00415E24" w:rsidP="00415E24">
      <w:pPr>
        <w:pStyle w:val="PL"/>
      </w:pPr>
      <w:r w:rsidRPr="00D96C74">
        <w:t xml:space="preserve">        sl40                                    </w:t>
      </w:r>
      <w:r w:rsidRPr="00707F04">
        <w:rPr>
          <w:color w:val="993366"/>
        </w:rPr>
        <w:t>INTEGER</w:t>
      </w:r>
      <w:r w:rsidRPr="00D96C74">
        <w:t xml:space="preserve"> (0..39),</w:t>
      </w:r>
    </w:p>
    <w:p w14:paraId="33F8DF92" w14:textId="77777777" w:rsidR="00415E24" w:rsidRPr="00D96C74" w:rsidRDefault="00415E24" w:rsidP="00415E24">
      <w:pPr>
        <w:pStyle w:val="PL"/>
      </w:pPr>
      <w:r w:rsidRPr="00D96C74">
        <w:t xml:space="preserve">        sl80                                    </w:t>
      </w:r>
      <w:r w:rsidRPr="00707F04">
        <w:rPr>
          <w:color w:val="993366"/>
        </w:rPr>
        <w:t>INTEGER</w:t>
      </w:r>
      <w:r w:rsidRPr="00D96C74">
        <w:t xml:space="preserve"> (0..79),</w:t>
      </w:r>
    </w:p>
    <w:p w14:paraId="6DA5A287" w14:textId="77777777" w:rsidR="00415E24" w:rsidRPr="00D96C74" w:rsidRDefault="00415E24" w:rsidP="00415E24">
      <w:pPr>
        <w:pStyle w:val="PL"/>
      </w:pPr>
      <w:r w:rsidRPr="00D96C74">
        <w:t xml:space="preserve">        sl160                                   </w:t>
      </w:r>
      <w:r w:rsidRPr="00707F04">
        <w:rPr>
          <w:color w:val="993366"/>
        </w:rPr>
        <w:t>INTEGER</w:t>
      </w:r>
      <w:r w:rsidRPr="00D96C74">
        <w:t xml:space="preserve"> (0..159),</w:t>
      </w:r>
    </w:p>
    <w:p w14:paraId="0659019E" w14:textId="77777777" w:rsidR="00415E24" w:rsidRPr="00D96C74" w:rsidRDefault="00415E24" w:rsidP="00415E24">
      <w:pPr>
        <w:pStyle w:val="PL"/>
      </w:pPr>
      <w:r w:rsidRPr="00D96C74">
        <w:t xml:space="preserve">        sl320                                   </w:t>
      </w:r>
      <w:r w:rsidRPr="00707F04">
        <w:rPr>
          <w:color w:val="993366"/>
        </w:rPr>
        <w:t>INTEGER</w:t>
      </w:r>
      <w:r w:rsidRPr="00D96C74">
        <w:t xml:space="preserve"> (0..319),</w:t>
      </w:r>
    </w:p>
    <w:p w14:paraId="1F9FC585" w14:textId="77777777" w:rsidR="00415E24" w:rsidRPr="00D96C74" w:rsidRDefault="00415E24" w:rsidP="00415E24">
      <w:pPr>
        <w:pStyle w:val="PL"/>
      </w:pPr>
      <w:r w:rsidRPr="00D96C74">
        <w:t xml:space="preserve">        sl640                                   </w:t>
      </w:r>
      <w:r w:rsidRPr="00707F04">
        <w:rPr>
          <w:color w:val="993366"/>
        </w:rPr>
        <w:t>INTEGER</w:t>
      </w:r>
      <w:r w:rsidRPr="00D96C74">
        <w:t xml:space="preserve"> (0..639),</w:t>
      </w:r>
    </w:p>
    <w:p w14:paraId="4F693EDB" w14:textId="77777777" w:rsidR="00415E24" w:rsidRPr="00D96C74" w:rsidRDefault="00415E24" w:rsidP="00415E24">
      <w:pPr>
        <w:pStyle w:val="PL"/>
      </w:pPr>
      <w:r w:rsidRPr="00D96C74">
        <w:t xml:space="preserve">        sl1280                                  </w:t>
      </w:r>
      <w:r w:rsidRPr="00707F04">
        <w:rPr>
          <w:color w:val="993366"/>
        </w:rPr>
        <w:t>INTEGER</w:t>
      </w:r>
      <w:r w:rsidRPr="00D96C74">
        <w:t xml:space="preserve"> (0..1279),</w:t>
      </w:r>
    </w:p>
    <w:p w14:paraId="139D3299" w14:textId="77777777" w:rsidR="00415E24" w:rsidRPr="00D96C74" w:rsidRDefault="00415E24" w:rsidP="00415E24">
      <w:pPr>
        <w:pStyle w:val="PL"/>
      </w:pPr>
      <w:r w:rsidRPr="00D96C74">
        <w:t xml:space="preserve">        sl2560                                  </w:t>
      </w:r>
      <w:r w:rsidRPr="00707F04">
        <w:rPr>
          <w:color w:val="993366"/>
        </w:rPr>
        <w:t>INTEGER</w:t>
      </w:r>
      <w:r w:rsidRPr="00D96C74">
        <w:t xml:space="preserve"> (0..2559)</w:t>
      </w:r>
    </w:p>
    <w:p w14:paraId="10AAE5A9" w14:textId="77777777" w:rsidR="00415E24" w:rsidRPr="00A560B2" w:rsidRDefault="00415E24" w:rsidP="00415E24">
      <w:pPr>
        <w:pStyle w:val="PL"/>
        <w:ind w:firstLine="390"/>
        <w:rPr>
          <w:color w:val="808080"/>
        </w:rPr>
      </w:pPr>
      <w:r w:rsidRPr="00D96C74">
        <w:t xml:space="preserve">}                                                                                                   </w:t>
      </w:r>
    </w:p>
    <w:p w14:paraId="07394237" w14:textId="77777777" w:rsidR="00415E24" w:rsidRPr="00A560B2" w:rsidRDefault="00415E24" w:rsidP="00415E24">
      <w:pPr>
        <w:pStyle w:val="PL"/>
        <w:ind w:firstLine="390"/>
        <w:rPr>
          <w:color w:val="808080"/>
        </w:rPr>
      </w:pPr>
      <w:r w:rsidRPr="00066CEE">
        <w:rPr>
          <w:highlight w:val="yellow"/>
        </w:rPr>
        <w:t>duration</w:t>
      </w:r>
      <w:r w:rsidRPr="00D96C74">
        <w:t xml:space="preserve">                                </w:t>
      </w:r>
      <w:r w:rsidRPr="00707F04">
        <w:rPr>
          <w:color w:val="993366"/>
        </w:rPr>
        <w:t>INTEGER</w:t>
      </w:r>
      <w:r w:rsidRPr="00D96C74">
        <w:t xml:space="preserve"> (2..2559)                                           </w:t>
      </w:r>
    </w:p>
    <w:p w14:paraId="3AADE5D6" w14:textId="77777777" w:rsidR="00415E24" w:rsidRPr="00A560B2" w:rsidRDefault="00415E24" w:rsidP="00415E24">
      <w:pPr>
        <w:pStyle w:val="PL"/>
        <w:ind w:firstLine="390"/>
        <w:rPr>
          <w:color w:val="808080"/>
        </w:rPr>
      </w:pPr>
      <w:r w:rsidRPr="00FB7CCE">
        <w:t>monitoringSymbolsWithinSlot</w:t>
      </w:r>
      <w:r w:rsidRPr="00D96C74">
        <w:t xml:space="preserv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(14))                                      </w:t>
      </w:r>
    </w:p>
    <w:p w14:paraId="3C5722E0" w14:textId="77777777" w:rsidR="00415E24" w:rsidRPr="00D96C74" w:rsidRDefault="00415E24" w:rsidP="00415E24">
      <w:pPr>
        <w:pStyle w:val="PL"/>
        <w:ind w:firstLine="390"/>
      </w:pPr>
      <w:r>
        <w:t>…</w:t>
      </w:r>
    </w:p>
    <w:p w14:paraId="75E1C6EF" w14:textId="3AD99C4C" w:rsidR="00415E24" w:rsidRDefault="00415E24" w:rsidP="00415E24">
      <w:pPr>
        <w:autoSpaceDE/>
        <w:autoSpaceDN/>
        <w:adjustRightInd/>
        <w:snapToGrid/>
        <w:spacing w:before="180" w:after="180"/>
        <w:rPr>
          <w:lang w:eastAsia="zh-CN"/>
        </w:rPr>
      </w:pPr>
      <w:r w:rsidRPr="00F82475">
        <w:rPr>
          <w:b/>
          <w:lang w:eastAsia="zh-CN"/>
        </w:rPr>
        <w:t>Periodicity</w:t>
      </w:r>
      <w:r w:rsidR="00667250">
        <w:rPr>
          <w:b/>
          <w:lang w:eastAsia="zh-CN"/>
        </w:rPr>
        <w:t xml:space="preserve"> and offset</w:t>
      </w:r>
      <w:r>
        <w:rPr>
          <w:lang w:eastAsia="zh-CN"/>
        </w:rPr>
        <w:t xml:space="preserve">: </w:t>
      </w:r>
      <w:r w:rsidR="007B1026">
        <w:rPr>
          <w:lang w:eastAsia="zh-CN"/>
        </w:rPr>
        <w:t xml:space="preserve">Assuming </w:t>
      </w:r>
      <w:r>
        <w:rPr>
          <w:lang w:eastAsia="zh-CN"/>
        </w:rPr>
        <w:t xml:space="preserve">multi-slot </w:t>
      </w:r>
      <w:r w:rsidR="00F00047">
        <w:rPr>
          <w:lang w:eastAsia="zh-CN"/>
        </w:rPr>
        <w:t>PDCCH</w:t>
      </w:r>
      <w:r>
        <w:rPr>
          <w:lang w:eastAsia="zh-CN"/>
        </w:rPr>
        <w:t xml:space="preserve"> monitoring</w:t>
      </w:r>
      <w:r w:rsidR="007B1026">
        <w:rPr>
          <w:lang w:eastAsia="zh-CN"/>
        </w:rPr>
        <w:t xml:space="preserve"> capability </w:t>
      </w:r>
      <w:r w:rsidR="00FB470E">
        <w:rPr>
          <w:lang w:eastAsia="zh-CN"/>
        </w:rPr>
        <w:t>for 480 kHz and 960 k</w:t>
      </w:r>
      <w:r w:rsidR="00FB470E">
        <w:rPr>
          <w:rFonts w:hint="eastAsia"/>
          <w:lang w:eastAsia="zh-CN"/>
        </w:rPr>
        <w:t>H</w:t>
      </w:r>
      <w:r w:rsidR="00FB470E">
        <w:rPr>
          <w:lang w:eastAsia="zh-CN"/>
        </w:rPr>
        <w:t xml:space="preserve">z SCS </w:t>
      </w:r>
      <w:r w:rsidR="007B1026">
        <w:rPr>
          <w:lang w:eastAsia="zh-CN"/>
        </w:rPr>
        <w:t xml:space="preserve">is defined within </w:t>
      </w:r>
      <w:r w:rsidR="00FB470E">
        <w:rPr>
          <w:lang w:eastAsia="zh-CN"/>
        </w:rPr>
        <w:t xml:space="preserve">the first </w:t>
      </w:r>
      <w:r w:rsidR="007B1026">
        <w:rPr>
          <w:lang w:eastAsia="zh-CN"/>
        </w:rPr>
        <w:t>Y [</w:t>
      </w:r>
      <w:r w:rsidR="00FB470E">
        <w:rPr>
          <w:lang w:eastAsia="zh-CN"/>
        </w:rPr>
        <w:t xml:space="preserve">slots or </w:t>
      </w:r>
      <w:r w:rsidR="007B1026">
        <w:rPr>
          <w:lang w:eastAsia="zh-CN"/>
        </w:rPr>
        <w:t>symbols]</w:t>
      </w:r>
      <w:r w:rsidR="00FB470E">
        <w:rPr>
          <w:lang w:eastAsia="zh-CN"/>
        </w:rPr>
        <w:t xml:space="preserve"> per X-slot pattern as Alt 1(a) in section 2.1</w:t>
      </w:r>
      <w:r>
        <w:rPr>
          <w:lang w:eastAsia="zh-CN"/>
        </w:rPr>
        <w:t xml:space="preserve">, </w:t>
      </w:r>
      <w:r w:rsidR="007036B2">
        <w:rPr>
          <w:lang w:eastAsia="zh-CN"/>
        </w:rPr>
        <w:t xml:space="preserve">a UE is </w:t>
      </w:r>
      <w:r w:rsidR="00FB470E">
        <w:rPr>
          <w:lang w:eastAsia="zh-CN"/>
        </w:rPr>
        <w:t xml:space="preserve">usually configured with monitoring periodicity with </w:t>
      </w:r>
      <w:r w:rsidR="00FB470E" w:rsidRPr="0035215C">
        <w:rPr>
          <w:lang w:eastAsia="zh-CN"/>
        </w:rPr>
        <w:t>integer</w:t>
      </w:r>
      <w:r w:rsidR="00FB470E">
        <w:rPr>
          <w:lang w:eastAsia="zh-CN"/>
        </w:rPr>
        <w:t xml:space="preserve"> </w:t>
      </w:r>
      <w:r w:rsidR="00447F14" w:rsidRPr="003472BC">
        <w:rPr>
          <w:lang w:eastAsia="zh-CN"/>
        </w:rPr>
        <w:t>multiple</w:t>
      </w:r>
      <w:r w:rsidR="00447F14">
        <w:rPr>
          <w:lang w:eastAsia="zh-CN"/>
        </w:rPr>
        <w:t xml:space="preserve"> </w:t>
      </w:r>
      <w:r w:rsidR="00FB470E">
        <w:rPr>
          <w:lang w:eastAsia="zh-CN"/>
        </w:rPr>
        <w:t>of X slot</w:t>
      </w:r>
      <w:r w:rsidR="0035215C">
        <w:rPr>
          <w:lang w:eastAsia="zh-CN"/>
        </w:rPr>
        <w:t>s</w:t>
      </w:r>
      <w:r w:rsidR="00FB470E">
        <w:rPr>
          <w:lang w:eastAsia="zh-CN"/>
        </w:rPr>
        <w:t xml:space="preserve"> in order to ensure its monitoring occasion locates within the Y [slots or symbols]. </w:t>
      </w:r>
      <w:r w:rsidR="007036B2">
        <w:rPr>
          <w:lang w:eastAsia="zh-CN"/>
        </w:rPr>
        <w:t>Meanwhile, the number of slot</w:t>
      </w:r>
      <w:r w:rsidR="00447F14">
        <w:rPr>
          <w:lang w:eastAsia="zh-CN"/>
        </w:rPr>
        <w:t>s</w:t>
      </w:r>
      <w:r w:rsidR="007036B2">
        <w:rPr>
          <w:lang w:eastAsia="zh-CN"/>
        </w:rPr>
        <w:t xml:space="preserve"> will increase by 4 times and 8 times respectively for 480kHz SCS and </w:t>
      </w:r>
      <w:r w:rsidR="0021534C">
        <w:rPr>
          <w:lang w:eastAsia="zh-CN"/>
        </w:rPr>
        <w:t xml:space="preserve">960kHz </w:t>
      </w:r>
      <w:r w:rsidR="007036B2">
        <w:rPr>
          <w:lang w:eastAsia="zh-CN"/>
        </w:rPr>
        <w:t xml:space="preserve">SCS if similar absolute monitoring periodicity as 120kHz SCS is maintained. In order not to increase the number of choices in </w:t>
      </w:r>
      <w:r w:rsidR="007036B2" w:rsidRPr="00830DD2">
        <w:rPr>
          <w:i/>
        </w:rPr>
        <w:t>monitoringSlotPeriodicityAndOffset</w:t>
      </w:r>
      <w:r w:rsidR="007036B2">
        <w:rPr>
          <w:lang w:eastAsia="zh-CN"/>
        </w:rPr>
        <w:t xml:space="preserve"> too much, </w:t>
      </w:r>
      <w:r>
        <w:rPr>
          <w:lang w:eastAsia="zh-CN"/>
        </w:rPr>
        <w:t xml:space="preserve">the unit of the periodicity </w:t>
      </w:r>
      <w:r w:rsidR="007036B2">
        <w:rPr>
          <w:lang w:eastAsia="zh-CN"/>
        </w:rPr>
        <w:t xml:space="preserve">could </w:t>
      </w:r>
      <w:r>
        <w:rPr>
          <w:lang w:eastAsia="zh-CN"/>
        </w:rPr>
        <w:t xml:space="preserve">be </w:t>
      </w:r>
      <w:r w:rsidR="007036B2">
        <w:rPr>
          <w:lang w:eastAsia="zh-CN"/>
        </w:rPr>
        <w:t>X-</w:t>
      </w:r>
      <w:r>
        <w:rPr>
          <w:lang w:eastAsia="zh-CN"/>
        </w:rPr>
        <w:t xml:space="preserve">slots </w:t>
      </w:r>
      <w:r w:rsidR="00667250">
        <w:rPr>
          <w:lang w:eastAsia="zh-CN"/>
        </w:rPr>
        <w:t xml:space="preserve">corresponding to the multiple slot PDCCH monitoring capability, </w:t>
      </w:r>
      <w:r>
        <w:rPr>
          <w:lang w:eastAsia="zh-CN"/>
        </w:rPr>
        <w:t xml:space="preserve">instead of </w:t>
      </w:r>
      <w:r w:rsidR="000A3A7E">
        <w:rPr>
          <w:lang w:eastAsia="zh-CN"/>
        </w:rPr>
        <w:t>one</w:t>
      </w:r>
      <w:r w:rsidR="00383DAE">
        <w:rPr>
          <w:lang w:eastAsia="zh-CN"/>
        </w:rPr>
        <w:t xml:space="preserve"> single </w:t>
      </w:r>
      <w:r>
        <w:rPr>
          <w:lang w:eastAsia="zh-CN"/>
        </w:rPr>
        <w:t xml:space="preserve">slot. </w:t>
      </w:r>
      <w:r w:rsidR="00667250">
        <w:rPr>
          <w:lang w:eastAsia="zh-CN"/>
        </w:rPr>
        <w:t xml:space="preserve">The offset values should also be scaled by X-slots considering the monitoring occasion </w:t>
      </w:r>
      <w:r w:rsidR="00C85B14">
        <w:rPr>
          <w:lang w:eastAsia="zh-CN"/>
        </w:rPr>
        <w:t xml:space="preserve">should be located at Y </w:t>
      </w:r>
      <w:r w:rsidR="00B60E78">
        <w:rPr>
          <w:lang w:eastAsia="zh-CN"/>
        </w:rPr>
        <w:t>[</w:t>
      </w:r>
      <w:r w:rsidR="00C85B14">
        <w:rPr>
          <w:lang w:eastAsia="zh-CN"/>
        </w:rPr>
        <w:t>slot</w:t>
      </w:r>
      <w:r w:rsidR="00B60E78">
        <w:rPr>
          <w:lang w:eastAsia="zh-CN"/>
        </w:rPr>
        <w:t xml:space="preserve">s or </w:t>
      </w:r>
      <w:r w:rsidR="00C85B14">
        <w:rPr>
          <w:lang w:eastAsia="zh-CN"/>
        </w:rPr>
        <w:t>symbol</w:t>
      </w:r>
      <w:r w:rsidR="00B60E78">
        <w:rPr>
          <w:lang w:eastAsia="zh-CN"/>
        </w:rPr>
        <w:t>s]</w:t>
      </w:r>
      <w:r w:rsidR="00C85B14">
        <w:rPr>
          <w:lang w:eastAsia="zh-CN"/>
        </w:rPr>
        <w:t xml:space="preserve"> from the beginning of X slots pattern. For example, “sl4” in Table 4 represents for the periodicity of 16 slots with 480 kHz SCS and 32 slots with 960 kHz SCS</w:t>
      </w:r>
      <w:r w:rsidR="00C85B14">
        <w:rPr>
          <w:rFonts w:hint="eastAsia"/>
          <w:lang w:eastAsia="zh-CN"/>
        </w:rPr>
        <w:t>.</w:t>
      </w:r>
      <w:r w:rsidR="00C85B14">
        <w:rPr>
          <w:lang w:eastAsia="zh-CN"/>
        </w:rPr>
        <w:t xml:space="preserve"> The integers </w:t>
      </w:r>
      <w:r w:rsidR="00910FD3">
        <w:rPr>
          <w:lang w:eastAsia="zh-CN"/>
        </w:rPr>
        <w:t xml:space="preserve">values </w:t>
      </w:r>
      <w:r w:rsidR="00C85B14">
        <w:rPr>
          <w:lang w:eastAsia="zh-CN"/>
        </w:rPr>
        <w:t xml:space="preserve">of (0,1,2,3) </w:t>
      </w:r>
      <w:r w:rsidR="00910FD3">
        <w:rPr>
          <w:lang w:eastAsia="zh-CN"/>
        </w:rPr>
        <w:t xml:space="preserve">for </w:t>
      </w:r>
      <w:r w:rsidR="00C85B14">
        <w:rPr>
          <w:lang w:eastAsia="zh-CN"/>
        </w:rPr>
        <w:t>“sl4”</w:t>
      </w:r>
      <w:r w:rsidR="00910FD3">
        <w:rPr>
          <w:lang w:eastAsia="zh-CN"/>
        </w:rPr>
        <w:t xml:space="preserve"> </w:t>
      </w:r>
      <w:r w:rsidR="00C85B14">
        <w:rPr>
          <w:lang w:eastAsia="zh-CN"/>
        </w:rPr>
        <w:t xml:space="preserve">correspond to slot#0, </w:t>
      </w:r>
      <w:r w:rsidR="00910FD3">
        <w:rPr>
          <w:lang w:eastAsia="zh-CN"/>
        </w:rPr>
        <w:t>slot</w:t>
      </w:r>
      <w:r w:rsidR="00C85B14">
        <w:rPr>
          <w:lang w:eastAsia="zh-CN"/>
        </w:rPr>
        <w:t xml:space="preserve">#3, </w:t>
      </w:r>
      <w:r w:rsidR="00910FD3">
        <w:rPr>
          <w:lang w:eastAsia="zh-CN"/>
        </w:rPr>
        <w:t>slot</w:t>
      </w:r>
      <w:r w:rsidR="00C85B14">
        <w:rPr>
          <w:lang w:eastAsia="zh-CN"/>
        </w:rPr>
        <w:t xml:space="preserve">#7, </w:t>
      </w:r>
      <w:r w:rsidR="00910FD3">
        <w:rPr>
          <w:lang w:eastAsia="zh-CN"/>
        </w:rPr>
        <w:t>slot</w:t>
      </w:r>
      <w:r w:rsidR="00C85B14">
        <w:rPr>
          <w:lang w:eastAsia="zh-CN"/>
        </w:rPr>
        <w:t xml:space="preserve">#11 </w:t>
      </w:r>
      <w:r w:rsidR="00910FD3">
        <w:rPr>
          <w:lang w:eastAsia="zh-CN"/>
        </w:rPr>
        <w:t>in a 16-slot periodicity with 480kHz SCS and slot#0, slot#7, slot#15, slot#23 in a 32-slot periodicity with 9</w:t>
      </w:r>
      <w:r w:rsidR="00E87452">
        <w:rPr>
          <w:lang w:eastAsia="zh-CN"/>
        </w:rPr>
        <w:t>6</w:t>
      </w:r>
      <w:r w:rsidR="00910FD3">
        <w:rPr>
          <w:lang w:eastAsia="zh-CN"/>
        </w:rPr>
        <w:t xml:space="preserve">0kHz SCS. </w:t>
      </w:r>
      <w:r w:rsidR="00E87452">
        <w:rPr>
          <w:lang w:eastAsia="zh-CN"/>
        </w:rPr>
        <w:t xml:space="preserve">If monitoring occasions are restricted within </w:t>
      </w:r>
      <w:r w:rsidR="0021534C">
        <w:rPr>
          <w:lang w:eastAsia="zh-CN"/>
        </w:rPr>
        <w:t xml:space="preserve">the </w:t>
      </w:r>
      <w:r w:rsidR="00E87452">
        <w:rPr>
          <w:lang w:eastAsia="zh-CN"/>
        </w:rPr>
        <w:t xml:space="preserve">first Y&gt;1 slots in an X-slot pattern, additional slot-level offset should be added to the slot index derived from </w:t>
      </w:r>
      <w:r w:rsidR="00E87452" w:rsidRPr="00830DD2">
        <w:rPr>
          <w:i/>
        </w:rPr>
        <w:t>monitoringSlotPeriodicityAndOffset</w:t>
      </w:r>
      <w:r w:rsidR="00E87452">
        <w:rPr>
          <w:i/>
        </w:rPr>
        <w:t>.</w:t>
      </w:r>
      <w:r w:rsidR="001F7D46">
        <w:rPr>
          <w:i/>
        </w:rPr>
        <w:t xml:space="preserve"> </w:t>
      </w:r>
      <w:r w:rsidR="001F7D46" w:rsidRPr="003472BC">
        <w:t>Altern</w:t>
      </w:r>
      <w:r w:rsidR="001F7D46">
        <w:t>atively, the number of bit</w:t>
      </w:r>
      <w:r w:rsidR="0021534C">
        <w:t>s</w:t>
      </w:r>
      <w:r w:rsidR="001F7D46">
        <w:t xml:space="preserve"> of </w:t>
      </w:r>
      <w:r w:rsidR="001F7D46" w:rsidRPr="003472BC">
        <w:rPr>
          <w:i/>
        </w:rPr>
        <w:t>monitoringSymbolsWithinSlot</w:t>
      </w:r>
      <w:r w:rsidR="001F7D46">
        <w:t xml:space="preserve"> can be increased to cover Y slots, e.g. 28 bits for Y=2 slots.</w:t>
      </w:r>
      <w:r w:rsidR="00E87452">
        <w:rPr>
          <w:lang w:eastAsia="zh-CN"/>
        </w:rPr>
        <w:t xml:space="preserve"> </w:t>
      </w:r>
      <w:r w:rsidR="001852B4" w:rsidRPr="003A4A8B">
        <w:rPr>
          <w:lang w:eastAsia="zh-CN"/>
        </w:rPr>
        <w:t xml:space="preserve">Or </w:t>
      </w:r>
      <w:r w:rsidR="0021534C" w:rsidRPr="003A4A8B">
        <w:rPr>
          <w:lang w:eastAsia="zh-CN"/>
        </w:rPr>
        <w:t>the</w:t>
      </w:r>
      <w:r w:rsidR="001852B4" w:rsidRPr="003A4A8B">
        <w:rPr>
          <w:lang w:eastAsia="zh-CN"/>
        </w:rPr>
        <w:t xml:space="preserve"> number of bit</w:t>
      </w:r>
      <w:r w:rsidR="0021534C" w:rsidRPr="003A4A8B">
        <w:rPr>
          <w:lang w:eastAsia="zh-CN"/>
        </w:rPr>
        <w:t>s</w:t>
      </w:r>
      <w:r w:rsidR="001852B4" w:rsidRPr="003A4A8B">
        <w:rPr>
          <w:lang w:eastAsia="zh-CN"/>
        </w:rPr>
        <w:t xml:space="preserve"> of </w:t>
      </w:r>
      <w:r w:rsidR="00826C7E" w:rsidRPr="003A4A8B">
        <w:rPr>
          <w:i/>
        </w:rPr>
        <w:t>monitoringSymbolsWithinSlot</w:t>
      </w:r>
      <w:r w:rsidR="00826C7E" w:rsidRPr="003A4A8B">
        <w:rPr>
          <w:lang w:eastAsia="zh-CN"/>
        </w:rPr>
        <w:t xml:space="preserve"> </w:t>
      </w:r>
      <w:r w:rsidR="0021534C" w:rsidRPr="003A4A8B">
        <w:rPr>
          <w:lang w:eastAsia="zh-CN"/>
        </w:rPr>
        <w:t xml:space="preserve">could be extended </w:t>
      </w:r>
      <w:r w:rsidR="001852B4" w:rsidRPr="003A4A8B">
        <w:rPr>
          <w:lang w:eastAsia="zh-CN"/>
        </w:rPr>
        <w:t xml:space="preserve">to 56 bits or 112 bits </w:t>
      </w:r>
      <w:r w:rsidR="00632F06" w:rsidRPr="003A4A8B">
        <w:rPr>
          <w:lang w:eastAsia="zh-CN"/>
        </w:rPr>
        <w:t>as a simplest way to indicate the offset within X slots.</w:t>
      </w:r>
    </w:p>
    <w:p w14:paraId="7E607714" w14:textId="1CE31DE4" w:rsidR="002436A4" w:rsidRDefault="00ED0DC3" w:rsidP="00415E24">
      <w:pPr>
        <w:autoSpaceDE/>
        <w:autoSpaceDN/>
        <w:adjustRightInd/>
        <w:snapToGrid/>
        <w:spacing w:before="180" w:after="180"/>
        <w:rPr>
          <w:lang w:eastAsia="zh-CN"/>
        </w:rPr>
      </w:pPr>
      <w:r w:rsidRPr="00925041">
        <w:rPr>
          <w:b/>
          <w:lang w:eastAsia="zh-CN"/>
        </w:rPr>
        <w:t>D</w:t>
      </w:r>
      <w:r w:rsidR="00B666DB" w:rsidRPr="00925041">
        <w:rPr>
          <w:b/>
          <w:lang w:eastAsia="zh-CN"/>
        </w:rPr>
        <w:t>uration</w:t>
      </w:r>
      <w:r>
        <w:rPr>
          <w:lang w:eastAsia="zh-CN"/>
        </w:rPr>
        <w:t>:</w:t>
      </w:r>
      <w:r w:rsidR="00DF56F9">
        <w:rPr>
          <w:lang w:eastAsia="zh-CN"/>
        </w:rPr>
        <w:t xml:space="preserve"> In Rel-15, </w:t>
      </w:r>
      <w:r w:rsidR="00BF1CCB">
        <w:rPr>
          <w:lang w:eastAsia="zh-CN"/>
        </w:rPr>
        <w:t xml:space="preserve">the </w:t>
      </w:r>
      <w:r w:rsidR="00FC7F5F">
        <w:rPr>
          <w:lang w:eastAsia="zh-CN"/>
        </w:rPr>
        <w:t xml:space="preserve">duration field in </w:t>
      </w:r>
      <w:r w:rsidR="00B44B1D">
        <w:rPr>
          <w:lang w:eastAsia="zh-CN"/>
        </w:rPr>
        <w:t xml:space="preserve">SearchSpace </w:t>
      </w:r>
      <w:r w:rsidR="00FC7F5F">
        <w:rPr>
          <w:lang w:eastAsia="zh-CN"/>
        </w:rPr>
        <w:t>configuration denotes</w:t>
      </w:r>
      <w:r w:rsidR="00BF1CCB">
        <w:rPr>
          <w:lang w:eastAsia="zh-CN"/>
        </w:rPr>
        <w:t xml:space="preserve"> the </w:t>
      </w:r>
      <w:r w:rsidR="00FC7F5F">
        <w:rPr>
          <w:lang w:eastAsia="zh-CN"/>
        </w:rPr>
        <w:t xml:space="preserve">number of consecutive </w:t>
      </w:r>
      <w:r w:rsidR="00257664">
        <w:rPr>
          <w:lang w:eastAsia="zh-CN"/>
        </w:rPr>
        <w:t>slots that a SearchSpace lasts upon every period.</w:t>
      </w:r>
      <w:r w:rsidR="00E32A78">
        <w:rPr>
          <w:lang w:eastAsia="zh-CN"/>
        </w:rPr>
        <w:t xml:space="preserve"> </w:t>
      </w:r>
      <w:r w:rsidR="002F050B">
        <w:rPr>
          <w:lang w:eastAsia="zh-CN"/>
        </w:rPr>
        <w:t>T</w:t>
      </w:r>
      <w:r w:rsidR="000D5CCB">
        <w:rPr>
          <w:lang w:eastAsia="zh-CN"/>
        </w:rPr>
        <w:t>he value</w:t>
      </w:r>
      <w:r w:rsidR="004E7F86">
        <w:rPr>
          <w:lang w:eastAsia="zh-CN"/>
        </w:rPr>
        <w:t xml:space="preserve"> of duration should be smaller than the periodicity indicated by </w:t>
      </w:r>
      <w:r w:rsidR="00352771" w:rsidRPr="00830DD2">
        <w:rPr>
          <w:i/>
        </w:rPr>
        <w:t>monitoringSlotPeriodicityAndOffset</w:t>
      </w:r>
      <w:r w:rsidR="004E7F86">
        <w:rPr>
          <w:lang w:eastAsia="zh-CN"/>
        </w:rPr>
        <w:t>.</w:t>
      </w:r>
      <w:r w:rsidR="003F0B13">
        <w:rPr>
          <w:lang w:eastAsia="zh-CN"/>
        </w:rPr>
        <w:t xml:space="preserve"> </w:t>
      </w:r>
      <w:r w:rsidR="006E51D2">
        <w:rPr>
          <w:lang w:eastAsia="zh-CN"/>
        </w:rPr>
        <w:t>In order t</w:t>
      </w:r>
      <w:r w:rsidR="00291935">
        <w:rPr>
          <w:lang w:eastAsia="zh-CN"/>
        </w:rPr>
        <w:t>o reus</w:t>
      </w:r>
      <w:r w:rsidR="006E51D2">
        <w:rPr>
          <w:lang w:eastAsia="zh-CN"/>
        </w:rPr>
        <w:t xml:space="preserve">e the field </w:t>
      </w:r>
      <w:r w:rsidR="00B67B8D">
        <w:rPr>
          <w:lang w:eastAsia="zh-CN"/>
        </w:rPr>
        <w:t xml:space="preserve">and the value range defined in Rel-15 for 480 kHz and 960 kHz, </w:t>
      </w:r>
      <w:r w:rsidR="002F7CDE">
        <w:rPr>
          <w:lang w:eastAsia="zh-CN"/>
        </w:rPr>
        <w:t xml:space="preserve">a new interpretation should be defined. </w:t>
      </w:r>
      <w:r w:rsidR="0021534C">
        <w:rPr>
          <w:lang w:eastAsia="zh-CN"/>
        </w:rPr>
        <w:t>If</w:t>
      </w:r>
      <w:r w:rsidR="00962052">
        <w:rPr>
          <w:lang w:eastAsia="zh-CN"/>
        </w:rPr>
        <w:t xml:space="preserve"> the PDCCH monitoring capability for 480 kHz and 960 kHz </w:t>
      </w:r>
      <w:r w:rsidR="0021534C">
        <w:rPr>
          <w:lang w:eastAsia="zh-CN"/>
        </w:rPr>
        <w:t>is the</w:t>
      </w:r>
      <w:r w:rsidR="008E4D28">
        <w:rPr>
          <w:lang w:eastAsia="zh-CN"/>
        </w:rPr>
        <w:t xml:space="preserve"> same as that of 120 kHz in a fixed</w:t>
      </w:r>
      <w:r w:rsidR="00E070E5">
        <w:rPr>
          <w:lang w:eastAsia="zh-CN"/>
        </w:rPr>
        <w:t xml:space="preserve"> time duration, </w:t>
      </w:r>
      <w:r w:rsidR="00F8021D">
        <w:rPr>
          <w:lang w:eastAsia="zh-CN"/>
        </w:rPr>
        <w:t xml:space="preserve">the </w:t>
      </w:r>
      <w:r w:rsidR="00936BCC">
        <w:rPr>
          <w:lang w:eastAsia="zh-CN"/>
        </w:rPr>
        <w:t xml:space="preserve">duration for 480 kHz and 960 kHz can be defined as </w:t>
      </w:r>
      <w:r w:rsidR="000A6F9C">
        <w:rPr>
          <w:lang w:eastAsia="zh-CN"/>
        </w:rPr>
        <w:t>a number of consecutive X-slots</w:t>
      </w:r>
      <w:r w:rsidR="00DC07AC">
        <w:rPr>
          <w:lang w:eastAsia="zh-CN"/>
        </w:rPr>
        <w:t xml:space="preserve"> where SearchSpace can be located.</w:t>
      </w:r>
      <w:r w:rsidR="00A9686B">
        <w:rPr>
          <w:lang w:eastAsia="zh-CN"/>
        </w:rPr>
        <w:t xml:space="preserve"> </w:t>
      </w:r>
      <w:r w:rsidR="00D87A1F">
        <w:rPr>
          <w:lang w:eastAsia="zh-CN"/>
        </w:rPr>
        <w:t xml:space="preserve">Within each X-slots, </w:t>
      </w:r>
      <w:r w:rsidR="008C3CAA">
        <w:rPr>
          <w:lang w:eastAsia="zh-CN"/>
        </w:rPr>
        <w:t>the mo</w:t>
      </w:r>
      <w:r w:rsidR="0095127D">
        <w:rPr>
          <w:lang w:eastAsia="zh-CN"/>
        </w:rPr>
        <w:t>nitoring occasion</w:t>
      </w:r>
      <w:r w:rsidR="00C93114">
        <w:rPr>
          <w:lang w:eastAsia="zh-CN"/>
        </w:rPr>
        <w:t xml:space="preserve"> can </w:t>
      </w:r>
      <w:r w:rsidR="00795D5E">
        <w:rPr>
          <w:lang w:eastAsia="zh-CN"/>
        </w:rPr>
        <w:t xml:space="preserve">only </w:t>
      </w:r>
      <w:r w:rsidR="00C93114">
        <w:rPr>
          <w:lang w:eastAsia="zh-CN"/>
        </w:rPr>
        <w:t xml:space="preserve">be </w:t>
      </w:r>
      <w:r w:rsidR="0038688C">
        <w:rPr>
          <w:lang w:eastAsia="zh-CN"/>
        </w:rPr>
        <w:t xml:space="preserve">located in the first Y [symbols or slots] </w:t>
      </w:r>
      <w:r w:rsidR="00C93114">
        <w:rPr>
          <w:lang w:eastAsia="zh-CN"/>
        </w:rPr>
        <w:t xml:space="preserve">configured by </w:t>
      </w:r>
      <w:r w:rsidR="002F3E62" w:rsidRPr="00DC11B1">
        <w:rPr>
          <w:i/>
        </w:rPr>
        <w:t>monitoringSymbolsWithinSlot</w:t>
      </w:r>
      <w:r w:rsidR="00EE3409">
        <w:rPr>
          <w:color w:val="000000" w:themeColor="text1"/>
          <w:lang w:eastAsia="zh-CN"/>
        </w:rPr>
        <w:t>.</w:t>
      </w:r>
      <w:r w:rsidR="0024143C" w:rsidRPr="0024143C">
        <w:rPr>
          <w:lang w:eastAsia="zh-CN"/>
        </w:rPr>
        <w:t xml:space="preserve"> </w:t>
      </w:r>
      <w:r w:rsidR="0024143C">
        <w:rPr>
          <w:lang w:eastAsia="zh-CN"/>
        </w:rPr>
        <w:t xml:space="preserve">An example is shown between 120 kHz and 480 kHz in </w:t>
      </w:r>
      <w:r w:rsidR="0024143C">
        <w:rPr>
          <w:color w:val="000000" w:themeColor="text1"/>
          <w:lang w:eastAsia="zh-CN"/>
        </w:rPr>
        <w:fldChar w:fldCharType="begin"/>
      </w:r>
      <w:r w:rsidR="0024143C">
        <w:rPr>
          <w:color w:val="000000" w:themeColor="text1"/>
          <w:lang w:eastAsia="zh-CN"/>
        </w:rPr>
        <w:instrText xml:space="preserve"> REF _Ref68018795 \h </w:instrText>
      </w:r>
      <w:r w:rsidR="0024143C">
        <w:rPr>
          <w:color w:val="000000" w:themeColor="text1"/>
          <w:lang w:eastAsia="zh-CN"/>
        </w:rPr>
      </w:r>
      <w:r w:rsidR="0024143C">
        <w:rPr>
          <w:color w:val="000000" w:themeColor="text1"/>
          <w:lang w:eastAsia="zh-CN"/>
        </w:rPr>
        <w:fldChar w:fldCharType="separate"/>
      </w:r>
      <w:r w:rsidR="00494AE5">
        <w:t xml:space="preserve">Figure </w:t>
      </w:r>
      <w:r w:rsidR="00494AE5">
        <w:rPr>
          <w:noProof/>
        </w:rPr>
        <w:t>5</w:t>
      </w:r>
      <w:r w:rsidR="0024143C">
        <w:rPr>
          <w:color w:val="000000" w:themeColor="text1"/>
          <w:lang w:eastAsia="zh-CN"/>
        </w:rPr>
        <w:fldChar w:fldCharType="end"/>
      </w:r>
      <w:r w:rsidR="0024143C">
        <w:rPr>
          <w:color w:val="000000" w:themeColor="text1"/>
          <w:lang w:eastAsia="zh-CN"/>
        </w:rPr>
        <w:t xml:space="preserve">, wherein, </w:t>
      </w:r>
      <w:r w:rsidR="007738D3">
        <w:rPr>
          <w:color w:val="000000" w:themeColor="text1"/>
          <w:lang w:eastAsia="zh-CN"/>
        </w:rPr>
        <w:t>T</w:t>
      </w:r>
      <w:r w:rsidR="007738D3" w:rsidRPr="00925041">
        <w:rPr>
          <w:color w:val="000000" w:themeColor="text1"/>
          <w:vertAlign w:val="subscript"/>
          <w:lang w:eastAsia="zh-CN"/>
        </w:rPr>
        <w:t>s</w:t>
      </w:r>
      <w:r w:rsidR="007738D3">
        <w:rPr>
          <w:color w:val="000000" w:themeColor="text1"/>
          <w:lang w:eastAsia="zh-CN"/>
        </w:rPr>
        <w:t xml:space="preserve"> denotes the </w:t>
      </w:r>
      <w:r w:rsidR="00D9684B">
        <w:rPr>
          <w:color w:val="000000" w:themeColor="text1"/>
          <w:lang w:eastAsia="zh-CN"/>
        </w:rPr>
        <w:t>duration configured for SearchSpace</w:t>
      </w:r>
      <w:r w:rsidR="002F1116">
        <w:rPr>
          <w:color w:val="000000" w:themeColor="text1"/>
          <w:lang w:eastAsia="zh-CN"/>
        </w:rPr>
        <w:t xml:space="preserve"> (yellow box)</w:t>
      </w:r>
      <w:r w:rsidR="009C566D">
        <w:rPr>
          <w:color w:val="000000" w:themeColor="text1"/>
          <w:lang w:eastAsia="zh-CN"/>
        </w:rPr>
        <w:t>, k</w:t>
      </w:r>
      <w:r w:rsidR="009C566D" w:rsidRPr="00925041">
        <w:rPr>
          <w:color w:val="000000" w:themeColor="text1"/>
          <w:vertAlign w:val="subscript"/>
          <w:lang w:eastAsia="zh-CN"/>
        </w:rPr>
        <w:t>s</w:t>
      </w:r>
      <w:r w:rsidR="009C566D">
        <w:rPr>
          <w:color w:val="000000" w:themeColor="text1"/>
          <w:lang w:eastAsia="zh-CN"/>
        </w:rPr>
        <w:t xml:space="preserve"> denotes the period.</w:t>
      </w:r>
    </w:p>
    <w:p w14:paraId="31113E91" w14:textId="0C44E89E" w:rsidR="00B965B9" w:rsidRDefault="00EC15DE" w:rsidP="00D623CD">
      <w:pPr>
        <w:autoSpaceDE/>
        <w:autoSpaceDN/>
        <w:adjustRightInd/>
        <w:snapToGrid/>
        <w:spacing w:before="180" w:after="180"/>
        <w:jc w:val="center"/>
        <w:rPr>
          <w:color w:val="000000" w:themeColor="text1"/>
          <w:lang w:eastAsia="zh-CN"/>
        </w:rPr>
      </w:pPr>
      <w:r w:rsidRPr="00EC15DE">
        <w:rPr>
          <w:noProof/>
          <w:lang w:eastAsia="zh-CN"/>
        </w:rPr>
        <w:lastRenderedPageBreak/>
        <w:t xml:space="preserve"> </w:t>
      </w:r>
      <w:r w:rsidR="00B16E61">
        <w:rPr>
          <w:noProof/>
          <w:lang w:eastAsia="zh-CN"/>
        </w:rPr>
        <w:drawing>
          <wp:inline distT="0" distB="0" distL="0" distR="0" wp14:anchorId="4A9C9AF0" wp14:editId="78A299D2">
            <wp:extent cx="5223600" cy="198000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23600" cy="1980000"/>
                    </a:xfrm>
                    <a:prstGeom prst="rect">
                      <a:avLst/>
                    </a:prstGeom>
                  </pic:spPr>
                </pic:pic>
              </a:graphicData>
            </a:graphic>
          </wp:inline>
        </w:drawing>
      </w:r>
    </w:p>
    <w:p w14:paraId="356A71BB" w14:textId="1E2E4A1B" w:rsidR="00B965B9" w:rsidRPr="002D4472" w:rsidRDefault="00B965B9" w:rsidP="00B965B9">
      <w:pPr>
        <w:pStyle w:val="a5"/>
        <w:rPr>
          <w:b w:val="0"/>
          <w:color w:val="000000" w:themeColor="text1"/>
          <w:lang w:eastAsia="zh-CN"/>
        </w:rPr>
      </w:pPr>
      <w:bookmarkStart w:id="12" w:name="_Ref68018795"/>
      <w:r>
        <w:t xml:space="preserve">Figure </w:t>
      </w:r>
      <w:r>
        <w:rPr>
          <w:noProof/>
        </w:rPr>
        <w:fldChar w:fldCharType="begin"/>
      </w:r>
      <w:r>
        <w:rPr>
          <w:noProof/>
        </w:rPr>
        <w:instrText xml:space="preserve"> SEQ Figure \* ARABIC </w:instrText>
      </w:r>
      <w:r>
        <w:rPr>
          <w:noProof/>
        </w:rPr>
        <w:fldChar w:fldCharType="separate"/>
      </w:r>
      <w:r w:rsidR="00494AE5">
        <w:rPr>
          <w:noProof/>
        </w:rPr>
        <w:t>5</w:t>
      </w:r>
      <w:r>
        <w:rPr>
          <w:noProof/>
        </w:rPr>
        <w:fldChar w:fldCharType="end"/>
      </w:r>
      <w:bookmarkEnd w:id="12"/>
      <w:r>
        <w:t xml:space="preserve">. </w:t>
      </w:r>
      <w:r>
        <w:rPr>
          <w:color w:val="000000" w:themeColor="text1"/>
          <w:lang w:eastAsia="zh-CN"/>
        </w:rPr>
        <w:t>TDM-ed search space for different UE</w:t>
      </w:r>
      <w:r w:rsidR="007F6245">
        <w:rPr>
          <w:color w:val="000000" w:themeColor="text1"/>
          <w:lang w:eastAsia="zh-CN"/>
        </w:rPr>
        <w:t>s</w:t>
      </w:r>
      <w:r>
        <w:rPr>
          <w:color w:val="000000" w:themeColor="text1"/>
          <w:lang w:eastAsia="zh-CN"/>
        </w:rPr>
        <w:t xml:space="preserve"> within a </w:t>
      </w:r>
      <w:r w:rsidR="00A93008">
        <w:rPr>
          <w:color w:val="000000" w:themeColor="text1"/>
          <w:lang w:eastAsia="zh-CN"/>
        </w:rPr>
        <w:t xml:space="preserve">monitoring </w:t>
      </w:r>
      <w:r w:rsidR="00836BA3">
        <w:rPr>
          <w:color w:val="000000" w:themeColor="text1"/>
          <w:lang w:eastAsia="zh-CN"/>
        </w:rPr>
        <w:t>span</w:t>
      </w:r>
    </w:p>
    <w:p w14:paraId="3928DF83" w14:textId="1DC2FDB6" w:rsidR="00415E24" w:rsidRDefault="00415E24" w:rsidP="00415E24">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sidR="002E24CE">
        <w:rPr>
          <w:b/>
          <w:i/>
          <w:color w:val="000000" w:themeColor="text1"/>
          <w:lang w:eastAsia="zh-CN"/>
        </w:rPr>
        <w:t>2</w:t>
      </w:r>
      <w:r>
        <w:rPr>
          <w:b/>
          <w:i/>
          <w:color w:val="000000" w:themeColor="text1"/>
          <w:lang w:eastAsia="zh-CN"/>
        </w:rPr>
        <w:t>:</w:t>
      </w:r>
      <w:r w:rsidRPr="00162999">
        <w:rPr>
          <w:b/>
          <w:i/>
          <w:color w:val="000000" w:themeColor="text1"/>
          <w:lang w:eastAsia="zh-CN"/>
        </w:rPr>
        <w:t xml:space="preserve"> </w:t>
      </w:r>
      <w:r w:rsidRPr="00162999">
        <w:rPr>
          <w:i/>
          <w:color w:val="000000" w:themeColor="text1"/>
          <w:lang w:eastAsia="zh-CN"/>
        </w:rPr>
        <w:t xml:space="preserve">The time domain parameters of search space set configuration should be </w:t>
      </w:r>
      <w:r w:rsidR="00837491">
        <w:rPr>
          <w:i/>
          <w:color w:val="000000" w:themeColor="text1"/>
          <w:lang w:eastAsia="zh-CN"/>
        </w:rPr>
        <w:t>revised</w:t>
      </w:r>
      <w:r w:rsidR="00837491" w:rsidRPr="00162999">
        <w:rPr>
          <w:i/>
          <w:color w:val="000000" w:themeColor="text1"/>
          <w:lang w:eastAsia="zh-CN"/>
        </w:rPr>
        <w:t xml:space="preserve"> </w:t>
      </w:r>
      <w:r w:rsidR="00837491">
        <w:rPr>
          <w:i/>
          <w:color w:val="000000" w:themeColor="text1"/>
          <w:lang w:eastAsia="zh-CN"/>
        </w:rPr>
        <w:t>for</w:t>
      </w:r>
      <w:r w:rsidRPr="00162999">
        <w:rPr>
          <w:i/>
          <w:color w:val="000000" w:themeColor="text1"/>
          <w:lang w:eastAsia="zh-CN"/>
        </w:rPr>
        <w:t xml:space="preserve"> multi-slot </w:t>
      </w:r>
      <w:r w:rsidR="00C949F1">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w:t>
      </w:r>
      <w:r w:rsidR="00837491">
        <w:rPr>
          <w:i/>
          <w:color w:val="000000" w:themeColor="text1"/>
          <w:lang w:eastAsia="zh-CN"/>
        </w:rPr>
        <w:t>for 480 kHz and 960 kHz, as follows:</w:t>
      </w:r>
    </w:p>
    <w:p w14:paraId="7B26AD17" w14:textId="0CB05D9E" w:rsidR="00DE6DE0" w:rsidRPr="00837491" w:rsidRDefault="00A471F4" w:rsidP="00A8779D">
      <w:pPr>
        <w:pStyle w:val="af2"/>
        <w:numPr>
          <w:ilvl w:val="1"/>
          <w:numId w:val="32"/>
        </w:numPr>
        <w:autoSpaceDE/>
        <w:autoSpaceDN/>
        <w:adjustRightInd/>
        <w:snapToGrid/>
        <w:spacing w:before="180" w:after="180"/>
      </w:pPr>
      <w:r w:rsidRPr="00EA5366">
        <w:rPr>
          <w:i/>
        </w:rPr>
        <w:t xml:space="preserve">The </w:t>
      </w:r>
      <w:r w:rsidR="00E87452" w:rsidRPr="00EA5366">
        <w:rPr>
          <w:i/>
        </w:rPr>
        <w:t>unit</w:t>
      </w:r>
      <w:r w:rsidRPr="00EA5366">
        <w:rPr>
          <w:i/>
        </w:rPr>
        <w:t xml:space="preserve"> of monitoringSlotPeriodicityAndOffset is </w:t>
      </w:r>
      <w:r w:rsidR="00837491">
        <w:rPr>
          <w:i/>
          <w:color w:val="000000" w:themeColor="text1"/>
          <w:lang w:eastAsia="zh-CN"/>
        </w:rPr>
        <w:t xml:space="preserve">changed </w:t>
      </w:r>
      <w:r w:rsidR="00837491" w:rsidRPr="001F7D46">
        <w:rPr>
          <w:i/>
          <w:color w:val="000000" w:themeColor="text1"/>
          <w:lang w:eastAsia="zh-CN"/>
        </w:rPr>
        <w:t xml:space="preserve">to </w:t>
      </w:r>
      <w:r w:rsidR="00837491">
        <w:rPr>
          <w:i/>
          <w:color w:val="000000" w:themeColor="text1"/>
          <w:lang w:eastAsia="zh-CN"/>
        </w:rPr>
        <w:t>X</w:t>
      </w:r>
      <w:r w:rsidR="00837491" w:rsidRPr="001F7D46">
        <w:rPr>
          <w:i/>
          <w:color w:val="000000" w:themeColor="text1"/>
          <w:lang w:eastAsia="zh-CN"/>
        </w:rPr>
        <w:t>-slot</w:t>
      </w:r>
      <w:r w:rsidR="00837491">
        <w:rPr>
          <w:i/>
          <w:color w:val="000000" w:themeColor="text1"/>
          <w:lang w:eastAsia="zh-CN"/>
        </w:rPr>
        <w:t>s, with X=4 for 480 kHz and X=8 for 960 kHz.</w:t>
      </w:r>
    </w:p>
    <w:p w14:paraId="1E3643C5" w14:textId="10E25167" w:rsidR="00837491" w:rsidRPr="00901AB0" w:rsidRDefault="00837491" w:rsidP="00837491">
      <w:pPr>
        <w:pStyle w:val="af2"/>
        <w:numPr>
          <w:ilvl w:val="1"/>
          <w:numId w:val="32"/>
        </w:numPr>
        <w:autoSpaceDE/>
        <w:autoSpaceDN/>
        <w:adjustRightInd/>
        <w:snapToGrid/>
        <w:spacing w:before="180" w:after="180"/>
      </w:pPr>
      <w:r>
        <w:rPr>
          <w:i/>
          <w:color w:val="000000" w:themeColor="text1"/>
          <w:lang w:eastAsia="zh-CN"/>
        </w:rPr>
        <w:t>T</w:t>
      </w:r>
      <w:r w:rsidRPr="001F7D46">
        <w:rPr>
          <w:i/>
          <w:color w:val="000000" w:themeColor="text1"/>
          <w:lang w:eastAsia="zh-CN"/>
        </w:rPr>
        <w:t xml:space="preserve">he unit of </w:t>
      </w:r>
      <w:r>
        <w:rPr>
          <w:i/>
          <w:color w:val="000000" w:themeColor="text1"/>
          <w:lang w:eastAsia="zh-CN"/>
        </w:rPr>
        <w:t>“</w:t>
      </w:r>
      <w:r w:rsidRPr="001F7D46">
        <w:rPr>
          <w:i/>
          <w:color w:val="000000" w:themeColor="text1"/>
          <w:lang w:eastAsia="zh-CN"/>
        </w:rPr>
        <w:t>duration</w:t>
      </w:r>
      <w:r>
        <w:rPr>
          <w:i/>
          <w:color w:val="000000" w:themeColor="text1"/>
          <w:lang w:eastAsia="zh-CN"/>
        </w:rPr>
        <w:t>”</w:t>
      </w:r>
      <w:r w:rsidRPr="001F7D46">
        <w:rPr>
          <w:i/>
          <w:color w:val="000000" w:themeColor="text1"/>
          <w:lang w:eastAsia="zh-CN"/>
        </w:rPr>
        <w:t xml:space="preserve"> </w:t>
      </w:r>
      <w:r>
        <w:rPr>
          <w:i/>
          <w:color w:val="000000" w:themeColor="text1"/>
          <w:lang w:eastAsia="zh-CN"/>
        </w:rPr>
        <w:t xml:space="preserve">is 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37F7A021" w14:textId="09E33C20" w:rsidR="001F7D46" w:rsidRPr="00925041" w:rsidRDefault="001F7D46" w:rsidP="00A8779D">
      <w:pPr>
        <w:pStyle w:val="af2"/>
        <w:numPr>
          <w:ilvl w:val="1"/>
          <w:numId w:val="32"/>
        </w:numPr>
        <w:autoSpaceDE/>
        <w:autoSpaceDN/>
        <w:adjustRightInd/>
        <w:snapToGrid/>
        <w:spacing w:before="180" w:after="180"/>
      </w:pPr>
      <w:r>
        <w:rPr>
          <w:i/>
        </w:rPr>
        <w:t xml:space="preserve">Additional slot level offset or </w:t>
      </w:r>
      <w:r w:rsidR="00AD4B03">
        <w:rPr>
          <w:i/>
        </w:rPr>
        <w:t>exten</w:t>
      </w:r>
      <w:r w:rsidR="00837491">
        <w:rPr>
          <w:i/>
        </w:rPr>
        <w:t>sion</w:t>
      </w:r>
      <w:r w:rsidR="00AD4B03">
        <w:rPr>
          <w:i/>
        </w:rPr>
        <w:t xml:space="preserve"> of </w:t>
      </w:r>
      <w:r w:rsidR="00AD4B03" w:rsidRPr="00830DD2">
        <w:rPr>
          <w:i/>
        </w:rPr>
        <w:t>monitoringSymbolsWithinSlot</w:t>
      </w:r>
      <w:r w:rsidR="00AD4B03">
        <w:t xml:space="preserve"> </w:t>
      </w:r>
      <w:r>
        <w:rPr>
          <w:i/>
        </w:rPr>
        <w:t xml:space="preserve">is required if monitoring occasions are within </w:t>
      </w:r>
      <w:r w:rsidR="00AD4B03">
        <w:rPr>
          <w:i/>
        </w:rPr>
        <w:t xml:space="preserve">the first </w:t>
      </w:r>
      <w:r>
        <w:rPr>
          <w:i/>
        </w:rPr>
        <w:t>Y&gt;1 slots in an X</w:t>
      </w:r>
      <w:r w:rsidRPr="00E87452">
        <w:rPr>
          <w:i/>
        </w:rPr>
        <w:t>-</w:t>
      </w:r>
      <w:r w:rsidRPr="00830DD2">
        <w:rPr>
          <w:i/>
        </w:rPr>
        <w:t>slots pattern</w:t>
      </w:r>
      <w:r>
        <w:rPr>
          <w:rFonts w:hint="eastAsia"/>
          <w:i/>
          <w:lang w:eastAsia="zh-CN"/>
        </w:rPr>
        <w:t>.</w:t>
      </w:r>
      <w:r>
        <w:rPr>
          <w:i/>
          <w:lang w:eastAsia="zh-CN"/>
        </w:rPr>
        <w:t xml:space="preserve"> </w:t>
      </w:r>
    </w:p>
    <w:p w14:paraId="385A6C0B" w14:textId="0B793378" w:rsidR="00BD4E33" w:rsidRDefault="00514C65" w:rsidP="00B965B9">
      <w:pPr>
        <w:pStyle w:val="2"/>
        <w:rPr>
          <w:lang w:eastAsia="zh-CN"/>
        </w:rPr>
      </w:pPr>
      <w:r>
        <w:rPr>
          <w:lang w:eastAsia="zh-CN"/>
        </w:rPr>
        <w:t>C</w:t>
      </w:r>
      <w:r w:rsidR="00BD4E33">
        <w:rPr>
          <w:lang w:eastAsia="zh-CN"/>
        </w:rPr>
        <w:t>ross-carrier scheduling</w:t>
      </w:r>
    </w:p>
    <w:p w14:paraId="6173F7AE" w14:textId="34A9A0C2" w:rsidR="00047534" w:rsidRDefault="00F6196B" w:rsidP="00047534">
      <w:pPr>
        <w:rPr>
          <w:lang w:eastAsia="zh-CN"/>
        </w:rPr>
      </w:pPr>
      <w:r>
        <w:rPr>
          <w:lang w:eastAsia="zh-CN"/>
        </w:rPr>
        <w:t xml:space="preserve">For cross-carrier scheduling, a gap in unit of PDCCH symbols </w:t>
      </w:r>
      <w:r w:rsidR="00913010">
        <w:rPr>
          <w:lang w:eastAsia="zh-CN"/>
        </w:rPr>
        <w:t xml:space="preserve">between PDSCH and PDCCH </w:t>
      </w:r>
      <w:r>
        <w:rPr>
          <w:lang w:eastAsia="zh-CN"/>
        </w:rPr>
        <w:t xml:space="preserve">are defined in </w:t>
      </w:r>
      <w:r w:rsidR="00FB025C">
        <w:rPr>
          <w:lang w:eastAsia="zh-CN"/>
        </w:rPr>
        <w:t>Rel-16</w:t>
      </w:r>
      <w:r>
        <w:rPr>
          <w:lang w:eastAsia="zh-CN"/>
        </w:rPr>
        <w:t xml:space="preserve"> for PDSCH resource allocation</w:t>
      </w:r>
      <w:r w:rsidR="003404A7">
        <w:rPr>
          <w:lang w:eastAsia="zh-CN"/>
        </w:rPr>
        <w:t>, which is associated with the SCS of PDCCH as shown in</w:t>
      </w:r>
      <w:r w:rsidR="00303224" w:rsidRPr="00303224">
        <w:rPr>
          <w:lang w:eastAsia="zh-CN"/>
        </w:rPr>
        <w:t xml:space="preserve"> </w:t>
      </w:r>
      <w:r w:rsidR="00303224" w:rsidRPr="00306D69">
        <w:rPr>
          <w:lang w:eastAsia="zh-CN"/>
        </w:rPr>
        <w:fldChar w:fldCharType="begin"/>
      </w:r>
      <w:r w:rsidR="00303224" w:rsidRPr="00A0418A">
        <w:rPr>
          <w:lang w:eastAsia="zh-CN"/>
        </w:rPr>
        <w:instrText xml:space="preserve"> REF _Ref68102302 \h </w:instrText>
      </w:r>
      <w:r w:rsidR="00303224" w:rsidRPr="00C31313">
        <w:rPr>
          <w:lang w:eastAsia="zh-CN"/>
        </w:rPr>
        <w:instrText xml:space="preserve"> \* MERGEFORMAT </w:instrText>
      </w:r>
      <w:r w:rsidR="00303224" w:rsidRPr="00306D69">
        <w:rPr>
          <w:lang w:eastAsia="zh-CN"/>
        </w:rPr>
      </w:r>
      <w:r w:rsidR="00303224" w:rsidRPr="00306D69">
        <w:rPr>
          <w:lang w:eastAsia="zh-CN"/>
        </w:rPr>
        <w:fldChar w:fldCharType="separate"/>
      </w:r>
      <w:r w:rsidR="00494AE5" w:rsidRPr="00494AE5">
        <w:t xml:space="preserve">Table </w:t>
      </w:r>
      <w:r w:rsidR="00494AE5" w:rsidRPr="00494AE5">
        <w:rPr>
          <w:noProof/>
        </w:rPr>
        <w:t>6</w:t>
      </w:r>
      <w:r w:rsidR="00303224" w:rsidRPr="00306D69">
        <w:rPr>
          <w:lang w:eastAsia="zh-CN"/>
        </w:rPr>
        <w:fldChar w:fldCharType="end"/>
      </w:r>
      <w:r w:rsidR="00220B97">
        <w:rPr>
          <w:lang w:eastAsia="zh-CN"/>
        </w:rPr>
        <w:t xml:space="preserve">. </w:t>
      </w:r>
      <w:r w:rsidR="00ED3426">
        <w:rPr>
          <w:lang w:eastAsia="zh-CN"/>
        </w:rPr>
        <w:t>All</w:t>
      </w:r>
      <w:r w:rsidR="00814C9A">
        <w:rPr>
          <w:lang w:eastAsia="zh-CN"/>
        </w:rPr>
        <w:t xml:space="preserve"> of them </w:t>
      </w:r>
      <w:r w:rsidR="008C33A5">
        <w:rPr>
          <w:lang w:eastAsia="zh-CN"/>
        </w:rPr>
        <w:t>have</w:t>
      </w:r>
      <w:r w:rsidR="001B0533">
        <w:rPr>
          <w:lang w:eastAsia="zh-CN"/>
        </w:rPr>
        <w:t xml:space="preserve"> a</w:t>
      </w:r>
      <w:r w:rsidR="008C33A5">
        <w:rPr>
          <w:lang w:eastAsia="zh-CN"/>
        </w:rPr>
        <w:t xml:space="preserve"> close relation with </w:t>
      </w:r>
      <w:r w:rsidR="001B0533">
        <w:rPr>
          <w:lang w:eastAsia="zh-CN"/>
        </w:rPr>
        <w:t xml:space="preserve">the </w:t>
      </w:r>
      <w:r w:rsidR="008C33A5">
        <w:rPr>
          <w:lang w:eastAsia="zh-CN"/>
        </w:rPr>
        <w:t>PDCCH proc</w:t>
      </w:r>
      <w:r w:rsidR="000E3C43">
        <w:rPr>
          <w:lang w:eastAsia="zh-CN"/>
        </w:rPr>
        <w:t>essing time</w:t>
      </w:r>
      <w:r w:rsidR="00465EF1">
        <w:rPr>
          <w:lang w:eastAsia="zh-CN"/>
        </w:rPr>
        <w:t xml:space="preserve"> and </w:t>
      </w:r>
      <w:r w:rsidR="001B0533">
        <w:rPr>
          <w:lang w:eastAsia="zh-CN"/>
        </w:rPr>
        <w:t xml:space="preserve">the </w:t>
      </w:r>
      <w:r w:rsidR="00465EF1">
        <w:rPr>
          <w:lang w:eastAsia="zh-CN"/>
        </w:rPr>
        <w:t>time duration of a PDCCH symbol</w:t>
      </w:r>
      <w:r w:rsidR="00F239DC">
        <w:rPr>
          <w:lang w:eastAsia="zh-CN"/>
        </w:rPr>
        <w:t>.</w:t>
      </w:r>
      <w:r w:rsidR="00465EF1">
        <w:rPr>
          <w:lang w:eastAsia="zh-CN"/>
        </w:rPr>
        <w:t xml:space="preserve"> </w:t>
      </w:r>
      <w:r w:rsidR="00A47DB2">
        <w:rPr>
          <w:lang w:eastAsia="zh-CN"/>
        </w:rPr>
        <w:t xml:space="preserve">For the newly introduced SCS of 480 kHz and 960 kHz SCS, it is not expected to have significant processing timeline </w:t>
      </w:r>
      <w:r w:rsidR="00352771">
        <w:rPr>
          <w:rFonts w:hint="eastAsia"/>
          <w:lang w:eastAsia="zh-CN"/>
        </w:rPr>
        <w:t>reduction</w:t>
      </w:r>
      <w:r w:rsidR="00352771">
        <w:rPr>
          <w:lang w:eastAsia="zh-CN"/>
        </w:rPr>
        <w:t xml:space="preserve"> </w:t>
      </w:r>
      <w:r w:rsidR="00A47DB2">
        <w:rPr>
          <w:lang w:eastAsia="zh-CN"/>
        </w:rPr>
        <w:t xml:space="preserve">than 120 kHz SCS. The </w:t>
      </w:r>
      <w:r w:rsidR="00FC44D9">
        <w:rPr>
          <w:lang w:eastAsia="zh-CN"/>
        </w:rPr>
        <w:t>scaled value</w:t>
      </w:r>
      <w:r w:rsidR="008531C6">
        <w:rPr>
          <w:lang w:eastAsia="zh-CN"/>
        </w:rPr>
        <w:t>s</w:t>
      </w:r>
      <w:r w:rsidR="00FC44D9">
        <w:rPr>
          <w:lang w:eastAsia="zh-CN"/>
        </w:rPr>
        <w:t xml:space="preserve"> </w:t>
      </w:r>
      <w:r w:rsidR="00A47DB2">
        <w:rPr>
          <w:lang w:eastAsia="zh-CN"/>
        </w:rPr>
        <w:t xml:space="preserve">of </w:t>
      </w:r>
      <w:r w:rsidR="00EB3268" w:rsidRPr="00EB3268">
        <w:rPr>
          <w:i/>
          <w:color w:val="000000"/>
          <w:sz w:val="20"/>
          <w:szCs w:val="20"/>
        </w:rPr>
        <w:t>N</w:t>
      </w:r>
      <w:r w:rsidR="00EB3268" w:rsidRPr="00EB3268">
        <w:rPr>
          <w:i/>
          <w:color w:val="000000"/>
          <w:sz w:val="20"/>
          <w:szCs w:val="20"/>
          <w:vertAlign w:val="subscript"/>
        </w:rPr>
        <w:t>pdsch</w:t>
      </w:r>
      <w:r w:rsidR="00FA3719">
        <w:rPr>
          <w:color w:val="000000"/>
          <w:sz w:val="20"/>
          <w:szCs w:val="20"/>
        </w:rPr>
        <w:t>,</w:t>
      </w:r>
      <w:r w:rsidR="00925041">
        <w:rPr>
          <w:color w:val="000000"/>
          <w:sz w:val="20"/>
          <w:szCs w:val="20"/>
        </w:rPr>
        <w:t xml:space="preserve"> </w:t>
      </w:r>
      <w:r w:rsidR="0042061C">
        <w:rPr>
          <w:color w:val="000000"/>
          <w:sz w:val="20"/>
          <w:szCs w:val="20"/>
        </w:rPr>
        <w:t>from that for 120 kHz SCS</w:t>
      </w:r>
      <w:r w:rsidR="00FA3719">
        <w:rPr>
          <w:color w:val="000000"/>
          <w:sz w:val="20"/>
          <w:szCs w:val="20"/>
        </w:rPr>
        <w:t xml:space="preserve"> </w:t>
      </w:r>
      <w:r w:rsidR="00FC44D9">
        <w:rPr>
          <w:lang w:eastAsia="zh-CN"/>
        </w:rPr>
        <w:t>can be applied as a start point</w:t>
      </w:r>
      <w:r w:rsidR="001614B6">
        <w:rPr>
          <w:lang w:eastAsia="zh-CN"/>
        </w:rPr>
        <w:t xml:space="preserve">, </w:t>
      </w:r>
      <w:r w:rsidR="00FA3719">
        <w:rPr>
          <w:lang w:eastAsia="zh-CN"/>
        </w:rPr>
        <w:t>i.e.,</w:t>
      </w:r>
      <w:r w:rsidR="001614B6">
        <w:rPr>
          <w:lang w:eastAsia="zh-CN"/>
        </w:rPr>
        <w:t xml:space="preserve"> 56 and 112 for 480 kHz and 960 kHz</w:t>
      </w:r>
      <w:r w:rsidR="000A6F3A">
        <w:rPr>
          <w:lang w:eastAsia="zh-CN"/>
        </w:rPr>
        <w:t>,</w:t>
      </w:r>
      <w:r w:rsidR="001614B6">
        <w:rPr>
          <w:lang w:eastAsia="zh-CN"/>
        </w:rPr>
        <w:t xml:space="preserve"> respectively</w:t>
      </w:r>
      <w:r w:rsidR="00FC44D9">
        <w:rPr>
          <w:lang w:eastAsia="zh-CN"/>
        </w:rPr>
        <w:t>.</w:t>
      </w:r>
      <w:r w:rsidR="00465EF1">
        <w:rPr>
          <w:lang w:eastAsia="zh-CN"/>
        </w:rPr>
        <w:t xml:space="preserve"> </w:t>
      </w:r>
    </w:p>
    <w:p w14:paraId="36723827" w14:textId="1EC8B96E" w:rsidR="00D43C99" w:rsidRPr="00761E5D" w:rsidRDefault="00D43C99" w:rsidP="00D43C99">
      <w:pPr>
        <w:jc w:val="center"/>
        <w:rPr>
          <w:b/>
          <w:color w:val="000000"/>
          <w:sz w:val="20"/>
          <w:szCs w:val="20"/>
        </w:rPr>
      </w:pPr>
      <w:bookmarkStart w:id="13" w:name="_Ref68102302"/>
      <w:r w:rsidRPr="00761E5D">
        <w:rPr>
          <w:b/>
          <w:sz w:val="20"/>
          <w:szCs w:val="20"/>
        </w:rPr>
        <w:t xml:space="preserve">Table </w:t>
      </w:r>
      <w:r w:rsidRPr="00761E5D">
        <w:rPr>
          <w:b/>
          <w:noProof/>
          <w:sz w:val="20"/>
          <w:szCs w:val="20"/>
        </w:rPr>
        <w:fldChar w:fldCharType="begin"/>
      </w:r>
      <w:r w:rsidRPr="00761E5D">
        <w:rPr>
          <w:b/>
          <w:noProof/>
          <w:sz w:val="20"/>
          <w:szCs w:val="20"/>
        </w:rPr>
        <w:instrText xml:space="preserve"> SEQ Table \* ARABIC </w:instrText>
      </w:r>
      <w:r w:rsidRPr="00761E5D">
        <w:rPr>
          <w:b/>
          <w:noProof/>
          <w:sz w:val="20"/>
          <w:szCs w:val="20"/>
        </w:rPr>
        <w:fldChar w:fldCharType="separate"/>
      </w:r>
      <w:r w:rsidR="00494AE5">
        <w:rPr>
          <w:b/>
          <w:noProof/>
          <w:sz w:val="20"/>
          <w:szCs w:val="20"/>
        </w:rPr>
        <w:t>6</w:t>
      </w:r>
      <w:r w:rsidRPr="00761E5D">
        <w:rPr>
          <w:b/>
          <w:noProof/>
          <w:sz w:val="20"/>
          <w:szCs w:val="20"/>
        </w:rPr>
        <w:fldChar w:fldCharType="end"/>
      </w:r>
      <w:bookmarkEnd w:id="13"/>
      <w:r w:rsidRPr="00761E5D">
        <w:rPr>
          <w:b/>
          <w:sz w:val="20"/>
          <w:szCs w:val="20"/>
        </w:rPr>
        <w:t xml:space="preserve">. </w:t>
      </w:r>
      <w:r w:rsidRPr="00761E5D">
        <w:rPr>
          <w:b/>
          <w:i/>
          <w:color w:val="000000"/>
          <w:sz w:val="20"/>
          <w:szCs w:val="20"/>
        </w:rPr>
        <w:t>N</w:t>
      </w:r>
      <w:r w:rsidRPr="00761E5D">
        <w:rPr>
          <w:b/>
          <w:i/>
          <w:color w:val="000000"/>
          <w:sz w:val="20"/>
          <w:szCs w:val="20"/>
          <w:vertAlign w:val="subscript"/>
        </w:rPr>
        <w:t>pdsch</w:t>
      </w:r>
      <w:r w:rsidR="00F04C0D">
        <w:rPr>
          <w:b/>
          <w:color w:val="000000"/>
          <w:sz w:val="20"/>
          <w:szCs w:val="20"/>
        </w:rPr>
        <w:t xml:space="preserve"> </w:t>
      </w:r>
      <w:r w:rsidRPr="00761E5D">
        <w:rPr>
          <w:b/>
          <w:color w:val="000000"/>
          <w:sz w:val="20"/>
          <w:szCs w:val="20"/>
        </w:rPr>
        <w:t>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43C99" w:rsidRPr="00ED5EE0" w14:paraId="20CC6972" w14:textId="77777777" w:rsidTr="006B3818">
        <w:trPr>
          <w:jc w:val="center"/>
        </w:trPr>
        <w:tc>
          <w:tcPr>
            <w:tcW w:w="2195" w:type="dxa"/>
            <w:tcBorders>
              <w:top w:val="single" w:sz="4" w:space="0" w:color="auto"/>
              <w:left w:val="single" w:sz="4" w:space="0" w:color="auto"/>
              <w:bottom w:val="single" w:sz="4" w:space="0" w:color="auto"/>
              <w:right w:val="single" w:sz="4" w:space="0" w:color="auto"/>
            </w:tcBorders>
          </w:tcPr>
          <w:p w14:paraId="56E10536" w14:textId="77777777" w:rsidR="00D43C99" w:rsidRPr="00ED5EE0" w:rsidRDefault="00D43C99" w:rsidP="006B3818">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191C8AE" w14:textId="77777777" w:rsidR="00D43C99" w:rsidRPr="00ED5EE0" w:rsidRDefault="00D43C99" w:rsidP="006B3818">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pdsch</w:t>
            </w:r>
            <w:r w:rsidRPr="00ED5EE0">
              <w:rPr>
                <w:rFonts w:eastAsia="Batang"/>
                <w:b/>
                <w:color w:val="000000"/>
                <w:lang w:eastAsia="fr-FR"/>
              </w:rPr>
              <w:t xml:space="preserve"> [symbols]</w:t>
            </w:r>
          </w:p>
        </w:tc>
      </w:tr>
      <w:tr w:rsidR="00D43C99" w14:paraId="44D6F6D8" w14:textId="77777777" w:rsidTr="006B3818">
        <w:trPr>
          <w:jc w:val="center"/>
        </w:trPr>
        <w:tc>
          <w:tcPr>
            <w:tcW w:w="2195" w:type="dxa"/>
            <w:tcBorders>
              <w:top w:val="single" w:sz="4" w:space="0" w:color="auto"/>
              <w:left w:val="single" w:sz="4" w:space="0" w:color="auto"/>
              <w:bottom w:val="single" w:sz="4" w:space="0" w:color="auto"/>
              <w:right w:val="single" w:sz="4" w:space="0" w:color="auto"/>
            </w:tcBorders>
            <w:hideMark/>
          </w:tcPr>
          <w:p w14:paraId="5CF5F0A9" w14:textId="77777777" w:rsidR="00D43C99" w:rsidRDefault="00D43C99" w:rsidP="006B3818">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1E70B7" w14:textId="77777777" w:rsidR="00D43C99" w:rsidRDefault="00D43C99" w:rsidP="006B3818">
            <w:pPr>
              <w:pStyle w:val="TAC"/>
              <w:rPr>
                <w:rFonts w:eastAsia="Batang"/>
                <w:color w:val="000000"/>
                <w:lang w:eastAsia="fr-FR"/>
              </w:rPr>
            </w:pPr>
            <w:r>
              <w:rPr>
                <w:rFonts w:eastAsia="Batang"/>
                <w:color w:val="000000"/>
                <w:lang w:eastAsia="fr-FR"/>
              </w:rPr>
              <w:t>4</w:t>
            </w:r>
          </w:p>
        </w:tc>
      </w:tr>
      <w:tr w:rsidR="00D43C99" w14:paraId="137C4CA0" w14:textId="77777777" w:rsidTr="006B3818">
        <w:trPr>
          <w:jc w:val="center"/>
        </w:trPr>
        <w:tc>
          <w:tcPr>
            <w:tcW w:w="2195" w:type="dxa"/>
            <w:tcBorders>
              <w:top w:val="single" w:sz="4" w:space="0" w:color="auto"/>
              <w:left w:val="single" w:sz="4" w:space="0" w:color="auto"/>
              <w:bottom w:val="single" w:sz="4" w:space="0" w:color="auto"/>
              <w:right w:val="single" w:sz="4" w:space="0" w:color="auto"/>
            </w:tcBorders>
            <w:hideMark/>
          </w:tcPr>
          <w:p w14:paraId="05C8988F" w14:textId="77777777" w:rsidR="00D43C99" w:rsidRDefault="00D43C99" w:rsidP="006B3818">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B91627D" w14:textId="77777777" w:rsidR="00D43C99" w:rsidRDefault="00D43C99" w:rsidP="006B3818">
            <w:pPr>
              <w:pStyle w:val="TAC"/>
              <w:rPr>
                <w:rFonts w:eastAsia="Batang"/>
                <w:color w:val="000000"/>
                <w:lang w:eastAsia="fr-FR"/>
              </w:rPr>
            </w:pPr>
            <w:r>
              <w:rPr>
                <w:rFonts w:eastAsia="Batang"/>
                <w:color w:val="000000"/>
                <w:lang w:eastAsia="fr-FR"/>
              </w:rPr>
              <w:t>5</w:t>
            </w:r>
          </w:p>
        </w:tc>
      </w:tr>
      <w:tr w:rsidR="00D43C99" w14:paraId="2965613A" w14:textId="77777777" w:rsidTr="006B3818">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294494E" w14:textId="77777777" w:rsidR="00D43C99" w:rsidRDefault="00D43C99" w:rsidP="006B3818">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DCCEB23" w14:textId="77777777" w:rsidR="00D43C99" w:rsidRDefault="00D43C99" w:rsidP="006B3818">
            <w:pPr>
              <w:pStyle w:val="TAC"/>
              <w:rPr>
                <w:rFonts w:eastAsia="Batang"/>
                <w:color w:val="000000"/>
                <w:lang w:eastAsia="fr-FR"/>
              </w:rPr>
            </w:pPr>
            <w:r>
              <w:rPr>
                <w:rFonts w:eastAsia="Batang"/>
                <w:color w:val="000000"/>
                <w:lang w:eastAsia="fr-FR"/>
              </w:rPr>
              <w:t>10</w:t>
            </w:r>
          </w:p>
        </w:tc>
      </w:tr>
      <w:tr w:rsidR="00D43C99" w14:paraId="45C424F3" w14:textId="77777777" w:rsidTr="006B3818">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14FBACC" w14:textId="77777777" w:rsidR="00D43C99" w:rsidRDefault="00D43C99" w:rsidP="006B3818">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ABDFDF2" w14:textId="77777777" w:rsidR="00D43C99" w:rsidRDefault="00D43C99" w:rsidP="006B3818">
            <w:pPr>
              <w:pStyle w:val="TAC"/>
              <w:rPr>
                <w:rFonts w:eastAsia="Batang"/>
                <w:color w:val="000000"/>
                <w:lang w:eastAsia="fr-FR"/>
              </w:rPr>
            </w:pPr>
            <w:r>
              <w:rPr>
                <w:rFonts w:eastAsia="Batang"/>
                <w:color w:val="000000"/>
                <w:lang w:eastAsia="fr-FR"/>
              </w:rPr>
              <w:t>14</w:t>
            </w:r>
          </w:p>
        </w:tc>
      </w:tr>
    </w:tbl>
    <w:p w14:paraId="4BC0050D" w14:textId="0A7B30E8" w:rsidR="0091132C" w:rsidRPr="008D2D73" w:rsidRDefault="00D43C99" w:rsidP="008D2D73">
      <w:pPr>
        <w:autoSpaceDE/>
        <w:autoSpaceDN/>
        <w:adjustRightInd/>
        <w:snapToGrid/>
        <w:spacing w:before="180" w:after="180"/>
        <w:rPr>
          <w:i/>
          <w:color w:val="000000" w:themeColor="text1"/>
          <w:lang w:eastAsia="zh-CN"/>
        </w:rPr>
      </w:pPr>
      <w:r w:rsidRPr="003A236A">
        <w:rPr>
          <w:b/>
          <w:i/>
          <w:color w:val="000000" w:themeColor="text1"/>
          <w:lang w:eastAsia="zh-CN"/>
        </w:rPr>
        <w:t xml:space="preserve">Proposal </w:t>
      </w:r>
      <w:r w:rsidR="002E24CE">
        <w:rPr>
          <w:b/>
          <w:i/>
          <w:color w:val="000000" w:themeColor="text1"/>
          <w:lang w:eastAsia="zh-CN"/>
        </w:rPr>
        <w:t>3</w:t>
      </w:r>
      <w:r w:rsidRPr="008D2D73">
        <w:rPr>
          <w:b/>
          <w:i/>
          <w:color w:val="000000" w:themeColor="text1"/>
          <w:lang w:eastAsia="zh-CN"/>
        </w:rPr>
        <w:t>:</w:t>
      </w:r>
      <w:r w:rsidRPr="008D2D73">
        <w:rPr>
          <w:i/>
          <w:color w:val="000000" w:themeColor="text1"/>
          <w:lang w:eastAsia="zh-CN"/>
        </w:rPr>
        <w:t xml:space="preserve"> </w:t>
      </w:r>
      <w:r w:rsidR="00A05150" w:rsidRPr="00A05150">
        <w:rPr>
          <w:i/>
          <w:color w:val="000000"/>
          <w:sz w:val="20"/>
          <w:szCs w:val="20"/>
        </w:rPr>
        <w:t>N</w:t>
      </w:r>
      <w:r w:rsidR="00A05150" w:rsidRPr="00A05150">
        <w:rPr>
          <w:i/>
          <w:color w:val="000000"/>
          <w:sz w:val="20"/>
          <w:szCs w:val="20"/>
          <w:vertAlign w:val="subscript"/>
        </w:rPr>
        <w:t>pdsch</w:t>
      </w:r>
      <w:r w:rsidR="0042061C" w:rsidRPr="008D2D73">
        <w:rPr>
          <w:i/>
          <w:color w:val="000000" w:themeColor="text1"/>
          <w:lang w:eastAsia="zh-CN"/>
        </w:rPr>
        <w:t xml:space="preserve"> </w:t>
      </w:r>
      <w:r w:rsidR="00DC5843" w:rsidRPr="003A236A">
        <w:rPr>
          <w:i/>
          <w:color w:val="000000" w:themeColor="text1"/>
          <w:lang w:eastAsia="zh-CN"/>
        </w:rPr>
        <w:t>for 480 kHz and 960 kHz SCS are s</w:t>
      </w:r>
      <w:r w:rsidR="00534FDF" w:rsidRPr="003A236A">
        <w:rPr>
          <w:i/>
          <w:color w:val="000000" w:themeColor="text1"/>
          <w:lang w:eastAsia="zh-CN"/>
        </w:rPr>
        <w:t xml:space="preserve">caled </w:t>
      </w:r>
      <w:r w:rsidR="00DC5843" w:rsidRPr="003A236A">
        <w:rPr>
          <w:i/>
          <w:color w:val="000000" w:themeColor="text1"/>
          <w:lang w:eastAsia="zh-CN"/>
        </w:rPr>
        <w:t xml:space="preserve">from that of 120 kHz SCS by 4 times and 8 times </w:t>
      </w:r>
      <w:r w:rsidR="00514DA6" w:rsidRPr="003A236A">
        <w:rPr>
          <w:i/>
          <w:color w:val="000000" w:themeColor="text1"/>
          <w:lang w:eastAsia="zh-CN"/>
        </w:rPr>
        <w:t>assuming similar PDCCH processing capability as 120 kHz SCS</w:t>
      </w:r>
      <w:r w:rsidR="00534FDF" w:rsidRPr="008D2D73">
        <w:rPr>
          <w:i/>
          <w:color w:val="000000" w:themeColor="text1"/>
          <w:lang w:eastAsia="zh-CN"/>
        </w:rPr>
        <w:t>.</w:t>
      </w:r>
    </w:p>
    <w:p w14:paraId="17EF360F" w14:textId="78F5EE2A" w:rsidR="00852D3C" w:rsidRDefault="00852D3C" w:rsidP="00821F1B">
      <w:pPr>
        <w:pStyle w:val="2"/>
        <w:rPr>
          <w:lang w:eastAsia="zh-CN"/>
        </w:rPr>
      </w:pPr>
      <w:r>
        <w:rPr>
          <w:rFonts w:hint="eastAsia"/>
          <w:lang w:eastAsia="zh-CN"/>
        </w:rPr>
        <w:t>SSSG</w:t>
      </w:r>
      <w:r>
        <w:rPr>
          <w:lang w:eastAsia="zh-CN"/>
        </w:rPr>
        <w:t xml:space="preserve"> switching</w:t>
      </w:r>
    </w:p>
    <w:p w14:paraId="4F7BF83D" w14:textId="2AE024E4" w:rsidR="00D20C3E" w:rsidRDefault="00D96C53" w:rsidP="0020412D">
      <w:pPr>
        <w:rPr>
          <w:lang w:eastAsia="zh-CN"/>
        </w:rPr>
      </w:pPr>
      <w:r>
        <w:rPr>
          <w:lang w:eastAsia="zh-CN"/>
        </w:rPr>
        <w:t xml:space="preserve">In </w:t>
      </w:r>
      <w:r w:rsidR="00D20C3E">
        <w:rPr>
          <w:lang w:eastAsia="zh-CN"/>
        </w:rPr>
        <w:t xml:space="preserve">NRU Rel-16, search space set group switching is introduced to balance the UE power consumption on PDCCH monitoring and channel access flexibility from gNB side. </w:t>
      </w:r>
      <w:r w:rsidR="00925041">
        <w:rPr>
          <w:lang w:eastAsia="zh-CN"/>
        </w:rPr>
        <w:t xml:space="preserve">The </w:t>
      </w:r>
      <w:r w:rsidR="00D20C3E">
        <w:rPr>
          <w:lang w:eastAsia="zh-CN"/>
        </w:rPr>
        <w:t xml:space="preserve">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w:t>
      </w:r>
      <w:r w:rsidR="00151574">
        <w:rPr>
          <w:lang w:eastAsia="zh-CN"/>
        </w:rPr>
        <w:t xml:space="preserve">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sidR="00151574">
        <w:rPr>
          <w:rFonts w:hint="eastAsia"/>
          <w:b/>
          <w:sz w:val="20"/>
          <w:szCs w:val="20"/>
          <w:lang w:eastAsia="zh-CN"/>
        </w:rPr>
        <w:t xml:space="preserve"> </w:t>
      </w:r>
      <w:r w:rsidR="00151574" w:rsidRPr="003A13FA">
        <w:rPr>
          <w:sz w:val="20"/>
          <w:szCs w:val="20"/>
          <w:lang w:eastAsia="zh-CN"/>
        </w:rPr>
        <w:t>symbols</w:t>
      </w:r>
      <w:r w:rsidR="00151574">
        <w:rPr>
          <w:lang w:eastAsia="zh-CN"/>
        </w:rPr>
        <w:t xml:space="preserve"> as listed in Table 8 for UE to accomplish the SSSG switch procedure. </w:t>
      </w:r>
    </w:p>
    <w:p w14:paraId="4187F5B3" w14:textId="446077CD" w:rsidR="00D63E19" w:rsidRPr="002E245E" w:rsidRDefault="00D63E19" w:rsidP="002E245E">
      <w:pPr>
        <w:jc w:val="center"/>
        <w:rPr>
          <w:b/>
          <w:sz w:val="20"/>
          <w:szCs w:val="20"/>
        </w:rPr>
      </w:pPr>
      <w:bookmarkStart w:id="14" w:name="_Ref78228631"/>
      <w:r w:rsidRPr="00761E5D">
        <w:rPr>
          <w:b/>
          <w:sz w:val="20"/>
          <w:szCs w:val="20"/>
        </w:rPr>
        <w:t xml:space="preserve">Table </w:t>
      </w:r>
      <w:r w:rsidRPr="002E245E">
        <w:rPr>
          <w:b/>
          <w:sz w:val="20"/>
          <w:szCs w:val="20"/>
        </w:rPr>
        <w:fldChar w:fldCharType="begin"/>
      </w:r>
      <w:r w:rsidRPr="002E245E">
        <w:rPr>
          <w:b/>
          <w:sz w:val="20"/>
          <w:szCs w:val="20"/>
        </w:rPr>
        <w:instrText xml:space="preserve"> SEQ Table \* ARABIC </w:instrText>
      </w:r>
      <w:r w:rsidRPr="002E245E">
        <w:rPr>
          <w:b/>
          <w:sz w:val="20"/>
          <w:szCs w:val="20"/>
        </w:rPr>
        <w:fldChar w:fldCharType="separate"/>
      </w:r>
      <w:r w:rsidR="00494AE5">
        <w:rPr>
          <w:b/>
          <w:noProof/>
          <w:sz w:val="20"/>
          <w:szCs w:val="20"/>
        </w:rPr>
        <w:t>7</w:t>
      </w:r>
      <w:r w:rsidRPr="002E245E">
        <w:rPr>
          <w:b/>
          <w:sz w:val="20"/>
          <w:szCs w:val="20"/>
        </w:rPr>
        <w:fldChar w:fldCharType="end"/>
      </w:r>
      <w:bookmarkEnd w:id="14"/>
      <w:r w:rsidRPr="002E245E">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sidRPr="002E245E">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D63E19" w:rsidRPr="00B916EC" w14:paraId="418CC081" w14:textId="77777777" w:rsidTr="00683B7D">
        <w:trPr>
          <w:cantSplit/>
          <w:jc w:val="center"/>
        </w:trPr>
        <w:tc>
          <w:tcPr>
            <w:tcW w:w="300" w:type="dxa"/>
            <w:shd w:val="clear" w:color="auto" w:fill="E0E0E0"/>
            <w:vAlign w:val="center"/>
          </w:tcPr>
          <w:p w14:paraId="17E9AD1F" w14:textId="77777777" w:rsidR="00D63E19" w:rsidRPr="00D113F8" w:rsidRDefault="00D63E19" w:rsidP="00683B7D">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7AA3309C" w14:textId="77777777" w:rsidR="00D63E19" w:rsidRPr="00D113F8" w:rsidRDefault="00D63E19" w:rsidP="00683B7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618CD345" w14:textId="77777777" w:rsidR="00D63E19" w:rsidRPr="00D113F8" w:rsidRDefault="00D63E19" w:rsidP="00683B7D">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7291EEFB" w14:textId="77777777" w:rsidR="00D63E19" w:rsidRPr="00D113F8" w:rsidRDefault="00D63E19" w:rsidP="00683B7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638A091E" w14:textId="77777777" w:rsidR="00D63E19" w:rsidRPr="00D113F8" w:rsidRDefault="00D63E19" w:rsidP="00683B7D">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D63E19" w:rsidRPr="00B916EC" w14:paraId="093E7C37" w14:textId="77777777" w:rsidTr="00683B7D">
        <w:trPr>
          <w:cantSplit/>
          <w:jc w:val="center"/>
        </w:trPr>
        <w:tc>
          <w:tcPr>
            <w:tcW w:w="300" w:type="dxa"/>
            <w:vAlign w:val="center"/>
          </w:tcPr>
          <w:p w14:paraId="4FC1F153" w14:textId="77777777" w:rsidR="00D63E19" w:rsidRPr="00B916EC" w:rsidRDefault="00D63E19" w:rsidP="00683B7D">
            <w:pPr>
              <w:pStyle w:val="TAC"/>
            </w:pPr>
            <w:r>
              <w:t>0</w:t>
            </w:r>
          </w:p>
        </w:tc>
        <w:tc>
          <w:tcPr>
            <w:tcW w:w="3385" w:type="dxa"/>
            <w:vAlign w:val="center"/>
          </w:tcPr>
          <w:p w14:paraId="5E53DC89" w14:textId="77777777" w:rsidR="00D63E19" w:rsidRPr="00B916EC" w:rsidRDefault="00D63E19" w:rsidP="00683B7D">
            <w:pPr>
              <w:pStyle w:val="TAC"/>
            </w:pPr>
            <w:r>
              <w:t>25</w:t>
            </w:r>
          </w:p>
        </w:tc>
        <w:tc>
          <w:tcPr>
            <w:tcW w:w="3420" w:type="dxa"/>
          </w:tcPr>
          <w:p w14:paraId="52405660" w14:textId="77777777" w:rsidR="00D63E19" w:rsidRPr="00B916EC" w:rsidRDefault="00D63E19" w:rsidP="00683B7D">
            <w:pPr>
              <w:pStyle w:val="TAC"/>
            </w:pPr>
            <w:r>
              <w:t>10</w:t>
            </w:r>
          </w:p>
        </w:tc>
      </w:tr>
      <w:tr w:rsidR="00D63E19" w:rsidRPr="00B916EC" w14:paraId="2EA6F27B" w14:textId="77777777" w:rsidTr="00683B7D">
        <w:trPr>
          <w:cantSplit/>
          <w:jc w:val="center"/>
        </w:trPr>
        <w:tc>
          <w:tcPr>
            <w:tcW w:w="300" w:type="dxa"/>
            <w:vAlign w:val="center"/>
          </w:tcPr>
          <w:p w14:paraId="3D300D91" w14:textId="77777777" w:rsidR="00D63E19" w:rsidRPr="00B916EC" w:rsidRDefault="00D63E19" w:rsidP="00683B7D">
            <w:pPr>
              <w:pStyle w:val="TAC"/>
            </w:pPr>
            <w:r>
              <w:t>1</w:t>
            </w:r>
          </w:p>
        </w:tc>
        <w:tc>
          <w:tcPr>
            <w:tcW w:w="3385" w:type="dxa"/>
            <w:vAlign w:val="center"/>
          </w:tcPr>
          <w:p w14:paraId="7785475E" w14:textId="77777777" w:rsidR="00D63E19" w:rsidRPr="00B916EC" w:rsidRDefault="00D63E19" w:rsidP="00683B7D">
            <w:pPr>
              <w:pStyle w:val="TAC"/>
            </w:pPr>
            <w:r>
              <w:t>25</w:t>
            </w:r>
          </w:p>
        </w:tc>
        <w:tc>
          <w:tcPr>
            <w:tcW w:w="3420" w:type="dxa"/>
          </w:tcPr>
          <w:p w14:paraId="4F0FDD3B" w14:textId="77777777" w:rsidR="00D63E19" w:rsidRDefault="00D63E19" w:rsidP="00683B7D">
            <w:pPr>
              <w:pStyle w:val="TAC"/>
            </w:pPr>
            <w:r>
              <w:t>12</w:t>
            </w:r>
          </w:p>
        </w:tc>
      </w:tr>
      <w:tr w:rsidR="00D63E19" w:rsidRPr="00B916EC" w14:paraId="2FC14D79" w14:textId="77777777" w:rsidTr="00683B7D">
        <w:trPr>
          <w:cantSplit/>
          <w:jc w:val="center"/>
        </w:trPr>
        <w:tc>
          <w:tcPr>
            <w:tcW w:w="300" w:type="dxa"/>
            <w:vAlign w:val="center"/>
          </w:tcPr>
          <w:p w14:paraId="55B12E8D" w14:textId="77777777" w:rsidR="00D63E19" w:rsidRPr="00B916EC" w:rsidRDefault="00D63E19" w:rsidP="00683B7D">
            <w:pPr>
              <w:pStyle w:val="TAC"/>
            </w:pPr>
            <w:r>
              <w:t>2</w:t>
            </w:r>
          </w:p>
        </w:tc>
        <w:tc>
          <w:tcPr>
            <w:tcW w:w="3385" w:type="dxa"/>
            <w:vAlign w:val="center"/>
          </w:tcPr>
          <w:p w14:paraId="0953B736" w14:textId="77777777" w:rsidR="00D63E19" w:rsidRPr="00B916EC" w:rsidRDefault="00D63E19" w:rsidP="00683B7D">
            <w:pPr>
              <w:pStyle w:val="TAC"/>
            </w:pPr>
            <w:r>
              <w:t>25</w:t>
            </w:r>
          </w:p>
        </w:tc>
        <w:tc>
          <w:tcPr>
            <w:tcW w:w="3420" w:type="dxa"/>
          </w:tcPr>
          <w:p w14:paraId="6BA839E1" w14:textId="77777777" w:rsidR="00D63E19" w:rsidRDefault="00D63E19" w:rsidP="00683B7D">
            <w:pPr>
              <w:pStyle w:val="TAC"/>
            </w:pPr>
            <w:r>
              <w:t>22</w:t>
            </w:r>
          </w:p>
        </w:tc>
      </w:tr>
    </w:tbl>
    <w:p w14:paraId="371AA968" w14:textId="77777777" w:rsidR="00BF461E" w:rsidRDefault="00BF461E" w:rsidP="0020412D">
      <w:pPr>
        <w:rPr>
          <w:lang w:eastAsia="zh-CN"/>
        </w:rPr>
      </w:pPr>
    </w:p>
    <w:p w14:paraId="32057FED" w14:textId="6248B8EA" w:rsidR="00751FCA" w:rsidRPr="00751FCA" w:rsidRDefault="00751FCA" w:rsidP="0020412D">
      <w:pPr>
        <w:rPr>
          <w:lang w:eastAsia="zh-CN"/>
        </w:rPr>
      </w:pPr>
      <w:r>
        <w:rPr>
          <w:lang w:eastAsia="zh-CN"/>
        </w:rPr>
        <w:lastRenderedPageBreak/>
        <w:t xml:space="preserve">In FR2-2, </w:t>
      </w:r>
      <w:r w:rsidR="00151574">
        <w:rPr>
          <w:lang w:eastAsia="zh-CN"/>
        </w:rPr>
        <w:t xml:space="preserve">a slot with </w:t>
      </w:r>
      <w:r>
        <w:rPr>
          <w:lang w:eastAsia="zh-CN"/>
        </w:rPr>
        <w:t>120 kHz</w:t>
      </w:r>
      <w:r w:rsidR="00151574">
        <w:rPr>
          <w:lang w:eastAsia="zh-CN"/>
        </w:rPr>
        <w:t xml:space="preserve"> SCS</w:t>
      </w:r>
      <w:r>
        <w:rPr>
          <w:lang w:eastAsia="zh-CN"/>
        </w:rPr>
        <w:t xml:space="preserve"> has similar time duration as </w:t>
      </w:r>
      <w:r w:rsidR="00151574">
        <w:rPr>
          <w:lang w:eastAsia="zh-CN"/>
        </w:rPr>
        <w:t xml:space="preserve">3 </w:t>
      </w:r>
      <w:r w:rsidR="003A13FA">
        <w:rPr>
          <w:lang w:eastAsia="zh-CN"/>
        </w:rPr>
        <w:t>OFDM symbol</w:t>
      </w:r>
      <w:r>
        <w:rPr>
          <w:lang w:eastAsia="zh-CN"/>
        </w:rPr>
        <w:t xml:space="preserve"> mini-slot </w:t>
      </w:r>
      <w:r w:rsidR="00151574">
        <w:rPr>
          <w:lang w:eastAsia="zh-CN"/>
        </w:rPr>
        <w:t xml:space="preserve">with </w:t>
      </w:r>
      <w:r>
        <w:rPr>
          <w:lang w:eastAsia="zh-CN"/>
        </w:rPr>
        <w:t>30 kHz</w:t>
      </w:r>
      <w:r w:rsidR="00151574">
        <w:rPr>
          <w:lang w:eastAsia="zh-CN"/>
        </w:rPr>
        <w:t xml:space="preserve"> SCS in FR1</w:t>
      </w:r>
      <w:r>
        <w:rPr>
          <w:lang w:eastAsia="zh-CN"/>
        </w:rPr>
        <w:t>,</w:t>
      </w:r>
      <w:r w:rsidR="00151574">
        <w:rPr>
          <w:lang w:eastAsia="zh-CN"/>
        </w:rPr>
        <w:t xml:space="preserve"> which</w:t>
      </w:r>
      <w:r>
        <w:rPr>
          <w:lang w:eastAsia="zh-CN"/>
        </w:rPr>
        <w:t xml:space="preserve"> bring sufficient flexibility in channel access. </w:t>
      </w:r>
      <w:r w:rsidR="00151574">
        <w:rPr>
          <w:lang w:eastAsia="zh-CN"/>
        </w:rPr>
        <w:t xml:space="preserve">Moreover, if slot-based PDCCH monitoring is supported for 480 kHz and 960 kHz SCS, the PDCCH monitoring periodicity is as small as about 15 us, </w:t>
      </w:r>
      <w:r w:rsidR="00761781">
        <w:rPr>
          <w:lang w:eastAsia="zh-CN"/>
        </w:rPr>
        <w:t xml:space="preserve">which is </w:t>
      </w:r>
      <w:r w:rsidR="00151574">
        <w:rPr>
          <w:lang w:eastAsia="zh-CN"/>
        </w:rPr>
        <w:t xml:space="preserve">very close to the CCA </w:t>
      </w:r>
      <w:r w:rsidR="00761781">
        <w:rPr>
          <w:lang w:eastAsia="zh-CN"/>
        </w:rPr>
        <w:t xml:space="preserve">sensing slot </w:t>
      </w:r>
      <w:r w:rsidR="00151574">
        <w:rPr>
          <w:lang w:eastAsia="zh-CN"/>
        </w:rPr>
        <w:t>duration.</w:t>
      </w:r>
      <w:r w:rsidR="00761781">
        <w:rPr>
          <w:lang w:eastAsia="zh-CN"/>
        </w:rPr>
        <w:t xml:space="preserve"> So it is not necessary to introduce SSSG switch between mini</w:t>
      </w:r>
      <w:r w:rsidR="006409A4">
        <w:rPr>
          <w:lang w:eastAsia="zh-CN"/>
        </w:rPr>
        <w:t>-</w:t>
      </w:r>
      <w:r w:rsidR="00761781">
        <w:rPr>
          <w:lang w:eastAsia="zh-CN"/>
        </w:rPr>
        <w:t>slot monitoring and slot</w:t>
      </w:r>
      <w:r w:rsidR="006409A4">
        <w:rPr>
          <w:lang w:eastAsia="zh-CN"/>
        </w:rPr>
        <w:t>-based</w:t>
      </w:r>
      <w:r w:rsidR="00761781">
        <w:rPr>
          <w:lang w:eastAsia="zh-CN"/>
        </w:rPr>
        <w:t xml:space="preserve"> monitoring</w:t>
      </w:r>
      <w:r w:rsidR="00C17369">
        <w:rPr>
          <w:lang w:eastAsia="zh-CN"/>
        </w:rPr>
        <w:t>, and between slot-based monitoring and multi-slot monitoring</w:t>
      </w:r>
      <w:r w:rsidR="00761781">
        <w:rPr>
          <w:lang w:eastAsia="zh-CN"/>
        </w:rPr>
        <w:t xml:space="preserve">. However, </w:t>
      </w:r>
      <w:r w:rsidR="00350A93">
        <w:rPr>
          <w:lang w:eastAsia="zh-CN"/>
        </w:rPr>
        <w:t xml:space="preserve">for 480 kHz and 960 kHz, </w:t>
      </w:r>
      <w:r w:rsidR="00761781">
        <w:rPr>
          <w:lang w:eastAsia="zh-CN"/>
        </w:rPr>
        <w:t xml:space="preserve">SSSG switching can still bring benefit of UE power saving when SSSG switching occurs between </w:t>
      </w:r>
      <w:r w:rsidR="00797B41">
        <w:rPr>
          <w:lang w:eastAsia="zh-CN"/>
        </w:rPr>
        <w:t>multi-</w:t>
      </w:r>
      <w:r w:rsidR="00761781">
        <w:rPr>
          <w:lang w:eastAsia="zh-CN"/>
        </w:rPr>
        <w:t xml:space="preserve">slot-based monitoring </w:t>
      </w:r>
      <w:r w:rsidR="00D9236E">
        <w:rPr>
          <w:lang w:eastAsia="zh-CN"/>
        </w:rPr>
        <w:t>with a lower periodicity and a higher periodicity</w:t>
      </w:r>
      <w:r w:rsidR="00761781">
        <w:rPr>
          <w:lang w:eastAsia="zh-CN"/>
        </w:rPr>
        <w:t xml:space="preserve">. </w:t>
      </w:r>
    </w:p>
    <w:p w14:paraId="4BF640CC" w14:textId="6DDE2F12" w:rsidR="0020412D" w:rsidRPr="008D2D73" w:rsidRDefault="0061263B" w:rsidP="008D2D73">
      <w:pPr>
        <w:autoSpaceDE/>
        <w:autoSpaceDN/>
        <w:adjustRightInd/>
        <w:snapToGrid/>
        <w:spacing w:before="180" w:after="180"/>
        <w:rPr>
          <w:b/>
          <w:i/>
          <w:color w:val="000000" w:themeColor="text1"/>
          <w:lang w:eastAsia="zh-CN"/>
        </w:rPr>
      </w:pPr>
      <w:r w:rsidRPr="00413B46">
        <w:rPr>
          <w:b/>
          <w:i/>
          <w:color w:val="000000" w:themeColor="text1"/>
          <w:lang w:eastAsia="zh-CN"/>
        </w:rPr>
        <w:t xml:space="preserve">Proposal </w:t>
      </w:r>
      <w:r w:rsidR="002E24CE">
        <w:rPr>
          <w:b/>
          <w:i/>
          <w:color w:val="000000" w:themeColor="text1"/>
          <w:lang w:eastAsia="zh-CN"/>
        </w:rPr>
        <w:t>4</w:t>
      </w:r>
      <w:r>
        <w:rPr>
          <w:b/>
          <w:i/>
          <w:color w:val="000000" w:themeColor="text1"/>
          <w:lang w:eastAsia="zh-CN"/>
        </w:rPr>
        <w:t>:</w:t>
      </w:r>
      <w:r w:rsidRPr="00162999">
        <w:rPr>
          <w:b/>
          <w:i/>
          <w:color w:val="000000" w:themeColor="text1"/>
          <w:lang w:eastAsia="zh-CN"/>
        </w:rPr>
        <w:t xml:space="preserve"> </w:t>
      </w:r>
      <w:r w:rsidR="006409A4" w:rsidRPr="008D2D73">
        <w:rPr>
          <w:i/>
          <w:color w:val="000000" w:themeColor="text1"/>
          <w:lang w:eastAsia="zh-CN"/>
        </w:rPr>
        <w:t xml:space="preserve">SSSG switching can be supported between </w:t>
      </w:r>
      <w:r w:rsidR="00A4142E" w:rsidRPr="008D2D73">
        <w:rPr>
          <w:i/>
          <w:color w:val="000000" w:themeColor="text1"/>
          <w:lang w:eastAsia="zh-CN"/>
        </w:rPr>
        <w:t>two different periodicities of multi-</w:t>
      </w:r>
      <w:r w:rsidR="006409A4" w:rsidRPr="008D2D73">
        <w:rPr>
          <w:i/>
          <w:color w:val="000000" w:themeColor="text1"/>
          <w:lang w:eastAsia="zh-CN"/>
        </w:rPr>
        <w:t>slot-based monitoring in order to save UE power consumption on PDCCH monitoring.</w:t>
      </w:r>
      <w:r w:rsidR="006409A4">
        <w:rPr>
          <w:b/>
          <w:i/>
          <w:color w:val="000000" w:themeColor="text1"/>
          <w:lang w:eastAsia="zh-CN"/>
        </w:rPr>
        <w:t xml:space="preserve"> </w:t>
      </w:r>
    </w:p>
    <w:p w14:paraId="0C0CD8D6" w14:textId="77777777" w:rsidR="00157FC3" w:rsidRPr="00CF195E" w:rsidRDefault="00747F48" w:rsidP="00CF195E">
      <w:pPr>
        <w:pStyle w:val="1"/>
      </w:pPr>
      <w:r w:rsidRPr="00CF195E">
        <w:t>Conclusion</w:t>
      </w:r>
      <w:r w:rsidR="006B1FD5" w:rsidRPr="00CF195E">
        <w:t>s</w:t>
      </w:r>
    </w:p>
    <w:p w14:paraId="63E72FA7" w14:textId="0D4C494A" w:rsidR="001D2667" w:rsidRDefault="001D2667" w:rsidP="001D2667">
      <w:pPr>
        <w:rPr>
          <w:lang w:eastAsia="zh-CN"/>
        </w:rPr>
      </w:pPr>
      <w:bookmarkStart w:id="15" w:name="_Ref124589665"/>
      <w:bookmarkStart w:id="16" w:name="_Ref71620620"/>
      <w:bookmarkStart w:id="17" w:name="_Ref124671424"/>
      <w:r>
        <w:rPr>
          <w:lang w:eastAsia="zh-CN"/>
        </w:rPr>
        <w:t xml:space="preserve">In this paper, we discuss the PDCCH monitoring enhancement for the new SCSs. Specifically, the definition and specification impacts of multi-slot PDCCH monitoring are considered, and we have the following </w:t>
      </w:r>
      <w:r w:rsidR="00A8779D">
        <w:rPr>
          <w:lang w:eastAsia="zh-CN"/>
        </w:rPr>
        <w:t xml:space="preserve">observation and </w:t>
      </w:r>
      <w:r>
        <w:rPr>
          <w:lang w:eastAsia="zh-CN"/>
        </w:rPr>
        <w:t>proposals:</w:t>
      </w:r>
    </w:p>
    <w:p w14:paraId="02DACD3C" w14:textId="77777777" w:rsidR="009530FE" w:rsidRPr="00473981" w:rsidRDefault="009530FE" w:rsidP="009530FE">
      <w:pPr>
        <w:rPr>
          <w:b/>
          <w:color w:val="000000" w:themeColor="text1"/>
          <w:lang w:eastAsia="zh-CN"/>
        </w:rPr>
      </w:pPr>
      <w:r w:rsidRPr="00FB20AB">
        <w:rPr>
          <w:b/>
          <w:i/>
          <w:color w:val="000000" w:themeColor="text1"/>
          <w:lang w:eastAsia="zh-CN"/>
        </w:rPr>
        <w:t xml:space="preserve">Observation 1: </w:t>
      </w:r>
      <w:r w:rsidRPr="00FB20AB">
        <w:rPr>
          <w:i/>
          <w:color w:val="000000" w:themeColor="text1"/>
          <w:lang w:eastAsia="zh-CN"/>
        </w:rPr>
        <w:t xml:space="preserve"> </w:t>
      </w:r>
      <w:r w:rsidRPr="0007058B">
        <w:rPr>
          <w:i/>
          <w:color w:val="000000" w:themeColor="text1"/>
          <w:lang w:eastAsia="zh-CN"/>
        </w:rPr>
        <w:t>For multi-slot PDSCH scheduling with 480</w:t>
      </w:r>
      <w:r>
        <w:rPr>
          <w:i/>
          <w:color w:val="000000" w:themeColor="text1"/>
          <w:lang w:eastAsia="zh-CN"/>
        </w:rPr>
        <w:t xml:space="preserve"> kHz</w:t>
      </w:r>
      <w:r w:rsidRPr="00473981">
        <w:rPr>
          <w:i/>
          <w:color w:val="000000" w:themeColor="text1"/>
          <w:lang w:eastAsia="zh-CN"/>
        </w:rPr>
        <w:t xml:space="preserve"> and 960 kHz SCS, it is sufficient to configure a search space </w:t>
      </w:r>
      <w:r>
        <w:rPr>
          <w:i/>
          <w:color w:val="000000" w:themeColor="text1"/>
          <w:lang w:eastAsia="zh-CN"/>
        </w:rPr>
        <w:t>within</w:t>
      </w:r>
      <w:r w:rsidRPr="00473981">
        <w:rPr>
          <w:i/>
          <w:color w:val="000000" w:themeColor="text1"/>
          <w:lang w:eastAsia="zh-CN"/>
        </w:rPr>
        <w:t xml:space="preserve"> Y consecutive </w:t>
      </w:r>
      <w:r>
        <w:rPr>
          <w:i/>
          <w:color w:val="000000" w:themeColor="text1"/>
          <w:lang w:eastAsia="zh-CN"/>
        </w:rPr>
        <w:t>[</w:t>
      </w:r>
      <w:r w:rsidRPr="00473981">
        <w:rPr>
          <w:i/>
          <w:color w:val="000000" w:themeColor="text1"/>
          <w:lang w:eastAsia="zh-CN"/>
        </w:rPr>
        <w:t>symbols or slots</w:t>
      </w:r>
      <w:r>
        <w:rPr>
          <w:i/>
          <w:color w:val="000000" w:themeColor="text1"/>
          <w:lang w:eastAsia="zh-CN"/>
        </w:rPr>
        <w:t>], where the Y [symbols or slot]</w:t>
      </w:r>
      <w:r w:rsidRPr="00473981">
        <w:rPr>
          <w:i/>
          <w:color w:val="000000" w:themeColor="text1"/>
          <w:lang w:eastAsia="zh-CN"/>
        </w:rPr>
        <w:t xml:space="preserve"> </w:t>
      </w:r>
      <w:r>
        <w:rPr>
          <w:i/>
          <w:color w:val="000000" w:themeColor="text1"/>
          <w:lang w:eastAsia="zh-CN"/>
        </w:rPr>
        <w:t xml:space="preserve">are </w:t>
      </w:r>
      <w:r w:rsidRPr="00473981">
        <w:rPr>
          <w:i/>
          <w:color w:val="000000" w:themeColor="text1"/>
          <w:lang w:eastAsia="zh-CN"/>
        </w:rPr>
        <w:t xml:space="preserve">located at </w:t>
      </w:r>
      <w:r>
        <w:rPr>
          <w:i/>
          <w:color w:val="000000" w:themeColor="text1"/>
          <w:lang w:eastAsia="zh-CN"/>
        </w:rPr>
        <w:t>the beginning of each</w:t>
      </w:r>
      <w:r w:rsidRPr="00473981">
        <w:rPr>
          <w:i/>
          <w:color w:val="000000" w:themeColor="text1"/>
          <w:lang w:eastAsia="zh-CN"/>
        </w:rPr>
        <w:t xml:space="preserve"> X slots. It is therefore sufficient to define the UE multi-slot PDCCH</w:t>
      </w:r>
      <w:r>
        <w:rPr>
          <w:i/>
          <w:color w:val="000000" w:themeColor="text1"/>
          <w:lang w:eastAsia="zh-CN"/>
        </w:rPr>
        <w:t xml:space="preserve"> monitoring capability </w:t>
      </w:r>
      <w:r w:rsidRPr="00473981">
        <w:rPr>
          <w:i/>
          <w:color w:val="000000" w:themeColor="text1"/>
          <w:lang w:eastAsia="zh-CN"/>
        </w:rPr>
        <w:t xml:space="preserve">based on the fixed pattern of Y </w:t>
      </w:r>
      <w:r>
        <w:rPr>
          <w:i/>
          <w:color w:val="000000" w:themeColor="text1"/>
          <w:lang w:eastAsia="zh-CN"/>
        </w:rPr>
        <w:t>[</w:t>
      </w:r>
      <w:r w:rsidRPr="00473981">
        <w:rPr>
          <w:i/>
          <w:color w:val="000000" w:themeColor="text1"/>
          <w:lang w:eastAsia="zh-CN"/>
        </w:rPr>
        <w:t>symbols or slots</w:t>
      </w:r>
      <w:r>
        <w:rPr>
          <w:i/>
          <w:color w:val="000000" w:themeColor="text1"/>
          <w:lang w:eastAsia="zh-CN"/>
        </w:rPr>
        <w:t>] within each X slots, with Y &lt; X</w:t>
      </w:r>
      <w:r w:rsidRPr="00473981">
        <w:rPr>
          <w:i/>
          <w:color w:val="000000" w:themeColor="text1"/>
          <w:lang w:eastAsia="zh-CN"/>
        </w:rPr>
        <w:t>.</w:t>
      </w:r>
    </w:p>
    <w:p w14:paraId="1F0039C9" w14:textId="77777777" w:rsidR="009530FE" w:rsidRPr="00413B46" w:rsidRDefault="009530FE" w:rsidP="009530FE">
      <w:pPr>
        <w:autoSpaceDE/>
        <w:autoSpaceDN/>
        <w:adjustRightInd/>
        <w:snapToGrid/>
        <w:spacing w:before="180"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xml:space="preserve">: </w:t>
      </w:r>
      <w:r>
        <w:rPr>
          <w:i/>
          <w:color w:val="000000" w:themeColor="text1"/>
          <w:lang w:eastAsia="zh-CN"/>
        </w:rPr>
        <w:t>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r w:rsidRPr="00413B46">
        <w:rPr>
          <w:i/>
          <w:color w:val="000000" w:themeColor="text1"/>
          <w:lang w:eastAsia="zh-CN"/>
        </w:rPr>
        <w:t>:</w:t>
      </w:r>
    </w:p>
    <w:p w14:paraId="66B59655" w14:textId="77777777" w:rsidR="009530FE" w:rsidRPr="00360889" w:rsidRDefault="009530FE" w:rsidP="009530FE">
      <w:pPr>
        <w:pStyle w:val="af2"/>
        <w:numPr>
          <w:ilvl w:val="1"/>
          <w:numId w:val="32"/>
        </w:numPr>
        <w:autoSpaceDE/>
        <w:autoSpaceDN/>
        <w:adjustRightInd/>
        <w:snapToGrid/>
        <w:spacing w:after="180"/>
      </w:pPr>
      <w:r w:rsidRPr="00360889">
        <w:rPr>
          <w:i/>
          <w:color w:val="000000" w:themeColor="text1"/>
          <w:lang w:eastAsia="zh-CN"/>
        </w:rPr>
        <w:t>for 480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4 slots, and Y = 1 slot</w:t>
      </w:r>
    </w:p>
    <w:p w14:paraId="5F552234" w14:textId="77777777" w:rsidR="009530FE" w:rsidRPr="00852447" w:rsidRDefault="009530FE" w:rsidP="009530FE">
      <w:pPr>
        <w:pStyle w:val="af2"/>
        <w:numPr>
          <w:ilvl w:val="1"/>
          <w:numId w:val="32"/>
        </w:numPr>
        <w:autoSpaceDE/>
        <w:autoSpaceDN/>
        <w:adjustRightInd/>
        <w:snapToGrid/>
        <w:spacing w:after="180"/>
      </w:pPr>
      <w:r w:rsidRPr="00360889">
        <w:rPr>
          <w:i/>
          <w:color w:val="000000" w:themeColor="text1"/>
          <w:lang w:eastAsia="zh-CN"/>
        </w:rPr>
        <w:t>for 960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8 slots, and Y = 2 slots</w:t>
      </w:r>
    </w:p>
    <w:p w14:paraId="600E113C" w14:textId="77777777" w:rsidR="009530FE" w:rsidRDefault="009530FE" w:rsidP="009530FE">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 xml:space="preserve">The time domain parameters of search space set configuration should be </w:t>
      </w:r>
      <w:r>
        <w:rPr>
          <w:i/>
          <w:color w:val="000000" w:themeColor="text1"/>
          <w:lang w:eastAsia="zh-CN"/>
        </w:rPr>
        <w:t>revised</w:t>
      </w:r>
      <w:r w:rsidRPr="00162999">
        <w:rPr>
          <w:i/>
          <w:color w:val="000000" w:themeColor="text1"/>
          <w:lang w:eastAsia="zh-CN"/>
        </w:rPr>
        <w:t xml:space="preserve"> </w:t>
      </w:r>
      <w:r>
        <w:rPr>
          <w:i/>
          <w:color w:val="000000" w:themeColor="text1"/>
          <w:lang w:eastAsia="zh-CN"/>
        </w:rPr>
        <w:t>for</w:t>
      </w:r>
      <w:r w:rsidRPr="00162999">
        <w:rPr>
          <w:i/>
          <w:color w:val="000000" w:themeColor="text1"/>
          <w:lang w:eastAsia="zh-CN"/>
        </w:rPr>
        <w:t xml:space="preserve"> multi-slot </w:t>
      </w:r>
      <w:r>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for 480 kHz and 960 kHz, as follows:</w:t>
      </w:r>
    </w:p>
    <w:p w14:paraId="16B81DAA" w14:textId="77777777" w:rsidR="009530FE" w:rsidRPr="00837491" w:rsidRDefault="009530FE" w:rsidP="009530FE">
      <w:pPr>
        <w:pStyle w:val="af2"/>
        <w:numPr>
          <w:ilvl w:val="1"/>
          <w:numId w:val="32"/>
        </w:numPr>
        <w:autoSpaceDE/>
        <w:autoSpaceDN/>
        <w:adjustRightInd/>
        <w:snapToGrid/>
        <w:spacing w:before="180" w:after="180"/>
      </w:pPr>
      <w:r w:rsidRPr="00EA5366">
        <w:rPr>
          <w:i/>
        </w:rPr>
        <w:t xml:space="preserve">The unit of monitoringSlotPeriodicityAndOffset is </w:t>
      </w:r>
      <w:r>
        <w:rPr>
          <w:i/>
          <w:color w:val="000000" w:themeColor="text1"/>
          <w:lang w:eastAsia="zh-CN"/>
        </w:rPr>
        <w:t xml:space="preserve">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3056C7B1" w14:textId="77777777" w:rsidR="009530FE" w:rsidRPr="00901AB0" w:rsidRDefault="009530FE" w:rsidP="009530FE">
      <w:pPr>
        <w:pStyle w:val="af2"/>
        <w:numPr>
          <w:ilvl w:val="1"/>
          <w:numId w:val="32"/>
        </w:numPr>
        <w:autoSpaceDE/>
        <w:autoSpaceDN/>
        <w:adjustRightInd/>
        <w:snapToGrid/>
        <w:spacing w:before="180" w:after="180"/>
      </w:pPr>
      <w:r>
        <w:rPr>
          <w:i/>
          <w:color w:val="000000" w:themeColor="text1"/>
          <w:lang w:eastAsia="zh-CN"/>
        </w:rPr>
        <w:t>T</w:t>
      </w:r>
      <w:r w:rsidRPr="001F7D46">
        <w:rPr>
          <w:i/>
          <w:color w:val="000000" w:themeColor="text1"/>
          <w:lang w:eastAsia="zh-CN"/>
        </w:rPr>
        <w:t xml:space="preserve">he unit of </w:t>
      </w:r>
      <w:r>
        <w:rPr>
          <w:i/>
          <w:color w:val="000000" w:themeColor="text1"/>
          <w:lang w:eastAsia="zh-CN"/>
        </w:rPr>
        <w:t>“</w:t>
      </w:r>
      <w:r w:rsidRPr="001F7D46">
        <w:rPr>
          <w:i/>
          <w:color w:val="000000" w:themeColor="text1"/>
          <w:lang w:eastAsia="zh-CN"/>
        </w:rPr>
        <w:t>duration</w:t>
      </w:r>
      <w:r>
        <w:rPr>
          <w:i/>
          <w:color w:val="000000" w:themeColor="text1"/>
          <w:lang w:eastAsia="zh-CN"/>
        </w:rPr>
        <w:t>”</w:t>
      </w:r>
      <w:r w:rsidRPr="001F7D46">
        <w:rPr>
          <w:i/>
          <w:color w:val="000000" w:themeColor="text1"/>
          <w:lang w:eastAsia="zh-CN"/>
        </w:rPr>
        <w:t xml:space="preserve"> </w:t>
      </w:r>
      <w:r>
        <w:rPr>
          <w:i/>
          <w:color w:val="000000" w:themeColor="text1"/>
          <w:lang w:eastAsia="zh-CN"/>
        </w:rPr>
        <w:t xml:space="preserve">is 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0C37AF57" w14:textId="77777777" w:rsidR="009530FE" w:rsidRPr="00925041" w:rsidRDefault="009530FE" w:rsidP="009530FE">
      <w:pPr>
        <w:pStyle w:val="af2"/>
        <w:numPr>
          <w:ilvl w:val="1"/>
          <w:numId w:val="32"/>
        </w:numPr>
        <w:autoSpaceDE/>
        <w:autoSpaceDN/>
        <w:adjustRightInd/>
        <w:snapToGrid/>
        <w:spacing w:before="180" w:after="180"/>
      </w:pPr>
      <w:r>
        <w:rPr>
          <w:i/>
        </w:rPr>
        <w:t xml:space="preserve">Additional slot level offset or extension of </w:t>
      </w:r>
      <w:r w:rsidRPr="00830DD2">
        <w:rPr>
          <w:i/>
        </w:rPr>
        <w:t>monitoringSymbolsWithinSlot</w:t>
      </w:r>
      <w:r>
        <w:t xml:space="preserve"> </w:t>
      </w:r>
      <w:r>
        <w:rPr>
          <w:i/>
        </w:rPr>
        <w:t>is required if monitoring occasions are within the first Y&gt;1 slots in an X</w:t>
      </w:r>
      <w:r w:rsidRPr="00E87452">
        <w:rPr>
          <w:i/>
        </w:rPr>
        <w:t>-</w:t>
      </w:r>
      <w:r w:rsidRPr="00830DD2">
        <w:rPr>
          <w:i/>
        </w:rPr>
        <w:t>slots pattern</w:t>
      </w:r>
      <w:r>
        <w:rPr>
          <w:rFonts w:hint="eastAsia"/>
          <w:i/>
          <w:lang w:eastAsia="zh-CN"/>
        </w:rPr>
        <w:t>.</w:t>
      </w:r>
      <w:r>
        <w:rPr>
          <w:i/>
          <w:lang w:eastAsia="zh-CN"/>
        </w:rPr>
        <w:t xml:space="preserve"> </w:t>
      </w:r>
    </w:p>
    <w:p w14:paraId="4F4E4E82" w14:textId="77777777" w:rsidR="009530FE" w:rsidRPr="008D2D73" w:rsidRDefault="009530FE" w:rsidP="009530FE">
      <w:pPr>
        <w:autoSpaceDE/>
        <w:autoSpaceDN/>
        <w:adjustRightInd/>
        <w:snapToGrid/>
        <w:spacing w:before="180" w:after="180"/>
        <w:rPr>
          <w:i/>
          <w:color w:val="000000" w:themeColor="text1"/>
          <w:lang w:eastAsia="zh-CN"/>
        </w:rPr>
      </w:pPr>
      <w:r w:rsidRPr="003A236A">
        <w:rPr>
          <w:b/>
          <w:i/>
          <w:color w:val="000000" w:themeColor="text1"/>
          <w:lang w:eastAsia="zh-CN"/>
        </w:rPr>
        <w:t xml:space="preserve">Proposal </w:t>
      </w:r>
      <w:r>
        <w:rPr>
          <w:b/>
          <w:i/>
          <w:color w:val="000000" w:themeColor="text1"/>
          <w:lang w:eastAsia="zh-CN"/>
        </w:rPr>
        <w:t>3</w:t>
      </w:r>
      <w:r w:rsidRPr="008D2D73">
        <w:rPr>
          <w:b/>
          <w:i/>
          <w:color w:val="000000" w:themeColor="text1"/>
          <w:lang w:eastAsia="zh-CN"/>
        </w:rPr>
        <w:t>:</w:t>
      </w:r>
      <w:r w:rsidRPr="008D2D73">
        <w:rPr>
          <w:i/>
          <w:color w:val="000000" w:themeColor="text1"/>
          <w:lang w:eastAsia="zh-CN"/>
        </w:rPr>
        <w:t xml:space="preserve"> </w:t>
      </w:r>
      <w:r w:rsidRPr="00A05150">
        <w:rPr>
          <w:i/>
          <w:color w:val="000000"/>
          <w:sz w:val="20"/>
          <w:szCs w:val="20"/>
        </w:rPr>
        <w:t>N</w:t>
      </w:r>
      <w:r w:rsidRPr="00A05150">
        <w:rPr>
          <w:i/>
          <w:color w:val="000000"/>
          <w:sz w:val="20"/>
          <w:szCs w:val="20"/>
          <w:vertAlign w:val="subscript"/>
        </w:rPr>
        <w:t>pdsch</w:t>
      </w:r>
      <w:r w:rsidRPr="008D2D73">
        <w:rPr>
          <w:i/>
          <w:color w:val="000000" w:themeColor="text1"/>
          <w:lang w:eastAsia="zh-CN"/>
        </w:rPr>
        <w:t xml:space="preserve"> </w:t>
      </w:r>
      <w:r w:rsidRPr="003A236A">
        <w:rPr>
          <w:i/>
          <w:color w:val="000000" w:themeColor="text1"/>
          <w:lang w:eastAsia="zh-CN"/>
        </w:rPr>
        <w:t>for 480 kHz and 960 kHz SCS are scaled from that of 120 kHz SCS by 4 times and 8 times assuming similar PDCCH processing capability as 120 kHz SCS</w:t>
      </w:r>
      <w:r w:rsidRPr="008D2D73">
        <w:rPr>
          <w:i/>
          <w:color w:val="000000" w:themeColor="text1"/>
          <w:lang w:eastAsia="zh-CN"/>
        </w:rPr>
        <w:t>.</w:t>
      </w:r>
    </w:p>
    <w:p w14:paraId="0A26AA05" w14:textId="77777777" w:rsidR="009530FE" w:rsidRPr="008D2D73" w:rsidRDefault="009530FE" w:rsidP="009530FE">
      <w:pPr>
        <w:autoSpaceDE/>
        <w:autoSpaceDN/>
        <w:adjustRightInd/>
        <w:snapToGrid/>
        <w:spacing w:before="180" w:after="180"/>
        <w:rPr>
          <w:b/>
          <w:i/>
          <w:color w:val="000000" w:themeColor="text1"/>
          <w:lang w:eastAsia="zh-CN"/>
        </w:rPr>
      </w:pPr>
      <w:r w:rsidRPr="00413B46">
        <w:rPr>
          <w:b/>
          <w:i/>
          <w:color w:val="000000" w:themeColor="text1"/>
          <w:lang w:eastAsia="zh-CN"/>
        </w:rPr>
        <w:t xml:space="preserve">Proposal </w:t>
      </w:r>
      <w:r>
        <w:rPr>
          <w:b/>
          <w:i/>
          <w:color w:val="000000" w:themeColor="text1"/>
          <w:lang w:eastAsia="zh-CN"/>
        </w:rPr>
        <w:t>4:</w:t>
      </w:r>
      <w:r w:rsidRPr="00162999">
        <w:rPr>
          <w:b/>
          <w:i/>
          <w:color w:val="000000" w:themeColor="text1"/>
          <w:lang w:eastAsia="zh-CN"/>
        </w:rPr>
        <w:t xml:space="preserve"> </w:t>
      </w:r>
      <w:r w:rsidRPr="008D2D73">
        <w:rPr>
          <w:i/>
          <w:color w:val="000000" w:themeColor="text1"/>
          <w:lang w:eastAsia="zh-CN"/>
        </w:rPr>
        <w:t>SSSG switching can be supported between two different periodicities of multi-slot-based monitoring in order to save UE power consumption on PDCCH monitoring.</w:t>
      </w:r>
      <w:r>
        <w:rPr>
          <w:b/>
          <w:i/>
          <w:color w:val="000000" w:themeColor="text1"/>
          <w:lang w:eastAsia="zh-CN"/>
        </w:rPr>
        <w:t xml:space="preserve"> </w:t>
      </w:r>
    </w:p>
    <w:p w14:paraId="69B737EA" w14:textId="77777777" w:rsidR="001D780E" w:rsidRPr="00CF195E" w:rsidRDefault="001D780E" w:rsidP="00CF195E">
      <w:pPr>
        <w:pStyle w:val="1"/>
        <w:numPr>
          <w:ilvl w:val="0"/>
          <w:numId w:val="0"/>
        </w:numPr>
        <w:ind w:left="432" w:hanging="432"/>
      </w:pPr>
      <w:r w:rsidRPr="00CF195E">
        <w:t>References</w:t>
      </w:r>
    </w:p>
    <w:p w14:paraId="34E90B3D" w14:textId="77777777" w:rsidR="00FE6FB9" w:rsidRPr="00CF195E" w:rsidRDefault="00CF33AF" w:rsidP="00CF33AF">
      <w:pPr>
        <w:pStyle w:val="References"/>
      </w:pPr>
      <w:bookmarkStart w:id="18" w:name="_Ref167612875"/>
      <w:bookmarkStart w:id="19" w:name="_Ref67407986"/>
      <w:bookmarkStart w:id="20" w:name="_Ref167612671"/>
      <w:bookmarkEnd w:id="15"/>
      <w:bookmarkEnd w:id="16"/>
      <w:bookmarkEnd w:id="17"/>
      <w:r w:rsidRPr="00CF33AF">
        <w:t xml:space="preserve">3GPP TSG RAN WG1 Meeting #104-e </w:t>
      </w:r>
      <w:r>
        <w:t>,</w:t>
      </w:r>
      <w:r w:rsidR="00FA0BFF">
        <w:t xml:space="preserve"> </w:t>
      </w:r>
      <w:r>
        <w:t>“</w:t>
      </w:r>
      <w:r w:rsidRPr="00CF33AF">
        <w:t>RAN1 Chairman’s Notes</w:t>
      </w:r>
      <w:r>
        <w:t xml:space="preserve">”, </w:t>
      </w:r>
      <w:r w:rsidR="00C44534">
        <w:t xml:space="preserve"> </w:t>
      </w:r>
      <w:bookmarkEnd w:id="18"/>
      <w:r w:rsidRPr="00CF33AF">
        <w:t>January 25th – February 5th, 2021</w:t>
      </w:r>
      <w:bookmarkEnd w:id="19"/>
    </w:p>
    <w:p w14:paraId="6B60E6F8" w14:textId="72C67EF3" w:rsidR="007C3FA8" w:rsidRPr="00277150" w:rsidRDefault="00174B12" w:rsidP="006B3818">
      <w:pPr>
        <w:pStyle w:val="References"/>
        <w:rPr>
          <w:kern w:val="2"/>
          <w:lang w:eastAsia="zh-CN"/>
        </w:rPr>
      </w:pPr>
      <w:bookmarkStart w:id="21" w:name="_Ref67408002"/>
      <w:bookmarkEnd w:id="20"/>
      <w:r w:rsidRPr="00AA42A7">
        <w:t>TS 38.213, “Physical layer procedures for control”, v16.4.0.</w:t>
      </w:r>
      <w:bookmarkEnd w:id="3"/>
      <w:bookmarkEnd w:id="21"/>
    </w:p>
    <w:sectPr w:rsidR="007C3FA8" w:rsidRPr="0027715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23914" w14:textId="77777777" w:rsidR="002730A1" w:rsidRDefault="002730A1">
      <w:r>
        <w:separator/>
      </w:r>
    </w:p>
  </w:endnote>
  <w:endnote w:type="continuationSeparator" w:id="0">
    <w:p w14:paraId="5AAF2397" w14:textId="77777777" w:rsidR="002730A1" w:rsidRDefault="0027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119F2" w14:textId="77777777" w:rsidR="002730A1" w:rsidRDefault="002730A1">
      <w:r>
        <w:separator/>
      </w:r>
    </w:p>
  </w:footnote>
  <w:footnote w:type="continuationSeparator" w:id="0">
    <w:p w14:paraId="73ADECF5" w14:textId="77777777" w:rsidR="002730A1" w:rsidRDefault="002730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4C1D35"/>
    <w:multiLevelType w:val="hybridMultilevel"/>
    <w:tmpl w:val="E488CB7C"/>
    <w:lvl w:ilvl="0" w:tplc="23248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739146F"/>
    <w:multiLevelType w:val="hybridMultilevel"/>
    <w:tmpl w:val="F2DEB15A"/>
    <w:lvl w:ilvl="0" w:tplc="D56AED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8A222B"/>
    <w:multiLevelType w:val="hybridMultilevel"/>
    <w:tmpl w:val="D07238AA"/>
    <w:lvl w:ilvl="0" w:tplc="10943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23C2E29"/>
    <w:multiLevelType w:val="hybridMultilevel"/>
    <w:tmpl w:val="EBF81380"/>
    <w:lvl w:ilvl="0" w:tplc="211C7980">
      <w:start w:val="1"/>
      <w:numFmt w:val="bullet"/>
      <w:lvlText w:val=""/>
      <w:lvlJc w:val="left"/>
      <w:pPr>
        <w:ind w:left="845" w:hanging="420"/>
      </w:pPr>
      <w:rPr>
        <w:rFonts w:ascii="Wingdings" w:hAnsi="Wingdings" w:cs="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8A620CD"/>
    <w:multiLevelType w:val="hybridMultilevel"/>
    <w:tmpl w:val="D6923354"/>
    <w:lvl w:ilvl="0" w:tplc="5C6C2CFC">
      <w:numFmt w:val="bullet"/>
      <w:lvlText w:val="-"/>
      <w:lvlJc w:val="left"/>
      <w:pPr>
        <w:ind w:left="785" w:hanging="360"/>
      </w:pPr>
      <w:rPr>
        <w:rFonts w:ascii="Times New Roman" w:eastAsia="Times New Roman" w:hAnsi="Times New Roman" w:cs="Times New Roman" w:hint="default"/>
      </w:rPr>
    </w:lvl>
    <w:lvl w:ilvl="1" w:tplc="4E5CA9E4">
      <w:numFmt w:val="bullet"/>
      <w:lvlText w:val="-"/>
      <w:lvlJc w:val="left"/>
      <w:pPr>
        <w:ind w:left="644" w:hanging="360"/>
      </w:pPr>
      <w:rPr>
        <w:rFonts w:ascii="Times New Roman" w:eastAsia="MS Mincho" w:hAnsi="Times New Roman" w:cs="Times New Roman"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21"/>
  </w:num>
  <w:num w:numId="3">
    <w:abstractNumId w:val="20"/>
  </w:num>
  <w:num w:numId="4">
    <w:abstractNumId w:val="17"/>
  </w:num>
  <w:num w:numId="5">
    <w:abstractNumId w:val="11"/>
  </w:num>
  <w:num w:numId="6">
    <w:abstractNumId w:val="34"/>
  </w:num>
  <w:num w:numId="7">
    <w:abstractNumId w:val="18"/>
  </w:num>
  <w:num w:numId="8">
    <w:abstractNumId w:val="26"/>
  </w:num>
  <w:num w:numId="9">
    <w:abstractNumId w:val="32"/>
  </w:num>
  <w:num w:numId="10">
    <w:abstractNumId w:val="33"/>
  </w:num>
  <w:num w:numId="11">
    <w:abstractNumId w:val="36"/>
  </w:num>
  <w:num w:numId="12">
    <w:abstractNumId w:val="16"/>
  </w:num>
  <w:num w:numId="13">
    <w:abstractNumId w:val="29"/>
  </w:num>
  <w:num w:numId="14">
    <w:abstractNumId w:val="28"/>
  </w:num>
  <w:num w:numId="15">
    <w:abstractNumId w:val="23"/>
  </w:num>
  <w:num w:numId="16">
    <w:abstractNumId w:val="14"/>
  </w:num>
  <w:num w:numId="17">
    <w:abstractNumId w:val="22"/>
  </w:num>
  <w:num w:numId="18">
    <w:abstractNumId w:val="15"/>
  </w:num>
  <w:num w:numId="19">
    <w:abstractNumId w:val="12"/>
  </w:num>
  <w:num w:numId="20">
    <w:abstractNumId w:val="31"/>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30"/>
  </w:num>
  <w:num w:numId="33">
    <w:abstractNumId w:val="37"/>
  </w:num>
  <w:num w:numId="34">
    <w:abstractNumId w:val="24"/>
  </w:num>
  <w:num w:numId="3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1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70"/>
    <w:rsid w:val="00000D04"/>
    <w:rsid w:val="00000DB2"/>
    <w:rsid w:val="000020F6"/>
    <w:rsid w:val="00002893"/>
    <w:rsid w:val="000033A3"/>
    <w:rsid w:val="00003605"/>
    <w:rsid w:val="00003764"/>
    <w:rsid w:val="00003C56"/>
    <w:rsid w:val="00003EC2"/>
    <w:rsid w:val="000040A9"/>
    <w:rsid w:val="0000458E"/>
    <w:rsid w:val="00004E70"/>
    <w:rsid w:val="0000609E"/>
    <w:rsid w:val="0000695D"/>
    <w:rsid w:val="000070C0"/>
    <w:rsid w:val="000072B6"/>
    <w:rsid w:val="00007813"/>
    <w:rsid w:val="00007B27"/>
    <w:rsid w:val="000109E6"/>
    <w:rsid w:val="00011068"/>
    <w:rsid w:val="00011F67"/>
    <w:rsid w:val="00012417"/>
    <w:rsid w:val="00012862"/>
    <w:rsid w:val="000128E6"/>
    <w:rsid w:val="00012EC9"/>
    <w:rsid w:val="0001345F"/>
    <w:rsid w:val="00013B42"/>
    <w:rsid w:val="00014B3A"/>
    <w:rsid w:val="00014CDA"/>
    <w:rsid w:val="00015EFB"/>
    <w:rsid w:val="000160B0"/>
    <w:rsid w:val="000165E2"/>
    <w:rsid w:val="00016DF2"/>
    <w:rsid w:val="000172BE"/>
    <w:rsid w:val="00017D8A"/>
    <w:rsid w:val="00022124"/>
    <w:rsid w:val="0002297F"/>
    <w:rsid w:val="00022CCB"/>
    <w:rsid w:val="00023388"/>
    <w:rsid w:val="00023425"/>
    <w:rsid w:val="00023E57"/>
    <w:rsid w:val="000241BE"/>
    <w:rsid w:val="000242F2"/>
    <w:rsid w:val="00024B78"/>
    <w:rsid w:val="00025B0C"/>
    <w:rsid w:val="00025F9E"/>
    <w:rsid w:val="000260A5"/>
    <w:rsid w:val="00026736"/>
    <w:rsid w:val="00026D4B"/>
    <w:rsid w:val="000275C6"/>
    <w:rsid w:val="00027AD6"/>
    <w:rsid w:val="00027C0C"/>
    <w:rsid w:val="0003024C"/>
    <w:rsid w:val="00031ADB"/>
    <w:rsid w:val="00031B42"/>
    <w:rsid w:val="00032056"/>
    <w:rsid w:val="0003220B"/>
    <w:rsid w:val="000328CA"/>
    <w:rsid w:val="00032A72"/>
    <w:rsid w:val="00032E40"/>
    <w:rsid w:val="0003376B"/>
    <w:rsid w:val="00034676"/>
    <w:rsid w:val="000346E6"/>
    <w:rsid w:val="00034AF1"/>
    <w:rsid w:val="000352B3"/>
    <w:rsid w:val="00035B74"/>
    <w:rsid w:val="00035FEF"/>
    <w:rsid w:val="000364BE"/>
    <w:rsid w:val="00037AE5"/>
    <w:rsid w:val="0004023E"/>
    <w:rsid w:val="0004024B"/>
    <w:rsid w:val="00041398"/>
    <w:rsid w:val="00041C57"/>
    <w:rsid w:val="000434B7"/>
    <w:rsid w:val="000435E4"/>
    <w:rsid w:val="00044744"/>
    <w:rsid w:val="00045E59"/>
    <w:rsid w:val="00046796"/>
    <w:rsid w:val="000467FD"/>
    <w:rsid w:val="00046803"/>
    <w:rsid w:val="00046AAF"/>
    <w:rsid w:val="00047225"/>
    <w:rsid w:val="00047534"/>
    <w:rsid w:val="00047E60"/>
    <w:rsid w:val="00051ABE"/>
    <w:rsid w:val="00052172"/>
    <w:rsid w:val="00052176"/>
    <w:rsid w:val="00052351"/>
    <w:rsid w:val="00052AD2"/>
    <w:rsid w:val="000530DF"/>
    <w:rsid w:val="0005374E"/>
    <w:rsid w:val="00053CAC"/>
    <w:rsid w:val="000541B0"/>
    <w:rsid w:val="00054E0C"/>
    <w:rsid w:val="0005541D"/>
    <w:rsid w:val="000562E7"/>
    <w:rsid w:val="000564EA"/>
    <w:rsid w:val="000565C8"/>
    <w:rsid w:val="0005679B"/>
    <w:rsid w:val="0005719F"/>
    <w:rsid w:val="000575FF"/>
    <w:rsid w:val="00057DC8"/>
    <w:rsid w:val="000612E1"/>
    <w:rsid w:val="000614AC"/>
    <w:rsid w:val="000614FE"/>
    <w:rsid w:val="0006178C"/>
    <w:rsid w:val="00061DE8"/>
    <w:rsid w:val="000639AB"/>
    <w:rsid w:val="00063E28"/>
    <w:rsid w:val="00065D38"/>
    <w:rsid w:val="00067DD1"/>
    <w:rsid w:val="00067F51"/>
    <w:rsid w:val="00067F90"/>
    <w:rsid w:val="00070447"/>
    <w:rsid w:val="00070589"/>
    <w:rsid w:val="0007058B"/>
    <w:rsid w:val="000706E7"/>
    <w:rsid w:val="00070EF8"/>
    <w:rsid w:val="00071192"/>
    <w:rsid w:val="000713A7"/>
    <w:rsid w:val="0007270B"/>
    <w:rsid w:val="00072A80"/>
    <w:rsid w:val="000731A0"/>
    <w:rsid w:val="000732A9"/>
    <w:rsid w:val="000736C1"/>
    <w:rsid w:val="00073797"/>
    <w:rsid w:val="00073DEC"/>
    <w:rsid w:val="0007441E"/>
    <w:rsid w:val="000745AA"/>
    <w:rsid w:val="00074E86"/>
    <w:rsid w:val="00076097"/>
    <w:rsid w:val="0007644C"/>
    <w:rsid w:val="00076541"/>
    <w:rsid w:val="00076E8E"/>
    <w:rsid w:val="000772F4"/>
    <w:rsid w:val="000776EB"/>
    <w:rsid w:val="00077778"/>
    <w:rsid w:val="00077A37"/>
    <w:rsid w:val="00080455"/>
    <w:rsid w:val="00080B81"/>
    <w:rsid w:val="000817F2"/>
    <w:rsid w:val="00081A5C"/>
    <w:rsid w:val="000823B0"/>
    <w:rsid w:val="0008277B"/>
    <w:rsid w:val="0008335B"/>
    <w:rsid w:val="00083379"/>
    <w:rsid w:val="00083587"/>
    <w:rsid w:val="00083838"/>
    <w:rsid w:val="00083B6A"/>
    <w:rsid w:val="00083C55"/>
    <w:rsid w:val="000852A7"/>
    <w:rsid w:val="00085B66"/>
    <w:rsid w:val="00085E04"/>
    <w:rsid w:val="00086800"/>
    <w:rsid w:val="000877A1"/>
    <w:rsid w:val="00087913"/>
    <w:rsid w:val="00087C54"/>
    <w:rsid w:val="000902DC"/>
    <w:rsid w:val="000911AE"/>
    <w:rsid w:val="000914B5"/>
    <w:rsid w:val="00091704"/>
    <w:rsid w:val="00093697"/>
    <w:rsid w:val="00093D42"/>
    <w:rsid w:val="00093D76"/>
    <w:rsid w:val="00093DD0"/>
    <w:rsid w:val="00094A16"/>
    <w:rsid w:val="00094DE6"/>
    <w:rsid w:val="00096356"/>
    <w:rsid w:val="00097B87"/>
    <w:rsid w:val="00097C99"/>
    <w:rsid w:val="00097F66"/>
    <w:rsid w:val="000A0F14"/>
    <w:rsid w:val="000A1441"/>
    <w:rsid w:val="000A1766"/>
    <w:rsid w:val="000A1A06"/>
    <w:rsid w:val="000A1B60"/>
    <w:rsid w:val="000A21B4"/>
    <w:rsid w:val="000A21E1"/>
    <w:rsid w:val="000A2CC7"/>
    <w:rsid w:val="000A2ED6"/>
    <w:rsid w:val="000A2F8E"/>
    <w:rsid w:val="000A3469"/>
    <w:rsid w:val="000A3A7E"/>
    <w:rsid w:val="000A4205"/>
    <w:rsid w:val="000A4A19"/>
    <w:rsid w:val="000A54A9"/>
    <w:rsid w:val="000A6351"/>
    <w:rsid w:val="000A63D6"/>
    <w:rsid w:val="000A6879"/>
    <w:rsid w:val="000A6F3A"/>
    <w:rsid w:val="000A6F9C"/>
    <w:rsid w:val="000A7B38"/>
    <w:rsid w:val="000B0343"/>
    <w:rsid w:val="000B06EF"/>
    <w:rsid w:val="000B1390"/>
    <w:rsid w:val="000B21A8"/>
    <w:rsid w:val="000B2985"/>
    <w:rsid w:val="000B2C88"/>
    <w:rsid w:val="000B3342"/>
    <w:rsid w:val="000B3AE0"/>
    <w:rsid w:val="000B446E"/>
    <w:rsid w:val="000B51FA"/>
    <w:rsid w:val="000B5905"/>
    <w:rsid w:val="000B5975"/>
    <w:rsid w:val="000B635F"/>
    <w:rsid w:val="000B6E2C"/>
    <w:rsid w:val="000B76C5"/>
    <w:rsid w:val="000B7A10"/>
    <w:rsid w:val="000B7F09"/>
    <w:rsid w:val="000C115D"/>
    <w:rsid w:val="000C1218"/>
    <w:rsid w:val="000C13BF"/>
    <w:rsid w:val="000C148B"/>
    <w:rsid w:val="000C1535"/>
    <w:rsid w:val="000C2397"/>
    <w:rsid w:val="000C23E4"/>
    <w:rsid w:val="000C252B"/>
    <w:rsid w:val="000C2FBD"/>
    <w:rsid w:val="000C31A2"/>
    <w:rsid w:val="000C3B0C"/>
    <w:rsid w:val="000C3C84"/>
    <w:rsid w:val="000C422D"/>
    <w:rsid w:val="000C4F4B"/>
    <w:rsid w:val="000C5E77"/>
    <w:rsid w:val="000C5F91"/>
    <w:rsid w:val="000C6025"/>
    <w:rsid w:val="000D0565"/>
    <w:rsid w:val="000D0E4E"/>
    <w:rsid w:val="000D113C"/>
    <w:rsid w:val="000D12D1"/>
    <w:rsid w:val="000D159A"/>
    <w:rsid w:val="000D160C"/>
    <w:rsid w:val="000D1796"/>
    <w:rsid w:val="000D22CC"/>
    <w:rsid w:val="000D36AE"/>
    <w:rsid w:val="000D38A1"/>
    <w:rsid w:val="000D3D7F"/>
    <w:rsid w:val="000D4974"/>
    <w:rsid w:val="000D4C4E"/>
    <w:rsid w:val="000D5077"/>
    <w:rsid w:val="000D5362"/>
    <w:rsid w:val="000D57F8"/>
    <w:rsid w:val="000D5851"/>
    <w:rsid w:val="000D5C60"/>
    <w:rsid w:val="000D5CCB"/>
    <w:rsid w:val="000D62D9"/>
    <w:rsid w:val="000D6553"/>
    <w:rsid w:val="000D6C8D"/>
    <w:rsid w:val="000D71E2"/>
    <w:rsid w:val="000D73A5"/>
    <w:rsid w:val="000D7C62"/>
    <w:rsid w:val="000E0753"/>
    <w:rsid w:val="000E07D6"/>
    <w:rsid w:val="000E0CBB"/>
    <w:rsid w:val="000E1380"/>
    <w:rsid w:val="000E18DF"/>
    <w:rsid w:val="000E2DF7"/>
    <w:rsid w:val="000E312E"/>
    <w:rsid w:val="000E31BC"/>
    <w:rsid w:val="000E351D"/>
    <w:rsid w:val="000E3C43"/>
    <w:rsid w:val="000E59A0"/>
    <w:rsid w:val="000E63AB"/>
    <w:rsid w:val="000E6D25"/>
    <w:rsid w:val="000E6FE6"/>
    <w:rsid w:val="000E7342"/>
    <w:rsid w:val="000E7A84"/>
    <w:rsid w:val="000F054B"/>
    <w:rsid w:val="000F069B"/>
    <w:rsid w:val="000F15BC"/>
    <w:rsid w:val="000F180A"/>
    <w:rsid w:val="000F194E"/>
    <w:rsid w:val="000F1C92"/>
    <w:rsid w:val="000F250A"/>
    <w:rsid w:val="000F2EEE"/>
    <w:rsid w:val="000F31B1"/>
    <w:rsid w:val="000F3697"/>
    <w:rsid w:val="000F455E"/>
    <w:rsid w:val="000F5013"/>
    <w:rsid w:val="000F63A1"/>
    <w:rsid w:val="000F6474"/>
    <w:rsid w:val="000F7633"/>
    <w:rsid w:val="000F77B0"/>
    <w:rsid w:val="000F7F58"/>
    <w:rsid w:val="00100128"/>
    <w:rsid w:val="00100146"/>
    <w:rsid w:val="0010094D"/>
    <w:rsid w:val="00100FF3"/>
    <w:rsid w:val="001011F4"/>
    <w:rsid w:val="0010221A"/>
    <w:rsid w:val="001026CA"/>
    <w:rsid w:val="0010358B"/>
    <w:rsid w:val="001043C2"/>
    <w:rsid w:val="001043E1"/>
    <w:rsid w:val="001047C6"/>
    <w:rsid w:val="00104B8E"/>
    <w:rsid w:val="0010505A"/>
    <w:rsid w:val="0010538E"/>
    <w:rsid w:val="00105CC7"/>
    <w:rsid w:val="00106D7E"/>
    <w:rsid w:val="00107779"/>
    <w:rsid w:val="001078C2"/>
    <w:rsid w:val="00107E1C"/>
    <w:rsid w:val="00107EEC"/>
    <w:rsid w:val="00110243"/>
    <w:rsid w:val="001112C4"/>
    <w:rsid w:val="00111444"/>
    <w:rsid w:val="00111723"/>
    <w:rsid w:val="00111A81"/>
    <w:rsid w:val="00111ADC"/>
    <w:rsid w:val="001129B5"/>
    <w:rsid w:val="00112BE6"/>
    <w:rsid w:val="001137FB"/>
    <w:rsid w:val="001141E3"/>
    <w:rsid w:val="001144DF"/>
    <w:rsid w:val="0011557B"/>
    <w:rsid w:val="001162E3"/>
    <w:rsid w:val="00117789"/>
    <w:rsid w:val="00117C85"/>
    <w:rsid w:val="00120513"/>
    <w:rsid w:val="0012056C"/>
    <w:rsid w:val="00120B13"/>
    <w:rsid w:val="00121820"/>
    <w:rsid w:val="00121B1E"/>
    <w:rsid w:val="00124BB5"/>
    <w:rsid w:val="00124D84"/>
    <w:rsid w:val="001250DD"/>
    <w:rsid w:val="00125341"/>
    <w:rsid w:val="0012549B"/>
    <w:rsid w:val="00125733"/>
    <w:rsid w:val="0012579B"/>
    <w:rsid w:val="00125DD6"/>
    <w:rsid w:val="001263AA"/>
    <w:rsid w:val="0012790D"/>
    <w:rsid w:val="00127C1F"/>
    <w:rsid w:val="00130779"/>
    <w:rsid w:val="001307A1"/>
    <w:rsid w:val="00130B55"/>
    <w:rsid w:val="001321D3"/>
    <w:rsid w:val="001323E0"/>
    <w:rsid w:val="001324AC"/>
    <w:rsid w:val="00132888"/>
    <w:rsid w:val="00132B7D"/>
    <w:rsid w:val="00133599"/>
    <w:rsid w:val="001338C3"/>
    <w:rsid w:val="00133BF7"/>
    <w:rsid w:val="00134B88"/>
    <w:rsid w:val="00136A23"/>
    <w:rsid w:val="00136B99"/>
    <w:rsid w:val="0013788F"/>
    <w:rsid w:val="00137F80"/>
    <w:rsid w:val="0014063E"/>
    <w:rsid w:val="0014087D"/>
    <w:rsid w:val="00140F74"/>
    <w:rsid w:val="00141191"/>
    <w:rsid w:val="0014159C"/>
    <w:rsid w:val="00142665"/>
    <w:rsid w:val="00142951"/>
    <w:rsid w:val="00142F7F"/>
    <w:rsid w:val="0014384A"/>
    <w:rsid w:val="0014450F"/>
    <w:rsid w:val="00144AFF"/>
    <w:rsid w:val="00144D2D"/>
    <w:rsid w:val="00144D8F"/>
    <w:rsid w:val="00145C74"/>
    <w:rsid w:val="001462E9"/>
    <w:rsid w:val="00146382"/>
    <w:rsid w:val="001463AC"/>
    <w:rsid w:val="00146467"/>
    <w:rsid w:val="00146E32"/>
    <w:rsid w:val="00146F33"/>
    <w:rsid w:val="00147269"/>
    <w:rsid w:val="00151574"/>
    <w:rsid w:val="00151619"/>
    <w:rsid w:val="001523DE"/>
    <w:rsid w:val="00152552"/>
    <w:rsid w:val="001527BB"/>
    <w:rsid w:val="00152835"/>
    <w:rsid w:val="00152D3E"/>
    <w:rsid w:val="001543F9"/>
    <w:rsid w:val="00154532"/>
    <w:rsid w:val="001559FA"/>
    <w:rsid w:val="00156374"/>
    <w:rsid w:val="001577D8"/>
    <w:rsid w:val="00157BB8"/>
    <w:rsid w:val="00157FC3"/>
    <w:rsid w:val="00160505"/>
    <w:rsid w:val="00160739"/>
    <w:rsid w:val="001614B6"/>
    <w:rsid w:val="00162101"/>
    <w:rsid w:val="0016271E"/>
    <w:rsid w:val="00162D7A"/>
    <w:rsid w:val="00163DB5"/>
    <w:rsid w:val="00164DAB"/>
    <w:rsid w:val="00165BBB"/>
    <w:rsid w:val="0016613F"/>
    <w:rsid w:val="00166215"/>
    <w:rsid w:val="00166591"/>
    <w:rsid w:val="00167AEB"/>
    <w:rsid w:val="00170808"/>
    <w:rsid w:val="00171143"/>
    <w:rsid w:val="00171AF8"/>
    <w:rsid w:val="001720C0"/>
    <w:rsid w:val="00172864"/>
    <w:rsid w:val="00172B82"/>
    <w:rsid w:val="00172EFA"/>
    <w:rsid w:val="001731E7"/>
    <w:rsid w:val="00173608"/>
    <w:rsid w:val="001745EC"/>
    <w:rsid w:val="001747B7"/>
    <w:rsid w:val="00174B12"/>
    <w:rsid w:val="0017593C"/>
    <w:rsid w:val="00175C30"/>
    <w:rsid w:val="00176643"/>
    <w:rsid w:val="00176CD6"/>
    <w:rsid w:val="00176DD0"/>
    <w:rsid w:val="00176FCC"/>
    <w:rsid w:val="00177069"/>
    <w:rsid w:val="001775FC"/>
    <w:rsid w:val="00177E72"/>
    <w:rsid w:val="00177FC1"/>
    <w:rsid w:val="00180472"/>
    <w:rsid w:val="001815A2"/>
    <w:rsid w:val="00181FC1"/>
    <w:rsid w:val="00182217"/>
    <w:rsid w:val="00182A11"/>
    <w:rsid w:val="00182CA2"/>
    <w:rsid w:val="00182FA7"/>
    <w:rsid w:val="00183034"/>
    <w:rsid w:val="001830F7"/>
    <w:rsid w:val="00183EE6"/>
    <w:rsid w:val="00184538"/>
    <w:rsid w:val="001847D3"/>
    <w:rsid w:val="001852B4"/>
    <w:rsid w:val="001854FC"/>
    <w:rsid w:val="00185709"/>
    <w:rsid w:val="0018588A"/>
    <w:rsid w:val="001867E7"/>
    <w:rsid w:val="00187252"/>
    <w:rsid w:val="00191553"/>
    <w:rsid w:val="0019171B"/>
    <w:rsid w:val="00191C91"/>
    <w:rsid w:val="00192DD9"/>
    <w:rsid w:val="001935FF"/>
    <w:rsid w:val="00193D5D"/>
    <w:rsid w:val="00194339"/>
    <w:rsid w:val="00194680"/>
    <w:rsid w:val="00194848"/>
    <w:rsid w:val="00195017"/>
    <w:rsid w:val="001958EA"/>
    <w:rsid w:val="00195E0E"/>
    <w:rsid w:val="00196DEF"/>
    <w:rsid w:val="00196FB0"/>
    <w:rsid w:val="00197DC0"/>
    <w:rsid w:val="001A0A02"/>
    <w:rsid w:val="001A180D"/>
    <w:rsid w:val="001A1BAC"/>
    <w:rsid w:val="001A23CE"/>
    <w:rsid w:val="001A274E"/>
    <w:rsid w:val="001A2C89"/>
    <w:rsid w:val="001A3EED"/>
    <w:rsid w:val="001A3F50"/>
    <w:rsid w:val="001A425B"/>
    <w:rsid w:val="001A5300"/>
    <w:rsid w:val="001A5E39"/>
    <w:rsid w:val="001A60BC"/>
    <w:rsid w:val="001A673E"/>
    <w:rsid w:val="001A7763"/>
    <w:rsid w:val="001A7BBA"/>
    <w:rsid w:val="001B0081"/>
    <w:rsid w:val="001B021B"/>
    <w:rsid w:val="001B0533"/>
    <w:rsid w:val="001B2CAE"/>
    <w:rsid w:val="001B32BF"/>
    <w:rsid w:val="001B3964"/>
    <w:rsid w:val="001B40B8"/>
    <w:rsid w:val="001B4452"/>
    <w:rsid w:val="001B466C"/>
    <w:rsid w:val="001B4F34"/>
    <w:rsid w:val="001B52EC"/>
    <w:rsid w:val="001B554A"/>
    <w:rsid w:val="001B6564"/>
    <w:rsid w:val="001B691A"/>
    <w:rsid w:val="001B7556"/>
    <w:rsid w:val="001B7A89"/>
    <w:rsid w:val="001B7ED2"/>
    <w:rsid w:val="001C02D8"/>
    <w:rsid w:val="001C04E3"/>
    <w:rsid w:val="001C0B6F"/>
    <w:rsid w:val="001C177F"/>
    <w:rsid w:val="001C2378"/>
    <w:rsid w:val="001C3EE9"/>
    <w:rsid w:val="001C3FA4"/>
    <w:rsid w:val="001C3FEF"/>
    <w:rsid w:val="001C40F9"/>
    <w:rsid w:val="001C41F3"/>
    <w:rsid w:val="001C458B"/>
    <w:rsid w:val="001C4917"/>
    <w:rsid w:val="001C505E"/>
    <w:rsid w:val="001C5D4F"/>
    <w:rsid w:val="001C64C0"/>
    <w:rsid w:val="001C69DA"/>
    <w:rsid w:val="001C6F06"/>
    <w:rsid w:val="001C704C"/>
    <w:rsid w:val="001C751B"/>
    <w:rsid w:val="001C77EF"/>
    <w:rsid w:val="001D02FD"/>
    <w:rsid w:val="001D0C67"/>
    <w:rsid w:val="001D10E4"/>
    <w:rsid w:val="001D2238"/>
    <w:rsid w:val="001D2360"/>
    <w:rsid w:val="001D2667"/>
    <w:rsid w:val="001D27FB"/>
    <w:rsid w:val="001D3109"/>
    <w:rsid w:val="001D332E"/>
    <w:rsid w:val="001D3E69"/>
    <w:rsid w:val="001D40A0"/>
    <w:rsid w:val="001D4AD2"/>
    <w:rsid w:val="001D4BFB"/>
    <w:rsid w:val="001D5033"/>
    <w:rsid w:val="001D5C88"/>
    <w:rsid w:val="001D6567"/>
    <w:rsid w:val="001D695C"/>
    <w:rsid w:val="001D6AAE"/>
    <w:rsid w:val="001D6FD9"/>
    <w:rsid w:val="001D7482"/>
    <w:rsid w:val="001D780E"/>
    <w:rsid w:val="001E05C3"/>
    <w:rsid w:val="001E0AD3"/>
    <w:rsid w:val="001E248B"/>
    <w:rsid w:val="001E36E4"/>
    <w:rsid w:val="001E379D"/>
    <w:rsid w:val="001E3A3C"/>
    <w:rsid w:val="001E45E1"/>
    <w:rsid w:val="001E48C0"/>
    <w:rsid w:val="001E4AA0"/>
    <w:rsid w:val="001E4EEE"/>
    <w:rsid w:val="001E52FE"/>
    <w:rsid w:val="001E5C23"/>
    <w:rsid w:val="001E6057"/>
    <w:rsid w:val="001E74AF"/>
    <w:rsid w:val="001E7504"/>
    <w:rsid w:val="001E76DF"/>
    <w:rsid w:val="001E7F20"/>
    <w:rsid w:val="001F082C"/>
    <w:rsid w:val="001F08CC"/>
    <w:rsid w:val="001F1308"/>
    <w:rsid w:val="001F1525"/>
    <w:rsid w:val="001F1E87"/>
    <w:rsid w:val="001F1EB6"/>
    <w:rsid w:val="001F1FC8"/>
    <w:rsid w:val="001F2E23"/>
    <w:rsid w:val="001F341F"/>
    <w:rsid w:val="001F3731"/>
    <w:rsid w:val="001F380E"/>
    <w:rsid w:val="001F3911"/>
    <w:rsid w:val="001F3B4F"/>
    <w:rsid w:val="001F3E2F"/>
    <w:rsid w:val="001F3F1A"/>
    <w:rsid w:val="001F4CBD"/>
    <w:rsid w:val="001F4F1F"/>
    <w:rsid w:val="001F5545"/>
    <w:rsid w:val="001F5777"/>
    <w:rsid w:val="001F5937"/>
    <w:rsid w:val="001F59E3"/>
    <w:rsid w:val="001F59ED"/>
    <w:rsid w:val="001F7121"/>
    <w:rsid w:val="001F7D46"/>
    <w:rsid w:val="00200B02"/>
    <w:rsid w:val="00200D2C"/>
    <w:rsid w:val="002012D5"/>
    <w:rsid w:val="00201519"/>
    <w:rsid w:val="002019D8"/>
    <w:rsid w:val="00201EC7"/>
    <w:rsid w:val="00202E3C"/>
    <w:rsid w:val="0020349A"/>
    <w:rsid w:val="002034B4"/>
    <w:rsid w:val="002039D9"/>
    <w:rsid w:val="00203C88"/>
    <w:rsid w:val="00204032"/>
    <w:rsid w:val="0020412D"/>
    <w:rsid w:val="00204BAD"/>
    <w:rsid w:val="00204D60"/>
    <w:rsid w:val="002052B2"/>
    <w:rsid w:val="00205627"/>
    <w:rsid w:val="002056D0"/>
    <w:rsid w:val="00210860"/>
    <w:rsid w:val="00210B6A"/>
    <w:rsid w:val="00210C1E"/>
    <w:rsid w:val="00210F87"/>
    <w:rsid w:val="0021196D"/>
    <w:rsid w:val="00211A0D"/>
    <w:rsid w:val="00212CB6"/>
    <w:rsid w:val="00212E37"/>
    <w:rsid w:val="00213E8D"/>
    <w:rsid w:val="002140FF"/>
    <w:rsid w:val="00214735"/>
    <w:rsid w:val="00214987"/>
    <w:rsid w:val="00214F53"/>
    <w:rsid w:val="0021534C"/>
    <w:rsid w:val="00217AEF"/>
    <w:rsid w:val="00220684"/>
    <w:rsid w:val="00220894"/>
    <w:rsid w:val="00220B5A"/>
    <w:rsid w:val="00220B97"/>
    <w:rsid w:val="002210A9"/>
    <w:rsid w:val="00222E01"/>
    <w:rsid w:val="00224451"/>
    <w:rsid w:val="00224952"/>
    <w:rsid w:val="00224DD2"/>
    <w:rsid w:val="0022508D"/>
    <w:rsid w:val="002253F1"/>
    <w:rsid w:val="00225A6A"/>
    <w:rsid w:val="00225AC7"/>
    <w:rsid w:val="00225ACC"/>
    <w:rsid w:val="002261F3"/>
    <w:rsid w:val="002265C7"/>
    <w:rsid w:val="002277BD"/>
    <w:rsid w:val="00230BE2"/>
    <w:rsid w:val="00231556"/>
    <w:rsid w:val="00231C25"/>
    <w:rsid w:val="00231C6F"/>
    <w:rsid w:val="00231FA5"/>
    <w:rsid w:val="002328E2"/>
    <w:rsid w:val="00232A90"/>
    <w:rsid w:val="002336FF"/>
    <w:rsid w:val="002337DA"/>
    <w:rsid w:val="00234151"/>
    <w:rsid w:val="0023486B"/>
    <w:rsid w:val="00234F8C"/>
    <w:rsid w:val="00235542"/>
    <w:rsid w:val="002369B0"/>
    <w:rsid w:val="00236AD8"/>
    <w:rsid w:val="002401F5"/>
    <w:rsid w:val="002409E4"/>
    <w:rsid w:val="00240E54"/>
    <w:rsid w:val="0024143C"/>
    <w:rsid w:val="0024364F"/>
    <w:rsid w:val="002436A4"/>
    <w:rsid w:val="00243769"/>
    <w:rsid w:val="00243F9D"/>
    <w:rsid w:val="00244EC7"/>
    <w:rsid w:val="00245072"/>
    <w:rsid w:val="002451C5"/>
    <w:rsid w:val="00245F1F"/>
    <w:rsid w:val="0024663B"/>
    <w:rsid w:val="002468B4"/>
    <w:rsid w:val="00247103"/>
    <w:rsid w:val="00250067"/>
    <w:rsid w:val="00250AD2"/>
    <w:rsid w:val="00250FF1"/>
    <w:rsid w:val="002516DE"/>
    <w:rsid w:val="00251796"/>
    <w:rsid w:val="00251F81"/>
    <w:rsid w:val="00252055"/>
    <w:rsid w:val="00252129"/>
    <w:rsid w:val="00252BE0"/>
    <w:rsid w:val="00253588"/>
    <w:rsid w:val="002546F4"/>
    <w:rsid w:val="00254852"/>
    <w:rsid w:val="002551D0"/>
    <w:rsid w:val="00255374"/>
    <w:rsid w:val="00255806"/>
    <w:rsid w:val="0025665B"/>
    <w:rsid w:val="00256949"/>
    <w:rsid w:val="00256E39"/>
    <w:rsid w:val="00257004"/>
    <w:rsid w:val="00257664"/>
    <w:rsid w:val="00257BF4"/>
    <w:rsid w:val="00257C42"/>
    <w:rsid w:val="00260003"/>
    <w:rsid w:val="0026035D"/>
    <w:rsid w:val="002606D6"/>
    <w:rsid w:val="00261C98"/>
    <w:rsid w:val="0026248E"/>
    <w:rsid w:val="00262914"/>
    <w:rsid w:val="0026291A"/>
    <w:rsid w:val="002629AE"/>
    <w:rsid w:val="00262E37"/>
    <w:rsid w:val="00262F8B"/>
    <w:rsid w:val="002637DB"/>
    <w:rsid w:val="00263FDB"/>
    <w:rsid w:val="002647BF"/>
    <w:rsid w:val="002647D5"/>
    <w:rsid w:val="0026490C"/>
    <w:rsid w:val="00264976"/>
    <w:rsid w:val="00265032"/>
    <w:rsid w:val="002651FB"/>
    <w:rsid w:val="0026538C"/>
    <w:rsid w:val="00265483"/>
    <w:rsid w:val="00265781"/>
    <w:rsid w:val="00266B13"/>
    <w:rsid w:val="002700C7"/>
    <w:rsid w:val="00270728"/>
    <w:rsid w:val="00270920"/>
    <w:rsid w:val="00270D42"/>
    <w:rsid w:val="002714D7"/>
    <w:rsid w:val="00271543"/>
    <w:rsid w:val="0027195D"/>
    <w:rsid w:val="00271E91"/>
    <w:rsid w:val="00272B03"/>
    <w:rsid w:val="002730A1"/>
    <w:rsid w:val="002733E2"/>
    <w:rsid w:val="00273AA5"/>
    <w:rsid w:val="00274ADB"/>
    <w:rsid w:val="002750B1"/>
    <w:rsid w:val="002759C5"/>
    <w:rsid w:val="0027671E"/>
    <w:rsid w:val="00276A35"/>
    <w:rsid w:val="00277150"/>
    <w:rsid w:val="00277835"/>
    <w:rsid w:val="00280286"/>
    <w:rsid w:val="00280AB1"/>
    <w:rsid w:val="00281FA9"/>
    <w:rsid w:val="00282220"/>
    <w:rsid w:val="002825E1"/>
    <w:rsid w:val="002844A2"/>
    <w:rsid w:val="00284BAE"/>
    <w:rsid w:val="00285312"/>
    <w:rsid w:val="002859AF"/>
    <w:rsid w:val="002862DB"/>
    <w:rsid w:val="0028668A"/>
    <w:rsid w:val="00286AE7"/>
    <w:rsid w:val="00287243"/>
    <w:rsid w:val="002876BA"/>
    <w:rsid w:val="00290647"/>
    <w:rsid w:val="002909A3"/>
    <w:rsid w:val="00291385"/>
    <w:rsid w:val="00291422"/>
    <w:rsid w:val="00291935"/>
    <w:rsid w:val="00291DBF"/>
    <w:rsid w:val="0029237F"/>
    <w:rsid w:val="00292715"/>
    <w:rsid w:val="00293E57"/>
    <w:rsid w:val="00294784"/>
    <w:rsid w:val="002947D1"/>
    <w:rsid w:val="002948DF"/>
    <w:rsid w:val="00294B89"/>
    <w:rsid w:val="00294CA7"/>
    <w:rsid w:val="00294D90"/>
    <w:rsid w:val="00295CB8"/>
    <w:rsid w:val="00296E5D"/>
    <w:rsid w:val="00296FD2"/>
    <w:rsid w:val="002A06EB"/>
    <w:rsid w:val="002A0993"/>
    <w:rsid w:val="002A0A2F"/>
    <w:rsid w:val="002A1601"/>
    <w:rsid w:val="002A19C0"/>
    <w:rsid w:val="002A1E92"/>
    <w:rsid w:val="002A204D"/>
    <w:rsid w:val="002A2616"/>
    <w:rsid w:val="002A26E1"/>
    <w:rsid w:val="002A368A"/>
    <w:rsid w:val="002A4065"/>
    <w:rsid w:val="002A5267"/>
    <w:rsid w:val="002A5348"/>
    <w:rsid w:val="002A5382"/>
    <w:rsid w:val="002A59F0"/>
    <w:rsid w:val="002A6304"/>
    <w:rsid w:val="002A6432"/>
    <w:rsid w:val="002A6F25"/>
    <w:rsid w:val="002A6FD3"/>
    <w:rsid w:val="002B0740"/>
    <w:rsid w:val="002B0A31"/>
    <w:rsid w:val="002B0A7D"/>
    <w:rsid w:val="002B1A69"/>
    <w:rsid w:val="002B1C04"/>
    <w:rsid w:val="002B2723"/>
    <w:rsid w:val="002B2FF5"/>
    <w:rsid w:val="002B303A"/>
    <w:rsid w:val="002B3048"/>
    <w:rsid w:val="002B33ED"/>
    <w:rsid w:val="002B3C5A"/>
    <w:rsid w:val="002B4300"/>
    <w:rsid w:val="002B4BD9"/>
    <w:rsid w:val="002B52A1"/>
    <w:rsid w:val="002B538E"/>
    <w:rsid w:val="002B53CD"/>
    <w:rsid w:val="002B55FD"/>
    <w:rsid w:val="002B5DCA"/>
    <w:rsid w:val="002B609A"/>
    <w:rsid w:val="002B6BDC"/>
    <w:rsid w:val="002B70D5"/>
    <w:rsid w:val="002B75B0"/>
    <w:rsid w:val="002B7EAF"/>
    <w:rsid w:val="002C08F3"/>
    <w:rsid w:val="002C099C"/>
    <w:rsid w:val="002C0B74"/>
    <w:rsid w:val="002C0C8B"/>
    <w:rsid w:val="002C0CBB"/>
    <w:rsid w:val="002C1201"/>
    <w:rsid w:val="002C13D1"/>
    <w:rsid w:val="002C1460"/>
    <w:rsid w:val="002C14D1"/>
    <w:rsid w:val="002C20F2"/>
    <w:rsid w:val="002C28FB"/>
    <w:rsid w:val="002C32CD"/>
    <w:rsid w:val="002C38B2"/>
    <w:rsid w:val="002C3DC3"/>
    <w:rsid w:val="002C3F9C"/>
    <w:rsid w:val="002C44CC"/>
    <w:rsid w:val="002C5AFA"/>
    <w:rsid w:val="002C63E1"/>
    <w:rsid w:val="002C6E65"/>
    <w:rsid w:val="002C6E8B"/>
    <w:rsid w:val="002C7D9C"/>
    <w:rsid w:val="002D0439"/>
    <w:rsid w:val="002D0886"/>
    <w:rsid w:val="002D0A03"/>
    <w:rsid w:val="002D0A6F"/>
    <w:rsid w:val="002D11B7"/>
    <w:rsid w:val="002D1243"/>
    <w:rsid w:val="002D22D2"/>
    <w:rsid w:val="002D22E5"/>
    <w:rsid w:val="002D2B5C"/>
    <w:rsid w:val="002D3BBC"/>
    <w:rsid w:val="002D438A"/>
    <w:rsid w:val="002D4472"/>
    <w:rsid w:val="002D5712"/>
    <w:rsid w:val="002D5738"/>
    <w:rsid w:val="002D5A9A"/>
    <w:rsid w:val="002D5E53"/>
    <w:rsid w:val="002D6376"/>
    <w:rsid w:val="002D7389"/>
    <w:rsid w:val="002E0319"/>
    <w:rsid w:val="002E085A"/>
    <w:rsid w:val="002E179B"/>
    <w:rsid w:val="002E1C9E"/>
    <w:rsid w:val="002E1D91"/>
    <w:rsid w:val="002E23B6"/>
    <w:rsid w:val="002E245E"/>
    <w:rsid w:val="002E24CE"/>
    <w:rsid w:val="002E257B"/>
    <w:rsid w:val="002E3C65"/>
    <w:rsid w:val="002E3F5B"/>
    <w:rsid w:val="002E4122"/>
    <w:rsid w:val="002E4362"/>
    <w:rsid w:val="002E480E"/>
    <w:rsid w:val="002E4BFC"/>
    <w:rsid w:val="002E6082"/>
    <w:rsid w:val="002E63D9"/>
    <w:rsid w:val="002E640E"/>
    <w:rsid w:val="002F050B"/>
    <w:rsid w:val="002F0C28"/>
    <w:rsid w:val="002F1116"/>
    <w:rsid w:val="002F2CEB"/>
    <w:rsid w:val="002F30E0"/>
    <w:rsid w:val="002F3267"/>
    <w:rsid w:val="002F3CDE"/>
    <w:rsid w:val="002F3E62"/>
    <w:rsid w:val="002F4375"/>
    <w:rsid w:val="002F5DD6"/>
    <w:rsid w:val="002F5FEA"/>
    <w:rsid w:val="002F6098"/>
    <w:rsid w:val="002F63E7"/>
    <w:rsid w:val="002F699D"/>
    <w:rsid w:val="002F7BE3"/>
    <w:rsid w:val="002F7CDE"/>
    <w:rsid w:val="002F7E6A"/>
    <w:rsid w:val="00300002"/>
    <w:rsid w:val="00300165"/>
    <w:rsid w:val="00301026"/>
    <w:rsid w:val="003010CF"/>
    <w:rsid w:val="00302916"/>
    <w:rsid w:val="00303224"/>
    <w:rsid w:val="00303440"/>
    <w:rsid w:val="003038BE"/>
    <w:rsid w:val="00304A92"/>
    <w:rsid w:val="00304C44"/>
    <w:rsid w:val="00304D9B"/>
    <w:rsid w:val="00305FF9"/>
    <w:rsid w:val="00306B7A"/>
    <w:rsid w:val="00306BEF"/>
    <w:rsid w:val="00306D69"/>
    <w:rsid w:val="00306E6B"/>
    <w:rsid w:val="00306EC3"/>
    <w:rsid w:val="003079B4"/>
    <w:rsid w:val="003100C8"/>
    <w:rsid w:val="00310166"/>
    <w:rsid w:val="00311161"/>
    <w:rsid w:val="00311BDC"/>
    <w:rsid w:val="00312400"/>
    <w:rsid w:val="00312739"/>
    <w:rsid w:val="00312CA0"/>
    <w:rsid w:val="00312D10"/>
    <w:rsid w:val="00314137"/>
    <w:rsid w:val="00315DED"/>
    <w:rsid w:val="0031697C"/>
    <w:rsid w:val="00316B5B"/>
    <w:rsid w:val="00317720"/>
    <w:rsid w:val="003178DA"/>
    <w:rsid w:val="00317DB8"/>
    <w:rsid w:val="00320618"/>
    <w:rsid w:val="00320653"/>
    <w:rsid w:val="0032100B"/>
    <w:rsid w:val="00321BD7"/>
    <w:rsid w:val="003223C7"/>
    <w:rsid w:val="0032260F"/>
    <w:rsid w:val="00322778"/>
    <w:rsid w:val="003228DA"/>
    <w:rsid w:val="0032389A"/>
    <w:rsid w:val="00323D6B"/>
    <w:rsid w:val="00325B31"/>
    <w:rsid w:val="00326957"/>
    <w:rsid w:val="00326AE2"/>
    <w:rsid w:val="00326E40"/>
    <w:rsid w:val="0033088F"/>
    <w:rsid w:val="00330C84"/>
    <w:rsid w:val="003312D7"/>
    <w:rsid w:val="00331426"/>
    <w:rsid w:val="0033171D"/>
    <w:rsid w:val="003318DA"/>
    <w:rsid w:val="00331A08"/>
    <w:rsid w:val="00331FC3"/>
    <w:rsid w:val="00333250"/>
    <w:rsid w:val="00333277"/>
    <w:rsid w:val="003336B3"/>
    <w:rsid w:val="00334586"/>
    <w:rsid w:val="00335B75"/>
    <w:rsid w:val="00335D8C"/>
    <w:rsid w:val="00336072"/>
    <w:rsid w:val="003363A1"/>
    <w:rsid w:val="003376E2"/>
    <w:rsid w:val="003404A7"/>
    <w:rsid w:val="00340CED"/>
    <w:rsid w:val="0034226D"/>
    <w:rsid w:val="00342819"/>
    <w:rsid w:val="00342972"/>
    <w:rsid w:val="00342D66"/>
    <w:rsid w:val="00342FDD"/>
    <w:rsid w:val="003432BB"/>
    <w:rsid w:val="0034429B"/>
    <w:rsid w:val="00344866"/>
    <w:rsid w:val="003455DA"/>
    <w:rsid w:val="00345778"/>
    <w:rsid w:val="0034610E"/>
    <w:rsid w:val="0034638C"/>
    <w:rsid w:val="00346F7F"/>
    <w:rsid w:val="003472BC"/>
    <w:rsid w:val="00347D1B"/>
    <w:rsid w:val="00350108"/>
    <w:rsid w:val="00350291"/>
    <w:rsid w:val="00350762"/>
    <w:rsid w:val="003507C4"/>
    <w:rsid w:val="00350A93"/>
    <w:rsid w:val="0035162E"/>
    <w:rsid w:val="003519A1"/>
    <w:rsid w:val="0035215C"/>
    <w:rsid w:val="00352480"/>
    <w:rsid w:val="00352771"/>
    <w:rsid w:val="003530D2"/>
    <w:rsid w:val="00353297"/>
    <w:rsid w:val="0035331A"/>
    <w:rsid w:val="003534E1"/>
    <w:rsid w:val="0035487A"/>
    <w:rsid w:val="00354898"/>
    <w:rsid w:val="003548D8"/>
    <w:rsid w:val="00354CF7"/>
    <w:rsid w:val="003554CA"/>
    <w:rsid w:val="00355C6E"/>
    <w:rsid w:val="00357D44"/>
    <w:rsid w:val="00360232"/>
    <w:rsid w:val="003602E0"/>
    <w:rsid w:val="00360889"/>
    <w:rsid w:val="00360A83"/>
    <w:rsid w:val="00360D01"/>
    <w:rsid w:val="00361E43"/>
    <w:rsid w:val="00362155"/>
    <w:rsid w:val="00362569"/>
    <w:rsid w:val="003636CD"/>
    <w:rsid w:val="0036487C"/>
    <w:rsid w:val="003648BC"/>
    <w:rsid w:val="00365411"/>
    <w:rsid w:val="003656D1"/>
    <w:rsid w:val="00365CF1"/>
    <w:rsid w:val="00365FA2"/>
    <w:rsid w:val="00366270"/>
    <w:rsid w:val="003667FE"/>
    <w:rsid w:val="00366C69"/>
    <w:rsid w:val="00367441"/>
    <w:rsid w:val="00367B1D"/>
    <w:rsid w:val="00367E53"/>
    <w:rsid w:val="00370044"/>
    <w:rsid w:val="00370E4F"/>
    <w:rsid w:val="00370FBC"/>
    <w:rsid w:val="00371215"/>
    <w:rsid w:val="003713D1"/>
    <w:rsid w:val="00372939"/>
    <w:rsid w:val="00372F0D"/>
    <w:rsid w:val="0037300E"/>
    <w:rsid w:val="00374059"/>
    <w:rsid w:val="003744FF"/>
    <w:rsid w:val="00374B38"/>
    <w:rsid w:val="0037535B"/>
    <w:rsid w:val="0037552D"/>
    <w:rsid w:val="003756DB"/>
    <w:rsid w:val="003759E8"/>
    <w:rsid w:val="0037697C"/>
    <w:rsid w:val="00376E85"/>
    <w:rsid w:val="003770BB"/>
    <w:rsid w:val="0037771A"/>
    <w:rsid w:val="003802DC"/>
    <w:rsid w:val="003805D1"/>
    <w:rsid w:val="003806FA"/>
    <w:rsid w:val="00380E0E"/>
    <w:rsid w:val="00380E4E"/>
    <w:rsid w:val="00380FBF"/>
    <w:rsid w:val="00381C1C"/>
    <w:rsid w:val="00382A43"/>
    <w:rsid w:val="00382D60"/>
    <w:rsid w:val="00382F29"/>
    <w:rsid w:val="00383C8D"/>
    <w:rsid w:val="00383DAE"/>
    <w:rsid w:val="003841FD"/>
    <w:rsid w:val="003842A0"/>
    <w:rsid w:val="003852FB"/>
    <w:rsid w:val="00385429"/>
    <w:rsid w:val="00385B05"/>
    <w:rsid w:val="00386382"/>
    <w:rsid w:val="003865EF"/>
    <w:rsid w:val="0038688C"/>
    <w:rsid w:val="00386BA9"/>
    <w:rsid w:val="00390017"/>
    <w:rsid w:val="003901A3"/>
    <w:rsid w:val="0039072F"/>
    <w:rsid w:val="00391118"/>
    <w:rsid w:val="00392632"/>
    <w:rsid w:val="00393083"/>
    <w:rsid w:val="003935D9"/>
    <w:rsid w:val="003940CE"/>
    <w:rsid w:val="00394779"/>
    <w:rsid w:val="00394C6C"/>
    <w:rsid w:val="00394EBA"/>
    <w:rsid w:val="00395047"/>
    <w:rsid w:val="003954E9"/>
    <w:rsid w:val="00395906"/>
    <w:rsid w:val="00397C1D"/>
    <w:rsid w:val="003A0AA0"/>
    <w:rsid w:val="003A10FF"/>
    <w:rsid w:val="003A13FA"/>
    <w:rsid w:val="003A180F"/>
    <w:rsid w:val="003A18DD"/>
    <w:rsid w:val="003A20C8"/>
    <w:rsid w:val="003A236A"/>
    <w:rsid w:val="003A2902"/>
    <w:rsid w:val="003A2B96"/>
    <w:rsid w:val="003A2C29"/>
    <w:rsid w:val="003A2EC3"/>
    <w:rsid w:val="003A2ED0"/>
    <w:rsid w:val="003A3615"/>
    <w:rsid w:val="003A36F2"/>
    <w:rsid w:val="003A3D39"/>
    <w:rsid w:val="003A3EC7"/>
    <w:rsid w:val="003A40B4"/>
    <w:rsid w:val="003A4A8B"/>
    <w:rsid w:val="003A63A7"/>
    <w:rsid w:val="003A68CF"/>
    <w:rsid w:val="003A7234"/>
    <w:rsid w:val="003A7834"/>
    <w:rsid w:val="003B0141"/>
    <w:rsid w:val="003B05F5"/>
    <w:rsid w:val="003B0886"/>
    <w:rsid w:val="003B0B5B"/>
    <w:rsid w:val="003B0E79"/>
    <w:rsid w:val="003B19A2"/>
    <w:rsid w:val="003B3575"/>
    <w:rsid w:val="003B50BC"/>
    <w:rsid w:val="003B5D97"/>
    <w:rsid w:val="003B63A4"/>
    <w:rsid w:val="003B68FE"/>
    <w:rsid w:val="003B6D7D"/>
    <w:rsid w:val="003B70B6"/>
    <w:rsid w:val="003B7366"/>
    <w:rsid w:val="003B7D7E"/>
    <w:rsid w:val="003C0C2A"/>
    <w:rsid w:val="003C1012"/>
    <w:rsid w:val="003C11C9"/>
    <w:rsid w:val="003C1229"/>
    <w:rsid w:val="003C1FD4"/>
    <w:rsid w:val="003C213D"/>
    <w:rsid w:val="003C25AD"/>
    <w:rsid w:val="003C2D21"/>
    <w:rsid w:val="003C311C"/>
    <w:rsid w:val="003C46B7"/>
    <w:rsid w:val="003C5E6B"/>
    <w:rsid w:val="003C6B21"/>
    <w:rsid w:val="003C7047"/>
    <w:rsid w:val="003C70C0"/>
    <w:rsid w:val="003C713D"/>
    <w:rsid w:val="003C74D8"/>
    <w:rsid w:val="003C7AD7"/>
    <w:rsid w:val="003D0BFC"/>
    <w:rsid w:val="003D0E29"/>
    <w:rsid w:val="003D0FC3"/>
    <w:rsid w:val="003D141D"/>
    <w:rsid w:val="003D2B21"/>
    <w:rsid w:val="003D2C1D"/>
    <w:rsid w:val="003D2C34"/>
    <w:rsid w:val="003D2DCE"/>
    <w:rsid w:val="003D2ECA"/>
    <w:rsid w:val="003D3B59"/>
    <w:rsid w:val="003D3DDD"/>
    <w:rsid w:val="003D4332"/>
    <w:rsid w:val="003D4EAA"/>
    <w:rsid w:val="003D5132"/>
    <w:rsid w:val="003D538A"/>
    <w:rsid w:val="003D5848"/>
    <w:rsid w:val="003D5CBF"/>
    <w:rsid w:val="003D5DBF"/>
    <w:rsid w:val="003D66D2"/>
    <w:rsid w:val="003D6FA0"/>
    <w:rsid w:val="003D7ED5"/>
    <w:rsid w:val="003D7F9C"/>
    <w:rsid w:val="003E051E"/>
    <w:rsid w:val="003E07AE"/>
    <w:rsid w:val="003E0CCA"/>
    <w:rsid w:val="003E14FC"/>
    <w:rsid w:val="003E2540"/>
    <w:rsid w:val="003E2976"/>
    <w:rsid w:val="003E467B"/>
    <w:rsid w:val="003E4858"/>
    <w:rsid w:val="003E4FF1"/>
    <w:rsid w:val="003E5DAC"/>
    <w:rsid w:val="003E6316"/>
    <w:rsid w:val="003E6884"/>
    <w:rsid w:val="003E6AC5"/>
    <w:rsid w:val="003E72FE"/>
    <w:rsid w:val="003E7903"/>
    <w:rsid w:val="003F0096"/>
    <w:rsid w:val="003F0850"/>
    <w:rsid w:val="003F0921"/>
    <w:rsid w:val="003F0B13"/>
    <w:rsid w:val="003F0D12"/>
    <w:rsid w:val="003F0FD4"/>
    <w:rsid w:val="003F1593"/>
    <w:rsid w:val="003F160C"/>
    <w:rsid w:val="003F1CE2"/>
    <w:rsid w:val="003F1D33"/>
    <w:rsid w:val="003F324F"/>
    <w:rsid w:val="003F33BC"/>
    <w:rsid w:val="003F3D4E"/>
    <w:rsid w:val="003F42B2"/>
    <w:rsid w:val="003F477E"/>
    <w:rsid w:val="003F4B2B"/>
    <w:rsid w:val="003F52DA"/>
    <w:rsid w:val="003F5B17"/>
    <w:rsid w:val="003F620E"/>
    <w:rsid w:val="003F6396"/>
    <w:rsid w:val="003F6A6D"/>
    <w:rsid w:val="003F6A72"/>
    <w:rsid w:val="003F6CD2"/>
    <w:rsid w:val="003F770B"/>
    <w:rsid w:val="003F788D"/>
    <w:rsid w:val="0040126E"/>
    <w:rsid w:val="004020D4"/>
    <w:rsid w:val="004021B6"/>
    <w:rsid w:val="004022C0"/>
    <w:rsid w:val="00402F00"/>
    <w:rsid w:val="00403EB4"/>
    <w:rsid w:val="004047C4"/>
    <w:rsid w:val="0040570B"/>
    <w:rsid w:val="00405EDB"/>
    <w:rsid w:val="00405FB1"/>
    <w:rsid w:val="00406460"/>
    <w:rsid w:val="00407E5A"/>
    <w:rsid w:val="004102A4"/>
    <w:rsid w:val="00412461"/>
    <w:rsid w:val="00412546"/>
    <w:rsid w:val="00413053"/>
    <w:rsid w:val="0041319C"/>
    <w:rsid w:val="00413307"/>
    <w:rsid w:val="004137B6"/>
    <w:rsid w:val="00413A2A"/>
    <w:rsid w:val="00413A54"/>
    <w:rsid w:val="00413C10"/>
    <w:rsid w:val="00413CD9"/>
    <w:rsid w:val="00413DDE"/>
    <w:rsid w:val="00413F9A"/>
    <w:rsid w:val="004140CA"/>
    <w:rsid w:val="00414C65"/>
    <w:rsid w:val="00414E3E"/>
    <w:rsid w:val="00415D76"/>
    <w:rsid w:val="00415E24"/>
    <w:rsid w:val="00416665"/>
    <w:rsid w:val="00416A67"/>
    <w:rsid w:val="00416ACB"/>
    <w:rsid w:val="0041751A"/>
    <w:rsid w:val="0042061C"/>
    <w:rsid w:val="00421085"/>
    <w:rsid w:val="004211AC"/>
    <w:rsid w:val="00421DCF"/>
    <w:rsid w:val="00422341"/>
    <w:rsid w:val="00422FF6"/>
    <w:rsid w:val="00423641"/>
    <w:rsid w:val="004245E8"/>
    <w:rsid w:val="004257F3"/>
    <w:rsid w:val="00425D80"/>
    <w:rsid w:val="00426266"/>
    <w:rsid w:val="00430A2D"/>
    <w:rsid w:val="00430F28"/>
    <w:rsid w:val="00431505"/>
    <w:rsid w:val="00431AF0"/>
    <w:rsid w:val="00431CDE"/>
    <w:rsid w:val="00431EE1"/>
    <w:rsid w:val="0043213A"/>
    <w:rsid w:val="004330F4"/>
    <w:rsid w:val="00433590"/>
    <w:rsid w:val="004338F2"/>
    <w:rsid w:val="0043393D"/>
    <w:rsid w:val="004344C7"/>
    <w:rsid w:val="00435274"/>
    <w:rsid w:val="004352AD"/>
    <w:rsid w:val="004353EE"/>
    <w:rsid w:val="0043545D"/>
    <w:rsid w:val="004358A6"/>
    <w:rsid w:val="00435FE2"/>
    <w:rsid w:val="004361C6"/>
    <w:rsid w:val="00436327"/>
    <w:rsid w:val="00436370"/>
    <w:rsid w:val="0043660B"/>
    <w:rsid w:val="00436E2F"/>
    <w:rsid w:val="00436EAB"/>
    <w:rsid w:val="0044019F"/>
    <w:rsid w:val="00441EBF"/>
    <w:rsid w:val="0044360B"/>
    <w:rsid w:val="00443A52"/>
    <w:rsid w:val="00443DF6"/>
    <w:rsid w:val="0044405B"/>
    <w:rsid w:val="00444578"/>
    <w:rsid w:val="00445904"/>
    <w:rsid w:val="004461D9"/>
    <w:rsid w:val="00446AC6"/>
    <w:rsid w:val="00447478"/>
    <w:rsid w:val="0044759B"/>
    <w:rsid w:val="00447D1A"/>
    <w:rsid w:val="00447F14"/>
    <w:rsid w:val="00447F54"/>
    <w:rsid w:val="00450402"/>
    <w:rsid w:val="00450B7E"/>
    <w:rsid w:val="00450C12"/>
    <w:rsid w:val="00450C6A"/>
    <w:rsid w:val="00450EB1"/>
    <w:rsid w:val="004511BF"/>
    <w:rsid w:val="0045136B"/>
    <w:rsid w:val="00451BED"/>
    <w:rsid w:val="00451C7E"/>
    <w:rsid w:val="00451D8E"/>
    <w:rsid w:val="00452032"/>
    <w:rsid w:val="00452CF6"/>
    <w:rsid w:val="00453BB6"/>
    <w:rsid w:val="00453CAA"/>
    <w:rsid w:val="004543F9"/>
    <w:rsid w:val="00454E3E"/>
    <w:rsid w:val="00455113"/>
    <w:rsid w:val="00455ACA"/>
    <w:rsid w:val="004560D2"/>
    <w:rsid w:val="00456421"/>
    <w:rsid w:val="00456DAB"/>
    <w:rsid w:val="004604E8"/>
    <w:rsid w:val="00460CC3"/>
    <w:rsid w:val="00460E86"/>
    <w:rsid w:val="00462835"/>
    <w:rsid w:val="004638F3"/>
    <w:rsid w:val="004646B4"/>
    <w:rsid w:val="00464A88"/>
    <w:rsid w:val="004651A0"/>
    <w:rsid w:val="0046562C"/>
    <w:rsid w:val="00465EF1"/>
    <w:rsid w:val="00466532"/>
    <w:rsid w:val="00466E4D"/>
    <w:rsid w:val="00467083"/>
    <w:rsid w:val="00467093"/>
    <w:rsid w:val="00467488"/>
    <w:rsid w:val="00467E90"/>
    <w:rsid w:val="0047083E"/>
    <w:rsid w:val="00470EB5"/>
    <w:rsid w:val="0047286B"/>
    <w:rsid w:val="004728FF"/>
    <w:rsid w:val="00472E27"/>
    <w:rsid w:val="00473981"/>
    <w:rsid w:val="00474220"/>
    <w:rsid w:val="00474408"/>
    <w:rsid w:val="004752D3"/>
    <w:rsid w:val="004754E1"/>
    <w:rsid w:val="004755FE"/>
    <w:rsid w:val="00475CE0"/>
    <w:rsid w:val="00476127"/>
    <w:rsid w:val="00476827"/>
    <w:rsid w:val="00476A25"/>
    <w:rsid w:val="00476BD4"/>
    <w:rsid w:val="00476D44"/>
    <w:rsid w:val="00477BF9"/>
    <w:rsid w:val="00477C35"/>
    <w:rsid w:val="00480988"/>
    <w:rsid w:val="00480B71"/>
    <w:rsid w:val="00480E05"/>
    <w:rsid w:val="004810BB"/>
    <w:rsid w:val="00481121"/>
    <w:rsid w:val="004817F9"/>
    <w:rsid w:val="00481A02"/>
    <w:rsid w:val="00482BBE"/>
    <w:rsid w:val="004832EE"/>
    <w:rsid w:val="00483889"/>
    <w:rsid w:val="00483A12"/>
    <w:rsid w:val="00483AFB"/>
    <w:rsid w:val="004847AE"/>
    <w:rsid w:val="00484917"/>
    <w:rsid w:val="00484A77"/>
    <w:rsid w:val="0048540F"/>
    <w:rsid w:val="00485970"/>
    <w:rsid w:val="00485C0D"/>
    <w:rsid w:val="00485C90"/>
    <w:rsid w:val="00486575"/>
    <w:rsid w:val="004866D0"/>
    <w:rsid w:val="00486936"/>
    <w:rsid w:val="00486FB3"/>
    <w:rsid w:val="004871AE"/>
    <w:rsid w:val="004913E3"/>
    <w:rsid w:val="004936E8"/>
    <w:rsid w:val="00494242"/>
    <w:rsid w:val="00494AE5"/>
    <w:rsid w:val="00494E8E"/>
    <w:rsid w:val="004955BC"/>
    <w:rsid w:val="004958A1"/>
    <w:rsid w:val="00495D63"/>
    <w:rsid w:val="0049648F"/>
    <w:rsid w:val="00496606"/>
    <w:rsid w:val="00496DC9"/>
    <w:rsid w:val="00496F05"/>
    <w:rsid w:val="0049734B"/>
    <w:rsid w:val="00497370"/>
    <w:rsid w:val="0049743B"/>
    <w:rsid w:val="00497B77"/>
    <w:rsid w:val="004A0C15"/>
    <w:rsid w:val="004A0F39"/>
    <w:rsid w:val="004A1376"/>
    <w:rsid w:val="004A2049"/>
    <w:rsid w:val="004A2169"/>
    <w:rsid w:val="004A251F"/>
    <w:rsid w:val="004A33D5"/>
    <w:rsid w:val="004A3784"/>
    <w:rsid w:val="004A3BF1"/>
    <w:rsid w:val="004A3E42"/>
    <w:rsid w:val="004A4715"/>
    <w:rsid w:val="004A5046"/>
    <w:rsid w:val="004A5340"/>
    <w:rsid w:val="004A5483"/>
    <w:rsid w:val="004A565E"/>
    <w:rsid w:val="004A5DF3"/>
    <w:rsid w:val="004A60E0"/>
    <w:rsid w:val="004A6134"/>
    <w:rsid w:val="004A7092"/>
    <w:rsid w:val="004A7377"/>
    <w:rsid w:val="004B43DB"/>
    <w:rsid w:val="004B49E6"/>
    <w:rsid w:val="004B4D69"/>
    <w:rsid w:val="004B5C03"/>
    <w:rsid w:val="004B6474"/>
    <w:rsid w:val="004B6A0E"/>
    <w:rsid w:val="004B6D5C"/>
    <w:rsid w:val="004C01A8"/>
    <w:rsid w:val="004C1840"/>
    <w:rsid w:val="004C1EE0"/>
    <w:rsid w:val="004C2076"/>
    <w:rsid w:val="004C24C9"/>
    <w:rsid w:val="004C29CC"/>
    <w:rsid w:val="004C2DE5"/>
    <w:rsid w:val="004C2E3A"/>
    <w:rsid w:val="004C31B6"/>
    <w:rsid w:val="004C5319"/>
    <w:rsid w:val="004C5A01"/>
    <w:rsid w:val="004C621F"/>
    <w:rsid w:val="004C62D4"/>
    <w:rsid w:val="004C6AC0"/>
    <w:rsid w:val="004C6C63"/>
    <w:rsid w:val="004C7948"/>
    <w:rsid w:val="004C7BB8"/>
    <w:rsid w:val="004C7C60"/>
    <w:rsid w:val="004D0D11"/>
    <w:rsid w:val="004D0DA4"/>
    <w:rsid w:val="004D0DFE"/>
    <w:rsid w:val="004D1D91"/>
    <w:rsid w:val="004D2174"/>
    <w:rsid w:val="004D22C3"/>
    <w:rsid w:val="004D2510"/>
    <w:rsid w:val="004D2B20"/>
    <w:rsid w:val="004D365B"/>
    <w:rsid w:val="004D3A3B"/>
    <w:rsid w:val="004D471C"/>
    <w:rsid w:val="004D4780"/>
    <w:rsid w:val="004D4CB5"/>
    <w:rsid w:val="004D6F4D"/>
    <w:rsid w:val="004D6F8C"/>
    <w:rsid w:val="004D6F95"/>
    <w:rsid w:val="004D72FE"/>
    <w:rsid w:val="004D76E0"/>
    <w:rsid w:val="004D7E91"/>
    <w:rsid w:val="004E003A"/>
    <w:rsid w:val="004E058B"/>
    <w:rsid w:val="004E0768"/>
    <w:rsid w:val="004E0BA3"/>
    <w:rsid w:val="004E0FE5"/>
    <w:rsid w:val="004E16BA"/>
    <w:rsid w:val="004E1A31"/>
    <w:rsid w:val="004E2569"/>
    <w:rsid w:val="004E2DE0"/>
    <w:rsid w:val="004E3541"/>
    <w:rsid w:val="004E3805"/>
    <w:rsid w:val="004E4060"/>
    <w:rsid w:val="004E409A"/>
    <w:rsid w:val="004E4603"/>
    <w:rsid w:val="004E4665"/>
    <w:rsid w:val="004E4DA0"/>
    <w:rsid w:val="004E4FB7"/>
    <w:rsid w:val="004E6909"/>
    <w:rsid w:val="004E6BD8"/>
    <w:rsid w:val="004E7167"/>
    <w:rsid w:val="004E7F86"/>
    <w:rsid w:val="004F01FC"/>
    <w:rsid w:val="004F0FB9"/>
    <w:rsid w:val="004F2F7E"/>
    <w:rsid w:val="004F32B5"/>
    <w:rsid w:val="004F407E"/>
    <w:rsid w:val="004F45C4"/>
    <w:rsid w:val="004F480B"/>
    <w:rsid w:val="004F5479"/>
    <w:rsid w:val="004F59B9"/>
    <w:rsid w:val="004F5FC7"/>
    <w:rsid w:val="004F63ED"/>
    <w:rsid w:val="004F6694"/>
    <w:rsid w:val="004F7528"/>
    <w:rsid w:val="004F7BCA"/>
    <w:rsid w:val="004F7D89"/>
    <w:rsid w:val="00501981"/>
    <w:rsid w:val="00501A85"/>
    <w:rsid w:val="00501BB3"/>
    <w:rsid w:val="005021DD"/>
    <w:rsid w:val="005025F1"/>
    <w:rsid w:val="005026CA"/>
    <w:rsid w:val="00502B04"/>
    <w:rsid w:val="00502B72"/>
    <w:rsid w:val="0050308B"/>
    <w:rsid w:val="005030C4"/>
    <w:rsid w:val="00504BC1"/>
    <w:rsid w:val="00504E41"/>
    <w:rsid w:val="00505134"/>
    <w:rsid w:val="00505620"/>
    <w:rsid w:val="00505C04"/>
    <w:rsid w:val="00506C3E"/>
    <w:rsid w:val="0051194A"/>
    <w:rsid w:val="00511F15"/>
    <w:rsid w:val="0051318C"/>
    <w:rsid w:val="00513B87"/>
    <w:rsid w:val="005142CD"/>
    <w:rsid w:val="005143C9"/>
    <w:rsid w:val="00514663"/>
    <w:rsid w:val="00514C65"/>
    <w:rsid w:val="00514DA6"/>
    <w:rsid w:val="00514F27"/>
    <w:rsid w:val="005157A9"/>
    <w:rsid w:val="00515D07"/>
    <w:rsid w:val="005173A7"/>
    <w:rsid w:val="005177E1"/>
    <w:rsid w:val="00517AA9"/>
    <w:rsid w:val="00517B3C"/>
    <w:rsid w:val="00520C0A"/>
    <w:rsid w:val="005218B6"/>
    <w:rsid w:val="00521EC9"/>
    <w:rsid w:val="005220D9"/>
    <w:rsid w:val="00522589"/>
    <w:rsid w:val="00523311"/>
    <w:rsid w:val="00523841"/>
    <w:rsid w:val="00524545"/>
    <w:rsid w:val="00524F7D"/>
    <w:rsid w:val="005255BF"/>
    <w:rsid w:val="005257DE"/>
    <w:rsid w:val="00527200"/>
    <w:rsid w:val="00527C98"/>
    <w:rsid w:val="00530157"/>
    <w:rsid w:val="00531AD3"/>
    <w:rsid w:val="00531EBE"/>
    <w:rsid w:val="00532F8B"/>
    <w:rsid w:val="0053344E"/>
    <w:rsid w:val="00533737"/>
    <w:rsid w:val="00533FC5"/>
    <w:rsid w:val="00534EBE"/>
    <w:rsid w:val="00534FDF"/>
    <w:rsid w:val="00535A86"/>
    <w:rsid w:val="00535B79"/>
    <w:rsid w:val="00535D7C"/>
    <w:rsid w:val="00536579"/>
    <w:rsid w:val="00536C1E"/>
    <w:rsid w:val="00540AA7"/>
    <w:rsid w:val="0054119D"/>
    <w:rsid w:val="005418E8"/>
    <w:rsid w:val="0054286D"/>
    <w:rsid w:val="0054343A"/>
    <w:rsid w:val="00543974"/>
    <w:rsid w:val="00543982"/>
    <w:rsid w:val="00543D33"/>
    <w:rsid w:val="00543E1D"/>
    <w:rsid w:val="00543EBF"/>
    <w:rsid w:val="00544ABA"/>
    <w:rsid w:val="00544E64"/>
    <w:rsid w:val="00545047"/>
    <w:rsid w:val="0054593A"/>
    <w:rsid w:val="0054601C"/>
    <w:rsid w:val="005467DB"/>
    <w:rsid w:val="005467FB"/>
    <w:rsid w:val="00546AE9"/>
    <w:rsid w:val="00547989"/>
    <w:rsid w:val="005479AE"/>
    <w:rsid w:val="00550EBF"/>
    <w:rsid w:val="00551320"/>
    <w:rsid w:val="0055169D"/>
    <w:rsid w:val="005518A4"/>
    <w:rsid w:val="00552768"/>
    <w:rsid w:val="00552935"/>
    <w:rsid w:val="00553127"/>
    <w:rsid w:val="005533B1"/>
    <w:rsid w:val="005537D5"/>
    <w:rsid w:val="0055408C"/>
    <w:rsid w:val="00554BE7"/>
    <w:rsid w:val="00555168"/>
    <w:rsid w:val="00555795"/>
    <w:rsid w:val="00556171"/>
    <w:rsid w:val="005564E4"/>
    <w:rsid w:val="00556D68"/>
    <w:rsid w:val="00557173"/>
    <w:rsid w:val="005576A1"/>
    <w:rsid w:val="00557A64"/>
    <w:rsid w:val="005605C0"/>
    <w:rsid w:val="00560D23"/>
    <w:rsid w:val="005615A6"/>
    <w:rsid w:val="005615D8"/>
    <w:rsid w:val="005624CB"/>
    <w:rsid w:val="005626D6"/>
    <w:rsid w:val="00562CAF"/>
    <w:rsid w:val="005638D4"/>
    <w:rsid w:val="00564FF8"/>
    <w:rsid w:val="00565183"/>
    <w:rsid w:val="005656ED"/>
    <w:rsid w:val="00565989"/>
    <w:rsid w:val="00566544"/>
    <w:rsid w:val="00566608"/>
    <w:rsid w:val="00566C83"/>
    <w:rsid w:val="0056769A"/>
    <w:rsid w:val="00567FA2"/>
    <w:rsid w:val="00567FD6"/>
    <w:rsid w:val="005700FE"/>
    <w:rsid w:val="0057025A"/>
    <w:rsid w:val="00570E24"/>
    <w:rsid w:val="005713C1"/>
    <w:rsid w:val="005714E3"/>
    <w:rsid w:val="00571AF0"/>
    <w:rsid w:val="00572290"/>
    <w:rsid w:val="00572760"/>
    <w:rsid w:val="005743DE"/>
    <w:rsid w:val="00574F3F"/>
    <w:rsid w:val="0057562C"/>
    <w:rsid w:val="005759F6"/>
    <w:rsid w:val="00575E3E"/>
    <w:rsid w:val="005765F5"/>
    <w:rsid w:val="00576D6C"/>
    <w:rsid w:val="00577A2E"/>
    <w:rsid w:val="00580E48"/>
    <w:rsid w:val="00580F0A"/>
    <w:rsid w:val="00581246"/>
    <w:rsid w:val="00581F64"/>
    <w:rsid w:val="00582C3A"/>
    <w:rsid w:val="00582E1A"/>
    <w:rsid w:val="00583147"/>
    <w:rsid w:val="0058332F"/>
    <w:rsid w:val="00584416"/>
    <w:rsid w:val="00584B39"/>
    <w:rsid w:val="00584BC0"/>
    <w:rsid w:val="00585028"/>
    <w:rsid w:val="005854D1"/>
    <w:rsid w:val="00585F5B"/>
    <w:rsid w:val="0058620A"/>
    <w:rsid w:val="0058628B"/>
    <w:rsid w:val="0058653E"/>
    <w:rsid w:val="00586728"/>
    <w:rsid w:val="00586C67"/>
    <w:rsid w:val="00587951"/>
    <w:rsid w:val="00587C40"/>
    <w:rsid w:val="00587FC0"/>
    <w:rsid w:val="00590354"/>
    <w:rsid w:val="005906AD"/>
    <w:rsid w:val="00590DA6"/>
    <w:rsid w:val="00591C7D"/>
    <w:rsid w:val="00592B03"/>
    <w:rsid w:val="005939F1"/>
    <w:rsid w:val="00593AB9"/>
    <w:rsid w:val="005944CE"/>
    <w:rsid w:val="00594ABB"/>
    <w:rsid w:val="00594B78"/>
    <w:rsid w:val="00594D1C"/>
    <w:rsid w:val="00594E36"/>
    <w:rsid w:val="00594F0A"/>
    <w:rsid w:val="0059525E"/>
    <w:rsid w:val="00595887"/>
    <w:rsid w:val="005958E3"/>
    <w:rsid w:val="0059595E"/>
    <w:rsid w:val="00595E88"/>
    <w:rsid w:val="005961F7"/>
    <w:rsid w:val="00596B9C"/>
    <w:rsid w:val="0059739B"/>
    <w:rsid w:val="005A054D"/>
    <w:rsid w:val="005A0A46"/>
    <w:rsid w:val="005A10B9"/>
    <w:rsid w:val="005A11EA"/>
    <w:rsid w:val="005A173D"/>
    <w:rsid w:val="005A269F"/>
    <w:rsid w:val="005A305E"/>
    <w:rsid w:val="005A30BB"/>
    <w:rsid w:val="005A30DB"/>
    <w:rsid w:val="005A3887"/>
    <w:rsid w:val="005A6387"/>
    <w:rsid w:val="005A7405"/>
    <w:rsid w:val="005B0542"/>
    <w:rsid w:val="005B0855"/>
    <w:rsid w:val="005B0E87"/>
    <w:rsid w:val="005B2225"/>
    <w:rsid w:val="005B2799"/>
    <w:rsid w:val="005B2973"/>
    <w:rsid w:val="005B2B77"/>
    <w:rsid w:val="005B35E6"/>
    <w:rsid w:val="005B3D4A"/>
    <w:rsid w:val="005B43A5"/>
    <w:rsid w:val="005B44D0"/>
    <w:rsid w:val="005B4D87"/>
    <w:rsid w:val="005B5735"/>
    <w:rsid w:val="005B5D84"/>
    <w:rsid w:val="005B73B2"/>
    <w:rsid w:val="005B7DD1"/>
    <w:rsid w:val="005C00A0"/>
    <w:rsid w:val="005C10BF"/>
    <w:rsid w:val="005C1DA8"/>
    <w:rsid w:val="005C28FA"/>
    <w:rsid w:val="005C3A2C"/>
    <w:rsid w:val="005C40F4"/>
    <w:rsid w:val="005C43BE"/>
    <w:rsid w:val="005C44F3"/>
    <w:rsid w:val="005C4935"/>
    <w:rsid w:val="005C545F"/>
    <w:rsid w:val="005C712D"/>
    <w:rsid w:val="005C7C75"/>
    <w:rsid w:val="005D0598"/>
    <w:rsid w:val="005D0E4F"/>
    <w:rsid w:val="005D0E89"/>
    <w:rsid w:val="005D1E32"/>
    <w:rsid w:val="005D206B"/>
    <w:rsid w:val="005D22B7"/>
    <w:rsid w:val="005D2434"/>
    <w:rsid w:val="005D2BDE"/>
    <w:rsid w:val="005D3D76"/>
    <w:rsid w:val="005D4578"/>
    <w:rsid w:val="005D4EFA"/>
    <w:rsid w:val="005D55BA"/>
    <w:rsid w:val="005D5ADB"/>
    <w:rsid w:val="005D6260"/>
    <w:rsid w:val="005D648A"/>
    <w:rsid w:val="005D6E8D"/>
    <w:rsid w:val="005D7182"/>
    <w:rsid w:val="005D79F5"/>
    <w:rsid w:val="005D7E0D"/>
    <w:rsid w:val="005E0666"/>
    <w:rsid w:val="005E092E"/>
    <w:rsid w:val="005E0CA4"/>
    <w:rsid w:val="005E234A"/>
    <w:rsid w:val="005E2602"/>
    <w:rsid w:val="005E3163"/>
    <w:rsid w:val="005E33A3"/>
    <w:rsid w:val="005E35CC"/>
    <w:rsid w:val="005E371E"/>
    <w:rsid w:val="005E53F9"/>
    <w:rsid w:val="005E635B"/>
    <w:rsid w:val="005E75F6"/>
    <w:rsid w:val="005E775D"/>
    <w:rsid w:val="005E7ACB"/>
    <w:rsid w:val="005F07C3"/>
    <w:rsid w:val="005F0A43"/>
    <w:rsid w:val="005F10BE"/>
    <w:rsid w:val="005F1A15"/>
    <w:rsid w:val="005F1B38"/>
    <w:rsid w:val="005F27BF"/>
    <w:rsid w:val="005F3BE6"/>
    <w:rsid w:val="005F3E94"/>
    <w:rsid w:val="005F3FC5"/>
    <w:rsid w:val="005F4171"/>
    <w:rsid w:val="005F46D6"/>
    <w:rsid w:val="005F4DD6"/>
    <w:rsid w:val="005F50D8"/>
    <w:rsid w:val="005F53A1"/>
    <w:rsid w:val="005F6B77"/>
    <w:rsid w:val="005F7487"/>
    <w:rsid w:val="006002C7"/>
    <w:rsid w:val="00600F95"/>
    <w:rsid w:val="00601839"/>
    <w:rsid w:val="00602759"/>
    <w:rsid w:val="00602765"/>
    <w:rsid w:val="0060277A"/>
    <w:rsid w:val="00602B7C"/>
    <w:rsid w:val="00603312"/>
    <w:rsid w:val="0060396E"/>
    <w:rsid w:val="0060409D"/>
    <w:rsid w:val="006047B5"/>
    <w:rsid w:val="00604DC7"/>
    <w:rsid w:val="00604E47"/>
    <w:rsid w:val="00605441"/>
    <w:rsid w:val="00606970"/>
    <w:rsid w:val="00606A20"/>
    <w:rsid w:val="006072C6"/>
    <w:rsid w:val="00607A2E"/>
    <w:rsid w:val="00611773"/>
    <w:rsid w:val="00611DDF"/>
    <w:rsid w:val="0061263B"/>
    <w:rsid w:val="006130F7"/>
    <w:rsid w:val="00613532"/>
    <w:rsid w:val="00613AF8"/>
    <w:rsid w:val="00613D8E"/>
    <w:rsid w:val="00614097"/>
    <w:rsid w:val="0061417B"/>
    <w:rsid w:val="006142E0"/>
    <w:rsid w:val="006153BE"/>
    <w:rsid w:val="00616112"/>
    <w:rsid w:val="00616797"/>
    <w:rsid w:val="006171F2"/>
    <w:rsid w:val="006205CA"/>
    <w:rsid w:val="0062136B"/>
    <w:rsid w:val="00621F53"/>
    <w:rsid w:val="00622E2A"/>
    <w:rsid w:val="00623089"/>
    <w:rsid w:val="0062308E"/>
    <w:rsid w:val="006234C4"/>
    <w:rsid w:val="0062361A"/>
    <w:rsid w:val="006239D3"/>
    <w:rsid w:val="0062432E"/>
    <w:rsid w:val="006244C9"/>
    <w:rsid w:val="006245F6"/>
    <w:rsid w:val="0062475D"/>
    <w:rsid w:val="0062495F"/>
    <w:rsid w:val="006257E0"/>
    <w:rsid w:val="0062660B"/>
    <w:rsid w:val="00626AD1"/>
    <w:rsid w:val="00626BCF"/>
    <w:rsid w:val="00630051"/>
    <w:rsid w:val="006304BC"/>
    <w:rsid w:val="00630DCE"/>
    <w:rsid w:val="0063120A"/>
    <w:rsid w:val="0063150B"/>
    <w:rsid w:val="00631585"/>
    <w:rsid w:val="0063229B"/>
    <w:rsid w:val="00632B4D"/>
    <w:rsid w:val="00632F06"/>
    <w:rsid w:val="00634922"/>
    <w:rsid w:val="00634ACF"/>
    <w:rsid w:val="00635035"/>
    <w:rsid w:val="0063580D"/>
    <w:rsid w:val="00635CAE"/>
    <w:rsid w:val="00637240"/>
    <w:rsid w:val="0064054C"/>
    <w:rsid w:val="006409A4"/>
    <w:rsid w:val="00640F74"/>
    <w:rsid w:val="0064159C"/>
    <w:rsid w:val="00642765"/>
    <w:rsid w:val="00642AC9"/>
    <w:rsid w:val="00643660"/>
    <w:rsid w:val="0064414E"/>
    <w:rsid w:val="006449B9"/>
    <w:rsid w:val="00644BB8"/>
    <w:rsid w:val="00644BBB"/>
    <w:rsid w:val="006452EB"/>
    <w:rsid w:val="006456DD"/>
    <w:rsid w:val="00645719"/>
    <w:rsid w:val="00645C8E"/>
    <w:rsid w:val="0064614C"/>
    <w:rsid w:val="006475DA"/>
    <w:rsid w:val="00647BF3"/>
    <w:rsid w:val="00647FEB"/>
    <w:rsid w:val="00650139"/>
    <w:rsid w:val="006503E9"/>
    <w:rsid w:val="006507A2"/>
    <w:rsid w:val="006509AC"/>
    <w:rsid w:val="00650F7A"/>
    <w:rsid w:val="00651A60"/>
    <w:rsid w:val="00652756"/>
    <w:rsid w:val="00652AD8"/>
    <w:rsid w:val="00652B79"/>
    <w:rsid w:val="006533C3"/>
    <w:rsid w:val="00653C1D"/>
    <w:rsid w:val="00654068"/>
    <w:rsid w:val="00654B38"/>
    <w:rsid w:val="00654B83"/>
    <w:rsid w:val="00655061"/>
    <w:rsid w:val="0065510C"/>
    <w:rsid w:val="00655B63"/>
    <w:rsid w:val="00656C4F"/>
    <w:rsid w:val="006571F6"/>
    <w:rsid w:val="006572EC"/>
    <w:rsid w:val="006575DA"/>
    <w:rsid w:val="006607EC"/>
    <w:rsid w:val="00660AA2"/>
    <w:rsid w:val="006618CC"/>
    <w:rsid w:val="0066201C"/>
    <w:rsid w:val="00662111"/>
    <w:rsid w:val="00662118"/>
    <w:rsid w:val="00662203"/>
    <w:rsid w:val="006633B9"/>
    <w:rsid w:val="006638AD"/>
    <w:rsid w:val="006659E2"/>
    <w:rsid w:val="006668AA"/>
    <w:rsid w:val="00666CD7"/>
    <w:rsid w:val="00666ECE"/>
    <w:rsid w:val="00667250"/>
    <w:rsid w:val="0066732C"/>
    <w:rsid w:val="0066762C"/>
    <w:rsid w:val="006679F5"/>
    <w:rsid w:val="00667B77"/>
    <w:rsid w:val="006701E4"/>
    <w:rsid w:val="00671490"/>
    <w:rsid w:val="006716DA"/>
    <w:rsid w:val="00671D3D"/>
    <w:rsid w:val="006728ED"/>
    <w:rsid w:val="006732B1"/>
    <w:rsid w:val="0067446F"/>
    <w:rsid w:val="00674527"/>
    <w:rsid w:val="0067462E"/>
    <w:rsid w:val="006746A4"/>
    <w:rsid w:val="00675528"/>
    <w:rsid w:val="00675558"/>
    <w:rsid w:val="00675611"/>
    <w:rsid w:val="00675A60"/>
    <w:rsid w:val="0067697E"/>
    <w:rsid w:val="00677090"/>
    <w:rsid w:val="00677443"/>
    <w:rsid w:val="0067769A"/>
    <w:rsid w:val="00677D4D"/>
    <w:rsid w:val="00677D9D"/>
    <w:rsid w:val="006803B0"/>
    <w:rsid w:val="006806A3"/>
    <w:rsid w:val="006806A6"/>
    <w:rsid w:val="00680919"/>
    <w:rsid w:val="00680B5F"/>
    <w:rsid w:val="00681211"/>
    <w:rsid w:val="00681387"/>
    <w:rsid w:val="00681AFD"/>
    <w:rsid w:val="00681B36"/>
    <w:rsid w:val="00682E14"/>
    <w:rsid w:val="006837B1"/>
    <w:rsid w:val="00683B7D"/>
    <w:rsid w:val="0068436C"/>
    <w:rsid w:val="00684E6B"/>
    <w:rsid w:val="00685115"/>
    <w:rsid w:val="0068545E"/>
    <w:rsid w:val="00685A89"/>
    <w:rsid w:val="00685F84"/>
    <w:rsid w:val="00685FD4"/>
    <w:rsid w:val="00686612"/>
    <w:rsid w:val="0068661E"/>
    <w:rsid w:val="00686917"/>
    <w:rsid w:val="00687A53"/>
    <w:rsid w:val="006900D5"/>
    <w:rsid w:val="006909D1"/>
    <w:rsid w:val="00690A49"/>
    <w:rsid w:val="00690A92"/>
    <w:rsid w:val="00690BB6"/>
    <w:rsid w:val="00690C4D"/>
    <w:rsid w:val="00691B30"/>
    <w:rsid w:val="00693E1F"/>
    <w:rsid w:val="00693ECB"/>
    <w:rsid w:val="00694120"/>
    <w:rsid w:val="006941BF"/>
    <w:rsid w:val="00694797"/>
    <w:rsid w:val="00694973"/>
    <w:rsid w:val="00695887"/>
    <w:rsid w:val="006974DF"/>
    <w:rsid w:val="00697529"/>
    <w:rsid w:val="00697733"/>
    <w:rsid w:val="006A0393"/>
    <w:rsid w:val="006A1703"/>
    <w:rsid w:val="006A18EB"/>
    <w:rsid w:val="006A1B1C"/>
    <w:rsid w:val="006A254E"/>
    <w:rsid w:val="006A2C30"/>
    <w:rsid w:val="006A301C"/>
    <w:rsid w:val="006A3E2B"/>
    <w:rsid w:val="006A42BB"/>
    <w:rsid w:val="006A46E9"/>
    <w:rsid w:val="006A47DB"/>
    <w:rsid w:val="006A5C2E"/>
    <w:rsid w:val="006A6E17"/>
    <w:rsid w:val="006A7C33"/>
    <w:rsid w:val="006A7D61"/>
    <w:rsid w:val="006B0A95"/>
    <w:rsid w:val="006B120D"/>
    <w:rsid w:val="006B17E7"/>
    <w:rsid w:val="006B19E8"/>
    <w:rsid w:val="006B1A8A"/>
    <w:rsid w:val="006B1FD5"/>
    <w:rsid w:val="006B2A93"/>
    <w:rsid w:val="006B3818"/>
    <w:rsid w:val="006B4AF4"/>
    <w:rsid w:val="006B555A"/>
    <w:rsid w:val="006B600A"/>
    <w:rsid w:val="006B6635"/>
    <w:rsid w:val="006B6DF0"/>
    <w:rsid w:val="006B7D22"/>
    <w:rsid w:val="006B7D2C"/>
    <w:rsid w:val="006C0A9F"/>
    <w:rsid w:val="006C1019"/>
    <w:rsid w:val="006C23DC"/>
    <w:rsid w:val="006C2719"/>
    <w:rsid w:val="006C27D2"/>
    <w:rsid w:val="006C2B73"/>
    <w:rsid w:val="006C2BB5"/>
    <w:rsid w:val="006C2BEE"/>
    <w:rsid w:val="006C3AD8"/>
    <w:rsid w:val="006C3B5D"/>
    <w:rsid w:val="006C3B6D"/>
    <w:rsid w:val="006C44E2"/>
    <w:rsid w:val="006C4516"/>
    <w:rsid w:val="006C455E"/>
    <w:rsid w:val="006C579F"/>
    <w:rsid w:val="006C5958"/>
    <w:rsid w:val="006C5B4F"/>
    <w:rsid w:val="006C60C5"/>
    <w:rsid w:val="006C643C"/>
    <w:rsid w:val="006C6E3A"/>
    <w:rsid w:val="006C6FD7"/>
    <w:rsid w:val="006C7B23"/>
    <w:rsid w:val="006D001A"/>
    <w:rsid w:val="006D00DB"/>
    <w:rsid w:val="006D0105"/>
    <w:rsid w:val="006D0361"/>
    <w:rsid w:val="006D0AB2"/>
    <w:rsid w:val="006D14C9"/>
    <w:rsid w:val="006D16B0"/>
    <w:rsid w:val="006D1B1C"/>
    <w:rsid w:val="006D2182"/>
    <w:rsid w:val="006D21DA"/>
    <w:rsid w:val="006D2407"/>
    <w:rsid w:val="006D2444"/>
    <w:rsid w:val="006D254B"/>
    <w:rsid w:val="006D289B"/>
    <w:rsid w:val="006D3313"/>
    <w:rsid w:val="006D3B84"/>
    <w:rsid w:val="006D3BE1"/>
    <w:rsid w:val="006D443F"/>
    <w:rsid w:val="006D48FC"/>
    <w:rsid w:val="006D62BC"/>
    <w:rsid w:val="006D6450"/>
    <w:rsid w:val="006D680E"/>
    <w:rsid w:val="006D6939"/>
    <w:rsid w:val="006D6D08"/>
    <w:rsid w:val="006D7EB0"/>
    <w:rsid w:val="006E0138"/>
    <w:rsid w:val="006E093D"/>
    <w:rsid w:val="006E0BB0"/>
    <w:rsid w:val="006E12C3"/>
    <w:rsid w:val="006E1D0D"/>
    <w:rsid w:val="006E2529"/>
    <w:rsid w:val="006E45F3"/>
    <w:rsid w:val="006E4A2F"/>
    <w:rsid w:val="006E4ED4"/>
    <w:rsid w:val="006E515D"/>
    <w:rsid w:val="006E51D2"/>
    <w:rsid w:val="006E5E19"/>
    <w:rsid w:val="006E61C3"/>
    <w:rsid w:val="006E6316"/>
    <w:rsid w:val="006E799D"/>
    <w:rsid w:val="006E7B64"/>
    <w:rsid w:val="006F0159"/>
    <w:rsid w:val="006F045F"/>
    <w:rsid w:val="006F0593"/>
    <w:rsid w:val="006F0D6C"/>
    <w:rsid w:val="006F1064"/>
    <w:rsid w:val="006F143F"/>
    <w:rsid w:val="006F1A45"/>
    <w:rsid w:val="006F1EB7"/>
    <w:rsid w:val="006F37F8"/>
    <w:rsid w:val="006F4159"/>
    <w:rsid w:val="006F4676"/>
    <w:rsid w:val="006F52E5"/>
    <w:rsid w:val="006F5A5E"/>
    <w:rsid w:val="006F6066"/>
    <w:rsid w:val="006F60AF"/>
    <w:rsid w:val="006F6850"/>
    <w:rsid w:val="006F6B6D"/>
    <w:rsid w:val="006F707E"/>
    <w:rsid w:val="007001DC"/>
    <w:rsid w:val="0070240D"/>
    <w:rsid w:val="007025CB"/>
    <w:rsid w:val="007034AA"/>
    <w:rsid w:val="007036B2"/>
    <w:rsid w:val="00703C9D"/>
    <w:rsid w:val="007040D1"/>
    <w:rsid w:val="0070490C"/>
    <w:rsid w:val="00704E37"/>
    <w:rsid w:val="00704F19"/>
    <w:rsid w:val="00705A64"/>
    <w:rsid w:val="00705C38"/>
    <w:rsid w:val="00706465"/>
    <w:rsid w:val="0070649B"/>
    <w:rsid w:val="0070695A"/>
    <w:rsid w:val="007074FE"/>
    <w:rsid w:val="0070782D"/>
    <w:rsid w:val="007078CB"/>
    <w:rsid w:val="007109C2"/>
    <w:rsid w:val="00711340"/>
    <w:rsid w:val="00712103"/>
    <w:rsid w:val="00712C1A"/>
    <w:rsid w:val="00712C42"/>
    <w:rsid w:val="00713708"/>
    <w:rsid w:val="00713DE4"/>
    <w:rsid w:val="00714C47"/>
    <w:rsid w:val="007152D8"/>
    <w:rsid w:val="007155EB"/>
    <w:rsid w:val="00716143"/>
    <w:rsid w:val="00716462"/>
    <w:rsid w:val="007165CC"/>
    <w:rsid w:val="007166E6"/>
    <w:rsid w:val="00717342"/>
    <w:rsid w:val="00721084"/>
    <w:rsid w:val="00721262"/>
    <w:rsid w:val="00721432"/>
    <w:rsid w:val="00721601"/>
    <w:rsid w:val="00721D9B"/>
    <w:rsid w:val="00722121"/>
    <w:rsid w:val="007224B9"/>
    <w:rsid w:val="00722F94"/>
    <w:rsid w:val="00723776"/>
    <w:rsid w:val="00723AA7"/>
    <w:rsid w:val="00723C54"/>
    <w:rsid w:val="0072432E"/>
    <w:rsid w:val="00724524"/>
    <w:rsid w:val="00726036"/>
    <w:rsid w:val="00726279"/>
    <w:rsid w:val="00726A9B"/>
    <w:rsid w:val="0072719A"/>
    <w:rsid w:val="00727530"/>
    <w:rsid w:val="00730638"/>
    <w:rsid w:val="007311CE"/>
    <w:rsid w:val="00731657"/>
    <w:rsid w:val="0073171C"/>
    <w:rsid w:val="00731E7C"/>
    <w:rsid w:val="00732906"/>
    <w:rsid w:val="007329EF"/>
    <w:rsid w:val="0073327A"/>
    <w:rsid w:val="00733941"/>
    <w:rsid w:val="00734EBE"/>
    <w:rsid w:val="00735CB5"/>
    <w:rsid w:val="00736DD8"/>
    <w:rsid w:val="00736F8B"/>
    <w:rsid w:val="007378DA"/>
    <w:rsid w:val="00737A85"/>
    <w:rsid w:val="0074015D"/>
    <w:rsid w:val="0074076A"/>
    <w:rsid w:val="0074122A"/>
    <w:rsid w:val="00741AF4"/>
    <w:rsid w:val="00741DCC"/>
    <w:rsid w:val="0074203A"/>
    <w:rsid w:val="007427B5"/>
    <w:rsid w:val="00742865"/>
    <w:rsid w:val="0074296C"/>
    <w:rsid w:val="00742C83"/>
    <w:rsid w:val="0074360F"/>
    <w:rsid w:val="00744A64"/>
    <w:rsid w:val="00744D47"/>
    <w:rsid w:val="00744EA0"/>
    <w:rsid w:val="007450C9"/>
    <w:rsid w:val="0074552E"/>
    <w:rsid w:val="0074638D"/>
    <w:rsid w:val="00746484"/>
    <w:rsid w:val="0074704F"/>
    <w:rsid w:val="00747F48"/>
    <w:rsid w:val="00747F4C"/>
    <w:rsid w:val="00750D66"/>
    <w:rsid w:val="00751091"/>
    <w:rsid w:val="007516C3"/>
    <w:rsid w:val="00751B83"/>
    <w:rsid w:val="00751FCA"/>
    <w:rsid w:val="00752138"/>
    <w:rsid w:val="00754359"/>
    <w:rsid w:val="00754411"/>
    <w:rsid w:val="00754579"/>
    <w:rsid w:val="00754B7A"/>
    <w:rsid w:val="00754BD9"/>
    <w:rsid w:val="00754E7A"/>
    <w:rsid w:val="0075540C"/>
    <w:rsid w:val="007555A8"/>
    <w:rsid w:val="00755AF3"/>
    <w:rsid w:val="00755D48"/>
    <w:rsid w:val="00755DB1"/>
    <w:rsid w:val="007570C7"/>
    <w:rsid w:val="007574FC"/>
    <w:rsid w:val="00760975"/>
    <w:rsid w:val="00760BD5"/>
    <w:rsid w:val="007615EC"/>
    <w:rsid w:val="00761781"/>
    <w:rsid w:val="007618A4"/>
    <w:rsid w:val="00761C98"/>
    <w:rsid w:val="00761E5D"/>
    <w:rsid w:val="00761FDA"/>
    <w:rsid w:val="007621FF"/>
    <w:rsid w:val="00762B55"/>
    <w:rsid w:val="007634E3"/>
    <w:rsid w:val="00764194"/>
    <w:rsid w:val="00764D4D"/>
    <w:rsid w:val="00764DF7"/>
    <w:rsid w:val="007653E1"/>
    <w:rsid w:val="007654DC"/>
    <w:rsid w:val="00765ED3"/>
    <w:rsid w:val="0076681D"/>
    <w:rsid w:val="00766A65"/>
    <w:rsid w:val="007671F5"/>
    <w:rsid w:val="007676B8"/>
    <w:rsid w:val="00767A43"/>
    <w:rsid w:val="00767C4C"/>
    <w:rsid w:val="007707E6"/>
    <w:rsid w:val="00770B26"/>
    <w:rsid w:val="0077140A"/>
    <w:rsid w:val="0077175C"/>
    <w:rsid w:val="00771870"/>
    <w:rsid w:val="00771BF9"/>
    <w:rsid w:val="00772F8A"/>
    <w:rsid w:val="00773706"/>
    <w:rsid w:val="007738D3"/>
    <w:rsid w:val="007739C6"/>
    <w:rsid w:val="007742B1"/>
    <w:rsid w:val="00774392"/>
    <w:rsid w:val="00774889"/>
    <w:rsid w:val="00774FF5"/>
    <w:rsid w:val="007750B3"/>
    <w:rsid w:val="00775B17"/>
    <w:rsid w:val="00775F76"/>
    <w:rsid w:val="0077625A"/>
    <w:rsid w:val="00776AEA"/>
    <w:rsid w:val="00776BA6"/>
    <w:rsid w:val="00777A40"/>
    <w:rsid w:val="00777BA0"/>
    <w:rsid w:val="007803BD"/>
    <w:rsid w:val="00780F21"/>
    <w:rsid w:val="007811DC"/>
    <w:rsid w:val="007820FA"/>
    <w:rsid w:val="00782335"/>
    <w:rsid w:val="00782560"/>
    <w:rsid w:val="0078269D"/>
    <w:rsid w:val="0078285F"/>
    <w:rsid w:val="00783207"/>
    <w:rsid w:val="0078325E"/>
    <w:rsid w:val="00783681"/>
    <w:rsid w:val="00783E1D"/>
    <w:rsid w:val="0078483B"/>
    <w:rsid w:val="00784934"/>
    <w:rsid w:val="00784EED"/>
    <w:rsid w:val="00785900"/>
    <w:rsid w:val="00786958"/>
    <w:rsid w:val="00786CF3"/>
    <w:rsid w:val="00786E71"/>
    <w:rsid w:val="00787BB9"/>
    <w:rsid w:val="007904C5"/>
    <w:rsid w:val="0079162F"/>
    <w:rsid w:val="00791F22"/>
    <w:rsid w:val="00792654"/>
    <w:rsid w:val="00792825"/>
    <w:rsid w:val="00792E21"/>
    <w:rsid w:val="00792EB9"/>
    <w:rsid w:val="0079303E"/>
    <w:rsid w:val="0079309C"/>
    <w:rsid w:val="0079373C"/>
    <w:rsid w:val="0079450A"/>
    <w:rsid w:val="00794924"/>
    <w:rsid w:val="00795088"/>
    <w:rsid w:val="007950FD"/>
    <w:rsid w:val="00795432"/>
    <w:rsid w:val="00795D5E"/>
    <w:rsid w:val="00796A1E"/>
    <w:rsid w:val="00797B41"/>
    <w:rsid w:val="007A0618"/>
    <w:rsid w:val="007A0BC2"/>
    <w:rsid w:val="007A1181"/>
    <w:rsid w:val="007A1F44"/>
    <w:rsid w:val="007A23FF"/>
    <w:rsid w:val="007A295B"/>
    <w:rsid w:val="007A3424"/>
    <w:rsid w:val="007A35EF"/>
    <w:rsid w:val="007A3801"/>
    <w:rsid w:val="007A38F6"/>
    <w:rsid w:val="007A43A2"/>
    <w:rsid w:val="007A4D04"/>
    <w:rsid w:val="007A4DE2"/>
    <w:rsid w:val="007A57B3"/>
    <w:rsid w:val="007A6587"/>
    <w:rsid w:val="007A7A96"/>
    <w:rsid w:val="007B0095"/>
    <w:rsid w:val="007B03AF"/>
    <w:rsid w:val="007B0BF0"/>
    <w:rsid w:val="007B1026"/>
    <w:rsid w:val="007B1543"/>
    <w:rsid w:val="007B1AC0"/>
    <w:rsid w:val="007B21CF"/>
    <w:rsid w:val="007B270A"/>
    <w:rsid w:val="007B2D3B"/>
    <w:rsid w:val="007B418D"/>
    <w:rsid w:val="007B4C37"/>
    <w:rsid w:val="007B52CD"/>
    <w:rsid w:val="007B530F"/>
    <w:rsid w:val="007B6EC8"/>
    <w:rsid w:val="007B7DC1"/>
    <w:rsid w:val="007B7EDB"/>
    <w:rsid w:val="007C0408"/>
    <w:rsid w:val="007C0AA5"/>
    <w:rsid w:val="007C19AD"/>
    <w:rsid w:val="007C3598"/>
    <w:rsid w:val="007C3FA8"/>
    <w:rsid w:val="007C50EA"/>
    <w:rsid w:val="007C5B4B"/>
    <w:rsid w:val="007C679A"/>
    <w:rsid w:val="007C68B7"/>
    <w:rsid w:val="007C68DA"/>
    <w:rsid w:val="007C6F32"/>
    <w:rsid w:val="007C6F4E"/>
    <w:rsid w:val="007C7611"/>
    <w:rsid w:val="007C7DF8"/>
    <w:rsid w:val="007D229A"/>
    <w:rsid w:val="007D2F44"/>
    <w:rsid w:val="007D2F4D"/>
    <w:rsid w:val="007D4178"/>
    <w:rsid w:val="007D491A"/>
    <w:rsid w:val="007D4D33"/>
    <w:rsid w:val="007D5DD1"/>
    <w:rsid w:val="007D7175"/>
    <w:rsid w:val="007E0443"/>
    <w:rsid w:val="007E0BE1"/>
    <w:rsid w:val="007E1369"/>
    <w:rsid w:val="007E1623"/>
    <w:rsid w:val="007E17B1"/>
    <w:rsid w:val="007E1A1B"/>
    <w:rsid w:val="007E1A88"/>
    <w:rsid w:val="007E2BAF"/>
    <w:rsid w:val="007E37A1"/>
    <w:rsid w:val="007E3D32"/>
    <w:rsid w:val="007E3F9C"/>
    <w:rsid w:val="007E4C88"/>
    <w:rsid w:val="007E585E"/>
    <w:rsid w:val="007E69D2"/>
    <w:rsid w:val="007E6E9C"/>
    <w:rsid w:val="007E7DDF"/>
    <w:rsid w:val="007F01DB"/>
    <w:rsid w:val="007F0AA0"/>
    <w:rsid w:val="007F11C8"/>
    <w:rsid w:val="007F1CFB"/>
    <w:rsid w:val="007F220B"/>
    <w:rsid w:val="007F27DD"/>
    <w:rsid w:val="007F3FB8"/>
    <w:rsid w:val="007F4680"/>
    <w:rsid w:val="007F5A70"/>
    <w:rsid w:val="007F6245"/>
    <w:rsid w:val="007F6880"/>
    <w:rsid w:val="007F6975"/>
    <w:rsid w:val="007F7502"/>
    <w:rsid w:val="007F76B4"/>
    <w:rsid w:val="007F79FB"/>
    <w:rsid w:val="008001B4"/>
    <w:rsid w:val="00800769"/>
    <w:rsid w:val="00800ED2"/>
    <w:rsid w:val="00800FC9"/>
    <w:rsid w:val="008027A5"/>
    <w:rsid w:val="00802E74"/>
    <w:rsid w:val="0080319F"/>
    <w:rsid w:val="0080461A"/>
    <w:rsid w:val="00804B92"/>
    <w:rsid w:val="00804DA6"/>
    <w:rsid w:val="00804E21"/>
    <w:rsid w:val="00805092"/>
    <w:rsid w:val="0080527F"/>
    <w:rsid w:val="00805340"/>
    <w:rsid w:val="00806AAF"/>
    <w:rsid w:val="008070AC"/>
    <w:rsid w:val="008101FD"/>
    <w:rsid w:val="00810250"/>
    <w:rsid w:val="00810D8D"/>
    <w:rsid w:val="0081107B"/>
    <w:rsid w:val="00811835"/>
    <w:rsid w:val="008124B8"/>
    <w:rsid w:val="00812D27"/>
    <w:rsid w:val="00814C9A"/>
    <w:rsid w:val="0081581D"/>
    <w:rsid w:val="00817097"/>
    <w:rsid w:val="008172BE"/>
    <w:rsid w:val="008175D9"/>
    <w:rsid w:val="00817B71"/>
    <w:rsid w:val="00817CFE"/>
    <w:rsid w:val="00820244"/>
    <w:rsid w:val="00820386"/>
    <w:rsid w:val="00820D63"/>
    <w:rsid w:val="00821F1B"/>
    <w:rsid w:val="008221B3"/>
    <w:rsid w:val="008222C6"/>
    <w:rsid w:val="0082248E"/>
    <w:rsid w:val="00823CB7"/>
    <w:rsid w:val="00824FDF"/>
    <w:rsid w:val="00825125"/>
    <w:rsid w:val="0082527C"/>
    <w:rsid w:val="0082528A"/>
    <w:rsid w:val="008257CC"/>
    <w:rsid w:val="00825FFB"/>
    <w:rsid w:val="00826C7E"/>
    <w:rsid w:val="008274BF"/>
    <w:rsid w:val="00827B27"/>
    <w:rsid w:val="00827C12"/>
    <w:rsid w:val="00830137"/>
    <w:rsid w:val="008309E6"/>
    <w:rsid w:val="00830DC3"/>
    <w:rsid w:val="00830E4A"/>
    <w:rsid w:val="00831555"/>
    <w:rsid w:val="00831717"/>
    <w:rsid w:val="0083183A"/>
    <w:rsid w:val="00831F52"/>
    <w:rsid w:val="00832154"/>
    <w:rsid w:val="00832F5C"/>
    <w:rsid w:val="00833763"/>
    <w:rsid w:val="008359E0"/>
    <w:rsid w:val="00836BA3"/>
    <w:rsid w:val="00836C6D"/>
    <w:rsid w:val="00837491"/>
    <w:rsid w:val="008376DD"/>
    <w:rsid w:val="008376F6"/>
    <w:rsid w:val="00837D5B"/>
    <w:rsid w:val="00840607"/>
    <w:rsid w:val="00841CD2"/>
    <w:rsid w:val="00841D83"/>
    <w:rsid w:val="00842B77"/>
    <w:rsid w:val="00842EA2"/>
    <w:rsid w:val="0084309F"/>
    <w:rsid w:val="0084357D"/>
    <w:rsid w:val="00844436"/>
    <w:rsid w:val="00844841"/>
    <w:rsid w:val="00845C12"/>
    <w:rsid w:val="008469D9"/>
    <w:rsid w:val="00846DC0"/>
    <w:rsid w:val="008474A7"/>
    <w:rsid w:val="008506B6"/>
    <w:rsid w:val="00850AE0"/>
    <w:rsid w:val="00851057"/>
    <w:rsid w:val="00852062"/>
    <w:rsid w:val="00852447"/>
    <w:rsid w:val="008524D2"/>
    <w:rsid w:val="00852D3C"/>
    <w:rsid w:val="00852E19"/>
    <w:rsid w:val="008531C6"/>
    <w:rsid w:val="00853F04"/>
    <w:rsid w:val="00856104"/>
    <w:rsid w:val="00856271"/>
    <w:rsid w:val="00856833"/>
    <w:rsid w:val="00856840"/>
    <w:rsid w:val="0086087C"/>
    <w:rsid w:val="00860D8E"/>
    <w:rsid w:val="0086130B"/>
    <w:rsid w:val="00862682"/>
    <w:rsid w:val="0086275E"/>
    <w:rsid w:val="00862C12"/>
    <w:rsid w:val="00863017"/>
    <w:rsid w:val="00863584"/>
    <w:rsid w:val="00864440"/>
    <w:rsid w:val="00864D16"/>
    <w:rsid w:val="00864D76"/>
    <w:rsid w:val="008650FC"/>
    <w:rsid w:val="00866C5A"/>
    <w:rsid w:val="00866EB3"/>
    <w:rsid w:val="0086701A"/>
    <w:rsid w:val="00867BD2"/>
    <w:rsid w:val="00870FFD"/>
    <w:rsid w:val="008712FD"/>
    <w:rsid w:val="008716A1"/>
    <w:rsid w:val="00871E8C"/>
    <w:rsid w:val="008722C5"/>
    <w:rsid w:val="00872760"/>
    <w:rsid w:val="00872D3F"/>
    <w:rsid w:val="008733E4"/>
    <w:rsid w:val="00873F15"/>
    <w:rsid w:val="00874096"/>
    <w:rsid w:val="008748D8"/>
    <w:rsid w:val="00874B05"/>
    <w:rsid w:val="00874C81"/>
    <w:rsid w:val="00874EF2"/>
    <w:rsid w:val="008756A4"/>
    <w:rsid w:val="00875F73"/>
    <w:rsid w:val="00877403"/>
    <w:rsid w:val="00880F30"/>
    <w:rsid w:val="00882B78"/>
    <w:rsid w:val="008833E8"/>
    <w:rsid w:val="00885ECA"/>
    <w:rsid w:val="0088676A"/>
    <w:rsid w:val="008873B0"/>
    <w:rsid w:val="00887438"/>
    <w:rsid w:val="00887B48"/>
    <w:rsid w:val="008906E5"/>
    <w:rsid w:val="0089097D"/>
    <w:rsid w:val="00890D1A"/>
    <w:rsid w:val="00890E75"/>
    <w:rsid w:val="0089176E"/>
    <w:rsid w:val="008917E0"/>
    <w:rsid w:val="00892365"/>
    <w:rsid w:val="00892BE0"/>
    <w:rsid w:val="00892BE5"/>
    <w:rsid w:val="00892C73"/>
    <w:rsid w:val="0089387C"/>
    <w:rsid w:val="00893B68"/>
    <w:rsid w:val="0089444E"/>
    <w:rsid w:val="008949DF"/>
    <w:rsid w:val="008951DB"/>
    <w:rsid w:val="00895727"/>
    <w:rsid w:val="008958D4"/>
    <w:rsid w:val="00895AAE"/>
    <w:rsid w:val="00895C23"/>
    <w:rsid w:val="008963FC"/>
    <w:rsid w:val="00896C81"/>
    <w:rsid w:val="00896CE7"/>
    <w:rsid w:val="00896CEC"/>
    <w:rsid w:val="00896D83"/>
    <w:rsid w:val="00896E3F"/>
    <w:rsid w:val="00897559"/>
    <w:rsid w:val="008A08E7"/>
    <w:rsid w:val="008A0AB2"/>
    <w:rsid w:val="008A0CFC"/>
    <w:rsid w:val="008A10CD"/>
    <w:rsid w:val="008A12FE"/>
    <w:rsid w:val="008A28B6"/>
    <w:rsid w:val="008A2BB1"/>
    <w:rsid w:val="008A3466"/>
    <w:rsid w:val="008A389F"/>
    <w:rsid w:val="008A3D02"/>
    <w:rsid w:val="008A5586"/>
    <w:rsid w:val="008A5940"/>
    <w:rsid w:val="008A5EA0"/>
    <w:rsid w:val="008A6D93"/>
    <w:rsid w:val="008A73B2"/>
    <w:rsid w:val="008B043F"/>
    <w:rsid w:val="008B0808"/>
    <w:rsid w:val="008B0AEC"/>
    <w:rsid w:val="008B1E53"/>
    <w:rsid w:val="008B1E5B"/>
    <w:rsid w:val="008B276A"/>
    <w:rsid w:val="008B389D"/>
    <w:rsid w:val="008B3A17"/>
    <w:rsid w:val="008B3C5C"/>
    <w:rsid w:val="008B3EE5"/>
    <w:rsid w:val="008B4512"/>
    <w:rsid w:val="008B5299"/>
    <w:rsid w:val="008B5A5F"/>
    <w:rsid w:val="008B5AB0"/>
    <w:rsid w:val="008B6054"/>
    <w:rsid w:val="008B7B08"/>
    <w:rsid w:val="008C035A"/>
    <w:rsid w:val="008C0BEA"/>
    <w:rsid w:val="008C0DC4"/>
    <w:rsid w:val="008C13F0"/>
    <w:rsid w:val="008C18DC"/>
    <w:rsid w:val="008C1F26"/>
    <w:rsid w:val="008C2A3A"/>
    <w:rsid w:val="008C33A5"/>
    <w:rsid w:val="008C3CAA"/>
    <w:rsid w:val="008C4117"/>
    <w:rsid w:val="008C43E3"/>
    <w:rsid w:val="008C4C7E"/>
    <w:rsid w:val="008C5C46"/>
    <w:rsid w:val="008C6184"/>
    <w:rsid w:val="008C785E"/>
    <w:rsid w:val="008D0AFB"/>
    <w:rsid w:val="008D1511"/>
    <w:rsid w:val="008D1821"/>
    <w:rsid w:val="008D283E"/>
    <w:rsid w:val="008D2D73"/>
    <w:rsid w:val="008D32DF"/>
    <w:rsid w:val="008D35E9"/>
    <w:rsid w:val="008D3959"/>
    <w:rsid w:val="008D3966"/>
    <w:rsid w:val="008D4352"/>
    <w:rsid w:val="008D4924"/>
    <w:rsid w:val="008D60BC"/>
    <w:rsid w:val="008D6BF3"/>
    <w:rsid w:val="008D6D7B"/>
    <w:rsid w:val="008D7875"/>
    <w:rsid w:val="008D7EB7"/>
    <w:rsid w:val="008E06ED"/>
    <w:rsid w:val="008E08B7"/>
    <w:rsid w:val="008E0CEE"/>
    <w:rsid w:val="008E0EB8"/>
    <w:rsid w:val="008E10A6"/>
    <w:rsid w:val="008E1271"/>
    <w:rsid w:val="008E2251"/>
    <w:rsid w:val="008E24B3"/>
    <w:rsid w:val="008E24CA"/>
    <w:rsid w:val="008E2A57"/>
    <w:rsid w:val="008E2F6E"/>
    <w:rsid w:val="008E38AD"/>
    <w:rsid w:val="008E3EEC"/>
    <w:rsid w:val="008E4D28"/>
    <w:rsid w:val="008E4D54"/>
    <w:rsid w:val="008E4E36"/>
    <w:rsid w:val="008E57D1"/>
    <w:rsid w:val="008E5BF2"/>
    <w:rsid w:val="008E5C81"/>
    <w:rsid w:val="008E78A2"/>
    <w:rsid w:val="008E78D4"/>
    <w:rsid w:val="008E7CC5"/>
    <w:rsid w:val="008F02BC"/>
    <w:rsid w:val="008F02E1"/>
    <w:rsid w:val="008F055D"/>
    <w:rsid w:val="008F0A38"/>
    <w:rsid w:val="008F0F84"/>
    <w:rsid w:val="008F1014"/>
    <w:rsid w:val="008F11C9"/>
    <w:rsid w:val="008F12C0"/>
    <w:rsid w:val="008F1790"/>
    <w:rsid w:val="008F19FF"/>
    <w:rsid w:val="008F1CA2"/>
    <w:rsid w:val="008F23D8"/>
    <w:rsid w:val="008F2F8B"/>
    <w:rsid w:val="008F2FD5"/>
    <w:rsid w:val="008F3685"/>
    <w:rsid w:val="008F37E5"/>
    <w:rsid w:val="008F48C2"/>
    <w:rsid w:val="008F4A80"/>
    <w:rsid w:val="008F5651"/>
    <w:rsid w:val="008F5840"/>
    <w:rsid w:val="008F5DD0"/>
    <w:rsid w:val="008F5EEF"/>
    <w:rsid w:val="008F6288"/>
    <w:rsid w:val="008F636C"/>
    <w:rsid w:val="008F66FE"/>
    <w:rsid w:val="008F68D4"/>
    <w:rsid w:val="008F6A76"/>
    <w:rsid w:val="008F6C1F"/>
    <w:rsid w:val="008F72CC"/>
    <w:rsid w:val="008F72CD"/>
    <w:rsid w:val="008F760F"/>
    <w:rsid w:val="008F77DE"/>
    <w:rsid w:val="00901AB0"/>
    <w:rsid w:val="00902268"/>
    <w:rsid w:val="00903802"/>
    <w:rsid w:val="00904573"/>
    <w:rsid w:val="00905786"/>
    <w:rsid w:val="009063A2"/>
    <w:rsid w:val="0090696D"/>
    <w:rsid w:val="00906CD6"/>
    <w:rsid w:val="00906E4D"/>
    <w:rsid w:val="00906F31"/>
    <w:rsid w:val="009078B3"/>
    <w:rsid w:val="00907A77"/>
    <w:rsid w:val="00907E00"/>
    <w:rsid w:val="0091088D"/>
    <w:rsid w:val="00910FC9"/>
    <w:rsid w:val="00910FD3"/>
    <w:rsid w:val="0091132C"/>
    <w:rsid w:val="00911CE1"/>
    <w:rsid w:val="0091273C"/>
    <w:rsid w:val="009127AF"/>
    <w:rsid w:val="0091291A"/>
    <w:rsid w:val="00912C44"/>
    <w:rsid w:val="00913010"/>
    <w:rsid w:val="00913034"/>
    <w:rsid w:val="00913410"/>
    <w:rsid w:val="0091358F"/>
    <w:rsid w:val="00913612"/>
    <w:rsid w:val="0091366A"/>
    <w:rsid w:val="00913824"/>
    <w:rsid w:val="00915343"/>
    <w:rsid w:val="00915757"/>
    <w:rsid w:val="0091599C"/>
    <w:rsid w:val="009159B3"/>
    <w:rsid w:val="00916181"/>
    <w:rsid w:val="0091695C"/>
    <w:rsid w:val="00916F38"/>
    <w:rsid w:val="009175D8"/>
    <w:rsid w:val="00917FC1"/>
    <w:rsid w:val="009204C5"/>
    <w:rsid w:val="0092180D"/>
    <w:rsid w:val="00921D26"/>
    <w:rsid w:val="00921DFC"/>
    <w:rsid w:val="00922890"/>
    <w:rsid w:val="009232C9"/>
    <w:rsid w:val="00923608"/>
    <w:rsid w:val="009238E5"/>
    <w:rsid w:val="00923B78"/>
    <w:rsid w:val="00923F12"/>
    <w:rsid w:val="009242A2"/>
    <w:rsid w:val="00924D10"/>
    <w:rsid w:val="00924FF8"/>
    <w:rsid w:val="00925041"/>
    <w:rsid w:val="0092565E"/>
    <w:rsid w:val="00925BA8"/>
    <w:rsid w:val="009260C8"/>
    <w:rsid w:val="009269FC"/>
    <w:rsid w:val="00926DA7"/>
    <w:rsid w:val="00926F52"/>
    <w:rsid w:val="00927A4B"/>
    <w:rsid w:val="00927F8B"/>
    <w:rsid w:val="009301A2"/>
    <w:rsid w:val="0093094D"/>
    <w:rsid w:val="00931AFF"/>
    <w:rsid w:val="0093200E"/>
    <w:rsid w:val="009328BA"/>
    <w:rsid w:val="009328C7"/>
    <w:rsid w:val="00932D9A"/>
    <w:rsid w:val="009336EC"/>
    <w:rsid w:val="00933F56"/>
    <w:rsid w:val="009344C0"/>
    <w:rsid w:val="00934740"/>
    <w:rsid w:val="00934C13"/>
    <w:rsid w:val="00935228"/>
    <w:rsid w:val="009354D9"/>
    <w:rsid w:val="009355A2"/>
    <w:rsid w:val="00935F9E"/>
    <w:rsid w:val="00936BCC"/>
    <w:rsid w:val="00936D98"/>
    <w:rsid w:val="009404CD"/>
    <w:rsid w:val="00942C48"/>
    <w:rsid w:val="00942C80"/>
    <w:rsid w:val="00943197"/>
    <w:rsid w:val="009435F2"/>
    <w:rsid w:val="00944976"/>
    <w:rsid w:val="00944BF9"/>
    <w:rsid w:val="00944C8A"/>
    <w:rsid w:val="00945180"/>
    <w:rsid w:val="0094590C"/>
    <w:rsid w:val="00946169"/>
    <w:rsid w:val="00946355"/>
    <w:rsid w:val="0094652F"/>
    <w:rsid w:val="009468B7"/>
    <w:rsid w:val="00946AC2"/>
    <w:rsid w:val="00946EAA"/>
    <w:rsid w:val="009470C6"/>
    <w:rsid w:val="0094724E"/>
    <w:rsid w:val="00947973"/>
    <w:rsid w:val="00947A3A"/>
    <w:rsid w:val="00947BE6"/>
    <w:rsid w:val="00950065"/>
    <w:rsid w:val="00950427"/>
    <w:rsid w:val="0095048D"/>
    <w:rsid w:val="0095127D"/>
    <w:rsid w:val="00951ADB"/>
    <w:rsid w:val="009523AF"/>
    <w:rsid w:val="00952452"/>
    <w:rsid w:val="00952739"/>
    <w:rsid w:val="009530FE"/>
    <w:rsid w:val="0095324E"/>
    <w:rsid w:val="0095374A"/>
    <w:rsid w:val="0095380C"/>
    <w:rsid w:val="00954353"/>
    <w:rsid w:val="0095437C"/>
    <w:rsid w:val="00955254"/>
    <w:rsid w:val="00955C0A"/>
    <w:rsid w:val="00955C4F"/>
    <w:rsid w:val="00956C51"/>
    <w:rsid w:val="00961019"/>
    <w:rsid w:val="00962052"/>
    <w:rsid w:val="00963038"/>
    <w:rsid w:val="0096453A"/>
    <w:rsid w:val="0096507B"/>
    <w:rsid w:val="009657F1"/>
    <w:rsid w:val="00965B9B"/>
    <w:rsid w:val="0096625D"/>
    <w:rsid w:val="00967264"/>
    <w:rsid w:val="00967684"/>
    <w:rsid w:val="0096781F"/>
    <w:rsid w:val="009709F8"/>
    <w:rsid w:val="00970D70"/>
    <w:rsid w:val="00971437"/>
    <w:rsid w:val="009714D0"/>
    <w:rsid w:val="00971D19"/>
    <w:rsid w:val="009720C9"/>
    <w:rsid w:val="00972929"/>
    <w:rsid w:val="00972F91"/>
    <w:rsid w:val="00973431"/>
    <w:rsid w:val="00973827"/>
    <w:rsid w:val="009742D3"/>
    <w:rsid w:val="00975BDE"/>
    <w:rsid w:val="00975D33"/>
    <w:rsid w:val="00977BA7"/>
    <w:rsid w:val="00980121"/>
    <w:rsid w:val="00980517"/>
    <w:rsid w:val="00980B38"/>
    <w:rsid w:val="0098194F"/>
    <w:rsid w:val="00981D4C"/>
    <w:rsid w:val="009826C8"/>
    <w:rsid w:val="00982AFC"/>
    <w:rsid w:val="009836E4"/>
    <w:rsid w:val="0098412F"/>
    <w:rsid w:val="00985947"/>
    <w:rsid w:val="00985AA9"/>
    <w:rsid w:val="00985F28"/>
    <w:rsid w:val="00986149"/>
    <w:rsid w:val="00986176"/>
    <w:rsid w:val="00986E7F"/>
    <w:rsid w:val="00987536"/>
    <w:rsid w:val="00987555"/>
    <w:rsid w:val="00990B09"/>
    <w:rsid w:val="00990BD5"/>
    <w:rsid w:val="0099196F"/>
    <w:rsid w:val="0099241B"/>
    <w:rsid w:val="00992B98"/>
    <w:rsid w:val="00993229"/>
    <w:rsid w:val="0099359F"/>
    <w:rsid w:val="00994213"/>
    <w:rsid w:val="00994671"/>
    <w:rsid w:val="00994871"/>
    <w:rsid w:val="00994E08"/>
    <w:rsid w:val="009951F9"/>
    <w:rsid w:val="00995C95"/>
    <w:rsid w:val="00995E85"/>
    <w:rsid w:val="00996468"/>
    <w:rsid w:val="00996876"/>
    <w:rsid w:val="00996901"/>
    <w:rsid w:val="00996FFA"/>
    <w:rsid w:val="009973F1"/>
    <w:rsid w:val="009973F3"/>
    <w:rsid w:val="009A00D3"/>
    <w:rsid w:val="009A010D"/>
    <w:rsid w:val="009A0C6F"/>
    <w:rsid w:val="009A14EF"/>
    <w:rsid w:val="009A1F78"/>
    <w:rsid w:val="009A2DF9"/>
    <w:rsid w:val="009A3A86"/>
    <w:rsid w:val="009A3BF7"/>
    <w:rsid w:val="009A4600"/>
    <w:rsid w:val="009A4869"/>
    <w:rsid w:val="009A493B"/>
    <w:rsid w:val="009A6A6B"/>
    <w:rsid w:val="009B062A"/>
    <w:rsid w:val="009B066D"/>
    <w:rsid w:val="009B14ED"/>
    <w:rsid w:val="009B1E88"/>
    <w:rsid w:val="009B1EF9"/>
    <w:rsid w:val="009B26AC"/>
    <w:rsid w:val="009B37E2"/>
    <w:rsid w:val="009B3EF9"/>
    <w:rsid w:val="009B4519"/>
    <w:rsid w:val="009B506B"/>
    <w:rsid w:val="009B57EF"/>
    <w:rsid w:val="009B5B85"/>
    <w:rsid w:val="009B6714"/>
    <w:rsid w:val="009B6A7C"/>
    <w:rsid w:val="009B7204"/>
    <w:rsid w:val="009B7BE4"/>
    <w:rsid w:val="009C0074"/>
    <w:rsid w:val="009C0564"/>
    <w:rsid w:val="009C2685"/>
    <w:rsid w:val="009C39BC"/>
    <w:rsid w:val="009C3C67"/>
    <w:rsid w:val="009C4205"/>
    <w:rsid w:val="009C4BC2"/>
    <w:rsid w:val="009C4C41"/>
    <w:rsid w:val="009C4D19"/>
    <w:rsid w:val="009C4D22"/>
    <w:rsid w:val="009C51DF"/>
    <w:rsid w:val="009C566D"/>
    <w:rsid w:val="009C5BEE"/>
    <w:rsid w:val="009C5E2E"/>
    <w:rsid w:val="009C6CCF"/>
    <w:rsid w:val="009C7320"/>
    <w:rsid w:val="009D0729"/>
    <w:rsid w:val="009D0F66"/>
    <w:rsid w:val="009D1A06"/>
    <w:rsid w:val="009D1BA4"/>
    <w:rsid w:val="009D22E4"/>
    <w:rsid w:val="009D22F7"/>
    <w:rsid w:val="009D2D2D"/>
    <w:rsid w:val="009D319C"/>
    <w:rsid w:val="009D4192"/>
    <w:rsid w:val="009D41D4"/>
    <w:rsid w:val="009D489E"/>
    <w:rsid w:val="009D5341"/>
    <w:rsid w:val="009D5B91"/>
    <w:rsid w:val="009D5BAB"/>
    <w:rsid w:val="009D6A0A"/>
    <w:rsid w:val="009D7296"/>
    <w:rsid w:val="009E058F"/>
    <w:rsid w:val="009E0A9E"/>
    <w:rsid w:val="009E0DF9"/>
    <w:rsid w:val="009E19A2"/>
    <w:rsid w:val="009E256B"/>
    <w:rsid w:val="009E3AFD"/>
    <w:rsid w:val="009E3CDD"/>
    <w:rsid w:val="009E3EF1"/>
    <w:rsid w:val="009E4B16"/>
    <w:rsid w:val="009E4E93"/>
    <w:rsid w:val="009E5C60"/>
    <w:rsid w:val="009E64DB"/>
    <w:rsid w:val="009E6501"/>
    <w:rsid w:val="009E663A"/>
    <w:rsid w:val="009E6794"/>
    <w:rsid w:val="009E6E4C"/>
    <w:rsid w:val="009E7189"/>
    <w:rsid w:val="009E7588"/>
    <w:rsid w:val="009E7E46"/>
    <w:rsid w:val="009E7FB9"/>
    <w:rsid w:val="009E7FC1"/>
    <w:rsid w:val="009F01E1"/>
    <w:rsid w:val="009F048E"/>
    <w:rsid w:val="009F0B4D"/>
    <w:rsid w:val="009F1096"/>
    <w:rsid w:val="009F150E"/>
    <w:rsid w:val="009F1EA8"/>
    <w:rsid w:val="009F27AD"/>
    <w:rsid w:val="009F3B75"/>
    <w:rsid w:val="009F3FB5"/>
    <w:rsid w:val="009F4C42"/>
    <w:rsid w:val="009F521F"/>
    <w:rsid w:val="009F553C"/>
    <w:rsid w:val="009F59F8"/>
    <w:rsid w:val="009F6628"/>
    <w:rsid w:val="009F67E7"/>
    <w:rsid w:val="009F6829"/>
    <w:rsid w:val="009F690E"/>
    <w:rsid w:val="009F787C"/>
    <w:rsid w:val="00A00325"/>
    <w:rsid w:val="00A005B0"/>
    <w:rsid w:val="00A00B90"/>
    <w:rsid w:val="00A01F17"/>
    <w:rsid w:val="00A01F6A"/>
    <w:rsid w:val="00A01FE9"/>
    <w:rsid w:val="00A022A5"/>
    <w:rsid w:val="00A02681"/>
    <w:rsid w:val="00A036CA"/>
    <w:rsid w:val="00A03A22"/>
    <w:rsid w:val="00A03D1B"/>
    <w:rsid w:val="00A0418A"/>
    <w:rsid w:val="00A042F3"/>
    <w:rsid w:val="00A04634"/>
    <w:rsid w:val="00A0482D"/>
    <w:rsid w:val="00A05150"/>
    <w:rsid w:val="00A0547D"/>
    <w:rsid w:val="00A056FA"/>
    <w:rsid w:val="00A05F7F"/>
    <w:rsid w:val="00A06119"/>
    <w:rsid w:val="00A07497"/>
    <w:rsid w:val="00A07654"/>
    <w:rsid w:val="00A0793D"/>
    <w:rsid w:val="00A07A48"/>
    <w:rsid w:val="00A07E7B"/>
    <w:rsid w:val="00A108EE"/>
    <w:rsid w:val="00A10BB8"/>
    <w:rsid w:val="00A111BB"/>
    <w:rsid w:val="00A1200D"/>
    <w:rsid w:val="00A120FC"/>
    <w:rsid w:val="00A137E4"/>
    <w:rsid w:val="00A13870"/>
    <w:rsid w:val="00A13AC5"/>
    <w:rsid w:val="00A14813"/>
    <w:rsid w:val="00A1566A"/>
    <w:rsid w:val="00A165BF"/>
    <w:rsid w:val="00A172E8"/>
    <w:rsid w:val="00A179FF"/>
    <w:rsid w:val="00A203BE"/>
    <w:rsid w:val="00A207F1"/>
    <w:rsid w:val="00A21A36"/>
    <w:rsid w:val="00A24A7B"/>
    <w:rsid w:val="00A25294"/>
    <w:rsid w:val="00A254EE"/>
    <w:rsid w:val="00A25BE7"/>
    <w:rsid w:val="00A2688B"/>
    <w:rsid w:val="00A27008"/>
    <w:rsid w:val="00A270F1"/>
    <w:rsid w:val="00A27CDF"/>
    <w:rsid w:val="00A302A8"/>
    <w:rsid w:val="00A309C6"/>
    <w:rsid w:val="00A30D13"/>
    <w:rsid w:val="00A314F9"/>
    <w:rsid w:val="00A319D0"/>
    <w:rsid w:val="00A32316"/>
    <w:rsid w:val="00A32DA4"/>
    <w:rsid w:val="00A33172"/>
    <w:rsid w:val="00A3432B"/>
    <w:rsid w:val="00A346BA"/>
    <w:rsid w:val="00A34C67"/>
    <w:rsid w:val="00A34D62"/>
    <w:rsid w:val="00A35270"/>
    <w:rsid w:val="00A3596D"/>
    <w:rsid w:val="00A3611D"/>
    <w:rsid w:val="00A36339"/>
    <w:rsid w:val="00A366E4"/>
    <w:rsid w:val="00A40022"/>
    <w:rsid w:val="00A408F1"/>
    <w:rsid w:val="00A40DEE"/>
    <w:rsid w:val="00A4142E"/>
    <w:rsid w:val="00A41C03"/>
    <w:rsid w:val="00A4296F"/>
    <w:rsid w:val="00A42EB2"/>
    <w:rsid w:val="00A4376F"/>
    <w:rsid w:val="00A441B3"/>
    <w:rsid w:val="00A44B4F"/>
    <w:rsid w:val="00A45314"/>
    <w:rsid w:val="00A4549F"/>
    <w:rsid w:val="00A45804"/>
    <w:rsid w:val="00A45B9B"/>
    <w:rsid w:val="00A462FE"/>
    <w:rsid w:val="00A46B37"/>
    <w:rsid w:val="00A471F4"/>
    <w:rsid w:val="00A47262"/>
    <w:rsid w:val="00A47DB2"/>
    <w:rsid w:val="00A501C9"/>
    <w:rsid w:val="00A50506"/>
    <w:rsid w:val="00A509DF"/>
    <w:rsid w:val="00A51001"/>
    <w:rsid w:val="00A511E2"/>
    <w:rsid w:val="00A527B9"/>
    <w:rsid w:val="00A52DD0"/>
    <w:rsid w:val="00A53F55"/>
    <w:rsid w:val="00A5417B"/>
    <w:rsid w:val="00A5450C"/>
    <w:rsid w:val="00A54599"/>
    <w:rsid w:val="00A5475D"/>
    <w:rsid w:val="00A54B82"/>
    <w:rsid w:val="00A556DB"/>
    <w:rsid w:val="00A55CF9"/>
    <w:rsid w:val="00A569D4"/>
    <w:rsid w:val="00A57084"/>
    <w:rsid w:val="00A57438"/>
    <w:rsid w:val="00A57A87"/>
    <w:rsid w:val="00A57D2C"/>
    <w:rsid w:val="00A57F1A"/>
    <w:rsid w:val="00A60163"/>
    <w:rsid w:val="00A6038D"/>
    <w:rsid w:val="00A607D8"/>
    <w:rsid w:val="00A60CF0"/>
    <w:rsid w:val="00A61429"/>
    <w:rsid w:val="00A61514"/>
    <w:rsid w:val="00A6156E"/>
    <w:rsid w:val="00A61645"/>
    <w:rsid w:val="00A616C5"/>
    <w:rsid w:val="00A619DC"/>
    <w:rsid w:val="00A62080"/>
    <w:rsid w:val="00A62A86"/>
    <w:rsid w:val="00A630A2"/>
    <w:rsid w:val="00A63181"/>
    <w:rsid w:val="00A632B8"/>
    <w:rsid w:val="00A63BF3"/>
    <w:rsid w:val="00A64942"/>
    <w:rsid w:val="00A65911"/>
    <w:rsid w:val="00A6643C"/>
    <w:rsid w:val="00A66FEE"/>
    <w:rsid w:val="00A67544"/>
    <w:rsid w:val="00A6791E"/>
    <w:rsid w:val="00A7002B"/>
    <w:rsid w:val="00A7075B"/>
    <w:rsid w:val="00A716F4"/>
    <w:rsid w:val="00A71CE6"/>
    <w:rsid w:val="00A71D23"/>
    <w:rsid w:val="00A7333A"/>
    <w:rsid w:val="00A73D0D"/>
    <w:rsid w:val="00A74A92"/>
    <w:rsid w:val="00A75437"/>
    <w:rsid w:val="00A75CC1"/>
    <w:rsid w:val="00A75E88"/>
    <w:rsid w:val="00A76B1B"/>
    <w:rsid w:val="00A779FF"/>
    <w:rsid w:val="00A77E48"/>
    <w:rsid w:val="00A77E94"/>
    <w:rsid w:val="00A804DB"/>
    <w:rsid w:val="00A8056E"/>
    <w:rsid w:val="00A8094B"/>
    <w:rsid w:val="00A82D58"/>
    <w:rsid w:val="00A82ECD"/>
    <w:rsid w:val="00A83382"/>
    <w:rsid w:val="00A8399D"/>
    <w:rsid w:val="00A83E3D"/>
    <w:rsid w:val="00A8443A"/>
    <w:rsid w:val="00A8479C"/>
    <w:rsid w:val="00A84C78"/>
    <w:rsid w:val="00A84F0C"/>
    <w:rsid w:val="00A8557B"/>
    <w:rsid w:val="00A85A05"/>
    <w:rsid w:val="00A85DC0"/>
    <w:rsid w:val="00A86D63"/>
    <w:rsid w:val="00A87797"/>
    <w:rsid w:val="00A8779D"/>
    <w:rsid w:val="00A87C6B"/>
    <w:rsid w:val="00A905D1"/>
    <w:rsid w:val="00A90766"/>
    <w:rsid w:val="00A90987"/>
    <w:rsid w:val="00A90E72"/>
    <w:rsid w:val="00A912B5"/>
    <w:rsid w:val="00A922A2"/>
    <w:rsid w:val="00A93008"/>
    <w:rsid w:val="00A9327B"/>
    <w:rsid w:val="00A932E5"/>
    <w:rsid w:val="00A93B69"/>
    <w:rsid w:val="00A93C5E"/>
    <w:rsid w:val="00A95239"/>
    <w:rsid w:val="00A956B4"/>
    <w:rsid w:val="00A963C7"/>
    <w:rsid w:val="00A9686B"/>
    <w:rsid w:val="00A97185"/>
    <w:rsid w:val="00A97994"/>
    <w:rsid w:val="00A97B37"/>
    <w:rsid w:val="00AA1626"/>
    <w:rsid w:val="00AA1C25"/>
    <w:rsid w:val="00AA244D"/>
    <w:rsid w:val="00AA2D1C"/>
    <w:rsid w:val="00AA300E"/>
    <w:rsid w:val="00AA305B"/>
    <w:rsid w:val="00AA3570"/>
    <w:rsid w:val="00AA3DB7"/>
    <w:rsid w:val="00AA3FFA"/>
    <w:rsid w:val="00AA456E"/>
    <w:rsid w:val="00AA4F80"/>
    <w:rsid w:val="00AA51F5"/>
    <w:rsid w:val="00AA5E3B"/>
    <w:rsid w:val="00AA615E"/>
    <w:rsid w:val="00AA68B4"/>
    <w:rsid w:val="00AA6E0D"/>
    <w:rsid w:val="00AB0543"/>
    <w:rsid w:val="00AB0A1A"/>
    <w:rsid w:val="00AB0AC9"/>
    <w:rsid w:val="00AB0C31"/>
    <w:rsid w:val="00AB185A"/>
    <w:rsid w:val="00AB1BA7"/>
    <w:rsid w:val="00AB1E04"/>
    <w:rsid w:val="00AB2898"/>
    <w:rsid w:val="00AB29CF"/>
    <w:rsid w:val="00AB2A63"/>
    <w:rsid w:val="00AB2A7A"/>
    <w:rsid w:val="00AB2D13"/>
    <w:rsid w:val="00AB3113"/>
    <w:rsid w:val="00AB348A"/>
    <w:rsid w:val="00AB3F38"/>
    <w:rsid w:val="00AB43EC"/>
    <w:rsid w:val="00AB4BF4"/>
    <w:rsid w:val="00AB5ADF"/>
    <w:rsid w:val="00AB5E57"/>
    <w:rsid w:val="00AB5FF8"/>
    <w:rsid w:val="00AB725F"/>
    <w:rsid w:val="00AB72F0"/>
    <w:rsid w:val="00AB7988"/>
    <w:rsid w:val="00AB7EB1"/>
    <w:rsid w:val="00AC0705"/>
    <w:rsid w:val="00AC07FE"/>
    <w:rsid w:val="00AC109B"/>
    <w:rsid w:val="00AC15CA"/>
    <w:rsid w:val="00AC37A8"/>
    <w:rsid w:val="00AC45C9"/>
    <w:rsid w:val="00AC4634"/>
    <w:rsid w:val="00AC74DA"/>
    <w:rsid w:val="00AC7A2B"/>
    <w:rsid w:val="00AC7C25"/>
    <w:rsid w:val="00AD0127"/>
    <w:rsid w:val="00AD0A51"/>
    <w:rsid w:val="00AD0B37"/>
    <w:rsid w:val="00AD11F7"/>
    <w:rsid w:val="00AD1DB7"/>
    <w:rsid w:val="00AD1EB1"/>
    <w:rsid w:val="00AD257B"/>
    <w:rsid w:val="00AD2852"/>
    <w:rsid w:val="00AD2ABC"/>
    <w:rsid w:val="00AD3976"/>
    <w:rsid w:val="00AD4B03"/>
    <w:rsid w:val="00AD4CC8"/>
    <w:rsid w:val="00AD4D2A"/>
    <w:rsid w:val="00AD542F"/>
    <w:rsid w:val="00AD5C72"/>
    <w:rsid w:val="00AD6B9E"/>
    <w:rsid w:val="00AD6CC8"/>
    <w:rsid w:val="00AD7305"/>
    <w:rsid w:val="00AD7E64"/>
    <w:rsid w:val="00AE01D3"/>
    <w:rsid w:val="00AE0C56"/>
    <w:rsid w:val="00AE149E"/>
    <w:rsid w:val="00AE16CD"/>
    <w:rsid w:val="00AE22F2"/>
    <w:rsid w:val="00AE29FC"/>
    <w:rsid w:val="00AE2C20"/>
    <w:rsid w:val="00AE2F3F"/>
    <w:rsid w:val="00AE304C"/>
    <w:rsid w:val="00AE3B4E"/>
    <w:rsid w:val="00AE434F"/>
    <w:rsid w:val="00AE4641"/>
    <w:rsid w:val="00AE4A46"/>
    <w:rsid w:val="00AE5888"/>
    <w:rsid w:val="00AE59EC"/>
    <w:rsid w:val="00AE6725"/>
    <w:rsid w:val="00AE67B3"/>
    <w:rsid w:val="00AE6B48"/>
    <w:rsid w:val="00AE768C"/>
    <w:rsid w:val="00AE77B9"/>
    <w:rsid w:val="00AE7864"/>
    <w:rsid w:val="00AE7949"/>
    <w:rsid w:val="00AF0960"/>
    <w:rsid w:val="00AF09F7"/>
    <w:rsid w:val="00AF14A3"/>
    <w:rsid w:val="00AF1CFE"/>
    <w:rsid w:val="00AF25D5"/>
    <w:rsid w:val="00AF2AC9"/>
    <w:rsid w:val="00AF3DBB"/>
    <w:rsid w:val="00AF42D0"/>
    <w:rsid w:val="00AF5194"/>
    <w:rsid w:val="00AF53EF"/>
    <w:rsid w:val="00AF5D0A"/>
    <w:rsid w:val="00AF73C3"/>
    <w:rsid w:val="00AF75FB"/>
    <w:rsid w:val="00AF795C"/>
    <w:rsid w:val="00AF7B54"/>
    <w:rsid w:val="00AF7C6D"/>
    <w:rsid w:val="00B00752"/>
    <w:rsid w:val="00B00EFC"/>
    <w:rsid w:val="00B00F3D"/>
    <w:rsid w:val="00B026C1"/>
    <w:rsid w:val="00B02B9C"/>
    <w:rsid w:val="00B0353B"/>
    <w:rsid w:val="00B040B2"/>
    <w:rsid w:val="00B047DA"/>
    <w:rsid w:val="00B04E9F"/>
    <w:rsid w:val="00B06C7F"/>
    <w:rsid w:val="00B07C3F"/>
    <w:rsid w:val="00B10558"/>
    <w:rsid w:val="00B10A8A"/>
    <w:rsid w:val="00B11174"/>
    <w:rsid w:val="00B11301"/>
    <w:rsid w:val="00B12F2C"/>
    <w:rsid w:val="00B1456C"/>
    <w:rsid w:val="00B14C48"/>
    <w:rsid w:val="00B14E64"/>
    <w:rsid w:val="00B156A9"/>
    <w:rsid w:val="00B15F83"/>
    <w:rsid w:val="00B160FF"/>
    <w:rsid w:val="00B16322"/>
    <w:rsid w:val="00B1662E"/>
    <w:rsid w:val="00B16A6F"/>
    <w:rsid w:val="00B16E61"/>
    <w:rsid w:val="00B175EB"/>
    <w:rsid w:val="00B20023"/>
    <w:rsid w:val="00B206F3"/>
    <w:rsid w:val="00B21D68"/>
    <w:rsid w:val="00B2247F"/>
    <w:rsid w:val="00B22C0D"/>
    <w:rsid w:val="00B23306"/>
    <w:rsid w:val="00B23AF4"/>
    <w:rsid w:val="00B23C15"/>
    <w:rsid w:val="00B25762"/>
    <w:rsid w:val="00B25B40"/>
    <w:rsid w:val="00B25FDE"/>
    <w:rsid w:val="00B26280"/>
    <w:rsid w:val="00B26AB0"/>
    <w:rsid w:val="00B26AD2"/>
    <w:rsid w:val="00B26CA2"/>
    <w:rsid w:val="00B27187"/>
    <w:rsid w:val="00B27C2A"/>
    <w:rsid w:val="00B301B0"/>
    <w:rsid w:val="00B30372"/>
    <w:rsid w:val="00B30B4E"/>
    <w:rsid w:val="00B31246"/>
    <w:rsid w:val="00B326FF"/>
    <w:rsid w:val="00B3291E"/>
    <w:rsid w:val="00B33B86"/>
    <w:rsid w:val="00B33D56"/>
    <w:rsid w:val="00B340AA"/>
    <w:rsid w:val="00B34A9F"/>
    <w:rsid w:val="00B34B80"/>
    <w:rsid w:val="00B34F05"/>
    <w:rsid w:val="00B35CDA"/>
    <w:rsid w:val="00B3619D"/>
    <w:rsid w:val="00B3735B"/>
    <w:rsid w:val="00B37D97"/>
    <w:rsid w:val="00B4109F"/>
    <w:rsid w:val="00B411BD"/>
    <w:rsid w:val="00B412EB"/>
    <w:rsid w:val="00B41559"/>
    <w:rsid w:val="00B418E8"/>
    <w:rsid w:val="00B42285"/>
    <w:rsid w:val="00B423AA"/>
    <w:rsid w:val="00B4244B"/>
    <w:rsid w:val="00B4274B"/>
    <w:rsid w:val="00B435B1"/>
    <w:rsid w:val="00B4367F"/>
    <w:rsid w:val="00B438BA"/>
    <w:rsid w:val="00B444AE"/>
    <w:rsid w:val="00B44B1D"/>
    <w:rsid w:val="00B44E1D"/>
    <w:rsid w:val="00B44F99"/>
    <w:rsid w:val="00B45876"/>
    <w:rsid w:val="00B46D83"/>
    <w:rsid w:val="00B47557"/>
    <w:rsid w:val="00B479CD"/>
    <w:rsid w:val="00B50E3F"/>
    <w:rsid w:val="00B51542"/>
    <w:rsid w:val="00B51D1D"/>
    <w:rsid w:val="00B51DBD"/>
    <w:rsid w:val="00B52141"/>
    <w:rsid w:val="00B5310E"/>
    <w:rsid w:val="00B54768"/>
    <w:rsid w:val="00B549C9"/>
    <w:rsid w:val="00B54ACC"/>
    <w:rsid w:val="00B54DCB"/>
    <w:rsid w:val="00B555EB"/>
    <w:rsid w:val="00B55AC2"/>
    <w:rsid w:val="00B560C9"/>
    <w:rsid w:val="00B56533"/>
    <w:rsid w:val="00B56C1E"/>
    <w:rsid w:val="00B56CFC"/>
    <w:rsid w:val="00B572A2"/>
    <w:rsid w:val="00B57777"/>
    <w:rsid w:val="00B57A17"/>
    <w:rsid w:val="00B57D68"/>
    <w:rsid w:val="00B60801"/>
    <w:rsid w:val="00B60E78"/>
    <w:rsid w:val="00B61BE2"/>
    <w:rsid w:val="00B6266F"/>
    <w:rsid w:val="00B62BD4"/>
    <w:rsid w:val="00B62C45"/>
    <w:rsid w:val="00B62E0B"/>
    <w:rsid w:val="00B6303C"/>
    <w:rsid w:val="00B63826"/>
    <w:rsid w:val="00B63B23"/>
    <w:rsid w:val="00B63C32"/>
    <w:rsid w:val="00B64434"/>
    <w:rsid w:val="00B65767"/>
    <w:rsid w:val="00B659C9"/>
    <w:rsid w:val="00B65F33"/>
    <w:rsid w:val="00B666DB"/>
    <w:rsid w:val="00B67B8D"/>
    <w:rsid w:val="00B711CE"/>
    <w:rsid w:val="00B7127D"/>
    <w:rsid w:val="00B71DC8"/>
    <w:rsid w:val="00B746C6"/>
    <w:rsid w:val="00B75BBE"/>
    <w:rsid w:val="00B7604C"/>
    <w:rsid w:val="00B7652C"/>
    <w:rsid w:val="00B766BF"/>
    <w:rsid w:val="00B76AE8"/>
    <w:rsid w:val="00B76FA6"/>
    <w:rsid w:val="00B77B80"/>
    <w:rsid w:val="00B80910"/>
    <w:rsid w:val="00B818F4"/>
    <w:rsid w:val="00B81BC9"/>
    <w:rsid w:val="00B8222F"/>
    <w:rsid w:val="00B82615"/>
    <w:rsid w:val="00B8331B"/>
    <w:rsid w:val="00B83444"/>
    <w:rsid w:val="00B836ED"/>
    <w:rsid w:val="00B853BE"/>
    <w:rsid w:val="00B853D4"/>
    <w:rsid w:val="00B86476"/>
    <w:rsid w:val="00B86A3D"/>
    <w:rsid w:val="00B875C7"/>
    <w:rsid w:val="00B90D10"/>
    <w:rsid w:val="00B90FE5"/>
    <w:rsid w:val="00B919AD"/>
    <w:rsid w:val="00B91A2B"/>
    <w:rsid w:val="00B93204"/>
    <w:rsid w:val="00B94E17"/>
    <w:rsid w:val="00B957FE"/>
    <w:rsid w:val="00B95F02"/>
    <w:rsid w:val="00B965B9"/>
    <w:rsid w:val="00B96BEF"/>
    <w:rsid w:val="00B96FC0"/>
    <w:rsid w:val="00B97260"/>
    <w:rsid w:val="00B97A69"/>
    <w:rsid w:val="00BA0632"/>
    <w:rsid w:val="00BA0AAA"/>
    <w:rsid w:val="00BA0D2E"/>
    <w:rsid w:val="00BA0DFB"/>
    <w:rsid w:val="00BA17AE"/>
    <w:rsid w:val="00BA2005"/>
    <w:rsid w:val="00BA2FEF"/>
    <w:rsid w:val="00BA32E1"/>
    <w:rsid w:val="00BA3C0A"/>
    <w:rsid w:val="00BB1548"/>
    <w:rsid w:val="00BB1AA9"/>
    <w:rsid w:val="00BB1C34"/>
    <w:rsid w:val="00BB1CE7"/>
    <w:rsid w:val="00BB2FD3"/>
    <w:rsid w:val="00BB2FDF"/>
    <w:rsid w:val="00BB2FFF"/>
    <w:rsid w:val="00BB4EA3"/>
    <w:rsid w:val="00BB5961"/>
    <w:rsid w:val="00BB5FCB"/>
    <w:rsid w:val="00BB604B"/>
    <w:rsid w:val="00BB6B9C"/>
    <w:rsid w:val="00BC00EC"/>
    <w:rsid w:val="00BC014D"/>
    <w:rsid w:val="00BC08C5"/>
    <w:rsid w:val="00BC12FB"/>
    <w:rsid w:val="00BC1C3C"/>
    <w:rsid w:val="00BC307F"/>
    <w:rsid w:val="00BC3159"/>
    <w:rsid w:val="00BC3257"/>
    <w:rsid w:val="00BC3450"/>
    <w:rsid w:val="00BC3918"/>
    <w:rsid w:val="00BC39DB"/>
    <w:rsid w:val="00BC3A32"/>
    <w:rsid w:val="00BC3B07"/>
    <w:rsid w:val="00BC3B3C"/>
    <w:rsid w:val="00BC46EF"/>
    <w:rsid w:val="00BC5227"/>
    <w:rsid w:val="00BC5D47"/>
    <w:rsid w:val="00BC6305"/>
    <w:rsid w:val="00BC6FD6"/>
    <w:rsid w:val="00BD008E"/>
    <w:rsid w:val="00BD0107"/>
    <w:rsid w:val="00BD023D"/>
    <w:rsid w:val="00BD0344"/>
    <w:rsid w:val="00BD0738"/>
    <w:rsid w:val="00BD0781"/>
    <w:rsid w:val="00BD0C82"/>
    <w:rsid w:val="00BD125F"/>
    <w:rsid w:val="00BD2F3B"/>
    <w:rsid w:val="00BD3039"/>
    <w:rsid w:val="00BD3372"/>
    <w:rsid w:val="00BD3EC2"/>
    <w:rsid w:val="00BD4E33"/>
    <w:rsid w:val="00BD50AA"/>
    <w:rsid w:val="00BD5135"/>
    <w:rsid w:val="00BD5C9C"/>
    <w:rsid w:val="00BD6A78"/>
    <w:rsid w:val="00BD7291"/>
    <w:rsid w:val="00BD7EA3"/>
    <w:rsid w:val="00BD7FE2"/>
    <w:rsid w:val="00BE0951"/>
    <w:rsid w:val="00BE0B19"/>
    <w:rsid w:val="00BE0DD8"/>
    <w:rsid w:val="00BE125F"/>
    <w:rsid w:val="00BE13F0"/>
    <w:rsid w:val="00BE1B09"/>
    <w:rsid w:val="00BE1CEB"/>
    <w:rsid w:val="00BE1D82"/>
    <w:rsid w:val="00BE1EE4"/>
    <w:rsid w:val="00BE1F8B"/>
    <w:rsid w:val="00BE2B4F"/>
    <w:rsid w:val="00BE2F39"/>
    <w:rsid w:val="00BE332D"/>
    <w:rsid w:val="00BE3CF1"/>
    <w:rsid w:val="00BE3F76"/>
    <w:rsid w:val="00BE4549"/>
    <w:rsid w:val="00BE4B20"/>
    <w:rsid w:val="00BE5D3D"/>
    <w:rsid w:val="00BE5FC4"/>
    <w:rsid w:val="00BE7C4D"/>
    <w:rsid w:val="00BE7F6A"/>
    <w:rsid w:val="00BF021D"/>
    <w:rsid w:val="00BF0274"/>
    <w:rsid w:val="00BF08C4"/>
    <w:rsid w:val="00BF0BAF"/>
    <w:rsid w:val="00BF19CE"/>
    <w:rsid w:val="00BF1CCB"/>
    <w:rsid w:val="00BF2B6F"/>
    <w:rsid w:val="00BF351A"/>
    <w:rsid w:val="00BF3914"/>
    <w:rsid w:val="00BF40C5"/>
    <w:rsid w:val="00BF461E"/>
    <w:rsid w:val="00BF49B1"/>
    <w:rsid w:val="00BF5552"/>
    <w:rsid w:val="00BF56DF"/>
    <w:rsid w:val="00BF6BB9"/>
    <w:rsid w:val="00BF6BE4"/>
    <w:rsid w:val="00BF73F2"/>
    <w:rsid w:val="00C00FE5"/>
    <w:rsid w:val="00C01671"/>
    <w:rsid w:val="00C01CF8"/>
    <w:rsid w:val="00C02419"/>
    <w:rsid w:val="00C02660"/>
    <w:rsid w:val="00C02766"/>
    <w:rsid w:val="00C02B98"/>
    <w:rsid w:val="00C03139"/>
    <w:rsid w:val="00C0321C"/>
    <w:rsid w:val="00C034FC"/>
    <w:rsid w:val="00C03BF6"/>
    <w:rsid w:val="00C03EE8"/>
    <w:rsid w:val="00C04F97"/>
    <w:rsid w:val="00C05905"/>
    <w:rsid w:val="00C059DB"/>
    <w:rsid w:val="00C05BEC"/>
    <w:rsid w:val="00C06E7D"/>
    <w:rsid w:val="00C108F8"/>
    <w:rsid w:val="00C1112B"/>
    <w:rsid w:val="00C112DB"/>
    <w:rsid w:val="00C116A5"/>
    <w:rsid w:val="00C11A88"/>
    <w:rsid w:val="00C12012"/>
    <w:rsid w:val="00C12874"/>
    <w:rsid w:val="00C12BC1"/>
    <w:rsid w:val="00C131E7"/>
    <w:rsid w:val="00C13422"/>
    <w:rsid w:val="00C13BDA"/>
    <w:rsid w:val="00C13FFD"/>
    <w:rsid w:val="00C14632"/>
    <w:rsid w:val="00C16C30"/>
    <w:rsid w:val="00C170CC"/>
    <w:rsid w:val="00C17369"/>
    <w:rsid w:val="00C1746D"/>
    <w:rsid w:val="00C17537"/>
    <w:rsid w:val="00C175F1"/>
    <w:rsid w:val="00C17B0D"/>
    <w:rsid w:val="00C207D5"/>
    <w:rsid w:val="00C20A00"/>
    <w:rsid w:val="00C21673"/>
    <w:rsid w:val="00C21AF9"/>
    <w:rsid w:val="00C21C7A"/>
    <w:rsid w:val="00C224F7"/>
    <w:rsid w:val="00C23130"/>
    <w:rsid w:val="00C23794"/>
    <w:rsid w:val="00C237B8"/>
    <w:rsid w:val="00C23AA7"/>
    <w:rsid w:val="00C23CEC"/>
    <w:rsid w:val="00C24360"/>
    <w:rsid w:val="00C24D5F"/>
    <w:rsid w:val="00C255A5"/>
    <w:rsid w:val="00C2584B"/>
    <w:rsid w:val="00C25942"/>
    <w:rsid w:val="00C25A7E"/>
    <w:rsid w:val="00C25DD9"/>
    <w:rsid w:val="00C2663F"/>
    <w:rsid w:val="00C269BE"/>
    <w:rsid w:val="00C26DB8"/>
    <w:rsid w:val="00C26FA0"/>
    <w:rsid w:val="00C272AD"/>
    <w:rsid w:val="00C27365"/>
    <w:rsid w:val="00C306C7"/>
    <w:rsid w:val="00C31313"/>
    <w:rsid w:val="00C33898"/>
    <w:rsid w:val="00C3400F"/>
    <w:rsid w:val="00C34B64"/>
    <w:rsid w:val="00C34C36"/>
    <w:rsid w:val="00C352B3"/>
    <w:rsid w:val="00C35DFA"/>
    <w:rsid w:val="00C36110"/>
    <w:rsid w:val="00C3654C"/>
    <w:rsid w:val="00C36BF5"/>
    <w:rsid w:val="00C36DBC"/>
    <w:rsid w:val="00C376BA"/>
    <w:rsid w:val="00C40373"/>
    <w:rsid w:val="00C4082D"/>
    <w:rsid w:val="00C40AE6"/>
    <w:rsid w:val="00C411AF"/>
    <w:rsid w:val="00C4138D"/>
    <w:rsid w:val="00C4169C"/>
    <w:rsid w:val="00C41E3A"/>
    <w:rsid w:val="00C424D0"/>
    <w:rsid w:val="00C42E7E"/>
    <w:rsid w:val="00C4304C"/>
    <w:rsid w:val="00C4311A"/>
    <w:rsid w:val="00C43315"/>
    <w:rsid w:val="00C44534"/>
    <w:rsid w:val="00C44A2F"/>
    <w:rsid w:val="00C44D4E"/>
    <w:rsid w:val="00C452F5"/>
    <w:rsid w:val="00C46555"/>
    <w:rsid w:val="00C46AD1"/>
    <w:rsid w:val="00C46B15"/>
    <w:rsid w:val="00C46F7D"/>
    <w:rsid w:val="00C479B5"/>
    <w:rsid w:val="00C50242"/>
    <w:rsid w:val="00C5034D"/>
    <w:rsid w:val="00C50493"/>
    <w:rsid w:val="00C5050E"/>
    <w:rsid w:val="00C50E99"/>
    <w:rsid w:val="00C51DBD"/>
    <w:rsid w:val="00C52744"/>
    <w:rsid w:val="00C53EB3"/>
    <w:rsid w:val="00C542D4"/>
    <w:rsid w:val="00C54C08"/>
    <w:rsid w:val="00C54D71"/>
    <w:rsid w:val="00C55BDB"/>
    <w:rsid w:val="00C563F5"/>
    <w:rsid w:val="00C56634"/>
    <w:rsid w:val="00C570F7"/>
    <w:rsid w:val="00C57F47"/>
    <w:rsid w:val="00C60149"/>
    <w:rsid w:val="00C62CD5"/>
    <w:rsid w:val="00C636E6"/>
    <w:rsid w:val="00C639D6"/>
    <w:rsid w:val="00C63E62"/>
    <w:rsid w:val="00C63F8E"/>
    <w:rsid w:val="00C64696"/>
    <w:rsid w:val="00C647FB"/>
    <w:rsid w:val="00C648AA"/>
    <w:rsid w:val="00C654E0"/>
    <w:rsid w:val="00C66A26"/>
    <w:rsid w:val="00C67ABB"/>
    <w:rsid w:val="00C67EAB"/>
    <w:rsid w:val="00C70CF3"/>
    <w:rsid w:val="00C70DFF"/>
    <w:rsid w:val="00C70F33"/>
    <w:rsid w:val="00C711D8"/>
    <w:rsid w:val="00C712EC"/>
    <w:rsid w:val="00C7180D"/>
    <w:rsid w:val="00C71B80"/>
    <w:rsid w:val="00C71E68"/>
    <w:rsid w:val="00C746BF"/>
    <w:rsid w:val="00C75866"/>
    <w:rsid w:val="00C75A6B"/>
    <w:rsid w:val="00C7605E"/>
    <w:rsid w:val="00C763B6"/>
    <w:rsid w:val="00C7644F"/>
    <w:rsid w:val="00C768F6"/>
    <w:rsid w:val="00C80073"/>
    <w:rsid w:val="00C80AC5"/>
    <w:rsid w:val="00C80DEA"/>
    <w:rsid w:val="00C81890"/>
    <w:rsid w:val="00C8258F"/>
    <w:rsid w:val="00C82BA0"/>
    <w:rsid w:val="00C83088"/>
    <w:rsid w:val="00C832DC"/>
    <w:rsid w:val="00C836B9"/>
    <w:rsid w:val="00C8377F"/>
    <w:rsid w:val="00C84488"/>
    <w:rsid w:val="00C845C7"/>
    <w:rsid w:val="00C84C29"/>
    <w:rsid w:val="00C85B14"/>
    <w:rsid w:val="00C8646D"/>
    <w:rsid w:val="00C868BB"/>
    <w:rsid w:val="00C90490"/>
    <w:rsid w:val="00C91043"/>
    <w:rsid w:val="00C91758"/>
    <w:rsid w:val="00C91DE3"/>
    <w:rsid w:val="00C92C7F"/>
    <w:rsid w:val="00C93114"/>
    <w:rsid w:val="00C931C6"/>
    <w:rsid w:val="00C9369D"/>
    <w:rsid w:val="00C93D21"/>
    <w:rsid w:val="00C9403E"/>
    <w:rsid w:val="00C944FA"/>
    <w:rsid w:val="00C945E7"/>
    <w:rsid w:val="00C9483F"/>
    <w:rsid w:val="00C949F1"/>
    <w:rsid w:val="00C952F3"/>
    <w:rsid w:val="00C95854"/>
    <w:rsid w:val="00C95864"/>
    <w:rsid w:val="00C95EFF"/>
    <w:rsid w:val="00C96E6F"/>
    <w:rsid w:val="00C97872"/>
    <w:rsid w:val="00CA0532"/>
    <w:rsid w:val="00CA21DA"/>
    <w:rsid w:val="00CA2241"/>
    <w:rsid w:val="00CA3CDD"/>
    <w:rsid w:val="00CA403B"/>
    <w:rsid w:val="00CA411E"/>
    <w:rsid w:val="00CA505A"/>
    <w:rsid w:val="00CA59DD"/>
    <w:rsid w:val="00CA6404"/>
    <w:rsid w:val="00CA743A"/>
    <w:rsid w:val="00CA7B38"/>
    <w:rsid w:val="00CB008E"/>
    <w:rsid w:val="00CB01FA"/>
    <w:rsid w:val="00CB0737"/>
    <w:rsid w:val="00CB097A"/>
    <w:rsid w:val="00CB0E59"/>
    <w:rsid w:val="00CB0EEE"/>
    <w:rsid w:val="00CB26EC"/>
    <w:rsid w:val="00CB289D"/>
    <w:rsid w:val="00CB2D2A"/>
    <w:rsid w:val="00CB5848"/>
    <w:rsid w:val="00CB5B07"/>
    <w:rsid w:val="00CB5B1E"/>
    <w:rsid w:val="00CB67CE"/>
    <w:rsid w:val="00CB7622"/>
    <w:rsid w:val="00CB787A"/>
    <w:rsid w:val="00CC0C4A"/>
    <w:rsid w:val="00CC1785"/>
    <w:rsid w:val="00CC17F0"/>
    <w:rsid w:val="00CC1853"/>
    <w:rsid w:val="00CC1FAE"/>
    <w:rsid w:val="00CC232D"/>
    <w:rsid w:val="00CC2825"/>
    <w:rsid w:val="00CC3A23"/>
    <w:rsid w:val="00CC3A24"/>
    <w:rsid w:val="00CC5974"/>
    <w:rsid w:val="00CC737C"/>
    <w:rsid w:val="00CD087D"/>
    <w:rsid w:val="00CD0F5D"/>
    <w:rsid w:val="00CD1C0B"/>
    <w:rsid w:val="00CD239A"/>
    <w:rsid w:val="00CD2923"/>
    <w:rsid w:val="00CD3057"/>
    <w:rsid w:val="00CD35D0"/>
    <w:rsid w:val="00CD52BA"/>
    <w:rsid w:val="00CD5512"/>
    <w:rsid w:val="00CD6E3D"/>
    <w:rsid w:val="00CD70F7"/>
    <w:rsid w:val="00CD71AB"/>
    <w:rsid w:val="00CE0109"/>
    <w:rsid w:val="00CE0164"/>
    <w:rsid w:val="00CE0705"/>
    <w:rsid w:val="00CE1FC5"/>
    <w:rsid w:val="00CE211B"/>
    <w:rsid w:val="00CE2663"/>
    <w:rsid w:val="00CE2884"/>
    <w:rsid w:val="00CE2FC1"/>
    <w:rsid w:val="00CE3325"/>
    <w:rsid w:val="00CE3869"/>
    <w:rsid w:val="00CE46E5"/>
    <w:rsid w:val="00CE485A"/>
    <w:rsid w:val="00CE5279"/>
    <w:rsid w:val="00CE55C7"/>
    <w:rsid w:val="00CE5A78"/>
    <w:rsid w:val="00CE78AE"/>
    <w:rsid w:val="00CE7E62"/>
    <w:rsid w:val="00CF0310"/>
    <w:rsid w:val="00CF1390"/>
    <w:rsid w:val="00CF195E"/>
    <w:rsid w:val="00CF19DA"/>
    <w:rsid w:val="00CF1C7F"/>
    <w:rsid w:val="00CF1CC0"/>
    <w:rsid w:val="00CF24F8"/>
    <w:rsid w:val="00CF2653"/>
    <w:rsid w:val="00CF33AF"/>
    <w:rsid w:val="00CF4247"/>
    <w:rsid w:val="00CF5263"/>
    <w:rsid w:val="00CF5EEE"/>
    <w:rsid w:val="00CF60B5"/>
    <w:rsid w:val="00CF6411"/>
    <w:rsid w:val="00CF7AC3"/>
    <w:rsid w:val="00D000A5"/>
    <w:rsid w:val="00D004FA"/>
    <w:rsid w:val="00D0167D"/>
    <w:rsid w:val="00D01B21"/>
    <w:rsid w:val="00D01E2F"/>
    <w:rsid w:val="00D023D1"/>
    <w:rsid w:val="00D03102"/>
    <w:rsid w:val="00D03727"/>
    <w:rsid w:val="00D0378A"/>
    <w:rsid w:val="00D05132"/>
    <w:rsid w:val="00D0567A"/>
    <w:rsid w:val="00D0579B"/>
    <w:rsid w:val="00D05EA9"/>
    <w:rsid w:val="00D071F8"/>
    <w:rsid w:val="00D07252"/>
    <w:rsid w:val="00D074F4"/>
    <w:rsid w:val="00D07CE1"/>
    <w:rsid w:val="00D1026A"/>
    <w:rsid w:val="00D10738"/>
    <w:rsid w:val="00D107CF"/>
    <w:rsid w:val="00D11B0B"/>
    <w:rsid w:val="00D11F7D"/>
    <w:rsid w:val="00D12293"/>
    <w:rsid w:val="00D13055"/>
    <w:rsid w:val="00D13D14"/>
    <w:rsid w:val="00D14236"/>
    <w:rsid w:val="00D14553"/>
    <w:rsid w:val="00D14CE7"/>
    <w:rsid w:val="00D14DB1"/>
    <w:rsid w:val="00D155F3"/>
    <w:rsid w:val="00D15F43"/>
    <w:rsid w:val="00D1617E"/>
    <w:rsid w:val="00D16E87"/>
    <w:rsid w:val="00D1738A"/>
    <w:rsid w:val="00D177CB"/>
    <w:rsid w:val="00D20B8B"/>
    <w:rsid w:val="00D20C3E"/>
    <w:rsid w:val="00D2123D"/>
    <w:rsid w:val="00D2145B"/>
    <w:rsid w:val="00D2162C"/>
    <w:rsid w:val="00D21A3C"/>
    <w:rsid w:val="00D2326A"/>
    <w:rsid w:val="00D233F1"/>
    <w:rsid w:val="00D23AB6"/>
    <w:rsid w:val="00D23B27"/>
    <w:rsid w:val="00D256F8"/>
    <w:rsid w:val="00D2587E"/>
    <w:rsid w:val="00D2685C"/>
    <w:rsid w:val="00D26A3B"/>
    <w:rsid w:val="00D26FCB"/>
    <w:rsid w:val="00D27B90"/>
    <w:rsid w:val="00D302A0"/>
    <w:rsid w:val="00D302FD"/>
    <w:rsid w:val="00D3038A"/>
    <w:rsid w:val="00D3098D"/>
    <w:rsid w:val="00D31A02"/>
    <w:rsid w:val="00D32BA5"/>
    <w:rsid w:val="00D3323C"/>
    <w:rsid w:val="00D33456"/>
    <w:rsid w:val="00D337E3"/>
    <w:rsid w:val="00D3396F"/>
    <w:rsid w:val="00D33D4D"/>
    <w:rsid w:val="00D34421"/>
    <w:rsid w:val="00D34A0B"/>
    <w:rsid w:val="00D34CCA"/>
    <w:rsid w:val="00D35816"/>
    <w:rsid w:val="00D36234"/>
    <w:rsid w:val="00D36371"/>
    <w:rsid w:val="00D364A1"/>
    <w:rsid w:val="00D36749"/>
    <w:rsid w:val="00D40E2C"/>
    <w:rsid w:val="00D4167B"/>
    <w:rsid w:val="00D437D8"/>
    <w:rsid w:val="00D43C99"/>
    <w:rsid w:val="00D44994"/>
    <w:rsid w:val="00D45429"/>
    <w:rsid w:val="00D45DF3"/>
    <w:rsid w:val="00D46174"/>
    <w:rsid w:val="00D4619B"/>
    <w:rsid w:val="00D46D97"/>
    <w:rsid w:val="00D47231"/>
    <w:rsid w:val="00D47DD0"/>
    <w:rsid w:val="00D5016F"/>
    <w:rsid w:val="00D50183"/>
    <w:rsid w:val="00D504EB"/>
    <w:rsid w:val="00D50755"/>
    <w:rsid w:val="00D50D58"/>
    <w:rsid w:val="00D5148D"/>
    <w:rsid w:val="00D51D12"/>
    <w:rsid w:val="00D530DF"/>
    <w:rsid w:val="00D5362B"/>
    <w:rsid w:val="00D5417D"/>
    <w:rsid w:val="00D55072"/>
    <w:rsid w:val="00D551B5"/>
    <w:rsid w:val="00D56DB2"/>
    <w:rsid w:val="00D5747F"/>
    <w:rsid w:val="00D57495"/>
    <w:rsid w:val="00D574FA"/>
    <w:rsid w:val="00D60C8D"/>
    <w:rsid w:val="00D61374"/>
    <w:rsid w:val="00D6168A"/>
    <w:rsid w:val="00D616A5"/>
    <w:rsid w:val="00D61FF0"/>
    <w:rsid w:val="00D6211D"/>
    <w:rsid w:val="00D623CD"/>
    <w:rsid w:val="00D62756"/>
    <w:rsid w:val="00D627FD"/>
    <w:rsid w:val="00D62C97"/>
    <w:rsid w:val="00D63517"/>
    <w:rsid w:val="00D63B75"/>
    <w:rsid w:val="00D63E19"/>
    <w:rsid w:val="00D65077"/>
    <w:rsid w:val="00D6513A"/>
    <w:rsid w:val="00D659B1"/>
    <w:rsid w:val="00D65FD1"/>
    <w:rsid w:val="00D66845"/>
    <w:rsid w:val="00D66E18"/>
    <w:rsid w:val="00D6734D"/>
    <w:rsid w:val="00D679CF"/>
    <w:rsid w:val="00D679D3"/>
    <w:rsid w:val="00D70E71"/>
    <w:rsid w:val="00D71F5C"/>
    <w:rsid w:val="00D7356F"/>
    <w:rsid w:val="00D73587"/>
    <w:rsid w:val="00D73EBB"/>
    <w:rsid w:val="00D74321"/>
    <w:rsid w:val="00D7455A"/>
    <w:rsid w:val="00D74B56"/>
    <w:rsid w:val="00D751FB"/>
    <w:rsid w:val="00D753F2"/>
    <w:rsid w:val="00D754D6"/>
    <w:rsid w:val="00D758A8"/>
    <w:rsid w:val="00D761AA"/>
    <w:rsid w:val="00D761CC"/>
    <w:rsid w:val="00D7661C"/>
    <w:rsid w:val="00D76FAE"/>
    <w:rsid w:val="00D773CB"/>
    <w:rsid w:val="00D777D7"/>
    <w:rsid w:val="00D80AB8"/>
    <w:rsid w:val="00D81792"/>
    <w:rsid w:val="00D819B1"/>
    <w:rsid w:val="00D823A4"/>
    <w:rsid w:val="00D82494"/>
    <w:rsid w:val="00D82675"/>
    <w:rsid w:val="00D83AE9"/>
    <w:rsid w:val="00D83FF3"/>
    <w:rsid w:val="00D857B8"/>
    <w:rsid w:val="00D8693E"/>
    <w:rsid w:val="00D87175"/>
    <w:rsid w:val="00D87A1F"/>
    <w:rsid w:val="00D87ABF"/>
    <w:rsid w:val="00D87DAC"/>
    <w:rsid w:val="00D9005A"/>
    <w:rsid w:val="00D90C16"/>
    <w:rsid w:val="00D90C3A"/>
    <w:rsid w:val="00D90CD3"/>
    <w:rsid w:val="00D910DA"/>
    <w:rsid w:val="00D91949"/>
    <w:rsid w:val="00D919E6"/>
    <w:rsid w:val="00D91BE1"/>
    <w:rsid w:val="00D9236E"/>
    <w:rsid w:val="00D92C29"/>
    <w:rsid w:val="00D936E2"/>
    <w:rsid w:val="00D93AA1"/>
    <w:rsid w:val="00D945B6"/>
    <w:rsid w:val="00D948B1"/>
    <w:rsid w:val="00D95104"/>
    <w:rsid w:val="00D95600"/>
    <w:rsid w:val="00D9683C"/>
    <w:rsid w:val="00D9684B"/>
    <w:rsid w:val="00D96C53"/>
    <w:rsid w:val="00D97884"/>
    <w:rsid w:val="00DA09FB"/>
    <w:rsid w:val="00DA0A7F"/>
    <w:rsid w:val="00DA139B"/>
    <w:rsid w:val="00DA1C31"/>
    <w:rsid w:val="00DA1F59"/>
    <w:rsid w:val="00DA20BC"/>
    <w:rsid w:val="00DA2296"/>
    <w:rsid w:val="00DA2E16"/>
    <w:rsid w:val="00DA2ED7"/>
    <w:rsid w:val="00DA346F"/>
    <w:rsid w:val="00DA3E7A"/>
    <w:rsid w:val="00DA430C"/>
    <w:rsid w:val="00DA448E"/>
    <w:rsid w:val="00DA5AE3"/>
    <w:rsid w:val="00DA615D"/>
    <w:rsid w:val="00DA6598"/>
    <w:rsid w:val="00DA6C0F"/>
    <w:rsid w:val="00DA702F"/>
    <w:rsid w:val="00DA7F8A"/>
    <w:rsid w:val="00DB013A"/>
    <w:rsid w:val="00DB0176"/>
    <w:rsid w:val="00DB0404"/>
    <w:rsid w:val="00DB05D6"/>
    <w:rsid w:val="00DB11F8"/>
    <w:rsid w:val="00DB18F8"/>
    <w:rsid w:val="00DB1F2A"/>
    <w:rsid w:val="00DB28E8"/>
    <w:rsid w:val="00DB297F"/>
    <w:rsid w:val="00DB3153"/>
    <w:rsid w:val="00DB317A"/>
    <w:rsid w:val="00DB32B6"/>
    <w:rsid w:val="00DB3AAB"/>
    <w:rsid w:val="00DB3B82"/>
    <w:rsid w:val="00DB3D12"/>
    <w:rsid w:val="00DB485D"/>
    <w:rsid w:val="00DB5DF7"/>
    <w:rsid w:val="00DB6FFE"/>
    <w:rsid w:val="00DB7294"/>
    <w:rsid w:val="00DB7783"/>
    <w:rsid w:val="00DC04E5"/>
    <w:rsid w:val="00DC07A5"/>
    <w:rsid w:val="00DC07AC"/>
    <w:rsid w:val="00DC0EAA"/>
    <w:rsid w:val="00DC1327"/>
    <w:rsid w:val="00DC1350"/>
    <w:rsid w:val="00DC3237"/>
    <w:rsid w:val="00DC37B5"/>
    <w:rsid w:val="00DC41A4"/>
    <w:rsid w:val="00DC4B81"/>
    <w:rsid w:val="00DC5672"/>
    <w:rsid w:val="00DC569D"/>
    <w:rsid w:val="00DC5843"/>
    <w:rsid w:val="00DC59BA"/>
    <w:rsid w:val="00DC60A2"/>
    <w:rsid w:val="00DC6600"/>
    <w:rsid w:val="00DC67BD"/>
    <w:rsid w:val="00DC6924"/>
    <w:rsid w:val="00DC7169"/>
    <w:rsid w:val="00DC71F2"/>
    <w:rsid w:val="00DD0448"/>
    <w:rsid w:val="00DD2025"/>
    <w:rsid w:val="00DD22EA"/>
    <w:rsid w:val="00DD23A0"/>
    <w:rsid w:val="00DD3EF5"/>
    <w:rsid w:val="00DD53FA"/>
    <w:rsid w:val="00DD5D25"/>
    <w:rsid w:val="00DD5F42"/>
    <w:rsid w:val="00DD617B"/>
    <w:rsid w:val="00DE042C"/>
    <w:rsid w:val="00DE0E59"/>
    <w:rsid w:val="00DE0F6C"/>
    <w:rsid w:val="00DE152D"/>
    <w:rsid w:val="00DE219B"/>
    <w:rsid w:val="00DE283E"/>
    <w:rsid w:val="00DE2C45"/>
    <w:rsid w:val="00DE3784"/>
    <w:rsid w:val="00DE43BF"/>
    <w:rsid w:val="00DE4837"/>
    <w:rsid w:val="00DE52E3"/>
    <w:rsid w:val="00DE6BBD"/>
    <w:rsid w:val="00DE6DE0"/>
    <w:rsid w:val="00DE7C00"/>
    <w:rsid w:val="00DF00BF"/>
    <w:rsid w:val="00DF03E9"/>
    <w:rsid w:val="00DF03ED"/>
    <w:rsid w:val="00DF04EE"/>
    <w:rsid w:val="00DF0BF4"/>
    <w:rsid w:val="00DF0D74"/>
    <w:rsid w:val="00DF0ED5"/>
    <w:rsid w:val="00DF179D"/>
    <w:rsid w:val="00DF1E9C"/>
    <w:rsid w:val="00DF2CE6"/>
    <w:rsid w:val="00DF3B25"/>
    <w:rsid w:val="00DF3B7B"/>
    <w:rsid w:val="00DF4537"/>
    <w:rsid w:val="00DF4572"/>
    <w:rsid w:val="00DF4658"/>
    <w:rsid w:val="00DF5505"/>
    <w:rsid w:val="00DF56F9"/>
    <w:rsid w:val="00DF6C8B"/>
    <w:rsid w:val="00DF6CF2"/>
    <w:rsid w:val="00DF6F17"/>
    <w:rsid w:val="00DF70A9"/>
    <w:rsid w:val="00DF78FA"/>
    <w:rsid w:val="00E00136"/>
    <w:rsid w:val="00E002F1"/>
    <w:rsid w:val="00E006EE"/>
    <w:rsid w:val="00E0082C"/>
    <w:rsid w:val="00E01DAA"/>
    <w:rsid w:val="00E023E5"/>
    <w:rsid w:val="00E02432"/>
    <w:rsid w:val="00E02B56"/>
    <w:rsid w:val="00E034B5"/>
    <w:rsid w:val="00E04022"/>
    <w:rsid w:val="00E05A1A"/>
    <w:rsid w:val="00E061AC"/>
    <w:rsid w:val="00E06327"/>
    <w:rsid w:val="00E070E5"/>
    <w:rsid w:val="00E0728F"/>
    <w:rsid w:val="00E07388"/>
    <w:rsid w:val="00E0755C"/>
    <w:rsid w:val="00E1016D"/>
    <w:rsid w:val="00E102EC"/>
    <w:rsid w:val="00E12924"/>
    <w:rsid w:val="00E13119"/>
    <w:rsid w:val="00E14A7E"/>
    <w:rsid w:val="00E151E1"/>
    <w:rsid w:val="00E1550F"/>
    <w:rsid w:val="00E15AAD"/>
    <w:rsid w:val="00E15D0C"/>
    <w:rsid w:val="00E17619"/>
    <w:rsid w:val="00E17805"/>
    <w:rsid w:val="00E17F55"/>
    <w:rsid w:val="00E20F79"/>
    <w:rsid w:val="00E21278"/>
    <w:rsid w:val="00E22CCD"/>
    <w:rsid w:val="00E22F95"/>
    <w:rsid w:val="00E23540"/>
    <w:rsid w:val="00E23A11"/>
    <w:rsid w:val="00E23FB7"/>
    <w:rsid w:val="00E240D5"/>
    <w:rsid w:val="00E24A27"/>
    <w:rsid w:val="00E25015"/>
    <w:rsid w:val="00E2532A"/>
    <w:rsid w:val="00E25F89"/>
    <w:rsid w:val="00E267F6"/>
    <w:rsid w:val="00E27154"/>
    <w:rsid w:val="00E271F2"/>
    <w:rsid w:val="00E27F6B"/>
    <w:rsid w:val="00E27FB0"/>
    <w:rsid w:val="00E316FE"/>
    <w:rsid w:val="00E31B2F"/>
    <w:rsid w:val="00E32A78"/>
    <w:rsid w:val="00E32D62"/>
    <w:rsid w:val="00E335C4"/>
    <w:rsid w:val="00E339DC"/>
    <w:rsid w:val="00E33D34"/>
    <w:rsid w:val="00E33E15"/>
    <w:rsid w:val="00E3457C"/>
    <w:rsid w:val="00E361B8"/>
    <w:rsid w:val="00E36A1B"/>
    <w:rsid w:val="00E37664"/>
    <w:rsid w:val="00E415CE"/>
    <w:rsid w:val="00E429ED"/>
    <w:rsid w:val="00E433D4"/>
    <w:rsid w:val="00E43521"/>
    <w:rsid w:val="00E43EFB"/>
    <w:rsid w:val="00E43F37"/>
    <w:rsid w:val="00E450ED"/>
    <w:rsid w:val="00E455B1"/>
    <w:rsid w:val="00E469FD"/>
    <w:rsid w:val="00E471B9"/>
    <w:rsid w:val="00E4791B"/>
    <w:rsid w:val="00E47E31"/>
    <w:rsid w:val="00E50085"/>
    <w:rsid w:val="00E50701"/>
    <w:rsid w:val="00E50AC6"/>
    <w:rsid w:val="00E519DF"/>
    <w:rsid w:val="00E51B83"/>
    <w:rsid w:val="00E51DDD"/>
    <w:rsid w:val="00E51FDD"/>
    <w:rsid w:val="00E52435"/>
    <w:rsid w:val="00E52739"/>
    <w:rsid w:val="00E53122"/>
    <w:rsid w:val="00E5351B"/>
    <w:rsid w:val="00E53AC0"/>
    <w:rsid w:val="00E53E80"/>
    <w:rsid w:val="00E53FA9"/>
    <w:rsid w:val="00E5414C"/>
    <w:rsid w:val="00E5470D"/>
    <w:rsid w:val="00E547B3"/>
    <w:rsid w:val="00E55C09"/>
    <w:rsid w:val="00E5733D"/>
    <w:rsid w:val="00E57CEA"/>
    <w:rsid w:val="00E61CC0"/>
    <w:rsid w:val="00E6277B"/>
    <w:rsid w:val="00E63994"/>
    <w:rsid w:val="00E63D13"/>
    <w:rsid w:val="00E64424"/>
    <w:rsid w:val="00E64C99"/>
    <w:rsid w:val="00E64CD3"/>
    <w:rsid w:val="00E671C9"/>
    <w:rsid w:val="00E6743F"/>
    <w:rsid w:val="00E67537"/>
    <w:rsid w:val="00E6758E"/>
    <w:rsid w:val="00E67B14"/>
    <w:rsid w:val="00E67E23"/>
    <w:rsid w:val="00E70016"/>
    <w:rsid w:val="00E7085E"/>
    <w:rsid w:val="00E70BC7"/>
    <w:rsid w:val="00E70FBC"/>
    <w:rsid w:val="00E71125"/>
    <w:rsid w:val="00E72273"/>
    <w:rsid w:val="00E72379"/>
    <w:rsid w:val="00E72C01"/>
    <w:rsid w:val="00E741AC"/>
    <w:rsid w:val="00E74965"/>
    <w:rsid w:val="00E75174"/>
    <w:rsid w:val="00E75B1E"/>
    <w:rsid w:val="00E75EBA"/>
    <w:rsid w:val="00E762AA"/>
    <w:rsid w:val="00E763B4"/>
    <w:rsid w:val="00E772BA"/>
    <w:rsid w:val="00E774DE"/>
    <w:rsid w:val="00E77848"/>
    <w:rsid w:val="00E77B7A"/>
    <w:rsid w:val="00E80514"/>
    <w:rsid w:val="00E80B53"/>
    <w:rsid w:val="00E80E5B"/>
    <w:rsid w:val="00E816C5"/>
    <w:rsid w:val="00E817BF"/>
    <w:rsid w:val="00E81CE0"/>
    <w:rsid w:val="00E81D67"/>
    <w:rsid w:val="00E81DC1"/>
    <w:rsid w:val="00E81E7C"/>
    <w:rsid w:val="00E8224D"/>
    <w:rsid w:val="00E82D8F"/>
    <w:rsid w:val="00E83C14"/>
    <w:rsid w:val="00E84655"/>
    <w:rsid w:val="00E850A6"/>
    <w:rsid w:val="00E8519F"/>
    <w:rsid w:val="00E85524"/>
    <w:rsid w:val="00E85541"/>
    <w:rsid w:val="00E85A77"/>
    <w:rsid w:val="00E85CC3"/>
    <w:rsid w:val="00E8644A"/>
    <w:rsid w:val="00E86525"/>
    <w:rsid w:val="00E86942"/>
    <w:rsid w:val="00E86BA0"/>
    <w:rsid w:val="00E87452"/>
    <w:rsid w:val="00E90279"/>
    <w:rsid w:val="00E90635"/>
    <w:rsid w:val="00E909A1"/>
    <w:rsid w:val="00E90BFF"/>
    <w:rsid w:val="00E91D8D"/>
    <w:rsid w:val="00E91F04"/>
    <w:rsid w:val="00E91F35"/>
    <w:rsid w:val="00E92CB6"/>
    <w:rsid w:val="00E93732"/>
    <w:rsid w:val="00E93733"/>
    <w:rsid w:val="00E93BE5"/>
    <w:rsid w:val="00E93D55"/>
    <w:rsid w:val="00E941A2"/>
    <w:rsid w:val="00E9525C"/>
    <w:rsid w:val="00E95620"/>
    <w:rsid w:val="00E958A2"/>
    <w:rsid w:val="00E95BA6"/>
    <w:rsid w:val="00E96758"/>
    <w:rsid w:val="00E96F15"/>
    <w:rsid w:val="00E970C2"/>
    <w:rsid w:val="00E97648"/>
    <w:rsid w:val="00EA0473"/>
    <w:rsid w:val="00EA0E4A"/>
    <w:rsid w:val="00EA110F"/>
    <w:rsid w:val="00EA1580"/>
    <w:rsid w:val="00EA1A54"/>
    <w:rsid w:val="00EA21CC"/>
    <w:rsid w:val="00EA2226"/>
    <w:rsid w:val="00EA26FC"/>
    <w:rsid w:val="00EA3179"/>
    <w:rsid w:val="00EA32F9"/>
    <w:rsid w:val="00EA3B5A"/>
    <w:rsid w:val="00EA3B76"/>
    <w:rsid w:val="00EA410E"/>
    <w:rsid w:val="00EA4FD1"/>
    <w:rsid w:val="00EA5366"/>
    <w:rsid w:val="00EA53C2"/>
    <w:rsid w:val="00EA5681"/>
    <w:rsid w:val="00EA5695"/>
    <w:rsid w:val="00EA5B0A"/>
    <w:rsid w:val="00EA65AD"/>
    <w:rsid w:val="00EA6AA6"/>
    <w:rsid w:val="00EA7FCF"/>
    <w:rsid w:val="00EB0CA3"/>
    <w:rsid w:val="00EB0E20"/>
    <w:rsid w:val="00EB104F"/>
    <w:rsid w:val="00EB1B27"/>
    <w:rsid w:val="00EB1DA8"/>
    <w:rsid w:val="00EB3268"/>
    <w:rsid w:val="00EB4CFF"/>
    <w:rsid w:val="00EB5476"/>
    <w:rsid w:val="00EB5FCD"/>
    <w:rsid w:val="00EB70B0"/>
    <w:rsid w:val="00EB7633"/>
    <w:rsid w:val="00EB7736"/>
    <w:rsid w:val="00EC020A"/>
    <w:rsid w:val="00EC15DE"/>
    <w:rsid w:val="00EC2CAF"/>
    <w:rsid w:val="00EC2E2D"/>
    <w:rsid w:val="00EC3E89"/>
    <w:rsid w:val="00EC462B"/>
    <w:rsid w:val="00EC4723"/>
    <w:rsid w:val="00EC56E0"/>
    <w:rsid w:val="00EC6057"/>
    <w:rsid w:val="00EC6847"/>
    <w:rsid w:val="00EC7CD4"/>
    <w:rsid w:val="00EC7DB6"/>
    <w:rsid w:val="00ED0128"/>
    <w:rsid w:val="00ED092C"/>
    <w:rsid w:val="00ED0DC3"/>
    <w:rsid w:val="00ED162F"/>
    <w:rsid w:val="00ED2E28"/>
    <w:rsid w:val="00ED2E52"/>
    <w:rsid w:val="00ED3024"/>
    <w:rsid w:val="00ED3426"/>
    <w:rsid w:val="00ED5D35"/>
    <w:rsid w:val="00ED5FE4"/>
    <w:rsid w:val="00ED6027"/>
    <w:rsid w:val="00ED6CA0"/>
    <w:rsid w:val="00ED71C5"/>
    <w:rsid w:val="00ED769D"/>
    <w:rsid w:val="00EE0840"/>
    <w:rsid w:val="00EE118C"/>
    <w:rsid w:val="00EE16FA"/>
    <w:rsid w:val="00EE1A50"/>
    <w:rsid w:val="00EE3409"/>
    <w:rsid w:val="00EE343C"/>
    <w:rsid w:val="00EE36CB"/>
    <w:rsid w:val="00EE3C42"/>
    <w:rsid w:val="00EE3D4F"/>
    <w:rsid w:val="00EE3D5A"/>
    <w:rsid w:val="00EE3E3F"/>
    <w:rsid w:val="00EE3E4A"/>
    <w:rsid w:val="00EE48AF"/>
    <w:rsid w:val="00EE5102"/>
    <w:rsid w:val="00EE5177"/>
    <w:rsid w:val="00EE534D"/>
    <w:rsid w:val="00EE5560"/>
    <w:rsid w:val="00EE6645"/>
    <w:rsid w:val="00EE66BB"/>
    <w:rsid w:val="00EE6F1E"/>
    <w:rsid w:val="00EE7E6E"/>
    <w:rsid w:val="00EF0348"/>
    <w:rsid w:val="00EF1694"/>
    <w:rsid w:val="00EF18E0"/>
    <w:rsid w:val="00EF1F9C"/>
    <w:rsid w:val="00EF20A8"/>
    <w:rsid w:val="00EF2C0E"/>
    <w:rsid w:val="00EF3BF3"/>
    <w:rsid w:val="00EF4366"/>
    <w:rsid w:val="00EF4CD6"/>
    <w:rsid w:val="00EF55A0"/>
    <w:rsid w:val="00EF5DF0"/>
    <w:rsid w:val="00EF63D1"/>
    <w:rsid w:val="00EF6513"/>
    <w:rsid w:val="00EF6683"/>
    <w:rsid w:val="00EF7002"/>
    <w:rsid w:val="00EF71E5"/>
    <w:rsid w:val="00EF769B"/>
    <w:rsid w:val="00F00047"/>
    <w:rsid w:val="00F027BA"/>
    <w:rsid w:val="00F03E79"/>
    <w:rsid w:val="00F042BA"/>
    <w:rsid w:val="00F04C0D"/>
    <w:rsid w:val="00F04EE2"/>
    <w:rsid w:val="00F060C3"/>
    <w:rsid w:val="00F0628D"/>
    <w:rsid w:val="00F06460"/>
    <w:rsid w:val="00F06651"/>
    <w:rsid w:val="00F06B75"/>
    <w:rsid w:val="00F07DE6"/>
    <w:rsid w:val="00F101FF"/>
    <w:rsid w:val="00F1056C"/>
    <w:rsid w:val="00F107F1"/>
    <w:rsid w:val="00F10FC1"/>
    <w:rsid w:val="00F112FD"/>
    <w:rsid w:val="00F12570"/>
    <w:rsid w:val="00F1264B"/>
    <w:rsid w:val="00F12CFC"/>
    <w:rsid w:val="00F133A1"/>
    <w:rsid w:val="00F13E53"/>
    <w:rsid w:val="00F13ECD"/>
    <w:rsid w:val="00F150E6"/>
    <w:rsid w:val="00F15265"/>
    <w:rsid w:val="00F155CE"/>
    <w:rsid w:val="00F15D6B"/>
    <w:rsid w:val="00F16BF2"/>
    <w:rsid w:val="00F1708D"/>
    <w:rsid w:val="00F17EAE"/>
    <w:rsid w:val="00F20105"/>
    <w:rsid w:val="00F202A2"/>
    <w:rsid w:val="00F212A6"/>
    <w:rsid w:val="00F218D4"/>
    <w:rsid w:val="00F2250A"/>
    <w:rsid w:val="00F234C1"/>
    <w:rsid w:val="00F239DC"/>
    <w:rsid w:val="00F24788"/>
    <w:rsid w:val="00F24CCF"/>
    <w:rsid w:val="00F2621E"/>
    <w:rsid w:val="00F2640F"/>
    <w:rsid w:val="00F27883"/>
    <w:rsid w:val="00F279DD"/>
    <w:rsid w:val="00F27C34"/>
    <w:rsid w:val="00F27E46"/>
    <w:rsid w:val="00F301C2"/>
    <w:rsid w:val="00F302E1"/>
    <w:rsid w:val="00F308DF"/>
    <w:rsid w:val="00F30CE7"/>
    <w:rsid w:val="00F30EE3"/>
    <w:rsid w:val="00F31301"/>
    <w:rsid w:val="00F3170D"/>
    <w:rsid w:val="00F31B22"/>
    <w:rsid w:val="00F31B28"/>
    <w:rsid w:val="00F31B49"/>
    <w:rsid w:val="00F328DA"/>
    <w:rsid w:val="00F32F56"/>
    <w:rsid w:val="00F33D4F"/>
    <w:rsid w:val="00F34069"/>
    <w:rsid w:val="00F34CD6"/>
    <w:rsid w:val="00F34EA2"/>
    <w:rsid w:val="00F35873"/>
    <w:rsid w:val="00F35920"/>
    <w:rsid w:val="00F362B0"/>
    <w:rsid w:val="00F366A5"/>
    <w:rsid w:val="00F36974"/>
    <w:rsid w:val="00F36A18"/>
    <w:rsid w:val="00F36C5F"/>
    <w:rsid w:val="00F37086"/>
    <w:rsid w:val="00F37160"/>
    <w:rsid w:val="00F37259"/>
    <w:rsid w:val="00F3774A"/>
    <w:rsid w:val="00F405A4"/>
    <w:rsid w:val="00F40A9C"/>
    <w:rsid w:val="00F412A7"/>
    <w:rsid w:val="00F41EC5"/>
    <w:rsid w:val="00F41F05"/>
    <w:rsid w:val="00F41FDD"/>
    <w:rsid w:val="00F42FFE"/>
    <w:rsid w:val="00F433BD"/>
    <w:rsid w:val="00F44374"/>
    <w:rsid w:val="00F44EC5"/>
    <w:rsid w:val="00F4567A"/>
    <w:rsid w:val="00F45AD2"/>
    <w:rsid w:val="00F47498"/>
    <w:rsid w:val="00F479A8"/>
    <w:rsid w:val="00F47E83"/>
    <w:rsid w:val="00F503F1"/>
    <w:rsid w:val="00F504D5"/>
    <w:rsid w:val="00F50FC4"/>
    <w:rsid w:val="00F512B2"/>
    <w:rsid w:val="00F51BEB"/>
    <w:rsid w:val="00F5283D"/>
    <w:rsid w:val="00F52ABA"/>
    <w:rsid w:val="00F52BC7"/>
    <w:rsid w:val="00F53BF4"/>
    <w:rsid w:val="00F53C25"/>
    <w:rsid w:val="00F53D4B"/>
    <w:rsid w:val="00F53F4A"/>
    <w:rsid w:val="00F54266"/>
    <w:rsid w:val="00F54B89"/>
    <w:rsid w:val="00F55043"/>
    <w:rsid w:val="00F5591D"/>
    <w:rsid w:val="00F56AA6"/>
    <w:rsid w:val="00F56DCF"/>
    <w:rsid w:val="00F57034"/>
    <w:rsid w:val="00F608EB"/>
    <w:rsid w:val="00F60BE9"/>
    <w:rsid w:val="00F61019"/>
    <w:rsid w:val="00F61545"/>
    <w:rsid w:val="00F6196B"/>
    <w:rsid w:val="00F61FD8"/>
    <w:rsid w:val="00F62DBF"/>
    <w:rsid w:val="00F641FC"/>
    <w:rsid w:val="00F647F7"/>
    <w:rsid w:val="00F6583C"/>
    <w:rsid w:val="00F6589A"/>
    <w:rsid w:val="00F65ECE"/>
    <w:rsid w:val="00F66E2C"/>
    <w:rsid w:val="00F6783E"/>
    <w:rsid w:val="00F70DBE"/>
    <w:rsid w:val="00F70E57"/>
    <w:rsid w:val="00F71124"/>
    <w:rsid w:val="00F71459"/>
    <w:rsid w:val="00F71888"/>
    <w:rsid w:val="00F719CD"/>
    <w:rsid w:val="00F71BB8"/>
    <w:rsid w:val="00F72584"/>
    <w:rsid w:val="00F7290D"/>
    <w:rsid w:val="00F72B2D"/>
    <w:rsid w:val="00F7302F"/>
    <w:rsid w:val="00F732EC"/>
    <w:rsid w:val="00F739E3"/>
    <w:rsid w:val="00F73D08"/>
    <w:rsid w:val="00F7586B"/>
    <w:rsid w:val="00F75B10"/>
    <w:rsid w:val="00F75F2F"/>
    <w:rsid w:val="00F76089"/>
    <w:rsid w:val="00F76445"/>
    <w:rsid w:val="00F768EF"/>
    <w:rsid w:val="00F76ECC"/>
    <w:rsid w:val="00F77125"/>
    <w:rsid w:val="00F8021D"/>
    <w:rsid w:val="00F80399"/>
    <w:rsid w:val="00F8075A"/>
    <w:rsid w:val="00F80E0B"/>
    <w:rsid w:val="00F812C8"/>
    <w:rsid w:val="00F8132D"/>
    <w:rsid w:val="00F81501"/>
    <w:rsid w:val="00F818AE"/>
    <w:rsid w:val="00F81B40"/>
    <w:rsid w:val="00F820C4"/>
    <w:rsid w:val="00F8381C"/>
    <w:rsid w:val="00F83829"/>
    <w:rsid w:val="00F84069"/>
    <w:rsid w:val="00F840AC"/>
    <w:rsid w:val="00F843D7"/>
    <w:rsid w:val="00F84F16"/>
    <w:rsid w:val="00F85536"/>
    <w:rsid w:val="00F855F4"/>
    <w:rsid w:val="00F8657A"/>
    <w:rsid w:val="00F866FB"/>
    <w:rsid w:val="00F8679A"/>
    <w:rsid w:val="00F87117"/>
    <w:rsid w:val="00F8736C"/>
    <w:rsid w:val="00F87EDF"/>
    <w:rsid w:val="00F9030E"/>
    <w:rsid w:val="00F90ADB"/>
    <w:rsid w:val="00F90E78"/>
    <w:rsid w:val="00F91209"/>
    <w:rsid w:val="00F9221F"/>
    <w:rsid w:val="00F925F8"/>
    <w:rsid w:val="00F92A31"/>
    <w:rsid w:val="00F92BC4"/>
    <w:rsid w:val="00F930E4"/>
    <w:rsid w:val="00F931C7"/>
    <w:rsid w:val="00F93559"/>
    <w:rsid w:val="00F93D72"/>
    <w:rsid w:val="00F93E65"/>
    <w:rsid w:val="00F94070"/>
    <w:rsid w:val="00F945FC"/>
    <w:rsid w:val="00F950B5"/>
    <w:rsid w:val="00F9513F"/>
    <w:rsid w:val="00F9573F"/>
    <w:rsid w:val="00F9694E"/>
    <w:rsid w:val="00F97640"/>
    <w:rsid w:val="00F97908"/>
    <w:rsid w:val="00F97B43"/>
    <w:rsid w:val="00FA051D"/>
    <w:rsid w:val="00FA07F8"/>
    <w:rsid w:val="00FA0BFF"/>
    <w:rsid w:val="00FA105C"/>
    <w:rsid w:val="00FA1412"/>
    <w:rsid w:val="00FA1475"/>
    <w:rsid w:val="00FA148A"/>
    <w:rsid w:val="00FA21B9"/>
    <w:rsid w:val="00FA27C8"/>
    <w:rsid w:val="00FA3719"/>
    <w:rsid w:val="00FA3B76"/>
    <w:rsid w:val="00FA3D2B"/>
    <w:rsid w:val="00FA44B2"/>
    <w:rsid w:val="00FA4D66"/>
    <w:rsid w:val="00FA5A4E"/>
    <w:rsid w:val="00FA5C97"/>
    <w:rsid w:val="00FA60AD"/>
    <w:rsid w:val="00FA6991"/>
    <w:rsid w:val="00FA6CD9"/>
    <w:rsid w:val="00FB0082"/>
    <w:rsid w:val="00FB0243"/>
    <w:rsid w:val="00FB025C"/>
    <w:rsid w:val="00FB0AA0"/>
    <w:rsid w:val="00FB13DB"/>
    <w:rsid w:val="00FB1527"/>
    <w:rsid w:val="00FB20AB"/>
    <w:rsid w:val="00FB2537"/>
    <w:rsid w:val="00FB302F"/>
    <w:rsid w:val="00FB33DC"/>
    <w:rsid w:val="00FB3925"/>
    <w:rsid w:val="00FB3EB3"/>
    <w:rsid w:val="00FB3F3B"/>
    <w:rsid w:val="00FB4338"/>
    <w:rsid w:val="00FB470E"/>
    <w:rsid w:val="00FB477E"/>
    <w:rsid w:val="00FB4C9C"/>
    <w:rsid w:val="00FB5372"/>
    <w:rsid w:val="00FB6165"/>
    <w:rsid w:val="00FB6444"/>
    <w:rsid w:val="00FB6719"/>
    <w:rsid w:val="00FB7846"/>
    <w:rsid w:val="00FB784A"/>
    <w:rsid w:val="00FB7FBB"/>
    <w:rsid w:val="00FC0150"/>
    <w:rsid w:val="00FC03AB"/>
    <w:rsid w:val="00FC1D2D"/>
    <w:rsid w:val="00FC2289"/>
    <w:rsid w:val="00FC44D9"/>
    <w:rsid w:val="00FC4729"/>
    <w:rsid w:val="00FC4A8C"/>
    <w:rsid w:val="00FC53DB"/>
    <w:rsid w:val="00FC5B76"/>
    <w:rsid w:val="00FC5FC2"/>
    <w:rsid w:val="00FC6177"/>
    <w:rsid w:val="00FC6351"/>
    <w:rsid w:val="00FC6397"/>
    <w:rsid w:val="00FC63D1"/>
    <w:rsid w:val="00FC7528"/>
    <w:rsid w:val="00FC7F5F"/>
    <w:rsid w:val="00FD0572"/>
    <w:rsid w:val="00FD1A97"/>
    <w:rsid w:val="00FD2C76"/>
    <w:rsid w:val="00FD2D7B"/>
    <w:rsid w:val="00FD37F6"/>
    <w:rsid w:val="00FD4589"/>
    <w:rsid w:val="00FD473E"/>
    <w:rsid w:val="00FD678E"/>
    <w:rsid w:val="00FD7DF9"/>
    <w:rsid w:val="00FE0B51"/>
    <w:rsid w:val="00FE0B78"/>
    <w:rsid w:val="00FE0E9A"/>
    <w:rsid w:val="00FE0ED4"/>
    <w:rsid w:val="00FE0FE9"/>
    <w:rsid w:val="00FE1BF3"/>
    <w:rsid w:val="00FE1EAB"/>
    <w:rsid w:val="00FE29B0"/>
    <w:rsid w:val="00FE3465"/>
    <w:rsid w:val="00FE3542"/>
    <w:rsid w:val="00FE3D47"/>
    <w:rsid w:val="00FE56C0"/>
    <w:rsid w:val="00FE67CF"/>
    <w:rsid w:val="00FE6B91"/>
    <w:rsid w:val="00FE6D20"/>
    <w:rsid w:val="00FE6E49"/>
    <w:rsid w:val="00FE6FB9"/>
    <w:rsid w:val="00FE7549"/>
    <w:rsid w:val="00FE772F"/>
    <w:rsid w:val="00FE7BCC"/>
    <w:rsid w:val="00FF0214"/>
    <w:rsid w:val="00FF126D"/>
    <w:rsid w:val="00FF1567"/>
    <w:rsid w:val="00FF2310"/>
    <w:rsid w:val="00FF2B00"/>
    <w:rsid w:val="00FF2E73"/>
    <w:rsid w:val="00FF3445"/>
    <w:rsid w:val="00FF4AE2"/>
    <w:rsid w:val="00FF4B23"/>
    <w:rsid w:val="00FF50A8"/>
    <w:rsid w:val="00FF571E"/>
    <w:rsid w:val="00FF6AAE"/>
    <w:rsid w:val="00FF6BD1"/>
    <w:rsid w:val="00FF6CC0"/>
    <w:rsid w:val="00FF6E9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A5D6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23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uiPriority w:val="99"/>
    <w:unhideWhenUsed/>
    <w:qFormat/>
    <w:rsid w:val="008C18DC"/>
    <w:rPr>
      <w:sz w:val="21"/>
      <w:szCs w:val="21"/>
    </w:rPr>
  </w:style>
  <w:style w:type="paragraph" w:styleId="af1">
    <w:name w:val="annotation text"/>
    <w:basedOn w:val="a"/>
    <w:link w:val="Char3"/>
    <w:unhideWhenUsed/>
    <w:qFormat/>
    <w:rsid w:val="008C18DC"/>
    <w:pPr>
      <w:widowControl w:val="0"/>
      <w:snapToGrid/>
      <w:spacing w:after="0" w:line="360" w:lineRule="auto"/>
      <w:jc w:val="left"/>
    </w:pPr>
    <w:rPr>
      <w:snapToGrid w:val="0"/>
      <w:sz w:val="21"/>
      <w:szCs w:val="21"/>
      <w:lang w:eastAsia="zh-CN"/>
    </w:rPr>
  </w:style>
  <w:style w:type="character" w:customStyle="1" w:styleId="Char3">
    <w:name w:val="批注文字 Char"/>
    <w:basedOn w:val="a0"/>
    <w:link w:val="af1"/>
    <w:qFormat/>
    <w:rsid w:val="008C18DC"/>
    <w:rPr>
      <w:snapToGrid w:val="0"/>
      <w:sz w:val="21"/>
      <w:szCs w:val="21"/>
      <w:lang w:eastAsia="zh-CN"/>
    </w:rPr>
  </w:style>
  <w:style w:type="paragraph" w:styleId="af2">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4"/>
    <w:uiPriority w:val="34"/>
    <w:qFormat/>
    <w:rsid w:val="00E850A6"/>
    <w:pPr>
      <w:ind w:left="720"/>
      <w:contextualSpacing/>
    </w:pPr>
  </w:style>
  <w:style w:type="paragraph" w:customStyle="1" w:styleId="TAH">
    <w:name w:val="TAH"/>
    <w:basedOn w:val="TAC"/>
    <w:link w:val="TAHCar"/>
    <w:qFormat/>
    <w:rsid w:val="00E850A6"/>
    <w:rPr>
      <w:b/>
    </w:rPr>
  </w:style>
  <w:style w:type="paragraph" w:customStyle="1" w:styleId="TAC">
    <w:name w:val="TAC"/>
    <w:basedOn w:val="a"/>
    <w:link w:val="TACChar"/>
    <w:qFormat/>
    <w:rsid w:val="00E850A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850A6"/>
    <w:rPr>
      <w:rFonts w:ascii="Arial" w:hAnsi="Arial"/>
      <w:sz w:val="18"/>
      <w:lang w:val="en-GB"/>
    </w:rPr>
  </w:style>
  <w:style w:type="character" w:customStyle="1" w:styleId="TAHCar">
    <w:name w:val="TAH Car"/>
    <w:link w:val="TAH"/>
    <w:qFormat/>
    <w:rsid w:val="00E850A6"/>
    <w:rPr>
      <w:rFonts w:ascii="Arial" w:hAnsi="Arial"/>
      <w:b/>
      <w:sz w:val="18"/>
      <w:lang w:val="en-GB"/>
    </w:rPr>
  </w:style>
  <w:style w:type="character" w:customStyle="1" w:styleId="Char4">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2"/>
    <w:uiPriority w:val="34"/>
    <w:qFormat/>
    <w:rsid w:val="00E850A6"/>
    <w:rPr>
      <w:sz w:val="22"/>
      <w:szCs w:val="22"/>
    </w:rPr>
  </w:style>
  <w:style w:type="paragraph" w:customStyle="1" w:styleId="TH">
    <w:name w:val="TH"/>
    <w:basedOn w:val="a"/>
    <w:link w:val="THChar"/>
    <w:qFormat/>
    <w:rsid w:val="00E850A6"/>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E850A6"/>
    <w:rPr>
      <w:rFonts w:ascii="Arial" w:eastAsiaTheme="minorEastAsia" w:hAnsi="Arial"/>
      <w:b/>
      <w:lang w:val="en-GB"/>
    </w:rPr>
  </w:style>
  <w:style w:type="paragraph" w:customStyle="1" w:styleId="PL">
    <w:name w:val="PL"/>
    <w:link w:val="PLChar"/>
    <w:qFormat/>
    <w:rsid w:val="00415E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15E24"/>
    <w:rPr>
      <w:rFonts w:ascii="Courier New" w:eastAsia="Times New Roman" w:hAnsi="Courier New"/>
      <w:noProof/>
      <w:sz w:val="16"/>
      <w:shd w:val="clear" w:color="auto" w:fill="E6E6E6"/>
      <w:lang w:val="en-GB" w:eastAsia="en-GB"/>
    </w:rPr>
  </w:style>
  <w:style w:type="paragraph" w:styleId="af3">
    <w:name w:val="annotation subject"/>
    <w:basedOn w:val="af1"/>
    <w:next w:val="af1"/>
    <w:link w:val="Char5"/>
    <w:semiHidden/>
    <w:unhideWhenUsed/>
    <w:rsid w:val="00A00B90"/>
    <w:pPr>
      <w:widowControl/>
      <w:snapToGrid w:val="0"/>
      <w:spacing w:after="120" w:line="240" w:lineRule="auto"/>
    </w:pPr>
    <w:rPr>
      <w:b/>
      <w:bCs/>
      <w:snapToGrid/>
      <w:sz w:val="22"/>
      <w:szCs w:val="22"/>
      <w:lang w:eastAsia="en-US"/>
    </w:rPr>
  </w:style>
  <w:style w:type="character" w:customStyle="1" w:styleId="Char5">
    <w:name w:val="批注主题 Char"/>
    <w:basedOn w:val="Char3"/>
    <w:link w:val="af3"/>
    <w:semiHidden/>
    <w:rsid w:val="00A00B90"/>
    <w:rPr>
      <w:b/>
      <w:bCs/>
      <w:snapToGrid/>
      <w:sz w:val="22"/>
      <w:szCs w:val="22"/>
      <w:lang w:eastAsia="zh-CN"/>
    </w:rPr>
  </w:style>
  <w:style w:type="paragraph" w:styleId="af4">
    <w:name w:val="Revision"/>
    <w:hidden/>
    <w:uiPriority w:val="99"/>
    <w:semiHidden/>
    <w:rsid w:val="00A57A87"/>
    <w:rPr>
      <w:sz w:val="22"/>
      <w:szCs w:val="22"/>
    </w:rPr>
  </w:style>
  <w:style w:type="character" w:styleId="af5">
    <w:name w:val="Placeholder Text"/>
    <w:basedOn w:val="a0"/>
    <w:uiPriority w:val="99"/>
    <w:semiHidden/>
    <w:rsid w:val="002C44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24621">
      <w:bodyDiv w:val="1"/>
      <w:marLeft w:val="0"/>
      <w:marRight w:val="0"/>
      <w:marTop w:val="0"/>
      <w:marBottom w:val="0"/>
      <w:divBdr>
        <w:top w:val="none" w:sz="0" w:space="0" w:color="auto"/>
        <w:left w:val="none" w:sz="0" w:space="0" w:color="auto"/>
        <w:bottom w:val="none" w:sz="0" w:space="0" w:color="auto"/>
        <w:right w:val="none" w:sz="0" w:space="0" w:color="auto"/>
      </w:divBdr>
      <w:divsChild>
        <w:div w:id="1539390507">
          <w:marLeft w:val="0"/>
          <w:marRight w:val="0"/>
          <w:marTop w:val="0"/>
          <w:marBottom w:val="60"/>
          <w:divBdr>
            <w:top w:val="none" w:sz="0" w:space="0" w:color="auto"/>
            <w:left w:val="none" w:sz="0" w:space="0" w:color="auto"/>
            <w:bottom w:val="none" w:sz="0" w:space="0" w:color="auto"/>
            <w:right w:val="none" w:sz="0" w:space="0" w:color="auto"/>
          </w:divBdr>
          <w:divsChild>
            <w:div w:id="1433740279">
              <w:marLeft w:val="90"/>
              <w:marRight w:val="0"/>
              <w:marTop w:val="0"/>
              <w:marBottom w:val="0"/>
              <w:divBdr>
                <w:top w:val="single" w:sz="6" w:space="5" w:color="E4EDF4"/>
                <w:left w:val="single" w:sz="6" w:space="7" w:color="E4EDF4"/>
                <w:bottom w:val="single" w:sz="6" w:space="5" w:color="E4EDF4"/>
                <w:right w:val="single" w:sz="6" w:space="7" w:color="E4EDF4"/>
              </w:divBdr>
              <w:divsChild>
                <w:div w:id="1541820460">
                  <w:marLeft w:val="0"/>
                  <w:marRight w:val="0"/>
                  <w:marTop w:val="0"/>
                  <w:marBottom w:val="0"/>
                  <w:divBdr>
                    <w:top w:val="none" w:sz="0" w:space="0" w:color="auto"/>
                    <w:left w:val="none" w:sz="0" w:space="0" w:color="auto"/>
                    <w:bottom w:val="none" w:sz="0" w:space="0" w:color="auto"/>
                    <w:right w:val="none" w:sz="0" w:space="0" w:color="auto"/>
                  </w:divBdr>
                  <w:divsChild>
                    <w:div w:id="32953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21037">
          <w:marLeft w:val="0"/>
          <w:marRight w:val="0"/>
          <w:marTop w:val="0"/>
          <w:marBottom w:val="60"/>
          <w:divBdr>
            <w:top w:val="none" w:sz="0" w:space="0" w:color="auto"/>
            <w:left w:val="none" w:sz="0" w:space="0" w:color="auto"/>
            <w:bottom w:val="none" w:sz="0" w:space="0" w:color="auto"/>
            <w:right w:val="none" w:sz="0" w:space="0" w:color="auto"/>
          </w:divBdr>
          <w:divsChild>
            <w:div w:id="1177889069">
              <w:marLeft w:val="90"/>
              <w:marRight w:val="0"/>
              <w:marTop w:val="0"/>
              <w:marBottom w:val="0"/>
              <w:divBdr>
                <w:top w:val="single" w:sz="6" w:space="5" w:color="E4EDF4"/>
                <w:left w:val="single" w:sz="6" w:space="7" w:color="E4EDF4"/>
                <w:bottom w:val="single" w:sz="6" w:space="5" w:color="E4EDF4"/>
                <w:right w:val="single" w:sz="6" w:space="7" w:color="E4EDF4"/>
              </w:divBdr>
              <w:divsChild>
                <w:div w:id="842551687">
                  <w:marLeft w:val="0"/>
                  <w:marRight w:val="0"/>
                  <w:marTop w:val="0"/>
                  <w:marBottom w:val="0"/>
                  <w:divBdr>
                    <w:top w:val="none" w:sz="0" w:space="0" w:color="auto"/>
                    <w:left w:val="none" w:sz="0" w:space="0" w:color="auto"/>
                    <w:bottom w:val="none" w:sz="0" w:space="0" w:color="auto"/>
                    <w:right w:val="none" w:sz="0" w:space="0" w:color="auto"/>
                  </w:divBdr>
                  <w:divsChild>
                    <w:div w:id="17168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957975">
          <w:marLeft w:val="0"/>
          <w:marRight w:val="0"/>
          <w:marTop w:val="0"/>
          <w:marBottom w:val="60"/>
          <w:divBdr>
            <w:top w:val="none" w:sz="0" w:space="0" w:color="auto"/>
            <w:left w:val="none" w:sz="0" w:space="0" w:color="auto"/>
            <w:bottom w:val="none" w:sz="0" w:space="0" w:color="auto"/>
            <w:right w:val="none" w:sz="0" w:space="0" w:color="auto"/>
          </w:divBdr>
          <w:divsChild>
            <w:div w:id="1096756110">
              <w:marLeft w:val="90"/>
              <w:marRight w:val="0"/>
              <w:marTop w:val="0"/>
              <w:marBottom w:val="0"/>
              <w:divBdr>
                <w:top w:val="single" w:sz="6" w:space="5" w:color="E4EDF4"/>
                <w:left w:val="single" w:sz="6" w:space="7" w:color="E4EDF4"/>
                <w:bottom w:val="single" w:sz="6" w:space="5" w:color="E4EDF4"/>
                <w:right w:val="single" w:sz="6" w:space="7" w:color="E4EDF4"/>
              </w:divBdr>
              <w:divsChild>
                <w:div w:id="491288563">
                  <w:marLeft w:val="0"/>
                  <w:marRight w:val="0"/>
                  <w:marTop w:val="0"/>
                  <w:marBottom w:val="0"/>
                  <w:divBdr>
                    <w:top w:val="none" w:sz="0" w:space="0" w:color="auto"/>
                    <w:left w:val="none" w:sz="0" w:space="0" w:color="auto"/>
                    <w:bottom w:val="none" w:sz="0" w:space="0" w:color="auto"/>
                    <w:right w:val="none" w:sz="0" w:space="0" w:color="auto"/>
                  </w:divBdr>
                  <w:divsChild>
                    <w:div w:id="32004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498111">
          <w:marLeft w:val="0"/>
          <w:marRight w:val="0"/>
          <w:marTop w:val="0"/>
          <w:marBottom w:val="60"/>
          <w:divBdr>
            <w:top w:val="none" w:sz="0" w:space="0" w:color="auto"/>
            <w:left w:val="none" w:sz="0" w:space="0" w:color="auto"/>
            <w:bottom w:val="none" w:sz="0" w:space="0" w:color="auto"/>
            <w:right w:val="none" w:sz="0" w:space="0" w:color="auto"/>
          </w:divBdr>
          <w:divsChild>
            <w:div w:id="2086799867">
              <w:marLeft w:val="0"/>
              <w:marRight w:val="0"/>
              <w:marTop w:val="0"/>
              <w:marBottom w:val="45"/>
              <w:divBdr>
                <w:top w:val="none" w:sz="0" w:space="0" w:color="auto"/>
                <w:left w:val="none" w:sz="0" w:space="0" w:color="auto"/>
                <w:bottom w:val="none" w:sz="0" w:space="0" w:color="auto"/>
                <w:right w:val="none" w:sz="0" w:space="0" w:color="auto"/>
              </w:divBdr>
            </w:div>
            <w:div w:id="150565890">
              <w:marLeft w:val="90"/>
              <w:marRight w:val="0"/>
              <w:marTop w:val="0"/>
              <w:marBottom w:val="0"/>
              <w:divBdr>
                <w:top w:val="single" w:sz="6" w:space="5" w:color="E4EDF4"/>
                <w:left w:val="single" w:sz="6" w:space="7" w:color="E4EDF4"/>
                <w:bottom w:val="single" w:sz="6" w:space="5" w:color="E4EDF4"/>
                <w:right w:val="single" w:sz="6" w:space="7" w:color="E4EDF4"/>
              </w:divBdr>
              <w:divsChild>
                <w:div w:id="1849363867">
                  <w:marLeft w:val="0"/>
                  <w:marRight w:val="0"/>
                  <w:marTop w:val="0"/>
                  <w:marBottom w:val="0"/>
                  <w:divBdr>
                    <w:top w:val="none" w:sz="0" w:space="0" w:color="auto"/>
                    <w:left w:val="none" w:sz="0" w:space="0" w:color="auto"/>
                    <w:bottom w:val="none" w:sz="0" w:space="0" w:color="auto"/>
                    <w:right w:val="none" w:sz="0" w:space="0" w:color="auto"/>
                  </w:divBdr>
                  <w:divsChild>
                    <w:div w:id="212869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1334465">
      <w:bodyDiv w:val="1"/>
      <w:marLeft w:val="0"/>
      <w:marRight w:val="0"/>
      <w:marTop w:val="0"/>
      <w:marBottom w:val="0"/>
      <w:divBdr>
        <w:top w:val="none" w:sz="0" w:space="0" w:color="auto"/>
        <w:left w:val="none" w:sz="0" w:space="0" w:color="auto"/>
        <w:bottom w:val="none" w:sz="0" w:space="0" w:color="auto"/>
        <w:right w:val="none" w:sz="0" w:space="0" w:color="auto"/>
      </w:divBdr>
    </w:div>
    <w:div w:id="1178543221">
      <w:bodyDiv w:val="1"/>
      <w:marLeft w:val="0"/>
      <w:marRight w:val="0"/>
      <w:marTop w:val="0"/>
      <w:marBottom w:val="0"/>
      <w:divBdr>
        <w:top w:val="none" w:sz="0" w:space="0" w:color="auto"/>
        <w:left w:val="none" w:sz="0" w:space="0" w:color="auto"/>
        <w:bottom w:val="none" w:sz="0" w:space="0" w:color="auto"/>
        <w:right w:val="none" w:sz="0" w:space="0" w:color="auto"/>
      </w:divBdr>
    </w:div>
    <w:div w:id="14233801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proposal</b:Tag>
    <b:RefOrder>1</b:RefOrder>
  </b:Source>
</b:Sources>
</file>

<file path=customXml/itemProps1.xml><?xml version="1.0" encoding="utf-8"?>
<ds:datastoreItem xmlns:ds="http://schemas.openxmlformats.org/officeDocument/2006/customXml" ds:itemID="{46AAE458-E8A2-4646-A128-9B1C2CC16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Pages>
  <Words>3589</Words>
  <Characters>17696</Characters>
  <Application>Microsoft Office Word</Application>
  <DocSecurity>0</DocSecurity>
  <Lines>1474</Lines>
  <Paragraphs>1252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38</cp:revision>
  <cp:lastPrinted>2007-06-18T22:08:00Z</cp:lastPrinted>
  <dcterms:created xsi:type="dcterms:W3CDTF">2021-08-06T03:10:00Z</dcterms:created>
  <dcterms:modified xsi:type="dcterms:W3CDTF">2021-08-07T03:32:00Z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(3)ONAQ/oBATcNeh1r7BthSe0QYf4pPBCXepaL1kj8xJGWAHQ6MU3poY8iHcl/id331XnvI9GDA
aZvU8J6qcTAVzurbVb7nJN3JDGEv8jxxQ8zZrNTX/afUkDXbTyZibAk7Q/AYsoryV57L5e3m
V6skvcPwA16aLS/pez7CF3m4mSVDX8kir94GrhcpTvLbvbTweefLUdNqjea/fM2Cg2c0OfWa
zaEx6Y3Q/ILsN1ZVRi</vt:lpwstr>
  </property>
  <property fmtid="{D5CDD505-2E9C-101B-9397-08002B2CF9AE}" pid="13" name="_2015_ms_pID_725343_00">
    <vt:lpwstr>_2015_ms_pID_725343</vt:lpwstr>
  </property>
  <property fmtid="{D5CDD505-2E9C-101B-9397-08002B2CF9AE}" pid="14" name="_2015_ms_pID_7253431">
    <vt:lpwstr>6rC9kvdoY13BmpjcnmqMB8KC1GF94kJisLXOLFWkRVm40a3XO2gCAE
pjcIprlYA5xqWxO2WMWW9gpNxlpjcEh7n5Ztv1K+DcC7UZYCKDd+J6Qjlz8s0XRteH9agGkQ
qrSxcuXUEx2zlzEZ257mphOJzhATssjcv12gw796l/Os6jkt251+N0sX5954etuiJSRcrHqn
uQP+WAxAozQpT+K18YGX63U1jk2xvXunRBXf</vt:lpwstr>
  </property>
  <property fmtid="{D5CDD505-2E9C-101B-9397-08002B2CF9AE}" pid="15" name="_2015_ms_pID_7253431_00">
    <vt:lpwstr>_2015_ms_pID_7253431</vt:lpwstr>
  </property>
  <property fmtid="{D5CDD505-2E9C-101B-9397-08002B2CF9AE}" pid="16" name="_2015_ms_pID_7253432">
    <vt:lpwstr>CBpQyQ/l0P2AE+fQVPkAeHWEnkJATBSSvDW4
odWO+9rxsNOnDTOt7Np4D1Rr4SlW9A==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1628252232</vt:lpwstr>
  </property>
</Properties>
</file>