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CDC1F" w14:textId="77777777" w:rsidR="0063798F" w:rsidRDefault="00852F34">
      <w:pPr>
        <w:pStyle w:val="3GPPHeader"/>
        <w:spacing w:after="0"/>
        <w:rPr>
          <w:sz w:val="20"/>
          <w:lang w:val="en-US"/>
        </w:rPr>
      </w:pPr>
      <w:r>
        <w:rPr>
          <w:sz w:val="20"/>
          <w:lang w:val="en-US"/>
        </w:rPr>
        <w:t>3GPP TSG-RAN WG1 Meeting #105-e</w:t>
      </w:r>
      <w:r>
        <w:rPr>
          <w:sz w:val="20"/>
          <w:lang w:val="en-US"/>
        </w:rPr>
        <w:tab/>
      </w:r>
      <w:r>
        <w:rPr>
          <w:sz w:val="20"/>
          <w:highlight w:val="yellow"/>
          <w:lang w:val="en-US"/>
        </w:rPr>
        <w:t>R1-21xxxxx</w:t>
      </w:r>
    </w:p>
    <w:p w14:paraId="5A955957" w14:textId="77777777" w:rsidR="0063798F" w:rsidRDefault="00852F34">
      <w:pPr>
        <w:pStyle w:val="3GPPHeader"/>
        <w:spacing w:after="0"/>
        <w:rPr>
          <w:sz w:val="20"/>
          <w:lang w:val="en-US"/>
        </w:rPr>
      </w:pPr>
      <w:r>
        <w:rPr>
          <w:sz w:val="20"/>
          <w:lang w:val="en-US"/>
        </w:rPr>
        <w:t>e-Meeting, 19</w:t>
      </w:r>
      <w:r>
        <w:rPr>
          <w:sz w:val="20"/>
          <w:vertAlign w:val="superscript"/>
          <w:lang w:val="en-US"/>
        </w:rPr>
        <w:t>th</w:t>
      </w:r>
      <w:r>
        <w:rPr>
          <w:sz w:val="20"/>
          <w:lang w:val="en-US"/>
        </w:rPr>
        <w:t xml:space="preserve"> – 28</w:t>
      </w:r>
      <w:r>
        <w:rPr>
          <w:sz w:val="20"/>
          <w:vertAlign w:val="superscript"/>
          <w:lang w:val="en-US"/>
        </w:rPr>
        <w:t>th</w:t>
      </w:r>
      <w:r>
        <w:rPr>
          <w:sz w:val="20"/>
          <w:lang w:val="en-US"/>
        </w:rPr>
        <w:t xml:space="preserve"> </w:t>
      </w:r>
      <w:proofErr w:type="gramStart"/>
      <w:r>
        <w:rPr>
          <w:sz w:val="20"/>
          <w:lang w:val="en-US"/>
        </w:rPr>
        <w:t>May,</w:t>
      </w:r>
      <w:proofErr w:type="gramEnd"/>
      <w:r>
        <w:rPr>
          <w:sz w:val="20"/>
          <w:lang w:val="en-US"/>
        </w:rPr>
        <w:t xml:space="preserve"> 2021</w:t>
      </w:r>
    </w:p>
    <w:p w14:paraId="2E9154C5" w14:textId="77777777" w:rsidR="0063798F" w:rsidRDefault="0063798F">
      <w:pPr>
        <w:pStyle w:val="3GPPHeader"/>
        <w:spacing w:after="0"/>
        <w:rPr>
          <w:sz w:val="20"/>
          <w:lang w:val="en-US"/>
        </w:rPr>
      </w:pPr>
    </w:p>
    <w:p w14:paraId="186DCE34" w14:textId="77777777" w:rsidR="0063798F" w:rsidRDefault="00852F34">
      <w:pPr>
        <w:pStyle w:val="3GPPHeader"/>
        <w:spacing w:after="0"/>
        <w:rPr>
          <w:sz w:val="20"/>
          <w:lang w:val="en-US"/>
        </w:rPr>
      </w:pPr>
      <w:r>
        <w:rPr>
          <w:sz w:val="20"/>
          <w:lang w:val="en-US"/>
        </w:rPr>
        <w:t>Agenda Item:</w:t>
      </w:r>
      <w:r>
        <w:rPr>
          <w:sz w:val="20"/>
          <w:lang w:val="en-US"/>
        </w:rPr>
        <w:tab/>
        <w:t>8.2.3</w:t>
      </w:r>
    </w:p>
    <w:p w14:paraId="478C630D" w14:textId="77777777" w:rsidR="0063798F" w:rsidRDefault="00852F34">
      <w:pPr>
        <w:pStyle w:val="3GPPHeader"/>
        <w:spacing w:after="0"/>
        <w:rPr>
          <w:sz w:val="20"/>
        </w:rPr>
      </w:pPr>
      <w:r>
        <w:rPr>
          <w:sz w:val="20"/>
        </w:rPr>
        <w:t>Source:</w:t>
      </w:r>
      <w:r>
        <w:rPr>
          <w:sz w:val="20"/>
        </w:rPr>
        <w:tab/>
        <w:t>Moderator (Ericsson)</w:t>
      </w:r>
    </w:p>
    <w:p w14:paraId="6FC0D278" w14:textId="77777777" w:rsidR="0063798F" w:rsidRDefault="00852F34">
      <w:pPr>
        <w:pStyle w:val="3GPPHeader"/>
        <w:spacing w:after="0"/>
        <w:rPr>
          <w:sz w:val="20"/>
        </w:rPr>
      </w:pPr>
      <w:r>
        <w:rPr>
          <w:sz w:val="20"/>
        </w:rPr>
        <w:t>Title:</w:t>
      </w:r>
      <w:r>
        <w:rPr>
          <w:sz w:val="20"/>
        </w:rPr>
        <w:tab/>
        <w:t>FL Summary for [105-e-NR-52-71GHz-02] Email discussion/approval</w:t>
      </w:r>
    </w:p>
    <w:p w14:paraId="5357433F" w14:textId="77777777" w:rsidR="0063798F" w:rsidRDefault="00852F34">
      <w:pPr>
        <w:pStyle w:val="3GPPHeader"/>
        <w:spacing w:after="0"/>
        <w:rPr>
          <w:sz w:val="20"/>
        </w:rPr>
      </w:pPr>
      <w:r>
        <w:rPr>
          <w:sz w:val="20"/>
        </w:rPr>
        <w:t>Document for:</w:t>
      </w:r>
      <w:r>
        <w:rPr>
          <w:sz w:val="20"/>
        </w:rPr>
        <w:tab/>
        <w:t>Discussion, Decision</w:t>
      </w:r>
    </w:p>
    <w:p w14:paraId="55BBB941" w14:textId="77777777" w:rsidR="0063798F" w:rsidRDefault="00852F34">
      <w:pPr>
        <w:pStyle w:val="Heading1"/>
      </w:pPr>
      <w:bookmarkStart w:id="0" w:name="_Toc69069510"/>
      <w:bookmarkStart w:id="1" w:name="_Toc17755475"/>
      <w:bookmarkStart w:id="2" w:name="_Toc5596041"/>
      <w:bookmarkStart w:id="3" w:name="_Toc1970552"/>
      <w:bookmarkStart w:id="4" w:name="_Toc8247940"/>
      <w:bookmarkStart w:id="5" w:name="_Toc62396097"/>
      <w:bookmarkStart w:id="6" w:name="_Toc71910520"/>
      <w:bookmarkStart w:id="7" w:name="_Toc8398209"/>
      <w:bookmarkStart w:id="8" w:name="_Toc535588806"/>
      <w:bookmarkStart w:id="9" w:name="_Toc5100795"/>
      <w:bookmarkStart w:id="10" w:name="_Toc5596355"/>
      <w:r>
        <w:t>1</w:t>
      </w:r>
      <w:r>
        <w:tab/>
        <w:t>Introduction</w:t>
      </w:r>
      <w:bookmarkEnd w:id="0"/>
      <w:bookmarkEnd w:id="1"/>
      <w:bookmarkEnd w:id="2"/>
      <w:bookmarkEnd w:id="3"/>
      <w:bookmarkEnd w:id="4"/>
      <w:bookmarkEnd w:id="5"/>
      <w:bookmarkEnd w:id="6"/>
      <w:bookmarkEnd w:id="7"/>
      <w:bookmarkEnd w:id="8"/>
      <w:bookmarkEnd w:id="9"/>
      <w:bookmarkEnd w:id="10"/>
    </w:p>
    <w:p w14:paraId="1DBEC5A3" w14:textId="77777777" w:rsidR="0063798F" w:rsidRDefault="00852F34">
      <w:pPr>
        <w:pStyle w:val="BodyText"/>
      </w:pPr>
      <w:bookmarkStart w:id="11" w:name="_Ref178064866"/>
      <w:r>
        <w:t>This document summarizes the contributions made under the “Enhancements for PUCCH Formats 0/1/4” agenda item of the Rel-17 work item "Supporting NR from 52.6GHz to 71 GHz."</w:t>
      </w:r>
    </w:p>
    <w:p w14:paraId="3AB0BB95" w14:textId="77777777" w:rsidR="0063798F" w:rsidRDefault="00852F34">
      <w:pPr>
        <w:pStyle w:val="BodyText"/>
      </w:pPr>
      <w:r>
        <w:t xml:space="preserve">The updated WID </w:t>
      </w:r>
      <w:r>
        <w:fldChar w:fldCharType="begin"/>
      </w:r>
      <w:r>
        <w:instrText xml:space="preserve"> REF _Ref8219462 \r \h  \* MERGEFORMAT </w:instrText>
      </w:r>
      <w:r>
        <w:fldChar w:fldCharType="separate"/>
      </w:r>
      <w:r>
        <w:t>[1]</w:t>
      </w:r>
      <w:r>
        <w:fldChar w:fldCharType="end"/>
      </w:r>
      <w:r>
        <w:t xml:space="preserve"> contains the following objective related to this agenda item:</w:t>
      </w:r>
    </w:p>
    <w:p w14:paraId="291913E7" w14:textId="77777777" w:rsidR="0063798F" w:rsidRDefault="00852F34">
      <w:pPr>
        <w:pStyle w:val="B1"/>
        <w:spacing w:before="180" w:after="180" w:line="240" w:lineRule="auto"/>
        <w:jc w:val="left"/>
        <w:rPr>
          <w:rFonts w:eastAsia="SimSun"/>
        </w:rPr>
      </w:pPr>
      <w:r>
        <w:t>-</w:t>
      </w:r>
      <w:r>
        <w:tab/>
      </w:r>
      <w:r>
        <w:rPr>
          <w:rFonts w:eastAsia="DengXian"/>
          <w:lang w:eastAsia="ko-KR"/>
        </w:rPr>
        <w:t>Support enhancement for PUCCH format 0/1/4 to increase the number of RBs under PSD limitation in shared spectrum operation.</w:t>
      </w:r>
    </w:p>
    <w:p w14:paraId="421D576A" w14:textId="77777777" w:rsidR="0063798F" w:rsidRDefault="00852F34">
      <w:pPr>
        <w:pStyle w:val="BodyText"/>
        <w:spacing w:after="0"/>
        <w:jc w:val="left"/>
      </w:pPr>
      <w:r>
        <w:t>The following email thread is assigned for discussion of this topic:</w:t>
      </w:r>
    </w:p>
    <w:p w14:paraId="7AAF56D2" w14:textId="77777777" w:rsidR="0063798F" w:rsidRDefault="0063798F">
      <w:pPr>
        <w:pStyle w:val="BodyText"/>
        <w:spacing w:after="0"/>
        <w:jc w:val="left"/>
      </w:pPr>
    </w:p>
    <w:p w14:paraId="33A2A3E9" w14:textId="77777777" w:rsidR="0063798F" w:rsidRDefault="00852F34">
      <w:pPr>
        <w:rPr>
          <w:lang w:eastAsia="zh-CN"/>
        </w:rPr>
      </w:pPr>
      <w:r>
        <w:rPr>
          <w:highlight w:val="cyan"/>
          <w:lang w:eastAsia="zh-CN"/>
        </w:rPr>
        <w:t>[105-e-NR-52-71GHz-02] Email discussion/approval on PUCCH format 0/1/4 enhancements with checkpoints for agreements on May 25, May 27 – Steve (Ericsson)</w:t>
      </w:r>
    </w:p>
    <w:p w14:paraId="0176F199" w14:textId="77777777" w:rsidR="0063798F" w:rsidRDefault="00852F34">
      <w:pPr>
        <w:pStyle w:val="BodyText"/>
        <w:jc w:val="left"/>
      </w:pPr>
      <w:r>
        <w:t>The following is an outline of the summary:</w:t>
      </w:r>
    </w:p>
    <w:p w14:paraId="4B1F26CA" w14:textId="77777777" w:rsidR="0063798F" w:rsidRDefault="00852F34">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rPr>
          <w:highlight w:val="yellow"/>
        </w:rPr>
        <w:fldChar w:fldCharType="begin"/>
      </w:r>
      <w:r>
        <w:rPr>
          <w:highlight w:val="yellow"/>
        </w:rPr>
        <w:instrText xml:space="preserve"> TOC \o "1-3" \u </w:instrText>
      </w:r>
      <w:r>
        <w:rPr>
          <w:highlight w:val="yellow"/>
        </w:rPr>
        <w:fldChar w:fldCharType="separate"/>
      </w:r>
    </w:p>
    <w:p w14:paraId="051FF3AC" w14:textId="77777777" w:rsidR="0063798F" w:rsidRDefault="00852F34">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2</w:t>
      </w:r>
      <w:r>
        <w:rPr>
          <w:rFonts w:asciiTheme="minorHAnsi" w:hAnsiTheme="minorHAnsi" w:cstheme="minorBidi"/>
          <w:b w:val="0"/>
          <w:bCs w:val="0"/>
          <w:caps w:val="0"/>
          <w:sz w:val="22"/>
          <w:szCs w:val="22"/>
          <w:lang w:val="en-US" w:eastAsia="en-US"/>
        </w:rPr>
        <w:tab/>
      </w:r>
      <w:r>
        <w:t>Frequency Domain Resource Mapping</w:t>
      </w:r>
    </w:p>
    <w:p w14:paraId="35D3B5B9" w14:textId="77777777" w:rsidR="0063798F" w:rsidRDefault="00852F34">
      <w:pPr>
        <w:pStyle w:val="TOC2"/>
        <w:tabs>
          <w:tab w:val="left" w:pos="600"/>
          <w:tab w:val="right" w:leader="dot" w:pos="9017"/>
        </w:tabs>
        <w:spacing w:before="0" w:after="0"/>
        <w:rPr>
          <w:rFonts w:cstheme="minorBidi"/>
          <w:b w:val="0"/>
          <w:bCs w:val="0"/>
          <w:sz w:val="22"/>
          <w:szCs w:val="22"/>
          <w:lang w:val="en-US" w:eastAsia="en-US"/>
        </w:rPr>
      </w:pPr>
      <w:r>
        <w:t>2.1</w:t>
      </w:r>
      <w:r>
        <w:rPr>
          <w:rFonts w:cstheme="minorBidi"/>
          <w:b w:val="0"/>
          <w:bCs w:val="0"/>
          <w:sz w:val="22"/>
          <w:szCs w:val="22"/>
          <w:lang w:val="en-US" w:eastAsia="en-US"/>
        </w:rPr>
        <w:tab/>
      </w:r>
      <w:r>
        <w:t>Maximum number of RBs for Enhanced PF0/1/4</w:t>
      </w:r>
    </w:p>
    <w:p w14:paraId="15EF4271" w14:textId="77777777" w:rsidR="0063798F" w:rsidRDefault="00852F34">
      <w:pPr>
        <w:pStyle w:val="TOC3"/>
        <w:tabs>
          <w:tab w:val="left" w:pos="1000"/>
          <w:tab w:val="right" w:leader="dot" w:pos="9017"/>
        </w:tabs>
        <w:spacing w:after="0"/>
        <w:rPr>
          <w:rFonts w:cstheme="minorBidi"/>
          <w:sz w:val="22"/>
          <w:szCs w:val="22"/>
          <w:lang w:val="en-US" w:eastAsia="en-US"/>
        </w:rPr>
      </w:pPr>
      <w:r>
        <w:t>2.1.1</w:t>
      </w:r>
      <w:r>
        <w:rPr>
          <w:rFonts w:cstheme="minorBidi"/>
          <w:sz w:val="22"/>
          <w:szCs w:val="22"/>
          <w:lang w:val="en-US" w:eastAsia="en-US"/>
        </w:rPr>
        <w:tab/>
      </w:r>
      <w:r>
        <w:t>&lt;1st Round Comments&gt;</w:t>
      </w:r>
      <w:r>
        <w:tab/>
      </w:r>
      <w:r>
        <w:rPr>
          <w:highlight w:val="yellow"/>
        </w:rPr>
        <w:t>Discussion Required</w:t>
      </w:r>
    </w:p>
    <w:p w14:paraId="16D4A06D" w14:textId="77777777" w:rsidR="0063798F" w:rsidRDefault="00852F34">
      <w:pPr>
        <w:pStyle w:val="TOC2"/>
        <w:tabs>
          <w:tab w:val="left" w:pos="600"/>
          <w:tab w:val="right" w:leader="dot" w:pos="9017"/>
        </w:tabs>
        <w:spacing w:before="0" w:after="0"/>
        <w:rPr>
          <w:rFonts w:cstheme="minorBidi"/>
          <w:b w:val="0"/>
          <w:bCs w:val="0"/>
          <w:sz w:val="22"/>
          <w:szCs w:val="22"/>
          <w:lang w:val="en-US" w:eastAsia="en-US"/>
        </w:rPr>
      </w:pPr>
      <w:r>
        <w:t>2.2</w:t>
      </w:r>
      <w:r>
        <w:rPr>
          <w:rFonts w:cstheme="minorBidi"/>
          <w:b w:val="0"/>
          <w:bCs w:val="0"/>
          <w:sz w:val="22"/>
          <w:szCs w:val="22"/>
          <w:lang w:val="en-US" w:eastAsia="en-US"/>
        </w:rPr>
        <w:tab/>
      </w:r>
      <w:r>
        <w:t>Configuration Granularity on Number of RBs</w:t>
      </w:r>
    </w:p>
    <w:p w14:paraId="761B31FD" w14:textId="77777777" w:rsidR="0063798F" w:rsidRDefault="00852F34">
      <w:pPr>
        <w:pStyle w:val="TOC3"/>
        <w:tabs>
          <w:tab w:val="left" w:pos="1000"/>
          <w:tab w:val="right" w:leader="dot" w:pos="9017"/>
        </w:tabs>
        <w:spacing w:after="0"/>
        <w:rPr>
          <w:rFonts w:cstheme="minorBidi"/>
          <w:sz w:val="22"/>
          <w:szCs w:val="22"/>
          <w:lang w:val="en-US" w:eastAsia="en-US"/>
        </w:rPr>
      </w:pPr>
      <w:r>
        <w:t>2.2.1</w:t>
      </w:r>
      <w:r>
        <w:rPr>
          <w:rFonts w:cstheme="minorBidi"/>
          <w:sz w:val="22"/>
          <w:szCs w:val="22"/>
          <w:lang w:val="en-US" w:eastAsia="en-US"/>
        </w:rPr>
        <w:tab/>
      </w:r>
      <w:r>
        <w:t>&lt;1st Round Comments&gt;</w:t>
      </w:r>
      <w:r>
        <w:tab/>
      </w:r>
      <w:r>
        <w:rPr>
          <w:highlight w:val="yellow"/>
        </w:rPr>
        <w:t>Proposal 1</w:t>
      </w:r>
    </w:p>
    <w:p w14:paraId="0C59A030" w14:textId="77777777" w:rsidR="0063798F" w:rsidRDefault="00852F34">
      <w:pPr>
        <w:pStyle w:val="TOC2"/>
        <w:tabs>
          <w:tab w:val="left" w:pos="600"/>
          <w:tab w:val="right" w:leader="dot" w:pos="9017"/>
        </w:tabs>
        <w:spacing w:before="0" w:after="0"/>
        <w:rPr>
          <w:rFonts w:cstheme="minorBidi"/>
          <w:b w:val="0"/>
          <w:bCs w:val="0"/>
          <w:sz w:val="22"/>
          <w:szCs w:val="22"/>
          <w:lang w:val="en-US" w:eastAsia="en-US"/>
        </w:rPr>
      </w:pPr>
      <w:r>
        <w:t>2.3</w:t>
      </w:r>
      <w:r>
        <w:rPr>
          <w:rFonts w:cstheme="minorBidi"/>
          <w:b w:val="0"/>
          <w:bCs w:val="0"/>
          <w:sz w:val="22"/>
          <w:szCs w:val="22"/>
          <w:lang w:val="en-US" w:eastAsia="en-US"/>
        </w:rPr>
        <w:tab/>
      </w:r>
      <w:r>
        <w:t>RE Mapping for Enhanced PF0/1/4 for 120 kHz SCS</w:t>
      </w:r>
    </w:p>
    <w:p w14:paraId="65630CDB" w14:textId="77777777" w:rsidR="0063798F" w:rsidRDefault="00852F34">
      <w:pPr>
        <w:pStyle w:val="TOC3"/>
        <w:tabs>
          <w:tab w:val="left" w:pos="1000"/>
          <w:tab w:val="right" w:leader="dot" w:pos="9017"/>
        </w:tabs>
        <w:spacing w:after="0"/>
        <w:rPr>
          <w:rFonts w:cstheme="minorBidi"/>
          <w:sz w:val="22"/>
          <w:szCs w:val="22"/>
          <w:lang w:val="en-US" w:eastAsia="en-US"/>
        </w:rPr>
      </w:pPr>
      <w:r>
        <w:t>2.3.1</w:t>
      </w:r>
      <w:r>
        <w:rPr>
          <w:rFonts w:cstheme="minorBidi"/>
          <w:sz w:val="22"/>
          <w:szCs w:val="22"/>
          <w:lang w:val="en-US" w:eastAsia="en-US"/>
        </w:rPr>
        <w:tab/>
      </w:r>
      <w:r>
        <w:t>&lt;1st Round Comments&gt;</w:t>
      </w:r>
      <w:r>
        <w:tab/>
      </w:r>
      <w:r>
        <w:rPr>
          <w:highlight w:val="yellow"/>
        </w:rPr>
        <w:t>Proposal 2</w:t>
      </w:r>
    </w:p>
    <w:p w14:paraId="23F108F9" w14:textId="77777777" w:rsidR="0063798F" w:rsidRDefault="00852F34">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Sequence Construction for Enhanced PF0/1</w:t>
      </w:r>
    </w:p>
    <w:p w14:paraId="70F20302" w14:textId="77777777" w:rsidR="0063798F" w:rsidRDefault="00852F34">
      <w:pPr>
        <w:pStyle w:val="TOC2"/>
        <w:tabs>
          <w:tab w:val="left" w:pos="600"/>
          <w:tab w:val="right" w:leader="dot" w:pos="9017"/>
        </w:tabs>
        <w:spacing w:before="0" w:after="0"/>
        <w:rPr>
          <w:rFonts w:cstheme="minorBidi"/>
          <w:b w:val="0"/>
          <w:bCs w:val="0"/>
          <w:sz w:val="22"/>
          <w:szCs w:val="22"/>
          <w:lang w:val="en-US" w:eastAsia="en-US"/>
        </w:rPr>
      </w:pPr>
      <w:r>
        <w:t>3.1</w:t>
      </w:r>
      <w:r>
        <w:rPr>
          <w:rFonts w:cstheme="minorBidi"/>
          <w:b w:val="0"/>
          <w:bCs w:val="0"/>
          <w:sz w:val="22"/>
          <w:szCs w:val="22"/>
          <w:lang w:val="en-US" w:eastAsia="en-US"/>
        </w:rPr>
        <w:tab/>
      </w:r>
      <w:r>
        <w:t>&lt;1st Round Comments&gt;</w:t>
      </w:r>
      <w:r>
        <w:tab/>
      </w:r>
      <w:r>
        <w:rPr>
          <w:highlight w:val="yellow"/>
        </w:rPr>
        <w:t>Proposal 3</w:t>
      </w:r>
    </w:p>
    <w:p w14:paraId="0F6A59AB" w14:textId="77777777" w:rsidR="0063798F" w:rsidRDefault="00852F34">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Rate matching for enhanced PF4</w:t>
      </w:r>
    </w:p>
    <w:p w14:paraId="7DFEA4FF" w14:textId="77777777" w:rsidR="0063798F" w:rsidRDefault="00852F34">
      <w:pPr>
        <w:pStyle w:val="TOC2"/>
        <w:tabs>
          <w:tab w:val="left" w:pos="600"/>
          <w:tab w:val="right" w:leader="dot" w:pos="9017"/>
        </w:tabs>
        <w:spacing w:before="0" w:after="0"/>
        <w:rPr>
          <w:rFonts w:cstheme="minorBidi"/>
          <w:b w:val="0"/>
          <w:bCs w:val="0"/>
          <w:sz w:val="22"/>
          <w:szCs w:val="22"/>
          <w:lang w:val="en-US" w:eastAsia="en-US"/>
        </w:rPr>
      </w:pPr>
      <w:r>
        <w:t>4.1</w:t>
      </w:r>
      <w:r>
        <w:rPr>
          <w:rFonts w:cstheme="minorBidi"/>
          <w:b w:val="0"/>
          <w:bCs w:val="0"/>
          <w:sz w:val="22"/>
          <w:szCs w:val="22"/>
          <w:lang w:val="en-US" w:eastAsia="en-US"/>
        </w:rPr>
        <w:tab/>
      </w:r>
      <w:r>
        <w:t>&lt;1st Round Comments&gt;</w:t>
      </w:r>
      <w:r>
        <w:tab/>
      </w:r>
      <w:r>
        <w:rPr>
          <w:highlight w:val="yellow"/>
        </w:rPr>
        <w:t>Discussion Required</w:t>
      </w:r>
    </w:p>
    <w:p w14:paraId="2D0CCD77" w14:textId="77777777" w:rsidR="0063798F" w:rsidRDefault="00852F34">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PUCCH Resource Sets Prior to RRC Configuration</w:t>
      </w:r>
    </w:p>
    <w:p w14:paraId="5F330766" w14:textId="77777777" w:rsidR="0063798F" w:rsidRDefault="00852F34">
      <w:pPr>
        <w:pStyle w:val="TOC2"/>
        <w:tabs>
          <w:tab w:val="left" w:pos="600"/>
          <w:tab w:val="right" w:leader="dot" w:pos="9017"/>
        </w:tabs>
        <w:spacing w:before="0" w:after="0"/>
        <w:rPr>
          <w:rFonts w:cstheme="minorBidi"/>
          <w:b w:val="0"/>
          <w:bCs w:val="0"/>
          <w:sz w:val="22"/>
          <w:szCs w:val="22"/>
          <w:lang w:val="en-US" w:eastAsia="en-US"/>
        </w:rPr>
      </w:pPr>
      <w:r>
        <w:t>5.1</w:t>
      </w:r>
      <w:r>
        <w:rPr>
          <w:rFonts w:cstheme="minorBidi"/>
          <w:b w:val="0"/>
          <w:bCs w:val="0"/>
          <w:sz w:val="22"/>
          <w:szCs w:val="22"/>
          <w:lang w:val="en-US" w:eastAsia="en-US"/>
        </w:rPr>
        <w:tab/>
      </w:r>
      <w:r>
        <w:t>Indication of Number of RBs</w:t>
      </w:r>
    </w:p>
    <w:p w14:paraId="43AFC499" w14:textId="77777777" w:rsidR="0063798F" w:rsidRDefault="00852F34">
      <w:pPr>
        <w:pStyle w:val="TOC3"/>
        <w:tabs>
          <w:tab w:val="left" w:pos="1000"/>
          <w:tab w:val="right" w:leader="dot" w:pos="9017"/>
        </w:tabs>
        <w:spacing w:after="0"/>
        <w:rPr>
          <w:rFonts w:cstheme="minorBidi"/>
          <w:sz w:val="22"/>
          <w:szCs w:val="22"/>
          <w:lang w:val="en-US" w:eastAsia="en-US"/>
        </w:rPr>
      </w:pPr>
      <w:r>
        <w:t>5.1.1</w:t>
      </w:r>
      <w:r>
        <w:rPr>
          <w:rFonts w:cstheme="minorBidi"/>
          <w:sz w:val="22"/>
          <w:szCs w:val="22"/>
          <w:lang w:val="en-US" w:eastAsia="en-US"/>
        </w:rPr>
        <w:tab/>
      </w:r>
      <w:r>
        <w:t>&lt;1st Round Comments&gt;</w:t>
      </w:r>
      <w:r>
        <w:tab/>
      </w:r>
      <w:r>
        <w:rPr>
          <w:highlight w:val="yellow"/>
        </w:rPr>
        <w:t>Discussion Required</w:t>
      </w:r>
    </w:p>
    <w:p w14:paraId="4915F4AD" w14:textId="77777777" w:rsidR="0063798F" w:rsidRDefault="00852F34">
      <w:pPr>
        <w:pStyle w:val="TOC2"/>
        <w:tabs>
          <w:tab w:val="left" w:pos="600"/>
          <w:tab w:val="right" w:leader="dot" w:pos="9017"/>
        </w:tabs>
        <w:spacing w:before="0" w:after="0"/>
        <w:rPr>
          <w:rFonts w:cstheme="minorBidi"/>
          <w:b w:val="0"/>
          <w:bCs w:val="0"/>
          <w:sz w:val="22"/>
          <w:szCs w:val="22"/>
          <w:lang w:val="en-US" w:eastAsia="en-US"/>
        </w:rPr>
      </w:pPr>
      <w:r>
        <w:t>5.2</w:t>
      </w:r>
      <w:r>
        <w:rPr>
          <w:rFonts w:cstheme="minorBidi"/>
          <w:b w:val="0"/>
          <w:bCs w:val="0"/>
          <w:sz w:val="22"/>
          <w:szCs w:val="22"/>
          <w:lang w:val="en-US" w:eastAsia="en-US"/>
        </w:rPr>
        <w:tab/>
      </w:r>
      <w:r>
        <w:t>Subcarrier Spacing</w:t>
      </w:r>
    </w:p>
    <w:p w14:paraId="6A587B8B" w14:textId="77777777" w:rsidR="0063798F" w:rsidRDefault="00852F34">
      <w:pPr>
        <w:pStyle w:val="TOC3"/>
        <w:tabs>
          <w:tab w:val="left" w:pos="1000"/>
          <w:tab w:val="right" w:leader="dot" w:pos="9017"/>
        </w:tabs>
        <w:spacing w:after="0"/>
        <w:rPr>
          <w:rFonts w:cstheme="minorBidi"/>
          <w:sz w:val="22"/>
          <w:szCs w:val="22"/>
          <w:lang w:val="en-US" w:eastAsia="en-US"/>
        </w:rPr>
      </w:pPr>
      <w:r>
        <w:t>5.2.1</w:t>
      </w:r>
      <w:r>
        <w:rPr>
          <w:rFonts w:cstheme="minorBidi"/>
          <w:sz w:val="22"/>
          <w:szCs w:val="22"/>
          <w:lang w:val="en-US" w:eastAsia="en-US"/>
        </w:rPr>
        <w:tab/>
      </w:r>
      <w:r>
        <w:t>&lt;1st Round Comments&gt;</w:t>
      </w:r>
      <w:r>
        <w:tab/>
      </w:r>
      <w:r>
        <w:rPr>
          <w:highlight w:val="yellow"/>
        </w:rPr>
        <w:t>Discussion Required</w:t>
      </w:r>
    </w:p>
    <w:p w14:paraId="5F887682" w14:textId="77777777" w:rsidR="0063798F" w:rsidRDefault="00852F34">
      <w:pPr>
        <w:pStyle w:val="TOC2"/>
        <w:tabs>
          <w:tab w:val="left" w:pos="600"/>
          <w:tab w:val="right" w:leader="dot" w:pos="9017"/>
        </w:tabs>
        <w:spacing w:before="0" w:after="0"/>
        <w:rPr>
          <w:rFonts w:cstheme="minorBidi"/>
          <w:b w:val="0"/>
          <w:bCs w:val="0"/>
          <w:sz w:val="22"/>
          <w:szCs w:val="22"/>
          <w:lang w:val="en-US" w:eastAsia="en-US"/>
        </w:rPr>
      </w:pPr>
      <w:r>
        <w:t>5.3</w:t>
      </w:r>
      <w:r>
        <w:rPr>
          <w:rFonts w:cstheme="minorBidi"/>
          <w:b w:val="0"/>
          <w:bCs w:val="0"/>
          <w:sz w:val="22"/>
          <w:szCs w:val="22"/>
          <w:lang w:val="en-US" w:eastAsia="en-US"/>
        </w:rPr>
        <w:tab/>
      </w:r>
      <w:r>
        <w:t>Frequency Hopping Distance</w:t>
      </w:r>
    </w:p>
    <w:p w14:paraId="11375277" w14:textId="77777777" w:rsidR="0063798F" w:rsidRDefault="00852F34">
      <w:pPr>
        <w:pStyle w:val="TOC3"/>
        <w:tabs>
          <w:tab w:val="left" w:pos="1000"/>
          <w:tab w:val="right" w:leader="dot" w:pos="9017"/>
        </w:tabs>
        <w:spacing w:after="0"/>
        <w:rPr>
          <w:rFonts w:cstheme="minorBidi"/>
          <w:sz w:val="22"/>
          <w:szCs w:val="22"/>
          <w:lang w:val="en-US" w:eastAsia="en-US"/>
        </w:rPr>
      </w:pPr>
      <w:r>
        <w:t>5.3.1</w:t>
      </w:r>
      <w:r>
        <w:rPr>
          <w:rFonts w:cstheme="minorBidi"/>
          <w:sz w:val="22"/>
          <w:szCs w:val="22"/>
          <w:lang w:val="en-US" w:eastAsia="en-US"/>
        </w:rPr>
        <w:tab/>
      </w:r>
      <w:r>
        <w:t>&lt;1st Round Comments&gt;</w:t>
      </w:r>
      <w:r>
        <w:tab/>
      </w:r>
      <w:r>
        <w:rPr>
          <w:highlight w:val="yellow"/>
        </w:rPr>
        <w:t>Discussion Required</w:t>
      </w:r>
    </w:p>
    <w:p w14:paraId="12634EAA" w14:textId="77777777" w:rsidR="0063798F" w:rsidRDefault="00852F34">
      <w:pPr>
        <w:pStyle w:val="TOC2"/>
        <w:tabs>
          <w:tab w:val="left" w:pos="600"/>
          <w:tab w:val="right" w:leader="dot" w:pos="9017"/>
        </w:tabs>
        <w:spacing w:before="0" w:after="0"/>
        <w:rPr>
          <w:rFonts w:cstheme="minorBidi"/>
          <w:b w:val="0"/>
          <w:bCs w:val="0"/>
          <w:sz w:val="22"/>
          <w:szCs w:val="22"/>
          <w:lang w:val="en-US" w:eastAsia="en-US"/>
        </w:rPr>
      </w:pPr>
      <w:r>
        <w:t>5.4</w:t>
      </w:r>
      <w:r>
        <w:rPr>
          <w:rFonts w:cstheme="minorBidi"/>
          <w:b w:val="0"/>
          <w:bCs w:val="0"/>
          <w:sz w:val="22"/>
          <w:szCs w:val="22"/>
          <w:lang w:val="en-US" w:eastAsia="en-US"/>
        </w:rPr>
        <w:tab/>
      </w:r>
      <w:r>
        <w:t>Handling Potential RB Shortage</w:t>
      </w:r>
    </w:p>
    <w:p w14:paraId="06CD826A" w14:textId="77777777" w:rsidR="0063798F" w:rsidRDefault="00852F34">
      <w:pPr>
        <w:pStyle w:val="TOC3"/>
        <w:tabs>
          <w:tab w:val="left" w:pos="1000"/>
          <w:tab w:val="right" w:leader="dot" w:pos="9017"/>
        </w:tabs>
        <w:spacing w:after="0"/>
        <w:rPr>
          <w:rFonts w:cstheme="minorBidi"/>
          <w:sz w:val="22"/>
          <w:szCs w:val="22"/>
          <w:lang w:val="en-US" w:eastAsia="en-US"/>
        </w:rPr>
      </w:pPr>
      <w:r>
        <w:t>5.4.1</w:t>
      </w:r>
      <w:r>
        <w:rPr>
          <w:rFonts w:cstheme="minorBidi"/>
          <w:sz w:val="22"/>
          <w:szCs w:val="22"/>
          <w:lang w:val="en-US" w:eastAsia="en-US"/>
        </w:rPr>
        <w:tab/>
      </w:r>
      <w:r>
        <w:t>&lt;1st Round Comments&gt;</w:t>
      </w:r>
      <w:r>
        <w:tab/>
      </w:r>
      <w:r>
        <w:rPr>
          <w:highlight w:val="yellow"/>
        </w:rPr>
        <w:t>Discussion Required</w:t>
      </w:r>
    </w:p>
    <w:p w14:paraId="1510C7E5" w14:textId="77777777" w:rsidR="0063798F" w:rsidRDefault="00852F34">
      <w:pPr>
        <w:pStyle w:val="BodyText"/>
        <w:spacing w:after="0"/>
        <w:jc w:val="left"/>
      </w:pPr>
      <w:r>
        <w:rPr>
          <w:highlight w:val="yellow"/>
        </w:rPr>
        <w:fldChar w:fldCharType="end"/>
      </w:r>
    </w:p>
    <w:p w14:paraId="3FD15630" w14:textId="77777777" w:rsidR="0063798F" w:rsidRDefault="00852F34">
      <w:pPr>
        <w:pStyle w:val="Heading1"/>
      </w:pPr>
      <w:bookmarkStart w:id="12" w:name="_Toc62396100"/>
      <w:bookmarkStart w:id="13" w:name="_Toc69069511"/>
      <w:bookmarkStart w:id="14" w:name="_Toc71910521"/>
      <w:bookmarkStart w:id="15" w:name="_Toc5596356"/>
      <w:bookmarkStart w:id="16" w:name="_Toc8247941"/>
      <w:bookmarkStart w:id="17" w:name="_Toc8398210"/>
      <w:bookmarkStart w:id="18" w:name="_Toc5596042"/>
      <w:bookmarkStart w:id="19" w:name="_Toc5100796"/>
      <w:bookmarkStart w:id="20" w:name="_Toc17755481"/>
      <w:bookmarkStart w:id="21" w:name="_Toc1970558"/>
      <w:bookmarkStart w:id="22" w:name="_Toc535588812"/>
      <w:bookmarkEnd w:id="11"/>
      <w:r>
        <w:t>2</w:t>
      </w:r>
      <w:r>
        <w:tab/>
        <w:t>Frequency Domain Resource Mapping</w:t>
      </w:r>
      <w:bookmarkEnd w:id="12"/>
      <w:bookmarkEnd w:id="13"/>
      <w:bookmarkEnd w:id="14"/>
    </w:p>
    <w:p w14:paraId="5CE4398A" w14:textId="77777777" w:rsidR="0063798F" w:rsidRDefault="00852F34">
      <w:pPr>
        <w:pStyle w:val="Heading2"/>
      </w:pPr>
      <w:bookmarkStart w:id="23" w:name="_Toc62396103"/>
      <w:bookmarkStart w:id="24" w:name="_Toc71910522"/>
      <w:bookmarkStart w:id="25" w:name="_Toc69069512"/>
      <w:bookmarkStart w:id="26" w:name="_Toc62396101"/>
      <w:r>
        <w:t>2.1</w:t>
      </w:r>
      <w:r>
        <w:tab/>
        <w:t xml:space="preserve">Maximum number of </w:t>
      </w:r>
      <w:bookmarkEnd w:id="23"/>
      <w:r>
        <w:t>RBs for Enhanced PF0/1/4</w:t>
      </w:r>
      <w:bookmarkEnd w:id="24"/>
      <w:bookmarkEnd w:id="25"/>
    </w:p>
    <w:p w14:paraId="3A8055A0" w14:textId="77777777" w:rsidR="0063798F" w:rsidRDefault="00852F34">
      <w:pPr>
        <w:pStyle w:val="BodyText"/>
      </w:pPr>
      <w:r>
        <w:t>The following agreements were made in RAN1#104bis-e:</w:t>
      </w:r>
    </w:p>
    <w:p w14:paraId="6861A394" w14:textId="77777777" w:rsidR="0063798F" w:rsidRDefault="00852F34">
      <w:pPr>
        <w:spacing w:after="0" w:line="240" w:lineRule="auto"/>
        <w:ind w:left="360"/>
        <w:rPr>
          <w:rFonts w:ascii="Times" w:eastAsia="Batang" w:hAnsi="Times"/>
          <w:szCs w:val="24"/>
          <w:lang w:eastAsia="zh-CN"/>
        </w:rPr>
      </w:pPr>
      <w:r>
        <w:rPr>
          <w:rFonts w:ascii="Times" w:eastAsia="Batang" w:hAnsi="Times"/>
          <w:szCs w:val="24"/>
          <w:highlight w:val="green"/>
          <w:lang w:eastAsia="zh-CN"/>
        </w:rPr>
        <w:lastRenderedPageBreak/>
        <w:t>Agreement:</w:t>
      </w:r>
    </w:p>
    <w:p w14:paraId="04CD5769" w14:textId="77777777" w:rsidR="0063798F" w:rsidRDefault="00852F34">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549F072C" w14:textId="77777777" w:rsidR="0063798F" w:rsidRDefault="00852F34">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73E30D61" w14:textId="77777777" w:rsidR="0063798F" w:rsidRDefault="00852F34">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68853FBE" w14:textId="77777777" w:rsidR="0063798F" w:rsidRDefault="00852F34">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5AEB3F74" w14:textId="77777777" w:rsidR="0063798F" w:rsidRDefault="00852F34">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 xml:space="preserve">FFS: Whether or not the above values need to be revised to support larger values (and any associated </w:t>
      </w:r>
      <w:proofErr w:type="spellStart"/>
      <w:r>
        <w:rPr>
          <w:rFonts w:ascii="Times" w:eastAsia="Batang" w:hAnsi="Times"/>
          <w:szCs w:val="24"/>
          <w:lang w:eastAsia="zh-CN"/>
        </w:rPr>
        <w:t>signaling</w:t>
      </w:r>
      <w:proofErr w:type="spellEnd"/>
      <w:r>
        <w:rPr>
          <w:rFonts w:ascii="Times" w:eastAsia="Batang" w:hAnsi="Times"/>
          <w:szCs w:val="24"/>
          <w:lang w:eastAsia="zh-CN"/>
        </w:rPr>
        <w:t xml:space="preserve"> impact), e.g., to support lower UE Tx beamforming gain and/or larger UE EIRP and conducted power limits for different UE power classes, different from those in the agreed evaluation assumptions </w:t>
      </w:r>
    </w:p>
    <w:p w14:paraId="0DEE2068" w14:textId="77777777" w:rsidR="0063798F" w:rsidRDefault="0063798F">
      <w:pPr>
        <w:spacing w:after="0" w:line="240" w:lineRule="auto"/>
        <w:ind w:left="360"/>
        <w:rPr>
          <w:rFonts w:ascii="Times" w:eastAsia="Batang" w:hAnsi="Times"/>
          <w:szCs w:val="24"/>
          <w:lang w:eastAsia="zh-CN"/>
        </w:rPr>
      </w:pPr>
    </w:p>
    <w:p w14:paraId="035DF267" w14:textId="77777777" w:rsidR="0063798F" w:rsidRDefault="00852F34">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46290ADF" w14:textId="77777777" w:rsidR="0063798F" w:rsidRDefault="00852F34">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2F92E25B" w14:textId="77777777" w:rsidR="0063798F" w:rsidRDefault="0063798F">
      <w:pPr>
        <w:pStyle w:val="BodyText"/>
        <w:spacing w:after="0"/>
      </w:pPr>
    </w:p>
    <w:p w14:paraId="310292A1" w14:textId="77777777" w:rsidR="0063798F" w:rsidRDefault="00852F34">
      <w:pPr>
        <w:pStyle w:val="BodyText"/>
        <w:spacing w:after="0"/>
      </w:pPr>
      <w:r>
        <w:t>The main open issue is whether or not the maximum number of RBs should be increased beyond the agreed values of 12/3/2 for 120/480/960 kHz SCS.</w:t>
      </w:r>
    </w:p>
    <w:p w14:paraId="4ABFEE99" w14:textId="77777777" w:rsidR="0063798F" w:rsidRDefault="0063798F">
      <w:pPr>
        <w:pStyle w:val="BodyText"/>
        <w:spacing w:after="0"/>
      </w:pPr>
    </w:p>
    <w:p w14:paraId="403141B1" w14:textId="77777777" w:rsidR="0063798F" w:rsidRDefault="00852F34">
      <w:pPr>
        <w:pStyle w:val="BodyText"/>
        <w:spacing w:after="0"/>
      </w:pPr>
      <w:r>
        <w:t>The following table provides a summary of company proposals on this topic.</w:t>
      </w:r>
    </w:p>
    <w:p w14:paraId="3CB20289" w14:textId="77777777" w:rsidR="0063798F" w:rsidRDefault="0063798F">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63798F" w14:paraId="558DDBE7" w14:textId="77777777">
        <w:tc>
          <w:tcPr>
            <w:tcW w:w="1525" w:type="dxa"/>
          </w:tcPr>
          <w:p w14:paraId="14181671" w14:textId="77777777" w:rsidR="0063798F" w:rsidRDefault="00852F34">
            <w:pPr>
              <w:pStyle w:val="BodyText"/>
              <w:spacing w:after="0"/>
              <w:rPr>
                <w:b/>
                <w:sz w:val="20"/>
                <w:szCs w:val="20"/>
                <w:lang w:val="de-DE"/>
              </w:rPr>
            </w:pPr>
            <w:bookmarkStart w:id="27" w:name="_Hlk62138312"/>
            <w:r>
              <w:rPr>
                <w:b/>
                <w:sz w:val="20"/>
                <w:szCs w:val="20"/>
                <w:lang w:val="de-DE"/>
              </w:rPr>
              <w:t>Company</w:t>
            </w:r>
          </w:p>
        </w:tc>
        <w:tc>
          <w:tcPr>
            <w:tcW w:w="7470" w:type="dxa"/>
          </w:tcPr>
          <w:p w14:paraId="7B21AA44" w14:textId="77777777" w:rsidR="0063798F" w:rsidRDefault="00852F34">
            <w:pPr>
              <w:pStyle w:val="BodyText"/>
              <w:spacing w:after="0"/>
              <w:rPr>
                <w:b/>
                <w:sz w:val="20"/>
                <w:szCs w:val="20"/>
                <w:lang w:val="de-DE"/>
              </w:rPr>
            </w:pPr>
            <w:r>
              <w:rPr>
                <w:b/>
                <w:sz w:val="20"/>
                <w:szCs w:val="20"/>
                <w:lang w:val="de-DE"/>
              </w:rPr>
              <w:t>Company Proposals</w:t>
            </w:r>
          </w:p>
        </w:tc>
      </w:tr>
      <w:tr w:rsidR="0063798F" w14:paraId="7F35F981" w14:textId="77777777">
        <w:tc>
          <w:tcPr>
            <w:tcW w:w="1525" w:type="dxa"/>
          </w:tcPr>
          <w:p w14:paraId="3E3A07A8" w14:textId="77777777" w:rsidR="0063798F" w:rsidRDefault="00852F34">
            <w:pPr>
              <w:pStyle w:val="BodyText"/>
              <w:spacing w:after="0"/>
              <w:rPr>
                <w:sz w:val="20"/>
                <w:szCs w:val="20"/>
                <w:lang w:val="de-DE"/>
              </w:rPr>
            </w:pPr>
            <w:r>
              <w:rPr>
                <w:sz w:val="20"/>
                <w:szCs w:val="20"/>
                <w:lang w:val="de-DE"/>
              </w:rPr>
              <w:t>Futurewei</w:t>
            </w:r>
          </w:p>
        </w:tc>
        <w:tc>
          <w:tcPr>
            <w:tcW w:w="7470" w:type="dxa"/>
          </w:tcPr>
          <w:p w14:paraId="53449098" w14:textId="77777777" w:rsidR="0063798F" w:rsidRDefault="00852F34">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Proposal 1: Once the final power limits and beamforming gains feedback from RAN4 are available</w:t>
            </w:r>
            <w:r>
              <w:rPr>
                <w:rFonts w:eastAsia="SimSun"/>
                <w:b/>
                <w:bCs/>
                <w:i/>
                <w:iCs/>
                <w:lang w:val="en-US" w:eastAsia="en-US"/>
              </w:rPr>
              <w:t xml:space="preserve">, re-evaluation to capture the trends under different regional regulations is necessary, if the finalized values differ from the suggested values from RAN1.  </w:t>
            </w:r>
          </w:p>
          <w:p w14:paraId="086C0BE3" w14:textId="77777777" w:rsidR="0063798F" w:rsidRDefault="00852F34">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Proposal 2: The MIL trend not only varies according to the number of RBs used, but also according to the number of OSs. Therefore, evaluate different RB value sets for different number of OSs under PF1.</w:t>
            </w:r>
          </w:p>
          <w:p w14:paraId="3410AFD3" w14:textId="77777777" w:rsidR="0063798F" w:rsidRDefault="00852F34">
            <w:pPr>
              <w:rPr>
                <w:b/>
                <w:bCs/>
                <w:i/>
                <w:iCs/>
                <w:color w:val="000000" w:themeColor="text1"/>
              </w:rPr>
            </w:pPr>
            <w:r>
              <w:rPr>
                <w:b/>
                <w:bCs/>
                <w:i/>
                <w:iCs/>
                <w:color w:val="000000" w:themeColor="text1"/>
              </w:rPr>
              <w:t xml:space="preserve">Proposal 3: For better coverage, the gNB can configure a larger number of RB to carry UCI if smaller number of OSs is selected. </w:t>
            </w:r>
          </w:p>
        </w:tc>
      </w:tr>
      <w:tr w:rsidR="0063798F" w14:paraId="548A7423" w14:textId="77777777">
        <w:tc>
          <w:tcPr>
            <w:tcW w:w="1525" w:type="dxa"/>
          </w:tcPr>
          <w:p w14:paraId="54B1D17C" w14:textId="77777777" w:rsidR="0063798F" w:rsidRDefault="00852F34">
            <w:pPr>
              <w:pStyle w:val="BodyText"/>
              <w:spacing w:after="0"/>
              <w:rPr>
                <w:sz w:val="20"/>
                <w:szCs w:val="20"/>
                <w:lang w:val="de-DE"/>
              </w:rPr>
            </w:pPr>
            <w:r>
              <w:rPr>
                <w:sz w:val="20"/>
                <w:szCs w:val="20"/>
                <w:lang w:val="de-DE"/>
              </w:rPr>
              <w:t>Intel</w:t>
            </w:r>
          </w:p>
        </w:tc>
        <w:tc>
          <w:tcPr>
            <w:tcW w:w="7470" w:type="dxa"/>
          </w:tcPr>
          <w:p w14:paraId="44BE5332" w14:textId="77777777" w:rsidR="0063798F" w:rsidRDefault="00852F34">
            <w:pPr>
              <w:overflowPunct/>
              <w:autoSpaceDE/>
              <w:autoSpaceDN/>
              <w:adjustRightInd/>
              <w:spacing w:after="0" w:line="240" w:lineRule="auto"/>
              <w:jc w:val="both"/>
              <w:rPr>
                <w:rFonts w:eastAsia="MS Mincho"/>
                <w:lang w:val="en-US" w:eastAsia="en-US"/>
              </w:rPr>
            </w:pPr>
            <w:r>
              <w:rPr>
                <w:rFonts w:eastAsia="MS Mincho"/>
                <w:b/>
                <w:bCs/>
                <w:lang w:val="en-US" w:eastAsia="en-US"/>
              </w:rPr>
              <w:t>Proposal 2: Depending on the LS reply from RAN4, RAN1 should discuss whether a proper framework is needed for the UE to implicitly or explicitly indicate its nominal beamforming gain in addition to the power class to the gNB.</w:t>
            </w:r>
          </w:p>
        </w:tc>
      </w:tr>
      <w:tr w:rsidR="0063798F" w14:paraId="0BB41139" w14:textId="77777777">
        <w:tc>
          <w:tcPr>
            <w:tcW w:w="1525" w:type="dxa"/>
          </w:tcPr>
          <w:p w14:paraId="5E964DC9" w14:textId="77777777" w:rsidR="0063798F" w:rsidRDefault="00852F34">
            <w:pPr>
              <w:pStyle w:val="BodyText"/>
              <w:spacing w:after="0"/>
              <w:rPr>
                <w:sz w:val="20"/>
                <w:szCs w:val="20"/>
                <w:lang w:val="de-DE"/>
              </w:rPr>
            </w:pPr>
            <w:r>
              <w:rPr>
                <w:sz w:val="20"/>
                <w:szCs w:val="20"/>
                <w:lang w:val="de-DE"/>
              </w:rPr>
              <w:t>CATT</w:t>
            </w:r>
          </w:p>
        </w:tc>
        <w:tc>
          <w:tcPr>
            <w:tcW w:w="7470" w:type="dxa"/>
          </w:tcPr>
          <w:p w14:paraId="47330783" w14:textId="77777777" w:rsidR="0063798F" w:rsidRDefault="00852F34">
            <w:pPr>
              <w:pStyle w:val="BodyText"/>
              <w:spacing w:after="0"/>
              <w:rPr>
                <w:b/>
                <w:bCs/>
                <w:sz w:val="20"/>
                <w:szCs w:val="20"/>
                <w:lang w:val="de-DE"/>
              </w:rPr>
            </w:pPr>
            <w:r>
              <w:rPr>
                <w:b/>
                <w:bCs/>
                <w:sz w:val="20"/>
                <w:szCs w:val="20"/>
                <w:lang w:val="de-DE"/>
              </w:rPr>
              <w:t>Proposal 3</w:t>
            </w:r>
            <w:r>
              <w:rPr>
                <w:b/>
                <w:bCs/>
                <w:sz w:val="20"/>
                <w:szCs w:val="20"/>
                <w:lang w:val="de-DE"/>
              </w:rPr>
              <w:tab/>
              <w:t>If RAN4 agree to support a larger set of maximum configurable number of RBs, two sets of maximum values for enhanced PF0/1/4 can be used.</w:t>
            </w:r>
          </w:p>
        </w:tc>
      </w:tr>
      <w:tr w:rsidR="0063798F" w14:paraId="054E68F3" w14:textId="77777777">
        <w:tc>
          <w:tcPr>
            <w:tcW w:w="1525" w:type="dxa"/>
          </w:tcPr>
          <w:p w14:paraId="16056903" w14:textId="77777777" w:rsidR="0063798F" w:rsidRDefault="00852F34">
            <w:pPr>
              <w:pStyle w:val="BodyText"/>
              <w:spacing w:after="0"/>
              <w:rPr>
                <w:sz w:val="20"/>
                <w:szCs w:val="20"/>
                <w:lang w:val="de-DE"/>
              </w:rPr>
            </w:pPr>
            <w:r>
              <w:rPr>
                <w:sz w:val="20"/>
                <w:szCs w:val="20"/>
                <w:lang w:val="de-DE"/>
              </w:rPr>
              <w:t>ZTE</w:t>
            </w:r>
          </w:p>
        </w:tc>
        <w:tc>
          <w:tcPr>
            <w:tcW w:w="7470" w:type="dxa"/>
          </w:tcPr>
          <w:p w14:paraId="689A5F7F" w14:textId="77777777" w:rsidR="0063798F" w:rsidRDefault="00852F34">
            <w:pPr>
              <w:overflowPunct/>
              <w:autoSpaceDE/>
              <w:autoSpaceDN/>
              <w:adjustRightInd/>
              <w:snapToGrid w:val="0"/>
              <w:spacing w:after="120" w:line="240" w:lineRule="auto"/>
              <w:jc w:val="both"/>
              <w:textAlignment w:val="auto"/>
              <w:rPr>
                <w:rFonts w:eastAsia="SimSun"/>
                <w:b/>
                <w:bCs/>
                <w:lang w:val="en-US" w:eastAsia="zh-CN"/>
              </w:rPr>
            </w:pPr>
            <w:r>
              <w:rPr>
                <w:rFonts w:eastAsia="SimSun" w:hint="eastAsia"/>
                <w:b/>
                <w:bCs/>
                <w:lang w:val="en-US" w:eastAsia="zh-CN"/>
              </w:rPr>
              <w:t>Proposal 1</w:t>
            </w:r>
            <w:r>
              <w:rPr>
                <w:rFonts w:eastAsia="SimSun"/>
                <w:b/>
                <w:bCs/>
                <w:lang w:val="en-US" w:eastAsia="zh-CN"/>
              </w:rPr>
              <w:t>:</w:t>
            </w:r>
            <w:r>
              <w:rPr>
                <w:rFonts w:eastAsia="SimSun" w:hint="eastAsia"/>
                <w:b/>
                <w:bCs/>
                <w:lang w:val="en-US" w:eastAsia="zh-CN"/>
              </w:rPr>
              <w:t xml:space="preserve"> Wait for the reply LS from RAN4 on maximum UE_EIRP and UE_P to determine the maximum number of PRBs.</w:t>
            </w:r>
          </w:p>
        </w:tc>
      </w:tr>
      <w:tr w:rsidR="0063798F" w14:paraId="50731F3B" w14:textId="77777777">
        <w:tc>
          <w:tcPr>
            <w:tcW w:w="1525" w:type="dxa"/>
          </w:tcPr>
          <w:p w14:paraId="2C1CF5A4" w14:textId="77777777" w:rsidR="0063798F" w:rsidRDefault="00852F34">
            <w:pPr>
              <w:pStyle w:val="BodyText"/>
              <w:spacing w:after="0"/>
              <w:rPr>
                <w:sz w:val="20"/>
                <w:lang w:val="de-DE"/>
              </w:rPr>
            </w:pPr>
            <w:r>
              <w:rPr>
                <w:sz w:val="20"/>
                <w:lang w:val="de-DE"/>
              </w:rPr>
              <w:t>NTT DOCOMO</w:t>
            </w:r>
          </w:p>
        </w:tc>
        <w:tc>
          <w:tcPr>
            <w:tcW w:w="7470" w:type="dxa"/>
          </w:tcPr>
          <w:p w14:paraId="6E08535E" w14:textId="77777777" w:rsidR="0063798F" w:rsidRDefault="00852F34">
            <w:pPr>
              <w:overflowPunct/>
              <w:autoSpaceDE/>
              <w:autoSpaceDN/>
              <w:adjustRightInd/>
              <w:spacing w:after="0" w:line="240" w:lineRule="auto"/>
              <w:textAlignment w:val="auto"/>
              <w:rPr>
                <w:rFonts w:eastAsia="MS Gothic"/>
                <w:bCs/>
                <w:i/>
                <w:iCs/>
                <w:lang w:val="en-US"/>
              </w:rPr>
            </w:pPr>
            <w:r>
              <w:rPr>
                <w:rFonts w:eastAsia="MS Gothic"/>
                <w:b/>
                <w:i/>
                <w:iCs/>
                <w:lang w:val="en-US"/>
              </w:rPr>
              <w:t>Proposal 1:</w:t>
            </w:r>
            <w:r>
              <w:rPr>
                <w:rFonts w:eastAsia="MS Gothic"/>
                <w:bCs/>
                <w:i/>
                <w:iCs/>
                <w:lang w:val="en-US"/>
              </w:rPr>
              <w:t xml:space="preserve"> </w:t>
            </w:r>
            <w:r>
              <w:rPr>
                <w:rFonts w:eastAsia="MS Gothic" w:hint="eastAsia"/>
                <w:bCs/>
                <w:i/>
                <w:iCs/>
                <w:lang w:val="en-US"/>
              </w:rPr>
              <w:t>P</w:t>
            </w:r>
            <w:r>
              <w:rPr>
                <w:rFonts w:eastAsia="MS Gothic"/>
                <w:bCs/>
                <w:i/>
                <w:iCs/>
                <w:lang w:val="en-US"/>
              </w:rPr>
              <w:t>UCCH format 2/3 may need to be enhanced according to the updated evaluation assumption for UE power limits depending on LS response from RAN4.</w:t>
            </w:r>
          </w:p>
        </w:tc>
      </w:tr>
      <w:tr w:rsidR="0063798F" w14:paraId="0F12B91E" w14:textId="77777777">
        <w:tc>
          <w:tcPr>
            <w:tcW w:w="1525" w:type="dxa"/>
          </w:tcPr>
          <w:p w14:paraId="6B81EB6E" w14:textId="77777777" w:rsidR="0063798F" w:rsidRDefault="00852F34">
            <w:pPr>
              <w:pStyle w:val="BodyText"/>
              <w:spacing w:after="0"/>
              <w:rPr>
                <w:sz w:val="20"/>
                <w:lang w:val="de-DE"/>
              </w:rPr>
            </w:pPr>
            <w:r>
              <w:rPr>
                <w:sz w:val="20"/>
                <w:lang w:val="de-DE"/>
              </w:rPr>
              <w:t>Nokia</w:t>
            </w:r>
          </w:p>
        </w:tc>
        <w:tc>
          <w:tcPr>
            <w:tcW w:w="7470" w:type="dxa"/>
          </w:tcPr>
          <w:p w14:paraId="7231C25C" w14:textId="77777777" w:rsidR="0063798F" w:rsidRDefault="00852F34">
            <w:pPr>
              <w:spacing w:before="180" w:line="240" w:lineRule="auto"/>
              <w:jc w:val="both"/>
              <w:rPr>
                <w:rFonts w:eastAsia="SimSun"/>
                <w:b/>
                <w:i/>
                <w:lang w:eastAsia="en-US"/>
              </w:rPr>
            </w:pPr>
            <w:r>
              <w:rPr>
                <w:rFonts w:eastAsia="SimSun"/>
                <w:b/>
                <w:i/>
                <w:lang w:eastAsia="en-US"/>
              </w:rPr>
              <w:t>Observation 1:</w:t>
            </w:r>
            <w:r>
              <w:rPr>
                <w:rFonts w:eastAsia="SimSun"/>
                <w:i/>
                <w:lang w:eastAsia="en-US"/>
              </w:rPr>
              <w:t xml:space="preserve"> Determining maximum value for configured RBs solely based on bandwidth needed for reaching maximum EIRP or conducted power limit may lead to impractically large PUCCH allocations</w:t>
            </w:r>
          </w:p>
          <w:p w14:paraId="79FA36BC" w14:textId="77777777" w:rsidR="0063798F" w:rsidRDefault="00852F34">
            <w:pPr>
              <w:spacing w:before="180" w:line="240" w:lineRule="auto"/>
              <w:jc w:val="both"/>
              <w:rPr>
                <w:rFonts w:eastAsia="SimSun"/>
                <w:i/>
                <w:lang w:eastAsia="en-US"/>
              </w:rPr>
            </w:pPr>
            <w:r>
              <w:rPr>
                <w:rFonts w:eastAsia="SimSun"/>
                <w:b/>
                <w:i/>
                <w:lang w:eastAsia="en-US"/>
              </w:rPr>
              <w:t>Observation 2:</w:t>
            </w:r>
            <w:r>
              <w:rPr>
                <w:rFonts w:eastAsia="SimSun"/>
                <w:i/>
                <w:lang w:eastAsia="en-US"/>
              </w:rPr>
              <w:t xml:space="preserve"> PUCCH format 2/3 configuration limit of 16 RBs can be seen as an upper limit for RB allocations considered for enhanced PUCCH format 0/1/4 with 120 kHz SCS</w:t>
            </w:r>
          </w:p>
        </w:tc>
      </w:tr>
      <w:tr w:rsidR="0063798F" w14:paraId="0FAE43CC" w14:textId="77777777">
        <w:tc>
          <w:tcPr>
            <w:tcW w:w="1525" w:type="dxa"/>
          </w:tcPr>
          <w:p w14:paraId="5C548040" w14:textId="77777777" w:rsidR="0063798F" w:rsidRDefault="00852F34">
            <w:pPr>
              <w:pStyle w:val="BodyText"/>
              <w:spacing w:after="0"/>
              <w:rPr>
                <w:sz w:val="20"/>
                <w:lang w:val="de-DE"/>
              </w:rPr>
            </w:pPr>
            <w:r>
              <w:rPr>
                <w:sz w:val="20"/>
                <w:lang w:val="de-DE"/>
              </w:rPr>
              <w:t>OPPO</w:t>
            </w:r>
          </w:p>
        </w:tc>
        <w:tc>
          <w:tcPr>
            <w:tcW w:w="7470" w:type="dxa"/>
          </w:tcPr>
          <w:p w14:paraId="30C8F49D" w14:textId="77777777" w:rsidR="0063798F" w:rsidRDefault="00852F34">
            <w:pPr>
              <w:rPr>
                <w:rFonts w:eastAsia="Arial Unicode MS"/>
                <w:b/>
                <w:sz w:val="20"/>
                <w:szCs w:val="20"/>
                <w:lang w:eastAsia="zh-CN"/>
              </w:rPr>
            </w:pPr>
            <w:r>
              <w:rPr>
                <w:rFonts w:eastAsia="Arial Unicode MS"/>
                <w:b/>
                <w:sz w:val="20"/>
                <w:szCs w:val="20"/>
              </w:rPr>
              <w:t xml:space="preserve">Proposal 1: </w:t>
            </w:r>
            <w:r>
              <w:rPr>
                <w:rFonts w:eastAsia="DengXian"/>
                <w:b/>
                <w:sz w:val="20"/>
                <w:szCs w:val="20"/>
              </w:rPr>
              <w:t>determine the</w:t>
            </w:r>
            <w:r>
              <w:rPr>
                <w:rFonts w:eastAsia="Times New Roman"/>
                <w:b/>
                <w:sz w:val="20"/>
                <w:szCs w:val="20"/>
                <w:lang w:eastAsia="en-US"/>
              </w:rPr>
              <w:t xml:space="preserve"> maximum value for the UE conducted power and EIRP before determining the </w:t>
            </w:r>
            <w:r>
              <w:rPr>
                <w:rFonts w:eastAsia="Arial Unicode MS"/>
                <w:b/>
                <w:sz w:val="20"/>
                <w:szCs w:val="20"/>
                <w:lang w:eastAsia="zh-CN"/>
              </w:rPr>
              <w:t>maximum values for the configured number of RBs.</w:t>
            </w:r>
          </w:p>
          <w:p w14:paraId="285CEAF3" w14:textId="77777777" w:rsidR="0063798F" w:rsidRDefault="00852F34">
            <w:pPr>
              <w:rPr>
                <w:rFonts w:eastAsia="DengXian"/>
                <w:b/>
                <w:sz w:val="20"/>
                <w:szCs w:val="20"/>
                <w:lang w:val="en-US" w:eastAsia="zh-CN"/>
              </w:rPr>
            </w:pPr>
            <w:r>
              <w:rPr>
                <w:rFonts w:eastAsia="DengXian"/>
                <w:b/>
                <w:sz w:val="20"/>
                <w:szCs w:val="20"/>
              </w:rPr>
              <w:lastRenderedPageBreak/>
              <w:t xml:space="preserve">Proposal 2: </w:t>
            </w:r>
            <w:r>
              <w:rPr>
                <w:rFonts w:eastAsia="Times New Roman"/>
                <w:b/>
                <w:sz w:val="20"/>
                <w:szCs w:val="20"/>
                <w:lang w:eastAsia="en-US"/>
              </w:rPr>
              <w:t>If RAN</w:t>
            </w:r>
            <w:r>
              <w:rPr>
                <w:rFonts w:eastAsia="DengXian"/>
                <w:b/>
                <w:sz w:val="20"/>
                <w:szCs w:val="20"/>
              </w:rPr>
              <w:t xml:space="preserve">4 does not </w:t>
            </w:r>
            <w:r>
              <w:rPr>
                <w:rFonts w:eastAsia="Times New Roman"/>
                <w:b/>
                <w:sz w:val="20"/>
                <w:szCs w:val="20"/>
                <w:lang w:eastAsia="en-US"/>
              </w:rPr>
              <w:t xml:space="preserve">specify maximum values for UE conducted power and EIRP, </w:t>
            </w:r>
            <w:r>
              <w:rPr>
                <w:rFonts w:ascii="Times" w:eastAsia="DengXian" w:hAnsi="Times"/>
                <w:b/>
                <w:sz w:val="20"/>
                <w:szCs w:val="24"/>
              </w:rPr>
              <w:t>regulatory power limits should be considered when determining the maximum values for the configured number of RBs.</w:t>
            </w:r>
          </w:p>
        </w:tc>
      </w:tr>
      <w:tr w:rsidR="0063798F" w14:paraId="3AE2FC63" w14:textId="77777777">
        <w:tc>
          <w:tcPr>
            <w:tcW w:w="1525" w:type="dxa"/>
          </w:tcPr>
          <w:p w14:paraId="2B6BA295" w14:textId="77777777" w:rsidR="0063798F" w:rsidRDefault="00852F34">
            <w:pPr>
              <w:pStyle w:val="BodyText"/>
              <w:spacing w:after="0"/>
              <w:rPr>
                <w:sz w:val="20"/>
                <w:lang w:val="de-DE"/>
              </w:rPr>
            </w:pPr>
            <w:r>
              <w:rPr>
                <w:sz w:val="20"/>
                <w:lang w:val="de-DE"/>
              </w:rPr>
              <w:lastRenderedPageBreak/>
              <w:t>Huawei</w:t>
            </w:r>
          </w:p>
        </w:tc>
        <w:tc>
          <w:tcPr>
            <w:tcW w:w="7470" w:type="dxa"/>
          </w:tcPr>
          <w:p w14:paraId="5B48EDD1" w14:textId="77777777" w:rsidR="0063798F" w:rsidRDefault="00852F34">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17D853E7" w14:textId="77777777" w:rsidR="0063798F" w:rsidRDefault="00852F34">
            <w:pPr>
              <w:numPr>
                <w:ilvl w:val="0"/>
                <w:numId w:val="16"/>
              </w:numPr>
              <w:overflowPunct/>
              <w:snapToGrid w:val="0"/>
              <w:spacing w:after="120" w:line="240" w:lineRule="auto"/>
              <w:contextualSpacing/>
              <w:jc w:val="both"/>
              <w:textAlignment w:val="auto"/>
              <w:rPr>
                <w:rFonts w:eastAsia="SimSun"/>
                <w:b/>
                <w:i/>
                <w:lang w:val="en-US" w:eastAsia="zh-CN"/>
              </w:rPr>
            </w:pPr>
            <w:r>
              <w:rPr>
                <w:rFonts w:eastAsia="SimSun"/>
                <w:b/>
                <w:i/>
                <w:lang w:val="en-US" w:eastAsia="zh-CN"/>
              </w:rPr>
              <w:t>For 120 kHz SCS: 32</w:t>
            </w:r>
          </w:p>
          <w:p w14:paraId="61178AC0" w14:textId="77777777" w:rsidR="0063798F" w:rsidRDefault="00852F34">
            <w:pPr>
              <w:numPr>
                <w:ilvl w:val="0"/>
                <w:numId w:val="16"/>
              </w:numPr>
              <w:overflowPunct/>
              <w:snapToGrid w:val="0"/>
              <w:spacing w:after="120" w:line="240" w:lineRule="auto"/>
              <w:contextualSpacing/>
              <w:jc w:val="both"/>
              <w:textAlignment w:val="auto"/>
              <w:rPr>
                <w:rFonts w:eastAsia="SimSun"/>
                <w:b/>
                <w:i/>
                <w:lang w:val="en-US" w:eastAsia="zh-CN"/>
              </w:rPr>
            </w:pPr>
            <w:r>
              <w:rPr>
                <w:rFonts w:eastAsia="SimSun"/>
                <w:b/>
                <w:i/>
                <w:lang w:val="en-US" w:eastAsia="zh-CN"/>
              </w:rPr>
              <w:t>For 480 kHz SCS: 8</w:t>
            </w:r>
          </w:p>
          <w:p w14:paraId="5F32CCAD" w14:textId="77777777" w:rsidR="0063798F" w:rsidRDefault="00852F34">
            <w:pPr>
              <w:numPr>
                <w:ilvl w:val="0"/>
                <w:numId w:val="16"/>
              </w:numPr>
              <w:overflowPunct/>
              <w:snapToGrid w:val="0"/>
              <w:spacing w:after="120" w:line="240" w:lineRule="auto"/>
              <w:contextualSpacing/>
              <w:jc w:val="both"/>
              <w:textAlignment w:val="auto"/>
              <w:rPr>
                <w:rFonts w:eastAsia="SimSun"/>
                <w:b/>
                <w:i/>
                <w:lang w:val="en-US" w:eastAsia="zh-CN"/>
              </w:rPr>
            </w:pPr>
            <w:r>
              <w:rPr>
                <w:rFonts w:eastAsia="SimSun"/>
                <w:b/>
                <w:i/>
                <w:lang w:val="en-US" w:eastAsia="zh-CN"/>
              </w:rPr>
              <w:t>For 960 kHz SCS: 4</w:t>
            </w:r>
          </w:p>
        </w:tc>
      </w:tr>
      <w:tr w:rsidR="0063798F" w14:paraId="40049E96" w14:textId="77777777">
        <w:tc>
          <w:tcPr>
            <w:tcW w:w="1525" w:type="dxa"/>
          </w:tcPr>
          <w:p w14:paraId="30F93F40" w14:textId="77777777" w:rsidR="0063798F" w:rsidRDefault="00852F34">
            <w:pPr>
              <w:pStyle w:val="BodyText"/>
              <w:spacing w:after="0"/>
              <w:rPr>
                <w:sz w:val="20"/>
                <w:lang w:val="de-DE"/>
              </w:rPr>
            </w:pPr>
            <w:r>
              <w:rPr>
                <w:sz w:val="20"/>
                <w:lang w:val="de-DE"/>
              </w:rPr>
              <w:t>Apple</w:t>
            </w:r>
          </w:p>
        </w:tc>
        <w:tc>
          <w:tcPr>
            <w:tcW w:w="7470" w:type="dxa"/>
          </w:tcPr>
          <w:p w14:paraId="64FC598F" w14:textId="77777777" w:rsidR="0063798F" w:rsidRDefault="00852F34">
            <w:pPr>
              <w:pStyle w:val="0Maintext"/>
              <w:spacing w:after="0" w:afterAutospacing="0" w:line="240" w:lineRule="auto"/>
              <w:ind w:firstLine="0"/>
              <w:rPr>
                <w:i/>
                <w:iCs/>
                <w:lang w:val="en-US"/>
              </w:rPr>
            </w:pPr>
            <w:r>
              <w:rPr>
                <w:b/>
                <w:bCs/>
                <w:i/>
                <w:iCs/>
                <w:lang w:val="en-US"/>
              </w:rPr>
              <w:t>Proposal 3:</w:t>
            </w:r>
            <w:r>
              <w:rPr>
                <w:i/>
                <w:iCs/>
                <w:lang w:val="en-US"/>
              </w:rPr>
              <w:t xml:space="preserve"> For PF2 and PF3, a restriction on the minimum number of RBs transmitted for each SCS should also be specified subject to waveform specific limitations for PF3. </w:t>
            </w:r>
          </w:p>
        </w:tc>
      </w:tr>
      <w:tr w:rsidR="0063798F" w14:paraId="3267A06A" w14:textId="77777777">
        <w:tc>
          <w:tcPr>
            <w:tcW w:w="1525" w:type="dxa"/>
          </w:tcPr>
          <w:p w14:paraId="0C44BFF4" w14:textId="77777777" w:rsidR="0063798F" w:rsidRDefault="00852F34">
            <w:pPr>
              <w:pStyle w:val="BodyText"/>
              <w:spacing w:after="0"/>
              <w:rPr>
                <w:sz w:val="20"/>
                <w:lang w:val="de-DE"/>
              </w:rPr>
            </w:pPr>
            <w:r>
              <w:rPr>
                <w:sz w:val="20"/>
                <w:lang w:val="de-DE"/>
              </w:rPr>
              <w:t>Interdigital</w:t>
            </w:r>
          </w:p>
        </w:tc>
        <w:tc>
          <w:tcPr>
            <w:tcW w:w="7470" w:type="dxa"/>
          </w:tcPr>
          <w:p w14:paraId="4484B6DA" w14:textId="77777777" w:rsidR="0063798F" w:rsidRDefault="00852F34">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w:t>
            </w:r>
            <w:proofErr w:type="gramStart"/>
            <w:r>
              <w:rPr>
                <w:rFonts w:ascii="Arial" w:eastAsia="Cambria" w:hAnsi="Arial" w:cs="Arial"/>
                <w:bCs/>
                <w:i/>
                <w:iCs/>
                <w:lang w:val="en-US" w:eastAsia="en-US"/>
              </w:rPr>
              <w:t>max(</w:t>
            </w:r>
            <w:proofErr w:type="gramEnd"/>
            <w:r>
              <w:rPr>
                <w:rFonts w:ascii="Arial" w:eastAsia="Cambria" w:hAnsi="Arial" w:cs="Arial"/>
                <w:bCs/>
                <w:i/>
                <w:iCs/>
                <w:lang w:val="en-US" w:eastAsia="en-US"/>
              </w:rPr>
              <w:t>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tc>
      </w:tr>
      <w:tr w:rsidR="0063798F" w14:paraId="228E7BAE" w14:textId="77777777">
        <w:tc>
          <w:tcPr>
            <w:tcW w:w="1525" w:type="dxa"/>
          </w:tcPr>
          <w:p w14:paraId="4C81C678" w14:textId="77777777" w:rsidR="0063798F" w:rsidRDefault="00852F34">
            <w:pPr>
              <w:pStyle w:val="BodyText"/>
              <w:spacing w:after="0"/>
              <w:rPr>
                <w:sz w:val="20"/>
                <w:lang w:val="de-DE"/>
              </w:rPr>
            </w:pPr>
            <w:r>
              <w:rPr>
                <w:sz w:val="20"/>
                <w:lang w:val="de-DE"/>
              </w:rPr>
              <w:t>MediaTek</w:t>
            </w:r>
          </w:p>
        </w:tc>
        <w:tc>
          <w:tcPr>
            <w:tcW w:w="7470" w:type="dxa"/>
          </w:tcPr>
          <w:p w14:paraId="29A7B9C5" w14:textId="77777777" w:rsidR="0063798F" w:rsidRDefault="00852F34">
            <w:pPr>
              <w:pStyle w:val="Caption"/>
              <w:rPr>
                <w:lang w:val="en-US" w:eastAsia="zh-CN"/>
              </w:rPr>
            </w:pPr>
            <w:bookmarkStart w:id="28" w:name="_Ref61449459"/>
            <w:bookmarkStart w:id="29" w:name="_Ref71205146"/>
            <w:r>
              <w:t xml:space="preserve">Proposal </w:t>
            </w:r>
            <w:r>
              <w:fldChar w:fldCharType="begin"/>
            </w:r>
            <w:r>
              <w:instrText xml:space="preserve"> SEQ Proposal \* ARABIC </w:instrText>
            </w:r>
            <w:r>
              <w:fldChar w:fldCharType="separate"/>
            </w:r>
            <w:r>
              <w:t>1</w:t>
            </w:r>
            <w:r>
              <w:fldChar w:fldCharType="end"/>
            </w:r>
            <w:r>
              <w:t xml:space="preserve">: The maximum values of </w:t>
            </w:r>
            <m:oMath>
              <m:sSub>
                <m:sSubPr>
                  <m:ctrlPr>
                    <w:rPr>
                      <w:rFonts w:ascii="Cambria Math" w:eastAsia="Times New Roman" w:hAnsi="Cambria Math"/>
                      <w:bCs/>
                      <w:i/>
                      <w:sz w:val="24"/>
                      <w:szCs w:val="24"/>
                      <w:lang w:eastAsia="zh-CN"/>
                    </w:rPr>
                  </m:ctrlPr>
                </m:sSubPr>
                <m:e>
                  <m:r>
                    <m:rPr>
                      <m:sty m:val="bi"/>
                    </m:rPr>
                    <w:rPr>
                      <w:rFonts w:ascii="Cambria Math" w:hAnsi="Cambria Math"/>
                    </w:rPr>
                    <m:t>N</m:t>
                  </m:r>
                </m:e>
                <m:sub>
                  <m:r>
                    <m:rPr>
                      <m:sty m:val="bi"/>
                    </m:rPr>
                    <w:rPr>
                      <w:rFonts w:ascii="Cambria Math" w:hAnsi="Cambria Math"/>
                    </w:rPr>
                    <m:t>RB</m:t>
                  </m:r>
                </m:sub>
              </m:sSub>
            </m:oMath>
            <w:r>
              <w:t xml:space="preserve"> for SCS of 120 KHz, 480 KHz, and 960 KHz are determined using </w:t>
            </w:r>
            <m:oMath>
              <m:sSub>
                <m:sSubPr>
                  <m:ctrlPr>
                    <w:rPr>
                      <w:rFonts w:ascii="Cambria Math" w:eastAsia="Times New Roman" w:hAnsi="Cambria Math"/>
                      <w:i/>
                      <w:sz w:val="24"/>
                      <w:szCs w:val="24"/>
                      <w:lang w:eastAsia="zh-CN"/>
                    </w:rPr>
                  </m:ctrlPr>
                </m:sSubPr>
                <m:e>
                  <m:r>
                    <m:rPr>
                      <m:sty m:val="bi"/>
                    </m:rPr>
                    <w:rPr>
                      <w:rFonts w:ascii="Cambria Math" w:hAnsi="Cambria Math"/>
                    </w:rPr>
                    <m:t>EIRP</m:t>
                  </m:r>
                </m:e>
                <m:sub>
                  <m:r>
                    <m:rPr>
                      <m:sty m:val="bi"/>
                    </m:rPr>
                    <w:rPr>
                      <w:rFonts w:ascii="Cambria Math" w:hAnsi="Cambria Math"/>
                    </w:rPr>
                    <m:t>max</m:t>
                  </m:r>
                </m:sub>
              </m:sSub>
            </m:oMath>
            <w:r>
              <w:t xml:space="preserve"> and </w:t>
            </w:r>
            <m:oMath>
              <m:sSub>
                <m:sSubPr>
                  <m:ctrlPr>
                    <w:rPr>
                      <w:rFonts w:ascii="Cambria Math" w:eastAsia="Times New Roman" w:hAnsi="Cambria Math"/>
                      <w:i/>
                      <w:sz w:val="24"/>
                      <w:szCs w:val="24"/>
                      <w:lang w:eastAsia="zh-CN"/>
                    </w:rPr>
                  </m:ctrlPr>
                </m:sSubPr>
                <m:e>
                  <m:r>
                    <m:rPr>
                      <m:sty m:val="bi"/>
                    </m:rPr>
                    <w:rPr>
                      <w:rFonts w:ascii="Cambria Math" w:hAnsi="Cambria Math"/>
                    </w:rPr>
                    <m:t>TRP</m:t>
                  </m:r>
                </m:e>
                <m:sub>
                  <m:r>
                    <m:rPr>
                      <m:sty m:val="bi"/>
                    </m:rPr>
                    <w:rPr>
                      <w:rFonts w:ascii="Cambria Math" w:hAnsi="Cambria Math"/>
                    </w:rPr>
                    <m:t>max</m:t>
                  </m:r>
                </m:sub>
              </m:sSub>
            </m:oMath>
            <w:r>
              <w:t xml:space="preserve"> values</w:t>
            </w:r>
            <w:bookmarkEnd w:id="28"/>
            <w:r>
              <w:t xml:space="preserve"> provided by RAN4, and under the assumption that </w:t>
            </w:r>
            <m:oMath>
              <m:sSub>
                <m:sSubPr>
                  <m:ctrlPr>
                    <w:rPr>
                      <w:rFonts w:ascii="Cambria Math" w:eastAsia="Times New Roman" w:hAnsi="Cambria Math"/>
                      <w:i/>
                      <w:sz w:val="24"/>
                      <w:szCs w:val="24"/>
                      <w:lang w:eastAsia="zh-CN"/>
                    </w:rPr>
                  </m:ctrlPr>
                </m:sSubPr>
                <m:e>
                  <m:r>
                    <m:rPr>
                      <m:sty m:val="bi"/>
                    </m:rPr>
                    <w:rPr>
                      <w:rFonts w:ascii="Cambria Math" w:hAnsi="Cambria Math"/>
                    </w:rPr>
                    <m:t>G</m:t>
                  </m:r>
                </m:e>
                <m:sub>
                  <m:r>
                    <m:rPr>
                      <m:sty m:val="bi"/>
                    </m:rPr>
                    <w:rPr>
                      <w:rFonts w:ascii="Cambria Math" w:hAnsi="Cambria Math"/>
                    </w:rPr>
                    <m:t>bf</m:t>
                  </m:r>
                </m:sub>
              </m:sSub>
              <m:r>
                <m:rPr>
                  <m:sty m:val="bi"/>
                </m:rPr>
                <w:rPr>
                  <w:rFonts w:ascii="Cambria Math" w:hAnsi="Cambria Math"/>
                </w:rPr>
                <m:t>=0</m:t>
              </m:r>
              <m:r>
                <m:rPr>
                  <m:nor/>
                </m:rPr>
                <w:rPr>
                  <w:rFonts w:ascii="Cambria Math" w:hAnsi="Cambria Math"/>
                </w:rPr>
                <m:t>dBi</m:t>
              </m:r>
            </m:oMath>
            <w:r>
              <w:t>.</w:t>
            </w:r>
            <w:bookmarkEnd w:id="29"/>
          </w:p>
        </w:tc>
      </w:tr>
      <w:tr w:rsidR="0063798F" w14:paraId="583FFEB8" w14:textId="77777777">
        <w:tc>
          <w:tcPr>
            <w:tcW w:w="1525" w:type="dxa"/>
          </w:tcPr>
          <w:p w14:paraId="4F2B9621" w14:textId="77777777" w:rsidR="0063798F" w:rsidRDefault="00852F34">
            <w:pPr>
              <w:pStyle w:val="BodyText"/>
              <w:spacing w:after="0"/>
              <w:rPr>
                <w:sz w:val="20"/>
                <w:lang w:val="de-DE"/>
              </w:rPr>
            </w:pPr>
            <w:r>
              <w:rPr>
                <w:sz w:val="20"/>
                <w:lang w:val="de-DE"/>
              </w:rPr>
              <w:t>Ericsson</w:t>
            </w:r>
          </w:p>
        </w:tc>
        <w:tc>
          <w:tcPr>
            <w:tcW w:w="7470" w:type="dxa"/>
          </w:tcPr>
          <w:p w14:paraId="562B5A9C" w14:textId="77777777" w:rsidR="0063798F" w:rsidRDefault="00852F34">
            <w:pPr>
              <w:pStyle w:val="Caption"/>
              <w:rPr>
                <w:bCs/>
                <w:sz w:val="20"/>
              </w:rPr>
            </w:pPr>
            <w:r>
              <w:rPr>
                <w:rFonts w:ascii="Arial" w:eastAsia="SimSun" w:hAnsi="Arial" w:cs="Arial"/>
                <w:bCs/>
                <w:iCs/>
                <w:sz w:val="20"/>
                <w:lang w:val="en-US" w:eastAsia="zh-CN"/>
              </w:rPr>
              <w:t>Proposal 1</w:t>
            </w:r>
            <w:r>
              <w:rPr>
                <w:rFonts w:ascii="Arial" w:eastAsia="SimSun" w:hAnsi="Arial" w:cs="Arial"/>
                <w:bCs/>
                <w:iCs/>
                <w:sz w:val="20"/>
                <w:lang w:val="en-US" w:eastAsia="zh-CN"/>
              </w:rPr>
              <w:tab/>
              <w:t>RAN1 should wait for feedback from RAN4 on feasible pairs of (UE_EIRP, U_P) values for the 52.6 – 71 GHz band before concluding on whether or not to increase the maximum number of RBs beyond 12 / 3 / 2.</w:t>
            </w:r>
          </w:p>
        </w:tc>
      </w:tr>
    </w:tbl>
    <w:p w14:paraId="2A1BAFD6" w14:textId="77777777" w:rsidR="0063798F" w:rsidRDefault="0063798F">
      <w:pPr>
        <w:pStyle w:val="BodyText"/>
      </w:pPr>
      <w:bookmarkStart w:id="30" w:name="_Toc62396104"/>
      <w:bookmarkStart w:id="31" w:name="_Toc69069513"/>
      <w:bookmarkEnd w:id="27"/>
    </w:p>
    <w:p w14:paraId="03357A2A" w14:textId="77777777" w:rsidR="0063798F" w:rsidRDefault="00852F34">
      <w:pPr>
        <w:pStyle w:val="BodyText"/>
      </w:pPr>
      <w:r>
        <w:t xml:space="preserve">While some companies propose supporting larger values of N_RB already now, many companies suggest to wait for feedback from the RAN4 before making a decision. Since RAN1 went to the trouble of sending an LS, and RAN4 will discuss it in their concurrent meeting, it is reasonable not to short circuit this process. </w:t>
      </w:r>
    </w:p>
    <w:p w14:paraId="359C536F" w14:textId="77777777" w:rsidR="0063798F" w:rsidRDefault="00852F34">
      <w:pPr>
        <w:pStyle w:val="BodyText"/>
      </w:pPr>
      <w:r>
        <w:t>However, one discussion that we could have while awaiting feedback is whether or not RAN1 should try to narrow the scope of the potential increase to the number of RBs. For example, some companies have observed a relationship to PF2/3 for which the maximum number of RBs that can be configured is 16. While it is outside the scope of this WI to make enhancements to PF2/3, a natural question is whether or not it makes sense to support a value larger than 16 for enhanced PF0/1/4? It would be useful to discuss this while awaiting feedback.</w:t>
      </w:r>
    </w:p>
    <w:p w14:paraId="49398951" w14:textId="77777777" w:rsidR="0063798F" w:rsidRDefault="00852F34">
      <w:pPr>
        <w:pStyle w:val="BodyText"/>
        <w:ind w:left="2250" w:hanging="2250"/>
        <w:rPr>
          <w:b/>
          <w:bCs/>
          <w:highlight w:val="yellow"/>
        </w:rPr>
      </w:pPr>
      <w:r>
        <w:rPr>
          <w:b/>
          <w:bCs/>
          <w:highlight w:val="yellow"/>
        </w:rPr>
        <w:t>FL Recommendation</w:t>
      </w:r>
      <w:r>
        <w:rPr>
          <w:b/>
          <w:bCs/>
          <w:highlight w:val="yellow"/>
        </w:rPr>
        <w:tab/>
        <w:t>Wait for feedback on the LS to RAN4 before making a decision on whether or not to increase the maximum number of RBs for enhanced PF0/1/4 beyond the values 12 / 3 / 2 agreed so far.</w:t>
      </w:r>
    </w:p>
    <w:p w14:paraId="3F55B78D" w14:textId="77777777" w:rsidR="0063798F" w:rsidRDefault="00852F34">
      <w:pPr>
        <w:pStyle w:val="Heading3"/>
      </w:pPr>
      <w:bookmarkStart w:id="32" w:name="_Toc71910523"/>
      <w:r>
        <w:t>2.1.1</w:t>
      </w:r>
      <w:r>
        <w:tab/>
        <w:t>&lt;1st Round Comments&gt;</w:t>
      </w:r>
      <w:bookmarkEnd w:id="30"/>
      <w:bookmarkEnd w:id="31"/>
      <w:bookmarkEnd w:id="32"/>
    </w:p>
    <w:p w14:paraId="566F6EDE" w14:textId="77777777" w:rsidR="0063798F" w:rsidRDefault="00852F34">
      <w:pPr>
        <w:rPr>
          <w:rFonts w:ascii="Arial" w:hAnsi="Arial"/>
          <w:lang w:val="en-US" w:eastAsia="zh-CN"/>
        </w:rPr>
      </w:pPr>
      <w:r>
        <w:rPr>
          <w:rFonts w:ascii="Arial" w:hAnsi="Arial"/>
          <w:lang w:val="en-US" w:eastAsia="zh-CN"/>
        </w:rPr>
        <w:t>Please provide your company view on the above FL recommendation as well as the following question:</w:t>
      </w:r>
    </w:p>
    <w:p w14:paraId="0BFD21E7" w14:textId="77777777" w:rsidR="0063798F" w:rsidRDefault="00852F34">
      <w:pPr>
        <w:spacing w:after="0"/>
        <w:rPr>
          <w:rFonts w:ascii="Arial" w:hAnsi="Arial"/>
          <w:lang w:val="en-US" w:eastAsia="zh-CN"/>
        </w:rPr>
      </w:pPr>
      <w:r>
        <w:rPr>
          <w:rFonts w:ascii="Arial" w:hAnsi="Arial"/>
          <w:b/>
          <w:bCs/>
          <w:highlight w:val="yellow"/>
          <w:lang w:val="en-US" w:eastAsia="zh-CN"/>
        </w:rPr>
        <w:t>Question</w:t>
      </w:r>
      <w:r>
        <w:rPr>
          <w:rFonts w:ascii="Arial" w:hAnsi="Arial"/>
          <w:lang w:val="en-US" w:eastAsia="zh-CN"/>
        </w:rPr>
        <w:t xml:space="preserve">: What is your view on the following alternatives, </w:t>
      </w:r>
      <w:proofErr w:type="gramStart"/>
      <w:r>
        <w:rPr>
          <w:rFonts w:ascii="Arial" w:hAnsi="Arial"/>
          <w:lang w:val="en-US" w:eastAsia="zh-CN"/>
        </w:rPr>
        <w:t>assuming that</w:t>
      </w:r>
      <w:proofErr w:type="gramEnd"/>
      <w:r>
        <w:rPr>
          <w:rFonts w:ascii="Arial" w:hAnsi="Arial"/>
          <w:lang w:val="en-US" w:eastAsia="zh-CN"/>
        </w:rPr>
        <w:t xml:space="preserve"> RAN1 still awaits feedback on the LS to RAN4</w:t>
      </w:r>
    </w:p>
    <w:p w14:paraId="090A59F0" w14:textId="77777777" w:rsidR="0063798F" w:rsidRDefault="00852F34">
      <w:pPr>
        <w:pStyle w:val="ListParagraph"/>
        <w:numPr>
          <w:ilvl w:val="0"/>
          <w:numId w:val="17"/>
        </w:numPr>
        <w:rPr>
          <w:rFonts w:ascii="Arial" w:hAnsi="Arial"/>
          <w:sz w:val="20"/>
          <w:szCs w:val="20"/>
          <w:lang w:val="en-US" w:eastAsia="zh-CN"/>
        </w:rPr>
      </w:pPr>
      <w:r>
        <w:rPr>
          <w:rFonts w:ascii="Arial" w:hAnsi="Arial"/>
          <w:sz w:val="20"/>
          <w:szCs w:val="20"/>
          <w:lang w:val="en-US" w:eastAsia="zh-CN"/>
        </w:rPr>
        <w:t>Alt-1: RAN1 limits the discussion on potential increased max(N_RB) to values no larger than 16 RBs (same maximum as for PF2/3 in Rel-15).</w:t>
      </w:r>
    </w:p>
    <w:p w14:paraId="6D28F672" w14:textId="77777777" w:rsidR="0063798F" w:rsidRDefault="00852F34">
      <w:pPr>
        <w:pStyle w:val="ListParagraph"/>
        <w:numPr>
          <w:ilvl w:val="0"/>
          <w:numId w:val="17"/>
        </w:numPr>
        <w:rPr>
          <w:rFonts w:ascii="Arial" w:hAnsi="Arial"/>
          <w:sz w:val="20"/>
          <w:szCs w:val="20"/>
          <w:lang w:val="en-US" w:eastAsia="zh-CN"/>
        </w:rPr>
      </w:pPr>
      <w:r>
        <w:rPr>
          <w:rFonts w:ascii="Arial" w:hAnsi="Arial"/>
          <w:sz w:val="20"/>
          <w:szCs w:val="20"/>
          <w:lang w:val="en-US" w:eastAsia="zh-CN"/>
        </w:rPr>
        <w:t>Alt-2: RAN1 does not limit the discussion</w:t>
      </w:r>
    </w:p>
    <w:p w14:paraId="57835E56" w14:textId="77777777" w:rsidR="0063798F" w:rsidRDefault="0063798F">
      <w:pPr>
        <w:rPr>
          <w:rFonts w:ascii="Arial" w:hAnsi="Arial"/>
          <w:lang w:val="en-US" w:eastAsia="zh-CN"/>
        </w:rPr>
      </w:pPr>
    </w:p>
    <w:tbl>
      <w:tblPr>
        <w:tblStyle w:val="TableGrid"/>
        <w:tblW w:w="9085" w:type="dxa"/>
        <w:tblLayout w:type="fixed"/>
        <w:tblLook w:val="04A0" w:firstRow="1" w:lastRow="0" w:firstColumn="1" w:lastColumn="0" w:noHBand="0" w:noVBand="1"/>
      </w:tblPr>
      <w:tblGrid>
        <w:gridCol w:w="1615"/>
        <w:gridCol w:w="7470"/>
      </w:tblGrid>
      <w:tr w:rsidR="0063798F" w14:paraId="36E95DFE" w14:textId="77777777">
        <w:tc>
          <w:tcPr>
            <w:tcW w:w="1615" w:type="dxa"/>
          </w:tcPr>
          <w:p w14:paraId="65C6EADF" w14:textId="77777777" w:rsidR="0063798F" w:rsidRDefault="00852F34">
            <w:pPr>
              <w:pStyle w:val="BodyText"/>
              <w:spacing w:after="0"/>
              <w:rPr>
                <w:b/>
                <w:sz w:val="20"/>
                <w:szCs w:val="20"/>
                <w:lang w:val="de-DE"/>
              </w:rPr>
            </w:pPr>
            <w:r>
              <w:rPr>
                <w:b/>
                <w:sz w:val="20"/>
                <w:szCs w:val="20"/>
                <w:lang w:val="de-DE"/>
              </w:rPr>
              <w:t>Company</w:t>
            </w:r>
          </w:p>
        </w:tc>
        <w:tc>
          <w:tcPr>
            <w:tcW w:w="7470" w:type="dxa"/>
          </w:tcPr>
          <w:p w14:paraId="1B2D60DA" w14:textId="77777777" w:rsidR="0063798F" w:rsidRDefault="00852F34">
            <w:pPr>
              <w:pStyle w:val="BodyText"/>
              <w:spacing w:after="0"/>
              <w:rPr>
                <w:b/>
                <w:sz w:val="20"/>
                <w:szCs w:val="20"/>
                <w:lang w:val="de-DE"/>
              </w:rPr>
            </w:pPr>
            <w:r>
              <w:rPr>
                <w:b/>
                <w:sz w:val="20"/>
                <w:szCs w:val="20"/>
                <w:lang w:val="de-DE"/>
              </w:rPr>
              <w:t>View/Position</w:t>
            </w:r>
          </w:p>
        </w:tc>
      </w:tr>
      <w:tr w:rsidR="0063798F" w14:paraId="3C10C9B7" w14:textId="77777777">
        <w:tc>
          <w:tcPr>
            <w:tcW w:w="1615" w:type="dxa"/>
          </w:tcPr>
          <w:p w14:paraId="31C7A819" w14:textId="77777777" w:rsidR="0063798F" w:rsidRDefault="00852F34">
            <w:pPr>
              <w:pStyle w:val="BodyText"/>
              <w:spacing w:after="0"/>
              <w:rPr>
                <w:sz w:val="20"/>
                <w:szCs w:val="20"/>
                <w:lang w:val="en-US"/>
              </w:rPr>
            </w:pPr>
            <w:r>
              <w:rPr>
                <w:sz w:val="20"/>
                <w:szCs w:val="20"/>
                <w:lang w:val="en-US"/>
              </w:rPr>
              <w:t>Intel</w:t>
            </w:r>
          </w:p>
        </w:tc>
        <w:tc>
          <w:tcPr>
            <w:tcW w:w="7470" w:type="dxa"/>
          </w:tcPr>
          <w:p w14:paraId="5388A438" w14:textId="77777777" w:rsidR="0063798F" w:rsidRDefault="00852F34">
            <w:pPr>
              <w:pStyle w:val="BodyText"/>
              <w:spacing w:after="0"/>
              <w:rPr>
                <w:sz w:val="20"/>
                <w:szCs w:val="20"/>
                <w:lang w:val="en-US"/>
              </w:rPr>
            </w:pPr>
            <w:r>
              <w:rPr>
                <w:sz w:val="20"/>
                <w:szCs w:val="20"/>
                <w:lang w:val="en-US"/>
              </w:rPr>
              <w:t xml:space="preserve">We prefer Alt-2, and we would refrain from posing any limitations. Perhaps, as discussed in the prior meeting, RAN1 could at least discuss the minimum and practical range of values for the Tx beamforming gain. </w:t>
            </w:r>
          </w:p>
        </w:tc>
      </w:tr>
      <w:tr w:rsidR="0063798F" w14:paraId="22C3A79C" w14:textId="77777777">
        <w:tc>
          <w:tcPr>
            <w:tcW w:w="1615" w:type="dxa"/>
          </w:tcPr>
          <w:p w14:paraId="6B17555C" w14:textId="77777777" w:rsidR="0063798F" w:rsidRDefault="00852F34">
            <w:pPr>
              <w:pStyle w:val="BodyText"/>
              <w:spacing w:after="0"/>
              <w:rPr>
                <w:sz w:val="20"/>
                <w:szCs w:val="20"/>
                <w:lang w:val="de-DE"/>
              </w:rPr>
            </w:pPr>
            <w:r>
              <w:rPr>
                <w:rFonts w:eastAsia="Malgun Gothic" w:hint="eastAsia"/>
                <w:sz w:val="20"/>
                <w:szCs w:val="20"/>
                <w:lang w:val="de-DE" w:eastAsia="ko-KR"/>
              </w:rPr>
              <w:lastRenderedPageBreak/>
              <w:t>LG</w:t>
            </w:r>
          </w:p>
        </w:tc>
        <w:tc>
          <w:tcPr>
            <w:tcW w:w="7470" w:type="dxa"/>
          </w:tcPr>
          <w:p w14:paraId="79328921" w14:textId="77777777" w:rsidR="0063798F" w:rsidRDefault="00852F34">
            <w:pPr>
              <w:pStyle w:val="BodyText"/>
              <w:spacing w:after="0"/>
              <w:rPr>
                <w:sz w:val="20"/>
                <w:szCs w:val="20"/>
                <w:lang w:val="de-DE"/>
              </w:rPr>
            </w:pPr>
            <w:r>
              <w:rPr>
                <w:rFonts w:eastAsia="Malgun Gothic"/>
                <w:sz w:val="20"/>
                <w:szCs w:val="20"/>
                <w:lang w:eastAsia="ko-KR"/>
              </w:rPr>
              <w:t>We support the Alt-2. We do not see the technical reasons to restrict the number of RB (N_RB) as the same as the maximum for PF2/3 in Rel-15. It is important that the maximum N_RB should be determined to support enough coverage of PF0/1 in the above 52.6GHz.</w:t>
            </w:r>
          </w:p>
        </w:tc>
      </w:tr>
      <w:tr w:rsidR="0063798F" w14:paraId="74C65745" w14:textId="77777777">
        <w:tc>
          <w:tcPr>
            <w:tcW w:w="1615" w:type="dxa"/>
          </w:tcPr>
          <w:p w14:paraId="4701BF72" w14:textId="77777777" w:rsidR="0063798F" w:rsidRDefault="00852F34">
            <w:pPr>
              <w:pStyle w:val="BodyText"/>
              <w:spacing w:after="0"/>
              <w:rPr>
                <w:sz w:val="20"/>
                <w:szCs w:val="20"/>
                <w:lang w:val="de-DE"/>
              </w:rPr>
            </w:pPr>
            <w:r>
              <w:rPr>
                <w:rFonts w:hint="eastAsia"/>
                <w:sz w:val="20"/>
                <w:szCs w:val="20"/>
                <w:lang w:val="de-DE"/>
              </w:rPr>
              <w:t>O</w:t>
            </w:r>
            <w:r>
              <w:rPr>
                <w:sz w:val="20"/>
                <w:szCs w:val="20"/>
                <w:lang w:val="de-DE"/>
              </w:rPr>
              <w:t>PPO</w:t>
            </w:r>
          </w:p>
        </w:tc>
        <w:tc>
          <w:tcPr>
            <w:tcW w:w="7470" w:type="dxa"/>
          </w:tcPr>
          <w:p w14:paraId="291A65F6" w14:textId="77777777" w:rsidR="0063798F" w:rsidRDefault="00852F34">
            <w:pPr>
              <w:pStyle w:val="BodyText"/>
              <w:spacing w:after="0"/>
              <w:rPr>
                <w:rFonts w:ascii="Times New Roman" w:hAnsi="Times New Roman"/>
                <w:color w:val="000000" w:themeColor="text1"/>
                <w:sz w:val="20"/>
                <w:szCs w:val="20"/>
                <w:lang w:val="de-DE"/>
              </w:rPr>
            </w:pPr>
            <w:r>
              <w:rPr>
                <w:rFonts w:ascii="Times New Roman" w:eastAsia="SimSun" w:hAnsi="Times New Roman"/>
                <w:color w:val="000000" w:themeColor="text1"/>
              </w:rPr>
              <w:t>Support Alt-2. The maximum PUCCH bandwidth should be calculated based on the maximum achievable transmit power. It is more reasonable to wait for RAN4 feedback. While 16 RB bandwidth limit for PF 2/3 was adopted in R15, which was not motivated by the same motivation that we talk about here. Therefore, we don’t think that 16 RB bandwidth limit for PF 2/3 should be aligned with bandwidth limit for PF 0/1/4.</w:t>
            </w:r>
          </w:p>
        </w:tc>
      </w:tr>
      <w:tr w:rsidR="0063798F" w14:paraId="15C6DEE3" w14:textId="77777777">
        <w:tc>
          <w:tcPr>
            <w:tcW w:w="1615" w:type="dxa"/>
          </w:tcPr>
          <w:p w14:paraId="780EE826" w14:textId="77777777" w:rsidR="0063798F" w:rsidRDefault="00852F34">
            <w:pPr>
              <w:pStyle w:val="BodyText"/>
              <w:spacing w:after="0"/>
              <w:rPr>
                <w:sz w:val="20"/>
                <w:szCs w:val="20"/>
                <w:lang w:val="de-DE"/>
              </w:rPr>
            </w:pPr>
            <w:r>
              <w:rPr>
                <w:sz w:val="20"/>
                <w:szCs w:val="20"/>
                <w:lang w:val="de-DE"/>
              </w:rPr>
              <w:t>Nokia, NSB</w:t>
            </w:r>
          </w:p>
        </w:tc>
        <w:tc>
          <w:tcPr>
            <w:tcW w:w="7470" w:type="dxa"/>
          </w:tcPr>
          <w:p w14:paraId="6EED0432" w14:textId="77777777" w:rsidR="0063798F" w:rsidRDefault="00852F34">
            <w:pPr>
              <w:pStyle w:val="BodyText"/>
              <w:spacing w:after="0"/>
              <w:rPr>
                <w:sz w:val="20"/>
                <w:szCs w:val="20"/>
                <w:lang w:val="de-DE"/>
              </w:rPr>
            </w:pPr>
            <w:r>
              <w:rPr>
                <w:sz w:val="20"/>
                <w:szCs w:val="20"/>
                <w:lang w:val="de-DE"/>
              </w:rPr>
              <w:t>Support Alt-1. We do not see practical reasons to support wider allocations for PF0/1 carrying up to 2 UCI bits, while PF2/3 used for larger UCI payloads are limited to 16 RBs.</w:t>
            </w:r>
          </w:p>
        </w:tc>
      </w:tr>
      <w:tr w:rsidR="0063798F" w14:paraId="70A85C9B" w14:textId="77777777">
        <w:tc>
          <w:tcPr>
            <w:tcW w:w="1615" w:type="dxa"/>
          </w:tcPr>
          <w:p w14:paraId="09617386" w14:textId="77777777" w:rsidR="0063798F" w:rsidRDefault="00852F34">
            <w:pPr>
              <w:pStyle w:val="BodyText"/>
              <w:spacing w:after="0"/>
              <w:rPr>
                <w:sz w:val="20"/>
                <w:szCs w:val="20"/>
                <w:lang w:val="de-DE"/>
              </w:rPr>
            </w:pPr>
            <w:r>
              <w:rPr>
                <w:sz w:val="20"/>
                <w:szCs w:val="20"/>
                <w:lang w:val="de-DE"/>
              </w:rPr>
              <w:t>Futurewei</w:t>
            </w:r>
          </w:p>
        </w:tc>
        <w:tc>
          <w:tcPr>
            <w:tcW w:w="7470" w:type="dxa"/>
          </w:tcPr>
          <w:p w14:paraId="7A9992F9" w14:textId="77777777" w:rsidR="0063798F" w:rsidRDefault="00852F34">
            <w:pPr>
              <w:pStyle w:val="BodyText"/>
              <w:spacing w:after="0"/>
              <w:rPr>
                <w:sz w:val="20"/>
                <w:szCs w:val="20"/>
                <w:lang w:val="de-DE"/>
              </w:rPr>
            </w:pPr>
            <w:r>
              <w:rPr>
                <w:sz w:val="20"/>
                <w:szCs w:val="20"/>
                <w:lang w:val="de-DE"/>
              </w:rPr>
              <w:t xml:space="preserve">We prefer Alt-2 and it would need to wait for RAN4’s decision on whether or not to increase the number of RBs for enhanced PF0/1/4. Regarding the maximum RB 16 for PF2/3, the existing value is not motivated by the same reason for PF0/1/4, so it is not a deciding factor for the maximum RBs of PF0/1/4 to be determined. If necessary, the maximum value for all PF0/1/2/3/4 can be extended beyond 16. </w:t>
            </w:r>
          </w:p>
        </w:tc>
      </w:tr>
      <w:tr w:rsidR="0063798F" w14:paraId="799F77EE" w14:textId="77777777">
        <w:tc>
          <w:tcPr>
            <w:tcW w:w="1615" w:type="dxa"/>
          </w:tcPr>
          <w:p w14:paraId="05F593C8" w14:textId="77777777" w:rsidR="0063798F" w:rsidRDefault="00852F34">
            <w:pPr>
              <w:pStyle w:val="BodyText"/>
              <w:ind w:left="272" w:hanging="272"/>
              <w:rPr>
                <w:rFonts w:eastAsia="Yu Mincho"/>
                <w:sz w:val="20"/>
                <w:szCs w:val="20"/>
                <w:lang w:val="de-DE" w:eastAsia="ja-JP"/>
              </w:rPr>
            </w:pPr>
            <w:r>
              <w:rPr>
                <w:rFonts w:eastAsia="Yu Mincho"/>
                <w:sz w:val="20"/>
                <w:szCs w:val="20"/>
                <w:lang w:val="de-DE" w:eastAsia="ja-JP"/>
              </w:rPr>
              <w:t>vivo</w:t>
            </w:r>
          </w:p>
        </w:tc>
        <w:tc>
          <w:tcPr>
            <w:tcW w:w="7470" w:type="dxa"/>
          </w:tcPr>
          <w:p w14:paraId="393321AB" w14:textId="77777777" w:rsidR="0063798F" w:rsidRDefault="00852F34">
            <w:pPr>
              <w:pStyle w:val="BodyText"/>
              <w:ind w:left="272" w:hanging="272"/>
              <w:rPr>
                <w:rFonts w:eastAsia="Times New Roman"/>
                <w:sz w:val="20"/>
                <w:szCs w:val="20"/>
                <w:lang w:eastAsia="en-US"/>
              </w:rPr>
            </w:pPr>
            <w:r>
              <w:rPr>
                <w:rFonts w:eastAsia="Times New Roman"/>
                <w:sz w:val="20"/>
                <w:szCs w:val="20"/>
                <w:lang w:eastAsia="en-US"/>
              </w:rPr>
              <w:t>Our slight preference is Alt-1 as we don’t see a clear benefit with a larger than 16 N_RB for PF0/1/4.</w:t>
            </w:r>
          </w:p>
        </w:tc>
      </w:tr>
      <w:tr w:rsidR="0063798F" w14:paraId="0ADFB0FD" w14:textId="77777777">
        <w:tc>
          <w:tcPr>
            <w:tcW w:w="1615" w:type="dxa"/>
          </w:tcPr>
          <w:p w14:paraId="75C8EB5B" w14:textId="77777777" w:rsidR="0063798F" w:rsidRDefault="00852F34">
            <w:pPr>
              <w:pStyle w:val="BodyText"/>
              <w:ind w:left="272" w:hanging="272"/>
              <w:rPr>
                <w:rFonts w:eastAsia="Yu Mincho"/>
                <w:sz w:val="20"/>
                <w:szCs w:val="20"/>
                <w:lang w:val="de-DE" w:eastAsia="ja-JP"/>
              </w:rPr>
            </w:pPr>
            <w:r>
              <w:rPr>
                <w:rFonts w:eastAsia="Yu Mincho"/>
                <w:sz w:val="20"/>
                <w:szCs w:val="20"/>
                <w:lang w:val="de-DE" w:eastAsia="ja-JP"/>
              </w:rPr>
              <w:t>Apple</w:t>
            </w:r>
          </w:p>
        </w:tc>
        <w:tc>
          <w:tcPr>
            <w:tcW w:w="7470" w:type="dxa"/>
          </w:tcPr>
          <w:p w14:paraId="37F9F2AD" w14:textId="77777777" w:rsidR="0063798F" w:rsidRDefault="00852F34">
            <w:pPr>
              <w:pStyle w:val="BodyText"/>
              <w:ind w:left="272" w:hanging="272"/>
              <w:rPr>
                <w:rFonts w:eastAsia="Times New Roman"/>
                <w:sz w:val="20"/>
                <w:szCs w:val="20"/>
                <w:lang w:eastAsia="en-US"/>
              </w:rPr>
            </w:pPr>
            <w:r>
              <w:rPr>
                <w:rFonts w:eastAsia="Times New Roman"/>
                <w:sz w:val="20"/>
                <w:szCs w:val="20"/>
                <w:lang w:eastAsia="en-US"/>
              </w:rPr>
              <w:t xml:space="preserve">We prefer Alt. 2. </w:t>
            </w:r>
          </w:p>
        </w:tc>
      </w:tr>
      <w:tr w:rsidR="0063798F" w14:paraId="1D6CDF09" w14:textId="77777777">
        <w:tc>
          <w:tcPr>
            <w:tcW w:w="1615" w:type="dxa"/>
          </w:tcPr>
          <w:p w14:paraId="4295A118" w14:textId="77777777" w:rsidR="0063798F" w:rsidRDefault="00852F34">
            <w:pPr>
              <w:pStyle w:val="BodyText"/>
              <w:ind w:left="272" w:hanging="272"/>
              <w:rPr>
                <w:rFonts w:eastAsia="Yu Mincho"/>
                <w:lang w:val="de-DE" w:eastAsia="ja-JP"/>
              </w:rPr>
            </w:pPr>
            <w:r>
              <w:rPr>
                <w:rFonts w:eastAsia="Yu Mincho"/>
                <w:lang w:val="de-DE" w:eastAsia="ja-JP"/>
              </w:rPr>
              <w:t>Lenovo,</w:t>
            </w:r>
          </w:p>
          <w:p w14:paraId="0151DEA1" w14:textId="77777777" w:rsidR="0063798F" w:rsidRDefault="00852F34">
            <w:pPr>
              <w:pStyle w:val="BodyText"/>
              <w:ind w:left="272" w:hanging="272"/>
              <w:rPr>
                <w:rFonts w:eastAsia="Yu Mincho"/>
                <w:lang w:val="de-DE" w:eastAsia="ja-JP"/>
              </w:rPr>
            </w:pPr>
            <w:r>
              <w:rPr>
                <w:rFonts w:eastAsia="Yu Mincho"/>
                <w:lang w:val="de-DE" w:eastAsia="ja-JP"/>
              </w:rPr>
              <w:t>Motorola</w:t>
            </w:r>
          </w:p>
          <w:p w14:paraId="3CD66FD9" w14:textId="77777777" w:rsidR="0063798F" w:rsidRDefault="00852F34">
            <w:pPr>
              <w:pStyle w:val="BodyText"/>
              <w:ind w:left="272" w:hanging="272"/>
              <w:rPr>
                <w:rFonts w:eastAsia="Yu Mincho"/>
                <w:lang w:val="de-DE" w:eastAsia="ja-JP"/>
              </w:rPr>
            </w:pPr>
            <w:r>
              <w:rPr>
                <w:rFonts w:eastAsia="Yu Mincho"/>
                <w:lang w:val="de-DE" w:eastAsia="ja-JP"/>
              </w:rPr>
              <w:t>Mobility</w:t>
            </w:r>
          </w:p>
        </w:tc>
        <w:tc>
          <w:tcPr>
            <w:tcW w:w="7470" w:type="dxa"/>
          </w:tcPr>
          <w:p w14:paraId="098DBBDE" w14:textId="77777777" w:rsidR="0063798F" w:rsidRDefault="00852F34">
            <w:pPr>
              <w:pStyle w:val="BodyText"/>
              <w:ind w:left="272" w:hanging="272"/>
              <w:rPr>
                <w:rFonts w:eastAsia="Times New Roman"/>
                <w:lang w:eastAsia="en-US"/>
              </w:rPr>
            </w:pPr>
            <w:r>
              <w:rPr>
                <w:rFonts w:eastAsia="Times New Roman"/>
                <w:lang w:eastAsia="en-US"/>
              </w:rPr>
              <w:t>We prefer Alt.2</w:t>
            </w:r>
          </w:p>
        </w:tc>
      </w:tr>
      <w:tr w:rsidR="0063798F" w14:paraId="190CE967" w14:textId="77777777">
        <w:tc>
          <w:tcPr>
            <w:tcW w:w="1615" w:type="dxa"/>
          </w:tcPr>
          <w:p w14:paraId="74B51643" w14:textId="77777777" w:rsidR="0063798F" w:rsidRDefault="00852F34">
            <w:pPr>
              <w:pStyle w:val="BodyText"/>
              <w:ind w:left="272" w:hanging="272"/>
              <w:rPr>
                <w:rFonts w:eastAsia="Yu Mincho"/>
                <w:lang w:val="de-DE" w:eastAsia="ja-JP"/>
              </w:rPr>
            </w:pPr>
            <w:r>
              <w:rPr>
                <w:rFonts w:eastAsia="Yu Mincho"/>
                <w:lang w:val="de-DE" w:eastAsia="ja-JP"/>
              </w:rPr>
              <w:t>Qualcomm</w:t>
            </w:r>
          </w:p>
        </w:tc>
        <w:tc>
          <w:tcPr>
            <w:tcW w:w="7470" w:type="dxa"/>
          </w:tcPr>
          <w:p w14:paraId="6223F8CE" w14:textId="77777777" w:rsidR="0063798F" w:rsidRDefault="00852F34">
            <w:pPr>
              <w:pStyle w:val="BodyText"/>
              <w:rPr>
                <w:rFonts w:eastAsia="Times New Roman"/>
                <w:lang w:eastAsia="en-US"/>
              </w:rPr>
            </w:pPr>
            <w:r>
              <w:rPr>
                <w:rFonts w:eastAsia="Times New Roman"/>
                <w:lang w:eastAsia="en-US"/>
              </w:rPr>
              <w:t>We support Alt-2. As Oppo pointed out, the motivation to support multi-RB PF 0/1 in the band of 60GHz is different from supporting 16-RB for PF 2/3 in Rel-15. Another point is that for common PUCCH resource set, which only contains PF 0/1 right now, limiting to 16-RB may have implication of coverage there. We also agree to make a final decision after feedback from RAN4</w:t>
            </w:r>
          </w:p>
        </w:tc>
      </w:tr>
      <w:tr w:rsidR="0063798F" w14:paraId="316AD9E5" w14:textId="77777777">
        <w:tc>
          <w:tcPr>
            <w:tcW w:w="1615" w:type="dxa"/>
          </w:tcPr>
          <w:p w14:paraId="1F62E3D8" w14:textId="77777777" w:rsidR="0063798F" w:rsidRDefault="00852F34">
            <w:pPr>
              <w:pStyle w:val="BodyText"/>
              <w:ind w:left="272" w:hanging="272"/>
              <w:rPr>
                <w:rFonts w:eastAsia="Yu Mincho"/>
                <w:lang w:val="de-DE" w:eastAsia="ja-JP"/>
              </w:rPr>
            </w:pPr>
            <w:r>
              <w:rPr>
                <w:rFonts w:eastAsia="Yu Mincho"/>
                <w:lang w:val="de-DE" w:eastAsia="ja-JP"/>
              </w:rPr>
              <w:t>InterDigital</w:t>
            </w:r>
          </w:p>
        </w:tc>
        <w:tc>
          <w:tcPr>
            <w:tcW w:w="7470" w:type="dxa"/>
          </w:tcPr>
          <w:p w14:paraId="2FCB9DA0" w14:textId="77777777" w:rsidR="0063798F" w:rsidRDefault="00852F34">
            <w:pPr>
              <w:pStyle w:val="BodyText"/>
              <w:rPr>
                <w:rFonts w:eastAsia="Times New Roman"/>
                <w:lang w:eastAsia="en-US"/>
              </w:rPr>
            </w:pPr>
            <w:r>
              <w:rPr>
                <w:rFonts w:eastAsia="Times New Roman"/>
                <w:lang w:eastAsia="en-US"/>
              </w:rPr>
              <w:t xml:space="preserve">We support Alt-2 and prefer to decide proper max(N_RB) based on RAN4’Ss response. </w:t>
            </w:r>
          </w:p>
        </w:tc>
      </w:tr>
      <w:tr w:rsidR="0063798F" w14:paraId="7640AC1C" w14:textId="77777777">
        <w:tc>
          <w:tcPr>
            <w:tcW w:w="1615" w:type="dxa"/>
          </w:tcPr>
          <w:p w14:paraId="6B35E6B4" w14:textId="77777777" w:rsidR="0063798F" w:rsidRDefault="00852F34">
            <w:pPr>
              <w:pStyle w:val="BodyText"/>
              <w:ind w:left="272" w:hanging="272"/>
              <w:rPr>
                <w:lang w:val="de-DE"/>
              </w:rPr>
            </w:pPr>
            <w:r>
              <w:rPr>
                <w:rFonts w:hint="eastAsia"/>
                <w:lang w:val="de-DE"/>
              </w:rPr>
              <w:t>S</w:t>
            </w:r>
            <w:r>
              <w:rPr>
                <w:lang w:val="de-DE"/>
              </w:rPr>
              <w:t xml:space="preserve">amsung </w:t>
            </w:r>
          </w:p>
        </w:tc>
        <w:tc>
          <w:tcPr>
            <w:tcW w:w="7470" w:type="dxa"/>
          </w:tcPr>
          <w:p w14:paraId="0DE0704B" w14:textId="77777777" w:rsidR="0063798F" w:rsidRDefault="00852F34">
            <w:pPr>
              <w:pStyle w:val="BodyText"/>
              <w:rPr>
                <w:rFonts w:eastAsia="Times New Roman"/>
                <w:lang w:eastAsia="en-US"/>
              </w:rPr>
            </w:pPr>
            <w:r>
              <w:rPr>
                <w:rFonts w:hint="eastAsia"/>
                <w:sz w:val="20"/>
                <w:szCs w:val="20"/>
                <w:lang w:val="de-DE"/>
              </w:rPr>
              <w:t>W</w:t>
            </w:r>
            <w:r>
              <w:rPr>
                <w:sz w:val="20"/>
                <w:szCs w:val="20"/>
                <w:lang w:val="de-DE"/>
              </w:rPr>
              <w:t xml:space="preserve">e slightly prefer Alt-2 to ensure maximum power can be achieved, if RAN4 responses larger value of </w:t>
            </w:r>
            <w:r>
              <w:rPr>
                <w:rFonts w:eastAsia="SimSun" w:cs="Arial"/>
                <w:bCs/>
                <w:iCs/>
                <w:sz w:val="20"/>
                <w:lang w:val="en-US"/>
              </w:rPr>
              <w:t>(UE_EIRP, U_P) is feasible</w:t>
            </w:r>
          </w:p>
        </w:tc>
      </w:tr>
      <w:tr w:rsidR="0063798F" w14:paraId="3CD145C7" w14:textId="77777777">
        <w:tc>
          <w:tcPr>
            <w:tcW w:w="1615" w:type="dxa"/>
          </w:tcPr>
          <w:p w14:paraId="2A179739" w14:textId="77777777" w:rsidR="0063798F" w:rsidRDefault="00852F34">
            <w:pPr>
              <w:pStyle w:val="BodyText"/>
              <w:ind w:left="272" w:hanging="272"/>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470" w:type="dxa"/>
          </w:tcPr>
          <w:p w14:paraId="661132A8" w14:textId="77777777" w:rsidR="0063798F" w:rsidRDefault="00852F34">
            <w:pPr>
              <w:pStyle w:val="BodyText"/>
              <w:rPr>
                <w:lang w:val="de-DE"/>
              </w:rPr>
            </w:pPr>
            <w:r>
              <w:rPr>
                <w:rFonts w:eastAsia="Yu Mincho"/>
                <w:color w:val="000000" w:themeColor="text1"/>
                <w:sz w:val="20"/>
                <w:szCs w:val="20"/>
                <w:lang w:eastAsia="ja-JP"/>
              </w:rPr>
              <w:t>We support Alt-2 to provide better coverage considering higher power class UE (which may need to be considered depending on LS reply from RAN4) unless the concerns about N_RB exceeding 16 would be clarified.</w:t>
            </w:r>
          </w:p>
        </w:tc>
      </w:tr>
      <w:tr w:rsidR="0063798F" w14:paraId="4869D087" w14:textId="77777777">
        <w:tc>
          <w:tcPr>
            <w:tcW w:w="1615" w:type="dxa"/>
          </w:tcPr>
          <w:p w14:paraId="436EA89A" w14:textId="77777777" w:rsidR="0063798F" w:rsidRDefault="00852F34">
            <w:pPr>
              <w:pStyle w:val="BodyText"/>
              <w:ind w:left="272" w:hanging="272"/>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470" w:type="dxa"/>
          </w:tcPr>
          <w:p w14:paraId="0746F676" w14:textId="77777777" w:rsidR="0063798F" w:rsidRDefault="00852F34">
            <w:pPr>
              <w:pStyle w:val="BodyText"/>
              <w:rPr>
                <w:rFonts w:eastAsia="SimSun"/>
                <w:color w:val="000000" w:themeColor="text1"/>
                <w:sz w:val="20"/>
                <w:szCs w:val="20"/>
                <w:lang w:val="en-US"/>
              </w:rPr>
            </w:pPr>
            <w:r>
              <w:rPr>
                <w:rFonts w:eastAsia="SimSun" w:hint="eastAsia"/>
                <w:color w:val="000000" w:themeColor="text1"/>
                <w:sz w:val="20"/>
                <w:szCs w:val="20"/>
                <w:lang w:val="en-US"/>
              </w:rPr>
              <w:t>We prefer Alt-2 since it</w:t>
            </w:r>
            <w:r>
              <w:rPr>
                <w:rFonts w:eastAsia="SimSun"/>
                <w:color w:val="000000" w:themeColor="text1"/>
                <w:sz w:val="20"/>
                <w:szCs w:val="20"/>
                <w:lang w:val="en-US"/>
              </w:rPr>
              <w:t>’</w:t>
            </w:r>
            <w:r>
              <w:rPr>
                <w:rFonts w:eastAsia="SimSun" w:hint="eastAsia"/>
                <w:color w:val="000000" w:themeColor="text1"/>
                <w:sz w:val="20"/>
                <w:szCs w:val="20"/>
                <w:lang w:val="en-US"/>
              </w:rPr>
              <w:t>s better to achieve the maximum transmit power, and we can wait for RAN4</w:t>
            </w:r>
            <w:r>
              <w:rPr>
                <w:rFonts w:eastAsia="SimSun"/>
                <w:color w:val="000000" w:themeColor="text1"/>
                <w:sz w:val="20"/>
                <w:szCs w:val="20"/>
                <w:lang w:val="en-US"/>
              </w:rPr>
              <w:t>’</w:t>
            </w:r>
            <w:r>
              <w:rPr>
                <w:rFonts w:eastAsia="SimSun" w:hint="eastAsia"/>
                <w:color w:val="000000" w:themeColor="text1"/>
                <w:sz w:val="20"/>
                <w:szCs w:val="20"/>
                <w:lang w:val="en-US"/>
              </w:rPr>
              <w:t>s reply LS.</w:t>
            </w:r>
          </w:p>
        </w:tc>
      </w:tr>
      <w:tr w:rsidR="008246EC" w14:paraId="4F6E691E" w14:textId="77777777">
        <w:tc>
          <w:tcPr>
            <w:tcW w:w="1615" w:type="dxa"/>
          </w:tcPr>
          <w:p w14:paraId="1E71A5B5" w14:textId="77777777" w:rsidR="008246EC" w:rsidRPr="00966ACA" w:rsidRDefault="008246EC" w:rsidP="008246EC">
            <w:pPr>
              <w:pStyle w:val="BodyText"/>
              <w:ind w:left="272" w:hanging="272"/>
              <w:rPr>
                <w:lang w:val="de-DE"/>
              </w:rPr>
            </w:pPr>
            <w:r>
              <w:rPr>
                <w:rFonts w:hint="eastAsia"/>
                <w:lang w:val="de-DE"/>
              </w:rPr>
              <w:t>S</w:t>
            </w:r>
            <w:r>
              <w:rPr>
                <w:lang w:val="de-DE"/>
              </w:rPr>
              <w:t>preadtrum</w:t>
            </w:r>
          </w:p>
        </w:tc>
        <w:tc>
          <w:tcPr>
            <w:tcW w:w="7470" w:type="dxa"/>
          </w:tcPr>
          <w:p w14:paraId="08EEE25B" w14:textId="77777777" w:rsidR="008246EC" w:rsidRPr="00966ACA" w:rsidRDefault="008246EC" w:rsidP="008246EC">
            <w:pPr>
              <w:pStyle w:val="BodyText"/>
              <w:rPr>
                <w:color w:val="000000" w:themeColor="text1"/>
              </w:rPr>
            </w:pPr>
            <w:r>
              <w:rPr>
                <w:color w:val="000000" w:themeColor="text1"/>
              </w:rPr>
              <w:t xml:space="preserve">We prefer Alt-2. As several company mentioned that the motivation of increase the number of RBs for PUCCH is to achieve the maximum transmission power, so we need to wait for the reply from RAN4. </w:t>
            </w:r>
          </w:p>
        </w:tc>
      </w:tr>
      <w:tr w:rsidR="00983B82" w14:paraId="325B02E8" w14:textId="77777777">
        <w:tc>
          <w:tcPr>
            <w:tcW w:w="1615" w:type="dxa"/>
          </w:tcPr>
          <w:p w14:paraId="7759202B" w14:textId="09E7CBF8" w:rsidR="00983B82" w:rsidRDefault="00983B82" w:rsidP="00983B82">
            <w:pPr>
              <w:pStyle w:val="BodyText"/>
              <w:ind w:left="272" w:hanging="272"/>
              <w:rPr>
                <w:lang w:val="de-DE"/>
              </w:rPr>
            </w:pPr>
            <w:r w:rsidRPr="0006650A">
              <w:rPr>
                <w:rFonts w:eastAsia="Yu Mincho"/>
                <w:sz w:val="20"/>
                <w:szCs w:val="20"/>
                <w:lang w:eastAsia="ja-JP"/>
              </w:rPr>
              <w:t>WILUS</w:t>
            </w:r>
          </w:p>
        </w:tc>
        <w:tc>
          <w:tcPr>
            <w:tcW w:w="7470" w:type="dxa"/>
          </w:tcPr>
          <w:p w14:paraId="3133FC18" w14:textId="1C889D2C" w:rsidR="00983B82" w:rsidRDefault="00983B82" w:rsidP="00983B82">
            <w:pPr>
              <w:pStyle w:val="BodyText"/>
              <w:rPr>
                <w:color w:val="000000" w:themeColor="text1"/>
              </w:rPr>
            </w:pPr>
            <w:r w:rsidRPr="0006650A">
              <w:rPr>
                <w:rFonts w:eastAsia="Malgun Gothic" w:hint="eastAsia"/>
                <w:color w:val="000000" w:themeColor="text1"/>
                <w:sz w:val="20"/>
                <w:szCs w:val="20"/>
                <w:lang w:eastAsia="ko-KR"/>
              </w:rPr>
              <w:t>W</w:t>
            </w:r>
            <w:r w:rsidRPr="0006650A">
              <w:rPr>
                <w:rFonts w:eastAsia="Malgun Gothic"/>
                <w:color w:val="000000" w:themeColor="text1"/>
                <w:sz w:val="20"/>
                <w:szCs w:val="20"/>
                <w:lang w:eastAsia="ko-KR"/>
              </w:rPr>
              <w:t>e prefer Alt-2. And we need to wait for feedback on the LS to RAN4</w:t>
            </w:r>
            <w:r>
              <w:rPr>
                <w:rFonts w:eastAsia="Malgun Gothic"/>
                <w:color w:val="000000" w:themeColor="text1"/>
                <w:sz w:val="20"/>
                <w:szCs w:val="20"/>
                <w:lang w:eastAsia="ko-KR"/>
              </w:rPr>
              <w:t xml:space="preserve">. The reason to have # of RB limitation of PF2/3 for </w:t>
            </w:r>
            <w:r>
              <w:rPr>
                <w:rFonts w:eastAsia="Malgun Gothic" w:hint="eastAsia"/>
                <w:color w:val="000000" w:themeColor="text1"/>
                <w:sz w:val="20"/>
                <w:szCs w:val="20"/>
                <w:lang w:eastAsia="ko-KR"/>
              </w:rPr>
              <w:t>P</w:t>
            </w:r>
            <w:r>
              <w:rPr>
                <w:rFonts w:eastAsia="Malgun Gothic"/>
                <w:color w:val="000000" w:themeColor="text1"/>
                <w:sz w:val="20"/>
                <w:szCs w:val="20"/>
                <w:lang w:eastAsia="ko-KR"/>
              </w:rPr>
              <w:t xml:space="preserve">F0/1 is not clear to us. </w:t>
            </w:r>
          </w:p>
        </w:tc>
      </w:tr>
      <w:tr w:rsidR="00CE7BEE" w14:paraId="470ACFEF" w14:textId="77777777">
        <w:tc>
          <w:tcPr>
            <w:tcW w:w="1615" w:type="dxa"/>
          </w:tcPr>
          <w:p w14:paraId="4C520990" w14:textId="78A29861" w:rsidR="00CE7BEE" w:rsidRPr="0006650A" w:rsidRDefault="00CE7BEE" w:rsidP="00CE7BEE">
            <w:pPr>
              <w:pStyle w:val="BodyText"/>
              <w:ind w:left="272" w:hanging="272"/>
              <w:rPr>
                <w:rFonts w:eastAsia="Yu Mincho"/>
                <w:lang w:eastAsia="ja-JP"/>
              </w:rPr>
            </w:pPr>
            <w:r>
              <w:rPr>
                <w:rFonts w:eastAsia="Yu Mincho"/>
                <w:lang w:eastAsia="ja-JP"/>
              </w:rPr>
              <w:t>Huawei</w:t>
            </w:r>
          </w:p>
        </w:tc>
        <w:tc>
          <w:tcPr>
            <w:tcW w:w="7470" w:type="dxa"/>
          </w:tcPr>
          <w:p w14:paraId="0245B3AE" w14:textId="44FBDEA8" w:rsidR="00CE7BEE" w:rsidRPr="0006650A" w:rsidRDefault="00CE7BEE" w:rsidP="00CE7BEE">
            <w:pPr>
              <w:pStyle w:val="BodyText"/>
              <w:rPr>
                <w:rFonts w:eastAsia="Malgun Gothic"/>
                <w:color w:val="000000" w:themeColor="text1"/>
                <w:lang w:eastAsia="ko-KR"/>
              </w:rPr>
            </w:pPr>
            <w:r>
              <w:rPr>
                <w:rFonts w:eastAsia="Times New Roman"/>
                <w:sz w:val="20"/>
                <w:szCs w:val="20"/>
                <w:lang w:eastAsia="en-US"/>
              </w:rPr>
              <w:t>Alt-2. We do not see the motivation for the limitation o</w:t>
            </w:r>
            <w:r w:rsidR="00640358">
              <w:rPr>
                <w:rFonts w:eastAsia="Times New Roman"/>
                <w:sz w:val="20"/>
                <w:szCs w:val="20"/>
                <w:lang w:eastAsia="en-US"/>
              </w:rPr>
              <w:t>f Alt-1</w:t>
            </w:r>
            <w:r>
              <w:rPr>
                <w:rFonts w:eastAsia="Times New Roman"/>
                <w:sz w:val="20"/>
                <w:szCs w:val="20"/>
                <w:lang w:eastAsia="en-US"/>
              </w:rPr>
              <w:t xml:space="preserve">. Presumably, the values will be in the RRC spec. Optimization of RRC signalling is not a valid point </w:t>
            </w:r>
            <w:r>
              <w:rPr>
                <w:rFonts w:eastAsia="Times New Roman"/>
                <w:sz w:val="20"/>
                <w:szCs w:val="20"/>
                <w:lang w:eastAsia="en-US"/>
              </w:rPr>
              <w:lastRenderedPageBreak/>
              <w:t xml:space="preserve">in RAN1. The maximum value should be large enough to give sufficient flexibility for system operation.  </w:t>
            </w:r>
          </w:p>
        </w:tc>
      </w:tr>
      <w:tr w:rsidR="005346B7" w14:paraId="78D91559" w14:textId="77777777">
        <w:tc>
          <w:tcPr>
            <w:tcW w:w="1615" w:type="dxa"/>
          </w:tcPr>
          <w:p w14:paraId="733C9BA7" w14:textId="6D821EAB" w:rsidR="005346B7" w:rsidRDefault="005346B7" w:rsidP="00CE7BEE">
            <w:pPr>
              <w:pStyle w:val="BodyText"/>
              <w:ind w:left="272" w:hanging="272"/>
              <w:rPr>
                <w:rFonts w:eastAsia="Yu Mincho"/>
                <w:lang w:eastAsia="ja-JP"/>
              </w:rPr>
            </w:pPr>
            <w:r>
              <w:rPr>
                <w:rFonts w:eastAsia="Yu Mincho"/>
                <w:lang w:eastAsia="ja-JP"/>
              </w:rPr>
              <w:lastRenderedPageBreak/>
              <w:t>Sony</w:t>
            </w:r>
          </w:p>
        </w:tc>
        <w:tc>
          <w:tcPr>
            <w:tcW w:w="7470" w:type="dxa"/>
          </w:tcPr>
          <w:p w14:paraId="772C4828" w14:textId="4D5763E9" w:rsidR="005346B7" w:rsidRDefault="005346B7" w:rsidP="00CE7BEE">
            <w:pPr>
              <w:pStyle w:val="BodyText"/>
              <w:rPr>
                <w:rFonts w:eastAsia="Times New Roman"/>
                <w:lang w:eastAsia="en-US"/>
              </w:rPr>
            </w:pPr>
            <w:r>
              <w:rPr>
                <w:rFonts w:eastAsia="Times New Roman"/>
                <w:lang w:eastAsia="en-US"/>
              </w:rPr>
              <w:t xml:space="preserve">We prefer Alt-2. As already pointed out by several companies, </w:t>
            </w:r>
            <w:r w:rsidR="008B6240">
              <w:rPr>
                <w:rFonts w:eastAsia="Times New Roman"/>
                <w:lang w:eastAsia="en-US"/>
              </w:rPr>
              <w:t xml:space="preserve">this </w:t>
            </w:r>
            <w:r w:rsidR="00D92704">
              <w:rPr>
                <w:rFonts w:eastAsia="Times New Roman"/>
                <w:lang w:eastAsia="en-US"/>
              </w:rPr>
              <w:t>AI</w:t>
            </w:r>
            <w:r w:rsidR="008B6240">
              <w:rPr>
                <w:rFonts w:eastAsia="Times New Roman"/>
                <w:lang w:eastAsia="en-US"/>
              </w:rPr>
              <w:t xml:space="preserve"> is concerned with </w:t>
            </w:r>
            <w:r w:rsidR="00FB7FE8">
              <w:rPr>
                <w:rFonts w:eastAsia="Times New Roman"/>
                <w:lang w:eastAsia="en-US"/>
              </w:rPr>
              <w:t xml:space="preserve">ensuring that PF0/1 can be transmitted </w:t>
            </w:r>
            <w:r w:rsidR="00D92704">
              <w:rPr>
                <w:rFonts w:eastAsia="Times New Roman"/>
                <w:lang w:eastAsia="en-US"/>
              </w:rPr>
              <w:t>with</w:t>
            </w:r>
            <w:r w:rsidR="00FB7FE8">
              <w:rPr>
                <w:rFonts w:eastAsia="Times New Roman"/>
                <w:lang w:eastAsia="en-US"/>
              </w:rPr>
              <w:t xml:space="preserve"> maximum power. In any event, a decision can be made after </w:t>
            </w:r>
            <w:r w:rsidR="00D92704">
              <w:rPr>
                <w:rFonts w:eastAsia="Times New Roman"/>
                <w:lang w:eastAsia="en-US"/>
              </w:rPr>
              <w:t>the LS reply from RAN4.</w:t>
            </w:r>
          </w:p>
        </w:tc>
      </w:tr>
    </w:tbl>
    <w:p w14:paraId="59C3763E" w14:textId="77777777" w:rsidR="0063798F" w:rsidRDefault="0063798F">
      <w:pPr>
        <w:pStyle w:val="BodyText"/>
        <w:rPr>
          <w:rFonts w:cs="Arial"/>
        </w:rPr>
      </w:pPr>
    </w:p>
    <w:p w14:paraId="3A9C1A44" w14:textId="77777777" w:rsidR="0063798F" w:rsidRDefault="0063798F">
      <w:pPr>
        <w:pStyle w:val="BodyText"/>
      </w:pPr>
    </w:p>
    <w:p w14:paraId="11A87235" w14:textId="77777777" w:rsidR="0063798F" w:rsidRDefault="00852F34">
      <w:pPr>
        <w:pStyle w:val="Heading2"/>
      </w:pPr>
      <w:bookmarkStart w:id="33" w:name="_Toc71910524"/>
      <w:bookmarkStart w:id="34" w:name="_Toc69069514"/>
      <w:r>
        <w:t>2.2</w:t>
      </w:r>
      <w:r>
        <w:tab/>
        <w:t>Configuration Granularity on Number of RBs</w:t>
      </w:r>
      <w:bookmarkEnd w:id="33"/>
    </w:p>
    <w:p w14:paraId="06320405" w14:textId="77777777" w:rsidR="0063798F" w:rsidRDefault="00852F34">
      <w:pPr>
        <w:pStyle w:val="BodyText"/>
      </w:pPr>
      <w:r>
        <w:t>The following agreement was made in RAN1#104bis-e:</w:t>
      </w:r>
    </w:p>
    <w:p w14:paraId="47D0E019" w14:textId="77777777" w:rsidR="0063798F" w:rsidRDefault="00852F34">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33320656" w14:textId="77777777" w:rsidR="0063798F" w:rsidRDefault="00852F34">
      <w:pPr>
        <w:spacing w:after="0" w:line="240" w:lineRule="auto"/>
        <w:ind w:left="567"/>
        <w:rPr>
          <w:rFonts w:ascii="Times" w:eastAsia="Batang" w:hAnsi="Times"/>
          <w:szCs w:val="24"/>
          <w:lang w:eastAsia="zh-CN"/>
        </w:rPr>
      </w:pPr>
      <w:r>
        <w:rPr>
          <w:rFonts w:ascii="Times" w:eastAsia="Batang" w:hAnsi="Times"/>
          <w:szCs w:val="24"/>
          <w:lang w:eastAsia="zh-CN"/>
        </w:rPr>
        <w:t xml:space="preserve">Down select to one of the following two alternatives for the configuration of the number of RBs, </w:t>
      </w:r>
      <m:oMath>
        <m:sSub>
          <m:sSubPr>
            <m:ctrlPr>
              <w:rPr>
                <w:rFonts w:ascii="Cambria Math" w:eastAsia="Batang" w:hAnsi="Cambria Math"/>
                <w:i/>
                <w:szCs w:val="24"/>
              </w:rPr>
            </m:ctrlPr>
          </m:sSubPr>
          <m:e>
            <m:r>
              <w:rPr>
                <w:rFonts w:ascii="Cambria Math" w:eastAsia="Batang" w:hAnsi="Cambria Math"/>
                <w:szCs w:val="24"/>
              </w:rPr>
              <m:t>N</m:t>
            </m:r>
          </m:e>
          <m:sub>
            <m:r>
              <m:rPr>
                <m:nor/>
              </m:rPr>
              <w:rPr>
                <w:rFonts w:ascii="Times" w:eastAsia="Batang" w:hAnsi="Times"/>
                <w:szCs w:val="24"/>
              </w:rPr>
              <m:t>RB</m:t>
            </m:r>
          </m:sub>
        </m:sSub>
      </m:oMath>
      <w:r>
        <w:rPr>
          <w:rFonts w:ascii="Times" w:eastAsia="Batang" w:hAnsi="Times"/>
          <w:szCs w:val="24"/>
          <w:lang w:eastAsia="zh-CN"/>
        </w:rPr>
        <w:t>, for enhanced PUCCH formats 0/1/4:</w:t>
      </w:r>
    </w:p>
    <w:p w14:paraId="2129D042" w14:textId="77777777" w:rsidR="0063798F" w:rsidRDefault="00852F34">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Alt-1:</w:t>
      </w:r>
    </w:p>
    <w:p w14:paraId="5C274499" w14:textId="77777777" w:rsidR="0063798F" w:rsidRDefault="00852F34">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697F8C81" w14:textId="77777777" w:rsidR="0063798F" w:rsidRDefault="00852F34">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5D3E126B" w14:textId="77777777" w:rsidR="0063798F" w:rsidRDefault="00852F34">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31557FBE" w14:textId="77777777" w:rsidR="0063798F" w:rsidRDefault="00852F34">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381272F1" w14:textId="77777777" w:rsidR="0063798F" w:rsidRDefault="00852F34">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Alt-2:</w:t>
      </w:r>
    </w:p>
    <w:p w14:paraId="36D05600" w14:textId="77777777" w:rsidR="0063798F" w:rsidRDefault="00852F34">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71801EA8" w14:textId="77777777" w:rsidR="0063798F" w:rsidRDefault="00852F34">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5B24F902" w14:textId="77777777" w:rsidR="0063798F" w:rsidRDefault="0063798F">
      <w:pPr>
        <w:pStyle w:val="BodyText"/>
        <w:spacing w:after="0"/>
      </w:pPr>
    </w:p>
    <w:p w14:paraId="3471A3CF" w14:textId="77777777" w:rsidR="0063798F" w:rsidRDefault="00852F34">
      <w:pPr>
        <w:pStyle w:val="BodyText"/>
        <w:spacing w:after="0"/>
      </w:pPr>
      <w:r>
        <w:t>The main open issue is what should be the granularity of the configured values, and two alternatives were identified in the last meeting.</w:t>
      </w:r>
    </w:p>
    <w:p w14:paraId="06A60D20" w14:textId="77777777" w:rsidR="0063798F" w:rsidRDefault="0063798F">
      <w:pPr>
        <w:pStyle w:val="BodyText"/>
        <w:spacing w:after="0"/>
      </w:pPr>
    </w:p>
    <w:p w14:paraId="2B523EB2" w14:textId="77777777" w:rsidR="0063798F" w:rsidRDefault="00852F34">
      <w:pPr>
        <w:pStyle w:val="BodyText"/>
        <w:spacing w:after="0"/>
      </w:pPr>
      <w:r>
        <w:t>The following table provides a summary of company proposals on this topic.</w:t>
      </w:r>
    </w:p>
    <w:p w14:paraId="0D3C03BD" w14:textId="77777777" w:rsidR="0063798F" w:rsidRDefault="0063798F">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63798F" w14:paraId="5A909A65" w14:textId="77777777">
        <w:tc>
          <w:tcPr>
            <w:tcW w:w="1525" w:type="dxa"/>
          </w:tcPr>
          <w:p w14:paraId="526831AA" w14:textId="77777777" w:rsidR="0063798F" w:rsidRDefault="00852F34">
            <w:pPr>
              <w:pStyle w:val="BodyText"/>
              <w:spacing w:after="0"/>
              <w:rPr>
                <w:b/>
                <w:sz w:val="20"/>
                <w:szCs w:val="20"/>
                <w:lang w:val="de-DE"/>
              </w:rPr>
            </w:pPr>
            <w:r>
              <w:rPr>
                <w:b/>
                <w:sz w:val="20"/>
                <w:szCs w:val="20"/>
                <w:lang w:val="de-DE"/>
              </w:rPr>
              <w:t>Company</w:t>
            </w:r>
          </w:p>
        </w:tc>
        <w:tc>
          <w:tcPr>
            <w:tcW w:w="7470" w:type="dxa"/>
          </w:tcPr>
          <w:p w14:paraId="024635F5" w14:textId="77777777" w:rsidR="0063798F" w:rsidRDefault="00852F34">
            <w:pPr>
              <w:pStyle w:val="BodyText"/>
              <w:spacing w:after="0"/>
              <w:rPr>
                <w:b/>
                <w:sz w:val="20"/>
                <w:szCs w:val="20"/>
                <w:lang w:val="de-DE"/>
              </w:rPr>
            </w:pPr>
            <w:r>
              <w:rPr>
                <w:b/>
                <w:sz w:val="20"/>
                <w:szCs w:val="20"/>
                <w:lang w:val="de-DE"/>
              </w:rPr>
              <w:t>Company Proposals</w:t>
            </w:r>
          </w:p>
        </w:tc>
      </w:tr>
      <w:tr w:rsidR="0063798F" w14:paraId="4ED4B711" w14:textId="77777777">
        <w:tc>
          <w:tcPr>
            <w:tcW w:w="1525" w:type="dxa"/>
          </w:tcPr>
          <w:p w14:paraId="787FFCD7" w14:textId="77777777" w:rsidR="0063798F" w:rsidRDefault="00852F34">
            <w:pPr>
              <w:pStyle w:val="BodyText"/>
              <w:spacing w:after="0"/>
              <w:rPr>
                <w:lang w:val="de-DE"/>
              </w:rPr>
            </w:pPr>
            <w:r>
              <w:rPr>
                <w:lang w:val="de-DE"/>
              </w:rPr>
              <w:t>vivo</w:t>
            </w:r>
          </w:p>
        </w:tc>
        <w:tc>
          <w:tcPr>
            <w:tcW w:w="7470" w:type="dxa"/>
          </w:tcPr>
          <w:p w14:paraId="6113C761" w14:textId="77777777" w:rsidR="0063798F" w:rsidRDefault="00852F34">
            <w:pPr>
              <w:overflowPunct/>
              <w:autoSpaceDE/>
              <w:autoSpaceDN/>
              <w:adjustRightInd/>
              <w:spacing w:before="120" w:after="120" w:line="240" w:lineRule="auto"/>
              <w:textAlignment w:val="auto"/>
              <w:rPr>
                <w:rFonts w:eastAsia="Times New Roman"/>
                <w:b/>
                <w:lang w:eastAsia="zh-CN"/>
              </w:rPr>
            </w:pPr>
            <w:bookmarkStart w:id="35" w:name="_Ref71659723"/>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5</w:t>
            </w:r>
            <w:r>
              <w:rPr>
                <w:rFonts w:eastAsia="Times New Roman"/>
                <w:b/>
                <w:lang w:eastAsia="en-US"/>
              </w:rPr>
              <w:fldChar w:fldCharType="end"/>
            </w:r>
            <w:r>
              <w:rPr>
                <w:rFonts w:eastAsia="Times New Roman"/>
                <w:b/>
                <w:lang w:eastAsia="en-US"/>
              </w:rPr>
              <w:t xml:space="preserve">: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supported.</w:t>
            </w:r>
            <w:bookmarkEnd w:id="35"/>
          </w:p>
        </w:tc>
      </w:tr>
      <w:tr w:rsidR="0063798F" w14:paraId="46D7E4DC" w14:textId="77777777">
        <w:tc>
          <w:tcPr>
            <w:tcW w:w="1525" w:type="dxa"/>
          </w:tcPr>
          <w:p w14:paraId="517FF76B" w14:textId="77777777" w:rsidR="0063798F" w:rsidRDefault="00852F34">
            <w:pPr>
              <w:pStyle w:val="BodyText"/>
              <w:spacing w:after="0"/>
              <w:rPr>
                <w:sz w:val="20"/>
                <w:szCs w:val="20"/>
                <w:lang w:val="de-DE"/>
              </w:rPr>
            </w:pPr>
            <w:r>
              <w:rPr>
                <w:sz w:val="20"/>
                <w:szCs w:val="20"/>
                <w:lang w:val="de-DE"/>
              </w:rPr>
              <w:t>Futurewei</w:t>
            </w:r>
          </w:p>
        </w:tc>
        <w:tc>
          <w:tcPr>
            <w:tcW w:w="7470" w:type="dxa"/>
          </w:tcPr>
          <w:p w14:paraId="3543A175" w14:textId="77777777" w:rsidR="0063798F" w:rsidRDefault="00852F34">
            <w:pPr>
              <w:spacing w:after="0"/>
              <w:rPr>
                <w:lang w:eastAsia="zh-CN"/>
              </w:rPr>
            </w:pPr>
            <w:r>
              <w:rPr>
                <w:b/>
                <w:bCs/>
                <w:i/>
                <w:iCs/>
                <w:color w:val="000000" w:themeColor="text1"/>
              </w:rPr>
              <w:t xml:space="preserve">Proposal 4: </w:t>
            </w:r>
            <w:r>
              <w:rPr>
                <w:b/>
                <w:bCs/>
                <w:i/>
                <w:iCs/>
                <w:lang w:eastAsia="zh-CN"/>
              </w:rPr>
              <w:t>To address the dynamic HARQ-ACK codebook size it seems beneficial to consider the number of RBs be indicated by the DCI for better coverage or power saving. In this case, coarser granularity indication is beneficial for DCI overhead reduction consideration.</w:t>
            </w:r>
            <w:r>
              <w:rPr>
                <w:lang w:eastAsia="zh-CN"/>
              </w:rPr>
              <w:t xml:space="preserve"> </w:t>
            </w:r>
          </w:p>
          <w:p w14:paraId="7E95DA52" w14:textId="77777777" w:rsidR="0063798F" w:rsidRDefault="00852F34">
            <w:pPr>
              <w:spacing w:after="0"/>
              <w:rPr>
                <w:lang w:eastAsia="zh-CN"/>
              </w:rPr>
            </w:pPr>
            <w:r>
              <w:rPr>
                <w:lang w:eastAsia="zh-CN"/>
              </w:rPr>
              <w:t xml:space="preserve"> </w:t>
            </w:r>
          </w:p>
          <w:p w14:paraId="55E56D4E" w14:textId="77777777" w:rsidR="0063798F" w:rsidRDefault="00852F34">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5: Support configuration with a coarser RB granularity for PF0/1/4. Recommend candidate RB value sets contain the following options: </w:t>
            </w:r>
          </w:p>
          <w:p w14:paraId="5D9F2A5E" w14:textId="77777777" w:rsidR="0063798F" w:rsidRDefault="00852F34">
            <w:pPr>
              <w:numPr>
                <w:ilvl w:val="0"/>
                <w:numId w:val="19"/>
              </w:numPr>
              <w:overflowPunct/>
              <w:autoSpaceDE/>
              <w:autoSpaceDN/>
              <w:adjustRightInd/>
              <w:snapToGrid w:val="0"/>
              <w:spacing w:after="160" w:line="240" w:lineRule="auto"/>
              <w:contextualSpacing/>
              <w:jc w:val="both"/>
              <w:textAlignment w:val="auto"/>
              <w:rPr>
                <w:rFonts w:eastAsia="DengXian"/>
                <w:lang w:val="en-US" w:eastAsia="en-US"/>
              </w:rPr>
            </w:pPr>
            <w:r>
              <w:rPr>
                <w:rFonts w:eastAsia="DengXian"/>
                <w:b/>
                <w:bCs/>
                <w:i/>
                <w:iCs/>
                <w:color w:val="000000"/>
                <w:lang w:val="en-US" w:eastAsia="en-US"/>
              </w:rPr>
              <w:t>Option 1: {1, 2, 4, 8, 16, 22} for SCS 120kHz, {1, 2, 4, 6} for SCS 480kHz, and {1, 2, 3} for SCS 960kHz.</w:t>
            </w:r>
          </w:p>
          <w:p w14:paraId="3E293A9B" w14:textId="77777777" w:rsidR="0063798F" w:rsidRDefault="00852F34">
            <w:pPr>
              <w:numPr>
                <w:ilvl w:val="0"/>
                <w:numId w:val="19"/>
              </w:numPr>
              <w:overflowPunct/>
              <w:autoSpaceDE/>
              <w:autoSpaceDN/>
              <w:adjustRightInd/>
              <w:snapToGrid w:val="0"/>
              <w:spacing w:after="160" w:line="240" w:lineRule="auto"/>
              <w:contextualSpacing/>
              <w:jc w:val="both"/>
              <w:textAlignment w:val="auto"/>
              <w:rPr>
                <w:rFonts w:eastAsia="DengXian"/>
                <w:lang w:val="en-US" w:eastAsia="en-US"/>
              </w:rPr>
            </w:pPr>
            <w:r>
              <w:rPr>
                <w:rFonts w:eastAsia="DengXian"/>
                <w:b/>
                <w:bCs/>
                <w:i/>
                <w:iCs/>
                <w:color w:val="000000"/>
                <w:lang w:val="en-US" w:eastAsia="en-US"/>
              </w:rPr>
              <w:t>Option 2: {1, 2, 4, 6, 8, 12, 16, 22} for SCS 120kHz, {1, 2, 4, 6} for SCS 480kHz, and {1, 2, 3} for SCS 960kHz.</w:t>
            </w:r>
          </w:p>
          <w:p w14:paraId="4EBA19B5" w14:textId="77777777" w:rsidR="0063798F" w:rsidRDefault="00852F34">
            <w:pPr>
              <w:numPr>
                <w:ilvl w:val="0"/>
                <w:numId w:val="19"/>
              </w:numPr>
              <w:overflowPunct/>
              <w:autoSpaceDE/>
              <w:autoSpaceDN/>
              <w:adjustRightInd/>
              <w:snapToGrid w:val="0"/>
              <w:spacing w:after="160" w:line="240" w:lineRule="auto"/>
              <w:contextualSpacing/>
              <w:jc w:val="both"/>
              <w:textAlignment w:val="auto"/>
              <w:rPr>
                <w:rFonts w:eastAsia="DengXian"/>
                <w:lang w:val="en-US" w:eastAsia="en-US"/>
              </w:rPr>
            </w:pPr>
            <w:r>
              <w:rPr>
                <w:rFonts w:eastAsia="DengXian"/>
                <w:b/>
                <w:bCs/>
                <w:i/>
                <w:iCs/>
                <w:color w:val="000000"/>
                <w:lang w:val="en-US" w:eastAsia="en-US"/>
              </w:rPr>
              <w:t>Option 3: {1, 2, 4, 6, 8, 12, 16, 22} for SCS 120kHz, {1, 2, 3, 4, 5, 6} for SCS 480kHz, and {1, 2, 3} for SCS 960kHz</w:t>
            </w:r>
          </w:p>
          <w:p w14:paraId="547926F2" w14:textId="77777777" w:rsidR="0063798F" w:rsidRDefault="0063798F">
            <w:pPr>
              <w:spacing w:after="0"/>
              <w:rPr>
                <w:lang w:eastAsia="zh-CN"/>
              </w:rPr>
            </w:pPr>
          </w:p>
        </w:tc>
      </w:tr>
      <w:tr w:rsidR="0063798F" w14:paraId="1539CBB8" w14:textId="77777777">
        <w:tc>
          <w:tcPr>
            <w:tcW w:w="1525" w:type="dxa"/>
          </w:tcPr>
          <w:p w14:paraId="6373A8AE" w14:textId="77777777" w:rsidR="0063798F" w:rsidRDefault="00852F34">
            <w:pPr>
              <w:pStyle w:val="BodyText"/>
              <w:spacing w:after="0"/>
              <w:rPr>
                <w:sz w:val="20"/>
                <w:szCs w:val="20"/>
                <w:lang w:val="de-DE"/>
              </w:rPr>
            </w:pPr>
            <w:r>
              <w:rPr>
                <w:sz w:val="20"/>
                <w:szCs w:val="20"/>
                <w:lang w:val="de-DE"/>
              </w:rPr>
              <w:t>CATT</w:t>
            </w:r>
          </w:p>
        </w:tc>
        <w:tc>
          <w:tcPr>
            <w:tcW w:w="7470" w:type="dxa"/>
          </w:tcPr>
          <w:p w14:paraId="671B1677" w14:textId="77777777" w:rsidR="0063798F" w:rsidRDefault="00852F34">
            <w:pPr>
              <w:pStyle w:val="BodyText"/>
              <w:spacing w:after="0"/>
              <w:rPr>
                <w:b/>
                <w:bCs/>
                <w:sz w:val="20"/>
                <w:szCs w:val="20"/>
                <w:lang w:val="de-DE"/>
              </w:rPr>
            </w:pPr>
            <w:r>
              <w:rPr>
                <w:b/>
                <w:bCs/>
                <w:sz w:val="20"/>
                <w:szCs w:val="20"/>
                <w:lang w:val="de-DE"/>
              </w:rPr>
              <w:t>Proposal 5</w:t>
            </w:r>
            <w:r>
              <w:rPr>
                <w:b/>
                <w:bCs/>
                <w:sz w:val="20"/>
                <w:szCs w:val="20"/>
                <w:lang w:val="de-DE"/>
              </w:rPr>
              <w:tab/>
              <w:t xml:space="preserve">For enhanced PF0/1, Alt-2 with coarser granularity is preferred </w:t>
            </w:r>
            <w:r>
              <w:rPr>
                <w:b/>
                <w:bCs/>
                <w:sz w:val="20"/>
                <w:szCs w:val="20"/>
                <w:lang w:val="de-DE"/>
              </w:rPr>
              <w:pgNum/>
            </w:r>
            <w:r>
              <w:rPr>
                <w:b/>
                <w:bCs/>
                <w:sz w:val="20"/>
                <w:szCs w:val="20"/>
                <w:lang w:val="de-DE"/>
              </w:rPr>
              <w:t xml:space="preserve">ulfils configuration </w:t>
            </w:r>
            <w:r>
              <w:rPr>
                <w:b/>
                <w:bCs/>
                <w:sz w:val="20"/>
                <w:szCs w:val="20"/>
                <w:lang w:val="de-DE"/>
              </w:rPr>
              <w:pgNum/>
            </w:r>
            <w:r>
              <w:rPr>
                <w:b/>
                <w:bCs/>
                <w:sz w:val="20"/>
                <w:szCs w:val="20"/>
                <w:lang w:val="de-DE"/>
              </w:rPr>
              <w:t>ulfil number of RBs.</w:t>
            </w:r>
          </w:p>
        </w:tc>
      </w:tr>
      <w:tr w:rsidR="0063798F" w14:paraId="1245CFE3" w14:textId="77777777">
        <w:tc>
          <w:tcPr>
            <w:tcW w:w="1525" w:type="dxa"/>
          </w:tcPr>
          <w:p w14:paraId="65490851" w14:textId="77777777" w:rsidR="0063798F" w:rsidRDefault="00852F34">
            <w:pPr>
              <w:pStyle w:val="BodyText"/>
              <w:spacing w:after="0"/>
              <w:rPr>
                <w:sz w:val="20"/>
                <w:szCs w:val="20"/>
                <w:lang w:val="de-DE"/>
              </w:rPr>
            </w:pPr>
            <w:r>
              <w:rPr>
                <w:sz w:val="20"/>
                <w:szCs w:val="20"/>
                <w:lang w:val="de-DE"/>
              </w:rPr>
              <w:lastRenderedPageBreak/>
              <w:t>ZTE</w:t>
            </w:r>
          </w:p>
        </w:tc>
        <w:tc>
          <w:tcPr>
            <w:tcW w:w="7470" w:type="dxa"/>
          </w:tcPr>
          <w:p w14:paraId="3DD0E74A" w14:textId="77777777" w:rsidR="0063798F" w:rsidRDefault="00852F34">
            <w:pPr>
              <w:overflowPunct/>
              <w:autoSpaceDE/>
              <w:autoSpaceDN/>
              <w:adjustRightInd/>
              <w:snapToGrid w:val="0"/>
              <w:spacing w:after="120" w:line="240" w:lineRule="auto"/>
              <w:jc w:val="both"/>
              <w:textAlignment w:val="auto"/>
              <w:rPr>
                <w:rFonts w:eastAsia="SimSun"/>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The allowed values of N_RB within the range </w:t>
            </w:r>
            <w:r>
              <w:rPr>
                <w:rFonts w:eastAsia="Times New Roman"/>
                <w:lang w:eastAsia="zh-CN"/>
              </w:rPr>
              <w:t>[1</w:t>
            </w:r>
            <w:proofErr w:type="gramStart"/>
            <w:r>
              <w:rPr>
                <w:rFonts w:eastAsia="Times New Roman"/>
                <w:lang w:eastAsia="zh-CN"/>
              </w:rPr>
              <w:t xml:space="preserve"> ..</w:t>
            </w:r>
            <w:proofErr w:type="gramEnd"/>
            <w:r>
              <w:rPr>
                <w:rFonts w:eastAsia="Times New Roman"/>
                <w:lang w:eastAsia="zh-CN"/>
              </w:rPr>
              <w:t xml:space="preserve"> max(</w:t>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m:rPr>
                      <m:nor/>
                    </m:rPr>
                    <w:rPr>
                      <w:rFonts w:ascii="Cambria Math" w:eastAsia="Times New Roman" w:hAnsi="Cambria Math"/>
                      <w:lang w:eastAsia="en-US"/>
                    </w:rPr>
                    <m:t>RB</m:t>
                  </m:r>
                </m:sub>
              </m:sSub>
            </m:oMath>
            <w:r>
              <w:rPr>
                <w:rFonts w:eastAsia="Times New Roman"/>
                <w:lang w:eastAsia="zh-CN"/>
              </w:rPr>
              <w:t>)]</w:t>
            </w:r>
            <w:r>
              <w:rPr>
                <w:rFonts w:eastAsia="Times New Roman" w:hint="eastAsia"/>
                <w:lang w:val="en-US" w:eastAsia="zh-CN"/>
              </w:rPr>
              <w:t xml:space="preserve"> </w:t>
            </w:r>
            <w:r>
              <w:rPr>
                <w:rFonts w:eastAsia="SimSun" w:hint="eastAsia"/>
                <w:b/>
                <w:bCs/>
                <w:lang w:val="en-US" w:eastAsia="zh-CN"/>
              </w:rPr>
              <w:t>can be flexible, Alt-1 is preferred in PRB number configuration.</w:t>
            </w:r>
          </w:p>
        </w:tc>
      </w:tr>
      <w:tr w:rsidR="0063798F" w14:paraId="01948E2E" w14:textId="77777777">
        <w:tc>
          <w:tcPr>
            <w:tcW w:w="1525" w:type="dxa"/>
          </w:tcPr>
          <w:p w14:paraId="1B44EE51" w14:textId="77777777" w:rsidR="0063798F" w:rsidRDefault="00852F34">
            <w:pPr>
              <w:pStyle w:val="BodyText"/>
              <w:spacing w:after="0"/>
              <w:rPr>
                <w:sz w:val="20"/>
                <w:szCs w:val="20"/>
                <w:lang w:val="de-DE"/>
              </w:rPr>
            </w:pPr>
            <w:r>
              <w:rPr>
                <w:sz w:val="20"/>
                <w:szCs w:val="20"/>
                <w:lang w:val="de-DE"/>
              </w:rPr>
              <w:t>NTT DOCOMO</w:t>
            </w:r>
          </w:p>
        </w:tc>
        <w:tc>
          <w:tcPr>
            <w:tcW w:w="7470" w:type="dxa"/>
          </w:tcPr>
          <w:p w14:paraId="3E774B67" w14:textId="77777777" w:rsidR="0063798F" w:rsidRDefault="00852F34">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4: </w:t>
            </w:r>
            <w:r>
              <w:rPr>
                <w:rFonts w:eastAsia="MS Gothic"/>
                <w:bCs/>
                <w:i/>
                <w:iCs/>
                <w:lang w:val="en-US"/>
              </w:rPr>
              <w:t xml:space="preserve">All integer values for PUCCH format 0/1 and </w:t>
            </w:r>
            <w:r>
              <w:rPr>
                <w:rFonts w:eastAsia="Batang"/>
                <w:i/>
                <w:iCs/>
                <w:lang w:eastAsia="zh-CN"/>
              </w:rPr>
              <w:t xml:space="preserve">all integer values that </w:t>
            </w:r>
            <w:proofErr w:type="spellStart"/>
            <w:r>
              <w:rPr>
                <w:rFonts w:eastAsia="Batang"/>
                <w:i/>
                <w:iCs/>
                <w:lang w:eastAsia="zh-CN"/>
              </w:rPr>
              <w:t>fulfill</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63798F" w14:paraId="537A405F" w14:textId="77777777">
        <w:tc>
          <w:tcPr>
            <w:tcW w:w="1525" w:type="dxa"/>
          </w:tcPr>
          <w:p w14:paraId="3B1F336F" w14:textId="77777777" w:rsidR="0063798F" w:rsidRDefault="00852F34">
            <w:pPr>
              <w:pStyle w:val="BodyText"/>
              <w:spacing w:after="0"/>
              <w:rPr>
                <w:sz w:val="20"/>
                <w:lang w:val="de-DE"/>
              </w:rPr>
            </w:pPr>
            <w:r>
              <w:rPr>
                <w:sz w:val="20"/>
                <w:lang w:val="de-DE"/>
              </w:rPr>
              <w:t>Nokia</w:t>
            </w:r>
          </w:p>
        </w:tc>
        <w:tc>
          <w:tcPr>
            <w:tcW w:w="7470" w:type="dxa"/>
          </w:tcPr>
          <w:p w14:paraId="3704F00F" w14:textId="77777777" w:rsidR="0063798F" w:rsidRDefault="00852F34">
            <w:pPr>
              <w:spacing w:before="180"/>
              <w:jc w:val="both"/>
              <w:rPr>
                <w:i/>
              </w:rPr>
            </w:pPr>
            <w:bookmarkStart w:id="36" w:name="_Hlk71624594"/>
            <w:r>
              <w:rPr>
                <w:b/>
                <w:i/>
              </w:rPr>
              <w:t>Proposal 3:</w:t>
            </w:r>
            <w:r>
              <w:rPr>
                <w:i/>
              </w:rPr>
              <w:t xml:space="preserve"> In case of dedicated PUCCH resource configuration, Alt-1 is supported. In case of common PUCCH resource set, Alt-2 is supported.</w:t>
            </w:r>
            <w:bookmarkEnd w:id="36"/>
          </w:p>
        </w:tc>
      </w:tr>
      <w:tr w:rsidR="0063798F" w14:paraId="2422CD34" w14:textId="77777777">
        <w:tc>
          <w:tcPr>
            <w:tcW w:w="1525" w:type="dxa"/>
          </w:tcPr>
          <w:p w14:paraId="14045CF3" w14:textId="77777777" w:rsidR="0063798F" w:rsidRDefault="00852F34">
            <w:pPr>
              <w:pStyle w:val="BodyText"/>
              <w:spacing w:after="0"/>
              <w:rPr>
                <w:sz w:val="20"/>
                <w:lang w:val="de-DE"/>
              </w:rPr>
            </w:pPr>
            <w:r>
              <w:rPr>
                <w:sz w:val="20"/>
                <w:lang w:val="de-DE"/>
              </w:rPr>
              <w:t>Qualcomm</w:t>
            </w:r>
          </w:p>
        </w:tc>
        <w:tc>
          <w:tcPr>
            <w:tcW w:w="7470" w:type="dxa"/>
          </w:tcPr>
          <w:p w14:paraId="066E80FE" w14:textId="77777777" w:rsidR="0063798F" w:rsidRDefault="00852F34">
            <w:pPr>
              <w:spacing w:after="120" w:line="240" w:lineRule="auto"/>
              <w:jc w:val="both"/>
              <w:rPr>
                <w:rFonts w:eastAsia="SimSun"/>
                <w:b/>
                <w:bCs/>
                <w:lang w:val="en-US" w:eastAsia="zh-CN"/>
              </w:rPr>
            </w:pPr>
            <w:r>
              <w:rPr>
                <w:rFonts w:eastAsia="SimSun"/>
                <w:b/>
                <w:bCs/>
                <w:lang w:eastAsia="en-US"/>
              </w:rPr>
              <w:t>Proposal 2: F</w:t>
            </w:r>
            <w:r>
              <w:rPr>
                <w:rFonts w:eastAsia="SimSun"/>
                <w:b/>
                <w:bCs/>
                <w:lang w:val="en-US" w:eastAsia="zh-CN"/>
              </w:rPr>
              <w:t xml:space="preserve">or the configuration of the number of RBs, </w:t>
            </w:r>
            <m:oMath>
              <m:sSub>
                <m:sSubPr>
                  <m:ctrlPr>
                    <w:rPr>
                      <w:rFonts w:ascii="Cambria Math" w:eastAsia="SimSun" w:hAnsi="Cambria Math"/>
                      <w:b/>
                      <w:bCs/>
                      <w:i/>
                      <w:lang w:val="en-US" w:eastAsia="en-US"/>
                    </w:rPr>
                  </m:ctrlPr>
                </m:sSubPr>
                <m:e>
                  <m:r>
                    <m:rPr>
                      <m:sty m:val="bi"/>
                    </m:rPr>
                    <w:rPr>
                      <w:rFonts w:ascii="Cambria Math" w:eastAsia="SimSun" w:hAnsi="Cambria Math"/>
                      <w:lang w:val="en-US" w:eastAsia="en-US"/>
                    </w:rPr>
                    <m:t>N</m:t>
                  </m:r>
                </m:e>
                <m:sub>
                  <m:r>
                    <m:rPr>
                      <m:nor/>
                    </m:rPr>
                    <w:rPr>
                      <w:rFonts w:eastAsia="SimSun"/>
                      <w:b/>
                      <w:bCs/>
                      <w:lang w:val="en-US" w:eastAsia="en-US"/>
                    </w:rPr>
                    <m:t>RB</m:t>
                  </m:r>
                </m:sub>
              </m:sSub>
            </m:oMath>
            <w:r>
              <w:rPr>
                <w:rFonts w:eastAsia="SimSun"/>
                <w:b/>
                <w:bCs/>
                <w:lang w:val="en-US" w:eastAsia="zh-CN"/>
              </w:rPr>
              <w:t>, for enhanced PUCCH formats 0/1/4, we support Alt-2, and further propose:</w:t>
            </w:r>
          </w:p>
          <w:p w14:paraId="585731EA" w14:textId="77777777" w:rsidR="0063798F" w:rsidRDefault="00852F34">
            <w:pPr>
              <w:numPr>
                <w:ilvl w:val="1"/>
                <w:numId w:val="15"/>
              </w:numPr>
              <w:overflowPunct/>
              <w:autoSpaceDE/>
              <w:autoSpaceDN/>
              <w:adjustRightInd/>
              <w:spacing w:after="0" w:line="240" w:lineRule="auto"/>
              <w:ind w:left="400"/>
              <w:jc w:val="both"/>
              <w:textAlignment w:val="auto"/>
              <w:rPr>
                <w:b/>
                <w:bCs/>
                <w:sz w:val="20"/>
                <w:lang w:val="en-US" w:eastAsia="zh-CN"/>
              </w:rPr>
            </w:pPr>
            <w:r>
              <w:rPr>
                <w:b/>
                <w:bCs/>
                <w:lang w:val="en-US" w:eastAsia="zh-CN"/>
              </w:rPr>
              <w:t>For enhanced PF0/1/4, supported number of RBs set is [</w:t>
            </w:r>
            <w:r>
              <w:rPr>
                <w:b/>
                <w:bCs/>
                <w:lang w:eastAsia="en-US"/>
              </w:rPr>
              <w:t>1,2,3,4,6,8,12</w:t>
            </w:r>
            <w:r>
              <w:rPr>
                <w:b/>
                <w:bCs/>
                <w:lang w:val="en-US" w:eastAsia="zh-CN"/>
              </w:rPr>
              <w:t>] for 120kHz SCS</w:t>
            </w:r>
          </w:p>
        </w:tc>
      </w:tr>
      <w:tr w:rsidR="0063798F" w14:paraId="0A4CA4A1" w14:textId="77777777">
        <w:tc>
          <w:tcPr>
            <w:tcW w:w="1525" w:type="dxa"/>
          </w:tcPr>
          <w:p w14:paraId="66270CA5" w14:textId="77777777" w:rsidR="0063798F" w:rsidRDefault="00852F34">
            <w:pPr>
              <w:pStyle w:val="BodyText"/>
              <w:spacing w:after="0"/>
              <w:rPr>
                <w:sz w:val="20"/>
                <w:lang w:val="de-DE"/>
              </w:rPr>
            </w:pPr>
            <w:r>
              <w:rPr>
                <w:sz w:val="20"/>
                <w:lang w:val="de-DE"/>
              </w:rPr>
              <w:t>LGE</w:t>
            </w:r>
          </w:p>
        </w:tc>
        <w:tc>
          <w:tcPr>
            <w:tcW w:w="7470" w:type="dxa"/>
          </w:tcPr>
          <w:p w14:paraId="031CFE19" w14:textId="77777777" w:rsidR="0063798F" w:rsidRDefault="00852F34">
            <w:pPr>
              <w:spacing w:before="120" w:after="120" w:line="240" w:lineRule="auto"/>
              <w:ind w:firstLineChars="100" w:firstLine="216"/>
              <w:rPr>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b/>
                <w:lang w:eastAsia="ko-KR"/>
              </w:rPr>
              <w:t>the positive integer values between the min/max N</w:t>
            </w:r>
            <w:r>
              <w:rPr>
                <w:b/>
                <w:vertAlign w:val="subscript"/>
                <w:lang w:eastAsia="ko-KR"/>
              </w:rPr>
              <w:t>RB</w:t>
            </w:r>
            <w:r>
              <w:rPr>
                <w:b/>
                <w:lang w:eastAsia="ko-KR"/>
              </w:rPr>
              <w:t xml:space="preserve"> can be used for PF0/1 while the allowed values of N</w:t>
            </w:r>
            <w:r>
              <w:rPr>
                <w:b/>
                <w:vertAlign w:val="subscript"/>
                <w:lang w:eastAsia="ko-KR"/>
              </w:rPr>
              <w:t>RB</w:t>
            </w:r>
            <w:r>
              <w:rPr>
                <w:b/>
                <w:lang w:eastAsia="ko-KR"/>
              </w:rPr>
              <w:t xml:space="preserve"> between the min/max N</w:t>
            </w:r>
            <w:r>
              <w:rPr>
                <w:b/>
                <w:vertAlign w:val="subscript"/>
                <w:lang w:eastAsia="ko-KR"/>
              </w:rPr>
              <w:t>RB</w:t>
            </w:r>
            <w:r>
              <w:rPr>
                <w:b/>
                <w:lang w:eastAsia="ko-KR"/>
              </w:rPr>
              <w:t xml:space="preserve"> for PF4 can be obtained by applying the DFT constraint.</w:t>
            </w:r>
          </w:p>
        </w:tc>
      </w:tr>
      <w:tr w:rsidR="0063798F" w14:paraId="61E054BE" w14:textId="77777777">
        <w:tc>
          <w:tcPr>
            <w:tcW w:w="1525" w:type="dxa"/>
          </w:tcPr>
          <w:p w14:paraId="39547A06" w14:textId="77777777" w:rsidR="0063798F" w:rsidRDefault="00852F34">
            <w:pPr>
              <w:pStyle w:val="BodyText"/>
              <w:spacing w:after="0"/>
              <w:rPr>
                <w:sz w:val="20"/>
                <w:lang w:val="de-DE"/>
              </w:rPr>
            </w:pPr>
            <w:r>
              <w:rPr>
                <w:sz w:val="20"/>
                <w:lang w:val="de-DE"/>
              </w:rPr>
              <w:t>Huawei</w:t>
            </w:r>
          </w:p>
        </w:tc>
        <w:tc>
          <w:tcPr>
            <w:tcW w:w="7470" w:type="dxa"/>
          </w:tcPr>
          <w:p w14:paraId="78DA183A" w14:textId="77777777" w:rsidR="0063798F" w:rsidRDefault="00852F34">
            <w:pPr>
              <w:rPr>
                <w:b/>
                <w:i/>
                <w:lang w:eastAsia="zh-CN"/>
              </w:rPr>
            </w:pPr>
            <w:r>
              <w:rPr>
                <w:b/>
                <w:i/>
                <w:lang w:eastAsia="zh-CN"/>
              </w:rPr>
              <w:t xml:space="preserve">Proposal 2: Adopt Alt. 1 for the granularity of the configuration of the number of RBs, </w:t>
            </w:r>
            <m:oMath>
              <m:sSub>
                <m:sSubPr>
                  <m:ctrlPr>
                    <w:rPr>
                      <w:rFonts w:ascii="Cambria Math" w:hAnsi="Cambria Math"/>
                      <w:b/>
                      <w:i/>
                      <w:lang w:eastAsia="zh-CN"/>
                    </w:rPr>
                  </m:ctrlPr>
                </m:sSubPr>
                <m:e>
                  <m:r>
                    <m:rPr>
                      <m:sty m:val="bi"/>
                    </m:rPr>
                    <w:rPr>
                      <w:rFonts w:ascii="Cambria Math" w:hAnsi="Cambria Math"/>
                      <w:lang w:eastAsia="zh-CN"/>
                    </w:rPr>
                    <m:t>N</m:t>
                  </m:r>
                </m:e>
                <m:sub>
                  <m:r>
                    <m:rPr>
                      <m:nor/>
                    </m:rPr>
                    <w:rPr>
                      <w:b/>
                      <w:i/>
                      <w:lang w:eastAsia="zh-CN"/>
                    </w:rPr>
                    <m:t>RB</m:t>
                  </m:r>
                </m:sub>
              </m:sSub>
            </m:oMath>
            <w:r>
              <w:rPr>
                <w:b/>
                <w:i/>
                <w:lang w:eastAsia="zh-CN"/>
              </w:rPr>
              <w:t>, for enhanced PUCCH formats 0/1/4.</w:t>
            </w:r>
          </w:p>
        </w:tc>
      </w:tr>
      <w:tr w:rsidR="0063798F" w14:paraId="05188C4E" w14:textId="77777777">
        <w:tc>
          <w:tcPr>
            <w:tcW w:w="1525" w:type="dxa"/>
          </w:tcPr>
          <w:p w14:paraId="761FD79C" w14:textId="77777777" w:rsidR="0063798F" w:rsidRDefault="00852F34">
            <w:pPr>
              <w:pStyle w:val="BodyText"/>
              <w:spacing w:after="0"/>
              <w:rPr>
                <w:sz w:val="20"/>
                <w:lang w:val="de-DE"/>
              </w:rPr>
            </w:pPr>
            <w:r>
              <w:rPr>
                <w:sz w:val="20"/>
                <w:lang w:val="de-DE"/>
              </w:rPr>
              <w:t>Apple</w:t>
            </w:r>
          </w:p>
        </w:tc>
        <w:tc>
          <w:tcPr>
            <w:tcW w:w="7470" w:type="dxa"/>
          </w:tcPr>
          <w:p w14:paraId="3E9F6CAA" w14:textId="77777777" w:rsidR="0063798F" w:rsidRDefault="00852F34">
            <w:p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b/>
                <w:bCs/>
                <w:i/>
                <w:iCs/>
                <w:lang w:val="en-US" w:eastAsia="en-US"/>
              </w:rPr>
              <w:t xml:space="preserve">Proposal 1: </w:t>
            </w:r>
            <w:r>
              <w:rPr>
                <w:rFonts w:eastAsia="Times New Roman" w:cs="Batang"/>
                <w:i/>
                <w:iCs/>
                <w:lang w:val="en-US" w:eastAsia="en-US"/>
              </w:rPr>
              <w:t>For enhanced PUCCH formats 0/1/4 the choice of selecting all valid integer values in the range [1</w:t>
            </w:r>
            <w:proofErr w:type="gramStart"/>
            <w:r>
              <w:rPr>
                <w:rFonts w:eastAsia="Times New Roman" w:cs="Batang"/>
                <w:i/>
                <w:iCs/>
                <w:lang w:val="en-US" w:eastAsia="en-US"/>
              </w:rPr>
              <w:t xml:space="preserve"> ..</w:t>
            </w:r>
            <w:proofErr w:type="gramEnd"/>
            <w:r>
              <w:rPr>
                <w:rFonts w:eastAsia="Times New Roman" w:cs="Batang"/>
                <w:i/>
                <w:iCs/>
                <w:lang w:val="en-US" w:eastAsia="en-US"/>
              </w:rPr>
              <w:t xml:space="preserve"> max( )] for each SCS vs a subset of the values should depend on the maximum value of N_RB estimated after the reply from RAN4.</w:t>
            </w:r>
          </w:p>
        </w:tc>
      </w:tr>
      <w:tr w:rsidR="0063798F" w14:paraId="15D4C8AB" w14:textId="77777777">
        <w:tc>
          <w:tcPr>
            <w:tcW w:w="1525" w:type="dxa"/>
          </w:tcPr>
          <w:p w14:paraId="19CB37F2" w14:textId="77777777" w:rsidR="0063798F" w:rsidRDefault="00852F34">
            <w:pPr>
              <w:pStyle w:val="BodyText"/>
              <w:spacing w:after="0"/>
              <w:rPr>
                <w:sz w:val="20"/>
                <w:lang w:val="de-DE"/>
              </w:rPr>
            </w:pPr>
            <w:r>
              <w:rPr>
                <w:sz w:val="20"/>
                <w:lang w:val="de-DE"/>
              </w:rPr>
              <w:t>Samsung</w:t>
            </w:r>
          </w:p>
        </w:tc>
        <w:tc>
          <w:tcPr>
            <w:tcW w:w="7470" w:type="dxa"/>
          </w:tcPr>
          <w:p w14:paraId="242E0DD1" w14:textId="77777777" w:rsidR="0063798F" w:rsidRDefault="00852F34">
            <w:pPr>
              <w:overflowPunct/>
              <w:autoSpaceDE/>
              <w:autoSpaceDN/>
              <w:adjustRightInd/>
              <w:spacing w:line="240" w:lineRule="auto"/>
              <w:jc w:val="both"/>
              <w:textAlignment w:val="auto"/>
              <w:rPr>
                <w:rFonts w:eastAsia="Malgun Gothic"/>
                <w:b/>
                <w:lang w:eastAsia="zh-CN"/>
              </w:rPr>
            </w:pPr>
            <w:r>
              <w:rPr>
                <w:rFonts w:eastAsia="Malgun Gothic"/>
                <w:b/>
                <w:lang w:eastAsia="zh-CN"/>
              </w:rPr>
              <w:t xml:space="preserve">Proposal 2: Support configuration of all integer values in the range of </w:t>
            </w:r>
            <w:r>
              <w:rPr>
                <w:rFonts w:eastAsia="Batang"/>
                <w:b/>
                <w:lang w:eastAsia="zh-CN"/>
              </w:rPr>
              <w:t>[1</w:t>
            </w:r>
            <w:proofErr w:type="gramStart"/>
            <w:r>
              <w:rPr>
                <w:rFonts w:eastAsia="Batang"/>
                <w:b/>
                <w:lang w:eastAsia="zh-CN"/>
              </w:rPr>
              <w:t xml:space="preserve"> ..</w:t>
            </w:r>
            <w:proofErr w:type="gramEnd"/>
            <w:r>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w:t>
            </w:r>
            <w:r>
              <w:rPr>
                <w:rFonts w:eastAsia="Malgun Gothic"/>
                <w:b/>
                <w:lang w:eastAsia="zh-CN"/>
              </w:rPr>
              <w:t xml:space="preserve"> per SCS, for PUCCH format 0/1. </w:t>
            </w:r>
            <w:r>
              <w:rPr>
                <w:rFonts w:eastAsia="Batang"/>
                <w:b/>
                <w:lang w:eastAsia="zh-CN"/>
              </w:rPr>
              <w:t>Support configuration of all integer values in the range [1</w:t>
            </w:r>
            <w:proofErr w:type="gramStart"/>
            <w:r>
              <w:rPr>
                <w:rFonts w:eastAsia="Batang"/>
                <w:b/>
                <w:lang w:eastAsia="zh-CN"/>
              </w:rPr>
              <w:t xml:space="preserve"> ..</w:t>
            </w:r>
            <w:proofErr w:type="gramEnd"/>
            <w:r>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 xml:space="preserve">)] for each SCS that </w:t>
            </w:r>
            <w:r>
              <w:rPr>
                <w:rFonts w:eastAsia="Batang"/>
                <w:b/>
                <w:lang w:eastAsia="zh-CN"/>
              </w:rPr>
              <w:pgNum/>
            </w:r>
            <w:proofErr w:type="spellStart"/>
            <w:r>
              <w:rPr>
                <w:rFonts w:eastAsia="Batang"/>
                <w:b/>
                <w:lang w:eastAsia="zh-CN"/>
              </w:rPr>
              <w:t>ulfils</w:t>
            </w:r>
            <w:proofErr w:type="spellEnd"/>
            <w:r>
              <w:rPr>
                <w:rFonts w:eastAsia="Batang"/>
                <w:b/>
                <w:lang w:eastAsia="zh-CN"/>
              </w:rPr>
              <w:t xml:space="preserve"> the requirement </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2</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3</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5</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sup>
              </m:sSup>
            </m:oMath>
            <w:r>
              <w:rPr>
                <w:rFonts w:eastAsia="Batang"/>
                <w:b/>
                <w:lang w:eastAsia="en-US"/>
              </w:rPr>
              <w:t xml:space="preserve"> where </w:t>
            </w:r>
            <m:oMath>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oMath>
            <w:r>
              <w:rPr>
                <w:rFonts w:eastAsia="Batang"/>
                <w:b/>
                <w:lang w:eastAsia="en-US"/>
              </w:rPr>
              <w:t xml:space="preserve"> is a set of non-negative integers for PUCCH format 4. </w:t>
            </w:r>
          </w:p>
        </w:tc>
      </w:tr>
      <w:tr w:rsidR="0063798F" w14:paraId="7ED15763" w14:textId="77777777">
        <w:tc>
          <w:tcPr>
            <w:tcW w:w="1525" w:type="dxa"/>
          </w:tcPr>
          <w:p w14:paraId="1F231560" w14:textId="77777777" w:rsidR="0063798F" w:rsidRDefault="00852F34">
            <w:pPr>
              <w:pStyle w:val="BodyText"/>
              <w:spacing w:after="0"/>
              <w:rPr>
                <w:sz w:val="20"/>
                <w:lang w:val="de-DE"/>
              </w:rPr>
            </w:pPr>
            <w:r>
              <w:rPr>
                <w:sz w:val="20"/>
                <w:lang w:val="de-DE"/>
              </w:rPr>
              <w:t>Interdigital</w:t>
            </w:r>
          </w:p>
        </w:tc>
        <w:tc>
          <w:tcPr>
            <w:tcW w:w="7470" w:type="dxa"/>
          </w:tcPr>
          <w:p w14:paraId="1FF7C1C5" w14:textId="77777777" w:rsidR="0063798F" w:rsidRDefault="00852F34">
            <w:pPr>
              <w:spacing w:after="120" w:line="276" w:lineRule="auto"/>
              <w:jc w:val="both"/>
              <w:rPr>
                <w:rFonts w:ascii="Arial" w:hAnsi="Arial" w:cs="Arial"/>
                <w:bCs/>
                <w:i/>
                <w:iCs/>
                <w:lang w:val="en-US" w:eastAsia="en-US"/>
              </w:rPr>
            </w:pPr>
            <w:r>
              <w:rPr>
                <w:rFonts w:ascii="Arial" w:hAnsi="Arial" w:cs="Arial"/>
                <w:b/>
                <w:i/>
                <w:iCs/>
              </w:rPr>
              <w:t>Proposal 2:</w:t>
            </w:r>
            <w:r>
              <w:rPr>
                <w:rFonts w:ascii="Arial" w:hAnsi="Arial" w:cs="Arial"/>
                <w:bCs/>
                <w:i/>
                <w:iCs/>
              </w:rPr>
              <w:t xml:space="preserve"> All integer values for PUCCH format 0/1 and all integer values which </w:t>
            </w:r>
            <w:proofErr w:type="spellStart"/>
            <w:r>
              <w:rPr>
                <w:rFonts w:ascii="Arial" w:hAnsi="Arial" w:cs="Arial"/>
                <w:bCs/>
                <w:i/>
                <w:iCs/>
              </w:rPr>
              <w:t>fulfill</w:t>
            </w:r>
            <w:proofErr w:type="spellEnd"/>
            <w:r>
              <w:rPr>
                <w:rFonts w:ascii="Arial" w:hAnsi="Arial" w:cs="Arial"/>
                <w:bCs/>
                <w:i/>
                <w:iCs/>
              </w:rPr>
              <w:t xml:space="preserve"> the requirement </w:t>
            </w:r>
            <m:oMath>
              <m:sSub>
                <m:sSubPr>
                  <m:ctrlPr>
                    <w:rPr>
                      <w:rFonts w:ascii="Cambria Math" w:eastAsiaTheme="minorHAnsi" w:hAnsi="Cambria Math" w:cstheme="minorBidi"/>
                      <w:i/>
                    </w:rPr>
                  </m:ctrlPr>
                </m:sSubPr>
                <m:e>
                  <m:r>
                    <w:rPr>
                      <w:rFonts w:ascii="Cambria Math" w:hAnsi="Cambria Math"/>
                      <w:szCs w:val="20"/>
                    </w:rPr>
                    <m:t>N</m:t>
                  </m:r>
                </m:e>
                <m:sub>
                  <m:r>
                    <m:rPr>
                      <m:nor/>
                    </m:rPr>
                    <w:rPr>
                      <w:szCs w:val="20"/>
                    </w:rPr>
                    <m:t>RB</m:t>
                  </m:r>
                </m:sub>
              </m:sSub>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2</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2</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3</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3</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5</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5</m:t>
                      </m:r>
                    </m:sub>
                  </m:sSub>
                </m:sup>
              </m:sSup>
            </m:oMath>
            <w:r>
              <w:rPr>
                <w:rFonts w:ascii="Arial" w:hAnsi="Arial" w:cs="Arial"/>
                <w:i/>
                <w:szCs w:val="20"/>
              </w:rPr>
              <w:t xml:space="preserve"> for PUCCH format 4 (Alt-1) are supported</w:t>
            </w:r>
            <w:r>
              <w:rPr>
                <w:rFonts w:ascii="Arial" w:hAnsi="Arial" w:cs="Arial"/>
                <w:bCs/>
                <w:i/>
                <w:iCs/>
              </w:rPr>
              <w:t>.</w:t>
            </w:r>
          </w:p>
        </w:tc>
      </w:tr>
      <w:tr w:rsidR="0063798F" w14:paraId="29091F52" w14:textId="77777777">
        <w:tc>
          <w:tcPr>
            <w:tcW w:w="1525" w:type="dxa"/>
          </w:tcPr>
          <w:p w14:paraId="40127357" w14:textId="77777777" w:rsidR="0063798F" w:rsidRDefault="00852F34">
            <w:pPr>
              <w:pStyle w:val="BodyText"/>
              <w:spacing w:after="0"/>
              <w:rPr>
                <w:sz w:val="20"/>
                <w:lang w:val="de-DE"/>
              </w:rPr>
            </w:pPr>
            <w:r>
              <w:rPr>
                <w:sz w:val="20"/>
                <w:lang w:val="de-DE"/>
              </w:rPr>
              <w:t>Spreadtrum</w:t>
            </w:r>
          </w:p>
        </w:tc>
        <w:tc>
          <w:tcPr>
            <w:tcW w:w="7470" w:type="dxa"/>
          </w:tcPr>
          <w:p w14:paraId="1EDFAC8B" w14:textId="77777777" w:rsidR="0063798F" w:rsidRDefault="00852F34">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coarser granularity for the numbers of contiguous RBs for enhanced PUCCH format 0/1/4 for 120/480/960 kHz SCS.</w:t>
            </w:r>
          </w:p>
          <w:p w14:paraId="05EB2578" w14:textId="77777777" w:rsidR="0063798F" w:rsidRDefault="00852F34">
            <w:pPr>
              <w:overflowPunct/>
              <w:snapToGrid w:val="0"/>
              <w:spacing w:after="120" w:line="240" w:lineRule="auto"/>
              <w:jc w:val="both"/>
              <w:textAlignment w:val="auto"/>
              <w:rPr>
                <w:rFonts w:eastAsia="SimSun"/>
                <w:b/>
                <w:i/>
                <w:lang w:val="en-US" w:eastAsia="zh-CN"/>
              </w:rPr>
            </w:pPr>
            <w:r>
              <w:rPr>
                <w:rFonts w:eastAsia="SimSun"/>
                <w:b/>
                <w:i/>
                <w:lang w:val="en-US" w:eastAsia="zh-CN"/>
              </w:rPr>
              <w:t>Proposal 2: A set like {1, 2, 4, 6, 12} for 120 kHz SCS</w:t>
            </w:r>
            <w:r>
              <w:rPr>
                <w:rFonts w:eastAsia="SimSun" w:hint="eastAsia"/>
                <w:b/>
                <w:i/>
                <w:lang w:val="en-US" w:eastAsia="zh-CN"/>
              </w:rPr>
              <w:t>，</w:t>
            </w:r>
            <w:r>
              <w:rPr>
                <w:rFonts w:eastAsia="SimSun" w:hint="eastAsia"/>
                <w:b/>
                <w:i/>
                <w:lang w:val="en-US" w:eastAsia="zh-CN"/>
              </w:rPr>
              <w:t>{</w:t>
            </w:r>
            <w:r>
              <w:rPr>
                <w:rFonts w:eastAsia="SimSun"/>
                <w:b/>
                <w:i/>
                <w:lang w:val="en-US" w:eastAsia="zh-CN"/>
              </w:rPr>
              <w:t>1, 2, 3} for 480 kHz SCS and {1, 2} for 960 kHz SCS can be supported as the candidate values.</w:t>
            </w:r>
          </w:p>
        </w:tc>
      </w:tr>
      <w:tr w:rsidR="0063798F" w14:paraId="6A43C9EC" w14:textId="77777777">
        <w:tc>
          <w:tcPr>
            <w:tcW w:w="1525" w:type="dxa"/>
          </w:tcPr>
          <w:p w14:paraId="5E036581" w14:textId="77777777" w:rsidR="0063798F" w:rsidRDefault="00852F34">
            <w:pPr>
              <w:pStyle w:val="BodyText"/>
              <w:spacing w:after="0"/>
              <w:rPr>
                <w:sz w:val="20"/>
                <w:lang w:val="de-DE"/>
              </w:rPr>
            </w:pPr>
            <w:r>
              <w:rPr>
                <w:sz w:val="20"/>
                <w:lang w:val="de-DE"/>
              </w:rPr>
              <w:t>Ericsson</w:t>
            </w:r>
          </w:p>
        </w:tc>
        <w:tc>
          <w:tcPr>
            <w:tcW w:w="7470" w:type="dxa"/>
          </w:tcPr>
          <w:p w14:paraId="4359E21A" w14:textId="77777777" w:rsidR="0063798F" w:rsidRDefault="00852F34">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2 Support Alt-1 in the agreement from RAN1#104bis-e on the granularity of the configuration of the number of RBs</w:t>
            </w:r>
          </w:p>
        </w:tc>
      </w:tr>
    </w:tbl>
    <w:p w14:paraId="45A651B4" w14:textId="77777777" w:rsidR="0063798F" w:rsidRDefault="0063798F">
      <w:pPr>
        <w:pStyle w:val="BodyText"/>
      </w:pPr>
    </w:p>
    <w:p w14:paraId="1899409B" w14:textId="77777777" w:rsidR="0063798F" w:rsidRDefault="00852F34">
      <w:pPr>
        <w:pStyle w:val="BodyText"/>
      </w:pPr>
      <w:r>
        <w:t>The following is a summary of support for the two alternatives:</w:t>
      </w:r>
    </w:p>
    <w:p w14:paraId="4A504875" w14:textId="77777777" w:rsidR="0063798F" w:rsidRPr="00CE7BEE" w:rsidRDefault="00852F34">
      <w:pPr>
        <w:pStyle w:val="BodyText"/>
        <w:numPr>
          <w:ilvl w:val="0"/>
          <w:numId w:val="20"/>
        </w:numPr>
        <w:spacing w:after="0"/>
        <w:rPr>
          <w:lang w:val="sv-SE"/>
        </w:rPr>
      </w:pPr>
      <w:r w:rsidRPr="00CE7BEE">
        <w:rPr>
          <w:lang w:val="sv-SE"/>
        </w:rPr>
        <w:t>Alt-1: vivo, ZTE, NTT DOCOMO, Nokia, LGE, Huawei, Samsung, Interdigital, Ericsson</w:t>
      </w:r>
    </w:p>
    <w:p w14:paraId="04F89BA8" w14:textId="77777777" w:rsidR="0063798F" w:rsidRDefault="00852F34">
      <w:pPr>
        <w:pStyle w:val="BodyText"/>
        <w:numPr>
          <w:ilvl w:val="0"/>
          <w:numId w:val="20"/>
        </w:numPr>
        <w:spacing w:after="0"/>
      </w:pPr>
      <w:r>
        <w:t xml:space="preserve">Alt-2: </w:t>
      </w:r>
      <w:proofErr w:type="spellStart"/>
      <w:r>
        <w:t>Futurewei</w:t>
      </w:r>
      <w:proofErr w:type="spellEnd"/>
      <w:r>
        <w:t xml:space="preserve">, CATT, Qualcomm, </w:t>
      </w:r>
      <w:proofErr w:type="spellStart"/>
      <w:r>
        <w:t>Spreadtrum</w:t>
      </w:r>
      <w:proofErr w:type="spellEnd"/>
    </w:p>
    <w:p w14:paraId="507825C4" w14:textId="77777777" w:rsidR="0063798F" w:rsidRDefault="0063798F">
      <w:pPr>
        <w:pStyle w:val="BodyText"/>
      </w:pPr>
    </w:p>
    <w:p w14:paraId="2C4DB0B6" w14:textId="77777777" w:rsidR="0063798F" w:rsidRDefault="00852F34">
      <w:pPr>
        <w:pStyle w:val="BodyText"/>
      </w:pPr>
      <w:r>
        <w:t>Clearly a large majority of companies support Alt-1. Proponents of Alt-1 argue that there is a need for configuration flexibility due to operation in different regions and operation with different UE capabilities, and that the additional RRC overhead compared to Alt-2 is very small. Furthermore, for PF2/3, any values in the range 1</w:t>
      </w:r>
      <w:proofErr w:type="gramStart"/>
      <w:r>
        <w:t xml:space="preserve"> ..</w:t>
      </w:r>
      <w:proofErr w:type="gramEnd"/>
      <w:r>
        <w:t xml:space="preserve"> 16 can be configured. Proponents of Alt-2 argue that the transmit power scales with the log of N_RB, so not all values of N_RB are needed.</w:t>
      </w:r>
    </w:p>
    <w:p w14:paraId="3B810E29" w14:textId="77777777" w:rsidR="0063798F" w:rsidRDefault="00852F34">
      <w:pPr>
        <w:pStyle w:val="BodyText"/>
      </w:pPr>
      <w:r>
        <w:lastRenderedPageBreak/>
        <w:t>Do proponents of Alt-2 have a strong view? If not, then can the following proposal be acceptable as a step forward?</w:t>
      </w:r>
    </w:p>
    <w:p w14:paraId="6108FEC7" w14:textId="77777777" w:rsidR="0063798F" w:rsidRDefault="00852F34">
      <w:pPr>
        <w:pStyle w:val="BodyText"/>
        <w:ind w:left="1260" w:hanging="1260"/>
        <w:rPr>
          <w:b/>
          <w:bCs/>
        </w:rPr>
      </w:pPr>
      <w:r>
        <w:rPr>
          <w:b/>
          <w:bCs/>
          <w:highlight w:val="yellow"/>
        </w:rPr>
        <w:t>Proposal 1</w:t>
      </w:r>
      <w:r>
        <w:rPr>
          <w:b/>
          <w:bCs/>
          <w:highlight w:val="yellow"/>
        </w:rPr>
        <w:tab/>
        <w:t>If RAN1 agrees that max(N_RB) is no larger than 16, support Alt-1. Otherwise, further discuss Alt-1 vs. Alt-2</w:t>
      </w:r>
      <w:r>
        <w:rPr>
          <w:b/>
          <w:bCs/>
        </w:rPr>
        <w:t>.</w:t>
      </w:r>
    </w:p>
    <w:p w14:paraId="312307DD" w14:textId="77777777" w:rsidR="0063798F" w:rsidRDefault="0063798F">
      <w:pPr>
        <w:pStyle w:val="BodyText"/>
        <w:rPr>
          <w:highlight w:val="yellow"/>
        </w:rPr>
      </w:pPr>
    </w:p>
    <w:p w14:paraId="27F16E85" w14:textId="77777777" w:rsidR="0063798F" w:rsidRDefault="00852F34">
      <w:pPr>
        <w:pStyle w:val="Heading3"/>
      </w:pPr>
      <w:bookmarkStart w:id="37" w:name="_Toc71910525"/>
      <w:r>
        <w:t>2.2.1</w:t>
      </w:r>
      <w:r>
        <w:tab/>
        <w:t>&lt;1</w:t>
      </w:r>
      <w:r>
        <w:rPr>
          <w:vertAlign w:val="superscript"/>
        </w:rPr>
        <w:t>st</w:t>
      </w:r>
      <w:r>
        <w:t xml:space="preserve"> Round Comments&gt;</w:t>
      </w:r>
      <w:bookmarkEnd w:id="37"/>
    </w:p>
    <w:p w14:paraId="7429B7DC" w14:textId="77777777" w:rsidR="0063798F" w:rsidRDefault="00852F34">
      <w:pPr>
        <w:rPr>
          <w:rFonts w:ascii="Arial" w:hAnsi="Arial"/>
          <w:lang w:val="en-US" w:eastAsia="zh-CN"/>
        </w:rPr>
      </w:pPr>
      <w:r>
        <w:rPr>
          <w:rFonts w:ascii="Arial" w:hAnsi="Arial"/>
          <w:lang w:val="en-US" w:eastAsia="zh-CN"/>
        </w:rPr>
        <w:t>Please provide your company view on Proposal 1.</w:t>
      </w:r>
    </w:p>
    <w:tbl>
      <w:tblPr>
        <w:tblStyle w:val="TableGrid"/>
        <w:tblW w:w="9085" w:type="dxa"/>
        <w:tblLayout w:type="fixed"/>
        <w:tblLook w:val="04A0" w:firstRow="1" w:lastRow="0" w:firstColumn="1" w:lastColumn="0" w:noHBand="0" w:noVBand="1"/>
      </w:tblPr>
      <w:tblGrid>
        <w:gridCol w:w="1525"/>
        <w:gridCol w:w="7560"/>
      </w:tblGrid>
      <w:tr w:rsidR="0063798F" w14:paraId="3D80A12A" w14:textId="77777777">
        <w:tc>
          <w:tcPr>
            <w:tcW w:w="1525" w:type="dxa"/>
          </w:tcPr>
          <w:p w14:paraId="7F7F6110" w14:textId="77777777" w:rsidR="0063798F" w:rsidRDefault="00852F34">
            <w:pPr>
              <w:pStyle w:val="BodyText"/>
              <w:spacing w:after="0"/>
              <w:rPr>
                <w:b/>
                <w:sz w:val="20"/>
                <w:szCs w:val="20"/>
                <w:lang w:val="de-DE"/>
              </w:rPr>
            </w:pPr>
            <w:r>
              <w:rPr>
                <w:b/>
                <w:sz w:val="20"/>
                <w:szCs w:val="20"/>
                <w:lang w:val="de-DE"/>
              </w:rPr>
              <w:t>Company</w:t>
            </w:r>
          </w:p>
        </w:tc>
        <w:tc>
          <w:tcPr>
            <w:tcW w:w="7560" w:type="dxa"/>
          </w:tcPr>
          <w:p w14:paraId="54BBA39D" w14:textId="77777777" w:rsidR="0063798F" w:rsidRDefault="00852F34">
            <w:pPr>
              <w:pStyle w:val="BodyText"/>
              <w:spacing w:after="0"/>
              <w:rPr>
                <w:b/>
                <w:sz w:val="20"/>
                <w:szCs w:val="20"/>
                <w:lang w:val="de-DE"/>
              </w:rPr>
            </w:pPr>
            <w:r>
              <w:rPr>
                <w:b/>
                <w:sz w:val="20"/>
                <w:szCs w:val="20"/>
                <w:lang w:val="de-DE"/>
              </w:rPr>
              <w:t>View/Position</w:t>
            </w:r>
          </w:p>
        </w:tc>
      </w:tr>
      <w:tr w:rsidR="0063798F" w14:paraId="46EE0C1E" w14:textId="77777777">
        <w:tc>
          <w:tcPr>
            <w:tcW w:w="1525" w:type="dxa"/>
          </w:tcPr>
          <w:p w14:paraId="0AB3AE04" w14:textId="77777777" w:rsidR="0063798F" w:rsidRDefault="00852F34">
            <w:pPr>
              <w:pStyle w:val="BodyText"/>
              <w:spacing w:after="0"/>
              <w:rPr>
                <w:rFonts w:eastAsia="Yu Mincho"/>
                <w:sz w:val="20"/>
                <w:szCs w:val="20"/>
                <w:lang w:val="de-DE" w:eastAsia="ja-JP"/>
              </w:rPr>
            </w:pPr>
            <w:r>
              <w:rPr>
                <w:rFonts w:eastAsia="Yu Mincho"/>
                <w:sz w:val="20"/>
                <w:szCs w:val="20"/>
                <w:lang w:val="de-DE" w:eastAsia="ja-JP"/>
              </w:rPr>
              <w:t>Intel</w:t>
            </w:r>
          </w:p>
        </w:tc>
        <w:tc>
          <w:tcPr>
            <w:tcW w:w="7560" w:type="dxa"/>
          </w:tcPr>
          <w:p w14:paraId="2A277631" w14:textId="77777777" w:rsidR="0063798F" w:rsidRDefault="00852F34">
            <w:pPr>
              <w:pStyle w:val="BodyText"/>
              <w:spacing w:after="0"/>
              <w:rPr>
                <w:rFonts w:eastAsia="Times New Roman"/>
                <w:sz w:val="20"/>
                <w:szCs w:val="20"/>
                <w:lang w:eastAsia="en-US"/>
              </w:rPr>
            </w:pPr>
            <w:r>
              <w:rPr>
                <w:rFonts w:eastAsia="Times New Roman"/>
                <w:sz w:val="20"/>
                <w:szCs w:val="20"/>
                <w:lang w:eastAsia="en-US"/>
              </w:rPr>
              <w:t xml:space="preserve">We are OK with the proposal, and to further consider Alt-2 if we conclude that </w:t>
            </w:r>
            <w:proofErr w:type="gramStart"/>
            <w:r>
              <w:rPr>
                <w:rFonts w:eastAsia="Times New Roman"/>
                <w:sz w:val="20"/>
                <w:szCs w:val="20"/>
                <w:lang w:eastAsia="en-US"/>
              </w:rPr>
              <w:t>the  max</w:t>
            </w:r>
            <w:proofErr w:type="gramEnd"/>
            <w:r>
              <w:rPr>
                <w:rFonts w:eastAsia="Times New Roman"/>
                <w:sz w:val="20"/>
                <w:szCs w:val="20"/>
                <w:lang w:eastAsia="en-US"/>
              </w:rPr>
              <w:t>{N</w:t>
            </w:r>
            <w:r>
              <w:rPr>
                <w:rFonts w:eastAsia="Times New Roman"/>
                <w:sz w:val="20"/>
                <w:szCs w:val="20"/>
                <w:vertAlign w:val="subscript"/>
                <w:lang w:eastAsia="en-US"/>
              </w:rPr>
              <w:t>RB</w:t>
            </w:r>
            <w:r>
              <w:rPr>
                <w:rFonts w:eastAsia="Times New Roman"/>
                <w:sz w:val="20"/>
                <w:szCs w:val="20"/>
                <w:lang w:eastAsia="en-US"/>
              </w:rPr>
              <w:t>}&gt;16.</w:t>
            </w:r>
          </w:p>
        </w:tc>
      </w:tr>
      <w:tr w:rsidR="0063798F" w14:paraId="2E34F046" w14:textId="77777777">
        <w:tc>
          <w:tcPr>
            <w:tcW w:w="1525" w:type="dxa"/>
          </w:tcPr>
          <w:p w14:paraId="3553BE54" w14:textId="77777777" w:rsidR="0063798F" w:rsidRDefault="00852F34">
            <w:pPr>
              <w:pStyle w:val="BodyText"/>
              <w:spacing w:after="0"/>
              <w:rPr>
                <w:sz w:val="20"/>
                <w:szCs w:val="20"/>
                <w:lang w:val="de-DE"/>
              </w:rPr>
            </w:pPr>
            <w:r>
              <w:rPr>
                <w:rFonts w:eastAsia="Malgun Gothic" w:hint="eastAsia"/>
                <w:sz w:val="20"/>
                <w:szCs w:val="20"/>
                <w:lang w:val="de-DE" w:eastAsia="ko-KR"/>
              </w:rPr>
              <w:t>LG</w:t>
            </w:r>
          </w:p>
        </w:tc>
        <w:tc>
          <w:tcPr>
            <w:tcW w:w="7560" w:type="dxa"/>
          </w:tcPr>
          <w:p w14:paraId="68B977C7" w14:textId="77777777" w:rsidR="0063798F" w:rsidRDefault="00852F34">
            <w:pPr>
              <w:pStyle w:val="BodyText"/>
              <w:spacing w:after="0"/>
              <w:rPr>
                <w:sz w:val="20"/>
                <w:szCs w:val="20"/>
                <w:lang w:val="de-DE"/>
              </w:rPr>
            </w:pPr>
            <w:r>
              <w:rPr>
                <w:rFonts w:eastAsia="Malgun Gothic" w:hint="eastAsia"/>
                <w:sz w:val="20"/>
                <w:szCs w:val="20"/>
                <w:lang w:eastAsia="ko-KR"/>
              </w:rPr>
              <w:t xml:space="preserve">We </w:t>
            </w:r>
            <w:r>
              <w:rPr>
                <w:rFonts w:eastAsia="Malgun Gothic"/>
                <w:sz w:val="20"/>
                <w:szCs w:val="20"/>
                <w:lang w:eastAsia="ko-KR"/>
              </w:rPr>
              <w:t xml:space="preserve">support the Proposal 1 and </w:t>
            </w:r>
            <w:r>
              <w:rPr>
                <w:rFonts w:eastAsia="Malgun Gothic" w:hint="eastAsia"/>
                <w:sz w:val="20"/>
                <w:szCs w:val="20"/>
                <w:lang w:eastAsia="ko-KR"/>
              </w:rPr>
              <w:t xml:space="preserve">share the </w:t>
            </w:r>
            <w:r>
              <w:rPr>
                <w:rFonts w:eastAsia="Malgun Gothic"/>
                <w:sz w:val="20"/>
                <w:szCs w:val="20"/>
                <w:lang w:eastAsia="ko-KR"/>
              </w:rPr>
              <w:t>same view with Moderator.</w:t>
            </w:r>
          </w:p>
        </w:tc>
      </w:tr>
      <w:tr w:rsidR="0063798F" w14:paraId="3D2C8801" w14:textId="77777777">
        <w:tc>
          <w:tcPr>
            <w:tcW w:w="1525" w:type="dxa"/>
          </w:tcPr>
          <w:p w14:paraId="3FF2853F" w14:textId="77777777" w:rsidR="0063798F" w:rsidRDefault="00852F34">
            <w:pPr>
              <w:pStyle w:val="BodyText"/>
              <w:spacing w:after="0"/>
              <w:rPr>
                <w:sz w:val="20"/>
                <w:szCs w:val="20"/>
                <w:lang w:val="de-DE"/>
              </w:rPr>
            </w:pPr>
            <w:r>
              <w:rPr>
                <w:rFonts w:hint="eastAsia"/>
                <w:sz w:val="20"/>
                <w:szCs w:val="20"/>
                <w:lang w:val="de-DE"/>
              </w:rPr>
              <w:t>O</w:t>
            </w:r>
            <w:r>
              <w:rPr>
                <w:sz w:val="20"/>
                <w:szCs w:val="20"/>
                <w:lang w:val="de-DE"/>
              </w:rPr>
              <w:t>PPO</w:t>
            </w:r>
          </w:p>
        </w:tc>
        <w:tc>
          <w:tcPr>
            <w:tcW w:w="7560" w:type="dxa"/>
          </w:tcPr>
          <w:p w14:paraId="55EE973B" w14:textId="77777777" w:rsidR="0063798F" w:rsidRDefault="00852F34">
            <w:pPr>
              <w:pStyle w:val="BodyText"/>
              <w:spacing w:after="0"/>
              <w:rPr>
                <w:sz w:val="20"/>
                <w:szCs w:val="20"/>
                <w:lang w:val="de-DE"/>
              </w:rPr>
            </w:pPr>
            <w:r>
              <w:rPr>
                <w:rFonts w:hint="eastAsia"/>
                <w:color w:val="000000" w:themeColor="text1"/>
                <w:sz w:val="20"/>
                <w:szCs w:val="20"/>
              </w:rPr>
              <w:t>O</w:t>
            </w:r>
            <w:r>
              <w:rPr>
                <w:color w:val="000000" w:themeColor="text1"/>
                <w:sz w:val="20"/>
                <w:szCs w:val="20"/>
              </w:rPr>
              <w:t>K, but this proposal should be applied for UE dedicated RRC configuration.</w:t>
            </w:r>
          </w:p>
        </w:tc>
      </w:tr>
      <w:tr w:rsidR="0063798F" w14:paraId="7F56CD68" w14:textId="77777777">
        <w:tc>
          <w:tcPr>
            <w:tcW w:w="1525" w:type="dxa"/>
          </w:tcPr>
          <w:p w14:paraId="706A5278" w14:textId="77777777" w:rsidR="0063798F" w:rsidRDefault="00852F34">
            <w:pPr>
              <w:pStyle w:val="BodyText"/>
              <w:spacing w:after="0"/>
              <w:rPr>
                <w:sz w:val="20"/>
                <w:szCs w:val="20"/>
                <w:lang w:val="de-DE"/>
              </w:rPr>
            </w:pPr>
            <w:r>
              <w:rPr>
                <w:sz w:val="20"/>
                <w:szCs w:val="20"/>
                <w:lang w:val="de-DE"/>
              </w:rPr>
              <w:t>Nokia, NSB</w:t>
            </w:r>
          </w:p>
        </w:tc>
        <w:tc>
          <w:tcPr>
            <w:tcW w:w="7560" w:type="dxa"/>
          </w:tcPr>
          <w:p w14:paraId="39EACA11" w14:textId="77777777" w:rsidR="0063798F" w:rsidRDefault="00852F34">
            <w:pPr>
              <w:pStyle w:val="BodyText"/>
              <w:spacing w:after="0"/>
              <w:rPr>
                <w:sz w:val="20"/>
                <w:szCs w:val="20"/>
                <w:lang w:val="de-DE"/>
              </w:rPr>
            </w:pPr>
            <w:r>
              <w:rPr>
                <w:sz w:val="20"/>
                <w:szCs w:val="20"/>
                <w:lang w:val="de-DE"/>
              </w:rPr>
              <w:t xml:space="preserve">We are fine with the proposal when applied for UE dedicated RRC configuration. </w:t>
            </w:r>
          </w:p>
        </w:tc>
      </w:tr>
      <w:tr w:rsidR="0063798F" w14:paraId="17EA9206" w14:textId="77777777">
        <w:tc>
          <w:tcPr>
            <w:tcW w:w="1525" w:type="dxa"/>
          </w:tcPr>
          <w:p w14:paraId="401309D0" w14:textId="77777777" w:rsidR="0063798F" w:rsidRDefault="00852F34">
            <w:pPr>
              <w:pStyle w:val="BodyText"/>
              <w:spacing w:after="0"/>
              <w:rPr>
                <w:sz w:val="20"/>
                <w:szCs w:val="20"/>
                <w:lang w:val="de-DE"/>
              </w:rPr>
            </w:pPr>
            <w:r>
              <w:rPr>
                <w:sz w:val="20"/>
                <w:szCs w:val="20"/>
                <w:lang w:val="de-DE"/>
              </w:rPr>
              <w:t>Futurewei</w:t>
            </w:r>
          </w:p>
        </w:tc>
        <w:tc>
          <w:tcPr>
            <w:tcW w:w="7560" w:type="dxa"/>
          </w:tcPr>
          <w:p w14:paraId="356C544B" w14:textId="77777777" w:rsidR="0063798F" w:rsidRDefault="00852F34">
            <w:pPr>
              <w:pStyle w:val="BodyText"/>
              <w:spacing w:after="0"/>
              <w:rPr>
                <w:sz w:val="20"/>
                <w:szCs w:val="20"/>
                <w:lang w:val="de-DE"/>
              </w:rPr>
            </w:pPr>
            <w:r>
              <w:rPr>
                <w:sz w:val="20"/>
                <w:szCs w:val="20"/>
                <w:lang w:val="de-DE"/>
              </w:rPr>
              <w:t xml:space="preserve">Agree with the moderator’s proposal. Consider extending the maximum number of RBs for all formats, i.e., PF0/1/2/3/4. </w:t>
            </w:r>
          </w:p>
        </w:tc>
      </w:tr>
      <w:tr w:rsidR="0063798F" w14:paraId="66FCFA02" w14:textId="77777777">
        <w:tc>
          <w:tcPr>
            <w:tcW w:w="1525" w:type="dxa"/>
          </w:tcPr>
          <w:p w14:paraId="1CF09C51" w14:textId="77777777" w:rsidR="0063798F" w:rsidRDefault="00852F34">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55A98260" w14:textId="77777777" w:rsidR="0063798F" w:rsidRDefault="00852F34">
            <w:pPr>
              <w:pStyle w:val="BodyText"/>
              <w:spacing w:after="0"/>
              <w:rPr>
                <w:rFonts w:eastAsia="Times New Roman"/>
                <w:sz w:val="20"/>
                <w:szCs w:val="20"/>
                <w:lang w:eastAsia="en-US"/>
              </w:rPr>
            </w:pPr>
            <w:r>
              <w:rPr>
                <w:rFonts w:eastAsia="Times New Roman"/>
                <w:sz w:val="20"/>
                <w:szCs w:val="20"/>
                <w:lang w:eastAsia="en-US"/>
              </w:rPr>
              <w:t xml:space="preserve">OK with the proposal. </w:t>
            </w:r>
          </w:p>
          <w:p w14:paraId="62FB8A7E" w14:textId="77777777" w:rsidR="0063798F" w:rsidRDefault="00852F34">
            <w:pPr>
              <w:pStyle w:val="BodyText"/>
              <w:spacing w:after="0"/>
              <w:rPr>
                <w:rFonts w:eastAsia="Times New Roman"/>
                <w:sz w:val="20"/>
                <w:szCs w:val="20"/>
                <w:lang w:eastAsia="en-US"/>
              </w:rPr>
            </w:pPr>
            <w:r>
              <w:rPr>
                <w:rFonts w:eastAsia="Times New Roman"/>
                <w:sz w:val="20"/>
                <w:szCs w:val="20"/>
                <w:lang w:eastAsia="en-US"/>
              </w:rPr>
              <w:t>Our preference is Alt-1. We don’t see a strong motivation of Alt-2 as the overhead reduction is marginal but flexibility is reduced.</w:t>
            </w:r>
          </w:p>
        </w:tc>
      </w:tr>
      <w:tr w:rsidR="0063798F" w14:paraId="4CA1F484" w14:textId="77777777">
        <w:tc>
          <w:tcPr>
            <w:tcW w:w="1525" w:type="dxa"/>
          </w:tcPr>
          <w:p w14:paraId="121010B2" w14:textId="77777777" w:rsidR="0063798F" w:rsidRDefault="00852F34">
            <w:pPr>
              <w:pStyle w:val="BodyText"/>
              <w:spacing w:after="0"/>
              <w:rPr>
                <w:rFonts w:eastAsia="Yu Mincho"/>
                <w:lang w:val="de-DE" w:eastAsia="ja-JP"/>
              </w:rPr>
            </w:pPr>
            <w:r>
              <w:rPr>
                <w:rFonts w:eastAsia="Yu Mincho"/>
                <w:lang w:val="de-DE" w:eastAsia="ja-JP"/>
              </w:rPr>
              <w:t>Apple</w:t>
            </w:r>
          </w:p>
        </w:tc>
        <w:tc>
          <w:tcPr>
            <w:tcW w:w="7560" w:type="dxa"/>
          </w:tcPr>
          <w:p w14:paraId="0D5D3AB5" w14:textId="77777777" w:rsidR="0063798F" w:rsidRDefault="00852F34">
            <w:pPr>
              <w:pStyle w:val="BodyText"/>
              <w:tabs>
                <w:tab w:val="left" w:pos="2760"/>
              </w:tabs>
              <w:spacing w:after="0"/>
              <w:rPr>
                <w:rFonts w:eastAsia="Times New Roman"/>
                <w:lang w:eastAsia="en-US"/>
              </w:rPr>
            </w:pPr>
            <w:r>
              <w:rPr>
                <w:rFonts w:eastAsia="Times New Roman"/>
                <w:lang w:eastAsia="en-US"/>
              </w:rPr>
              <w:t>Okay with the proposal.</w:t>
            </w:r>
            <w:r>
              <w:rPr>
                <w:rFonts w:eastAsia="Times New Roman"/>
                <w:lang w:eastAsia="en-US"/>
              </w:rPr>
              <w:tab/>
            </w:r>
          </w:p>
        </w:tc>
      </w:tr>
      <w:tr w:rsidR="0063798F" w14:paraId="24DDB732" w14:textId="77777777">
        <w:tc>
          <w:tcPr>
            <w:tcW w:w="1525" w:type="dxa"/>
          </w:tcPr>
          <w:p w14:paraId="7C2E3FB8" w14:textId="77777777" w:rsidR="0063798F" w:rsidRDefault="00852F34">
            <w:pPr>
              <w:pStyle w:val="BodyText"/>
              <w:spacing w:after="0"/>
              <w:rPr>
                <w:rFonts w:eastAsia="Yu Mincho"/>
                <w:lang w:val="de-DE" w:eastAsia="ja-JP"/>
              </w:rPr>
            </w:pPr>
            <w:r>
              <w:rPr>
                <w:rFonts w:eastAsia="Yu Mincho"/>
                <w:lang w:val="de-DE" w:eastAsia="ja-JP"/>
              </w:rPr>
              <w:t>Lenovo, Motoroloa Mobility</w:t>
            </w:r>
          </w:p>
        </w:tc>
        <w:tc>
          <w:tcPr>
            <w:tcW w:w="7560" w:type="dxa"/>
          </w:tcPr>
          <w:p w14:paraId="154F78E5" w14:textId="77777777" w:rsidR="0063798F" w:rsidRDefault="00852F34">
            <w:pPr>
              <w:pStyle w:val="BodyText"/>
              <w:tabs>
                <w:tab w:val="left" w:pos="2760"/>
              </w:tabs>
              <w:spacing w:after="0"/>
              <w:rPr>
                <w:rFonts w:eastAsia="Times New Roman"/>
                <w:lang w:eastAsia="en-US"/>
              </w:rPr>
            </w:pPr>
            <w:r>
              <w:rPr>
                <w:rFonts w:eastAsia="Times New Roman"/>
                <w:lang w:eastAsia="en-US"/>
              </w:rPr>
              <w:t>We support moderator’s proposal</w:t>
            </w:r>
          </w:p>
        </w:tc>
      </w:tr>
      <w:tr w:rsidR="0063798F" w14:paraId="42361832" w14:textId="77777777">
        <w:tc>
          <w:tcPr>
            <w:tcW w:w="1525" w:type="dxa"/>
          </w:tcPr>
          <w:p w14:paraId="68C9B002" w14:textId="77777777" w:rsidR="0063798F" w:rsidRDefault="00852F34">
            <w:pPr>
              <w:pStyle w:val="BodyText"/>
              <w:spacing w:after="0"/>
              <w:rPr>
                <w:rFonts w:eastAsia="Yu Mincho"/>
                <w:lang w:val="de-DE" w:eastAsia="ja-JP"/>
              </w:rPr>
            </w:pPr>
            <w:r>
              <w:rPr>
                <w:rFonts w:eastAsia="Yu Mincho"/>
                <w:lang w:val="de-DE" w:eastAsia="ja-JP"/>
              </w:rPr>
              <w:t>Qualcomm</w:t>
            </w:r>
          </w:p>
        </w:tc>
        <w:tc>
          <w:tcPr>
            <w:tcW w:w="7560" w:type="dxa"/>
          </w:tcPr>
          <w:p w14:paraId="1C723B6F" w14:textId="77777777" w:rsidR="0063798F" w:rsidRDefault="00852F34">
            <w:pPr>
              <w:pStyle w:val="BodyText"/>
              <w:spacing w:after="0"/>
              <w:rPr>
                <w:rFonts w:eastAsia="Times New Roman"/>
                <w:lang w:eastAsia="en-US"/>
              </w:rPr>
            </w:pPr>
            <w:r>
              <w:rPr>
                <w:rFonts w:eastAsia="Times New Roman"/>
                <w:lang w:eastAsia="en-US"/>
              </w:rPr>
              <w:t xml:space="preserve">Even with current Max(N_RB) as 12, we support Alt-2 with following  reasons: 1) reducing testing effort, as we need to test all supported number of RBs; 2) while there is larger SINR(dB) gain from 1RB to 2RB, it is just marginal </w:t>
            </w:r>
            <w:proofErr w:type="spellStart"/>
            <w:r>
              <w:rPr>
                <w:rFonts w:eastAsia="Times New Roman"/>
                <w:lang w:eastAsia="en-US"/>
              </w:rPr>
              <w:t>iprovment</w:t>
            </w:r>
            <w:proofErr w:type="spellEnd"/>
            <w:r>
              <w:rPr>
                <w:rFonts w:eastAsia="Times New Roman"/>
                <w:lang w:eastAsia="en-US"/>
              </w:rPr>
              <w:t xml:space="preserve"> of SINR (dB) when BW increases from 10 to 11 RBs. That is why we propose a subset with more dense of small number of RBs and coarser for larger number of RBs.</w:t>
            </w:r>
          </w:p>
          <w:p w14:paraId="655ECAB8" w14:textId="77777777" w:rsidR="0063798F" w:rsidRDefault="0063798F">
            <w:pPr>
              <w:pStyle w:val="BodyText"/>
              <w:spacing w:after="0"/>
              <w:rPr>
                <w:rFonts w:eastAsia="Times New Roman"/>
                <w:lang w:eastAsia="en-US"/>
              </w:rPr>
            </w:pPr>
          </w:p>
          <w:p w14:paraId="0093D3EF" w14:textId="77777777" w:rsidR="0063798F" w:rsidRDefault="00852F34">
            <w:pPr>
              <w:pStyle w:val="BodyText"/>
              <w:tabs>
                <w:tab w:val="left" w:pos="2760"/>
              </w:tabs>
              <w:spacing w:after="0"/>
              <w:rPr>
                <w:rFonts w:eastAsia="Times New Roman"/>
                <w:lang w:eastAsia="en-US"/>
              </w:rPr>
            </w:pPr>
            <w:r>
              <w:rPr>
                <w:rFonts w:eastAsia="Times New Roman"/>
                <w:lang w:eastAsia="en-US"/>
              </w:rPr>
              <w:t>The reason for PF2/3 are fully flexible in # of RBs is to achieve different coding gain. But PF0/1 with 1-2 bits, we are only focusing on power gain.</w:t>
            </w:r>
          </w:p>
        </w:tc>
      </w:tr>
      <w:tr w:rsidR="0063798F" w14:paraId="783B249C" w14:textId="77777777">
        <w:tc>
          <w:tcPr>
            <w:tcW w:w="1525" w:type="dxa"/>
          </w:tcPr>
          <w:p w14:paraId="304AFBA0" w14:textId="77777777" w:rsidR="0063798F" w:rsidRDefault="00852F34">
            <w:pPr>
              <w:pStyle w:val="BodyText"/>
              <w:spacing w:after="0"/>
              <w:rPr>
                <w:rFonts w:eastAsia="Yu Mincho"/>
                <w:lang w:val="de-DE" w:eastAsia="ja-JP"/>
              </w:rPr>
            </w:pPr>
            <w:r>
              <w:rPr>
                <w:rFonts w:eastAsia="Yu Mincho"/>
                <w:lang w:val="de-DE" w:eastAsia="ja-JP"/>
              </w:rPr>
              <w:t>InterDigital</w:t>
            </w:r>
          </w:p>
        </w:tc>
        <w:tc>
          <w:tcPr>
            <w:tcW w:w="7560" w:type="dxa"/>
          </w:tcPr>
          <w:p w14:paraId="47A3F6AD" w14:textId="77777777" w:rsidR="0063798F" w:rsidRDefault="00852F34">
            <w:pPr>
              <w:pStyle w:val="BodyText"/>
              <w:spacing w:after="0"/>
              <w:rPr>
                <w:rFonts w:eastAsia="Times New Roman"/>
                <w:lang w:eastAsia="en-US"/>
              </w:rPr>
            </w:pPr>
            <w:r>
              <w:rPr>
                <w:rFonts w:eastAsia="Times New Roman"/>
                <w:lang w:eastAsia="en-US"/>
              </w:rPr>
              <w:t xml:space="preserve">We are fine with the </w:t>
            </w:r>
            <w:proofErr w:type="gramStart"/>
            <w:r>
              <w:rPr>
                <w:rFonts w:eastAsia="Times New Roman"/>
                <w:lang w:eastAsia="en-US"/>
              </w:rPr>
              <w:t>proposal, but</w:t>
            </w:r>
            <w:proofErr w:type="gramEnd"/>
            <w:r>
              <w:rPr>
                <w:rFonts w:eastAsia="Times New Roman"/>
                <w:lang w:eastAsia="en-US"/>
              </w:rPr>
              <w:t xml:space="preserve"> prefer Alt-1 even for the larger Max(N_RB) larger than 12. </w:t>
            </w:r>
          </w:p>
        </w:tc>
      </w:tr>
      <w:tr w:rsidR="0063798F" w14:paraId="5DC502B4" w14:textId="77777777">
        <w:tc>
          <w:tcPr>
            <w:tcW w:w="1525" w:type="dxa"/>
          </w:tcPr>
          <w:p w14:paraId="0FF865BE" w14:textId="77777777" w:rsidR="0063798F" w:rsidRDefault="00852F34">
            <w:pPr>
              <w:pStyle w:val="BodyText"/>
              <w:spacing w:after="0"/>
              <w:rPr>
                <w:lang w:val="de-DE"/>
              </w:rPr>
            </w:pPr>
            <w:r>
              <w:rPr>
                <w:rFonts w:hint="eastAsia"/>
                <w:lang w:val="de-DE"/>
              </w:rPr>
              <w:t>S</w:t>
            </w:r>
            <w:r>
              <w:rPr>
                <w:lang w:val="de-DE"/>
              </w:rPr>
              <w:t>amsung</w:t>
            </w:r>
          </w:p>
        </w:tc>
        <w:tc>
          <w:tcPr>
            <w:tcW w:w="7560" w:type="dxa"/>
          </w:tcPr>
          <w:p w14:paraId="4763E13F" w14:textId="77777777" w:rsidR="0063798F" w:rsidRDefault="00852F34">
            <w:pPr>
              <w:pStyle w:val="BodyText"/>
              <w:spacing w:after="0"/>
            </w:pPr>
            <w:r>
              <w:rPr>
                <w:sz w:val="20"/>
                <w:szCs w:val="20"/>
                <w:lang w:val="de-DE"/>
              </w:rPr>
              <w:t>We support the proposal.</w:t>
            </w:r>
          </w:p>
        </w:tc>
      </w:tr>
      <w:tr w:rsidR="0063798F" w14:paraId="5264B4A6" w14:textId="77777777">
        <w:tc>
          <w:tcPr>
            <w:tcW w:w="1525" w:type="dxa"/>
          </w:tcPr>
          <w:p w14:paraId="6A05A4E8" w14:textId="77777777" w:rsidR="0063798F" w:rsidRDefault="00852F34">
            <w:pPr>
              <w:pStyle w:val="BodyText"/>
              <w:spacing w:after="0"/>
              <w:rPr>
                <w:lang w:val="de-DE"/>
              </w:rPr>
            </w:pPr>
            <w:r>
              <w:rPr>
                <w:rFonts w:eastAsia="Yu Mincho"/>
                <w:sz w:val="20"/>
                <w:szCs w:val="20"/>
                <w:lang w:val="de-DE" w:eastAsia="ja-JP"/>
              </w:rPr>
              <w:t>NTT DOCOMO</w:t>
            </w:r>
          </w:p>
        </w:tc>
        <w:tc>
          <w:tcPr>
            <w:tcW w:w="7560" w:type="dxa"/>
          </w:tcPr>
          <w:p w14:paraId="7594393C" w14:textId="77777777" w:rsidR="0063798F" w:rsidRDefault="00852F34">
            <w:pPr>
              <w:pStyle w:val="BodyText"/>
              <w:spacing w:after="0"/>
              <w:rPr>
                <w:lang w:val="de-DE"/>
              </w:rPr>
            </w:pPr>
            <w:r>
              <w:rPr>
                <w:rFonts w:eastAsia="Yu Mincho"/>
                <w:sz w:val="20"/>
                <w:szCs w:val="20"/>
                <w:lang w:eastAsia="ja-JP"/>
              </w:rPr>
              <w:t>We support Proposal1.</w:t>
            </w:r>
          </w:p>
        </w:tc>
      </w:tr>
      <w:tr w:rsidR="0063798F" w14:paraId="5DD208F3" w14:textId="77777777">
        <w:tc>
          <w:tcPr>
            <w:tcW w:w="1525" w:type="dxa"/>
          </w:tcPr>
          <w:p w14:paraId="7C7315E6" w14:textId="77777777" w:rsidR="0063798F" w:rsidRDefault="00852F34">
            <w:pPr>
              <w:pStyle w:val="BodyText"/>
              <w:spacing w:after="0"/>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61C1156" w14:textId="77777777" w:rsidR="0063798F" w:rsidRDefault="00852F34">
            <w:pPr>
              <w:pStyle w:val="BodyText"/>
              <w:spacing w:after="0"/>
              <w:rPr>
                <w:rFonts w:eastAsia="SimSun"/>
                <w:sz w:val="20"/>
                <w:szCs w:val="20"/>
                <w:lang w:val="en-US"/>
              </w:rPr>
            </w:pPr>
            <w:r>
              <w:rPr>
                <w:rFonts w:eastAsia="SimSun" w:hint="eastAsia"/>
                <w:sz w:val="20"/>
                <w:szCs w:val="20"/>
                <w:lang w:val="en-US"/>
              </w:rPr>
              <w:t>We support the proposal. And we also support Alt-1 if maximum RB number is larger than 16 due to the better flexibility.</w:t>
            </w:r>
          </w:p>
        </w:tc>
      </w:tr>
      <w:tr w:rsidR="008246EC" w14:paraId="5472CF5D" w14:textId="77777777">
        <w:tc>
          <w:tcPr>
            <w:tcW w:w="1525" w:type="dxa"/>
          </w:tcPr>
          <w:p w14:paraId="5DAE4404" w14:textId="77777777" w:rsidR="008246EC" w:rsidRPr="00966ACA" w:rsidRDefault="008246EC" w:rsidP="008246EC">
            <w:pPr>
              <w:pStyle w:val="BodyText"/>
              <w:spacing w:after="0"/>
              <w:rPr>
                <w:lang w:val="de-DE"/>
              </w:rPr>
            </w:pPr>
            <w:r>
              <w:rPr>
                <w:rFonts w:hint="eastAsia"/>
                <w:lang w:val="de-DE"/>
              </w:rPr>
              <w:t>S</w:t>
            </w:r>
            <w:r>
              <w:rPr>
                <w:lang w:val="de-DE"/>
              </w:rPr>
              <w:t>preadtrum</w:t>
            </w:r>
          </w:p>
        </w:tc>
        <w:tc>
          <w:tcPr>
            <w:tcW w:w="7560" w:type="dxa"/>
          </w:tcPr>
          <w:p w14:paraId="01744352" w14:textId="77777777" w:rsidR="008246EC" w:rsidRDefault="008246EC" w:rsidP="008246EC">
            <w:pPr>
              <w:pStyle w:val="BodyText"/>
              <w:spacing w:after="0"/>
            </w:pPr>
            <w:r>
              <w:t xml:space="preserve">We share the same view as Qualcomm. </w:t>
            </w:r>
          </w:p>
          <w:p w14:paraId="6447498C" w14:textId="77777777" w:rsidR="008246EC" w:rsidRDefault="008246EC" w:rsidP="008246EC">
            <w:pPr>
              <w:pStyle w:val="BodyText"/>
              <w:spacing w:after="0"/>
              <w:rPr>
                <w:szCs w:val="20"/>
              </w:rPr>
            </w:pPr>
            <w:r>
              <w:t>Furthermore, I</w:t>
            </w:r>
            <w:r>
              <w:rPr>
                <w:szCs w:val="20"/>
              </w:rPr>
              <w:t xml:space="preserve">n current specification, from the UE side, both open-loop power control and closed-loop power control operate on the dB scale. From the gNB side, the remaining power of the UE is obtained through the power headroom report of the UE. In summary, the dB scale is sufficient in power control. However, the granularity of RB does not directly reflect the dB scale in power control. Specifically, the granularity of RB is overfull for power control. </w:t>
            </w:r>
          </w:p>
          <w:p w14:paraId="1DDD78DF" w14:textId="77777777" w:rsidR="008246EC" w:rsidRPr="00966ACA" w:rsidRDefault="008246EC" w:rsidP="008246EC">
            <w:pPr>
              <w:pStyle w:val="BodyText"/>
              <w:spacing w:after="0"/>
            </w:pPr>
            <w:r>
              <w:rPr>
                <w:szCs w:val="20"/>
              </w:rPr>
              <w:t>If majority company go with Alt-1, we can support this proposal as a compromise.</w:t>
            </w:r>
          </w:p>
        </w:tc>
      </w:tr>
      <w:tr w:rsidR="00983B82" w14:paraId="026DDBC6" w14:textId="77777777">
        <w:tc>
          <w:tcPr>
            <w:tcW w:w="1525" w:type="dxa"/>
          </w:tcPr>
          <w:p w14:paraId="5CF37AC4" w14:textId="09EEA8E2" w:rsidR="00983B82" w:rsidRDefault="00983B82" w:rsidP="00983B82">
            <w:pPr>
              <w:pStyle w:val="BodyText"/>
              <w:spacing w:after="0"/>
              <w:rPr>
                <w:lang w:val="de-DE"/>
              </w:rPr>
            </w:pPr>
            <w:r w:rsidRPr="0006650A">
              <w:rPr>
                <w:rFonts w:eastAsia="Malgun Gothic" w:hint="eastAsia"/>
                <w:sz w:val="20"/>
                <w:szCs w:val="20"/>
                <w:lang w:val="de-DE" w:eastAsia="ko-KR"/>
              </w:rPr>
              <w:t>W</w:t>
            </w:r>
            <w:r w:rsidRPr="0006650A">
              <w:rPr>
                <w:rFonts w:eastAsia="Malgun Gothic"/>
                <w:sz w:val="20"/>
                <w:szCs w:val="20"/>
                <w:lang w:val="de-DE" w:eastAsia="ko-KR"/>
              </w:rPr>
              <w:t>ILUS</w:t>
            </w:r>
          </w:p>
        </w:tc>
        <w:tc>
          <w:tcPr>
            <w:tcW w:w="7560" w:type="dxa"/>
          </w:tcPr>
          <w:p w14:paraId="03B99AA2" w14:textId="23D1A891" w:rsidR="00983B82" w:rsidRDefault="00983B82" w:rsidP="00983B82">
            <w:pPr>
              <w:pStyle w:val="BodyText"/>
              <w:spacing w:after="0"/>
            </w:pPr>
            <w:r w:rsidRPr="0006650A">
              <w:rPr>
                <w:rFonts w:eastAsia="Malgun Gothic"/>
                <w:sz w:val="20"/>
                <w:szCs w:val="20"/>
                <w:lang w:eastAsia="ko-KR"/>
              </w:rPr>
              <w:t xml:space="preserve">We support the </w:t>
            </w:r>
            <w:r>
              <w:rPr>
                <w:rFonts w:eastAsia="Malgun Gothic"/>
                <w:sz w:val="20"/>
                <w:szCs w:val="20"/>
                <w:lang w:eastAsia="ko-KR"/>
              </w:rPr>
              <w:t>P</w:t>
            </w:r>
            <w:r w:rsidRPr="0006650A">
              <w:rPr>
                <w:rFonts w:eastAsia="Malgun Gothic"/>
                <w:sz w:val="20"/>
                <w:szCs w:val="20"/>
                <w:lang w:eastAsia="ko-KR"/>
              </w:rPr>
              <w:t>roposal 1.</w:t>
            </w:r>
          </w:p>
        </w:tc>
      </w:tr>
      <w:tr w:rsidR="00CE7BEE" w14:paraId="5AF0DB98" w14:textId="77777777">
        <w:tc>
          <w:tcPr>
            <w:tcW w:w="1525" w:type="dxa"/>
          </w:tcPr>
          <w:p w14:paraId="248572EB" w14:textId="1758C295" w:rsidR="00CE7BEE" w:rsidRPr="0006650A" w:rsidRDefault="00CE7BEE" w:rsidP="00983B82">
            <w:pPr>
              <w:pStyle w:val="BodyText"/>
              <w:spacing w:after="0"/>
              <w:rPr>
                <w:rFonts w:eastAsia="Malgun Gothic"/>
                <w:lang w:val="de-DE" w:eastAsia="ko-KR"/>
              </w:rPr>
            </w:pPr>
            <w:r>
              <w:rPr>
                <w:rFonts w:eastAsia="Malgun Gothic"/>
                <w:lang w:val="de-DE" w:eastAsia="ko-KR"/>
              </w:rPr>
              <w:lastRenderedPageBreak/>
              <w:t>Huawei</w:t>
            </w:r>
          </w:p>
        </w:tc>
        <w:tc>
          <w:tcPr>
            <w:tcW w:w="7560" w:type="dxa"/>
          </w:tcPr>
          <w:p w14:paraId="2E9666C2" w14:textId="432D8042" w:rsidR="00CE7BEE" w:rsidRPr="0006650A" w:rsidRDefault="00CE7BEE" w:rsidP="00983B82">
            <w:pPr>
              <w:pStyle w:val="BodyText"/>
              <w:spacing w:after="0"/>
              <w:rPr>
                <w:rFonts w:eastAsia="Malgun Gothic"/>
                <w:lang w:eastAsia="ko-KR"/>
              </w:rPr>
            </w:pPr>
            <w:r>
              <w:rPr>
                <w:rFonts w:eastAsia="Times New Roman"/>
                <w:sz w:val="20"/>
                <w:szCs w:val="20"/>
                <w:lang w:eastAsia="en-US"/>
              </w:rPr>
              <w:t>Alt-1. We do not see a motivation for restricting the granularity. Presumably, the values will be in the RRC spec. Optimization of RRC signalling is not a valid point in RAN1.</w:t>
            </w:r>
          </w:p>
        </w:tc>
      </w:tr>
      <w:tr w:rsidR="00731262" w14:paraId="5F34E4A1" w14:textId="77777777">
        <w:tc>
          <w:tcPr>
            <w:tcW w:w="1525" w:type="dxa"/>
          </w:tcPr>
          <w:p w14:paraId="39EB88FE" w14:textId="2FE714BC" w:rsidR="00731262" w:rsidRDefault="00731262" w:rsidP="00983B82">
            <w:pPr>
              <w:pStyle w:val="BodyText"/>
              <w:spacing w:after="0"/>
              <w:rPr>
                <w:rFonts w:eastAsia="Malgun Gothic"/>
                <w:lang w:val="de-DE" w:eastAsia="ko-KR"/>
              </w:rPr>
            </w:pPr>
            <w:r>
              <w:rPr>
                <w:rFonts w:eastAsia="Malgun Gothic"/>
                <w:lang w:val="de-DE" w:eastAsia="ko-KR"/>
              </w:rPr>
              <w:t>Sony</w:t>
            </w:r>
          </w:p>
        </w:tc>
        <w:tc>
          <w:tcPr>
            <w:tcW w:w="7560" w:type="dxa"/>
          </w:tcPr>
          <w:p w14:paraId="1BF34899" w14:textId="27D7CAC1" w:rsidR="00731262" w:rsidRDefault="00731262" w:rsidP="00983B82">
            <w:pPr>
              <w:pStyle w:val="BodyText"/>
              <w:spacing w:after="0"/>
              <w:rPr>
                <w:rFonts w:eastAsia="Times New Roman"/>
                <w:lang w:eastAsia="en-US"/>
              </w:rPr>
            </w:pPr>
            <w:r>
              <w:rPr>
                <w:rFonts w:eastAsia="Times New Roman"/>
                <w:lang w:eastAsia="en-US"/>
              </w:rPr>
              <w:t>We support the FL’s proposal.</w:t>
            </w:r>
          </w:p>
        </w:tc>
      </w:tr>
    </w:tbl>
    <w:p w14:paraId="538A0025" w14:textId="77777777" w:rsidR="0063798F" w:rsidRDefault="0063798F">
      <w:pPr>
        <w:pStyle w:val="BodyText"/>
        <w:rPr>
          <w:rFonts w:cs="Arial"/>
        </w:rPr>
      </w:pPr>
    </w:p>
    <w:p w14:paraId="703471B7" w14:textId="77777777" w:rsidR="0063798F" w:rsidRDefault="00852F34">
      <w:pPr>
        <w:pStyle w:val="Heading2"/>
      </w:pPr>
      <w:bookmarkStart w:id="38" w:name="_Toc71910526"/>
      <w:bookmarkStart w:id="39" w:name="_Toc69069516"/>
      <w:bookmarkEnd w:id="34"/>
      <w:r>
        <w:t>2.3</w:t>
      </w:r>
      <w:r>
        <w:tab/>
      </w:r>
      <w:bookmarkEnd w:id="26"/>
      <w:r>
        <w:t>RE Mapping for Enhanced PF0/1/4 for 120 kHz SCS</w:t>
      </w:r>
      <w:bookmarkEnd w:id="38"/>
      <w:bookmarkEnd w:id="39"/>
    </w:p>
    <w:p w14:paraId="26FB775D" w14:textId="77777777" w:rsidR="0063798F" w:rsidRDefault="00852F34">
      <w:pPr>
        <w:pStyle w:val="BodyText"/>
        <w:spacing w:after="0"/>
      </w:pPr>
      <w:bookmarkStart w:id="40" w:name="_Hlk62218285"/>
      <w:r>
        <w:t>The following agreements were made at RAN1#104-e and RAN1#104bis-e:</w:t>
      </w:r>
    </w:p>
    <w:p w14:paraId="181EE442" w14:textId="77777777" w:rsidR="0063798F" w:rsidRDefault="0063798F">
      <w:pPr>
        <w:pStyle w:val="BodyText"/>
        <w:spacing w:after="0"/>
      </w:pPr>
    </w:p>
    <w:p w14:paraId="742777AA" w14:textId="77777777" w:rsidR="0063798F" w:rsidRDefault="00852F34">
      <w:pPr>
        <w:overflowPunct/>
        <w:autoSpaceDE/>
        <w:autoSpaceDN/>
        <w:adjustRightInd/>
        <w:spacing w:after="0" w:line="240" w:lineRule="auto"/>
        <w:ind w:left="567"/>
        <w:textAlignment w:val="auto"/>
        <w:rPr>
          <w:rFonts w:ascii="Times" w:eastAsia="Batang" w:hAnsi="Times"/>
          <w:szCs w:val="24"/>
          <w:lang w:eastAsia="zh-CN"/>
        </w:rPr>
      </w:pPr>
      <w:r>
        <w:rPr>
          <w:rFonts w:ascii="Times" w:eastAsia="Batang" w:hAnsi="Times"/>
          <w:szCs w:val="24"/>
          <w:highlight w:val="green"/>
          <w:lang w:eastAsia="zh-CN"/>
        </w:rPr>
        <w:t>Agreement:</w:t>
      </w:r>
    </w:p>
    <w:p w14:paraId="29269DBC" w14:textId="77777777" w:rsidR="0063798F" w:rsidRDefault="00852F34">
      <w:pPr>
        <w:overflowPunct/>
        <w:autoSpaceDE/>
        <w:autoSpaceDN/>
        <w:adjustRightInd/>
        <w:spacing w:after="0" w:line="240" w:lineRule="auto"/>
        <w:ind w:left="567"/>
        <w:jc w:val="both"/>
        <w:textAlignment w:val="auto"/>
        <w:rPr>
          <w:rFonts w:eastAsia="Batang"/>
          <w:szCs w:val="24"/>
          <w:lang w:eastAsia="zh-CN"/>
        </w:rPr>
      </w:pPr>
      <w:r>
        <w:rPr>
          <w:rFonts w:eastAsia="Batang"/>
          <w:szCs w:val="24"/>
          <w:lang w:eastAsia="zh-CN"/>
        </w:rPr>
        <w:t>For enhanced (multi-RB) PUCCH Formats 0/1/4 for 120/480/960 kHz SCS, support allocation of N_RB contiguous RBs</w:t>
      </w:r>
    </w:p>
    <w:p w14:paraId="497DFB34" w14:textId="77777777" w:rsidR="0063798F" w:rsidRDefault="00852F34">
      <w:pPr>
        <w:numPr>
          <w:ilvl w:val="0"/>
          <w:numId w:val="21"/>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FFS: Values of N_RB for each SCS</w:t>
      </w:r>
    </w:p>
    <w:p w14:paraId="011AE5CB" w14:textId="77777777" w:rsidR="0063798F" w:rsidRDefault="00852F34">
      <w:pPr>
        <w:numPr>
          <w:ilvl w:val="0"/>
          <w:numId w:val="21"/>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For 480/960 kHz SCS, all REs within each RB are mapped</w:t>
      </w:r>
    </w:p>
    <w:p w14:paraId="7FEE3F6F" w14:textId="77777777" w:rsidR="0063798F" w:rsidRDefault="00852F34">
      <w:pPr>
        <w:numPr>
          <w:ilvl w:val="1"/>
          <w:numId w:val="21"/>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Note: PRB and sub-PRB interlaced mapping is not considered further</w:t>
      </w:r>
    </w:p>
    <w:p w14:paraId="72048959" w14:textId="77777777" w:rsidR="0063798F" w:rsidRDefault="00852F34">
      <w:pPr>
        <w:numPr>
          <w:ilvl w:val="0"/>
          <w:numId w:val="21"/>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For 120 kHz SCS, further discuss the following two alternatives:</w:t>
      </w:r>
    </w:p>
    <w:p w14:paraId="331602A9" w14:textId="77777777" w:rsidR="0063798F" w:rsidRDefault="00852F34">
      <w:pPr>
        <w:numPr>
          <w:ilvl w:val="1"/>
          <w:numId w:val="21"/>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Alt-1: All REs within each RB are mapped</w:t>
      </w:r>
    </w:p>
    <w:p w14:paraId="6E70D373" w14:textId="77777777" w:rsidR="0063798F" w:rsidRDefault="00852F34">
      <w:pPr>
        <w:numPr>
          <w:ilvl w:val="2"/>
          <w:numId w:val="21"/>
        </w:numPr>
        <w:overflowPunct/>
        <w:autoSpaceDE/>
        <w:autoSpaceDN/>
        <w:adjustRightInd/>
        <w:spacing w:after="0" w:line="240" w:lineRule="auto"/>
        <w:ind w:left="2727"/>
        <w:jc w:val="both"/>
        <w:textAlignment w:val="auto"/>
        <w:rPr>
          <w:rFonts w:eastAsia="Batang"/>
          <w:szCs w:val="24"/>
          <w:lang w:eastAsia="zh-CN"/>
        </w:rPr>
      </w:pPr>
      <w:r>
        <w:rPr>
          <w:rFonts w:eastAsia="Batang"/>
          <w:szCs w:val="24"/>
          <w:lang w:eastAsia="zh-CN"/>
        </w:rPr>
        <w:t>Note: PRB and sub-PRB interlaced mapping is not considered further</w:t>
      </w:r>
    </w:p>
    <w:p w14:paraId="796CDC9C" w14:textId="77777777" w:rsidR="0063798F" w:rsidRDefault="00852F34">
      <w:pPr>
        <w:numPr>
          <w:ilvl w:val="1"/>
          <w:numId w:val="21"/>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Alt-2: Subset of REs within each RB are mapped (sub-PRB interlaced mapping)</w:t>
      </w:r>
    </w:p>
    <w:p w14:paraId="605833FF" w14:textId="77777777" w:rsidR="0063798F" w:rsidRDefault="0063798F">
      <w:pPr>
        <w:pStyle w:val="BodyText"/>
        <w:spacing w:after="0"/>
      </w:pPr>
    </w:p>
    <w:p w14:paraId="32CFAA0F" w14:textId="77777777" w:rsidR="0063798F" w:rsidRDefault="00852F34">
      <w:pPr>
        <w:spacing w:after="0"/>
        <w:ind w:left="567"/>
        <w:rPr>
          <w:lang w:eastAsia="zh-CN"/>
        </w:rPr>
      </w:pPr>
      <w:r>
        <w:rPr>
          <w:highlight w:val="green"/>
          <w:lang w:eastAsia="zh-CN"/>
        </w:rPr>
        <w:t>Agreement:</w:t>
      </w:r>
    </w:p>
    <w:p w14:paraId="63BBD4EB" w14:textId="77777777" w:rsidR="0063798F" w:rsidRDefault="00852F34">
      <w:pPr>
        <w:spacing w:after="0"/>
        <w:ind w:left="567"/>
        <w:rPr>
          <w:lang w:eastAsia="zh-CN"/>
        </w:rPr>
      </w:pPr>
      <w:r>
        <w:rPr>
          <w:lang w:eastAsia="zh-CN"/>
        </w:rPr>
        <w:t>User-multiplexing can be considered but as lower priority compared to maximum isotropic loss for PUCCH as a design criterion.</w:t>
      </w:r>
    </w:p>
    <w:p w14:paraId="37E4228C" w14:textId="77777777" w:rsidR="0063798F" w:rsidRDefault="0063798F">
      <w:pPr>
        <w:pStyle w:val="BodyText"/>
        <w:spacing w:after="0"/>
      </w:pPr>
    </w:p>
    <w:p w14:paraId="460E3345" w14:textId="77777777" w:rsidR="0063798F" w:rsidRDefault="00852F34">
      <w:pPr>
        <w:pStyle w:val="BodyText"/>
        <w:spacing w:after="0"/>
      </w:pPr>
      <w:r>
        <w:t>The main open issue is for the case of 120 kHz SCS, which RE mapping approach should be supported:</w:t>
      </w:r>
    </w:p>
    <w:p w14:paraId="29D1B2D0" w14:textId="77777777" w:rsidR="0063798F" w:rsidRDefault="00852F34">
      <w:pPr>
        <w:numPr>
          <w:ilvl w:val="0"/>
          <w:numId w:val="21"/>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All REs within each RB are mapped</w:t>
      </w:r>
    </w:p>
    <w:p w14:paraId="6CC599BF" w14:textId="77777777" w:rsidR="0063798F" w:rsidRDefault="00852F34">
      <w:pPr>
        <w:numPr>
          <w:ilvl w:val="1"/>
          <w:numId w:val="21"/>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Note: PRB and sub-PRB interlaced mapping is not considered further</w:t>
      </w:r>
    </w:p>
    <w:p w14:paraId="73A81976" w14:textId="77777777" w:rsidR="0063798F" w:rsidRDefault="00852F34">
      <w:pPr>
        <w:numPr>
          <w:ilvl w:val="0"/>
          <w:numId w:val="21"/>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Subset of REs within each RB are mapped (sub-PRB interlaced mapping)</w:t>
      </w:r>
    </w:p>
    <w:p w14:paraId="12E5C56C" w14:textId="77777777" w:rsidR="0063798F" w:rsidRDefault="0063798F">
      <w:pPr>
        <w:pStyle w:val="BodyText"/>
        <w:spacing w:after="0"/>
      </w:pPr>
    </w:p>
    <w:p w14:paraId="13D375F6" w14:textId="77777777" w:rsidR="0063798F" w:rsidRDefault="00852F34">
      <w:pPr>
        <w:pStyle w:val="BodyText"/>
        <w:spacing w:after="0"/>
        <w:ind w:right="387"/>
      </w:pPr>
      <w:r>
        <w:t>The following table provides a summary of company proposals on this topic.</w:t>
      </w:r>
    </w:p>
    <w:p w14:paraId="32611AE9" w14:textId="77777777" w:rsidR="0063798F" w:rsidRDefault="0063798F">
      <w:pPr>
        <w:pStyle w:val="BodyText"/>
        <w:spacing w:after="0"/>
        <w:ind w:right="387"/>
      </w:pPr>
    </w:p>
    <w:tbl>
      <w:tblPr>
        <w:tblStyle w:val="TableGrid"/>
        <w:tblW w:w="9085" w:type="dxa"/>
        <w:tblLayout w:type="fixed"/>
        <w:tblLook w:val="04A0" w:firstRow="1" w:lastRow="0" w:firstColumn="1" w:lastColumn="0" w:noHBand="0" w:noVBand="1"/>
      </w:tblPr>
      <w:tblGrid>
        <w:gridCol w:w="1615"/>
        <w:gridCol w:w="7470"/>
      </w:tblGrid>
      <w:tr w:rsidR="0063798F" w14:paraId="0C1D3D5B" w14:textId="77777777">
        <w:tc>
          <w:tcPr>
            <w:tcW w:w="1615" w:type="dxa"/>
          </w:tcPr>
          <w:p w14:paraId="52522D7E" w14:textId="77777777" w:rsidR="0063798F" w:rsidRDefault="00852F34">
            <w:pPr>
              <w:pStyle w:val="BodyText"/>
              <w:spacing w:after="0"/>
              <w:ind w:right="387"/>
              <w:rPr>
                <w:b/>
                <w:sz w:val="20"/>
                <w:szCs w:val="20"/>
                <w:lang w:val="de-DE"/>
              </w:rPr>
            </w:pPr>
            <w:r>
              <w:rPr>
                <w:b/>
                <w:sz w:val="20"/>
                <w:szCs w:val="20"/>
                <w:lang w:val="de-DE"/>
              </w:rPr>
              <w:t>Company</w:t>
            </w:r>
          </w:p>
        </w:tc>
        <w:tc>
          <w:tcPr>
            <w:tcW w:w="7470" w:type="dxa"/>
          </w:tcPr>
          <w:p w14:paraId="35A8143D" w14:textId="77777777" w:rsidR="0063798F" w:rsidRDefault="00852F34">
            <w:pPr>
              <w:pStyle w:val="BodyText"/>
              <w:spacing w:after="0"/>
              <w:ind w:right="387"/>
              <w:rPr>
                <w:b/>
                <w:sz w:val="20"/>
                <w:szCs w:val="20"/>
                <w:lang w:val="de-DE"/>
              </w:rPr>
            </w:pPr>
            <w:r>
              <w:rPr>
                <w:b/>
                <w:sz w:val="20"/>
                <w:szCs w:val="20"/>
                <w:lang w:val="de-DE"/>
              </w:rPr>
              <w:t>Company Proposals</w:t>
            </w:r>
          </w:p>
        </w:tc>
      </w:tr>
      <w:tr w:rsidR="0063798F" w14:paraId="642B9A8B" w14:textId="77777777">
        <w:tc>
          <w:tcPr>
            <w:tcW w:w="1615" w:type="dxa"/>
          </w:tcPr>
          <w:p w14:paraId="58C793B0" w14:textId="77777777" w:rsidR="0063798F" w:rsidRDefault="00852F34">
            <w:pPr>
              <w:pStyle w:val="BodyText"/>
              <w:spacing w:after="0"/>
              <w:ind w:right="387"/>
              <w:rPr>
                <w:sz w:val="20"/>
                <w:szCs w:val="20"/>
                <w:lang w:val="de-DE"/>
              </w:rPr>
            </w:pPr>
            <w:r>
              <w:rPr>
                <w:sz w:val="20"/>
                <w:szCs w:val="20"/>
                <w:lang w:val="de-DE"/>
              </w:rPr>
              <w:t>vivo</w:t>
            </w:r>
          </w:p>
        </w:tc>
        <w:tc>
          <w:tcPr>
            <w:tcW w:w="7470" w:type="dxa"/>
          </w:tcPr>
          <w:p w14:paraId="7B79B9A6" w14:textId="77777777" w:rsidR="0063798F" w:rsidRDefault="00852F34">
            <w:pPr>
              <w:pStyle w:val="Caption"/>
              <w:jc w:val="both"/>
            </w:pPr>
            <w:bookmarkStart w:id="41" w:name="_Ref71659719"/>
            <w:r>
              <w:t xml:space="preserve">Proposal </w:t>
            </w:r>
            <w:r>
              <w:rPr>
                <w:b w:val="0"/>
              </w:rPr>
              <w:fldChar w:fldCharType="begin"/>
            </w:r>
            <w:r>
              <w:instrText xml:space="preserve"> SEQ Proposal \* ARABIC </w:instrText>
            </w:r>
            <w:r>
              <w:rPr>
                <w:b w:val="0"/>
              </w:rPr>
              <w:fldChar w:fldCharType="separate"/>
            </w:r>
            <w:r>
              <w:t>2</w:t>
            </w:r>
            <w:r>
              <w:rPr>
                <w:b w:val="0"/>
              </w:rPr>
              <w:fldChar w:fldCharType="end"/>
            </w:r>
            <w:r>
              <w:t>: For enhanced PUCCH format 0/1, for 120 kHz SCS, we support alt 2 for RE mapping.</w:t>
            </w:r>
            <w:bookmarkEnd w:id="41"/>
          </w:p>
          <w:p w14:paraId="07D41908" w14:textId="77777777" w:rsidR="0063798F" w:rsidRDefault="00852F34">
            <w:pPr>
              <w:pStyle w:val="Caption"/>
              <w:jc w:val="both"/>
            </w:pPr>
            <w:bookmarkStart w:id="42" w:name="_Ref68190188"/>
            <w:bookmarkStart w:id="43" w:name="OLE_LINK14"/>
            <w:r>
              <w:t xml:space="preserve">Proposal </w:t>
            </w:r>
            <w:r>
              <w:rPr>
                <w:b w:val="0"/>
              </w:rPr>
              <w:fldChar w:fldCharType="begin"/>
            </w:r>
            <w:r>
              <w:instrText xml:space="preserve"> SEQ Proposal \* ARABIC </w:instrText>
            </w:r>
            <w:r>
              <w:rPr>
                <w:b w:val="0"/>
              </w:rPr>
              <w:fldChar w:fldCharType="separate"/>
            </w:r>
            <w:r>
              <w:t>3</w:t>
            </w:r>
            <w:r>
              <w:rPr>
                <w:b w:val="0"/>
              </w:rPr>
              <w:fldChar w:fldCharType="end"/>
            </w:r>
            <w:r>
              <w:t xml:space="preserve">: For </w:t>
            </w:r>
            <w:r>
              <w:rPr>
                <w:rFonts w:hint="eastAsia"/>
              </w:rPr>
              <w:t>UCI</w:t>
            </w:r>
            <w:r>
              <w:t xml:space="preserve"> of enhanced PUCCH format 4, all REs within each RB are mapped is preferred for 120kHz SCS.</w:t>
            </w:r>
            <w:bookmarkEnd w:id="42"/>
            <w:r>
              <w:t xml:space="preserve"> </w:t>
            </w:r>
            <w:bookmarkEnd w:id="43"/>
          </w:p>
          <w:p w14:paraId="6ED107F8" w14:textId="77777777" w:rsidR="0063798F" w:rsidRDefault="00852F34">
            <w:pPr>
              <w:pStyle w:val="Caption"/>
              <w:rPr>
                <w:b w:val="0"/>
                <w:sz w:val="20"/>
                <w:szCs w:val="20"/>
                <w:lang w:eastAsia="zh-CN"/>
              </w:rPr>
            </w:pPr>
            <w:bookmarkStart w:id="44" w:name="_Ref71659721"/>
            <w:r>
              <w:t xml:space="preserve">Proposal </w:t>
            </w:r>
            <w:r>
              <w:rPr>
                <w:b w:val="0"/>
              </w:rPr>
              <w:fldChar w:fldCharType="begin"/>
            </w:r>
            <w:r>
              <w:instrText xml:space="preserve"> SEQ Proposal \* ARABIC </w:instrText>
            </w:r>
            <w:r>
              <w:rPr>
                <w:b w:val="0"/>
              </w:rPr>
              <w:fldChar w:fldCharType="separate"/>
            </w:r>
            <w:r>
              <w:t>4</w:t>
            </w:r>
            <w:r>
              <w:rPr>
                <w:b w:val="0"/>
              </w:rPr>
              <w:fldChar w:fldCharType="end"/>
            </w:r>
            <w:r>
              <w:t>: For DMRS of PUCCH format 4, the sub-PRB interlaced mapping should be supported.</w:t>
            </w:r>
            <w:bookmarkEnd w:id="44"/>
            <w:r>
              <w:t xml:space="preserve"> </w:t>
            </w:r>
          </w:p>
        </w:tc>
      </w:tr>
      <w:tr w:rsidR="0063798F" w14:paraId="317021A1" w14:textId="77777777">
        <w:tc>
          <w:tcPr>
            <w:tcW w:w="1615" w:type="dxa"/>
          </w:tcPr>
          <w:p w14:paraId="77D4C499" w14:textId="77777777" w:rsidR="0063798F" w:rsidRDefault="00852F34">
            <w:pPr>
              <w:pStyle w:val="BodyText"/>
              <w:spacing w:after="0"/>
              <w:ind w:right="387"/>
              <w:rPr>
                <w:sz w:val="20"/>
                <w:szCs w:val="20"/>
                <w:lang w:val="de-DE"/>
              </w:rPr>
            </w:pPr>
            <w:r>
              <w:rPr>
                <w:sz w:val="20"/>
                <w:szCs w:val="20"/>
                <w:lang w:val="de-DE"/>
              </w:rPr>
              <w:t>Intel</w:t>
            </w:r>
          </w:p>
        </w:tc>
        <w:tc>
          <w:tcPr>
            <w:tcW w:w="7470" w:type="dxa"/>
          </w:tcPr>
          <w:p w14:paraId="38871652" w14:textId="77777777" w:rsidR="0063798F" w:rsidRDefault="00852F34">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For the enhanced (multi-RB) PUCCH formats 0/1/4 for 120 kHz SCS all REs within each RB are mapped.</w:t>
            </w:r>
          </w:p>
        </w:tc>
      </w:tr>
      <w:tr w:rsidR="0063798F" w14:paraId="2B56ABBF" w14:textId="77777777">
        <w:tc>
          <w:tcPr>
            <w:tcW w:w="1615" w:type="dxa"/>
          </w:tcPr>
          <w:p w14:paraId="35C6EF29" w14:textId="77777777" w:rsidR="0063798F" w:rsidRDefault="00852F34">
            <w:pPr>
              <w:pStyle w:val="BodyText"/>
              <w:spacing w:after="0"/>
              <w:ind w:right="387"/>
              <w:rPr>
                <w:sz w:val="20"/>
                <w:szCs w:val="20"/>
                <w:lang w:val="de-DE"/>
              </w:rPr>
            </w:pPr>
            <w:r>
              <w:rPr>
                <w:sz w:val="20"/>
                <w:szCs w:val="20"/>
                <w:lang w:val="de-DE"/>
              </w:rPr>
              <w:t>ZTE</w:t>
            </w:r>
          </w:p>
        </w:tc>
        <w:tc>
          <w:tcPr>
            <w:tcW w:w="7470" w:type="dxa"/>
          </w:tcPr>
          <w:p w14:paraId="2BD1D149" w14:textId="77777777" w:rsidR="0063798F" w:rsidRDefault="00852F34">
            <w:pPr>
              <w:overflowPunct/>
              <w:autoSpaceDE/>
              <w:autoSpaceDN/>
              <w:adjustRightInd/>
              <w:textAlignment w:val="auto"/>
              <w:rPr>
                <w:rFonts w:eastAsia="SimSun"/>
                <w:sz w:val="21"/>
                <w:lang w:val="en-US" w:eastAsia="zh-CN"/>
              </w:rPr>
            </w:pPr>
            <w:r>
              <w:rPr>
                <w:rFonts w:eastAsia="SimSun" w:hint="eastAsia"/>
                <w:b/>
                <w:bCs/>
                <w:sz w:val="21"/>
                <w:lang w:val="en-US" w:eastAsia="zh-CN"/>
              </w:rPr>
              <w:t>Proposal 3</w:t>
            </w:r>
            <w:r>
              <w:rPr>
                <w:rFonts w:eastAsia="SimSun"/>
                <w:b/>
                <w:bCs/>
                <w:sz w:val="21"/>
                <w:lang w:val="en-US" w:eastAsia="zh-CN"/>
              </w:rPr>
              <w:t xml:space="preserve">: </w:t>
            </w:r>
            <w:r>
              <w:rPr>
                <w:rFonts w:eastAsia="SimSun" w:hint="eastAsia"/>
                <w:b/>
                <w:bCs/>
                <w:sz w:val="21"/>
                <w:lang w:val="en-US" w:eastAsia="zh-CN"/>
              </w:rPr>
              <w:t xml:space="preserve">In 52.6GHz-71GHz frequency band, PUCCH should be mapped into all REs within the PRBs allocated. </w:t>
            </w:r>
          </w:p>
        </w:tc>
      </w:tr>
      <w:tr w:rsidR="0063798F" w14:paraId="5FBE20F7" w14:textId="77777777">
        <w:tc>
          <w:tcPr>
            <w:tcW w:w="1615" w:type="dxa"/>
          </w:tcPr>
          <w:p w14:paraId="37078A24" w14:textId="77777777" w:rsidR="0063798F" w:rsidRDefault="00852F34">
            <w:pPr>
              <w:pStyle w:val="BodyText"/>
              <w:spacing w:after="0"/>
              <w:ind w:right="387"/>
              <w:rPr>
                <w:sz w:val="20"/>
                <w:szCs w:val="20"/>
                <w:lang w:val="de-DE"/>
              </w:rPr>
            </w:pPr>
            <w:r>
              <w:rPr>
                <w:sz w:val="20"/>
                <w:szCs w:val="20"/>
                <w:lang w:val="de-DE"/>
              </w:rPr>
              <w:t>Nokia</w:t>
            </w:r>
          </w:p>
        </w:tc>
        <w:tc>
          <w:tcPr>
            <w:tcW w:w="7470" w:type="dxa"/>
          </w:tcPr>
          <w:p w14:paraId="374B530E" w14:textId="77777777" w:rsidR="0063798F" w:rsidRDefault="00852F34">
            <w:pPr>
              <w:spacing w:line="240" w:lineRule="auto"/>
              <w:rPr>
                <w:rFonts w:eastAsia="SimSun"/>
                <w:lang w:eastAsia="en-US"/>
              </w:rPr>
            </w:pPr>
            <w:bookmarkStart w:id="45" w:name="_Hlk71624566"/>
            <w:r>
              <w:rPr>
                <w:rFonts w:eastAsia="SimSun"/>
                <w:b/>
                <w:i/>
                <w:lang w:eastAsia="en-US"/>
              </w:rPr>
              <w:t>Proposal 2:</w:t>
            </w:r>
            <w:r>
              <w:rPr>
                <w:rFonts w:eastAsia="SimSun"/>
                <w:i/>
                <w:lang w:eastAsia="en-US"/>
              </w:rPr>
              <w:t xml:space="preserve"> All REs within each RB are mapped for enhanced PUCCH format 0/1/4.</w:t>
            </w:r>
            <w:bookmarkEnd w:id="45"/>
          </w:p>
        </w:tc>
      </w:tr>
      <w:tr w:rsidR="0063798F" w14:paraId="69815849" w14:textId="77777777">
        <w:tc>
          <w:tcPr>
            <w:tcW w:w="1615" w:type="dxa"/>
          </w:tcPr>
          <w:p w14:paraId="1C039E9E" w14:textId="77777777" w:rsidR="0063798F" w:rsidRDefault="00852F34">
            <w:pPr>
              <w:pStyle w:val="BodyText"/>
              <w:spacing w:after="0"/>
              <w:ind w:right="387"/>
              <w:rPr>
                <w:sz w:val="20"/>
                <w:lang w:val="de-DE"/>
              </w:rPr>
            </w:pPr>
            <w:r>
              <w:rPr>
                <w:sz w:val="20"/>
                <w:lang w:val="de-DE"/>
              </w:rPr>
              <w:t>OPPO</w:t>
            </w:r>
          </w:p>
        </w:tc>
        <w:tc>
          <w:tcPr>
            <w:tcW w:w="7470" w:type="dxa"/>
          </w:tcPr>
          <w:p w14:paraId="51E8C2AD" w14:textId="77777777" w:rsidR="0063798F" w:rsidRDefault="00852F34">
            <w:pPr>
              <w:spacing w:after="120"/>
              <w:rPr>
                <w:rFonts w:eastAsia="MS Mincho"/>
                <w:b/>
                <w:sz w:val="20"/>
                <w:szCs w:val="24"/>
                <w:lang w:val="en-US" w:eastAsia="zh-CN"/>
              </w:rPr>
            </w:pPr>
            <w:r>
              <w:rPr>
                <w:rFonts w:eastAsia="MS Mincho"/>
                <w:b/>
                <w:sz w:val="20"/>
                <w:szCs w:val="24"/>
              </w:rPr>
              <w:t xml:space="preserve">Proposal 4: For 120 kHz SCS, adopt sub-PRB mapping instead of full-PRB mapping, where only 1 RE is mapped in a RB. </w:t>
            </w:r>
          </w:p>
        </w:tc>
      </w:tr>
      <w:tr w:rsidR="0063798F" w14:paraId="0033AEEA" w14:textId="77777777">
        <w:tc>
          <w:tcPr>
            <w:tcW w:w="1615" w:type="dxa"/>
          </w:tcPr>
          <w:p w14:paraId="2224E8E0" w14:textId="77777777" w:rsidR="0063798F" w:rsidRDefault="00852F34">
            <w:pPr>
              <w:pStyle w:val="BodyText"/>
              <w:spacing w:after="0"/>
              <w:ind w:right="387"/>
              <w:rPr>
                <w:sz w:val="20"/>
                <w:lang w:val="de-DE"/>
              </w:rPr>
            </w:pPr>
            <w:r>
              <w:rPr>
                <w:sz w:val="20"/>
                <w:lang w:val="de-DE"/>
              </w:rPr>
              <w:t>LGE</w:t>
            </w:r>
          </w:p>
        </w:tc>
        <w:tc>
          <w:tcPr>
            <w:tcW w:w="7470" w:type="dxa"/>
          </w:tcPr>
          <w:p w14:paraId="7D06929E" w14:textId="77777777" w:rsidR="0063798F" w:rsidRDefault="00852F34">
            <w:pPr>
              <w:spacing w:after="120"/>
              <w:rPr>
                <w:rFonts w:eastAsia="MS Mincho"/>
                <w:b/>
                <w:sz w:val="20"/>
                <w:szCs w:val="24"/>
              </w:rPr>
            </w:pPr>
            <w:r>
              <w:rPr>
                <w:rFonts w:eastAsia="Batang"/>
                <w:b/>
                <w:lang w:eastAsia="ko-KR"/>
              </w:rPr>
              <w:t>Proposal #1: For enhanced PUCCH formats 0/1/4 for 120 kHz SCS, the PRB and sub-PRB interlaced mapping should not be considered further</w:t>
            </w:r>
          </w:p>
        </w:tc>
      </w:tr>
      <w:tr w:rsidR="0063798F" w14:paraId="3A40425D" w14:textId="77777777">
        <w:tc>
          <w:tcPr>
            <w:tcW w:w="1615" w:type="dxa"/>
          </w:tcPr>
          <w:p w14:paraId="59C9EFB1" w14:textId="77777777" w:rsidR="0063798F" w:rsidRDefault="00852F34">
            <w:pPr>
              <w:pStyle w:val="BodyText"/>
              <w:spacing w:after="0"/>
              <w:ind w:right="387"/>
              <w:rPr>
                <w:sz w:val="20"/>
                <w:lang w:val="de-DE"/>
              </w:rPr>
            </w:pPr>
            <w:r>
              <w:rPr>
                <w:sz w:val="20"/>
                <w:lang w:val="de-DE"/>
              </w:rPr>
              <w:t>Huawei</w:t>
            </w:r>
          </w:p>
        </w:tc>
        <w:tc>
          <w:tcPr>
            <w:tcW w:w="7470" w:type="dxa"/>
          </w:tcPr>
          <w:p w14:paraId="32FD4B58" w14:textId="77777777" w:rsidR="0063798F" w:rsidRDefault="00852F34">
            <w:pPr>
              <w:rPr>
                <w:b/>
                <w:i/>
                <w:lang w:eastAsia="zh-CN"/>
              </w:rPr>
            </w:pPr>
            <w:r>
              <w:rPr>
                <w:b/>
                <w:i/>
                <w:lang w:eastAsia="zh-CN"/>
              </w:rPr>
              <w:t>Proposal 3: Sub-PRB interlaced mapping is not introduced for 120 kHz SCS.</w:t>
            </w:r>
          </w:p>
        </w:tc>
      </w:tr>
      <w:tr w:rsidR="0063798F" w14:paraId="4D4A6E34" w14:textId="77777777">
        <w:tc>
          <w:tcPr>
            <w:tcW w:w="1615" w:type="dxa"/>
          </w:tcPr>
          <w:p w14:paraId="4E3EC9FE" w14:textId="77777777" w:rsidR="0063798F" w:rsidRDefault="00852F34">
            <w:pPr>
              <w:pStyle w:val="BodyText"/>
              <w:spacing w:after="0"/>
              <w:ind w:right="387"/>
              <w:rPr>
                <w:sz w:val="20"/>
                <w:lang w:val="de-DE"/>
              </w:rPr>
            </w:pPr>
            <w:r>
              <w:rPr>
                <w:sz w:val="20"/>
                <w:lang w:val="de-DE"/>
              </w:rPr>
              <w:lastRenderedPageBreak/>
              <w:t>Apple</w:t>
            </w:r>
          </w:p>
        </w:tc>
        <w:tc>
          <w:tcPr>
            <w:tcW w:w="7470" w:type="dxa"/>
          </w:tcPr>
          <w:p w14:paraId="59D7F7CE" w14:textId="77777777" w:rsidR="0063798F" w:rsidRDefault="00852F34">
            <w:pPr>
              <w:pStyle w:val="0Maintext"/>
              <w:spacing w:line="240" w:lineRule="auto"/>
              <w:ind w:firstLine="0"/>
              <w:rPr>
                <w:i/>
                <w:iCs/>
                <w:lang w:val="en-US"/>
              </w:rPr>
            </w:pPr>
            <w:r>
              <w:rPr>
                <w:b/>
                <w:bCs/>
                <w:i/>
                <w:iCs/>
                <w:lang w:val="en-US"/>
              </w:rPr>
              <w:t>Proposal 2:</w:t>
            </w:r>
            <w:r>
              <w:rPr>
                <w:i/>
                <w:iCs/>
                <w:lang w:val="en-US"/>
              </w:rPr>
              <w:t xml:space="preserve"> To ensure consistent design across all SCSs, </w:t>
            </w:r>
            <w:r>
              <w:rPr>
                <w:i/>
                <w:iCs/>
              </w:rPr>
              <w:t>for 120 kHz SCS, all REs within each RB are mapped.</w:t>
            </w:r>
          </w:p>
        </w:tc>
      </w:tr>
      <w:tr w:rsidR="0063798F" w14:paraId="05D4C72E" w14:textId="77777777">
        <w:tc>
          <w:tcPr>
            <w:tcW w:w="1615" w:type="dxa"/>
          </w:tcPr>
          <w:p w14:paraId="3B72AEF6" w14:textId="77777777" w:rsidR="0063798F" w:rsidRDefault="00852F34">
            <w:pPr>
              <w:pStyle w:val="BodyText"/>
              <w:spacing w:after="0"/>
              <w:ind w:right="387"/>
              <w:rPr>
                <w:sz w:val="20"/>
                <w:lang w:val="de-DE"/>
              </w:rPr>
            </w:pPr>
            <w:r>
              <w:rPr>
                <w:sz w:val="20"/>
                <w:lang w:val="de-DE"/>
              </w:rPr>
              <w:t>Samsung</w:t>
            </w:r>
          </w:p>
        </w:tc>
        <w:tc>
          <w:tcPr>
            <w:tcW w:w="7470" w:type="dxa"/>
          </w:tcPr>
          <w:p w14:paraId="39AEE6B0" w14:textId="77777777" w:rsidR="0063798F" w:rsidRDefault="00852F34">
            <w:pPr>
              <w:overflowPunct/>
              <w:autoSpaceDE/>
              <w:autoSpaceDN/>
              <w:adjustRightInd/>
              <w:spacing w:line="240" w:lineRule="auto"/>
              <w:jc w:val="both"/>
              <w:textAlignment w:val="auto"/>
              <w:rPr>
                <w:rFonts w:eastAsia="Malgun Gothic"/>
                <w:b/>
                <w:lang w:eastAsia="zh-CN"/>
              </w:rPr>
            </w:pPr>
            <w:r>
              <w:rPr>
                <w:rFonts w:eastAsia="Malgun Gothic"/>
                <w:b/>
                <w:lang w:eastAsia="zh-CN"/>
              </w:rPr>
              <w:t xml:space="preserve">Proposal 1: Support unified solution for enhanced PUCCH format 0/1/4 based on contiguous multi-full PRB allocation for 120/480/960KHz. </w:t>
            </w:r>
          </w:p>
        </w:tc>
      </w:tr>
      <w:tr w:rsidR="0063798F" w14:paraId="25A93972" w14:textId="77777777">
        <w:tc>
          <w:tcPr>
            <w:tcW w:w="1615" w:type="dxa"/>
          </w:tcPr>
          <w:p w14:paraId="4EE9F000" w14:textId="77777777" w:rsidR="0063798F" w:rsidRDefault="00852F34">
            <w:pPr>
              <w:pStyle w:val="BodyText"/>
              <w:spacing w:after="0"/>
              <w:ind w:right="387"/>
              <w:rPr>
                <w:sz w:val="20"/>
                <w:lang w:val="de-DE"/>
              </w:rPr>
            </w:pPr>
            <w:r>
              <w:rPr>
                <w:sz w:val="20"/>
                <w:lang w:val="de-DE"/>
              </w:rPr>
              <w:t>WILUS</w:t>
            </w:r>
          </w:p>
        </w:tc>
        <w:tc>
          <w:tcPr>
            <w:tcW w:w="7470" w:type="dxa"/>
          </w:tcPr>
          <w:p w14:paraId="7FA903FE" w14:textId="77777777" w:rsidR="0063798F" w:rsidRDefault="00852F34">
            <w:pPr>
              <w:widowControl w:val="0"/>
              <w:numPr>
                <w:ilvl w:val="0"/>
                <w:numId w:val="22"/>
              </w:numPr>
              <w:overflowPunct/>
              <w:adjustRightInd/>
              <w:spacing w:after="0" w:line="276" w:lineRule="auto"/>
              <w:ind w:left="426"/>
              <w:jc w:val="both"/>
              <w:textAlignment w:val="auto"/>
              <w:rPr>
                <w:rFonts w:eastAsia="SimSun"/>
                <w:i/>
                <w:lang w:val="en-US" w:eastAsia="ko-KR"/>
              </w:rPr>
            </w:pPr>
            <w:r>
              <w:rPr>
                <w:rFonts w:eastAsia="SimSun"/>
                <w:i/>
                <w:lang w:val="en-US" w:eastAsia="en-US"/>
              </w:rPr>
              <w:t>Proposal 1: The interlaced or sub-PRB interlaced design for PUCCH format 0/1/4 seems not necessary to apply to 60GHz unlicensed spectrum from the perspective of power boosting in the new numerologies, i.e., 480kHz, 960kHz, and 120kHz SCS.</w:t>
            </w:r>
          </w:p>
          <w:p w14:paraId="120B18DE" w14:textId="77777777" w:rsidR="0063798F" w:rsidRDefault="00852F34">
            <w:pPr>
              <w:widowControl w:val="0"/>
              <w:numPr>
                <w:ilvl w:val="0"/>
                <w:numId w:val="23"/>
              </w:numPr>
              <w:overflowPunct/>
              <w:adjustRightInd/>
              <w:spacing w:after="0" w:line="276" w:lineRule="auto"/>
              <w:jc w:val="both"/>
              <w:textAlignment w:val="auto"/>
              <w:rPr>
                <w:rFonts w:eastAsia="SimSun"/>
                <w:i/>
                <w:lang w:val="en-US" w:eastAsia="en-US"/>
              </w:rPr>
            </w:pPr>
            <w:r>
              <w:rPr>
                <w:rFonts w:eastAsia="SimSun"/>
                <w:i/>
                <w:lang w:val="en-US" w:eastAsia="en-US"/>
              </w:rPr>
              <w:t>Even for 120kHz SCS case, we support Alt-1.</w:t>
            </w:r>
          </w:p>
          <w:p w14:paraId="4EC5BE36" w14:textId="77777777" w:rsidR="0063798F" w:rsidRDefault="00852F34">
            <w:pPr>
              <w:widowControl w:val="0"/>
              <w:numPr>
                <w:ilvl w:val="1"/>
                <w:numId w:val="23"/>
              </w:numPr>
              <w:overflowPunct/>
              <w:adjustRightInd/>
              <w:spacing w:after="0" w:line="276" w:lineRule="auto"/>
              <w:jc w:val="both"/>
              <w:textAlignment w:val="auto"/>
              <w:rPr>
                <w:rFonts w:eastAsia="SimSun"/>
                <w:i/>
                <w:lang w:val="en-US" w:eastAsia="en-US"/>
              </w:rPr>
            </w:pPr>
            <w:r>
              <w:rPr>
                <w:rFonts w:eastAsia="SimSun"/>
                <w:i/>
                <w:lang w:val="en-US" w:eastAsia="en-US"/>
              </w:rPr>
              <w:t>Alt-1: All REs within each RB are mapped.</w:t>
            </w:r>
          </w:p>
          <w:p w14:paraId="131EF4FD" w14:textId="77777777" w:rsidR="0063798F" w:rsidRDefault="00852F34">
            <w:pPr>
              <w:widowControl w:val="0"/>
              <w:numPr>
                <w:ilvl w:val="2"/>
                <w:numId w:val="23"/>
              </w:numPr>
              <w:overflowPunct/>
              <w:adjustRightInd/>
              <w:spacing w:after="240" w:line="276" w:lineRule="auto"/>
              <w:jc w:val="both"/>
              <w:textAlignment w:val="auto"/>
              <w:rPr>
                <w:rFonts w:eastAsia="SimSun"/>
                <w:i/>
                <w:lang w:val="en-US" w:eastAsia="en-US"/>
              </w:rPr>
            </w:pPr>
            <w:r>
              <w:rPr>
                <w:rFonts w:eastAsia="SimSun"/>
                <w:i/>
                <w:lang w:val="en-US" w:eastAsia="en-US"/>
              </w:rPr>
              <w:t>Note: PRB and sub-PRB interlaced mapping is not considered further.</w:t>
            </w:r>
          </w:p>
        </w:tc>
      </w:tr>
      <w:tr w:rsidR="0063798F" w14:paraId="7890A50A" w14:textId="77777777">
        <w:tc>
          <w:tcPr>
            <w:tcW w:w="1615" w:type="dxa"/>
          </w:tcPr>
          <w:p w14:paraId="680D9258" w14:textId="77777777" w:rsidR="0063798F" w:rsidRDefault="00852F34">
            <w:pPr>
              <w:pStyle w:val="BodyText"/>
              <w:spacing w:after="0"/>
              <w:rPr>
                <w:sz w:val="20"/>
                <w:lang w:val="de-DE"/>
              </w:rPr>
            </w:pPr>
            <w:r>
              <w:rPr>
                <w:sz w:val="20"/>
                <w:lang w:val="de-DE"/>
              </w:rPr>
              <w:t>Spreadtrum</w:t>
            </w:r>
          </w:p>
        </w:tc>
        <w:tc>
          <w:tcPr>
            <w:tcW w:w="7470" w:type="dxa"/>
          </w:tcPr>
          <w:p w14:paraId="6BB42231" w14:textId="77777777" w:rsidR="0063798F" w:rsidRDefault="00852F34">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3: For enhanced (multi-RB) PUCCH Formats 0/1/4 for 120 kHz SCS, support allocation of N_RB contiguous RBs in which all Res within each RB are mapped. Sub-PRB interlaced mapping is not considered further.</w:t>
            </w:r>
          </w:p>
        </w:tc>
      </w:tr>
      <w:tr w:rsidR="0063798F" w14:paraId="20E1FE32" w14:textId="77777777">
        <w:tc>
          <w:tcPr>
            <w:tcW w:w="1615" w:type="dxa"/>
          </w:tcPr>
          <w:p w14:paraId="6018588F" w14:textId="77777777" w:rsidR="0063798F" w:rsidRDefault="00852F34">
            <w:pPr>
              <w:pStyle w:val="BodyText"/>
              <w:spacing w:after="0"/>
              <w:rPr>
                <w:sz w:val="20"/>
                <w:lang w:val="de-DE"/>
              </w:rPr>
            </w:pPr>
            <w:r>
              <w:rPr>
                <w:sz w:val="20"/>
                <w:lang w:val="de-DE"/>
              </w:rPr>
              <w:t>Ericsson</w:t>
            </w:r>
          </w:p>
        </w:tc>
        <w:tc>
          <w:tcPr>
            <w:tcW w:w="7470" w:type="dxa"/>
          </w:tcPr>
          <w:p w14:paraId="210A3D65" w14:textId="77777777" w:rsidR="0063798F" w:rsidRDefault="00852F34">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allocations for Rel-17 PUCCH.</w:t>
            </w:r>
          </w:p>
        </w:tc>
      </w:tr>
    </w:tbl>
    <w:p w14:paraId="18E187FA" w14:textId="77777777" w:rsidR="0063798F" w:rsidRDefault="0063798F">
      <w:pPr>
        <w:pStyle w:val="BodyText"/>
      </w:pPr>
    </w:p>
    <w:p w14:paraId="1F2A440F" w14:textId="77777777" w:rsidR="0063798F" w:rsidRDefault="00852F34">
      <w:pPr>
        <w:pStyle w:val="BodyText"/>
      </w:pPr>
      <w:r>
        <w:t>The following is a summary of support for the two alternatives:</w:t>
      </w:r>
    </w:p>
    <w:p w14:paraId="3381BCCE" w14:textId="77777777" w:rsidR="0063798F" w:rsidRDefault="00852F34">
      <w:pPr>
        <w:pStyle w:val="BodyText"/>
        <w:numPr>
          <w:ilvl w:val="0"/>
          <w:numId w:val="20"/>
        </w:numPr>
        <w:spacing w:after="0"/>
      </w:pPr>
      <w:r>
        <w:t xml:space="preserve">Alt-1: Intel, ZTE, Nokia, LGE, Huawei, Apple, Samsung, WILUS, </w:t>
      </w:r>
      <w:proofErr w:type="spellStart"/>
      <w:r>
        <w:t>Spreadtrum</w:t>
      </w:r>
      <w:proofErr w:type="spellEnd"/>
      <w:r>
        <w:t>, Ericsson</w:t>
      </w:r>
    </w:p>
    <w:p w14:paraId="1334FE02" w14:textId="77777777" w:rsidR="0063798F" w:rsidRDefault="00852F34">
      <w:pPr>
        <w:pStyle w:val="BodyText"/>
        <w:numPr>
          <w:ilvl w:val="0"/>
          <w:numId w:val="20"/>
        </w:numPr>
        <w:spacing w:after="0"/>
      </w:pPr>
      <w:r>
        <w:t>Alt-2: vivo, OPPO</w:t>
      </w:r>
    </w:p>
    <w:p w14:paraId="73015E07" w14:textId="77777777" w:rsidR="0063798F" w:rsidRDefault="0063798F">
      <w:pPr>
        <w:pStyle w:val="BodyText"/>
      </w:pPr>
    </w:p>
    <w:p w14:paraId="16812171" w14:textId="77777777" w:rsidR="0063798F" w:rsidRDefault="00852F34">
      <w:pPr>
        <w:pStyle w:val="BodyText"/>
      </w:pPr>
      <w:r>
        <w:t>Clearly, there is an overwhelming majority of companies supporting Alt-1. Compared to last meeting, more companies have evaluated Alt-1 vs. Alt-2. 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63798F" w14:paraId="03E912A5" w14:textId="77777777">
        <w:tc>
          <w:tcPr>
            <w:tcW w:w="1525" w:type="dxa"/>
          </w:tcPr>
          <w:p w14:paraId="72EC98EE" w14:textId="77777777" w:rsidR="0063798F" w:rsidRDefault="00852F34">
            <w:pPr>
              <w:spacing w:after="0"/>
              <w:ind w:right="27"/>
              <w:jc w:val="both"/>
              <w:rPr>
                <w:rFonts w:ascii="Arial" w:hAnsi="Arial"/>
                <w:b/>
                <w:sz w:val="20"/>
                <w:szCs w:val="20"/>
                <w:lang w:val="de-DE" w:eastAsia="zh-CN"/>
              </w:rPr>
            </w:pPr>
            <w:r>
              <w:rPr>
                <w:rFonts w:ascii="Arial" w:hAnsi="Arial"/>
                <w:b/>
                <w:sz w:val="20"/>
                <w:szCs w:val="20"/>
                <w:lang w:val="de-DE" w:eastAsia="zh-CN"/>
              </w:rPr>
              <w:t>Company</w:t>
            </w:r>
          </w:p>
        </w:tc>
        <w:tc>
          <w:tcPr>
            <w:tcW w:w="7560" w:type="dxa"/>
          </w:tcPr>
          <w:p w14:paraId="79B3DB18" w14:textId="77777777" w:rsidR="0063798F" w:rsidRDefault="00852F34">
            <w:pPr>
              <w:spacing w:after="0"/>
              <w:ind w:right="27"/>
              <w:jc w:val="both"/>
              <w:rPr>
                <w:rFonts w:ascii="Arial" w:hAnsi="Arial"/>
                <w:b/>
                <w:sz w:val="20"/>
                <w:szCs w:val="20"/>
                <w:lang w:val="de-DE" w:eastAsia="zh-CN"/>
              </w:rPr>
            </w:pPr>
            <w:r>
              <w:rPr>
                <w:rFonts w:ascii="Arial" w:hAnsi="Arial"/>
                <w:b/>
                <w:sz w:val="20"/>
                <w:szCs w:val="20"/>
                <w:lang w:val="de-DE" w:eastAsia="zh-CN"/>
              </w:rPr>
              <w:t>Evaluation summary</w:t>
            </w:r>
          </w:p>
        </w:tc>
      </w:tr>
      <w:tr w:rsidR="0063798F" w14:paraId="22957E39" w14:textId="77777777">
        <w:tc>
          <w:tcPr>
            <w:tcW w:w="1525" w:type="dxa"/>
          </w:tcPr>
          <w:p w14:paraId="1F7CFF36" w14:textId="77777777" w:rsidR="0063798F" w:rsidRDefault="00852F34">
            <w:pPr>
              <w:spacing w:after="0" w:line="240" w:lineRule="auto"/>
              <w:ind w:right="27"/>
              <w:jc w:val="both"/>
              <w:rPr>
                <w:rFonts w:ascii="Arial" w:eastAsia="Yu Mincho" w:hAnsi="Arial"/>
                <w:sz w:val="20"/>
                <w:szCs w:val="20"/>
                <w:lang w:val="de-DE"/>
              </w:rPr>
            </w:pPr>
            <w:r>
              <w:rPr>
                <w:rFonts w:ascii="Arial" w:eastAsia="Yu Mincho" w:hAnsi="Arial"/>
                <w:sz w:val="20"/>
                <w:szCs w:val="20"/>
                <w:lang w:val="de-DE"/>
              </w:rPr>
              <w:t>vivo</w:t>
            </w:r>
          </w:p>
        </w:tc>
        <w:tc>
          <w:tcPr>
            <w:tcW w:w="7560" w:type="dxa"/>
          </w:tcPr>
          <w:p w14:paraId="19578819" w14:textId="77777777" w:rsidR="0063798F" w:rsidRDefault="00852F34">
            <w:pPr>
              <w:pStyle w:val="BodyText"/>
              <w:numPr>
                <w:ilvl w:val="0"/>
                <w:numId w:val="24"/>
              </w:numPr>
              <w:spacing w:after="0" w:line="240" w:lineRule="auto"/>
              <w:rPr>
                <w:sz w:val="20"/>
                <w:szCs w:val="20"/>
              </w:rPr>
            </w:pPr>
            <w:r>
              <w:rPr>
                <w:sz w:val="20"/>
                <w:szCs w:val="20"/>
              </w:rPr>
              <w:t xml:space="preserve">PF0 </w:t>
            </w:r>
          </w:p>
          <w:p w14:paraId="4E0CD384" w14:textId="77777777" w:rsidR="0063798F" w:rsidRDefault="00852F34">
            <w:pPr>
              <w:pStyle w:val="BodyText"/>
              <w:numPr>
                <w:ilvl w:val="1"/>
                <w:numId w:val="24"/>
              </w:numPr>
              <w:spacing w:after="0" w:line="240" w:lineRule="auto"/>
              <w:rPr>
                <w:sz w:val="20"/>
                <w:szCs w:val="20"/>
              </w:rPr>
            </w:pPr>
            <w:r>
              <w:rPr>
                <w:sz w:val="20"/>
                <w:szCs w:val="20"/>
              </w:rPr>
              <w:t>Evaluated multiplexing of 2 UEs</w:t>
            </w:r>
          </w:p>
          <w:p w14:paraId="5D1B3DC7" w14:textId="77777777" w:rsidR="0063798F" w:rsidRDefault="00852F34">
            <w:pPr>
              <w:pStyle w:val="BodyText"/>
              <w:numPr>
                <w:ilvl w:val="2"/>
                <w:numId w:val="24"/>
              </w:numPr>
              <w:spacing w:after="0" w:line="240" w:lineRule="auto"/>
              <w:rPr>
                <w:sz w:val="20"/>
                <w:szCs w:val="20"/>
              </w:rPr>
            </w:pPr>
            <w:r>
              <w:rPr>
                <w:sz w:val="20"/>
                <w:szCs w:val="20"/>
              </w:rPr>
              <w:t>Alt 1-1: FDM (different PRBs)</w:t>
            </w:r>
          </w:p>
          <w:p w14:paraId="791DD86D" w14:textId="77777777" w:rsidR="0063798F" w:rsidRDefault="00852F34">
            <w:pPr>
              <w:pStyle w:val="BodyText"/>
              <w:numPr>
                <w:ilvl w:val="2"/>
                <w:numId w:val="24"/>
              </w:numPr>
              <w:spacing w:after="0" w:line="240" w:lineRule="auto"/>
              <w:rPr>
                <w:sz w:val="20"/>
                <w:szCs w:val="20"/>
              </w:rPr>
            </w:pPr>
            <w:r>
              <w:rPr>
                <w:sz w:val="20"/>
                <w:szCs w:val="20"/>
              </w:rPr>
              <w:t>Alt 1-2: Sequence multiplexing</w:t>
            </w:r>
          </w:p>
          <w:p w14:paraId="0904C556" w14:textId="77777777" w:rsidR="0063798F" w:rsidRDefault="00852F34">
            <w:pPr>
              <w:pStyle w:val="BodyText"/>
              <w:numPr>
                <w:ilvl w:val="2"/>
                <w:numId w:val="24"/>
              </w:numPr>
              <w:spacing w:after="0" w:line="240" w:lineRule="auto"/>
              <w:rPr>
                <w:sz w:val="20"/>
                <w:szCs w:val="20"/>
              </w:rPr>
            </w:pPr>
            <w:r>
              <w:rPr>
                <w:sz w:val="20"/>
                <w:szCs w:val="20"/>
              </w:rPr>
              <w:t xml:space="preserve">Alt 2-1: FDM (different combs in Comb-2 pattern) </w:t>
            </w:r>
          </w:p>
          <w:p w14:paraId="171331E9" w14:textId="77777777" w:rsidR="0063798F" w:rsidRDefault="00852F34">
            <w:pPr>
              <w:pStyle w:val="BodyText"/>
              <w:numPr>
                <w:ilvl w:val="1"/>
                <w:numId w:val="24"/>
              </w:numPr>
              <w:spacing w:after="0" w:line="240" w:lineRule="auto"/>
              <w:rPr>
                <w:sz w:val="20"/>
                <w:szCs w:val="20"/>
              </w:rPr>
            </w:pPr>
            <w:r>
              <w:rPr>
                <w:sz w:val="20"/>
                <w:szCs w:val="20"/>
              </w:rPr>
              <w:t>Comparable MIL performance for Alt 1-2 and Alt 2-1 if UE powers are balanced</w:t>
            </w:r>
          </w:p>
          <w:p w14:paraId="566E7DED" w14:textId="77777777" w:rsidR="0063798F" w:rsidRDefault="00852F34">
            <w:pPr>
              <w:pStyle w:val="BodyText"/>
              <w:numPr>
                <w:ilvl w:val="1"/>
                <w:numId w:val="24"/>
              </w:numPr>
              <w:spacing w:after="0" w:line="240" w:lineRule="auto"/>
              <w:rPr>
                <w:sz w:val="20"/>
                <w:szCs w:val="20"/>
              </w:rPr>
            </w:pPr>
            <w:r>
              <w:rPr>
                <w:sz w:val="20"/>
                <w:szCs w:val="20"/>
              </w:rPr>
              <w:t>Alt 2-1 vs. Alt-1-2 has a 2-3 dB MIL gain in US/SK if UE powers are imbalanced (Alt 2-1 and Alt 1-2 have comparable MIL in Europe)</w:t>
            </w:r>
          </w:p>
          <w:p w14:paraId="67E1D578" w14:textId="77777777" w:rsidR="0063798F" w:rsidRDefault="00852F34">
            <w:pPr>
              <w:pStyle w:val="BodyText"/>
              <w:numPr>
                <w:ilvl w:val="0"/>
                <w:numId w:val="24"/>
              </w:numPr>
              <w:spacing w:after="0" w:line="240" w:lineRule="auto"/>
              <w:rPr>
                <w:sz w:val="20"/>
                <w:szCs w:val="20"/>
              </w:rPr>
            </w:pPr>
            <w:r>
              <w:rPr>
                <w:sz w:val="20"/>
                <w:szCs w:val="20"/>
              </w:rPr>
              <w:t>PF4</w:t>
            </w:r>
          </w:p>
          <w:p w14:paraId="5DC75DC5" w14:textId="77777777" w:rsidR="0063798F" w:rsidRDefault="00852F34">
            <w:pPr>
              <w:pStyle w:val="BodyText"/>
              <w:numPr>
                <w:ilvl w:val="1"/>
                <w:numId w:val="24"/>
              </w:numPr>
              <w:spacing w:after="0" w:line="240" w:lineRule="auto"/>
              <w:rPr>
                <w:sz w:val="20"/>
                <w:szCs w:val="20"/>
              </w:rPr>
            </w:pPr>
            <w:proofErr w:type="spellStart"/>
            <w:r>
              <w:rPr>
                <w:sz w:val="20"/>
                <w:szCs w:val="20"/>
              </w:rPr>
              <w:t>Evalued</w:t>
            </w:r>
            <w:proofErr w:type="spellEnd"/>
            <w:r>
              <w:rPr>
                <w:sz w:val="20"/>
                <w:szCs w:val="20"/>
              </w:rPr>
              <w:t xml:space="preserve"> a hybrid mapping scheme for PF4:</w:t>
            </w:r>
          </w:p>
          <w:p w14:paraId="44652E1A" w14:textId="77777777" w:rsidR="0063798F" w:rsidRDefault="00852F34">
            <w:pPr>
              <w:pStyle w:val="BodyText"/>
              <w:numPr>
                <w:ilvl w:val="2"/>
                <w:numId w:val="24"/>
              </w:numPr>
              <w:spacing w:after="0" w:line="240" w:lineRule="auto"/>
              <w:rPr>
                <w:sz w:val="20"/>
                <w:szCs w:val="20"/>
              </w:rPr>
            </w:pPr>
            <w:r>
              <w:rPr>
                <w:sz w:val="20"/>
                <w:szCs w:val="20"/>
              </w:rPr>
              <w:t>Full-PRB mapping for UCI (Alt-1) + Sub-PRB mapping for DMRS (Alt-2)</w:t>
            </w:r>
          </w:p>
          <w:p w14:paraId="78A6659F" w14:textId="77777777" w:rsidR="0063798F" w:rsidRDefault="00852F34">
            <w:pPr>
              <w:pStyle w:val="BodyText"/>
              <w:numPr>
                <w:ilvl w:val="1"/>
                <w:numId w:val="24"/>
              </w:numPr>
              <w:spacing w:after="0" w:line="240" w:lineRule="auto"/>
              <w:rPr>
                <w:sz w:val="20"/>
                <w:szCs w:val="20"/>
              </w:rPr>
            </w:pPr>
            <w:r>
              <w:rPr>
                <w:sz w:val="20"/>
                <w:szCs w:val="20"/>
              </w:rPr>
              <w:t xml:space="preserve">MIL gain of -0.3 – 2 dB (dependent on payload, delay spread) compared to Alt-1 </w:t>
            </w:r>
          </w:p>
        </w:tc>
      </w:tr>
      <w:tr w:rsidR="0063798F" w14:paraId="7651239C" w14:textId="77777777">
        <w:tc>
          <w:tcPr>
            <w:tcW w:w="1525" w:type="dxa"/>
          </w:tcPr>
          <w:p w14:paraId="5C18151D" w14:textId="77777777" w:rsidR="0063798F" w:rsidRDefault="00852F34">
            <w:pPr>
              <w:spacing w:after="0" w:line="240" w:lineRule="auto"/>
              <w:ind w:right="27"/>
              <w:jc w:val="both"/>
              <w:rPr>
                <w:rFonts w:ascii="Arial" w:hAnsi="Arial"/>
                <w:sz w:val="20"/>
                <w:szCs w:val="20"/>
                <w:lang w:val="de-DE" w:eastAsia="zh-CN"/>
              </w:rPr>
            </w:pPr>
            <w:r>
              <w:rPr>
                <w:rFonts w:ascii="Arial" w:hAnsi="Arial"/>
                <w:sz w:val="20"/>
                <w:szCs w:val="20"/>
                <w:lang w:val="de-DE" w:eastAsia="zh-CN"/>
              </w:rPr>
              <w:t>Intel</w:t>
            </w:r>
          </w:p>
        </w:tc>
        <w:tc>
          <w:tcPr>
            <w:tcW w:w="7560" w:type="dxa"/>
          </w:tcPr>
          <w:p w14:paraId="22EEF385" w14:textId="77777777" w:rsidR="0063798F" w:rsidRDefault="00852F34">
            <w:pPr>
              <w:pStyle w:val="BodyText"/>
              <w:numPr>
                <w:ilvl w:val="0"/>
                <w:numId w:val="25"/>
              </w:numPr>
              <w:spacing w:after="0" w:line="240" w:lineRule="auto"/>
              <w:rPr>
                <w:sz w:val="20"/>
                <w:szCs w:val="20"/>
              </w:rPr>
            </w:pPr>
            <w:r>
              <w:rPr>
                <w:sz w:val="20"/>
                <w:szCs w:val="20"/>
              </w:rPr>
              <w:t>PF0</w:t>
            </w:r>
          </w:p>
          <w:p w14:paraId="44010411" w14:textId="77777777" w:rsidR="0063798F" w:rsidRDefault="00852F34">
            <w:pPr>
              <w:pStyle w:val="BodyText"/>
              <w:numPr>
                <w:ilvl w:val="1"/>
                <w:numId w:val="25"/>
              </w:numPr>
              <w:spacing w:after="0" w:line="240" w:lineRule="auto"/>
              <w:rPr>
                <w:sz w:val="20"/>
                <w:szCs w:val="20"/>
              </w:rPr>
            </w:pPr>
            <w:r>
              <w:rPr>
                <w:sz w:val="20"/>
                <w:szCs w:val="20"/>
              </w:rPr>
              <w:t>MIL evaluated in US, Europe, SK</w:t>
            </w:r>
          </w:p>
          <w:p w14:paraId="7605D657" w14:textId="77777777" w:rsidR="0063798F" w:rsidRDefault="00852F34">
            <w:pPr>
              <w:pStyle w:val="BodyText"/>
              <w:numPr>
                <w:ilvl w:val="1"/>
                <w:numId w:val="25"/>
              </w:numPr>
              <w:spacing w:after="0" w:line="240" w:lineRule="auto"/>
              <w:rPr>
                <w:sz w:val="20"/>
                <w:szCs w:val="20"/>
              </w:rPr>
            </w:pPr>
            <w:r>
              <w:rPr>
                <w:sz w:val="20"/>
                <w:szCs w:val="20"/>
              </w:rPr>
              <w:t>Compared Alt-1 vs. Alt-2 (Comb-2 pattern) for two different sequence constructions (single long sequence, repeated sequence + CSC)</w:t>
            </w:r>
          </w:p>
          <w:p w14:paraId="58FCC376" w14:textId="77777777" w:rsidR="0063798F" w:rsidRDefault="00852F34">
            <w:pPr>
              <w:pStyle w:val="BodyText"/>
              <w:numPr>
                <w:ilvl w:val="1"/>
                <w:numId w:val="25"/>
              </w:numPr>
              <w:spacing w:after="0" w:line="240" w:lineRule="auto"/>
              <w:rPr>
                <w:sz w:val="20"/>
                <w:szCs w:val="20"/>
              </w:rPr>
            </w:pPr>
            <w:r>
              <w:rPr>
                <w:sz w:val="20"/>
                <w:szCs w:val="20"/>
              </w:rPr>
              <w:t>N_RB ranges from 0</w:t>
            </w:r>
            <w:proofErr w:type="gramStart"/>
            <w:r>
              <w:rPr>
                <w:sz w:val="20"/>
                <w:szCs w:val="20"/>
              </w:rPr>
              <w:t xml:space="preserve"> ..</w:t>
            </w:r>
            <w:proofErr w:type="gramEnd"/>
            <w:r>
              <w:rPr>
                <w:sz w:val="20"/>
                <w:szCs w:val="20"/>
              </w:rPr>
              <w:t xml:space="preserve"> 40</w:t>
            </w:r>
          </w:p>
          <w:p w14:paraId="73E36972" w14:textId="77777777" w:rsidR="0063798F" w:rsidRDefault="00852F34">
            <w:pPr>
              <w:pStyle w:val="BodyText"/>
              <w:numPr>
                <w:ilvl w:val="1"/>
                <w:numId w:val="25"/>
              </w:numPr>
              <w:spacing w:after="0" w:line="240" w:lineRule="auto"/>
              <w:rPr>
                <w:sz w:val="20"/>
                <w:szCs w:val="20"/>
              </w:rPr>
            </w:pPr>
            <w:r>
              <w:rPr>
                <w:sz w:val="20"/>
                <w:szCs w:val="20"/>
              </w:rPr>
              <w:t>No gains found for Alt-2</w:t>
            </w:r>
          </w:p>
        </w:tc>
      </w:tr>
      <w:tr w:rsidR="0063798F" w14:paraId="023689A1" w14:textId="77777777">
        <w:tc>
          <w:tcPr>
            <w:tcW w:w="1525" w:type="dxa"/>
          </w:tcPr>
          <w:p w14:paraId="21D018C7" w14:textId="77777777" w:rsidR="0063798F" w:rsidRDefault="00852F34">
            <w:pPr>
              <w:spacing w:after="0" w:line="240" w:lineRule="auto"/>
              <w:ind w:right="27"/>
              <w:jc w:val="both"/>
              <w:rPr>
                <w:rFonts w:ascii="Arial" w:hAnsi="Arial"/>
                <w:sz w:val="20"/>
                <w:szCs w:val="20"/>
                <w:lang w:val="de-DE" w:eastAsia="zh-CN"/>
              </w:rPr>
            </w:pPr>
            <w:r>
              <w:rPr>
                <w:rFonts w:ascii="Arial" w:hAnsi="Arial"/>
                <w:sz w:val="20"/>
                <w:szCs w:val="20"/>
                <w:lang w:val="de-DE" w:eastAsia="zh-CN"/>
              </w:rPr>
              <w:t>ZTE</w:t>
            </w:r>
          </w:p>
        </w:tc>
        <w:tc>
          <w:tcPr>
            <w:tcW w:w="7560" w:type="dxa"/>
          </w:tcPr>
          <w:p w14:paraId="47533C92" w14:textId="77777777" w:rsidR="0063798F" w:rsidRDefault="00852F34">
            <w:pPr>
              <w:pStyle w:val="BodyText"/>
              <w:numPr>
                <w:ilvl w:val="0"/>
                <w:numId w:val="25"/>
              </w:numPr>
              <w:spacing w:after="0" w:line="240" w:lineRule="auto"/>
              <w:rPr>
                <w:sz w:val="20"/>
                <w:szCs w:val="20"/>
              </w:rPr>
            </w:pPr>
            <w:r>
              <w:rPr>
                <w:sz w:val="20"/>
                <w:szCs w:val="20"/>
              </w:rPr>
              <w:t>PF0</w:t>
            </w:r>
          </w:p>
          <w:p w14:paraId="5F47824E" w14:textId="77777777" w:rsidR="0063798F" w:rsidRDefault="00852F34">
            <w:pPr>
              <w:pStyle w:val="BodyText"/>
              <w:numPr>
                <w:ilvl w:val="1"/>
                <w:numId w:val="25"/>
              </w:numPr>
              <w:spacing w:after="0" w:line="240" w:lineRule="auto"/>
              <w:rPr>
                <w:sz w:val="20"/>
                <w:szCs w:val="20"/>
              </w:rPr>
            </w:pPr>
            <w:r>
              <w:rPr>
                <w:sz w:val="20"/>
                <w:szCs w:val="20"/>
              </w:rPr>
              <w:t>MIL evaluated in SK</w:t>
            </w:r>
          </w:p>
          <w:p w14:paraId="555EDF4C" w14:textId="77777777" w:rsidR="0063798F" w:rsidRDefault="00852F34">
            <w:pPr>
              <w:pStyle w:val="BodyText"/>
              <w:numPr>
                <w:ilvl w:val="1"/>
                <w:numId w:val="25"/>
              </w:numPr>
              <w:spacing w:after="0" w:line="240" w:lineRule="auto"/>
              <w:rPr>
                <w:sz w:val="20"/>
                <w:szCs w:val="20"/>
              </w:rPr>
            </w:pPr>
            <w:r>
              <w:rPr>
                <w:sz w:val="20"/>
                <w:szCs w:val="20"/>
              </w:rPr>
              <w:t>Compared Alt-1 vs. Alt-2 (1 or first 6 REs mapped per PRB)</w:t>
            </w:r>
          </w:p>
          <w:p w14:paraId="33A95534" w14:textId="77777777" w:rsidR="0063798F" w:rsidRDefault="00852F34">
            <w:pPr>
              <w:pStyle w:val="BodyText"/>
              <w:numPr>
                <w:ilvl w:val="1"/>
                <w:numId w:val="25"/>
              </w:numPr>
              <w:spacing w:after="0" w:line="240" w:lineRule="auto"/>
              <w:rPr>
                <w:sz w:val="20"/>
                <w:szCs w:val="20"/>
              </w:rPr>
            </w:pPr>
            <w:r>
              <w:rPr>
                <w:sz w:val="20"/>
                <w:szCs w:val="20"/>
              </w:rPr>
              <w:t>Showed larger MIL for Alt-1</w:t>
            </w:r>
          </w:p>
        </w:tc>
      </w:tr>
      <w:tr w:rsidR="0063798F" w14:paraId="0695C6AC" w14:textId="77777777">
        <w:tc>
          <w:tcPr>
            <w:tcW w:w="1525" w:type="dxa"/>
          </w:tcPr>
          <w:p w14:paraId="014AA1E2" w14:textId="77777777" w:rsidR="0063798F" w:rsidRDefault="00852F34">
            <w:pPr>
              <w:spacing w:after="0" w:line="240" w:lineRule="auto"/>
              <w:ind w:right="27"/>
              <w:jc w:val="both"/>
              <w:rPr>
                <w:rFonts w:ascii="Arial" w:hAnsi="Arial"/>
                <w:sz w:val="20"/>
                <w:szCs w:val="20"/>
                <w:lang w:val="de-DE" w:eastAsia="zh-CN"/>
              </w:rPr>
            </w:pPr>
            <w:r>
              <w:rPr>
                <w:rFonts w:ascii="Arial" w:hAnsi="Arial"/>
                <w:sz w:val="20"/>
                <w:szCs w:val="20"/>
                <w:lang w:val="de-DE" w:eastAsia="zh-CN"/>
              </w:rPr>
              <w:t>OPPO</w:t>
            </w:r>
          </w:p>
        </w:tc>
        <w:tc>
          <w:tcPr>
            <w:tcW w:w="7560" w:type="dxa"/>
          </w:tcPr>
          <w:p w14:paraId="27311E04" w14:textId="77777777" w:rsidR="0063798F" w:rsidRDefault="00852F34">
            <w:pPr>
              <w:pStyle w:val="BodyText"/>
              <w:numPr>
                <w:ilvl w:val="0"/>
                <w:numId w:val="25"/>
              </w:numPr>
              <w:spacing w:after="0" w:line="240" w:lineRule="auto"/>
              <w:rPr>
                <w:sz w:val="20"/>
                <w:szCs w:val="20"/>
              </w:rPr>
            </w:pPr>
            <w:r>
              <w:rPr>
                <w:sz w:val="20"/>
                <w:szCs w:val="20"/>
              </w:rPr>
              <w:t>PF0</w:t>
            </w:r>
          </w:p>
          <w:p w14:paraId="225951CC" w14:textId="77777777" w:rsidR="0063798F" w:rsidRDefault="00852F34">
            <w:pPr>
              <w:pStyle w:val="BodyText"/>
              <w:numPr>
                <w:ilvl w:val="1"/>
                <w:numId w:val="25"/>
              </w:numPr>
              <w:spacing w:after="0" w:line="240" w:lineRule="auto"/>
              <w:rPr>
                <w:sz w:val="20"/>
                <w:szCs w:val="20"/>
              </w:rPr>
            </w:pPr>
            <w:r>
              <w:rPr>
                <w:sz w:val="20"/>
                <w:szCs w:val="20"/>
              </w:rPr>
              <w:lastRenderedPageBreak/>
              <w:t>12 RBs</w:t>
            </w:r>
          </w:p>
          <w:p w14:paraId="57A3B758" w14:textId="77777777" w:rsidR="0063798F" w:rsidRDefault="00852F34">
            <w:pPr>
              <w:pStyle w:val="BodyText"/>
              <w:numPr>
                <w:ilvl w:val="1"/>
                <w:numId w:val="25"/>
              </w:numPr>
              <w:spacing w:after="0" w:line="240" w:lineRule="auto"/>
              <w:rPr>
                <w:sz w:val="20"/>
                <w:szCs w:val="20"/>
              </w:rPr>
            </w:pPr>
            <w:r>
              <w:rPr>
                <w:sz w:val="20"/>
                <w:szCs w:val="20"/>
              </w:rPr>
              <w:t>1 RE per PRB mapped</w:t>
            </w:r>
          </w:p>
          <w:p w14:paraId="3EBD7DF4" w14:textId="77777777" w:rsidR="0063798F" w:rsidRDefault="00852F34">
            <w:pPr>
              <w:pStyle w:val="BodyText"/>
              <w:numPr>
                <w:ilvl w:val="1"/>
                <w:numId w:val="25"/>
              </w:numPr>
              <w:spacing w:after="0" w:line="240" w:lineRule="auto"/>
              <w:rPr>
                <w:sz w:val="20"/>
                <w:szCs w:val="20"/>
              </w:rPr>
            </w:pPr>
            <w:r>
              <w:rPr>
                <w:sz w:val="20"/>
                <w:szCs w:val="20"/>
              </w:rPr>
              <w:t>Comparable MIL between Alt-1 and Alt-2 (within 0.1 dB)</w:t>
            </w:r>
          </w:p>
        </w:tc>
      </w:tr>
      <w:tr w:rsidR="0063798F" w14:paraId="385344D9" w14:textId="77777777">
        <w:tc>
          <w:tcPr>
            <w:tcW w:w="1525" w:type="dxa"/>
          </w:tcPr>
          <w:p w14:paraId="3AF35D79" w14:textId="77777777" w:rsidR="0063798F" w:rsidRDefault="00852F34">
            <w:pPr>
              <w:spacing w:after="0" w:line="240" w:lineRule="auto"/>
              <w:ind w:right="27"/>
              <w:jc w:val="both"/>
              <w:rPr>
                <w:rFonts w:ascii="Arial" w:hAnsi="Arial"/>
                <w:sz w:val="20"/>
                <w:szCs w:val="20"/>
                <w:lang w:val="de-DE" w:eastAsia="zh-CN"/>
              </w:rPr>
            </w:pPr>
            <w:r>
              <w:rPr>
                <w:rFonts w:ascii="Arial" w:hAnsi="Arial"/>
                <w:sz w:val="20"/>
                <w:szCs w:val="20"/>
                <w:lang w:val="de-DE" w:eastAsia="zh-CN"/>
              </w:rPr>
              <w:lastRenderedPageBreak/>
              <w:t>Ericsson</w:t>
            </w:r>
          </w:p>
        </w:tc>
        <w:tc>
          <w:tcPr>
            <w:tcW w:w="7560" w:type="dxa"/>
          </w:tcPr>
          <w:p w14:paraId="2555AC26" w14:textId="77777777" w:rsidR="0063798F" w:rsidRDefault="00852F34">
            <w:pPr>
              <w:pStyle w:val="BodyText"/>
              <w:numPr>
                <w:ilvl w:val="0"/>
                <w:numId w:val="25"/>
              </w:numPr>
              <w:spacing w:after="0" w:line="240" w:lineRule="auto"/>
              <w:rPr>
                <w:sz w:val="20"/>
                <w:szCs w:val="20"/>
              </w:rPr>
            </w:pPr>
            <w:r>
              <w:rPr>
                <w:sz w:val="20"/>
                <w:szCs w:val="20"/>
              </w:rPr>
              <w:t>PF0</w:t>
            </w:r>
          </w:p>
          <w:p w14:paraId="62B9E254" w14:textId="77777777" w:rsidR="0063798F" w:rsidRDefault="00852F34">
            <w:pPr>
              <w:pStyle w:val="BodyText"/>
              <w:numPr>
                <w:ilvl w:val="1"/>
                <w:numId w:val="25"/>
              </w:numPr>
              <w:spacing w:after="0" w:line="240" w:lineRule="auto"/>
              <w:rPr>
                <w:sz w:val="20"/>
                <w:szCs w:val="20"/>
              </w:rPr>
            </w:pPr>
            <w:r>
              <w:rPr>
                <w:sz w:val="20"/>
                <w:szCs w:val="20"/>
              </w:rPr>
              <w:t>2,4,6,8,10,12 RBs</w:t>
            </w:r>
          </w:p>
          <w:p w14:paraId="102C9705" w14:textId="77777777" w:rsidR="0063798F" w:rsidRDefault="00852F34">
            <w:pPr>
              <w:pStyle w:val="BodyText"/>
              <w:numPr>
                <w:ilvl w:val="1"/>
                <w:numId w:val="25"/>
              </w:numPr>
              <w:spacing w:after="0" w:line="240" w:lineRule="auto"/>
              <w:rPr>
                <w:sz w:val="20"/>
                <w:szCs w:val="20"/>
              </w:rPr>
            </w:pPr>
            <w:r>
              <w:rPr>
                <w:sz w:val="20"/>
                <w:szCs w:val="20"/>
              </w:rPr>
              <w:t>Comb-2 pattern for Alt-2</w:t>
            </w:r>
          </w:p>
          <w:p w14:paraId="19AA60E1" w14:textId="77777777" w:rsidR="0063798F" w:rsidRDefault="00852F34">
            <w:pPr>
              <w:pStyle w:val="BodyText"/>
              <w:numPr>
                <w:ilvl w:val="1"/>
                <w:numId w:val="25"/>
              </w:numPr>
              <w:spacing w:after="0" w:line="240" w:lineRule="auto"/>
              <w:rPr>
                <w:sz w:val="20"/>
                <w:szCs w:val="20"/>
              </w:rPr>
            </w:pPr>
            <w:r>
              <w:rPr>
                <w:sz w:val="20"/>
                <w:szCs w:val="20"/>
              </w:rPr>
              <w:t>At best (depending on # of RBs and delay spread), MIL of Alt-2 is comparable to Alt-1 in all regions (US,EU,SK)</w:t>
            </w:r>
          </w:p>
        </w:tc>
      </w:tr>
    </w:tbl>
    <w:p w14:paraId="6D84F9A4" w14:textId="77777777" w:rsidR="0063798F" w:rsidRDefault="0063798F">
      <w:pPr>
        <w:pStyle w:val="BodyText"/>
      </w:pPr>
    </w:p>
    <w:p w14:paraId="216A0D5A" w14:textId="77777777" w:rsidR="0063798F" w:rsidRDefault="00852F34">
      <w:pPr>
        <w:pStyle w:val="BodyText"/>
      </w:pPr>
      <w:r>
        <w:rPr>
          <w:u w:val="single"/>
        </w:rPr>
        <w:t>Observations based on reported evaluations</w:t>
      </w:r>
      <w:r>
        <w:t>:</w:t>
      </w:r>
    </w:p>
    <w:p w14:paraId="7C8F0A70" w14:textId="77777777" w:rsidR="0063798F" w:rsidRDefault="00852F34">
      <w:pPr>
        <w:pStyle w:val="BodyText"/>
        <w:numPr>
          <w:ilvl w:val="0"/>
          <w:numId w:val="25"/>
        </w:numPr>
      </w:pPr>
      <w:r>
        <w:t>For PF0/1 using the agreed evaluation assumptions based on single user, it has been demonstrated that the MIL of Alt-1 and Alt-2 are generally comparable. Two companies have shown that MIL of Alt-1 can exceed the MIL of Alt-2.</w:t>
      </w:r>
    </w:p>
    <w:p w14:paraId="1690553D" w14:textId="77777777" w:rsidR="0063798F" w:rsidRDefault="00852F34">
      <w:pPr>
        <w:pStyle w:val="BodyText"/>
        <w:numPr>
          <w:ilvl w:val="0"/>
          <w:numId w:val="25"/>
        </w:numPr>
      </w:pPr>
      <w:r>
        <w:t xml:space="preserve">For PF0/1 with 2 multiplexed users, one company has demonstrated comparable MIL performance if the received powers of the 2 users are balanced. If the received powers are </w:t>
      </w:r>
      <w:proofErr w:type="spellStart"/>
      <w:r>
        <w:t>imalanced</w:t>
      </w:r>
      <w:proofErr w:type="spellEnd"/>
      <w:r>
        <w:t>, Alt-2 can offer a gain in MIL.</w:t>
      </w:r>
    </w:p>
    <w:p w14:paraId="3A22C407" w14:textId="77777777" w:rsidR="0063798F" w:rsidRDefault="00852F34">
      <w:pPr>
        <w:pStyle w:val="BodyText"/>
        <w:numPr>
          <w:ilvl w:val="0"/>
          <w:numId w:val="25"/>
        </w:numPr>
      </w:pPr>
      <w:r>
        <w:t>One company has evaluated PF4 with a hybrid RE mapping scheme: Alt-1 for UCI + Alt-2 for DMRS and found a gain in MIL.</w:t>
      </w:r>
    </w:p>
    <w:p w14:paraId="62C7033A" w14:textId="77777777" w:rsidR="0063798F" w:rsidRDefault="00852F34">
      <w:pPr>
        <w:pStyle w:val="BodyText"/>
      </w:pPr>
      <w:r>
        <w:rPr>
          <w:u w:val="single"/>
        </w:rPr>
        <w:t>Proponents of Alt-1 state the following</w:t>
      </w:r>
      <w:r>
        <w:t>:</w:t>
      </w:r>
    </w:p>
    <w:p w14:paraId="07D3BB3D" w14:textId="77777777" w:rsidR="0063798F" w:rsidRDefault="00852F34">
      <w:pPr>
        <w:pStyle w:val="BodyText"/>
        <w:numPr>
          <w:ilvl w:val="0"/>
          <w:numId w:val="26"/>
        </w:numPr>
      </w:pPr>
      <w:r>
        <w:t>Alt-1 is preferred on the basis of having a uniform design for all SCSs (120, 480, 960 kHz)</w:t>
      </w:r>
    </w:p>
    <w:p w14:paraId="60C2CD9A" w14:textId="77777777" w:rsidR="0063798F" w:rsidRDefault="00852F34">
      <w:pPr>
        <w:pStyle w:val="BodyText"/>
        <w:numPr>
          <w:ilvl w:val="1"/>
          <w:numId w:val="26"/>
        </w:numPr>
      </w:pPr>
      <w:r>
        <w:t>There are strong concerns about implementation complexity and specification complexity from supporting 2 different RE mapping approaches</w:t>
      </w:r>
    </w:p>
    <w:p w14:paraId="2C5680DC" w14:textId="77777777" w:rsidR="0063798F" w:rsidRDefault="00852F34">
      <w:pPr>
        <w:pStyle w:val="BodyText"/>
        <w:numPr>
          <w:ilvl w:val="1"/>
          <w:numId w:val="26"/>
        </w:numPr>
      </w:pPr>
      <w:r>
        <w:t>The moderator observes that if Alt-2 is supported for initial access, then it will be mandatory, i.e., it cannot be a UE capability</w:t>
      </w:r>
    </w:p>
    <w:p w14:paraId="0D9A51B0" w14:textId="77777777" w:rsidR="0063798F" w:rsidRDefault="00852F34">
      <w:pPr>
        <w:pStyle w:val="BodyText"/>
        <w:numPr>
          <w:ilvl w:val="0"/>
          <w:numId w:val="26"/>
        </w:numPr>
      </w:pPr>
      <w:r>
        <w:t>While Alt-2 potentially offers improved user multiplexing, this should not be a design criterion due to the lack of opportunity to find users to multiplex in narrow beams used in 52.6 – 71 GHz</w:t>
      </w:r>
    </w:p>
    <w:p w14:paraId="743C97A3" w14:textId="77777777" w:rsidR="0063798F" w:rsidRDefault="00852F34">
      <w:pPr>
        <w:pStyle w:val="BodyText"/>
        <w:numPr>
          <w:ilvl w:val="0"/>
          <w:numId w:val="26"/>
        </w:numPr>
      </w:pPr>
      <w:r>
        <w:t>While Alt-2 potentially offers improved spectral efficiency when compared to Alt-1 on the basis of the same number of RBs, if there are no users to multiplex, the unused REs of Alt-2 cannot be used for other purposes since sub-PRB interlacing is not supported for PUSCH, PRACH, and SRS</w:t>
      </w:r>
    </w:p>
    <w:p w14:paraId="53924C16" w14:textId="77777777" w:rsidR="0063798F" w:rsidRDefault="00852F34">
      <w:pPr>
        <w:pStyle w:val="BodyText"/>
        <w:numPr>
          <w:ilvl w:val="0"/>
          <w:numId w:val="26"/>
        </w:numPr>
      </w:pPr>
      <w:r>
        <w:t xml:space="preserve">Alt-2 is not preferred due to additional </w:t>
      </w:r>
      <w:proofErr w:type="spellStart"/>
      <w:r>
        <w:t>signaling</w:t>
      </w:r>
      <w:proofErr w:type="spellEnd"/>
      <w:r>
        <w:t xml:space="preserve"> overhead of indicating the resource mapping</w:t>
      </w:r>
    </w:p>
    <w:p w14:paraId="2E7DDC35" w14:textId="77777777" w:rsidR="0063798F" w:rsidRDefault="00852F34">
      <w:pPr>
        <w:pStyle w:val="BodyText"/>
      </w:pPr>
      <w:r>
        <w:rPr>
          <w:u w:val="single"/>
        </w:rPr>
        <w:t>Proponents of Alt-2 state the following</w:t>
      </w:r>
      <w:r>
        <w:t>:</w:t>
      </w:r>
    </w:p>
    <w:p w14:paraId="2D75AC88" w14:textId="77777777" w:rsidR="0063798F" w:rsidRDefault="00852F34">
      <w:pPr>
        <w:pStyle w:val="BodyText"/>
        <w:numPr>
          <w:ilvl w:val="0"/>
          <w:numId w:val="27"/>
        </w:numPr>
      </w:pPr>
      <w:r>
        <w:t>Alt-2 is preferred on the basis of improved user multiplexing</w:t>
      </w:r>
    </w:p>
    <w:p w14:paraId="166897A1" w14:textId="77777777" w:rsidR="0063798F" w:rsidRDefault="00852F34">
      <w:pPr>
        <w:pStyle w:val="BodyText"/>
        <w:numPr>
          <w:ilvl w:val="0"/>
          <w:numId w:val="27"/>
        </w:numPr>
      </w:pPr>
      <w:r>
        <w:t>Alt-2 is preferred on the basis of better spectral efficiency</w:t>
      </w:r>
    </w:p>
    <w:bookmarkEnd w:id="40"/>
    <w:p w14:paraId="458DB422" w14:textId="77777777" w:rsidR="0063798F" w:rsidRDefault="00852F34">
      <w:pPr>
        <w:pStyle w:val="BodyText"/>
      </w:pPr>
      <w:r>
        <w:t>In summary, since there is not a clear advantage in terms of coverage between Alt-1 and Alt-2, the decision point comes down to whether or not potentially improved user multiplexing is worth the cost in implementation/specification complexity of supporting two different RE mapping schemes. Given that companies have had two meetings to consider and evaluate the two alternatives, and that there has not been a shift in company positions, the FL recommends that a decision on down-selecting between Alt-1 and Alt-2 should be made in this meeting.</w:t>
      </w:r>
    </w:p>
    <w:p w14:paraId="6844627A" w14:textId="77777777" w:rsidR="0063798F" w:rsidRDefault="00852F34">
      <w:pPr>
        <w:pStyle w:val="BodyText"/>
        <w:ind w:left="1530" w:right="387" w:hanging="1530"/>
        <w:rPr>
          <w:b/>
          <w:bCs/>
          <w:highlight w:val="yellow"/>
        </w:rPr>
      </w:pPr>
      <w:r>
        <w:rPr>
          <w:b/>
          <w:bCs/>
          <w:highlight w:val="yellow"/>
        </w:rPr>
        <w:t>Proposal 2</w:t>
      </w:r>
      <w:r>
        <w:rPr>
          <w:b/>
          <w:bCs/>
          <w:highlight w:val="yellow"/>
        </w:rPr>
        <w:tab/>
        <w:t xml:space="preserve">For </w:t>
      </w:r>
      <w:proofErr w:type="spellStart"/>
      <w:r>
        <w:rPr>
          <w:b/>
          <w:bCs/>
          <w:highlight w:val="yellow"/>
        </w:rPr>
        <w:t>enahanced</w:t>
      </w:r>
      <w:proofErr w:type="spellEnd"/>
      <w:r>
        <w:rPr>
          <w:b/>
          <w:bCs/>
          <w:highlight w:val="yellow"/>
        </w:rPr>
        <w:t xml:space="preserve"> PF 0/1/4 for 120 kHz, </w:t>
      </w:r>
      <w:proofErr w:type="spellStart"/>
      <w:r>
        <w:rPr>
          <w:b/>
          <w:bCs/>
          <w:highlight w:val="yellow"/>
        </w:rPr>
        <w:t>downselect</w:t>
      </w:r>
      <w:proofErr w:type="spellEnd"/>
      <w:r>
        <w:rPr>
          <w:b/>
          <w:bCs/>
          <w:highlight w:val="yellow"/>
        </w:rPr>
        <w:t xml:space="preserve"> to one of Alt-1 and Alt-2 in </w:t>
      </w:r>
      <w:r>
        <w:rPr>
          <w:b/>
          <w:bCs/>
          <w:highlight w:val="yellow"/>
          <w:u w:val="single"/>
        </w:rPr>
        <w:t>this meeting</w:t>
      </w:r>
      <w:r>
        <w:rPr>
          <w:b/>
          <w:bCs/>
          <w:highlight w:val="yellow"/>
        </w:rPr>
        <w:t xml:space="preserve">. The decision should be based on the consideration </w:t>
      </w:r>
      <w:proofErr w:type="gramStart"/>
      <w:r>
        <w:rPr>
          <w:b/>
          <w:bCs/>
          <w:highlight w:val="yellow"/>
        </w:rPr>
        <w:t>of  implementation</w:t>
      </w:r>
      <w:proofErr w:type="gramEnd"/>
      <w:r>
        <w:rPr>
          <w:b/>
          <w:bCs/>
          <w:highlight w:val="yellow"/>
        </w:rPr>
        <w:t>/specification complexity vs. user multiplexing.</w:t>
      </w:r>
    </w:p>
    <w:p w14:paraId="2282D244" w14:textId="77777777" w:rsidR="0063798F" w:rsidRDefault="0063798F">
      <w:pPr>
        <w:pStyle w:val="BodyText"/>
      </w:pPr>
    </w:p>
    <w:p w14:paraId="0FC93C6B" w14:textId="77777777" w:rsidR="0063798F" w:rsidRDefault="00852F34">
      <w:pPr>
        <w:pStyle w:val="Heading3"/>
      </w:pPr>
      <w:bookmarkStart w:id="46" w:name="_Toc71910527"/>
      <w:bookmarkStart w:id="47" w:name="_Toc62396102"/>
      <w:bookmarkStart w:id="48" w:name="_Toc69069517"/>
      <w:bookmarkStart w:id="49" w:name="_Hlk62139257"/>
      <w:r>
        <w:t>2.3.1</w:t>
      </w:r>
      <w:r>
        <w:tab/>
        <w:t>&lt;1st Round Comments&gt;</w:t>
      </w:r>
      <w:bookmarkEnd w:id="46"/>
      <w:bookmarkEnd w:id="47"/>
      <w:bookmarkEnd w:id="48"/>
    </w:p>
    <w:p w14:paraId="361F93D0" w14:textId="77777777" w:rsidR="0063798F" w:rsidRDefault="00852F34">
      <w:pPr>
        <w:rPr>
          <w:rFonts w:ascii="Arial" w:hAnsi="Arial"/>
          <w:lang w:val="en-US" w:eastAsia="zh-CN"/>
        </w:rPr>
      </w:pPr>
      <w:r>
        <w:rPr>
          <w:rFonts w:ascii="Arial" w:hAnsi="Arial"/>
          <w:lang w:val="en-US" w:eastAsia="zh-CN"/>
        </w:rPr>
        <w:t>Please provide your company view Proposal 2.</w:t>
      </w:r>
    </w:p>
    <w:tbl>
      <w:tblPr>
        <w:tblStyle w:val="TableGrid"/>
        <w:tblW w:w="9085" w:type="dxa"/>
        <w:tblLayout w:type="fixed"/>
        <w:tblLook w:val="04A0" w:firstRow="1" w:lastRow="0" w:firstColumn="1" w:lastColumn="0" w:noHBand="0" w:noVBand="1"/>
      </w:tblPr>
      <w:tblGrid>
        <w:gridCol w:w="1525"/>
        <w:gridCol w:w="7560"/>
      </w:tblGrid>
      <w:tr w:rsidR="0063798F" w14:paraId="0D475C84" w14:textId="77777777">
        <w:tc>
          <w:tcPr>
            <w:tcW w:w="1525" w:type="dxa"/>
          </w:tcPr>
          <w:p w14:paraId="74765C37" w14:textId="77777777" w:rsidR="0063798F" w:rsidRDefault="00852F34">
            <w:pPr>
              <w:pStyle w:val="BodyText"/>
              <w:spacing w:after="0"/>
              <w:rPr>
                <w:b/>
                <w:sz w:val="20"/>
                <w:szCs w:val="20"/>
                <w:lang w:val="de-DE"/>
              </w:rPr>
            </w:pPr>
            <w:r>
              <w:rPr>
                <w:b/>
                <w:sz w:val="20"/>
                <w:szCs w:val="20"/>
                <w:lang w:val="de-DE"/>
              </w:rPr>
              <w:lastRenderedPageBreak/>
              <w:t>Company</w:t>
            </w:r>
          </w:p>
        </w:tc>
        <w:tc>
          <w:tcPr>
            <w:tcW w:w="7560" w:type="dxa"/>
          </w:tcPr>
          <w:p w14:paraId="7BBC9905" w14:textId="77777777" w:rsidR="0063798F" w:rsidRDefault="00852F34">
            <w:pPr>
              <w:pStyle w:val="BodyText"/>
              <w:spacing w:after="0"/>
              <w:rPr>
                <w:b/>
                <w:sz w:val="20"/>
                <w:szCs w:val="20"/>
                <w:lang w:val="de-DE"/>
              </w:rPr>
            </w:pPr>
            <w:r>
              <w:rPr>
                <w:b/>
                <w:sz w:val="20"/>
                <w:szCs w:val="20"/>
                <w:lang w:val="de-DE"/>
              </w:rPr>
              <w:t>View/Position</w:t>
            </w:r>
          </w:p>
        </w:tc>
      </w:tr>
      <w:tr w:rsidR="0063798F" w14:paraId="5A328ADD" w14:textId="77777777">
        <w:tc>
          <w:tcPr>
            <w:tcW w:w="1525" w:type="dxa"/>
          </w:tcPr>
          <w:p w14:paraId="05B4E5A2" w14:textId="77777777" w:rsidR="0063798F" w:rsidRDefault="00852F34">
            <w:pPr>
              <w:pStyle w:val="BodyText"/>
              <w:spacing w:after="0"/>
              <w:rPr>
                <w:rFonts w:eastAsia="Yu Mincho"/>
                <w:sz w:val="20"/>
                <w:szCs w:val="20"/>
                <w:lang w:val="de-DE" w:eastAsia="ja-JP"/>
              </w:rPr>
            </w:pPr>
            <w:r>
              <w:rPr>
                <w:rFonts w:eastAsia="Yu Mincho"/>
                <w:sz w:val="20"/>
                <w:szCs w:val="20"/>
                <w:lang w:val="de-DE" w:eastAsia="ja-JP"/>
              </w:rPr>
              <w:t xml:space="preserve">Intel </w:t>
            </w:r>
          </w:p>
        </w:tc>
        <w:tc>
          <w:tcPr>
            <w:tcW w:w="7560" w:type="dxa"/>
          </w:tcPr>
          <w:p w14:paraId="07DA3BBE" w14:textId="77777777" w:rsidR="0063798F" w:rsidRDefault="00852F34">
            <w:pPr>
              <w:pStyle w:val="BodyText"/>
              <w:spacing w:after="0"/>
              <w:rPr>
                <w:rFonts w:eastAsia="Times New Roman"/>
                <w:sz w:val="20"/>
                <w:szCs w:val="20"/>
                <w:lang w:eastAsia="en-US"/>
              </w:rPr>
            </w:pPr>
            <w:r>
              <w:rPr>
                <w:rFonts w:eastAsia="Times New Roman"/>
                <w:sz w:val="20"/>
                <w:szCs w:val="20"/>
                <w:lang w:eastAsia="en-US"/>
              </w:rPr>
              <w:t>Our view is to support Alt-1 only. Another important thing that we would like to emphasize is that based on our simulation campaign Alt-2 does not bring any gain compared to Alt-1, and furthermore even if in some cases the related MILs are comparable the current calculation does not account for the potential maximum transmit power reduction due to inter-modulation distortions (IMD) from interlace design, which we expect would further increase the coverage loss of Alt-2.</w:t>
            </w:r>
          </w:p>
        </w:tc>
      </w:tr>
      <w:tr w:rsidR="0063798F" w14:paraId="70F8B815" w14:textId="77777777">
        <w:tc>
          <w:tcPr>
            <w:tcW w:w="1525" w:type="dxa"/>
          </w:tcPr>
          <w:p w14:paraId="60062BE1" w14:textId="77777777" w:rsidR="0063798F" w:rsidRDefault="00852F34">
            <w:pPr>
              <w:pStyle w:val="BodyText"/>
              <w:spacing w:after="0"/>
              <w:rPr>
                <w:sz w:val="20"/>
                <w:szCs w:val="20"/>
                <w:lang w:val="de-DE"/>
              </w:rPr>
            </w:pPr>
            <w:r>
              <w:rPr>
                <w:rFonts w:eastAsia="Malgun Gothic" w:hint="eastAsia"/>
                <w:sz w:val="20"/>
                <w:szCs w:val="20"/>
                <w:lang w:val="de-DE" w:eastAsia="ko-KR"/>
              </w:rPr>
              <w:t>LG</w:t>
            </w:r>
          </w:p>
        </w:tc>
        <w:tc>
          <w:tcPr>
            <w:tcW w:w="7560" w:type="dxa"/>
          </w:tcPr>
          <w:p w14:paraId="67CE50A5" w14:textId="77777777" w:rsidR="0063798F" w:rsidRDefault="00852F34">
            <w:pPr>
              <w:pStyle w:val="BodyText"/>
              <w:spacing w:after="0"/>
              <w:rPr>
                <w:sz w:val="20"/>
                <w:szCs w:val="20"/>
                <w:lang w:val="de-DE"/>
              </w:rPr>
            </w:pPr>
            <w:r>
              <w:rPr>
                <w:rFonts w:eastAsia="Times New Roman"/>
                <w:sz w:val="20"/>
                <w:szCs w:val="20"/>
                <w:lang w:eastAsia="en-US"/>
              </w:rPr>
              <w:t>We support Alt-1 and share the view with Intel. The benefits of Alt-2 are unclear when compared to Alt-1, and the majority of companies support Alt-1 in observations based on the evaluation. Moreover, as Intel pointed out, the RAN4 work may be increased due to the intermodulation distortions (IMD) from interlace design. For PF4, the Alt-1 is also preferred in terms of the unified RE mapping scheme for PF0/1/4.</w:t>
            </w:r>
          </w:p>
        </w:tc>
      </w:tr>
      <w:tr w:rsidR="0063798F" w14:paraId="15416761" w14:textId="77777777">
        <w:tc>
          <w:tcPr>
            <w:tcW w:w="1525" w:type="dxa"/>
          </w:tcPr>
          <w:p w14:paraId="10BAFE49" w14:textId="77777777" w:rsidR="0063798F" w:rsidRDefault="00852F34">
            <w:pPr>
              <w:pStyle w:val="BodyText"/>
              <w:spacing w:after="0"/>
              <w:rPr>
                <w:sz w:val="20"/>
                <w:szCs w:val="20"/>
                <w:lang w:val="de-DE"/>
              </w:rPr>
            </w:pPr>
            <w:r>
              <w:rPr>
                <w:rFonts w:hint="eastAsia"/>
                <w:sz w:val="20"/>
                <w:szCs w:val="20"/>
                <w:lang w:val="de-DE"/>
              </w:rPr>
              <w:t>O</w:t>
            </w:r>
            <w:r>
              <w:rPr>
                <w:sz w:val="20"/>
                <w:szCs w:val="20"/>
                <w:lang w:val="de-DE"/>
              </w:rPr>
              <w:t>PPO</w:t>
            </w:r>
          </w:p>
        </w:tc>
        <w:tc>
          <w:tcPr>
            <w:tcW w:w="7560" w:type="dxa"/>
          </w:tcPr>
          <w:p w14:paraId="70B9E559" w14:textId="77777777" w:rsidR="0063798F" w:rsidRDefault="00852F34">
            <w:pPr>
              <w:pStyle w:val="BodyText"/>
              <w:spacing w:after="0"/>
              <w:rPr>
                <w:rFonts w:ascii="Times New Roman" w:eastAsia="SimSun" w:hAnsi="Times New Roman"/>
              </w:rPr>
            </w:pPr>
            <w:r>
              <w:rPr>
                <w:rFonts w:ascii="Times New Roman" w:eastAsia="SimSun" w:hAnsi="Times New Roman"/>
              </w:rPr>
              <w:t xml:space="preserve">We support Alt-2 with the following technical reasons. </w:t>
            </w:r>
          </w:p>
          <w:p w14:paraId="26A07554" w14:textId="77777777" w:rsidR="0063798F" w:rsidRDefault="00852F34">
            <w:pPr>
              <w:pStyle w:val="BodyText"/>
              <w:spacing w:after="0"/>
              <w:rPr>
                <w:rFonts w:ascii="Times New Roman" w:eastAsia="SimSun" w:hAnsi="Times New Roman"/>
              </w:rPr>
            </w:pPr>
            <w:r>
              <w:rPr>
                <w:rFonts w:ascii="Times New Roman" w:eastAsia="SimSun" w:hAnsi="Times New Roman"/>
              </w:rPr>
              <w:t xml:space="preserve">Alt-2 </w:t>
            </w:r>
            <w:proofErr w:type="spellStart"/>
            <w:r>
              <w:rPr>
                <w:rFonts w:ascii="Times New Roman" w:eastAsia="SimSun" w:hAnsi="Times New Roman"/>
              </w:rPr>
              <w:t>posseses</w:t>
            </w:r>
            <w:proofErr w:type="spellEnd"/>
            <w:r>
              <w:rPr>
                <w:rFonts w:ascii="Times New Roman" w:eastAsia="SimSun" w:hAnsi="Times New Roman"/>
              </w:rPr>
              <w:t xml:space="preserve"> multiple advantages over Alt-1 for initial access. </w:t>
            </w:r>
          </w:p>
          <w:p w14:paraId="74C1E3DD" w14:textId="77777777" w:rsidR="0063798F" w:rsidRDefault="00852F34">
            <w:pPr>
              <w:pStyle w:val="BodyText"/>
              <w:spacing w:after="0"/>
              <w:rPr>
                <w:rFonts w:ascii="Times New Roman" w:eastAsia="SimSun" w:hAnsi="Times New Roman"/>
              </w:rPr>
            </w:pPr>
            <w:r>
              <w:rPr>
                <w:rFonts w:ascii="Times New Roman" w:eastAsia="SimSun" w:hAnsi="Times New Roman"/>
                <w:b/>
                <w:color w:val="FF0000"/>
                <w:u w:val="single"/>
              </w:rPr>
              <w:t>Advantage 1</w:t>
            </w:r>
            <w:r>
              <w:rPr>
                <w:rFonts w:ascii="Times New Roman" w:eastAsia="SimSun" w:hAnsi="Times New Roman"/>
              </w:rPr>
              <w:t xml:space="preserve">: when N_RB is large, Alt-1 will occupy more bandwidth of </w:t>
            </w:r>
            <w:proofErr w:type="spellStart"/>
            <w:r>
              <w:rPr>
                <w:rFonts w:ascii="Times New Roman" w:eastAsia="SimSun" w:hAnsi="Times New Roman"/>
              </w:rPr>
              <w:t>intial</w:t>
            </w:r>
            <w:proofErr w:type="spellEnd"/>
            <w:r>
              <w:rPr>
                <w:rFonts w:ascii="Times New Roman" w:eastAsia="SimSun" w:hAnsi="Times New Roman"/>
              </w:rPr>
              <w:t xml:space="preserve"> UL BWP to allocate PUCCH resource for PUCCH resource index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vertAlign w:val="subscript"/>
              </w:rPr>
              <w:t xml:space="preserve"> </w:t>
            </w:r>
            <w:r>
              <w:rPr>
                <w:rFonts w:ascii="Times New Roman" w:eastAsia="SimSun" w:hAnsi="Times New Roman"/>
              </w:rPr>
              <w:t xml:space="preserve">ranging from 0 to 15. As shown in the figure below, for N_RB=12, the PUCCH resource occupies </w:t>
            </w:r>
          </w:p>
          <w:p w14:paraId="4D4F9902" w14:textId="77777777" w:rsidR="0063798F" w:rsidRDefault="00852F34">
            <w:pPr>
              <w:pStyle w:val="BodyText"/>
              <w:spacing w:after="0"/>
              <w:rPr>
                <w:rFonts w:ascii="Times New Roman" w:eastAsia="SimSun" w:hAnsi="Times New Roman"/>
              </w:rPr>
            </w:pPr>
            <w:r>
              <w:rPr>
                <w:rFonts w:ascii="Times New Roman" w:eastAsia="SimSun" w:hAnsi="Times New Roman"/>
              </w:rPr>
              <w:t>96 RB (assuming N</w:t>
            </w:r>
            <w:r>
              <w:rPr>
                <w:rFonts w:ascii="Times New Roman" w:eastAsia="SimSun" w:hAnsi="Times New Roman"/>
                <w:vertAlign w:val="subscript"/>
              </w:rPr>
              <w:t>CS</w:t>
            </w:r>
            <w:r>
              <w:rPr>
                <w:rFonts w:ascii="Times New Roman" w:eastAsia="SimSun" w:hAnsi="Times New Roman"/>
              </w:rPr>
              <w:t xml:space="preserve">=2), while for Alt-2, the occupied number of PRB can be reduced to 12, which is a factor of 8 </w:t>
            </w:r>
            <w:proofErr w:type="spellStart"/>
            <w:r>
              <w:rPr>
                <w:rFonts w:ascii="Times New Roman" w:eastAsia="SimSun" w:hAnsi="Times New Roman"/>
              </w:rPr>
              <w:t>redcution</w:t>
            </w:r>
            <w:proofErr w:type="spellEnd"/>
            <w:r>
              <w:rPr>
                <w:rFonts w:ascii="Times New Roman" w:eastAsia="SimSun" w:hAnsi="Times New Roman"/>
              </w:rPr>
              <w:t xml:space="preserve">. The benefit becomes more significant when the PUCCH symbol length increases. This can nicely address the RB shortage issue raised in section 5.4. </w:t>
            </w:r>
          </w:p>
          <w:p w14:paraId="01ADC828" w14:textId="77777777" w:rsidR="0063798F" w:rsidRDefault="00852F34">
            <w:pPr>
              <w:pStyle w:val="BodyText"/>
              <w:spacing w:after="0"/>
              <w:rPr>
                <w:rFonts w:ascii="SimSun" w:eastAsia="SimSun" w:hAnsi="SimSun" w:cs="SimSun"/>
                <w:color w:val="FF0000"/>
              </w:rPr>
            </w:pPr>
            <w:r>
              <w:rPr>
                <w:noProof/>
                <w:lang w:val="en-US"/>
              </w:rPr>
              <w:drawing>
                <wp:inline distT="0" distB="0" distL="0" distR="0" wp14:anchorId="048624EB" wp14:editId="2943049E">
                  <wp:extent cx="4663440" cy="350393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663440" cy="3503930"/>
                          </a:xfrm>
                          <a:prstGeom prst="rect">
                            <a:avLst/>
                          </a:prstGeom>
                        </pic:spPr>
                      </pic:pic>
                    </a:graphicData>
                  </a:graphic>
                </wp:inline>
              </w:drawing>
            </w:r>
          </w:p>
          <w:p w14:paraId="02E465A0" w14:textId="77777777" w:rsidR="0063798F" w:rsidRDefault="00852F34">
            <w:pPr>
              <w:pStyle w:val="BodyText"/>
              <w:spacing w:after="0"/>
              <w:rPr>
                <w:rFonts w:ascii="Times New Roman" w:eastAsia="SimSun" w:hAnsi="Times New Roman"/>
              </w:rPr>
            </w:pPr>
            <w:r>
              <w:rPr>
                <w:rFonts w:ascii="Times New Roman" w:eastAsia="SimSun" w:hAnsi="Times New Roman"/>
                <w:b/>
                <w:color w:val="FF0000"/>
                <w:u w:val="single"/>
              </w:rPr>
              <w:t>Advantage 2</w:t>
            </w:r>
            <w:r>
              <w:rPr>
                <w:rFonts w:ascii="Times New Roman" w:eastAsia="SimSun" w:hAnsi="Times New Roman"/>
              </w:rPr>
              <w:t xml:space="preserve">: with Alt-2, due to the multiplexing gain, one set of N_RB resource can already support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vertAlign w:val="subscript"/>
              </w:rPr>
              <w:t xml:space="preserve"> </w:t>
            </w:r>
            <w:r>
              <w:rPr>
                <w:rFonts w:ascii="Times New Roman" w:eastAsia="SimSun" w:hAnsi="Times New Roman"/>
              </w:rPr>
              <w:t xml:space="preserve">ranging from 0 to 15. In this case, the resulting frequency hopping distance between different UEs will remain equal. This is not the case with Alt-1, as illustrated in our figure. In this case, with Alt-1, the coverage is not balanced among </w:t>
            </w:r>
            <w:proofErr w:type="spellStart"/>
            <w:r>
              <w:rPr>
                <w:rFonts w:ascii="Times New Roman" w:eastAsia="SimSun" w:hAnsi="Times New Roman"/>
              </w:rPr>
              <w:t>differernt</w:t>
            </w:r>
            <w:proofErr w:type="spellEnd"/>
            <w:r>
              <w:rPr>
                <w:rFonts w:ascii="Times New Roman" w:eastAsia="SimSun" w:hAnsi="Times New Roman"/>
              </w:rPr>
              <w:t xml:space="preserve">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rPr>
              <w:t xml:space="preserve"> values. This issue has also been raised in section 5.3 and further enhancements are proposed by proponents. But the enhancement may </w:t>
            </w:r>
            <w:proofErr w:type="spellStart"/>
            <w:r>
              <w:rPr>
                <w:rFonts w:ascii="Times New Roman" w:eastAsia="SimSun" w:hAnsi="Times New Roman"/>
              </w:rPr>
              <w:t>unforturnately</w:t>
            </w:r>
            <w:proofErr w:type="spellEnd"/>
            <w:r>
              <w:rPr>
                <w:rFonts w:ascii="Times New Roman" w:eastAsia="SimSun" w:hAnsi="Times New Roman"/>
              </w:rPr>
              <w:t xml:space="preserve"> lead to a reduced hopping distance. The advantage of Alt-2 is that it can keep the maximum and balanced hopping distance among different UEs or among different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rPr>
              <w:t xml:space="preserve"> values.</w:t>
            </w:r>
          </w:p>
          <w:p w14:paraId="0F1B5C5C" w14:textId="77777777" w:rsidR="0063798F" w:rsidRDefault="0063798F">
            <w:pPr>
              <w:pStyle w:val="BodyText"/>
              <w:spacing w:after="0"/>
              <w:rPr>
                <w:rFonts w:ascii="Times New Roman" w:eastAsia="SimSun" w:hAnsi="Times New Roman"/>
              </w:rPr>
            </w:pPr>
          </w:p>
          <w:p w14:paraId="27B2E67F" w14:textId="77777777" w:rsidR="0063798F" w:rsidRDefault="00852F34">
            <w:pPr>
              <w:pStyle w:val="BodyText"/>
              <w:spacing w:after="0"/>
              <w:rPr>
                <w:sz w:val="20"/>
                <w:szCs w:val="20"/>
                <w:lang w:val="de-DE"/>
              </w:rPr>
            </w:pPr>
            <w:r>
              <w:rPr>
                <w:rFonts w:ascii="Times New Roman" w:eastAsia="SimSun" w:hAnsi="Times New Roman"/>
              </w:rPr>
              <w:t>In summary, Alt-2 has multiplexing benefits over Alt-1, many companies dispute that the multiplexing benefit is not important. However, the issues raised in section 5.3 and 5.4 are all originated from the issue due to the lack of UE multiplexing capacity. Thus, we truly believe that multiplexing benefit is very important.</w:t>
            </w:r>
          </w:p>
        </w:tc>
      </w:tr>
      <w:tr w:rsidR="0063798F" w14:paraId="6CF72DBE" w14:textId="77777777">
        <w:tc>
          <w:tcPr>
            <w:tcW w:w="1525" w:type="dxa"/>
          </w:tcPr>
          <w:p w14:paraId="0927C251" w14:textId="77777777" w:rsidR="0063798F" w:rsidRDefault="00852F34">
            <w:pPr>
              <w:pStyle w:val="BodyText"/>
              <w:spacing w:after="0"/>
              <w:rPr>
                <w:sz w:val="20"/>
                <w:szCs w:val="20"/>
                <w:lang w:val="de-DE"/>
              </w:rPr>
            </w:pPr>
            <w:r>
              <w:rPr>
                <w:sz w:val="20"/>
                <w:szCs w:val="20"/>
                <w:lang w:val="de-DE"/>
              </w:rPr>
              <w:lastRenderedPageBreak/>
              <w:t>Nokia, NSB</w:t>
            </w:r>
          </w:p>
        </w:tc>
        <w:tc>
          <w:tcPr>
            <w:tcW w:w="7560" w:type="dxa"/>
          </w:tcPr>
          <w:p w14:paraId="55565B3E" w14:textId="77777777" w:rsidR="0063798F" w:rsidRDefault="00852F34">
            <w:pPr>
              <w:pStyle w:val="BodyText"/>
              <w:spacing w:after="0"/>
              <w:rPr>
                <w:sz w:val="20"/>
                <w:szCs w:val="20"/>
                <w:lang w:val="de-DE"/>
              </w:rPr>
            </w:pPr>
            <w:r>
              <w:rPr>
                <w:sz w:val="20"/>
                <w:szCs w:val="20"/>
                <w:lang w:val="de-DE"/>
              </w:rPr>
              <w:t xml:space="preserve">We support Alt-1 only. Alt-2 leads to simultaneous use of interlaced and non-interlaced mapping, which complicates multiplexing and was avoided even in Rel-16 NR-U. </w:t>
            </w:r>
          </w:p>
        </w:tc>
      </w:tr>
      <w:tr w:rsidR="0063798F" w14:paraId="51704514" w14:textId="77777777">
        <w:tc>
          <w:tcPr>
            <w:tcW w:w="1525" w:type="dxa"/>
          </w:tcPr>
          <w:p w14:paraId="61A2B228" w14:textId="77777777" w:rsidR="0063798F" w:rsidRDefault="00852F34">
            <w:pPr>
              <w:pStyle w:val="BodyText"/>
              <w:spacing w:after="0"/>
              <w:rPr>
                <w:sz w:val="20"/>
                <w:szCs w:val="20"/>
                <w:lang w:val="de-DE"/>
              </w:rPr>
            </w:pPr>
            <w:r>
              <w:rPr>
                <w:sz w:val="20"/>
                <w:szCs w:val="20"/>
                <w:lang w:val="de-DE"/>
              </w:rPr>
              <w:t>Futurewei</w:t>
            </w:r>
          </w:p>
        </w:tc>
        <w:tc>
          <w:tcPr>
            <w:tcW w:w="7560" w:type="dxa"/>
          </w:tcPr>
          <w:p w14:paraId="3999842B" w14:textId="77777777" w:rsidR="0063798F" w:rsidRDefault="00852F34">
            <w:pPr>
              <w:pStyle w:val="BodyText"/>
              <w:spacing w:after="0"/>
              <w:rPr>
                <w:sz w:val="20"/>
                <w:szCs w:val="20"/>
                <w:lang w:val="de-DE"/>
              </w:rPr>
            </w:pPr>
            <w:r>
              <w:rPr>
                <w:sz w:val="20"/>
                <w:szCs w:val="20"/>
                <w:lang w:val="de-DE"/>
              </w:rPr>
              <w:t xml:space="preserve">We prefer Alt-1 at least for PF0/1. The sub-PRB mapping for DMRS of PF4 may be an FFS for more inputs to be available. </w:t>
            </w:r>
          </w:p>
        </w:tc>
      </w:tr>
      <w:bookmarkEnd w:id="49"/>
      <w:tr w:rsidR="0063798F" w14:paraId="4D4D7AA4" w14:textId="77777777">
        <w:tc>
          <w:tcPr>
            <w:tcW w:w="1525" w:type="dxa"/>
          </w:tcPr>
          <w:p w14:paraId="5B16F9D7" w14:textId="77777777" w:rsidR="0063798F" w:rsidRDefault="00852F34">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1B7B8453" w14:textId="77777777" w:rsidR="0063798F" w:rsidRDefault="00852F34">
            <w:pPr>
              <w:pStyle w:val="BodyText"/>
              <w:spacing w:after="0"/>
              <w:rPr>
                <w:rFonts w:eastAsia="Times New Roman"/>
                <w:sz w:val="20"/>
                <w:szCs w:val="20"/>
                <w:lang w:eastAsia="en-US"/>
              </w:rPr>
            </w:pPr>
            <w:r>
              <w:rPr>
                <w:rFonts w:eastAsia="Times New Roman"/>
                <w:sz w:val="20"/>
                <w:szCs w:val="20"/>
                <w:lang w:eastAsia="en-US"/>
              </w:rPr>
              <w:t xml:space="preserve">For PF 0/1, the MIL performance of both Alt-1 and Alt-2 are comparable for single UE. When UE multiplexing is considered, there’s MIL performance gain of Alt-2 over Alt-1 </w:t>
            </w:r>
            <w:proofErr w:type="spellStart"/>
            <w:r>
              <w:rPr>
                <w:rFonts w:eastAsia="Times New Roman"/>
                <w:sz w:val="20"/>
                <w:szCs w:val="20"/>
                <w:lang w:eastAsia="en-US"/>
              </w:rPr>
              <w:t>espeacially</w:t>
            </w:r>
            <w:proofErr w:type="spellEnd"/>
            <w:r>
              <w:rPr>
                <w:rFonts w:eastAsia="Times New Roman"/>
                <w:sz w:val="20"/>
                <w:szCs w:val="20"/>
                <w:lang w:eastAsia="en-US"/>
              </w:rPr>
              <w:t xml:space="preserve"> for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We’d like to emphasize that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may be typical for edge UEs where MIL gain is much desired </w:t>
            </w:r>
            <w:proofErr w:type="spellStart"/>
            <w:r>
              <w:rPr>
                <w:rFonts w:eastAsia="Times New Roman"/>
                <w:sz w:val="20"/>
                <w:szCs w:val="20"/>
                <w:lang w:eastAsia="en-US"/>
              </w:rPr>
              <w:t>particulary</w:t>
            </w:r>
            <w:proofErr w:type="spellEnd"/>
            <w:r>
              <w:rPr>
                <w:rFonts w:eastAsia="Times New Roman"/>
                <w:sz w:val="20"/>
                <w:szCs w:val="20"/>
                <w:lang w:eastAsia="en-US"/>
              </w:rPr>
              <w:t xml:space="preserve"> for PF 0/1.</w:t>
            </w:r>
          </w:p>
          <w:p w14:paraId="6C90281C" w14:textId="77777777" w:rsidR="0063798F" w:rsidRDefault="00852F34">
            <w:pPr>
              <w:pStyle w:val="BodyText"/>
              <w:spacing w:after="0"/>
              <w:rPr>
                <w:rFonts w:eastAsia="Times New Roman"/>
                <w:sz w:val="20"/>
                <w:szCs w:val="20"/>
                <w:lang w:eastAsia="en-US"/>
              </w:rPr>
            </w:pPr>
            <w:r>
              <w:rPr>
                <w:rFonts w:eastAsia="Times New Roman"/>
                <w:sz w:val="20"/>
                <w:szCs w:val="20"/>
                <w:lang w:eastAsia="en-US"/>
              </w:rPr>
              <w:t xml:space="preserve">On the argument against 2 RE mapping methods for different SCS, the point we want to make is that MIL (coverage) gain is more important for 120 kHz compared to other SCS. With the demonstrated MIL gain, we do think it </w:t>
            </w:r>
            <w:proofErr w:type="spellStart"/>
            <w:r>
              <w:rPr>
                <w:rFonts w:eastAsia="Times New Roman"/>
                <w:sz w:val="20"/>
                <w:szCs w:val="20"/>
                <w:lang w:eastAsia="en-US"/>
              </w:rPr>
              <w:t>justifiying</w:t>
            </w:r>
            <w:proofErr w:type="spellEnd"/>
            <w:r>
              <w:rPr>
                <w:rFonts w:eastAsia="Times New Roman"/>
                <w:sz w:val="20"/>
                <w:szCs w:val="20"/>
                <w:lang w:eastAsia="en-US"/>
              </w:rPr>
              <w:t xml:space="preserve"> different RE mapping for different SCS. On the criteria of a uniform design, it may be nice to have but we don’t think it should be the deciding factor as otherwise no need to spend two meetings evaluating all these MIL performance to begin with.</w:t>
            </w:r>
          </w:p>
          <w:p w14:paraId="715FB0B5" w14:textId="77777777" w:rsidR="0063798F" w:rsidRDefault="00852F34">
            <w:pPr>
              <w:pStyle w:val="BodyText"/>
              <w:spacing w:after="0"/>
              <w:rPr>
                <w:rFonts w:eastAsia="Times New Roman"/>
                <w:sz w:val="20"/>
                <w:szCs w:val="20"/>
                <w:lang w:eastAsia="en-US"/>
              </w:rPr>
            </w:pPr>
            <w:r>
              <w:rPr>
                <w:rFonts w:eastAsia="Times New Roman"/>
                <w:sz w:val="20"/>
                <w:szCs w:val="20"/>
                <w:lang w:eastAsia="en-US"/>
              </w:rPr>
              <w:t>On the argument of implementation/specification complexity, it would be better for us to understand if companies can provide some analysis of how much extra implementation complexity.</w:t>
            </w:r>
          </w:p>
          <w:p w14:paraId="7F0AF760" w14:textId="77777777" w:rsidR="0063798F" w:rsidRDefault="00852F34">
            <w:pPr>
              <w:pStyle w:val="BodyText"/>
              <w:spacing w:after="0"/>
              <w:rPr>
                <w:rFonts w:eastAsia="Times New Roman"/>
                <w:sz w:val="20"/>
                <w:szCs w:val="20"/>
                <w:lang w:eastAsia="en-US"/>
              </w:rPr>
            </w:pPr>
            <w:r>
              <w:rPr>
                <w:rFonts w:eastAsia="Times New Roman"/>
                <w:sz w:val="20"/>
                <w:szCs w:val="20"/>
                <w:lang w:eastAsia="en-US"/>
              </w:rPr>
              <w:t>With respect to UE multiplexing, during last meeting discussion, many companies assume it should be gNB choice whether to multiplex UEs. If system allows UE multiplexing and there’s a chance to multiplex UEs, then we found it difficult to understand the reason that a design should not consider UE multiplexing which is also against the agreement from last meeting.</w:t>
            </w:r>
          </w:p>
          <w:p w14:paraId="62C1262B" w14:textId="77777777" w:rsidR="0063798F" w:rsidRDefault="00852F34">
            <w:pPr>
              <w:pStyle w:val="BodyText"/>
              <w:spacing w:after="0"/>
              <w:rPr>
                <w:rFonts w:eastAsia="Times New Roman"/>
                <w:sz w:val="20"/>
                <w:szCs w:val="20"/>
                <w:lang w:eastAsia="en-US"/>
              </w:rPr>
            </w:pPr>
            <w:r>
              <w:rPr>
                <w:rFonts w:eastAsia="Times New Roman"/>
                <w:sz w:val="20"/>
                <w:szCs w:val="20"/>
                <w:lang w:eastAsia="en-US"/>
              </w:rPr>
              <w:t xml:space="preserve">  </w:t>
            </w:r>
          </w:p>
          <w:p w14:paraId="26E2290C" w14:textId="77777777" w:rsidR="0063798F" w:rsidRDefault="00852F34">
            <w:pPr>
              <w:pStyle w:val="BodyText"/>
              <w:spacing w:after="0"/>
              <w:rPr>
                <w:rFonts w:eastAsia="Times New Roman"/>
                <w:sz w:val="20"/>
                <w:szCs w:val="20"/>
                <w:lang w:eastAsia="en-US"/>
              </w:rPr>
            </w:pPr>
            <w:r>
              <w:rPr>
                <w:rFonts w:eastAsia="Times New Roman"/>
                <w:sz w:val="20"/>
                <w:szCs w:val="20"/>
                <w:lang w:eastAsia="en-US"/>
              </w:rPr>
              <w:t>One more point, as we showed and proposed in our contribution, DMRS RE mapping for PF 4 should be sub-PRB interlaced based on the observed MIL gain. Note that UCI data need to go through DFT precoding and OCC before mapped to RE while DMRS will go directly to RE mapping. So DMRS sub-PRB RE mapping is actually aligned with UCI data (i.e. comb structure in frequency domain) for PF 4 as we illustrated in Figure 11 of R1-2106065.</w:t>
            </w:r>
          </w:p>
        </w:tc>
      </w:tr>
      <w:tr w:rsidR="0063798F" w14:paraId="33988EC9" w14:textId="77777777">
        <w:tc>
          <w:tcPr>
            <w:tcW w:w="1525" w:type="dxa"/>
          </w:tcPr>
          <w:p w14:paraId="3066B1C8" w14:textId="77777777" w:rsidR="0063798F" w:rsidRDefault="00852F34">
            <w:pPr>
              <w:pStyle w:val="BodyText"/>
              <w:spacing w:after="0"/>
              <w:rPr>
                <w:rFonts w:eastAsia="Yu Mincho"/>
                <w:sz w:val="20"/>
                <w:szCs w:val="20"/>
                <w:lang w:val="de-DE" w:eastAsia="ja-JP"/>
              </w:rPr>
            </w:pPr>
            <w:r>
              <w:rPr>
                <w:rFonts w:eastAsia="Yu Mincho"/>
                <w:sz w:val="20"/>
                <w:szCs w:val="20"/>
                <w:lang w:val="de-DE" w:eastAsia="ja-JP"/>
              </w:rPr>
              <w:t>Apple</w:t>
            </w:r>
          </w:p>
        </w:tc>
        <w:tc>
          <w:tcPr>
            <w:tcW w:w="7560" w:type="dxa"/>
          </w:tcPr>
          <w:p w14:paraId="6EBF1514" w14:textId="77777777" w:rsidR="0063798F" w:rsidRDefault="00852F34">
            <w:pPr>
              <w:pStyle w:val="BodyText"/>
              <w:spacing w:after="0"/>
              <w:rPr>
                <w:rFonts w:eastAsia="Times New Roman"/>
                <w:sz w:val="20"/>
                <w:szCs w:val="20"/>
                <w:lang w:eastAsia="en-US"/>
              </w:rPr>
            </w:pPr>
            <w:r>
              <w:rPr>
                <w:rFonts w:eastAsia="Times New Roman"/>
                <w:sz w:val="20"/>
                <w:szCs w:val="20"/>
                <w:lang w:eastAsia="en-US"/>
              </w:rPr>
              <w:t xml:space="preserve">Support Alt 1 only. In terms of implementation complexity, (a) adding a new mode for 1 specific SCS will by default imply a complexity difference compared with a common design (b) as Intel has pointed out, there may be RAN4 effects that have to be compensated for. In terms of specification complexity, there will need to be a decision on the sub-set of RBs to be mapped, and whether to make that subset configurable or not. On the advantage of being able to address the RB shortage, this will only be applicable to the 120 kHz SCS and additional methods may have to be used for other SCSs (if they are used) further fragmenting the design. </w:t>
            </w:r>
          </w:p>
        </w:tc>
      </w:tr>
      <w:tr w:rsidR="0063798F" w14:paraId="5C5A9821" w14:textId="77777777">
        <w:tc>
          <w:tcPr>
            <w:tcW w:w="1525" w:type="dxa"/>
          </w:tcPr>
          <w:p w14:paraId="7EAA8BDC" w14:textId="77777777" w:rsidR="0063798F" w:rsidRDefault="00852F34">
            <w:pPr>
              <w:pStyle w:val="BodyText"/>
              <w:spacing w:after="0"/>
              <w:rPr>
                <w:rFonts w:eastAsia="Yu Mincho"/>
                <w:lang w:val="de-DE" w:eastAsia="ja-JP"/>
              </w:rPr>
            </w:pPr>
            <w:r>
              <w:rPr>
                <w:rFonts w:eastAsia="Yu Mincho"/>
                <w:lang w:val="de-DE" w:eastAsia="ja-JP"/>
              </w:rPr>
              <w:t>Lenovo, Motoroloa Mobility</w:t>
            </w:r>
          </w:p>
        </w:tc>
        <w:tc>
          <w:tcPr>
            <w:tcW w:w="7560" w:type="dxa"/>
          </w:tcPr>
          <w:p w14:paraId="6FC464C4" w14:textId="77777777" w:rsidR="0063798F" w:rsidRDefault="00852F34">
            <w:pPr>
              <w:pStyle w:val="BodyText"/>
              <w:spacing w:after="0"/>
              <w:rPr>
                <w:rFonts w:eastAsia="Times New Roman"/>
                <w:lang w:eastAsia="en-US"/>
              </w:rPr>
            </w:pPr>
            <w:r>
              <w:rPr>
                <w:rFonts w:eastAsia="Times New Roman"/>
                <w:lang w:eastAsia="en-US"/>
              </w:rPr>
              <w:t>We support Alt.1, fine with Alt 2 if supported by the majority</w:t>
            </w:r>
          </w:p>
        </w:tc>
      </w:tr>
      <w:tr w:rsidR="0063798F" w14:paraId="7C985CB6" w14:textId="77777777">
        <w:trPr>
          <w:trHeight w:val="287"/>
        </w:trPr>
        <w:tc>
          <w:tcPr>
            <w:tcW w:w="1525" w:type="dxa"/>
          </w:tcPr>
          <w:p w14:paraId="1A8B1D9B" w14:textId="77777777" w:rsidR="0063798F" w:rsidRDefault="00852F34">
            <w:pPr>
              <w:pStyle w:val="BodyText"/>
              <w:spacing w:after="0"/>
              <w:rPr>
                <w:rFonts w:eastAsia="Yu Mincho"/>
                <w:lang w:val="de-DE" w:eastAsia="ja-JP"/>
              </w:rPr>
            </w:pPr>
            <w:r>
              <w:rPr>
                <w:rFonts w:eastAsia="Yu Mincho"/>
                <w:lang w:val="de-DE" w:eastAsia="ja-JP"/>
              </w:rPr>
              <w:t xml:space="preserve">Qualcomm </w:t>
            </w:r>
          </w:p>
        </w:tc>
        <w:tc>
          <w:tcPr>
            <w:tcW w:w="7560" w:type="dxa"/>
          </w:tcPr>
          <w:p w14:paraId="65FB8133" w14:textId="77777777" w:rsidR="0063798F" w:rsidRDefault="00852F34">
            <w:pPr>
              <w:pStyle w:val="BodyText"/>
              <w:spacing w:after="0"/>
              <w:rPr>
                <w:rFonts w:eastAsia="Times New Roman"/>
                <w:lang w:eastAsia="en-US"/>
              </w:rPr>
            </w:pPr>
            <w:r>
              <w:rPr>
                <w:rFonts w:eastAsia="Times New Roman"/>
                <w:lang w:eastAsia="en-US"/>
              </w:rPr>
              <w:t>We support Alt-1 with following reasons: 1) to have a unified solution to reduce implementation complexity across different SCSs. 2) we don’t see the benefits justify the increased specification effort.</w:t>
            </w:r>
          </w:p>
        </w:tc>
      </w:tr>
      <w:tr w:rsidR="0063798F" w14:paraId="3E601829" w14:textId="77777777">
        <w:trPr>
          <w:trHeight w:val="287"/>
        </w:trPr>
        <w:tc>
          <w:tcPr>
            <w:tcW w:w="1525" w:type="dxa"/>
          </w:tcPr>
          <w:p w14:paraId="7C29B47D" w14:textId="77777777" w:rsidR="0063798F" w:rsidRDefault="00852F34">
            <w:pPr>
              <w:pStyle w:val="BodyText"/>
              <w:spacing w:after="0"/>
              <w:rPr>
                <w:rFonts w:eastAsia="Yu Mincho"/>
                <w:lang w:val="de-DE" w:eastAsia="ja-JP"/>
              </w:rPr>
            </w:pPr>
            <w:r>
              <w:rPr>
                <w:rFonts w:eastAsia="Yu Mincho"/>
                <w:lang w:val="de-DE" w:eastAsia="ja-JP"/>
              </w:rPr>
              <w:t>InterDigital</w:t>
            </w:r>
          </w:p>
        </w:tc>
        <w:tc>
          <w:tcPr>
            <w:tcW w:w="7560" w:type="dxa"/>
          </w:tcPr>
          <w:p w14:paraId="66FE21B5" w14:textId="77777777" w:rsidR="0063798F" w:rsidRDefault="00852F34">
            <w:pPr>
              <w:pStyle w:val="BodyText"/>
              <w:spacing w:after="0"/>
              <w:rPr>
                <w:rFonts w:eastAsia="Times New Roman"/>
                <w:lang w:eastAsia="en-US"/>
              </w:rPr>
            </w:pPr>
            <w:r>
              <w:rPr>
                <w:rFonts w:eastAsia="Times New Roman"/>
                <w:lang w:eastAsia="en-US"/>
              </w:rPr>
              <w:t xml:space="preserve">We support Alt-1. </w:t>
            </w:r>
          </w:p>
        </w:tc>
      </w:tr>
      <w:tr w:rsidR="0063798F" w14:paraId="2B882769" w14:textId="77777777">
        <w:trPr>
          <w:trHeight w:val="287"/>
        </w:trPr>
        <w:tc>
          <w:tcPr>
            <w:tcW w:w="1525" w:type="dxa"/>
          </w:tcPr>
          <w:p w14:paraId="078BBCF5" w14:textId="77777777" w:rsidR="0063798F" w:rsidRDefault="00852F34">
            <w:pPr>
              <w:pStyle w:val="BodyText"/>
              <w:spacing w:after="0"/>
              <w:rPr>
                <w:lang w:val="de-DE"/>
              </w:rPr>
            </w:pPr>
            <w:r>
              <w:rPr>
                <w:rFonts w:hint="eastAsia"/>
                <w:lang w:val="de-DE"/>
              </w:rPr>
              <w:t>S</w:t>
            </w:r>
            <w:r>
              <w:rPr>
                <w:lang w:val="de-DE"/>
              </w:rPr>
              <w:t>amsung</w:t>
            </w:r>
          </w:p>
        </w:tc>
        <w:tc>
          <w:tcPr>
            <w:tcW w:w="7560" w:type="dxa"/>
          </w:tcPr>
          <w:p w14:paraId="16DCB13D" w14:textId="77777777" w:rsidR="0063798F" w:rsidRDefault="00852F34">
            <w:pPr>
              <w:pStyle w:val="BodyText"/>
              <w:spacing w:after="0"/>
              <w:rPr>
                <w:rFonts w:eastAsia="Times New Roman"/>
                <w:lang w:eastAsia="en-US"/>
              </w:rPr>
            </w:pPr>
            <w:r>
              <w:rPr>
                <w:rFonts w:hint="eastAsia"/>
                <w:sz w:val="20"/>
                <w:szCs w:val="20"/>
                <w:lang w:val="de-DE"/>
              </w:rPr>
              <w:t>W</w:t>
            </w:r>
            <w:r>
              <w:rPr>
                <w:sz w:val="20"/>
                <w:szCs w:val="20"/>
                <w:lang w:val="de-DE"/>
              </w:rPr>
              <w:t xml:space="preserve">e prefer Alt-1 for less standard effort, considering the </w:t>
            </w:r>
            <w:r>
              <w:rPr>
                <w:rFonts w:hint="eastAsia"/>
                <w:sz w:val="20"/>
                <w:szCs w:val="20"/>
                <w:lang w:val="de-DE"/>
              </w:rPr>
              <w:t>bene</w:t>
            </w:r>
            <w:r>
              <w:rPr>
                <w:sz w:val="20"/>
                <w:szCs w:val="20"/>
                <w:lang w:val="de-DE"/>
              </w:rPr>
              <w:t xml:space="preserve">fit is not convinced as shown by some other companies. </w:t>
            </w:r>
          </w:p>
        </w:tc>
      </w:tr>
      <w:tr w:rsidR="0063798F" w14:paraId="5CD5E249" w14:textId="77777777">
        <w:trPr>
          <w:trHeight w:val="287"/>
        </w:trPr>
        <w:tc>
          <w:tcPr>
            <w:tcW w:w="1525" w:type="dxa"/>
          </w:tcPr>
          <w:p w14:paraId="215CAE1B" w14:textId="77777777" w:rsidR="0063798F" w:rsidRDefault="00852F34">
            <w:pPr>
              <w:pStyle w:val="BodyText"/>
              <w:spacing w:after="0"/>
              <w:rPr>
                <w:lang w:val="de-DE"/>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7B8FF5CE" w14:textId="77777777" w:rsidR="0063798F" w:rsidRDefault="00852F34">
            <w:pPr>
              <w:pStyle w:val="BodyText"/>
              <w:spacing w:after="0"/>
              <w:rPr>
                <w:lang w:val="de-DE"/>
              </w:rPr>
            </w:pPr>
            <w:r>
              <w:rPr>
                <w:rFonts w:eastAsia="Yu Mincho"/>
                <w:sz w:val="20"/>
                <w:szCs w:val="20"/>
                <w:lang w:eastAsia="ja-JP"/>
              </w:rPr>
              <w:t>Agree with Proposal 2. We share the same view that whether user multiplexing by sub-PRB interlaced mapping is beneficial or not in terms of spectral efficiency is not clear for 52.6 – 71 GHz band as described above. In addition, the frequency hopping distance issue described in section 5.3 can also be resolved by adjusting the value of PRB offset for 2</w:t>
            </w:r>
            <w:r>
              <w:rPr>
                <w:rFonts w:eastAsia="Yu Mincho"/>
                <w:sz w:val="20"/>
                <w:szCs w:val="20"/>
                <w:vertAlign w:val="superscript"/>
                <w:lang w:eastAsia="ja-JP"/>
              </w:rPr>
              <w:t>nd</w:t>
            </w:r>
            <w:r>
              <w:rPr>
                <w:rFonts w:eastAsia="Yu Mincho"/>
                <w:sz w:val="20"/>
                <w:szCs w:val="20"/>
                <w:lang w:eastAsia="ja-JP"/>
              </w:rPr>
              <w:t xml:space="preserve"> hop, which can be simpler than the interlaced mapping implementation. Considering the implementation/</w:t>
            </w:r>
            <w:proofErr w:type="spellStart"/>
            <w:r>
              <w:rPr>
                <w:rFonts w:eastAsia="Yu Mincho"/>
                <w:sz w:val="20"/>
                <w:szCs w:val="20"/>
                <w:lang w:eastAsia="ja-JP"/>
              </w:rPr>
              <w:t>spacification</w:t>
            </w:r>
            <w:proofErr w:type="spellEnd"/>
            <w:r>
              <w:rPr>
                <w:rFonts w:eastAsia="Yu Mincho"/>
                <w:sz w:val="20"/>
                <w:szCs w:val="20"/>
                <w:lang w:eastAsia="ja-JP"/>
              </w:rPr>
              <w:t xml:space="preserve"> complexity, we support Alt-1.</w:t>
            </w:r>
          </w:p>
        </w:tc>
      </w:tr>
      <w:tr w:rsidR="0063798F" w14:paraId="2ED83BC5" w14:textId="77777777">
        <w:trPr>
          <w:trHeight w:val="287"/>
        </w:trPr>
        <w:tc>
          <w:tcPr>
            <w:tcW w:w="1525" w:type="dxa"/>
          </w:tcPr>
          <w:p w14:paraId="1456ED81" w14:textId="77777777" w:rsidR="0063798F" w:rsidRDefault="00852F34">
            <w:pPr>
              <w:pStyle w:val="BodyText"/>
              <w:spacing w:after="0"/>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5E21F50" w14:textId="77777777" w:rsidR="0063798F" w:rsidRDefault="00852F34">
            <w:pPr>
              <w:pStyle w:val="BodyText"/>
              <w:spacing w:after="0"/>
              <w:rPr>
                <w:rFonts w:eastAsia="SimSun"/>
                <w:sz w:val="20"/>
                <w:szCs w:val="20"/>
                <w:lang w:val="en-US"/>
              </w:rPr>
            </w:pPr>
            <w:r>
              <w:rPr>
                <w:rFonts w:eastAsia="SimSun" w:hint="eastAsia"/>
                <w:sz w:val="20"/>
                <w:szCs w:val="20"/>
                <w:lang w:val="en-US"/>
              </w:rPr>
              <w:t>We support Alt-1. According to our simulation, there is no performance gain for Alt-2 in terms of coverage. Except that, Alt-2 requires higher implementation complexity and spec effort, therefore we support Alt-1.</w:t>
            </w:r>
          </w:p>
        </w:tc>
      </w:tr>
      <w:tr w:rsidR="008246EC" w14:paraId="14C4D0C4" w14:textId="77777777">
        <w:trPr>
          <w:trHeight w:val="287"/>
        </w:trPr>
        <w:tc>
          <w:tcPr>
            <w:tcW w:w="1525" w:type="dxa"/>
          </w:tcPr>
          <w:p w14:paraId="3879CA23" w14:textId="77777777" w:rsidR="008246EC" w:rsidRPr="00966ACA" w:rsidRDefault="008246EC" w:rsidP="008246EC">
            <w:pPr>
              <w:pStyle w:val="BodyText"/>
              <w:spacing w:after="0"/>
              <w:rPr>
                <w:lang w:val="de-DE"/>
              </w:rPr>
            </w:pPr>
            <w:r>
              <w:rPr>
                <w:rFonts w:hint="eastAsia"/>
                <w:lang w:val="de-DE"/>
              </w:rPr>
              <w:t>S</w:t>
            </w:r>
            <w:r>
              <w:rPr>
                <w:lang w:val="de-DE"/>
              </w:rPr>
              <w:t>preadtrum</w:t>
            </w:r>
          </w:p>
        </w:tc>
        <w:tc>
          <w:tcPr>
            <w:tcW w:w="7560" w:type="dxa"/>
          </w:tcPr>
          <w:p w14:paraId="334C64D3" w14:textId="77777777" w:rsidR="008246EC" w:rsidRPr="00966ACA" w:rsidRDefault="008246EC" w:rsidP="008246EC">
            <w:pPr>
              <w:pStyle w:val="BodyText"/>
              <w:spacing w:after="0"/>
            </w:pPr>
            <w:r>
              <w:t xml:space="preserve">We prefer Alt-1 considering the less </w:t>
            </w:r>
            <w:r>
              <w:rPr>
                <w:rFonts w:eastAsia="Yu Mincho"/>
                <w:sz w:val="20"/>
                <w:szCs w:val="20"/>
                <w:lang w:eastAsia="ja-JP"/>
              </w:rPr>
              <w:t>implementation/specification complexity.</w:t>
            </w:r>
          </w:p>
        </w:tc>
      </w:tr>
      <w:tr w:rsidR="00983B82" w14:paraId="4D005AEA" w14:textId="77777777">
        <w:trPr>
          <w:trHeight w:val="287"/>
        </w:trPr>
        <w:tc>
          <w:tcPr>
            <w:tcW w:w="1525" w:type="dxa"/>
          </w:tcPr>
          <w:p w14:paraId="1AC58B3F" w14:textId="54684978" w:rsidR="00983B82" w:rsidRDefault="00983B82" w:rsidP="00983B82">
            <w:pPr>
              <w:pStyle w:val="BodyText"/>
              <w:spacing w:after="0"/>
              <w:rPr>
                <w:lang w:val="de-DE"/>
              </w:rPr>
            </w:pPr>
            <w:r w:rsidRPr="001E7D6F">
              <w:rPr>
                <w:rFonts w:eastAsia="Malgun Gothic" w:hint="eastAsia"/>
                <w:sz w:val="20"/>
                <w:szCs w:val="20"/>
                <w:lang w:val="de-DE" w:eastAsia="ko-KR"/>
              </w:rPr>
              <w:t>W</w:t>
            </w:r>
            <w:r w:rsidRPr="001E7D6F">
              <w:rPr>
                <w:rFonts w:eastAsia="Malgun Gothic"/>
                <w:sz w:val="20"/>
                <w:szCs w:val="20"/>
                <w:lang w:val="de-DE" w:eastAsia="ko-KR"/>
              </w:rPr>
              <w:t>ILUS</w:t>
            </w:r>
          </w:p>
        </w:tc>
        <w:tc>
          <w:tcPr>
            <w:tcW w:w="7560" w:type="dxa"/>
          </w:tcPr>
          <w:p w14:paraId="277BA1F1" w14:textId="3FD75171" w:rsidR="00983B82" w:rsidRDefault="00983B82" w:rsidP="00983B82">
            <w:pPr>
              <w:pStyle w:val="BodyText"/>
              <w:spacing w:after="0"/>
            </w:pPr>
            <w:r w:rsidRPr="001E7D6F">
              <w:rPr>
                <w:rFonts w:eastAsia="Malgun Gothic"/>
                <w:sz w:val="20"/>
                <w:szCs w:val="20"/>
                <w:lang w:val="de-DE" w:eastAsia="ko-KR"/>
              </w:rPr>
              <w:t>We support Alt-1 in terms of implementation complexity and</w:t>
            </w:r>
            <w:r>
              <w:rPr>
                <w:rFonts w:eastAsia="Malgun Gothic"/>
                <w:sz w:val="20"/>
                <w:szCs w:val="20"/>
                <w:lang w:val="de-DE" w:eastAsia="ko-KR"/>
              </w:rPr>
              <w:t xml:space="preserve"> </w:t>
            </w:r>
            <w:r w:rsidRPr="001E7D6F">
              <w:rPr>
                <w:rFonts w:eastAsia="Malgun Gothic"/>
                <w:sz w:val="20"/>
                <w:szCs w:val="20"/>
                <w:lang w:val="de-DE" w:eastAsia="ko-KR"/>
              </w:rPr>
              <w:t>specification impacts</w:t>
            </w:r>
            <w:r>
              <w:rPr>
                <w:rFonts w:eastAsia="Malgun Gothic"/>
                <w:sz w:val="20"/>
                <w:szCs w:val="20"/>
                <w:lang w:val="de-DE" w:eastAsia="ko-KR"/>
              </w:rPr>
              <w:t xml:space="preserve"> to </w:t>
            </w:r>
            <w:r w:rsidRPr="001E7D6F">
              <w:rPr>
                <w:rFonts w:eastAsia="Malgun Gothic"/>
                <w:sz w:val="20"/>
                <w:szCs w:val="20"/>
                <w:lang w:val="de-DE" w:eastAsia="ko-KR"/>
              </w:rPr>
              <w:t xml:space="preserve">support two </w:t>
            </w:r>
            <w:r>
              <w:rPr>
                <w:rFonts w:eastAsia="Malgun Gothic"/>
                <w:sz w:val="20"/>
                <w:szCs w:val="20"/>
                <w:lang w:val="de-DE" w:eastAsia="ko-KR"/>
              </w:rPr>
              <w:t>(</w:t>
            </w:r>
            <w:r w:rsidRPr="001E7D6F">
              <w:rPr>
                <w:rFonts w:eastAsia="Malgun Gothic"/>
                <w:sz w:val="20"/>
                <w:szCs w:val="20"/>
                <w:lang w:val="de-DE" w:eastAsia="ko-KR"/>
              </w:rPr>
              <w:t xml:space="preserve">interlaced </w:t>
            </w:r>
            <w:r>
              <w:rPr>
                <w:rFonts w:eastAsia="Malgun Gothic"/>
                <w:sz w:val="20"/>
                <w:szCs w:val="20"/>
                <w:lang w:val="de-DE" w:eastAsia="ko-KR"/>
              </w:rPr>
              <w:t xml:space="preserve">and </w:t>
            </w:r>
            <w:r w:rsidRPr="001E7D6F">
              <w:rPr>
                <w:rFonts w:eastAsia="Malgun Gothic"/>
                <w:sz w:val="20"/>
                <w:szCs w:val="20"/>
                <w:lang w:val="de-DE" w:eastAsia="ko-KR"/>
              </w:rPr>
              <w:t>non-interlaced)</w:t>
            </w:r>
            <w:r>
              <w:rPr>
                <w:rFonts w:eastAsia="Malgun Gothic"/>
                <w:sz w:val="20"/>
                <w:szCs w:val="20"/>
                <w:lang w:val="de-DE" w:eastAsia="ko-KR"/>
              </w:rPr>
              <w:t xml:space="preserve"> different </w:t>
            </w:r>
            <w:r w:rsidRPr="001E7D6F">
              <w:rPr>
                <w:rFonts w:eastAsia="Malgun Gothic"/>
                <w:sz w:val="20"/>
                <w:szCs w:val="20"/>
                <w:lang w:val="de-DE" w:eastAsia="ko-KR"/>
              </w:rPr>
              <w:t xml:space="preserve">mapping </w:t>
            </w:r>
            <w:r>
              <w:rPr>
                <w:rFonts w:eastAsia="Malgun Gothic"/>
                <w:sz w:val="20"/>
                <w:szCs w:val="20"/>
                <w:lang w:val="de-DE" w:eastAsia="ko-KR"/>
              </w:rPr>
              <w:t>across different SCS.</w:t>
            </w:r>
          </w:p>
        </w:tc>
      </w:tr>
      <w:tr w:rsidR="00CE7BEE" w14:paraId="54D4112F" w14:textId="77777777">
        <w:trPr>
          <w:trHeight w:val="287"/>
        </w:trPr>
        <w:tc>
          <w:tcPr>
            <w:tcW w:w="1525" w:type="dxa"/>
          </w:tcPr>
          <w:p w14:paraId="0EB537FB" w14:textId="5F5C9E19" w:rsidR="00CE7BEE" w:rsidRPr="001E7D6F" w:rsidRDefault="00CE7BEE" w:rsidP="00CE7BEE">
            <w:pPr>
              <w:pStyle w:val="BodyText"/>
              <w:spacing w:after="0"/>
              <w:rPr>
                <w:rFonts w:eastAsia="Malgun Gothic"/>
                <w:lang w:val="de-DE" w:eastAsia="ko-KR"/>
              </w:rPr>
            </w:pPr>
            <w:r>
              <w:rPr>
                <w:rFonts w:eastAsia="Yu Mincho"/>
                <w:sz w:val="20"/>
                <w:szCs w:val="20"/>
                <w:lang w:val="de-DE" w:eastAsia="ja-JP"/>
              </w:rPr>
              <w:t>Huawei</w:t>
            </w:r>
          </w:p>
        </w:tc>
        <w:tc>
          <w:tcPr>
            <w:tcW w:w="7560" w:type="dxa"/>
          </w:tcPr>
          <w:p w14:paraId="59315699" w14:textId="7F29FEC5" w:rsidR="00CE7BEE" w:rsidRPr="001E7D6F" w:rsidRDefault="00CE7BEE" w:rsidP="00CE7BEE">
            <w:pPr>
              <w:pStyle w:val="BodyText"/>
              <w:spacing w:after="0"/>
              <w:rPr>
                <w:rFonts w:eastAsia="Malgun Gothic"/>
                <w:lang w:val="de-DE" w:eastAsia="ko-KR"/>
              </w:rPr>
            </w:pPr>
            <w:r>
              <w:rPr>
                <w:rFonts w:eastAsia="Times New Roman"/>
                <w:sz w:val="20"/>
                <w:szCs w:val="20"/>
                <w:lang w:eastAsia="en-US"/>
              </w:rPr>
              <w:t xml:space="preserve">The intention of the proposal is fine but it does not seem necessary to make Proposal 2 as an intermediate agreement. Our view is still Alt-1, for all PF0/1/4.   </w:t>
            </w:r>
          </w:p>
        </w:tc>
      </w:tr>
      <w:tr w:rsidR="00A20961" w14:paraId="2F91B7BB" w14:textId="77777777">
        <w:trPr>
          <w:trHeight w:val="287"/>
        </w:trPr>
        <w:tc>
          <w:tcPr>
            <w:tcW w:w="1525" w:type="dxa"/>
          </w:tcPr>
          <w:p w14:paraId="4E9A3DBD" w14:textId="52F130AD" w:rsidR="00A20961" w:rsidRDefault="00A20961" w:rsidP="00CE7BEE">
            <w:pPr>
              <w:pStyle w:val="BodyText"/>
              <w:spacing w:after="0"/>
              <w:rPr>
                <w:rFonts w:eastAsia="Yu Mincho"/>
                <w:lang w:val="de-DE" w:eastAsia="ja-JP"/>
              </w:rPr>
            </w:pPr>
            <w:r>
              <w:rPr>
                <w:rFonts w:eastAsia="Yu Mincho"/>
                <w:lang w:val="de-DE" w:eastAsia="ja-JP"/>
              </w:rPr>
              <w:t>Sony</w:t>
            </w:r>
          </w:p>
        </w:tc>
        <w:tc>
          <w:tcPr>
            <w:tcW w:w="7560" w:type="dxa"/>
          </w:tcPr>
          <w:p w14:paraId="0E3F5AF9" w14:textId="2249EAA9" w:rsidR="00A20961" w:rsidRDefault="00A20961" w:rsidP="00CE7BEE">
            <w:pPr>
              <w:pStyle w:val="BodyText"/>
              <w:spacing w:after="0"/>
              <w:rPr>
                <w:rFonts w:eastAsia="Times New Roman"/>
                <w:lang w:eastAsia="en-US"/>
              </w:rPr>
            </w:pPr>
            <w:r>
              <w:rPr>
                <w:rFonts w:eastAsia="Times New Roman"/>
                <w:lang w:eastAsia="en-US"/>
              </w:rPr>
              <w:t>We prefer Alt-1</w:t>
            </w:r>
            <w:r w:rsidR="003A53BA">
              <w:rPr>
                <w:rFonts w:eastAsia="Times New Roman"/>
                <w:lang w:eastAsia="en-US"/>
              </w:rPr>
              <w:t xml:space="preserve"> since </w:t>
            </w:r>
            <w:r w:rsidR="00DB70B8">
              <w:rPr>
                <w:rFonts w:eastAsia="Times New Roman"/>
                <w:lang w:eastAsia="en-US"/>
              </w:rPr>
              <w:t>it requires less</w:t>
            </w:r>
            <w:r w:rsidR="00D74509">
              <w:rPr>
                <w:rFonts w:eastAsia="Times New Roman"/>
                <w:lang w:eastAsia="en-US"/>
              </w:rPr>
              <w:t xml:space="preserve"> implementation complex</w:t>
            </w:r>
            <w:r w:rsidR="00DB70B8">
              <w:rPr>
                <w:rFonts w:eastAsia="Times New Roman"/>
                <w:lang w:eastAsia="en-US"/>
              </w:rPr>
              <w:t>ity</w:t>
            </w:r>
            <w:r w:rsidR="00D74509">
              <w:rPr>
                <w:rFonts w:eastAsia="Times New Roman"/>
                <w:lang w:eastAsia="en-US"/>
              </w:rPr>
              <w:t xml:space="preserve"> and standardization effort</w:t>
            </w:r>
            <w:r w:rsidR="00DB70B8">
              <w:rPr>
                <w:rFonts w:eastAsia="Times New Roman"/>
                <w:lang w:eastAsia="en-US"/>
              </w:rPr>
              <w:t xml:space="preserve">. </w:t>
            </w:r>
          </w:p>
        </w:tc>
      </w:tr>
    </w:tbl>
    <w:p w14:paraId="5D89A812" w14:textId="77777777" w:rsidR="0063798F" w:rsidRDefault="0063798F">
      <w:pPr>
        <w:pStyle w:val="BodyText"/>
        <w:rPr>
          <w:rFonts w:cs="Arial"/>
        </w:rPr>
      </w:pPr>
    </w:p>
    <w:p w14:paraId="0501B593" w14:textId="77777777" w:rsidR="0063798F" w:rsidRDefault="00852F34">
      <w:pPr>
        <w:pStyle w:val="Heading1"/>
      </w:pPr>
      <w:bookmarkStart w:id="50" w:name="_Toc71910528"/>
      <w:bookmarkEnd w:id="15"/>
      <w:bookmarkEnd w:id="16"/>
      <w:bookmarkEnd w:id="17"/>
      <w:bookmarkEnd w:id="18"/>
      <w:bookmarkEnd w:id="19"/>
      <w:bookmarkEnd w:id="20"/>
      <w:r>
        <w:t>3</w:t>
      </w:r>
      <w:r>
        <w:tab/>
        <w:t>Sequence Construction for Enhanced PF0/1</w:t>
      </w:r>
      <w:bookmarkEnd w:id="50"/>
      <w:r>
        <w:t xml:space="preserve"> </w:t>
      </w:r>
    </w:p>
    <w:p w14:paraId="2D9F859F" w14:textId="77777777" w:rsidR="0063798F" w:rsidRDefault="00852F34">
      <w:pPr>
        <w:pStyle w:val="BodyText"/>
        <w:spacing w:after="0"/>
      </w:pPr>
      <w:r>
        <w:t>The following agreements were made in RAN1#104-e and RAN1#104bis-e:</w:t>
      </w:r>
    </w:p>
    <w:p w14:paraId="5BD5E799" w14:textId="77777777" w:rsidR="0063798F" w:rsidRDefault="0063798F">
      <w:pPr>
        <w:pStyle w:val="BodyText"/>
        <w:spacing w:after="0"/>
      </w:pPr>
    </w:p>
    <w:p w14:paraId="3822B352" w14:textId="77777777" w:rsidR="0063798F" w:rsidRDefault="00852F34">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2646295B" w14:textId="77777777" w:rsidR="0063798F" w:rsidRDefault="00852F34">
      <w:pPr>
        <w:numPr>
          <w:ilvl w:val="0"/>
          <w:numId w:val="28"/>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For enhanced PF0/1, support Type-1 low PAPR sequences. Further study</w:t>
      </w:r>
      <w:r>
        <w:rPr>
          <w:rFonts w:eastAsia="Batang"/>
          <w:color w:val="000000"/>
          <w:szCs w:val="24"/>
          <w:lang w:eastAsia="zh-CN"/>
        </w:rPr>
        <w:t xml:space="preserve"> and strive to select one of </w:t>
      </w:r>
      <w:r>
        <w:rPr>
          <w:rFonts w:eastAsia="Batang"/>
          <w:szCs w:val="24"/>
          <w:lang w:eastAsia="zh-CN"/>
        </w:rPr>
        <w:t>the following alternatives:</w:t>
      </w:r>
    </w:p>
    <w:p w14:paraId="6CAD565B" w14:textId="77777777" w:rsidR="0063798F" w:rsidRDefault="00852F34">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 xml:space="preserve">Alt-1: A single sequence of length equal to the total number of mapped Res of </w:t>
      </w:r>
      <w:proofErr w:type="spellStart"/>
      <w:r>
        <w:rPr>
          <w:rFonts w:eastAsia="Batang"/>
          <w:szCs w:val="24"/>
          <w:lang w:eastAsia="zh-CN"/>
        </w:rPr>
        <w:t>of</w:t>
      </w:r>
      <w:proofErr w:type="spellEnd"/>
      <w:r>
        <w:rPr>
          <w:rFonts w:eastAsia="Batang"/>
          <w:szCs w:val="24"/>
          <w:lang w:eastAsia="zh-CN"/>
        </w:rPr>
        <w:t xml:space="preserve"> the PUCCH resource is used. Cyclic shifts for PF0/1 are defined in the same way as Rel-16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not configured.</w:t>
      </w:r>
    </w:p>
    <w:p w14:paraId="50D6DA24" w14:textId="77777777" w:rsidR="0063798F" w:rsidRDefault="00852F34">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Alt-2: A single sequence of length equal to the number of mapped Res per RB of the PUCCH resource is used, and the sequence is repeated in each RB. At least the following scheme is considered for PAPR/CM reduction:</w:t>
      </w:r>
    </w:p>
    <w:p w14:paraId="5D7B854C" w14:textId="77777777" w:rsidR="0063798F" w:rsidRDefault="00852F34">
      <w:pPr>
        <w:numPr>
          <w:ilvl w:val="2"/>
          <w:numId w:val="2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configured</w:t>
      </w:r>
    </w:p>
    <w:p w14:paraId="66B595DD" w14:textId="77777777" w:rsidR="0063798F" w:rsidRDefault="00852F34">
      <w:pPr>
        <w:numPr>
          <w:ilvl w:val="0"/>
          <w:numId w:val="29"/>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5F4336A5" w14:textId="77777777" w:rsidR="0063798F" w:rsidRDefault="00852F34">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30943F58" w14:textId="77777777" w:rsidR="0063798F" w:rsidRDefault="00852F34">
      <w:pPr>
        <w:numPr>
          <w:ilvl w:val="2"/>
          <w:numId w:val="2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424EDFEC" w14:textId="77777777" w:rsidR="0063798F" w:rsidRDefault="00852F34">
      <w:pPr>
        <w:numPr>
          <w:ilvl w:val="2"/>
          <w:numId w:val="2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66F1291D" w14:textId="77777777" w:rsidR="0063798F" w:rsidRDefault="00852F34">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4CC32935" w14:textId="77777777" w:rsidR="0063798F" w:rsidRDefault="0063798F">
      <w:pPr>
        <w:pStyle w:val="BodyText"/>
        <w:spacing w:after="0"/>
      </w:pPr>
    </w:p>
    <w:p w14:paraId="7610B0C4" w14:textId="77777777" w:rsidR="0063798F" w:rsidRDefault="00852F34">
      <w:pPr>
        <w:spacing w:after="0"/>
        <w:ind w:left="360"/>
        <w:rPr>
          <w:lang w:eastAsia="zh-CN"/>
        </w:rPr>
      </w:pPr>
      <w:r>
        <w:rPr>
          <w:highlight w:val="green"/>
          <w:lang w:eastAsia="zh-CN"/>
        </w:rPr>
        <w:t>Agreement:</w:t>
      </w:r>
    </w:p>
    <w:p w14:paraId="795A3939" w14:textId="77777777" w:rsidR="0063798F" w:rsidRDefault="00852F34">
      <w:pPr>
        <w:spacing w:after="0"/>
        <w:ind w:left="360"/>
        <w:rPr>
          <w:lang w:eastAsia="zh-CN"/>
        </w:rPr>
      </w:pPr>
      <w:r>
        <w:rPr>
          <w:lang w:eastAsia="zh-CN"/>
        </w:rPr>
        <w:t>User-multiplexing can be considered but as lower priority compared to maximum isotropic loss for PUCCH as a design criterion.</w:t>
      </w:r>
    </w:p>
    <w:p w14:paraId="155240D0" w14:textId="77777777" w:rsidR="0063798F" w:rsidRDefault="0063798F">
      <w:pPr>
        <w:pStyle w:val="BodyText"/>
        <w:spacing w:after="0"/>
      </w:pPr>
    </w:p>
    <w:p w14:paraId="0F8D1DD8" w14:textId="77777777" w:rsidR="0063798F" w:rsidRDefault="00852F34">
      <w:pPr>
        <w:pStyle w:val="BodyText"/>
        <w:spacing w:after="0"/>
      </w:pPr>
      <w:r>
        <w:t>For the PF0/1 sequence, the main open issue is which sequence construction method should be supported:</w:t>
      </w:r>
    </w:p>
    <w:p w14:paraId="33BE9660" w14:textId="77777777" w:rsidR="0063798F" w:rsidRDefault="00852F34">
      <w:pPr>
        <w:numPr>
          <w:ilvl w:val="0"/>
          <w:numId w:val="29"/>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319BAF7A" w14:textId="77777777" w:rsidR="0063798F" w:rsidRDefault="00852F34">
      <w:pPr>
        <w:numPr>
          <w:ilvl w:val="0"/>
          <w:numId w:val="29"/>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3CA7A38D" w14:textId="77777777" w:rsidR="0063798F" w:rsidRDefault="0063798F">
      <w:pPr>
        <w:pStyle w:val="BodyText"/>
        <w:spacing w:after="0"/>
      </w:pPr>
    </w:p>
    <w:p w14:paraId="063A35F6" w14:textId="77777777" w:rsidR="0063798F" w:rsidRDefault="00852F34">
      <w:pPr>
        <w:pStyle w:val="BodyText"/>
        <w:spacing w:after="0"/>
      </w:pPr>
      <w:r>
        <w:t>The following table provides a summary of company proposals on this topic.</w:t>
      </w:r>
    </w:p>
    <w:p w14:paraId="0234DAC3" w14:textId="77777777" w:rsidR="0063798F" w:rsidRDefault="0063798F">
      <w:pPr>
        <w:pStyle w:val="BodyText"/>
        <w:spacing w:after="0"/>
      </w:pPr>
    </w:p>
    <w:tbl>
      <w:tblPr>
        <w:tblStyle w:val="TableGrid"/>
        <w:tblW w:w="9085" w:type="dxa"/>
        <w:tblLayout w:type="fixed"/>
        <w:tblLook w:val="04A0" w:firstRow="1" w:lastRow="0" w:firstColumn="1" w:lastColumn="0" w:noHBand="0" w:noVBand="1"/>
      </w:tblPr>
      <w:tblGrid>
        <w:gridCol w:w="1525"/>
        <w:gridCol w:w="7560"/>
      </w:tblGrid>
      <w:tr w:rsidR="0063798F" w14:paraId="42A773F4" w14:textId="77777777">
        <w:tc>
          <w:tcPr>
            <w:tcW w:w="1525" w:type="dxa"/>
          </w:tcPr>
          <w:p w14:paraId="40B92DC0" w14:textId="77777777" w:rsidR="0063798F" w:rsidRDefault="00852F34">
            <w:pPr>
              <w:pStyle w:val="BodyText"/>
              <w:spacing w:after="0"/>
              <w:rPr>
                <w:b/>
                <w:sz w:val="20"/>
                <w:szCs w:val="20"/>
                <w:lang w:val="de-DE"/>
              </w:rPr>
            </w:pPr>
            <w:r>
              <w:rPr>
                <w:b/>
                <w:sz w:val="20"/>
                <w:szCs w:val="20"/>
                <w:lang w:val="de-DE"/>
              </w:rPr>
              <w:t>Company</w:t>
            </w:r>
          </w:p>
        </w:tc>
        <w:tc>
          <w:tcPr>
            <w:tcW w:w="7560" w:type="dxa"/>
          </w:tcPr>
          <w:p w14:paraId="1B1D0076" w14:textId="77777777" w:rsidR="0063798F" w:rsidRDefault="00852F34">
            <w:pPr>
              <w:pStyle w:val="BodyText"/>
              <w:spacing w:after="0"/>
              <w:rPr>
                <w:b/>
                <w:sz w:val="20"/>
                <w:szCs w:val="20"/>
                <w:lang w:val="de-DE"/>
              </w:rPr>
            </w:pPr>
            <w:r>
              <w:rPr>
                <w:b/>
                <w:sz w:val="20"/>
                <w:szCs w:val="20"/>
                <w:lang w:val="de-DE"/>
              </w:rPr>
              <w:t>Company Proposals</w:t>
            </w:r>
          </w:p>
        </w:tc>
      </w:tr>
      <w:tr w:rsidR="0063798F" w14:paraId="3032B442" w14:textId="77777777">
        <w:tc>
          <w:tcPr>
            <w:tcW w:w="1525" w:type="dxa"/>
          </w:tcPr>
          <w:p w14:paraId="2D181D40" w14:textId="77777777" w:rsidR="0063798F" w:rsidRDefault="00852F34">
            <w:pPr>
              <w:pStyle w:val="BodyText"/>
              <w:spacing w:after="0"/>
              <w:rPr>
                <w:sz w:val="20"/>
                <w:szCs w:val="20"/>
                <w:lang w:val="de-DE"/>
              </w:rPr>
            </w:pPr>
            <w:r>
              <w:rPr>
                <w:sz w:val="20"/>
                <w:szCs w:val="20"/>
                <w:lang w:val="de-DE"/>
              </w:rPr>
              <w:lastRenderedPageBreak/>
              <w:t>vivo</w:t>
            </w:r>
          </w:p>
        </w:tc>
        <w:tc>
          <w:tcPr>
            <w:tcW w:w="7560" w:type="dxa"/>
          </w:tcPr>
          <w:p w14:paraId="1126F047" w14:textId="77777777" w:rsidR="0063798F" w:rsidRDefault="00852F34">
            <w:pPr>
              <w:overflowPunct/>
              <w:autoSpaceDE/>
              <w:autoSpaceDN/>
              <w:adjustRightInd/>
              <w:spacing w:before="120" w:after="120" w:line="240" w:lineRule="auto"/>
              <w:jc w:val="both"/>
              <w:textAlignment w:val="auto"/>
              <w:rPr>
                <w:rFonts w:eastAsia="Times New Roman"/>
                <w:b/>
                <w:lang w:eastAsia="en-US"/>
              </w:rPr>
            </w:pPr>
            <w:bookmarkStart w:id="51" w:name="_Ref71659717"/>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w:t>
            </w:r>
            <w:r>
              <w:rPr>
                <w:rFonts w:eastAsia="Times New Roman"/>
                <w:b/>
                <w:lang w:eastAsia="en-US"/>
              </w:rPr>
              <w:fldChar w:fldCharType="end"/>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51"/>
          </w:p>
          <w:p w14:paraId="1DDC86F9" w14:textId="77777777" w:rsidR="0063798F" w:rsidRDefault="00852F34">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10</w:t>
            </w:r>
            <w:r>
              <w:rPr>
                <w:rFonts w:eastAsia="Times New Roman"/>
                <w:b/>
                <w:lang w:eastAsia="en-US"/>
              </w:rPr>
              <w:fldChar w:fldCharType="end"/>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 at least for PUCCH format 0/1.</w:t>
            </w:r>
          </w:p>
        </w:tc>
      </w:tr>
      <w:tr w:rsidR="0063798F" w14:paraId="2468238E" w14:textId="77777777">
        <w:tc>
          <w:tcPr>
            <w:tcW w:w="1525" w:type="dxa"/>
          </w:tcPr>
          <w:p w14:paraId="243A0B7D" w14:textId="77777777" w:rsidR="0063798F" w:rsidRDefault="00852F34">
            <w:pPr>
              <w:pStyle w:val="BodyText"/>
              <w:spacing w:after="0"/>
              <w:rPr>
                <w:sz w:val="20"/>
                <w:szCs w:val="20"/>
                <w:lang w:val="de-DE"/>
              </w:rPr>
            </w:pPr>
            <w:r>
              <w:rPr>
                <w:sz w:val="20"/>
                <w:szCs w:val="20"/>
                <w:lang w:val="de-DE"/>
              </w:rPr>
              <w:t>Intel</w:t>
            </w:r>
          </w:p>
        </w:tc>
        <w:tc>
          <w:tcPr>
            <w:tcW w:w="7560" w:type="dxa"/>
          </w:tcPr>
          <w:p w14:paraId="61D78723" w14:textId="77777777" w:rsidR="0063798F" w:rsidRDefault="00852F34">
            <w:pPr>
              <w:overflowPunct/>
              <w:autoSpaceDE/>
              <w:autoSpaceDN/>
              <w:adjustRightInd/>
              <w:spacing w:after="0" w:line="240" w:lineRule="auto"/>
              <w:jc w:val="both"/>
              <w:rPr>
                <w:rFonts w:eastAsia="MS Mincho"/>
                <w:b/>
                <w:lang w:val="en-US" w:eastAsia="en-US"/>
              </w:rPr>
            </w:pPr>
            <w:r>
              <w:rPr>
                <w:rFonts w:eastAsia="MS Mincho"/>
                <w:b/>
                <w:lang w:val="en-US" w:eastAsia="en-US"/>
              </w:rPr>
              <w:t>Proposal 3: For PUCCH format 0 and 1, the sequence is generated by using a Type-1 low PAPR sequence of length equal to the number of subcarriers over which the PUCCH spans across.</w:t>
            </w:r>
          </w:p>
        </w:tc>
      </w:tr>
      <w:tr w:rsidR="0063798F" w14:paraId="5E06DD5F" w14:textId="77777777">
        <w:tc>
          <w:tcPr>
            <w:tcW w:w="1525" w:type="dxa"/>
          </w:tcPr>
          <w:p w14:paraId="4A28D042" w14:textId="77777777" w:rsidR="0063798F" w:rsidRDefault="00852F34">
            <w:pPr>
              <w:pStyle w:val="BodyText"/>
              <w:spacing w:after="0"/>
              <w:rPr>
                <w:sz w:val="20"/>
                <w:szCs w:val="20"/>
                <w:lang w:val="de-DE"/>
              </w:rPr>
            </w:pPr>
            <w:r>
              <w:rPr>
                <w:sz w:val="20"/>
                <w:szCs w:val="20"/>
                <w:lang w:val="de-DE"/>
              </w:rPr>
              <w:t>Lenovo/MoM</w:t>
            </w:r>
          </w:p>
        </w:tc>
        <w:tc>
          <w:tcPr>
            <w:tcW w:w="7560" w:type="dxa"/>
          </w:tcPr>
          <w:p w14:paraId="1ACA4D5E" w14:textId="77777777" w:rsidR="0063798F" w:rsidRDefault="00852F34">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tc>
      </w:tr>
      <w:tr w:rsidR="0063798F" w14:paraId="7E73EA0D" w14:textId="77777777">
        <w:tc>
          <w:tcPr>
            <w:tcW w:w="1525" w:type="dxa"/>
          </w:tcPr>
          <w:p w14:paraId="486777A1" w14:textId="77777777" w:rsidR="0063798F" w:rsidRDefault="00852F34">
            <w:pPr>
              <w:pStyle w:val="BodyText"/>
              <w:spacing w:after="0"/>
              <w:rPr>
                <w:sz w:val="20"/>
                <w:szCs w:val="20"/>
                <w:lang w:val="de-DE"/>
              </w:rPr>
            </w:pPr>
            <w:r>
              <w:rPr>
                <w:sz w:val="20"/>
                <w:szCs w:val="20"/>
                <w:lang w:val="de-DE"/>
              </w:rPr>
              <w:t>CATT</w:t>
            </w:r>
          </w:p>
        </w:tc>
        <w:tc>
          <w:tcPr>
            <w:tcW w:w="7560" w:type="dxa"/>
          </w:tcPr>
          <w:p w14:paraId="44652777" w14:textId="77777777" w:rsidR="0063798F" w:rsidRDefault="00852F34">
            <w:pPr>
              <w:pStyle w:val="Proposal"/>
              <w:numPr>
                <w:ilvl w:val="0"/>
                <w:numId w:val="0"/>
              </w:numPr>
              <w:ind w:left="1304" w:hanging="1304"/>
              <w:rPr>
                <w:sz w:val="20"/>
                <w:szCs w:val="20"/>
              </w:rPr>
            </w:pPr>
            <w:r>
              <w:rPr>
                <w:sz w:val="20"/>
                <w:szCs w:val="20"/>
              </w:rPr>
              <w:t>Proposal 2</w:t>
            </w:r>
            <w:r>
              <w:rPr>
                <w:sz w:val="20"/>
                <w:szCs w:val="20"/>
              </w:rPr>
              <w:tab/>
              <w:t>For enhanced PUCCH format 0/1 sequence, Alt1 (a single long sequence) is preferred to keep similar CM for sequences with different lengths.</w:t>
            </w:r>
          </w:p>
          <w:p w14:paraId="77A7E11C" w14:textId="77777777" w:rsidR="0063798F" w:rsidRDefault="00852F34">
            <w:pPr>
              <w:pStyle w:val="Proposal"/>
              <w:numPr>
                <w:ilvl w:val="0"/>
                <w:numId w:val="0"/>
              </w:numPr>
              <w:ind w:left="1304" w:hanging="1304"/>
              <w:rPr>
                <w:sz w:val="20"/>
                <w:szCs w:val="20"/>
              </w:rPr>
            </w:pPr>
            <w:r>
              <w:rPr>
                <w:sz w:val="20"/>
                <w:szCs w:val="20"/>
                <w:lang w:val="de-DE"/>
              </w:rPr>
              <w:t>Proposal 4</w:t>
            </w:r>
            <w:r>
              <w:rPr>
                <w:sz w:val="20"/>
                <w:szCs w:val="20"/>
                <w:lang w:val="de-DE"/>
              </w:rPr>
              <w:tab/>
              <w:t>If a single long sequence is used for PUCCH format 0/1, multiplexing users with misaligned RB allocations can be avoided by Gnb to ensure the detection performance.</w:t>
            </w:r>
          </w:p>
        </w:tc>
      </w:tr>
      <w:tr w:rsidR="0063798F" w14:paraId="35F50AC4" w14:textId="77777777">
        <w:tc>
          <w:tcPr>
            <w:tcW w:w="1525" w:type="dxa"/>
          </w:tcPr>
          <w:p w14:paraId="3FE6F0BB" w14:textId="77777777" w:rsidR="0063798F" w:rsidRDefault="00852F34">
            <w:pPr>
              <w:pStyle w:val="BodyText"/>
              <w:spacing w:after="0"/>
              <w:rPr>
                <w:lang w:val="de-DE"/>
              </w:rPr>
            </w:pPr>
            <w:r>
              <w:rPr>
                <w:lang w:val="de-DE"/>
              </w:rPr>
              <w:t>ZTE</w:t>
            </w:r>
          </w:p>
        </w:tc>
        <w:tc>
          <w:tcPr>
            <w:tcW w:w="7560" w:type="dxa"/>
          </w:tcPr>
          <w:p w14:paraId="19AE0117" w14:textId="77777777" w:rsidR="0063798F" w:rsidRDefault="00852F34">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hint="eastAsia"/>
                <w:b/>
                <w:bCs/>
                <w:lang w:val="en-US" w:eastAsia="zh-CN"/>
              </w:rPr>
              <w:t>Proposal 5</w:t>
            </w:r>
            <w:r>
              <w:rPr>
                <w:rFonts w:eastAsia="SimSun"/>
                <w:b/>
                <w:bCs/>
                <w:lang w:val="en-US" w:eastAsia="zh-CN"/>
              </w:rPr>
              <w:t>:</w:t>
            </w:r>
            <w:r>
              <w:rPr>
                <w:rFonts w:eastAsia="SimSun" w:hint="eastAsia"/>
                <w:b/>
                <w:bCs/>
                <w:lang w:val="en-US" w:eastAsia="zh-CN"/>
              </w:rPr>
              <w:t xml:space="preserve"> </w:t>
            </w:r>
            <w:r>
              <w:rPr>
                <w:rFonts w:eastAsia="SimSun"/>
                <w:b/>
                <w:bCs/>
                <w:lang w:val="en-US" w:eastAsia="zh-CN"/>
              </w:rPr>
              <w:t>Regarding the PUCCH format 0/1 sequence type selection, Alt1 (a single long sequence) is preferred</w:t>
            </w:r>
          </w:p>
          <w:p w14:paraId="436C89F3" w14:textId="77777777" w:rsidR="0063798F" w:rsidRDefault="00852F34">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hint="eastAsia"/>
                <w:b/>
                <w:bCs/>
                <w:lang w:val="en-US" w:eastAsia="zh-CN"/>
              </w:rPr>
              <w:t>Proposal 4</w:t>
            </w:r>
            <w:r>
              <w:rPr>
                <w:rFonts w:eastAsia="SimSun"/>
                <w:b/>
                <w:bCs/>
                <w:lang w:val="en-US" w:eastAsia="zh-CN"/>
              </w:rPr>
              <w:t>:</w:t>
            </w:r>
            <w:r>
              <w:rPr>
                <w:rFonts w:eastAsia="SimSun" w:hint="eastAsia"/>
                <w:b/>
                <w:bCs/>
                <w:lang w:val="en-US" w:eastAsia="zh-CN"/>
              </w:rPr>
              <w:t xml:space="preserve"> For PUCCH format 0/1/4, </w:t>
            </w:r>
            <w:r>
              <w:rPr>
                <w:rFonts w:eastAsia="SimSun"/>
                <w:b/>
                <w:bCs/>
                <w:lang w:val="en-US" w:eastAsia="zh-CN"/>
              </w:rPr>
              <w:t xml:space="preserve">PRB misalignment issue can be left to </w:t>
            </w:r>
            <w:proofErr w:type="spellStart"/>
            <w:r>
              <w:rPr>
                <w:rFonts w:eastAsia="SimSun"/>
                <w:b/>
                <w:bCs/>
                <w:lang w:val="en-US" w:eastAsia="zh-CN"/>
              </w:rPr>
              <w:t>Gnb</w:t>
            </w:r>
            <w:proofErr w:type="spellEnd"/>
            <w:r>
              <w:rPr>
                <w:rFonts w:eastAsia="SimSun"/>
                <w:b/>
                <w:bCs/>
                <w:lang w:val="en-US" w:eastAsia="zh-CN"/>
              </w:rPr>
              <w:t xml:space="preserve"> implementation</w:t>
            </w:r>
            <w:r>
              <w:rPr>
                <w:rFonts w:eastAsia="SimSun" w:hint="eastAsia"/>
                <w:b/>
                <w:bCs/>
                <w:lang w:val="en-US" w:eastAsia="zh-CN"/>
              </w:rPr>
              <w:t>.</w:t>
            </w:r>
          </w:p>
        </w:tc>
      </w:tr>
      <w:tr w:rsidR="0063798F" w14:paraId="075EBDA7" w14:textId="77777777">
        <w:tc>
          <w:tcPr>
            <w:tcW w:w="1525" w:type="dxa"/>
          </w:tcPr>
          <w:p w14:paraId="14AAD2BA" w14:textId="77777777" w:rsidR="0063798F" w:rsidRDefault="00852F34">
            <w:pPr>
              <w:pStyle w:val="BodyText"/>
              <w:spacing w:after="0"/>
              <w:rPr>
                <w:sz w:val="20"/>
                <w:lang w:val="de-DE"/>
              </w:rPr>
            </w:pPr>
            <w:r>
              <w:rPr>
                <w:sz w:val="20"/>
                <w:lang w:val="de-DE"/>
              </w:rPr>
              <w:t>NTT DOCOMO</w:t>
            </w:r>
          </w:p>
        </w:tc>
        <w:tc>
          <w:tcPr>
            <w:tcW w:w="7560" w:type="dxa"/>
          </w:tcPr>
          <w:p w14:paraId="7862F505" w14:textId="77777777" w:rsidR="0063798F" w:rsidRDefault="00852F34">
            <w:pPr>
              <w:rPr>
                <w:i/>
                <w:lang w:val="en-US"/>
              </w:rPr>
            </w:pPr>
            <w:r>
              <w:rPr>
                <w:b/>
                <w:i/>
                <w:lang w:val="en-US"/>
              </w:rPr>
              <w:t>Proposal 2:</w:t>
            </w:r>
            <w:r>
              <w:rPr>
                <w:i/>
                <w:lang w:val="en-US"/>
              </w:rPr>
              <w:t xml:space="preserve"> According to the evaluation results of Cubic Metric, required SNR on sequence detection and the MIL performance with sequence designs of Alt-1 and Alt-2, Alt-1</w:t>
            </w:r>
            <w:bookmarkStart w:id="52" w:name="_Hlk71553777"/>
            <w:r>
              <w:rPr>
                <w:i/>
                <w:lang w:val="en-US"/>
              </w:rPr>
              <w:t xml:space="preserve"> should be supported as the PUCCH format 0/1 base sequence design with multiple RBs</w:t>
            </w:r>
            <w:bookmarkEnd w:id="52"/>
            <w:r>
              <w:rPr>
                <w:i/>
                <w:lang w:val="en-US"/>
              </w:rPr>
              <w:t>.</w:t>
            </w:r>
          </w:p>
        </w:tc>
      </w:tr>
      <w:tr w:rsidR="0063798F" w14:paraId="3BCBAB95" w14:textId="77777777">
        <w:tc>
          <w:tcPr>
            <w:tcW w:w="1525" w:type="dxa"/>
          </w:tcPr>
          <w:p w14:paraId="589E5475" w14:textId="77777777" w:rsidR="0063798F" w:rsidRDefault="00852F34">
            <w:pPr>
              <w:pStyle w:val="BodyText"/>
              <w:spacing w:after="0"/>
              <w:rPr>
                <w:sz w:val="20"/>
                <w:lang w:val="de-DE"/>
              </w:rPr>
            </w:pPr>
            <w:r>
              <w:rPr>
                <w:sz w:val="20"/>
                <w:lang w:val="de-DE"/>
              </w:rPr>
              <w:t>Nokia</w:t>
            </w:r>
          </w:p>
        </w:tc>
        <w:tc>
          <w:tcPr>
            <w:tcW w:w="7560" w:type="dxa"/>
          </w:tcPr>
          <w:p w14:paraId="4D1AED76" w14:textId="77777777" w:rsidR="0063798F" w:rsidRDefault="00852F34">
            <w:pPr>
              <w:spacing w:before="180" w:line="240" w:lineRule="auto"/>
              <w:jc w:val="both"/>
              <w:rPr>
                <w:rFonts w:eastAsia="SimSun"/>
                <w:i/>
                <w:lang w:eastAsia="en-US"/>
              </w:rPr>
            </w:pPr>
            <w:bookmarkStart w:id="53" w:name="_Hlk71624526"/>
            <w:r>
              <w:rPr>
                <w:rFonts w:eastAsia="SimSun"/>
                <w:b/>
                <w:i/>
                <w:lang w:eastAsia="en-US"/>
              </w:rPr>
              <w:t>Proposal 1:</w:t>
            </w:r>
            <w:r>
              <w:rPr>
                <w:rFonts w:eastAsia="SimSun"/>
                <w:i/>
                <w:lang w:eastAsia="en-US"/>
              </w:rPr>
              <w:t xml:space="preserve"> Support Alt-1 sequence construction: a single sequence of length equal to the total number of mapped Res for PUCCH Format 0/1 resources.</w:t>
            </w:r>
            <w:bookmarkEnd w:id="53"/>
          </w:p>
          <w:p w14:paraId="1D14A35B" w14:textId="77777777" w:rsidR="0063798F" w:rsidRDefault="00852F34">
            <w:pPr>
              <w:spacing w:before="180" w:line="240" w:lineRule="auto"/>
              <w:jc w:val="both"/>
              <w:rPr>
                <w:rFonts w:eastAsia="SimSun"/>
                <w:i/>
                <w:lang w:eastAsia="en-US"/>
              </w:rPr>
            </w:pPr>
            <w:r>
              <w:rPr>
                <w:rFonts w:eastAsia="SimSun"/>
                <w:b/>
                <w:i/>
                <w:lang w:eastAsia="en-US"/>
              </w:rPr>
              <w:t>Observation 3:</w:t>
            </w:r>
            <w:r>
              <w:rPr>
                <w:rFonts w:eastAsia="SimSun"/>
                <w:i/>
                <w:lang w:eastAsia="en-US"/>
              </w:rPr>
              <w:t xml:space="preserve"> We do not see a need for supporting multiplexing of users with misaligned RB allocations with enhanced PUCCH formats 0/1.</w:t>
            </w:r>
          </w:p>
        </w:tc>
      </w:tr>
      <w:tr w:rsidR="0063798F" w14:paraId="07065584" w14:textId="77777777">
        <w:tc>
          <w:tcPr>
            <w:tcW w:w="1525" w:type="dxa"/>
          </w:tcPr>
          <w:p w14:paraId="0F823E96" w14:textId="77777777" w:rsidR="0063798F" w:rsidRDefault="00852F34">
            <w:pPr>
              <w:pStyle w:val="BodyText"/>
              <w:spacing w:after="0"/>
              <w:rPr>
                <w:sz w:val="20"/>
                <w:lang w:val="de-DE"/>
              </w:rPr>
            </w:pPr>
            <w:r>
              <w:rPr>
                <w:sz w:val="20"/>
                <w:lang w:val="de-DE"/>
              </w:rPr>
              <w:t>Sony</w:t>
            </w:r>
          </w:p>
        </w:tc>
        <w:tc>
          <w:tcPr>
            <w:tcW w:w="7560" w:type="dxa"/>
          </w:tcPr>
          <w:p w14:paraId="12A7B099" w14:textId="77777777" w:rsidR="0063798F" w:rsidRDefault="00852F34">
            <w:pPr>
              <w:overflowPunct/>
              <w:snapToGrid w:val="0"/>
              <w:spacing w:after="120" w:line="240" w:lineRule="auto"/>
              <w:jc w:val="both"/>
              <w:textAlignment w:val="auto"/>
              <w:rPr>
                <w:rFonts w:eastAsia="SimSun"/>
                <w:b/>
                <w:bCs/>
                <w:lang w:val="en-US" w:eastAsia="zh-CN"/>
              </w:rPr>
            </w:pPr>
            <w:r>
              <w:rPr>
                <w:rFonts w:eastAsia="SimSun"/>
                <w:b/>
                <w:bCs/>
                <w:lang w:val="en-US" w:eastAsia="zh-CN"/>
              </w:rPr>
              <w:t>Proposal 1: Since the MIL criterion alone cannot be used to down select between Alt-1 and Alt-2, consider UE multiplexing for down selection between Alt-1 and Alt-2.</w:t>
            </w:r>
          </w:p>
          <w:p w14:paraId="462EA896" w14:textId="77777777" w:rsidR="0063798F" w:rsidRDefault="00852F34">
            <w:pPr>
              <w:rPr>
                <w:b/>
                <w:bCs/>
                <w:lang w:eastAsia="zh-CN"/>
              </w:rPr>
            </w:pPr>
            <w:r>
              <w:rPr>
                <w:b/>
                <w:bCs/>
                <w:lang w:eastAsia="zh-CN"/>
              </w:rPr>
              <w:t xml:space="preserve">Proposal 2. Given that in practice, Alt-1 and Alt-2 display the very similar performance in terms of MIL, support Alt-2 to enable efficient multiplexing of </w:t>
            </w:r>
            <w:proofErr w:type="spellStart"/>
            <w:r>
              <w:rPr>
                <w:b/>
                <w:bCs/>
                <w:lang w:eastAsia="zh-CN"/>
              </w:rPr>
              <w:t>Ues</w:t>
            </w:r>
            <w:proofErr w:type="spellEnd"/>
            <w:r>
              <w:rPr>
                <w:b/>
                <w:bCs/>
                <w:lang w:eastAsia="zh-CN"/>
              </w:rPr>
              <w:t xml:space="preserve">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63798F" w14:paraId="5B5DEECF" w14:textId="77777777">
        <w:tc>
          <w:tcPr>
            <w:tcW w:w="1525" w:type="dxa"/>
          </w:tcPr>
          <w:p w14:paraId="190B6652" w14:textId="77777777" w:rsidR="0063798F" w:rsidRDefault="00852F34">
            <w:pPr>
              <w:pStyle w:val="BodyText"/>
              <w:spacing w:after="0"/>
              <w:rPr>
                <w:sz w:val="20"/>
                <w:lang w:val="de-DE"/>
              </w:rPr>
            </w:pPr>
            <w:r>
              <w:rPr>
                <w:sz w:val="20"/>
                <w:lang w:val="de-DE"/>
              </w:rPr>
              <w:t>OPPO</w:t>
            </w:r>
          </w:p>
        </w:tc>
        <w:tc>
          <w:tcPr>
            <w:tcW w:w="7560" w:type="dxa"/>
          </w:tcPr>
          <w:p w14:paraId="6561288F" w14:textId="77777777" w:rsidR="0063798F" w:rsidRDefault="00852F34">
            <w:pPr>
              <w:rPr>
                <w:rFonts w:ascii="Times" w:eastAsia="SimSun" w:hAnsi="Times"/>
                <w:b/>
                <w:sz w:val="20"/>
                <w:szCs w:val="24"/>
                <w:lang w:eastAsia="en-US"/>
              </w:rPr>
            </w:pPr>
            <w:r>
              <w:rPr>
                <w:rFonts w:eastAsia="SimSun"/>
                <w:b/>
                <w:sz w:val="20"/>
                <w:szCs w:val="24"/>
              </w:rPr>
              <w:t xml:space="preserve">Proposal 3: Adopt long sequence for PUCCH format 0 and format 1 when N_RB&gt;1. </w:t>
            </w:r>
          </w:p>
        </w:tc>
      </w:tr>
      <w:tr w:rsidR="0063798F" w14:paraId="7A3FCE7D" w14:textId="77777777">
        <w:tc>
          <w:tcPr>
            <w:tcW w:w="1525" w:type="dxa"/>
          </w:tcPr>
          <w:p w14:paraId="3D9F5484" w14:textId="77777777" w:rsidR="0063798F" w:rsidRDefault="00852F34">
            <w:pPr>
              <w:pStyle w:val="BodyText"/>
              <w:spacing w:after="0"/>
              <w:rPr>
                <w:sz w:val="20"/>
                <w:lang w:val="de-DE"/>
              </w:rPr>
            </w:pPr>
            <w:r>
              <w:rPr>
                <w:sz w:val="20"/>
                <w:lang w:val="de-DE"/>
              </w:rPr>
              <w:t>Qualcomm</w:t>
            </w:r>
          </w:p>
        </w:tc>
        <w:tc>
          <w:tcPr>
            <w:tcW w:w="7560" w:type="dxa"/>
          </w:tcPr>
          <w:p w14:paraId="247A1336" w14:textId="77777777" w:rsidR="0063798F" w:rsidRDefault="00852F34">
            <w:pPr>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Support Alt-2 for base sequence type when PUCCH format 0/1 occupies more than one RB.</w:t>
            </w:r>
          </w:p>
        </w:tc>
      </w:tr>
      <w:tr w:rsidR="0063798F" w14:paraId="485412DD" w14:textId="77777777">
        <w:tc>
          <w:tcPr>
            <w:tcW w:w="1525" w:type="dxa"/>
          </w:tcPr>
          <w:p w14:paraId="7CE1835F" w14:textId="77777777" w:rsidR="0063798F" w:rsidRDefault="00852F34">
            <w:pPr>
              <w:pStyle w:val="BodyText"/>
              <w:spacing w:after="0"/>
              <w:rPr>
                <w:sz w:val="20"/>
                <w:lang w:val="de-DE"/>
              </w:rPr>
            </w:pPr>
            <w:r>
              <w:rPr>
                <w:sz w:val="20"/>
                <w:lang w:val="de-DE"/>
              </w:rPr>
              <w:t>LGE</w:t>
            </w:r>
          </w:p>
        </w:tc>
        <w:tc>
          <w:tcPr>
            <w:tcW w:w="7560" w:type="dxa"/>
          </w:tcPr>
          <w:p w14:paraId="7279DE5A" w14:textId="77777777" w:rsidR="0063798F" w:rsidRDefault="00852F34">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4</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w:t>
            </w:r>
            <w:r>
              <w:rPr>
                <w:rFonts w:eastAsia="Batang"/>
                <w:b/>
                <w:lang w:eastAsia="ko-KR"/>
              </w:rPr>
              <w:lastRenderedPageBreak/>
              <w:t>across RBs) for the s</w:t>
            </w:r>
            <w:r>
              <w:rPr>
                <w:b/>
                <w:lang w:eastAsia="ko-KR"/>
              </w:rPr>
              <w:t>equence type for enhanced PUCCH format 0/1 in 60 GHz.</w:t>
            </w:r>
          </w:p>
        </w:tc>
      </w:tr>
      <w:tr w:rsidR="0063798F" w14:paraId="3322F898" w14:textId="77777777">
        <w:tc>
          <w:tcPr>
            <w:tcW w:w="1525" w:type="dxa"/>
          </w:tcPr>
          <w:p w14:paraId="5C647EFA" w14:textId="77777777" w:rsidR="0063798F" w:rsidRDefault="00852F34">
            <w:pPr>
              <w:pStyle w:val="BodyText"/>
              <w:spacing w:after="0"/>
              <w:rPr>
                <w:sz w:val="20"/>
                <w:lang w:val="de-DE"/>
              </w:rPr>
            </w:pPr>
            <w:r>
              <w:rPr>
                <w:sz w:val="20"/>
                <w:lang w:val="de-DE"/>
              </w:rPr>
              <w:lastRenderedPageBreak/>
              <w:t>Apple</w:t>
            </w:r>
          </w:p>
        </w:tc>
        <w:tc>
          <w:tcPr>
            <w:tcW w:w="7560" w:type="dxa"/>
          </w:tcPr>
          <w:p w14:paraId="16681CBB" w14:textId="77777777" w:rsidR="0063798F" w:rsidRDefault="00852F34">
            <w:p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b/>
                <w:bCs/>
                <w:i/>
                <w:iCs/>
                <w:lang w:val="en-US" w:eastAsia="en-US"/>
              </w:rPr>
              <w:t>Proposal 4:</w:t>
            </w:r>
            <w:r>
              <w:rPr>
                <w:rFonts w:eastAsia="Times New Roman" w:cs="Batang"/>
                <w:i/>
                <w:iCs/>
                <w:lang w:val="en-US" w:eastAsia="en-US"/>
              </w:rPr>
              <w:t xml:space="preserve"> </w:t>
            </w:r>
            <w:r>
              <w:rPr>
                <w:rFonts w:eastAsia="Times New Roman" w:cs="Batang"/>
                <w:i/>
                <w:iCs/>
                <w:lang w:eastAsia="en-US"/>
              </w:rPr>
              <w:t>For enhanced PF0/</w:t>
            </w:r>
            <w:proofErr w:type="gramStart"/>
            <w:r>
              <w:rPr>
                <w:rFonts w:eastAsia="Times New Roman" w:cs="Batang"/>
                <w:i/>
                <w:iCs/>
                <w:lang w:eastAsia="en-US"/>
              </w:rPr>
              <w:t>1,  a</w:t>
            </w:r>
            <w:proofErr w:type="gramEnd"/>
            <w:r>
              <w:rPr>
                <w:rFonts w:eastAsia="Times New Roman" w:cs="Batang"/>
                <w:i/>
                <w:iCs/>
                <w:lang w:eastAsia="en-US"/>
              </w:rPr>
              <w:t xml:space="preserve"> single Type-1 low PAPR sequence of length equal to the total number of mapped Res of the PUCCH resource is used. Cyclic shifts for PF0/1 are defined in the same way as Rel-16 for the case that </w:t>
            </w:r>
            <w:proofErr w:type="spellStart"/>
            <w:r>
              <w:rPr>
                <w:rFonts w:eastAsia="Times New Roman" w:cs="Batang"/>
                <w:i/>
                <w:iCs/>
                <w:lang w:eastAsia="en-US"/>
              </w:rPr>
              <w:t>useInterlacePUCCH</w:t>
            </w:r>
            <w:proofErr w:type="spellEnd"/>
            <w:r>
              <w:rPr>
                <w:rFonts w:eastAsia="Times New Roman" w:cs="Batang"/>
                <w:i/>
                <w:iCs/>
                <w:lang w:eastAsia="en-US"/>
              </w:rPr>
              <w:t>-PUSCH is not configured.</w:t>
            </w:r>
          </w:p>
        </w:tc>
      </w:tr>
      <w:tr w:rsidR="0063798F" w14:paraId="66F0F28F" w14:textId="77777777">
        <w:tc>
          <w:tcPr>
            <w:tcW w:w="1525" w:type="dxa"/>
          </w:tcPr>
          <w:p w14:paraId="5FA79DB5" w14:textId="77777777" w:rsidR="0063798F" w:rsidRDefault="00852F34">
            <w:pPr>
              <w:pStyle w:val="BodyText"/>
              <w:spacing w:after="0"/>
              <w:rPr>
                <w:sz w:val="20"/>
                <w:lang w:val="de-DE"/>
              </w:rPr>
            </w:pPr>
            <w:r>
              <w:rPr>
                <w:sz w:val="20"/>
                <w:lang w:val="de-DE"/>
              </w:rPr>
              <w:t>Samsung</w:t>
            </w:r>
          </w:p>
        </w:tc>
        <w:tc>
          <w:tcPr>
            <w:tcW w:w="7560" w:type="dxa"/>
          </w:tcPr>
          <w:p w14:paraId="3C5A1553" w14:textId="77777777" w:rsidR="0063798F" w:rsidRDefault="00852F34">
            <w:pPr>
              <w:overflowPunct/>
              <w:autoSpaceDE/>
              <w:autoSpaceDN/>
              <w:adjustRightInd/>
              <w:spacing w:after="0" w:line="240" w:lineRule="auto"/>
              <w:jc w:val="both"/>
              <w:textAlignment w:val="auto"/>
              <w:rPr>
                <w:rFonts w:eastAsia="Malgun Gothic"/>
                <w:b/>
                <w:lang w:eastAsia="zh-CN"/>
              </w:rPr>
            </w:pPr>
            <w:r>
              <w:rPr>
                <w:rFonts w:eastAsia="Malgun Gothic"/>
                <w:b/>
                <w:lang w:eastAsia="zh-CN"/>
              </w:rPr>
              <w:t xml:space="preserve">Proposal 3: Support Alt-2 (Rel-16 NR-U short sequence with repetition) for PUCCH format 0/1.   </w:t>
            </w:r>
          </w:p>
        </w:tc>
      </w:tr>
      <w:tr w:rsidR="0063798F" w14:paraId="74EDE70A" w14:textId="77777777">
        <w:tc>
          <w:tcPr>
            <w:tcW w:w="1525" w:type="dxa"/>
          </w:tcPr>
          <w:p w14:paraId="449636E2" w14:textId="77777777" w:rsidR="0063798F" w:rsidRDefault="00852F34">
            <w:pPr>
              <w:pStyle w:val="BodyText"/>
              <w:spacing w:after="0"/>
              <w:rPr>
                <w:sz w:val="20"/>
                <w:lang w:val="de-DE"/>
              </w:rPr>
            </w:pPr>
            <w:r>
              <w:rPr>
                <w:sz w:val="20"/>
                <w:lang w:val="de-DE"/>
              </w:rPr>
              <w:t>WILUS</w:t>
            </w:r>
          </w:p>
        </w:tc>
        <w:tc>
          <w:tcPr>
            <w:tcW w:w="7560" w:type="dxa"/>
          </w:tcPr>
          <w:p w14:paraId="51C45B42" w14:textId="77777777" w:rsidR="0063798F" w:rsidRDefault="00852F34">
            <w:pPr>
              <w:widowControl w:val="0"/>
              <w:numPr>
                <w:ilvl w:val="0"/>
                <w:numId w:val="22"/>
              </w:numPr>
              <w:overflowPunct/>
              <w:adjustRightInd/>
              <w:spacing w:after="120" w:line="276" w:lineRule="auto"/>
              <w:ind w:left="426"/>
              <w:jc w:val="both"/>
              <w:textAlignment w:val="auto"/>
              <w:rPr>
                <w:rFonts w:eastAsia="SimSun"/>
                <w:iCs/>
                <w:lang w:val="en-US" w:eastAsia="ko-KR"/>
              </w:rPr>
            </w:pPr>
            <w:r>
              <w:rPr>
                <w:rFonts w:eastAsia="SimSun"/>
                <w:i/>
                <w:lang w:val="en-US" w:eastAsia="en-US"/>
              </w:rPr>
              <w:t>Proposal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63798F" w14:paraId="056E2AA8" w14:textId="77777777">
        <w:tc>
          <w:tcPr>
            <w:tcW w:w="1525" w:type="dxa"/>
          </w:tcPr>
          <w:p w14:paraId="65C55255" w14:textId="77777777" w:rsidR="0063798F" w:rsidRDefault="00852F34">
            <w:pPr>
              <w:pStyle w:val="BodyText"/>
              <w:spacing w:after="0"/>
              <w:rPr>
                <w:sz w:val="20"/>
                <w:lang w:val="de-DE"/>
              </w:rPr>
            </w:pPr>
            <w:r>
              <w:rPr>
                <w:sz w:val="20"/>
                <w:lang w:val="de-DE"/>
              </w:rPr>
              <w:t>Interdigital</w:t>
            </w:r>
          </w:p>
        </w:tc>
        <w:tc>
          <w:tcPr>
            <w:tcW w:w="7560" w:type="dxa"/>
          </w:tcPr>
          <w:p w14:paraId="5DF46FB4" w14:textId="77777777" w:rsidR="0063798F" w:rsidRDefault="00852F34">
            <w:pPr>
              <w:widowControl w:val="0"/>
              <w:overflowPunct/>
              <w:adjustRightInd/>
              <w:spacing w:after="120" w:line="276" w:lineRule="auto"/>
              <w:jc w:val="both"/>
              <w:textAlignment w:val="auto"/>
              <w:rPr>
                <w:rFonts w:eastAsia="SimSun"/>
                <w:i/>
                <w:sz w:val="20"/>
                <w:lang w:val="en-US" w:eastAsia="en-US"/>
              </w:rPr>
            </w:pPr>
            <w:r>
              <w:rPr>
                <w:rFonts w:ascii="Arial" w:eastAsia="SimSun" w:hAnsi="Arial" w:cs="Arial"/>
                <w:b/>
                <w:i/>
                <w:iCs/>
                <w:sz w:val="20"/>
                <w:szCs w:val="20"/>
              </w:rPr>
              <w:t>Proposal 3:</w:t>
            </w:r>
            <w:r>
              <w:rPr>
                <w:rFonts w:ascii="Arial" w:eastAsia="SimSun" w:hAnsi="Arial" w:cs="Arial"/>
                <w:bCs/>
                <w:i/>
                <w:iCs/>
                <w:sz w:val="20"/>
                <w:szCs w:val="20"/>
              </w:rPr>
              <w:t xml:space="preserve"> It is preferred to support a single sequence of length equal to the total number of mapped Res of the PUCCH resource (Alt-1) for PUCCH format 0/1</w:t>
            </w:r>
          </w:p>
        </w:tc>
      </w:tr>
      <w:tr w:rsidR="0063798F" w14:paraId="08698EB8" w14:textId="77777777">
        <w:tc>
          <w:tcPr>
            <w:tcW w:w="1525" w:type="dxa"/>
          </w:tcPr>
          <w:p w14:paraId="6E670F79" w14:textId="77777777" w:rsidR="0063798F" w:rsidRDefault="00852F34">
            <w:pPr>
              <w:pStyle w:val="BodyText"/>
              <w:spacing w:after="0"/>
              <w:rPr>
                <w:sz w:val="20"/>
                <w:lang w:val="de-DE"/>
              </w:rPr>
            </w:pPr>
            <w:r>
              <w:rPr>
                <w:sz w:val="20"/>
                <w:lang w:val="de-DE"/>
              </w:rPr>
              <w:t>Spreadtrum</w:t>
            </w:r>
          </w:p>
        </w:tc>
        <w:tc>
          <w:tcPr>
            <w:tcW w:w="7560" w:type="dxa"/>
          </w:tcPr>
          <w:p w14:paraId="02C987C0" w14:textId="77777777" w:rsidR="0063798F" w:rsidRDefault="00852F34">
            <w:pPr>
              <w:overflowPunct/>
              <w:snapToGrid w:val="0"/>
              <w:spacing w:after="120" w:line="240" w:lineRule="auto"/>
              <w:jc w:val="both"/>
              <w:textAlignment w:val="auto"/>
              <w:rPr>
                <w:rFonts w:eastAsia="SimSun"/>
                <w:b/>
                <w:i/>
                <w:lang w:val="en-US" w:eastAsia="zh-CN"/>
              </w:rPr>
            </w:pPr>
            <w:r>
              <w:rPr>
                <w:rFonts w:eastAsia="SimSun"/>
                <w:b/>
                <w:i/>
                <w:lang w:val="en-US" w:eastAsia="zh-CN"/>
              </w:rPr>
              <w:t>Proposal 4: For enhanced PF0/1, Alt -2 should be supported in order to reduce the impact of the specification.</w:t>
            </w:r>
          </w:p>
        </w:tc>
      </w:tr>
      <w:tr w:rsidR="0063798F" w14:paraId="74861967" w14:textId="77777777">
        <w:tc>
          <w:tcPr>
            <w:tcW w:w="1525" w:type="dxa"/>
          </w:tcPr>
          <w:p w14:paraId="5494E4A3" w14:textId="77777777" w:rsidR="0063798F" w:rsidRDefault="00852F34">
            <w:pPr>
              <w:pStyle w:val="BodyText"/>
              <w:spacing w:after="0"/>
              <w:rPr>
                <w:sz w:val="20"/>
                <w:lang w:val="de-DE"/>
              </w:rPr>
            </w:pPr>
            <w:r>
              <w:rPr>
                <w:sz w:val="20"/>
                <w:lang w:val="de-DE"/>
              </w:rPr>
              <w:t>MediaTek</w:t>
            </w:r>
          </w:p>
        </w:tc>
        <w:tc>
          <w:tcPr>
            <w:tcW w:w="7560" w:type="dxa"/>
          </w:tcPr>
          <w:p w14:paraId="6F143019" w14:textId="77777777" w:rsidR="0063798F" w:rsidRDefault="00852F34">
            <w:pPr>
              <w:pStyle w:val="Caption"/>
              <w:rPr>
                <w:rFonts w:eastAsia="SimSun"/>
                <w:lang w:val="en-US" w:eastAsia="zh-CN"/>
              </w:rPr>
            </w:pPr>
            <w:bookmarkStart w:id="54" w:name="_Ref68353572"/>
            <w:r>
              <w:t xml:space="preserve">Proposal </w:t>
            </w:r>
            <w:r>
              <w:fldChar w:fldCharType="begin"/>
            </w:r>
            <w:r>
              <w:instrText xml:space="preserve"> SEQ Proposal \* ARABIC </w:instrText>
            </w:r>
            <w:r>
              <w:fldChar w:fldCharType="separate"/>
            </w:r>
            <w:r>
              <w:t>2</w:t>
            </w:r>
            <w:r>
              <w:fldChar w:fldCharType="end"/>
            </w:r>
            <w:r>
              <w:t>: Alternative 1 should be adopted as the base sequence design for enhanced PUCCH format 0/1.</w:t>
            </w:r>
            <w:bookmarkEnd w:id="54"/>
          </w:p>
        </w:tc>
      </w:tr>
      <w:tr w:rsidR="0063798F" w14:paraId="0225FE95" w14:textId="77777777">
        <w:tc>
          <w:tcPr>
            <w:tcW w:w="1525" w:type="dxa"/>
          </w:tcPr>
          <w:p w14:paraId="57897B07" w14:textId="77777777" w:rsidR="0063798F" w:rsidRDefault="00852F34">
            <w:pPr>
              <w:pStyle w:val="BodyText"/>
              <w:spacing w:after="0"/>
              <w:rPr>
                <w:sz w:val="20"/>
                <w:lang w:val="de-DE"/>
              </w:rPr>
            </w:pPr>
            <w:r>
              <w:rPr>
                <w:sz w:val="20"/>
                <w:lang w:val="de-DE"/>
              </w:rPr>
              <w:t>Ericsson</w:t>
            </w:r>
          </w:p>
        </w:tc>
        <w:tc>
          <w:tcPr>
            <w:tcW w:w="7560" w:type="dxa"/>
          </w:tcPr>
          <w:p w14:paraId="5041AA10" w14:textId="77777777" w:rsidR="0063798F" w:rsidRDefault="00852F34">
            <w:pPr>
              <w:pStyle w:val="Caption"/>
              <w:rPr>
                <w:rFonts w:ascii="Arial" w:hAnsi="Arial" w:cs="Arial"/>
                <w:sz w:val="20"/>
              </w:rPr>
            </w:pPr>
            <w:r>
              <w:rPr>
                <w:rFonts w:ascii="Arial" w:hAnsi="Arial" w:cs="Arial"/>
                <w:sz w:val="20"/>
              </w:rPr>
              <w:t>Proposal 3</w:t>
            </w:r>
            <w:r>
              <w:rPr>
                <w:rFonts w:ascii="Arial" w:hAnsi="Arial" w:cs="Arial"/>
                <w:sz w:val="20"/>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06A45AA5" w14:textId="77777777" w:rsidR="0063798F" w:rsidRDefault="0063798F">
      <w:pPr>
        <w:pStyle w:val="BodyText"/>
      </w:pPr>
    </w:p>
    <w:p w14:paraId="6A362E7A" w14:textId="77777777" w:rsidR="0063798F" w:rsidRDefault="00852F34">
      <w:pPr>
        <w:pStyle w:val="BodyText"/>
      </w:pPr>
      <w:r>
        <w:t>The following is a summary of support for the two alternatives:</w:t>
      </w:r>
    </w:p>
    <w:p w14:paraId="3BA1FA8B" w14:textId="77777777" w:rsidR="0063798F" w:rsidRDefault="00852F34">
      <w:pPr>
        <w:pStyle w:val="BodyText"/>
        <w:numPr>
          <w:ilvl w:val="0"/>
          <w:numId w:val="20"/>
        </w:numPr>
        <w:spacing w:after="0"/>
      </w:pPr>
      <w:r>
        <w:t>Alt-1: vivo, Intel, Lenovo(?), CATT, ZTE, NTT DOCOMO, Nokia, OPPO, Apple, Interdigital, MediaTek, Ericsson</w:t>
      </w:r>
    </w:p>
    <w:p w14:paraId="50157731" w14:textId="77777777" w:rsidR="0063798F" w:rsidRDefault="00852F34">
      <w:pPr>
        <w:pStyle w:val="BodyText"/>
        <w:numPr>
          <w:ilvl w:val="0"/>
          <w:numId w:val="20"/>
        </w:numPr>
        <w:spacing w:after="0"/>
      </w:pPr>
      <w:r>
        <w:t xml:space="preserve">Alt-2: Sony, Qualcomm, LGE, Samsung, WILUS, </w:t>
      </w:r>
      <w:proofErr w:type="spellStart"/>
      <w:r>
        <w:t>Spreadtrum</w:t>
      </w:r>
      <w:proofErr w:type="spellEnd"/>
    </w:p>
    <w:p w14:paraId="628A84B1" w14:textId="77777777" w:rsidR="0063798F" w:rsidRDefault="0063798F">
      <w:pPr>
        <w:pStyle w:val="BodyText"/>
      </w:pPr>
    </w:p>
    <w:p w14:paraId="771157BC" w14:textId="77777777" w:rsidR="0063798F" w:rsidRDefault="00852F34">
      <w:pPr>
        <w:pStyle w:val="BodyText"/>
      </w:pPr>
      <w:r>
        <w:t>Clearly, there a majority of companies support Alt-1; however, consensus cannot be declared yet. The following is a high level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63798F" w14:paraId="5B40C9DA" w14:textId="77777777">
        <w:tc>
          <w:tcPr>
            <w:tcW w:w="1525" w:type="dxa"/>
          </w:tcPr>
          <w:p w14:paraId="6F5FB48A" w14:textId="77777777" w:rsidR="0063798F" w:rsidRDefault="00852F34">
            <w:pPr>
              <w:pStyle w:val="BodyText"/>
              <w:spacing w:after="0"/>
              <w:ind w:right="27"/>
              <w:rPr>
                <w:b/>
                <w:sz w:val="20"/>
                <w:szCs w:val="20"/>
                <w:lang w:val="de-DE"/>
              </w:rPr>
            </w:pPr>
            <w:r>
              <w:rPr>
                <w:b/>
                <w:sz w:val="20"/>
                <w:szCs w:val="20"/>
                <w:lang w:val="de-DE"/>
              </w:rPr>
              <w:t>Company</w:t>
            </w:r>
          </w:p>
        </w:tc>
        <w:tc>
          <w:tcPr>
            <w:tcW w:w="7560" w:type="dxa"/>
          </w:tcPr>
          <w:p w14:paraId="459E0C0B" w14:textId="77777777" w:rsidR="0063798F" w:rsidRDefault="00852F34">
            <w:pPr>
              <w:pStyle w:val="BodyText"/>
              <w:spacing w:after="0"/>
              <w:ind w:right="27"/>
              <w:rPr>
                <w:b/>
                <w:sz w:val="20"/>
                <w:szCs w:val="20"/>
                <w:lang w:val="de-DE"/>
              </w:rPr>
            </w:pPr>
            <w:r>
              <w:rPr>
                <w:b/>
                <w:sz w:val="20"/>
                <w:szCs w:val="20"/>
                <w:lang w:val="de-DE"/>
              </w:rPr>
              <w:t>Evaluation summary</w:t>
            </w:r>
          </w:p>
        </w:tc>
      </w:tr>
      <w:tr w:rsidR="0063798F" w14:paraId="22831B06" w14:textId="77777777">
        <w:tc>
          <w:tcPr>
            <w:tcW w:w="1525" w:type="dxa"/>
          </w:tcPr>
          <w:p w14:paraId="5F8C9173" w14:textId="77777777" w:rsidR="0063798F" w:rsidRDefault="00852F34">
            <w:pPr>
              <w:pStyle w:val="BodyText"/>
              <w:spacing w:after="0"/>
              <w:ind w:right="27"/>
              <w:rPr>
                <w:rFonts w:eastAsia="Yu Mincho"/>
                <w:sz w:val="20"/>
                <w:szCs w:val="20"/>
                <w:lang w:val="de-DE" w:eastAsia="ja-JP"/>
              </w:rPr>
            </w:pPr>
            <w:r>
              <w:rPr>
                <w:rFonts w:eastAsia="Yu Mincho"/>
                <w:sz w:val="20"/>
                <w:szCs w:val="20"/>
                <w:lang w:val="de-DE" w:eastAsia="ja-JP"/>
              </w:rPr>
              <w:t>ZTE</w:t>
            </w:r>
          </w:p>
        </w:tc>
        <w:tc>
          <w:tcPr>
            <w:tcW w:w="7560" w:type="dxa"/>
          </w:tcPr>
          <w:p w14:paraId="2EB4E024" w14:textId="77777777" w:rsidR="0063798F" w:rsidRDefault="00852F34">
            <w:pPr>
              <w:pStyle w:val="BodyText"/>
              <w:numPr>
                <w:ilvl w:val="0"/>
                <w:numId w:val="30"/>
              </w:numPr>
              <w:spacing w:after="0"/>
              <w:rPr>
                <w:sz w:val="20"/>
                <w:szCs w:val="20"/>
              </w:rPr>
            </w:pPr>
            <w:r>
              <w:rPr>
                <w:sz w:val="20"/>
                <w:szCs w:val="20"/>
              </w:rPr>
              <w:t>Alt-1 and Alt-2 have comparable MIL performance for 120 kHz</w:t>
            </w:r>
          </w:p>
          <w:p w14:paraId="6C07861D" w14:textId="77777777" w:rsidR="0063798F" w:rsidRDefault="00852F34">
            <w:pPr>
              <w:pStyle w:val="BodyText"/>
              <w:numPr>
                <w:ilvl w:val="0"/>
                <w:numId w:val="30"/>
              </w:numPr>
              <w:spacing w:after="0"/>
              <w:rPr>
                <w:sz w:val="20"/>
                <w:szCs w:val="20"/>
              </w:rPr>
            </w:pPr>
            <w:r>
              <w:rPr>
                <w:sz w:val="20"/>
                <w:szCs w:val="20"/>
              </w:rPr>
              <w:t>Alt-1 has larger MIL for 480/960 kHz</w:t>
            </w:r>
          </w:p>
          <w:p w14:paraId="77B0F9D9" w14:textId="77777777" w:rsidR="0063798F" w:rsidRDefault="00852F34">
            <w:pPr>
              <w:pStyle w:val="BodyText"/>
              <w:numPr>
                <w:ilvl w:val="1"/>
                <w:numId w:val="30"/>
              </w:numPr>
              <w:spacing w:after="0"/>
              <w:rPr>
                <w:sz w:val="20"/>
                <w:szCs w:val="20"/>
              </w:rPr>
            </w:pPr>
            <w:r>
              <w:rPr>
                <w:sz w:val="20"/>
                <w:szCs w:val="20"/>
              </w:rPr>
              <w:t>1.5 Db gain for 3 RBs for 480 kHz</w:t>
            </w:r>
          </w:p>
          <w:p w14:paraId="5B6DE8A6" w14:textId="77777777" w:rsidR="0063798F" w:rsidRDefault="00852F34">
            <w:pPr>
              <w:pStyle w:val="BodyText"/>
              <w:numPr>
                <w:ilvl w:val="1"/>
                <w:numId w:val="30"/>
              </w:numPr>
              <w:spacing w:after="0"/>
              <w:rPr>
                <w:sz w:val="20"/>
                <w:szCs w:val="20"/>
              </w:rPr>
            </w:pPr>
            <w:r>
              <w:rPr>
                <w:sz w:val="20"/>
                <w:szCs w:val="20"/>
              </w:rPr>
              <w:t>1 Db gain for 2 RBs for 960 kHz</w:t>
            </w:r>
          </w:p>
        </w:tc>
      </w:tr>
      <w:tr w:rsidR="0063798F" w14:paraId="6ADD4069" w14:textId="77777777">
        <w:tc>
          <w:tcPr>
            <w:tcW w:w="1525" w:type="dxa"/>
          </w:tcPr>
          <w:p w14:paraId="1AB06C2E" w14:textId="77777777" w:rsidR="0063798F" w:rsidRDefault="00852F34">
            <w:pPr>
              <w:pStyle w:val="BodyText"/>
              <w:spacing w:after="0"/>
              <w:ind w:right="27"/>
              <w:rPr>
                <w:sz w:val="20"/>
                <w:szCs w:val="20"/>
                <w:lang w:val="de-DE"/>
              </w:rPr>
            </w:pPr>
            <w:r>
              <w:rPr>
                <w:sz w:val="20"/>
                <w:szCs w:val="20"/>
                <w:lang w:val="de-DE"/>
              </w:rPr>
              <w:t>Intel</w:t>
            </w:r>
          </w:p>
        </w:tc>
        <w:tc>
          <w:tcPr>
            <w:tcW w:w="7560" w:type="dxa"/>
          </w:tcPr>
          <w:p w14:paraId="7D32E09F" w14:textId="77777777" w:rsidR="0063798F" w:rsidRDefault="00852F34">
            <w:pPr>
              <w:pStyle w:val="BodyText"/>
              <w:numPr>
                <w:ilvl w:val="0"/>
                <w:numId w:val="31"/>
              </w:numPr>
              <w:spacing w:after="0"/>
              <w:rPr>
                <w:sz w:val="20"/>
                <w:szCs w:val="20"/>
              </w:rPr>
            </w:pPr>
            <w:r>
              <w:rPr>
                <w:sz w:val="20"/>
                <w:szCs w:val="20"/>
              </w:rPr>
              <w:t>Alt-2 performance never exceeds Alt-1 for 120 kHz</w:t>
            </w:r>
          </w:p>
          <w:p w14:paraId="23E031A5" w14:textId="77777777" w:rsidR="0063798F" w:rsidRDefault="00852F34">
            <w:pPr>
              <w:pStyle w:val="BodyText"/>
              <w:numPr>
                <w:ilvl w:val="0"/>
                <w:numId w:val="31"/>
              </w:numPr>
              <w:spacing w:after="0"/>
              <w:rPr>
                <w:sz w:val="20"/>
                <w:szCs w:val="20"/>
              </w:rPr>
            </w:pPr>
            <w:r>
              <w:rPr>
                <w:sz w:val="20"/>
                <w:szCs w:val="20"/>
              </w:rPr>
              <w:t>For large number of RBs, Alt-1 performance significantly outperforms Alt-2</w:t>
            </w:r>
          </w:p>
        </w:tc>
      </w:tr>
      <w:tr w:rsidR="0063798F" w14:paraId="5B222E5A" w14:textId="77777777">
        <w:tc>
          <w:tcPr>
            <w:tcW w:w="1525" w:type="dxa"/>
          </w:tcPr>
          <w:p w14:paraId="44FCE232" w14:textId="77777777" w:rsidR="0063798F" w:rsidRDefault="00852F34">
            <w:pPr>
              <w:pStyle w:val="BodyText"/>
              <w:spacing w:after="0"/>
              <w:ind w:right="27"/>
              <w:rPr>
                <w:sz w:val="20"/>
                <w:szCs w:val="20"/>
                <w:lang w:val="de-DE"/>
              </w:rPr>
            </w:pPr>
            <w:r>
              <w:rPr>
                <w:sz w:val="20"/>
                <w:szCs w:val="20"/>
                <w:lang w:val="de-DE"/>
              </w:rPr>
              <w:t>DOCOMO</w:t>
            </w:r>
          </w:p>
        </w:tc>
        <w:tc>
          <w:tcPr>
            <w:tcW w:w="7560" w:type="dxa"/>
          </w:tcPr>
          <w:p w14:paraId="347E814A" w14:textId="77777777" w:rsidR="0063798F" w:rsidRDefault="00852F34">
            <w:pPr>
              <w:pStyle w:val="BodyText"/>
              <w:numPr>
                <w:ilvl w:val="0"/>
                <w:numId w:val="32"/>
              </w:numPr>
              <w:spacing w:after="0"/>
              <w:rPr>
                <w:sz w:val="20"/>
                <w:szCs w:val="20"/>
              </w:rPr>
            </w:pPr>
            <w:r>
              <w:rPr>
                <w:sz w:val="20"/>
                <w:szCs w:val="20"/>
              </w:rPr>
              <w:t>Alt-1 vs. Alt-2 MIL comparison varies – hard to draw a conclusion</w:t>
            </w:r>
          </w:p>
          <w:p w14:paraId="7432C7A6" w14:textId="77777777" w:rsidR="0063798F" w:rsidRDefault="00852F34">
            <w:pPr>
              <w:pStyle w:val="BodyText"/>
              <w:numPr>
                <w:ilvl w:val="0"/>
                <w:numId w:val="32"/>
              </w:numPr>
              <w:spacing w:after="0"/>
              <w:rPr>
                <w:sz w:val="20"/>
                <w:szCs w:val="20"/>
              </w:rPr>
            </w:pPr>
            <w:r>
              <w:rPr>
                <w:sz w:val="20"/>
                <w:szCs w:val="20"/>
              </w:rPr>
              <w:t>Moderator question: For 1 RB, it seems as though Alt-1 and Alt-2 should have the same performance?</w:t>
            </w:r>
          </w:p>
        </w:tc>
      </w:tr>
      <w:tr w:rsidR="0063798F" w14:paraId="2E1F5A0B" w14:textId="77777777">
        <w:tc>
          <w:tcPr>
            <w:tcW w:w="1525" w:type="dxa"/>
          </w:tcPr>
          <w:p w14:paraId="4959270F" w14:textId="77777777" w:rsidR="0063798F" w:rsidRDefault="00852F34">
            <w:pPr>
              <w:pStyle w:val="BodyText"/>
              <w:spacing w:after="0"/>
              <w:ind w:right="27"/>
              <w:rPr>
                <w:sz w:val="20"/>
                <w:szCs w:val="20"/>
                <w:lang w:val="de-DE"/>
              </w:rPr>
            </w:pPr>
            <w:r>
              <w:rPr>
                <w:sz w:val="20"/>
                <w:szCs w:val="20"/>
                <w:lang w:val="de-DE"/>
              </w:rPr>
              <w:t>Nokia</w:t>
            </w:r>
          </w:p>
        </w:tc>
        <w:tc>
          <w:tcPr>
            <w:tcW w:w="7560" w:type="dxa"/>
          </w:tcPr>
          <w:p w14:paraId="7C3C47A8" w14:textId="77777777" w:rsidR="0063798F" w:rsidRDefault="00852F34">
            <w:pPr>
              <w:pStyle w:val="BodyText"/>
              <w:numPr>
                <w:ilvl w:val="0"/>
                <w:numId w:val="33"/>
              </w:numPr>
              <w:spacing w:after="0"/>
              <w:rPr>
                <w:sz w:val="20"/>
                <w:szCs w:val="20"/>
              </w:rPr>
            </w:pPr>
            <w:r>
              <w:rPr>
                <w:sz w:val="20"/>
                <w:szCs w:val="20"/>
              </w:rPr>
              <w:t>Alt-1 shows 0.3 – 0.9 Db gain in coverage vs. Alt-2 for small RB allocations</w:t>
            </w:r>
          </w:p>
          <w:p w14:paraId="2F95F6BC" w14:textId="77777777" w:rsidR="0063798F" w:rsidRDefault="00852F34">
            <w:pPr>
              <w:pStyle w:val="BodyText"/>
              <w:numPr>
                <w:ilvl w:val="1"/>
                <w:numId w:val="33"/>
              </w:numPr>
              <w:spacing w:after="0"/>
              <w:rPr>
                <w:sz w:val="20"/>
                <w:szCs w:val="20"/>
              </w:rPr>
            </w:pPr>
            <w:r>
              <w:rPr>
                <w:sz w:val="20"/>
                <w:szCs w:val="20"/>
              </w:rPr>
              <w:t>120 kHz: Gain in Europe</w:t>
            </w:r>
          </w:p>
          <w:p w14:paraId="27276A22" w14:textId="77777777" w:rsidR="0063798F" w:rsidRDefault="00852F34">
            <w:pPr>
              <w:pStyle w:val="BodyText"/>
              <w:numPr>
                <w:ilvl w:val="1"/>
                <w:numId w:val="33"/>
              </w:numPr>
              <w:spacing w:after="0"/>
              <w:rPr>
                <w:sz w:val="20"/>
                <w:szCs w:val="20"/>
              </w:rPr>
            </w:pPr>
            <w:r>
              <w:rPr>
                <w:sz w:val="20"/>
                <w:szCs w:val="20"/>
              </w:rPr>
              <w:t>480/960 kHz: Gain in all regions</w:t>
            </w:r>
          </w:p>
        </w:tc>
      </w:tr>
      <w:tr w:rsidR="0063798F" w14:paraId="60B34C05" w14:textId="77777777">
        <w:tc>
          <w:tcPr>
            <w:tcW w:w="1525" w:type="dxa"/>
          </w:tcPr>
          <w:p w14:paraId="03CE1A9D" w14:textId="77777777" w:rsidR="0063798F" w:rsidRDefault="00852F34">
            <w:pPr>
              <w:pStyle w:val="BodyText"/>
              <w:spacing w:after="0"/>
              <w:ind w:right="27"/>
              <w:rPr>
                <w:sz w:val="20"/>
                <w:lang w:val="de-DE"/>
              </w:rPr>
            </w:pPr>
            <w:r>
              <w:rPr>
                <w:sz w:val="20"/>
                <w:lang w:val="de-DE"/>
              </w:rPr>
              <w:t>Ericsson</w:t>
            </w:r>
          </w:p>
        </w:tc>
        <w:tc>
          <w:tcPr>
            <w:tcW w:w="7560" w:type="dxa"/>
          </w:tcPr>
          <w:p w14:paraId="14DF9882" w14:textId="77777777" w:rsidR="0063798F" w:rsidRDefault="00852F34">
            <w:pPr>
              <w:pStyle w:val="BodyText"/>
              <w:numPr>
                <w:ilvl w:val="0"/>
                <w:numId w:val="31"/>
              </w:numPr>
              <w:spacing w:after="0"/>
              <w:rPr>
                <w:sz w:val="20"/>
                <w:szCs w:val="20"/>
              </w:rPr>
            </w:pPr>
            <w:r>
              <w:rPr>
                <w:sz w:val="20"/>
                <w:szCs w:val="20"/>
              </w:rPr>
              <w:t>480kHz:</w:t>
            </w:r>
          </w:p>
          <w:p w14:paraId="60EA71CA" w14:textId="77777777" w:rsidR="0063798F" w:rsidRDefault="00852F34">
            <w:pPr>
              <w:pStyle w:val="BodyText"/>
              <w:numPr>
                <w:ilvl w:val="1"/>
                <w:numId w:val="31"/>
              </w:numPr>
              <w:spacing w:after="0"/>
              <w:rPr>
                <w:sz w:val="20"/>
                <w:szCs w:val="20"/>
              </w:rPr>
            </w:pPr>
            <w:r>
              <w:rPr>
                <w:sz w:val="20"/>
                <w:szCs w:val="20"/>
              </w:rPr>
              <w:t>US/SK: Alt-1 has 1.5 Db (US) larger MIL for 3 RBs; comparable MIL for 1,2 RBs</w:t>
            </w:r>
          </w:p>
          <w:p w14:paraId="1D1C45ED" w14:textId="77777777" w:rsidR="0063798F" w:rsidRDefault="00852F34">
            <w:pPr>
              <w:pStyle w:val="BodyText"/>
              <w:numPr>
                <w:ilvl w:val="1"/>
                <w:numId w:val="31"/>
              </w:numPr>
              <w:spacing w:after="0"/>
              <w:rPr>
                <w:sz w:val="20"/>
                <w:szCs w:val="20"/>
              </w:rPr>
            </w:pPr>
            <w:r>
              <w:rPr>
                <w:sz w:val="20"/>
                <w:szCs w:val="20"/>
              </w:rPr>
              <w:lastRenderedPageBreak/>
              <w:t>Europe: Alt-1 has 0.8 – 1.3 Db (Europe) larger MIL for 2 and 3 RBs; comparable MIL for 1 RB</w:t>
            </w:r>
          </w:p>
        </w:tc>
      </w:tr>
      <w:tr w:rsidR="0063798F" w14:paraId="09AC66D6" w14:textId="77777777">
        <w:tc>
          <w:tcPr>
            <w:tcW w:w="1525" w:type="dxa"/>
          </w:tcPr>
          <w:p w14:paraId="59783B20" w14:textId="77777777" w:rsidR="0063798F" w:rsidRDefault="00852F34">
            <w:pPr>
              <w:pStyle w:val="BodyText"/>
              <w:spacing w:after="0"/>
              <w:ind w:right="27"/>
              <w:rPr>
                <w:sz w:val="20"/>
                <w:lang w:val="de-DE"/>
              </w:rPr>
            </w:pPr>
            <w:r>
              <w:rPr>
                <w:sz w:val="20"/>
                <w:lang w:val="de-DE"/>
              </w:rPr>
              <w:lastRenderedPageBreak/>
              <w:t>Sony</w:t>
            </w:r>
          </w:p>
        </w:tc>
        <w:tc>
          <w:tcPr>
            <w:tcW w:w="7560" w:type="dxa"/>
          </w:tcPr>
          <w:p w14:paraId="74811642" w14:textId="77777777" w:rsidR="0063798F" w:rsidRDefault="00852F34">
            <w:pPr>
              <w:pStyle w:val="BodyText"/>
              <w:numPr>
                <w:ilvl w:val="0"/>
                <w:numId w:val="33"/>
              </w:numPr>
              <w:spacing w:after="0"/>
              <w:rPr>
                <w:sz w:val="20"/>
                <w:szCs w:val="20"/>
              </w:rPr>
            </w:pPr>
            <w:r>
              <w:rPr>
                <w:sz w:val="20"/>
                <w:szCs w:val="20"/>
              </w:rPr>
              <w:t>Comparable MIL for Alt-1 and Alt-2 for 120 kHz SCS</w:t>
            </w:r>
          </w:p>
          <w:p w14:paraId="173FE7CD" w14:textId="77777777" w:rsidR="0063798F" w:rsidRDefault="00852F34">
            <w:pPr>
              <w:pStyle w:val="BodyText"/>
              <w:numPr>
                <w:ilvl w:val="0"/>
                <w:numId w:val="33"/>
              </w:numPr>
              <w:spacing w:after="0"/>
              <w:rPr>
                <w:sz w:val="20"/>
                <w:szCs w:val="20"/>
              </w:rPr>
            </w:pPr>
            <w:r>
              <w:rPr>
                <w:sz w:val="20"/>
                <w:szCs w:val="20"/>
              </w:rPr>
              <w:t xml:space="preserve">For 480 kHz, Figure 3 shows that one can achieve approximately 1.5 Db larger coverage with Alt-1 compared to Alt-2 (difference in </w:t>
            </w:r>
            <w:proofErr w:type="spellStart"/>
            <w:r>
              <w:rPr>
                <w:sz w:val="20"/>
                <w:szCs w:val="20"/>
              </w:rPr>
              <w:t>P_max</w:t>
            </w:r>
            <w:proofErr w:type="spellEnd"/>
            <w:r>
              <w:rPr>
                <w:sz w:val="20"/>
                <w:szCs w:val="20"/>
              </w:rPr>
              <w:t xml:space="preserve"> between intersection point of solid </w:t>
            </w:r>
            <w:r>
              <w:rPr>
                <w:color w:val="00B050"/>
                <w:sz w:val="20"/>
                <w:szCs w:val="20"/>
              </w:rPr>
              <w:t xml:space="preserve">green </w:t>
            </w:r>
            <w:r>
              <w:rPr>
                <w:sz w:val="20"/>
                <w:szCs w:val="20"/>
              </w:rPr>
              <w:t xml:space="preserve">/ dash-dot black line and intersection point of solid </w:t>
            </w:r>
            <w:r>
              <w:rPr>
                <w:color w:val="00B050"/>
                <w:sz w:val="20"/>
                <w:szCs w:val="20"/>
              </w:rPr>
              <w:t xml:space="preserve">green </w:t>
            </w:r>
            <w:r>
              <w:rPr>
                <w:sz w:val="20"/>
                <w:szCs w:val="20"/>
              </w:rPr>
              <w:t xml:space="preserve">/ dashed </w:t>
            </w:r>
            <w:r>
              <w:rPr>
                <w:color w:val="FF0000"/>
                <w:sz w:val="20"/>
                <w:szCs w:val="20"/>
              </w:rPr>
              <w:t xml:space="preserve">red </w:t>
            </w:r>
            <w:r>
              <w:rPr>
                <w:sz w:val="20"/>
                <w:szCs w:val="20"/>
              </w:rPr>
              <w:t xml:space="preserve">line) </w:t>
            </w:r>
          </w:p>
        </w:tc>
      </w:tr>
      <w:tr w:rsidR="0063798F" w14:paraId="61BDF6AA" w14:textId="77777777">
        <w:tc>
          <w:tcPr>
            <w:tcW w:w="1525" w:type="dxa"/>
          </w:tcPr>
          <w:p w14:paraId="35F1DE88" w14:textId="77777777" w:rsidR="0063798F" w:rsidRDefault="00852F34">
            <w:pPr>
              <w:pStyle w:val="BodyText"/>
              <w:spacing w:after="0"/>
              <w:ind w:right="27"/>
              <w:rPr>
                <w:sz w:val="20"/>
                <w:lang w:val="de-DE"/>
              </w:rPr>
            </w:pPr>
            <w:r>
              <w:rPr>
                <w:sz w:val="20"/>
                <w:lang w:val="de-DE"/>
              </w:rPr>
              <w:t>Qualcomm</w:t>
            </w:r>
          </w:p>
        </w:tc>
        <w:tc>
          <w:tcPr>
            <w:tcW w:w="7560" w:type="dxa"/>
          </w:tcPr>
          <w:p w14:paraId="1AF2E97D" w14:textId="77777777" w:rsidR="0063798F" w:rsidRDefault="00852F34">
            <w:pPr>
              <w:pStyle w:val="BodyText"/>
              <w:numPr>
                <w:ilvl w:val="0"/>
                <w:numId w:val="34"/>
              </w:numPr>
              <w:spacing w:after="0"/>
              <w:rPr>
                <w:sz w:val="20"/>
                <w:szCs w:val="20"/>
              </w:rPr>
            </w:pPr>
            <w:r>
              <w:rPr>
                <w:sz w:val="20"/>
                <w:szCs w:val="20"/>
              </w:rPr>
              <w:t>120 kHz: Comparable achievable power for Alt-1 and Alt-2</w:t>
            </w:r>
          </w:p>
          <w:p w14:paraId="73F43154" w14:textId="77777777" w:rsidR="0063798F" w:rsidRDefault="00852F34">
            <w:pPr>
              <w:pStyle w:val="BodyText"/>
              <w:numPr>
                <w:ilvl w:val="0"/>
                <w:numId w:val="34"/>
              </w:numPr>
              <w:spacing w:after="0"/>
              <w:rPr>
                <w:sz w:val="20"/>
                <w:szCs w:val="20"/>
              </w:rPr>
            </w:pPr>
            <w:r>
              <w:rPr>
                <w:sz w:val="20"/>
                <w:szCs w:val="20"/>
              </w:rPr>
              <w:t>480 kHz: Alt-1 can achieve 1.5 Db higher power for 3 RBs (comparable power for 1,2 RBs)</w:t>
            </w:r>
          </w:p>
          <w:p w14:paraId="7A156A4F" w14:textId="77777777" w:rsidR="0063798F" w:rsidRDefault="00852F34">
            <w:pPr>
              <w:pStyle w:val="BodyText"/>
              <w:numPr>
                <w:ilvl w:val="0"/>
                <w:numId w:val="34"/>
              </w:numPr>
              <w:spacing w:after="0"/>
              <w:rPr>
                <w:sz w:val="20"/>
                <w:szCs w:val="20"/>
              </w:rPr>
            </w:pPr>
            <w:r>
              <w:rPr>
                <w:sz w:val="20"/>
                <w:szCs w:val="20"/>
              </w:rPr>
              <w:t>960 kHz: Alt-1 can achieve 0.7 Db higher power for 2 RBs (comparable power for 1 RB)</w:t>
            </w:r>
          </w:p>
          <w:p w14:paraId="229C5036" w14:textId="77777777" w:rsidR="0063798F" w:rsidRDefault="00852F34">
            <w:pPr>
              <w:pStyle w:val="BodyText"/>
              <w:numPr>
                <w:ilvl w:val="0"/>
                <w:numId w:val="34"/>
              </w:numPr>
              <w:spacing w:after="0"/>
              <w:rPr>
                <w:sz w:val="20"/>
                <w:szCs w:val="20"/>
              </w:rPr>
            </w:pPr>
            <w:r>
              <w:rPr>
                <w:sz w:val="20"/>
                <w:szCs w:val="20"/>
              </w:rPr>
              <w:t xml:space="preserve">For 120 kHz, if UE_EIRP is increased to 40 dBm (with 6 </w:t>
            </w:r>
            <w:proofErr w:type="spellStart"/>
            <w:r>
              <w:rPr>
                <w:sz w:val="20"/>
                <w:szCs w:val="20"/>
              </w:rPr>
              <w:t>dBi</w:t>
            </w:r>
            <w:proofErr w:type="spellEnd"/>
            <w:r>
              <w:rPr>
                <w:sz w:val="20"/>
                <w:szCs w:val="20"/>
              </w:rPr>
              <w:t xml:space="preserve"> </w:t>
            </w:r>
            <w:proofErr w:type="spellStart"/>
            <w:r>
              <w:rPr>
                <w:sz w:val="20"/>
                <w:szCs w:val="20"/>
              </w:rPr>
              <w:t>TxBF</w:t>
            </w:r>
            <w:proofErr w:type="spellEnd"/>
            <w:r>
              <w:rPr>
                <w:sz w:val="20"/>
                <w:szCs w:val="20"/>
              </w:rPr>
              <w:t xml:space="preserve">), Alt-2 can achieve ~1 Db larger Tx power if the maximum # of RBs is increased to 14 </w:t>
            </w:r>
          </w:p>
        </w:tc>
      </w:tr>
    </w:tbl>
    <w:p w14:paraId="4FACC9CC" w14:textId="77777777" w:rsidR="0063798F" w:rsidRDefault="0063798F">
      <w:pPr>
        <w:pStyle w:val="BodyText"/>
      </w:pPr>
    </w:p>
    <w:p w14:paraId="32C6827C" w14:textId="77777777" w:rsidR="0063798F" w:rsidRDefault="00852F34">
      <w:pPr>
        <w:pStyle w:val="BodyText"/>
      </w:pPr>
      <w:r>
        <w:rPr>
          <w:u w:val="single"/>
        </w:rPr>
        <w:t>Observations based on contributions and reported evaluations</w:t>
      </w:r>
      <w:r>
        <w:t>:</w:t>
      </w:r>
    </w:p>
    <w:p w14:paraId="04888DB1" w14:textId="77777777" w:rsidR="0063798F" w:rsidRDefault="00852F34">
      <w:pPr>
        <w:pStyle w:val="BodyText"/>
        <w:numPr>
          <w:ilvl w:val="0"/>
          <w:numId w:val="35"/>
        </w:numPr>
        <w:spacing w:after="0"/>
      </w:pPr>
      <w:r>
        <w:t>Spec complexity</w:t>
      </w:r>
    </w:p>
    <w:p w14:paraId="05B06D16" w14:textId="77777777" w:rsidR="0063798F" w:rsidRDefault="00852F34">
      <w:pPr>
        <w:pStyle w:val="BodyText"/>
        <w:numPr>
          <w:ilvl w:val="1"/>
          <w:numId w:val="35"/>
        </w:numPr>
        <w:spacing w:after="0"/>
      </w:pPr>
      <w:r>
        <w:t>Both Alt-1 and Alt-2 can be seen as extensions of Rel-15 or 16, so no real difference in spec complexity</w:t>
      </w:r>
    </w:p>
    <w:p w14:paraId="5C5597CB" w14:textId="77777777" w:rsidR="0063798F" w:rsidRDefault="00852F34">
      <w:pPr>
        <w:pStyle w:val="BodyText"/>
        <w:numPr>
          <w:ilvl w:val="1"/>
          <w:numId w:val="35"/>
        </w:numPr>
        <w:spacing w:after="0"/>
      </w:pPr>
      <w:r>
        <w:t>Alt-1: Used for DMRS of PF3 in Rel-15/16</w:t>
      </w:r>
    </w:p>
    <w:p w14:paraId="5AAD266E" w14:textId="77777777" w:rsidR="0063798F" w:rsidRDefault="00852F34">
      <w:pPr>
        <w:pStyle w:val="BodyText"/>
        <w:numPr>
          <w:ilvl w:val="1"/>
          <w:numId w:val="35"/>
        </w:numPr>
        <w:spacing w:after="0"/>
      </w:pPr>
      <w:r>
        <w:t>Alt-2: Used for PF0/1 in Rel-16 when interlacing configured</w:t>
      </w:r>
    </w:p>
    <w:p w14:paraId="3FA82214" w14:textId="77777777" w:rsidR="0063798F" w:rsidRDefault="00852F34">
      <w:pPr>
        <w:pStyle w:val="BodyText"/>
        <w:numPr>
          <w:ilvl w:val="0"/>
          <w:numId w:val="35"/>
        </w:numPr>
        <w:spacing w:after="0"/>
      </w:pPr>
      <w:r>
        <w:t>Detection performance (required SNR to achieve target error rate)</w:t>
      </w:r>
    </w:p>
    <w:p w14:paraId="3030241F" w14:textId="77777777" w:rsidR="0063798F" w:rsidRDefault="00852F34">
      <w:pPr>
        <w:pStyle w:val="BodyText"/>
        <w:numPr>
          <w:ilvl w:val="1"/>
          <w:numId w:val="35"/>
        </w:numPr>
        <w:spacing w:after="0"/>
      </w:pPr>
      <w:r>
        <w:t>No real difference between Alt-1 and Alt-2</w:t>
      </w:r>
    </w:p>
    <w:p w14:paraId="41E67E59" w14:textId="77777777" w:rsidR="0063798F" w:rsidRDefault="00852F34">
      <w:pPr>
        <w:pStyle w:val="BodyText"/>
        <w:numPr>
          <w:ilvl w:val="0"/>
          <w:numId w:val="35"/>
        </w:numPr>
        <w:spacing w:after="0"/>
      </w:pPr>
      <w:r>
        <w:t>MIL performance / achievable transmit power</w:t>
      </w:r>
    </w:p>
    <w:p w14:paraId="4289E1F1" w14:textId="77777777" w:rsidR="0063798F" w:rsidRDefault="00852F34">
      <w:pPr>
        <w:pStyle w:val="BodyText"/>
        <w:numPr>
          <w:ilvl w:val="1"/>
          <w:numId w:val="35"/>
        </w:numPr>
        <w:spacing w:after="0"/>
      </w:pPr>
      <w:r>
        <w:t>120 kHz SCS</w:t>
      </w:r>
    </w:p>
    <w:p w14:paraId="3EADAA93" w14:textId="77777777" w:rsidR="0063798F" w:rsidRDefault="00852F34">
      <w:pPr>
        <w:pStyle w:val="BodyText"/>
        <w:numPr>
          <w:ilvl w:val="2"/>
          <w:numId w:val="35"/>
        </w:numPr>
        <w:spacing w:after="0"/>
      </w:pPr>
      <w:r>
        <w:t>Alt-1 has &lt;1 Db gain vs. Alt-2 for small number of RBs in Europe</w:t>
      </w:r>
    </w:p>
    <w:p w14:paraId="2775A2F2" w14:textId="77777777" w:rsidR="0063798F" w:rsidRDefault="00852F34">
      <w:pPr>
        <w:pStyle w:val="BodyText"/>
        <w:numPr>
          <w:ilvl w:val="2"/>
          <w:numId w:val="35"/>
        </w:numPr>
        <w:spacing w:after="0"/>
      </w:pPr>
      <w:r>
        <w:t>Alt-1 and Alt-2 have comparable performance in US/SK for up to 12 RBs</w:t>
      </w:r>
    </w:p>
    <w:p w14:paraId="66F8D3B6" w14:textId="77777777" w:rsidR="0063798F" w:rsidRDefault="00852F34">
      <w:pPr>
        <w:pStyle w:val="BodyText"/>
        <w:numPr>
          <w:ilvl w:val="1"/>
          <w:numId w:val="35"/>
        </w:numPr>
        <w:spacing w:after="0"/>
      </w:pPr>
      <w:r>
        <w:t>480 kHz SCS</w:t>
      </w:r>
    </w:p>
    <w:p w14:paraId="72DED6FD" w14:textId="77777777" w:rsidR="0063798F" w:rsidRDefault="00852F34">
      <w:pPr>
        <w:pStyle w:val="BodyText"/>
        <w:numPr>
          <w:ilvl w:val="2"/>
          <w:numId w:val="35"/>
        </w:numPr>
        <w:spacing w:after="0"/>
      </w:pPr>
      <w:r>
        <w:t>For 3 RBs in US/SK: Alt-1 has 1.5 Db gain vs. Alt-2</w:t>
      </w:r>
    </w:p>
    <w:p w14:paraId="69EA9AFF" w14:textId="77777777" w:rsidR="0063798F" w:rsidRDefault="00852F34">
      <w:pPr>
        <w:pStyle w:val="BodyText"/>
        <w:numPr>
          <w:ilvl w:val="2"/>
          <w:numId w:val="35"/>
        </w:numPr>
        <w:spacing w:after="0"/>
      </w:pPr>
      <w:r>
        <w:t>For 2 or 3 RBs in Europe: Alt-1 has ~1 Db gain vs. Alt-2</w:t>
      </w:r>
    </w:p>
    <w:p w14:paraId="684928D6" w14:textId="77777777" w:rsidR="0063798F" w:rsidRDefault="00852F34">
      <w:pPr>
        <w:pStyle w:val="BodyText"/>
        <w:numPr>
          <w:ilvl w:val="2"/>
          <w:numId w:val="35"/>
        </w:numPr>
        <w:spacing w:after="0"/>
      </w:pPr>
      <w:r>
        <w:t>For 2 RBs in US/SK: Comparable performance between Alt-1 and Alt-2</w:t>
      </w:r>
    </w:p>
    <w:p w14:paraId="59B091C7" w14:textId="77777777" w:rsidR="0063798F" w:rsidRDefault="00852F34">
      <w:pPr>
        <w:pStyle w:val="BodyText"/>
        <w:numPr>
          <w:ilvl w:val="1"/>
          <w:numId w:val="35"/>
        </w:numPr>
        <w:spacing w:after="0"/>
      </w:pPr>
      <w:r>
        <w:t>960 kHz SCS</w:t>
      </w:r>
    </w:p>
    <w:p w14:paraId="65D558AE" w14:textId="77777777" w:rsidR="0063798F" w:rsidRDefault="00852F34">
      <w:pPr>
        <w:pStyle w:val="BodyText"/>
        <w:numPr>
          <w:ilvl w:val="2"/>
          <w:numId w:val="35"/>
        </w:numPr>
        <w:spacing w:after="0"/>
      </w:pPr>
      <w:r>
        <w:t>2 RBs</w:t>
      </w:r>
    </w:p>
    <w:p w14:paraId="44B7FFCD" w14:textId="77777777" w:rsidR="0063798F" w:rsidRDefault="00852F34">
      <w:pPr>
        <w:pStyle w:val="BodyText"/>
        <w:numPr>
          <w:ilvl w:val="2"/>
          <w:numId w:val="35"/>
        </w:numPr>
        <w:spacing w:after="0"/>
      </w:pPr>
      <w:r>
        <w:t>1 RB: Comparable performance</w:t>
      </w:r>
    </w:p>
    <w:p w14:paraId="61DD2739" w14:textId="77777777" w:rsidR="0063798F" w:rsidRDefault="00852F34">
      <w:pPr>
        <w:pStyle w:val="BodyText"/>
        <w:numPr>
          <w:ilvl w:val="1"/>
          <w:numId w:val="35"/>
        </w:numPr>
        <w:spacing w:after="0"/>
      </w:pPr>
      <w:r>
        <w:t>If UE_EIRP is increased to 40 dBm</w:t>
      </w:r>
    </w:p>
    <w:p w14:paraId="7C36A80B" w14:textId="77777777" w:rsidR="0063798F" w:rsidRDefault="00852F34">
      <w:pPr>
        <w:pStyle w:val="BodyText"/>
        <w:numPr>
          <w:ilvl w:val="2"/>
          <w:numId w:val="35"/>
        </w:numPr>
        <w:spacing w:after="0"/>
      </w:pPr>
      <w:r>
        <w:t>For 120 kHz in US/SK: Alt-2 has ~1 Db gain vs. Alt-1 for 14 RBs</w:t>
      </w:r>
    </w:p>
    <w:p w14:paraId="57D9B53E" w14:textId="77777777" w:rsidR="0063798F" w:rsidRDefault="00852F34">
      <w:pPr>
        <w:pStyle w:val="BodyText"/>
        <w:numPr>
          <w:ilvl w:val="0"/>
          <w:numId w:val="35"/>
        </w:numPr>
        <w:spacing w:after="0"/>
      </w:pPr>
      <w:r>
        <w:t>User multiplexing</w:t>
      </w:r>
    </w:p>
    <w:p w14:paraId="560AE01E" w14:textId="77777777" w:rsidR="0063798F" w:rsidRDefault="00852F34">
      <w:pPr>
        <w:pStyle w:val="BodyText"/>
        <w:numPr>
          <w:ilvl w:val="1"/>
          <w:numId w:val="35"/>
        </w:numPr>
        <w:spacing w:after="0"/>
      </w:pPr>
      <w:r>
        <w:t>Some companies observe that Alt-2 offers better opportunities for multiplexing users with misaligned RB allocations, where “misaligned” also includes users with different number of RBs.</w:t>
      </w:r>
    </w:p>
    <w:p w14:paraId="7A44BB82" w14:textId="77777777" w:rsidR="0063798F" w:rsidRDefault="00852F34">
      <w:pPr>
        <w:pStyle w:val="BodyText"/>
        <w:numPr>
          <w:ilvl w:val="1"/>
          <w:numId w:val="35"/>
        </w:numPr>
        <w:spacing w:after="0"/>
      </w:pPr>
      <w:r>
        <w:t>Other companies refer to the above agreement from RAN1#104bisi-e that user-multiplexing has lower priority as a design criterion compared to MIL</w:t>
      </w:r>
    </w:p>
    <w:p w14:paraId="39DA578C" w14:textId="77777777" w:rsidR="0063798F" w:rsidRDefault="0063798F">
      <w:pPr>
        <w:pStyle w:val="BodyText"/>
      </w:pPr>
    </w:p>
    <w:p w14:paraId="085D704D" w14:textId="77777777" w:rsidR="0063798F" w:rsidRDefault="00852F34">
      <w:pPr>
        <w:pStyle w:val="BodyText"/>
      </w:pPr>
      <w:r>
        <w:t>In summary, the decision point on Alt-1 vs. Alt-2 basically comes down to coverage vs. user multiplexing:</w:t>
      </w:r>
    </w:p>
    <w:p w14:paraId="03A9F6AB" w14:textId="77777777" w:rsidR="0063798F" w:rsidRDefault="00852F34">
      <w:pPr>
        <w:pStyle w:val="BodyText"/>
        <w:numPr>
          <w:ilvl w:val="0"/>
          <w:numId w:val="36"/>
        </w:numPr>
        <w:spacing w:after="0"/>
      </w:pPr>
      <w:r>
        <w:t>Alt-1:</w:t>
      </w:r>
    </w:p>
    <w:p w14:paraId="2A68B68B" w14:textId="77777777" w:rsidR="0063798F" w:rsidRDefault="00852F34">
      <w:pPr>
        <w:pStyle w:val="BodyText"/>
        <w:numPr>
          <w:ilvl w:val="1"/>
          <w:numId w:val="36"/>
        </w:numPr>
        <w:spacing w:after="0"/>
      </w:pPr>
      <w:r>
        <w:t>Improved coverage vs. Alt-2 for 480/960 kHz SCS in all regions</w:t>
      </w:r>
    </w:p>
    <w:p w14:paraId="0E2FC3B9" w14:textId="77777777" w:rsidR="0063798F" w:rsidRDefault="00852F34">
      <w:pPr>
        <w:pStyle w:val="BodyText"/>
        <w:numPr>
          <w:ilvl w:val="1"/>
          <w:numId w:val="36"/>
        </w:numPr>
        <w:spacing w:after="0"/>
      </w:pPr>
      <w:r>
        <w:t>Comparable coverage vs. Alt-2 for 120 kHz SCS in all regions</w:t>
      </w:r>
    </w:p>
    <w:p w14:paraId="59743FC9" w14:textId="77777777" w:rsidR="0063798F" w:rsidRDefault="00852F34">
      <w:pPr>
        <w:pStyle w:val="BodyText"/>
        <w:numPr>
          <w:ilvl w:val="0"/>
          <w:numId w:val="36"/>
        </w:numPr>
        <w:spacing w:after="0"/>
      </w:pPr>
      <w:r>
        <w:t>Alt-2:</w:t>
      </w:r>
    </w:p>
    <w:p w14:paraId="5BBFE8F8" w14:textId="77777777" w:rsidR="0063798F" w:rsidRDefault="00852F34">
      <w:pPr>
        <w:pStyle w:val="BodyText"/>
        <w:numPr>
          <w:ilvl w:val="1"/>
          <w:numId w:val="36"/>
        </w:numPr>
        <w:spacing w:after="0"/>
      </w:pPr>
      <w:r>
        <w:t>Improved user multiplexing possibility vs. Alt-1</w:t>
      </w:r>
    </w:p>
    <w:p w14:paraId="6C5961F6" w14:textId="77777777" w:rsidR="0063798F" w:rsidRDefault="00852F34">
      <w:pPr>
        <w:pStyle w:val="BodyText"/>
        <w:numPr>
          <w:ilvl w:val="1"/>
          <w:numId w:val="36"/>
        </w:numPr>
        <w:spacing w:after="0"/>
      </w:pPr>
      <w:r>
        <w:t>If UE_EIRP increased to 40 dBm and max(N_RB) is extended</w:t>
      </w:r>
    </w:p>
    <w:p w14:paraId="3C0FFB7A" w14:textId="77777777" w:rsidR="0063798F" w:rsidRDefault="00852F34">
      <w:pPr>
        <w:pStyle w:val="BodyText"/>
        <w:numPr>
          <w:ilvl w:val="2"/>
          <w:numId w:val="36"/>
        </w:numPr>
        <w:spacing w:after="0"/>
      </w:pPr>
      <w:r>
        <w:t>Improved coverage vs. Alt-1 for 120 kHz SCS in US/SK for 12</w:t>
      </w:r>
      <w:proofErr w:type="gramStart"/>
      <w:r>
        <w:t xml:space="preserve"> ..</w:t>
      </w:r>
      <w:proofErr w:type="gramEnd"/>
      <w:r>
        <w:t xml:space="preserve"> 14 RBs </w:t>
      </w:r>
    </w:p>
    <w:p w14:paraId="4C2F3A61" w14:textId="77777777" w:rsidR="0063798F" w:rsidRDefault="00852F34">
      <w:pPr>
        <w:pStyle w:val="BodyText"/>
        <w:numPr>
          <w:ilvl w:val="2"/>
          <w:numId w:val="36"/>
        </w:numPr>
        <w:spacing w:after="0"/>
      </w:pPr>
      <w:r>
        <w:lastRenderedPageBreak/>
        <w:t>Degraded coverage vs. Alt-1 for 480/960 kHz in all regions</w:t>
      </w:r>
    </w:p>
    <w:p w14:paraId="4ADF8AE2" w14:textId="77777777" w:rsidR="0063798F" w:rsidRDefault="0063798F">
      <w:pPr>
        <w:pStyle w:val="BodyText"/>
      </w:pPr>
    </w:p>
    <w:p w14:paraId="7CDFCC4D" w14:textId="77777777" w:rsidR="0063798F" w:rsidRDefault="00852F34">
      <w:pPr>
        <w:pStyle w:val="BodyText"/>
        <w:ind w:left="1530" w:right="387" w:hanging="1530"/>
        <w:rPr>
          <w:b/>
          <w:bCs/>
          <w:highlight w:val="yellow"/>
        </w:rPr>
      </w:pPr>
      <w:r>
        <w:rPr>
          <w:b/>
          <w:bCs/>
          <w:highlight w:val="yellow"/>
        </w:rPr>
        <w:t>Proposal 3</w:t>
      </w:r>
      <w:r>
        <w:rPr>
          <w:b/>
          <w:bCs/>
          <w:highlight w:val="yellow"/>
        </w:rPr>
        <w:tab/>
        <w:t xml:space="preserve">For </w:t>
      </w:r>
      <w:proofErr w:type="spellStart"/>
      <w:r>
        <w:rPr>
          <w:b/>
          <w:bCs/>
          <w:highlight w:val="yellow"/>
        </w:rPr>
        <w:t>enahanced</w:t>
      </w:r>
      <w:proofErr w:type="spellEnd"/>
      <w:r>
        <w:rPr>
          <w:b/>
          <w:bCs/>
          <w:highlight w:val="yellow"/>
        </w:rPr>
        <w:t xml:space="preserve"> PF 0/1/4 for 120 kHz, </w:t>
      </w:r>
      <w:proofErr w:type="spellStart"/>
      <w:r>
        <w:rPr>
          <w:b/>
          <w:bCs/>
          <w:highlight w:val="yellow"/>
        </w:rPr>
        <w:t>downselect</w:t>
      </w:r>
      <w:proofErr w:type="spellEnd"/>
      <w:r>
        <w:rPr>
          <w:b/>
          <w:bCs/>
          <w:highlight w:val="yellow"/>
        </w:rPr>
        <w:t xml:space="preserve"> to one of Alt-1 and Alt-2. The decision should be based on consideration of coverage vs. user multiplexing.</w:t>
      </w:r>
    </w:p>
    <w:p w14:paraId="30AD9BC3" w14:textId="77777777" w:rsidR="0063798F" w:rsidRDefault="00852F34">
      <w:pPr>
        <w:pStyle w:val="Heading2"/>
      </w:pPr>
      <w:bookmarkStart w:id="55" w:name="_Toc62396106"/>
      <w:bookmarkStart w:id="56" w:name="_Toc71910529"/>
      <w:bookmarkStart w:id="57" w:name="_Toc69069522"/>
      <w:r>
        <w:t>3.1</w:t>
      </w:r>
      <w:r>
        <w:tab/>
        <w:t>&lt;1</w:t>
      </w:r>
      <w:r>
        <w:rPr>
          <w:vertAlign w:val="superscript"/>
        </w:rPr>
        <w:t>st</w:t>
      </w:r>
      <w:r>
        <w:t xml:space="preserve"> Round Comments&gt;</w:t>
      </w:r>
      <w:bookmarkEnd w:id="55"/>
      <w:bookmarkEnd w:id="56"/>
      <w:bookmarkEnd w:id="57"/>
    </w:p>
    <w:p w14:paraId="0F3D5000" w14:textId="77777777" w:rsidR="0063798F" w:rsidRDefault="00852F34">
      <w:pPr>
        <w:rPr>
          <w:rFonts w:ascii="Arial" w:hAnsi="Arial"/>
          <w:lang w:val="en-US" w:eastAsia="zh-CN"/>
        </w:rPr>
      </w:pPr>
      <w:r>
        <w:rPr>
          <w:rFonts w:ascii="Arial" w:hAnsi="Arial"/>
          <w:lang w:val="en-US" w:eastAsia="zh-CN"/>
        </w:rPr>
        <w:t>Please provide your company view Proposal 3.</w:t>
      </w:r>
    </w:p>
    <w:tbl>
      <w:tblPr>
        <w:tblStyle w:val="TableGrid"/>
        <w:tblW w:w="9085" w:type="dxa"/>
        <w:tblLayout w:type="fixed"/>
        <w:tblLook w:val="04A0" w:firstRow="1" w:lastRow="0" w:firstColumn="1" w:lastColumn="0" w:noHBand="0" w:noVBand="1"/>
      </w:tblPr>
      <w:tblGrid>
        <w:gridCol w:w="1525"/>
        <w:gridCol w:w="7560"/>
      </w:tblGrid>
      <w:tr w:rsidR="0063798F" w14:paraId="36C02426" w14:textId="77777777">
        <w:tc>
          <w:tcPr>
            <w:tcW w:w="1525" w:type="dxa"/>
          </w:tcPr>
          <w:p w14:paraId="3E32C067" w14:textId="77777777" w:rsidR="0063798F" w:rsidRDefault="00852F34">
            <w:pPr>
              <w:pStyle w:val="BodyText"/>
              <w:spacing w:after="0"/>
              <w:rPr>
                <w:b/>
                <w:sz w:val="20"/>
                <w:szCs w:val="20"/>
                <w:lang w:val="de-DE"/>
              </w:rPr>
            </w:pPr>
            <w:r>
              <w:rPr>
                <w:b/>
                <w:sz w:val="20"/>
                <w:szCs w:val="20"/>
                <w:lang w:val="de-DE"/>
              </w:rPr>
              <w:t>Company</w:t>
            </w:r>
          </w:p>
        </w:tc>
        <w:tc>
          <w:tcPr>
            <w:tcW w:w="7560" w:type="dxa"/>
          </w:tcPr>
          <w:p w14:paraId="3C0C164C" w14:textId="77777777" w:rsidR="0063798F" w:rsidRDefault="00852F34">
            <w:pPr>
              <w:pStyle w:val="BodyText"/>
              <w:spacing w:after="0"/>
              <w:rPr>
                <w:b/>
                <w:sz w:val="20"/>
                <w:szCs w:val="20"/>
                <w:lang w:val="de-DE"/>
              </w:rPr>
            </w:pPr>
            <w:r>
              <w:rPr>
                <w:b/>
                <w:sz w:val="20"/>
                <w:szCs w:val="20"/>
                <w:lang w:val="de-DE"/>
              </w:rPr>
              <w:t>View/Position</w:t>
            </w:r>
          </w:p>
        </w:tc>
      </w:tr>
      <w:tr w:rsidR="0063798F" w14:paraId="0DAA78D5" w14:textId="77777777">
        <w:tc>
          <w:tcPr>
            <w:tcW w:w="1525" w:type="dxa"/>
          </w:tcPr>
          <w:p w14:paraId="043784AC" w14:textId="77777777" w:rsidR="0063798F" w:rsidRDefault="00852F34">
            <w:pPr>
              <w:pStyle w:val="BodyText"/>
              <w:spacing w:after="0"/>
              <w:rPr>
                <w:rFonts w:eastAsia="Yu Mincho"/>
                <w:color w:val="000000" w:themeColor="text1"/>
                <w:sz w:val="20"/>
                <w:szCs w:val="20"/>
                <w:lang w:val="de-DE" w:eastAsia="ja-JP"/>
              </w:rPr>
            </w:pPr>
            <w:r>
              <w:rPr>
                <w:rFonts w:eastAsia="Yu Mincho"/>
                <w:color w:val="000000" w:themeColor="text1"/>
                <w:sz w:val="20"/>
                <w:szCs w:val="20"/>
                <w:lang w:val="de-DE" w:eastAsia="ja-JP"/>
              </w:rPr>
              <w:t>Intel</w:t>
            </w:r>
          </w:p>
        </w:tc>
        <w:tc>
          <w:tcPr>
            <w:tcW w:w="7560" w:type="dxa"/>
          </w:tcPr>
          <w:p w14:paraId="60E97D2B" w14:textId="77777777" w:rsidR="0063798F" w:rsidRDefault="00852F34">
            <w:pPr>
              <w:pStyle w:val="BodyText"/>
              <w:spacing w:after="0"/>
              <w:rPr>
                <w:rFonts w:eastAsia="Times New Roman"/>
                <w:color w:val="000000" w:themeColor="text1"/>
                <w:sz w:val="20"/>
                <w:szCs w:val="20"/>
                <w:lang w:eastAsia="en-US"/>
              </w:rPr>
            </w:pPr>
            <w:r>
              <w:rPr>
                <w:rFonts w:eastAsia="Times New Roman"/>
                <w:color w:val="000000" w:themeColor="text1"/>
                <w:sz w:val="20"/>
                <w:szCs w:val="20"/>
                <w:lang w:eastAsia="en-US"/>
              </w:rPr>
              <w:t xml:space="preserve">We support Alt-1, but we are OK to wait until we conclude that the </w:t>
            </w:r>
            <w:proofErr w:type="gramStart"/>
            <w:r>
              <w:rPr>
                <w:rFonts w:eastAsia="Times New Roman"/>
                <w:color w:val="000000" w:themeColor="text1"/>
                <w:sz w:val="20"/>
                <w:szCs w:val="20"/>
                <w:lang w:eastAsia="en-US"/>
              </w:rPr>
              <w:t>max{</w:t>
            </w:r>
            <w:proofErr w:type="gramEnd"/>
            <w:r>
              <w:rPr>
                <w:rFonts w:eastAsia="Times New Roman"/>
                <w:color w:val="000000" w:themeColor="text1"/>
                <w:sz w:val="20"/>
                <w:szCs w:val="20"/>
                <w:lang w:eastAsia="en-US"/>
              </w:rPr>
              <w:t>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needed is larger than 16. For larger 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xml:space="preserve">, Alt-2 is substantially impacted in terms of CM, and </w:t>
            </w:r>
          </w:p>
          <w:p w14:paraId="7873CDC8" w14:textId="77777777" w:rsidR="0063798F" w:rsidRDefault="00852F34">
            <w:pPr>
              <w:pStyle w:val="BodyText"/>
              <w:spacing w:after="0"/>
              <w:rPr>
                <w:rFonts w:eastAsia="Times New Roman"/>
                <w:color w:val="000000" w:themeColor="text1"/>
                <w:sz w:val="20"/>
                <w:szCs w:val="20"/>
                <w:lang w:eastAsia="en-US"/>
              </w:rPr>
            </w:pPr>
            <w:r>
              <w:rPr>
                <w:rFonts w:eastAsia="Times New Roman"/>
                <w:color w:val="000000" w:themeColor="text1"/>
                <w:sz w:val="20"/>
                <w:szCs w:val="20"/>
                <w:lang w:eastAsia="en-US"/>
              </w:rPr>
              <w:t xml:space="preserve">except for some limited cases, the loss compared to Alt-1 is constantly larger than 1/2 </w:t>
            </w:r>
            <w:proofErr w:type="gramStart"/>
            <w:r>
              <w:rPr>
                <w:rFonts w:eastAsia="Times New Roman"/>
                <w:color w:val="000000" w:themeColor="text1"/>
                <w:sz w:val="20"/>
                <w:szCs w:val="20"/>
                <w:lang w:eastAsia="en-US"/>
              </w:rPr>
              <w:t>Db, and</w:t>
            </w:r>
            <w:proofErr w:type="gramEnd"/>
            <w:r>
              <w:rPr>
                <w:rFonts w:eastAsia="Times New Roman"/>
                <w:color w:val="000000" w:themeColor="text1"/>
                <w:sz w:val="20"/>
                <w:szCs w:val="20"/>
                <w:lang w:eastAsia="en-US"/>
              </w:rPr>
              <w:t xml:space="preserve"> increases as the number of PRBs increases.</w:t>
            </w:r>
          </w:p>
        </w:tc>
      </w:tr>
      <w:tr w:rsidR="0063798F" w14:paraId="1E8277C2" w14:textId="77777777">
        <w:tc>
          <w:tcPr>
            <w:tcW w:w="1525" w:type="dxa"/>
          </w:tcPr>
          <w:p w14:paraId="5FEA2A91" w14:textId="77777777" w:rsidR="0063798F" w:rsidRDefault="00852F34">
            <w:pPr>
              <w:pStyle w:val="BodyText"/>
              <w:spacing w:after="0"/>
              <w:rPr>
                <w:sz w:val="20"/>
                <w:szCs w:val="20"/>
                <w:lang w:val="de-DE"/>
              </w:rPr>
            </w:pPr>
            <w:r>
              <w:rPr>
                <w:rFonts w:eastAsia="Malgun Gothic" w:hint="eastAsia"/>
                <w:sz w:val="20"/>
                <w:szCs w:val="20"/>
                <w:lang w:val="de-DE" w:eastAsia="ko-KR"/>
              </w:rPr>
              <w:t>LG</w:t>
            </w:r>
          </w:p>
        </w:tc>
        <w:tc>
          <w:tcPr>
            <w:tcW w:w="7560" w:type="dxa"/>
          </w:tcPr>
          <w:p w14:paraId="356FD671" w14:textId="77777777" w:rsidR="0063798F" w:rsidRDefault="00852F34">
            <w:pPr>
              <w:pStyle w:val="BodyText"/>
              <w:spacing w:after="0"/>
              <w:rPr>
                <w:sz w:val="20"/>
                <w:szCs w:val="20"/>
                <w:lang w:val="de-DE"/>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NRB around 12-16) is better than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Alt-1 and Alt-2, it may also be considered to configure both sequences and use one of sequence types according to the number of RB or the PUCCH resources.</w:t>
            </w:r>
          </w:p>
        </w:tc>
      </w:tr>
      <w:tr w:rsidR="0063798F" w14:paraId="00C03A4E" w14:textId="77777777">
        <w:tc>
          <w:tcPr>
            <w:tcW w:w="1525" w:type="dxa"/>
          </w:tcPr>
          <w:p w14:paraId="0E3904A1" w14:textId="77777777" w:rsidR="0063798F" w:rsidRDefault="00852F34">
            <w:pPr>
              <w:pStyle w:val="BodyText"/>
              <w:spacing w:after="0"/>
              <w:rPr>
                <w:sz w:val="20"/>
                <w:szCs w:val="20"/>
                <w:lang w:val="de-DE"/>
              </w:rPr>
            </w:pPr>
            <w:r>
              <w:rPr>
                <w:rFonts w:hint="eastAsia"/>
                <w:sz w:val="20"/>
                <w:szCs w:val="20"/>
                <w:lang w:val="de-DE"/>
              </w:rPr>
              <w:t>O</w:t>
            </w:r>
            <w:r>
              <w:rPr>
                <w:sz w:val="20"/>
                <w:szCs w:val="20"/>
                <w:lang w:val="de-DE"/>
              </w:rPr>
              <w:t>PPO</w:t>
            </w:r>
          </w:p>
        </w:tc>
        <w:tc>
          <w:tcPr>
            <w:tcW w:w="7560" w:type="dxa"/>
          </w:tcPr>
          <w:p w14:paraId="3C733BFA" w14:textId="77777777" w:rsidR="0063798F" w:rsidRDefault="00852F34">
            <w:pPr>
              <w:pStyle w:val="BodyText"/>
              <w:spacing w:after="0"/>
              <w:rPr>
                <w:rFonts w:ascii="Times New Roman" w:eastAsia="SimSun" w:hAnsi="Times New Roman"/>
                <w:color w:val="000000" w:themeColor="text1"/>
              </w:rPr>
            </w:pPr>
            <w:r>
              <w:rPr>
                <w:rFonts w:ascii="Times New Roman" w:eastAsia="SimSun" w:hAnsi="Times New Roman"/>
                <w:color w:val="000000" w:themeColor="text1"/>
              </w:rPr>
              <w:t>Support Alt-1. User multiplexing with misaligned RB allocations can be solved by sub-PRB interlaced mapping. Taking the following figure as an example, assuming the configured number of RBs is 12 and 24 for UE1 and UE2 respectively,</w:t>
            </w:r>
            <w:r>
              <w:rPr>
                <w:rFonts w:ascii="Times New Roman" w:hAnsi="Times New Roman"/>
                <w:color w:val="000000" w:themeColor="text1"/>
                <w:sz w:val="20"/>
                <w:szCs w:val="20"/>
              </w:rPr>
              <w:t xml:space="preserve"> </w:t>
            </w:r>
            <w:r>
              <w:rPr>
                <w:rFonts w:ascii="Times New Roman" w:eastAsia="SimSun" w:hAnsi="Times New Roman"/>
                <w:color w:val="000000" w:themeColor="text1"/>
              </w:rPr>
              <w:t>and Alt-1 is adopted for sequence construction. Thus, user multiplexing with misaligned RB allocations can be realized by FDM multiplexing for RE interlaced mapping.</w:t>
            </w:r>
          </w:p>
          <w:p w14:paraId="2BD0B519" w14:textId="77777777" w:rsidR="0063798F" w:rsidRDefault="00852F34">
            <w:pPr>
              <w:pStyle w:val="BodyText"/>
              <w:spacing w:after="0"/>
              <w:rPr>
                <w:sz w:val="20"/>
                <w:szCs w:val="20"/>
                <w:lang w:val="de-DE"/>
              </w:rPr>
            </w:pPr>
            <w:r>
              <w:rPr>
                <w:rFonts w:eastAsiaTheme="minorEastAsia"/>
                <w:sz w:val="20"/>
                <w:szCs w:val="20"/>
              </w:rPr>
              <w:object w:dxaOrig="7335" w:dyaOrig="1605" w14:anchorId="0B14F2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pt;height:80.5pt" o:ole="">
                  <v:imagedata r:id="rId15" o:title=""/>
                </v:shape>
                <o:OLEObject Type="Embed" ProgID="Visio.Drawing.15" ShapeID="_x0000_i1025" DrawAspect="Content" ObjectID="_1683126760" r:id="rId16"/>
              </w:object>
            </w:r>
          </w:p>
        </w:tc>
      </w:tr>
      <w:tr w:rsidR="0063798F" w14:paraId="5DE7331B" w14:textId="77777777">
        <w:tc>
          <w:tcPr>
            <w:tcW w:w="1525" w:type="dxa"/>
          </w:tcPr>
          <w:p w14:paraId="69897AFB" w14:textId="77777777" w:rsidR="0063798F" w:rsidRDefault="00852F34">
            <w:pPr>
              <w:pStyle w:val="BodyText"/>
              <w:spacing w:after="0"/>
              <w:rPr>
                <w:sz w:val="20"/>
                <w:szCs w:val="20"/>
                <w:lang w:val="de-DE"/>
              </w:rPr>
            </w:pPr>
            <w:r>
              <w:rPr>
                <w:sz w:val="20"/>
                <w:szCs w:val="20"/>
                <w:lang w:val="de-DE"/>
              </w:rPr>
              <w:t>Nokia, NSB</w:t>
            </w:r>
          </w:p>
        </w:tc>
        <w:tc>
          <w:tcPr>
            <w:tcW w:w="7560" w:type="dxa"/>
          </w:tcPr>
          <w:p w14:paraId="5A3FD550" w14:textId="77777777" w:rsidR="0063798F" w:rsidRDefault="00852F34">
            <w:pPr>
              <w:pStyle w:val="BodyText"/>
              <w:spacing w:after="0"/>
              <w:rPr>
                <w:sz w:val="20"/>
                <w:szCs w:val="20"/>
                <w:lang w:val="de-DE"/>
              </w:rPr>
            </w:pPr>
            <w:r>
              <w:rPr>
                <w:sz w:val="20"/>
                <w:szCs w:val="20"/>
                <w:lang w:val="de-DE"/>
              </w:rPr>
              <w:t>We support down-selecting to one alternative, and prefer Alt-1 due to better coverage with limited number of RBs.</w:t>
            </w:r>
          </w:p>
        </w:tc>
      </w:tr>
      <w:tr w:rsidR="0063798F" w14:paraId="41C10BAC" w14:textId="77777777">
        <w:tc>
          <w:tcPr>
            <w:tcW w:w="1525" w:type="dxa"/>
          </w:tcPr>
          <w:p w14:paraId="09A072DF" w14:textId="77777777" w:rsidR="0063798F" w:rsidRDefault="00852F34">
            <w:pPr>
              <w:pStyle w:val="BodyText"/>
              <w:spacing w:after="0"/>
              <w:rPr>
                <w:sz w:val="20"/>
                <w:szCs w:val="20"/>
                <w:lang w:val="de-DE"/>
              </w:rPr>
            </w:pPr>
            <w:r>
              <w:rPr>
                <w:sz w:val="20"/>
                <w:szCs w:val="20"/>
                <w:lang w:val="de-DE"/>
              </w:rPr>
              <w:t>Futurewei</w:t>
            </w:r>
          </w:p>
        </w:tc>
        <w:tc>
          <w:tcPr>
            <w:tcW w:w="7560" w:type="dxa"/>
          </w:tcPr>
          <w:p w14:paraId="6B63833D" w14:textId="77777777" w:rsidR="0063798F" w:rsidRDefault="00852F34">
            <w:pPr>
              <w:pStyle w:val="BodyText"/>
              <w:spacing w:after="0"/>
              <w:rPr>
                <w:sz w:val="20"/>
                <w:szCs w:val="20"/>
                <w:lang w:val="de-DE"/>
              </w:rPr>
            </w:pPr>
            <w:r>
              <w:rPr>
                <w:sz w:val="20"/>
                <w:szCs w:val="20"/>
                <w:lang w:val="de-DE"/>
              </w:rPr>
              <w:t xml:space="preserve">We prefer Alt 1. MIL is more important than UE mutliplexing. </w:t>
            </w:r>
          </w:p>
          <w:p w14:paraId="63AEBE22" w14:textId="77777777" w:rsidR="0063798F" w:rsidRDefault="00852F34">
            <w:pPr>
              <w:pStyle w:val="BodyText"/>
              <w:spacing w:after="0"/>
              <w:rPr>
                <w:sz w:val="20"/>
                <w:szCs w:val="20"/>
                <w:lang w:val="de-DE"/>
              </w:rPr>
            </w:pPr>
            <w:r>
              <w:rPr>
                <w:sz w:val="20"/>
                <w:szCs w:val="20"/>
                <w:lang w:val="de-DE"/>
              </w:rPr>
              <w:t xml:space="preserve">Regarding CM, it is better to wait for the RAN4’s decision on the maximal RB to determine which of the two alternatives have better CM for the majority of RB values.   </w:t>
            </w:r>
          </w:p>
        </w:tc>
      </w:tr>
      <w:tr w:rsidR="0063798F" w14:paraId="103296AE" w14:textId="77777777">
        <w:tc>
          <w:tcPr>
            <w:tcW w:w="1525" w:type="dxa"/>
          </w:tcPr>
          <w:p w14:paraId="25E99FDA" w14:textId="77777777" w:rsidR="0063798F" w:rsidRDefault="00852F34">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0EA623EC" w14:textId="77777777" w:rsidR="0063798F" w:rsidRDefault="00852F34">
            <w:pPr>
              <w:pStyle w:val="BodyText"/>
              <w:spacing w:after="0"/>
              <w:rPr>
                <w:rFonts w:eastAsia="Times New Roman"/>
                <w:sz w:val="20"/>
                <w:szCs w:val="20"/>
                <w:lang w:eastAsia="en-US"/>
              </w:rPr>
            </w:pPr>
            <w:r>
              <w:rPr>
                <w:rFonts w:eastAsia="Times New Roman"/>
                <w:sz w:val="20"/>
                <w:szCs w:val="20"/>
                <w:lang w:eastAsia="en-US"/>
              </w:rPr>
              <w:t xml:space="preserve">It seems our evaluation results/observations on the sequence Alt-1 vs. Alt-2 were not captured in the evaluation summary table above. </w:t>
            </w:r>
          </w:p>
          <w:p w14:paraId="16BCD147" w14:textId="77777777" w:rsidR="0063798F" w:rsidRDefault="0063798F">
            <w:pPr>
              <w:pStyle w:val="BodyText"/>
              <w:spacing w:after="0"/>
              <w:rPr>
                <w:rFonts w:eastAsia="Times New Roman"/>
                <w:sz w:val="20"/>
                <w:szCs w:val="20"/>
                <w:lang w:eastAsia="en-US"/>
              </w:rPr>
            </w:pPr>
          </w:p>
          <w:p w14:paraId="64B561A4" w14:textId="77777777" w:rsidR="0063798F" w:rsidRDefault="00852F34">
            <w:pPr>
              <w:pStyle w:val="BodyText"/>
              <w:spacing w:after="0"/>
              <w:rPr>
                <w:rFonts w:eastAsia="Times New Roman"/>
                <w:sz w:val="20"/>
                <w:szCs w:val="20"/>
                <w:lang w:eastAsia="en-US"/>
              </w:rPr>
            </w:pPr>
            <w:r>
              <w:rPr>
                <w:rFonts w:eastAsia="Times New Roman"/>
                <w:sz w:val="20"/>
                <w:szCs w:val="20"/>
                <w:lang w:eastAsia="en-US"/>
              </w:rPr>
              <w:t>To summarize our evalution results, we observed MIL gain of Alt-1 over Alt-2 for single UE. When multiplexing UE is considered, Alt-1 is still better than Alt-2 for aligned RB allocation; no clear gain of Alt-2 for misaligned RB allocation for either continuous PRB or sub-PRB RE mapping. Furthermore, Alt-1 maintains better CM performance for most of RB allocation number.</w:t>
            </w:r>
          </w:p>
          <w:p w14:paraId="1D6FAA0C" w14:textId="77777777" w:rsidR="0063798F" w:rsidRDefault="0063798F">
            <w:pPr>
              <w:pStyle w:val="BodyText"/>
              <w:spacing w:after="0"/>
              <w:rPr>
                <w:rFonts w:eastAsia="Times New Roman"/>
                <w:sz w:val="20"/>
                <w:szCs w:val="20"/>
                <w:lang w:eastAsia="en-US"/>
              </w:rPr>
            </w:pPr>
          </w:p>
          <w:p w14:paraId="5FDB3D30" w14:textId="77777777" w:rsidR="0063798F" w:rsidRDefault="00852F34">
            <w:pPr>
              <w:pStyle w:val="BodyText"/>
              <w:spacing w:after="0"/>
              <w:rPr>
                <w:rFonts w:eastAsia="Times New Roman"/>
                <w:sz w:val="20"/>
                <w:szCs w:val="20"/>
                <w:lang w:eastAsia="en-US"/>
              </w:rPr>
            </w:pPr>
            <w:r>
              <w:rPr>
                <w:rFonts w:eastAsia="Times New Roman"/>
                <w:sz w:val="20"/>
                <w:szCs w:val="20"/>
                <w:lang w:eastAsia="en-US"/>
              </w:rPr>
              <w:t>On the UE multiplexing capacity, our understanding is that the maximum supported number of multiplexing users of Alt-1 is more than that of Alt-2. It is not clear to us Alt-2 has improved user multiplexing possibility vs. Alt-1 as claimed by the proponent.</w:t>
            </w:r>
          </w:p>
          <w:p w14:paraId="78C7486E" w14:textId="77777777" w:rsidR="0063798F" w:rsidRDefault="00852F34">
            <w:pPr>
              <w:pStyle w:val="BodyText"/>
              <w:spacing w:after="0"/>
              <w:rPr>
                <w:rFonts w:eastAsia="Times New Roman"/>
                <w:sz w:val="20"/>
                <w:szCs w:val="20"/>
                <w:lang w:eastAsia="en-US"/>
              </w:rPr>
            </w:pPr>
            <w:r>
              <w:rPr>
                <w:rFonts w:eastAsia="Times New Roman"/>
                <w:sz w:val="20"/>
                <w:szCs w:val="20"/>
                <w:lang w:eastAsia="en-US"/>
              </w:rPr>
              <w:t xml:space="preserve"> </w:t>
            </w:r>
          </w:p>
        </w:tc>
      </w:tr>
      <w:tr w:rsidR="0063798F" w14:paraId="079CED97" w14:textId="77777777">
        <w:tc>
          <w:tcPr>
            <w:tcW w:w="1525" w:type="dxa"/>
          </w:tcPr>
          <w:p w14:paraId="7FCB4848" w14:textId="77777777" w:rsidR="0063798F" w:rsidRDefault="00852F34">
            <w:pPr>
              <w:pStyle w:val="BodyText"/>
              <w:spacing w:after="0"/>
              <w:rPr>
                <w:rFonts w:eastAsia="Yu Mincho"/>
                <w:lang w:val="de-DE" w:eastAsia="ja-JP"/>
              </w:rPr>
            </w:pPr>
            <w:r>
              <w:rPr>
                <w:rFonts w:eastAsia="Yu Mincho"/>
                <w:lang w:val="de-DE" w:eastAsia="ja-JP"/>
              </w:rPr>
              <w:lastRenderedPageBreak/>
              <w:t>Apple</w:t>
            </w:r>
          </w:p>
        </w:tc>
        <w:tc>
          <w:tcPr>
            <w:tcW w:w="7560" w:type="dxa"/>
          </w:tcPr>
          <w:p w14:paraId="34A0DF67" w14:textId="77777777" w:rsidR="0063798F" w:rsidRDefault="00852F34">
            <w:pPr>
              <w:pStyle w:val="BodyText"/>
              <w:spacing w:after="0"/>
              <w:rPr>
                <w:rFonts w:eastAsia="Times New Roman"/>
                <w:sz w:val="20"/>
                <w:szCs w:val="20"/>
                <w:lang w:eastAsia="en-US"/>
              </w:rPr>
            </w:pPr>
            <w:r>
              <w:rPr>
                <w:rFonts w:eastAsia="Times New Roman"/>
                <w:sz w:val="20"/>
                <w:szCs w:val="20"/>
                <w:lang w:eastAsia="en-US"/>
              </w:rPr>
              <w:t>We support Alt. 1 especially given the agreement in the last meeting that says “User-multiplexing can be considered but as lower priority compared to maximum isotropic loss for PUCCH as a design criterion”.</w:t>
            </w:r>
          </w:p>
          <w:p w14:paraId="1AA745F7" w14:textId="77777777" w:rsidR="0063798F" w:rsidRDefault="0063798F">
            <w:pPr>
              <w:pStyle w:val="BodyText"/>
              <w:spacing w:after="0"/>
              <w:rPr>
                <w:rFonts w:eastAsia="Times New Roman"/>
                <w:sz w:val="20"/>
                <w:szCs w:val="20"/>
                <w:lang w:eastAsia="en-US"/>
              </w:rPr>
            </w:pPr>
          </w:p>
          <w:p w14:paraId="1E33DC84" w14:textId="77777777" w:rsidR="0063798F" w:rsidRDefault="00852F34">
            <w:pPr>
              <w:pStyle w:val="BodyText"/>
              <w:spacing w:after="0"/>
              <w:rPr>
                <w:rFonts w:eastAsia="Times New Roman"/>
                <w:sz w:val="20"/>
                <w:szCs w:val="20"/>
                <w:lang w:eastAsia="en-US"/>
              </w:rPr>
            </w:pPr>
            <w:r>
              <w:rPr>
                <w:rFonts w:eastAsia="Times New Roman"/>
                <w:sz w:val="20"/>
                <w:szCs w:val="20"/>
                <w:lang w:eastAsia="en-US"/>
              </w:rPr>
              <w:t>Note that from our results, in a 10 nsecs delay channel we find the following:</w:t>
            </w:r>
          </w:p>
          <w:p w14:paraId="469F67E1" w14:textId="77777777" w:rsidR="0063798F" w:rsidRDefault="00852F34">
            <w:pPr>
              <w:pStyle w:val="BodyText"/>
              <w:numPr>
                <w:ilvl w:val="0"/>
                <w:numId w:val="30"/>
              </w:numPr>
              <w:spacing w:after="0"/>
              <w:rPr>
                <w:sz w:val="20"/>
                <w:szCs w:val="20"/>
              </w:rPr>
            </w:pPr>
            <w:r>
              <w:rPr>
                <w:sz w:val="20"/>
                <w:szCs w:val="20"/>
              </w:rPr>
              <w:t>Alt-1 and Alt-2 have comparable MIL performance for 120 kHz</w:t>
            </w:r>
          </w:p>
          <w:p w14:paraId="6C60F7DB" w14:textId="77777777" w:rsidR="0063798F" w:rsidRDefault="00852F34">
            <w:pPr>
              <w:pStyle w:val="BodyText"/>
              <w:numPr>
                <w:ilvl w:val="0"/>
                <w:numId w:val="30"/>
              </w:numPr>
              <w:spacing w:after="0"/>
              <w:rPr>
                <w:sz w:val="20"/>
                <w:szCs w:val="20"/>
              </w:rPr>
            </w:pPr>
            <w:r>
              <w:rPr>
                <w:sz w:val="20"/>
                <w:szCs w:val="20"/>
              </w:rPr>
              <w:t>Alt-1 has larger MIL for 480/960 kHz</w:t>
            </w:r>
          </w:p>
          <w:p w14:paraId="5F117395" w14:textId="77777777" w:rsidR="0063798F" w:rsidRDefault="00852F34">
            <w:pPr>
              <w:pStyle w:val="BodyText"/>
              <w:numPr>
                <w:ilvl w:val="1"/>
                <w:numId w:val="30"/>
              </w:numPr>
              <w:spacing w:after="0"/>
              <w:rPr>
                <w:sz w:val="20"/>
                <w:szCs w:val="20"/>
              </w:rPr>
            </w:pPr>
            <w:r>
              <w:rPr>
                <w:sz w:val="20"/>
                <w:szCs w:val="20"/>
              </w:rPr>
              <w:t>2.18 Db gain for 3 RBs for 480 kHz</w:t>
            </w:r>
          </w:p>
          <w:p w14:paraId="3B8C120A" w14:textId="77777777" w:rsidR="0063798F" w:rsidRDefault="00852F34">
            <w:pPr>
              <w:pStyle w:val="BodyText"/>
              <w:numPr>
                <w:ilvl w:val="1"/>
                <w:numId w:val="30"/>
              </w:numPr>
              <w:spacing w:after="0"/>
              <w:rPr>
                <w:sz w:val="20"/>
                <w:szCs w:val="20"/>
              </w:rPr>
            </w:pPr>
            <w:r>
              <w:rPr>
                <w:sz w:val="20"/>
                <w:szCs w:val="20"/>
              </w:rPr>
              <w:t>2.02 Db gain for 2 RBs for 960 kHz</w:t>
            </w:r>
          </w:p>
        </w:tc>
      </w:tr>
      <w:tr w:rsidR="0063798F" w14:paraId="73ED8056" w14:textId="77777777">
        <w:tc>
          <w:tcPr>
            <w:tcW w:w="1525" w:type="dxa"/>
          </w:tcPr>
          <w:p w14:paraId="2A53792C" w14:textId="77777777" w:rsidR="0063798F" w:rsidRDefault="00852F34">
            <w:pPr>
              <w:pStyle w:val="BodyText"/>
              <w:spacing w:after="0"/>
              <w:rPr>
                <w:rFonts w:eastAsia="Yu Mincho"/>
                <w:lang w:val="de-DE" w:eastAsia="ja-JP"/>
              </w:rPr>
            </w:pPr>
            <w:r>
              <w:rPr>
                <w:rFonts w:eastAsia="Yu Mincho"/>
                <w:lang w:val="de-DE" w:eastAsia="ja-JP"/>
              </w:rPr>
              <w:t>Lenovo, Motoroloa Mobility</w:t>
            </w:r>
          </w:p>
        </w:tc>
        <w:tc>
          <w:tcPr>
            <w:tcW w:w="7560" w:type="dxa"/>
          </w:tcPr>
          <w:p w14:paraId="5F5C531E" w14:textId="77777777" w:rsidR="0063798F" w:rsidRDefault="00852F34">
            <w:pPr>
              <w:pStyle w:val="BodyText"/>
              <w:spacing w:after="0"/>
              <w:rPr>
                <w:rFonts w:eastAsia="Times New Roman"/>
                <w:lang w:eastAsia="en-US"/>
              </w:rPr>
            </w:pPr>
            <w:r>
              <w:rPr>
                <w:rFonts w:eastAsia="Times New Roman"/>
                <w:lang w:eastAsia="en-US"/>
              </w:rPr>
              <w:t xml:space="preserve">Our presference is Alt 1 due to the slight gain in the MIL comparing to Alt 2. Although, we understand from the previous agreement to strive to select one option but if a conclusion on the importance of UE multiplexing vs coverage could not be made, we still think that supporting both alternatives or a combination between them might be a good solution to achive better system flexibility in different scenarios, for example, Ues at the cell edge in one hand, and high cell load scenario in the other hand </w:t>
            </w:r>
          </w:p>
        </w:tc>
      </w:tr>
      <w:tr w:rsidR="0063798F" w14:paraId="21912487" w14:textId="77777777">
        <w:tc>
          <w:tcPr>
            <w:tcW w:w="1525" w:type="dxa"/>
          </w:tcPr>
          <w:p w14:paraId="7961464B" w14:textId="77777777" w:rsidR="0063798F" w:rsidRDefault="00852F34">
            <w:pPr>
              <w:pStyle w:val="BodyText"/>
              <w:spacing w:after="0"/>
              <w:rPr>
                <w:rFonts w:eastAsia="Yu Mincho"/>
                <w:lang w:val="de-DE" w:eastAsia="ja-JP"/>
              </w:rPr>
            </w:pPr>
            <w:r>
              <w:rPr>
                <w:rFonts w:eastAsia="Yu Mincho"/>
                <w:lang w:val="de-DE" w:eastAsia="ja-JP"/>
              </w:rPr>
              <w:t>Qualcomm</w:t>
            </w:r>
          </w:p>
        </w:tc>
        <w:tc>
          <w:tcPr>
            <w:tcW w:w="7560" w:type="dxa"/>
          </w:tcPr>
          <w:p w14:paraId="23D2B08C" w14:textId="77777777" w:rsidR="0063798F" w:rsidRDefault="00852F34">
            <w:pPr>
              <w:pStyle w:val="BodyText"/>
              <w:spacing w:after="0"/>
              <w:rPr>
                <w:rFonts w:eastAsia="Times New Roman"/>
                <w:lang w:eastAsia="en-US"/>
              </w:rPr>
            </w:pPr>
            <w:r>
              <w:rPr>
                <w:rFonts w:eastAsia="Times New Roman"/>
                <w:lang w:eastAsia="en-US"/>
              </w:rPr>
              <w:t xml:space="preserve">From coverage point of view, 120kHz SCS makes more sense than higher SCS. Based on results from several companies, with 120kHz SCS, Alt-2 has similar MIL for 1-12 RBs, better MIL performance for 12 to 16RBs. </w:t>
            </w:r>
          </w:p>
          <w:p w14:paraId="64CBA3BA" w14:textId="77777777" w:rsidR="0063798F" w:rsidRDefault="0063798F">
            <w:pPr>
              <w:pStyle w:val="BodyText"/>
              <w:spacing w:after="0"/>
              <w:rPr>
                <w:rFonts w:eastAsia="Times New Roman"/>
                <w:lang w:eastAsia="en-US"/>
              </w:rPr>
            </w:pPr>
          </w:p>
          <w:p w14:paraId="7355119A" w14:textId="77777777" w:rsidR="0063798F" w:rsidRDefault="00852F34">
            <w:pPr>
              <w:pStyle w:val="BodyText"/>
              <w:spacing w:after="0"/>
              <w:rPr>
                <w:rFonts w:eastAsia="Times New Roman"/>
                <w:lang w:eastAsia="en-US"/>
              </w:rPr>
            </w:pPr>
            <w:r>
              <w:rPr>
                <w:rFonts w:eastAsia="Times New Roman"/>
                <w:lang w:eastAsia="en-US"/>
              </w:rPr>
              <w:t>So we support Alt-2 and we like to wait until a final Max(N_RB) is decided upon RAN4’s feedback</w:t>
            </w:r>
          </w:p>
        </w:tc>
      </w:tr>
      <w:tr w:rsidR="0063798F" w14:paraId="75A1EDC6" w14:textId="77777777">
        <w:tc>
          <w:tcPr>
            <w:tcW w:w="1525" w:type="dxa"/>
          </w:tcPr>
          <w:p w14:paraId="583311F4" w14:textId="77777777" w:rsidR="0063798F" w:rsidRDefault="00852F34">
            <w:pPr>
              <w:pStyle w:val="BodyText"/>
              <w:spacing w:after="0"/>
              <w:rPr>
                <w:rFonts w:eastAsia="Yu Mincho"/>
                <w:lang w:val="de-DE" w:eastAsia="ja-JP"/>
              </w:rPr>
            </w:pPr>
            <w:r>
              <w:rPr>
                <w:rFonts w:eastAsia="Yu Mincho"/>
                <w:lang w:val="de-DE" w:eastAsia="ja-JP"/>
              </w:rPr>
              <w:t>InterDigital</w:t>
            </w:r>
          </w:p>
        </w:tc>
        <w:tc>
          <w:tcPr>
            <w:tcW w:w="7560" w:type="dxa"/>
          </w:tcPr>
          <w:p w14:paraId="3A449F59" w14:textId="77777777" w:rsidR="0063798F" w:rsidRDefault="00852F34">
            <w:pPr>
              <w:pStyle w:val="BodyText"/>
              <w:spacing w:after="0"/>
              <w:rPr>
                <w:rFonts w:eastAsia="Times New Roman"/>
                <w:lang w:eastAsia="en-US"/>
              </w:rPr>
            </w:pPr>
            <w:r>
              <w:rPr>
                <w:rFonts w:eastAsia="Times New Roman"/>
                <w:lang w:eastAsia="en-US"/>
              </w:rPr>
              <w:t xml:space="preserve">As we provided in our contribution, we support Alt-1. </w:t>
            </w:r>
          </w:p>
        </w:tc>
      </w:tr>
      <w:tr w:rsidR="0063798F" w14:paraId="38248C9A" w14:textId="77777777">
        <w:tc>
          <w:tcPr>
            <w:tcW w:w="1525" w:type="dxa"/>
          </w:tcPr>
          <w:p w14:paraId="602BB9F7" w14:textId="77777777" w:rsidR="0063798F" w:rsidRDefault="00852F34">
            <w:pPr>
              <w:pStyle w:val="BodyText"/>
              <w:spacing w:after="0"/>
              <w:rPr>
                <w:lang w:val="de-DE"/>
              </w:rPr>
            </w:pPr>
            <w:r>
              <w:rPr>
                <w:rFonts w:hint="eastAsia"/>
                <w:lang w:val="de-DE"/>
              </w:rPr>
              <w:t>S</w:t>
            </w:r>
            <w:r>
              <w:rPr>
                <w:lang w:val="de-DE"/>
              </w:rPr>
              <w:t xml:space="preserve">amsung </w:t>
            </w:r>
          </w:p>
        </w:tc>
        <w:tc>
          <w:tcPr>
            <w:tcW w:w="7560" w:type="dxa"/>
          </w:tcPr>
          <w:p w14:paraId="088A2E72" w14:textId="77777777" w:rsidR="0063798F" w:rsidRDefault="00852F34">
            <w:pPr>
              <w:pStyle w:val="BodyText"/>
              <w:spacing w:after="0"/>
              <w:rPr>
                <w:rFonts w:eastAsia="Times New Roman"/>
                <w:lang w:eastAsia="en-US"/>
              </w:rPr>
            </w:pPr>
            <w:r>
              <w:rPr>
                <w:rFonts w:hint="eastAsia"/>
                <w:sz w:val="20"/>
                <w:szCs w:val="20"/>
                <w:lang w:val="de-DE"/>
              </w:rPr>
              <w:t>W</w:t>
            </w:r>
            <w:r>
              <w:rPr>
                <w:sz w:val="20"/>
                <w:szCs w:val="20"/>
                <w:lang w:val="de-DE"/>
              </w:rPr>
              <w:t>e’d like to wait RAN4’s response for maximum power and progress in initial access agenda for SCS (whether SCS in addtion to 120KHz is supported), because Alt-2 has better CM from 10~17 PRBs, which is the PRB range for 120KHz SCS.</w:t>
            </w:r>
          </w:p>
        </w:tc>
      </w:tr>
      <w:tr w:rsidR="0063798F" w14:paraId="10A7975E" w14:textId="77777777">
        <w:tc>
          <w:tcPr>
            <w:tcW w:w="1525" w:type="dxa"/>
          </w:tcPr>
          <w:p w14:paraId="6D32CAD5" w14:textId="77777777" w:rsidR="0063798F" w:rsidRDefault="00852F34">
            <w:pPr>
              <w:pStyle w:val="BodyText"/>
              <w:spacing w:after="0"/>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09C33E1" w14:textId="77777777" w:rsidR="0063798F" w:rsidRDefault="00852F34">
            <w:pPr>
              <w:pStyle w:val="BodyText"/>
              <w:spacing w:after="0"/>
              <w:rPr>
                <w:rFonts w:eastAsia="Yu Mincho"/>
                <w:color w:val="000000" w:themeColor="text1"/>
                <w:sz w:val="20"/>
                <w:szCs w:val="20"/>
                <w:lang w:eastAsia="ja-JP"/>
              </w:rPr>
            </w:pPr>
            <w:r>
              <w:rPr>
                <w:rFonts w:eastAsia="Yu Mincho"/>
                <w:color w:val="000000" w:themeColor="text1"/>
                <w:sz w:val="20"/>
                <w:szCs w:val="20"/>
                <w:lang w:eastAsia="ja-JP"/>
              </w:rPr>
              <w:t xml:space="preserve">To answer the question from Moderator, the difference between Alt-1 and Alt-2 for N_RB=1 in our contribution might stem from the less number of samples. Even for N_RB=1 where Alt 1 and Alt 2 generate the very same sequence, we have calibrated false alarm rates separately. </w:t>
            </w:r>
          </w:p>
          <w:p w14:paraId="137F2B2A" w14:textId="77777777" w:rsidR="0063798F" w:rsidRDefault="00852F34">
            <w:pPr>
              <w:pStyle w:val="BodyText"/>
              <w:spacing w:after="0"/>
              <w:rPr>
                <w:lang w:val="de-DE"/>
              </w:rPr>
            </w:pPr>
            <w:r>
              <w:rPr>
                <w:rFonts w:eastAsia="Yu Mincho"/>
                <w:color w:val="000000" w:themeColor="text1"/>
                <w:sz w:val="20"/>
                <w:szCs w:val="20"/>
                <w:lang w:eastAsia="ja-JP"/>
              </w:rPr>
              <w:t xml:space="preserve">For proposal 3, we are not sure the intention of the first sentence. Why is PF 4 included although we have already agreed on the sequence for PF4? Why is SCS limited to 120 kHz? We are also unsure what is the result by having the second sentence. </w:t>
            </w:r>
          </w:p>
        </w:tc>
      </w:tr>
      <w:tr w:rsidR="0063798F" w14:paraId="2BBB36D2" w14:textId="77777777">
        <w:tc>
          <w:tcPr>
            <w:tcW w:w="1525" w:type="dxa"/>
          </w:tcPr>
          <w:p w14:paraId="0866B1F7" w14:textId="77777777" w:rsidR="0063798F" w:rsidRDefault="00852F34">
            <w:pPr>
              <w:pStyle w:val="BodyText"/>
              <w:spacing w:after="0"/>
              <w:rPr>
                <w:rFonts w:eastAsia="SimSun"/>
                <w:sz w:val="20"/>
                <w:szCs w:val="20"/>
                <w:lang w:val="en-US"/>
              </w:rPr>
            </w:pPr>
            <w:r>
              <w:rPr>
                <w:rFonts w:eastAsia="SimSun" w:hint="eastAsia"/>
                <w:sz w:val="20"/>
                <w:szCs w:val="20"/>
                <w:lang w:val="en-US"/>
              </w:rPr>
              <w:t>ZTE, Sanechips</w:t>
            </w:r>
          </w:p>
        </w:tc>
        <w:tc>
          <w:tcPr>
            <w:tcW w:w="7560" w:type="dxa"/>
          </w:tcPr>
          <w:p w14:paraId="66C608C6" w14:textId="77777777" w:rsidR="0063798F" w:rsidRDefault="00852F34">
            <w:pPr>
              <w:pStyle w:val="BodyText"/>
              <w:spacing w:after="0"/>
              <w:rPr>
                <w:rFonts w:eastAsia="SimSun"/>
                <w:color w:val="000000" w:themeColor="text1"/>
                <w:sz w:val="20"/>
                <w:szCs w:val="20"/>
                <w:lang w:val="en-US"/>
              </w:rPr>
            </w:pPr>
            <w:r>
              <w:rPr>
                <w:rFonts w:eastAsia="SimSun" w:hint="eastAsia"/>
                <w:color w:val="000000" w:themeColor="text1"/>
                <w:sz w:val="20"/>
                <w:szCs w:val="20"/>
                <w:lang w:val="en-US"/>
              </w:rPr>
              <w:t>We support Alt-1. From the observation of the simulation results, it</w:t>
            </w:r>
            <w:r>
              <w:rPr>
                <w:rFonts w:eastAsia="SimSun"/>
                <w:color w:val="000000" w:themeColor="text1"/>
                <w:sz w:val="20"/>
                <w:szCs w:val="20"/>
                <w:lang w:val="en-US"/>
              </w:rPr>
              <w:t>’</w:t>
            </w:r>
            <w:r>
              <w:rPr>
                <w:rFonts w:eastAsia="SimSun" w:hint="eastAsia"/>
                <w:color w:val="000000" w:themeColor="text1"/>
                <w:sz w:val="20"/>
                <w:szCs w:val="20"/>
                <w:lang w:val="en-US"/>
              </w:rPr>
              <w:t xml:space="preserve">s clear that when the PRB number is small, such that for 480kHz/960kHz with 3/2 PRBs, Alt-1 has performance gain over Alt-2. And for 120kHz with maximum 12 PRBs, Alt-1 has comparable performance vs Alt-2. </w:t>
            </w:r>
          </w:p>
          <w:p w14:paraId="564B8F09" w14:textId="77777777" w:rsidR="0063798F" w:rsidRDefault="00852F34">
            <w:pPr>
              <w:pStyle w:val="BodyText"/>
              <w:spacing w:after="0"/>
              <w:rPr>
                <w:rFonts w:eastAsia="SimSun"/>
                <w:color w:val="000000" w:themeColor="text1"/>
                <w:sz w:val="20"/>
                <w:szCs w:val="20"/>
                <w:lang w:val="en-US"/>
              </w:rPr>
            </w:pPr>
            <w:r>
              <w:rPr>
                <w:rFonts w:eastAsia="SimSun" w:hint="eastAsia"/>
                <w:color w:val="000000" w:themeColor="text1"/>
                <w:sz w:val="20"/>
                <w:szCs w:val="20"/>
                <w:lang w:val="en-US"/>
              </w:rPr>
              <w:t>Some companies mention that we should wait for RAN4</w:t>
            </w:r>
            <w:r>
              <w:rPr>
                <w:rFonts w:eastAsia="SimSun"/>
                <w:color w:val="000000" w:themeColor="text1"/>
                <w:sz w:val="20"/>
                <w:szCs w:val="20"/>
                <w:lang w:val="en-US"/>
              </w:rPr>
              <w:t>’</w:t>
            </w:r>
            <w:r>
              <w:rPr>
                <w:rFonts w:eastAsia="SimSun" w:hint="eastAsia"/>
                <w:color w:val="000000" w:themeColor="text1"/>
                <w:sz w:val="20"/>
                <w:szCs w:val="20"/>
                <w:lang w:val="en-US"/>
              </w:rPr>
              <w:t>s reply on PRB number, but with larger maximum PRB number, Alt 1 will have performance gain even for 120kHz, so there is no reason to defer this discussion.</w:t>
            </w:r>
          </w:p>
        </w:tc>
      </w:tr>
      <w:tr w:rsidR="008246EC" w14:paraId="7F28B75C" w14:textId="77777777">
        <w:tc>
          <w:tcPr>
            <w:tcW w:w="1525" w:type="dxa"/>
          </w:tcPr>
          <w:p w14:paraId="4832D501" w14:textId="77777777" w:rsidR="008246EC" w:rsidRPr="00B5723D" w:rsidRDefault="008246EC" w:rsidP="008246EC">
            <w:pPr>
              <w:pStyle w:val="BodyText"/>
              <w:spacing w:after="0"/>
              <w:rPr>
                <w:lang w:val="de-DE"/>
              </w:rPr>
            </w:pPr>
            <w:r>
              <w:rPr>
                <w:rFonts w:hint="eastAsia"/>
                <w:lang w:val="de-DE"/>
              </w:rPr>
              <w:t>S</w:t>
            </w:r>
            <w:r>
              <w:rPr>
                <w:lang w:val="de-DE"/>
              </w:rPr>
              <w:t>preadtrum</w:t>
            </w:r>
          </w:p>
        </w:tc>
        <w:tc>
          <w:tcPr>
            <w:tcW w:w="7560" w:type="dxa"/>
          </w:tcPr>
          <w:p w14:paraId="61226279" w14:textId="77777777" w:rsidR="008246EC" w:rsidRPr="00C04205" w:rsidRDefault="008246EC" w:rsidP="008246EC">
            <w:pPr>
              <w:pStyle w:val="BodyText"/>
              <w:spacing w:after="0"/>
              <w:rPr>
                <w:color w:val="000000" w:themeColor="text1"/>
              </w:rPr>
            </w:pPr>
            <w:r>
              <w:rPr>
                <w:color w:val="000000" w:themeColor="text1"/>
              </w:rPr>
              <w:t xml:space="preserve">According to the simulation results, </w:t>
            </w:r>
            <w:r>
              <w:rPr>
                <w:lang w:val="en"/>
              </w:rPr>
              <w:t>Alt-1 has better CM performance in the range of 2-8 RB, and poorer CM performance in the range of 10-22 RB. Considering that coverage is important for initial UL BWP, we prefer Alt 2.</w:t>
            </w:r>
          </w:p>
        </w:tc>
      </w:tr>
      <w:tr w:rsidR="00983B82" w14:paraId="6B8E1F89" w14:textId="77777777">
        <w:tc>
          <w:tcPr>
            <w:tcW w:w="1525" w:type="dxa"/>
          </w:tcPr>
          <w:p w14:paraId="25CBA5F3" w14:textId="2EBBD7C6" w:rsidR="00983B82" w:rsidRDefault="00983B82" w:rsidP="00983B82">
            <w:pPr>
              <w:pStyle w:val="BodyText"/>
              <w:spacing w:after="0"/>
              <w:rPr>
                <w:lang w:val="de-DE"/>
              </w:rPr>
            </w:pPr>
            <w:r w:rsidRPr="008B7E71">
              <w:rPr>
                <w:rFonts w:eastAsia="Malgun Gothic" w:hint="eastAsia"/>
                <w:sz w:val="20"/>
                <w:szCs w:val="20"/>
                <w:lang w:val="de-DE" w:eastAsia="ko-KR"/>
              </w:rPr>
              <w:t>W</w:t>
            </w:r>
            <w:r w:rsidRPr="008B7E71">
              <w:rPr>
                <w:rFonts w:eastAsia="Malgun Gothic"/>
                <w:sz w:val="20"/>
                <w:szCs w:val="20"/>
                <w:lang w:val="de-DE" w:eastAsia="ko-KR"/>
              </w:rPr>
              <w:t>ILUS</w:t>
            </w:r>
          </w:p>
        </w:tc>
        <w:tc>
          <w:tcPr>
            <w:tcW w:w="7560" w:type="dxa"/>
          </w:tcPr>
          <w:p w14:paraId="10AA2D07" w14:textId="77518E69" w:rsidR="00983B82" w:rsidRDefault="00983B82" w:rsidP="00983B82">
            <w:pPr>
              <w:pStyle w:val="BodyText"/>
              <w:spacing w:after="0"/>
              <w:rPr>
                <w:color w:val="000000" w:themeColor="text1"/>
              </w:rPr>
            </w:pPr>
            <w:r w:rsidRPr="008B7E71">
              <w:rPr>
                <w:rFonts w:eastAsia="Malgun Gothic" w:hint="eastAsia"/>
                <w:color w:val="000000" w:themeColor="text1"/>
                <w:sz w:val="20"/>
                <w:szCs w:val="20"/>
                <w:lang w:eastAsia="ko-KR"/>
              </w:rPr>
              <w:t>W</w:t>
            </w:r>
            <w:r w:rsidRPr="008B7E71">
              <w:rPr>
                <w:rFonts w:eastAsia="Malgun Gothic"/>
                <w:color w:val="000000" w:themeColor="text1"/>
                <w:sz w:val="20"/>
                <w:szCs w:val="20"/>
                <w:lang w:eastAsia="ko-KR"/>
              </w:rPr>
              <w:t xml:space="preserve">e support Alt-2 which has comparable MIL performance </w:t>
            </w:r>
            <w:r>
              <w:rPr>
                <w:rFonts w:eastAsia="Malgun Gothic"/>
                <w:color w:val="000000" w:themeColor="text1"/>
                <w:sz w:val="20"/>
                <w:szCs w:val="20"/>
                <w:lang w:eastAsia="ko-KR"/>
              </w:rPr>
              <w:t xml:space="preserve">under </w:t>
            </w:r>
            <w:r w:rsidRPr="008B7E71">
              <w:rPr>
                <w:rFonts w:eastAsia="Malgun Gothic"/>
                <w:color w:val="000000" w:themeColor="text1"/>
                <w:sz w:val="20"/>
                <w:szCs w:val="20"/>
                <w:lang w:eastAsia="ko-KR"/>
              </w:rPr>
              <w:t xml:space="preserve">12RBs allocation for 120kHz SCS and has better PAPR/CM, MIL performance for 12 to 16RBs. </w:t>
            </w:r>
            <w:r>
              <w:rPr>
                <w:rFonts w:eastAsia="Malgun Gothic"/>
                <w:color w:val="000000" w:themeColor="text1"/>
                <w:sz w:val="20"/>
                <w:szCs w:val="20"/>
                <w:lang w:eastAsia="ko-KR"/>
              </w:rPr>
              <w:t>So w</w:t>
            </w:r>
            <w:r w:rsidRPr="008B7E71">
              <w:rPr>
                <w:rFonts w:eastAsia="Malgun Gothic"/>
                <w:color w:val="000000" w:themeColor="text1"/>
                <w:sz w:val="20"/>
                <w:szCs w:val="20"/>
                <w:lang w:eastAsia="ko-KR"/>
              </w:rPr>
              <w:t xml:space="preserve">e’d like to wait until we </w:t>
            </w:r>
            <w:r>
              <w:rPr>
                <w:rFonts w:eastAsia="Malgun Gothic"/>
                <w:color w:val="000000" w:themeColor="text1"/>
                <w:sz w:val="20"/>
                <w:szCs w:val="20"/>
                <w:lang w:eastAsia="ko-KR"/>
              </w:rPr>
              <w:t xml:space="preserve">can </w:t>
            </w:r>
            <w:r w:rsidRPr="008B7E71">
              <w:rPr>
                <w:rFonts w:eastAsia="Malgun Gothic"/>
                <w:color w:val="000000" w:themeColor="text1"/>
                <w:sz w:val="20"/>
                <w:szCs w:val="20"/>
                <w:lang w:eastAsia="ko-KR"/>
              </w:rPr>
              <w:t xml:space="preserve">conclude the </w:t>
            </w:r>
            <w:r>
              <w:rPr>
                <w:rFonts w:eastAsia="Malgun Gothic"/>
                <w:color w:val="000000" w:themeColor="text1"/>
                <w:sz w:val="20"/>
                <w:szCs w:val="20"/>
                <w:lang w:eastAsia="ko-KR"/>
              </w:rPr>
              <w:t>maximum # of PRBs depending on</w:t>
            </w:r>
            <w:r w:rsidRPr="008B7E71">
              <w:rPr>
                <w:rFonts w:eastAsia="Malgun Gothic"/>
                <w:color w:val="000000" w:themeColor="text1"/>
                <w:sz w:val="20"/>
                <w:szCs w:val="20"/>
                <w:lang w:eastAsia="ko-KR"/>
              </w:rPr>
              <w:t xml:space="preserve"> RAN4’s feedback</w:t>
            </w:r>
            <w:r>
              <w:rPr>
                <w:rFonts w:eastAsia="Malgun Gothic"/>
                <w:color w:val="000000" w:themeColor="text1"/>
                <w:sz w:val="20"/>
                <w:szCs w:val="20"/>
                <w:lang w:eastAsia="ko-KR"/>
              </w:rPr>
              <w:t>.</w:t>
            </w:r>
          </w:p>
        </w:tc>
      </w:tr>
      <w:tr w:rsidR="00CE7BEE" w14:paraId="0E0DBFAE" w14:textId="77777777">
        <w:tc>
          <w:tcPr>
            <w:tcW w:w="1525" w:type="dxa"/>
          </w:tcPr>
          <w:p w14:paraId="4712F5CE" w14:textId="475ADB16" w:rsidR="00CE7BEE" w:rsidRPr="008B7E71" w:rsidRDefault="00CE7BEE" w:rsidP="00CE7BEE">
            <w:pPr>
              <w:pStyle w:val="BodyText"/>
              <w:spacing w:after="0"/>
              <w:rPr>
                <w:rFonts w:eastAsia="Malgun Gothic"/>
                <w:lang w:val="de-DE" w:eastAsia="ko-KR"/>
              </w:rPr>
            </w:pPr>
            <w:r>
              <w:rPr>
                <w:rFonts w:eastAsia="Yu Mincho"/>
                <w:sz w:val="20"/>
                <w:szCs w:val="20"/>
                <w:lang w:val="de-DE" w:eastAsia="ja-JP"/>
              </w:rPr>
              <w:t>Huawei</w:t>
            </w:r>
          </w:p>
        </w:tc>
        <w:tc>
          <w:tcPr>
            <w:tcW w:w="7560" w:type="dxa"/>
          </w:tcPr>
          <w:p w14:paraId="3D6CB2A2" w14:textId="0393BE6D" w:rsidR="00CE7BEE" w:rsidRPr="008B7E71" w:rsidRDefault="00CE7BEE" w:rsidP="00CE7BEE">
            <w:pPr>
              <w:pStyle w:val="BodyText"/>
              <w:spacing w:after="0"/>
              <w:rPr>
                <w:rFonts w:eastAsia="Malgun Gothic"/>
                <w:color w:val="000000" w:themeColor="text1"/>
                <w:lang w:eastAsia="ko-KR"/>
              </w:rPr>
            </w:pPr>
            <w:r>
              <w:rPr>
                <w:rFonts w:eastAsia="Times New Roman"/>
                <w:sz w:val="20"/>
                <w:szCs w:val="20"/>
                <w:lang w:eastAsia="en-US"/>
              </w:rPr>
              <w:t>The intention of the proposal is fine but it does not seem necessary to make Proposal 3 as an intermediate agreement. We can see merits of both alternatives, however, we would not find it reasonable that both are supported, only one alternative should be chosen.</w:t>
            </w:r>
          </w:p>
        </w:tc>
      </w:tr>
      <w:tr w:rsidR="00A14D39" w14:paraId="494C901D" w14:textId="77777777">
        <w:tc>
          <w:tcPr>
            <w:tcW w:w="1525" w:type="dxa"/>
          </w:tcPr>
          <w:p w14:paraId="29ADBF57" w14:textId="5D824519" w:rsidR="00A14D39" w:rsidRDefault="00A14D39" w:rsidP="00CE7BEE">
            <w:pPr>
              <w:pStyle w:val="BodyText"/>
              <w:spacing w:after="0"/>
              <w:rPr>
                <w:rFonts w:eastAsia="Yu Mincho"/>
                <w:lang w:val="de-DE" w:eastAsia="ja-JP"/>
              </w:rPr>
            </w:pPr>
            <w:r>
              <w:rPr>
                <w:rFonts w:eastAsia="Yu Mincho"/>
                <w:lang w:val="de-DE" w:eastAsia="ja-JP"/>
              </w:rPr>
              <w:lastRenderedPageBreak/>
              <w:t>Sony</w:t>
            </w:r>
          </w:p>
        </w:tc>
        <w:tc>
          <w:tcPr>
            <w:tcW w:w="7560" w:type="dxa"/>
          </w:tcPr>
          <w:p w14:paraId="099236CA" w14:textId="7EA60774" w:rsidR="00A14D39" w:rsidRDefault="00562F9C" w:rsidP="00CE7BEE">
            <w:pPr>
              <w:pStyle w:val="BodyText"/>
              <w:spacing w:after="0"/>
              <w:rPr>
                <w:rFonts w:eastAsia="Times New Roman"/>
                <w:lang w:eastAsia="en-US"/>
              </w:rPr>
            </w:pPr>
            <w:r>
              <w:rPr>
                <w:rFonts w:eastAsia="Times New Roman"/>
                <w:lang w:eastAsia="en-US"/>
              </w:rPr>
              <w:t xml:space="preserve">We support Alt-2 due to better </w:t>
            </w:r>
            <w:r w:rsidR="006D02E9">
              <w:rPr>
                <w:rFonts w:eastAsia="Times New Roman"/>
                <w:lang w:eastAsia="en-US"/>
              </w:rPr>
              <w:t>MIL performance in the 12</w:t>
            </w:r>
            <w:r w:rsidR="0001663E">
              <w:rPr>
                <w:rFonts w:eastAsia="Times New Roman"/>
                <w:lang w:eastAsia="en-US"/>
              </w:rPr>
              <w:t xml:space="preserve">-16 RBs </w:t>
            </w:r>
            <w:r w:rsidR="00EF687C">
              <w:rPr>
                <w:rFonts w:eastAsia="Times New Roman"/>
                <w:lang w:eastAsia="en-US"/>
              </w:rPr>
              <w:t xml:space="preserve">range </w:t>
            </w:r>
            <w:r w:rsidR="0001663E">
              <w:rPr>
                <w:rFonts w:eastAsia="Times New Roman"/>
                <w:lang w:eastAsia="en-US"/>
              </w:rPr>
              <w:t>for SCS 120 KHz</w:t>
            </w:r>
            <w:r w:rsidR="00C679E8">
              <w:rPr>
                <w:rFonts w:eastAsia="Times New Roman"/>
                <w:lang w:eastAsia="en-US"/>
              </w:rPr>
              <w:t xml:space="preserve">, </w:t>
            </w:r>
            <w:r w:rsidR="00AD3B56">
              <w:rPr>
                <w:rFonts w:eastAsia="Times New Roman"/>
                <w:lang w:eastAsia="en-US"/>
              </w:rPr>
              <w:t xml:space="preserve">which </w:t>
            </w:r>
            <w:r w:rsidR="00CF467E">
              <w:rPr>
                <w:rFonts w:eastAsia="Times New Roman"/>
                <w:lang w:eastAsia="en-US"/>
              </w:rPr>
              <w:t>seems</w:t>
            </w:r>
            <w:r w:rsidR="00AD3B56">
              <w:rPr>
                <w:rFonts w:eastAsia="Times New Roman"/>
                <w:lang w:eastAsia="en-US"/>
              </w:rPr>
              <w:t xml:space="preserve"> most critical from</w:t>
            </w:r>
            <w:r w:rsidR="00CF467E">
              <w:rPr>
                <w:rFonts w:eastAsia="Times New Roman"/>
                <w:lang w:eastAsia="en-US"/>
              </w:rPr>
              <w:t xml:space="preserve"> </w:t>
            </w:r>
            <w:r w:rsidR="00AD3B56">
              <w:rPr>
                <w:rFonts w:eastAsia="Times New Roman"/>
                <w:lang w:eastAsia="en-US"/>
              </w:rPr>
              <w:t xml:space="preserve">a coverage point of view. </w:t>
            </w:r>
            <w:r w:rsidR="00F65136">
              <w:rPr>
                <w:rFonts w:eastAsia="Times New Roman"/>
                <w:lang w:eastAsia="en-US"/>
              </w:rPr>
              <w:t>Furthermore</w:t>
            </w:r>
            <w:bookmarkStart w:id="58" w:name="_GoBack"/>
            <w:bookmarkEnd w:id="58"/>
            <w:r w:rsidR="00F65136">
              <w:rPr>
                <w:rFonts w:eastAsia="Times New Roman"/>
                <w:lang w:eastAsia="en-US"/>
              </w:rPr>
              <w:t xml:space="preserve">, </w:t>
            </w:r>
            <w:r w:rsidR="00CF467E">
              <w:rPr>
                <w:rFonts w:eastAsia="Times New Roman"/>
                <w:lang w:eastAsia="en-US"/>
              </w:rPr>
              <w:t xml:space="preserve">Alt-2 has </w:t>
            </w:r>
            <w:r w:rsidR="00C679E8">
              <w:rPr>
                <w:rFonts w:eastAsia="Times New Roman"/>
                <w:lang w:eastAsia="en-US"/>
              </w:rPr>
              <w:t xml:space="preserve">MIL performance </w:t>
            </w:r>
            <w:r w:rsidR="00CF467E">
              <w:rPr>
                <w:rFonts w:eastAsia="Times New Roman"/>
                <w:lang w:eastAsia="en-US"/>
              </w:rPr>
              <w:t>comparable to Alt-1</w:t>
            </w:r>
            <w:r w:rsidR="00F65136">
              <w:rPr>
                <w:rFonts w:eastAsia="Times New Roman"/>
                <w:lang w:eastAsia="en-US"/>
              </w:rPr>
              <w:t xml:space="preserve"> in other setting</w:t>
            </w:r>
            <w:r w:rsidR="00DC2EF8">
              <w:rPr>
                <w:rFonts w:eastAsia="Times New Roman"/>
                <w:lang w:eastAsia="en-US"/>
              </w:rPr>
              <w:t>s</w:t>
            </w:r>
            <w:r w:rsidR="00CF467E">
              <w:rPr>
                <w:rFonts w:eastAsia="Times New Roman"/>
                <w:lang w:eastAsia="en-US"/>
              </w:rPr>
              <w:t>.</w:t>
            </w:r>
            <w:r w:rsidR="008963E0">
              <w:rPr>
                <w:rFonts w:eastAsia="Times New Roman"/>
                <w:lang w:eastAsia="en-US"/>
              </w:rPr>
              <w:t xml:space="preserve"> If companies cannot agree on down-selecting one alternative, </w:t>
            </w:r>
            <w:r w:rsidR="006B072F">
              <w:rPr>
                <w:rFonts w:eastAsia="Times New Roman"/>
                <w:lang w:eastAsia="en-US"/>
              </w:rPr>
              <w:t xml:space="preserve">we can consider supporting both alternatives. It is clear </w:t>
            </w:r>
            <w:r w:rsidR="00245170">
              <w:rPr>
                <w:rFonts w:eastAsia="Times New Roman"/>
                <w:lang w:eastAsia="en-US"/>
              </w:rPr>
              <w:t xml:space="preserve">from the discussion </w:t>
            </w:r>
            <w:r w:rsidR="006B072F">
              <w:rPr>
                <w:rFonts w:eastAsia="Times New Roman"/>
                <w:lang w:eastAsia="en-US"/>
              </w:rPr>
              <w:t>that no alternative is uniformly superior</w:t>
            </w:r>
            <w:r w:rsidR="00245170">
              <w:rPr>
                <w:rFonts w:eastAsia="Times New Roman"/>
                <w:lang w:eastAsia="en-US"/>
              </w:rPr>
              <w:t>;</w:t>
            </w:r>
            <w:r w:rsidR="006B072F">
              <w:rPr>
                <w:rFonts w:eastAsia="Times New Roman"/>
                <w:lang w:eastAsia="en-US"/>
              </w:rPr>
              <w:t xml:space="preserve"> </w:t>
            </w:r>
            <w:r w:rsidR="00C35EBF">
              <w:rPr>
                <w:rFonts w:eastAsia="Times New Roman"/>
                <w:lang w:eastAsia="en-US"/>
              </w:rPr>
              <w:t xml:space="preserve">which one of </w:t>
            </w:r>
            <w:r w:rsidR="006B072F">
              <w:rPr>
                <w:rFonts w:eastAsia="Times New Roman"/>
                <w:lang w:eastAsia="en-US"/>
              </w:rPr>
              <w:t>Alt-1 and Alt-2</w:t>
            </w:r>
            <w:r w:rsidR="00C35EBF">
              <w:rPr>
                <w:rFonts w:eastAsia="Times New Roman"/>
                <w:lang w:eastAsia="en-US"/>
              </w:rPr>
              <w:t xml:space="preserve"> </w:t>
            </w:r>
            <w:r w:rsidR="00245170">
              <w:rPr>
                <w:rFonts w:eastAsia="Times New Roman"/>
                <w:lang w:eastAsia="en-US"/>
              </w:rPr>
              <w:t xml:space="preserve">that </w:t>
            </w:r>
            <w:r w:rsidR="0065101D">
              <w:rPr>
                <w:rFonts w:eastAsia="Times New Roman"/>
                <w:lang w:eastAsia="en-US"/>
              </w:rPr>
              <w:t xml:space="preserve">performs </w:t>
            </w:r>
            <w:r w:rsidR="00811BF1">
              <w:rPr>
                <w:rFonts w:eastAsia="Times New Roman"/>
                <w:lang w:eastAsia="en-US"/>
              </w:rPr>
              <w:t>best</w:t>
            </w:r>
            <w:r w:rsidR="00245170">
              <w:rPr>
                <w:rFonts w:eastAsia="Times New Roman"/>
                <w:lang w:eastAsia="en-US"/>
              </w:rPr>
              <w:t xml:space="preserve"> </w:t>
            </w:r>
            <w:r w:rsidR="00C35EBF">
              <w:rPr>
                <w:rFonts w:eastAsia="Times New Roman"/>
                <w:lang w:eastAsia="en-US"/>
              </w:rPr>
              <w:t>depends on the scenario</w:t>
            </w:r>
            <w:r w:rsidR="00DB15FD">
              <w:rPr>
                <w:rFonts w:eastAsia="Times New Roman"/>
                <w:lang w:eastAsia="en-US"/>
              </w:rPr>
              <w:t xml:space="preserve"> considered</w:t>
            </w:r>
            <w:r w:rsidR="00C35EBF">
              <w:rPr>
                <w:rFonts w:eastAsia="Times New Roman"/>
                <w:lang w:eastAsia="en-US"/>
              </w:rPr>
              <w:t>.</w:t>
            </w:r>
          </w:p>
        </w:tc>
      </w:tr>
    </w:tbl>
    <w:p w14:paraId="580F4AD8" w14:textId="77777777" w:rsidR="0063798F" w:rsidRPr="00983B82" w:rsidRDefault="0063798F">
      <w:pPr>
        <w:pStyle w:val="BodyText"/>
        <w:rPr>
          <w:rFonts w:cs="Arial"/>
        </w:rPr>
      </w:pPr>
    </w:p>
    <w:p w14:paraId="5DB71536" w14:textId="77777777" w:rsidR="0063798F" w:rsidRDefault="00852F34">
      <w:pPr>
        <w:pStyle w:val="Heading1"/>
      </w:pPr>
      <w:bookmarkStart w:id="59" w:name="_Toc71910530"/>
      <w:bookmarkStart w:id="60" w:name="_Toc62396112"/>
      <w:bookmarkStart w:id="61" w:name="_Toc69069530"/>
      <w:r>
        <w:t>4</w:t>
      </w:r>
      <w:r>
        <w:tab/>
        <w:t>Rate matching for enhanced PF4</w:t>
      </w:r>
      <w:bookmarkEnd w:id="59"/>
      <w:r>
        <w:t xml:space="preserve"> </w:t>
      </w:r>
    </w:p>
    <w:p w14:paraId="53B5A32A" w14:textId="77777777" w:rsidR="0063798F" w:rsidRDefault="00852F34">
      <w:pPr>
        <w:pStyle w:val="BodyText"/>
        <w:spacing w:after="0"/>
        <w:ind w:right="27"/>
      </w:pPr>
      <w:r>
        <w:t xml:space="preserve">The following agreement was made in RAN1#104-e, and the moderator draws attention to the </w:t>
      </w:r>
      <w:r>
        <w:rPr>
          <w:highlight w:val="green"/>
        </w:rPr>
        <w:t>highlighted</w:t>
      </w:r>
      <w:r>
        <w:t xml:space="preserve"> bullet</w:t>
      </w:r>
    </w:p>
    <w:p w14:paraId="7A416755" w14:textId="77777777" w:rsidR="0063798F" w:rsidRDefault="0063798F">
      <w:pPr>
        <w:pStyle w:val="BodyText"/>
        <w:spacing w:after="0"/>
        <w:ind w:right="27"/>
      </w:pPr>
    </w:p>
    <w:p w14:paraId="3A26295B" w14:textId="77777777" w:rsidR="0063798F" w:rsidRDefault="00852F34">
      <w:pPr>
        <w:ind w:left="360"/>
        <w:rPr>
          <w:lang w:eastAsia="zh-CN"/>
        </w:rPr>
      </w:pPr>
      <w:r>
        <w:rPr>
          <w:highlight w:val="green"/>
          <w:lang w:eastAsia="zh-CN"/>
        </w:rPr>
        <w:t>Agreement:</w:t>
      </w:r>
    </w:p>
    <w:p w14:paraId="650D5D1A" w14:textId="77777777" w:rsidR="0063798F" w:rsidRDefault="00852F34">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CB98E81" w14:textId="77777777" w:rsidR="0063798F" w:rsidRDefault="00852F34">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059CBF76" w14:textId="77777777" w:rsidR="0063798F" w:rsidRDefault="00852F34">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969C81D" w14:textId="77777777" w:rsidR="0063798F" w:rsidRDefault="00852F34">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1A2EEDDC" w14:textId="77777777" w:rsidR="0063798F" w:rsidRDefault="00852F34">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567C4ED" w14:textId="77777777" w:rsidR="0063798F" w:rsidRDefault="00852F34">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48FA6DD2" w14:textId="77777777" w:rsidR="0063798F" w:rsidRDefault="00852F34">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4A53F432" w14:textId="77777777" w:rsidR="0063798F" w:rsidRDefault="00852F34">
      <w:pPr>
        <w:pStyle w:val="BodyText"/>
        <w:numPr>
          <w:ilvl w:val="1"/>
          <w:numId w:val="15"/>
        </w:numPr>
        <w:spacing w:after="0"/>
        <w:ind w:left="1440"/>
        <w:rPr>
          <w:rFonts w:ascii="Times New Roman" w:hAnsi="Times New Roman"/>
          <w:highlight w:val="green"/>
        </w:rPr>
      </w:pPr>
      <w:r>
        <w:rPr>
          <w:rFonts w:ascii="Times New Roman" w:hAnsi="Times New Roman"/>
          <w:highlight w:val="green"/>
        </w:rPr>
        <w:t>For PF4:</w:t>
      </w:r>
    </w:p>
    <w:p w14:paraId="11CBF304" w14:textId="77777777" w:rsidR="0063798F" w:rsidRDefault="00852F34">
      <w:pPr>
        <w:pStyle w:val="BodyText"/>
        <w:numPr>
          <w:ilvl w:val="2"/>
          <w:numId w:val="15"/>
        </w:numPr>
        <w:spacing w:after="0"/>
        <w:ind w:left="2160"/>
        <w:rPr>
          <w:rFonts w:ascii="Times New Roman" w:hAnsi="Times New Roman"/>
          <w:highlight w:val="green"/>
        </w:rPr>
      </w:pPr>
      <w:r>
        <w:rPr>
          <w:rFonts w:ascii="Times New Roman" w:hAnsi="Times New Roman"/>
          <w:highlight w:val="green"/>
        </w:rPr>
        <w:t>The actual number of RBs used for a PUCCH transmission is equal to N</w:t>
      </w:r>
      <w:r>
        <w:rPr>
          <w:rFonts w:ascii="Times New Roman" w:hAnsi="Times New Roman"/>
          <w:highlight w:val="green"/>
          <w:vertAlign w:val="subscript"/>
        </w:rPr>
        <w:t>RB</w:t>
      </w:r>
      <w:r>
        <w:rPr>
          <w:rFonts w:ascii="Times New Roman" w:hAnsi="Times New Roman"/>
          <w:highlight w:val="green"/>
        </w:rPr>
        <w:t>, i.e., the actual number of RBs does not vary dynamically based on PUCCH payload</w:t>
      </w:r>
    </w:p>
    <w:p w14:paraId="5836938E" w14:textId="77777777" w:rsidR="0063798F" w:rsidRDefault="00852F34">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40C783C8" w14:textId="77777777" w:rsidR="0063798F" w:rsidRDefault="00852F34">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117574A" w14:textId="77777777" w:rsidR="0063798F" w:rsidRDefault="00852F34">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377C7E3C" w14:textId="77777777" w:rsidR="0063798F" w:rsidRDefault="0063798F">
      <w:pPr>
        <w:pStyle w:val="BodyText"/>
        <w:spacing w:after="0"/>
        <w:ind w:right="27"/>
      </w:pPr>
    </w:p>
    <w:p w14:paraId="3E03A128" w14:textId="77777777" w:rsidR="0063798F" w:rsidRDefault="00852F34">
      <w:pPr>
        <w:pStyle w:val="BodyText"/>
        <w:spacing w:after="0"/>
        <w:ind w:right="27"/>
      </w:pPr>
      <w:r>
        <w:t>Given that the number of RBs does not vary dynamically based on PUCCH payload, it means that for a configured value of N_RB, the effective code rate varies as a function of the payload.</w:t>
      </w:r>
    </w:p>
    <w:p w14:paraId="2C4A61CF" w14:textId="77777777" w:rsidR="0063798F" w:rsidRDefault="0063798F">
      <w:pPr>
        <w:pStyle w:val="BodyText"/>
        <w:spacing w:after="0"/>
        <w:ind w:right="27"/>
      </w:pPr>
    </w:p>
    <w:p w14:paraId="3C9719B7" w14:textId="77777777" w:rsidR="0063798F" w:rsidRDefault="00852F34">
      <w:pPr>
        <w:pStyle w:val="BodyText"/>
        <w:spacing w:after="0"/>
        <w:ind w:right="27"/>
      </w:pPr>
      <w:r>
        <w:t>The following table provides a summary of company proposals on this topic.</w:t>
      </w:r>
    </w:p>
    <w:p w14:paraId="0BC26151" w14:textId="77777777" w:rsidR="0063798F" w:rsidRDefault="0063798F">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63798F" w14:paraId="0CC0246D" w14:textId="77777777">
        <w:tc>
          <w:tcPr>
            <w:tcW w:w="1525" w:type="dxa"/>
          </w:tcPr>
          <w:p w14:paraId="3B1C201E" w14:textId="77777777" w:rsidR="0063798F" w:rsidRDefault="00852F34">
            <w:pPr>
              <w:pStyle w:val="BodyText"/>
              <w:spacing w:after="0"/>
              <w:ind w:right="27"/>
              <w:rPr>
                <w:b/>
                <w:sz w:val="20"/>
                <w:szCs w:val="20"/>
                <w:lang w:val="de-DE"/>
              </w:rPr>
            </w:pPr>
            <w:r>
              <w:rPr>
                <w:b/>
                <w:sz w:val="20"/>
                <w:szCs w:val="20"/>
                <w:lang w:val="de-DE"/>
              </w:rPr>
              <w:t>Company</w:t>
            </w:r>
          </w:p>
        </w:tc>
        <w:tc>
          <w:tcPr>
            <w:tcW w:w="7560" w:type="dxa"/>
          </w:tcPr>
          <w:p w14:paraId="4108E183" w14:textId="77777777" w:rsidR="0063798F" w:rsidRDefault="00852F34">
            <w:pPr>
              <w:pStyle w:val="BodyText"/>
              <w:spacing w:after="0"/>
              <w:ind w:right="27"/>
              <w:rPr>
                <w:b/>
                <w:sz w:val="20"/>
                <w:szCs w:val="20"/>
                <w:lang w:val="de-DE"/>
              </w:rPr>
            </w:pPr>
            <w:r>
              <w:rPr>
                <w:b/>
                <w:sz w:val="20"/>
                <w:szCs w:val="20"/>
                <w:lang w:val="de-DE"/>
              </w:rPr>
              <w:t>Company Proposals</w:t>
            </w:r>
          </w:p>
        </w:tc>
      </w:tr>
      <w:tr w:rsidR="0063798F" w14:paraId="3458200E" w14:textId="77777777">
        <w:tc>
          <w:tcPr>
            <w:tcW w:w="1525" w:type="dxa"/>
          </w:tcPr>
          <w:p w14:paraId="4242282A" w14:textId="77777777" w:rsidR="0063798F" w:rsidRDefault="00852F34">
            <w:pPr>
              <w:pStyle w:val="BodyText"/>
              <w:spacing w:after="0"/>
              <w:ind w:right="27"/>
              <w:rPr>
                <w:sz w:val="20"/>
                <w:szCs w:val="20"/>
                <w:lang w:val="de-DE"/>
              </w:rPr>
            </w:pPr>
            <w:r>
              <w:rPr>
                <w:sz w:val="20"/>
                <w:szCs w:val="20"/>
                <w:lang w:val="de-DE"/>
              </w:rPr>
              <w:t>Huawei</w:t>
            </w:r>
          </w:p>
        </w:tc>
        <w:tc>
          <w:tcPr>
            <w:tcW w:w="7560" w:type="dxa"/>
          </w:tcPr>
          <w:p w14:paraId="7F0BA06E" w14:textId="77777777" w:rsidR="0063798F" w:rsidRDefault="00852F34">
            <w:pPr>
              <w:rPr>
                <w:b/>
                <w:i/>
                <w:lang w:eastAsia="zh-CN"/>
              </w:rPr>
            </w:pPr>
            <w:r>
              <w:rPr>
                <w:b/>
                <w:i/>
                <w:lang w:eastAsia="zh-CN"/>
              </w:rPr>
              <w:t>Proposal 5: For PUCCH format 4, the following rate matching options can be considered:</w:t>
            </w:r>
          </w:p>
          <w:p w14:paraId="7C169F9B" w14:textId="77777777" w:rsidR="0063798F" w:rsidRDefault="00852F34">
            <w:pPr>
              <w:pStyle w:val="ListParagraph"/>
              <w:numPr>
                <w:ilvl w:val="0"/>
                <w:numId w:val="16"/>
              </w:numPr>
              <w:overflowPunct/>
              <w:snapToGrid w:val="0"/>
              <w:spacing w:after="120" w:line="240" w:lineRule="auto"/>
              <w:contextualSpacing/>
              <w:jc w:val="both"/>
              <w:textAlignment w:val="auto"/>
              <w:rPr>
                <w:b/>
                <w:i/>
                <w:lang w:val="en-US" w:eastAsia="zh-CN"/>
              </w:rPr>
            </w:pPr>
            <w:r>
              <w:rPr>
                <w:b/>
                <w:i/>
                <w:lang w:val="en-US" w:eastAsia="zh-CN"/>
              </w:rPr>
              <w:t>Alt-1: Rate matching to N PRBs, without changing UCI limitation</w:t>
            </w:r>
          </w:p>
          <w:p w14:paraId="0AF6030F" w14:textId="77777777" w:rsidR="0063798F" w:rsidRDefault="00852F34">
            <w:pPr>
              <w:pStyle w:val="ListParagraph"/>
              <w:numPr>
                <w:ilvl w:val="0"/>
                <w:numId w:val="16"/>
              </w:numPr>
              <w:overflowPunct/>
              <w:snapToGrid w:val="0"/>
              <w:spacing w:after="120" w:line="240" w:lineRule="auto"/>
              <w:contextualSpacing/>
              <w:jc w:val="both"/>
              <w:textAlignment w:val="auto"/>
              <w:rPr>
                <w:b/>
                <w:i/>
                <w:lang w:val="en-US" w:eastAsia="zh-CN"/>
              </w:rPr>
            </w:pPr>
            <w:r>
              <w:rPr>
                <w:b/>
                <w:i/>
                <w:lang w:val="en-US" w:eastAsia="zh-CN"/>
              </w:rPr>
              <w:t>Alt-2: Copy UCI on each configured PRB and keep the legacy rate matching to 1 RB, without changing UCI limitation</w:t>
            </w:r>
          </w:p>
          <w:p w14:paraId="1AE012C5" w14:textId="77777777" w:rsidR="0063798F" w:rsidRDefault="00852F34">
            <w:pPr>
              <w:pStyle w:val="ListParagraph"/>
              <w:numPr>
                <w:ilvl w:val="0"/>
                <w:numId w:val="16"/>
              </w:numPr>
              <w:overflowPunct/>
              <w:snapToGrid w:val="0"/>
              <w:spacing w:after="120" w:line="240" w:lineRule="auto"/>
              <w:contextualSpacing/>
              <w:jc w:val="both"/>
              <w:textAlignment w:val="auto"/>
              <w:rPr>
                <w:b/>
                <w:i/>
                <w:lang w:val="en-US" w:eastAsia="zh-CN"/>
              </w:rPr>
            </w:pPr>
            <w:r>
              <w:rPr>
                <w:b/>
                <w:i/>
                <w:lang w:val="en-US" w:eastAsia="zh-CN"/>
              </w:rPr>
              <w:t>Alt-3: Repeat UCI serval times and rate matching to N PRBs, without changing UCI limitation</w:t>
            </w:r>
          </w:p>
          <w:p w14:paraId="213CCB83" w14:textId="77777777" w:rsidR="0063798F" w:rsidRDefault="00852F34">
            <w:pPr>
              <w:pStyle w:val="ListParagraph"/>
              <w:numPr>
                <w:ilvl w:val="0"/>
                <w:numId w:val="16"/>
              </w:numPr>
              <w:overflowPunct/>
              <w:snapToGrid w:val="0"/>
              <w:spacing w:after="120" w:line="240" w:lineRule="auto"/>
              <w:contextualSpacing/>
              <w:jc w:val="both"/>
              <w:textAlignment w:val="auto"/>
              <w:rPr>
                <w:b/>
                <w:i/>
                <w:lang w:val="en-US" w:eastAsia="zh-CN"/>
              </w:rPr>
            </w:pPr>
            <w:r>
              <w:rPr>
                <w:b/>
                <w:i/>
                <w:lang w:val="en-US" w:eastAsia="zh-CN"/>
              </w:rPr>
              <w:t>Alt-4: Rate matching to N PRBs and remove UCI payload limitation</w:t>
            </w:r>
          </w:p>
        </w:tc>
      </w:tr>
      <w:tr w:rsidR="0063798F" w14:paraId="11480861" w14:textId="77777777">
        <w:tc>
          <w:tcPr>
            <w:tcW w:w="1525" w:type="dxa"/>
          </w:tcPr>
          <w:p w14:paraId="33D28D28" w14:textId="77777777" w:rsidR="0063798F" w:rsidRDefault="0063798F">
            <w:pPr>
              <w:pStyle w:val="BodyText"/>
              <w:spacing w:after="0"/>
              <w:ind w:right="27"/>
              <w:rPr>
                <w:sz w:val="20"/>
                <w:szCs w:val="20"/>
                <w:lang w:val="de-DE"/>
              </w:rPr>
            </w:pPr>
          </w:p>
        </w:tc>
        <w:tc>
          <w:tcPr>
            <w:tcW w:w="7560" w:type="dxa"/>
          </w:tcPr>
          <w:p w14:paraId="2F7E09BB" w14:textId="77777777" w:rsidR="0063798F" w:rsidRDefault="0063798F">
            <w:pPr>
              <w:pStyle w:val="BodyText"/>
              <w:spacing w:after="0"/>
              <w:ind w:right="27"/>
              <w:rPr>
                <w:sz w:val="20"/>
                <w:szCs w:val="20"/>
                <w:lang w:val="de-DE"/>
              </w:rPr>
            </w:pPr>
          </w:p>
        </w:tc>
      </w:tr>
      <w:tr w:rsidR="0063798F" w14:paraId="3E87E69F" w14:textId="77777777">
        <w:tc>
          <w:tcPr>
            <w:tcW w:w="1525" w:type="dxa"/>
          </w:tcPr>
          <w:p w14:paraId="1376229E" w14:textId="77777777" w:rsidR="0063798F" w:rsidRDefault="0063798F">
            <w:pPr>
              <w:pStyle w:val="BodyText"/>
              <w:spacing w:after="0"/>
              <w:ind w:right="27"/>
              <w:rPr>
                <w:sz w:val="20"/>
                <w:szCs w:val="20"/>
                <w:lang w:val="de-DE"/>
              </w:rPr>
            </w:pPr>
          </w:p>
        </w:tc>
        <w:tc>
          <w:tcPr>
            <w:tcW w:w="7560" w:type="dxa"/>
          </w:tcPr>
          <w:p w14:paraId="361AD5C6" w14:textId="77777777" w:rsidR="0063798F" w:rsidRDefault="0063798F">
            <w:pPr>
              <w:pStyle w:val="BodyText"/>
              <w:spacing w:after="0"/>
              <w:ind w:right="27"/>
              <w:rPr>
                <w:sz w:val="20"/>
                <w:szCs w:val="20"/>
                <w:lang w:val="de-DE"/>
              </w:rPr>
            </w:pPr>
          </w:p>
        </w:tc>
      </w:tr>
      <w:tr w:rsidR="0063798F" w14:paraId="24E5051F" w14:textId="77777777">
        <w:tc>
          <w:tcPr>
            <w:tcW w:w="1525" w:type="dxa"/>
          </w:tcPr>
          <w:p w14:paraId="7EA7257E" w14:textId="77777777" w:rsidR="0063798F" w:rsidRDefault="0063798F">
            <w:pPr>
              <w:pStyle w:val="BodyText"/>
              <w:spacing w:after="0"/>
              <w:ind w:right="27"/>
              <w:rPr>
                <w:sz w:val="20"/>
                <w:szCs w:val="20"/>
                <w:lang w:val="de-DE"/>
              </w:rPr>
            </w:pPr>
          </w:p>
        </w:tc>
        <w:tc>
          <w:tcPr>
            <w:tcW w:w="7560" w:type="dxa"/>
          </w:tcPr>
          <w:p w14:paraId="6D565AC4" w14:textId="77777777" w:rsidR="0063798F" w:rsidRDefault="0063798F">
            <w:pPr>
              <w:pStyle w:val="BodyText"/>
              <w:spacing w:after="0"/>
              <w:ind w:right="27"/>
              <w:rPr>
                <w:sz w:val="20"/>
                <w:szCs w:val="20"/>
                <w:lang w:val="de-DE"/>
              </w:rPr>
            </w:pPr>
          </w:p>
        </w:tc>
      </w:tr>
    </w:tbl>
    <w:p w14:paraId="010229BE" w14:textId="77777777" w:rsidR="0063798F" w:rsidRDefault="0063798F">
      <w:pPr>
        <w:pStyle w:val="BodyText"/>
        <w:ind w:right="27"/>
      </w:pPr>
    </w:p>
    <w:p w14:paraId="4B080955" w14:textId="77777777" w:rsidR="0063798F" w:rsidRDefault="00852F34">
      <w:pPr>
        <w:pStyle w:val="BodyText"/>
        <w:spacing w:after="0"/>
        <w:ind w:right="27"/>
      </w:pPr>
      <w:r>
        <w:lastRenderedPageBreak/>
        <w:t>This is a new topic that has not yet been discussed, and companies are invited to provide their views on this issue.</w:t>
      </w:r>
    </w:p>
    <w:p w14:paraId="0E5ADB46" w14:textId="77777777" w:rsidR="0063798F" w:rsidRDefault="0063798F">
      <w:pPr>
        <w:pStyle w:val="BodyText"/>
        <w:ind w:right="27"/>
      </w:pPr>
    </w:p>
    <w:p w14:paraId="4E9ABFC1" w14:textId="77777777" w:rsidR="0063798F" w:rsidRDefault="00852F34">
      <w:pPr>
        <w:pStyle w:val="BodyText"/>
        <w:ind w:left="2250" w:right="27" w:hanging="2250"/>
        <w:rPr>
          <w:b/>
          <w:bCs/>
          <w:highlight w:val="yellow"/>
        </w:rPr>
      </w:pPr>
      <w:r>
        <w:rPr>
          <w:b/>
          <w:bCs/>
          <w:highlight w:val="yellow"/>
        </w:rPr>
        <w:t>FL Recommendation</w:t>
      </w:r>
      <w:r>
        <w:rPr>
          <w:b/>
          <w:bCs/>
          <w:highlight w:val="yellow"/>
        </w:rPr>
        <w:tab/>
        <w:t>Further discuss rate matching for enhanced (multi-RB) PF4 under the constraint that the actual number of RBs does not vary dynamically based on PUCCH payload (as agreed in RAN1#104-e).</w:t>
      </w:r>
    </w:p>
    <w:p w14:paraId="21BB3937" w14:textId="77777777" w:rsidR="0063798F" w:rsidRDefault="00852F34">
      <w:pPr>
        <w:pStyle w:val="Heading2"/>
      </w:pPr>
      <w:bookmarkStart w:id="62" w:name="_Toc71910531"/>
      <w:r>
        <w:t>4.1</w:t>
      </w:r>
      <w:r>
        <w:tab/>
        <w:t>&lt;1st Round Comments&gt;</w:t>
      </w:r>
      <w:bookmarkEnd w:id="62"/>
    </w:p>
    <w:p w14:paraId="268EAE40" w14:textId="77777777" w:rsidR="0063798F" w:rsidRDefault="00852F34">
      <w:pPr>
        <w:ind w:right="27"/>
        <w:rPr>
          <w:rFonts w:ascii="Arial" w:hAnsi="Arial"/>
          <w:lang w:val="en-US" w:eastAsia="zh-CN"/>
        </w:rPr>
      </w:pPr>
      <w:r>
        <w:rPr>
          <w:rFonts w:ascii="Arial" w:hAnsi="Arial"/>
          <w:lang w:val="en-US" w:eastAsia="zh-CN"/>
        </w:rPr>
        <w:t>Please provide your company view according to the above FL recommendation</w:t>
      </w:r>
    </w:p>
    <w:tbl>
      <w:tblPr>
        <w:tblStyle w:val="TableGrid"/>
        <w:tblW w:w="9085" w:type="dxa"/>
        <w:tblLayout w:type="fixed"/>
        <w:tblLook w:val="04A0" w:firstRow="1" w:lastRow="0" w:firstColumn="1" w:lastColumn="0" w:noHBand="0" w:noVBand="1"/>
      </w:tblPr>
      <w:tblGrid>
        <w:gridCol w:w="1525"/>
        <w:gridCol w:w="7560"/>
      </w:tblGrid>
      <w:tr w:rsidR="0063798F" w14:paraId="0E7178FA" w14:textId="77777777">
        <w:tc>
          <w:tcPr>
            <w:tcW w:w="1525" w:type="dxa"/>
          </w:tcPr>
          <w:p w14:paraId="4ABF9ABA" w14:textId="77777777" w:rsidR="0063798F" w:rsidRDefault="00852F34">
            <w:pPr>
              <w:pStyle w:val="BodyText"/>
              <w:spacing w:after="0"/>
              <w:ind w:right="27"/>
              <w:rPr>
                <w:b/>
                <w:sz w:val="20"/>
                <w:szCs w:val="20"/>
                <w:lang w:val="de-DE"/>
              </w:rPr>
            </w:pPr>
            <w:r>
              <w:rPr>
                <w:b/>
                <w:sz w:val="20"/>
                <w:szCs w:val="20"/>
                <w:lang w:val="de-DE"/>
              </w:rPr>
              <w:t>Company</w:t>
            </w:r>
          </w:p>
        </w:tc>
        <w:tc>
          <w:tcPr>
            <w:tcW w:w="7560" w:type="dxa"/>
          </w:tcPr>
          <w:p w14:paraId="339FA45E" w14:textId="77777777" w:rsidR="0063798F" w:rsidRDefault="00852F34">
            <w:pPr>
              <w:pStyle w:val="BodyText"/>
              <w:spacing w:after="0"/>
              <w:ind w:right="27"/>
              <w:rPr>
                <w:b/>
                <w:sz w:val="20"/>
                <w:szCs w:val="20"/>
                <w:lang w:val="de-DE"/>
              </w:rPr>
            </w:pPr>
            <w:r>
              <w:rPr>
                <w:b/>
                <w:sz w:val="20"/>
                <w:szCs w:val="20"/>
                <w:lang w:val="de-DE"/>
              </w:rPr>
              <w:t>View/Position</w:t>
            </w:r>
          </w:p>
        </w:tc>
      </w:tr>
      <w:tr w:rsidR="0063798F" w14:paraId="0E3769BD" w14:textId="77777777">
        <w:tc>
          <w:tcPr>
            <w:tcW w:w="1525" w:type="dxa"/>
          </w:tcPr>
          <w:p w14:paraId="323AC598" w14:textId="77777777" w:rsidR="0063798F" w:rsidRDefault="00852F34">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13BB2998" w14:textId="77777777" w:rsidR="0063798F" w:rsidRDefault="00852F34">
            <w:pPr>
              <w:pStyle w:val="BodyText"/>
              <w:spacing w:after="0"/>
              <w:ind w:right="27"/>
              <w:rPr>
                <w:rFonts w:eastAsia="Times New Roman"/>
                <w:sz w:val="20"/>
                <w:szCs w:val="20"/>
                <w:lang w:eastAsia="en-US"/>
              </w:rPr>
            </w:pPr>
            <w:r>
              <w:rPr>
                <w:rFonts w:eastAsia="Times New Roman"/>
                <w:sz w:val="20"/>
                <w:szCs w:val="20"/>
                <w:lang w:eastAsia="en-US"/>
              </w:rPr>
              <w:t xml:space="preserve">Alt-4 is preferred, but we are fine to discuss this topic further to have a better assessment of the pro and cons. </w:t>
            </w:r>
          </w:p>
        </w:tc>
      </w:tr>
      <w:tr w:rsidR="0063798F" w14:paraId="51AD2552" w14:textId="77777777">
        <w:tc>
          <w:tcPr>
            <w:tcW w:w="1525" w:type="dxa"/>
          </w:tcPr>
          <w:p w14:paraId="7EE03001" w14:textId="77777777" w:rsidR="0063798F" w:rsidRDefault="00852F34">
            <w:pPr>
              <w:pStyle w:val="BodyText"/>
              <w:spacing w:after="0"/>
              <w:ind w:right="27"/>
              <w:rPr>
                <w:sz w:val="20"/>
                <w:szCs w:val="20"/>
                <w:lang w:val="de-DE"/>
              </w:rPr>
            </w:pPr>
            <w:r>
              <w:rPr>
                <w:sz w:val="20"/>
                <w:szCs w:val="20"/>
                <w:lang w:val="de-DE"/>
              </w:rPr>
              <w:t>Nokia, NSB</w:t>
            </w:r>
          </w:p>
        </w:tc>
        <w:tc>
          <w:tcPr>
            <w:tcW w:w="7560" w:type="dxa"/>
          </w:tcPr>
          <w:p w14:paraId="799E86FA" w14:textId="77777777" w:rsidR="0063798F" w:rsidRDefault="00852F34">
            <w:pPr>
              <w:pStyle w:val="BodyText"/>
              <w:spacing w:after="0"/>
              <w:ind w:right="27"/>
              <w:rPr>
                <w:sz w:val="20"/>
                <w:szCs w:val="20"/>
                <w:lang w:val="de-DE"/>
              </w:rPr>
            </w:pPr>
            <w:r>
              <w:rPr>
                <w:sz w:val="20"/>
                <w:szCs w:val="20"/>
                <w:lang w:val="de-DE"/>
              </w:rPr>
              <w:t>Further discussion on the topic is needed, but our initial view is to prefer Alt-4.</w:t>
            </w:r>
          </w:p>
        </w:tc>
      </w:tr>
      <w:tr w:rsidR="0063798F" w14:paraId="7AE54F91" w14:textId="77777777">
        <w:tc>
          <w:tcPr>
            <w:tcW w:w="1525" w:type="dxa"/>
          </w:tcPr>
          <w:p w14:paraId="7A7DA868" w14:textId="77777777" w:rsidR="0063798F" w:rsidRDefault="00852F34">
            <w:pPr>
              <w:pStyle w:val="BodyText"/>
              <w:spacing w:after="0"/>
              <w:ind w:right="27"/>
              <w:rPr>
                <w:sz w:val="20"/>
                <w:szCs w:val="20"/>
                <w:lang w:val="de-DE"/>
              </w:rPr>
            </w:pPr>
            <w:r>
              <w:rPr>
                <w:sz w:val="20"/>
                <w:szCs w:val="20"/>
                <w:lang w:val="de-DE"/>
              </w:rPr>
              <w:t>Futurewei</w:t>
            </w:r>
          </w:p>
        </w:tc>
        <w:tc>
          <w:tcPr>
            <w:tcW w:w="7560" w:type="dxa"/>
          </w:tcPr>
          <w:p w14:paraId="41B29405" w14:textId="77777777" w:rsidR="0063798F" w:rsidRDefault="00852F34">
            <w:pPr>
              <w:pStyle w:val="BodyText"/>
              <w:spacing w:after="0"/>
              <w:ind w:right="27"/>
              <w:rPr>
                <w:sz w:val="20"/>
                <w:szCs w:val="20"/>
                <w:lang w:val="de-DE"/>
              </w:rPr>
            </w:pPr>
            <w:r>
              <w:rPr>
                <w:sz w:val="20"/>
                <w:szCs w:val="20"/>
                <w:lang w:val="de-DE"/>
              </w:rPr>
              <w:t xml:space="preserve">We prefer Alt-4. Further study for detailed comparison between the alternatives is beneficial. </w:t>
            </w:r>
          </w:p>
        </w:tc>
      </w:tr>
      <w:tr w:rsidR="0063798F" w14:paraId="13462981" w14:textId="77777777">
        <w:tc>
          <w:tcPr>
            <w:tcW w:w="1525" w:type="dxa"/>
          </w:tcPr>
          <w:p w14:paraId="4A2A6004" w14:textId="77777777" w:rsidR="0063798F" w:rsidRDefault="00852F34">
            <w:pPr>
              <w:pStyle w:val="BodyText"/>
              <w:spacing w:after="0"/>
              <w:ind w:right="27"/>
              <w:rPr>
                <w:sz w:val="20"/>
                <w:szCs w:val="20"/>
                <w:lang w:val="de-DE"/>
              </w:rPr>
            </w:pPr>
            <w:r>
              <w:rPr>
                <w:sz w:val="20"/>
                <w:szCs w:val="20"/>
                <w:lang w:val="de-DE"/>
              </w:rPr>
              <w:t>vivo</w:t>
            </w:r>
          </w:p>
        </w:tc>
        <w:tc>
          <w:tcPr>
            <w:tcW w:w="7560" w:type="dxa"/>
          </w:tcPr>
          <w:p w14:paraId="56B25A7C" w14:textId="77777777" w:rsidR="0063798F" w:rsidRDefault="00852F34">
            <w:pPr>
              <w:pStyle w:val="BodyText"/>
              <w:spacing w:after="0"/>
              <w:ind w:right="27"/>
              <w:rPr>
                <w:sz w:val="20"/>
                <w:szCs w:val="20"/>
                <w:lang w:val="de-DE"/>
              </w:rPr>
            </w:pPr>
            <w:r>
              <w:rPr>
                <w:sz w:val="20"/>
                <w:szCs w:val="20"/>
                <w:lang w:val="de-DE"/>
              </w:rPr>
              <w:t xml:space="preserve">OK to FFS. </w:t>
            </w:r>
          </w:p>
        </w:tc>
      </w:tr>
      <w:tr w:rsidR="0063798F" w14:paraId="3A9E3F5A" w14:textId="77777777">
        <w:tc>
          <w:tcPr>
            <w:tcW w:w="1525" w:type="dxa"/>
          </w:tcPr>
          <w:p w14:paraId="05B30745" w14:textId="77777777" w:rsidR="0063798F" w:rsidRDefault="00852F34">
            <w:pPr>
              <w:pStyle w:val="BodyText"/>
              <w:spacing w:after="0"/>
              <w:ind w:right="27"/>
              <w:rPr>
                <w:lang w:val="de-DE"/>
              </w:rPr>
            </w:pPr>
            <w:r>
              <w:rPr>
                <w:lang w:val="de-DE"/>
              </w:rPr>
              <w:t>Apple</w:t>
            </w:r>
          </w:p>
        </w:tc>
        <w:tc>
          <w:tcPr>
            <w:tcW w:w="7560" w:type="dxa"/>
          </w:tcPr>
          <w:p w14:paraId="402A8788" w14:textId="77777777" w:rsidR="0063798F" w:rsidRDefault="00852F34">
            <w:pPr>
              <w:pStyle w:val="BodyText"/>
              <w:spacing w:after="0"/>
              <w:ind w:right="27"/>
              <w:rPr>
                <w:lang w:val="de-DE"/>
              </w:rPr>
            </w:pPr>
            <w:r>
              <w:rPr>
                <w:lang w:val="de-DE"/>
              </w:rPr>
              <w:t>Fine with an FFS</w:t>
            </w:r>
          </w:p>
        </w:tc>
      </w:tr>
      <w:tr w:rsidR="0063798F" w14:paraId="4CA6002D" w14:textId="77777777">
        <w:tc>
          <w:tcPr>
            <w:tcW w:w="1525" w:type="dxa"/>
          </w:tcPr>
          <w:p w14:paraId="63F13C74" w14:textId="77777777" w:rsidR="0063798F" w:rsidRDefault="00852F34">
            <w:pPr>
              <w:pStyle w:val="BodyText"/>
              <w:spacing w:after="0"/>
              <w:ind w:right="27"/>
              <w:rPr>
                <w:lang w:val="de-DE"/>
              </w:rPr>
            </w:pPr>
            <w:r>
              <w:rPr>
                <w:rFonts w:eastAsia="Yu Mincho"/>
                <w:lang w:val="de-DE" w:eastAsia="ja-JP"/>
              </w:rPr>
              <w:t>Lenovo, Motoroloa Mobility</w:t>
            </w:r>
          </w:p>
        </w:tc>
        <w:tc>
          <w:tcPr>
            <w:tcW w:w="7560" w:type="dxa"/>
          </w:tcPr>
          <w:p w14:paraId="38A92966" w14:textId="77777777" w:rsidR="0063798F" w:rsidRDefault="00852F34">
            <w:pPr>
              <w:pStyle w:val="BodyText"/>
              <w:spacing w:after="0"/>
              <w:ind w:right="27"/>
              <w:rPr>
                <w:lang w:val="de-DE"/>
              </w:rPr>
            </w:pPr>
            <w:r>
              <w:rPr>
                <w:lang w:val="de-DE"/>
              </w:rPr>
              <w:t>We are fine to discuss this further</w:t>
            </w:r>
          </w:p>
        </w:tc>
      </w:tr>
      <w:tr w:rsidR="0063798F" w14:paraId="75A1062F" w14:textId="77777777">
        <w:tc>
          <w:tcPr>
            <w:tcW w:w="1525" w:type="dxa"/>
          </w:tcPr>
          <w:p w14:paraId="17619B30" w14:textId="77777777" w:rsidR="0063798F" w:rsidRDefault="00852F34">
            <w:pPr>
              <w:pStyle w:val="BodyText"/>
              <w:spacing w:after="0"/>
              <w:ind w:right="27"/>
              <w:rPr>
                <w:rFonts w:eastAsia="Yu Mincho"/>
                <w:lang w:val="de-DE" w:eastAsia="ja-JP"/>
              </w:rPr>
            </w:pPr>
            <w:r>
              <w:rPr>
                <w:rFonts w:eastAsia="Yu Mincho"/>
                <w:lang w:val="de-DE" w:eastAsia="ja-JP"/>
              </w:rPr>
              <w:t>Qualcomm</w:t>
            </w:r>
          </w:p>
        </w:tc>
        <w:tc>
          <w:tcPr>
            <w:tcW w:w="7560" w:type="dxa"/>
          </w:tcPr>
          <w:p w14:paraId="168B35F0" w14:textId="77777777" w:rsidR="0063798F" w:rsidRDefault="00852F34">
            <w:pPr>
              <w:pStyle w:val="BodyText"/>
              <w:spacing w:after="0"/>
              <w:ind w:right="27"/>
              <w:rPr>
                <w:lang w:val="de-DE"/>
              </w:rPr>
            </w:pPr>
            <w:r>
              <w:rPr>
                <w:lang w:val="de-DE"/>
              </w:rPr>
              <w:t>Fine with FFS</w:t>
            </w:r>
          </w:p>
        </w:tc>
      </w:tr>
      <w:tr w:rsidR="0063798F" w14:paraId="1F138DB4" w14:textId="77777777">
        <w:tc>
          <w:tcPr>
            <w:tcW w:w="1525" w:type="dxa"/>
          </w:tcPr>
          <w:p w14:paraId="3D773CA6" w14:textId="77777777" w:rsidR="0063798F" w:rsidRDefault="00852F34">
            <w:pPr>
              <w:pStyle w:val="BodyText"/>
              <w:spacing w:after="0"/>
              <w:ind w:right="27"/>
              <w:rPr>
                <w:rFonts w:eastAsia="Yu Mincho"/>
                <w:lang w:val="de-DE" w:eastAsia="ja-JP"/>
              </w:rPr>
            </w:pPr>
            <w:r>
              <w:rPr>
                <w:rFonts w:eastAsia="Yu Mincho"/>
                <w:lang w:val="de-DE" w:eastAsia="ja-JP"/>
              </w:rPr>
              <w:t>InterDigtial</w:t>
            </w:r>
          </w:p>
        </w:tc>
        <w:tc>
          <w:tcPr>
            <w:tcW w:w="7560" w:type="dxa"/>
          </w:tcPr>
          <w:p w14:paraId="225E84A6" w14:textId="77777777" w:rsidR="0063798F" w:rsidRDefault="00852F34">
            <w:pPr>
              <w:pStyle w:val="BodyText"/>
              <w:spacing w:after="0"/>
              <w:ind w:right="27"/>
              <w:rPr>
                <w:lang w:val="de-DE"/>
              </w:rPr>
            </w:pPr>
            <w:r>
              <w:rPr>
                <w:lang w:val="de-DE"/>
              </w:rPr>
              <w:t xml:space="preserve">We are fine with the proposal. </w:t>
            </w:r>
          </w:p>
        </w:tc>
      </w:tr>
      <w:tr w:rsidR="0063798F" w14:paraId="527FAC6B" w14:textId="77777777">
        <w:tc>
          <w:tcPr>
            <w:tcW w:w="1525" w:type="dxa"/>
          </w:tcPr>
          <w:p w14:paraId="4C2FEB1C" w14:textId="77777777" w:rsidR="0063798F" w:rsidRDefault="00852F34">
            <w:pPr>
              <w:pStyle w:val="BodyText"/>
              <w:spacing w:after="0"/>
              <w:ind w:right="27"/>
              <w:rPr>
                <w:lang w:val="de-DE"/>
              </w:rPr>
            </w:pPr>
            <w:r>
              <w:rPr>
                <w:rFonts w:hint="eastAsia"/>
                <w:lang w:val="de-DE"/>
              </w:rPr>
              <w:t>S</w:t>
            </w:r>
            <w:r>
              <w:rPr>
                <w:lang w:val="de-DE"/>
              </w:rPr>
              <w:t>amsung</w:t>
            </w:r>
          </w:p>
        </w:tc>
        <w:tc>
          <w:tcPr>
            <w:tcW w:w="7560" w:type="dxa"/>
          </w:tcPr>
          <w:p w14:paraId="655B7E44" w14:textId="77777777" w:rsidR="0063798F" w:rsidRDefault="00852F34">
            <w:pPr>
              <w:pStyle w:val="BodyText"/>
              <w:spacing w:after="0"/>
              <w:ind w:right="27"/>
              <w:rPr>
                <w:lang w:val="de-DE"/>
              </w:rPr>
            </w:pPr>
            <w:r>
              <w:rPr>
                <w:lang w:val="de-DE"/>
              </w:rPr>
              <w:t xml:space="preserve">Fine for further discussion. </w:t>
            </w:r>
          </w:p>
          <w:p w14:paraId="0207E287" w14:textId="77777777" w:rsidR="0063798F" w:rsidRDefault="00852F34">
            <w:pPr>
              <w:pStyle w:val="BodyText"/>
              <w:spacing w:after="0"/>
              <w:ind w:right="27"/>
              <w:rPr>
                <w:lang w:val="de-DE"/>
              </w:rPr>
            </w:pPr>
            <w:r>
              <w:rPr>
                <w:rFonts w:hint="eastAsia"/>
                <w:lang w:val="de-DE"/>
              </w:rPr>
              <w:t>W</w:t>
            </w:r>
            <w:r>
              <w:rPr>
                <w:lang w:val="de-DE"/>
              </w:rPr>
              <w:t xml:space="preserve">e’d like to share some initial views/questions as below. </w:t>
            </w:r>
          </w:p>
          <w:p w14:paraId="038A1722" w14:textId="77777777" w:rsidR="0063798F" w:rsidRDefault="00852F34">
            <w:pPr>
              <w:pStyle w:val="BodyText"/>
              <w:spacing w:after="0"/>
              <w:ind w:right="27"/>
              <w:rPr>
                <w:sz w:val="20"/>
                <w:szCs w:val="20"/>
                <w:lang w:val="de-DE"/>
              </w:rPr>
            </w:pPr>
            <w:r>
              <w:rPr>
                <w:rFonts w:hint="eastAsia"/>
                <w:sz w:val="20"/>
                <w:szCs w:val="20"/>
                <w:lang w:val="de-DE"/>
              </w:rPr>
              <w:t>I</w:t>
            </w:r>
            <w:r>
              <w:rPr>
                <w:sz w:val="20"/>
                <w:szCs w:val="20"/>
                <w:lang w:val="de-DE"/>
              </w:rPr>
              <w:t xml:space="preserve">t seems there are two issues, </w:t>
            </w:r>
          </w:p>
          <w:p w14:paraId="63A62EC5" w14:textId="77777777" w:rsidR="0063798F" w:rsidRDefault="00852F34">
            <w:pPr>
              <w:pStyle w:val="BodyText"/>
              <w:numPr>
                <w:ilvl w:val="0"/>
                <w:numId w:val="23"/>
              </w:numPr>
              <w:spacing w:after="0"/>
              <w:ind w:right="27"/>
              <w:rPr>
                <w:sz w:val="20"/>
                <w:szCs w:val="20"/>
                <w:lang w:val="de-DE"/>
              </w:rPr>
            </w:pPr>
            <w:r>
              <w:rPr>
                <w:sz w:val="20"/>
                <w:szCs w:val="20"/>
                <w:lang w:val="de-DE"/>
              </w:rPr>
              <w:t xml:space="preserve">Issue 1: Whether remove UCI payload restriction. </w:t>
            </w:r>
          </w:p>
          <w:p w14:paraId="795D2DF8" w14:textId="77777777" w:rsidR="0063798F" w:rsidRDefault="00852F34">
            <w:pPr>
              <w:pStyle w:val="BodyText"/>
              <w:numPr>
                <w:ilvl w:val="0"/>
                <w:numId w:val="23"/>
              </w:numPr>
              <w:spacing w:after="0"/>
              <w:ind w:right="27"/>
              <w:rPr>
                <w:sz w:val="20"/>
                <w:szCs w:val="20"/>
                <w:lang w:val="de-DE"/>
              </w:rPr>
            </w:pPr>
            <w:r>
              <w:rPr>
                <w:sz w:val="20"/>
                <w:szCs w:val="20"/>
                <w:lang w:val="de-DE"/>
              </w:rPr>
              <w:t xml:space="preserve">Issue 2: How to perform rate matching, Alt 1&amp;4 uses exising rate matching mechanism (rate matching around N PRBs, same as Rel-15 PUCCH format 3/Rel-16 enhanced format 3), while Alt 2&amp;3 are new mechanism (repetition). </w:t>
            </w:r>
          </w:p>
          <w:p w14:paraId="06B98207" w14:textId="77777777" w:rsidR="0063798F" w:rsidRDefault="00852F34">
            <w:pPr>
              <w:pStyle w:val="BodyText"/>
              <w:spacing w:after="0"/>
              <w:ind w:right="27"/>
              <w:rPr>
                <w:sz w:val="20"/>
                <w:szCs w:val="20"/>
                <w:lang w:val="de-DE"/>
              </w:rPr>
            </w:pPr>
            <w:r>
              <w:rPr>
                <w:rFonts w:hint="eastAsia"/>
                <w:sz w:val="20"/>
                <w:szCs w:val="20"/>
                <w:lang w:val="de-DE"/>
              </w:rPr>
              <w:t>W</w:t>
            </w:r>
            <w:r>
              <w:rPr>
                <w:sz w:val="20"/>
                <w:szCs w:val="20"/>
                <w:lang w:val="de-DE"/>
              </w:rPr>
              <w:t xml:space="preserve">e’d like to better understand the relation between Issue 1 and Issue 2, i.e. why new rate matching mechanism would outperform existing rate matching mechanism when there is a payload restiction, while new rate matching mechanism is not beneficial if we remove payload restriction ? </w:t>
            </w:r>
          </w:p>
          <w:p w14:paraId="15BDEEA2" w14:textId="77777777" w:rsidR="0063798F" w:rsidRDefault="00852F34">
            <w:pPr>
              <w:pStyle w:val="BodyText"/>
              <w:spacing w:after="0"/>
              <w:ind w:right="27"/>
              <w:rPr>
                <w:sz w:val="20"/>
                <w:szCs w:val="20"/>
                <w:lang w:val="de-DE"/>
              </w:rPr>
            </w:pPr>
            <w:r>
              <w:rPr>
                <w:sz w:val="20"/>
                <w:szCs w:val="20"/>
                <w:lang w:val="de-DE"/>
              </w:rPr>
              <w:t xml:space="preserve">In our understanding, even without the payload restriction, it is still possible that the UCI payload for a PUCCH transmission is small, e.g. just 3 bits, then, resources for PUCCH format 4 would be </w:t>
            </w:r>
            <w:r>
              <w:rPr>
                <w:rFonts w:hint="eastAsia"/>
                <w:sz w:val="20"/>
                <w:szCs w:val="20"/>
                <w:lang w:val="de-DE"/>
              </w:rPr>
              <w:t>s</w:t>
            </w:r>
            <w:r>
              <w:rPr>
                <w:sz w:val="20"/>
                <w:szCs w:val="20"/>
                <w:lang w:val="de-DE"/>
              </w:rPr>
              <w:t xml:space="preserve">till ‘too much‘, the code rate would be very low. In this case, we expect similar performance for repetition and rate matching. So, we fail to see the motivation for new mechanisms based on repetition. </w:t>
            </w:r>
          </w:p>
          <w:p w14:paraId="32787726" w14:textId="77777777" w:rsidR="0063798F" w:rsidRDefault="00852F34">
            <w:pPr>
              <w:pStyle w:val="BodyText"/>
              <w:spacing w:after="0"/>
              <w:ind w:right="27"/>
              <w:rPr>
                <w:sz w:val="20"/>
                <w:szCs w:val="20"/>
                <w:lang w:val="de-DE"/>
              </w:rPr>
            </w:pPr>
            <w:r>
              <w:rPr>
                <w:sz w:val="20"/>
                <w:szCs w:val="20"/>
                <w:lang w:val="de-DE"/>
              </w:rPr>
              <w:t xml:space="preserve">In Rel-16 NR-U enhanced PF3 based on interlace, it is possible that the code rate is also very low for small UCI payload, because the minimum PRB can not be scaled down to be less than one interlace. We agreed to perform rate matching over all PRBs rather than repetition. The same mechanism can be reused for Rel-17. </w:t>
            </w:r>
          </w:p>
        </w:tc>
      </w:tr>
      <w:tr w:rsidR="0063798F" w14:paraId="39865DDB" w14:textId="77777777">
        <w:tc>
          <w:tcPr>
            <w:tcW w:w="1525" w:type="dxa"/>
          </w:tcPr>
          <w:p w14:paraId="070666E2" w14:textId="77777777" w:rsidR="0063798F" w:rsidRDefault="00852F34">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BA58FB2" w14:textId="77777777" w:rsidR="0063798F" w:rsidRDefault="00852F34">
            <w:pPr>
              <w:pStyle w:val="BodyText"/>
              <w:spacing w:after="0"/>
              <w:ind w:right="27"/>
              <w:rPr>
                <w:lang w:val="de-DE"/>
              </w:rPr>
            </w:pPr>
            <w:r>
              <w:rPr>
                <w:rFonts w:eastAsia="Yu Mincho"/>
                <w:sz w:val="20"/>
                <w:szCs w:val="20"/>
                <w:lang w:val="de-DE" w:eastAsia="ja-JP"/>
              </w:rPr>
              <w:t>We think the alternatives above should be discussed further e.g., for the performance, specification impact and/or implementation perspective.</w:t>
            </w:r>
          </w:p>
        </w:tc>
      </w:tr>
      <w:tr w:rsidR="0063798F" w14:paraId="750DC84C" w14:textId="77777777">
        <w:tc>
          <w:tcPr>
            <w:tcW w:w="1525" w:type="dxa"/>
          </w:tcPr>
          <w:p w14:paraId="72CB6B41" w14:textId="77777777" w:rsidR="0063798F" w:rsidRDefault="00852F34">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00DE8E82" w14:textId="77777777" w:rsidR="0063798F" w:rsidRDefault="00852F34">
            <w:pPr>
              <w:pStyle w:val="BodyText"/>
              <w:spacing w:after="0"/>
              <w:ind w:right="27"/>
              <w:rPr>
                <w:rFonts w:eastAsia="SimSun"/>
                <w:sz w:val="20"/>
                <w:szCs w:val="20"/>
                <w:lang w:val="en-US"/>
              </w:rPr>
            </w:pPr>
            <w:r>
              <w:rPr>
                <w:rFonts w:eastAsia="SimSun" w:hint="eastAsia"/>
                <w:sz w:val="20"/>
                <w:szCs w:val="20"/>
                <w:lang w:val="en-US"/>
              </w:rPr>
              <w:t>Fine with the FFS.</w:t>
            </w:r>
          </w:p>
        </w:tc>
      </w:tr>
      <w:tr w:rsidR="008246EC" w14:paraId="118468EF" w14:textId="77777777">
        <w:tc>
          <w:tcPr>
            <w:tcW w:w="1525" w:type="dxa"/>
          </w:tcPr>
          <w:p w14:paraId="2CC9F8DC" w14:textId="77777777" w:rsidR="008246EC" w:rsidRPr="0007744D" w:rsidRDefault="008246EC" w:rsidP="008246EC">
            <w:pPr>
              <w:pStyle w:val="BodyText"/>
              <w:spacing w:after="0"/>
              <w:ind w:right="27"/>
              <w:rPr>
                <w:lang w:val="de-DE"/>
              </w:rPr>
            </w:pPr>
            <w:r>
              <w:rPr>
                <w:rFonts w:hint="eastAsia"/>
                <w:lang w:val="de-DE"/>
              </w:rPr>
              <w:t>S</w:t>
            </w:r>
            <w:r>
              <w:rPr>
                <w:lang w:val="de-DE"/>
              </w:rPr>
              <w:t>preadtrum</w:t>
            </w:r>
          </w:p>
        </w:tc>
        <w:tc>
          <w:tcPr>
            <w:tcW w:w="7560" w:type="dxa"/>
          </w:tcPr>
          <w:p w14:paraId="5B5CC87E" w14:textId="77777777" w:rsidR="008246EC" w:rsidRPr="0007744D" w:rsidRDefault="008246EC" w:rsidP="008246EC">
            <w:pPr>
              <w:pStyle w:val="BodyText"/>
              <w:spacing w:after="0"/>
              <w:ind w:right="27"/>
              <w:rPr>
                <w:lang w:val="de-DE"/>
              </w:rPr>
            </w:pPr>
            <w:r>
              <w:rPr>
                <w:lang w:val="de-DE"/>
              </w:rPr>
              <w:t>We are fine to further discuss this issue.</w:t>
            </w:r>
          </w:p>
        </w:tc>
      </w:tr>
      <w:tr w:rsidR="00CE7BEE" w14:paraId="56CE3E4B" w14:textId="77777777">
        <w:tc>
          <w:tcPr>
            <w:tcW w:w="1525" w:type="dxa"/>
          </w:tcPr>
          <w:p w14:paraId="7B0D45B6" w14:textId="7824E193" w:rsidR="00CE7BEE" w:rsidRDefault="00CE7BEE" w:rsidP="00CE7BEE">
            <w:pPr>
              <w:pStyle w:val="BodyText"/>
              <w:spacing w:after="0"/>
              <w:ind w:right="27"/>
              <w:rPr>
                <w:lang w:val="de-DE"/>
              </w:rPr>
            </w:pPr>
            <w:r>
              <w:rPr>
                <w:rFonts w:eastAsia="Yu Mincho"/>
                <w:sz w:val="20"/>
                <w:szCs w:val="20"/>
                <w:lang w:val="de-DE" w:eastAsia="ja-JP"/>
              </w:rPr>
              <w:t>Huawei</w:t>
            </w:r>
          </w:p>
        </w:tc>
        <w:tc>
          <w:tcPr>
            <w:tcW w:w="7560" w:type="dxa"/>
          </w:tcPr>
          <w:p w14:paraId="473852D3" w14:textId="39EEB22C" w:rsidR="00CE7BEE" w:rsidRDefault="00CE7BEE" w:rsidP="00CE7BEE">
            <w:pPr>
              <w:pStyle w:val="BodyText"/>
              <w:spacing w:after="0"/>
              <w:ind w:right="27"/>
              <w:rPr>
                <w:lang w:val="de-DE"/>
              </w:rPr>
            </w:pPr>
            <w:r>
              <w:rPr>
                <w:rFonts w:eastAsia="Times New Roman"/>
                <w:sz w:val="20"/>
                <w:szCs w:val="20"/>
                <w:lang w:eastAsia="en-US"/>
              </w:rPr>
              <w:t xml:space="preserve">As listed above, we think at least those alternatives could be a basis for further discussion. We also noted that in 38.214, it is stated that the </w:t>
            </w:r>
            <w:r w:rsidRPr="001B25E8">
              <w:rPr>
                <w:rFonts w:eastAsia="Times New Roman"/>
                <w:sz w:val="20"/>
                <w:szCs w:val="20"/>
                <w:lang w:eastAsia="en-US"/>
              </w:rPr>
              <w:t>UE is not expected to report CSI with a total number of UCI bits and CRC bits larger than 115 bits when configured with PUCCH format 4.</w:t>
            </w:r>
          </w:p>
        </w:tc>
      </w:tr>
      <w:tr w:rsidR="00E77759" w14:paraId="1461B427" w14:textId="77777777">
        <w:tc>
          <w:tcPr>
            <w:tcW w:w="1525" w:type="dxa"/>
          </w:tcPr>
          <w:p w14:paraId="7EC049EB" w14:textId="4C1B1A52" w:rsidR="00E77759" w:rsidRDefault="00E77759" w:rsidP="00CE7BEE">
            <w:pPr>
              <w:pStyle w:val="BodyText"/>
              <w:spacing w:after="0"/>
              <w:ind w:right="27"/>
              <w:rPr>
                <w:rFonts w:eastAsia="Yu Mincho"/>
                <w:lang w:val="de-DE" w:eastAsia="ja-JP"/>
              </w:rPr>
            </w:pPr>
            <w:r>
              <w:rPr>
                <w:rFonts w:eastAsia="Yu Mincho"/>
                <w:lang w:val="de-DE" w:eastAsia="ja-JP"/>
              </w:rPr>
              <w:lastRenderedPageBreak/>
              <w:t>Sony</w:t>
            </w:r>
          </w:p>
        </w:tc>
        <w:tc>
          <w:tcPr>
            <w:tcW w:w="7560" w:type="dxa"/>
          </w:tcPr>
          <w:p w14:paraId="31E0B3E2" w14:textId="4D2C4D83" w:rsidR="00E77759" w:rsidRDefault="00E77759" w:rsidP="00CE7BEE">
            <w:pPr>
              <w:pStyle w:val="BodyText"/>
              <w:spacing w:after="0"/>
              <w:ind w:right="27"/>
              <w:rPr>
                <w:rFonts w:eastAsia="Times New Roman"/>
                <w:lang w:eastAsia="en-US"/>
              </w:rPr>
            </w:pPr>
            <w:r>
              <w:rPr>
                <w:rFonts w:eastAsia="Times New Roman"/>
                <w:lang w:eastAsia="en-US"/>
              </w:rPr>
              <w:t>We are okay with the FL´s proposal.</w:t>
            </w:r>
          </w:p>
        </w:tc>
      </w:tr>
    </w:tbl>
    <w:p w14:paraId="1FBA6687" w14:textId="77777777" w:rsidR="0063798F" w:rsidRDefault="0063798F"/>
    <w:p w14:paraId="4CFC0A61" w14:textId="77777777" w:rsidR="0063798F" w:rsidRDefault="00852F34">
      <w:pPr>
        <w:pStyle w:val="Heading1"/>
      </w:pPr>
      <w:bookmarkStart w:id="63" w:name="_Toc71910532"/>
      <w:r>
        <w:t>5</w:t>
      </w:r>
      <w:r>
        <w:tab/>
        <w:t>PUCCH Resource Sets Prior to RRC Configuration</w:t>
      </w:r>
      <w:bookmarkStart w:id="64" w:name="_Toc17755492"/>
      <w:bookmarkStart w:id="65" w:name="_Toc5596374"/>
      <w:bookmarkStart w:id="66" w:name="_Toc8247956"/>
      <w:bookmarkStart w:id="67" w:name="_Toc8398224"/>
      <w:bookmarkStart w:id="68" w:name="_Toc1970570"/>
      <w:bookmarkStart w:id="69" w:name="_Toc5100812"/>
      <w:bookmarkStart w:id="70" w:name="_Toc62396114"/>
      <w:bookmarkStart w:id="71" w:name="_Toc535588825"/>
      <w:bookmarkStart w:id="72" w:name="_Toc5596060"/>
      <w:bookmarkStart w:id="73" w:name="_Toc69069532"/>
      <w:bookmarkEnd w:id="21"/>
      <w:bookmarkEnd w:id="22"/>
      <w:bookmarkEnd w:id="60"/>
      <w:bookmarkEnd w:id="61"/>
      <w:bookmarkEnd w:id="63"/>
    </w:p>
    <w:p w14:paraId="7C27140F" w14:textId="77777777" w:rsidR="0063798F" w:rsidRDefault="00852F34">
      <w:pPr>
        <w:pStyle w:val="BodyText"/>
        <w:spacing w:after="0"/>
        <w:ind w:right="27"/>
      </w:pPr>
      <w:r>
        <w:t>The following table provides a summary of company proposals on this topic.</w:t>
      </w:r>
    </w:p>
    <w:p w14:paraId="02398814" w14:textId="77777777" w:rsidR="0063798F" w:rsidRDefault="0063798F">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63798F" w14:paraId="45EFACAF" w14:textId="77777777">
        <w:tc>
          <w:tcPr>
            <w:tcW w:w="1525" w:type="dxa"/>
          </w:tcPr>
          <w:p w14:paraId="742607DB" w14:textId="77777777" w:rsidR="0063798F" w:rsidRDefault="00852F34">
            <w:pPr>
              <w:pStyle w:val="BodyText"/>
              <w:spacing w:after="0"/>
              <w:ind w:right="27"/>
              <w:rPr>
                <w:b/>
                <w:sz w:val="20"/>
                <w:szCs w:val="20"/>
                <w:lang w:val="de-DE"/>
              </w:rPr>
            </w:pPr>
            <w:r>
              <w:rPr>
                <w:b/>
                <w:sz w:val="20"/>
                <w:szCs w:val="20"/>
                <w:lang w:val="de-DE"/>
              </w:rPr>
              <w:t>Company</w:t>
            </w:r>
          </w:p>
        </w:tc>
        <w:tc>
          <w:tcPr>
            <w:tcW w:w="7560" w:type="dxa"/>
          </w:tcPr>
          <w:p w14:paraId="72085D49" w14:textId="77777777" w:rsidR="0063798F" w:rsidRDefault="00852F34">
            <w:pPr>
              <w:pStyle w:val="BodyText"/>
              <w:spacing w:after="0"/>
              <w:ind w:right="27"/>
              <w:rPr>
                <w:b/>
                <w:sz w:val="20"/>
                <w:szCs w:val="20"/>
                <w:lang w:val="de-DE"/>
              </w:rPr>
            </w:pPr>
            <w:r>
              <w:rPr>
                <w:b/>
                <w:sz w:val="20"/>
                <w:szCs w:val="20"/>
                <w:lang w:val="de-DE"/>
              </w:rPr>
              <w:t>Company Proposals</w:t>
            </w:r>
          </w:p>
        </w:tc>
      </w:tr>
      <w:tr w:rsidR="0063798F" w14:paraId="3ED46D1B" w14:textId="77777777">
        <w:tc>
          <w:tcPr>
            <w:tcW w:w="1525" w:type="dxa"/>
          </w:tcPr>
          <w:p w14:paraId="16C09676" w14:textId="77777777" w:rsidR="0063798F" w:rsidRDefault="00852F34">
            <w:pPr>
              <w:pStyle w:val="BodyText"/>
              <w:spacing w:after="0"/>
              <w:ind w:right="27"/>
              <w:rPr>
                <w:sz w:val="20"/>
                <w:szCs w:val="20"/>
                <w:lang w:val="de-DE"/>
              </w:rPr>
            </w:pPr>
            <w:r>
              <w:rPr>
                <w:sz w:val="20"/>
                <w:szCs w:val="20"/>
                <w:lang w:val="de-DE"/>
              </w:rPr>
              <w:t>vivo</w:t>
            </w:r>
          </w:p>
        </w:tc>
        <w:tc>
          <w:tcPr>
            <w:tcW w:w="7560" w:type="dxa"/>
          </w:tcPr>
          <w:p w14:paraId="7558DB05" w14:textId="77777777" w:rsidR="0063798F" w:rsidRDefault="00852F34">
            <w:pPr>
              <w:overflowPunct/>
              <w:autoSpaceDE/>
              <w:autoSpaceDN/>
              <w:adjustRightInd/>
              <w:spacing w:before="120" w:after="120" w:line="240" w:lineRule="auto"/>
              <w:jc w:val="both"/>
              <w:textAlignment w:val="auto"/>
              <w:rPr>
                <w:rFonts w:eastAsia="Times New Roman"/>
                <w:b/>
                <w:lang w:eastAsia="en-US"/>
              </w:rPr>
            </w:pPr>
            <w:bookmarkStart w:id="74" w:name="_Ref71659724"/>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6</w:t>
            </w:r>
            <w:r>
              <w:rPr>
                <w:rFonts w:eastAsia="Times New Roman"/>
                <w:b/>
                <w:lang w:eastAsia="en-US"/>
              </w:rPr>
              <w:fldChar w:fldCharType="end"/>
            </w:r>
            <w:r>
              <w:rPr>
                <w:rFonts w:eastAsia="Times New Roman"/>
                <w:b/>
                <w:lang w:eastAsia="en-US"/>
              </w:rPr>
              <w:t xml:space="preserve">: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configured in the predefined table of </w:t>
            </w:r>
            <w:r>
              <w:rPr>
                <w:rFonts w:eastAsia="Times New Roman"/>
                <w:b/>
                <w:lang w:eastAsia="en-US"/>
              </w:rPr>
              <w:t>PUCCH resource sets before dedicated PUCCH resource configuration or configured by SIB1.</w:t>
            </w:r>
            <w:bookmarkEnd w:id="74"/>
          </w:p>
          <w:p w14:paraId="6CD74AD2" w14:textId="77777777" w:rsidR="0063798F" w:rsidRDefault="00852F34">
            <w:pPr>
              <w:overflowPunct/>
              <w:autoSpaceDE/>
              <w:autoSpaceDN/>
              <w:adjustRightInd/>
              <w:spacing w:before="120" w:after="120" w:line="240" w:lineRule="auto"/>
              <w:jc w:val="both"/>
              <w:textAlignment w:val="auto"/>
              <w:rPr>
                <w:rFonts w:eastAsia="Times New Roman"/>
                <w:b/>
                <w:lang w:eastAsia="en-US"/>
              </w:rPr>
            </w:pPr>
            <w:bookmarkStart w:id="75" w:name="_Ref71659725"/>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7</w:t>
            </w:r>
            <w:r>
              <w:rPr>
                <w:rFonts w:eastAsia="Times New Roman"/>
                <w:b/>
                <w:lang w:eastAsia="en-US"/>
              </w:rPr>
              <w:fldChar w:fldCharType="end"/>
            </w:r>
            <w:r>
              <w:rPr>
                <w:rFonts w:eastAsia="Times New Roman"/>
                <w:b/>
                <w:lang w:eastAsia="en-US"/>
              </w:rPr>
              <w:t xml:space="preserve">: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75"/>
          </w:p>
          <w:p w14:paraId="1A5E4BCF" w14:textId="77777777" w:rsidR="0063798F" w:rsidRDefault="00852F34">
            <w:pPr>
              <w:overflowPunct/>
              <w:autoSpaceDE/>
              <w:autoSpaceDN/>
              <w:adjustRightInd/>
              <w:spacing w:before="120" w:after="120" w:line="240" w:lineRule="auto"/>
              <w:jc w:val="both"/>
              <w:textAlignment w:val="auto"/>
              <w:rPr>
                <w:b/>
                <w:bCs/>
                <w:lang w:eastAsia="zh-CN"/>
              </w:rPr>
            </w:pPr>
            <w:bookmarkStart w:id="76" w:name="_Ref71659727"/>
            <w:r>
              <w:rPr>
                <w:b/>
                <w:bCs/>
                <w:lang w:eastAsia="zh-CN"/>
              </w:rPr>
              <w:t xml:space="preserve">Proposal </w:t>
            </w:r>
            <w:r>
              <w:rPr>
                <w:b/>
                <w:bCs/>
                <w:lang w:eastAsia="zh-CN"/>
              </w:rPr>
              <w:fldChar w:fldCharType="begin"/>
            </w:r>
            <w:r>
              <w:rPr>
                <w:b/>
                <w:bCs/>
                <w:lang w:eastAsia="zh-CN"/>
              </w:rPr>
              <w:instrText xml:space="preserve"> SEQ Proposal \* ARABIC </w:instrText>
            </w:r>
            <w:r>
              <w:rPr>
                <w:b/>
                <w:bCs/>
                <w:lang w:eastAsia="zh-CN"/>
              </w:rPr>
              <w:fldChar w:fldCharType="separate"/>
            </w:r>
            <w:r>
              <w:rPr>
                <w:b/>
                <w:bCs/>
                <w:lang w:eastAsia="zh-CN"/>
              </w:rPr>
              <w:t>8</w:t>
            </w:r>
            <w:r>
              <w:rPr>
                <w:b/>
                <w:bCs/>
                <w:lang w:eastAsia="zh-CN"/>
              </w:rPr>
              <w:fldChar w:fldCharType="end"/>
            </w:r>
            <w:r>
              <w:rPr>
                <w:b/>
                <w:bCs/>
                <w:lang w:eastAsia="zh-CN"/>
              </w:rPr>
              <w:t>: The sub-PRB interlace RE mapping pattern candidates should be configured by SIB1 and then dynamically indicated to UE by DCI format.</w:t>
            </w:r>
            <w:bookmarkEnd w:id="76"/>
          </w:p>
          <w:p w14:paraId="2E8EFEDF" w14:textId="77777777" w:rsidR="0063798F" w:rsidRDefault="00852F34">
            <w:pPr>
              <w:overflowPunct/>
              <w:autoSpaceDE/>
              <w:autoSpaceDN/>
              <w:adjustRightInd/>
              <w:spacing w:before="120" w:after="120" w:line="240" w:lineRule="auto"/>
              <w:jc w:val="both"/>
              <w:textAlignment w:val="auto"/>
              <w:rPr>
                <w:rFonts w:eastAsia="SimSun"/>
                <w:b/>
                <w:bCs/>
                <w:lang w:eastAsia="zh-CN"/>
              </w:rPr>
            </w:pPr>
            <w:bookmarkStart w:id="77" w:name="_Ref68190204"/>
            <w:r>
              <w:rPr>
                <w:b/>
                <w:bCs/>
              </w:rPr>
              <w:t xml:space="preserve">Proposal </w:t>
            </w:r>
            <w:r>
              <w:rPr>
                <w:b/>
                <w:bCs/>
              </w:rPr>
              <w:fldChar w:fldCharType="begin"/>
            </w:r>
            <w:r>
              <w:rPr>
                <w:b/>
                <w:bCs/>
              </w:rPr>
              <w:instrText xml:space="preserve"> SEQ Proposal \* ARABIC </w:instrText>
            </w:r>
            <w:r>
              <w:rPr>
                <w:b/>
                <w:bCs/>
              </w:rPr>
              <w:fldChar w:fldCharType="separate"/>
            </w:r>
            <w:r>
              <w:rPr>
                <w:b/>
                <w:bCs/>
              </w:rPr>
              <w:t>11</w:t>
            </w:r>
            <w:r>
              <w:rPr>
                <w:b/>
                <w:bCs/>
              </w:rPr>
              <w:fldChar w:fldCharType="end"/>
            </w:r>
            <w:r>
              <w:rPr>
                <w:b/>
                <w:bCs/>
              </w:rPr>
              <w:t xml:space="preserve">: </w:t>
            </w:r>
            <w:r>
              <w:rPr>
                <w:rFonts w:eastAsia="SimSun"/>
                <w:b/>
                <w:bCs/>
                <w:lang w:eastAsia="zh-CN"/>
              </w:rPr>
              <w:t>The additional SLIV or OCC should be included in the PUCCH resource sets before dedicated PUCCH resource configuration.</w:t>
            </w:r>
            <w:bookmarkEnd w:id="77"/>
          </w:p>
        </w:tc>
      </w:tr>
      <w:tr w:rsidR="0063798F" w14:paraId="2923E15D" w14:textId="77777777">
        <w:tc>
          <w:tcPr>
            <w:tcW w:w="1525" w:type="dxa"/>
          </w:tcPr>
          <w:p w14:paraId="766A7235" w14:textId="77777777" w:rsidR="0063798F" w:rsidRDefault="00852F34">
            <w:pPr>
              <w:pStyle w:val="BodyText"/>
              <w:spacing w:after="0"/>
              <w:ind w:right="27"/>
              <w:rPr>
                <w:lang w:val="de-DE"/>
              </w:rPr>
            </w:pPr>
            <w:r>
              <w:rPr>
                <w:lang w:val="de-DE"/>
              </w:rPr>
              <w:t>Intel</w:t>
            </w:r>
          </w:p>
        </w:tc>
        <w:tc>
          <w:tcPr>
            <w:tcW w:w="7560" w:type="dxa"/>
          </w:tcPr>
          <w:p w14:paraId="6CAC4D71" w14:textId="77777777" w:rsidR="0063798F" w:rsidRDefault="00852F34">
            <w:pPr>
              <w:overflowPunct/>
              <w:autoSpaceDE/>
              <w:autoSpaceDN/>
              <w:adjustRightInd/>
              <w:spacing w:before="120" w:after="120" w:line="240" w:lineRule="auto"/>
              <w:jc w:val="both"/>
              <w:textAlignment w:val="auto"/>
              <w:rPr>
                <w:rFonts w:eastAsia="Times New Roman"/>
                <w:b/>
                <w:lang w:eastAsia="en-US"/>
              </w:rPr>
            </w:pPr>
            <w:r>
              <w:rPr>
                <w:rFonts w:eastAsia="Times New Roman"/>
                <w:b/>
                <w:lang w:val="en-US" w:eastAsia="en-US"/>
              </w:rPr>
              <w:t>Proposal 5: Enhance PUCCH resource sets before dedicated PUCCH resource configuration to support sufficient resource partitioning via either additional starting symbols or orthogonal cover codes.</w:t>
            </w:r>
          </w:p>
        </w:tc>
      </w:tr>
      <w:tr w:rsidR="0063798F" w14:paraId="69C0241B" w14:textId="77777777">
        <w:tc>
          <w:tcPr>
            <w:tcW w:w="1525" w:type="dxa"/>
          </w:tcPr>
          <w:p w14:paraId="60896342" w14:textId="77777777" w:rsidR="0063798F" w:rsidRDefault="00852F34">
            <w:pPr>
              <w:pStyle w:val="BodyText"/>
              <w:spacing w:after="0"/>
              <w:ind w:right="27"/>
              <w:rPr>
                <w:lang w:val="de-DE"/>
              </w:rPr>
            </w:pPr>
            <w:r>
              <w:rPr>
                <w:lang w:val="de-DE"/>
              </w:rPr>
              <w:t>ZTE</w:t>
            </w:r>
          </w:p>
        </w:tc>
        <w:tc>
          <w:tcPr>
            <w:tcW w:w="7560" w:type="dxa"/>
          </w:tcPr>
          <w:p w14:paraId="11B1B6D8" w14:textId="77777777" w:rsidR="0063798F" w:rsidRDefault="00852F34">
            <w:pPr>
              <w:overflowPunct/>
              <w:autoSpaceDE/>
              <w:autoSpaceDN/>
              <w:adjustRightInd/>
              <w:spacing w:before="120" w:after="120" w:line="240" w:lineRule="auto"/>
              <w:jc w:val="both"/>
              <w:textAlignment w:val="auto"/>
              <w:rPr>
                <w:rFonts w:eastAsia="Times New Roman"/>
                <w:b/>
                <w:lang w:val="en-US" w:eastAsia="en-US"/>
              </w:rPr>
            </w:pPr>
            <w:r>
              <w:rPr>
                <w:rFonts w:eastAsia="SimSun" w:hint="eastAsia"/>
                <w:b/>
                <w:bCs/>
                <w:lang w:val="en-US" w:eastAsia="zh-CN"/>
              </w:rPr>
              <w:t>Proposal 6</w:t>
            </w:r>
            <w:r>
              <w:rPr>
                <w:rFonts w:eastAsia="SimSun"/>
                <w:b/>
                <w:bCs/>
                <w:lang w:val="en-US" w:eastAsia="zh-CN"/>
              </w:rPr>
              <w:t>:</w:t>
            </w:r>
            <w:r>
              <w:rPr>
                <w:rFonts w:eastAsia="SimSun" w:hint="eastAsia"/>
                <w:b/>
                <w:bCs/>
                <w:lang w:val="en-US" w:eastAsia="zh-CN"/>
              </w:rPr>
              <w:t xml:space="preserve"> The similar </w:t>
            </w:r>
            <w:r>
              <w:rPr>
                <w:rFonts w:eastAsia="SimSun"/>
                <w:b/>
                <w:bCs/>
                <w:lang w:val="en-US" w:eastAsia="zh-CN"/>
              </w:rPr>
              <w:t>solution in</w:t>
            </w:r>
            <w:r>
              <w:rPr>
                <w:rFonts w:eastAsia="SimSun" w:hint="eastAsia"/>
                <w:b/>
                <w:bCs/>
                <w:lang w:val="en-US" w:eastAsia="zh-CN"/>
              </w:rPr>
              <w:t xml:space="preserve"> NR-U in rel-16 can be </w:t>
            </w:r>
            <w:r>
              <w:rPr>
                <w:rFonts w:eastAsia="SimSun"/>
                <w:b/>
                <w:bCs/>
                <w:lang w:val="en-US" w:eastAsia="zh-CN"/>
              </w:rPr>
              <w:t>considered</w:t>
            </w:r>
            <w:r>
              <w:rPr>
                <w:rFonts w:eastAsia="SimSun" w:hint="eastAsia"/>
                <w:b/>
                <w:bCs/>
                <w:lang w:val="en-US" w:eastAsia="zh-CN"/>
              </w:rPr>
              <w:t xml:space="preserve"> for Rel-17 PUCCH enhancement before RRC connected, and the resource unit </w:t>
            </w:r>
            <w:r>
              <w:rPr>
                <w:rFonts w:eastAsia="SimSun"/>
                <w:b/>
                <w:bCs/>
                <w:lang w:val="en-US" w:eastAsia="zh-CN"/>
              </w:rPr>
              <w:t>could be</w:t>
            </w:r>
            <w:r>
              <w:rPr>
                <w:rFonts w:eastAsia="SimSun" w:hint="eastAsia"/>
                <w:b/>
                <w:bCs/>
                <w:lang w:val="en-US" w:eastAsia="zh-CN"/>
              </w:rPr>
              <w:t xml:space="preserve"> RBG or RB set.</w:t>
            </w:r>
          </w:p>
        </w:tc>
      </w:tr>
      <w:tr w:rsidR="0063798F" w14:paraId="5FBFBB4A" w14:textId="77777777">
        <w:tc>
          <w:tcPr>
            <w:tcW w:w="1525" w:type="dxa"/>
          </w:tcPr>
          <w:p w14:paraId="0B35FD06" w14:textId="77777777" w:rsidR="0063798F" w:rsidRDefault="00852F34">
            <w:pPr>
              <w:pStyle w:val="BodyText"/>
              <w:spacing w:after="0"/>
              <w:ind w:right="27"/>
              <w:rPr>
                <w:sz w:val="20"/>
                <w:szCs w:val="20"/>
                <w:lang w:val="de-DE"/>
              </w:rPr>
            </w:pPr>
            <w:r>
              <w:rPr>
                <w:sz w:val="20"/>
                <w:szCs w:val="20"/>
                <w:lang w:val="de-DE"/>
              </w:rPr>
              <w:t>Lenovo/MoM</w:t>
            </w:r>
          </w:p>
        </w:tc>
        <w:tc>
          <w:tcPr>
            <w:tcW w:w="7560" w:type="dxa"/>
          </w:tcPr>
          <w:p w14:paraId="31388128" w14:textId="77777777" w:rsidR="0063798F" w:rsidRDefault="00852F34">
            <w:pPr>
              <w:overflowPunct/>
              <w:autoSpaceDE/>
              <w:autoSpaceDN/>
              <w:adjustRightInd/>
              <w:spacing w:after="0" w:line="240" w:lineRule="auto"/>
              <w:jc w:val="both"/>
              <w:textAlignment w:val="auto"/>
              <w:rPr>
                <w:rFonts w:eastAsia="Yu Mincho"/>
                <w:b/>
                <w:lang w:val="en-US" w:eastAsia="en-US"/>
              </w:rPr>
            </w:pPr>
            <w:r>
              <w:rPr>
                <w:rFonts w:eastAsia="Yu Mincho"/>
                <w:b/>
                <w:bCs/>
                <w:i/>
                <w:iCs/>
                <w:lang w:val="en-US" w:eastAsia="en-US"/>
              </w:rPr>
              <w:t xml:space="preserve">Proposal 5: </w:t>
            </w:r>
            <w:r>
              <w:rPr>
                <w:rFonts w:eastAsia="Yu Mincho"/>
                <w:b/>
                <w:bCs/>
                <w:i/>
                <w:iCs/>
                <w:lang w:val="en-US" w:eastAsia="zh-CN"/>
              </w:rPr>
              <w:t>For NR operation between 52.6 GHz and 71 GHz</w:t>
            </w:r>
            <w:r>
              <w:rPr>
                <w:rFonts w:eastAsia="Yu Mincho"/>
                <w:b/>
                <w:i/>
                <w:iCs/>
                <w:lang w:val="en-US" w:eastAsia="en-US"/>
              </w:rPr>
              <w:t>, if both RB configuration options including long sequence/DFT and repetition are agreed to be supported for PUCCH formats 0/1/4, number of RBs and RB configuration/mapping type needs to be added to the PUCCH</w:t>
            </w:r>
            <w:r>
              <w:rPr>
                <w:rFonts w:eastAsia="Yu Mincho"/>
                <w:b/>
                <w:lang w:val="en-US" w:eastAsia="en-US"/>
              </w:rPr>
              <w:t xml:space="preserve"> </w:t>
            </w:r>
            <w:r>
              <w:rPr>
                <w:rFonts w:eastAsia="Yu Mincho"/>
                <w:b/>
                <w:bCs/>
                <w:i/>
                <w:iCs/>
                <w:lang w:val="en-US" w:eastAsia="zh-CN"/>
              </w:rPr>
              <w:t>resource sets before dedicated PUCCH resource configuration</w:t>
            </w:r>
          </w:p>
        </w:tc>
      </w:tr>
      <w:tr w:rsidR="0063798F" w14:paraId="32B0FA78" w14:textId="77777777">
        <w:tc>
          <w:tcPr>
            <w:tcW w:w="1525" w:type="dxa"/>
          </w:tcPr>
          <w:p w14:paraId="5980E4F7" w14:textId="77777777" w:rsidR="0063798F" w:rsidRDefault="00852F34">
            <w:pPr>
              <w:pStyle w:val="BodyText"/>
              <w:spacing w:after="0"/>
              <w:ind w:right="27"/>
              <w:rPr>
                <w:sz w:val="20"/>
                <w:szCs w:val="20"/>
                <w:lang w:val="de-DE"/>
              </w:rPr>
            </w:pPr>
            <w:r>
              <w:rPr>
                <w:sz w:val="20"/>
                <w:szCs w:val="20"/>
                <w:lang w:val="de-DE"/>
              </w:rPr>
              <w:t>CATT</w:t>
            </w:r>
          </w:p>
        </w:tc>
        <w:tc>
          <w:tcPr>
            <w:tcW w:w="7560" w:type="dxa"/>
          </w:tcPr>
          <w:p w14:paraId="40DCC4D4" w14:textId="77777777" w:rsidR="0063798F" w:rsidRDefault="00852F34">
            <w:pPr>
              <w:pStyle w:val="BodyText"/>
              <w:spacing w:after="0"/>
              <w:ind w:right="27"/>
              <w:rPr>
                <w:b/>
                <w:bCs/>
                <w:sz w:val="20"/>
                <w:szCs w:val="20"/>
                <w:lang w:val="de-DE"/>
              </w:rPr>
            </w:pPr>
            <w:r>
              <w:rPr>
                <w:b/>
                <w:bCs/>
                <w:sz w:val="20"/>
                <w:szCs w:val="20"/>
                <w:lang w:val="de-DE"/>
              </w:rPr>
              <w:t>Proposal 6</w:t>
            </w:r>
            <w:r>
              <w:rPr>
                <w:b/>
                <w:bCs/>
                <w:sz w:val="20"/>
                <w:szCs w:val="20"/>
                <w:lang w:val="de-DE"/>
              </w:rPr>
              <w:tab/>
              <w:t>The number of RBs for PUCCH format0/1/4 can be cell specific or UE specific RRC configured.</w:t>
            </w:r>
          </w:p>
          <w:p w14:paraId="7077BE79" w14:textId="77777777" w:rsidR="0063798F" w:rsidRDefault="00852F34">
            <w:pPr>
              <w:pStyle w:val="BodyText"/>
              <w:spacing w:after="0"/>
              <w:ind w:right="27"/>
              <w:rPr>
                <w:b/>
                <w:bCs/>
                <w:sz w:val="20"/>
                <w:szCs w:val="20"/>
                <w:lang w:val="de-DE"/>
              </w:rPr>
            </w:pPr>
            <w:r>
              <w:rPr>
                <w:b/>
                <w:bCs/>
                <w:sz w:val="20"/>
                <w:szCs w:val="20"/>
                <w:lang w:val="de-DE"/>
              </w:rPr>
              <w:t>Proposal 8</w:t>
            </w:r>
            <w:r>
              <w:rPr>
                <w:b/>
                <w:bCs/>
                <w:sz w:val="20"/>
                <w:szCs w:val="20"/>
                <w:lang w:val="de-DE"/>
              </w:rPr>
              <w:tab/>
              <w:t>The gNB needs to indicate the UE with the configured number of RBs for PUCCH format0/1/4 during the initial access process.</w:t>
            </w:r>
          </w:p>
          <w:p w14:paraId="3CD31068" w14:textId="77777777" w:rsidR="0063798F" w:rsidRDefault="00852F34">
            <w:pPr>
              <w:pStyle w:val="BodyText"/>
              <w:spacing w:after="0"/>
              <w:ind w:right="27"/>
              <w:rPr>
                <w:sz w:val="20"/>
                <w:szCs w:val="20"/>
                <w:lang w:val="de-DE"/>
              </w:rPr>
            </w:pPr>
            <w:r>
              <w:rPr>
                <w:sz w:val="20"/>
                <w:szCs w:val="20"/>
                <w:lang w:val="de-DE"/>
              </w:rPr>
              <w:t>Option 1: As part of table 9.2.1-1</w:t>
            </w:r>
          </w:p>
          <w:p w14:paraId="082947B7" w14:textId="77777777" w:rsidR="0063798F" w:rsidRDefault="00852F34">
            <w:pPr>
              <w:pStyle w:val="BodyText"/>
              <w:spacing w:after="0"/>
              <w:ind w:right="27"/>
              <w:rPr>
                <w:b/>
                <w:bCs/>
                <w:sz w:val="20"/>
                <w:szCs w:val="20"/>
                <w:lang w:val="de-DE"/>
              </w:rPr>
            </w:pPr>
            <w:r>
              <w:rPr>
                <w:sz w:val="20"/>
                <w:szCs w:val="20"/>
                <w:lang w:val="de-DE"/>
              </w:rPr>
              <w:t>Option 2: Directly by SIB1</w:t>
            </w:r>
          </w:p>
        </w:tc>
      </w:tr>
      <w:tr w:rsidR="0063798F" w14:paraId="32C9365C" w14:textId="77777777">
        <w:tc>
          <w:tcPr>
            <w:tcW w:w="1525" w:type="dxa"/>
          </w:tcPr>
          <w:p w14:paraId="4A858FE8" w14:textId="77777777" w:rsidR="0063798F" w:rsidRDefault="00852F34">
            <w:pPr>
              <w:pStyle w:val="BodyText"/>
              <w:spacing w:after="0"/>
              <w:ind w:right="27"/>
              <w:rPr>
                <w:sz w:val="20"/>
                <w:szCs w:val="20"/>
                <w:lang w:val="de-DE"/>
              </w:rPr>
            </w:pPr>
            <w:r>
              <w:rPr>
                <w:sz w:val="20"/>
                <w:szCs w:val="20"/>
                <w:lang w:val="de-DE"/>
              </w:rPr>
              <w:t>NTT DOCOMO</w:t>
            </w:r>
          </w:p>
        </w:tc>
        <w:tc>
          <w:tcPr>
            <w:tcW w:w="7560" w:type="dxa"/>
          </w:tcPr>
          <w:p w14:paraId="00EE879C" w14:textId="77777777" w:rsidR="0063798F" w:rsidRDefault="00852F34">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5:</w:t>
            </w:r>
            <w:r>
              <w:rPr>
                <w:rFonts w:eastAsia="MS Gothic"/>
                <w:bCs/>
                <w:i/>
                <w:iCs/>
                <w:lang w:val="en-US"/>
              </w:rPr>
              <w:t xml:space="preserve"> For the PUCCH resource sets before dedicated PUCCH resource configuration,</w:t>
            </w:r>
            <w:r>
              <w:rPr>
                <w:rFonts w:eastAsia="MS Gothic"/>
                <w:bCs/>
                <w:lang w:val="en-US"/>
              </w:rPr>
              <w:t xml:space="preserve"> the</w:t>
            </w:r>
            <w:r>
              <w:rPr>
                <w:rFonts w:eastAsia="MS Gothic"/>
                <w:bCs/>
                <w:i/>
                <w:iCs/>
                <w:lang w:val="en-US"/>
              </w:rPr>
              <w:t xml:space="preserve"> number of RBs for PUCCH format 0/1 can be indicated by using a PUCCH resource sets table for the 60 GHz unlicensed band operation or SIB1.</w:t>
            </w:r>
          </w:p>
          <w:p w14:paraId="59D5145B" w14:textId="77777777" w:rsidR="0063798F" w:rsidRDefault="00852F34">
            <w:pPr>
              <w:rPr>
                <w:bCs/>
                <w:i/>
                <w:iCs/>
                <w:lang w:val="en-US"/>
              </w:rPr>
            </w:pPr>
            <w:r>
              <w:rPr>
                <w:b/>
                <w:i/>
                <w:iCs/>
                <w:lang w:val="en-US"/>
              </w:rPr>
              <w:t>Proposal 6:</w:t>
            </w:r>
            <w:r>
              <w:rPr>
                <w:bCs/>
                <w:i/>
                <w:iCs/>
                <w:lang w:val="en-US"/>
              </w:rPr>
              <w:t xml:space="preserve"> More than one PRB should be supported even for PUCCH resource sets before dedicated PUCCH resource configuration considering the coverage during the initial access.</w:t>
            </w:r>
          </w:p>
          <w:p w14:paraId="5E7AD919" w14:textId="77777777" w:rsidR="0063798F" w:rsidRDefault="00852F34">
            <w:pPr>
              <w:overflowPunct/>
              <w:autoSpaceDE/>
              <w:autoSpaceDN/>
              <w:adjustRightInd/>
              <w:spacing w:after="0" w:line="240" w:lineRule="auto"/>
              <w:textAlignment w:val="auto"/>
              <w:rPr>
                <w:rFonts w:eastAsia="MS Gothic"/>
                <w:bCs/>
                <w:i/>
                <w:iCs/>
                <w:lang w:val="en-US"/>
              </w:rPr>
            </w:pPr>
            <w:r>
              <w:rPr>
                <w:rFonts w:eastAsia="MS Gothic"/>
                <w:b/>
                <w:i/>
                <w:iCs/>
                <w:lang w:val="en-US"/>
              </w:rPr>
              <w:t xml:space="preserve">Proposal 7: </w:t>
            </w:r>
            <w:r>
              <w:rPr>
                <w:rFonts w:eastAsia="MS Gothic"/>
                <w:bCs/>
                <w:i/>
                <w:iCs/>
                <w:lang w:val="en-US"/>
              </w:rPr>
              <w:t>At least PRB offset values in PUCCH resource sets before dedicated PUCCH resource table should be enhanced based on the number of RB</w:t>
            </w:r>
            <w:r>
              <w:rPr>
                <w:rFonts w:eastAsia="MS Gothic" w:hint="eastAsia"/>
                <w:bCs/>
                <w:i/>
                <w:iCs/>
                <w:lang w:val="en-US"/>
              </w:rPr>
              <w:t>s</w:t>
            </w:r>
            <w:r>
              <w:rPr>
                <w:rFonts w:eastAsia="MS Gothic"/>
                <w:bCs/>
                <w:i/>
                <w:iCs/>
                <w:lang w:val="en-US"/>
              </w:rPr>
              <w:t xml:space="preserve"> for the PUCCH resource sets.</w:t>
            </w:r>
          </w:p>
          <w:p w14:paraId="29E78AEC" w14:textId="77777777" w:rsidR="0063798F" w:rsidRDefault="00852F34">
            <w:pPr>
              <w:rPr>
                <w:bCs/>
                <w:i/>
                <w:iCs/>
                <w:lang w:val="en-US"/>
              </w:rPr>
            </w:pPr>
            <w:r>
              <w:rPr>
                <w:b/>
                <w:i/>
                <w:iCs/>
                <w:lang w:val="en-US"/>
              </w:rPr>
              <w:t>Proposal 8:</w:t>
            </w:r>
            <w:r>
              <w:rPr>
                <w:bCs/>
                <w:i/>
                <w:iCs/>
                <w:lang w:val="en-US"/>
              </w:rPr>
              <w:t xml:space="preserve"> The potential shortage of PUCCH resource sets before dedicated should be discussed depending on the specified number of RBs for the PUCCH resource sets.</w:t>
            </w:r>
          </w:p>
        </w:tc>
      </w:tr>
      <w:tr w:rsidR="0063798F" w14:paraId="4C24943F" w14:textId="77777777">
        <w:tc>
          <w:tcPr>
            <w:tcW w:w="1525" w:type="dxa"/>
          </w:tcPr>
          <w:p w14:paraId="6C372ADB" w14:textId="77777777" w:rsidR="0063798F" w:rsidRDefault="00852F34">
            <w:pPr>
              <w:pStyle w:val="BodyText"/>
              <w:spacing w:after="0"/>
              <w:ind w:right="27"/>
              <w:rPr>
                <w:lang w:val="de-DE"/>
              </w:rPr>
            </w:pPr>
            <w:r>
              <w:rPr>
                <w:lang w:val="de-DE"/>
              </w:rPr>
              <w:lastRenderedPageBreak/>
              <w:t>Nokia</w:t>
            </w:r>
          </w:p>
        </w:tc>
        <w:tc>
          <w:tcPr>
            <w:tcW w:w="7560" w:type="dxa"/>
          </w:tcPr>
          <w:p w14:paraId="1B73FFAF" w14:textId="77777777" w:rsidR="0063798F" w:rsidRDefault="00852F34">
            <w:pPr>
              <w:overflowPunct/>
              <w:autoSpaceDE/>
              <w:autoSpaceDN/>
              <w:adjustRightInd/>
              <w:spacing w:after="0" w:line="240" w:lineRule="auto"/>
              <w:textAlignment w:val="auto"/>
              <w:rPr>
                <w:rFonts w:eastAsia="MS Gothic"/>
                <w:b/>
                <w:i/>
                <w:iCs/>
                <w:lang w:val="en-US"/>
              </w:rPr>
            </w:pPr>
            <w:bookmarkStart w:id="78" w:name="_Hlk71624634"/>
            <w:r>
              <w:rPr>
                <w:rFonts w:eastAsia="SimSun"/>
                <w:b/>
                <w:i/>
                <w:lang w:eastAsia="en-US"/>
              </w:rPr>
              <w:t>Proposal 4:</w:t>
            </w:r>
            <w:r>
              <w:rPr>
                <w:rFonts w:eastAsia="SimSun"/>
                <w:i/>
                <w:lang w:eastAsia="en-US"/>
              </w:rPr>
              <w:t xml:space="preserve"> Some of the common PUCCH resource sets prior to dedicated configuration are modified with respect to RB allocation, first symbol, PRB offset, and PUCCH format 1 OCC codes, depending on the BWP SCS value. </w:t>
            </w:r>
            <w:bookmarkEnd w:id="78"/>
          </w:p>
        </w:tc>
      </w:tr>
      <w:tr w:rsidR="0063798F" w14:paraId="337240FA" w14:textId="77777777">
        <w:tc>
          <w:tcPr>
            <w:tcW w:w="1525" w:type="dxa"/>
          </w:tcPr>
          <w:p w14:paraId="32580D27" w14:textId="77777777" w:rsidR="0063798F" w:rsidRDefault="00852F34">
            <w:pPr>
              <w:pStyle w:val="BodyText"/>
              <w:spacing w:after="0"/>
              <w:ind w:right="27"/>
              <w:rPr>
                <w:lang w:val="de-DE"/>
              </w:rPr>
            </w:pPr>
            <w:r>
              <w:rPr>
                <w:lang w:val="de-DE"/>
              </w:rPr>
              <w:t>Qualcomm</w:t>
            </w:r>
          </w:p>
        </w:tc>
        <w:tc>
          <w:tcPr>
            <w:tcW w:w="7560" w:type="dxa"/>
          </w:tcPr>
          <w:p w14:paraId="76FD69F4" w14:textId="77777777" w:rsidR="0063798F" w:rsidRDefault="00852F34">
            <w:pPr>
              <w:rPr>
                <w:b/>
                <w:bCs/>
              </w:rPr>
            </w:pPr>
            <w:bookmarkStart w:id="79" w:name="p2"/>
            <w:r>
              <w:rPr>
                <w:b/>
                <w:bCs/>
              </w:rPr>
              <w:t>Proposal 3: RAN1 should re-design common PUCCH resource set to support both legacy and wide-band PUCCH.</w:t>
            </w:r>
            <w:bookmarkEnd w:id="79"/>
          </w:p>
          <w:p w14:paraId="72D6BF35" w14:textId="77777777" w:rsidR="0063798F" w:rsidRDefault="00852F34">
            <w:pPr>
              <w:overflowPunct/>
              <w:autoSpaceDE/>
              <w:autoSpaceDN/>
              <w:adjustRightInd/>
              <w:spacing w:after="0" w:line="240" w:lineRule="auto"/>
              <w:textAlignment w:val="auto"/>
              <w:rPr>
                <w:rFonts w:eastAsia="SimSun"/>
                <w:b/>
                <w:i/>
                <w:lang w:eastAsia="en-US"/>
              </w:rPr>
            </w:pPr>
            <w:r>
              <w:rPr>
                <w:b/>
                <w:bCs/>
              </w:rPr>
              <w:t>Proposal 4: RAN1 should study how to indicate UE's capability of supporting wide-band PUCCH during initial access.</w:t>
            </w:r>
          </w:p>
        </w:tc>
      </w:tr>
      <w:tr w:rsidR="0063798F" w14:paraId="3E93D6B3" w14:textId="77777777">
        <w:tc>
          <w:tcPr>
            <w:tcW w:w="1525" w:type="dxa"/>
          </w:tcPr>
          <w:p w14:paraId="41337FE0" w14:textId="77777777" w:rsidR="0063798F" w:rsidRDefault="00852F34">
            <w:pPr>
              <w:pStyle w:val="BodyText"/>
              <w:spacing w:after="0"/>
              <w:ind w:right="27"/>
              <w:rPr>
                <w:sz w:val="20"/>
                <w:lang w:val="de-DE"/>
              </w:rPr>
            </w:pPr>
            <w:r>
              <w:rPr>
                <w:sz w:val="20"/>
                <w:lang w:val="de-DE"/>
              </w:rPr>
              <w:t>LGE</w:t>
            </w:r>
          </w:p>
        </w:tc>
        <w:tc>
          <w:tcPr>
            <w:tcW w:w="7560" w:type="dxa"/>
          </w:tcPr>
          <w:p w14:paraId="6FBD9208" w14:textId="77777777" w:rsidR="0063798F" w:rsidRDefault="00852F34">
            <w:pPr>
              <w:overflowPunct/>
              <w:autoSpaceDE/>
              <w:autoSpaceDN/>
              <w:adjustRightInd/>
              <w:spacing w:before="120" w:after="120" w:line="240" w:lineRule="auto"/>
              <w:jc w:val="both"/>
              <w:textAlignment w:val="auto"/>
              <w:rPr>
                <w:rFonts w:eastAsia="Batang"/>
                <w:b/>
                <w:lang w:eastAsia="ko-KR"/>
              </w:rPr>
            </w:pPr>
            <w:r>
              <w:rPr>
                <w:rFonts w:eastAsia="Batang"/>
                <w:b/>
                <w:lang w:eastAsia="ko-KR"/>
              </w:rPr>
              <w:t>Proposal #5: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 xml:space="preserve"> </w:t>
            </w:r>
          </w:p>
          <w:p w14:paraId="56983F0E" w14:textId="77777777" w:rsidR="0063798F" w:rsidRDefault="00852F34">
            <w:pPr>
              <w:overflowPunct/>
              <w:autoSpaceDE/>
              <w:autoSpaceDN/>
              <w:adjustRightInd/>
              <w:spacing w:before="120" w:after="120" w:line="240" w:lineRule="auto"/>
              <w:jc w:val="both"/>
              <w:textAlignment w:val="auto"/>
              <w:rPr>
                <w:rFonts w:eastAsia="Batang"/>
                <w:b/>
                <w:lang w:eastAsia="ko-KR"/>
              </w:rPr>
            </w:pPr>
            <w:r>
              <w:rPr>
                <w:rFonts w:eastAsia="Batang"/>
                <w:b/>
                <w:lang w:eastAsia="ko-KR"/>
              </w:rPr>
              <w:t>Proposal #6: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29B7E98F" w14:textId="77777777" w:rsidR="0063798F" w:rsidRPr="008246EC" w:rsidRDefault="00852F34">
            <w:pPr>
              <w:numPr>
                <w:ilvl w:val="0"/>
                <w:numId w:val="37"/>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8246EC">
              <w:rPr>
                <w:rFonts w:eastAsia="Batang"/>
                <w:b/>
                <w:lang w:val="en-US" w:eastAsia="ko-KR"/>
              </w:rPr>
              <w:t>Opt.1: Directly use the predefined maximum value of N</w:t>
            </w:r>
            <w:r w:rsidRPr="008246EC">
              <w:rPr>
                <w:rFonts w:eastAsia="Batang"/>
                <w:b/>
                <w:vertAlign w:val="subscript"/>
                <w:lang w:val="en-US" w:eastAsia="ko-KR"/>
              </w:rPr>
              <w:t>RB</w:t>
            </w:r>
            <w:r w:rsidRPr="008246EC">
              <w:rPr>
                <w:rFonts w:eastAsia="Batang"/>
                <w:b/>
                <w:lang w:val="en-US" w:eastAsia="ko-KR"/>
              </w:rPr>
              <w:t xml:space="preserve"> for PF 0/1 in the specification.</w:t>
            </w:r>
          </w:p>
          <w:p w14:paraId="0F87D4E4" w14:textId="77777777" w:rsidR="0063798F" w:rsidRPr="008246EC" w:rsidRDefault="00852F34">
            <w:pPr>
              <w:numPr>
                <w:ilvl w:val="0"/>
                <w:numId w:val="37"/>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8246EC">
              <w:rPr>
                <w:rFonts w:eastAsia="Batang"/>
                <w:b/>
                <w:lang w:val="en-US" w:eastAsia="ko-KR"/>
              </w:rPr>
              <w:t>Opt.2: Use the value of N</w:t>
            </w:r>
            <w:r w:rsidRPr="008246EC">
              <w:rPr>
                <w:rFonts w:eastAsia="Batang"/>
                <w:b/>
                <w:vertAlign w:val="subscript"/>
                <w:lang w:val="en-US" w:eastAsia="ko-KR"/>
              </w:rPr>
              <w:t>RB</w:t>
            </w:r>
            <w:r w:rsidRPr="008246EC">
              <w:rPr>
                <w:rFonts w:eastAsia="Batang"/>
                <w:b/>
                <w:lang w:val="en-US" w:eastAsia="ko-KR"/>
              </w:rPr>
              <w:t xml:space="preserve"> configured through RRC signalling (e.g., SIB1) by gNB.</w:t>
            </w:r>
          </w:p>
          <w:p w14:paraId="68FEDC4F" w14:textId="77777777" w:rsidR="0063798F" w:rsidRPr="008246EC" w:rsidRDefault="00852F34">
            <w:pPr>
              <w:numPr>
                <w:ilvl w:val="0"/>
                <w:numId w:val="37"/>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8246EC">
              <w:rPr>
                <w:rFonts w:eastAsia="Batang"/>
                <w:b/>
                <w:lang w:val="en-US" w:eastAsia="ko-KR"/>
              </w:rPr>
              <w:t>Opt.3: Calculate the value of N</w:t>
            </w:r>
            <w:r w:rsidRPr="008246EC">
              <w:rPr>
                <w:rFonts w:eastAsia="Batang"/>
                <w:b/>
                <w:vertAlign w:val="subscript"/>
                <w:lang w:val="en-US" w:eastAsia="ko-KR"/>
              </w:rPr>
              <w:t>RB</w:t>
            </w:r>
            <w:r w:rsidRPr="008246EC">
              <w:rPr>
                <w:rFonts w:eastAsia="Batang"/>
                <w:b/>
                <w:lang w:val="en-US" w:eastAsia="ko-KR"/>
              </w:rPr>
              <w:t xml:space="preserve"> based on the size of the initial BWP and </w:t>
            </w:r>
            <w:r>
              <w:rPr>
                <w:rFonts w:eastAsia="Batang"/>
                <w:b/>
                <w:lang w:eastAsia="ko-KR"/>
              </w:rPr>
              <w:t>the required number of FDM resources for each PUCCH resource set</w:t>
            </w:r>
            <w:r w:rsidRPr="008246EC">
              <w:rPr>
                <w:rFonts w:eastAsia="Batang"/>
                <w:b/>
                <w:lang w:val="en-US" w:eastAsia="ko-KR"/>
              </w:rPr>
              <w:t>.</w:t>
            </w:r>
          </w:p>
          <w:p w14:paraId="1456A65B" w14:textId="77777777" w:rsidR="0063798F" w:rsidRDefault="00852F34">
            <w:pPr>
              <w:spacing w:before="120" w:after="120" w:line="240" w:lineRule="auto"/>
              <w:rPr>
                <w:rFonts w:eastAsia="Batang"/>
                <w:b/>
                <w:lang w:eastAsia="ko-KR"/>
              </w:rPr>
            </w:pPr>
            <w:r>
              <w:rPr>
                <w:rFonts w:eastAsia="Batang" w:hint="eastAsia"/>
                <w:b/>
                <w:lang w:eastAsia="ko-KR"/>
              </w:rPr>
              <w:t>Proposal #</w:t>
            </w:r>
            <w:r>
              <w:rPr>
                <w:rFonts w:eastAsia="Batang"/>
                <w:b/>
                <w:lang w:eastAsia="ko-KR"/>
              </w:rPr>
              <w:t>7</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5B38BADD" w14:textId="77777777" w:rsidR="0063798F" w:rsidRDefault="00852F34">
            <w:pPr>
              <w:pStyle w:val="ListParagraph"/>
              <w:numPr>
                <w:ilvl w:val="0"/>
                <w:numId w:val="38"/>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2A6586E7" w14:textId="77777777" w:rsidR="0063798F" w:rsidRDefault="00852F34">
            <w:pPr>
              <w:pStyle w:val="ListParagraph"/>
              <w:numPr>
                <w:ilvl w:val="0"/>
                <w:numId w:val="38"/>
              </w:numPr>
              <w:wordWrap w:val="0"/>
              <w:overflowPunct/>
              <w:adjustRightInd/>
              <w:spacing w:before="120" w:after="120" w:line="240" w:lineRule="auto"/>
              <w:jc w:val="both"/>
              <w:textAlignment w:val="auto"/>
              <w:rPr>
                <w:rFonts w:ascii="Times New Roman" w:hAnsi="Times New Roman"/>
                <w:b/>
                <w:lang w:val="en-US" w:eastAsia="ko-KR"/>
              </w:rPr>
            </w:pPr>
            <w:r>
              <w:rPr>
                <w:b/>
                <w:lang w:val="en-US" w:eastAsia="ko-KR"/>
              </w:rPr>
              <w:t>Alt. 2: Support additional starting symbol and OCC index</w:t>
            </w:r>
          </w:p>
          <w:p w14:paraId="13F524DC" w14:textId="77777777" w:rsidR="0063798F" w:rsidRDefault="00852F34">
            <w:pPr>
              <w:spacing w:before="120" w:after="120" w:line="240" w:lineRule="auto"/>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63798F" w14:paraId="075F17A8" w14:textId="77777777">
        <w:tc>
          <w:tcPr>
            <w:tcW w:w="1525" w:type="dxa"/>
          </w:tcPr>
          <w:p w14:paraId="48A07582" w14:textId="77777777" w:rsidR="0063798F" w:rsidRDefault="00852F34">
            <w:pPr>
              <w:pStyle w:val="BodyText"/>
              <w:spacing w:after="0"/>
              <w:ind w:right="27"/>
              <w:rPr>
                <w:sz w:val="20"/>
                <w:lang w:val="de-DE"/>
              </w:rPr>
            </w:pPr>
            <w:r>
              <w:rPr>
                <w:sz w:val="20"/>
                <w:lang w:val="de-DE"/>
              </w:rPr>
              <w:t>Huawei</w:t>
            </w:r>
          </w:p>
        </w:tc>
        <w:tc>
          <w:tcPr>
            <w:tcW w:w="7560" w:type="dxa"/>
          </w:tcPr>
          <w:p w14:paraId="4EC8C5F5" w14:textId="77777777" w:rsidR="0063798F" w:rsidRDefault="00852F34">
            <w:pPr>
              <w:overflowPunct/>
              <w:autoSpaceDE/>
              <w:autoSpaceDN/>
              <w:adjustRightInd/>
              <w:spacing w:before="120" w:after="120" w:line="240" w:lineRule="auto"/>
              <w:jc w:val="both"/>
              <w:textAlignment w:val="auto"/>
              <w:rPr>
                <w:rFonts w:eastAsia="Batang"/>
                <w:b/>
                <w:sz w:val="20"/>
                <w:lang w:eastAsia="ko-KR"/>
              </w:rPr>
            </w:pPr>
            <w:r>
              <w:rPr>
                <w:b/>
                <w:i/>
                <w:lang w:eastAsia="zh-CN"/>
              </w:rPr>
              <w:t>Proposal 4: The enhanced PUCCH formats 0/1 are applicable both with common and dedicated PUCCH resource. The enhanced PUCCH format 4 is applicable only with dedicated PUCCH resource.</w:t>
            </w:r>
          </w:p>
        </w:tc>
      </w:tr>
      <w:tr w:rsidR="0063798F" w14:paraId="11F7093F" w14:textId="77777777">
        <w:tc>
          <w:tcPr>
            <w:tcW w:w="1525" w:type="dxa"/>
          </w:tcPr>
          <w:p w14:paraId="661B3EBA" w14:textId="77777777" w:rsidR="0063798F" w:rsidRDefault="00852F34">
            <w:pPr>
              <w:pStyle w:val="BodyText"/>
              <w:spacing w:after="0"/>
              <w:ind w:right="27"/>
              <w:rPr>
                <w:sz w:val="20"/>
                <w:lang w:val="de-DE"/>
              </w:rPr>
            </w:pPr>
            <w:r>
              <w:rPr>
                <w:sz w:val="20"/>
                <w:lang w:val="de-DE"/>
              </w:rPr>
              <w:t>Apple</w:t>
            </w:r>
          </w:p>
        </w:tc>
        <w:tc>
          <w:tcPr>
            <w:tcW w:w="7560" w:type="dxa"/>
          </w:tcPr>
          <w:p w14:paraId="3E425656" w14:textId="77777777" w:rsidR="0063798F" w:rsidRDefault="00852F34">
            <w:pPr>
              <w:pStyle w:val="0Maintext"/>
              <w:spacing w:line="240" w:lineRule="auto"/>
              <w:ind w:firstLine="0"/>
              <w:rPr>
                <w:i/>
                <w:iCs/>
              </w:rPr>
            </w:pPr>
            <w:r>
              <w:rPr>
                <w:b/>
                <w:bCs/>
                <w:i/>
                <w:iCs/>
              </w:rPr>
              <w:t>Proposal 6:</w:t>
            </w:r>
            <w:r>
              <w:rPr>
                <w:i/>
                <w:iCs/>
              </w:rPr>
              <w:t xml:space="preserve"> For PUCCH Resource Sets prior to RRC configuration the UE should use the value of NRB configured through SIB1.</w:t>
            </w:r>
          </w:p>
        </w:tc>
      </w:tr>
      <w:tr w:rsidR="0063798F" w14:paraId="1373FB76" w14:textId="77777777">
        <w:tc>
          <w:tcPr>
            <w:tcW w:w="1525" w:type="dxa"/>
          </w:tcPr>
          <w:p w14:paraId="4D2A6DDC" w14:textId="77777777" w:rsidR="0063798F" w:rsidRDefault="00852F34">
            <w:pPr>
              <w:pStyle w:val="BodyText"/>
              <w:spacing w:after="0"/>
              <w:ind w:right="27"/>
              <w:rPr>
                <w:sz w:val="20"/>
                <w:lang w:val="de-DE"/>
              </w:rPr>
            </w:pPr>
            <w:r>
              <w:rPr>
                <w:sz w:val="20"/>
                <w:lang w:val="de-DE"/>
              </w:rPr>
              <w:t>Ericsson</w:t>
            </w:r>
          </w:p>
        </w:tc>
        <w:tc>
          <w:tcPr>
            <w:tcW w:w="7560" w:type="dxa"/>
          </w:tcPr>
          <w:p w14:paraId="6FC55EB2" w14:textId="77777777" w:rsidR="0063798F" w:rsidRDefault="00852F34">
            <w:pPr>
              <w:pStyle w:val="0Maintext"/>
              <w:spacing w:line="240" w:lineRule="auto"/>
              <w:ind w:firstLine="0"/>
              <w:rPr>
                <w:rFonts w:ascii="Arial" w:hAnsi="Arial" w:cs="Arial"/>
                <w:b/>
                <w:bCs/>
                <w:sz w:val="20"/>
              </w:rPr>
            </w:pPr>
            <w:r>
              <w:rPr>
                <w:rFonts w:ascii="Arial" w:hAnsi="Arial" w:cs="Arial"/>
                <w:b/>
                <w:bCs/>
                <w:sz w:val="20"/>
              </w:rPr>
              <w:t>Proposal 5</w:t>
            </w:r>
            <w:r>
              <w:rPr>
                <w:rFonts w:ascii="Arial" w:hAnsi="Arial" w:cs="Arial"/>
                <w:b/>
                <w:bCs/>
                <w:sz w:val="20"/>
              </w:rPr>
              <w:tab/>
              <w:t>For PUCCH resource sets prior to RRC configuration, support 120 kHz SCS only</w:t>
            </w:r>
          </w:p>
          <w:p w14:paraId="01CEC156" w14:textId="77777777" w:rsidR="0063798F" w:rsidRDefault="00852F34">
            <w:pPr>
              <w:pStyle w:val="0Maintext"/>
              <w:spacing w:line="240" w:lineRule="auto"/>
              <w:ind w:firstLine="0"/>
              <w:rPr>
                <w:rFonts w:ascii="Arial" w:hAnsi="Arial" w:cs="Arial"/>
                <w:b/>
                <w:bCs/>
                <w:sz w:val="20"/>
              </w:rPr>
            </w:pPr>
            <w:r>
              <w:rPr>
                <w:rFonts w:ascii="Arial" w:hAnsi="Arial" w:cs="Arial"/>
                <w:b/>
                <w:bCs/>
                <w:sz w:val="20"/>
              </w:rPr>
              <w:t>Proposal 6</w:t>
            </w:r>
            <w:r>
              <w:rPr>
                <w:rFonts w:ascii="Arial" w:hAnsi="Arial" w:cs="Arial"/>
                <w:b/>
                <w:bCs/>
                <w:sz w:val="20"/>
              </w:rPr>
              <w:tab/>
              <w:t>For PUCCH resource sets prior to RRC configuration, support indication via SIB1 of the number of RBs, NRB, for PUCCH format 0/1. If the number of RBs is not indicated, the UE assumes single RB. FFS: supported value(s) of NRB.</w:t>
            </w:r>
          </w:p>
          <w:p w14:paraId="73DBBEA8" w14:textId="77777777" w:rsidR="0063798F" w:rsidRDefault="00852F34">
            <w:pPr>
              <w:pStyle w:val="0Maintext"/>
              <w:spacing w:line="240" w:lineRule="auto"/>
              <w:ind w:firstLine="0"/>
              <w:rPr>
                <w:rFonts w:ascii="Arial" w:hAnsi="Arial" w:cs="Arial"/>
                <w:b/>
                <w:bCs/>
                <w:sz w:val="20"/>
              </w:rPr>
            </w:pPr>
            <w:r>
              <w:rPr>
                <w:rFonts w:ascii="Arial" w:hAnsi="Arial" w:cs="Arial"/>
                <w:b/>
                <w:iCs/>
                <w:sz w:val="20"/>
                <w:lang w:eastAsia="zh-CN"/>
              </w:rPr>
              <w:t>Proposal 7</w:t>
            </w:r>
            <w:r>
              <w:rPr>
                <w:rFonts w:ascii="Arial" w:hAnsi="Arial" w:cs="Arial"/>
                <w:b/>
                <w:iCs/>
                <w:sz w:val="20"/>
                <w:lang w:eastAsia="zh-CN"/>
              </w:rPr>
              <w:tab/>
              <w:t>For PUCCH resource sets prior to RRC configuration, RAN1 should discuss whether or not to design the hopping pattern for multi-RB PF0/1 so as to equalize the hopping distance (and thus frequency diversity) amongst all PUCCH resources within a set. The discussion should considering whether or not potential resource fragmentation is an issue.</w:t>
            </w:r>
          </w:p>
          <w:p w14:paraId="502E18A3" w14:textId="77777777" w:rsidR="0063798F" w:rsidRDefault="00852F34">
            <w:pPr>
              <w:pStyle w:val="0Maintext"/>
              <w:spacing w:line="240" w:lineRule="auto"/>
              <w:ind w:firstLine="0"/>
              <w:rPr>
                <w:b/>
                <w:bCs/>
                <w:i/>
                <w:iCs/>
                <w:sz w:val="20"/>
              </w:rPr>
            </w:pPr>
            <w:r>
              <w:rPr>
                <w:rFonts w:ascii="Arial" w:eastAsia="Batang" w:hAnsi="Arial" w:cs="Arial"/>
                <w:b/>
                <w:sz w:val="20"/>
                <w:lang w:eastAsia="ko-KR"/>
              </w:rPr>
              <w:t>Proposal 8</w:t>
            </w:r>
            <w:r>
              <w:rPr>
                <w:rFonts w:ascii="Arial" w:eastAsia="Batang" w:hAnsi="Arial" w:cs="Arial"/>
                <w:b/>
                <w:sz w:val="20"/>
                <w:lang w:eastAsia="ko-KR"/>
              </w:rPr>
              <w:tab/>
              <w:t xml:space="preserve">Assuming that the number of RBs is configurable in SIB1, RAN1 should use the Rel-15 PUCCH configuration table 9.2.1-1 as a starting point for discussion on configuration of PUCCH resource sets prior to RRC </w:t>
            </w:r>
            <w:r>
              <w:rPr>
                <w:rFonts w:ascii="Arial" w:eastAsia="Batang" w:hAnsi="Arial" w:cs="Arial"/>
                <w:b/>
                <w:sz w:val="20"/>
                <w:lang w:eastAsia="ko-KR"/>
              </w:rPr>
              <w:lastRenderedPageBreak/>
              <w:t>configuration in combination with an updated procedure on the starting RB indices of the multi-RB PUCCH resources in a set. It can be further discussed whether/how to enable additional PUCCH resources on top, with the constraint of no more than 16 per set.</w:t>
            </w:r>
          </w:p>
        </w:tc>
      </w:tr>
    </w:tbl>
    <w:p w14:paraId="638293F7" w14:textId="77777777" w:rsidR="0063798F" w:rsidRDefault="0063798F">
      <w:pPr>
        <w:pStyle w:val="BodyText"/>
        <w:ind w:right="27"/>
      </w:pPr>
    </w:p>
    <w:p w14:paraId="23734A1E" w14:textId="77777777" w:rsidR="0063798F" w:rsidRDefault="00852F34">
      <w:pPr>
        <w:pStyle w:val="BodyText"/>
        <w:ind w:right="27"/>
      </w:pPr>
      <w:r>
        <w:t>Several issues have been raised in company contributions:</w:t>
      </w:r>
    </w:p>
    <w:p w14:paraId="18EF1D25" w14:textId="77777777" w:rsidR="0063798F" w:rsidRDefault="00852F34">
      <w:pPr>
        <w:pStyle w:val="BodyText"/>
        <w:numPr>
          <w:ilvl w:val="0"/>
          <w:numId w:val="39"/>
        </w:numPr>
        <w:ind w:right="27"/>
      </w:pPr>
      <w:r>
        <w:t>Number of RBs</w:t>
      </w:r>
    </w:p>
    <w:p w14:paraId="283DC96B" w14:textId="77777777" w:rsidR="0063798F" w:rsidRDefault="00852F34">
      <w:pPr>
        <w:pStyle w:val="BodyText"/>
        <w:numPr>
          <w:ilvl w:val="1"/>
          <w:numId w:val="39"/>
        </w:numPr>
        <w:ind w:right="27"/>
      </w:pPr>
      <w:r>
        <w:t>Some companies propose to support configuration of the number of RBs via SIB1</w:t>
      </w:r>
    </w:p>
    <w:p w14:paraId="6564D174" w14:textId="77777777" w:rsidR="0063798F" w:rsidRDefault="00852F34">
      <w:pPr>
        <w:pStyle w:val="BodyText"/>
        <w:numPr>
          <w:ilvl w:val="1"/>
          <w:numId w:val="39"/>
        </w:numPr>
        <w:ind w:right="27"/>
      </w:pPr>
      <w:r>
        <w:t>Other companies propose hardwiring the number of RBs in the table used to configure PUCCH resource sets prior to RRC configuration (see Rel-15/16 table in 38.213 Section 9.2.1 copied here for convenience):</w:t>
      </w:r>
    </w:p>
    <w:p w14:paraId="67C44932" w14:textId="77777777" w:rsidR="0063798F" w:rsidRDefault="00852F34">
      <w:pPr>
        <w:keepNext/>
        <w:keepLines/>
        <w:spacing w:before="60" w:line="240" w:lineRule="auto"/>
        <w:jc w:val="center"/>
        <w:rPr>
          <w:rFonts w:eastAsia="SimSun"/>
          <w:b/>
        </w:rPr>
      </w:pPr>
      <w:r>
        <w:rPr>
          <w:rFonts w:eastAsia="SimSun"/>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63798F" w14:paraId="31224B4D" w14:textId="77777777">
        <w:trPr>
          <w:cantSplit/>
          <w:jc w:val="center"/>
        </w:trPr>
        <w:tc>
          <w:tcPr>
            <w:tcW w:w="895" w:type="dxa"/>
            <w:tcBorders>
              <w:bottom w:val="double" w:sz="4" w:space="0" w:color="auto"/>
              <w:right w:val="double" w:sz="4" w:space="0" w:color="auto"/>
            </w:tcBorders>
            <w:shd w:val="clear" w:color="auto" w:fill="E0E0E0"/>
            <w:vAlign w:val="center"/>
          </w:tcPr>
          <w:p w14:paraId="7038FF3E" w14:textId="77777777" w:rsidR="0063798F" w:rsidRDefault="00852F34">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55A4E5EF" w14:textId="77777777" w:rsidR="0063798F" w:rsidRDefault="00852F34">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3215D7C5" w14:textId="77777777" w:rsidR="0063798F" w:rsidRDefault="00852F34">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0B036128" w14:textId="77777777" w:rsidR="0063798F" w:rsidRDefault="00852F34">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1BB3050A" w14:textId="77777777" w:rsidR="0063798F" w:rsidRDefault="00852F34">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zh-CN"/>
              </w:rPr>
              <w:drawing>
                <wp:inline distT="0" distB="0" distL="0" distR="0" wp14:anchorId="3DA9B3D6" wp14:editId="3264DD74">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3DD50B61" w14:textId="77777777" w:rsidR="0063798F" w:rsidRDefault="00852F34">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63798F" w14:paraId="19690C6D"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0BAF9242" w14:textId="77777777" w:rsidR="0063798F" w:rsidRDefault="00852F34">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698A93D0" w14:textId="77777777" w:rsidR="0063798F" w:rsidRDefault="00852F34">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0455885B" w14:textId="77777777" w:rsidR="0063798F" w:rsidRDefault="00852F34">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605CACDA" w14:textId="77777777" w:rsidR="0063798F" w:rsidRDefault="00852F34">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5E5FFDF6" w14:textId="77777777" w:rsidR="0063798F" w:rsidRDefault="00852F34">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239EAD3F" w14:textId="77777777" w:rsidR="0063798F" w:rsidRDefault="00852F34">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63798F" w14:paraId="65CD1D51" w14:textId="77777777">
        <w:trPr>
          <w:cantSplit/>
          <w:jc w:val="center"/>
        </w:trPr>
        <w:tc>
          <w:tcPr>
            <w:tcW w:w="895" w:type="dxa"/>
            <w:tcBorders>
              <w:right w:val="double" w:sz="4" w:space="0" w:color="auto"/>
            </w:tcBorders>
            <w:shd w:val="clear" w:color="auto" w:fill="auto"/>
            <w:vAlign w:val="center"/>
          </w:tcPr>
          <w:p w14:paraId="6E0E7076" w14:textId="77777777" w:rsidR="0063798F" w:rsidRDefault="00852F34">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3AFD47EB"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21BCCF53"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636A6B88"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04AC2C15"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5C23D5C7" w14:textId="77777777" w:rsidR="0063798F" w:rsidRDefault="00852F34">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63798F" w14:paraId="5309A696" w14:textId="77777777">
        <w:trPr>
          <w:cantSplit/>
          <w:jc w:val="center"/>
        </w:trPr>
        <w:tc>
          <w:tcPr>
            <w:tcW w:w="895" w:type="dxa"/>
            <w:tcBorders>
              <w:right w:val="double" w:sz="4" w:space="0" w:color="auto"/>
            </w:tcBorders>
            <w:shd w:val="clear" w:color="auto" w:fill="auto"/>
            <w:vAlign w:val="center"/>
          </w:tcPr>
          <w:p w14:paraId="08EA8718" w14:textId="77777777" w:rsidR="0063798F" w:rsidRDefault="00852F34">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284D4EF4"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38DAB910"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39FA6D29"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573A8945"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7BB111ED" w14:textId="77777777" w:rsidR="0063798F" w:rsidRDefault="00852F34">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63798F" w14:paraId="3530E3DF" w14:textId="77777777">
        <w:trPr>
          <w:cantSplit/>
          <w:jc w:val="center"/>
        </w:trPr>
        <w:tc>
          <w:tcPr>
            <w:tcW w:w="895" w:type="dxa"/>
            <w:tcBorders>
              <w:right w:val="double" w:sz="4" w:space="0" w:color="auto"/>
            </w:tcBorders>
            <w:shd w:val="clear" w:color="auto" w:fill="auto"/>
            <w:vAlign w:val="center"/>
          </w:tcPr>
          <w:p w14:paraId="34489B24" w14:textId="77777777" w:rsidR="0063798F" w:rsidRDefault="00852F34">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607474F7"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EB80D1B"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25DBBBCC"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79C045AA"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03D92AD"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63798F" w14:paraId="5F048828" w14:textId="77777777">
        <w:trPr>
          <w:cantSplit/>
          <w:jc w:val="center"/>
        </w:trPr>
        <w:tc>
          <w:tcPr>
            <w:tcW w:w="895" w:type="dxa"/>
            <w:tcBorders>
              <w:right w:val="double" w:sz="4" w:space="0" w:color="auto"/>
            </w:tcBorders>
            <w:shd w:val="clear" w:color="auto" w:fill="auto"/>
            <w:vAlign w:val="center"/>
          </w:tcPr>
          <w:p w14:paraId="2FA2A081" w14:textId="77777777" w:rsidR="0063798F" w:rsidRDefault="00852F34">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0CF43B13"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08B02F3"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3FFCDCD9"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62B14FFD"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475690F9"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63798F" w14:paraId="175FA06B" w14:textId="77777777">
        <w:trPr>
          <w:cantSplit/>
          <w:jc w:val="center"/>
        </w:trPr>
        <w:tc>
          <w:tcPr>
            <w:tcW w:w="895" w:type="dxa"/>
            <w:tcBorders>
              <w:right w:val="double" w:sz="4" w:space="0" w:color="auto"/>
            </w:tcBorders>
            <w:shd w:val="clear" w:color="auto" w:fill="auto"/>
            <w:vAlign w:val="center"/>
          </w:tcPr>
          <w:p w14:paraId="4BE84F5B" w14:textId="77777777" w:rsidR="0063798F" w:rsidRDefault="00852F34">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2A393452"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6F98F498"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59EC5E02"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5BDF570E"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221B963F"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63798F" w14:paraId="3BCBA209" w14:textId="77777777">
        <w:trPr>
          <w:cantSplit/>
          <w:jc w:val="center"/>
        </w:trPr>
        <w:tc>
          <w:tcPr>
            <w:tcW w:w="895" w:type="dxa"/>
            <w:tcBorders>
              <w:right w:val="double" w:sz="4" w:space="0" w:color="auto"/>
            </w:tcBorders>
            <w:shd w:val="clear" w:color="auto" w:fill="auto"/>
            <w:vAlign w:val="center"/>
          </w:tcPr>
          <w:p w14:paraId="4A99DED2" w14:textId="77777777" w:rsidR="0063798F" w:rsidRDefault="00852F34">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0C05EFBD"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5ACAEA25"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35856808"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59F4C589"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1E4AEF50"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63798F" w14:paraId="4425796E" w14:textId="77777777">
        <w:trPr>
          <w:cantSplit/>
          <w:jc w:val="center"/>
        </w:trPr>
        <w:tc>
          <w:tcPr>
            <w:tcW w:w="895" w:type="dxa"/>
            <w:tcBorders>
              <w:right w:val="double" w:sz="4" w:space="0" w:color="auto"/>
            </w:tcBorders>
            <w:shd w:val="clear" w:color="auto" w:fill="auto"/>
            <w:vAlign w:val="center"/>
          </w:tcPr>
          <w:p w14:paraId="0E14022C" w14:textId="77777777" w:rsidR="0063798F" w:rsidRDefault="00852F34">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30A40FBA"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20FC1FD3"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035D9F8C"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39BE72AF"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5A427F96"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63798F" w14:paraId="04ADF39A" w14:textId="77777777">
        <w:trPr>
          <w:cantSplit/>
          <w:jc w:val="center"/>
        </w:trPr>
        <w:tc>
          <w:tcPr>
            <w:tcW w:w="895" w:type="dxa"/>
            <w:tcBorders>
              <w:right w:val="double" w:sz="4" w:space="0" w:color="auto"/>
            </w:tcBorders>
            <w:shd w:val="clear" w:color="auto" w:fill="auto"/>
            <w:vAlign w:val="center"/>
          </w:tcPr>
          <w:p w14:paraId="6CB045ED" w14:textId="77777777" w:rsidR="0063798F" w:rsidRDefault="00852F34">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4177948D"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238ABE04"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1CA85C4C"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01E995F9"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792B1412"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63798F" w14:paraId="01AA1DCB" w14:textId="77777777">
        <w:trPr>
          <w:cantSplit/>
          <w:jc w:val="center"/>
        </w:trPr>
        <w:tc>
          <w:tcPr>
            <w:tcW w:w="895" w:type="dxa"/>
            <w:tcBorders>
              <w:right w:val="double" w:sz="4" w:space="0" w:color="auto"/>
            </w:tcBorders>
            <w:shd w:val="clear" w:color="auto" w:fill="auto"/>
            <w:vAlign w:val="center"/>
          </w:tcPr>
          <w:p w14:paraId="20670522" w14:textId="77777777" w:rsidR="0063798F" w:rsidRDefault="00852F34">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2B3CA6F2"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0DD513A"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55820A91"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78DC371C"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333B3697"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63798F" w14:paraId="490F76F9" w14:textId="77777777">
        <w:trPr>
          <w:cantSplit/>
          <w:jc w:val="center"/>
        </w:trPr>
        <w:tc>
          <w:tcPr>
            <w:tcW w:w="895" w:type="dxa"/>
            <w:tcBorders>
              <w:right w:val="double" w:sz="4" w:space="0" w:color="auto"/>
            </w:tcBorders>
            <w:shd w:val="clear" w:color="auto" w:fill="auto"/>
            <w:vAlign w:val="center"/>
          </w:tcPr>
          <w:p w14:paraId="7645AD8A" w14:textId="77777777" w:rsidR="0063798F" w:rsidRDefault="00852F34">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6A1F7B32"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4C6207A"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4FD8D710"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4CBF6C7C"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66B1AB8F"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63798F" w14:paraId="33C6B0E3" w14:textId="77777777">
        <w:trPr>
          <w:cantSplit/>
          <w:jc w:val="center"/>
        </w:trPr>
        <w:tc>
          <w:tcPr>
            <w:tcW w:w="895" w:type="dxa"/>
            <w:tcBorders>
              <w:right w:val="double" w:sz="4" w:space="0" w:color="auto"/>
            </w:tcBorders>
            <w:shd w:val="clear" w:color="auto" w:fill="auto"/>
            <w:vAlign w:val="center"/>
          </w:tcPr>
          <w:p w14:paraId="7154091E" w14:textId="77777777" w:rsidR="0063798F" w:rsidRDefault="00852F34">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3FEEBBDC"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4A9B96B"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3E3B1730"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BF553B1"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0D98A38B"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63798F" w14:paraId="2C29B14A" w14:textId="77777777">
        <w:trPr>
          <w:cantSplit/>
          <w:jc w:val="center"/>
        </w:trPr>
        <w:tc>
          <w:tcPr>
            <w:tcW w:w="895" w:type="dxa"/>
            <w:tcBorders>
              <w:right w:val="double" w:sz="4" w:space="0" w:color="auto"/>
            </w:tcBorders>
            <w:shd w:val="clear" w:color="auto" w:fill="auto"/>
            <w:vAlign w:val="center"/>
          </w:tcPr>
          <w:p w14:paraId="687CC071" w14:textId="77777777" w:rsidR="0063798F" w:rsidRDefault="00852F34">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14EF8FF0"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5719858"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31EE3D9D"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1BBE7B1E"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7585E185"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63798F" w14:paraId="36F149E8" w14:textId="77777777">
        <w:trPr>
          <w:cantSplit/>
          <w:jc w:val="center"/>
        </w:trPr>
        <w:tc>
          <w:tcPr>
            <w:tcW w:w="895" w:type="dxa"/>
            <w:tcBorders>
              <w:right w:val="double" w:sz="4" w:space="0" w:color="auto"/>
            </w:tcBorders>
            <w:shd w:val="clear" w:color="auto" w:fill="auto"/>
            <w:vAlign w:val="center"/>
          </w:tcPr>
          <w:p w14:paraId="56833507" w14:textId="77777777" w:rsidR="0063798F" w:rsidRDefault="00852F34">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029642E2"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9909CCF"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BDCA0B3"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A0DA1EE"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780A1C6C"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63798F" w14:paraId="5FDCD4E9" w14:textId="77777777">
        <w:trPr>
          <w:cantSplit/>
          <w:jc w:val="center"/>
        </w:trPr>
        <w:tc>
          <w:tcPr>
            <w:tcW w:w="895" w:type="dxa"/>
            <w:tcBorders>
              <w:right w:val="double" w:sz="4" w:space="0" w:color="auto"/>
            </w:tcBorders>
            <w:shd w:val="clear" w:color="auto" w:fill="auto"/>
            <w:vAlign w:val="center"/>
          </w:tcPr>
          <w:p w14:paraId="61AD07B2" w14:textId="77777777" w:rsidR="0063798F" w:rsidRDefault="00852F34">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460D1D44"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0289F3C"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317178FF"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693B8AF4"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2C4EA356"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63798F" w14:paraId="5469AE31" w14:textId="77777777">
        <w:trPr>
          <w:cantSplit/>
          <w:jc w:val="center"/>
        </w:trPr>
        <w:tc>
          <w:tcPr>
            <w:tcW w:w="895" w:type="dxa"/>
            <w:tcBorders>
              <w:right w:val="double" w:sz="4" w:space="0" w:color="auto"/>
            </w:tcBorders>
            <w:shd w:val="clear" w:color="auto" w:fill="auto"/>
            <w:vAlign w:val="center"/>
          </w:tcPr>
          <w:p w14:paraId="35E0D11A" w14:textId="77777777" w:rsidR="0063798F" w:rsidRDefault="00852F34">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0CC29FDA"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17B13A9"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09AE0D58"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5429F5D" w14:textId="77777777" w:rsidR="0063798F" w:rsidRDefault="00852F34">
            <w:pPr>
              <w:keepNext/>
              <w:keepLines/>
              <w:spacing w:after="0" w:line="240" w:lineRule="auto"/>
              <w:jc w:val="center"/>
              <w:rPr>
                <w:rFonts w:eastAsia="SimSun" w:cs="Arial"/>
                <w:kern w:val="24"/>
                <w:sz w:val="18"/>
                <w:szCs w:val="18"/>
              </w:rPr>
            </w:pPr>
            <w:r>
              <w:rPr>
                <w:rFonts w:eastAsia="SimSun"/>
                <w:noProof/>
                <w:position w:val="-10"/>
                <w:sz w:val="18"/>
                <w:lang w:val="en-US" w:eastAsia="zh-CN"/>
              </w:rPr>
              <w:drawing>
                <wp:inline distT="0" distB="0" distL="0" distR="0" wp14:anchorId="62907445" wp14:editId="5AC95FB2">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17E8AE0C"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754C719A" w14:textId="77777777" w:rsidR="0063798F" w:rsidRDefault="0063798F">
      <w:pPr>
        <w:pStyle w:val="BodyText"/>
        <w:ind w:right="27"/>
      </w:pPr>
    </w:p>
    <w:p w14:paraId="10AF1F0E" w14:textId="77777777" w:rsidR="0063798F" w:rsidRDefault="00852F34">
      <w:pPr>
        <w:pStyle w:val="BodyText"/>
        <w:numPr>
          <w:ilvl w:val="0"/>
          <w:numId w:val="39"/>
        </w:numPr>
        <w:ind w:right="27"/>
      </w:pPr>
      <w:r>
        <w:t>Subcarrier spacing</w:t>
      </w:r>
    </w:p>
    <w:p w14:paraId="2947042D" w14:textId="77777777" w:rsidR="0063798F" w:rsidRDefault="00852F34">
      <w:pPr>
        <w:pStyle w:val="BodyText"/>
        <w:numPr>
          <w:ilvl w:val="1"/>
          <w:numId w:val="39"/>
        </w:numPr>
        <w:ind w:right="27"/>
      </w:pPr>
      <w:r>
        <w:t>It is not clear from all contributions what SCS(s) companies have in mind for PUCCH resource sets prior to RRC configuration. It is the moderator's understanding that these PUCCH resources are used only during initial access, e.g., for HARQ ACK of Msg4. Hence, the subcarrier spacing is the one configured for the initial UL BWP by SIB1.</w:t>
      </w:r>
    </w:p>
    <w:p w14:paraId="2477ECA5" w14:textId="77777777" w:rsidR="0063798F" w:rsidRDefault="00852F34">
      <w:pPr>
        <w:pStyle w:val="BodyText"/>
        <w:numPr>
          <w:ilvl w:val="1"/>
          <w:numId w:val="39"/>
        </w:numPr>
        <w:ind w:right="27"/>
      </w:pPr>
      <w:r>
        <w:t>It seems there is a dependency on the initial access agenda item to have clarification on which SCS(s) are supported for the initial UL BWP</w:t>
      </w:r>
    </w:p>
    <w:p w14:paraId="27BE358F" w14:textId="77777777" w:rsidR="0063798F" w:rsidRDefault="00852F34">
      <w:pPr>
        <w:pStyle w:val="BodyText"/>
        <w:numPr>
          <w:ilvl w:val="0"/>
          <w:numId w:val="39"/>
        </w:numPr>
        <w:ind w:right="27"/>
      </w:pPr>
      <w:r>
        <w:t>RB indexing</w:t>
      </w:r>
    </w:p>
    <w:p w14:paraId="47196A98" w14:textId="77777777" w:rsidR="0063798F" w:rsidRDefault="00852F34">
      <w:pPr>
        <w:pStyle w:val="BodyText"/>
        <w:numPr>
          <w:ilvl w:val="1"/>
          <w:numId w:val="39"/>
        </w:numPr>
        <w:ind w:right="27"/>
      </w:pPr>
      <w:r>
        <w:t>Several companies observe that updates to the formulas in 38.213 Section 9.2.1 for the RB index of the first and second hop need to be updated to account for PUCCH resources with multiple RBs</w:t>
      </w:r>
    </w:p>
    <w:p w14:paraId="351B132D" w14:textId="77777777" w:rsidR="0063798F" w:rsidRDefault="00852F34">
      <w:pPr>
        <w:pStyle w:val="BodyText"/>
        <w:numPr>
          <w:ilvl w:val="1"/>
          <w:numId w:val="39"/>
        </w:numPr>
        <w:ind w:right="27"/>
      </w:pPr>
      <w:r>
        <w:t>It would make sense to define the lowest PRB index of a PUCCH resource such that this index along with the configured/specified value of N_RB is sufficient for defining the PUCCH resource location within the BWP</w:t>
      </w:r>
    </w:p>
    <w:p w14:paraId="6ABB6389" w14:textId="77777777" w:rsidR="0063798F" w:rsidRDefault="00852F34">
      <w:pPr>
        <w:pStyle w:val="BodyText"/>
        <w:numPr>
          <w:ilvl w:val="0"/>
          <w:numId w:val="39"/>
        </w:numPr>
        <w:ind w:right="27"/>
      </w:pPr>
      <w:r>
        <w:t>Frequency hopping distance</w:t>
      </w:r>
    </w:p>
    <w:p w14:paraId="31E675D5" w14:textId="77777777" w:rsidR="0063798F" w:rsidRDefault="00852F34">
      <w:pPr>
        <w:pStyle w:val="BodyText"/>
        <w:numPr>
          <w:ilvl w:val="1"/>
          <w:numId w:val="39"/>
        </w:numPr>
        <w:ind w:right="27"/>
      </w:pPr>
      <w:r>
        <w:t>For Rel-15/16, the formulas in 38.213 Section 9.2.1 for the RB indexes of the first and 2</w:t>
      </w:r>
      <w:r>
        <w:rPr>
          <w:vertAlign w:val="superscript"/>
        </w:rPr>
        <w:t>nd</w:t>
      </w:r>
      <w:r>
        <w:t xml:space="preserve"> hop do not attempt to equalize the hopping distance for all 16 PUCCH resources in a set since a PUCCH resource consists of only a single RB per hop, and the PUCCH </w:t>
      </w:r>
      <w:r>
        <w:lastRenderedPageBreak/>
        <w:t>resource in each hop is located close to the edge of the BWP. For a large enough initial UL BWP, the achieved frequency diversity is roughly similar for all resources in the set.</w:t>
      </w:r>
    </w:p>
    <w:p w14:paraId="714337E7" w14:textId="77777777" w:rsidR="0063798F" w:rsidRDefault="00852F34">
      <w:pPr>
        <w:pStyle w:val="BodyText"/>
        <w:numPr>
          <w:ilvl w:val="1"/>
          <w:numId w:val="39"/>
        </w:numPr>
        <w:ind w:right="27"/>
      </w:pPr>
      <w:r>
        <w:t>For enhanced (multi-RB) PUCCH depending on the BWP size and N_RB, it can happen that the hopping distance can be quite small for some resources in the set. The question is should the hopping formulas be adjusted to achieve equal hopping distance for all resources in a set?</w:t>
      </w:r>
    </w:p>
    <w:p w14:paraId="3AC49CB8" w14:textId="77777777" w:rsidR="0063798F" w:rsidRDefault="00852F34">
      <w:pPr>
        <w:pStyle w:val="BodyText"/>
        <w:numPr>
          <w:ilvl w:val="2"/>
          <w:numId w:val="39"/>
        </w:numPr>
        <w:ind w:right="27"/>
      </w:pPr>
      <w:r>
        <w:t xml:space="preserve">The following diagram from </w:t>
      </w:r>
      <w:r>
        <w:fldChar w:fldCharType="begin"/>
      </w:r>
      <w:r>
        <w:instrText xml:space="preserve"> REF _Ref71906415 \r \h </w:instrText>
      </w:r>
      <w:r>
        <w:fldChar w:fldCharType="separate"/>
      </w:r>
      <w:r>
        <w:t>[6]</w:t>
      </w:r>
      <w:r>
        <w:fldChar w:fldCharType="end"/>
      </w:r>
      <w:r>
        <w:t xml:space="preserve"> illustrates an example when the hopping distance is equalized for all resources (using row 4 from Table 9.2.1 as an example). For non-equalized hopping distance, the same diagram applies, except for the 2</w:t>
      </w:r>
      <w:r>
        <w:rPr>
          <w:vertAlign w:val="superscript"/>
        </w:rPr>
        <w:t>nd</w:t>
      </w:r>
      <w:r>
        <w:t xml:space="preserve"> hop, the red/green colors should be swapped and the blue/yellow colors should be swapped.</w:t>
      </w:r>
    </w:p>
    <w:p w14:paraId="23BD05CE" w14:textId="77777777" w:rsidR="0063798F" w:rsidRDefault="00852F34">
      <w:pPr>
        <w:jc w:val="center"/>
      </w:pPr>
      <w:r>
        <w:rPr>
          <w:noProof/>
          <w:lang w:val="en-US" w:eastAsia="zh-CN"/>
        </w:rPr>
        <w:drawing>
          <wp:inline distT="0" distB="0" distL="0" distR="0" wp14:anchorId="7A690754" wp14:editId="2A4B0F4A">
            <wp:extent cx="5943600" cy="4672330"/>
            <wp:effectExtent l="0" t="0" r="0" b="0"/>
            <wp:docPr id="1796966778" name="Picture 179696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966778" name="Picture 17969667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943600" cy="4672584"/>
                    </a:xfrm>
                    <a:prstGeom prst="rect">
                      <a:avLst/>
                    </a:prstGeom>
                    <a:noFill/>
                    <a:ln>
                      <a:noFill/>
                    </a:ln>
                  </pic:spPr>
                </pic:pic>
              </a:graphicData>
            </a:graphic>
          </wp:inline>
        </w:drawing>
      </w:r>
    </w:p>
    <w:p w14:paraId="259463D7" w14:textId="77777777" w:rsidR="0063798F" w:rsidRDefault="00852F34">
      <w:pPr>
        <w:pStyle w:val="Caption"/>
        <w:jc w:val="center"/>
        <w:rPr>
          <w:lang w:eastAsia="ja-JP"/>
        </w:rPr>
      </w:pPr>
      <w:bookmarkStart w:id="80" w:name="_Ref70518215"/>
      <w:r>
        <w:t>Figure</w:t>
      </w:r>
      <w:bookmarkEnd w:id="80"/>
      <w:r>
        <w:t xml:space="preserve"> 9: Example PUCCH resource configuration corresponding to row 4 of Table 9.2.1-1 extended to support enhanced (multi-RB) PUCCH Format 0/1, i.e., N</w:t>
      </w:r>
      <w:r>
        <w:rPr>
          <w:vertAlign w:val="subscript"/>
        </w:rPr>
        <w:t>RB</w:t>
      </w:r>
      <w:r>
        <w:t xml:space="preserve"> &gt; 1. Equal hopping distance for all resources is assumed.</w:t>
      </w:r>
    </w:p>
    <w:p w14:paraId="48C6E4D4" w14:textId="77777777" w:rsidR="0063798F" w:rsidRDefault="0063798F">
      <w:pPr>
        <w:pStyle w:val="BodyText"/>
        <w:ind w:right="27"/>
      </w:pPr>
    </w:p>
    <w:p w14:paraId="11457BED" w14:textId="77777777" w:rsidR="0063798F" w:rsidRDefault="00852F34">
      <w:pPr>
        <w:pStyle w:val="BodyText"/>
        <w:numPr>
          <w:ilvl w:val="0"/>
          <w:numId w:val="39"/>
        </w:numPr>
        <w:ind w:right="27"/>
      </w:pPr>
      <w:r>
        <w:t>Shortage of RBs</w:t>
      </w:r>
    </w:p>
    <w:p w14:paraId="31AFDD95" w14:textId="77777777" w:rsidR="0063798F" w:rsidRDefault="00852F34">
      <w:pPr>
        <w:pStyle w:val="BodyText"/>
        <w:numPr>
          <w:ilvl w:val="1"/>
          <w:numId w:val="39"/>
        </w:numPr>
        <w:ind w:right="27"/>
      </w:pPr>
      <w:r>
        <w:t>Depending on the size of the initial UL BWP, the number of RBs of a PUCCH resource (N_RB), and the parameters in a given row of Table 9.2.1 (particularly the PRB offset) it can happen that there is a shortage of RBs that complicates defining 16 PUCCH resources in a set</w:t>
      </w:r>
    </w:p>
    <w:p w14:paraId="42D47698" w14:textId="77777777" w:rsidR="0063798F" w:rsidRDefault="00852F34">
      <w:pPr>
        <w:pStyle w:val="BodyText"/>
        <w:numPr>
          <w:ilvl w:val="1"/>
          <w:numId w:val="39"/>
        </w:numPr>
        <w:ind w:right="27"/>
      </w:pPr>
      <w:r>
        <w:t>Several companies have suggested solutions for this problem, e.g.,</w:t>
      </w:r>
    </w:p>
    <w:p w14:paraId="6BD67A69" w14:textId="77777777" w:rsidR="0063798F" w:rsidRDefault="00852F34">
      <w:pPr>
        <w:pStyle w:val="BodyText"/>
        <w:numPr>
          <w:ilvl w:val="2"/>
          <w:numId w:val="39"/>
        </w:numPr>
        <w:spacing w:after="0"/>
        <w:ind w:right="29"/>
      </w:pPr>
      <w:r>
        <w:lastRenderedPageBreak/>
        <w:t>Allow gNB to configure an appropriate value of N_RB to ensure there is no shortage for the desired row index.</w:t>
      </w:r>
    </w:p>
    <w:p w14:paraId="1E22FC24" w14:textId="77777777" w:rsidR="0063798F" w:rsidRDefault="00852F34">
      <w:pPr>
        <w:pStyle w:val="BodyText"/>
        <w:numPr>
          <w:ilvl w:val="2"/>
          <w:numId w:val="39"/>
        </w:numPr>
        <w:spacing w:after="0"/>
        <w:ind w:right="29"/>
      </w:pPr>
      <w:r>
        <w:t>UE calculates N_RB based on the size of the initial BWP and the required number of FDM resources for each PUCCH resource set (row of the configuration table) to ensure there is no shortage</w:t>
      </w:r>
    </w:p>
    <w:p w14:paraId="3F2FBD6E" w14:textId="77777777" w:rsidR="0063798F" w:rsidRDefault="00852F34">
      <w:pPr>
        <w:pStyle w:val="BodyText"/>
        <w:numPr>
          <w:ilvl w:val="2"/>
          <w:numId w:val="39"/>
        </w:numPr>
        <w:spacing w:after="0"/>
        <w:ind w:right="29"/>
      </w:pPr>
      <w:r>
        <w:t>Specify additional OCCs and/or SLIVs for some rows of the table to allow a full set of 16 resources to be constructed</w:t>
      </w:r>
    </w:p>
    <w:p w14:paraId="25830253" w14:textId="77777777" w:rsidR="0063798F" w:rsidRDefault="00852F34">
      <w:pPr>
        <w:pStyle w:val="BodyText"/>
        <w:numPr>
          <w:ilvl w:val="2"/>
          <w:numId w:val="39"/>
        </w:numPr>
        <w:spacing w:after="0"/>
        <w:ind w:right="29"/>
      </w:pPr>
      <w:r>
        <w:t>Disallow large PRB offsets in the table when multiple RBs are configured</w:t>
      </w:r>
    </w:p>
    <w:p w14:paraId="2DFCEA11" w14:textId="77777777" w:rsidR="0063798F" w:rsidRDefault="00852F34">
      <w:pPr>
        <w:pStyle w:val="BodyText"/>
        <w:numPr>
          <w:ilvl w:val="2"/>
          <w:numId w:val="39"/>
        </w:numPr>
        <w:spacing w:after="0"/>
        <w:ind w:right="29"/>
      </w:pPr>
      <w:r>
        <w:t>Restrict allowed values of the PUCCH resource index r_PUCCH so that for some rows of the configuration table a full set of 16 resources is not constructed</w:t>
      </w:r>
    </w:p>
    <w:p w14:paraId="5AAC65B1" w14:textId="77777777" w:rsidR="0063798F" w:rsidRDefault="00852F34">
      <w:pPr>
        <w:pStyle w:val="BodyText"/>
        <w:numPr>
          <w:ilvl w:val="2"/>
          <w:numId w:val="39"/>
        </w:numPr>
        <w:spacing w:after="0"/>
        <w:ind w:right="29"/>
      </w:pPr>
      <w:r>
        <w:t>Combination of the above</w:t>
      </w:r>
    </w:p>
    <w:p w14:paraId="22C61723" w14:textId="77777777" w:rsidR="0063798F" w:rsidRDefault="0063798F">
      <w:pPr>
        <w:pStyle w:val="BodyText"/>
        <w:spacing w:after="0"/>
        <w:ind w:right="29"/>
      </w:pPr>
    </w:p>
    <w:p w14:paraId="24725968" w14:textId="77777777" w:rsidR="0063798F" w:rsidRDefault="00852F34">
      <w:pPr>
        <w:pStyle w:val="BodyText"/>
        <w:ind w:right="27"/>
      </w:pPr>
      <w:r>
        <w:t>Since this is a new topic, a number of questions are posed in the following sub-sections to try to structure the discussion.</w:t>
      </w:r>
    </w:p>
    <w:p w14:paraId="51DCAD64" w14:textId="77777777" w:rsidR="0063798F" w:rsidRDefault="00852F34">
      <w:pPr>
        <w:pStyle w:val="Heading2"/>
        <w:ind w:right="27"/>
      </w:pPr>
      <w:bookmarkStart w:id="81" w:name="_Toc71910533"/>
      <w:r>
        <w:t>5.1</w:t>
      </w:r>
      <w:r>
        <w:tab/>
        <w:t>Indication of Number of RBs</w:t>
      </w:r>
      <w:bookmarkEnd w:id="81"/>
    </w:p>
    <w:p w14:paraId="19F4C187" w14:textId="77777777" w:rsidR="0063798F" w:rsidRDefault="00852F34">
      <w:pPr>
        <w:rPr>
          <w:rFonts w:ascii="Arial" w:hAnsi="Arial"/>
          <w:lang w:eastAsia="zh-CN"/>
        </w:rPr>
      </w:pPr>
      <w:r>
        <w:rPr>
          <w:rFonts w:ascii="Arial" w:hAnsi="Arial"/>
          <w:lang w:eastAsia="zh-CN"/>
        </w:rPr>
        <w:t>The indication of the number of RBs for PUCCH resource sets prior to RRC configuration is the first decision that should be made, since it will unlock progress on the overall design.</w:t>
      </w:r>
    </w:p>
    <w:p w14:paraId="5DB1169B" w14:textId="77777777" w:rsidR="0063798F" w:rsidRDefault="00852F34">
      <w:pPr>
        <w:pStyle w:val="Heading3"/>
        <w:ind w:right="27"/>
      </w:pPr>
      <w:bookmarkStart w:id="82" w:name="_Toc71910534"/>
      <w:r>
        <w:t>5.1.1</w:t>
      </w:r>
      <w:r>
        <w:tab/>
        <w:t>&lt;1st Round Comments&gt;</w:t>
      </w:r>
      <w:bookmarkEnd w:id="82"/>
    </w:p>
    <w:p w14:paraId="6DBD2BD8" w14:textId="77777777" w:rsidR="0063798F" w:rsidRDefault="00852F34">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How should the number of RBs be configured for PUCCH resource sets prior to RRC configuration, e.g.,</w:t>
      </w:r>
    </w:p>
    <w:p w14:paraId="0D48011F" w14:textId="77777777" w:rsidR="0063798F" w:rsidRDefault="00852F34">
      <w:pPr>
        <w:pStyle w:val="ListParagraph"/>
        <w:numPr>
          <w:ilvl w:val="0"/>
          <w:numId w:val="40"/>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Via a new parameter in SIB1</w:t>
      </w:r>
    </w:p>
    <w:p w14:paraId="1E5FBB49" w14:textId="77777777" w:rsidR="0063798F" w:rsidRDefault="00852F34">
      <w:pPr>
        <w:pStyle w:val="ListParagraph"/>
        <w:numPr>
          <w:ilvl w:val="0"/>
          <w:numId w:val="40"/>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Hardwired by specification</w:t>
      </w:r>
    </w:p>
    <w:p w14:paraId="59A09BC3" w14:textId="77777777" w:rsidR="0063798F" w:rsidRDefault="00852F34">
      <w:pPr>
        <w:pStyle w:val="ListParagraph"/>
        <w:numPr>
          <w:ilvl w:val="1"/>
          <w:numId w:val="40"/>
        </w:numPr>
        <w:ind w:right="29"/>
        <w:rPr>
          <w:rFonts w:ascii="Arial" w:hAnsi="Arial"/>
          <w:sz w:val="20"/>
          <w:szCs w:val="20"/>
          <w:lang w:val="en-US" w:eastAsia="zh-CN"/>
        </w:rPr>
      </w:pPr>
      <w:r>
        <w:rPr>
          <w:rFonts w:ascii="Arial" w:hAnsi="Arial"/>
          <w:sz w:val="20"/>
          <w:szCs w:val="20"/>
          <w:lang w:val="en-US" w:eastAsia="zh-CN"/>
        </w:rPr>
        <w:t>Alt-2a: Single value applicable to all rows of PUCCH configuration table</w:t>
      </w:r>
    </w:p>
    <w:p w14:paraId="0184632E" w14:textId="77777777" w:rsidR="0063798F" w:rsidRDefault="00852F34">
      <w:pPr>
        <w:pStyle w:val="ListParagraph"/>
        <w:numPr>
          <w:ilvl w:val="1"/>
          <w:numId w:val="40"/>
        </w:numPr>
        <w:ind w:right="29"/>
        <w:rPr>
          <w:rFonts w:ascii="Arial" w:hAnsi="Arial"/>
          <w:sz w:val="20"/>
          <w:szCs w:val="20"/>
          <w:lang w:val="en-US" w:eastAsia="zh-CN"/>
        </w:rPr>
      </w:pPr>
      <w:r>
        <w:rPr>
          <w:rFonts w:ascii="Arial" w:hAnsi="Arial"/>
          <w:sz w:val="20"/>
          <w:szCs w:val="20"/>
          <w:lang w:val="en-US" w:eastAsia="zh-CN"/>
        </w:rPr>
        <w:t>Alt-2b: Different value depending on row of the PUCCH configuration table</w:t>
      </w:r>
    </w:p>
    <w:p w14:paraId="4EDD9F4C" w14:textId="77777777" w:rsidR="0063798F" w:rsidRDefault="00852F34">
      <w:pPr>
        <w:pStyle w:val="ListParagraph"/>
        <w:numPr>
          <w:ilvl w:val="0"/>
          <w:numId w:val="40"/>
        </w:numPr>
        <w:ind w:right="29"/>
        <w:rPr>
          <w:rFonts w:ascii="Arial" w:hAnsi="Arial"/>
          <w:sz w:val="20"/>
          <w:szCs w:val="20"/>
          <w:lang w:val="en-US" w:eastAsia="zh-CN"/>
        </w:rPr>
      </w:pPr>
      <w:r>
        <w:rPr>
          <w:rFonts w:ascii="Arial" w:hAnsi="Arial"/>
          <w:b/>
          <w:bCs/>
          <w:sz w:val="20"/>
          <w:szCs w:val="20"/>
          <w:lang w:val="en-US" w:eastAsia="zh-CN"/>
        </w:rPr>
        <w:t>Alt-3</w:t>
      </w:r>
      <w:r>
        <w:rPr>
          <w:rFonts w:ascii="Arial" w:hAnsi="Arial"/>
          <w:sz w:val="20"/>
          <w:szCs w:val="20"/>
          <w:lang w:val="en-US" w:eastAsia="zh-CN"/>
        </w:rPr>
        <w:t>: Calculated by UE and gNB based on size of initial BWP and required number of RBs for a given row of the PUCCH resource set configuration table</w:t>
      </w:r>
    </w:p>
    <w:tbl>
      <w:tblPr>
        <w:tblStyle w:val="TableGrid"/>
        <w:tblW w:w="9085" w:type="dxa"/>
        <w:tblLayout w:type="fixed"/>
        <w:tblLook w:val="04A0" w:firstRow="1" w:lastRow="0" w:firstColumn="1" w:lastColumn="0" w:noHBand="0" w:noVBand="1"/>
      </w:tblPr>
      <w:tblGrid>
        <w:gridCol w:w="1525"/>
        <w:gridCol w:w="7560"/>
      </w:tblGrid>
      <w:tr w:rsidR="0063798F" w14:paraId="03BDAF59" w14:textId="77777777">
        <w:tc>
          <w:tcPr>
            <w:tcW w:w="1525" w:type="dxa"/>
          </w:tcPr>
          <w:p w14:paraId="2734FA4F" w14:textId="77777777" w:rsidR="0063798F" w:rsidRDefault="00852F34">
            <w:pPr>
              <w:pStyle w:val="BodyText"/>
              <w:spacing w:after="0"/>
              <w:ind w:right="27"/>
              <w:rPr>
                <w:b/>
                <w:sz w:val="20"/>
                <w:szCs w:val="20"/>
                <w:lang w:val="de-DE"/>
              </w:rPr>
            </w:pPr>
            <w:r>
              <w:rPr>
                <w:b/>
                <w:sz w:val="20"/>
                <w:szCs w:val="20"/>
                <w:lang w:val="de-DE"/>
              </w:rPr>
              <w:t>Company</w:t>
            </w:r>
          </w:p>
        </w:tc>
        <w:tc>
          <w:tcPr>
            <w:tcW w:w="7560" w:type="dxa"/>
          </w:tcPr>
          <w:p w14:paraId="36736385" w14:textId="77777777" w:rsidR="0063798F" w:rsidRDefault="00852F34">
            <w:pPr>
              <w:pStyle w:val="BodyText"/>
              <w:spacing w:after="0"/>
              <w:ind w:right="27"/>
              <w:rPr>
                <w:b/>
                <w:sz w:val="20"/>
                <w:szCs w:val="20"/>
                <w:lang w:val="de-DE"/>
              </w:rPr>
            </w:pPr>
            <w:r>
              <w:rPr>
                <w:b/>
                <w:sz w:val="20"/>
                <w:szCs w:val="20"/>
                <w:lang w:val="de-DE"/>
              </w:rPr>
              <w:t>View/Position</w:t>
            </w:r>
          </w:p>
        </w:tc>
      </w:tr>
      <w:tr w:rsidR="0063798F" w14:paraId="5C4B1C99" w14:textId="77777777">
        <w:tc>
          <w:tcPr>
            <w:tcW w:w="1525" w:type="dxa"/>
          </w:tcPr>
          <w:p w14:paraId="1EFCAE7E" w14:textId="77777777" w:rsidR="0063798F" w:rsidRDefault="00852F34">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5EBEE459" w14:textId="77777777" w:rsidR="0063798F" w:rsidRDefault="00852F34">
            <w:pPr>
              <w:pStyle w:val="BodyText"/>
              <w:spacing w:after="0"/>
              <w:ind w:right="27"/>
              <w:rPr>
                <w:rFonts w:eastAsia="Times New Roman"/>
                <w:sz w:val="20"/>
                <w:szCs w:val="20"/>
                <w:lang w:eastAsia="en-US"/>
              </w:rPr>
            </w:pPr>
            <w:r>
              <w:rPr>
                <w:rFonts w:eastAsia="Times New Roman"/>
                <w:sz w:val="20"/>
                <w:szCs w:val="20"/>
                <w:lang w:eastAsia="en-US"/>
              </w:rPr>
              <w:t>Alt-1 for most flexibility considering differing requirements for N_RB in various regulatory regions and deployment scenarios. If parameter is not configured, the UE assumes N_RB = 1 (legacy PUCCH).</w:t>
            </w:r>
          </w:p>
        </w:tc>
      </w:tr>
      <w:tr w:rsidR="0063798F" w14:paraId="7258D28F" w14:textId="77777777">
        <w:tc>
          <w:tcPr>
            <w:tcW w:w="1525" w:type="dxa"/>
          </w:tcPr>
          <w:p w14:paraId="4894F37F" w14:textId="77777777" w:rsidR="0063798F" w:rsidRDefault="00852F34">
            <w:pPr>
              <w:pStyle w:val="BodyText"/>
              <w:spacing w:after="0"/>
              <w:ind w:right="27"/>
              <w:rPr>
                <w:sz w:val="20"/>
                <w:szCs w:val="20"/>
                <w:lang w:val="de-DE"/>
              </w:rPr>
            </w:pPr>
            <w:r>
              <w:rPr>
                <w:sz w:val="20"/>
                <w:szCs w:val="20"/>
                <w:lang w:val="de-DE"/>
              </w:rPr>
              <w:t xml:space="preserve">Intel </w:t>
            </w:r>
          </w:p>
        </w:tc>
        <w:tc>
          <w:tcPr>
            <w:tcW w:w="7560" w:type="dxa"/>
          </w:tcPr>
          <w:p w14:paraId="154E27C8" w14:textId="77777777" w:rsidR="0063798F" w:rsidRDefault="00852F34">
            <w:pPr>
              <w:pStyle w:val="BodyText"/>
              <w:spacing w:after="0"/>
              <w:ind w:right="27"/>
              <w:rPr>
                <w:sz w:val="20"/>
                <w:szCs w:val="20"/>
                <w:lang w:val="de-DE"/>
              </w:rPr>
            </w:pPr>
            <w:r>
              <w:rPr>
                <w:sz w:val="20"/>
                <w:szCs w:val="20"/>
                <w:lang w:val="de-DE"/>
              </w:rPr>
              <w:t>We share same view as the feature lead, and we prefer Alt-1.</w:t>
            </w:r>
          </w:p>
        </w:tc>
      </w:tr>
      <w:tr w:rsidR="0063798F" w14:paraId="19D5C2C5" w14:textId="77777777">
        <w:tc>
          <w:tcPr>
            <w:tcW w:w="1525" w:type="dxa"/>
          </w:tcPr>
          <w:p w14:paraId="5492ACE9" w14:textId="77777777" w:rsidR="0063798F" w:rsidRDefault="00852F34">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1A005551" w14:textId="77777777" w:rsidR="0063798F" w:rsidRDefault="00852F34">
            <w:pPr>
              <w:pStyle w:val="BodyText"/>
              <w:spacing w:after="0"/>
              <w:ind w:right="27"/>
              <w:rPr>
                <w:sz w:val="20"/>
                <w:szCs w:val="20"/>
                <w:lang w:val="de-DE"/>
              </w:rPr>
            </w:pPr>
            <w:r>
              <w:rPr>
                <w:rFonts w:eastAsia="Malgun Gothic"/>
                <w:sz w:val="20"/>
                <w:szCs w:val="20"/>
                <w:lang w:val="de-DE" w:eastAsia="ko-KR"/>
              </w:rPr>
              <w:t>We prefer Alt-1 and Alt-3, but we are fine to further discuss this topic considering all alternatives.</w:t>
            </w:r>
          </w:p>
        </w:tc>
      </w:tr>
      <w:tr w:rsidR="0063798F" w14:paraId="14A4B884" w14:textId="77777777">
        <w:tc>
          <w:tcPr>
            <w:tcW w:w="1525" w:type="dxa"/>
          </w:tcPr>
          <w:p w14:paraId="389DB7D7" w14:textId="77777777" w:rsidR="0063798F" w:rsidRDefault="00852F34">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15A27665" w14:textId="77777777" w:rsidR="0063798F" w:rsidRDefault="00852F34">
            <w:pPr>
              <w:pStyle w:val="BodyText"/>
              <w:spacing w:after="0"/>
              <w:ind w:right="27"/>
              <w:rPr>
                <w:rFonts w:ascii="Times New Roman" w:hAnsi="Times New Roman"/>
                <w:sz w:val="20"/>
                <w:szCs w:val="20"/>
                <w:lang w:val="de-DE"/>
              </w:rPr>
            </w:pPr>
            <w:r>
              <w:rPr>
                <w:rFonts w:ascii="Times New Roman" w:hAnsi="Times New Roman"/>
                <w:color w:val="000000" w:themeColor="text1"/>
                <w:sz w:val="20"/>
                <w:szCs w:val="20"/>
                <w:lang w:val="de-DE"/>
              </w:rPr>
              <w:t>Support Alt-2.</w:t>
            </w:r>
          </w:p>
        </w:tc>
      </w:tr>
      <w:tr w:rsidR="0063798F" w14:paraId="2CE18434" w14:textId="77777777">
        <w:tc>
          <w:tcPr>
            <w:tcW w:w="1525" w:type="dxa"/>
          </w:tcPr>
          <w:p w14:paraId="0E475FCC" w14:textId="77777777" w:rsidR="0063798F" w:rsidRDefault="00852F34">
            <w:pPr>
              <w:pStyle w:val="BodyText"/>
              <w:spacing w:after="0"/>
              <w:ind w:right="27"/>
              <w:rPr>
                <w:sz w:val="20"/>
                <w:szCs w:val="20"/>
                <w:lang w:val="de-DE"/>
              </w:rPr>
            </w:pPr>
            <w:r>
              <w:rPr>
                <w:sz w:val="20"/>
                <w:szCs w:val="20"/>
                <w:lang w:val="de-DE"/>
              </w:rPr>
              <w:t>Nokia, NSB</w:t>
            </w:r>
          </w:p>
        </w:tc>
        <w:tc>
          <w:tcPr>
            <w:tcW w:w="7560" w:type="dxa"/>
          </w:tcPr>
          <w:p w14:paraId="6332BF4B" w14:textId="77777777" w:rsidR="0063798F" w:rsidRDefault="00852F34">
            <w:pPr>
              <w:pStyle w:val="BodyText"/>
              <w:spacing w:after="0"/>
              <w:ind w:right="27"/>
              <w:rPr>
                <w:sz w:val="20"/>
                <w:szCs w:val="20"/>
                <w:lang w:val="de-DE"/>
              </w:rPr>
            </w:pPr>
            <w:r>
              <w:rPr>
                <w:sz w:val="20"/>
                <w:szCs w:val="20"/>
                <w:lang w:val="de-DE"/>
              </w:rPr>
              <w:t>Support Alt-2b. We see that it can provide sufficient flexibility and there is no need to introduce new SIB1 parameter.</w:t>
            </w:r>
          </w:p>
        </w:tc>
      </w:tr>
      <w:tr w:rsidR="0063798F" w14:paraId="43561967" w14:textId="77777777">
        <w:tc>
          <w:tcPr>
            <w:tcW w:w="1525" w:type="dxa"/>
          </w:tcPr>
          <w:p w14:paraId="62997E34" w14:textId="77777777" w:rsidR="0063798F" w:rsidRDefault="00852F34">
            <w:pPr>
              <w:pStyle w:val="BodyText"/>
              <w:spacing w:after="0"/>
              <w:ind w:right="27"/>
              <w:rPr>
                <w:sz w:val="20"/>
                <w:szCs w:val="20"/>
                <w:lang w:val="de-DE"/>
              </w:rPr>
            </w:pPr>
            <w:r>
              <w:rPr>
                <w:sz w:val="20"/>
                <w:szCs w:val="20"/>
                <w:lang w:val="de-DE"/>
              </w:rPr>
              <w:t>Futurewei</w:t>
            </w:r>
          </w:p>
        </w:tc>
        <w:tc>
          <w:tcPr>
            <w:tcW w:w="7560" w:type="dxa"/>
          </w:tcPr>
          <w:p w14:paraId="358B7D63" w14:textId="77777777" w:rsidR="0063798F" w:rsidRDefault="00852F34">
            <w:pPr>
              <w:pStyle w:val="BodyText"/>
              <w:spacing w:after="0"/>
              <w:ind w:right="27"/>
              <w:rPr>
                <w:sz w:val="20"/>
                <w:szCs w:val="20"/>
                <w:lang w:val="de-DE"/>
              </w:rPr>
            </w:pPr>
            <w:r>
              <w:rPr>
                <w:sz w:val="20"/>
                <w:szCs w:val="20"/>
                <w:lang w:val="de-DE"/>
              </w:rPr>
              <w:t xml:space="preserve">Support Alt-1 that SIB1 is used to configure the number of RBs for PUCCH prior to RRC. The PUCCH configuration table may need non-trivial modification effort to accomodate the multi-RB configuration. </w:t>
            </w:r>
          </w:p>
        </w:tc>
      </w:tr>
      <w:tr w:rsidR="0063798F" w14:paraId="1E692940" w14:textId="77777777">
        <w:tc>
          <w:tcPr>
            <w:tcW w:w="1525" w:type="dxa"/>
          </w:tcPr>
          <w:p w14:paraId="59196779" w14:textId="77777777" w:rsidR="0063798F" w:rsidRDefault="00852F34">
            <w:pPr>
              <w:pStyle w:val="BodyText"/>
              <w:spacing w:after="0"/>
              <w:ind w:right="27"/>
              <w:rPr>
                <w:sz w:val="20"/>
                <w:szCs w:val="20"/>
                <w:lang w:val="de-DE"/>
              </w:rPr>
            </w:pPr>
            <w:r>
              <w:rPr>
                <w:sz w:val="20"/>
                <w:szCs w:val="20"/>
                <w:lang w:val="de-DE"/>
              </w:rPr>
              <w:t>vivo</w:t>
            </w:r>
          </w:p>
        </w:tc>
        <w:tc>
          <w:tcPr>
            <w:tcW w:w="7560" w:type="dxa"/>
          </w:tcPr>
          <w:p w14:paraId="3EA36BBE" w14:textId="77777777" w:rsidR="0063798F" w:rsidRDefault="00852F34">
            <w:pPr>
              <w:pStyle w:val="BodyText"/>
              <w:spacing w:after="0"/>
              <w:ind w:right="27"/>
              <w:rPr>
                <w:sz w:val="20"/>
                <w:szCs w:val="20"/>
                <w:lang w:val="de-DE"/>
              </w:rPr>
            </w:pPr>
            <w:r>
              <w:rPr>
                <w:sz w:val="20"/>
                <w:szCs w:val="20"/>
                <w:lang w:val="de-DE"/>
              </w:rPr>
              <w:t>Our slight preference is Alt-1 and Alt-2b.</w:t>
            </w:r>
          </w:p>
        </w:tc>
      </w:tr>
      <w:tr w:rsidR="0063798F" w14:paraId="170ED59A" w14:textId="77777777">
        <w:tc>
          <w:tcPr>
            <w:tcW w:w="1525" w:type="dxa"/>
          </w:tcPr>
          <w:p w14:paraId="43602BD4" w14:textId="77777777" w:rsidR="0063798F" w:rsidRDefault="00852F34">
            <w:pPr>
              <w:pStyle w:val="BodyText"/>
              <w:spacing w:after="0"/>
              <w:ind w:right="27"/>
              <w:rPr>
                <w:sz w:val="20"/>
                <w:szCs w:val="20"/>
                <w:lang w:val="de-DE"/>
              </w:rPr>
            </w:pPr>
            <w:r>
              <w:rPr>
                <w:sz w:val="20"/>
                <w:szCs w:val="20"/>
                <w:lang w:val="de-DE"/>
              </w:rPr>
              <w:t>Apple</w:t>
            </w:r>
          </w:p>
        </w:tc>
        <w:tc>
          <w:tcPr>
            <w:tcW w:w="7560" w:type="dxa"/>
          </w:tcPr>
          <w:p w14:paraId="5B7E4AF7" w14:textId="77777777" w:rsidR="0063798F" w:rsidRDefault="00852F34">
            <w:pPr>
              <w:pStyle w:val="BodyText"/>
              <w:spacing w:after="0"/>
              <w:ind w:right="27"/>
              <w:rPr>
                <w:sz w:val="20"/>
                <w:szCs w:val="20"/>
                <w:lang w:val="de-DE"/>
              </w:rPr>
            </w:pPr>
            <w:r>
              <w:rPr>
                <w:sz w:val="20"/>
                <w:szCs w:val="20"/>
                <w:lang w:val="de-DE"/>
              </w:rPr>
              <w:t>We prefer Alt-1</w:t>
            </w:r>
          </w:p>
        </w:tc>
      </w:tr>
      <w:tr w:rsidR="0063798F" w14:paraId="561B2510" w14:textId="77777777">
        <w:tc>
          <w:tcPr>
            <w:tcW w:w="1525" w:type="dxa"/>
          </w:tcPr>
          <w:p w14:paraId="2F252FB1" w14:textId="77777777" w:rsidR="0063798F" w:rsidRDefault="00852F34">
            <w:pPr>
              <w:pStyle w:val="BodyText"/>
              <w:spacing w:after="0"/>
              <w:ind w:right="27"/>
              <w:rPr>
                <w:lang w:val="de-DE"/>
              </w:rPr>
            </w:pPr>
            <w:r>
              <w:rPr>
                <w:rFonts w:eastAsia="Yu Mincho"/>
                <w:lang w:val="de-DE" w:eastAsia="ja-JP"/>
              </w:rPr>
              <w:t>Lenovo, Motoroloa Mobility</w:t>
            </w:r>
          </w:p>
        </w:tc>
        <w:tc>
          <w:tcPr>
            <w:tcW w:w="7560" w:type="dxa"/>
          </w:tcPr>
          <w:p w14:paraId="40A35C5D" w14:textId="77777777" w:rsidR="0063798F" w:rsidRDefault="00852F34">
            <w:pPr>
              <w:pStyle w:val="BodyText"/>
              <w:spacing w:after="0"/>
              <w:ind w:right="27"/>
              <w:rPr>
                <w:lang w:val="de-DE"/>
              </w:rPr>
            </w:pPr>
            <w:r>
              <w:rPr>
                <w:lang w:val="de-DE"/>
              </w:rPr>
              <w:t>Support Alt 1, fine with Alt 2b more flexibility</w:t>
            </w:r>
          </w:p>
        </w:tc>
      </w:tr>
      <w:tr w:rsidR="0063798F" w14:paraId="20990AEA" w14:textId="77777777">
        <w:tc>
          <w:tcPr>
            <w:tcW w:w="1525" w:type="dxa"/>
          </w:tcPr>
          <w:p w14:paraId="6A69C960" w14:textId="77777777" w:rsidR="0063798F" w:rsidRDefault="00852F34">
            <w:pPr>
              <w:pStyle w:val="BodyText"/>
              <w:spacing w:after="0"/>
              <w:ind w:right="27"/>
              <w:rPr>
                <w:rFonts w:eastAsia="Yu Mincho"/>
                <w:lang w:val="de-DE" w:eastAsia="ja-JP"/>
              </w:rPr>
            </w:pPr>
            <w:r>
              <w:rPr>
                <w:rFonts w:eastAsia="Yu Mincho"/>
                <w:lang w:val="de-DE" w:eastAsia="ja-JP"/>
              </w:rPr>
              <w:t>Qualcomm</w:t>
            </w:r>
          </w:p>
        </w:tc>
        <w:tc>
          <w:tcPr>
            <w:tcW w:w="7560" w:type="dxa"/>
          </w:tcPr>
          <w:p w14:paraId="775F5DA9" w14:textId="77777777" w:rsidR="0063798F" w:rsidRDefault="00852F34">
            <w:pPr>
              <w:pStyle w:val="BodyText"/>
              <w:spacing w:after="0"/>
              <w:ind w:right="27"/>
              <w:rPr>
                <w:lang w:val="de-DE"/>
              </w:rPr>
            </w:pPr>
            <w:r>
              <w:rPr>
                <w:lang w:val="de-DE"/>
              </w:rPr>
              <w:t>We support Alt-1</w:t>
            </w:r>
          </w:p>
        </w:tc>
      </w:tr>
      <w:tr w:rsidR="0063798F" w14:paraId="5AC541B7" w14:textId="77777777">
        <w:tc>
          <w:tcPr>
            <w:tcW w:w="1525" w:type="dxa"/>
          </w:tcPr>
          <w:p w14:paraId="2A4489DA" w14:textId="77777777" w:rsidR="0063798F" w:rsidRDefault="00852F34">
            <w:pPr>
              <w:pStyle w:val="BodyText"/>
              <w:spacing w:after="0"/>
              <w:ind w:right="27"/>
              <w:rPr>
                <w:lang w:val="de-DE"/>
              </w:rPr>
            </w:pPr>
            <w:r>
              <w:rPr>
                <w:rFonts w:hint="eastAsia"/>
                <w:lang w:val="de-DE"/>
              </w:rPr>
              <w:t>Samsung</w:t>
            </w:r>
          </w:p>
        </w:tc>
        <w:tc>
          <w:tcPr>
            <w:tcW w:w="7560" w:type="dxa"/>
          </w:tcPr>
          <w:p w14:paraId="226937AE" w14:textId="77777777" w:rsidR="0063798F" w:rsidRDefault="00852F34">
            <w:pPr>
              <w:pStyle w:val="BodyText"/>
              <w:spacing w:after="0"/>
              <w:ind w:right="27"/>
              <w:rPr>
                <w:sz w:val="20"/>
                <w:szCs w:val="20"/>
                <w:lang w:val="de-DE"/>
              </w:rPr>
            </w:pPr>
            <w:r>
              <w:rPr>
                <w:rFonts w:hint="eastAsia"/>
                <w:sz w:val="20"/>
                <w:szCs w:val="20"/>
                <w:lang w:val="de-DE"/>
              </w:rPr>
              <w:t>W</w:t>
            </w:r>
            <w:r>
              <w:rPr>
                <w:sz w:val="20"/>
                <w:szCs w:val="20"/>
                <w:lang w:val="de-DE"/>
              </w:rPr>
              <w:t xml:space="preserve">e’d like to hear companies view on, whether we consider UE-specific design for PRB number determination </w:t>
            </w:r>
            <w:r>
              <w:rPr>
                <w:lang w:val="en-US"/>
              </w:rPr>
              <w:t>p</w:t>
            </w:r>
            <w:r>
              <w:rPr>
                <w:sz w:val="20"/>
                <w:szCs w:val="20"/>
                <w:lang w:val="de-DE"/>
              </w:rPr>
              <w:t xml:space="preserve">rior to RRC configuration, e.g. different UE type with different maximum transmission power thus different number of PRBs, and also different UEs in different geometry which require different SINR thus different number of PRBs ? </w:t>
            </w:r>
          </w:p>
          <w:p w14:paraId="3989CCA0" w14:textId="77777777" w:rsidR="0063798F" w:rsidRDefault="00852F34">
            <w:pPr>
              <w:pStyle w:val="BodyText"/>
              <w:spacing w:after="0"/>
              <w:ind w:right="27"/>
              <w:rPr>
                <w:sz w:val="20"/>
                <w:szCs w:val="20"/>
                <w:lang w:val="de-DE"/>
              </w:rPr>
            </w:pPr>
            <w:r>
              <w:rPr>
                <w:sz w:val="20"/>
                <w:szCs w:val="20"/>
                <w:lang w:val="de-DE"/>
              </w:rPr>
              <w:lastRenderedPageBreak/>
              <w:t xml:space="preserve">If the answer is no, i.e. UE-specific PRB number is not supported, the resurce efficiency would be degraded, but it can work, e.g. gNB always configure the PRB number for the worst case. Then, cell-specific signaling would be sufficient. Considering flexibility, e.g. for different region and deployment, we prefer Alt-1. </w:t>
            </w:r>
          </w:p>
          <w:p w14:paraId="767BFBBA" w14:textId="77777777" w:rsidR="0063798F" w:rsidRDefault="0063798F">
            <w:pPr>
              <w:pStyle w:val="BodyText"/>
              <w:spacing w:after="0"/>
              <w:ind w:right="27"/>
              <w:rPr>
                <w:sz w:val="20"/>
                <w:szCs w:val="20"/>
                <w:lang w:val="de-DE"/>
              </w:rPr>
            </w:pPr>
          </w:p>
          <w:p w14:paraId="0D74F41A" w14:textId="77777777" w:rsidR="0063798F" w:rsidRDefault="00852F34">
            <w:pPr>
              <w:pStyle w:val="BodyText"/>
              <w:spacing w:after="0"/>
              <w:ind w:right="27"/>
              <w:rPr>
                <w:lang w:val="de-DE"/>
              </w:rPr>
            </w:pPr>
            <w:r>
              <w:rPr>
                <w:sz w:val="20"/>
                <w:szCs w:val="20"/>
                <w:lang w:val="de-DE"/>
              </w:rPr>
              <w:t xml:space="preserve">If the answer is yes, then, maybe other UE-specifi signaling is needed, e.g. different number of PRBs for different PUCCH resource within a same row, or, indication of number of PRBs in DCI scheduing Msg 4 PDSCH. </w:t>
            </w:r>
          </w:p>
        </w:tc>
      </w:tr>
      <w:tr w:rsidR="0063798F" w14:paraId="4D37D930" w14:textId="77777777">
        <w:tc>
          <w:tcPr>
            <w:tcW w:w="1525" w:type="dxa"/>
          </w:tcPr>
          <w:p w14:paraId="5C76F321" w14:textId="77777777" w:rsidR="0063798F" w:rsidRDefault="00852F34">
            <w:pPr>
              <w:pStyle w:val="BodyText"/>
              <w:spacing w:after="0"/>
              <w:ind w:right="27"/>
              <w:rPr>
                <w:lang w:val="de-DE"/>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5A5A172C" w14:textId="77777777" w:rsidR="0063798F" w:rsidRDefault="00852F34">
            <w:pPr>
              <w:pStyle w:val="BodyText"/>
              <w:spacing w:after="0"/>
              <w:ind w:right="27"/>
              <w:rPr>
                <w:lang w:val="de-DE"/>
              </w:rPr>
            </w:pPr>
            <w:r>
              <w:rPr>
                <w:rFonts w:eastAsia="Yu Mincho"/>
                <w:sz w:val="20"/>
                <w:szCs w:val="20"/>
                <w:lang w:val="de-DE" w:eastAsia="ja-JP"/>
              </w:rPr>
              <w:t xml:space="preserve">We support </w:t>
            </w:r>
            <w:r>
              <w:rPr>
                <w:rFonts w:eastAsia="Yu Mincho" w:hint="eastAsia"/>
                <w:sz w:val="20"/>
                <w:szCs w:val="20"/>
                <w:lang w:val="de-DE" w:eastAsia="ja-JP"/>
              </w:rPr>
              <w:t>A</w:t>
            </w:r>
            <w:r>
              <w:rPr>
                <w:rFonts w:eastAsia="Yu Mincho"/>
                <w:sz w:val="20"/>
                <w:szCs w:val="20"/>
                <w:lang w:val="de-DE" w:eastAsia="ja-JP"/>
              </w:rPr>
              <w:t xml:space="preserve">lt-1 considering that the required number of RB can be different depending on regions and it should be configured flexilbly. </w:t>
            </w:r>
          </w:p>
        </w:tc>
      </w:tr>
      <w:tr w:rsidR="0063798F" w14:paraId="4661C554" w14:textId="77777777">
        <w:tc>
          <w:tcPr>
            <w:tcW w:w="1525" w:type="dxa"/>
          </w:tcPr>
          <w:p w14:paraId="7293D6FC" w14:textId="77777777" w:rsidR="0063798F" w:rsidRDefault="00852F34">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2CAB6581" w14:textId="77777777" w:rsidR="0063798F" w:rsidRDefault="00852F34">
            <w:pPr>
              <w:pStyle w:val="BodyText"/>
              <w:spacing w:after="0"/>
              <w:ind w:right="27"/>
              <w:rPr>
                <w:rFonts w:eastAsia="SimSun"/>
                <w:sz w:val="20"/>
                <w:szCs w:val="20"/>
                <w:lang w:val="en-US"/>
              </w:rPr>
            </w:pPr>
            <w:r>
              <w:rPr>
                <w:rFonts w:eastAsia="SimSun" w:hint="eastAsia"/>
                <w:sz w:val="20"/>
                <w:szCs w:val="20"/>
                <w:lang w:val="en-US"/>
              </w:rPr>
              <w:t>We prefer Alt-1 due to the better configuration flexibility.</w:t>
            </w:r>
          </w:p>
        </w:tc>
      </w:tr>
      <w:tr w:rsidR="008246EC" w14:paraId="7548F2BD" w14:textId="77777777">
        <w:tc>
          <w:tcPr>
            <w:tcW w:w="1525" w:type="dxa"/>
          </w:tcPr>
          <w:p w14:paraId="2FDBFB96" w14:textId="77777777" w:rsidR="008246EC" w:rsidRPr="0007744D" w:rsidRDefault="008246EC" w:rsidP="008246EC">
            <w:pPr>
              <w:pStyle w:val="BodyText"/>
              <w:spacing w:after="0"/>
              <w:ind w:right="27"/>
              <w:rPr>
                <w:lang w:val="de-DE"/>
              </w:rPr>
            </w:pPr>
            <w:r>
              <w:rPr>
                <w:rFonts w:hint="eastAsia"/>
                <w:lang w:val="de-DE"/>
              </w:rPr>
              <w:t>S</w:t>
            </w:r>
            <w:r>
              <w:rPr>
                <w:lang w:val="de-DE"/>
              </w:rPr>
              <w:t>preadtrum</w:t>
            </w:r>
          </w:p>
        </w:tc>
        <w:tc>
          <w:tcPr>
            <w:tcW w:w="7560" w:type="dxa"/>
          </w:tcPr>
          <w:p w14:paraId="254F7BB1" w14:textId="77777777" w:rsidR="008246EC" w:rsidRPr="001F31A8" w:rsidRDefault="008246EC" w:rsidP="008246EC">
            <w:pPr>
              <w:pStyle w:val="BodyText"/>
              <w:spacing w:after="0"/>
              <w:ind w:right="27"/>
              <w:rPr>
                <w:lang w:val="de-DE"/>
              </w:rPr>
            </w:pPr>
            <w:r>
              <w:rPr>
                <w:lang w:val="de-DE"/>
              </w:rPr>
              <w:t>We support Alt-1 for flexibility and simplicity.</w:t>
            </w:r>
          </w:p>
        </w:tc>
      </w:tr>
      <w:tr w:rsidR="00983B82" w14:paraId="168D0CE2" w14:textId="77777777">
        <w:tc>
          <w:tcPr>
            <w:tcW w:w="1525" w:type="dxa"/>
          </w:tcPr>
          <w:p w14:paraId="1BCE53E7" w14:textId="1243D97E" w:rsidR="00983B82" w:rsidRDefault="00983B82" w:rsidP="00983B82">
            <w:pPr>
              <w:pStyle w:val="BodyText"/>
              <w:spacing w:after="0"/>
              <w:ind w:right="27"/>
              <w:rPr>
                <w:lang w:val="de-DE"/>
              </w:rPr>
            </w:pPr>
            <w:r w:rsidRPr="00F1116C">
              <w:rPr>
                <w:rFonts w:eastAsia="Malgun Gothic" w:hint="eastAsia"/>
                <w:sz w:val="20"/>
                <w:szCs w:val="20"/>
                <w:lang w:val="de-DE" w:eastAsia="ko-KR"/>
              </w:rPr>
              <w:t>W</w:t>
            </w:r>
            <w:r w:rsidRPr="00F1116C">
              <w:rPr>
                <w:rFonts w:eastAsia="Malgun Gothic"/>
                <w:sz w:val="20"/>
                <w:szCs w:val="20"/>
                <w:lang w:val="de-DE" w:eastAsia="ko-KR"/>
              </w:rPr>
              <w:t>ILUS</w:t>
            </w:r>
          </w:p>
        </w:tc>
        <w:tc>
          <w:tcPr>
            <w:tcW w:w="7560" w:type="dxa"/>
          </w:tcPr>
          <w:p w14:paraId="55757818" w14:textId="4FFB84FF" w:rsidR="00983B82" w:rsidRDefault="00983B82" w:rsidP="00983B82">
            <w:pPr>
              <w:pStyle w:val="BodyText"/>
              <w:spacing w:after="0"/>
              <w:ind w:right="27"/>
              <w:rPr>
                <w:lang w:val="de-DE"/>
              </w:rPr>
            </w:pPr>
            <w:r w:rsidRPr="00F1116C">
              <w:rPr>
                <w:rFonts w:eastAsia="Malgun Gothic" w:hint="eastAsia"/>
                <w:sz w:val="20"/>
                <w:szCs w:val="20"/>
                <w:lang w:val="de-DE" w:eastAsia="ko-KR"/>
              </w:rPr>
              <w:t>W</w:t>
            </w:r>
            <w:r w:rsidRPr="00F1116C">
              <w:rPr>
                <w:rFonts w:eastAsia="Malgun Gothic"/>
                <w:sz w:val="20"/>
                <w:szCs w:val="20"/>
                <w:lang w:val="de-DE" w:eastAsia="ko-KR"/>
              </w:rPr>
              <w:t>e slightly prefer Alt-1. But we are open to further discuss these alternatives.</w:t>
            </w:r>
          </w:p>
        </w:tc>
      </w:tr>
    </w:tbl>
    <w:p w14:paraId="0A953AC5" w14:textId="77777777" w:rsidR="0063798F" w:rsidRDefault="0063798F">
      <w:pPr>
        <w:pStyle w:val="BodyText"/>
        <w:ind w:right="27"/>
        <w:rPr>
          <w:rFonts w:cs="Arial"/>
          <w:lang w:val="en-US"/>
        </w:rPr>
      </w:pPr>
    </w:p>
    <w:p w14:paraId="19FC3FA8" w14:textId="77777777" w:rsidR="0063798F" w:rsidRDefault="00852F34">
      <w:pPr>
        <w:pStyle w:val="Heading2"/>
        <w:ind w:right="27"/>
      </w:pPr>
      <w:bookmarkStart w:id="83" w:name="_Toc71910535"/>
      <w:r>
        <w:t>5.2</w:t>
      </w:r>
      <w:r>
        <w:tab/>
        <w:t>Subcarrier Spacing</w:t>
      </w:r>
      <w:bookmarkEnd w:id="83"/>
      <w:r>
        <w:t xml:space="preserve"> </w:t>
      </w:r>
    </w:p>
    <w:p w14:paraId="7D22CA52" w14:textId="77777777" w:rsidR="0063798F" w:rsidRDefault="00852F34">
      <w:pPr>
        <w:pStyle w:val="Heading3"/>
        <w:ind w:right="27"/>
      </w:pPr>
      <w:bookmarkStart w:id="84" w:name="_Toc71910536"/>
      <w:r>
        <w:t>5.2.1</w:t>
      </w:r>
      <w:r>
        <w:tab/>
        <w:t>&lt;1</w:t>
      </w:r>
      <w:r>
        <w:rPr>
          <w:vertAlign w:val="superscript"/>
        </w:rPr>
        <w:t>st</w:t>
      </w:r>
      <w:r>
        <w:t xml:space="preserve"> Round Comments&gt;</w:t>
      </w:r>
      <w:bookmarkEnd w:id="84"/>
    </w:p>
    <w:p w14:paraId="3AB8B821" w14:textId="77777777" w:rsidR="0063798F" w:rsidRDefault="00852F34">
      <w:pPr>
        <w:ind w:right="27"/>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SCS(s) supported for PUCCH resource sets prior to RRC configuration, i.e., during initial access?</w:t>
      </w:r>
    </w:p>
    <w:tbl>
      <w:tblPr>
        <w:tblStyle w:val="TableGrid"/>
        <w:tblW w:w="9085" w:type="dxa"/>
        <w:tblLayout w:type="fixed"/>
        <w:tblLook w:val="04A0" w:firstRow="1" w:lastRow="0" w:firstColumn="1" w:lastColumn="0" w:noHBand="0" w:noVBand="1"/>
      </w:tblPr>
      <w:tblGrid>
        <w:gridCol w:w="1525"/>
        <w:gridCol w:w="7560"/>
      </w:tblGrid>
      <w:tr w:rsidR="0063798F" w14:paraId="7112324C" w14:textId="77777777">
        <w:tc>
          <w:tcPr>
            <w:tcW w:w="1525" w:type="dxa"/>
          </w:tcPr>
          <w:p w14:paraId="5B7CAC11" w14:textId="77777777" w:rsidR="0063798F" w:rsidRDefault="00852F34">
            <w:pPr>
              <w:pStyle w:val="BodyText"/>
              <w:spacing w:after="0"/>
              <w:ind w:right="27"/>
              <w:rPr>
                <w:b/>
                <w:sz w:val="20"/>
                <w:szCs w:val="20"/>
                <w:lang w:val="de-DE"/>
              </w:rPr>
            </w:pPr>
            <w:r>
              <w:rPr>
                <w:b/>
                <w:sz w:val="20"/>
                <w:szCs w:val="20"/>
                <w:lang w:val="de-DE"/>
              </w:rPr>
              <w:t>Company</w:t>
            </w:r>
          </w:p>
        </w:tc>
        <w:tc>
          <w:tcPr>
            <w:tcW w:w="7560" w:type="dxa"/>
          </w:tcPr>
          <w:p w14:paraId="58E1FF76" w14:textId="77777777" w:rsidR="0063798F" w:rsidRDefault="00852F34">
            <w:pPr>
              <w:pStyle w:val="BodyText"/>
              <w:spacing w:after="0"/>
              <w:ind w:right="27"/>
              <w:rPr>
                <w:b/>
                <w:sz w:val="20"/>
                <w:szCs w:val="20"/>
                <w:lang w:val="de-DE"/>
              </w:rPr>
            </w:pPr>
            <w:r>
              <w:rPr>
                <w:b/>
                <w:sz w:val="20"/>
                <w:szCs w:val="20"/>
                <w:lang w:val="de-DE"/>
              </w:rPr>
              <w:t>View/Position</w:t>
            </w:r>
          </w:p>
        </w:tc>
      </w:tr>
      <w:tr w:rsidR="0063798F" w14:paraId="621DCFB8" w14:textId="77777777">
        <w:tc>
          <w:tcPr>
            <w:tcW w:w="1525" w:type="dxa"/>
          </w:tcPr>
          <w:p w14:paraId="6220850B" w14:textId="77777777" w:rsidR="0063798F" w:rsidRDefault="00852F34">
            <w:pPr>
              <w:pStyle w:val="BodyText"/>
              <w:spacing w:after="0"/>
              <w:ind w:right="27"/>
              <w:rPr>
                <w:rFonts w:eastAsia="Yu Mincho"/>
                <w:sz w:val="20"/>
                <w:szCs w:val="20"/>
                <w:lang w:val="de-DE" w:eastAsia="ja-JP"/>
              </w:rPr>
            </w:pPr>
            <w:r>
              <w:rPr>
                <w:rFonts w:eastAsia="Yu Mincho"/>
                <w:sz w:val="20"/>
                <w:szCs w:val="20"/>
                <w:lang w:val="de-DE" w:eastAsia="ja-JP"/>
              </w:rPr>
              <w:t>Modertor view</w:t>
            </w:r>
          </w:p>
        </w:tc>
        <w:tc>
          <w:tcPr>
            <w:tcW w:w="7560" w:type="dxa"/>
          </w:tcPr>
          <w:p w14:paraId="149CE585" w14:textId="77777777" w:rsidR="0063798F" w:rsidRDefault="00852F34">
            <w:pPr>
              <w:pStyle w:val="BodyText"/>
              <w:spacing w:after="0"/>
              <w:ind w:right="27"/>
              <w:rPr>
                <w:rFonts w:eastAsia="Times New Roman"/>
                <w:sz w:val="20"/>
                <w:szCs w:val="20"/>
                <w:lang w:eastAsia="en-US"/>
              </w:rPr>
            </w:pPr>
            <w:r>
              <w:rPr>
                <w:rFonts w:eastAsia="Times New Roman"/>
                <w:sz w:val="20"/>
                <w:szCs w:val="20"/>
                <w:lang w:eastAsia="en-US"/>
              </w:rPr>
              <w:t>There is a dependency on decisions in the initial access agenda item.</w:t>
            </w:r>
          </w:p>
        </w:tc>
      </w:tr>
      <w:tr w:rsidR="0063798F" w14:paraId="47891940" w14:textId="77777777">
        <w:tc>
          <w:tcPr>
            <w:tcW w:w="1525" w:type="dxa"/>
          </w:tcPr>
          <w:p w14:paraId="2CB6ACB9" w14:textId="77777777" w:rsidR="0063798F" w:rsidRDefault="00852F34">
            <w:pPr>
              <w:pStyle w:val="BodyText"/>
              <w:spacing w:after="0"/>
              <w:ind w:right="27"/>
              <w:rPr>
                <w:sz w:val="20"/>
                <w:szCs w:val="20"/>
                <w:lang w:val="de-DE"/>
              </w:rPr>
            </w:pPr>
            <w:r>
              <w:rPr>
                <w:sz w:val="20"/>
                <w:szCs w:val="20"/>
                <w:lang w:val="de-DE"/>
              </w:rPr>
              <w:t>Intel</w:t>
            </w:r>
          </w:p>
        </w:tc>
        <w:tc>
          <w:tcPr>
            <w:tcW w:w="7560" w:type="dxa"/>
          </w:tcPr>
          <w:p w14:paraId="770CF7BE" w14:textId="77777777" w:rsidR="0063798F" w:rsidRDefault="00852F34">
            <w:pPr>
              <w:pStyle w:val="BodyText"/>
              <w:spacing w:after="0"/>
              <w:ind w:right="27"/>
              <w:rPr>
                <w:sz w:val="20"/>
                <w:szCs w:val="20"/>
                <w:lang w:val="de-DE"/>
              </w:rPr>
            </w:pPr>
            <w:r>
              <w:rPr>
                <w:sz w:val="20"/>
                <w:szCs w:val="20"/>
                <w:lang w:val="de-DE"/>
              </w:rPr>
              <w:t>We share the same view as the moderator and perhaps this could be postponed at a later time.</w:t>
            </w:r>
          </w:p>
        </w:tc>
      </w:tr>
      <w:tr w:rsidR="0063798F" w14:paraId="7B6C31C6" w14:textId="77777777">
        <w:tc>
          <w:tcPr>
            <w:tcW w:w="1525" w:type="dxa"/>
          </w:tcPr>
          <w:p w14:paraId="719A955F" w14:textId="77777777" w:rsidR="0063798F" w:rsidRDefault="00852F34">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526157A5" w14:textId="77777777" w:rsidR="0063798F" w:rsidRDefault="00852F34">
            <w:pPr>
              <w:pStyle w:val="BodyText"/>
              <w:spacing w:after="0"/>
              <w:ind w:right="27"/>
              <w:rPr>
                <w:sz w:val="20"/>
                <w:szCs w:val="20"/>
                <w:lang w:val="de-DE"/>
              </w:rPr>
            </w:pPr>
            <w:r>
              <w:rPr>
                <w:rFonts w:eastAsia="Malgun Gothic" w:hint="eastAsia"/>
                <w:sz w:val="20"/>
                <w:szCs w:val="20"/>
                <w:lang w:val="de-DE" w:eastAsia="ko-KR"/>
              </w:rPr>
              <w:t>Base on t</w:t>
            </w:r>
            <w:r>
              <w:rPr>
                <w:rFonts w:eastAsia="Malgun Gothic"/>
                <w:sz w:val="20"/>
                <w:szCs w:val="20"/>
                <w:lang w:val="de-DE" w:eastAsia="ko-KR"/>
              </w:rPr>
              <w:t>he agreements so far, only 120 kHz SCS is supported for the initial access.</w:t>
            </w:r>
          </w:p>
        </w:tc>
      </w:tr>
      <w:tr w:rsidR="0063798F" w14:paraId="36A0AD5C" w14:textId="77777777">
        <w:tc>
          <w:tcPr>
            <w:tcW w:w="1525" w:type="dxa"/>
          </w:tcPr>
          <w:p w14:paraId="00BE7B29" w14:textId="77777777" w:rsidR="0063798F" w:rsidRDefault="00852F34">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6877BAF" w14:textId="77777777" w:rsidR="0063798F" w:rsidRDefault="00852F34">
            <w:pPr>
              <w:pStyle w:val="BodyText"/>
              <w:spacing w:after="0"/>
              <w:ind w:right="27"/>
              <w:rPr>
                <w:color w:val="000000" w:themeColor="text1"/>
                <w:sz w:val="20"/>
                <w:szCs w:val="20"/>
                <w:lang w:val="de-DE"/>
              </w:rPr>
            </w:pPr>
            <w:r>
              <w:rPr>
                <w:color w:val="000000" w:themeColor="text1"/>
                <w:sz w:val="20"/>
                <w:szCs w:val="20"/>
                <w:lang w:val="de-DE"/>
              </w:rPr>
              <w:t>This can be discussed later when initial access discusison outcome beomes clear.</w:t>
            </w:r>
          </w:p>
        </w:tc>
      </w:tr>
      <w:tr w:rsidR="0063798F" w14:paraId="3507BCD9" w14:textId="77777777">
        <w:tc>
          <w:tcPr>
            <w:tcW w:w="1525" w:type="dxa"/>
          </w:tcPr>
          <w:p w14:paraId="4D277E05" w14:textId="77777777" w:rsidR="0063798F" w:rsidRDefault="00852F34">
            <w:pPr>
              <w:pStyle w:val="BodyText"/>
              <w:spacing w:after="0"/>
              <w:ind w:right="27"/>
              <w:rPr>
                <w:sz w:val="20"/>
                <w:szCs w:val="20"/>
                <w:lang w:val="de-DE"/>
              </w:rPr>
            </w:pPr>
            <w:r>
              <w:rPr>
                <w:sz w:val="20"/>
                <w:szCs w:val="20"/>
                <w:lang w:val="de-DE"/>
              </w:rPr>
              <w:t>Nokia, NSB</w:t>
            </w:r>
          </w:p>
        </w:tc>
        <w:tc>
          <w:tcPr>
            <w:tcW w:w="7560" w:type="dxa"/>
          </w:tcPr>
          <w:p w14:paraId="7F1A7502" w14:textId="77777777" w:rsidR="0063798F" w:rsidRDefault="00852F34">
            <w:pPr>
              <w:pStyle w:val="BodyText"/>
              <w:spacing w:after="0"/>
              <w:ind w:right="27"/>
              <w:rPr>
                <w:sz w:val="20"/>
                <w:szCs w:val="20"/>
                <w:lang w:val="de-DE"/>
              </w:rPr>
            </w:pPr>
            <w:r>
              <w:rPr>
                <w:sz w:val="20"/>
                <w:szCs w:val="20"/>
                <w:lang w:val="de-DE"/>
              </w:rPr>
              <w:t xml:space="preserve">We see also the dependency on the decisions made for initial access and that this topic can progress only after the relevant decisions on initial access subcarrier spacing(s) have been reached. </w:t>
            </w:r>
          </w:p>
        </w:tc>
      </w:tr>
      <w:tr w:rsidR="0063798F" w14:paraId="59AF2CE8" w14:textId="77777777">
        <w:tc>
          <w:tcPr>
            <w:tcW w:w="1525" w:type="dxa"/>
          </w:tcPr>
          <w:p w14:paraId="04E492B3" w14:textId="77777777" w:rsidR="0063798F" w:rsidRDefault="00852F34">
            <w:pPr>
              <w:pStyle w:val="BodyText"/>
              <w:spacing w:after="0"/>
              <w:ind w:right="27"/>
              <w:rPr>
                <w:sz w:val="20"/>
                <w:szCs w:val="20"/>
                <w:lang w:val="de-DE"/>
              </w:rPr>
            </w:pPr>
            <w:r>
              <w:rPr>
                <w:sz w:val="20"/>
                <w:szCs w:val="20"/>
                <w:lang w:val="de-DE"/>
              </w:rPr>
              <w:t>Futurewei</w:t>
            </w:r>
          </w:p>
        </w:tc>
        <w:tc>
          <w:tcPr>
            <w:tcW w:w="7560" w:type="dxa"/>
          </w:tcPr>
          <w:p w14:paraId="4FDC838A" w14:textId="77777777" w:rsidR="0063798F" w:rsidRDefault="00852F34">
            <w:pPr>
              <w:pStyle w:val="BodyText"/>
              <w:spacing w:after="0"/>
              <w:ind w:right="27"/>
              <w:rPr>
                <w:sz w:val="20"/>
                <w:szCs w:val="20"/>
                <w:lang w:val="de-DE"/>
              </w:rPr>
            </w:pPr>
            <w:r>
              <w:rPr>
                <w:sz w:val="20"/>
                <w:szCs w:val="20"/>
                <w:lang w:val="de-DE"/>
              </w:rPr>
              <w:t xml:space="preserve">Agree that there is a dependency on decisions in the initial access agenda item regarding this question. </w:t>
            </w:r>
          </w:p>
        </w:tc>
      </w:tr>
      <w:tr w:rsidR="0063798F" w14:paraId="7F78A42D" w14:textId="77777777">
        <w:tc>
          <w:tcPr>
            <w:tcW w:w="1525" w:type="dxa"/>
          </w:tcPr>
          <w:p w14:paraId="305AB013" w14:textId="77777777" w:rsidR="0063798F" w:rsidRDefault="00852F34">
            <w:pPr>
              <w:pStyle w:val="BodyText"/>
              <w:spacing w:after="0"/>
              <w:ind w:right="27"/>
              <w:rPr>
                <w:sz w:val="20"/>
                <w:szCs w:val="20"/>
                <w:lang w:val="de-DE"/>
              </w:rPr>
            </w:pPr>
            <w:r>
              <w:rPr>
                <w:sz w:val="20"/>
                <w:szCs w:val="20"/>
                <w:lang w:val="de-DE"/>
              </w:rPr>
              <w:t>Apple</w:t>
            </w:r>
          </w:p>
        </w:tc>
        <w:tc>
          <w:tcPr>
            <w:tcW w:w="7560" w:type="dxa"/>
          </w:tcPr>
          <w:p w14:paraId="2221A30B" w14:textId="77777777" w:rsidR="0063798F" w:rsidRDefault="00852F34">
            <w:pPr>
              <w:pStyle w:val="BodyText"/>
              <w:spacing w:after="0"/>
              <w:ind w:right="27"/>
              <w:rPr>
                <w:sz w:val="20"/>
                <w:szCs w:val="20"/>
                <w:lang w:val="de-DE"/>
              </w:rPr>
            </w:pPr>
            <w:r>
              <w:rPr>
                <w:sz w:val="20"/>
                <w:szCs w:val="20"/>
                <w:lang w:val="de-DE"/>
              </w:rPr>
              <w:t>Should be de-prioritized till the initail access decisions are made</w:t>
            </w:r>
          </w:p>
        </w:tc>
      </w:tr>
      <w:tr w:rsidR="0063798F" w14:paraId="278ADB2A" w14:textId="77777777">
        <w:tc>
          <w:tcPr>
            <w:tcW w:w="1525" w:type="dxa"/>
          </w:tcPr>
          <w:p w14:paraId="523F419E" w14:textId="77777777" w:rsidR="0063798F" w:rsidRDefault="00852F34">
            <w:pPr>
              <w:pStyle w:val="BodyText"/>
              <w:spacing w:after="0"/>
              <w:ind w:right="27"/>
              <w:rPr>
                <w:lang w:val="de-DE"/>
              </w:rPr>
            </w:pPr>
            <w:r>
              <w:rPr>
                <w:rFonts w:eastAsia="Yu Mincho"/>
                <w:lang w:val="de-DE" w:eastAsia="ja-JP"/>
              </w:rPr>
              <w:t>Lenovo, Motoroloa Mobility</w:t>
            </w:r>
          </w:p>
        </w:tc>
        <w:tc>
          <w:tcPr>
            <w:tcW w:w="7560" w:type="dxa"/>
          </w:tcPr>
          <w:p w14:paraId="5FC51A32" w14:textId="77777777" w:rsidR="0063798F" w:rsidRDefault="00852F34">
            <w:pPr>
              <w:pStyle w:val="BodyText"/>
              <w:spacing w:after="0"/>
              <w:ind w:right="27"/>
              <w:rPr>
                <w:lang w:val="de-DE"/>
              </w:rPr>
            </w:pPr>
            <w:r>
              <w:rPr>
                <w:lang w:val="de-DE"/>
              </w:rPr>
              <w:t>Share the same view with the moderator that it depends on the progress of the initial acces discussion</w:t>
            </w:r>
          </w:p>
        </w:tc>
      </w:tr>
      <w:tr w:rsidR="0063798F" w14:paraId="07CAB40F" w14:textId="77777777">
        <w:tc>
          <w:tcPr>
            <w:tcW w:w="1525" w:type="dxa"/>
          </w:tcPr>
          <w:p w14:paraId="15069C6C" w14:textId="77777777" w:rsidR="0063798F" w:rsidRDefault="00852F34">
            <w:pPr>
              <w:pStyle w:val="BodyText"/>
              <w:spacing w:after="0"/>
              <w:ind w:right="27"/>
              <w:rPr>
                <w:rFonts w:eastAsia="Yu Mincho"/>
                <w:lang w:val="de-DE" w:eastAsia="ja-JP"/>
              </w:rPr>
            </w:pPr>
            <w:r>
              <w:rPr>
                <w:rFonts w:eastAsia="Yu Mincho"/>
                <w:lang w:val="de-DE" w:eastAsia="ja-JP"/>
              </w:rPr>
              <w:t>Qualcomm</w:t>
            </w:r>
          </w:p>
        </w:tc>
        <w:tc>
          <w:tcPr>
            <w:tcW w:w="7560" w:type="dxa"/>
          </w:tcPr>
          <w:p w14:paraId="39AB9D9F" w14:textId="77777777" w:rsidR="0063798F" w:rsidRDefault="00852F34">
            <w:pPr>
              <w:pStyle w:val="BodyText"/>
              <w:spacing w:after="0"/>
              <w:ind w:right="27"/>
              <w:rPr>
                <w:lang w:val="de-DE"/>
              </w:rPr>
            </w:pPr>
            <w:r>
              <w:rPr>
                <w:lang w:val="de-DE"/>
              </w:rPr>
              <w:t>Share the same view as FL and think we should wait until outcome from 8.2.1</w:t>
            </w:r>
          </w:p>
        </w:tc>
      </w:tr>
      <w:tr w:rsidR="0063798F" w14:paraId="249675B7" w14:textId="77777777">
        <w:tc>
          <w:tcPr>
            <w:tcW w:w="1525" w:type="dxa"/>
          </w:tcPr>
          <w:p w14:paraId="066A4805" w14:textId="77777777" w:rsidR="0063798F" w:rsidRDefault="00852F34">
            <w:pPr>
              <w:pStyle w:val="BodyText"/>
              <w:spacing w:after="0"/>
              <w:ind w:right="27"/>
              <w:rPr>
                <w:rFonts w:eastAsia="Yu Mincho"/>
                <w:lang w:val="de-DE" w:eastAsia="ja-JP"/>
              </w:rPr>
            </w:pPr>
            <w:r>
              <w:rPr>
                <w:rFonts w:eastAsia="Yu Mincho"/>
                <w:lang w:val="de-DE" w:eastAsia="ja-JP"/>
              </w:rPr>
              <w:t>InterDigital</w:t>
            </w:r>
          </w:p>
        </w:tc>
        <w:tc>
          <w:tcPr>
            <w:tcW w:w="7560" w:type="dxa"/>
          </w:tcPr>
          <w:p w14:paraId="36598D82" w14:textId="77777777" w:rsidR="0063798F" w:rsidRDefault="00852F34">
            <w:pPr>
              <w:pStyle w:val="BodyText"/>
              <w:spacing w:after="0"/>
              <w:ind w:right="27"/>
              <w:rPr>
                <w:lang w:val="de-DE"/>
              </w:rPr>
            </w:pPr>
            <w:r>
              <w:rPr>
                <w:lang w:val="de-DE"/>
              </w:rPr>
              <w:t>This issue can be discussed after having decisions in initial access</w:t>
            </w:r>
          </w:p>
        </w:tc>
      </w:tr>
      <w:tr w:rsidR="0063798F" w14:paraId="603C7808" w14:textId="77777777">
        <w:tc>
          <w:tcPr>
            <w:tcW w:w="1525" w:type="dxa"/>
          </w:tcPr>
          <w:p w14:paraId="3B2EBDE1" w14:textId="77777777" w:rsidR="0063798F" w:rsidRDefault="00852F34">
            <w:pPr>
              <w:pStyle w:val="BodyText"/>
              <w:spacing w:after="0"/>
              <w:ind w:right="27"/>
              <w:rPr>
                <w:lang w:val="de-DE"/>
              </w:rPr>
            </w:pPr>
            <w:r>
              <w:rPr>
                <w:rFonts w:hint="eastAsia"/>
                <w:lang w:val="de-DE"/>
              </w:rPr>
              <w:t>S</w:t>
            </w:r>
            <w:r>
              <w:rPr>
                <w:lang w:val="de-DE"/>
              </w:rPr>
              <w:t>amsung</w:t>
            </w:r>
          </w:p>
        </w:tc>
        <w:tc>
          <w:tcPr>
            <w:tcW w:w="7560" w:type="dxa"/>
          </w:tcPr>
          <w:p w14:paraId="0B3736C2" w14:textId="77777777" w:rsidR="0063798F" w:rsidRDefault="00852F34">
            <w:pPr>
              <w:pStyle w:val="BodyText"/>
              <w:spacing w:after="0"/>
              <w:ind w:right="27"/>
              <w:rPr>
                <w:lang w:val="de-DE"/>
              </w:rPr>
            </w:pPr>
            <w:r>
              <w:rPr>
                <w:sz w:val="20"/>
                <w:szCs w:val="20"/>
                <w:lang w:val="de-DE"/>
              </w:rPr>
              <w:t>Agree with Moderator’s view.</w:t>
            </w:r>
          </w:p>
        </w:tc>
      </w:tr>
      <w:tr w:rsidR="0063798F" w14:paraId="2B71C5B5" w14:textId="77777777">
        <w:tc>
          <w:tcPr>
            <w:tcW w:w="1525" w:type="dxa"/>
          </w:tcPr>
          <w:p w14:paraId="0AD5B6A8" w14:textId="77777777" w:rsidR="0063798F" w:rsidRDefault="00852F34">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3CD0626" w14:textId="77777777" w:rsidR="0063798F" w:rsidRDefault="00852F34">
            <w:pPr>
              <w:pStyle w:val="BodyText"/>
              <w:spacing w:after="0"/>
              <w:ind w:right="27"/>
              <w:rPr>
                <w:lang w:val="de-DE"/>
              </w:rPr>
            </w:pPr>
            <w:r>
              <w:rPr>
                <w:rFonts w:eastAsia="Yu Mincho"/>
                <w:sz w:val="20"/>
                <w:szCs w:val="20"/>
                <w:lang w:val="de-DE" w:eastAsia="ja-JP"/>
              </w:rPr>
              <w:t>We share the same view with moderator’s that the SCS would depend on which SCSs are agreed to support at initial access agenda item.</w:t>
            </w:r>
          </w:p>
        </w:tc>
      </w:tr>
      <w:tr w:rsidR="0063798F" w14:paraId="5A6C3478" w14:textId="77777777">
        <w:tc>
          <w:tcPr>
            <w:tcW w:w="1525" w:type="dxa"/>
          </w:tcPr>
          <w:p w14:paraId="46BA8BCB" w14:textId="77777777" w:rsidR="0063798F" w:rsidRDefault="00852F34">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7D91B8D1" w14:textId="77777777" w:rsidR="0063798F" w:rsidRDefault="00852F34">
            <w:pPr>
              <w:pStyle w:val="BodyText"/>
              <w:spacing w:after="0"/>
              <w:ind w:right="27"/>
              <w:rPr>
                <w:rFonts w:eastAsia="SimSun"/>
                <w:sz w:val="20"/>
                <w:szCs w:val="20"/>
                <w:lang w:val="en-US"/>
              </w:rPr>
            </w:pPr>
            <w:r>
              <w:rPr>
                <w:rFonts w:eastAsia="SimSun" w:hint="eastAsia"/>
                <w:sz w:val="20"/>
                <w:szCs w:val="20"/>
                <w:lang w:val="en-US"/>
              </w:rPr>
              <w:t>Agree with Moderator</w:t>
            </w:r>
            <w:r>
              <w:rPr>
                <w:rFonts w:eastAsia="SimSun"/>
                <w:sz w:val="20"/>
                <w:szCs w:val="20"/>
                <w:lang w:val="en-US"/>
              </w:rPr>
              <w:t>’</w:t>
            </w:r>
            <w:r>
              <w:rPr>
                <w:rFonts w:eastAsia="SimSun" w:hint="eastAsia"/>
                <w:sz w:val="20"/>
                <w:szCs w:val="20"/>
                <w:lang w:val="en-US"/>
              </w:rPr>
              <w:t>s view.</w:t>
            </w:r>
          </w:p>
        </w:tc>
      </w:tr>
      <w:tr w:rsidR="008246EC" w14:paraId="15D07C1F" w14:textId="77777777">
        <w:tc>
          <w:tcPr>
            <w:tcW w:w="1525" w:type="dxa"/>
          </w:tcPr>
          <w:p w14:paraId="0425B3E4" w14:textId="77777777" w:rsidR="008246EC" w:rsidRPr="001F31A8" w:rsidRDefault="008246EC" w:rsidP="008246EC">
            <w:pPr>
              <w:pStyle w:val="BodyText"/>
              <w:spacing w:after="0"/>
              <w:ind w:right="27"/>
              <w:rPr>
                <w:lang w:val="de-DE"/>
              </w:rPr>
            </w:pPr>
            <w:r>
              <w:rPr>
                <w:rFonts w:hint="eastAsia"/>
                <w:lang w:val="de-DE"/>
              </w:rPr>
              <w:t>S</w:t>
            </w:r>
            <w:r>
              <w:rPr>
                <w:lang w:val="de-DE"/>
              </w:rPr>
              <w:t>preadtrum</w:t>
            </w:r>
          </w:p>
        </w:tc>
        <w:tc>
          <w:tcPr>
            <w:tcW w:w="7560" w:type="dxa"/>
          </w:tcPr>
          <w:p w14:paraId="3572F291" w14:textId="77777777" w:rsidR="008246EC" w:rsidRPr="001F31A8" w:rsidRDefault="008246EC" w:rsidP="008246EC">
            <w:pPr>
              <w:pStyle w:val="BodyText"/>
              <w:spacing w:after="0"/>
              <w:ind w:right="27"/>
              <w:rPr>
                <w:lang w:val="de-DE"/>
              </w:rPr>
            </w:pPr>
            <w:r>
              <w:rPr>
                <w:lang w:val="de-DE"/>
              </w:rPr>
              <w:t>We share the same view with moderator.</w:t>
            </w:r>
          </w:p>
        </w:tc>
      </w:tr>
      <w:tr w:rsidR="00983B82" w14:paraId="41F369B8" w14:textId="77777777">
        <w:tc>
          <w:tcPr>
            <w:tcW w:w="1525" w:type="dxa"/>
          </w:tcPr>
          <w:p w14:paraId="362AAD0E" w14:textId="10B1A347" w:rsidR="00983B82" w:rsidRDefault="00983B82" w:rsidP="00983B82">
            <w:pPr>
              <w:pStyle w:val="BodyText"/>
              <w:spacing w:after="0"/>
              <w:ind w:right="27"/>
              <w:rPr>
                <w:lang w:val="de-DE"/>
              </w:rPr>
            </w:pPr>
            <w:r w:rsidRPr="00F1116C">
              <w:rPr>
                <w:rFonts w:eastAsia="Malgun Gothic" w:hint="eastAsia"/>
                <w:sz w:val="20"/>
                <w:szCs w:val="20"/>
                <w:lang w:val="de-DE" w:eastAsia="ko-KR"/>
              </w:rPr>
              <w:t>W</w:t>
            </w:r>
            <w:r w:rsidRPr="00F1116C">
              <w:rPr>
                <w:rFonts w:eastAsia="Malgun Gothic"/>
                <w:sz w:val="20"/>
                <w:szCs w:val="20"/>
                <w:lang w:val="de-DE" w:eastAsia="ko-KR"/>
              </w:rPr>
              <w:t>ILUS</w:t>
            </w:r>
          </w:p>
        </w:tc>
        <w:tc>
          <w:tcPr>
            <w:tcW w:w="7560" w:type="dxa"/>
          </w:tcPr>
          <w:p w14:paraId="1E3DBFCA" w14:textId="4848B35B" w:rsidR="00983B82" w:rsidRDefault="00983B82" w:rsidP="00983B82">
            <w:pPr>
              <w:pStyle w:val="BodyText"/>
              <w:spacing w:after="0"/>
              <w:ind w:right="27"/>
              <w:rPr>
                <w:lang w:val="de-DE"/>
              </w:rPr>
            </w:pPr>
            <w:r w:rsidRPr="00F1116C">
              <w:rPr>
                <w:rFonts w:eastAsia="Malgun Gothic" w:hint="eastAsia"/>
                <w:sz w:val="20"/>
                <w:szCs w:val="20"/>
                <w:lang w:val="de-DE" w:eastAsia="ko-KR"/>
              </w:rPr>
              <w:t>W</w:t>
            </w:r>
            <w:r w:rsidRPr="00F1116C">
              <w:rPr>
                <w:rFonts w:eastAsia="Malgun Gothic"/>
                <w:sz w:val="20"/>
                <w:szCs w:val="20"/>
                <w:lang w:val="de-DE" w:eastAsia="ko-KR"/>
              </w:rPr>
              <w:t>e share the same view as FL and it should wait until the decisions are made under the init</w:t>
            </w:r>
            <w:r>
              <w:rPr>
                <w:rFonts w:eastAsia="Malgun Gothic"/>
                <w:sz w:val="20"/>
                <w:szCs w:val="20"/>
                <w:lang w:val="de-DE" w:eastAsia="ko-KR"/>
              </w:rPr>
              <w:t>i</w:t>
            </w:r>
            <w:r w:rsidRPr="00F1116C">
              <w:rPr>
                <w:rFonts w:eastAsia="Malgun Gothic"/>
                <w:sz w:val="20"/>
                <w:szCs w:val="20"/>
                <w:lang w:val="de-DE" w:eastAsia="ko-KR"/>
              </w:rPr>
              <w:t>al access agenda</w:t>
            </w:r>
            <w:r>
              <w:rPr>
                <w:rFonts w:eastAsia="Malgun Gothic"/>
                <w:sz w:val="20"/>
                <w:szCs w:val="20"/>
                <w:lang w:val="de-DE" w:eastAsia="ko-KR"/>
              </w:rPr>
              <w:t>.</w:t>
            </w:r>
          </w:p>
        </w:tc>
      </w:tr>
    </w:tbl>
    <w:p w14:paraId="7A3663C3" w14:textId="77777777" w:rsidR="0063798F" w:rsidRDefault="0063798F">
      <w:pPr>
        <w:pStyle w:val="BodyText"/>
        <w:ind w:right="27"/>
        <w:rPr>
          <w:rFonts w:cs="Arial"/>
          <w:lang w:val="en-US"/>
        </w:rPr>
      </w:pPr>
    </w:p>
    <w:p w14:paraId="139E1A04" w14:textId="77777777" w:rsidR="0063798F" w:rsidRDefault="00852F34">
      <w:pPr>
        <w:pStyle w:val="Heading2"/>
        <w:ind w:right="27"/>
      </w:pPr>
      <w:bookmarkStart w:id="85" w:name="_Toc71910537"/>
      <w:r>
        <w:lastRenderedPageBreak/>
        <w:t>5.3</w:t>
      </w:r>
      <w:r>
        <w:tab/>
        <w:t>Frequency Hopping Distance</w:t>
      </w:r>
      <w:bookmarkEnd w:id="85"/>
      <w:r>
        <w:t xml:space="preserve"> </w:t>
      </w:r>
    </w:p>
    <w:p w14:paraId="3358CDC4" w14:textId="77777777" w:rsidR="0063798F" w:rsidRDefault="00852F34">
      <w:pPr>
        <w:pStyle w:val="Heading3"/>
        <w:ind w:right="27"/>
      </w:pPr>
      <w:bookmarkStart w:id="86" w:name="_Toc71910538"/>
      <w:r>
        <w:t>5.3.1</w:t>
      </w:r>
      <w:r>
        <w:tab/>
        <w:t>&lt;1st Round Comments&gt;</w:t>
      </w:r>
      <w:bookmarkEnd w:id="86"/>
    </w:p>
    <w:p w14:paraId="70DAA886" w14:textId="77777777" w:rsidR="0063798F" w:rsidRDefault="00852F34">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frequency hopping distance (in RBs) between the 1</w:t>
      </w:r>
      <w:r>
        <w:rPr>
          <w:rFonts w:ascii="Arial" w:hAnsi="Arial"/>
          <w:vertAlign w:val="superscript"/>
          <w:lang w:val="en-US" w:eastAsia="zh-CN"/>
        </w:rPr>
        <w:t>st</w:t>
      </w:r>
      <w:r>
        <w:rPr>
          <w:rFonts w:ascii="Arial" w:hAnsi="Arial"/>
          <w:lang w:val="en-US" w:eastAsia="zh-CN"/>
        </w:rPr>
        <w:t xml:space="preserve"> and 2</w:t>
      </w:r>
      <w:r>
        <w:rPr>
          <w:rFonts w:ascii="Arial" w:hAnsi="Arial"/>
          <w:vertAlign w:val="superscript"/>
          <w:lang w:val="en-US" w:eastAsia="zh-CN"/>
        </w:rPr>
        <w:t>nd</w:t>
      </w:r>
      <w:r>
        <w:rPr>
          <w:rFonts w:ascii="Arial" w:hAnsi="Arial"/>
          <w:lang w:val="en-US" w:eastAsia="zh-CN"/>
        </w:rPr>
        <w:t xml:space="preserve"> hop of PUCCH resources within a PUCCH resource set?</w:t>
      </w:r>
    </w:p>
    <w:p w14:paraId="0F801218" w14:textId="77777777" w:rsidR="0063798F" w:rsidRDefault="00852F34">
      <w:pPr>
        <w:pStyle w:val="ListParagraph"/>
        <w:numPr>
          <w:ilvl w:val="0"/>
          <w:numId w:val="41"/>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Hopping distance should be the same for all PUCCH resources within a PUCCH resourse set</w:t>
      </w:r>
    </w:p>
    <w:p w14:paraId="3F42EE79" w14:textId="77777777" w:rsidR="0063798F" w:rsidRDefault="00852F34">
      <w:pPr>
        <w:pStyle w:val="ListParagraph"/>
        <w:numPr>
          <w:ilvl w:val="0"/>
          <w:numId w:val="41"/>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Hopping distance can be different for the different resources in a PUCCH resource set.</w:t>
      </w:r>
    </w:p>
    <w:tbl>
      <w:tblPr>
        <w:tblStyle w:val="TableGrid"/>
        <w:tblW w:w="9085" w:type="dxa"/>
        <w:tblLayout w:type="fixed"/>
        <w:tblLook w:val="04A0" w:firstRow="1" w:lastRow="0" w:firstColumn="1" w:lastColumn="0" w:noHBand="0" w:noVBand="1"/>
      </w:tblPr>
      <w:tblGrid>
        <w:gridCol w:w="1525"/>
        <w:gridCol w:w="7560"/>
      </w:tblGrid>
      <w:tr w:rsidR="0063798F" w14:paraId="599DFC46" w14:textId="77777777">
        <w:tc>
          <w:tcPr>
            <w:tcW w:w="1525" w:type="dxa"/>
          </w:tcPr>
          <w:p w14:paraId="05C363F0" w14:textId="77777777" w:rsidR="0063798F" w:rsidRDefault="00852F34">
            <w:pPr>
              <w:pStyle w:val="BodyText"/>
              <w:spacing w:after="0"/>
              <w:ind w:right="27"/>
              <w:rPr>
                <w:b/>
                <w:sz w:val="20"/>
                <w:szCs w:val="20"/>
                <w:lang w:val="de-DE"/>
              </w:rPr>
            </w:pPr>
            <w:r>
              <w:rPr>
                <w:b/>
                <w:sz w:val="20"/>
                <w:szCs w:val="20"/>
                <w:lang w:val="de-DE"/>
              </w:rPr>
              <w:t>Company</w:t>
            </w:r>
          </w:p>
        </w:tc>
        <w:tc>
          <w:tcPr>
            <w:tcW w:w="7560" w:type="dxa"/>
          </w:tcPr>
          <w:p w14:paraId="33DDA8B5" w14:textId="77777777" w:rsidR="0063798F" w:rsidRDefault="00852F34">
            <w:pPr>
              <w:pStyle w:val="BodyText"/>
              <w:spacing w:after="0"/>
              <w:ind w:right="27"/>
              <w:rPr>
                <w:b/>
                <w:sz w:val="20"/>
                <w:szCs w:val="20"/>
                <w:lang w:val="de-DE"/>
              </w:rPr>
            </w:pPr>
            <w:r>
              <w:rPr>
                <w:b/>
                <w:sz w:val="20"/>
                <w:szCs w:val="20"/>
                <w:lang w:val="de-DE"/>
              </w:rPr>
              <w:t>View/Position</w:t>
            </w:r>
          </w:p>
        </w:tc>
      </w:tr>
      <w:tr w:rsidR="0063798F" w14:paraId="0D9FC52D" w14:textId="77777777">
        <w:tc>
          <w:tcPr>
            <w:tcW w:w="1525" w:type="dxa"/>
          </w:tcPr>
          <w:p w14:paraId="1CE3DF13" w14:textId="77777777" w:rsidR="0063798F" w:rsidRDefault="00852F34">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6CF1A6FA" w14:textId="77777777" w:rsidR="0063798F" w:rsidRDefault="00852F34">
            <w:pPr>
              <w:pStyle w:val="BodyText"/>
              <w:spacing w:after="0"/>
              <w:ind w:right="27"/>
              <w:rPr>
                <w:rFonts w:eastAsia="Times New Roman"/>
                <w:sz w:val="20"/>
                <w:szCs w:val="20"/>
                <w:lang w:eastAsia="en-US"/>
              </w:rPr>
            </w:pPr>
            <w:r>
              <w:rPr>
                <w:rFonts w:eastAsia="Times New Roman"/>
                <w:sz w:val="20"/>
                <w:szCs w:val="20"/>
                <w:lang w:eastAsia="en-US"/>
              </w:rPr>
              <w:t>Alt-1 to enable equal frequency diversity (coverage) for all PUCCH resources within a set.</w:t>
            </w:r>
          </w:p>
        </w:tc>
      </w:tr>
      <w:tr w:rsidR="0063798F" w14:paraId="0D09CF04" w14:textId="77777777">
        <w:tc>
          <w:tcPr>
            <w:tcW w:w="1525" w:type="dxa"/>
          </w:tcPr>
          <w:p w14:paraId="455C08AB" w14:textId="77777777" w:rsidR="0063798F" w:rsidRDefault="00852F34">
            <w:pPr>
              <w:pStyle w:val="BodyText"/>
              <w:spacing w:after="0"/>
              <w:ind w:right="27"/>
              <w:rPr>
                <w:sz w:val="20"/>
                <w:szCs w:val="20"/>
                <w:lang w:val="de-DE"/>
              </w:rPr>
            </w:pPr>
            <w:r>
              <w:rPr>
                <w:sz w:val="20"/>
                <w:szCs w:val="20"/>
                <w:lang w:val="de-DE"/>
              </w:rPr>
              <w:t>Intel</w:t>
            </w:r>
          </w:p>
        </w:tc>
        <w:tc>
          <w:tcPr>
            <w:tcW w:w="7560" w:type="dxa"/>
          </w:tcPr>
          <w:p w14:paraId="76C5603C" w14:textId="77777777" w:rsidR="0063798F" w:rsidRDefault="00852F34">
            <w:pPr>
              <w:pStyle w:val="BodyText"/>
              <w:spacing w:after="0"/>
              <w:ind w:right="27"/>
              <w:rPr>
                <w:sz w:val="20"/>
                <w:szCs w:val="20"/>
                <w:lang w:val="de-DE"/>
              </w:rPr>
            </w:pPr>
            <w:r>
              <w:rPr>
                <w:sz w:val="20"/>
                <w:szCs w:val="20"/>
                <w:lang w:val="de-DE"/>
              </w:rPr>
              <w:t xml:space="preserve">Alt-2 is supported. Given the number of PRBs for initial UL BWP is relatively large, performance difference between Alt-1 and Alt-2 may be minor. However, the spec impact on Alt-2 is smaller if mirrored pattern is agreed similar to Rel-15.  </w:t>
            </w:r>
          </w:p>
        </w:tc>
      </w:tr>
      <w:tr w:rsidR="0063798F" w14:paraId="53589B1A" w14:textId="77777777">
        <w:tc>
          <w:tcPr>
            <w:tcW w:w="1525" w:type="dxa"/>
          </w:tcPr>
          <w:p w14:paraId="4C57919D" w14:textId="77777777" w:rsidR="0063798F" w:rsidRDefault="00852F34">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567A009C" w14:textId="77777777" w:rsidR="0063798F" w:rsidRDefault="00852F34">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We support Alt-1. </w:t>
            </w:r>
          </w:p>
          <w:p w14:paraId="217652F1" w14:textId="77777777" w:rsidR="0063798F" w:rsidRDefault="00852F34">
            <w:pPr>
              <w:pStyle w:val="BodyText"/>
              <w:spacing w:after="0"/>
              <w:ind w:right="27"/>
              <w:rPr>
                <w:sz w:val="20"/>
                <w:szCs w:val="20"/>
                <w:lang w:val="de-DE"/>
              </w:rPr>
            </w:pPr>
            <w:r>
              <w:rPr>
                <w:rFonts w:eastAsia="Malgun Gothic"/>
                <w:sz w:val="20"/>
                <w:szCs w:val="20"/>
                <w:lang w:eastAsia="ko-KR"/>
              </w:rPr>
              <w:t>Considering the available number of RBs in the initial BWP and the multi-RB is used to transmit the initial PUCCH resource, the diversity gain of frequency hopping may not be enough. Therefore, it is necessary to discuss how to configure the hopping distance to obtain hopping gain equally for each PUCCH resource.</w:t>
            </w:r>
          </w:p>
        </w:tc>
      </w:tr>
      <w:tr w:rsidR="0063798F" w14:paraId="4E170AF0" w14:textId="77777777">
        <w:tc>
          <w:tcPr>
            <w:tcW w:w="1525" w:type="dxa"/>
          </w:tcPr>
          <w:p w14:paraId="09430D17" w14:textId="77777777" w:rsidR="0063798F" w:rsidRDefault="00852F34">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6C59DA42" w14:textId="77777777" w:rsidR="0063798F" w:rsidRDefault="00852F34">
            <w:pPr>
              <w:pStyle w:val="BodyText"/>
              <w:spacing w:after="0"/>
              <w:ind w:right="27"/>
              <w:rPr>
                <w:sz w:val="20"/>
                <w:szCs w:val="20"/>
                <w:lang w:val="de-DE"/>
              </w:rPr>
            </w:pPr>
            <w:r>
              <w:rPr>
                <w:color w:val="000000" w:themeColor="text1"/>
                <w:sz w:val="20"/>
                <w:szCs w:val="20"/>
                <w:lang w:val="de-DE"/>
              </w:rPr>
              <w:t>This issue can be resolved nicely with sub-PRB mapping. Thus, we should not presume that full-PRB is adopted and intentionally create this issue.</w:t>
            </w:r>
          </w:p>
        </w:tc>
      </w:tr>
      <w:tr w:rsidR="0063798F" w14:paraId="556E05F9" w14:textId="77777777">
        <w:tc>
          <w:tcPr>
            <w:tcW w:w="1525" w:type="dxa"/>
          </w:tcPr>
          <w:p w14:paraId="650B87DB" w14:textId="77777777" w:rsidR="0063798F" w:rsidRDefault="00852F34">
            <w:pPr>
              <w:pStyle w:val="BodyText"/>
              <w:spacing w:after="0"/>
              <w:ind w:right="27"/>
              <w:rPr>
                <w:color w:val="000000" w:themeColor="text1"/>
                <w:sz w:val="20"/>
                <w:szCs w:val="20"/>
                <w:lang w:val="de-DE"/>
              </w:rPr>
            </w:pPr>
            <w:r>
              <w:rPr>
                <w:color w:val="000000" w:themeColor="text1"/>
                <w:sz w:val="20"/>
                <w:szCs w:val="20"/>
                <w:lang w:val="de-DE"/>
              </w:rPr>
              <w:t>Nokia, NSB</w:t>
            </w:r>
          </w:p>
        </w:tc>
        <w:tc>
          <w:tcPr>
            <w:tcW w:w="7560" w:type="dxa"/>
          </w:tcPr>
          <w:p w14:paraId="0667C144" w14:textId="77777777" w:rsidR="0063798F" w:rsidRDefault="00852F34">
            <w:pPr>
              <w:pStyle w:val="BodyText"/>
              <w:spacing w:after="0"/>
              <w:ind w:right="27"/>
              <w:rPr>
                <w:color w:val="000000" w:themeColor="text1"/>
                <w:sz w:val="20"/>
                <w:szCs w:val="20"/>
                <w:lang w:val="de-DE"/>
              </w:rPr>
            </w:pPr>
            <w:r>
              <w:rPr>
                <w:color w:val="000000" w:themeColor="text1"/>
                <w:sz w:val="20"/>
                <w:szCs w:val="20"/>
                <w:lang w:val="de-DE"/>
              </w:rPr>
              <w:t>It may be necessary to agree on the number of supported PRBs first, before concluding this topic. We see that Alt-1 can be considered when the number RBs in the common PUCCH resource set is large enough to have considerable impact on the hopping distance. Otherwise Alt-2 can be continued to be used.</w:t>
            </w:r>
          </w:p>
        </w:tc>
      </w:tr>
      <w:tr w:rsidR="0063798F" w14:paraId="663D3E8C" w14:textId="77777777">
        <w:tc>
          <w:tcPr>
            <w:tcW w:w="1525" w:type="dxa"/>
          </w:tcPr>
          <w:p w14:paraId="78E80B1A" w14:textId="77777777" w:rsidR="0063798F" w:rsidRDefault="00852F34">
            <w:pPr>
              <w:pStyle w:val="BodyText"/>
              <w:spacing w:after="0"/>
              <w:ind w:right="27"/>
              <w:rPr>
                <w:color w:val="000000" w:themeColor="text1"/>
                <w:sz w:val="20"/>
                <w:szCs w:val="20"/>
                <w:lang w:val="de-DE"/>
              </w:rPr>
            </w:pPr>
            <w:r>
              <w:rPr>
                <w:color w:val="000000" w:themeColor="text1"/>
                <w:sz w:val="20"/>
                <w:szCs w:val="20"/>
                <w:lang w:val="de-DE"/>
              </w:rPr>
              <w:t>Futurewei</w:t>
            </w:r>
          </w:p>
        </w:tc>
        <w:tc>
          <w:tcPr>
            <w:tcW w:w="7560" w:type="dxa"/>
          </w:tcPr>
          <w:p w14:paraId="78FEE8FE" w14:textId="77777777" w:rsidR="0063798F" w:rsidRDefault="00852F34">
            <w:pPr>
              <w:pStyle w:val="BodyText"/>
              <w:spacing w:after="0"/>
              <w:ind w:right="27"/>
              <w:rPr>
                <w:color w:val="000000" w:themeColor="text1"/>
                <w:sz w:val="20"/>
                <w:szCs w:val="20"/>
                <w:lang w:val="de-DE"/>
              </w:rPr>
            </w:pPr>
            <w:r>
              <w:rPr>
                <w:color w:val="000000" w:themeColor="text1"/>
                <w:sz w:val="20"/>
                <w:szCs w:val="20"/>
                <w:lang w:val="de-DE"/>
              </w:rPr>
              <w:t xml:space="preserve">Share the view with Nokia that if the number of RBs is large enough, Alt-1 is considered, otherwise Alt-2. </w:t>
            </w:r>
          </w:p>
        </w:tc>
      </w:tr>
      <w:tr w:rsidR="0063798F" w14:paraId="602F49B7" w14:textId="77777777">
        <w:tc>
          <w:tcPr>
            <w:tcW w:w="1525" w:type="dxa"/>
          </w:tcPr>
          <w:p w14:paraId="56957ED0" w14:textId="77777777" w:rsidR="0063798F" w:rsidRDefault="00852F34">
            <w:pPr>
              <w:pStyle w:val="BodyText"/>
              <w:spacing w:after="0"/>
              <w:ind w:right="27"/>
              <w:rPr>
                <w:color w:val="000000" w:themeColor="text1"/>
                <w:sz w:val="20"/>
                <w:szCs w:val="20"/>
                <w:lang w:val="de-DE"/>
              </w:rPr>
            </w:pPr>
            <w:r>
              <w:rPr>
                <w:color w:val="000000" w:themeColor="text1"/>
                <w:sz w:val="20"/>
                <w:szCs w:val="20"/>
                <w:lang w:val="de-DE"/>
              </w:rPr>
              <w:t>vivo</w:t>
            </w:r>
          </w:p>
        </w:tc>
        <w:tc>
          <w:tcPr>
            <w:tcW w:w="7560" w:type="dxa"/>
          </w:tcPr>
          <w:p w14:paraId="402ED85D" w14:textId="77777777" w:rsidR="0063798F" w:rsidRDefault="00852F34">
            <w:pPr>
              <w:pStyle w:val="BodyText"/>
              <w:spacing w:after="0"/>
              <w:ind w:right="27"/>
              <w:rPr>
                <w:color w:val="000000" w:themeColor="text1"/>
                <w:sz w:val="20"/>
                <w:szCs w:val="20"/>
                <w:lang w:val="de-DE"/>
              </w:rPr>
            </w:pPr>
            <w:r>
              <w:rPr>
                <w:color w:val="000000" w:themeColor="text1"/>
                <w:sz w:val="20"/>
                <w:szCs w:val="20"/>
                <w:lang w:val="de-DE"/>
              </w:rPr>
              <w:t>As commented by other companies, we think this issue is related to the discussion on the maximum number of RB and RE mapping. So we suggest to postpone the discussion on this matter.</w:t>
            </w:r>
          </w:p>
        </w:tc>
      </w:tr>
      <w:tr w:rsidR="0063798F" w14:paraId="1D7059A0" w14:textId="77777777">
        <w:tc>
          <w:tcPr>
            <w:tcW w:w="1525" w:type="dxa"/>
          </w:tcPr>
          <w:p w14:paraId="112BDAD5" w14:textId="77777777" w:rsidR="0063798F" w:rsidRDefault="00852F34">
            <w:pPr>
              <w:pStyle w:val="BodyText"/>
              <w:spacing w:after="0"/>
              <w:ind w:right="27"/>
              <w:rPr>
                <w:color w:val="000000" w:themeColor="text1"/>
                <w:sz w:val="20"/>
                <w:szCs w:val="20"/>
                <w:lang w:val="de-DE"/>
              </w:rPr>
            </w:pPr>
            <w:r>
              <w:rPr>
                <w:color w:val="000000" w:themeColor="text1"/>
                <w:sz w:val="20"/>
                <w:szCs w:val="20"/>
                <w:lang w:val="de-DE"/>
              </w:rPr>
              <w:t>Apple</w:t>
            </w:r>
          </w:p>
        </w:tc>
        <w:tc>
          <w:tcPr>
            <w:tcW w:w="7560" w:type="dxa"/>
          </w:tcPr>
          <w:p w14:paraId="5A76DFB0" w14:textId="77777777" w:rsidR="0063798F" w:rsidRDefault="00852F34">
            <w:pPr>
              <w:pStyle w:val="BodyText"/>
              <w:spacing w:after="0"/>
              <w:ind w:right="27"/>
              <w:rPr>
                <w:color w:val="000000" w:themeColor="text1"/>
                <w:sz w:val="20"/>
                <w:szCs w:val="20"/>
                <w:lang w:val="de-DE"/>
              </w:rPr>
            </w:pPr>
            <w:r>
              <w:rPr>
                <w:color w:val="000000" w:themeColor="text1"/>
                <w:sz w:val="20"/>
                <w:szCs w:val="20"/>
                <w:lang w:val="de-DE"/>
              </w:rPr>
              <w:t>Agree with Vivo</w:t>
            </w:r>
          </w:p>
        </w:tc>
      </w:tr>
      <w:tr w:rsidR="0063798F" w14:paraId="7AA381B3" w14:textId="77777777">
        <w:tc>
          <w:tcPr>
            <w:tcW w:w="1525" w:type="dxa"/>
          </w:tcPr>
          <w:p w14:paraId="7A2B1E2C" w14:textId="77777777" w:rsidR="0063798F" w:rsidRDefault="00852F34">
            <w:pPr>
              <w:pStyle w:val="BodyText"/>
              <w:spacing w:after="0"/>
              <w:ind w:right="27"/>
              <w:rPr>
                <w:color w:val="000000" w:themeColor="text1"/>
                <w:lang w:val="de-DE"/>
              </w:rPr>
            </w:pPr>
            <w:r>
              <w:rPr>
                <w:rFonts w:eastAsia="Yu Mincho"/>
                <w:lang w:val="de-DE" w:eastAsia="ja-JP"/>
              </w:rPr>
              <w:t>Lenovo, Motoroloa Mobility</w:t>
            </w:r>
          </w:p>
        </w:tc>
        <w:tc>
          <w:tcPr>
            <w:tcW w:w="7560" w:type="dxa"/>
          </w:tcPr>
          <w:p w14:paraId="63317006" w14:textId="77777777" w:rsidR="0063798F" w:rsidRDefault="00852F34">
            <w:pPr>
              <w:pStyle w:val="BodyText"/>
              <w:spacing w:after="0"/>
              <w:ind w:right="27"/>
              <w:rPr>
                <w:color w:val="000000" w:themeColor="text1"/>
                <w:lang w:val="de-DE"/>
              </w:rPr>
            </w:pPr>
            <w:r>
              <w:rPr>
                <w:color w:val="000000" w:themeColor="text1"/>
                <w:lang w:val="de-DE"/>
              </w:rPr>
              <w:t>We support Alt 1, same hoping distance for all PUCCH resources</w:t>
            </w:r>
          </w:p>
        </w:tc>
      </w:tr>
      <w:tr w:rsidR="0063798F" w14:paraId="0561035F" w14:textId="77777777">
        <w:tc>
          <w:tcPr>
            <w:tcW w:w="1525" w:type="dxa"/>
          </w:tcPr>
          <w:p w14:paraId="6DB3A2F7" w14:textId="77777777" w:rsidR="0063798F" w:rsidRDefault="00852F34">
            <w:pPr>
              <w:pStyle w:val="BodyText"/>
              <w:spacing w:after="0"/>
              <w:ind w:right="27"/>
              <w:rPr>
                <w:rFonts w:eastAsia="Yu Mincho"/>
                <w:lang w:val="de-DE" w:eastAsia="ja-JP"/>
              </w:rPr>
            </w:pPr>
            <w:r>
              <w:rPr>
                <w:rFonts w:eastAsia="Yu Mincho"/>
                <w:lang w:val="de-DE" w:eastAsia="ja-JP"/>
              </w:rPr>
              <w:t>Qualcomm</w:t>
            </w:r>
          </w:p>
        </w:tc>
        <w:tc>
          <w:tcPr>
            <w:tcW w:w="7560" w:type="dxa"/>
          </w:tcPr>
          <w:p w14:paraId="1F7FD026" w14:textId="77777777" w:rsidR="0063798F" w:rsidRDefault="00852F34">
            <w:pPr>
              <w:pStyle w:val="BodyText"/>
              <w:spacing w:after="0"/>
              <w:ind w:right="27"/>
              <w:rPr>
                <w:color w:val="000000" w:themeColor="text1"/>
                <w:lang w:val="de-DE"/>
              </w:rPr>
            </w:pPr>
            <w:r>
              <w:rPr>
                <w:color w:val="000000" w:themeColor="text1"/>
                <w:lang w:val="de-DE"/>
              </w:rPr>
              <w:t>Agree to postpone. Depending on the decision of minimum Bandwidth,numerology, and N_RB, we may decide if Alt-2 (current behavior) is acceptable or need improvement.</w:t>
            </w:r>
          </w:p>
        </w:tc>
      </w:tr>
      <w:tr w:rsidR="0063798F" w14:paraId="27152C34" w14:textId="77777777">
        <w:tc>
          <w:tcPr>
            <w:tcW w:w="1525" w:type="dxa"/>
          </w:tcPr>
          <w:p w14:paraId="75CB0483" w14:textId="77777777" w:rsidR="0063798F" w:rsidRDefault="00852F34">
            <w:pPr>
              <w:pStyle w:val="BodyText"/>
              <w:spacing w:after="0"/>
              <w:ind w:right="27"/>
              <w:rPr>
                <w:rFonts w:eastAsia="Yu Mincho"/>
                <w:lang w:val="de-DE" w:eastAsia="ja-JP"/>
              </w:rPr>
            </w:pPr>
            <w:r>
              <w:rPr>
                <w:rFonts w:eastAsia="Yu Mincho"/>
                <w:lang w:val="de-DE" w:eastAsia="ja-JP"/>
              </w:rPr>
              <w:t>InterDigital</w:t>
            </w:r>
          </w:p>
        </w:tc>
        <w:tc>
          <w:tcPr>
            <w:tcW w:w="7560" w:type="dxa"/>
          </w:tcPr>
          <w:p w14:paraId="08790DDA" w14:textId="77777777" w:rsidR="0063798F" w:rsidRDefault="00852F34">
            <w:pPr>
              <w:pStyle w:val="BodyText"/>
              <w:spacing w:after="0"/>
              <w:ind w:right="27"/>
              <w:rPr>
                <w:color w:val="000000" w:themeColor="text1"/>
                <w:lang w:val="de-DE"/>
              </w:rPr>
            </w:pPr>
            <w:r>
              <w:rPr>
                <w:color w:val="000000" w:themeColor="text1"/>
                <w:lang w:val="de-DE"/>
              </w:rPr>
              <w:t xml:space="preserve">We agree to deprioritize this issue. </w:t>
            </w:r>
          </w:p>
        </w:tc>
      </w:tr>
      <w:tr w:rsidR="0063798F" w14:paraId="2E86E998" w14:textId="77777777">
        <w:tc>
          <w:tcPr>
            <w:tcW w:w="1525" w:type="dxa"/>
          </w:tcPr>
          <w:p w14:paraId="724D8FB8" w14:textId="77777777" w:rsidR="0063798F" w:rsidRDefault="00852F34">
            <w:pPr>
              <w:pStyle w:val="BodyText"/>
              <w:spacing w:after="0"/>
              <w:ind w:right="27"/>
              <w:rPr>
                <w:lang w:val="de-DE"/>
              </w:rPr>
            </w:pPr>
            <w:r>
              <w:rPr>
                <w:rFonts w:hint="eastAsia"/>
                <w:lang w:val="de-DE"/>
              </w:rPr>
              <w:t>S</w:t>
            </w:r>
            <w:r>
              <w:rPr>
                <w:lang w:val="de-DE"/>
              </w:rPr>
              <w:t>amsung</w:t>
            </w:r>
          </w:p>
        </w:tc>
        <w:tc>
          <w:tcPr>
            <w:tcW w:w="7560" w:type="dxa"/>
          </w:tcPr>
          <w:p w14:paraId="248F74F7" w14:textId="77777777" w:rsidR="0063798F" w:rsidRDefault="00852F34">
            <w:pPr>
              <w:pStyle w:val="BodyText"/>
              <w:spacing w:after="0"/>
              <w:ind w:right="27"/>
              <w:rPr>
                <w:color w:val="000000" w:themeColor="text1"/>
                <w:lang w:val="de-DE"/>
              </w:rPr>
            </w:pPr>
            <w:r>
              <w:rPr>
                <w:rFonts w:hint="eastAsia"/>
                <w:sz w:val="20"/>
                <w:szCs w:val="20"/>
                <w:lang w:val="de-DE"/>
              </w:rPr>
              <w:t>A</w:t>
            </w:r>
            <w:r>
              <w:rPr>
                <w:sz w:val="20"/>
                <w:szCs w:val="20"/>
                <w:lang w:val="de-DE"/>
              </w:rPr>
              <w:t xml:space="preserve">lt-1 is slightly prefered for more </w:t>
            </w:r>
            <w:r>
              <w:rPr>
                <w:rFonts w:eastAsia="Times New Roman"/>
                <w:sz w:val="20"/>
                <w:szCs w:val="20"/>
                <w:lang w:eastAsia="en-US"/>
              </w:rPr>
              <w:t xml:space="preserve">equal frequency diversity gain. </w:t>
            </w:r>
          </w:p>
        </w:tc>
      </w:tr>
      <w:tr w:rsidR="0063798F" w14:paraId="3BFC1291" w14:textId="77777777">
        <w:tc>
          <w:tcPr>
            <w:tcW w:w="1525" w:type="dxa"/>
          </w:tcPr>
          <w:p w14:paraId="08BC3919" w14:textId="77777777" w:rsidR="0063798F" w:rsidRDefault="00852F34">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7E7357F" w14:textId="77777777" w:rsidR="0063798F" w:rsidRDefault="00852F34">
            <w:pPr>
              <w:pStyle w:val="BodyText"/>
              <w:spacing w:after="0"/>
              <w:ind w:right="27"/>
              <w:rPr>
                <w:lang w:val="de-DE"/>
              </w:rPr>
            </w:pPr>
            <w:r>
              <w:rPr>
                <w:rFonts w:eastAsia="Yu Mincho"/>
                <w:sz w:val="20"/>
                <w:szCs w:val="20"/>
                <w:lang w:val="de-DE" w:eastAsia="ja-JP"/>
              </w:rPr>
              <w:t>Alt-1 can be supported if there is big difference on gain.</w:t>
            </w:r>
          </w:p>
        </w:tc>
      </w:tr>
      <w:tr w:rsidR="0063798F" w14:paraId="37329E14" w14:textId="77777777">
        <w:tc>
          <w:tcPr>
            <w:tcW w:w="1525" w:type="dxa"/>
          </w:tcPr>
          <w:p w14:paraId="50611ED0" w14:textId="77777777" w:rsidR="0063798F" w:rsidRDefault="00852F34">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38E7FF1C" w14:textId="77777777" w:rsidR="0063798F" w:rsidRDefault="00852F34">
            <w:pPr>
              <w:pStyle w:val="BodyText"/>
              <w:spacing w:after="0"/>
              <w:ind w:right="27"/>
              <w:rPr>
                <w:rFonts w:eastAsia="SimSun"/>
                <w:sz w:val="20"/>
                <w:szCs w:val="20"/>
                <w:lang w:val="en-US"/>
              </w:rPr>
            </w:pPr>
            <w:r>
              <w:rPr>
                <w:rFonts w:eastAsia="SimSun" w:hint="eastAsia"/>
                <w:sz w:val="20"/>
                <w:szCs w:val="20"/>
                <w:lang w:val="en-US"/>
              </w:rPr>
              <w:t>We slightly prefer Alt-2 since it has less spec impact.</w:t>
            </w:r>
          </w:p>
        </w:tc>
      </w:tr>
      <w:tr w:rsidR="008246EC" w14:paraId="7CFF30D5" w14:textId="77777777">
        <w:tc>
          <w:tcPr>
            <w:tcW w:w="1525" w:type="dxa"/>
          </w:tcPr>
          <w:p w14:paraId="2BE734FE" w14:textId="77777777" w:rsidR="008246EC" w:rsidRPr="001F31A8" w:rsidRDefault="008246EC" w:rsidP="008246EC">
            <w:pPr>
              <w:pStyle w:val="BodyText"/>
              <w:spacing w:after="0"/>
              <w:ind w:right="27"/>
              <w:rPr>
                <w:lang w:val="de-DE"/>
              </w:rPr>
            </w:pPr>
            <w:r>
              <w:rPr>
                <w:rFonts w:hint="eastAsia"/>
                <w:lang w:val="de-DE"/>
              </w:rPr>
              <w:t>S</w:t>
            </w:r>
            <w:r>
              <w:rPr>
                <w:lang w:val="de-DE"/>
              </w:rPr>
              <w:t>preadtrum</w:t>
            </w:r>
          </w:p>
        </w:tc>
        <w:tc>
          <w:tcPr>
            <w:tcW w:w="7560" w:type="dxa"/>
          </w:tcPr>
          <w:p w14:paraId="5FE8B1F0" w14:textId="77777777" w:rsidR="008246EC" w:rsidRPr="001F31A8" w:rsidRDefault="008246EC" w:rsidP="008246EC">
            <w:pPr>
              <w:pStyle w:val="BodyText"/>
              <w:spacing w:after="0"/>
              <w:ind w:right="27"/>
              <w:rPr>
                <w:lang w:val="de-DE"/>
              </w:rPr>
            </w:pPr>
            <w:r>
              <w:rPr>
                <w:lang w:val="de-DE"/>
              </w:rPr>
              <w:t>We support Alt-1.</w:t>
            </w:r>
          </w:p>
        </w:tc>
      </w:tr>
      <w:tr w:rsidR="00CE7BEE" w14:paraId="4982A514" w14:textId="77777777">
        <w:tc>
          <w:tcPr>
            <w:tcW w:w="1525" w:type="dxa"/>
          </w:tcPr>
          <w:p w14:paraId="43B6B831" w14:textId="5F583F70" w:rsidR="00CE7BEE" w:rsidRDefault="00CE7BEE" w:rsidP="00CE7BEE">
            <w:pPr>
              <w:pStyle w:val="BodyText"/>
              <w:spacing w:after="0"/>
              <w:ind w:right="27"/>
              <w:rPr>
                <w:lang w:val="de-DE"/>
              </w:rPr>
            </w:pPr>
            <w:r>
              <w:rPr>
                <w:sz w:val="20"/>
                <w:szCs w:val="20"/>
                <w:lang w:val="de-DE"/>
              </w:rPr>
              <w:t>Huawei</w:t>
            </w:r>
          </w:p>
        </w:tc>
        <w:tc>
          <w:tcPr>
            <w:tcW w:w="7560" w:type="dxa"/>
          </w:tcPr>
          <w:p w14:paraId="53C50CA3" w14:textId="578698C8" w:rsidR="00CE7BEE" w:rsidRDefault="00CE7BEE" w:rsidP="00CE7BEE">
            <w:pPr>
              <w:pStyle w:val="BodyText"/>
              <w:spacing w:after="0"/>
              <w:ind w:right="27"/>
              <w:rPr>
                <w:lang w:val="de-DE"/>
              </w:rPr>
            </w:pPr>
            <w:r>
              <w:rPr>
                <w:rFonts w:eastAsiaTheme="minorEastAsia"/>
                <w:sz w:val="20"/>
                <w:szCs w:val="20"/>
                <w:lang w:val="de-DE"/>
              </w:rPr>
              <w:t xml:space="preserve">We would expect that freqeuency selectivity is not a major factor for radio channels in this frequency range. Simulation results should be provided before a decision could be made.  </w:t>
            </w:r>
          </w:p>
        </w:tc>
      </w:tr>
    </w:tbl>
    <w:p w14:paraId="650143C1" w14:textId="77777777" w:rsidR="0063798F" w:rsidRDefault="0063798F">
      <w:pPr>
        <w:pStyle w:val="BodyText"/>
        <w:ind w:right="27"/>
        <w:rPr>
          <w:rFonts w:cs="Arial"/>
          <w:lang w:val="en-US"/>
        </w:rPr>
      </w:pPr>
    </w:p>
    <w:p w14:paraId="7C911DFF" w14:textId="77777777" w:rsidR="0063798F" w:rsidRDefault="00852F34">
      <w:pPr>
        <w:pStyle w:val="Heading2"/>
        <w:ind w:right="27"/>
      </w:pPr>
      <w:bookmarkStart w:id="87" w:name="_Toc71910539"/>
      <w:r>
        <w:lastRenderedPageBreak/>
        <w:t>5.4</w:t>
      </w:r>
      <w:r>
        <w:tab/>
        <w:t>Handling Potential RB Shortage</w:t>
      </w:r>
      <w:bookmarkEnd w:id="87"/>
      <w:r>
        <w:t xml:space="preserve"> </w:t>
      </w:r>
    </w:p>
    <w:p w14:paraId="6638CC80" w14:textId="77777777" w:rsidR="0063798F" w:rsidRDefault="00852F34">
      <w:pPr>
        <w:pStyle w:val="Heading3"/>
        <w:ind w:right="27"/>
      </w:pPr>
      <w:bookmarkStart w:id="88" w:name="_Toc71910540"/>
      <w:r>
        <w:t>5.4.1</w:t>
      </w:r>
      <w:r>
        <w:tab/>
        <w:t>&lt;1</w:t>
      </w:r>
      <w:r>
        <w:rPr>
          <w:vertAlign w:val="superscript"/>
        </w:rPr>
        <w:t>st</w:t>
      </w:r>
      <w:r>
        <w:t xml:space="preserve"> Round Comments&gt;</w:t>
      </w:r>
      <w:bookmarkEnd w:id="88"/>
    </w:p>
    <w:p w14:paraId="2C0A36EC" w14:textId="77777777" w:rsidR="0063798F" w:rsidRDefault="00852F34">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how a potential shortage of RBs should be handled based on a given size of the UL BWP, given configured/specified value of N_RB, and given row index in the configuration table? Some examples provided by company contributions are the following:</w:t>
      </w:r>
    </w:p>
    <w:p w14:paraId="1EE9CF35" w14:textId="77777777" w:rsidR="0063798F" w:rsidRDefault="00852F34">
      <w:pPr>
        <w:pStyle w:val="BodyText"/>
        <w:numPr>
          <w:ilvl w:val="0"/>
          <w:numId w:val="42"/>
        </w:numPr>
        <w:spacing w:after="0"/>
      </w:pPr>
      <w:r>
        <w:rPr>
          <w:b/>
          <w:bCs/>
        </w:rPr>
        <w:t>Alt-1</w:t>
      </w:r>
      <w:r>
        <w:t>: Allow Gnb to configure an appropriate value of N_RB to ensure there is no shortage for the desired row index</w:t>
      </w:r>
    </w:p>
    <w:p w14:paraId="0ABEE512" w14:textId="77777777" w:rsidR="0063798F" w:rsidRDefault="00852F34">
      <w:pPr>
        <w:pStyle w:val="BodyText"/>
        <w:numPr>
          <w:ilvl w:val="1"/>
          <w:numId w:val="42"/>
        </w:numPr>
        <w:spacing w:after="0"/>
      </w:pPr>
      <w:r>
        <w:t>This is related to Alt-1 in Section 5.1</w:t>
      </w:r>
    </w:p>
    <w:p w14:paraId="58669B96" w14:textId="77777777" w:rsidR="0063798F" w:rsidRDefault="00852F34">
      <w:pPr>
        <w:pStyle w:val="BodyText"/>
        <w:numPr>
          <w:ilvl w:val="0"/>
          <w:numId w:val="42"/>
        </w:numPr>
        <w:spacing w:after="0"/>
      </w:pPr>
      <w:r>
        <w:rPr>
          <w:b/>
          <w:bCs/>
        </w:rPr>
        <w:t>Alt-2</w:t>
      </w:r>
      <w:r>
        <w:t>: Hardwired value(s) in specification ensure there is no shortage</w:t>
      </w:r>
    </w:p>
    <w:p w14:paraId="736B9E3C" w14:textId="77777777" w:rsidR="0063798F" w:rsidRDefault="00852F34">
      <w:pPr>
        <w:pStyle w:val="BodyText"/>
        <w:numPr>
          <w:ilvl w:val="1"/>
          <w:numId w:val="42"/>
        </w:numPr>
        <w:spacing w:after="0"/>
      </w:pPr>
      <w:r>
        <w:t>This is related to Alt-2 in Section 5.1</w:t>
      </w:r>
    </w:p>
    <w:p w14:paraId="02A24E59" w14:textId="77777777" w:rsidR="0063798F" w:rsidRDefault="00852F34">
      <w:pPr>
        <w:pStyle w:val="BodyText"/>
        <w:numPr>
          <w:ilvl w:val="0"/>
          <w:numId w:val="42"/>
        </w:numPr>
        <w:spacing w:after="0"/>
      </w:pPr>
      <w:r>
        <w:rPr>
          <w:b/>
          <w:bCs/>
        </w:rPr>
        <w:t>Alt-3</w:t>
      </w:r>
      <w:r>
        <w:t>: UE calculates N_RB based on the size of the initial BWP and the required number of FDM resources for each PUCCH resource set (row of the configuration table) to ensure there is no shortage</w:t>
      </w:r>
    </w:p>
    <w:p w14:paraId="27A46B33" w14:textId="77777777" w:rsidR="0063798F" w:rsidRDefault="00852F34">
      <w:pPr>
        <w:pStyle w:val="BodyText"/>
        <w:numPr>
          <w:ilvl w:val="1"/>
          <w:numId w:val="42"/>
        </w:numPr>
        <w:spacing w:after="0"/>
      </w:pPr>
      <w:r>
        <w:t>This is related to Alt-3 in Section 5.1</w:t>
      </w:r>
    </w:p>
    <w:p w14:paraId="69B14637" w14:textId="77777777" w:rsidR="0063798F" w:rsidRDefault="00852F34">
      <w:pPr>
        <w:pStyle w:val="BodyText"/>
        <w:numPr>
          <w:ilvl w:val="0"/>
          <w:numId w:val="42"/>
        </w:numPr>
        <w:spacing w:after="0"/>
      </w:pPr>
      <w:r>
        <w:rPr>
          <w:b/>
          <w:bCs/>
        </w:rPr>
        <w:t>Alt-4</w:t>
      </w:r>
      <w:r>
        <w:t>: Specify additional OCCs and/or SLIVs for some rows of the table to allow a full set of 16 resources to be constructed</w:t>
      </w:r>
    </w:p>
    <w:p w14:paraId="50DF8FC9" w14:textId="77777777" w:rsidR="0063798F" w:rsidRDefault="00852F34">
      <w:pPr>
        <w:pStyle w:val="BodyText"/>
        <w:numPr>
          <w:ilvl w:val="0"/>
          <w:numId w:val="42"/>
        </w:numPr>
        <w:spacing w:after="0"/>
      </w:pPr>
      <w:r>
        <w:rPr>
          <w:b/>
          <w:bCs/>
        </w:rPr>
        <w:t>Alt-5</w:t>
      </w:r>
      <w:r>
        <w:t>: Disallow large PRB offsets in the table when multiple RBs are configured</w:t>
      </w:r>
    </w:p>
    <w:p w14:paraId="2B9BE9C3" w14:textId="77777777" w:rsidR="0063798F" w:rsidRDefault="00852F34">
      <w:pPr>
        <w:pStyle w:val="BodyText"/>
        <w:numPr>
          <w:ilvl w:val="0"/>
          <w:numId w:val="42"/>
        </w:numPr>
        <w:spacing w:after="0"/>
      </w:pPr>
      <w:r>
        <w:rPr>
          <w:b/>
          <w:bCs/>
        </w:rPr>
        <w:t>Alt-6</w:t>
      </w:r>
      <w:r>
        <w:t>: Restrict allowed values of the PUCCH resource index r_PUCCH so that for some rows of the configuration table a full set of 16 resources is not constructed</w:t>
      </w:r>
    </w:p>
    <w:p w14:paraId="1763AC38" w14:textId="77777777" w:rsidR="0063798F" w:rsidRDefault="00852F34">
      <w:pPr>
        <w:pStyle w:val="BodyText"/>
        <w:numPr>
          <w:ilvl w:val="0"/>
          <w:numId w:val="42"/>
        </w:numPr>
        <w:spacing w:after="0"/>
      </w:pPr>
      <w:r>
        <w:t>Combination of the above alternatives</w:t>
      </w:r>
    </w:p>
    <w:p w14:paraId="65D293AB" w14:textId="77777777" w:rsidR="0063798F" w:rsidRDefault="00852F34">
      <w:pPr>
        <w:pStyle w:val="BodyText"/>
        <w:numPr>
          <w:ilvl w:val="0"/>
          <w:numId w:val="42"/>
        </w:numPr>
        <w:spacing w:after="0"/>
      </w:pPr>
      <w:r>
        <w:t>Other alternatives?</w:t>
      </w:r>
    </w:p>
    <w:tbl>
      <w:tblPr>
        <w:tblStyle w:val="TableGrid"/>
        <w:tblW w:w="9085" w:type="dxa"/>
        <w:tblLayout w:type="fixed"/>
        <w:tblLook w:val="04A0" w:firstRow="1" w:lastRow="0" w:firstColumn="1" w:lastColumn="0" w:noHBand="0" w:noVBand="1"/>
      </w:tblPr>
      <w:tblGrid>
        <w:gridCol w:w="1525"/>
        <w:gridCol w:w="7560"/>
      </w:tblGrid>
      <w:tr w:rsidR="0063798F" w14:paraId="7E438E4B" w14:textId="77777777">
        <w:tc>
          <w:tcPr>
            <w:tcW w:w="1525" w:type="dxa"/>
          </w:tcPr>
          <w:p w14:paraId="5A77F138" w14:textId="77777777" w:rsidR="0063798F" w:rsidRDefault="00852F34">
            <w:pPr>
              <w:pStyle w:val="BodyText"/>
              <w:spacing w:after="0"/>
              <w:ind w:right="27"/>
              <w:rPr>
                <w:b/>
                <w:sz w:val="20"/>
                <w:szCs w:val="20"/>
                <w:lang w:val="de-DE"/>
              </w:rPr>
            </w:pPr>
            <w:r>
              <w:rPr>
                <w:b/>
                <w:sz w:val="20"/>
                <w:szCs w:val="20"/>
                <w:lang w:val="de-DE"/>
              </w:rPr>
              <w:t>Company</w:t>
            </w:r>
          </w:p>
        </w:tc>
        <w:tc>
          <w:tcPr>
            <w:tcW w:w="7560" w:type="dxa"/>
          </w:tcPr>
          <w:p w14:paraId="466DD2FA" w14:textId="77777777" w:rsidR="0063798F" w:rsidRDefault="00852F34">
            <w:pPr>
              <w:pStyle w:val="BodyText"/>
              <w:spacing w:after="0"/>
              <w:ind w:right="27"/>
              <w:rPr>
                <w:b/>
                <w:sz w:val="20"/>
                <w:szCs w:val="20"/>
                <w:lang w:val="de-DE"/>
              </w:rPr>
            </w:pPr>
            <w:r>
              <w:rPr>
                <w:b/>
                <w:sz w:val="20"/>
                <w:szCs w:val="20"/>
                <w:lang w:val="de-DE"/>
              </w:rPr>
              <w:t>View/Position</w:t>
            </w:r>
          </w:p>
        </w:tc>
      </w:tr>
      <w:tr w:rsidR="0063798F" w14:paraId="12FB3738" w14:textId="77777777">
        <w:tc>
          <w:tcPr>
            <w:tcW w:w="1525" w:type="dxa"/>
          </w:tcPr>
          <w:p w14:paraId="00B6CC69" w14:textId="77777777" w:rsidR="0063798F" w:rsidRDefault="00852F34">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7FCC80AD" w14:textId="77777777" w:rsidR="0063798F" w:rsidRDefault="00852F34">
            <w:pPr>
              <w:pStyle w:val="BodyText"/>
              <w:spacing w:after="0"/>
              <w:ind w:right="27"/>
              <w:rPr>
                <w:rFonts w:eastAsia="Times New Roman"/>
                <w:sz w:val="20"/>
                <w:szCs w:val="20"/>
                <w:lang w:eastAsia="en-US"/>
              </w:rPr>
            </w:pPr>
            <w:r>
              <w:rPr>
                <w:rFonts w:eastAsia="Times New Roman"/>
                <w:sz w:val="20"/>
                <w:szCs w:val="20"/>
                <w:lang w:eastAsia="en-US"/>
              </w:rPr>
              <w:t>Support at least Alt-1</w:t>
            </w:r>
          </w:p>
          <w:p w14:paraId="63717751" w14:textId="77777777" w:rsidR="0063798F" w:rsidRDefault="00852F34">
            <w:pPr>
              <w:pStyle w:val="BodyText"/>
              <w:spacing w:after="0"/>
              <w:ind w:right="27"/>
              <w:rPr>
                <w:rFonts w:eastAsia="Times New Roman"/>
                <w:sz w:val="20"/>
                <w:szCs w:val="20"/>
                <w:lang w:eastAsia="en-US"/>
              </w:rPr>
            </w:pPr>
            <w:r>
              <w:rPr>
                <w:rFonts w:eastAsia="Times New Roman"/>
                <w:sz w:val="20"/>
                <w:szCs w:val="20"/>
                <w:lang w:eastAsia="en-US"/>
              </w:rPr>
              <w:t>Further discuss whether/how to support Alt-4 in addition to Alt-1 to allow large N_RB while still supporting 16 resources in a PUCCH resource set. Alt-4 may not be needed for all rows.</w:t>
            </w:r>
          </w:p>
        </w:tc>
      </w:tr>
      <w:tr w:rsidR="0063798F" w14:paraId="5AEA1217" w14:textId="77777777">
        <w:tc>
          <w:tcPr>
            <w:tcW w:w="1525" w:type="dxa"/>
          </w:tcPr>
          <w:p w14:paraId="4A821C2F" w14:textId="77777777" w:rsidR="0063798F" w:rsidRDefault="00852F34">
            <w:pPr>
              <w:pStyle w:val="BodyText"/>
              <w:spacing w:after="0"/>
              <w:ind w:right="27"/>
              <w:rPr>
                <w:sz w:val="20"/>
                <w:szCs w:val="20"/>
                <w:lang w:val="de-DE"/>
              </w:rPr>
            </w:pPr>
            <w:r>
              <w:rPr>
                <w:sz w:val="20"/>
                <w:szCs w:val="20"/>
                <w:lang w:val="de-DE"/>
              </w:rPr>
              <w:t xml:space="preserve">Intel </w:t>
            </w:r>
          </w:p>
        </w:tc>
        <w:tc>
          <w:tcPr>
            <w:tcW w:w="7560" w:type="dxa"/>
          </w:tcPr>
          <w:p w14:paraId="7C8023CB" w14:textId="77777777" w:rsidR="0063798F" w:rsidRDefault="00852F34">
            <w:pPr>
              <w:pStyle w:val="BodyText"/>
              <w:spacing w:after="0"/>
              <w:ind w:right="27"/>
              <w:rPr>
                <w:sz w:val="20"/>
                <w:szCs w:val="20"/>
                <w:lang w:val="de-DE"/>
              </w:rPr>
            </w:pPr>
            <w:r>
              <w:rPr>
                <w:sz w:val="20"/>
                <w:szCs w:val="20"/>
                <w:lang w:val="de-DE"/>
              </w:rPr>
              <w:t xml:space="preserve">We share same view as the moderator, and we support at least Alt-1, and Alt-4 should be considered for those resources sets for which frequency partitioning is not possible. </w:t>
            </w:r>
          </w:p>
        </w:tc>
      </w:tr>
      <w:tr w:rsidR="0063798F" w14:paraId="30D11882" w14:textId="77777777">
        <w:tc>
          <w:tcPr>
            <w:tcW w:w="1525" w:type="dxa"/>
          </w:tcPr>
          <w:p w14:paraId="60C4D332" w14:textId="77777777" w:rsidR="0063798F" w:rsidRDefault="00852F34">
            <w:pPr>
              <w:pStyle w:val="BodyText"/>
              <w:spacing w:after="0"/>
              <w:ind w:right="27"/>
              <w:rPr>
                <w:sz w:val="20"/>
                <w:szCs w:val="20"/>
                <w:lang w:val="de-DE"/>
              </w:rPr>
            </w:pPr>
            <w:r>
              <w:rPr>
                <w:rFonts w:eastAsia="Malgun Gothic"/>
                <w:sz w:val="20"/>
                <w:szCs w:val="20"/>
                <w:lang w:val="de-DE" w:eastAsia="ko-KR"/>
              </w:rPr>
              <w:t>LG</w:t>
            </w:r>
          </w:p>
        </w:tc>
        <w:tc>
          <w:tcPr>
            <w:tcW w:w="7560" w:type="dxa"/>
          </w:tcPr>
          <w:p w14:paraId="79E71301" w14:textId="77777777" w:rsidR="0063798F" w:rsidRDefault="00852F34">
            <w:pPr>
              <w:pStyle w:val="BodyText"/>
              <w:spacing w:after="0"/>
              <w:ind w:right="27"/>
              <w:rPr>
                <w:sz w:val="20"/>
                <w:szCs w:val="20"/>
                <w:lang w:val="de-DE"/>
              </w:rPr>
            </w:pPr>
            <w:r>
              <w:rPr>
                <w:rFonts w:eastAsia="Malgun Gothic" w:hint="eastAsia"/>
                <w:sz w:val="20"/>
                <w:szCs w:val="20"/>
                <w:lang w:val="de-DE" w:eastAsia="ko-KR"/>
              </w:rPr>
              <w:t>W</w:t>
            </w:r>
            <w:r>
              <w:rPr>
                <w:rFonts w:eastAsia="Malgun Gothic"/>
                <w:sz w:val="20"/>
                <w:szCs w:val="20"/>
                <w:lang w:val="de-DE" w:eastAsia="ko-KR"/>
              </w:rPr>
              <w:t>e support Alt-3 and Alt-4. S</w:t>
            </w:r>
            <w:r>
              <w:rPr>
                <w:rFonts w:eastAsia="Malgun Gothic"/>
                <w:sz w:val="20"/>
                <w:szCs w:val="20"/>
                <w:lang w:eastAsia="ko-KR"/>
              </w:rPr>
              <w:t>milar to NR-U, the additional CDMed or TDMed PUCCH resources can be provided until 16 PUCCH resources can be available. For example, a method of applying additional starting symbol index or OCC index based on the value of (pre-defined or configured) N</w:t>
            </w:r>
            <w:r>
              <w:rPr>
                <w:rFonts w:eastAsia="Malgun Gothic"/>
                <w:sz w:val="20"/>
                <w:szCs w:val="20"/>
                <w:vertAlign w:val="subscript"/>
                <w:lang w:eastAsia="ko-KR"/>
              </w:rPr>
              <w:t>RB</w:t>
            </w:r>
            <w:r>
              <w:rPr>
                <w:rFonts w:eastAsia="Malgun Gothic"/>
                <w:sz w:val="20"/>
                <w:szCs w:val="20"/>
                <w:lang w:eastAsia="ko-KR"/>
              </w:rPr>
              <w:t xml:space="preserve"> can be considered. Another way is that the value of N</w:t>
            </w:r>
            <w:r>
              <w:rPr>
                <w:rFonts w:eastAsia="Malgun Gothic"/>
                <w:sz w:val="20"/>
                <w:szCs w:val="20"/>
                <w:vertAlign w:val="subscript"/>
                <w:lang w:eastAsia="ko-KR"/>
              </w:rPr>
              <w:t>RB</w:t>
            </w:r>
            <w:r>
              <w:rPr>
                <w:rFonts w:eastAsia="Malgun Gothic"/>
                <w:sz w:val="20"/>
                <w:szCs w:val="20"/>
                <w:lang w:eastAsia="ko-KR"/>
              </w:rPr>
              <w:t xml:space="preserve"> for initial PUCCH resource can be determined considering the available number of RB in the initial bandwidth part and the required number of FDM resources for each PUCCH resource set.</w:t>
            </w:r>
          </w:p>
        </w:tc>
      </w:tr>
      <w:tr w:rsidR="0063798F" w14:paraId="672AEEED" w14:textId="77777777">
        <w:tc>
          <w:tcPr>
            <w:tcW w:w="1525" w:type="dxa"/>
          </w:tcPr>
          <w:p w14:paraId="60A5F28A" w14:textId="77777777" w:rsidR="0063798F" w:rsidRDefault="00852F34">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595684A1" w14:textId="77777777" w:rsidR="0063798F" w:rsidRDefault="00852F34">
            <w:pPr>
              <w:pStyle w:val="BodyText"/>
              <w:spacing w:after="0"/>
              <w:ind w:right="27"/>
              <w:rPr>
                <w:color w:val="000000" w:themeColor="text1"/>
                <w:sz w:val="20"/>
                <w:szCs w:val="20"/>
                <w:lang w:val="de-DE"/>
              </w:rPr>
            </w:pPr>
            <w:r>
              <w:rPr>
                <w:color w:val="000000" w:themeColor="text1"/>
                <w:sz w:val="20"/>
                <w:szCs w:val="20"/>
                <w:lang w:val="de-DE"/>
              </w:rPr>
              <w:t xml:space="preserve">RB shortage issue can be nicely resolved by sub-PRB mapping. Thus, we should not presume that full-PRB is adopted and intentionally create this issue. </w:t>
            </w:r>
          </w:p>
        </w:tc>
      </w:tr>
      <w:tr w:rsidR="0063798F" w14:paraId="5DD404F0" w14:textId="77777777">
        <w:trPr>
          <w:trHeight w:val="217"/>
        </w:trPr>
        <w:tc>
          <w:tcPr>
            <w:tcW w:w="1525" w:type="dxa"/>
          </w:tcPr>
          <w:p w14:paraId="751CDD26" w14:textId="77777777" w:rsidR="0063798F" w:rsidRDefault="00852F34">
            <w:pPr>
              <w:pStyle w:val="BodyText"/>
              <w:spacing w:after="0"/>
              <w:ind w:right="27"/>
              <w:rPr>
                <w:sz w:val="20"/>
                <w:szCs w:val="20"/>
                <w:lang w:val="de-DE"/>
              </w:rPr>
            </w:pPr>
            <w:r>
              <w:rPr>
                <w:sz w:val="20"/>
                <w:szCs w:val="20"/>
                <w:lang w:val="de-DE"/>
              </w:rPr>
              <w:t>Nokia, NSB</w:t>
            </w:r>
          </w:p>
        </w:tc>
        <w:tc>
          <w:tcPr>
            <w:tcW w:w="7560" w:type="dxa"/>
          </w:tcPr>
          <w:p w14:paraId="6F5CFFF3" w14:textId="77777777" w:rsidR="0063798F" w:rsidRDefault="00852F34">
            <w:pPr>
              <w:pStyle w:val="BodyText"/>
              <w:spacing w:after="0"/>
              <w:ind w:right="27"/>
              <w:rPr>
                <w:sz w:val="20"/>
                <w:szCs w:val="20"/>
                <w:lang w:val="de-DE"/>
              </w:rPr>
            </w:pPr>
            <w:r>
              <w:rPr>
                <w:sz w:val="20"/>
                <w:szCs w:val="20"/>
                <w:lang w:val="de-DE"/>
              </w:rPr>
              <w:t xml:space="preserve">Support at least Alt-4 and, depending on related number of RBs, Alt-5. We see that this discussion heavily depends on the supported maximum number of RBs as well as on the SCS values supported for initial access and, hence, benefits from waiting for decisions on these topics. </w:t>
            </w:r>
          </w:p>
        </w:tc>
      </w:tr>
      <w:tr w:rsidR="0063798F" w14:paraId="2C8549C7" w14:textId="77777777">
        <w:trPr>
          <w:trHeight w:val="217"/>
        </w:trPr>
        <w:tc>
          <w:tcPr>
            <w:tcW w:w="1525" w:type="dxa"/>
          </w:tcPr>
          <w:p w14:paraId="29CE482D" w14:textId="77777777" w:rsidR="0063798F" w:rsidRDefault="00852F34">
            <w:pPr>
              <w:pStyle w:val="BodyText"/>
              <w:spacing w:after="0"/>
              <w:ind w:right="27"/>
              <w:rPr>
                <w:sz w:val="20"/>
                <w:szCs w:val="20"/>
                <w:lang w:val="de-DE"/>
              </w:rPr>
            </w:pPr>
            <w:r>
              <w:rPr>
                <w:sz w:val="20"/>
                <w:szCs w:val="20"/>
                <w:lang w:val="de-DE"/>
              </w:rPr>
              <w:t>Futurewei</w:t>
            </w:r>
          </w:p>
        </w:tc>
        <w:tc>
          <w:tcPr>
            <w:tcW w:w="7560" w:type="dxa"/>
          </w:tcPr>
          <w:p w14:paraId="69B3A9C8" w14:textId="77777777" w:rsidR="0063798F" w:rsidRDefault="00852F34">
            <w:pPr>
              <w:pStyle w:val="BodyText"/>
              <w:spacing w:after="0"/>
              <w:ind w:right="27"/>
              <w:rPr>
                <w:sz w:val="20"/>
                <w:szCs w:val="20"/>
                <w:lang w:val="de-DE"/>
              </w:rPr>
            </w:pPr>
            <w:r>
              <w:rPr>
                <w:sz w:val="20"/>
                <w:szCs w:val="20"/>
                <w:lang w:val="de-DE"/>
              </w:rPr>
              <w:t xml:space="preserve">Support at least Alt-1. While Alt-5 seems also a convenient solution. </w:t>
            </w:r>
          </w:p>
        </w:tc>
      </w:tr>
      <w:tr w:rsidR="0063798F" w14:paraId="1E8BFA8F" w14:textId="77777777">
        <w:trPr>
          <w:trHeight w:val="217"/>
        </w:trPr>
        <w:tc>
          <w:tcPr>
            <w:tcW w:w="1525" w:type="dxa"/>
          </w:tcPr>
          <w:p w14:paraId="106C3542" w14:textId="77777777" w:rsidR="0063798F" w:rsidRDefault="00852F34">
            <w:pPr>
              <w:pStyle w:val="BodyText"/>
              <w:spacing w:after="0"/>
              <w:ind w:right="27"/>
              <w:rPr>
                <w:lang w:val="de-DE"/>
              </w:rPr>
            </w:pPr>
            <w:r>
              <w:rPr>
                <w:lang w:val="de-DE"/>
              </w:rPr>
              <w:t>Vivo</w:t>
            </w:r>
          </w:p>
        </w:tc>
        <w:tc>
          <w:tcPr>
            <w:tcW w:w="7560" w:type="dxa"/>
          </w:tcPr>
          <w:p w14:paraId="2243CFEA" w14:textId="77777777" w:rsidR="0063798F" w:rsidRDefault="00852F34">
            <w:pPr>
              <w:pStyle w:val="BodyText"/>
              <w:spacing w:after="0"/>
              <w:ind w:right="27"/>
              <w:rPr>
                <w:lang w:val="de-DE"/>
              </w:rPr>
            </w:pPr>
            <w:r>
              <w:rPr>
                <w:lang w:val="de-DE"/>
              </w:rPr>
              <w:t>Since this issue is related to indication of RB numbers, suggest to wait for the outcome of that discussion before this one.</w:t>
            </w:r>
          </w:p>
        </w:tc>
      </w:tr>
      <w:tr w:rsidR="0063798F" w14:paraId="1AAEC97D" w14:textId="77777777">
        <w:trPr>
          <w:trHeight w:val="217"/>
        </w:trPr>
        <w:tc>
          <w:tcPr>
            <w:tcW w:w="1525" w:type="dxa"/>
          </w:tcPr>
          <w:p w14:paraId="7B17FC6A" w14:textId="77777777" w:rsidR="0063798F" w:rsidRDefault="00852F34">
            <w:pPr>
              <w:pStyle w:val="BodyText"/>
              <w:spacing w:after="0"/>
              <w:ind w:right="27"/>
              <w:rPr>
                <w:sz w:val="20"/>
                <w:szCs w:val="20"/>
                <w:lang w:val="de-DE"/>
              </w:rPr>
            </w:pPr>
            <w:r>
              <w:rPr>
                <w:sz w:val="20"/>
                <w:szCs w:val="20"/>
                <w:lang w:val="de-DE"/>
              </w:rPr>
              <w:t>Apple</w:t>
            </w:r>
          </w:p>
        </w:tc>
        <w:tc>
          <w:tcPr>
            <w:tcW w:w="7560" w:type="dxa"/>
          </w:tcPr>
          <w:p w14:paraId="623B5EC0" w14:textId="77777777" w:rsidR="0063798F" w:rsidRDefault="00852F34">
            <w:pPr>
              <w:pStyle w:val="BodyText"/>
              <w:tabs>
                <w:tab w:val="left" w:pos="1725"/>
              </w:tabs>
              <w:spacing w:after="0"/>
              <w:ind w:right="27"/>
              <w:rPr>
                <w:sz w:val="20"/>
                <w:szCs w:val="20"/>
                <w:lang w:val="de-DE"/>
              </w:rPr>
            </w:pPr>
            <w:r>
              <w:rPr>
                <w:sz w:val="20"/>
                <w:szCs w:val="20"/>
                <w:lang w:val="de-DE"/>
              </w:rPr>
              <w:t>Support Alt-4</w:t>
            </w:r>
            <w:r>
              <w:rPr>
                <w:sz w:val="20"/>
                <w:szCs w:val="20"/>
                <w:lang w:val="de-DE"/>
              </w:rPr>
              <w:tab/>
            </w:r>
          </w:p>
        </w:tc>
      </w:tr>
      <w:tr w:rsidR="0063798F" w14:paraId="00EA5A19" w14:textId="77777777">
        <w:trPr>
          <w:trHeight w:val="217"/>
        </w:trPr>
        <w:tc>
          <w:tcPr>
            <w:tcW w:w="1525" w:type="dxa"/>
          </w:tcPr>
          <w:p w14:paraId="3E747CCE" w14:textId="77777777" w:rsidR="0063798F" w:rsidRDefault="00852F34">
            <w:pPr>
              <w:pStyle w:val="BodyText"/>
              <w:spacing w:after="0"/>
              <w:ind w:right="27"/>
              <w:rPr>
                <w:lang w:val="de-DE"/>
              </w:rPr>
            </w:pPr>
            <w:r>
              <w:rPr>
                <w:rFonts w:eastAsia="Yu Mincho"/>
                <w:lang w:val="de-DE" w:eastAsia="ja-JP"/>
              </w:rPr>
              <w:t>Lenovo, Motoroloa Mobility</w:t>
            </w:r>
          </w:p>
        </w:tc>
        <w:tc>
          <w:tcPr>
            <w:tcW w:w="7560" w:type="dxa"/>
          </w:tcPr>
          <w:p w14:paraId="15E4ADC0" w14:textId="77777777" w:rsidR="0063798F" w:rsidRDefault="00852F34">
            <w:pPr>
              <w:pStyle w:val="BodyText"/>
              <w:tabs>
                <w:tab w:val="left" w:pos="1725"/>
              </w:tabs>
              <w:spacing w:after="0"/>
              <w:ind w:right="27"/>
              <w:rPr>
                <w:lang w:val="de-DE"/>
              </w:rPr>
            </w:pPr>
            <w:r>
              <w:rPr>
                <w:sz w:val="20"/>
                <w:szCs w:val="20"/>
                <w:lang w:val="de-DE"/>
              </w:rPr>
              <w:t>We support Alt-1, in addition fine with Alt 4</w:t>
            </w:r>
          </w:p>
        </w:tc>
      </w:tr>
      <w:tr w:rsidR="0063798F" w14:paraId="4319177D" w14:textId="77777777">
        <w:trPr>
          <w:trHeight w:val="217"/>
        </w:trPr>
        <w:tc>
          <w:tcPr>
            <w:tcW w:w="1525" w:type="dxa"/>
          </w:tcPr>
          <w:p w14:paraId="398F1F2A" w14:textId="77777777" w:rsidR="0063798F" w:rsidRDefault="00852F34">
            <w:pPr>
              <w:pStyle w:val="BodyText"/>
              <w:spacing w:after="0"/>
              <w:ind w:right="27"/>
              <w:rPr>
                <w:rFonts w:eastAsia="Yu Mincho"/>
                <w:lang w:val="de-DE" w:eastAsia="ja-JP"/>
              </w:rPr>
            </w:pPr>
            <w:r>
              <w:rPr>
                <w:rFonts w:eastAsia="Yu Mincho"/>
                <w:lang w:val="de-DE" w:eastAsia="ja-JP"/>
              </w:rPr>
              <w:t>Qualcomm</w:t>
            </w:r>
          </w:p>
        </w:tc>
        <w:tc>
          <w:tcPr>
            <w:tcW w:w="7560" w:type="dxa"/>
          </w:tcPr>
          <w:p w14:paraId="42AB5CEF" w14:textId="77777777" w:rsidR="0063798F" w:rsidRDefault="00852F34">
            <w:pPr>
              <w:pStyle w:val="BodyText"/>
              <w:tabs>
                <w:tab w:val="left" w:pos="1725"/>
              </w:tabs>
              <w:spacing w:after="0"/>
              <w:ind w:right="27"/>
              <w:rPr>
                <w:lang w:val="de-DE"/>
              </w:rPr>
            </w:pPr>
            <w:r>
              <w:rPr>
                <w:lang w:val="de-DE"/>
              </w:rPr>
              <w:t>We share the same view as vivo</w:t>
            </w:r>
          </w:p>
        </w:tc>
      </w:tr>
      <w:tr w:rsidR="0063798F" w14:paraId="09C4EF28" w14:textId="77777777">
        <w:trPr>
          <w:trHeight w:val="217"/>
        </w:trPr>
        <w:tc>
          <w:tcPr>
            <w:tcW w:w="1525" w:type="dxa"/>
          </w:tcPr>
          <w:p w14:paraId="34A6E802" w14:textId="77777777" w:rsidR="0063798F" w:rsidRDefault="00852F34">
            <w:pPr>
              <w:pStyle w:val="BodyText"/>
              <w:spacing w:after="0"/>
              <w:ind w:right="27"/>
              <w:rPr>
                <w:lang w:val="de-DE"/>
              </w:rPr>
            </w:pPr>
            <w:r>
              <w:rPr>
                <w:rFonts w:hint="eastAsia"/>
                <w:lang w:val="de-DE"/>
              </w:rPr>
              <w:t>S</w:t>
            </w:r>
            <w:r>
              <w:rPr>
                <w:lang w:val="de-DE"/>
              </w:rPr>
              <w:t>amsung</w:t>
            </w:r>
          </w:p>
        </w:tc>
        <w:tc>
          <w:tcPr>
            <w:tcW w:w="7560" w:type="dxa"/>
          </w:tcPr>
          <w:p w14:paraId="021F6727" w14:textId="77777777" w:rsidR="0063798F" w:rsidRDefault="00852F34">
            <w:pPr>
              <w:pStyle w:val="BodyText"/>
              <w:tabs>
                <w:tab w:val="left" w:pos="1725"/>
              </w:tabs>
              <w:spacing w:after="0"/>
              <w:ind w:right="27"/>
              <w:rPr>
                <w:lang w:val="de-DE"/>
              </w:rPr>
            </w:pPr>
            <w:r>
              <w:rPr>
                <w:rFonts w:hint="eastAsia"/>
                <w:lang w:val="de-DE"/>
              </w:rPr>
              <w:t>O</w:t>
            </w:r>
            <w:r>
              <w:rPr>
                <w:lang w:val="de-DE"/>
              </w:rPr>
              <w:t xml:space="preserve">K to discuss it later. </w:t>
            </w:r>
          </w:p>
        </w:tc>
      </w:tr>
      <w:tr w:rsidR="0063798F" w14:paraId="2758BCD5" w14:textId="77777777">
        <w:trPr>
          <w:trHeight w:val="217"/>
        </w:trPr>
        <w:tc>
          <w:tcPr>
            <w:tcW w:w="1525" w:type="dxa"/>
          </w:tcPr>
          <w:p w14:paraId="6317768C" w14:textId="77777777" w:rsidR="0063798F" w:rsidRDefault="00852F34">
            <w:pPr>
              <w:pStyle w:val="BodyText"/>
              <w:spacing w:after="0"/>
              <w:ind w:right="27"/>
              <w:rPr>
                <w:lang w:val="de-DE"/>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162BBF5B" w14:textId="77777777" w:rsidR="0063798F" w:rsidRDefault="00852F34">
            <w:pPr>
              <w:pStyle w:val="BodyText"/>
              <w:tabs>
                <w:tab w:val="left" w:pos="1725"/>
              </w:tabs>
              <w:spacing w:after="0"/>
              <w:ind w:right="27"/>
              <w:rPr>
                <w:lang w:val="de-DE"/>
              </w:rPr>
            </w:pPr>
            <w:r>
              <w:rPr>
                <w:rFonts w:eastAsia="Yu Mincho"/>
                <w:sz w:val="20"/>
                <w:szCs w:val="20"/>
                <w:lang w:val="de-DE" w:eastAsia="ja-JP"/>
              </w:rPr>
              <w:t>We think that the motivation for multi-PRB allocation for PF 0/1(/4) is to ensure its coverage. So we believe that N_RB should not be too small even to maintain the FDM capacity specified in current PUCCH resource table. Thus, we support Alt-6. Alt-1 could  also be ok if N_RB is not too small in terms of coverage. Additionally, Alt-4 can be considered if sufficient user multiplexing capacity is not provided.</w:t>
            </w:r>
          </w:p>
        </w:tc>
      </w:tr>
      <w:tr w:rsidR="0063798F" w14:paraId="54E4AC32" w14:textId="77777777">
        <w:trPr>
          <w:trHeight w:val="217"/>
        </w:trPr>
        <w:tc>
          <w:tcPr>
            <w:tcW w:w="1525" w:type="dxa"/>
          </w:tcPr>
          <w:p w14:paraId="125108C1" w14:textId="77777777" w:rsidR="0063798F" w:rsidRDefault="00852F34">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49C991A1" w14:textId="77777777" w:rsidR="0063798F" w:rsidRDefault="00852F34">
            <w:pPr>
              <w:pStyle w:val="BodyText"/>
              <w:tabs>
                <w:tab w:val="left" w:pos="1725"/>
              </w:tabs>
              <w:spacing w:after="0"/>
              <w:ind w:right="27"/>
              <w:rPr>
                <w:rFonts w:eastAsia="SimSun"/>
                <w:sz w:val="20"/>
                <w:szCs w:val="20"/>
                <w:lang w:val="en-US"/>
              </w:rPr>
            </w:pPr>
            <w:r>
              <w:rPr>
                <w:rFonts w:eastAsia="SimSun" w:hint="eastAsia"/>
                <w:sz w:val="20"/>
                <w:szCs w:val="20"/>
                <w:lang w:val="en-US"/>
              </w:rPr>
              <w:t>We slightly prefer Alt-6, and can consider Alt 1 and Alt 4. Also fine to discuss it later.</w:t>
            </w:r>
          </w:p>
        </w:tc>
      </w:tr>
      <w:tr w:rsidR="008246EC" w14:paraId="51FA7D6B" w14:textId="77777777">
        <w:trPr>
          <w:trHeight w:val="217"/>
        </w:trPr>
        <w:tc>
          <w:tcPr>
            <w:tcW w:w="1525" w:type="dxa"/>
          </w:tcPr>
          <w:p w14:paraId="63AEEAC8" w14:textId="77777777" w:rsidR="008246EC" w:rsidRPr="001F31A8" w:rsidRDefault="008246EC" w:rsidP="008246EC">
            <w:pPr>
              <w:pStyle w:val="BodyText"/>
              <w:spacing w:after="0"/>
              <w:ind w:right="27"/>
              <w:rPr>
                <w:lang w:val="de-DE"/>
              </w:rPr>
            </w:pPr>
            <w:r>
              <w:rPr>
                <w:rFonts w:hint="eastAsia"/>
                <w:lang w:val="de-DE"/>
              </w:rPr>
              <w:t>S</w:t>
            </w:r>
            <w:r>
              <w:rPr>
                <w:lang w:val="de-DE"/>
              </w:rPr>
              <w:t>preadtrum</w:t>
            </w:r>
          </w:p>
        </w:tc>
        <w:tc>
          <w:tcPr>
            <w:tcW w:w="7560" w:type="dxa"/>
          </w:tcPr>
          <w:p w14:paraId="4871D4B8" w14:textId="77777777" w:rsidR="008246EC" w:rsidRPr="00A52F67" w:rsidRDefault="008246EC" w:rsidP="008246EC">
            <w:pPr>
              <w:pStyle w:val="BodyText"/>
              <w:tabs>
                <w:tab w:val="left" w:pos="1725"/>
              </w:tabs>
              <w:spacing w:after="0"/>
              <w:ind w:right="27"/>
              <w:rPr>
                <w:lang w:val="de-DE"/>
              </w:rPr>
            </w:pPr>
            <w:r>
              <w:rPr>
                <w:lang w:val="de-DE"/>
              </w:rPr>
              <w:t>Support at least Alt-1.</w:t>
            </w:r>
          </w:p>
        </w:tc>
      </w:tr>
    </w:tbl>
    <w:p w14:paraId="11AA6544" w14:textId="77777777" w:rsidR="0063798F" w:rsidRDefault="0063798F">
      <w:pPr>
        <w:pStyle w:val="BodyText"/>
        <w:ind w:right="27"/>
        <w:rPr>
          <w:rFonts w:cs="Arial"/>
          <w:lang w:val="en-US"/>
        </w:rPr>
      </w:pPr>
    </w:p>
    <w:p w14:paraId="50FB8AB0" w14:textId="77777777" w:rsidR="0063798F" w:rsidRDefault="00852F34">
      <w:pPr>
        <w:pStyle w:val="Heading1"/>
      </w:pPr>
      <w:bookmarkStart w:id="89" w:name="_Toc71910541"/>
      <w:r>
        <w:t>References</w:t>
      </w:r>
      <w:bookmarkEnd w:id="64"/>
      <w:bookmarkEnd w:id="65"/>
      <w:bookmarkEnd w:id="66"/>
      <w:bookmarkEnd w:id="67"/>
      <w:bookmarkEnd w:id="68"/>
      <w:bookmarkEnd w:id="69"/>
      <w:bookmarkEnd w:id="70"/>
      <w:bookmarkEnd w:id="71"/>
      <w:bookmarkEnd w:id="72"/>
      <w:bookmarkEnd w:id="73"/>
      <w:bookmarkEnd w:id="89"/>
    </w:p>
    <w:p w14:paraId="5D04697D" w14:textId="77777777" w:rsidR="0063798F" w:rsidRDefault="00852F34">
      <w:pPr>
        <w:pStyle w:val="ListParagraph"/>
        <w:numPr>
          <w:ilvl w:val="0"/>
          <w:numId w:val="43"/>
        </w:numPr>
        <w:ind w:left="540" w:hanging="540"/>
        <w:rPr>
          <w:rFonts w:ascii="Arial" w:hAnsi="Arial" w:cs="Arial"/>
          <w:sz w:val="20"/>
          <w:szCs w:val="20"/>
          <w:lang w:val="en-US" w:eastAsia="zh-CN"/>
        </w:rPr>
      </w:pPr>
      <w:bookmarkStart w:id="90" w:name="_Ref8219462"/>
      <w:r>
        <w:rPr>
          <w:rFonts w:ascii="Arial" w:eastAsiaTheme="minorEastAsia" w:hAnsi="Arial" w:cs="Arial"/>
          <w:sz w:val="20"/>
          <w:szCs w:val="20"/>
          <w:lang w:val="en-US" w:eastAsia="zh-CN"/>
        </w:rPr>
        <w:t>RP-202925, “Revised WID on Extending current NR operation to 71 GHz,” CMCC, RAN#90, December 2019.</w:t>
      </w:r>
      <w:bookmarkEnd w:id="90"/>
    </w:p>
    <w:p w14:paraId="0D4FBB4D"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R1-2104211</w:t>
      </w:r>
      <w:r>
        <w:rPr>
          <w:rFonts w:ascii="Arial" w:hAnsi="Arial" w:cs="Arial"/>
          <w:sz w:val="20"/>
          <w:szCs w:val="20"/>
          <w:lang w:val="en-US" w:eastAsia="zh-CN"/>
        </w:rPr>
        <w:tab/>
        <w:t>Enhancements of PUCCH formats for Beyond 52.6GHz</w:t>
      </w:r>
      <w:r>
        <w:rPr>
          <w:rFonts w:ascii="Arial" w:hAnsi="Arial" w:cs="Arial"/>
          <w:sz w:val="20"/>
          <w:szCs w:val="20"/>
          <w:lang w:val="en-US" w:eastAsia="zh-CN"/>
        </w:rPr>
        <w:tab/>
        <w:t>FUTUREWEI</w:t>
      </w:r>
    </w:p>
    <w:p w14:paraId="46D1391C"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R1-2104349</w:t>
      </w:r>
      <w:r>
        <w:rPr>
          <w:rFonts w:ascii="Arial" w:hAnsi="Arial" w:cs="Arial"/>
          <w:sz w:val="20"/>
          <w:szCs w:val="20"/>
          <w:lang w:val="en-US" w:eastAsia="zh-CN"/>
        </w:rPr>
        <w:tab/>
        <w:t>Discussions on PUCCH enhancements for NR operation from 52.6GHz to 71GHz</w:t>
      </w:r>
      <w:r>
        <w:rPr>
          <w:rFonts w:ascii="Arial" w:hAnsi="Arial" w:cs="Arial"/>
          <w:sz w:val="20"/>
          <w:szCs w:val="20"/>
          <w:lang w:val="en-US" w:eastAsia="zh-CN"/>
        </w:rPr>
        <w:tab/>
        <w:t>vivo</w:t>
      </w:r>
    </w:p>
    <w:p w14:paraId="6388D397"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R1-2104417</w:t>
      </w:r>
      <w:r>
        <w:rPr>
          <w:rFonts w:ascii="Arial" w:hAnsi="Arial" w:cs="Arial"/>
          <w:sz w:val="20"/>
          <w:szCs w:val="20"/>
          <w:lang w:val="en-US" w:eastAsia="zh-CN"/>
        </w:rPr>
        <w:tab/>
        <w:t>Discussion on enhancements for PUCCH format 0/1/4 for above 52.6GHz</w:t>
      </w:r>
      <w:r>
        <w:rPr>
          <w:rFonts w:ascii="Arial" w:hAnsi="Arial" w:cs="Arial"/>
          <w:sz w:val="20"/>
          <w:szCs w:val="20"/>
          <w:lang w:val="en-US" w:eastAsia="zh-CN"/>
        </w:rPr>
        <w:tab/>
        <w:t>Spreadtrum Communications</w:t>
      </w:r>
    </w:p>
    <w:p w14:paraId="132A41B1"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R1-2104453</w:t>
      </w:r>
      <w:r>
        <w:rPr>
          <w:rFonts w:ascii="Arial" w:hAnsi="Arial" w:cs="Arial"/>
          <w:sz w:val="20"/>
          <w:szCs w:val="20"/>
          <w:lang w:val="en-US" w:eastAsia="zh-CN"/>
        </w:rPr>
        <w:tab/>
        <w:t>Enhanced PUCCH formats 0/1/4</w:t>
      </w:r>
      <w:r>
        <w:rPr>
          <w:rFonts w:ascii="Arial" w:hAnsi="Arial" w:cs="Arial"/>
          <w:sz w:val="20"/>
          <w:szCs w:val="20"/>
          <w:lang w:val="en-US" w:eastAsia="zh-CN"/>
        </w:rPr>
        <w:tab/>
        <w:t>Nokia, Nokia Shanghai Bell</w:t>
      </w:r>
    </w:p>
    <w:p w14:paraId="5726E41D" w14:textId="77777777" w:rsidR="0063798F" w:rsidRDefault="00852F34">
      <w:pPr>
        <w:pStyle w:val="ListParagraph"/>
        <w:numPr>
          <w:ilvl w:val="0"/>
          <w:numId w:val="43"/>
        </w:numPr>
        <w:ind w:left="540" w:hanging="540"/>
        <w:rPr>
          <w:rFonts w:ascii="Arial" w:hAnsi="Arial" w:cs="Arial"/>
          <w:sz w:val="20"/>
          <w:szCs w:val="20"/>
          <w:lang w:eastAsia="zh-CN"/>
        </w:rPr>
      </w:pPr>
      <w:bookmarkStart w:id="91" w:name="_Ref71906415"/>
      <w:r>
        <w:rPr>
          <w:rFonts w:ascii="Arial" w:hAnsi="Arial" w:cs="Arial"/>
          <w:sz w:val="20"/>
          <w:szCs w:val="20"/>
          <w:lang w:eastAsia="zh-CN"/>
        </w:rPr>
        <w:t>R1-2104461</w:t>
      </w:r>
      <w:r>
        <w:rPr>
          <w:rFonts w:ascii="Arial" w:hAnsi="Arial" w:cs="Arial"/>
          <w:sz w:val="20"/>
          <w:szCs w:val="20"/>
          <w:lang w:eastAsia="zh-CN"/>
        </w:rPr>
        <w:tab/>
        <w:t>PUCCH enhancements</w:t>
      </w:r>
      <w:r>
        <w:rPr>
          <w:rFonts w:ascii="Arial" w:hAnsi="Arial" w:cs="Arial"/>
          <w:sz w:val="20"/>
          <w:szCs w:val="20"/>
          <w:lang w:eastAsia="zh-CN"/>
        </w:rPr>
        <w:tab/>
        <w:t>Ericsson</w:t>
      </w:r>
      <w:bookmarkEnd w:id="91"/>
    </w:p>
    <w:p w14:paraId="0A0A0AF3"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R1-2104508</w:t>
      </w:r>
      <w:r>
        <w:rPr>
          <w:rFonts w:ascii="Arial" w:hAnsi="Arial" w:cs="Arial"/>
          <w:sz w:val="20"/>
          <w:szCs w:val="20"/>
          <w:lang w:val="en-US" w:eastAsia="zh-CN"/>
        </w:rPr>
        <w:tab/>
        <w:t>Enhancements for PUCCH formats for up to 71GHz operation</w:t>
      </w:r>
      <w:r>
        <w:rPr>
          <w:rFonts w:ascii="Arial" w:hAnsi="Arial" w:cs="Arial"/>
          <w:sz w:val="20"/>
          <w:szCs w:val="20"/>
          <w:lang w:val="en-US" w:eastAsia="zh-CN"/>
        </w:rPr>
        <w:tab/>
        <w:t>CATT</w:t>
      </w:r>
    </w:p>
    <w:p w14:paraId="3E52BAA9"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R1-2104660</w:t>
      </w:r>
      <w:r>
        <w:rPr>
          <w:rFonts w:ascii="Arial" w:hAnsi="Arial" w:cs="Arial"/>
          <w:sz w:val="20"/>
          <w:szCs w:val="20"/>
          <w:lang w:val="en-US" w:eastAsia="zh-CN"/>
        </w:rPr>
        <w:tab/>
        <w:t>Enhancements for PUCCH for NR in 52.6 to 71GHz band</w:t>
      </w:r>
      <w:r>
        <w:rPr>
          <w:rFonts w:ascii="Arial" w:hAnsi="Arial" w:cs="Arial"/>
          <w:sz w:val="20"/>
          <w:szCs w:val="20"/>
          <w:lang w:val="en-US" w:eastAsia="zh-CN"/>
        </w:rPr>
        <w:tab/>
        <w:t>Qualcomm Incorporated</w:t>
      </w:r>
    </w:p>
    <w:p w14:paraId="06CFA995"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R1-2104766</w:t>
      </w:r>
      <w:r>
        <w:rPr>
          <w:rFonts w:ascii="Arial" w:hAnsi="Arial" w:cs="Arial"/>
          <w:sz w:val="20"/>
          <w:szCs w:val="20"/>
          <w:lang w:val="en-US" w:eastAsia="zh-CN"/>
        </w:rPr>
        <w:tab/>
        <w:t>Discussion on enhancements for PUCCH format 0/1/4</w:t>
      </w:r>
      <w:r>
        <w:rPr>
          <w:rFonts w:ascii="Arial" w:hAnsi="Arial" w:cs="Arial"/>
          <w:sz w:val="20"/>
          <w:szCs w:val="20"/>
          <w:lang w:val="en-US" w:eastAsia="zh-CN"/>
        </w:rPr>
        <w:tab/>
        <w:t>OPPO</w:t>
      </w:r>
    </w:p>
    <w:p w14:paraId="67A977D7"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R1-2104834</w:t>
      </w:r>
      <w:r>
        <w:rPr>
          <w:rFonts w:ascii="Arial" w:hAnsi="Arial" w:cs="Arial"/>
          <w:sz w:val="20"/>
          <w:szCs w:val="20"/>
          <w:lang w:val="en-US" w:eastAsia="zh-CN"/>
        </w:rPr>
        <w:tab/>
        <w:t>Discussion on the PUCCH enhancements for 52.6 to 71GHz</w:t>
      </w:r>
      <w:r>
        <w:rPr>
          <w:rFonts w:ascii="Arial" w:hAnsi="Arial" w:cs="Arial"/>
          <w:sz w:val="20"/>
          <w:szCs w:val="20"/>
          <w:lang w:val="en-US" w:eastAsia="zh-CN"/>
        </w:rPr>
        <w:tab/>
        <w:t>ZTE, Sanechips</w:t>
      </w:r>
    </w:p>
    <w:p w14:paraId="6B677494"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R1-2104895</w:t>
      </w:r>
      <w:r>
        <w:rPr>
          <w:rFonts w:ascii="Arial" w:hAnsi="Arial" w:cs="Arial"/>
          <w:sz w:val="20"/>
          <w:szCs w:val="20"/>
          <w:lang w:val="en-US" w:eastAsia="zh-CN"/>
        </w:rPr>
        <w:tab/>
        <w:t>Discussion on PUCCH enhancements for extending NR up to 71 GHz</w:t>
      </w:r>
      <w:r>
        <w:rPr>
          <w:rFonts w:ascii="Arial" w:hAnsi="Arial" w:cs="Arial"/>
          <w:sz w:val="20"/>
          <w:szCs w:val="20"/>
          <w:lang w:val="en-US" w:eastAsia="zh-CN"/>
        </w:rPr>
        <w:tab/>
        <w:t>Intel Corporation</w:t>
      </w:r>
    </w:p>
    <w:p w14:paraId="7AF04D2B"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R1-2105093</w:t>
      </w:r>
      <w:r>
        <w:rPr>
          <w:rFonts w:ascii="Arial" w:hAnsi="Arial" w:cs="Arial"/>
          <w:sz w:val="20"/>
          <w:szCs w:val="20"/>
          <w:lang w:val="en-US" w:eastAsia="zh-CN"/>
        </w:rPr>
        <w:tab/>
        <w:t>Discussion on Enhancements for PUCCH formats 0/1/4</w:t>
      </w:r>
      <w:r>
        <w:rPr>
          <w:rFonts w:ascii="Arial" w:hAnsi="Arial" w:cs="Arial"/>
          <w:sz w:val="20"/>
          <w:szCs w:val="20"/>
          <w:lang w:val="en-US" w:eastAsia="zh-CN"/>
        </w:rPr>
        <w:tab/>
        <w:t>Apple</w:t>
      </w:r>
    </w:p>
    <w:p w14:paraId="6FCD711D"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R1-2105157</w:t>
      </w:r>
      <w:r>
        <w:rPr>
          <w:rFonts w:ascii="Arial" w:hAnsi="Arial" w:cs="Arial"/>
          <w:sz w:val="20"/>
          <w:szCs w:val="20"/>
          <w:lang w:val="en-US" w:eastAsia="zh-CN"/>
        </w:rPr>
        <w:tab/>
        <w:t>Further considerations on enhancements for PUCCH formats 0/1/4</w:t>
      </w:r>
      <w:r>
        <w:rPr>
          <w:rFonts w:ascii="Arial" w:hAnsi="Arial" w:cs="Arial"/>
          <w:sz w:val="20"/>
          <w:szCs w:val="20"/>
          <w:lang w:val="en-US" w:eastAsia="zh-CN"/>
        </w:rPr>
        <w:tab/>
        <w:t>Sony</w:t>
      </w:r>
    </w:p>
    <w:p w14:paraId="37796789"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R1-2105298</w:t>
      </w:r>
      <w:r>
        <w:rPr>
          <w:rFonts w:ascii="Arial" w:hAnsi="Arial" w:cs="Arial"/>
          <w:sz w:val="20"/>
          <w:szCs w:val="20"/>
          <w:lang w:val="en-US" w:eastAsia="zh-CN"/>
        </w:rPr>
        <w:tab/>
        <w:t>Enhancements for PUCCH format 0/1/4 for NR from 52.6 GHz to 71 GHz</w:t>
      </w:r>
      <w:r>
        <w:rPr>
          <w:rFonts w:ascii="Arial" w:hAnsi="Arial" w:cs="Arial"/>
          <w:sz w:val="20"/>
          <w:szCs w:val="20"/>
          <w:lang w:val="en-US" w:eastAsia="zh-CN"/>
        </w:rPr>
        <w:tab/>
        <w:t>Samsung</w:t>
      </w:r>
    </w:p>
    <w:p w14:paraId="4785D24E"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R1-2105369</w:t>
      </w:r>
      <w:r>
        <w:rPr>
          <w:rFonts w:ascii="Arial" w:hAnsi="Arial" w:cs="Arial"/>
          <w:sz w:val="20"/>
          <w:szCs w:val="20"/>
          <w:lang w:val="en-US" w:eastAsia="zh-CN"/>
        </w:rPr>
        <w:tab/>
        <w:t>On Enhancements for PUCCH formats 0/1</w:t>
      </w:r>
      <w:r>
        <w:rPr>
          <w:rFonts w:ascii="Arial" w:hAnsi="Arial" w:cs="Arial"/>
          <w:sz w:val="20"/>
          <w:szCs w:val="20"/>
          <w:lang w:val="en-US" w:eastAsia="zh-CN"/>
        </w:rPr>
        <w:tab/>
        <w:t>MediaTek Inc.</w:t>
      </w:r>
    </w:p>
    <w:p w14:paraId="73E1C483"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R1-2105420</w:t>
      </w:r>
      <w:r>
        <w:rPr>
          <w:rFonts w:ascii="Arial" w:hAnsi="Arial" w:cs="Arial"/>
          <w:sz w:val="20"/>
          <w:szCs w:val="20"/>
          <w:lang w:val="en-US" w:eastAsia="zh-CN"/>
        </w:rPr>
        <w:tab/>
        <w:t>Enhancements for PUCCH formats 0/1/4 to support NR above 52.6 GHz</w:t>
      </w:r>
      <w:r>
        <w:rPr>
          <w:rFonts w:ascii="Arial" w:hAnsi="Arial" w:cs="Arial"/>
          <w:sz w:val="20"/>
          <w:szCs w:val="20"/>
          <w:lang w:val="en-US" w:eastAsia="zh-CN"/>
        </w:rPr>
        <w:tab/>
        <w:t>LG Electronics</w:t>
      </w:r>
    </w:p>
    <w:p w14:paraId="373CCF0D"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R1-2105496</w:t>
      </w:r>
      <w:r>
        <w:rPr>
          <w:rFonts w:ascii="Arial" w:hAnsi="Arial" w:cs="Arial"/>
          <w:sz w:val="20"/>
          <w:szCs w:val="20"/>
          <w:lang w:val="en-US" w:eastAsia="zh-CN"/>
        </w:rPr>
        <w:tab/>
        <w:t>Enhancements to PUCCH formats 0/1/4 for NR from 52.6 GHz to 71GHz</w:t>
      </w:r>
      <w:r>
        <w:rPr>
          <w:rFonts w:ascii="Arial" w:hAnsi="Arial" w:cs="Arial"/>
          <w:sz w:val="20"/>
          <w:szCs w:val="20"/>
          <w:lang w:val="en-US" w:eastAsia="zh-CN"/>
        </w:rPr>
        <w:tab/>
        <w:t>Lenovo, Motorola Mobility</w:t>
      </w:r>
    </w:p>
    <w:p w14:paraId="32DFEA22"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R1-2105582</w:t>
      </w:r>
      <w:r>
        <w:rPr>
          <w:rFonts w:ascii="Arial" w:hAnsi="Arial" w:cs="Arial"/>
          <w:sz w:val="20"/>
          <w:szCs w:val="20"/>
          <w:lang w:val="en-US" w:eastAsia="zh-CN"/>
        </w:rPr>
        <w:tab/>
        <w:t>Discussions on enhancements for PUCCH formats 0/1/4</w:t>
      </w:r>
      <w:r>
        <w:rPr>
          <w:rFonts w:ascii="Arial" w:hAnsi="Arial" w:cs="Arial"/>
          <w:sz w:val="20"/>
          <w:szCs w:val="20"/>
          <w:lang w:val="en-US" w:eastAsia="zh-CN"/>
        </w:rPr>
        <w:tab/>
        <w:t>InterDigital, Inc.</w:t>
      </w:r>
    </w:p>
    <w:p w14:paraId="5325EDF8"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R1-2105689</w:t>
      </w:r>
      <w:r>
        <w:rPr>
          <w:rFonts w:ascii="Arial" w:hAnsi="Arial" w:cs="Arial"/>
          <w:sz w:val="20"/>
          <w:szCs w:val="20"/>
          <w:lang w:val="en-US" w:eastAsia="zh-CN"/>
        </w:rPr>
        <w:tab/>
        <w:t>PUCCH format 0/1/4 enhancements for NR from 52.6 to 71 GHz</w:t>
      </w:r>
      <w:r>
        <w:rPr>
          <w:rFonts w:ascii="Arial" w:hAnsi="Arial" w:cs="Arial"/>
          <w:sz w:val="20"/>
          <w:szCs w:val="20"/>
          <w:lang w:val="en-US" w:eastAsia="zh-CN"/>
        </w:rPr>
        <w:tab/>
        <w:t>NTT DOCOMO, INC.</w:t>
      </w:r>
    </w:p>
    <w:p w14:paraId="71273834"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R1-2105869</w:t>
      </w:r>
      <w:r>
        <w:rPr>
          <w:rFonts w:ascii="Arial" w:hAnsi="Arial" w:cs="Arial"/>
          <w:sz w:val="20"/>
          <w:szCs w:val="20"/>
          <w:lang w:val="en-US" w:eastAsia="zh-CN"/>
        </w:rPr>
        <w:tab/>
        <w:t>Discussion on PUCCH enhancement for PUCCH format 0/1/4</w:t>
      </w:r>
      <w:r>
        <w:rPr>
          <w:rFonts w:ascii="Arial" w:hAnsi="Arial" w:cs="Arial"/>
          <w:sz w:val="20"/>
          <w:szCs w:val="20"/>
          <w:lang w:val="en-US" w:eastAsia="zh-CN"/>
        </w:rPr>
        <w:tab/>
        <w:t>WILUS Inc.</w:t>
      </w:r>
    </w:p>
    <w:p w14:paraId="08A41F6D"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R1-2105929</w:t>
      </w:r>
      <w:r>
        <w:rPr>
          <w:rFonts w:ascii="Arial" w:hAnsi="Arial" w:cs="Arial"/>
          <w:sz w:val="20"/>
          <w:szCs w:val="20"/>
          <w:lang w:val="en-US" w:eastAsia="zh-CN"/>
        </w:rPr>
        <w:tab/>
        <w:t>Enhancement on PUCCH formats</w:t>
      </w:r>
      <w:r>
        <w:rPr>
          <w:rFonts w:ascii="Arial" w:hAnsi="Arial" w:cs="Arial"/>
          <w:sz w:val="20"/>
          <w:szCs w:val="20"/>
          <w:lang w:val="en-US" w:eastAsia="zh-CN"/>
        </w:rPr>
        <w:tab/>
        <w:t>Huawei, HiSilicon</w:t>
      </w:r>
    </w:p>
    <w:p w14:paraId="1B5647E1" w14:textId="77777777" w:rsidR="0063798F" w:rsidRDefault="0063798F">
      <w:pPr>
        <w:pStyle w:val="BodyText"/>
        <w:rPr>
          <w:rFonts w:cs="Arial"/>
        </w:rPr>
      </w:pPr>
    </w:p>
    <w:p w14:paraId="58104DD1" w14:textId="77777777" w:rsidR="0063798F" w:rsidRDefault="0063798F">
      <w:pPr>
        <w:rPr>
          <w:rFonts w:ascii="Arial" w:hAnsi="Arial" w:cs="Arial"/>
          <w:lang w:val="en-US" w:eastAsia="zh-CN"/>
        </w:rPr>
      </w:pPr>
    </w:p>
    <w:sectPr w:rsidR="0063798F">
      <w:headerReference w:type="even" r:id="rId20"/>
      <w:footerReference w:type="default" r:id="rId21"/>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8E44D" w14:textId="77777777" w:rsidR="009A1729" w:rsidRDefault="009A1729">
      <w:pPr>
        <w:spacing w:after="0" w:line="240" w:lineRule="auto"/>
      </w:pPr>
      <w:r>
        <w:separator/>
      </w:r>
    </w:p>
  </w:endnote>
  <w:endnote w:type="continuationSeparator" w:id="0">
    <w:p w14:paraId="4F013C93" w14:textId="77777777" w:rsidR="009A1729" w:rsidRDefault="009A1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MS Gothic"/>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1E01B" w14:textId="77777777" w:rsidR="0063798F" w:rsidRDefault="00852F3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40358">
      <w:rPr>
        <w:rStyle w:val="PageNumber"/>
        <w:noProof/>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40358">
      <w:rPr>
        <w:rStyle w:val="PageNumber"/>
        <w:noProof/>
      </w:rPr>
      <w:t>29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3BD41" w14:textId="77777777" w:rsidR="009A1729" w:rsidRDefault="009A1729">
      <w:pPr>
        <w:spacing w:after="0" w:line="240" w:lineRule="auto"/>
      </w:pPr>
      <w:r>
        <w:separator/>
      </w:r>
    </w:p>
  </w:footnote>
  <w:footnote w:type="continuationSeparator" w:id="0">
    <w:p w14:paraId="71882E52" w14:textId="77777777" w:rsidR="009A1729" w:rsidRDefault="009A1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4543D" w14:textId="77777777" w:rsidR="0063798F" w:rsidRDefault="00852F3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3"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03031AE"/>
    <w:multiLevelType w:val="multilevel"/>
    <w:tmpl w:val="103031A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437E5E"/>
    <w:multiLevelType w:val="multilevel"/>
    <w:tmpl w:val="18437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8E23F6"/>
    <w:multiLevelType w:val="multilevel"/>
    <w:tmpl w:val="1C8E2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B075DD2"/>
    <w:multiLevelType w:val="multilevel"/>
    <w:tmpl w:val="2B07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9"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D77F78"/>
    <w:multiLevelType w:val="multilevel"/>
    <w:tmpl w:val="45D77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50260CB5"/>
    <w:multiLevelType w:val="multilevel"/>
    <w:tmpl w:val="50260CB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5F9F123F"/>
    <w:multiLevelType w:val="multilevel"/>
    <w:tmpl w:val="5F9F123F"/>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32" w15:restartNumberingAfterBreak="0">
    <w:nsid w:val="61EB4864"/>
    <w:multiLevelType w:val="multilevel"/>
    <w:tmpl w:val="61EB48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34"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DE77685"/>
    <w:multiLevelType w:val="multilevel"/>
    <w:tmpl w:val="6DE77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3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9840800"/>
    <w:multiLevelType w:val="multilevel"/>
    <w:tmpl w:val="79840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D57FBA"/>
    <w:multiLevelType w:val="multilevel"/>
    <w:tmpl w:val="7BD57F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7"/>
  </w:num>
  <w:num w:numId="2">
    <w:abstractNumId w:val="15"/>
  </w:num>
  <w:num w:numId="3">
    <w:abstractNumId w:val="4"/>
  </w:num>
  <w:num w:numId="4">
    <w:abstractNumId w:val="11"/>
  </w:num>
  <w:num w:numId="5">
    <w:abstractNumId w:val="10"/>
  </w:num>
  <w:num w:numId="6">
    <w:abstractNumId w:val="30"/>
  </w:num>
  <w:num w:numId="7">
    <w:abstractNumId w:val="0"/>
  </w:num>
  <w:num w:numId="8">
    <w:abstractNumId w:val="39"/>
  </w:num>
  <w:num w:numId="9">
    <w:abstractNumId w:val="13"/>
  </w:num>
  <w:num w:numId="10">
    <w:abstractNumId w:val="22"/>
  </w:num>
  <w:num w:numId="11">
    <w:abstractNumId w:val="18"/>
  </w:num>
  <w:num w:numId="12">
    <w:abstractNumId w:val="25"/>
  </w:num>
  <w:num w:numId="13">
    <w:abstractNumId w:val="27"/>
  </w:num>
  <w:num w:numId="14">
    <w:abstractNumId w:val="17"/>
  </w:num>
  <w:num w:numId="15">
    <w:abstractNumId w:val="14"/>
  </w:num>
  <w:num w:numId="16">
    <w:abstractNumId w:val="34"/>
  </w:num>
  <w:num w:numId="17">
    <w:abstractNumId w:val="40"/>
  </w:num>
  <w:num w:numId="18">
    <w:abstractNumId w:val="3"/>
  </w:num>
  <w:num w:numId="19">
    <w:abstractNumId w:val="31"/>
  </w:num>
  <w:num w:numId="20">
    <w:abstractNumId w:val="20"/>
  </w:num>
  <w:num w:numId="21">
    <w:abstractNumId w:val="8"/>
  </w:num>
  <w:num w:numId="22">
    <w:abstractNumId w:val="33"/>
  </w:num>
  <w:num w:numId="23">
    <w:abstractNumId w:val="23"/>
  </w:num>
  <w:num w:numId="24">
    <w:abstractNumId w:val="28"/>
  </w:num>
  <w:num w:numId="25">
    <w:abstractNumId w:val="21"/>
  </w:num>
  <w:num w:numId="26">
    <w:abstractNumId w:val="6"/>
  </w:num>
  <w:num w:numId="27">
    <w:abstractNumId w:val="41"/>
  </w:num>
  <w:num w:numId="28">
    <w:abstractNumId w:val="29"/>
  </w:num>
  <w:num w:numId="29">
    <w:abstractNumId w:val="7"/>
  </w:num>
  <w:num w:numId="30">
    <w:abstractNumId w:val="16"/>
  </w:num>
  <w:num w:numId="31">
    <w:abstractNumId w:val="19"/>
  </w:num>
  <w:num w:numId="32">
    <w:abstractNumId w:val="36"/>
  </w:num>
  <w:num w:numId="33">
    <w:abstractNumId w:val="9"/>
  </w:num>
  <w:num w:numId="34">
    <w:abstractNumId w:val="35"/>
  </w:num>
  <w:num w:numId="35">
    <w:abstractNumId w:val="26"/>
  </w:num>
  <w:num w:numId="36">
    <w:abstractNumId w:val="1"/>
  </w:num>
  <w:num w:numId="37">
    <w:abstractNumId w:val="38"/>
  </w:num>
  <w:num w:numId="38">
    <w:abstractNumId w:val="2"/>
  </w:num>
  <w:num w:numId="39">
    <w:abstractNumId w:val="12"/>
  </w:num>
  <w:num w:numId="40">
    <w:abstractNumId w:val="24"/>
  </w:num>
  <w:num w:numId="41">
    <w:abstractNumId w:val="32"/>
  </w:num>
  <w:num w:numId="42">
    <w:abstractNumId w:val="5"/>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0F"/>
    <w:rsid w:val="00002A37"/>
    <w:rsid w:val="00003E20"/>
    <w:rsid w:val="0000564C"/>
    <w:rsid w:val="00005B2C"/>
    <w:rsid w:val="00006446"/>
    <w:rsid w:val="00006896"/>
    <w:rsid w:val="000072C4"/>
    <w:rsid w:val="00007B26"/>
    <w:rsid w:val="00007CDC"/>
    <w:rsid w:val="000117B0"/>
    <w:rsid w:val="00011ADD"/>
    <w:rsid w:val="00011B28"/>
    <w:rsid w:val="000132AB"/>
    <w:rsid w:val="0001341E"/>
    <w:rsid w:val="00015D15"/>
    <w:rsid w:val="0001644F"/>
    <w:rsid w:val="0001663E"/>
    <w:rsid w:val="0001776B"/>
    <w:rsid w:val="00017AF3"/>
    <w:rsid w:val="00017EB2"/>
    <w:rsid w:val="00020A1A"/>
    <w:rsid w:val="000218B4"/>
    <w:rsid w:val="00023977"/>
    <w:rsid w:val="0002564D"/>
    <w:rsid w:val="00025ECA"/>
    <w:rsid w:val="00026F0D"/>
    <w:rsid w:val="00027BDA"/>
    <w:rsid w:val="00027F91"/>
    <w:rsid w:val="000325B8"/>
    <w:rsid w:val="00033D1D"/>
    <w:rsid w:val="00034C15"/>
    <w:rsid w:val="00035A9D"/>
    <w:rsid w:val="00036BA1"/>
    <w:rsid w:val="000375E1"/>
    <w:rsid w:val="0004032D"/>
    <w:rsid w:val="000422E2"/>
    <w:rsid w:val="00042F22"/>
    <w:rsid w:val="000444EF"/>
    <w:rsid w:val="000459CD"/>
    <w:rsid w:val="00045D05"/>
    <w:rsid w:val="000464F8"/>
    <w:rsid w:val="000467C3"/>
    <w:rsid w:val="000507F0"/>
    <w:rsid w:val="00050A4C"/>
    <w:rsid w:val="00050DAC"/>
    <w:rsid w:val="0005254D"/>
    <w:rsid w:val="00052A07"/>
    <w:rsid w:val="000533DA"/>
    <w:rsid w:val="00053481"/>
    <w:rsid w:val="000534E3"/>
    <w:rsid w:val="0005606A"/>
    <w:rsid w:val="00057018"/>
    <w:rsid w:val="00057117"/>
    <w:rsid w:val="00060A7E"/>
    <w:rsid w:val="000616E7"/>
    <w:rsid w:val="00061B9A"/>
    <w:rsid w:val="000625E1"/>
    <w:rsid w:val="000636B9"/>
    <w:rsid w:val="0006487E"/>
    <w:rsid w:val="00064E48"/>
    <w:rsid w:val="00065E1A"/>
    <w:rsid w:val="0007283F"/>
    <w:rsid w:val="00074956"/>
    <w:rsid w:val="00074B98"/>
    <w:rsid w:val="00075BF1"/>
    <w:rsid w:val="00077E5F"/>
    <w:rsid w:val="0008032A"/>
    <w:rsid w:val="0008036A"/>
    <w:rsid w:val="00081022"/>
    <w:rsid w:val="00081AE6"/>
    <w:rsid w:val="00082000"/>
    <w:rsid w:val="00084FEF"/>
    <w:rsid w:val="00085449"/>
    <w:rsid w:val="000855EB"/>
    <w:rsid w:val="00085B52"/>
    <w:rsid w:val="000865E5"/>
    <w:rsid w:val="000866F2"/>
    <w:rsid w:val="00086936"/>
    <w:rsid w:val="00087B20"/>
    <w:rsid w:val="0009009F"/>
    <w:rsid w:val="0009121A"/>
    <w:rsid w:val="00091557"/>
    <w:rsid w:val="000916C2"/>
    <w:rsid w:val="000924C1"/>
    <w:rsid w:val="000924F0"/>
    <w:rsid w:val="00093474"/>
    <w:rsid w:val="000934B0"/>
    <w:rsid w:val="00094182"/>
    <w:rsid w:val="0009510F"/>
    <w:rsid w:val="00096733"/>
    <w:rsid w:val="00096926"/>
    <w:rsid w:val="000A030B"/>
    <w:rsid w:val="000A0A31"/>
    <w:rsid w:val="000A1644"/>
    <w:rsid w:val="000A1B7B"/>
    <w:rsid w:val="000A3DC4"/>
    <w:rsid w:val="000A4AED"/>
    <w:rsid w:val="000A56F2"/>
    <w:rsid w:val="000A5974"/>
    <w:rsid w:val="000A614E"/>
    <w:rsid w:val="000B11D0"/>
    <w:rsid w:val="000B143B"/>
    <w:rsid w:val="000B16B0"/>
    <w:rsid w:val="000B203C"/>
    <w:rsid w:val="000B21B0"/>
    <w:rsid w:val="000B2719"/>
    <w:rsid w:val="000B316F"/>
    <w:rsid w:val="000B3A8F"/>
    <w:rsid w:val="000B3DD8"/>
    <w:rsid w:val="000B4647"/>
    <w:rsid w:val="000B474D"/>
    <w:rsid w:val="000B4AB9"/>
    <w:rsid w:val="000B58C3"/>
    <w:rsid w:val="000B61E9"/>
    <w:rsid w:val="000B6BA4"/>
    <w:rsid w:val="000C121C"/>
    <w:rsid w:val="000C165A"/>
    <w:rsid w:val="000C2B9A"/>
    <w:rsid w:val="000C2E19"/>
    <w:rsid w:val="000C43F6"/>
    <w:rsid w:val="000C5149"/>
    <w:rsid w:val="000C548F"/>
    <w:rsid w:val="000D0D07"/>
    <w:rsid w:val="000D13A4"/>
    <w:rsid w:val="000D2D94"/>
    <w:rsid w:val="000D3240"/>
    <w:rsid w:val="000D354E"/>
    <w:rsid w:val="000D4797"/>
    <w:rsid w:val="000D5BAE"/>
    <w:rsid w:val="000D78CB"/>
    <w:rsid w:val="000D7A5A"/>
    <w:rsid w:val="000E0527"/>
    <w:rsid w:val="000E1766"/>
    <w:rsid w:val="000E1E92"/>
    <w:rsid w:val="000E3321"/>
    <w:rsid w:val="000E3755"/>
    <w:rsid w:val="000E3DFB"/>
    <w:rsid w:val="000E4BF9"/>
    <w:rsid w:val="000E549B"/>
    <w:rsid w:val="000E5AFA"/>
    <w:rsid w:val="000F06D6"/>
    <w:rsid w:val="000F0EB1"/>
    <w:rsid w:val="000F1106"/>
    <w:rsid w:val="000F1606"/>
    <w:rsid w:val="000F2EAD"/>
    <w:rsid w:val="000F3BE9"/>
    <w:rsid w:val="000F3F6C"/>
    <w:rsid w:val="000F6DF3"/>
    <w:rsid w:val="001005FF"/>
    <w:rsid w:val="00100BA3"/>
    <w:rsid w:val="00100CFF"/>
    <w:rsid w:val="001018AD"/>
    <w:rsid w:val="001030A3"/>
    <w:rsid w:val="0010357D"/>
    <w:rsid w:val="0010385C"/>
    <w:rsid w:val="00105223"/>
    <w:rsid w:val="00105263"/>
    <w:rsid w:val="001062FB"/>
    <w:rsid w:val="001063E6"/>
    <w:rsid w:val="00106D6D"/>
    <w:rsid w:val="00106EBC"/>
    <w:rsid w:val="0011206A"/>
    <w:rsid w:val="00112216"/>
    <w:rsid w:val="00112466"/>
    <w:rsid w:val="0011273A"/>
    <w:rsid w:val="00113CF4"/>
    <w:rsid w:val="00114961"/>
    <w:rsid w:val="00114A3F"/>
    <w:rsid w:val="001153EA"/>
    <w:rsid w:val="00115643"/>
    <w:rsid w:val="001165BF"/>
    <w:rsid w:val="00116765"/>
    <w:rsid w:val="00120CE5"/>
    <w:rsid w:val="00121778"/>
    <w:rsid w:val="0012178F"/>
    <w:rsid w:val="001219F5"/>
    <w:rsid w:val="00121A0A"/>
    <w:rsid w:val="00121A20"/>
    <w:rsid w:val="00122436"/>
    <w:rsid w:val="001232BE"/>
    <w:rsid w:val="00123742"/>
    <w:rsid w:val="0012377F"/>
    <w:rsid w:val="00123D69"/>
    <w:rsid w:val="00123E81"/>
    <w:rsid w:val="00124314"/>
    <w:rsid w:val="00126B4A"/>
    <w:rsid w:val="00126D7D"/>
    <w:rsid w:val="00127FBB"/>
    <w:rsid w:val="00132FD0"/>
    <w:rsid w:val="001344C0"/>
    <w:rsid w:val="0013467A"/>
    <w:rsid w:val="001346FA"/>
    <w:rsid w:val="00135252"/>
    <w:rsid w:val="00137878"/>
    <w:rsid w:val="00137AB5"/>
    <w:rsid w:val="00137F0B"/>
    <w:rsid w:val="001417D2"/>
    <w:rsid w:val="0014344C"/>
    <w:rsid w:val="00143725"/>
    <w:rsid w:val="00143C95"/>
    <w:rsid w:val="00144BC4"/>
    <w:rsid w:val="0014758D"/>
    <w:rsid w:val="00147E62"/>
    <w:rsid w:val="00151304"/>
    <w:rsid w:val="00151E23"/>
    <w:rsid w:val="001526E0"/>
    <w:rsid w:val="001530A7"/>
    <w:rsid w:val="001551B5"/>
    <w:rsid w:val="00155CA7"/>
    <w:rsid w:val="00156461"/>
    <w:rsid w:val="00157FA4"/>
    <w:rsid w:val="00161476"/>
    <w:rsid w:val="00161B01"/>
    <w:rsid w:val="00163EF3"/>
    <w:rsid w:val="00164259"/>
    <w:rsid w:val="001659C1"/>
    <w:rsid w:val="001663AF"/>
    <w:rsid w:val="00166E7D"/>
    <w:rsid w:val="00170DD8"/>
    <w:rsid w:val="00172A6D"/>
    <w:rsid w:val="00173A8E"/>
    <w:rsid w:val="001743DA"/>
    <w:rsid w:val="00174A29"/>
    <w:rsid w:val="00174F9A"/>
    <w:rsid w:val="0017502C"/>
    <w:rsid w:val="001757EF"/>
    <w:rsid w:val="0017592B"/>
    <w:rsid w:val="00180A47"/>
    <w:rsid w:val="0018143F"/>
    <w:rsid w:val="00181FF8"/>
    <w:rsid w:val="001824FE"/>
    <w:rsid w:val="00182FEA"/>
    <w:rsid w:val="0018319E"/>
    <w:rsid w:val="00186A29"/>
    <w:rsid w:val="00190073"/>
    <w:rsid w:val="00190AC1"/>
    <w:rsid w:val="0019197C"/>
    <w:rsid w:val="0019341A"/>
    <w:rsid w:val="00193460"/>
    <w:rsid w:val="00193504"/>
    <w:rsid w:val="00193C77"/>
    <w:rsid w:val="00197DF9"/>
    <w:rsid w:val="00197EA4"/>
    <w:rsid w:val="001A0FD1"/>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5BBC"/>
    <w:rsid w:val="001B7AFF"/>
    <w:rsid w:val="001C01A2"/>
    <w:rsid w:val="001C1C26"/>
    <w:rsid w:val="001C1CE5"/>
    <w:rsid w:val="001C3083"/>
    <w:rsid w:val="001C3D2A"/>
    <w:rsid w:val="001C712F"/>
    <w:rsid w:val="001C7841"/>
    <w:rsid w:val="001C7860"/>
    <w:rsid w:val="001D07C2"/>
    <w:rsid w:val="001D1171"/>
    <w:rsid w:val="001D17DC"/>
    <w:rsid w:val="001D19EC"/>
    <w:rsid w:val="001D2A03"/>
    <w:rsid w:val="001D4CC3"/>
    <w:rsid w:val="001D51BA"/>
    <w:rsid w:val="001D52E4"/>
    <w:rsid w:val="001D53E7"/>
    <w:rsid w:val="001D588A"/>
    <w:rsid w:val="001D6342"/>
    <w:rsid w:val="001D6D53"/>
    <w:rsid w:val="001D7485"/>
    <w:rsid w:val="001E19D6"/>
    <w:rsid w:val="001E21FD"/>
    <w:rsid w:val="001E4819"/>
    <w:rsid w:val="001E4D54"/>
    <w:rsid w:val="001E58E2"/>
    <w:rsid w:val="001E7AED"/>
    <w:rsid w:val="001F26B3"/>
    <w:rsid w:val="001F2813"/>
    <w:rsid w:val="001F2973"/>
    <w:rsid w:val="001F3916"/>
    <w:rsid w:val="001F3D43"/>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69B"/>
    <w:rsid w:val="002069B2"/>
    <w:rsid w:val="00207E24"/>
    <w:rsid w:val="00207FA3"/>
    <w:rsid w:val="002118F0"/>
    <w:rsid w:val="00214DA8"/>
    <w:rsid w:val="00214FEE"/>
    <w:rsid w:val="00215388"/>
    <w:rsid w:val="00215423"/>
    <w:rsid w:val="002158FA"/>
    <w:rsid w:val="00215C30"/>
    <w:rsid w:val="00216E75"/>
    <w:rsid w:val="00220600"/>
    <w:rsid w:val="002224DB"/>
    <w:rsid w:val="00223FCB"/>
    <w:rsid w:val="0022514C"/>
    <w:rsid w:val="002252C3"/>
    <w:rsid w:val="00225875"/>
    <w:rsid w:val="00225C54"/>
    <w:rsid w:val="00227CC9"/>
    <w:rsid w:val="00230765"/>
    <w:rsid w:val="00230811"/>
    <w:rsid w:val="00230D18"/>
    <w:rsid w:val="002319E4"/>
    <w:rsid w:val="00235632"/>
    <w:rsid w:val="00235872"/>
    <w:rsid w:val="00237022"/>
    <w:rsid w:val="00241559"/>
    <w:rsid w:val="002415E9"/>
    <w:rsid w:val="002424C8"/>
    <w:rsid w:val="00242672"/>
    <w:rsid w:val="0024271E"/>
    <w:rsid w:val="002435B3"/>
    <w:rsid w:val="00245170"/>
    <w:rsid w:val="0024552E"/>
    <w:rsid w:val="002458EB"/>
    <w:rsid w:val="00246172"/>
    <w:rsid w:val="002500C8"/>
    <w:rsid w:val="00250B22"/>
    <w:rsid w:val="002512E3"/>
    <w:rsid w:val="00251B97"/>
    <w:rsid w:val="00251F0C"/>
    <w:rsid w:val="00252067"/>
    <w:rsid w:val="0025302D"/>
    <w:rsid w:val="00253CC5"/>
    <w:rsid w:val="002541FB"/>
    <w:rsid w:val="0025540F"/>
    <w:rsid w:val="00255CAD"/>
    <w:rsid w:val="00255D4A"/>
    <w:rsid w:val="00257543"/>
    <w:rsid w:val="002617E7"/>
    <w:rsid w:val="002634EB"/>
    <w:rsid w:val="00263DA4"/>
    <w:rsid w:val="00264228"/>
    <w:rsid w:val="00264334"/>
    <w:rsid w:val="0026473E"/>
    <w:rsid w:val="00265775"/>
    <w:rsid w:val="00265AFD"/>
    <w:rsid w:val="00266214"/>
    <w:rsid w:val="00266F09"/>
    <w:rsid w:val="00267367"/>
    <w:rsid w:val="00267C83"/>
    <w:rsid w:val="0027144F"/>
    <w:rsid w:val="00271813"/>
    <w:rsid w:val="00271BCE"/>
    <w:rsid w:val="00271F3A"/>
    <w:rsid w:val="00272487"/>
    <w:rsid w:val="00273278"/>
    <w:rsid w:val="002737F4"/>
    <w:rsid w:val="00275433"/>
    <w:rsid w:val="00277DE3"/>
    <w:rsid w:val="002804D1"/>
    <w:rsid w:val="002805F5"/>
    <w:rsid w:val="0028068B"/>
    <w:rsid w:val="00280751"/>
    <w:rsid w:val="0028280A"/>
    <w:rsid w:val="00282F71"/>
    <w:rsid w:val="00283191"/>
    <w:rsid w:val="00286ACD"/>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51F0"/>
    <w:rsid w:val="002A5383"/>
    <w:rsid w:val="002B135D"/>
    <w:rsid w:val="002B24D6"/>
    <w:rsid w:val="002B57D6"/>
    <w:rsid w:val="002B6FCC"/>
    <w:rsid w:val="002B74A0"/>
    <w:rsid w:val="002B778E"/>
    <w:rsid w:val="002C0D1A"/>
    <w:rsid w:val="002C2BC1"/>
    <w:rsid w:val="002C41E6"/>
    <w:rsid w:val="002C5272"/>
    <w:rsid w:val="002D071A"/>
    <w:rsid w:val="002D083F"/>
    <w:rsid w:val="002D0964"/>
    <w:rsid w:val="002D1CBE"/>
    <w:rsid w:val="002D2056"/>
    <w:rsid w:val="002D34B2"/>
    <w:rsid w:val="002D48B0"/>
    <w:rsid w:val="002D4CC2"/>
    <w:rsid w:val="002D5351"/>
    <w:rsid w:val="002D5865"/>
    <w:rsid w:val="002D5B37"/>
    <w:rsid w:val="002D739D"/>
    <w:rsid w:val="002D7637"/>
    <w:rsid w:val="002E17F2"/>
    <w:rsid w:val="002E7CAE"/>
    <w:rsid w:val="002F0107"/>
    <w:rsid w:val="002F186D"/>
    <w:rsid w:val="002F22C6"/>
    <w:rsid w:val="002F2771"/>
    <w:rsid w:val="002F2D52"/>
    <w:rsid w:val="002F37A9"/>
    <w:rsid w:val="002F4AFA"/>
    <w:rsid w:val="002F6014"/>
    <w:rsid w:val="002F6F9E"/>
    <w:rsid w:val="00300EB6"/>
    <w:rsid w:val="00301CE6"/>
    <w:rsid w:val="0030256B"/>
    <w:rsid w:val="00302E25"/>
    <w:rsid w:val="003040D0"/>
    <w:rsid w:val="0030501F"/>
    <w:rsid w:val="003051D3"/>
    <w:rsid w:val="003055E8"/>
    <w:rsid w:val="00307BA1"/>
    <w:rsid w:val="00310CF2"/>
    <w:rsid w:val="00311702"/>
    <w:rsid w:val="00311E82"/>
    <w:rsid w:val="00312404"/>
    <w:rsid w:val="00313408"/>
    <w:rsid w:val="00313FD6"/>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4579"/>
    <w:rsid w:val="00335858"/>
    <w:rsid w:val="00335C89"/>
    <w:rsid w:val="00335E28"/>
    <w:rsid w:val="00336BDA"/>
    <w:rsid w:val="00340359"/>
    <w:rsid w:val="0034091E"/>
    <w:rsid w:val="0034154D"/>
    <w:rsid w:val="00341ED9"/>
    <w:rsid w:val="0034228A"/>
    <w:rsid w:val="00342BD7"/>
    <w:rsid w:val="00343EA6"/>
    <w:rsid w:val="0034420D"/>
    <w:rsid w:val="003459F5"/>
    <w:rsid w:val="0034647B"/>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A77"/>
    <w:rsid w:val="00370E47"/>
    <w:rsid w:val="003711CD"/>
    <w:rsid w:val="00371F2C"/>
    <w:rsid w:val="003738D4"/>
    <w:rsid w:val="00373BF5"/>
    <w:rsid w:val="003742AC"/>
    <w:rsid w:val="00374443"/>
    <w:rsid w:val="00374E0C"/>
    <w:rsid w:val="003761F3"/>
    <w:rsid w:val="00377CE1"/>
    <w:rsid w:val="00380C69"/>
    <w:rsid w:val="0038112E"/>
    <w:rsid w:val="003821BD"/>
    <w:rsid w:val="00383A6E"/>
    <w:rsid w:val="0038460C"/>
    <w:rsid w:val="00385BF0"/>
    <w:rsid w:val="00386DAB"/>
    <w:rsid w:val="003900D0"/>
    <w:rsid w:val="00390EE2"/>
    <w:rsid w:val="00391376"/>
    <w:rsid w:val="00391413"/>
    <w:rsid w:val="003918D9"/>
    <w:rsid w:val="00392ABF"/>
    <w:rsid w:val="0039302E"/>
    <w:rsid w:val="003939FF"/>
    <w:rsid w:val="00393B07"/>
    <w:rsid w:val="003940BB"/>
    <w:rsid w:val="003944B3"/>
    <w:rsid w:val="00394BE4"/>
    <w:rsid w:val="0039577C"/>
    <w:rsid w:val="003A2223"/>
    <w:rsid w:val="003A2A0F"/>
    <w:rsid w:val="003A3AF6"/>
    <w:rsid w:val="003A3E00"/>
    <w:rsid w:val="003A3F29"/>
    <w:rsid w:val="003A4156"/>
    <w:rsid w:val="003A45A1"/>
    <w:rsid w:val="003A51F2"/>
    <w:rsid w:val="003A53BA"/>
    <w:rsid w:val="003A5B0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702"/>
    <w:rsid w:val="003C342D"/>
    <w:rsid w:val="003C4AFF"/>
    <w:rsid w:val="003C4F47"/>
    <w:rsid w:val="003C53B5"/>
    <w:rsid w:val="003C6499"/>
    <w:rsid w:val="003C7096"/>
    <w:rsid w:val="003C7806"/>
    <w:rsid w:val="003D025E"/>
    <w:rsid w:val="003D0A3F"/>
    <w:rsid w:val="003D109F"/>
    <w:rsid w:val="003D1D07"/>
    <w:rsid w:val="003D2001"/>
    <w:rsid w:val="003D200A"/>
    <w:rsid w:val="003D2478"/>
    <w:rsid w:val="003D2940"/>
    <w:rsid w:val="003D3027"/>
    <w:rsid w:val="003D3C45"/>
    <w:rsid w:val="003D5B1F"/>
    <w:rsid w:val="003D6EF4"/>
    <w:rsid w:val="003D7C46"/>
    <w:rsid w:val="003E15FA"/>
    <w:rsid w:val="003E1FF1"/>
    <w:rsid w:val="003E3849"/>
    <w:rsid w:val="003E47F2"/>
    <w:rsid w:val="003E55E4"/>
    <w:rsid w:val="003E6E9B"/>
    <w:rsid w:val="003E74E3"/>
    <w:rsid w:val="003E7FE8"/>
    <w:rsid w:val="003F05C7"/>
    <w:rsid w:val="003F0969"/>
    <w:rsid w:val="003F117E"/>
    <w:rsid w:val="003F169D"/>
    <w:rsid w:val="003F2CD4"/>
    <w:rsid w:val="003F2D63"/>
    <w:rsid w:val="003F3C56"/>
    <w:rsid w:val="003F6060"/>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5393"/>
    <w:rsid w:val="00415C60"/>
    <w:rsid w:val="00416FB9"/>
    <w:rsid w:val="00421105"/>
    <w:rsid w:val="00422AA4"/>
    <w:rsid w:val="004242F4"/>
    <w:rsid w:val="00425AD3"/>
    <w:rsid w:val="00427248"/>
    <w:rsid w:val="00430BA3"/>
    <w:rsid w:val="00431579"/>
    <w:rsid w:val="00432018"/>
    <w:rsid w:val="00432DA4"/>
    <w:rsid w:val="004337B3"/>
    <w:rsid w:val="00433D87"/>
    <w:rsid w:val="00433E6C"/>
    <w:rsid w:val="00435441"/>
    <w:rsid w:val="00437447"/>
    <w:rsid w:val="00437617"/>
    <w:rsid w:val="00440B00"/>
    <w:rsid w:val="00440B2F"/>
    <w:rsid w:val="00441A92"/>
    <w:rsid w:val="004431DC"/>
    <w:rsid w:val="0044422E"/>
    <w:rsid w:val="00444F56"/>
    <w:rsid w:val="00446488"/>
    <w:rsid w:val="00446AB6"/>
    <w:rsid w:val="00450E8C"/>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6BD4"/>
    <w:rsid w:val="00487456"/>
    <w:rsid w:val="00490EE3"/>
    <w:rsid w:val="00491902"/>
    <w:rsid w:val="004920FB"/>
    <w:rsid w:val="00492BC5"/>
    <w:rsid w:val="00493CA7"/>
    <w:rsid w:val="004958C1"/>
    <w:rsid w:val="00495B8F"/>
    <w:rsid w:val="00495F3B"/>
    <w:rsid w:val="004964F1"/>
    <w:rsid w:val="00497148"/>
    <w:rsid w:val="004A06FA"/>
    <w:rsid w:val="004A0B28"/>
    <w:rsid w:val="004A16BC"/>
    <w:rsid w:val="004A18EE"/>
    <w:rsid w:val="004A2B94"/>
    <w:rsid w:val="004A2F9D"/>
    <w:rsid w:val="004A3E4B"/>
    <w:rsid w:val="004A58EE"/>
    <w:rsid w:val="004A624F"/>
    <w:rsid w:val="004B1D69"/>
    <w:rsid w:val="004B24FB"/>
    <w:rsid w:val="004B45FE"/>
    <w:rsid w:val="004B5D00"/>
    <w:rsid w:val="004B6F6A"/>
    <w:rsid w:val="004B70A8"/>
    <w:rsid w:val="004B7925"/>
    <w:rsid w:val="004B7C0C"/>
    <w:rsid w:val="004C170E"/>
    <w:rsid w:val="004C2698"/>
    <w:rsid w:val="004C3898"/>
    <w:rsid w:val="004C488F"/>
    <w:rsid w:val="004D0931"/>
    <w:rsid w:val="004D0F62"/>
    <w:rsid w:val="004D173A"/>
    <w:rsid w:val="004D2298"/>
    <w:rsid w:val="004D2783"/>
    <w:rsid w:val="004D279B"/>
    <w:rsid w:val="004D36B1"/>
    <w:rsid w:val="004D3D91"/>
    <w:rsid w:val="004D4090"/>
    <w:rsid w:val="004D4317"/>
    <w:rsid w:val="004D4A77"/>
    <w:rsid w:val="004D7EBD"/>
    <w:rsid w:val="004E01F8"/>
    <w:rsid w:val="004E1126"/>
    <w:rsid w:val="004E2680"/>
    <w:rsid w:val="004E28F9"/>
    <w:rsid w:val="004E462E"/>
    <w:rsid w:val="004E56DC"/>
    <w:rsid w:val="004E5C15"/>
    <w:rsid w:val="004E5FCF"/>
    <w:rsid w:val="004E7610"/>
    <w:rsid w:val="004E76F4"/>
    <w:rsid w:val="004F059C"/>
    <w:rsid w:val="004F0B4E"/>
    <w:rsid w:val="004F0B5A"/>
    <w:rsid w:val="004F0B6C"/>
    <w:rsid w:val="004F0F26"/>
    <w:rsid w:val="004F11B4"/>
    <w:rsid w:val="004F1330"/>
    <w:rsid w:val="004F1458"/>
    <w:rsid w:val="004F2078"/>
    <w:rsid w:val="004F2342"/>
    <w:rsid w:val="004F265A"/>
    <w:rsid w:val="004F3A83"/>
    <w:rsid w:val="004F4DA3"/>
    <w:rsid w:val="004F657C"/>
    <w:rsid w:val="004F67F6"/>
    <w:rsid w:val="004F7213"/>
    <w:rsid w:val="004F77F5"/>
    <w:rsid w:val="004F7D66"/>
    <w:rsid w:val="00500D98"/>
    <w:rsid w:val="005017B3"/>
    <w:rsid w:val="00502E80"/>
    <w:rsid w:val="00503ADC"/>
    <w:rsid w:val="00503BCA"/>
    <w:rsid w:val="005047E2"/>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5545"/>
    <w:rsid w:val="00526A0D"/>
    <w:rsid w:val="00531307"/>
    <w:rsid w:val="00531CBA"/>
    <w:rsid w:val="0053241D"/>
    <w:rsid w:val="00533ECE"/>
    <w:rsid w:val="005346B7"/>
    <w:rsid w:val="00534B59"/>
    <w:rsid w:val="00534C3F"/>
    <w:rsid w:val="00534EEA"/>
    <w:rsid w:val="00536759"/>
    <w:rsid w:val="00537C62"/>
    <w:rsid w:val="00540198"/>
    <w:rsid w:val="00541155"/>
    <w:rsid w:val="00541890"/>
    <w:rsid w:val="00542289"/>
    <w:rsid w:val="00542E3F"/>
    <w:rsid w:val="00543F6D"/>
    <w:rsid w:val="00544DBA"/>
    <w:rsid w:val="005455E4"/>
    <w:rsid w:val="00546970"/>
    <w:rsid w:val="005477D5"/>
    <w:rsid w:val="00547E3F"/>
    <w:rsid w:val="00551898"/>
    <w:rsid w:val="00553B85"/>
    <w:rsid w:val="00553C3D"/>
    <w:rsid w:val="00554E19"/>
    <w:rsid w:val="00556B60"/>
    <w:rsid w:val="0056121F"/>
    <w:rsid w:val="005612E6"/>
    <w:rsid w:val="005616EF"/>
    <w:rsid w:val="00562F9C"/>
    <w:rsid w:val="005634F1"/>
    <w:rsid w:val="00565AAB"/>
    <w:rsid w:val="005665D6"/>
    <w:rsid w:val="005709B3"/>
    <w:rsid w:val="005713BE"/>
    <w:rsid w:val="00571496"/>
    <w:rsid w:val="005717C5"/>
    <w:rsid w:val="00572505"/>
    <w:rsid w:val="00575D23"/>
    <w:rsid w:val="00580DEE"/>
    <w:rsid w:val="005818FC"/>
    <w:rsid w:val="00581C27"/>
    <w:rsid w:val="00582809"/>
    <w:rsid w:val="00582C9F"/>
    <w:rsid w:val="005849A3"/>
    <w:rsid w:val="0058798C"/>
    <w:rsid w:val="005900FA"/>
    <w:rsid w:val="0059273C"/>
    <w:rsid w:val="005935A4"/>
    <w:rsid w:val="005937C1"/>
    <w:rsid w:val="00594082"/>
    <w:rsid w:val="005944F4"/>
    <w:rsid w:val="005948C2"/>
    <w:rsid w:val="00595DCA"/>
    <w:rsid w:val="005974B4"/>
    <w:rsid w:val="005976D2"/>
    <w:rsid w:val="0059779B"/>
    <w:rsid w:val="00597AD7"/>
    <w:rsid w:val="00597C1A"/>
    <w:rsid w:val="005A1A3A"/>
    <w:rsid w:val="005A209A"/>
    <w:rsid w:val="005A37EC"/>
    <w:rsid w:val="005A3E5B"/>
    <w:rsid w:val="005A4581"/>
    <w:rsid w:val="005A4756"/>
    <w:rsid w:val="005A4A42"/>
    <w:rsid w:val="005A662D"/>
    <w:rsid w:val="005A72AA"/>
    <w:rsid w:val="005B1409"/>
    <w:rsid w:val="005B2168"/>
    <w:rsid w:val="005B295D"/>
    <w:rsid w:val="005B35D7"/>
    <w:rsid w:val="005B392A"/>
    <w:rsid w:val="005B3AA3"/>
    <w:rsid w:val="005B650B"/>
    <w:rsid w:val="005B6DDA"/>
    <w:rsid w:val="005B6F83"/>
    <w:rsid w:val="005B6FCA"/>
    <w:rsid w:val="005B7F44"/>
    <w:rsid w:val="005C0E31"/>
    <w:rsid w:val="005C26EB"/>
    <w:rsid w:val="005C3337"/>
    <w:rsid w:val="005C721D"/>
    <w:rsid w:val="005C72D1"/>
    <w:rsid w:val="005C74FB"/>
    <w:rsid w:val="005D015D"/>
    <w:rsid w:val="005D1602"/>
    <w:rsid w:val="005D1B81"/>
    <w:rsid w:val="005D2967"/>
    <w:rsid w:val="005D4AB2"/>
    <w:rsid w:val="005D51F7"/>
    <w:rsid w:val="005D54C2"/>
    <w:rsid w:val="005D6445"/>
    <w:rsid w:val="005E2201"/>
    <w:rsid w:val="005E28C2"/>
    <w:rsid w:val="005E385F"/>
    <w:rsid w:val="005E5B81"/>
    <w:rsid w:val="005E74EE"/>
    <w:rsid w:val="005E7E4B"/>
    <w:rsid w:val="005F1620"/>
    <w:rsid w:val="005F2CB1"/>
    <w:rsid w:val="005F3025"/>
    <w:rsid w:val="005F39D5"/>
    <w:rsid w:val="005F504B"/>
    <w:rsid w:val="005F5CC5"/>
    <w:rsid w:val="005F618C"/>
    <w:rsid w:val="005F70BD"/>
    <w:rsid w:val="005F795F"/>
    <w:rsid w:val="005F7C4A"/>
    <w:rsid w:val="005F7CB5"/>
    <w:rsid w:val="005F7DF0"/>
    <w:rsid w:val="006022EC"/>
    <w:rsid w:val="00602619"/>
    <w:rsid w:val="0060272A"/>
    <w:rsid w:val="0060283C"/>
    <w:rsid w:val="00602EEB"/>
    <w:rsid w:val="00603059"/>
    <w:rsid w:val="00603AD5"/>
    <w:rsid w:val="00603E25"/>
    <w:rsid w:val="00604F14"/>
    <w:rsid w:val="00605072"/>
    <w:rsid w:val="00605896"/>
    <w:rsid w:val="00605E44"/>
    <w:rsid w:val="0060619A"/>
    <w:rsid w:val="006062E9"/>
    <w:rsid w:val="0061153F"/>
    <w:rsid w:val="00611B83"/>
    <w:rsid w:val="00612016"/>
    <w:rsid w:val="006120F0"/>
    <w:rsid w:val="00613257"/>
    <w:rsid w:val="00614A9E"/>
    <w:rsid w:val="006162F5"/>
    <w:rsid w:val="00616B25"/>
    <w:rsid w:val="0061793E"/>
    <w:rsid w:val="00620A71"/>
    <w:rsid w:val="00620D80"/>
    <w:rsid w:val="006234A6"/>
    <w:rsid w:val="006239C3"/>
    <w:rsid w:val="00630001"/>
    <w:rsid w:val="006311B3"/>
    <w:rsid w:val="00631693"/>
    <w:rsid w:val="0063174F"/>
    <w:rsid w:val="00631954"/>
    <w:rsid w:val="0063284C"/>
    <w:rsid w:val="006331CC"/>
    <w:rsid w:val="00636398"/>
    <w:rsid w:val="006364B1"/>
    <w:rsid w:val="00636632"/>
    <w:rsid w:val="006368D3"/>
    <w:rsid w:val="006377EC"/>
    <w:rsid w:val="0063798F"/>
    <w:rsid w:val="00637E8A"/>
    <w:rsid w:val="00640358"/>
    <w:rsid w:val="00640F1D"/>
    <w:rsid w:val="006411D2"/>
    <w:rsid w:val="0064151F"/>
    <w:rsid w:val="00641533"/>
    <w:rsid w:val="0064208D"/>
    <w:rsid w:val="006422D1"/>
    <w:rsid w:val="00642D9C"/>
    <w:rsid w:val="00643450"/>
    <w:rsid w:val="00643475"/>
    <w:rsid w:val="0064396A"/>
    <w:rsid w:val="00644668"/>
    <w:rsid w:val="00644793"/>
    <w:rsid w:val="0064536F"/>
    <w:rsid w:val="00645D86"/>
    <w:rsid w:val="00645F04"/>
    <w:rsid w:val="0064624E"/>
    <w:rsid w:val="00646D22"/>
    <w:rsid w:val="00650AB9"/>
    <w:rsid w:val="0065101D"/>
    <w:rsid w:val="006512CD"/>
    <w:rsid w:val="00651AAC"/>
    <w:rsid w:val="00652A17"/>
    <w:rsid w:val="0065434D"/>
    <w:rsid w:val="00654B5E"/>
    <w:rsid w:val="00655733"/>
    <w:rsid w:val="00655ACD"/>
    <w:rsid w:val="00656A92"/>
    <w:rsid w:val="00656DDE"/>
    <w:rsid w:val="00660017"/>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1F7C"/>
    <w:rsid w:val="0067218F"/>
    <w:rsid w:val="006732BD"/>
    <w:rsid w:val="006741F2"/>
    <w:rsid w:val="00674920"/>
    <w:rsid w:val="00674C22"/>
    <w:rsid w:val="00674CC3"/>
    <w:rsid w:val="00675C72"/>
    <w:rsid w:val="006771F9"/>
    <w:rsid w:val="006776D7"/>
    <w:rsid w:val="00680CDD"/>
    <w:rsid w:val="00681003"/>
    <w:rsid w:val="0068100B"/>
    <w:rsid w:val="006817C9"/>
    <w:rsid w:val="006821BB"/>
    <w:rsid w:val="00682E2D"/>
    <w:rsid w:val="006834AF"/>
    <w:rsid w:val="00683ECE"/>
    <w:rsid w:val="006870EE"/>
    <w:rsid w:val="00687A5B"/>
    <w:rsid w:val="00695B73"/>
    <w:rsid w:val="00695FC2"/>
    <w:rsid w:val="00696949"/>
    <w:rsid w:val="00697052"/>
    <w:rsid w:val="006970B8"/>
    <w:rsid w:val="0069798F"/>
    <w:rsid w:val="006A0E86"/>
    <w:rsid w:val="006A46FB"/>
    <w:rsid w:val="006A5E28"/>
    <w:rsid w:val="006A620D"/>
    <w:rsid w:val="006A697B"/>
    <w:rsid w:val="006A7AFF"/>
    <w:rsid w:val="006B072F"/>
    <w:rsid w:val="006B08CD"/>
    <w:rsid w:val="006B0958"/>
    <w:rsid w:val="006B0EF2"/>
    <w:rsid w:val="006B1816"/>
    <w:rsid w:val="006B2099"/>
    <w:rsid w:val="006B3235"/>
    <w:rsid w:val="006B4429"/>
    <w:rsid w:val="006B50CF"/>
    <w:rsid w:val="006B54FA"/>
    <w:rsid w:val="006B59A7"/>
    <w:rsid w:val="006B6819"/>
    <w:rsid w:val="006B6BF2"/>
    <w:rsid w:val="006C03B8"/>
    <w:rsid w:val="006C5EC9"/>
    <w:rsid w:val="006C6059"/>
    <w:rsid w:val="006C6976"/>
    <w:rsid w:val="006C7522"/>
    <w:rsid w:val="006C7CE0"/>
    <w:rsid w:val="006D02E9"/>
    <w:rsid w:val="006D3DE6"/>
    <w:rsid w:val="006D4D91"/>
    <w:rsid w:val="006D573A"/>
    <w:rsid w:val="006D6F08"/>
    <w:rsid w:val="006D6FC5"/>
    <w:rsid w:val="006E04D6"/>
    <w:rsid w:val="006E062C"/>
    <w:rsid w:val="006E1C82"/>
    <w:rsid w:val="006E28B7"/>
    <w:rsid w:val="006E2A9B"/>
    <w:rsid w:val="006E2FCB"/>
    <w:rsid w:val="006E3310"/>
    <w:rsid w:val="006E4E39"/>
    <w:rsid w:val="006E565E"/>
    <w:rsid w:val="006E56EC"/>
    <w:rsid w:val="006E673D"/>
    <w:rsid w:val="006E7D3B"/>
    <w:rsid w:val="006F0547"/>
    <w:rsid w:val="006F059C"/>
    <w:rsid w:val="006F082E"/>
    <w:rsid w:val="006F1B70"/>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2287"/>
    <w:rsid w:val="007123A8"/>
    <w:rsid w:val="00712772"/>
    <w:rsid w:val="00712E45"/>
    <w:rsid w:val="007148D3"/>
    <w:rsid w:val="00715126"/>
    <w:rsid w:val="00715B9A"/>
    <w:rsid w:val="00715E0A"/>
    <w:rsid w:val="007171F3"/>
    <w:rsid w:val="00717B4A"/>
    <w:rsid w:val="007215B5"/>
    <w:rsid w:val="00722181"/>
    <w:rsid w:val="00722515"/>
    <w:rsid w:val="0072325D"/>
    <w:rsid w:val="0072337D"/>
    <w:rsid w:val="007241C1"/>
    <w:rsid w:val="00724DB7"/>
    <w:rsid w:val="007257D0"/>
    <w:rsid w:val="00725CA9"/>
    <w:rsid w:val="00726912"/>
    <w:rsid w:val="00726993"/>
    <w:rsid w:val="00726E37"/>
    <w:rsid w:val="00726EA6"/>
    <w:rsid w:val="00727208"/>
    <w:rsid w:val="00727680"/>
    <w:rsid w:val="00727C95"/>
    <w:rsid w:val="00731262"/>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16C0"/>
    <w:rsid w:val="0075322A"/>
    <w:rsid w:val="00753F86"/>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7292"/>
    <w:rsid w:val="00767D2B"/>
    <w:rsid w:val="00771201"/>
    <w:rsid w:val="007713B7"/>
    <w:rsid w:val="007727FC"/>
    <w:rsid w:val="007729A2"/>
    <w:rsid w:val="00773108"/>
    <w:rsid w:val="00774249"/>
    <w:rsid w:val="007755F2"/>
    <w:rsid w:val="00776859"/>
    <w:rsid w:val="00776971"/>
    <w:rsid w:val="00780A80"/>
    <w:rsid w:val="0078177E"/>
    <w:rsid w:val="0078304C"/>
    <w:rsid w:val="00783673"/>
    <w:rsid w:val="00784B97"/>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BD8"/>
    <w:rsid w:val="007A70AD"/>
    <w:rsid w:val="007B1059"/>
    <w:rsid w:val="007B3D2D"/>
    <w:rsid w:val="007B46F2"/>
    <w:rsid w:val="007B50AE"/>
    <w:rsid w:val="007B51DF"/>
    <w:rsid w:val="007B5EEF"/>
    <w:rsid w:val="007B6FE2"/>
    <w:rsid w:val="007B7129"/>
    <w:rsid w:val="007B7445"/>
    <w:rsid w:val="007C05DD"/>
    <w:rsid w:val="007C06A7"/>
    <w:rsid w:val="007C17EF"/>
    <w:rsid w:val="007C1B0B"/>
    <w:rsid w:val="007C2085"/>
    <w:rsid w:val="007C318A"/>
    <w:rsid w:val="007C3D18"/>
    <w:rsid w:val="007C4187"/>
    <w:rsid w:val="007C4385"/>
    <w:rsid w:val="007C55D0"/>
    <w:rsid w:val="007C60BF"/>
    <w:rsid w:val="007C6727"/>
    <w:rsid w:val="007C6A07"/>
    <w:rsid w:val="007C6E96"/>
    <w:rsid w:val="007C75A1"/>
    <w:rsid w:val="007C77A5"/>
    <w:rsid w:val="007D04E5"/>
    <w:rsid w:val="007D12DA"/>
    <w:rsid w:val="007D1DFE"/>
    <w:rsid w:val="007D4003"/>
    <w:rsid w:val="007D5901"/>
    <w:rsid w:val="007D6EF9"/>
    <w:rsid w:val="007D7526"/>
    <w:rsid w:val="007E0641"/>
    <w:rsid w:val="007E385F"/>
    <w:rsid w:val="007E402B"/>
    <w:rsid w:val="007E4610"/>
    <w:rsid w:val="007E4715"/>
    <w:rsid w:val="007E505B"/>
    <w:rsid w:val="007E5CAA"/>
    <w:rsid w:val="007E7091"/>
    <w:rsid w:val="007F4B5D"/>
    <w:rsid w:val="007F7887"/>
    <w:rsid w:val="0080039D"/>
    <w:rsid w:val="00802616"/>
    <w:rsid w:val="00802DAD"/>
    <w:rsid w:val="00803FAE"/>
    <w:rsid w:val="00804EB3"/>
    <w:rsid w:val="0080605F"/>
    <w:rsid w:val="0080639F"/>
    <w:rsid w:val="00806DB6"/>
    <w:rsid w:val="00807786"/>
    <w:rsid w:val="0081100F"/>
    <w:rsid w:val="00811BF1"/>
    <w:rsid w:val="00811D1F"/>
    <w:rsid w:val="00811E67"/>
    <w:rsid w:val="00811FCB"/>
    <w:rsid w:val="008153A7"/>
    <w:rsid w:val="00815412"/>
    <w:rsid w:val="008158D6"/>
    <w:rsid w:val="00816458"/>
    <w:rsid w:val="00817196"/>
    <w:rsid w:val="00817BA4"/>
    <w:rsid w:val="0082063C"/>
    <w:rsid w:val="00821E66"/>
    <w:rsid w:val="008229FB"/>
    <w:rsid w:val="00823392"/>
    <w:rsid w:val="008235DB"/>
    <w:rsid w:val="00823860"/>
    <w:rsid w:val="008246EC"/>
    <w:rsid w:val="00824AB4"/>
    <w:rsid w:val="00825C42"/>
    <w:rsid w:val="00825D25"/>
    <w:rsid w:val="00825F29"/>
    <w:rsid w:val="00826003"/>
    <w:rsid w:val="008266E5"/>
    <w:rsid w:val="00827CA1"/>
    <w:rsid w:val="00827D6F"/>
    <w:rsid w:val="008314BA"/>
    <w:rsid w:val="00833B6F"/>
    <w:rsid w:val="00835976"/>
    <w:rsid w:val="00836885"/>
    <w:rsid w:val="008376AC"/>
    <w:rsid w:val="0084044D"/>
    <w:rsid w:val="00841CD2"/>
    <w:rsid w:val="008436AF"/>
    <w:rsid w:val="008444E8"/>
    <w:rsid w:val="00844507"/>
    <w:rsid w:val="0084477E"/>
    <w:rsid w:val="00844833"/>
    <w:rsid w:val="00844E80"/>
    <w:rsid w:val="0084590E"/>
    <w:rsid w:val="00846FE7"/>
    <w:rsid w:val="008512F4"/>
    <w:rsid w:val="00852F34"/>
    <w:rsid w:val="00854389"/>
    <w:rsid w:val="00854531"/>
    <w:rsid w:val="00856727"/>
    <w:rsid w:val="00856911"/>
    <w:rsid w:val="008569E6"/>
    <w:rsid w:val="0086315F"/>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2FED"/>
    <w:rsid w:val="00883004"/>
    <w:rsid w:val="00883634"/>
    <w:rsid w:val="00883BE9"/>
    <w:rsid w:val="008843F5"/>
    <w:rsid w:val="0088488F"/>
    <w:rsid w:val="008854E8"/>
    <w:rsid w:val="00886166"/>
    <w:rsid w:val="00886D94"/>
    <w:rsid w:val="00890160"/>
    <w:rsid w:val="008904E9"/>
    <w:rsid w:val="00891C63"/>
    <w:rsid w:val="00892255"/>
    <w:rsid w:val="00892C1D"/>
    <w:rsid w:val="008941E3"/>
    <w:rsid w:val="00894A88"/>
    <w:rsid w:val="00895386"/>
    <w:rsid w:val="0089538E"/>
    <w:rsid w:val="00895A1F"/>
    <w:rsid w:val="008963E0"/>
    <w:rsid w:val="008973A2"/>
    <w:rsid w:val="008A21FF"/>
    <w:rsid w:val="008A2656"/>
    <w:rsid w:val="008A2BA4"/>
    <w:rsid w:val="008A2CE2"/>
    <w:rsid w:val="008A2E0D"/>
    <w:rsid w:val="008A30AC"/>
    <w:rsid w:val="008A3986"/>
    <w:rsid w:val="008A3F46"/>
    <w:rsid w:val="008A44B8"/>
    <w:rsid w:val="008A4712"/>
    <w:rsid w:val="008A51A8"/>
    <w:rsid w:val="008A54C7"/>
    <w:rsid w:val="008A77D8"/>
    <w:rsid w:val="008B0483"/>
    <w:rsid w:val="008B049D"/>
    <w:rsid w:val="008B0A7B"/>
    <w:rsid w:val="008B120C"/>
    <w:rsid w:val="008B1BFE"/>
    <w:rsid w:val="008B1F4A"/>
    <w:rsid w:val="008B51A0"/>
    <w:rsid w:val="008B592A"/>
    <w:rsid w:val="008B6240"/>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111A"/>
    <w:rsid w:val="008D34F1"/>
    <w:rsid w:val="008D39D8"/>
    <w:rsid w:val="008D60DB"/>
    <w:rsid w:val="008D6D1A"/>
    <w:rsid w:val="008D7779"/>
    <w:rsid w:val="008E065E"/>
    <w:rsid w:val="008E0927"/>
    <w:rsid w:val="008E1909"/>
    <w:rsid w:val="008E1D31"/>
    <w:rsid w:val="008E42ED"/>
    <w:rsid w:val="008E625E"/>
    <w:rsid w:val="008E762A"/>
    <w:rsid w:val="008E78B6"/>
    <w:rsid w:val="008F0B5A"/>
    <w:rsid w:val="008F0C90"/>
    <w:rsid w:val="008F1B2C"/>
    <w:rsid w:val="008F1C4E"/>
    <w:rsid w:val="008F1EAB"/>
    <w:rsid w:val="008F2CCA"/>
    <w:rsid w:val="008F33DC"/>
    <w:rsid w:val="008F477F"/>
    <w:rsid w:val="008F4E27"/>
    <w:rsid w:val="008F4F4F"/>
    <w:rsid w:val="008F544E"/>
    <w:rsid w:val="008F5E63"/>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6C8"/>
    <w:rsid w:val="00917724"/>
    <w:rsid w:val="00917CE9"/>
    <w:rsid w:val="00917D8D"/>
    <w:rsid w:val="00920AF2"/>
    <w:rsid w:val="00920BF2"/>
    <w:rsid w:val="00921D6A"/>
    <w:rsid w:val="00922010"/>
    <w:rsid w:val="0092223C"/>
    <w:rsid w:val="009242E2"/>
    <w:rsid w:val="009247FF"/>
    <w:rsid w:val="009260C7"/>
    <w:rsid w:val="00926F84"/>
    <w:rsid w:val="00930524"/>
    <w:rsid w:val="00931BD9"/>
    <w:rsid w:val="009356B5"/>
    <w:rsid w:val="0093665B"/>
    <w:rsid w:val="009368F3"/>
    <w:rsid w:val="00937241"/>
    <w:rsid w:val="00937DB2"/>
    <w:rsid w:val="0094090E"/>
    <w:rsid w:val="00941636"/>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604"/>
    <w:rsid w:val="00956778"/>
    <w:rsid w:val="0095681E"/>
    <w:rsid w:val="009572D4"/>
    <w:rsid w:val="00957538"/>
    <w:rsid w:val="009608A8"/>
    <w:rsid w:val="00961921"/>
    <w:rsid w:val="00962192"/>
    <w:rsid w:val="0096278B"/>
    <w:rsid w:val="0096430A"/>
    <w:rsid w:val="0096554B"/>
    <w:rsid w:val="009655DF"/>
    <w:rsid w:val="0096584A"/>
    <w:rsid w:val="009658BB"/>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1174"/>
    <w:rsid w:val="00983B82"/>
    <w:rsid w:val="009842AD"/>
    <w:rsid w:val="00985253"/>
    <w:rsid w:val="009853B3"/>
    <w:rsid w:val="00986D66"/>
    <w:rsid w:val="00987B57"/>
    <w:rsid w:val="00990522"/>
    <w:rsid w:val="00990630"/>
    <w:rsid w:val="00990E54"/>
    <w:rsid w:val="00991351"/>
    <w:rsid w:val="00991761"/>
    <w:rsid w:val="00994DCA"/>
    <w:rsid w:val="009960EC"/>
    <w:rsid w:val="009970DD"/>
    <w:rsid w:val="00997110"/>
    <w:rsid w:val="00997454"/>
    <w:rsid w:val="0099798E"/>
    <w:rsid w:val="009A0B11"/>
    <w:rsid w:val="009A0FBA"/>
    <w:rsid w:val="009A1601"/>
    <w:rsid w:val="009A1729"/>
    <w:rsid w:val="009A1A6C"/>
    <w:rsid w:val="009A3ABA"/>
    <w:rsid w:val="009A3BB6"/>
    <w:rsid w:val="009A462D"/>
    <w:rsid w:val="009A4C69"/>
    <w:rsid w:val="009A5860"/>
    <w:rsid w:val="009A5CBA"/>
    <w:rsid w:val="009A7342"/>
    <w:rsid w:val="009B0343"/>
    <w:rsid w:val="009B1E80"/>
    <w:rsid w:val="009B1EAA"/>
    <w:rsid w:val="009B1F30"/>
    <w:rsid w:val="009B2577"/>
    <w:rsid w:val="009B315C"/>
    <w:rsid w:val="009B3AC2"/>
    <w:rsid w:val="009B4D30"/>
    <w:rsid w:val="009B4DF4"/>
    <w:rsid w:val="009B564E"/>
    <w:rsid w:val="009B574A"/>
    <w:rsid w:val="009B7E42"/>
    <w:rsid w:val="009B7E87"/>
    <w:rsid w:val="009C0169"/>
    <w:rsid w:val="009C020A"/>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D94"/>
    <w:rsid w:val="009E0E09"/>
    <w:rsid w:val="009E14E0"/>
    <w:rsid w:val="009E17C7"/>
    <w:rsid w:val="009E1BB6"/>
    <w:rsid w:val="009E2001"/>
    <w:rsid w:val="009E35DB"/>
    <w:rsid w:val="009E3DEA"/>
    <w:rsid w:val="009E47A3"/>
    <w:rsid w:val="009E4B59"/>
    <w:rsid w:val="009E51A9"/>
    <w:rsid w:val="009E5C5D"/>
    <w:rsid w:val="009E5F81"/>
    <w:rsid w:val="009E61EE"/>
    <w:rsid w:val="009E7ECC"/>
    <w:rsid w:val="009F0347"/>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469"/>
    <w:rsid w:val="00A1173C"/>
    <w:rsid w:val="00A1196B"/>
    <w:rsid w:val="00A11B6C"/>
    <w:rsid w:val="00A11CCC"/>
    <w:rsid w:val="00A13E54"/>
    <w:rsid w:val="00A14A5D"/>
    <w:rsid w:val="00A14D39"/>
    <w:rsid w:val="00A17428"/>
    <w:rsid w:val="00A17F63"/>
    <w:rsid w:val="00A20961"/>
    <w:rsid w:val="00A20AD3"/>
    <w:rsid w:val="00A2193B"/>
    <w:rsid w:val="00A22621"/>
    <w:rsid w:val="00A2351A"/>
    <w:rsid w:val="00A23CC2"/>
    <w:rsid w:val="00A264A9"/>
    <w:rsid w:val="00A26A77"/>
    <w:rsid w:val="00A26DCF"/>
    <w:rsid w:val="00A2730B"/>
    <w:rsid w:val="00A27785"/>
    <w:rsid w:val="00A30187"/>
    <w:rsid w:val="00A308E5"/>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6DE"/>
    <w:rsid w:val="00A5198B"/>
    <w:rsid w:val="00A5205D"/>
    <w:rsid w:val="00A52E1D"/>
    <w:rsid w:val="00A56CF6"/>
    <w:rsid w:val="00A60B1F"/>
    <w:rsid w:val="00A6131E"/>
    <w:rsid w:val="00A61499"/>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F"/>
    <w:rsid w:val="00A77EC4"/>
    <w:rsid w:val="00A8051E"/>
    <w:rsid w:val="00A80961"/>
    <w:rsid w:val="00A81730"/>
    <w:rsid w:val="00A9159F"/>
    <w:rsid w:val="00A92687"/>
    <w:rsid w:val="00A92879"/>
    <w:rsid w:val="00A92897"/>
    <w:rsid w:val="00A938DE"/>
    <w:rsid w:val="00A9442A"/>
    <w:rsid w:val="00A95F3E"/>
    <w:rsid w:val="00A96D88"/>
    <w:rsid w:val="00A978E5"/>
    <w:rsid w:val="00AA016F"/>
    <w:rsid w:val="00AA0AA0"/>
    <w:rsid w:val="00AA1745"/>
    <w:rsid w:val="00AA1B5B"/>
    <w:rsid w:val="00AA1ED6"/>
    <w:rsid w:val="00AA2954"/>
    <w:rsid w:val="00AA4E0E"/>
    <w:rsid w:val="00AA51D6"/>
    <w:rsid w:val="00AA6375"/>
    <w:rsid w:val="00AB087C"/>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4B64"/>
    <w:rsid w:val="00AC56BE"/>
    <w:rsid w:val="00AC5A10"/>
    <w:rsid w:val="00AC60E1"/>
    <w:rsid w:val="00AC6FEC"/>
    <w:rsid w:val="00AC700F"/>
    <w:rsid w:val="00AD0181"/>
    <w:rsid w:val="00AD0AA3"/>
    <w:rsid w:val="00AD1488"/>
    <w:rsid w:val="00AD1500"/>
    <w:rsid w:val="00AD163B"/>
    <w:rsid w:val="00AD17BB"/>
    <w:rsid w:val="00AD1997"/>
    <w:rsid w:val="00AD2ED0"/>
    <w:rsid w:val="00AD3661"/>
    <w:rsid w:val="00AD3B56"/>
    <w:rsid w:val="00AD3F94"/>
    <w:rsid w:val="00AD45FE"/>
    <w:rsid w:val="00AD4A5A"/>
    <w:rsid w:val="00AD605E"/>
    <w:rsid w:val="00AD6606"/>
    <w:rsid w:val="00AD68F8"/>
    <w:rsid w:val="00AD74E0"/>
    <w:rsid w:val="00AD7A81"/>
    <w:rsid w:val="00AE10E2"/>
    <w:rsid w:val="00AE27AC"/>
    <w:rsid w:val="00AE3383"/>
    <w:rsid w:val="00AE3FD2"/>
    <w:rsid w:val="00AE40E0"/>
    <w:rsid w:val="00AE4DBA"/>
    <w:rsid w:val="00AE4F07"/>
    <w:rsid w:val="00AE77A5"/>
    <w:rsid w:val="00AE7D10"/>
    <w:rsid w:val="00AF087E"/>
    <w:rsid w:val="00AF1C5D"/>
    <w:rsid w:val="00AF402F"/>
    <w:rsid w:val="00AF42D7"/>
    <w:rsid w:val="00AF4601"/>
    <w:rsid w:val="00AF49E7"/>
    <w:rsid w:val="00AF5C6C"/>
    <w:rsid w:val="00AF6B7F"/>
    <w:rsid w:val="00AF6E85"/>
    <w:rsid w:val="00AF70D7"/>
    <w:rsid w:val="00AF7B2D"/>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7F9"/>
    <w:rsid w:val="00B16202"/>
    <w:rsid w:val="00B1654F"/>
    <w:rsid w:val="00B165A6"/>
    <w:rsid w:val="00B16D00"/>
    <w:rsid w:val="00B16E5E"/>
    <w:rsid w:val="00B20256"/>
    <w:rsid w:val="00B204DB"/>
    <w:rsid w:val="00B207E7"/>
    <w:rsid w:val="00B20D09"/>
    <w:rsid w:val="00B2345C"/>
    <w:rsid w:val="00B234B6"/>
    <w:rsid w:val="00B234F5"/>
    <w:rsid w:val="00B23A58"/>
    <w:rsid w:val="00B23AB1"/>
    <w:rsid w:val="00B23B86"/>
    <w:rsid w:val="00B24C9E"/>
    <w:rsid w:val="00B25395"/>
    <w:rsid w:val="00B2763F"/>
    <w:rsid w:val="00B27A4A"/>
    <w:rsid w:val="00B27AAC"/>
    <w:rsid w:val="00B304C4"/>
    <w:rsid w:val="00B30929"/>
    <w:rsid w:val="00B3270D"/>
    <w:rsid w:val="00B32730"/>
    <w:rsid w:val="00B32820"/>
    <w:rsid w:val="00B33B81"/>
    <w:rsid w:val="00B372AA"/>
    <w:rsid w:val="00B378B1"/>
    <w:rsid w:val="00B40445"/>
    <w:rsid w:val="00B409E0"/>
    <w:rsid w:val="00B410F8"/>
    <w:rsid w:val="00B41888"/>
    <w:rsid w:val="00B41E69"/>
    <w:rsid w:val="00B42CCB"/>
    <w:rsid w:val="00B45A52"/>
    <w:rsid w:val="00B46175"/>
    <w:rsid w:val="00B47DF7"/>
    <w:rsid w:val="00B503F1"/>
    <w:rsid w:val="00B50620"/>
    <w:rsid w:val="00B514D1"/>
    <w:rsid w:val="00B523F9"/>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F6"/>
    <w:rsid w:val="00B73E39"/>
    <w:rsid w:val="00B77C28"/>
    <w:rsid w:val="00B810FF"/>
    <w:rsid w:val="00B81A6C"/>
    <w:rsid w:val="00B82431"/>
    <w:rsid w:val="00B851A0"/>
    <w:rsid w:val="00B85DE5"/>
    <w:rsid w:val="00B85E44"/>
    <w:rsid w:val="00B86B46"/>
    <w:rsid w:val="00B86C7C"/>
    <w:rsid w:val="00B86E36"/>
    <w:rsid w:val="00B90943"/>
    <w:rsid w:val="00B90F73"/>
    <w:rsid w:val="00B921D8"/>
    <w:rsid w:val="00B92540"/>
    <w:rsid w:val="00B92F88"/>
    <w:rsid w:val="00B93B59"/>
    <w:rsid w:val="00B9406A"/>
    <w:rsid w:val="00B95C46"/>
    <w:rsid w:val="00B962E2"/>
    <w:rsid w:val="00B971FC"/>
    <w:rsid w:val="00B97D5E"/>
    <w:rsid w:val="00BA074A"/>
    <w:rsid w:val="00BA11B1"/>
    <w:rsid w:val="00BA213B"/>
    <w:rsid w:val="00BA2280"/>
    <w:rsid w:val="00BA2A08"/>
    <w:rsid w:val="00BA56D2"/>
    <w:rsid w:val="00BA5BF0"/>
    <w:rsid w:val="00BA6B77"/>
    <w:rsid w:val="00BA76E0"/>
    <w:rsid w:val="00BB0949"/>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4C7"/>
    <w:rsid w:val="00BF7A4C"/>
    <w:rsid w:val="00C00AD4"/>
    <w:rsid w:val="00C015F1"/>
    <w:rsid w:val="00C01DAB"/>
    <w:rsid w:val="00C01F33"/>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2823"/>
    <w:rsid w:val="00C2532D"/>
    <w:rsid w:val="00C25C8F"/>
    <w:rsid w:val="00C26DD9"/>
    <w:rsid w:val="00C279B5"/>
    <w:rsid w:val="00C27B0E"/>
    <w:rsid w:val="00C27C45"/>
    <w:rsid w:val="00C307F1"/>
    <w:rsid w:val="00C30AC6"/>
    <w:rsid w:val="00C318F2"/>
    <w:rsid w:val="00C3340C"/>
    <w:rsid w:val="00C33E60"/>
    <w:rsid w:val="00C34430"/>
    <w:rsid w:val="00C354CD"/>
    <w:rsid w:val="00C3564F"/>
    <w:rsid w:val="00C35EBF"/>
    <w:rsid w:val="00C370A5"/>
    <w:rsid w:val="00C37164"/>
    <w:rsid w:val="00C3719D"/>
    <w:rsid w:val="00C37CB2"/>
    <w:rsid w:val="00C40C27"/>
    <w:rsid w:val="00C41559"/>
    <w:rsid w:val="00C41A65"/>
    <w:rsid w:val="00C4229D"/>
    <w:rsid w:val="00C42CE5"/>
    <w:rsid w:val="00C44EA4"/>
    <w:rsid w:val="00C473A5"/>
    <w:rsid w:val="00C47482"/>
    <w:rsid w:val="00C477A5"/>
    <w:rsid w:val="00C47F5D"/>
    <w:rsid w:val="00C50661"/>
    <w:rsid w:val="00C50AC4"/>
    <w:rsid w:val="00C50E10"/>
    <w:rsid w:val="00C53CC2"/>
    <w:rsid w:val="00C541AA"/>
    <w:rsid w:val="00C54995"/>
    <w:rsid w:val="00C54D41"/>
    <w:rsid w:val="00C55560"/>
    <w:rsid w:val="00C55DB2"/>
    <w:rsid w:val="00C55E83"/>
    <w:rsid w:val="00C56A5C"/>
    <w:rsid w:val="00C60783"/>
    <w:rsid w:val="00C62E3A"/>
    <w:rsid w:val="00C63A37"/>
    <w:rsid w:val="00C641CF"/>
    <w:rsid w:val="00C64672"/>
    <w:rsid w:val="00C662B6"/>
    <w:rsid w:val="00C66774"/>
    <w:rsid w:val="00C6727D"/>
    <w:rsid w:val="00C679E8"/>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68D"/>
    <w:rsid w:val="00C95B40"/>
    <w:rsid w:val="00C95D63"/>
    <w:rsid w:val="00CA0609"/>
    <w:rsid w:val="00CA1ED8"/>
    <w:rsid w:val="00CA60C8"/>
    <w:rsid w:val="00CB1F63"/>
    <w:rsid w:val="00CB1F82"/>
    <w:rsid w:val="00CB5B21"/>
    <w:rsid w:val="00CB5C32"/>
    <w:rsid w:val="00CB61B0"/>
    <w:rsid w:val="00CB67CD"/>
    <w:rsid w:val="00CB7170"/>
    <w:rsid w:val="00CB7D1B"/>
    <w:rsid w:val="00CB7EA7"/>
    <w:rsid w:val="00CC00B8"/>
    <w:rsid w:val="00CC040E"/>
    <w:rsid w:val="00CC111F"/>
    <w:rsid w:val="00CC15D5"/>
    <w:rsid w:val="00CC2011"/>
    <w:rsid w:val="00CC22E0"/>
    <w:rsid w:val="00CC28A8"/>
    <w:rsid w:val="00CC3C30"/>
    <w:rsid w:val="00CC3EA0"/>
    <w:rsid w:val="00CC5EAE"/>
    <w:rsid w:val="00CC7B45"/>
    <w:rsid w:val="00CD10DA"/>
    <w:rsid w:val="00CD1188"/>
    <w:rsid w:val="00CD22CA"/>
    <w:rsid w:val="00CD2ED1"/>
    <w:rsid w:val="00CD337B"/>
    <w:rsid w:val="00CD36A1"/>
    <w:rsid w:val="00CD6374"/>
    <w:rsid w:val="00CE0424"/>
    <w:rsid w:val="00CE1BCA"/>
    <w:rsid w:val="00CE28CB"/>
    <w:rsid w:val="00CE3FF3"/>
    <w:rsid w:val="00CE4119"/>
    <w:rsid w:val="00CE4E88"/>
    <w:rsid w:val="00CE6508"/>
    <w:rsid w:val="00CE6DC9"/>
    <w:rsid w:val="00CE7561"/>
    <w:rsid w:val="00CE7762"/>
    <w:rsid w:val="00CE7BEE"/>
    <w:rsid w:val="00CF1354"/>
    <w:rsid w:val="00CF16E2"/>
    <w:rsid w:val="00CF1DA1"/>
    <w:rsid w:val="00CF3B1F"/>
    <w:rsid w:val="00CF3BF6"/>
    <w:rsid w:val="00CF467E"/>
    <w:rsid w:val="00CF51C7"/>
    <w:rsid w:val="00CF5C9D"/>
    <w:rsid w:val="00CF625B"/>
    <w:rsid w:val="00CF6540"/>
    <w:rsid w:val="00CF687E"/>
    <w:rsid w:val="00D00652"/>
    <w:rsid w:val="00D0349B"/>
    <w:rsid w:val="00D03511"/>
    <w:rsid w:val="00D035B9"/>
    <w:rsid w:val="00D05711"/>
    <w:rsid w:val="00D072E7"/>
    <w:rsid w:val="00D077D9"/>
    <w:rsid w:val="00D07DB8"/>
    <w:rsid w:val="00D10249"/>
    <w:rsid w:val="00D115C3"/>
    <w:rsid w:val="00D116FA"/>
    <w:rsid w:val="00D11897"/>
    <w:rsid w:val="00D1208B"/>
    <w:rsid w:val="00D120ED"/>
    <w:rsid w:val="00D13135"/>
    <w:rsid w:val="00D13AA3"/>
    <w:rsid w:val="00D13E4E"/>
    <w:rsid w:val="00D140D1"/>
    <w:rsid w:val="00D153A2"/>
    <w:rsid w:val="00D20DB4"/>
    <w:rsid w:val="00D212A0"/>
    <w:rsid w:val="00D22492"/>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79F"/>
    <w:rsid w:val="00D51178"/>
    <w:rsid w:val="00D514E3"/>
    <w:rsid w:val="00D52124"/>
    <w:rsid w:val="00D52BB9"/>
    <w:rsid w:val="00D546FF"/>
    <w:rsid w:val="00D55AD5"/>
    <w:rsid w:val="00D568A5"/>
    <w:rsid w:val="00D576CA"/>
    <w:rsid w:val="00D601C6"/>
    <w:rsid w:val="00D606F4"/>
    <w:rsid w:val="00D60EE1"/>
    <w:rsid w:val="00D61AF5"/>
    <w:rsid w:val="00D620FF"/>
    <w:rsid w:val="00D652B5"/>
    <w:rsid w:val="00D66155"/>
    <w:rsid w:val="00D66455"/>
    <w:rsid w:val="00D7038A"/>
    <w:rsid w:val="00D708B0"/>
    <w:rsid w:val="00D71319"/>
    <w:rsid w:val="00D74509"/>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704"/>
    <w:rsid w:val="00D92982"/>
    <w:rsid w:val="00D934FE"/>
    <w:rsid w:val="00D94135"/>
    <w:rsid w:val="00D94DD8"/>
    <w:rsid w:val="00D96A31"/>
    <w:rsid w:val="00D96DBC"/>
    <w:rsid w:val="00D97EE4"/>
    <w:rsid w:val="00DA0BBE"/>
    <w:rsid w:val="00DA14F0"/>
    <w:rsid w:val="00DA180C"/>
    <w:rsid w:val="00DA1B3F"/>
    <w:rsid w:val="00DA305E"/>
    <w:rsid w:val="00DA451C"/>
    <w:rsid w:val="00DA4BCE"/>
    <w:rsid w:val="00DA5417"/>
    <w:rsid w:val="00DA56E8"/>
    <w:rsid w:val="00DB04A1"/>
    <w:rsid w:val="00DB0A9F"/>
    <w:rsid w:val="00DB0C3A"/>
    <w:rsid w:val="00DB15FD"/>
    <w:rsid w:val="00DB377D"/>
    <w:rsid w:val="00DB43B5"/>
    <w:rsid w:val="00DB4CB6"/>
    <w:rsid w:val="00DB6574"/>
    <w:rsid w:val="00DB70B8"/>
    <w:rsid w:val="00DC06B2"/>
    <w:rsid w:val="00DC0DA5"/>
    <w:rsid w:val="00DC0E67"/>
    <w:rsid w:val="00DC2676"/>
    <w:rsid w:val="00DC2D36"/>
    <w:rsid w:val="00DC2EF8"/>
    <w:rsid w:val="00DC3F67"/>
    <w:rsid w:val="00DC4724"/>
    <w:rsid w:val="00DC53EF"/>
    <w:rsid w:val="00DC6FF6"/>
    <w:rsid w:val="00DC7390"/>
    <w:rsid w:val="00DC7C3E"/>
    <w:rsid w:val="00DC7EC9"/>
    <w:rsid w:val="00DD1B88"/>
    <w:rsid w:val="00DD1ECF"/>
    <w:rsid w:val="00DD4640"/>
    <w:rsid w:val="00DD48B5"/>
    <w:rsid w:val="00DD5187"/>
    <w:rsid w:val="00DE0474"/>
    <w:rsid w:val="00DE349C"/>
    <w:rsid w:val="00DE5608"/>
    <w:rsid w:val="00DE57D4"/>
    <w:rsid w:val="00DE58D0"/>
    <w:rsid w:val="00DE59E3"/>
    <w:rsid w:val="00DE654F"/>
    <w:rsid w:val="00DF02EE"/>
    <w:rsid w:val="00DF0B6E"/>
    <w:rsid w:val="00DF15E0"/>
    <w:rsid w:val="00DF37A0"/>
    <w:rsid w:val="00DF3AA6"/>
    <w:rsid w:val="00DF492C"/>
    <w:rsid w:val="00DF4FD0"/>
    <w:rsid w:val="00DF6746"/>
    <w:rsid w:val="00DF7564"/>
    <w:rsid w:val="00DF7F4B"/>
    <w:rsid w:val="00E00AED"/>
    <w:rsid w:val="00E0345C"/>
    <w:rsid w:val="00E063E1"/>
    <w:rsid w:val="00E06421"/>
    <w:rsid w:val="00E077DB"/>
    <w:rsid w:val="00E110E7"/>
    <w:rsid w:val="00E11B20"/>
    <w:rsid w:val="00E1678C"/>
    <w:rsid w:val="00E17DF8"/>
    <w:rsid w:val="00E17FA2"/>
    <w:rsid w:val="00E20F67"/>
    <w:rsid w:val="00E215B4"/>
    <w:rsid w:val="00E216EC"/>
    <w:rsid w:val="00E21ABE"/>
    <w:rsid w:val="00E22330"/>
    <w:rsid w:val="00E25091"/>
    <w:rsid w:val="00E26512"/>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30E6"/>
    <w:rsid w:val="00E439DF"/>
    <w:rsid w:val="00E446F1"/>
    <w:rsid w:val="00E4623B"/>
    <w:rsid w:val="00E46886"/>
    <w:rsid w:val="00E47AEF"/>
    <w:rsid w:val="00E504F0"/>
    <w:rsid w:val="00E5095C"/>
    <w:rsid w:val="00E5158E"/>
    <w:rsid w:val="00E53B75"/>
    <w:rsid w:val="00E53BFF"/>
    <w:rsid w:val="00E53E01"/>
    <w:rsid w:val="00E54701"/>
    <w:rsid w:val="00E54BA9"/>
    <w:rsid w:val="00E54E3B"/>
    <w:rsid w:val="00E559C6"/>
    <w:rsid w:val="00E57565"/>
    <w:rsid w:val="00E6212E"/>
    <w:rsid w:val="00E6260E"/>
    <w:rsid w:val="00E63838"/>
    <w:rsid w:val="00E64434"/>
    <w:rsid w:val="00E64678"/>
    <w:rsid w:val="00E66D60"/>
    <w:rsid w:val="00E67175"/>
    <w:rsid w:val="00E67C51"/>
    <w:rsid w:val="00E70253"/>
    <w:rsid w:val="00E70FEC"/>
    <w:rsid w:val="00E72912"/>
    <w:rsid w:val="00E72EFC"/>
    <w:rsid w:val="00E734DF"/>
    <w:rsid w:val="00E758EC"/>
    <w:rsid w:val="00E76708"/>
    <w:rsid w:val="00E76A65"/>
    <w:rsid w:val="00E77759"/>
    <w:rsid w:val="00E77BBB"/>
    <w:rsid w:val="00E800EC"/>
    <w:rsid w:val="00E803D5"/>
    <w:rsid w:val="00E820DA"/>
    <w:rsid w:val="00E8234C"/>
    <w:rsid w:val="00E83A4A"/>
    <w:rsid w:val="00E83AA9"/>
    <w:rsid w:val="00E8400F"/>
    <w:rsid w:val="00E84861"/>
    <w:rsid w:val="00E85928"/>
    <w:rsid w:val="00E87822"/>
    <w:rsid w:val="00E90395"/>
    <w:rsid w:val="00E90A01"/>
    <w:rsid w:val="00E90E49"/>
    <w:rsid w:val="00E917F9"/>
    <w:rsid w:val="00E9291C"/>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A41"/>
    <w:rsid w:val="00EB077B"/>
    <w:rsid w:val="00EB347B"/>
    <w:rsid w:val="00EB4240"/>
    <w:rsid w:val="00EB4EA2"/>
    <w:rsid w:val="00EB604A"/>
    <w:rsid w:val="00EB6754"/>
    <w:rsid w:val="00EB70E5"/>
    <w:rsid w:val="00EB738D"/>
    <w:rsid w:val="00EC24D5"/>
    <w:rsid w:val="00EC27C6"/>
    <w:rsid w:val="00EC330B"/>
    <w:rsid w:val="00EC351E"/>
    <w:rsid w:val="00EC4207"/>
    <w:rsid w:val="00EC5035"/>
    <w:rsid w:val="00EC556C"/>
    <w:rsid w:val="00EC5653"/>
    <w:rsid w:val="00EC6EA4"/>
    <w:rsid w:val="00EC71CE"/>
    <w:rsid w:val="00ED0334"/>
    <w:rsid w:val="00ED1006"/>
    <w:rsid w:val="00ED1403"/>
    <w:rsid w:val="00ED1FFE"/>
    <w:rsid w:val="00ED262A"/>
    <w:rsid w:val="00ED268E"/>
    <w:rsid w:val="00ED26DE"/>
    <w:rsid w:val="00ED37D4"/>
    <w:rsid w:val="00ED3CB9"/>
    <w:rsid w:val="00ED4165"/>
    <w:rsid w:val="00ED4CC5"/>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687C"/>
    <w:rsid w:val="00EF77EB"/>
    <w:rsid w:val="00F00585"/>
    <w:rsid w:val="00F00A36"/>
    <w:rsid w:val="00F01228"/>
    <w:rsid w:val="00F033CD"/>
    <w:rsid w:val="00F04F7B"/>
    <w:rsid w:val="00F0528D"/>
    <w:rsid w:val="00F0677F"/>
    <w:rsid w:val="00F06C67"/>
    <w:rsid w:val="00F06DFD"/>
    <w:rsid w:val="00F071D1"/>
    <w:rsid w:val="00F07533"/>
    <w:rsid w:val="00F10629"/>
    <w:rsid w:val="00F15FA5"/>
    <w:rsid w:val="00F16825"/>
    <w:rsid w:val="00F1791E"/>
    <w:rsid w:val="00F201CE"/>
    <w:rsid w:val="00F209B7"/>
    <w:rsid w:val="00F20F76"/>
    <w:rsid w:val="00F2376F"/>
    <w:rsid w:val="00F23B6B"/>
    <w:rsid w:val="00F2438B"/>
    <w:rsid w:val="00F243D8"/>
    <w:rsid w:val="00F24A60"/>
    <w:rsid w:val="00F25902"/>
    <w:rsid w:val="00F26BAA"/>
    <w:rsid w:val="00F30828"/>
    <w:rsid w:val="00F313D6"/>
    <w:rsid w:val="00F3174A"/>
    <w:rsid w:val="00F35D2F"/>
    <w:rsid w:val="00F36A6A"/>
    <w:rsid w:val="00F40580"/>
    <w:rsid w:val="00F40F0C"/>
    <w:rsid w:val="00F41054"/>
    <w:rsid w:val="00F42F21"/>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316A"/>
    <w:rsid w:val="00F54533"/>
    <w:rsid w:val="00F548F2"/>
    <w:rsid w:val="00F5534B"/>
    <w:rsid w:val="00F56B74"/>
    <w:rsid w:val="00F60203"/>
    <w:rsid w:val="00F607C5"/>
    <w:rsid w:val="00F60DEA"/>
    <w:rsid w:val="00F619E0"/>
    <w:rsid w:val="00F62F72"/>
    <w:rsid w:val="00F6302A"/>
    <w:rsid w:val="00F63950"/>
    <w:rsid w:val="00F64206"/>
    <w:rsid w:val="00F642F0"/>
    <w:rsid w:val="00F64C2B"/>
    <w:rsid w:val="00F65136"/>
    <w:rsid w:val="00F651BE"/>
    <w:rsid w:val="00F66189"/>
    <w:rsid w:val="00F67609"/>
    <w:rsid w:val="00F67F53"/>
    <w:rsid w:val="00F703BE"/>
    <w:rsid w:val="00F7123E"/>
    <w:rsid w:val="00F712AD"/>
    <w:rsid w:val="00F71F69"/>
    <w:rsid w:val="00F72B72"/>
    <w:rsid w:val="00F742D0"/>
    <w:rsid w:val="00F745CA"/>
    <w:rsid w:val="00F74BB9"/>
    <w:rsid w:val="00F75400"/>
    <w:rsid w:val="00F75582"/>
    <w:rsid w:val="00F758B5"/>
    <w:rsid w:val="00F76CC8"/>
    <w:rsid w:val="00F76EFA"/>
    <w:rsid w:val="00F804BE"/>
    <w:rsid w:val="00F806CF"/>
    <w:rsid w:val="00F81322"/>
    <w:rsid w:val="00F817CE"/>
    <w:rsid w:val="00F82412"/>
    <w:rsid w:val="00F82D40"/>
    <w:rsid w:val="00F832A7"/>
    <w:rsid w:val="00F843B0"/>
    <w:rsid w:val="00F8456C"/>
    <w:rsid w:val="00F859D8"/>
    <w:rsid w:val="00F868F5"/>
    <w:rsid w:val="00F9056A"/>
    <w:rsid w:val="00F90F8D"/>
    <w:rsid w:val="00F910DB"/>
    <w:rsid w:val="00F91ACA"/>
    <w:rsid w:val="00F92782"/>
    <w:rsid w:val="00F932A6"/>
    <w:rsid w:val="00F937C8"/>
    <w:rsid w:val="00F93AA9"/>
    <w:rsid w:val="00F949C9"/>
    <w:rsid w:val="00F94A8B"/>
    <w:rsid w:val="00F96316"/>
    <w:rsid w:val="00F96894"/>
    <w:rsid w:val="00F96985"/>
    <w:rsid w:val="00F976D1"/>
    <w:rsid w:val="00F97838"/>
    <w:rsid w:val="00FA0046"/>
    <w:rsid w:val="00FA10CB"/>
    <w:rsid w:val="00FA1321"/>
    <w:rsid w:val="00FA2BB3"/>
    <w:rsid w:val="00FA317E"/>
    <w:rsid w:val="00FA4DB4"/>
    <w:rsid w:val="00FA7251"/>
    <w:rsid w:val="00FA77D7"/>
    <w:rsid w:val="00FA7904"/>
    <w:rsid w:val="00FA7DC8"/>
    <w:rsid w:val="00FB000C"/>
    <w:rsid w:val="00FB37B6"/>
    <w:rsid w:val="00FB4902"/>
    <w:rsid w:val="00FB4C80"/>
    <w:rsid w:val="00FB4D0E"/>
    <w:rsid w:val="00FB6810"/>
    <w:rsid w:val="00FB6A5E"/>
    <w:rsid w:val="00FB6A6A"/>
    <w:rsid w:val="00FB7FE8"/>
    <w:rsid w:val="00FC054E"/>
    <w:rsid w:val="00FC1F07"/>
    <w:rsid w:val="00FC51A3"/>
    <w:rsid w:val="00FC5475"/>
    <w:rsid w:val="00FC5F28"/>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710"/>
    <w:rsid w:val="00FE4C7B"/>
    <w:rsid w:val="00FE574C"/>
    <w:rsid w:val="00FE6A3B"/>
    <w:rsid w:val="00FE7336"/>
    <w:rsid w:val="00FE787C"/>
    <w:rsid w:val="00FF06AF"/>
    <w:rsid w:val="00FF2C69"/>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2DB5E62"/>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AF03C9"/>
  <w15:docId w15:val="{3D9C6240-99E8-4722-AB50-771569AD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character" w:customStyle="1" w:styleId="1">
    <w:name w:val="未处理的提及1"/>
    <w:basedOn w:val="DefaultParagraphFont"/>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5AIRPNAIUNRU-1830940522-10936</_dlc_DocId>
    <_dlc_DocIdUrl xmlns="71c5aaf6-e6ce-465b-b873-5148d2a4c105">
      <Url>https://nokia.sharepoint.com/sites/c5g/5gradio/_layouts/15/DocIdRedir.aspx?ID=5AIRPNAIUNRU-1830940522-10936</Url>
      <Description>5AIRPNAIUNRU-1830940522-10936</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9ED93B0-B347-479A-9C0D-BDCDAEC6F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CD054B-D964-4DE8-9E9D-E62FB13351CD}">
  <ds:schemaRefs>
    <ds:schemaRef ds:uri="Microsoft.SharePoint.Taxonomy.ContentTypeSync"/>
  </ds:schemaRefs>
</ds:datastoreItem>
</file>

<file path=customXml/itemProps5.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6.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7.xml><?xml version="1.0" encoding="utf-8"?>
<ds:datastoreItem xmlns:ds="http://schemas.openxmlformats.org/officeDocument/2006/customXml" ds:itemID="{F7E69C4A-AB4C-4BC3-8F0E-2B1F23EB9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83</TotalTime>
  <Pages>29</Pages>
  <Words>12830</Words>
  <Characters>63869</Characters>
  <Application>Microsoft Office Word</Application>
  <DocSecurity>0</DocSecurity>
  <Lines>532</Lines>
  <Paragraphs>153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Flordelis, Jose</cp:lastModifiedBy>
  <cp:revision>33</cp:revision>
  <cp:lastPrinted>2008-01-30T21:09:00Z</cp:lastPrinted>
  <dcterms:created xsi:type="dcterms:W3CDTF">2021-05-21T08:43:00Z</dcterms:created>
  <dcterms:modified xsi:type="dcterms:W3CDTF">2021-05-21T16:26:00Z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0x010100F72F5225BF40E546BD513D0BB4BDDD33</vt:lpwstr>
  </property>
  <property fmtid="{D5CDD505-2E9C-101B-9397-08002B2CF9AE}" pid="6" name="_dlc_DocIdItemGuid">
    <vt:lpwstr>08b187a9-625c-4403-99b1-d142efaf0ea0</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y fmtid="{D5CDD505-2E9C-101B-9397-08002B2CF9AE}" pid="32" name="NSCPROP_SA">
    <vt:lpwstr>D:\work\Contributions\RAN1\RAN1_105E\FL summary\R1-21xxxxx FL Summary for [105-e-NR-52-71GHz-02] v10_Qualcomm_IDCC.docx</vt:lpwstr>
  </property>
</Properties>
</file>