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2174" w14:textId="1C6CD86B" w:rsidR="00AF0F40" w:rsidRDefault="00AF0F40" w:rsidP="00AF0F40">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6F321323" w14:textId="77777777" w:rsidR="00AF0F40" w:rsidRDefault="00AF0F40" w:rsidP="00AF0F4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F15282A" w14:textId="77777777" w:rsidR="00AF0F40" w:rsidRDefault="00AF0F40" w:rsidP="00AF0F40">
      <w:pPr>
        <w:tabs>
          <w:tab w:val="center" w:pos="4536"/>
          <w:tab w:val="right" w:pos="9072"/>
        </w:tabs>
        <w:rPr>
          <w:rFonts w:ascii="Arial" w:hAnsi="Arial" w:cs="Arial"/>
          <w:b/>
          <w:sz w:val="22"/>
        </w:rPr>
      </w:pPr>
    </w:p>
    <w:p w14:paraId="19B2B63E"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4463167" w14:textId="77777777" w:rsidR="00F16659" w:rsidRPr="00F16659" w:rsidRDefault="00AF0F40" w:rsidP="00F1665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F16659" w:rsidRPr="00F16659">
        <w:rPr>
          <w:rFonts w:ascii="Arial" w:hAnsi="Arial" w:cs="Arial"/>
          <w:b/>
          <w:sz w:val="24"/>
          <w:lang w:val="en-US"/>
        </w:rPr>
        <w:t>Summary of the e-mail discussion [105-e-NR-Pos-01] on Rel.16 NR positioning maintenance</w:t>
      </w:r>
    </w:p>
    <w:p w14:paraId="1D224109"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625C7B7" w14:textId="77777777" w:rsidR="00AF0F40" w:rsidRDefault="00AF0F40" w:rsidP="00AF0F4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26BA254" w14:textId="77777777" w:rsidR="00AF0F40" w:rsidRDefault="00AF0F40" w:rsidP="00AF0F40">
      <w:pPr>
        <w:tabs>
          <w:tab w:val="center" w:pos="4536"/>
          <w:tab w:val="right" w:pos="9072"/>
        </w:tabs>
        <w:rPr>
          <w:rFonts w:ascii="Arial" w:hAnsi="Arial" w:cs="Arial"/>
          <w:b/>
          <w:sz w:val="22"/>
        </w:rPr>
      </w:pPr>
    </w:p>
    <w:p w14:paraId="663F4B1A" w14:textId="77777777" w:rsidR="00AF0F40" w:rsidRDefault="00AF0F40" w:rsidP="00AF0F40">
      <w:pPr>
        <w:pStyle w:val="Heading1"/>
      </w:pPr>
      <w:r>
        <w:t>Introduction</w:t>
      </w:r>
    </w:p>
    <w:p w14:paraId="25311570" w14:textId="5FCDD9E5" w:rsidR="00AF0F40" w:rsidRDefault="00AF0F40" w:rsidP="00AF0F40">
      <w:pPr>
        <w:pStyle w:val="3GPPText"/>
      </w:pPr>
      <w:r>
        <w:t xml:space="preserve">In this contribution, we provide </w:t>
      </w:r>
      <w:r w:rsidR="00F16659">
        <w:t xml:space="preserve">summary of </w:t>
      </w:r>
      <w:r>
        <w:t xml:space="preserve">the </w:t>
      </w:r>
      <w:r w:rsidR="00F16659">
        <w:t xml:space="preserve">e-mail discussion </w:t>
      </w:r>
      <w:r w:rsidR="00F16659" w:rsidRPr="00F16659">
        <w:t xml:space="preserve">[105-e-NR-Pos-01] on </w:t>
      </w:r>
      <w:r>
        <w:t>remaining opens identified for Rel.16 NR positioning framework based on submitted contributions to RAN1#105e meeting</w:t>
      </w:r>
      <w:r w:rsidR="00F16659">
        <w:t xml:space="preserve"> and approved for discussion during preparation phase:</w:t>
      </w:r>
    </w:p>
    <w:p w14:paraId="754F4731" w14:textId="7D6B0D32" w:rsidR="00F16659" w:rsidRDefault="00F16659" w:rsidP="00AF0F40">
      <w:pPr>
        <w:pStyle w:val="3GPPText"/>
      </w:pPr>
    </w:p>
    <w:p w14:paraId="59D9F5E0" w14:textId="77777777" w:rsidR="00F16659" w:rsidRDefault="00F16659" w:rsidP="00F16659">
      <w:pPr>
        <w:rPr>
          <w:rFonts w:eastAsia="Batang"/>
        </w:rPr>
      </w:pPr>
      <w:r>
        <w:rPr>
          <w:highlight w:val="cyan"/>
          <w:lang w:eastAsia="x-none"/>
        </w:rPr>
        <w:t xml:space="preserve">[105-e-NR-Pos-01] </w:t>
      </w:r>
      <w:r>
        <w:rPr>
          <w:highlight w:val="cyan"/>
        </w:rPr>
        <w:t>Email discussion/approval on the following until May 25 – Alexey (Intel)</w:t>
      </w:r>
    </w:p>
    <w:p w14:paraId="19BA7163"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#1: DL PRS processing priority</w:t>
      </w:r>
    </w:p>
    <w:p w14:paraId="209CA2BB" w14:textId="77777777" w:rsidR="00F16659" w:rsidRDefault="00F16659" w:rsidP="00F16659">
      <w:pPr>
        <w:numPr>
          <w:ilvl w:val="0"/>
          <w:numId w:val="15"/>
        </w:numPr>
        <w:overflowPunct/>
        <w:autoSpaceDE/>
        <w:autoSpaceDN/>
        <w:adjustRightInd/>
        <w:spacing w:after="0"/>
        <w:textAlignment w:val="auto"/>
        <w:rPr>
          <w:highlight w:val="cyan"/>
        </w:rPr>
      </w:pPr>
      <w:r>
        <w:rPr>
          <w:highlight w:val="cyan"/>
        </w:rPr>
        <w:t>Aspect #2: DL PRS numerology</w:t>
      </w:r>
    </w:p>
    <w:p w14:paraId="341BA984" w14:textId="77777777" w:rsidR="00F16659" w:rsidRDefault="00F16659" w:rsidP="00085978">
      <w:pPr>
        <w:numPr>
          <w:ilvl w:val="0"/>
          <w:numId w:val="15"/>
        </w:numPr>
        <w:overflowPunct/>
        <w:autoSpaceDE/>
        <w:autoSpaceDN/>
        <w:adjustRightInd/>
        <w:spacing w:after="0"/>
        <w:textAlignment w:val="auto"/>
        <w:rPr>
          <w:highlight w:val="cyan"/>
        </w:rPr>
      </w:pPr>
      <w:r>
        <w:rPr>
          <w:highlight w:val="cyan"/>
        </w:rPr>
        <w:t>Aspect #3: Clarification on UE Rx-Tx time difference measurements</w:t>
      </w:r>
    </w:p>
    <w:p w14:paraId="757CE967" w14:textId="77777777" w:rsidR="00AF0F40" w:rsidRDefault="00AF0F40" w:rsidP="00AF0F40">
      <w:pPr>
        <w:pStyle w:val="3GPPText"/>
      </w:pPr>
    </w:p>
    <w:p w14:paraId="541309AE" w14:textId="1EB3AAC8" w:rsidR="00AF0F40" w:rsidRDefault="00F16659" w:rsidP="00AF0F40">
      <w:pPr>
        <w:pStyle w:val="Heading1"/>
      </w:pPr>
      <w:r>
        <w:t xml:space="preserve">Discussion on </w:t>
      </w:r>
      <w:r w:rsidR="00AF0F40">
        <w:t>Remaining Opens</w:t>
      </w:r>
    </w:p>
    <w:p w14:paraId="79673C63" w14:textId="2BF0318C" w:rsidR="00AF0F40" w:rsidRDefault="00AF0F40" w:rsidP="00AF0F40">
      <w:pPr>
        <w:pStyle w:val="3GPPText"/>
      </w:pPr>
      <w:r>
        <w:t xml:space="preserve">In this section, we summarize submitted TPs / draft CRs for </w:t>
      </w:r>
      <w:r w:rsidR="00F16659">
        <w:t xml:space="preserve">relevant </w:t>
      </w:r>
      <w:r>
        <w:t xml:space="preserve">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08849C8D" w14:textId="77777777" w:rsidR="00AF0F40" w:rsidRDefault="00AF0F40" w:rsidP="00AF0F40">
      <w:pPr>
        <w:pStyle w:val="3GPPText"/>
      </w:pPr>
    </w:p>
    <w:p w14:paraId="627686FE" w14:textId="77777777" w:rsidR="00AF0F40" w:rsidRDefault="00AF0F40" w:rsidP="00AF0F40">
      <w:pPr>
        <w:pStyle w:val="Heading2"/>
      </w:pPr>
      <w:r>
        <w:t xml:space="preserve">Aspect #1: </w:t>
      </w:r>
      <w:r>
        <w:rPr>
          <w:lang w:val="en-US"/>
        </w:rPr>
        <w:t>DL PRS processing priority</w:t>
      </w:r>
    </w:p>
    <w:p w14:paraId="782599D5" w14:textId="77777777" w:rsidR="00AF0F40" w:rsidRDefault="00AF0F40" w:rsidP="00AF0F40">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558B7F3B" w14:textId="77777777" w:rsidR="00AF0F40" w:rsidRDefault="00AF0F40" w:rsidP="00AF0F40">
      <w:pPr>
        <w:pStyle w:val="3GPPAgreements"/>
      </w:pPr>
      <w:r>
        <w:t>Clarify the priority sorting is based on the appearance in the list (the first entry in the list has the highest priority) or is based on the ID numbering</w:t>
      </w:r>
    </w:p>
    <w:p w14:paraId="639CE834" w14:textId="77777777" w:rsidR="00AF0F40" w:rsidRDefault="00AF0F40" w:rsidP="00AF0F40">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84F0B4" w14:textId="77777777" w:rsidR="00AF0F40" w:rsidRDefault="00AF0F40" w:rsidP="00AF0F40">
      <w:pPr>
        <w:pStyle w:val="3GPPAgreements"/>
      </w:pPr>
      <w:r>
        <w:t>Discuss ambiguity for UE supporting two PRS resource sets per TRP per frequency layer, and network supporting two PRS resource sets per frequency layer. It is suggested not to pursue it in Rel-16.</w:t>
      </w:r>
    </w:p>
    <w:p w14:paraId="2812ECC1" w14:textId="77777777" w:rsidR="00AF0F40" w:rsidRDefault="00AF0F40" w:rsidP="00AF0F40">
      <w:pPr>
        <w:pStyle w:val="3GPPAgreements"/>
        <w:rPr>
          <w:rFonts w:ascii="Cambria" w:eastAsia="Cambria" w:hAnsi="Cambria"/>
        </w:rPr>
      </w:pPr>
      <w:r>
        <w:t>Clarify motivation of defining priority i.e. applicable when the PRS resources provided in the assistance data exceeds UE reported capability</w:t>
      </w:r>
    </w:p>
    <w:p w14:paraId="791166E6" w14:textId="39F6C91B" w:rsidR="00AF0F40" w:rsidRDefault="00AF0F40" w:rsidP="00AF0F40">
      <w:pPr>
        <w:rPr>
          <w:sz w:val="22"/>
          <w:szCs w:val="22"/>
        </w:rPr>
      </w:pPr>
      <w:r>
        <w:rPr>
          <w:sz w:val="22"/>
          <w:szCs w:val="22"/>
        </w:rPr>
        <w:t>The following TP was provided to clarify DL PRS processing priority order by UE:</w:t>
      </w:r>
    </w:p>
    <w:p w14:paraId="4B8DE973" w14:textId="1E41B60C" w:rsidR="00085978" w:rsidRDefault="00085978" w:rsidP="00AF0F40">
      <w:pPr>
        <w:rPr>
          <w:sz w:val="22"/>
          <w:szCs w:val="22"/>
        </w:rPr>
      </w:pPr>
    </w:p>
    <w:tbl>
      <w:tblPr>
        <w:tblStyle w:val="TableGrid"/>
        <w:tblW w:w="0" w:type="auto"/>
        <w:tblLook w:val="04A0" w:firstRow="1" w:lastRow="0" w:firstColumn="1" w:lastColumn="0" w:noHBand="0" w:noVBand="1"/>
      </w:tblPr>
      <w:tblGrid>
        <w:gridCol w:w="9350"/>
      </w:tblGrid>
      <w:tr w:rsidR="00085978" w14:paraId="1FA1B020" w14:textId="77777777" w:rsidTr="00085978">
        <w:tc>
          <w:tcPr>
            <w:tcW w:w="9350" w:type="dxa"/>
          </w:tcPr>
          <w:p w14:paraId="52B51010" w14:textId="77777777" w:rsidR="00085978" w:rsidRDefault="00085978" w:rsidP="00085978">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073624EF" w14:textId="77777777" w:rsidR="00085978" w:rsidRDefault="00085978" w:rsidP="00085978">
            <w:pPr>
              <w:rPr>
                <w:color w:val="FF0000"/>
              </w:rPr>
            </w:pPr>
            <w:r>
              <w:rPr>
                <w:color w:val="FF0000"/>
              </w:rPr>
              <w:t>========================= Unchanged parts =========================</w:t>
            </w:r>
          </w:p>
          <w:p w14:paraId="4333A69D" w14:textId="77777777" w:rsidR="00085978" w:rsidRDefault="00085978" w:rsidP="00085978">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2F8B9AF2" w14:textId="77777777" w:rsidR="00085978" w:rsidRDefault="00085978" w:rsidP="00085978">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19C3FB73" w14:textId="77777777" w:rsidR="00085978" w:rsidRDefault="00085978" w:rsidP="00085978">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0E9233D6" w14:textId="77777777" w:rsidR="00085978" w:rsidRDefault="00085978" w:rsidP="00085978">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582F0A0E" w14:textId="0D9A6B6C" w:rsidR="00085978" w:rsidRDefault="00085978" w:rsidP="00085978">
            <w:pPr>
              <w:rPr>
                <w:sz w:val="22"/>
                <w:szCs w:val="22"/>
              </w:rPr>
            </w:pPr>
            <w:r>
              <w:rPr>
                <w:color w:val="FF0000"/>
              </w:rPr>
              <w:t>========================= Unchanged parts =========================</w:t>
            </w:r>
          </w:p>
        </w:tc>
      </w:tr>
    </w:tbl>
    <w:p w14:paraId="4D253A44" w14:textId="77777777" w:rsidR="00AF0F40" w:rsidRDefault="00AF0F40" w:rsidP="00AF0F40">
      <w:pPr>
        <w:pStyle w:val="3GPPText"/>
      </w:pPr>
    </w:p>
    <w:p w14:paraId="30DC6FB9" w14:textId="77777777" w:rsidR="00AF0F40" w:rsidRDefault="00AF0F40" w:rsidP="00AF0F40">
      <w:pPr>
        <w:pStyle w:val="3GPPText"/>
      </w:pPr>
      <w:r>
        <w:t>The relevant agreement is provided below for convenience</w:t>
      </w:r>
    </w:p>
    <w:tbl>
      <w:tblPr>
        <w:tblStyle w:val="TableGrid"/>
        <w:tblW w:w="0" w:type="auto"/>
        <w:tblLook w:val="04A0" w:firstRow="1" w:lastRow="0" w:firstColumn="1" w:lastColumn="0" w:noHBand="0" w:noVBand="1"/>
      </w:tblPr>
      <w:tblGrid>
        <w:gridCol w:w="9350"/>
      </w:tblGrid>
      <w:tr w:rsidR="00AF0F40" w14:paraId="79280781" w14:textId="77777777" w:rsidTr="00F254E4">
        <w:tc>
          <w:tcPr>
            <w:tcW w:w="9962" w:type="dxa"/>
          </w:tcPr>
          <w:p w14:paraId="13B6CB60" w14:textId="77777777" w:rsidR="00AF0F40" w:rsidRDefault="00AF0F40" w:rsidP="00F254E4">
            <w:pPr>
              <w:rPr>
                <w:rFonts w:ascii="Times" w:eastAsia="Batang" w:hAnsi="Times"/>
              </w:rPr>
            </w:pPr>
            <w:r>
              <w:rPr>
                <w:highlight w:val="green"/>
              </w:rPr>
              <w:t>Agreement:</w:t>
            </w:r>
          </w:p>
          <w:p w14:paraId="66A4DA12" w14:textId="77777777" w:rsidR="00AF0F40" w:rsidRDefault="00AF0F40" w:rsidP="00AF0F40">
            <w:pPr>
              <w:pStyle w:val="3GPPAgreements"/>
              <w:rPr>
                <w:sz w:val="20"/>
              </w:rPr>
            </w:pPr>
            <w:r>
              <w:rPr>
                <w:sz w:val="20"/>
              </w:rPr>
              <w:t xml:space="preserve">When a UE is configured in the assistance data of a positioning method with a number of PRS resources beyond its capability (FG 13-2,13-3,13-4 for </w:t>
            </w:r>
            <w:proofErr w:type="spellStart"/>
            <w:r>
              <w:rPr>
                <w:sz w:val="20"/>
              </w:rPr>
              <w:t>AoD</w:t>
            </w:r>
            <w:proofErr w:type="spellEnd"/>
            <w:r>
              <w:rPr>
                <w:sz w:val="20"/>
              </w:rPr>
              <w:t>, TDOA, MRTT respectively),  the UE assumes the DL-PRS Resources in the assistance data are sorted in a decreasing order of measurement priority. Specifically, according to the current RAN2 structure of the assistance data, the following priority is assumed:</w:t>
            </w:r>
          </w:p>
          <w:p w14:paraId="5D4EC738" w14:textId="77777777" w:rsidR="00AF0F40" w:rsidRDefault="00AF0F40" w:rsidP="00AF0F40">
            <w:pPr>
              <w:pStyle w:val="3GPPAgreements"/>
              <w:numPr>
                <w:ilvl w:val="1"/>
                <w:numId w:val="2"/>
              </w:numPr>
              <w:rPr>
                <w:sz w:val="20"/>
              </w:rPr>
            </w:pPr>
            <w:r>
              <w:rPr>
                <w:sz w:val="20"/>
              </w:rPr>
              <w:t>FFS: the 4 frequency layers are sorted according to priority,</w:t>
            </w:r>
          </w:p>
          <w:p w14:paraId="323D91A7" w14:textId="77777777" w:rsidR="00AF0F40" w:rsidRDefault="00AF0F40" w:rsidP="00AF0F40">
            <w:pPr>
              <w:pStyle w:val="3GPPAgreements"/>
              <w:numPr>
                <w:ilvl w:val="1"/>
                <w:numId w:val="2"/>
              </w:numPr>
              <w:rPr>
                <w:sz w:val="20"/>
              </w:rPr>
            </w:pPr>
            <w:r>
              <w:rPr>
                <w:sz w:val="20"/>
              </w:rPr>
              <w:t>The 64 TRPs per frequency layer are sorted according to priority,</w:t>
            </w:r>
          </w:p>
          <w:p w14:paraId="7F097321" w14:textId="77777777" w:rsidR="00AF0F40" w:rsidRDefault="00AF0F40" w:rsidP="00AF0F40">
            <w:pPr>
              <w:pStyle w:val="3GPPAgreements"/>
              <w:numPr>
                <w:ilvl w:val="1"/>
                <w:numId w:val="2"/>
              </w:numPr>
              <w:rPr>
                <w:sz w:val="20"/>
              </w:rPr>
            </w:pPr>
            <w:r>
              <w:rPr>
                <w:sz w:val="20"/>
              </w:rPr>
              <w:t>The 2 sets per TRP of the frequency layer are sorted according to priority,</w:t>
            </w:r>
          </w:p>
          <w:p w14:paraId="2892B36C" w14:textId="77777777" w:rsidR="00AF0F40" w:rsidRDefault="00AF0F40" w:rsidP="00AF0F40">
            <w:pPr>
              <w:pStyle w:val="3GPPAgreements"/>
              <w:numPr>
                <w:ilvl w:val="1"/>
                <w:numId w:val="2"/>
              </w:numPr>
              <w:rPr>
                <w:sz w:val="20"/>
              </w:rPr>
            </w:pPr>
            <w:r>
              <w:rPr>
                <w:sz w:val="20"/>
              </w:rPr>
              <w:t>FFS: The 64 resources of the set per TRP per frequency layer are sorted according to priority.</w:t>
            </w:r>
          </w:p>
          <w:p w14:paraId="1EFA0895" w14:textId="77777777" w:rsidR="00AF0F40" w:rsidRDefault="00AF0F40" w:rsidP="00AF0F40">
            <w:pPr>
              <w:pStyle w:val="3GPPAgreements"/>
              <w:rPr>
                <w:sz w:val="20"/>
              </w:rPr>
            </w:pPr>
            <w:r>
              <w:rPr>
                <w:sz w:val="20"/>
              </w:rPr>
              <w:t>The reference indicated by nr-DL-PRS-ReferenceInfo-r16 for each frequency layer has the highest priority at least for DL-TDOA</w:t>
            </w:r>
          </w:p>
        </w:tc>
      </w:tr>
    </w:tbl>
    <w:p w14:paraId="0FB4D5BB" w14:textId="77777777" w:rsidR="00AF0F40" w:rsidRDefault="00AF0F40" w:rsidP="00AF0F40">
      <w:pPr>
        <w:pStyle w:val="3GPPText"/>
      </w:pPr>
    </w:p>
    <w:p w14:paraId="27780FC5" w14:textId="77777777" w:rsidR="00AF0F40" w:rsidRDefault="00AF0F40" w:rsidP="00AF0F40">
      <w:pPr>
        <w:rPr>
          <w:b/>
          <w:bCs/>
          <w:sz w:val="22"/>
          <w:szCs w:val="22"/>
          <w:lang w:val="en-US"/>
        </w:rPr>
      </w:pPr>
      <w:r>
        <w:rPr>
          <w:b/>
          <w:bCs/>
          <w:sz w:val="22"/>
          <w:szCs w:val="22"/>
          <w:lang w:val="en-US"/>
        </w:rPr>
        <w:t xml:space="preserve">FL response: </w:t>
      </w:r>
    </w:p>
    <w:p w14:paraId="4401D22E" w14:textId="65891305" w:rsidR="00AF0F40" w:rsidRDefault="00AF0F40" w:rsidP="00AF0F40">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56ABA1D9" w14:textId="77777777" w:rsidR="00F16659" w:rsidRDefault="00F16659" w:rsidP="00AF0F40">
      <w:pPr>
        <w:rPr>
          <w:sz w:val="22"/>
          <w:szCs w:val="22"/>
          <w:lang w:val="ru-RU"/>
        </w:rPr>
      </w:pPr>
    </w:p>
    <w:p w14:paraId="5CCA376D" w14:textId="3D1C4F7C" w:rsidR="00F16659" w:rsidRDefault="00F16659" w:rsidP="00F16659">
      <w:pPr>
        <w:pStyle w:val="Heading3"/>
      </w:pPr>
      <w:r>
        <w:t>Round #1</w:t>
      </w:r>
    </w:p>
    <w:p w14:paraId="022221D1" w14:textId="041CF253"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660"/>
        <w:gridCol w:w="7690"/>
      </w:tblGrid>
      <w:tr w:rsidR="00F16659" w:rsidRPr="004A72B0" w14:paraId="6B927CF7" w14:textId="77777777" w:rsidTr="008306E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296001"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54BAE4"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D742F56" w14:textId="77777777" w:rsidTr="008306E7">
        <w:tc>
          <w:tcPr>
            <w:tcW w:w="1660" w:type="dxa"/>
            <w:tcBorders>
              <w:top w:val="single" w:sz="4" w:space="0" w:color="auto"/>
              <w:left w:val="single" w:sz="4" w:space="0" w:color="auto"/>
              <w:bottom w:val="single" w:sz="4" w:space="0" w:color="auto"/>
              <w:right w:val="single" w:sz="4" w:space="0" w:color="auto"/>
            </w:tcBorders>
          </w:tcPr>
          <w:p w14:paraId="6DD0FC26" w14:textId="73D8F412" w:rsidR="00F16659" w:rsidRPr="004A72B0" w:rsidRDefault="00583F16"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2EBAF66F" w14:textId="77777777" w:rsidR="00F16659" w:rsidRDefault="00583F16" w:rsidP="00F01DB0">
            <w:pPr>
              <w:pStyle w:val="3GPPText"/>
              <w:spacing w:before="0" w:after="0"/>
              <w:rPr>
                <w:sz w:val="20"/>
                <w:lang w:eastAsia="zh-CN"/>
              </w:rPr>
            </w:pPr>
            <w:r>
              <w:rPr>
                <w:rFonts w:hint="eastAsia"/>
                <w:sz w:val="20"/>
                <w:lang w:eastAsia="zh-CN"/>
              </w:rPr>
              <w:t>T</w:t>
            </w:r>
            <w:r>
              <w:rPr>
                <w:sz w:val="20"/>
                <w:lang w:eastAsia="zh-CN"/>
              </w:rPr>
              <w:t>he track of the changes is missing.</w:t>
            </w:r>
          </w:p>
          <w:p w14:paraId="558CDBBC" w14:textId="77777777" w:rsidR="00583F16" w:rsidRDefault="00583F16" w:rsidP="00F01DB0">
            <w:pPr>
              <w:pStyle w:val="3GPPText"/>
              <w:spacing w:before="0" w:after="0"/>
              <w:rPr>
                <w:sz w:val="20"/>
                <w:lang w:eastAsia="zh-CN"/>
              </w:rPr>
            </w:pPr>
          </w:p>
          <w:p w14:paraId="0F0D451E" w14:textId="084A3884" w:rsidR="00583F16" w:rsidRDefault="00583F16" w:rsidP="00F01DB0">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we suggest to break the discussion into the following 4 questions.</w:t>
            </w:r>
          </w:p>
          <w:p w14:paraId="0B213DC2" w14:textId="77777777" w:rsidR="00583F16" w:rsidRDefault="00583F16" w:rsidP="00F01DB0">
            <w:pPr>
              <w:pStyle w:val="3GPPText"/>
              <w:spacing w:before="0" w:after="0"/>
              <w:rPr>
                <w:sz w:val="20"/>
                <w:lang w:eastAsia="zh-CN"/>
              </w:rPr>
            </w:pPr>
          </w:p>
          <w:p w14:paraId="76F4D6D9" w14:textId="6550987E" w:rsidR="00583F16" w:rsidRDefault="00583F16" w:rsidP="00583F16">
            <w:pPr>
              <w:pStyle w:val="3GPPText"/>
              <w:numPr>
                <w:ilvl w:val="0"/>
                <w:numId w:val="16"/>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2266D7ED" w14:textId="77777777" w:rsidR="00583F16" w:rsidRDefault="00583F16" w:rsidP="00583F16">
            <w:pPr>
              <w:pStyle w:val="3GPPText"/>
              <w:spacing w:before="0" w:after="0"/>
              <w:ind w:left="720"/>
              <w:rPr>
                <w:sz w:val="20"/>
                <w:lang w:eastAsia="zh-CN"/>
              </w:rPr>
            </w:pPr>
          </w:p>
          <w:p w14:paraId="0073BC70" w14:textId="77777777" w:rsidR="00583F16" w:rsidRPr="00583F16" w:rsidRDefault="00583F16" w:rsidP="00583F16">
            <w:pPr>
              <w:pStyle w:val="3GPPText"/>
              <w:numPr>
                <w:ilvl w:val="0"/>
                <w:numId w:val="16"/>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sidRPr="00583F16">
              <w:rPr>
                <w:i/>
                <w:sz w:val="20"/>
                <w:lang w:eastAsia="zh-CN"/>
              </w:rPr>
              <w:t>nr-DL-PRS-</w:t>
            </w:r>
            <w:proofErr w:type="spellStart"/>
            <w:r w:rsidRPr="00583F16">
              <w:rPr>
                <w:i/>
                <w:sz w:val="20"/>
                <w:lang w:eastAsia="zh-CN"/>
              </w:rPr>
              <w:t>AssistanceDataPerFreq</w:t>
            </w:r>
            <w:proofErr w:type="spellEnd"/>
            <w:r>
              <w:rPr>
                <w:sz w:val="20"/>
                <w:lang w:eastAsia="zh-CN"/>
              </w:rPr>
              <w:t>/</w:t>
            </w:r>
            <w:r w:rsidRPr="00583F16">
              <w:rPr>
                <w:i/>
                <w:sz w:val="20"/>
                <w:lang w:eastAsia="zh-CN"/>
              </w:rPr>
              <w:t>nr-DL-PRS-</w:t>
            </w:r>
            <w:proofErr w:type="spellStart"/>
            <w:r w:rsidRPr="00583F16">
              <w:rPr>
                <w:i/>
                <w:sz w:val="20"/>
                <w:lang w:eastAsia="zh-CN"/>
              </w:rPr>
              <w:t>ResourceSetList</w:t>
            </w:r>
            <w:proofErr w:type="spellEnd"/>
            <w:r>
              <w:rPr>
                <w:sz w:val="20"/>
                <w:lang w:eastAsia="zh-CN"/>
              </w:rPr>
              <w:t xml:space="preserve"> or the list provided by the higher layer parameter </w:t>
            </w:r>
            <w:r w:rsidRPr="00583F16">
              <w:rPr>
                <w:i/>
                <w:sz w:val="20"/>
                <w:lang w:eastAsia="zh-CN"/>
              </w:rPr>
              <w:t>nr-SelectedDL-PRS-IndexListPerFreq-r16</w:t>
            </w:r>
            <w:r>
              <w:rPr>
                <w:sz w:val="20"/>
                <w:lang w:eastAsia="zh-CN"/>
              </w:rPr>
              <w:t>/</w:t>
            </w:r>
            <w:r w:rsidRPr="00583F16">
              <w:rPr>
                <w:i/>
                <w:lang w:eastAsia="zh-CN"/>
              </w:rPr>
              <w:t>n</w:t>
            </w:r>
            <w:r w:rsidRPr="00583F16">
              <w:rPr>
                <w:i/>
              </w:rPr>
              <w:t>r-DL</w:t>
            </w:r>
            <w:r w:rsidRPr="00583F16">
              <w:rPr>
                <w:i/>
                <w:lang w:eastAsia="zh-CN"/>
              </w:rPr>
              <w:t>-Selected</w:t>
            </w:r>
            <w:r w:rsidRPr="00583F16">
              <w:rPr>
                <w:i/>
              </w:rPr>
              <w:t>PRS-ResourceSetIndex</w:t>
            </w:r>
            <w:r>
              <w:t>?</w:t>
            </w:r>
          </w:p>
          <w:p w14:paraId="7D91A6EA" w14:textId="77777777" w:rsidR="00583F16" w:rsidRPr="00583F16" w:rsidRDefault="00583F16" w:rsidP="00583F16">
            <w:pPr>
              <w:pStyle w:val="3GPPText"/>
              <w:spacing w:before="0" w:after="0"/>
              <w:ind w:left="720"/>
              <w:rPr>
                <w:sz w:val="20"/>
                <w:lang w:eastAsia="zh-CN"/>
              </w:rPr>
            </w:pPr>
          </w:p>
          <w:p w14:paraId="31CEE22C" w14:textId="422468B7" w:rsidR="00583F16" w:rsidRDefault="00583F16" w:rsidP="00583F16">
            <w:pPr>
              <w:pStyle w:val="3GPPText"/>
              <w:numPr>
                <w:ilvl w:val="0"/>
                <w:numId w:val="16"/>
              </w:numPr>
              <w:spacing w:before="0" w:after="0"/>
              <w:rPr>
                <w:sz w:val="20"/>
                <w:lang w:eastAsia="zh-CN"/>
              </w:rPr>
            </w:pPr>
            <w:r>
              <w:rPr>
                <w:sz w:val="20"/>
                <w:lang w:eastAsia="zh-CN"/>
              </w:rPr>
              <w:t xml:space="preserve">Q3: Do we need </w:t>
            </w:r>
            <w:r w:rsidR="00DF24CF">
              <w:rPr>
                <w:sz w:val="20"/>
                <w:lang w:eastAsia="zh-CN"/>
              </w:rPr>
              <w:t>to specify what UE should process according to the priority and UE capability?</w:t>
            </w:r>
          </w:p>
          <w:p w14:paraId="17014E64" w14:textId="77777777" w:rsidR="00DF24CF" w:rsidRDefault="00DF24CF" w:rsidP="00DF24CF">
            <w:pPr>
              <w:pStyle w:val="3GPPText"/>
              <w:spacing w:before="0" w:after="0"/>
              <w:ind w:left="720"/>
              <w:rPr>
                <w:sz w:val="20"/>
                <w:lang w:eastAsia="zh-CN"/>
              </w:rPr>
            </w:pPr>
          </w:p>
          <w:p w14:paraId="68C77707" w14:textId="7DE12A65" w:rsidR="00DF24CF" w:rsidRDefault="00DF24CF" w:rsidP="00583F16">
            <w:pPr>
              <w:pStyle w:val="3GPPText"/>
              <w:numPr>
                <w:ilvl w:val="0"/>
                <w:numId w:val="16"/>
              </w:numPr>
              <w:spacing w:before="0" w:after="0"/>
              <w:rPr>
                <w:sz w:val="20"/>
                <w:lang w:eastAsia="zh-CN"/>
              </w:rPr>
            </w:pPr>
            <w:r>
              <w:rPr>
                <w:sz w:val="20"/>
                <w:lang w:eastAsia="zh-CN"/>
              </w:rPr>
              <w:t>Q4: Do we need to specify the priority for the cases of multiple PRS resource sets and multiple TRPs.</w:t>
            </w:r>
          </w:p>
          <w:p w14:paraId="4E6970FF" w14:textId="782608AA" w:rsidR="00DF24CF" w:rsidRPr="00DF24CF" w:rsidRDefault="00DF24CF" w:rsidP="00DF24CF">
            <w:pPr>
              <w:pStyle w:val="3GPPText"/>
              <w:spacing w:before="0" w:after="0"/>
              <w:ind w:left="720"/>
              <w:rPr>
                <w:sz w:val="20"/>
                <w:lang w:eastAsia="zh-CN"/>
              </w:rPr>
            </w:pPr>
            <w:r w:rsidRPr="00DF24CF">
              <w:rPr>
                <w:noProof/>
                <w:sz w:val="20"/>
                <w:lang w:eastAsia="zh-CN"/>
              </w:rPr>
              <w:drawing>
                <wp:inline distT="0" distB="0" distL="0" distR="0" wp14:anchorId="5C869E01" wp14:editId="03A22139">
                  <wp:extent cx="3428880" cy="159414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459" cy="1595346"/>
                          </a:xfrm>
                          <a:prstGeom prst="rect">
                            <a:avLst/>
                          </a:prstGeom>
                          <a:noFill/>
                          <a:ln>
                            <a:noFill/>
                          </a:ln>
                        </pic:spPr>
                      </pic:pic>
                    </a:graphicData>
                  </a:graphic>
                </wp:inline>
              </w:drawing>
            </w:r>
          </w:p>
          <w:p w14:paraId="056637B8" w14:textId="057D450E" w:rsidR="00DF24CF" w:rsidRPr="00583F16" w:rsidRDefault="00DF24CF" w:rsidP="00DF24CF">
            <w:pPr>
              <w:pStyle w:val="3GPPText"/>
              <w:spacing w:before="0" w:after="0"/>
              <w:rPr>
                <w:sz w:val="20"/>
                <w:lang w:eastAsia="zh-CN"/>
              </w:rPr>
            </w:pPr>
          </w:p>
        </w:tc>
      </w:tr>
      <w:tr w:rsidR="00F16659" w:rsidRPr="004A72B0" w14:paraId="73856189" w14:textId="77777777" w:rsidTr="008306E7">
        <w:tc>
          <w:tcPr>
            <w:tcW w:w="1660" w:type="dxa"/>
            <w:tcBorders>
              <w:top w:val="single" w:sz="4" w:space="0" w:color="auto"/>
              <w:left w:val="single" w:sz="4" w:space="0" w:color="auto"/>
              <w:bottom w:val="single" w:sz="4" w:space="0" w:color="auto"/>
              <w:right w:val="single" w:sz="4" w:space="0" w:color="auto"/>
            </w:tcBorders>
          </w:tcPr>
          <w:p w14:paraId="2D48D780" w14:textId="735155EB" w:rsidR="00F16659" w:rsidRPr="004A72B0" w:rsidRDefault="006C2DB2" w:rsidP="00F01DB0">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3AE56B02" w14:textId="77777777" w:rsidR="00F16659" w:rsidRDefault="006C2DB2" w:rsidP="00F01DB0">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711CD4F" w14:textId="77777777" w:rsidR="006C2DB2" w:rsidRDefault="006C2DB2" w:rsidP="00F01DB0">
            <w:pPr>
              <w:pStyle w:val="3GPPText"/>
              <w:spacing w:before="0" w:after="0"/>
              <w:rPr>
                <w:sz w:val="20"/>
                <w:lang w:eastAsia="zh-CN"/>
              </w:rPr>
            </w:pPr>
          </w:p>
          <w:p w14:paraId="5E801A7F" w14:textId="5EE65BBE" w:rsidR="006C2DB2" w:rsidRPr="004A72B0" w:rsidRDefault="006C2DB2" w:rsidP="00F01DB0">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F16659" w:rsidRPr="004A72B0" w14:paraId="0568C40F" w14:textId="77777777" w:rsidTr="008306E7">
        <w:tc>
          <w:tcPr>
            <w:tcW w:w="1660" w:type="dxa"/>
            <w:tcBorders>
              <w:top w:val="single" w:sz="4" w:space="0" w:color="auto"/>
              <w:left w:val="single" w:sz="4" w:space="0" w:color="auto"/>
              <w:bottom w:val="single" w:sz="4" w:space="0" w:color="auto"/>
              <w:right w:val="single" w:sz="4" w:space="0" w:color="auto"/>
            </w:tcBorders>
          </w:tcPr>
          <w:p w14:paraId="5EFBB815" w14:textId="7FE3EC0A" w:rsidR="00F16659" w:rsidRPr="004A72B0" w:rsidRDefault="00A2383F" w:rsidP="00F01DB0">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0DFC8A2D" w14:textId="0EF5DC95" w:rsidR="00A2383F" w:rsidRDefault="00A2383F" w:rsidP="00F01DB0">
            <w:pPr>
              <w:pStyle w:val="3GPPText"/>
              <w:spacing w:before="0" w:after="0"/>
              <w:rPr>
                <w:sz w:val="20"/>
                <w:lang w:eastAsia="zh-CN"/>
              </w:rPr>
            </w:pPr>
            <w:r>
              <w:rPr>
                <w:sz w:val="20"/>
                <w:lang w:eastAsia="zh-CN"/>
              </w:rPr>
              <w:t xml:space="preserve">Q1: appearance in the list </w:t>
            </w:r>
            <w:r w:rsidR="00EE7AC1">
              <w:rPr>
                <w:sz w:val="20"/>
                <w:lang w:eastAsia="zh-CN"/>
              </w:rPr>
              <w:t>(</w:t>
            </w:r>
            <w:r>
              <w:rPr>
                <w:sz w:val="20"/>
                <w:lang w:eastAsia="zh-CN"/>
              </w:rPr>
              <w:t>similar to LTE</w:t>
            </w:r>
            <w:r w:rsidR="00EE7AC1">
              <w:rPr>
                <w:sz w:val="20"/>
                <w:lang w:eastAsia="zh-CN"/>
              </w:rPr>
              <w:t>)</w:t>
            </w:r>
          </w:p>
          <w:p w14:paraId="36ED86D0" w14:textId="77777777" w:rsidR="00EE7AC1" w:rsidRDefault="00EE7AC1" w:rsidP="00F01DB0">
            <w:pPr>
              <w:pStyle w:val="3GPPText"/>
              <w:spacing w:before="0" w:after="0"/>
              <w:rPr>
                <w:sz w:val="20"/>
                <w:lang w:eastAsia="zh-CN"/>
              </w:rPr>
            </w:pPr>
          </w:p>
          <w:p w14:paraId="4535B0FF" w14:textId="43914414" w:rsidR="00A2383F" w:rsidRDefault="00A2383F" w:rsidP="00F01DB0">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w:t>
            </w:r>
            <w:r w:rsidR="00EE7AC1">
              <w:rPr>
                <w:sz w:val="20"/>
                <w:lang w:eastAsia="zh-CN"/>
              </w:rPr>
              <w:t xml:space="preserve"> based on our understanding of the agreement</w:t>
            </w:r>
            <w:r>
              <w:rPr>
                <w:sz w:val="20"/>
                <w:lang w:eastAsia="zh-CN"/>
              </w:rPr>
              <w:t xml:space="preserve"> </w:t>
            </w:r>
          </w:p>
          <w:p w14:paraId="11D411C3" w14:textId="0FBA1D97" w:rsidR="00EE7AC1" w:rsidRDefault="00EE7AC1" w:rsidP="00F01DB0">
            <w:pPr>
              <w:pStyle w:val="3GPPText"/>
              <w:spacing w:before="0" w:after="0"/>
              <w:rPr>
                <w:sz w:val="20"/>
                <w:lang w:eastAsia="zh-CN"/>
              </w:rPr>
            </w:pPr>
          </w:p>
          <w:p w14:paraId="720DE2B9" w14:textId="2C25DCB8" w:rsidR="00EE7AC1" w:rsidRDefault="00EE7AC1" w:rsidP="00EE7AC1">
            <w:pPr>
              <w:pStyle w:val="3GPPText"/>
              <w:spacing w:before="0" w:after="0"/>
              <w:ind w:left="720"/>
              <w:rPr>
                <w:sz w:val="20"/>
                <w:lang w:eastAsia="zh-CN"/>
              </w:rPr>
            </w:pPr>
            <w:r>
              <w:rPr>
                <w:sz w:val="20"/>
                <w:lang w:eastAsia="zh-CN"/>
              </w:rPr>
              <w:t>“</w:t>
            </w:r>
            <w:r w:rsidRPr="00EE7AC1">
              <w:rPr>
                <w:sz w:val="20"/>
                <w:lang w:eastAsia="zh-CN"/>
              </w:rPr>
              <w:t>When a UE is configured in the assistance data of a positioning method</w:t>
            </w:r>
            <w:r>
              <w:rPr>
                <w:sz w:val="20"/>
                <w:lang w:eastAsia="zh-CN"/>
              </w:rPr>
              <w:t>”</w:t>
            </w:r>
          </w:p>
          <w:p w14:paraId="6E57DDE3" w14:textId="77777777" w:rsidR="00EE7AC1" w:rsidRDefault="00EE7AC1" w:rsidP="00F01DB0">
            <w:pPr>
              <w:pStyle w:val="3GPPText"/>
              <w:spacing w:before="0" w:after="0"/>
              <w:rPr>
                <w:sz w:val="20"/>
                <w:lang w:eastAsia="zh-CN"/>
              </w:rPr>
            </w:pPr>
          </w:p>
          <w:p w14:paraId="14CA7A4C" w14:textId="1DC8C755" w:rsidR="00A2383F" w:rsidRDefault="00A2383F" w:rsidP="00F01DB0">
            <w:pPr>
              <w:pStyle w:val="3GPPText"/>
              <w:spacing w:before="0" w:after="0"/>
              <w:rPr>
                <w:sz w:val="20"/>
                <w:lang w:eastAsia="zh-CN"/>
              </w:rPr>
            </w:pPr>
            <w:r>
              <w:rPr>
                <w:sz w:val="20"/>
                <w:lang w:eastAsia="zh-CN"/>
              </w:rPr>
              <w:t>Q3: No need to add this item in 38.214</w:t>
            </w:r>
          </w:p>
          <w:p w14:paraId="768F8741" w14:textId="77777777" w:rsidR="00EE7AC1" w:rsidRDefault="00EE7AC1" w:rsidP="00F01DB0">
            <w:pPr>
              <w:pStyle w:val="3GPPText"/>
              <w:spacing w:before="0" w:after="0"/>
              <w:rPr>
                <w:sz w:val="20"/>
                <w:lang w:eastAsia="zh-CN"/>
              </w:rPr>
            </w:pPr>
          </w:p>
          <w:p w14:paraId="79D1EC72" w14:textId="7B44C418" w:rsidR="00A2383F" w:rsidRPr="004A72B0" w:rsidRDefault="00A2383F" w:rsidP="00F01DB0">
            <w:pPr>
              <w:pStyle w:val="3GPPText"/>
              <w:spacing w:before="0" w:after="0"/>
              <w:rPr>
                <w:sz w:val="20"/>
                <w:lang w:eastAsia="zh-CN"/>
              </w:rPr>
            </w:pPr>
            <w:r>
              <w:rPr>
                <w:sz w:val="20"/>
                <w:lang w:eastAsia="zh-CN"/>
              </w:rPr>
              <w:t xml:space="preserve">Q4: The UE prioritizes all sets of TRP0 before going to TRP1 (aka the blue line). </w:t>
            </w:r>
          </w:p>
        </w:tc>
      </w:tr>
      <w:tr w:rsidR="00F16659" w:rsidRPr="004A72B0" w14:paraId="09CEE2C5" w14:textId="77777777" w:rsidTr="008306E7">
        <w:tc>
          <w:tcPr>
            <w:tcW w:w="1660" w:type="dxa"/>
            <w:tcBorders>
              <w:top w:val="single" w:sz="4" w:space="0" w:color="auto"/>
              <w:left w:val="single" w:sz="4" w:space="0" w:color="auto"/>
              <w:bottom w:val="single" w:sz="4" w:space="0" w:color="auto"/>
              <w:right w:val="single" w:sz="4" w:space="0" w:color="auto"/>
            </w:tcBorders>
          </w:tcPr>
          <w:p w14:paraId="1F3623A1" w14:textId="373CAB5E" w:rsidR="00F16659" w:rsidRPr="004A72B0" w:rsidRDefault="009469DF" w:rsidP="00F01DB0">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01A975" w14:textId="0FF62901" w:rsidR="00F16659" w:rsidRPr="004A72B0" w:rsidRDefault="009469DF" w:rsidP="00F01DB0">
            <w:pPr>
              <w:pStyle w:val="3GPPText"/>
              <w:spacing w:before="0" w:after="0"/>
              <w:rPr>
                <w:sz w:val="20"/>
                <w:lang w:eastAsia="zh-CN"/>
              </w:rPr>
            </w:pPr>
            <w:r>
              <w:rPr>
                <w:sz w:val="20"/>
                <w:lang w:eastAsia="zh-CN"/>
              </w:rPr>
              <w:t xml:space="preserve">We share similar understanding as Nokia and don’t think this CR is needed. </w:t>
            </w:r>
          </w:p>
        </w:tc>
      </w:tr>
      <w:tr w:rsidR="008306E7" w:rsidRPr="004A72B0" w14:paraId="25DCF46D" w14:textId="77777777" w:rsidTr="008306E7">
        <w:tc>
          <w:tcPr>
            <w:tcW w:w="1660" w:type="dxa"/>
            <w:tcBorders>
              <w:top w:val="single" w:sz="4" w:space="0" w:color="auto"/>
              <w:left w:val="single" w:sz="4" w:space="0" w:color="auto"/>
              <w:bottom w:val="single" w:sz="4" w:space="0" w:color="auto"/>
              <w:right w:val="single" w:sz="4" w:space="0" w:color="auto"/>
            </w:tcBorders>
          </w:tcPr>
          <w:p w14:paraId="60DE5D61" w14:textId="001B15A0" w:rsidR="008306E7" w:rsidRPr="004A72B0" w:rsidRDefault="008306E7" w:rsidP="008306E7">
            <w:pPr>
              <w:pStyle w:val="3GPPText"/>
              <w:spacing w:before="0" w:after="0"/>
              <w:rPr>
                <w:sz w:val="20"/>
                <w:lang w:eastAsia="zh-CN"/>
              </w:rPr>
            </w:pPr>
            <w:r>
              <w:rPr>
                <w:sz w:val="20"/>
                <w:lang w:eastAsia="zh-CN"/>
              </w:rPr>
              <w:t xml:space="preserve">Huawei, </w:t>
            </w:r>
            <w:proofErr w:type="spellStart"/>
            <w:r>
              <w:rPr>
                <w:sz w:val="20"/>
                <w:lang w:eastAsia="zh-CN"/>
              </w:rPr>
              <w:t>HiSilicon</w:t>
            </w:r>
            <w:proofErr w:type="spellEnd"/>
          </w:p>
        </w:tc>
        <w:tc>
          <w:tcPr>
            <w:tcW w:w="7690" w:type="dxa"/>
            <w:tcBorders>
              <w:top w:val="single" w:sz="4" w:space="0" w:color="auto"/>
              <w:left w:val="single" w:sz="4" w:space="0" w:color="auto"/>
              <w:bottom w:val="single" w:sz="4" w:space="0" w:color="auto"/>
              <w:right w:val="single" w:sz="4" w:space="0" w:color="auto"/>
            </w:tcBorders>
          </w:tcPr>
          <w:p w14:paraId="2A1947B6" w14:textId="77777777" w:rsidR="008306E7" w:rsidRDefault="008306E7" w:rsidP="008306E7">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26E0C785" w14:textId="77777777" w:rsidR="008306E7" w:rsidRDefault="008306E7" w:rsidP="008306E7">
            <w:pPr>
              <w:pStyle w:val="3GPPText"/>
              <w:spacing w:before="0" w:after="0"/>
              <w:rPr>
                <w:sz w:val="20"/>
                <w:lang w:eastAsia="zh-CN"/>
              </w:rPr>
            </w:pPr>
          </w:p>
          <w:p w14:paraId="1852F63C" w14:textId="77777777" w:rsidR="008306E7" w:rsidRDefault="008306E7" w:rsidP="008306E7">
            <w:pPr>
              <w:pStyle w:val="3GPPText"/>
              <w:spacing w:before="0" w:after="0"/>
              <w:rPr>
                <w:sz w:val="20"/>
                <w:lang w:eastAsia="zh-CN"/>
              </w:rPr>
            </w:pPr>
            <w:r>
              <w:rPr>
                <w:sz w:val="20"/>
                <w:lang w:eastAsia="zh-CN"/>
              </w:rPr>
              <w:t>Q2: We prefer assistance data, but are also fine with the selected resource.</w:t>
            </w:r>
          </w:p>
          <w:p w14:paraId="41BD2920" w14:textId="77777777" w:rsidR="008306E7" w:rsidRDefault="008306E7" w:rsidP="008306E7">
            <w:pPr>
              <w:pStyle w:val="3GPPText"/>
              <w:spacing w:before="0" w:after="0"/>
              <w:rPr>
                <w:sz w:val="20"/>
                <w:lang w:eastAsia="zh-CN"/>
              </w:rPr>
            </w:pPr>
          </w:p>
          <w:p w14:paraId="10DF757D" w14:textId="77777777" w:rsidR="008306E7" w:rsidRDefault="008306E7" w:rsidP="008306E7">
            <w:pPr>
              <w:pStyle w:val="3GPPText"/>
              <w:spacing w:before="0" w:after="0"/>
              <w:rPr>
                <w:sz w:val="20"/>
                <w:lang w:eastAsia="zh-CN"/>
              </w:rPr>
            </w:pPr>
            <w:r>
              <w:rPr>
                <w:sz w:val="20"/>
                <w:lang w:eastAsia="zh-CN"/>
              </w:rPr>
              <w:t xml:space="preserve">Q3: We think it should be captured here. The reason is that </w:t>
            </w:r>
          </w:p>
          <w:p w14:paraId="67AAED1D" w14:textId="77777777" w:rsidR="008306E7" w:rsidRDefault="008306E7" w:rsidP="008306E7">
            <w:pPr>
              <w:pStyle w:val="3GPPText"/>
              <w:numPr>
                <w:ilvl w:val="0"/>
                <w:numId w:val="18"/>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23574DEC" w14:textId="77777777" w:rsidR="008306E7" w:rsidRDefault="008306E7" w:rsidP="008306E7">
            <w:pPr>
              <w:pStyle w:val="3GPPText"/>
              <w:numPr>
                <w:ilvl w:val="0"/>
                <w:numId w:val="18"/>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67552F26" w14:textId="77777777" w:rsidR="008306E7" w:rsidRDefault="008306E7" w:rsidP="008306E7">
            <w:pPr>
              <w:pStyle w:val="3GPPText"/>
              <w:numPr>
                <w:ilvl w:val="0"/>
                <w:numId w:val="18"/>
              </w:numPr>
              <w:spacing w:before="0" w:after="0"/>
              <w:rPr>
                <w:sz w:val="20"/>
                <w:lang w:eastAsia="zh-CN"/>
              </w:rPr>
            </w:pPr>
            <w:r>
              <w:rPr>
                <w:sz w:val="20"/>
                <w:lang w:eastAsia="zh-CN"/>
              </w:rPr>
              <w:t xml:space="preserve">We do not have </w:t>
            </w:r>
            <w:r w:rsidRPr="001A72B0">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0" w:type="auto"/>
              <w:tblLook w:val="04A0" w:firstRow="1" w:lastRow="0" w:firstColumn="1" w:lastColumn="0" w:noHBand="0" w:noVBand="1"/>
            </w:tblPr>
            <w:tblGrid>
              <w:gridCol w:w="7464"/>
            </w:tblGrid>
            <w:tr w:rsidR="008306E7" w14:paraId="4A075B5E" w14:textId="77777777" w:rsidTr="00913732">
              <w:tc>
                <w:tcPr>
                  <w:tcW w:w="7464" w:type="dxa"/>
                </w:tcPr>
                <w:p w14:paraId="49FEAB88" w14:textId="77777777" w:rsidR="008306E7" w:rsidRPr="001A72B0" w:rsidRDefault="008306E7" w:rsidP="008306E7">
                  <w:pPr>
                    <w:keepLines/>
                    <w:rPr>
                      <w:noProof/>
                      <w:lang w:eastAsia="zh-CN"/>
                    </w:rPr>
                  </w:pPr>
                  <w:r>
                    <w:rPr>
                      <w:noProof/>
                    </w:rPr>
                    <w:t xml:space="preserve">The prioritization of the cells in the list is left to server implementation. </w:t>
                  </w:r>
                  <w:r w:rsidRPr="001A72B0">
                    <w:rPr>
                      <w:noProof/>
                      <w:highlight w:val="yellow"/>
                    </w:rPr>
                    <w:t>The target device should provide the available measurements in the same order as provided by the server.</w:t>
                  </w:r>
                </w:p>
              </w:tc>
            </w:tr>
          </w:tbl>
          <w:p w14:paraId="0E38E9E0" w14:textId="77777777" w:rsidR="008306E7" w:rsidRDefault="008306E7" w:rsidP="008306E7">
            <w:pPr>
              <w:pStyle w:val="3GPPText"/>
              <w:spacing w:before="0" w:after="0"/>
              <w:rPr>
                <w:sz w:val="20"/>
                <w:lang w:eastAsia="zh-CN"/>
              </w:rPr>
            </w:pPr>
          </w:p>
          <w:p w14:paraId="72AFE6B0" w14:textId="77777777" w:rsidR="008306E7" w:rsidRDefault="008306E7" w:rsidP="008306E7">
            <w:pPr>
              <w:pStyle w:val="3GPPText"/>
              <w:spacing w:before="0" w:after="0"/>
              <w:rPr>
                <w:sz w:val="20"/>
                <w:lang w:eastAsia="zh-CN"/>
              </w:rPr>
            </w:pPr>
            <w:r>
              <w:rPr>
                <w:sz w:val="20"/>
                <w:lang w:eastAsia="zh-CN"/>
              </w:rPr>
              <w:t>Q4: We are fine if the common understanding is the blue line.</w:t>
            </w:r>
          </w:p>
          <w:p w14:paraId="6131E080" w14:textId="77777777" w:rsidR="008306E7" w:rsidRDefault="008306E7" w:rsidP="008306E7">
            <w:pPr>
              <w:pStyle w:val="3GPPText"/>
              <w:spacing w:before="0" w:after="0"/>
              <w:rPr>
                <w:sz w:val="20"/>
                <w:lang w:eastAsia="zh-CN"/>
              </w:rPr>
            </w:pPr>
          </w:p>
          <w:p w14:paraId="170D45DF" w14:textId="2AE0BC11" w:rsidR="008306E7" w:rsidRDefault="008306E7" w:rsidP="008306E7">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14:paraId="733E2944" w14:textId="77777777" w:rsidR="008306E7" w:rsidRDefault="008306E7" w:rsidP="008306E7">
            <w:pPr>
              <w:pStyle w:val="3GPPText"/>
              <w:spacing w:before="0" w:after="0"/>
              <w:rPr>
                <w:sz w:val="20"/>
                <w:lang w:eastAsia="zh-CN"/>
              </w:rPr>
            </w:pPr>
          </w:p>
          <w:p w14:paraId="69002582" w14:textId="77777777" w:rsidR="008306E7" w:rsidRDefault="008306E7" w:rsidP="008306E7">
            <w:pPr>
              <w:pStyle w:val="PL"/>
              <w:shd w:val="clear" w:color="auto" w:fill="E6E6E6"/>
              <w:rPr>
                <w:snapToGrid w:val="0"/>
              </w:rPr>
            </w:pPr>
            <w:r>
              <w:rPr>
                <w:snapToGrid w:val="0"/>
              </w:rPr>
              <w:t>NR-DL-TDOA-ProvideAssistanceData-r16 ::= SEQUENCE {</w:t>
            </w:r>
          </w:p>
          <w:p w14:paraId="45ABD92C" w14:textId="77777777" w:rsidR="008306E7" w:rsidRPr="008306E7" w:rsidRDefault="008306E7" w:rsidP="008306E7">
            <w:pPr>
              <w:pStyle w:val="PL"/>
              <w:shd w:val="clear" w:color="auto" w:fill="E6E6E6"/>
              <w:rPr>
                <w:color w:val="FF0000"/>
              </w:rPr>
            </w:pPr>
            <w:r>
              <w:tab/>
            </w:r>
            <w:r w:rsidRPr="008306E7">
              <w:rPr>
                <w:color w:val="FF0000"/>
              </w:rPr>
              <w:t>nr-DL-PRS-AssistanceData-r16</w:t>
            </w:r>
            <w:r w:rsidRPr="008306E7">
              <w:rPr>
                <w:color w:val="FF0000"/>
              </w:rPr>
              <w:tab/>
            </w:r>
            <w:r w:rsidRPr="008306E7">
              <w:rPr>
                <w:color w:val="FF0000"/>
              </w:rPr>
              <w:tab/>
              <w:t>NR-DL-PRS-AssistanceData-r16</w:t>
            </w:r>
            <w:r w:rsidRPr="008306E7">
              <w:rPr>
                <w:color w:val="FF0000"/>
              </w:rPr>
              <w:tab/>
            </w:r>
            <w:r w:rsidRPr="008306E7">
              <w:rPr>
                <w:color w:val="FF0000"/>
              </w:rPr>
              <w:tab/>
              <w:t>OPTIONAL,</w:t>
            </w:r>
            <w:r w:rsidRPr="008306E7">
              <w:rPr>
                <w:color w:val="FF0000"/>
              </w:rPr>
              <w:tab/>
              <w:t>-- Need ON</w:t>
            </w:r>
          </w:p>
          <w:p w14:paraId="6CB74ADE" w14:textId="77777777" w:rsidR="008306E7" w:rsidRPr="008306E7" w:rsidRDefault="008306E7" w:rsidP="008306E7">
            <w:pPr>
              <w:pStyle w:val="PL"/>
              <w:shd w:val="clear" w:color="auto" w:fill="E6E6E6"/>
              <w:rPr>
                <w:color w:val="00B050"/>
              </w:rPr>
            </w:pPr>
            <w:r>
              <w:tab/>
            </w:r>
            <w:r w:rsidRPr="008306E7">
              <w:rPr>
                <w:color w:val="00B050"/>
              </w:rPr>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-r16</w:t>
            </w:r>
            <w:r w:rsidRPr="008306E7">
              <w:rPr>
                <w:color w:val="00B050"/>
              </w:rPr>
              <w:tab/>
            </w:r>
            <w:r w:rsidRPr="008306E7">
              <w:rPr>
                <w:color w:val="00B050"/>
              </w:rPr>
              <w:tab/>
              <w:t>NR-</w:t>
            </w:r>
            <w:r w:rsidRPr="008306E7">
              <w:rPr>
                <w:snapToGrid w:val="0"/>
                <w:color w:val="00B050"/>
                <w:lang w:eastAsia="zh-CN"/>
              </w:rPr>
              <w:t>Selected</w:t>
            </w:r>
            <w:r w:rsidRPr="008306E7">
              <w:rPr>
                <w:color w:val="00B050"/>
              </w:rPr>
              <w:t>DL-PRS-</w:t>
            </w:r>
            <w:r w:rsidRPr="008306E7">
              <w:rPr>
                <w:snapToGrid w:val="0"/>
                <w:color w:val="00B050"/>
                <w:lang w:eastAsia="zh-CN"/>
              </w:rPr>
              <w:t>IndexList</w:t>
            </w:r>
            <w:r w:rsidRPr="008306E7">
              <w:rPr>
                <w:color w:val="00B050"/>
              </w:rPr>
              <w:t xml:space="preserve">-r16 </w:t>
            </w:r>
            <w:r w:rsidRPr="008306E7">
              <w:rPr>
                <w:color w:val="00B050"/>
              </w:rPr>
              <w:tab/>
              <w:t>OPTIONAL,</w:t>
            </w:r>
            <w:r w:rsidRPr="008306E7">
              <w:rPr>
                <w:color w:val="00B050"/>
              </w:rPr>
              <w:tab/>
              <w:t>-- Need ON</w:t>
            </w:r>
          </w:p>
          <w:p w14:paraId="4EC01757" w14:textId="77777777" w:rsidR="008306E7" w:rsidRDefault="008306E7" w:rsidP="008306E7">
            <w:pPr>
              <w:pStyle w:val="PL"/>
              <w:shd w:val="clear" w:color="auto" w:fill="E6E6E6"/>
              <w:rPr>
                <w:snapToGrid w:val="0"/>
              </w:rPr>
            </w:pPr>
            <w:r>
              <w:rPr>
                <w:snapToGrid w:val="0"/>
              </w:rPr>
              <w:tab/>
              <w:t>nr-PositionCalculationAssistance-r16</w:t>
            </w:r>
          </w:p>
          <w:p w14:paraId="3A4C45A3"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1B1860AC" w14:textId="77777777" w:rsidR="008306E7" w:rsidRDefault="008306E7" w:rsidP="008306E7">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114173E3" w14:textId="77777777" w:rsidR="008306E7" w:rsidRDefault="008306E7" w:rsidP="008306E7">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1707974C" w14:textId="77777777" w:rsidR="008306E7" w:rsidRDefault="008306E7" w:rsidP="008306E7">
            <w:pPr>
              <w:pStyle w:val="PL"/>
              <w:shd w:val="clear" w:color="auto" w:fill="E6E6E6"/>
              <w:rPr>
                <w:snapToGrid w:val="0"/>
              </w:rPr>
            </w:pPr>
            <w:r>
              <w:rPr>
                <w:snapToGrid w:val="0"/>
              </w:rPr>
              <w:tab/>
              <w:t>...</w:t>
            </w:r>
          </w:p>
          <w:p w14:paraId="1943EB32" w14:textId="77777777" w:rsidR="008306E7" w:rsidRDefault="008306E7" w:rsidP="008306E7">
            <w:pPr>
              <w:pStyle w:val="PL"/>
              <w:shd w:val="clear" w:color="auto" w:fill="E6E6E6"/>
              <w:rPr>
                <w:snapToGrid w:val="0"/>
              </w:rPr>
            </w:pPr>
            <w:r>
              <w:rPr>
                <w:snapToGrid w:val="0"/>
              </w:rPr>
              <w:t>}</w:t>
            </w:r>
          </w:p>
          <w:p w14:paraId="4DB14CD2" w14:textId="5312E5F8" w:rsidR="008306E7" w:rsidRPr="004A72B0" w:rsidRDefault="008306E7" w:rsidP="008306E7">
            <w:pPr>
              <w:pStyle w:val="3GPPText"/>
              <w:spacing w:before="0" w:after="0"/>
              <w:rPr>
                <w:sz w:val="20"/>
                <w:lang w:eastAsia="zh-CN"/>
              </w:rPr>
            </w:pPr>
          </w:p>
        </w:tc>
      </w:tr>
      <w:tr w:rsidR="008306E7" w:rsidRPr="004A72B0" w14:paraId="13C4FB48" w14:textId="77777777" w:rsidTr="008306E7">
        <w:tc>
          <w:tcPr>
            <w:tcW w:w="1660" w:type="dxa"/>
            <w:tcBorders>
              <w:top w:val="single" w:sz="4" w:space="0" w:color="auto"/>
              <w:left w:val="single" w:sz="4" w:space="0" w:color="auto"/>
              <w:bottom w:val="single" w:sz="4" w:space="0" w:color="auto"/>
              <w:right w:val="single" w:sz="4" w:space="0" w:color="auto"/>
            </w:tcBorders>
          </w:tcPr>
          <w:p w14:paraId="2899AECC" w14:textId="64492225" w:rsidR="008306E7" w:rsidRPr="004A72B0" w:rsidRDefault="00D8670B" w:rsidP="008306E7">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74431990" w14:textId="77C213B8" w:rsidR="008306E7" w:rsidRDefault="00D8670B" w:rsidP="008306E7">
            <w:pPr>
              <w:pStyle w:val="3GPPText"/>
              <w:spacing w:before="0" w:after="0"/>
              <w:rPr>
                <w:sz w:val="20"/>
                <w:lang w:eastAsia="zh-CN"/>
              </w:rPr>
            </w:pPr>
            <w:r>
              <w:rPr>
                <w:sz w:val="20"/>
                <w:lang w:eastAsia="zh-CN"/>
              </w:rPr>
              <w:t>Same understanding as Nokia and vivo, this CR is not needed</w:t>
            </w:r>
          </w:p>
          <w:p w14:paraId="694974AE" w14:textId="77777777" w:rsidR="00D8670B" w:rsidRDefault="00D8670B" w:rsidP="008306E7">
            <w:pPr>
              <w:pStyle w:val="3GPPText"/>
              <w:spacing w:before="0" w:after="0"/>
              <w:rPr>
                <w:sz w:val="20"/>
                <w:lang w:eastAsia="zh-CN"/>
              </w:rPr>
            </w:pPr>
            <w:r>
              <w:rPr>
                <w:sz w:val="20"/>
                <w:lang w:eastAsia="zh-CN"/>
              </w:rPr>
              <w:t xml:space="preserve">The text in 38.214 already clearly specifies the priority rule on PRS. </w:t>
            </w:r>
          </w:p>
          <w:p w14:paraId="57C0ABF3" w14:textId="77777777" w:rsidR="00D8670B" w:rsidRDefault="00D8670B" w:rsidP="00D8670B">
            <w:pPr>
              <w:pStyle w:val="3GPPText"/>
              <w:numPr>
                <w:ilvl w:val="0"/>
                <w:numId w:val="19"/>
              </w:numPr>
              <w:spacing w:before="0" w:after="0"/>
              <w:rPr>
                <w:sz w:val="20"/>
                <w:lang w:eastAsia="zh-CN"/>
              </w:rPr>
            </w:pPr>
            <w:r>
              <w:rPr>
                <w:sz w:val="20"/>
                <w:lang w:eastAsia="zh-CN"/>
              </w:rPr>
              <w:t xml:space="preserve">Chaing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14:paraId="2AD3A09A" w14:textId="7EAC1D40" w:rsidR="00D8670B" w:rsidRPr="004A72B0" w:rsidRDefault="00D8670B" w:rsidP="00D8670B">
            <w:pPr>
              <w:pStyle w:val="3GPPText"/>
              <w:numPr>
                <w:ilvl w:val="0"/>
                <w:numId w:val="19"/>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8306E7" w:rsidRPr="004A72B0" w14:paraId="45D52671" w14:textId="77777777" w:rsidTr="008306E7">
        <w:tc>
          <w:tcPr>
            <w:tcW w:w="1660" w:type="dxa"/>
            <w:tcBorders>
              <w:top w:val="single" w:sz="4" w:space="0" w:color="auto"/>
              <w:left w:val="single" w:sz="4" w:space="0" w:color="auto"/>
              <w:bottom w:val="single" w:sz="4" w:space="0" w:color="auto"/>
              <w:right w:val="single" w:sz="4" w:space="0" w:color="auto"/>
            </w:tcBorders>
          </w:tcPr>
          <w:p w14:paraId="06E8A9A3" w14:textId="77777777" w:rsidR="008306E7" w:rsidRPr="004A72B0" w:rsidRDefault="008306E7" w:rsidP="008306E7">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6C099B3" w14:textId="77777777" w:rsidR="008306E7" w:rsidRPr="004A72B0" w:rsidRDefault="008306E7" w:rsidP="008306E7">
            <w:pPr>
              <w:pStyle w:val="3GPPText"/>
              <w:spacing w:before="0" w:after="0"/>
              <w:rPr>
                <w:sz w:val="20"/>
                <w:lang w:eastAsia="zh-CN"/>
              </w:rPr>
            </w:pPr>
          </w:p>
        </w:tc>
      </w:tr>
    </w:tbl>
    <w:p w14:paraId="14E911D8" w14:textId="77777777" w:rsidR="00AF0F40" w:rsidRPr="00F16659" w:rsidRDefault="00AF0F40" w:rsidP="00F16659">
      <w:pPr>
        <w:rPr>
          <w:sz w:val="22"/>
          <w:szCs w:val="22"/>
        </w:rPr>
      </w:pPr>
    </w:p>
    <w:p w14:paraId="4C5E4ADC" w14:textId="77777777" w:rsidR="00AF0F40" w:rsidRDefault="00AF0F40" w:rsidP="00AF0F40">
      <w:pPr>
        <w:pStyle w:val="Heading2"/>
      </w:pPr>
      <w:r>
        <w:t>Aspect #2: DL PRS numerology</w:t>
      </w:r>
    </w:p>
    <w:p w14:paraId="586AA706" w14:textId="77777777" w:rsidR="00AF0F40" w:rsidRDefault="00AF0F40" w:rsidP="00AF0F40">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0" w:type="auto"/>
        <w:tblInd w:w="-5" w:type="dxa"/>
        <w:tblLook w:val="04A0" w:firstRow="1" w:lastRow="0" w:firstColumn="1" w:lastColumn="0" w:noHBand="0" w:noVBand="1"/>
      </w:tblPr>
      <w:tblGrid>
        <w:gridCol w:w="9355"/>
      </w:tblGrid>
      <w:tr w:rsidR="00AF0F40" w14:paraId="78D5812A" w14:textId="77777777" w:rsidTr="00F254E4">
        <w:tc>
          <w:tcPr>
            <w:tcW w:w="9923" w:type="dxa"/>
          </w:tcPr>
          <w:p w14:paraId="0E966780"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3B0D5691" w14:textId="77777777" w:rsidR="00AF0F40" w:rsidRDefault="00AF0F40" w:rsidP="00F254E4">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09BED3F1" w14:textId="77777777" w:rsidR="00AF0F40" w:rsidRDefault="00AF0F40" w:rsidP="00F254E4">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1C92670" w14:textId="77777777" w:rsidR="00AF0F40" w:rsidRDefault="00AF0F40" w:rsidP="00AF0F40">
      <w:pPr>
        <w:pStyle w:val="3GPPText"/>
      </w:pPr>
    </w:p>
    <w:p w14:paraId="0CD46C09" w14:textId="77777777" w:rsidR="00AF0F40" w:rsidRDefault="00AF0F40" w:rsidP="00AF0F40">
      <w:pPr>
        <w:rPr>
          <w:sz w:val="22"/>
          <w:szCs w:val="22"/>
        </w:rPr>
      </w:pPr>
      <w:r>
        <w:rPr>
          <w:sz w:val="22"/>
          <w:szCs w:val="22"/>
        </w:rPr>
        <w:t>The following TP was provided to address it:</w:t>
      </w:r>
    </w:p>
    <w:tbl>
      <w:tblPr>
        <w:tblStyle w:val="TableGrid"/>
        <w:tblpPr w:leftFromText="180" w:rightFromText="180" w:vertAnchor="text" w:horzAnchor="margin" w:tblpY="253"/>
        <w:tblW w:w="0" w:type="auto"/>
        <w:tblLook w:val="04A0" w:firstRow="1" w:lastRow="0" w:firstColumn="1" w:lastColumn="0" w:noHBand="0" w:noVBand="1"/>
      </w:tblPr>
      <w:tblGrid>
        <w:gridCol w:w="9350"/>
      </w:tblGrid>
      <w:tr w:rsidR="00085978" w14:paraId="1B0B92B6" w14:textId="77777777" w:rsidTr="00085978">
        <w:tc>
          <w:tcPr>
            <w:tcW w:w="9350" w:type="dxa"/>
          </w:tcPr>
          <w:p w14:paraId="03505E46" w14:textId="77777777" w:rsidR="00085978" w:rsidRDefault="00085978" w:rsidP="00085978">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3D3D4E97" w14:textId="77777777" w:rsidR="00085978" w:rsidRDefault="00085978" w:rsidP="00085978">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3FCC24F"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42B73E2B" w14:textId="77777777" w:rsidR="00085978" w:rsidRDefault="00085978" w:rsidP="00085978">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0AD8E000" w14:textId="77777777" w:rsidR="00085978" w:rsidRDefault="00085978" w:rsidP="00085978">
            <w:pPr>
              <w:pStyle w:val="references"/>
              <w:numPr>
                <w:ilvl w:val="0"/>
                <w:numId w:val="0"/>
              </w:numPr>
              <w:spacing w:after="180"/>
              <w:ind w:left="360"/>
              <w:rPr>
                <w:lang w:eastAsia="zh-CN"/>
              </w:rPr>
            </w:pPr>
            <w:r w:rsidRPr="00085978">
              <w:rPr>
                <w:i/>
                <w:lang w:eastAsia="zh-CN"/>
              </w:rPr>
              <w:t>-</w:t>
            </w:r>
            <w:r w:rsidRPr="00085978">
              <w:rPr>
                <w:i/>
                <w:lang w:eastAsia="zh-CN"/>
              </w:rPr>
              <w:tab/>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defines the subcarrier spacing for the DL PRS resource. All DL PRS </w:t>
            </w:r>
            <w:r w:rsidRPr="00085978">
              <w:rPr>
                <w:lang w:eastAsia="zh-CN"/>
              </w:rPr>
              <w:t>r</w:t>
            </w:r>
            <w:r>
              <w:rPr>
                <w:lang w:eastAsia="zh-CN"/>
              </w:rPr>
              <w:t xml:space="preserve">esources and DL PRS </w:t>
            </w:r>
            <w:r w:rsidRPr="00085978">
              <w:rPr>
                <w:lang w:eastAsia="zh-CN"/>
              </w:rPr>
              <w:t>r</w:t>
            </w:r>
            <w:r>
              <w:rPr>
                <w:lang w:eastAsia="zh-CN"/>
              </w:rPr>
              <w:t>esource sets in the same DL</w:t>
            </w:r>
            <w:r w:rsidRPr="00085978">
              <w:rPr>
                <w:lang w:eastAsia="zh-CN"/>
              </w:rPr>
              <w:t xml:space="preserve"> </w:t>
            </w:r>
            <w:r>
              <w:rPr>
                <w:lang w:eastAsia="zh-CN"/>
              </w:rPr>
              <w:t>PRS</w:t>
            </w:r>
            <w:r w:rsidRPr="00085978">
              <w:rPr>
                <w:lang w:eastAsia="zh-CN"/>
              </w:rPr>
              <w:t xml:space="preserve"> p</w:t>
            </w:r>
            <w:r>
              <w:rPr>
                <w:lang w:eastAsia="zh-CN"/>
              </w:rPr>
              <w:t>ositioning</w:t>
            </w:r>
            <w:r w:rsidRPr="00085978">
              <w:rPr>
                <w:lang w:eastAsia="zh-CN"/>
              </w:rPr>
              <w:t xml:space="preserve"> f</w:t>
            </w:r>
            <w:r>
              <w:rPr>
                <w:lang w:eastAsia="zh-CN"/>
              </w:rPr>
              <w:t>requency</w:t>
            </w:r>
            <w:r w:rsidRPr="00085978">
              <w:rPr>
                <w:lang w:eastAsia="zh-CN"/>
              </w:rPr>
              <w:t xml:space="preserve"> l</w:t>
            </w:r>
            <w:r>
              <w:rPr>
                <w:lang w:eastAsia="zh-CN"/>
              </w:rPr>
              <w:t xml:space="preserve">ayer have the same value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The supported values of </w:t>
            </w:r>
            <w:r w:rsidRPr="00085978">
              <w:rPr>
                <w:i/>
                <w:iCs/>
                <w:snapToGrid w:val="0"/>
                <w:lang w:eastAsia="zh-CN"/>
              </w:rPr>
              <w:t>dl-PRS-</w:t>
            </w:r>
            <w:proofErr w:type="spellStart"/>
            <w:r w:rsidRPr="00085978">
              <w:rPr>
                <w:i/>
                <w:iCs/>
                <w:snapToGrid w:val="0"/>
                <w:lang w:eastAsia="zh-CN"/>
              </w:rPr>
              <w:t>SubcarrierSpacing</w:t>
            </w:r>
            <w:proofErr w:type="spellEnd"/>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5795708C" w14:textId="3926B1B8" w:rsidR="00085978" w:rsidRDefault="00085978" w:rsidP="00085978">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27D99D51" w14:textId="27148900" w:rsidR="00AF0F40" w:rsidRDefault="00AF0F40" w:rsidP="00AF0F40">
      <w:pPr>
        <w:pStyle w:val="3GPPText"/>
      </w:pPr>
    </w:p>
    <w:p w14:paraId="6274F75A" w14:textId="77777777" w:rsidR="00AF0F40" w:rsidRDefault="00AF0F40" w:rsidP="00AF0F40">
      <w:pPr>
        <w:rPr>
          <w:b/>
          <w:bCs/>
          <w:sz w:val="22"/>
          <w:szCs w:val="22"/>
          <w:lang w:val="en-US"/>
        </w:rPr>
      </w:pPr>
      <w:r>
        <w:rPr>
          <w:b/>
          <w:bCs/>
          <w:sz w:val="22"/>
          <w:szCs w:val="22"/>
          <w:lang w:val="en-US"/>
        </w:rPr>
        <w:t>FL response:</w:t>
      </w:r>
    </w:p>
    <w:p w14:paraId="3C422A1D" w14:textId="77777777" w:rsidR="00AF0F40" w:rsidRDefault="00AF0F40" w:rsidP="00AF0F40">
      <w:pPr>
        <w:pStyle w:val="3GPPAgreements"/>
      </w:pPr>
      <w:r>
        <w:rPr>
          <w:szCs w:val="22"/>
        </w:rPr>
        <w:lastRenderedPageBreak/>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0C1BA4A3" w14:textId="77777777" w:rsidR="00F16659" w:rsidRDefault="00F16659" w:rsidP="00F16659">
      <w:pPr>
        <w:rPr>
          <w:sz w:val="22"/>
          <w:szCs w:val="22"/>
          <w:lang w:val="ru-RU"/>
        </w:rPr>
      </w:pPr>
    </w:p>
    <w:p w14:paraId="1B87A7CE" w14:textId="68B620A8" w:rsidR="00F16659" w:rsidRDefault="00F16659" w:rsidP="00F16659">
      <w:pPr>
        <w:pStyle w:val="Heading3"/>
      </w:pPr>
      <w:r>
        <w:t>Round #1</w:t>
      </w:r>
    </w:p>
    <w:p w14:paraId="3E3D5238"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78"/>
        <w:gridCol w:w="7572"/>
      </w:tblGrid>
      <w:tr w:rsidR="00F16659" w:rsidRPr="004A72B0" w14:paraId="466156BC"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87F3A7"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9B282E"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3FCC7027" w14:textId="77777777" w:rsidTr="00F01DB0">
        <w:tc>
          <w:tcPr>
            <w:tcW w:w="1838" w:type="dxa"/>
            <w:tcBorders>
              <w:top w:val="single" w:sz="4" w:space="0" w:color="auto"/>
              <w:left w:val="single" w:sz="4" w:space="0" w:color="auto"/>
              <w:bottom w:val="single" w:sz="4" w:space="0" w:color="auto"/>
              <w:right w:val="single" w:sz="4" w:space="0" w:color="auto"/>
            </w:tcBorders>
          </w:tcPr>
          <w:p w14:paraId="1F4944F6" w14:textId="021F05BA"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58E762F7" w14:textId="48C61D86" w:rsidR="00F16659" w:rsidRPr="004A72B0" w:rsidRDefault="00DF24CF" w:rsidP="00F01DB0">
            <w:pPr>
              <w:pStyle w:val="3GPPText"/>
              <w:spacing w:before="0" w:after="0"/>
              <w:rPr>
                <w:sz w:val="20"/>
                <w:lang w:eastAsia="zh-CN"/>
              </w:rPr>
            </w:pPr>
            <w:r>
              <w:rPr>
                <w:sz w:val="20"/>
                <w:lang w:eastAsia="zh-CN"/>
              </w:rPr>
              <w:t>We are fine with the TP with the track of changes.</w:t>
            </w:r>
          </w:p>
        </w:tc>
      </w:tr>
      <w:tr w:rsidR="00F16659" w:rsidRPr="004A72B0" w14:paraId="71689D60" w14:textId="77777777" w:rsidTr="00F01DB0">
        <w:tc>
          <w:tcPr>
            <w:tcW w:w="1838" w:type="dxa"/>
            <w:tcBorders>
              <w:top w:val="single" w:sz="4" w:space="0" w:color="auto"/>
              <w:left w:val="single" w:sz="4" w:space="0" w:color="auto"/>
              <w:bottom w:val="single" w:sz="4" w:space="0" w:color="auto"/>
              <w:right w:val="single" w:sz="4" w:space="0" w:color="auto"/>
            </w:tcBorders>
          </w:tcPr>
          <w:p w14:paraId="20F75A84" w14:textId="3EF72BEE"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4C584555" w14:textId="2BD64163" w:rsidR="00F16659" w:rsidRPr="004A72B0" w:rsidRDefault="006C2DB2" w:rsidP="00F01DB0">
            <w:pPr>
              <w:pStyle w:val="3GPPText"/>
              <w:spacing w:before="0" w:after="0"/>
              <w:rPr>
                <w:sz w:val="20"/>
                <w:lang w:eastAsia="zh-CN"/>
              </w:rPr>
            </w:pPr>
            <w:r>
              <w:rPr>
                <w:sz w:val="20"/>
                <w:lang w:eastAsia="zh-CN"/>
              </w:rPr>
              <w:t xml:space="preserve">We are okay with the TP but don’t see it as critical. </w:t>
            </w:r>
          </w:p>
        </w:tc>
      </w:tr>
      <w:tr w:rsidR="00F16659" w:rsidRPr="004A72B0" w14:paraId="65C50636" w14:textId="77777777" w:rsidTr="00F01DB0">
        <w:tc>
          <w:tcPr>
            <w:tcW w:w="1838" w:type="dxa"/>
            <w:tcBorders>
              <w:top w:val="single" w:sz="4" w:space="0" w:color="auto"/>
              <w:left w:val="single" w:sz="4" w:space="0" w:color="auto"/>
              <w:bottom w:val="single" w:sz="4" w:space="0" w:color="auto"/>
              <w:right w:val="single" w:sz="4" w:space="0" w:color="auto"/>
            </w:tcBorders>
          </w:tcPr>
          <w:p w14:paraId="556A615D" w14:textId="034905ED"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6D25FF6E" w14:textId="1B857121" w:rsidR="00F16659" w:rsidRPr="004A72B0" w:rsidRDefault="00A2383F" w:rsidP="00F01DB0">
            <w:pPr>
              <w:pStyle w:val="3GPPText"/>
              <w:spacing w:before="0" w:after="0"/>
              <w:rPr>
                <w:sz w:val="20"/>
                <w:lang w:eastAsia="zh-CN"/>
              </w:rPr>
            </w:pPr>
            <w:r>
              <w:rPr>
                <w:sz w:val="20"/>
                <w:lang w:eastAsia="zh-CN"/>
              </w:rPr>
              <w:t>We are okay with the TP but don’t see it as critical.</w:t>
            </w:r>
          </w:p>
        </w:tc>
      </w:tr>
      <w:tr w:rsidR="00F16659" w:rsidRPr="004A72B0" w14:paraId="0D4627AF" w14:textId="77777777" w:rsidTr="00F01DB0">
        <w:tc>
          <w:tcPr>
            <w:tcW w:w="1838" w:type="dxa"/>
            <w:tcBorders>
              <w:top w:val="single" w:sz="4" w:space="0" w:color="auto"/>
              <w:left w:val="single" w:sz="4" w:space="0" w:color="auto"/>
              <w:bottom w:val="single" w:sz="4" w:space="0" w:color="auto"/>
              <w:right w:val="single" w:sz="4" w:space="0" w:color="auto"/>
            </w:tcBorders>
          </w:tcPr>
          <w:p w14:paraId="528C2B25" w14:textId="2C7A54F4"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6600900" w14:textId="169F9D54" w:rsidR="00F16659" w:rsidRPr="004A72B0" w:rsidRDefault="009469DF" w:rsidP="00F01DB0">
            <w:pPr>
              <w:pStyle w:val="3GPPText"/>
              <w:spacing w:before="0" w:after="0"/>
              <w:rPr>
                <w:sz w:val="20"/>
                <w:lang w:eastAsia="zh-CN"/>
              </w:rPr>
            </w:pPr>
            <w:r>
              <w:rPr>
                <w:sz w:val="20"/>
                <w:lang w:eastAsia="zh-CN"/>
              </w:rPr>
              <w:t>Non-essential correction but okay with the TP.</w:t>
            </w:r>
          </w:p>
        </w:tc>
      </w:tr>
      <w:tr w:rsidR="00F16659" w:rsidRPr="004A72B0" w14:paraId="6505C5B9" w14:textId="77777777" w:rsidTr="00F01DB0">
        <w:tc>
          <w:tcPr>
            <w:tcW w:w="1838" w:type="dxa"/>
            <w:tcBorders>
              <w:top w:val="single" w:sz="4" w:space="0" w:color="auto"/>
              <w:left w:val="single" w:sz="4" w:space="0" w:color="auto"/>
              <w:bottom w:val="single" w:sz="4" w:space="0" w:color="auto"/>
              <w:right w:val="single" w:sz="4" w:space="0" w:color="auto"/>
            </w:tcBorders>
          </w:tcPr>
          <w:p w14:paraId="576D2084" w14:textId="58027CFE" w:rsidR="00F16659" w:rsidRPr="004A72B0" w:rsidRDefault="00D8670B" w:rsidP="00F01DB0">
            <w:pPr>
              <w:pStyle w:val="3GPPText"/>
              <w:spacing w:before="0" w:after="0"/>
              <w:rPr>
                <w:sz w:val="20"/>
                <w:lang w:eastAsia="zh-CN"/>
              </w:rPr>
            </w:pPr>
            <w:r>
              <w:rPr>
                <w:sz w:val="20"/>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043150F4" w14:textId="77777777" w:rsidR="00F16659" w:rsidRDefault="00D8670B" w:rsidP="00F01DB0">
            <w:pPr>
              <w:pStyle w:val="3GPPText"/>
              <w:spacing w:before="0" w:after="0"/>
              <w:rPr>
                <w:sz w:val="20"/>
                <w:lang w:eastAsia="zh-CN"/>
              </w:rPr>
            </w:pPr>
            <w:r>
              <w:rPr>
                <w:sz w:val="20"/>
                <w:lang w:eastAsia="zh-CN"/>
              </w:rPr>
              <w:t>Not supported.</w:t>
            </w:r>
          </w:p>
          <w:p w14:paraId="10854DC9" w14:textId="2B571E54" w:rsidR="00D8670B" w:rsidRPr="004A72B0" w:rsidRDefault="00D8670B" w:rsidP="00F01DB0">
            <w:pPr>
              <w:pStyle w:val="3GPPText"/>
              <w:spacing w:before="0" w:after="0"/>
              <w:rPr>
                <w:sz w:val="20"/>
                <w:lang w:eastAsia="zh-CN"/>
              </w:rPr>
            </w:pPr>
            <w:r>
              <w:rPr>
                <w:sz w:val="20"/>
                <w:lang w:eastAsia="zh-CN"/>
              </w:rPr>
              <w:t>TS 37.355 clearly specified the subcarrier spacing</w:t>
            </w:r>
            <w:r w:rsidR="00CF4120">
              <w:rPr>
                <w:sz w:val="20"/>
                <w:lang w:eastAsia="zh-CN"/>
              </w:rPr>
              <w:t>s</w:t>
            </w:r>
            <w:r>
              <w:rPr>
                <w:sz w:val="20"/>
                <w:lang w:eastAsia="zh-CN"/>
              </w:rPr>
              <w:t xml:space="preserve"> for DL-PRS, why do we repeat the specification? It only </w:t>
            </w:r>
            <w:r w:rsidR="00CF4120">
              <w:rPr>
                <w:sz w:val="20"/>
                <w:lang w:eastAsia="zh-CN"/>
              </w:rPr>
              <w:t>causes</w:t>
            </w:r>
            <w:r>
              <w:rPr>
                <w:sz w:val="20"/>
                <w:lang w:eastAsia="zh-CN"/>
              </w:rPr>
              <w:t xml:space="preserve"> redundancy in specification.</w:t>
            </w:r>
          </w:p>
        </w:tc>
      </w:tr>
      <w:tr w:rsidR="00F16659" w:rsidRPr="004A72B0" w14:paraId="05FE4D79" w14:textId="77777777" w:rsidTr="00F01DB0">
        <w:tc>
          <w:tcPr>
            <w:tcW w:w="1838" w:type="dxa"/>
            <w:tcBorders>
              <w:top w:val="single" w:sz="4" w:space="0" w:color="auto"/>
              <w:left w:val="single" w:sz="4" w:space="0" w:color="auto"/>
              <w:bottom w:val="single" w:sz="4" w:space="0" w:color="auto"/>
              <w:right w:val="single" w:sz="4" w:space="0" w:color="auto"/>
            </w:tcBorders>
          </w:tcPr>
          <w:p w14:paraId="297F42C5"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12313D03" w14:textId="77777777" w:rsidR="00F16659" w:rsidRPr="004A72B0" w:rsidRDefault="00F16659" w:rsidP="00F01DB0">
            <w:pPr>
              <w:pStyle w:val="3GPPText"/>
              <w:spacing w:before="0" w:after="0"/>
              <w:rPr>
                <w:sz w:val="20"/>
                <w:lang w:eastAsia="zh-CN"/>
              </w:rPr>
            </w:pPr>
          </w:p>
        </w:tc>
      </w:tr>
      <w:tr w:rsidR="00F16659" w:rsidRPr="004A72B0" w14:paraId="26784BC2" w14:textId="77777777" w:rsidTr="00F01DB0">
        <w:tc>
          <w:tcPr>
            <w:tcW w:w="1838" w:type="dxa"/>
            <w:tcBorders>
              <w:top w:val="single" w:sz="4" w:space="0" w:color="auto"/>
              <w:left w:val="single" w:sz="4" w:space="0" w:color="auto"/>
              <w:bottom w:val="single" w:sz="4" w:space="0" w:color="auto"/>
              <w:right w:val="single" w:sz="4" w:space="0" w:color="auto"/>
            </w:tcBorders>
          </w:tcPr>
          <w:p w14:paraId="07EEC2F9"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6DBA7DC8" w14:textId="77777777" w:rsidR="00F16659" w:rsidRPr="004A72B0" w:rsidRDefault="00F16659" w:rsidP="00F01DB0">
            <w:pPr>
              <w:pStyle w:val="3GPPText"/>
              <w:spacing w:before="0" w:after="0"/>
              <w:rPr>
                <w:sz w:val="20"/>
                <w:lang w:eastAsia="zh-CN"/>
              </w:rPr>
            </w:pPr>
          </w:p>
        </w:tc>
      </w:tr>
    </w:tbl>
    <w:p w14:paraId="51565C06" w14:textId="77777777" w:rsidR="00AF0F40" w:rsidRDefault="00AF0F40" w:rsidP="00AF0F40">
      <w:pPr>
        <w:pStyle w:val="3GPPText"/>
      </w:pPr>
    </w:p>
    <w:p w14:paraId="79152293" w14:textId="77777777" w:rsidR="00AF0F40" w:rsidRDefault="00AF0F40" w:rsidP="00AF0F40">
      <w:pPr>
        <w:pStyle w:val="Heading2"/>
      </w:pPr>
      <w:r>
        <w:t xml:space="preserve">Aspect #3: </w:t>
      </w:r>
      <w:r>
        <w:rPr>
          <w:rFonts w:cs="Arial" w:hint="eastAsia"/>
        </w:rPr>
        <w:t>Clarification on UE Rx-Tx time difference measurements</w:t>
      </w:r>
    </w:p>
    <w:p w14:paraId="3ADC5DC9" w14:textId="77777777" w:rsidR="00AF0F40" w:rsidRDefault="00AF0F40" w:rsidP="00AF0F40">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766059F6"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Alt.1:</w:t>
      </w:r>
    </w:p>
    <w:tbl>
      <w:tblPr>
        <w:tblStyle w:val="TableGrid2"/>
        <w:tblW w:w="0" w:type="auto"/>
        <w:tblLook w:val="04A0" w:firstRow="1" w:lastRow="0" w:firstColumn="1" w:lastColumn="0" w:noHBand="0" w:noVBand="1"/>
      </w:tblPr>
      <w:tblGrid>
        <w:gridCol w:w="9350"/>
      </w:tblGrid>
      <w:tr w:rsidR="00085978" w:rsidRPr="00085978" w14:paraId="491EEACA" w14:textId="77777777" w:rsidTr="00E61B7A">
        <w:tc>
          <w:tcPr>
            <w:tcW w:w="9962" w:type="dxa"/>
          </w:tcPr>
          <w:p w14:paraId="6968289A" w14:textId="77777777" w:rsidR="00085978" w:rsidRPr="00085978" w:rsidRDefault="00085978" w:rsidP="00085978">
            <w:pPr>
              <w:snapToGrid w:val="0"/>
              <w:spacing w:before="120" w:afterLines="50"/>
              <w:jc w:val="both"/>
              <w:rPr>
                <w:rFonts w:ascii="Arial" w:eastAsia="SimHei" w:hAnsi="Arial"/>
                <w:b/>
                <w:color w:val="000000"/>
                <w:kern w:val="44"/>
                <w:sz w:val="24"/>
              </w:rPr>
            </w:pPr>
            <w:bookmarkStart w:id="8" w:name="_Toc29673158"/>
            <w:bookmarkStart w:id="9" w:name="_Toc29674292"/>
            <w:bookmarkStart w:id="10" w:name="_Toc29673299"/>
            <w:bookmarkStart w:id="11" w:name="_Toc45810567"/>
            <w:bookmarkStart w:id="12" w:name="_Toc60777143"/>
            <w:bookmarkStart w:id="13" w:name="_Toc36645522"/>
            <w:r w:rsidRPr="00085978">
              <w:rPr>
                <w:rFonts w:ascii="Arial" w:eastAsia="SimHei" w:hAnsi="Arial"/>
                <w:b/>
                <w:color w:val="000000"/>
                <w:kern w:val="44"/>
                <w:sz w:val="24"/>
              </w:rPr>
              <w:t>5.1.6.5</w:t>
            </w:r>
            <w:r w:rsidRPr="00085978">
              <w:rPr>
                <w:rFonts w:ascii="Arial" w:eastAsia="SimHei" w:hAnsi="Arial"/>
                <w:b/>
                <w:color w:val="000000"/>
                <w:kern w:val="44"/>
                <w:sz w:val="24"/>
              </w:rPr>
              <w:tab/>
              <w:t>PRS reception procedure</w:t>
            </w:r>
            <w:bookmarkEnd w:id="8"/>
            <w:bookmarkEnd w:id="9"/>
            <w:bookmarkEnd w:id="10"/>
            <w:bookmarkEnd w:id="11"/>
            <w:bookmarkEnd w:id="12"/>
            <w:bookmarkEnd w:id="13"/>
          </w:p>
          <w:p w14:paraId="5BEA8E0F" w14:textId="17968B61"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5058C7CA"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78F57143"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w:t>
            </w:r>
            <w:proofErr w:type="spellStart"/>
            <w:r w:rsidRPr="00085978">
              <w:rPr>
                <w:i/>
              </w:rPr>
              <w:t>RxBeamIndex</w:t>
            </w:r>
            <w:proofErr w:type="spellEnd"/>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w:t>
            </w:r>
            <w:proofErr w:type="spellStart"/>
            <w:r w:rsidRPr="00085978">
              <w:rPr>
                <w:i/>
                <w:iCs/>
                <w:lang w:val="en-US" w:eastAsia="ko-KR"/>
              </w:rPr>
              <w:t>RxBeamIndex</w:t>
            </w:r>
            <w:proofErr w:type="spellEnd"/>
            <w:r w:rsidRPr="00085978">
              <w:rPr>
                <w:lang w:val="en-US" w:eastAsia="ko-KR"/>
              </w:rPr>
              <w:t xml:space="preserve"> reported there are at least 2 DL PRS-RSRP measurements associated with it within the DL PRS resource set</w:t>
            </w:r>
            <w:r w:rsidRPr="00085978">
              <w:t>.</w:t>
            </w:r>
          </w:p>
          <w:p w14:paraId="7B071238" w14:textId="77777777" w:rsidR="00085978" w:rsidRPr="00085978" w:rsidRDefault="00085978" w:rsidP="00085978">
            <w:pPr>
              <w:snapToGrid w:val="0"/>
              <w:spacing w:before="120" w:afterLines="50"/>
              <w:jc w:val="both"/>
              <w:rPr>
                <w:ins w:id="14" w:author="ZTE" w:date="2021-05-05T17:30:00Z"/>
              </w:rPr>
            </w:pPr>
            <w:r w:rsidRPr="00085978">
              <w:t>The UE may be configured to measure and report, subject to UE capability, up to 4 UE Rx-Tx time difference measurements</w:t>
            </w:r>
            <w:ins w:id="15"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w:t>
            </w:r>
          </w:p>
          <w:p w14:paraId="5952EA59" w14:textId="77777777" w:rsidR="00085978" w:rsidRPr="00085978" w:rsidRDefault="00085978" w:rsidP="00085978">
            <w:pPr>
              <w:snapToGrid w:val="0"/>
              <w:spacing w:before="120" w:afterLines="50"/>
              <w:jc w:val="both"/>
            </w:pPr>
            <w:ins w:id="16" w:author="ZTE" w:date="2021-05-05T17:30:00Z">
              <w:r w:rsidRPr="00085978">
                <w:rPr>
                  <w:rFonts w:hint="eastAsia"/>
                </w:rPr>
                <w:t>The UE may be configured to measure and report, subject to UE capability, UE Rx</w:t>
              </w:r>
            </w:ins>
            <w:ins w:id="17" w:author="ZTE" w:date="2021-05-05T17:31:00Z">
              <w:r w:rsidRPr="00085978">
                <w:rPr>
                  <w:rFonts w:hint="eastAsia"/>
                </w:rPr>
                <w:t>-</w:t>
              </w:r>
            </w:ins>
            <w:ins w:id="18" w:author="ZTE" w:date="2021-05-05T17:30:00Z">
              <w:r w:rsidRPr="00085978">
                <w:rPr>
                  <w:rFonts w:hint="eastAsia"/>
                </w:rPr>
                <w:t xml:space="preserve">Tx time difference measurements based on </w:t>
              </w:r>
            </w:ins>
            <w:del w:id="19" w:author="ZTE" w:date="2021-05-05T17:30:00Z">
              <w:r w:rsidRPr="00085978">
                <w:delText>Each</w:delText>
              </w:r>
              <w:r w:rsidRPr="00085978">
                <w:rPr>
                  <w:rFonts w:hint="eastAsia"/>
                </w:rPr>
                <w:delText xml:space="preserve"> </w:delText>
              </w:r>
              <w:r w:rsidRPr="00085978">
                <w:delText xml:space="preserve">measurement corresponds to a single received </w:delText>
              </w:r>
            </w:del>
            <w:r w:rsidRPr="00085978">
              <w:t>DL PRS resource</w:t>
            </w:r>
            <w:ins w:id="20" w:author="ZTE" w:date="2021-05-05T17:31:00Z">
              <w:r w:rsidRPr="00085978">
                <w:rPr>
                  <w:rFonts w:hint="eastAsia"/>
                </w:rPr>
                <w:t>s</w:t>
              </w:r>
            </w:ins>
            <w:r w:rsidRPr="00085978">
              <w:t xml:space="preserve"> or resource set</w:t>
            </w:r>
            <w:ins w:id="21" w:author="ZTE" w:date="2021-05-05T17:31:00Z">
              <w:r w:rsidRPr="00085978">
                <w:rPr>
                  <w:rFonts w:hint="eastAsia"/>
                </w:rPr>
                <w:t>s</w:t>
              </w:r>
            </w:ins>
            <w:del w:id="22" w:author="ZTE" w:date="2021-05-05T17:31:00Z">
              <w:r w:rsidRPr="00085978">
                <w:rPr>
                  <w:rFonts w:hint="eastAsia"/>
                </w:rPr>
                <w:delText xml:space="preserve"> </w:delText>
              </w:r>
              <w:r w:rsidRPr="00085978">
                <w:delText>which can be</w:delText>
              </w:r>
            </w:del>
            <w:r w:rsidRPr="00085978">
              <w:t xml:space="preserve"> in different positioning frequency layers</w:t>
            </w:r>
            <w:ins w:id="23" w:author="ZTE" w:date="2021-05-05T17:31:00Z">
              <w:r w:rsidRPr="00085978">
                <w:rPr>
                  <w:rFonts w:hint="eastAsia"/>
                </w:rPr>
                <w:t xml:space="preserve"> </w:t>
              </w:r>
              <w:r w:rsidRPr="00085978">
                <w:t xml:space="preserve">for SRS transmitted in a single </w:t>
              </w:r>
            </w:ins>
            <w:del w:id="24" w:author="ZTE" w:date="2021-05-10T10:48:00Z">
              <w:r w:rsidRPr="00085978">
                <w:delText xml:space="preserve">. </w:delText>
              </w:r>
            </w:del>
            <w:ins w:id="25" w:author="ZTE" w:date="2021-05-10T10:48:00Z">
              <w:r w:rsidRPr="00085978">
                <w:t xml:space="preserve">carrier. </w:t>
              </w:r>
            </w:ins>
          </w:p>
          <w:p w14:paraId="5CF549D9" w14:textId="01D718A5" w:rsidR="00085978" w:rsidRPr="00085978" w:rsidRDefault="00085978" w:rsidP="00085978">
            <w:pPr>
              <w:snapToGrid w:val="0"/>
              <w:spacing w:before="120" w:afterLines="50"/>
              <w:rPr>
                <w:b/>
                <w:bCs/>
                <w:i/>
                <w:iCs/>
                <w:shd w:val="clear" w:color="FFFFFF" w:fill="D9D9D9"/>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22222DF" w14:textId="77777777" w:rsidR="00085978" w:rsidRPr="00085978" w:rsidRDefault="00085978" w:rsidP="00085978">
      <w:pPr>
        <w:snapToGrid w:val="0"/>
        <w:spacing w:before="120" w:afterLines="50"/>
        <w:jc w:val="both"/>
        <w:rPr>
          <w:b/>
          <w:bCs/>
          <w:i/>
          <w:iCs/>
          <w:shd w:val="clear" w:color="FFFFFF" w:fill="D9D9D9"/>
        </w:rPr>
      </w:pPr>
      <w:r w:rsidRPr="00085978">
        <w:rPr>
          <w:rFonts w:hint="eastAsia"/>
          <w:b/>
          <w:bCs/>
          <w:i/>
          <w:iCs/>
          <w:shd w:val="clear" w:color="FFFFFF" w:fill="D9D9D9"/>
        </w:rPr>
        <w:t>Alt.2:</w:t>
      </w:r>
    </w:p>
    <w:tbl>
      <w:tblPr>
        <w:tblStyle w:val="TableGrid2"/>
        <w:tblW w:w="0" w:type="auto"/>
        <w:tblLook w:val="04A0" w:firstRow="1" w:lastRow="0" w:firstColumn="1" w:lastColumn="0" w:noHBand="0" w:noVBand="1"/>
      </w:tblPr>
      <w:tblGrid>
        <w:gridCol w:w="9350"/>
      </w:tblGrid>
      <w:tr w:rsidR="00085978" w:rsidRPr="00085978" w14:paraId="7FD65A76" w14:textId="77777777" w:rsidTr="00E61B7A">
        <w:tc>
          <w:tcPr>
            <w:tcW w:w="9962" w:type="dxa"/>
          </w:tcPr>
          <w:p w14:paraId="32A09689" w14:textId="77777777" w:rsidR="00085978" w:rsidRPr="00085978" w:rsidRDefault="00085978" w:rsidP="00085978">
            <w:pPr>
              <w:snapToGrid w:val="0"/>
              <w:spacing w:before="120" w:afterLines="50"/>
              <w:jc w:val="both"/>
              <w:rPr>
                <w:rFonts w:ascii="Arial" w:eastAsia="SimHei" w:hAnsi="Arial"/>
                <w:b/>
                <w:color w:val="000000"/>
                <w:kern w:val="44"/>
                <w:sz w:val="24"/>
              </w:rPr>
            </w:pPr>
            <w:r w:rsidRPr="00085978">
              <w:rPr>
                <w:rFonts w:ascii="Arial" w:eastAsia="SimHei" w:hAnsi="Arial"/>
                <w:b/>
                <w:color w:val="000000"/>
                <w:kern w:val="44"/>
                <w:sz w:val="24"/>
              </w:rPr>
              <w:lastRenderedPageBreak/>
              <w:t>5.1.6.5</w:t>
            </w:r>
            <w:r w:rsidRPr="00085978">
              <w:rPr>
                <w:rFonts w:ascii="Arial" w:eastAsia="SimHei" w:hAnsi="Arial"/>
                <w:b/>
                <w:color w:val="000000"/>
                <w:kern w:val="44"/>
                <w:sz w:val="24"/>
              </w:rPr>
              <w:tab/>
              <w:t>PRS reception procedure</w:t>
            </w:r>
          </w:p>
          <w:p w14:paraId="55BBD139" w14:textId="070EF969" w:rsidR="00085978" w:rsidRPr="00085978" w:rsidRDefault="00085978" w:rsidP="00085978">
            <w:pPr>
              <w:snapToGrid w:val="0"/>
              <w:spacing w:before="120" w:afterLines="50"/>
              <w:jc w:val="both"/>
            </w:pPr>
            <w:r w:rsidRPr="00085978">
              <w:rPr>
                <w:rFonts w:hint="eastAsia"/>
                <w:color w:val="000000"/>
              </w:rPr>
              <w:t>===============================</w:t>
            </w:r>
            <w:r w:rsidRPr="00085978">
              <w:rPr>
                <w:rFonts w:hint="eastAsia"/>
                <w:b/>
                <w:bCs/>
                <w:color w:val="000000"/>
              </w:rPr>
              <w:t>Unchanged parts omitted</w:t>
            </w:r>
            <w:r w:rsidRPr="00085978">
              <w:rPr>
                <w:rFonts w:hint="eastAsia"/>
                <w:color w:val="000000"/>
              </w:rPr>
              <w:t>=============================</w:t>
            </w:r>
          </w:p>
          <w:p w14:paraId="21564E2D"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4 DL RSTD measurements per pair of </w:t>
            </w:r>
            <w:r w:rsidRPr="00085978">
              <w:rPr>
                <w:i/>
              </w:rPr>
              <w:t>dl-PRS-ID</w:t>
            </w:r>
            <w:r w:rsidRPr="00085978">
              <w:t xml:space="preserve"> with each measurement between a different pair of DL PRS resources or DL PRS resource sets within the DL PRS configured for those </w:t>
            </w:r>
            <w:r w:rsidRPr="00085978">
              <w:rPr>
                <w:i/>
              </w:rPr>
              <w:t>dl-PRS-ID</w:t>
            </w:r>
            <w:r w:rsidRPr="00085978">
              <w:t xml:space="preserve">. The up to 4 measurements being performed on the same pair of </w:t>
            </w:r>
            <w:r w:rsidRPr="00085978">
              <w:rPr>
                <w:i/>
              </w:rPr>
              <w:t>dl-PRS-ID</w:t>
            </w:r>
            <w:r w:rsidRPr="00085978">
              <w:t xml:space="preserve"> and all DL RSTD measurements in the same report use a single reference timing. </w:t>
            </w:r>
          </w:p>
          <w:p w14:paraId="0701DF5B" w14:textId="77777777" w:rsidR="00085978" w:rsidRPr="00085978" w:rsidRDefault="00085978" w:rsidP="00085978">
            <w:pPr>
              <w:snapToGrid w:val="0"/>
              <w:spacing w:before="120" w:afterLines="50"/>
              <w:jc w:val="both"/>
            </w:pPr>
            <w:r w:rsidRPr="00085978">
              <w:t xml:space="preserve">The UE may be configured to measure and report, subject to UE capability, up to 8 DL PRS-RSRP measurements on different DL PRS resources associated with the same </w:t>
            </w:r>
            <w:r w:rsidRPr="00085978">
              <w:rPr>
                <w:i/>
              </w:rPr>
              <w:t>dl-PRS-ID</w:t>
            </w:r>
            <w:r w:rsidRPr="00085978">
              <w:t xml:space="preserve">. When the UE reports DL PRS-RSRP measurements from one DL PRS resource set, the UE may indicate which DL PRS-RSRP measurements associated with the same higher layer parameter </w:t>
            </w:r>
            <w:r w:rsidRPr="00085978">
              <w:rPr>
                <w:i/>
              </w:rPr>
              <w:t>nr-DL-PRS-</w:t>
            </w:r>
            <w:proofErr w:type="spellStart"/>
            <w:r w:rsidRPr="00085978">
              <w:rPr>
                <w:i/>
              </w:rPr>
              <w:t>RxBeamIndex</w:t>
            </w:r>
            <w:proofErr w:type="spellEnd"/>
            <w:r w:rsidRPr="00085978">
              <w:t xml:space="preserve"> </w:t>
            </w:r>
            <w:r w:rsidRPr="00085978">
              <w:rPr>
                <w:i/>
              </w:rPr>
              <w:t xml:space="preserve"> </w:t>
            </w:r>
            <w:r w:rsidRPr="00085978">
              <w:rPr>
                <w:iCs/>
              </w:rPr>
              <w:t xml:space="preserve">[17, TS 37.355] </w:t>
            </w:r>
            <w:r w:rsidRPr="00085978">
              <w:t xml:space="preserve">have been performed using the same spatial domain filter for reception </w:t>
            </w:r>
            <w:r w:rsidRPr="00085978">
              <w:rPr>
                <w:lang w:val="en-US" w:eastAsia="ko-KR"/>
              </w:rPr>
              <w:t xml:space="preserve">if for each </w:t>
            </w:r>
            <w:r w:rsidRPr="00085978">
              <w:rPr>
                <w:i/>
                <w:iCs/>
                <w:lang w:val="en-US" w:eastAsia="ko-KR"/>
              </w:rPr>
              <w:t>nr-DL-PRS-</w:t>
            </w:r>
            <w:proofErr w:type="spellStart"/>
            <w:r w:rsidRPr="00085978">
              <w:rPr>
                <w:i/>
                <w:iCs/>
                <w:lang w:val="en-US" w:eastAsia="ko-KR"/>
              </w:rPr>
              <w:t>RxBeamIndex</w:t>
            </w:r>
            <w:proofErr w:type="spellEnd"/>
            <w:r w:rsidRPr="00085978">
              <w:rPr>
                <w:lang w:val="en-US" w:eastAsia="ko-KR"/>
              </w:rPr>
              <w:t xml:space="preserve"> reported there are at least 2 DL PRS-RSRP measurements associated with it within the DL PRS resource set</w:t>
            </w:r>
            <w:r w:rsidRPr="00085978">
              <w:t>.</w:t>
            </w:r>
          </w:p>
          <w:p w14:paraId="6DE252B7" w14:textId="77777777" w:rsidR="00085978" w:rsidRPr="00085978" w:rsidRDefault="00085978" w:rsidP="00085978">
            <w:pPr>
              <w:snapToGrid w:val="0"/>
              <w:spacing w:before="120" w:afterLines="50"/>
              <w:jc w:val="both"/>
            </w:pPr>
            <w:r w:rsidRPr="00085978">
              <w:t>The UE may be configured to measure and report, subject to UE capability, up to 4 UE Rx-Tx time difference measurements</w:t>
            </w:r>
            <w:ins w:id="26" w:author="ZTE" w:date="2021-05-05T17:27:00Z">
              <w:r w:rsidRPr="00085978">
                <w:rPr>
                  <w:rFonts w:hint="eastAsia"/>
                </w:rPr>
                <w:t xml:space="preserve"> based on different DL PRS resources associated with the same </w:t>
              </w:r>
              <w:r w:rsidRPr="00085978">
                <w:rPr>
                  <w:rFonts w:hint="eastAsia"/>
                  <w:i/>
                  <w:iCs/>
                </w:rPr>
                <w:t>dl-PRS-ID</w:t>
              </w:r>
              <w:r w:rsidRPr="00085978">
                <w:rPr>
                  <w:rFonts w:hint="eastAsia"/>
                </w:rPr>
                <w:t xml:space="preserve"> and the same positioning frequency layer, and</w:t>
              </w:r>
            </w:ins>
            <w:r w:rsidRPr="00085978">
              <w:t xml:space="preserve"> corresponding to a single configured SRS resource or resource set for positioning. Each</w:t>
            </w:r>
            <w:r w:rsidRPr="00085978">
              <w:rPr>
                <w:rFonts w:hint="eastAsia"/>
              </w:rPr>
              <w:t xml:space="preserve"> </w:t>
            </w:r>
            <w:r w:rsidRPr="00085978">
              <w:t>measurement corresponds to a single received DL PRS resource or resource set</w:t>
            </w:r>
            <w:r w:rsidRPr="00085978">
              <w:rPr>
                <w:rFonts w:hint="eastAsia"/>
              </w:rPr>
              <w:t xml:space="preserve"> </w:t>
            </w:r>
            <w:r w:rsidRPr="00085978">
              <w:t xml:space="preserve">which can be in different positioning frequency layers. </w:t>
            </w:r>
          </w:p>
          <w:p w14:paraId="1E8C1A36" w14:textId="7B7D1279" w:rsidR="00085978" w:rsidRPr="00085978" w:rsidRDefault="00085978" w:rsidP="00085978">
            <w:pPr>
              <w:snapToGrid w:val="0"/>
              <w:spacing w:before="120" w:afterLines="50"/>
              <w:jc w:val="both"/>
              <w:rPr>
                <w:color w:val="000000"/>
              </w:rPr>
            </w:pPr>
            <w:r w:rsidRPr="00085978">
              <w:rPr>
                <w:rFonts w:hint="eastAsia"/>
                <w:color w:val="000000"/>
              </w:rPr>
              <w:t>===============================</w:t>
            </w:r>
            <w:r w:rsidRPr="00085978">
              <w:rPr>
                <w:rFonts w:hint="eastAsia"/>
                <w:b/>
                <w:bCs/>
                <w:color w:val="000000"/>
              </w:rPr>
              <w:t>Unchanged parts omitted</w:t>
            </w:r>
            <w:r w:rsidRPr="00085978">
              <w:rPr>
                <w:rFonts w:hint="eastAsia"/>
                <w:color w:val="000000"/>
              </w:rPr>
              <w:t>=============================</w:t>
            </w:r>
          </w:p>
        </w:tc>
      </w:tr>
    </w:tbl>
    <w:p w14:paraId="4DF13262" w14:textId="77777777" w:rsidR="00085978" w:rsidRDefault="00085978" w:rsidP="00AF0F40">
      <w:pPr>
        <w:rPr>
          <w:b/>
          <w:bCs/>
          <w:sz w:val="22"/>
          <w:szCs w:val="22"/>
          <w:lang w:val="en-US"/>
        </w:rPr>
      </w:pPr>
    </w:p>
    <w:p w14:paraId="6850322D" w14:textId="083AAC50" w:rsidR="00AF0F40" w:rsidRDefault="00AF0F40" w:rsidP="00AF0F40">
      <w:pPr>
        <w:rPr>
          <w:b/>
          <w:bCs/>
          <w:sz w:val="22"/>
          <w:szCs w:val="22"/>
          <w:lang w:val="en-US"/>
        </w:rPr>
      </w:pPr>
      <w:r>
        <w:rPr>
          <w:b/>
          <w:bCs/>
          <w:sz w:val="22"/>
          <w:szCs w:val="22"/>
          <w:lang w:val="en-US"/>
        </w:rPr>
        <w:t>FL response:</w:t>
      </w:r>
    </w:p>
    <w:p w14:paraId="67A1CE79" w14:textId="77777777" w:rsidR="00AF0F40" w:rsidRDefault="00AF0F40" w:rsidP="00AF0F40">
      <w:pPr>
        <w:pStyle w:val="3GPPAgreements"/>
      </w:pPr>
      <w:r>
        <w:rPr>
          <w:szCs w:val="22"/>
        </w:rPr>
        <w:t>RAN1 to discuss proposed alternatives and decide</w:t>
      </w:r>
    </w:p>
    <w:p w14:paraId="6FFF0CBE" w14:textId="77777777" w:rsidR="00F16659" w:rsidRDefault="00F16659" w:rsidP="00F16659">
      <w:pPr>
        <w:rPr>
          <w:sz w:val="22"/>
          <w:szCs w:val="22"/>
          <w:lang w:val="ru-RU"/>
        </w:rPr>
      </w:pPr>
    </w:p>
    <w:p w14:paraId="2698C8DD" w14:textId="77777777" w:rsidR="00F16659" w:rsidRDefault="00F16659" w:rsidP="00F16659">
      <w:pPr>
        <w:pStyle w:val="Heading3"/>
      </w:pPr>
      <w:r>
        <w:t>Round #1</w:t>
      </w:r>
    </w:p>
    <w:p w14:paraId="4E5E993B" w14:textId="77777777" w:rsidR="00F16659" w:rsidRPr="00F16659" w:rsidRDefault="00F16659" w:rsidP="00F16659">
      <w:pPr>
        <w:rPr>
          <w:sz w:val="22"/>
          <w:szCs w:val="22"/>
        </w:rPr>
      </w:pPr>
      <w:r w:rsidRPr="00F16659">
        <w:rPr>
          <w:sz w:val="22"/>
          <w:szCs w:val="22"/>
        </w:rPr>
        <w:t xml:space="preserve">Companies are invited to express their views and suggestions </w:t>
      </w:r>
      <w:r>
        <w:rPr>
          <w:sz w:val="22"/>
          <w:szCs w:val="22"/>
        </w:rPr>
        <w:t>in table below</w:t>
      </w:r>
      <w:r w:rsidRPr="00F16659">
        <w:rPr>
          <w:sz w:val="22"/>
          <w:szCs w:val="22"/>
        </w:rPr>
        <w:t>:</w:t>
      </w:r>
    </w:p>
    <w:tbl>
      <w:tblPr>
        <w:tblStyle w:val="TableGrid"/>
        <w:tblW w:w="0" w:type="auto"/>
        <w:tblLook w:val="04A0" w:firstRow="1" w:lastRow="0" w:firstColumn="1" w:lastColumn="0" w:noHBand="0" w:noVBand="1"/>
      </w:tblPr>
      <w:tblGrid>
        <w:gridCol w:w="1780"/>
        <w:gridCol w:w="7570"/>
      </w:tblGrid>
      <w:tr w:rsidR="00F16659" w:rsidRPr="004A72B0" w14:paraId="16128993" w14:textId="77777777" w:rsidTr="00F01DB0">
        <w:tc>
          <w:tcPr>
            <w:tcW w:w="183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94932" w14:textId="77777777" w:rsidR="00F16659" w:rsidRPr="004A72B0" w:rsidRDefault="00F16659" w:rsidP="00F01DB0">
            <w:pPr>
              <w:pStyle w:val="3GPPText"/>
              <w:spacing w:before="0" w:after="0"/>
              <w:rPr>
                <w:sz w:val="20"/>
                <w:lang w:eastAsia="zh-CN"/>
              </w:rPr>
            </w:pPr>
            <w:r w:rsidRPr="004A72B0">
              <w:rPr>
                <w:sz w:val="20"/>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9D80F" w14:textId="77777777" w:rsidR="00F16659" w:rsidRPr="004A72B0" w:rsidRDefault="00F16659" w:rsidP="00F01DB0">
            <w:pPr>
              <w:pStyle w:val="3GPPText"/>
              <w:spacing w:before="0" w:after="0"/>
              <w:rPr>
                <w:sz w:val="20"/>
                <w:lang w:eastAsia="zh-CN"/>
              </w:rPr>
            </w:pPr>
            <w:r w:rsidRPr="004A72B0">
              <w:rPr>
                <w:sz w:val="20"/>
                <w:lang w:eastAsia="zh-CN"/>
              </w:rPr>
              <w:t>Comments</w:t>
            </w:r>
          </w:p>
        </w:tc>
      </w:tr>
      <w:tr w:rsidR="00F16659" w:rsidRPr="004A72B0" w14:paraId="2A559D2A" w14:textId="77777777" w:rsidTr="00F01DB0">
        <w:tc>
          <w:tcPr>
            <w:tcW w:w="1838" w:type="dxa"/>
            <w:tcBorders>
              <w:top w:val="single" w:sz="4" w:space="0" w:color="auto"/>
              <w:left w:val="single" w:sz="4" w:space="0" w:color="auto"/>
              <w:bottom w:val="single" w:sz="4" w:space="0" w:color="auto"/>
              <w:right w:val="single" w:sz="4" w:space="0" w:color="auto"/>
            </w:tcBorders>
          </w:tcPr>
          <w:p w14:paraId="603482E0" w14:textId="342F6EA7" w:rsidR="00F16659" w:rsidRPr="004A72B0" w:rsidRDefault="00DF24CF" w:rsidP="00F01DB0">
            <w:pPr>
              <w:pStyle w:val="3GPPText"/>
              <w:spacing w:before="0" w:after="0"/>
              <w:rPr>
                <w:sz w:val="20"/>
                <w:lang w:eastAsia="zh-CN"/>
              </w:rPr>
            </w:pPr>
            <w:r>
              <w:rPr>
                <w:rFonts w:hint="eastAsia"/>
                <w:sz w:val="20"/>
                <w:lang w:eastAsia="zh-CN"/>
              </w:rPr>
              <w:t>H</w:t>
            </w:r>
            <w:r>
              <w:rPr>
                <w:sz w:val="20"/>
                <w:lang w:eastAsia="zh-CN"/>
              </w:rPr>
              <w:t xml:space="preserve">uawei, </w:t>
            </w:r>
            <w:proofErr w:type="spellStart"/>
            <w:r>
              <w:rPr>
                <w:sz w:val="20"/>
                <w:lang w:eastAsia="zh-CN"/>
              </w:rPr>
              <w:t>HiSilicon</w:t>
            </w:r>
            <w:proofErr w:type="spellEnd"/>
          </w:p>
        </w:tc>
        <w:tc>
          <w:tcPr>
            <w:tcW w:w="8124" w:type="dxa"/>
            <w:tcBorders>
              <w:top w:val="single" w:sz="4" w:space="0" w:color="auto"/>
              <w:left w:val="single" w:sz="4" w:space="0" w:color="auto"/>
              <w:bottom w:val="single" w:sz="4" w:space="0" w:color="auto"/>
              <w:right w:val="single" w:sz="4" w:space="0" w:color="auto"/>
            </w:tcBorders>
          </w:tcPr>
          <w:p w14:paraId="598DA73C" w14:textId="461ABA0A" w:rsidR="00F16659" w:rsidRPr="004A72B0" w:rsidRDefault="00DF24CF" w:rsidP="00F01DB0">
            <w:pPr>
              <w:pStyle w:val="3GPPText"/>
              <w:spacing w:before="0" w:after="0"/>
              <w:rPr>
                <w:sz w:val="20"/>
                <w:lang w:eastAsia="zh-CN"/>
              </w:rPr>
            </w:pPr>
            <w:r>
              <w:rPr>
                <w:rFonts w:hint="eastAsia"/>
                <w:sz w:val="20"/>
                <w:lang w:eastAsia="zh-CN"/>
              </w:rPr>
              <w:t>P</w:t>
            </w:r>
            <w:r>
              <w:rPr>
                <w:sz w:val="20"/>
                <w:lang w:eastAsia="zh-CN"/>
              </w:rPr>
              <w:t>refer Alt.1</w:t>
            </w:r>
          </w:p>
        </w:tc>
      </w:tr>
      <w:tr w:rsidR="00F16659" w:rsidRPr="004A72B0" w14:paraId="57C80890" w14:textId="77777777" w:rsidTr="00F01DB0">
        <w:tc>
          <w:tcPr>
            <w:tcW w:w="1838" w:type="dxa"/>
            <w:tcBorders>
              <w:top w:val="single" w:sz="4" w:space="0" w:color="auto"/>
              <w:left w:val="single" w:sz="4" w:space="0" w:color="auto"/>
              <w:bottom w:val="single" w:sz="4" w:space="0" w:color="auto"/>
              <w:right w:val="single" w:sz="4" w:space="0" w:color="auto"/>
            </w:tcBorders>
          </w:tcPr>
          <w:p w14:paraId="317B0B1B" w14:textId="5786A13D" w:rsidR="00F16659" w:rsidRPr="004A72B0" w:rsidRDefault="006C2DB2" w:rsidP="00F01DB0">
            <w:pPr>
              <w:pStyle w:val="3GPPText"/>
              <w:spacing w:before="0" w:after="0"/>
              <w:rPr>
                <w:sz w:val="20"/>
                <w:lang w:eastAsia="zh-CN"/>
              </w:rPr>
            </w:pPr>
            <w:r>
              <w:rPr>
                <w:sz w:val="20"/>
                <w:lang w:eastAsia="zh-CN"/>
              </w:rPr>
              <w:t>Nokia, NSB</w:t>
            </w:r>
          </w:p>
        </w:tc>
        <w:tc>
          <w:tcPr>
            <w:tcW w:w="8124" w:type="dxa"/>
            <w:tcBorders>
              <w:top w:val="single" w:sz="4" w:space="0" w:color="auto"/>
              <w:left w:val="single" w:sz="4" w:space="0" w:color="auto"/>
              <w:bottom w:val="single" w:sz="4" w:space="0" w:color="auto"/>
              <w:right w:val="single" w:sz="4" w:space="0" w:color="auto"/>
            </w:tcBorders>
          </w:tcPr>
          <w:p w14:paraId="5865E326" w14:textId="78279B0A" w:rsidR="00F16659" w:rsidRPr="004A72B0" w:rsidRDefault="006C2DB2" w:rsidP="00F01DB0">
            <w:pPr>
              <w:pStyle w:val="3GPPText"/>
              <w:spacing w:before="0" w:after="0"/>
              <w:rPr>
                <w:sz w:val="20"/>
                <w:lang w:eastAsia="zh-CN"/>
              </w:rPr>
            </w:pPr>
            <w:r>
              <w:rPr>
                <w:sz w:val="20"/>
                <w:lang w:eastAsia="zh-CN"/>
              </w:rPr>
              <w:t xml:space="preserve">We don’t feel that any change is needed so we don’t support either Alt. </w:t>
            </w:r>
          </w:p>
        </w:tc>
      </w:tr>
      <w:tr w:rsidR="00F16659" w:rsidRPr="004A72B0" w14:paraId="3DB1F0D8" w14:textId="77777777" w:rsidTr="00F01DB0">
        <w:tc>
          <w:tcPr>
            <w:tcW w:w="1838" w:type="dxa"/>
            <w:tcBorders>
              <w:top w:val="single" w:sz="4" w:space="0" w:color="auto"/>
              <w:left w:val="single" w:sz="4" w:space="0" w:color="auto"/>
              <w:bottom w:val="single" w:sz="4" w:space="0" w:color="auto"/>
              <w:right w:val="single" w:sz="4" w:space="0" w:color="auto"/>
            </w:tcBorders>
          </w:tcPr>
          <w:p w14:paraId="2FFD5B66" w14:textId="2452F90B" w:rsidR="00F16659" w:rsidRPr="004A72B0" w:rsidRDefault="00A2383F" w:rsidP="00F01DB0">
            <w:pPr>
              <w:pStyle w:val="3GPPText"/>
              <w:spacing w:before="0" w:after="0"/>
              <w:rPr>
                <w:sz w:val="20"/>
                <w:lang w:eastAsia="zh-CN"/>
              </w:rPr>
            </w:pPr>
            <w:r>
              <w:rPr>
                <w:sz w:val="20"/>
                <w:lang w:eastAsia="zh-CN"/>
              </w:rPr>
              <w:t>Qualcomm</w:t>
            </w:r>
          </w:p>
        </w:tc>
        <w:tc>
          <w:tcPr>
            <w:tcW w:w="8124" w:type="dxa"/>
            <w:tcBorders>
              <w:top w:val="single" w:sz="4" w:space="0" w:color="auto"/>
              <w:left w:val="single" w:sz="4" w:space="0" w:color="auto"/>
              <w:bottom w:val="single" w:sz="4" w:space="0" w:color="auto"/>
              <w:right w:val="single" w:sz="4" w:space="0" w:color="auto"/>
            </w:tcBorders>
          </w:tcPr>
          <w:p w14:paraId="25A81ECA" w14:textId="4A51D7EA" w:rsidR="00F16659" w:rsidRPr="004A72B0" w:rsidRDefault="00A2383F" w:rsidP="00F01DB0">
            <w:pPr>
              <w:pStyle w:val="3GPPText"/>
              <w:spacing w:before="0" w:after="0"/>
              <w:rPr>
                <w:sz w:val="20"/>
                <w:lang w:eastAsia="zh-CN"/>
              </w:rPr>
            </w:pPr>
            <w:r>
              <w:rPr>
                <w:sz w:val="20"/>
                <w:lang w:eastAsia="zh-CN"/>
              </w:rPr>
              <w:t>The changes are not essential</w:t>
            </w:r>
          </w:p>
        </w:tc>
      </w:tr>
      <w:tr w:rsidR="00F16659" w:rsidRPr="004A72B0" w14:paraId="17A1A6A3" w14:textId="77777777" w:rsidTr="00F01DB0">
        <w:tc>
          <w:tcPr>
            <w:tcW w:w="1838" w:type="dxa"/>
            <w:tcBorders>
              <w:top w:val="single" w:sz="4" w:space="0" w:color="auto"/>
              <w:left w:val="single" w:sz="4" w:space="0" w:color="auto"/>
              <w:bottom w:val="single" w:sz="4" w:space="0" w:color="auto"/>
              <w:right w:val="single" w:sz="4" w:space="0" w:color="auto"/>
            </w:tcBorders>
          </w:tcPr>
          <w:p w14:paraId="6E71508E" w14:textId="64CBDBB9" w:rsidR="00F16659" w:rsidRPr="004A72B0" w:rsidRDefault="009469DF" w:rsidP="00F01DB0">
            <w:pPr>
              <w:pStyle w:val="3GPPText"/>
              <w:spacing w:before="0" w:after="0"/>
              <w:rPr>
                <w:sz w:val="20"/>
                <w:lang w:eastAsia="zh-CN"/>
              </w:rPr>
            </w:pPr>
            <w:r>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0C2C395F" w14:textId="222282BD" w:rsidR="00F16659" w:rsidRPr="004A72B0" w:rsidRDefault="009469DF" w:rsidP="00F01DB0">
            <w:pPr>
              <w:pStyle w:val="3GPPText"/>
              <w:spacing w:before="0" w:after="0"/>
              <w:rPr>
                <w:sz w:val="20"/>
                <w:lang w:eastAsia="zh-CN"/>
              </w:rPr>
            </w:pPr>
            <w:r>
              <w:rPr>
                <w:sz w:val="20"/>
                <w:lang w:eastAsia="zh-CN"/>
              </w:rPr>
              <w:t>This has been brought up in last meeting already. We don’t think it’s necessary.</w:t>
            </w:r>
          </w:p>
        </w:tc>
      </w:tr>
      <w:tr w:rsidR="00F16659" w:rsidRPr="004A72B0" w14:paraId="36510101" w14:textId="77777777" w:rsidTr="00F01DB0">
        <w:tc>
          <w:tcPr>
            <w:tcW w:w="1838" w:type="dxa"/>
            <w:tcBorders>
              <w:top w:val="single" w:sz="4" w:space="0" w:color="auto"/>
              <w:left w:val="single" w:sz="4" w:space="0" w:color="auto"/>
              <w:bottom w:val="single" w:sz="4" w:space="0" w:color="auto"/>
              <w:right w:val="single" w:sz="4" w:space="0" w:color="auto"/>
            </w:tcBorders>
          </w:tcPr>
          <w:p w14:paraId="2F828CBD" w14:textId="0F8B0CCA" w:rsidR="00F16659" w:rsidRPr="004A72B0" w:rsidRDefault="00D8670B" w:rsidP="00F01DB0">
            <w:pPr>
              <w:pStyle w:val="3GPPText"/>
              <w:spacing w:before="0" w:after="0"/>
              <w:rPr>
                <w:sz w:val="20"/>
                <w:lang w:eastAsia="zh-CN"/>
              </w:rPr>
            </w:pPr>
            <w:r>
              <w:rPr>
                <w:sz w:val="20"/>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0078D649" w14:textId="453D131F" w:rsidR="00D8670B" w:rsidRDefault="00D8670B" w:rsidP="00F01DB0">
            <w:pPr>
              <w:pStyle w:val="3GPPText"/>
              <w:spacing w:before="0" w:after="0"/>
              <w:rPr>
                <w:sz w:val="20"/>
                <w:lang w:eastAsia="zh-CN"/>
              </w:rPr>
            </w:pPr>
            <w:r>
              <w:rPr>
                <w:sz w:val="20"/>
                <w:lang w:eastAsia="zh-CN"/>
              </w:rPr>
              <w:t>This TP is not needed.</w:t>
            </w:r>
          </w:p>
          <w:p w14:paraId="3E5DFA1D" w14:textId="79F67F26" w:rsidR="00F16659" w:rsidRPr="004A72B0" w:rsidRDefault="00D8670B" w:rsidP="00F01DB0">
            <w:pPr>
              <w:pStyle w:val="3GPPText"/>
              <w:spacing w:before="0" w:after="0"/>
              <w:rPr>
                <w:sz w:val="20"/>
                <w:lang w:eastAsia="zh-CN"/>
              </w:rPr>
            </w:pPr>
            <w:r>
              <w:rPr>
                <w:sz w:val="20"/>
                <w:lang w:eastAsia="zh-CN"/>
              </w:rPr>
              <w:t xml:space="preserve">It was discussed in last meeting.  It </w:t>
            </w:r>
            <w:proofErr w:type="gramStart"/>
            <w:r>
              <w:rPr>
                <w:sz w:val="20"/>
                <w:lang w:eastAsia="zh-CN"/>
              </w:rPr>
              <w:t>seem</w:t>
            </w:r>
            <w:proofErr w:type="gramEnd"/>
            <w:r>
              <w:rPr>
                <w:sz w:val="20"/>
                <w:lang w:eastAsia="zh-CN"/>
              </w:rPr>
              <w:t xml:space="preserve"> the proposal TP just repeat what is specified in UE capability.</w:t>
            </w:r>
          </w:p>
        </w:tc>
      </w:tr>
      <w:tr w:rsidR="00F16659" w:rsidRPr="004A72B0" w14:paraId="37E3385A" w14:textId="77777777" w:rsidTr="00F01DB0">
        <w:tc>
          <w:tcPr>
            <w:tcW w:w="1838" w:type="dxa"/>
            <w:tcBorders>
              <w:top w:val="single" w:sz="4" w:space="0" w:color="auto"/>
              <w:left w:val="single" w:sz="4" w:space="0" w:color="auto"/>
              <w:bottom w:val="single" w:sz="4" w:space="0" w:color="auto"/>
              <w:right w:val="single" w:sz="4" w:space="0" w:color="auto"/>
            </w:tcBorders>
          </w:tcPr>
          <w:p w14:paraId="5CA04E5D"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0CEB3F2C" w14:textId="77777777" w:rsidR="00F16659" w:rsidRPr="004A72B0" w:rsidRDefault="00F16659" w:rsidP="00F01DB0">
            <w:pPr>
              <w:pStyle w:val="3GPPText"/>
              <w:spacing w:before="0" w:after="0"/>
              <w:rPr>
                <w:sz w:val="20"/>
                <w:lang w:eastAsia="zh-CN"/>
              </w:rPr>
            </w:pPr>
          </w:p>
        </w:tc>
      </w:tr>
      <w:tr w:rsidR="00F16659" w:rsidRPr="004A72B0" w14:paraId="7084AEAB" w14:textId="77777777" w:rsidTr="00F01DB0">
        <w:tc>
          <w:tcPr>
            <w:tcW w:w="1838" w:type="dxa"/>
            <w:tcBorders>
              <w:top w:val="single" w:sz="4" w:space="0" w:color="auto"/>
              <w:left w:val="single" w:sz="4" w:space="0" w:color="auto"/>
              <w:bottom w:val="single" w:sz="4" w:space="0" w:color="auto"/>
              <w:right w:val="single" w:sz="4" w:space="0" w:color="auto"/>
            </w:tcBorders>
          </w:tcPr>
          <w:p w14:paraId="22F5A578" w14:textId="77777777" w:rsidR="00F16659" w:rsidRPr="004A72B0" w:rsidRDefault="00F16659" w:rsidP="00F01DB0">
            <w:pPr>
              <w:pStyle w:val="3GPPText"/>
              <w:spacing w:before="0" w:after="0"/>
              <w:rPr>
                <w:sz w:val="20"/>
                <w:lang w:eastAsia="zh-CN"/>
              </w:rPr>
            </w:pPr>
          </w:p>
        </w:tc>
        <w:tc>
          <w:tcPr>
            <w:tcW w:w="8124" w:type="dxa"/>
            <w:tcBorders>
              <w:top w:val="single" w:sz="4" w:space="0" w:color="auto"/>
              <w:left w:val="single" w:sz="4" w:space="0" w:color="auto"/>
              <w:bottom w:val="single" w:sz="4" w:space="0" w:color="auto"/>
              <w:right w:val="single" w:sz="4" w:space="0" w:color="auto"/>
            </w:tcBorders>
          </w:tcPr>
          <w:p w14:paraId="44D9BF17" w14:textId="77777777" w:rsidR="00F16659" w:rsidRPr="004A72B0" w:rsidRDefault="00F16659" w:rsidP="00F01DB0">
            <w:pPr>
              <w:pStyle w:val="3GPPText"/>
              <w:spacing w:before="0" w:after="0"/>
              <w:rPr>
                <w:sz w:val="20"/>
                <w:lang w:eastAsia="zh-CN"/>
              </w:rPr>
            </w:pPr>
          </w:p>
        </w:tc>
      </w:tr>
    </w:tbl>
    <w:p w14:paraId="7270EE17" w14:textId="77777777" w:rsidR="00AF0F40" w:rsidRDefault="00AF0F40" w:rsidP="00AF0F40">
      <w:pPr>
        <w:pStyle w:val="3GPPText"/>
      </w:pPr>
    </w:p>
    <w:p w14:paraId="716AEAA7" w14:textId="77777777" w:rsidR="00AF0F40" w:rsidRDefault="00AF0F40" w:rsidP="00AF0F40">
      <w:pPr>
        <w:pStyle w:val="Heading1"/>
      </w:pPr>
      <w:r>
        <w:t>Conclusions</w:t>
      </w:r>
    </w:p>
    <w:p w14:paraId="2DB90414" w14:textId="77777777" w:rsidR="00AF0F40" w:rsidRDefault="00AF0F40" w:rsidP="00AF0F40">
      <w:pPr>
        <w:rPr>
          <w:rFonts w:eastAsia="Times New Roman"/>
          <w:sz w:val="22"/>
          <w:szCs w:val="22"/>
        </w:rPr>
      </w:pPr>
      <w:r>
        <w:rPr>
          <w:sz w:val="22"/>
          <w:szCs w:val="22"/>
          <w:highlight w:val="yellow"/>
        </w:rPr>
        <w:t>TBD</w:t>
      </w:r>
    </w:p>
    <w:p w14:paraId="38811D49" w14:textId="77777777" w:rsidR="00A0385A" w:rsidRDefault="00A0385A" w:rsidP="00AF0F40">
      <w:pPr>
        <w:rPr>
          <w:rFonts w:eastAsiaTheme="minorHAnsi"/>
          <w:sz w:val="22"/>
          <w:szCs w:val="22"/>
        </w:rPr>
      </w:pPr>
    </w:p>
    <w:p w14:paraId="3F728DD5" w14:textId="77777777" w:rsidR="00AF0F40" w:rsidRDefault="00AF0F40" w:rsidP="00A0385A">
      <w:pPr>
        <w:pStyle w:val="Heading1"/>
        <w:rPr>
          <w:lang w:val="en-US"/>
        </w:rPr>
      </w:pPr>
      <w:r w:rsidRPr="00A0385A">
        <w:t>References</w:t>
      </w:r>
    </w:p>
    <w:p w14:paraId="28B7FCDF"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7"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 xml:space="preserve">Huawei, </w:t>
      </w:r>
      <w:proofErr w:type="spellStart"/>
      <w:r>
        <w:rPr>
          <w:rFonts w:ascii="Times New Roman" w:eastAsia="SimSun" w:hAnsi="Times New Roman"/>
        </w:rPr>
        <w:t>HiSilicon</w:t>
      </w:r>
      <w:bookmarkEnd w:id="27"/>
      <w:proofErr w:type="spellEnd"/>
    </w:p>
    <w:p w14:paraId="356CBE58"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8" w:name="_Ref71725297"/>
      <w:r>
        <w:rPr>
          <w:rFonts w:ascii="Times New Roman" w:eastAsia="SimSun" w:hAnsi="Times New Roman"/>
        </w:rPr>
        <w:lastRenderedPageBreak/>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28"/>
    </w:p>
    <w:p w14:paraId="27CF0CD0"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29"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29"/>
    </w:p>
    <w:p w14:paraId="4D2B4F0B"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0"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30"/>
    </w:p>
    <w:p w14:paraId="11843DC7"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1"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31"/>
    </w:p>
    <w:p w14:paraId="1942BA89" w14:textId="77777777" w:rsidR="00AF0F40" w:rsidRDefault="00AF0F40" w:rsidP="00AF0F40">
      <w:pPr>
        <w:pStyle w:val="ListParagraph"/>
        <w:widowControl w:val="0"/>
        <w:numPr>
          <w:ilvl w:val="0"/>
          <w:numId w:val="11"/>
        </w:numPr>
        <w:tabs>
          <w:tab w:val="left" w:pos="708"/>
        </w:tabs>
        <w:autoSpaceDN w:val="0"/>
        <w:spacing w:after="60"/>
        <w:jc w:val="both"/>
        <w:rPr>
          <w:rFonts w:ascii="Times New Roman" w:eastAsia="SimSun" w:hAnsi="Times New Roman"/>
        </w:rPr>
      </w:pPr>
      <w:bookmarkStart w:id="32"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32"/>
    </w:p>
    <w:p w14:paraId="178DD2CD" w14:textId="5BC0A361" w:rsidR="0003517D" w:rsidRPr="00A0385A" w:rsidRDefault="00AF0F40" w:rsidP="00A0385A">
      <w:pPr>
        <w:pStyle w:val="ListParagraph"/>
        <w:widowControl w:val="0"/>
        <w:numPr>
          <w:ilvl w:val="0"/>
          <w:numId w:val="11"/>
        </w:numPr>
        <w:tabs>
          <w:tab w:val="left" w:pos="708"/>
        </w:tabs>
        <w:autoSpaceDN w:val="0"/>
        <w:spacing w:after="60"/>
        <w:jc w:val="both"/>
        <w:rPr>
          <w:rFonts w:ascii="Times New Roman" w:eastAsia="SimSun" w:hAnsi="Times New Roman"/>
        </w:rPr>
      </w:pPr>
      <w:r w:rsidRPr="00A0385A">
        <w:rPr>
          <w:rFonts w:ascii="Times New Roman" w:eastAsia="SimSun" w:hAnsi="Times New Roman"/>
        </w:rPr>
        <w:t>R1-2105907</w:t>
      </w:r>
      <w:r w:rsidRPr="00A0385A">
        <w:rPr>
          <w:rFonts w:ascii="Times New Roman" w:eastAsia="SimSun" w:hAnsi="Times New Roman"/>
        </w:rPr>
        <w:tab/>
        <w:t>Maintenance on Rel-16 NR positioning</w:t>
      </w:r>
      <w:r w:rsidRPr="00A0385A">
        <w:rPr>
          <w:rFonts w:ascii="Times New Roman" w:eastAsia="SimSun" w:hAnsi="Times New Roman"/>
        </w:rPr>
        <w:tab/>
        <w:t>Ericsso</w:t>
      </w:r>
      <w:r w:rsidR="00A0385A" w:rsidRPr="00A0385A">
        <w:rPr>
          <w:rFonts w:ascii="Times New Roman" w:eastAsia="SimSun" w:hAnsi="Times New Roman"/>
        </w:rPr>
        <w:t>n</w:t>
      </w:r>
    </w:p>
    <w:sectPr w:rsidR="0003517D" w:rsidRPr="00A038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AEEF" w14:textId="77777777" w:rsidR="002404DA" w:rsidRDefault="002404DA" w:rsidP="00AB548D">
      <w:pPr>
        <w:spacing w:after="0"/>
      </w:pPr>
      <w:r>
        <w:separator/>
      </w:r>
    </w:p>
  </w:endnote>
  <w:endnote w:type="continuationSeparator" w:id="0">
    <w:p w14:paraId="4BA1132C" w14:textId="77777777" w:rsidR="002404DA" w:rsidRDefault="002404DA" w:rsidP="00AB54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14AEB" w14:textId="77777777" w:rsidR="002404DA" w:rsidRDefault="002404DA" w:rsidP="00AB548D">
      <w:pPr>
        <w:spacing w:after="0"/>
      </w:pPr>
      <w:r>
        <w:separator/>
      </w:r>
    </w:p>
  </w:footnote>
  <w:footnote w:type="continuationSeparator" w:id="0">
    <w:p w14:paraId="7EBE02A6" w14:textId="77777777" w:rsidR="002404DA" w:rsidRDefault="002404DA" w:rsidP="00AB54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BE3"/>
    <w:multiLevelType w:val="hybridMultilevel"/>
    <w:tmpl w:val="B9D25C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D41A05"/>
    <w:multiLevelType w:val="hybridMultilevel"/>
    <w:tmpl w:val="8A4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2665A"/>
    <w:multiLevelType w:val="hybridMultilevel"/>
    <w:tmpl w:val="A3A0B33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D7B14"/>
    <w:multiLevelType w:val="multilevel"/>
    <w:tmpl w:val="1BED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42660B"/>
    <w:multiLevelType w:val="multilevel"/>
    <w:tmpl w:val="1F426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B964A6"/>
    <w:multiLevelType w:val="multilevel"/>
    <w:tmpl w:val="4AB964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1" w15:restartNumberingAfterBreak="0">
    <w:nsid w:val="5BE351D3"/>
    <w:multiLevelType w:val="multilevel"/>
    <w:tmpl w:val="5BE351D3"/>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608B7111"/>
    <w:multiLevelType w:val="multilevel"/>
    <w:tmpl w:val="608B7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74373F78"/>
    <w:multiLevelType w:val="multilevel"/>
    <w:tmpl w:val="74373F78"/>
    <w:lvl w:ilvl="0">
      <w:start w:val="1"/>
      <w:numFmt w:val="bullet"/>
      <w:lvlText w:val=""/>
      <w:lvlJc w:val="left"/>
      <w:pPr>
        <w:ind w:left="928" w:hanging="360"/>
      </w:pPr>
      <w:rPr>
        <w:rFonts w:ascii="Symbol" w:hAnsi="Symbol" w:hint="default"/>
      </w:rPr>
    </w:lvl>
    <w:lvl w:ilvl="1">
      <w:start w:val="1"/>
      <w:numFmt w:val="bullet"/>
      <w:lvlText w:val=""/>
      <w:lvlJc w:val="left"/>
      <w:pPr>
        <w:ind w:left="1648" w:hanging="360"/>
      </w:pPr>
      <w:rPr>
        <w:rFonts w:ascii="Symbol" w:hAnsi="Symbol"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5" w15:restartNumberingAfterBreak="0">
    <w:nsid w:val="759D52BB"/>
    <w:multiLevelType w:val="hybridMultilevel"/>
    <w:tmpl w:val="2A94E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12"/>
  </w:num>
  <w:num w:numId="6">
    <w:abstractNumId w:val="11"/>
  </w:num>
  <w:num w:numId="7">
    <w:abstractNumId w:val="14"/>
  </w:num>
  <w:num w:numId="8">
    <w:abstractNumId w:val="13"/>
  </w:num>
  <w:num w:numId="9">
    <w:abstractNumId w:val="4"/>
  </w:num>
  <w:num w:numId="10">
    <w:abstractNumId w:val="9"/>
  </w:num>
  <w:num w:numId="11">
    <w:abstractNumId w:val="6"/>
  </w:num>
  <w:num w:numId="12">
    <w:abstractNumId w:val="2"/>
  </w:num>
  <w:num w:numId="13">
    <w:abstractNumId w:val="1"/>
  </w:num>
  <w:num w:numId="14">
    <w:abstractNumId w:val="1"/>
  </w:num>
  <w:num w:numId="15">
    <w:abstractNumId w:val="5"/>
  </w:num>
  <w:num w:numId="16">
    <w:abstractNumId w:val="15"/>
  </w:num>
  <w:num w:numId="17">
    <w:abstractNumId w:val="10"/>
    <w:lvlOverride w:ilvl="0">
      <w:startOverride w:val="1"/>
    </w:lvlOverride>
  </w:num>
  <w:num w:numId="18">
    <w:abstractNumId w:val="0"/>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085978"/>
    <w:rsid w:val="00092807"/>
    <w:rsid w:val="002404DA"/>
    <w:rsid w:val="00347712"/>
    <w:rsid w:val="00480696"/>
    <w:rsid w:val="004A72B0"/>
    <w:rsid w:val="00583F16"/>
    <w:rsid w:val="006C2DB2"/>
    <w:rsid w:val="007707EA"/>
    <w:rsid w:val="008306E7"/>
    <w:rsid w:val="008B41B5"/>
    <w:rsid w:val="009469DF"/>
    <w:rsid w:val="00A0385A"/>
    <w:rsid w:val="00A2383F"/>
    <w:rsid w:val="00AB548D"/>
    <w:rsid w:val="00AC7EAC"/>
    <w:rsid w:val="00AF0F40"/>
    <w:rsid w:val="00B235D1"/>
    <w:rsid w:val="00CF4120"/>
    <w:rsid w:val="00D8670B"/>
    <w:rsid w:val="00DF24CF"/>
    <w:rsid w:val="00E9290B"/>
    <w:rsid w:val="00EE7AC1"/>
    <w:rsid w:val="00F1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35F7"/>
  <w15:chartTrackingRefBased/>
  <w15:docId w15:val="{FE2D5B2A-FF9F-4039-AC63-60A650C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F40"/>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rPr>
  </w:style>
  <w:style w:type="paragraph" w:styleId="Heading1">
    <w:name w:val="heading 1"/>
    <w:next w:val="Normal"/>
    <w:link w:val="Heading1Char"/>
    <w:qFormat/>
    <w:rsid w:val="00AF0F40"/>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AF0F4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F0F40"/>
    <w:pPr>
      <w:numPr>
        <w:ilvl w:val="2"/>
      </w:numPr>
      <w:spacing w:before="120"/>
      <w:outlineLvl w:val="2"/>
    </w:pPr>
    <w:rPr>
      <w:sz w:val="28"/>
    </w:rPr>
  </w:style>
  <w:style w:type="paragraph" w:styleId="Heading4">
    <w:name w:val="heading 4"/>
    <w:basedOn w:val="Heading3"/>
    <w:next w:val="Normal"/>
    <w:link w:val="Heading4Char"/>
    <w:qFormat/>
    <w:rsid w:val="00AF0F40"/>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F0F40"/>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AF0F40"/>
    <w:rPr>
      <w:rFonts w:ascii="Arial" w:eastAsia="SimSun" w:hAnsi="Arial" w:cs="Times New Roman"/>
      <w:sz w:val="32"/>
      <w:szCs w:val="20"/>
      <w:lang w:val="en-GB"/>
    </w:rPr>
  </w:style>
  <w:style w:type="character" w:customStyle="1" w:styleId="Heading3Char">
    <w:name w:val="Heading 3 Char"/>
    <w:basedOn w:val="DefaultParagraphFont"/>
    <w:link w:val="Heading3"/>
    <w:rsid w:val="00AF0F40"/>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AF0F40"/>
    <w:rPr>
      <w:rFonts w:ascii="Arial" w:eastAsia="SimSun" w:hAnsi="Arial" w:cs="Times New Roman"/>
      <w:sz w:val="24"/>
      <w:szCs w:val="20"/>
      <w:lang w:val="en-GB"/>
    </w:rPr>
  </w:style>
  <w:style w:type="paragraph" w:styleId="ListBullet">
    <w:name w:val="List Bullet"/>
    <w:basedOn w:val="Normal"/>
    <w:uiPriority w:val="99"/>
    <w:semiHidden/>
    <w:unhideWhenUsed/>
    <w:qFormat/>
    <w:rsid w:val="00AF0F40"/>
    <w:pPr>
      <w:numPr>
        <w:numId w:val="2"/>
      </w:numPr>
      <w:contextualSpacing/>
    </w:pPr>
  </w:style>
  <w:style w:type="paragraph" w:styleId="NormalWeb">
    <w:name w:val="Normal (Web)"/>
    <w:basedOn w:val="Normal"/>
    <w:uiPriority w:val="99"/>
    <w:unhideWhenUsed/>
    <w:qFormat/>
    <w:rsid w:val="00AF0F40"/>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39"/>
    <w:qFormat/>
    <w:rsid w:val="00AF0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F0F4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AF0F40"/>
    <w:rPr>
      <w:rFonts w:ascii="Calibri" w:eastAsia="Calibri" w:hAnsi="Calibri" w:cs="Times New Roman"/>
    </w:rPr>
  </w:style>
  <w:style w:type="paragraph" w:customStyle="1" w:styleId="3GPPText">
    <w:name w:val="3GPP Text"/>
    <w:basedOn w:val="Normal"/>
    <w:link w:val="3GPPTextChar"/>
    <w:qFormat/>
    <w:rsid w:val="00AF0F40"/>
    <w:pPr>
      <w:spacing w:before="120"/>
      <w:jc w:val="both"/>
    </w:pPr>
    <w:rPr>
      <w:sz w:val="22"/>
      <w:lang w:val="en-US"/>
    </w:rPr>
  </w:style>
  <w:style w:type="paragraph" w:customStyle="1" w:styleId="3GPPH1">
    <w:name w:val="3GPP H1"/>
    <w:basedOn w:val="Heading1"/>
    <w:next w:val="3GPPText"/>
    <w:link w:val="3GPPH1Char"/>
    <w:qFormat/>
    <w:rsid w:val="00AF0F40"/>
    <w:pPr>
      <w:tabs>
        <w:tab w:val="clear" w:pos="432"/>
        <w:tab w:val="left" w:pos="425"/>
      </w:tabs>
      <w:ind w:left="425" w:hanging="425"/>
    </w:pPr>
  </w:style>
  <w:style w:type="character" w:customStyle="1" w:styleId="3GPPTextChar">
    <w:name w:val="3GPP Text Char"/>
    <w:link w:val="3GPPText"/>
    <w:qFormat/>
    <w:rsid w:val="00AF0F40"/>
    <w:rPr>
      <w:rFonts w:ascii="Times New Roman" w:eastAsia="SimSun" w:hAnsi="Times New Roman" w:cs="Times New Roman"/>
      <w:szCs w:val="20"/>
    </w:rPr>
  </w:style>
  <w:style w:type="character" w:customStyle="1" w:styleId="3GPPH1Char">
    <w:name w:val="3GPP H1 Char"/>
    <w:link w:val="3GPPH1"/>
    <w:qFormat/>
    <w:rsid w:val="00AF0F40"/>
    <w:rPr>
      <w:rFonts w:ascii="Arial" w:eastAsia="SimSun" w:hAnsi="Arial" w:cs="Times New Roman"/>
      <w:sz w:val="36"/>
      <w:szCs w:val="20"/>
      <w:lang w:val="en-GB"/>
    </w:rPr>
  </w:style>
  <w:style w:type="paragraph" w:customStyle="1" w:styleId="B1">
    <w:name w:val="B1"/>
    <w:basedOn w:val="List"/>
    <w:link w:val="B1Char1"/>
    <w:qFormat/>
    <w:rsid w:val="00AF0F40"/>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AF0F40"/>
    <w:rPr>
      <w:rFonts w:ascii="Times New Roman" w:eastAsia="Times New Roman" w:hAnsi="Times New Roman" w:cs="Times New Roman"/>
      <w:sz w:val="20"/>
      <w:szCs w:val="20"/>
      <w:lang w:val="en-GB"/>
    </w:rPr>
  </w:style>
  <w:style w:type="paragraph" w:customStyle="1" w:styleId="TAL">
    <w:name w:val="TAL"/>
    <w:basedOn w:val="Normal"/>
    <w:link w:val="TALChar"/>
    <w:qFormat/>
    <w:rsid w:val="00AF0F40"/>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AF0F40"/>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AF0F40"/>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AF0F40"/>
    <w:rPr>
      <w:rFonts w:ascii="Times New Roman" w:eastAsia="SimSun" w:hAnsi="Times New Roman" w:cs="Times New Roman"/>
      <w:szCs w:val="20"/>
      <w:lang w:eastAsia="zh-CN"/>
    </w:rPr>
  </w:style>
  <w:style w:type="paragraph" w:customStyle="1" w:styleId="CRCoverPage">
    <w:name w:val="CR Cover Page"/>
    <w:rsid w:val="00AF0F40"/>
    <w:pPr>
      <w:spacing w:after="120" w:line="240" w:lineRule="auto"/>
    </w:pPr>
    <w:rPr>
      <w:rFonts w:ascii="Arial" w:hAnsi="Arial" w:cs="Times New Roman"/>
      <w:sz w:val="20"/>
      <w:szCs w:val="20"/>
      <w:lang w:val="en-GB"/>
    </w:rPr>
  </w:style>
  <w:style w:type="paragraph" w:customStyle="1" w:styleId="references">
    <w:name w:val="references"/>
    <w:qFormat/>
    <w:rsid w:val="00AF0F40"/>
    <w:pPr>
      <w:numPr>
        <w:numId w:val="3"/>
      </w:numPr>
      <w:tabs>
        <w:tab w:val="clear" w:pos="360"/>
        <w:tab w:val="left" w:pos="432"/>
      </w:tabs>
      <w:spacing w:after="50" w:line="180" w:lineRule="exact"/>
      <w:ind w:left="432" w:hanging="432"/>
      <w:jc w:val="both"/>
    </w:pPr>
    <w:rPr>
      <w:rFonts w:ascii="Times New Roman" w:eastAsia="MS Mincho" w:hAnsi="Times New Roman" w:cs="Times New Roman"/>
      <w:sz w:val="20"/>
      <w:szCs w:val="16"/>
    </w:rPr>
  </w:style>
  <w:style w:type="table" w:customStyle="1" w:styleId="TableGrid1">
    <w:name w:val="Table Grid1"/>
    <w:basedOn w:val="TableNormal"/>
    <w:uiPriority w:val="59"/>
    <w:qFormat/>
    <w:rsid w:val="00AF0F40"/>
    <w:pPr>
      <w:spacing w:after="0" w:line="240" w:lineRule="auto"/>
    </w:pPr>
    <w:rPr>
      <w:rFonts w:ascii="Times New Roman" w:eastAsia="SimSu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uiPriority w:val="99"/>
    <w:semiHidden/>
    <w:unhideWhenUsed/>
    <w:rsid w:val="00AF0F40"/>
    <w:pPr>
      <w:ind w:left="283" w:hanging="283"/>
      <w:contextualSpacing/>
    </w:pPr>
  </w:style>
  <w:style w:type="paragraph" w:styleId="BalloonText">
    <w:name w:val="Balloon Text"/>
    <w:basedOn w:val="Normal"/>
    <w:link w:val="BalloonTextChar"/>
    <w:uiPriority w:val="99"/>
    <w:semiHidden/>
    <w:unhideWhenUsed/>
    <w:rsid w:val="006C2D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B2"/>
    <w:rPr>
      <w:rFonts w:ascii="Segoe UI" w:eastAsia="SimSun" w:hAnsi="Segoe UI" w:cs="Segoe UI"/>
      <w:sz w:val="18"/>
      <w:szCs w:val="18"/>
      <w:lang w:val="en-GB"/>
    </w:rPr>
  </w:style>
  <w:style w:type="table" w:customStyle="1" w:styleId="TableGrid2">
    <w:name w:val="Table Grid2"/>
    <w:basedOn w:val="TableNormal"/>
    <w:next w:val="TableGrid"/>
    <w:uiPriority w:val="39"/>
    <w:qFormat/>
    <w:rsid w:val="000859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8306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1408">
      <w:bodyDiv w:val="1"/>
      <w:marLeft w:val="0"/>
      <w:marRight w:val="0"/>
      <w:marTop w:val="0"/>
      <w:marBottom w:val="0"/>
      <w:divBdr>
        <w:top w:val="none" w:sz="0" w:space="0" w:color="auto"/>
        <w:left w:val="none" w:sz="0" w:space="0" w:color="auto"/>
        <w:bottom w:val="none" w:sz="0" w:space="0" w:color="auto"/>
        <w:right w:val="none" w:sz="0" w:space="0" w:color="auto"/>
      </w:divBdr>
    </w:div>
    <w:div w:id="432630133">
      <w:bodyDiv w:val="1"/>
      <w:marLeft w:val="0"/>
      <w:marRight w:val="0"/>
      <w:marTop w:val="0"/>
      <w:marBottom w:val="0"/>
      <w:divBdr>
        <w:top w:val="none" w:sz="0" w:space="0" w:color="auto"/>
        <w:left w:val="none" w:sz="0" w:space="0" w:color="auto"/>
        <w:bottom w:val="none" w:sz="0" w:space="0" w:color="auto"/>
        <w:right w:val="none" w:sz="0" w:space="0" w:color="auto"/>
      </w:divBdr>
    </w:div>
    <w:div w:id="62273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Li Guo</cp:lastModifiedBy>
  <cp:revision>4</cp:revision>
  <dcterms:created xsi:type="dcterms:W3CDTF">2021-05-20T01:51:00Z</dcterms:created>
  <dcterms:modified xsi:type="dcterms:W3CDTF">2021-05-20T01:52:00Z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ies>
</file>