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6F64199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1821276C"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[105-e-NR-R16-TxSwitching-01] Email discussion/approval regarding issues #1 and #2 as in the summary, till 5/24 – Jianchi (China Telecom)</w:t>
      </w:r>
    </w:p>
    <w:bookmarkEnd w:id="2"/>
    <w:p w14:paraId="5F63CFC9" w14:textId="307D2DD4"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aa"/>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af1"/>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aa"/>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tdm-PatternConfig </w:t>
            </w:r>
          </w:p>
          <w:p w14:paraId="183F3D31" w14:textId="77777777" w:rsidR="00CC29C9" w:rsidRPr="007A0227" w:rsidRDefault="00CC29C9" w:rsidP="00CC29C9">
            <w:pPr>
              <w:pStyle w:val="aa"/>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aa"/>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Tx switching part of TS 38.214. Thus, the same issue still exists for UL Tx switching. </w:t>
      </w:r>
      <w:r>
        <w:rPr>
          <w:lang w:eastAsia="zh-CN"/>
        </w:rPr>
        <w:t xml:space="preserve"> </w:t>
      </w:r>
    </w:p>
    <w:p w14:paraId="76B4B7E9" w14:textId="1F782008" w:rsidR="00CC29C9" w:rsidRDefault="00CC29C9" w:rsidP="0005703B">
      <w:pPr>
        <w:pStyle w:val="aa"/>
        <w:jc w:val="both"/>
        <w:rPr>
          <w:sz w:val="21"/>
          <w:szCs w:val="21"/>
          <w:lang w:eastAsia="zh-CN"/>
        </w:rPr>
      </w:pPr>
    </w:p>
    <w:p w14:paraId="75783AAE" w14:textId="77777777" w:rsidR="00745C1E" w:rsidRDefault="00745C1E" w:rsidP="0005703B">
      <w:pPr>
        <w:pStyle w:val="aa"/>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aa"/>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lastRenderedPageBreak/>
              <w:t>uplinkTxSwitching</w:t>
            </w:r>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aa"/>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8ADCB04" w14:textId="3FDBC412" w:rsidR="00A32F7E" w:rsidRPr="007264BD" w:rsidRDefault="00E623F0"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aa"/>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aa"/>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aa"/>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aa"/>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aa"/>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aa"/>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onclude that the combination of SRS carrier switching and UL Tx switching is not supported in R16</w:t>
      </w:r>
      <w:r w:rsidR="00D2086E">
        <w:rPr>
          <w:sz w:val="21"/>
          <w:szCs w:val="21"/>
          <w:lang w:eastAsia="zh-CN"/>
        </w:rPr>
        <w:t>.</w:t>
      </w:r>
    </w:p>
    <w:p w14:paraId="1FAE566A" w14:textId="5D9FE31E" w:rsidR="00E01A82" w:rsidRDefault="00E01A82" w:rsidP="00D2086E">
      <w:pPr>
        <w:pStyle w:val="aa"/>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SRS carrier switching and UL Tx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aa"/>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focus on clarification on UE behavior of suspension</w:t>
      </w:r>
      <w:r>
        <w:rPr>
          <w:sz w:val="21"/>
          <w:szCs w:val="21"/>
          <w:lang w:eastAsia="zh-CN"/>
        </w:rPr>
        <w:t>.</w:t>
      </w:r>
    </w:p>
    <w:p w14:paraId="2C9DD42F" w14:textId="793803E9" w:rsidR="0059270E" w:rsidRDefault="0059270E" w:rsidP="0059270E">
      <w:pPr>
        <w:pStyle w:val="aa"/>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aa"/>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aa"/>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aa"/>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3E5A7FAD" w14:textId="6482396A" w:rsidR="003076AF" w:rsidRDefault="00E623F0" w:rsidP="00AE4FF2">
            <w:pPr>
              <w:pStyle w:val="aa"/>
              <w:jc w:val="both"/>
              <w:rPr>
                <w:sz w:val="22"/>
                <w:szCs w:val="22"/>
                <w:lang w:val="en-US" w:eastAsia="zh-CN"/>
              </w:rPr>
            </w:pPr>
            <w:r>
              <w:rPr>
                <w:sz w:val="21"/>
                <w:szCs w:val="21"/>
                <w:lang w:eastAsia="zh-CN"/>
              </w:rPr>
              <w:t>Similar view as CATT, the ongoing email discussion in [xx-7.1CRs-12] is for Rel-16. We prefer Alt 2-1. We understand company’s preference on Alt 3. But as explained in our tdoc,</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aa"/>
              <w:jc w:val="both"/>
              <w:rPr>
                <w:sz w:val="22"/>
                <w:szCs w:val="22"/>
                <w:lang w:val="en-US" w:eastAsia="zh-CN"/>
              </w:rPr>
            </w:pPr>
            <w:r>
              <w:rPr>
                <w:sz w:val="22"/>
                <w:szCs w:val="22"/>
                <w:lang w:val="en-US" w:eastAsia="zh-CN"/>
              </w:rPr>
              <w:t>Additionally, the discussion in [xx-7.1 CRs-12] seems not converge very timely in this meeting, if we would suspend the discussion here, then we could have no time left for discussion this meeting. Therefore, we propose to focus on Alt 2-1, and make some consensus specific to UL Tx switching with some assumption,</w:t>
            </w:r>
          </w:p>
          <w:p w14:paraId="4BD69E9C" w14:textId="77777777" w:rsidR="00E623F0" w:rsidRPr="00E623F0" w:rsidRDefault="00E623F0" w:rsidP="00AE4FF2">
            <w:pPr>
              <w:pStyle w:val="aa"/>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Tx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aa"/>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aa"/>
              <w:jc w:val="both"/>
              <w:rPr>
                <w:i/>
                <w:sz w:val="22"/>
                <w:szCs w:val="22"/>
                <w:lang w:val="en-US" w:eastAsia="zh-CN"/>
              </w:rPr>
            </w:pPr>
          </w:p>
          <w:p w14:paraId="1CBE6A5C" w14:textId="77777777" w:rsidR="00E623F0" w:rsidRDefault="00E623F0" w:rsidP="00E623F0">
            <w:pPr>
              <w:pStyle w:val="aa"/>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aa"/>
              <w:jc w:val="both"/>
              <w:rPr>
                <w:sz w:val="21"/>
                <w:szCs w:val="21"/>
                <w:lang w:eastAsia="zh-CN"/>
              </w:rPr>
            </w:pPr>
          </w:p>
          <w:p w14:paraId="60A96230" w14:textId="3A37B047" w:rsidR="00E623F0" w:rsidRPr="00E623F0" w:rsidRDefault="00E623F0" w:rsidP="00E623F0">
            <w:pPr>
              <w:pStyle w:val="aa"/>
              <w:jc w:val="both"/>
              <w:rPr>
                <w:sz w:val="22"/>
                <w:szCs w:val="22"/>
                <w:lang w:val="en-US" w:eastAsia="zh-CN"/>
              </w:rPr>
            </w:pPr>
            <w:r>
              <w:rPr>
                <w:sz w:val="21"/>
                <w:szCs w:val="21"/>
                <w:lang w:eastAsia="zh-CN"/>
              </w:rPr>
              <w:t xml:space="preserve">Additionally, if time permits, in the same way we can discuss prioritization rules for UL Tx switching. Please note that, there is no proposal to remove prioritization rules in [105-e-NR-7.1CRs-12]. We can focus on whether the similar rules can be directly applied to the case of UL Tx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aa"/>
              <w:jc w:val="both"/>
              <w:rPr>
                <w:sz w:val="21"/>
                <w:szCs w:val="21"/>
                <w:lang w:eastAsia="zh-CN"/>
              </w:rPr>
            </w:pPr>
            <w:r>
              <w:rPr>
                <w:sz w:val="21"/>
                <w:szCs w:val="21"/>
                <w:lang w:eastAsia="zh-CN"/>
              </w:rPr>
              <w:lastRenderedPageBreak/>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Tx switching has been delayed for couples of meetings already and the ambiguity </w:t>
            </w:r>
            <w:r>
              <w:rPr>
                <w:lang w:eastAsia="zh-CN"/>
              </w:rPr>
              <w:t xml:space="preserve">of SRS carrier switching </w:t>
            </w:r>
            <w:r>
              <w:t>might not be able to be solved in a short time, we propose to conclude that the combination of SRS carrier switching and UL Tx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af1"/>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aa"/>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aa"/>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1A34F4A" w14:textId="59050EC4" w:rsidR="001722DE" w:rsidRPr="00623B3A" w:rsidRDefault="00E623F0" w:rsidP="00D20422">
            <w:pPr>
              <w:pStyle w:val="aa"/>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aa"/>
              <w:jc w:val="both"/>
              <w:rPr>
                <w:sz w:val="21"/>
                <w:szCs w:val="21"/>
                <w:lang w:eastAsia="zh-CN"/>
              </w:rPr>
            </w:pPr>
            <w:r>
              <w:rPr>
                <w:rFonts w:hint="eastAsia"/>
                <w:sz w:val="21"/>
                <w:szCs w:val="21"/>
                <w:lang w:eastAsia="zh-CN"/>
              </w:rPr>
              <w:lastRenderedPageBreak/>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r>
              <w:rPr>
                <w:sz w:val="21"/>
                <w:szCs w:val="21"/>
                <w:lang w:eastAsia="zh-CN"/>
              </w:rPr>
              <w:t>As we comment before, we think this suspension is needed but is incomplete to enable SRS carrier switch together with UL Tx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aa"/>
              <w:jc w:val="both"/>
              <w:rPr>
                <w:sz w:val="21"/>
                <w:szCs w:val="21"/>
                <w:lang w:eastAsia="zh-CN"/>
              </w:rPr>
            </w:pPr>
          </w:p>
        </w:tc>
        <w:tc>
          <w:tcPr>
            <w:tcW w:w="7438" w:type="dxa"/>
            <w:shd w:val="clear" w:color="auto" w:fill="auto"/>
          </w:tcPr>
          <w:p w14:paraId="1D5828EA" w14:textId="77777777" w:rsidR="00BE3038" w:rsidRPr="001C1E32" w:rsidRDefault="00BE3038" w:rsidP="00BE3038">
            <w:pPr>
              <w:pStyle w:val="aa"/>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aa"/>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af1"/>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r w:rsidRPr="000E2531">
              <w:rPr>
                <w:i/>
                <w:iCs/>
                <w:sz w:val="21"/>
                <w:szCs w:val="21"/>
              </w:rPr>
              <w:t>srs-TPC-PDCCH-Group</w:t>
            </w:r>
            <w:r w:rsidRPr="000E2531">
              <w:rPr>
                <w:color w:val="000000"/>
                <w:sz w:val="21"/>
                <w:szCs w:val="21"/>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'antennaSwitching' and higher layer parameter </w:t>
            </w:r>
            <w:r w:rsidRPr="000E2531">
              <w:rPr>
                <w:i/>
                <w:iCs/>
                <w:color w:val="000000"/>
                <w:sz w:val="21"/>
                <w:szCs w:val="21"/>
              </w:rPr>
              <w:t>resourceType</w:t>
            </w:r>
            <w:r w:rsidRPr="000E2531">
              <w:rPr>
                <w:color w:val="000000"/>
                <w:sz w:val="21"/>
                <w:szCs w:val="21"/>
              </w:rPr>
              <w:t xml:space="preserve"> in </w:t>
            </w:r>
            <w:r w:rsidRPr="000E2531">
              <w:rPr>
                <w:i/>
                <w:iCs/>
                <w:color w:val="000000"/>
                <w:sz w:val="21"/>
                <w:szCs w:val="21"/>
              </w:rPr>
              <w:t>SRS-ResourceSet</w:t>
            </w:r>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r w:rsidRPr="000E2531">
              <w:rPr>
                <w:i/>
                <w:iCs/>
                <w:color w:val="000000"/>
                <w:sz w:val="21"/>
                <w:szCs w:val="21"/>
              </w:rPr>
              <w:t>srs-SwitchFromServCellIndex</w:t>
            </w:r>
            <w:r w:rsidRPr="000E2531">
              <w:rPr>
                <w:color w:val="000000"/>
                <w:sz w:val="21"/>
                <w:szCs w:val="21"/>
              </w:rPr>
              <w:t xml:space="preserve"> and </w:t>
            </w:r>
            <w:r w:rsidRPr="000E2531">
              <w:rPr>
                <w:i/>
                <w:iCs/>
                <w:color w:val="000000"/>
                <w:sz w:val="21"/>
                <w:szCs w:val="21"/>
              </w:rPr>
              <w:t>srs-SwitchFromCarrier</w:t>
            </w:r>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r w:rsidRPr="00C77A05">
              <w:rPr>
                <w:i/>
                <w:strike/>
                <w:color w:val="FF0000"/>
                <w:lang w:val="en-GB"/>
              </w:rPr>
              <w:t>switchingTimeUL</w:t>
            </w:r>
            <w:r w:rsidRPr="00C77A05">
              <w:rPr>
                <w:strike/>
                <w:color w:val="FF0000"/>
                <w:lang w:val="en-GB"/>
              </w:rPr>
              <w:t xml:space="preserve"> and </w:t>
            </w:r>
            <w:r w:rsidRPr="00C77A05">
              <w:rPr>
                <w:i/>
                <w:strike/>
                <w:color w:val="FF0000"/>
                <w:lang w:val="en-GB"/>
              </w:rPr>
              <w:t>switchingTimeDL</w:t>
            </w:r>
            <w:r w:rsidRPr="00C77A05">
              <w:rPr>
                <w:strike/>
                <w:color w:val="FF0000"/>
                <w:lang w:val="en-GB"/>
              </w:rPr>
              <w:t xml:space="preserve"> of </w:t>
            </w:r>
            <w:r w:rsidRPr="00C77A05">
              <w:rPr>
                <w:i/>
                <w:strike/>
                <w:color w:val="FF0000"/>
                <w:lang w:val="en-GB"/>
              </w:rPr>
              <w:t>SRS-SwitchingTimeNR</w:t>
            </w:r>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the prioritization/dropping rules in this subclause</w:t>
            </w:r>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r w:rsidRPr="00C77A05">
              <w:rPr>
                <w:i/>
                <w:iCs/>
                <w:color w:val="FF0000"/>
                <w:sz w:val="21"/>
                <w:szCs w:val="21"/>
                <w:u w:val="single"/>
              </w:rPr>
              <w:t>switchingTimeUL</w:t>
            </w:r>
            <w:r w:rsidRPr="00C77A05">
              <w:rPr>
                <w:color w:val="FF0000"/>
                <w:sz w:val="21"/>
                <w:szCs w:val="21"/>
                <w:u w:val="single"/>
              </w:rPr>
              <w:t xml:space="preserve"> and </w:t>
            </w:r>
            <w:r w:rsidRPr="00C77A05">
              <w:rPr>
                <w:i/>
                <w:iCs/>
                <w:color w:val="FF0000"/>
                <w:sz w:val="21"/>
                <w:szCs w:val="21"/>
                <w:u w:val="single"/>
              </w:rPr>
              <w:t>switchingTimeDL</w:t>
            </w:r>
            <w:r w:rsidRPr="00C77A05">
              <w:rPr>
                <w:color w:val="FF0000"/>
                <w:sz w:val="21"/>
                <w:szCs w:val="21"/>
                <w:u w:val="single"/>
              </w:rPr>
              <w:t xml:space="preserve"> of </w:t>
            </w:r>
            <w:r w:rsidRPr="00C77A05">
              <w:rPr>
                <w:i/>
                <w:iCs/>
                <w:color w:val="FF0000"/>
                <w:sz w:val="21"/>
                <w:szCs w:val="21"/>
                <w:u w:val="single"/>
              </w:rPr>
              <w:t>SRS-SwitchingTimeNR</w:t>
            </w:r>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r w:rsidRPr="000E2531">
              <w:rPr>
                <w:i/>
                <w:iCs/>
                <w:sz w:val="21"/>
                <w:szCs w:val="21"/>
              </w:rPr>
              <w:t>switchingTimeUL</w:t>
            </w:r>
            <w:r w:rsidRPr="000E2531">
              <w:rPr>
                <w:color w:val="000000"/>
                <w:sz w:val="21"/>
                <w:szCs w:val="21"/>
              </w:rPr>
              <w:t xml:space="preserve"> and </w:t>
            </w:r>
            <w:r w:rsidRPr="000E2531">
              <w:rPr>
                <w:i/>
                <w:iCs/>
                <w:sz w:val="21"/>
                <w:szCs w:val="21"/>
              </w:rPr>
              <w:t>switchingTimeDL</w:t>
            </w:r>
            <w:r w:rsidRPr="000E2531">
              <w:rPr>
                <w:color w:val="000000"/>
                <w:sz w:val="21"/>
                <w:szCs w:val="21"/>
              </w:rPr>
              <w:t xml:space="preserve"> of </w:t>
            </w:r>
            <w:r w:rsidRPr="000E2531">
              <w:rPr>
                <w:i/>
                <w:iCs/>
                <w:color w:val="000000"/>
                <w:sz w:val="21"/>
                <w:szCs w:val="21"/>
              </w:rPr>
              <w:t>SRS-SwitchingTimeNR</w:t>
            </w:r>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aa"/>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aa"/>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aa"/>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aa"/>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aa"/>
              <w:jc w:val="both"/>
              <w:rPr>
                <w:sz w:val="21"/>
                <w:szCs w:val="21"/>
                <w:lang w:eastAsia="zh-CN"/>
              </w:rPr>
            </w:pPr>
          </w:p>
        </w:tc>
        <w:tc>
          <w:tcPr>
            <w:tcW w:w="7438" w:type="dxa"/>
            <w:shd w:val="clear" w:color="auto" w:fill="auto"/>
          </w:tcPr>
          <w:p w14:paraId="6574F039" w14:textId="77777777" w:rsidR="001352E4" w:rsidRPr="001C1E32" w:rsidRDefault="001352E4" w:rsidP="001352E4">
            <w:pPr>
              <w:pStyle w:val="aa"/>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aa"/>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1E2C763F" w:rsidR="0007430A" w:rsidRDefault="0007430A" w:rsidP="0007430A">
      <w:pPr>
        <w:rPr>
          <w:sz w:val="21"/>
          <w:szCs w:val="21"/>
          <w:highlight w:val="cyan"/>
        </w:rPr>
      </w:pPr>
    </w:p>
    <w:p w14:paraId="7E1C8C7B" w14:textId="35C73C71" w:rsidR="00FE50B6" w:rsidRPr="004960D4" w:rsidRDefault="007A51FA" w:rsidP="00FE50B6">
      <w:pPr>
        <w:pStyle w:val="1"/>
        <w:spacing w:line="240" w:lineRule="auto"/>
      </w:pPr>
      <w:r>
        <w:lastRenderedPageBreak/>
        <w:t>Email discussion (2</w:t>
      </w:r>
      <w:r w:rsidRPr="007A51FA">
        <w:rPr>
          <w:vertAlign w:val="superscript"/>
        </w:rPr>
        <w:t>nd</w:t>
      </w:r>
      <w:r>
        <w:t xml:space="preserve"> </w:t>
      </w:r>
      <w:r w:rsidR="00FE50B6">
        <w:t>round)</w:t>
      </w:r>
    </w:p>
    <w:p w14:paraId="2AC1135F" w14:textId="3360DF24" w:rsidR="00FE50B6" w:rsidRPr="008379DF" w:rsidRDefault="00B47989" w:rsidP="008379DF">
      <w:pPr>
        <w:pStyle w:val="aa"/>
        <w:jc w:val="both"/>
        <w:rPr>
          <w:b/>
          <w:sz w:val="21"/>
          <w:szCs w:val="21"/>
          <w:highlight w:val="yellow"/>
          <w:lang w:eastAsia="zh-CN"/>
        </w:rPr>
      </w:pPr>
      <w:r w:rsidRPr="008379DF">
        <w:rPr>
          <w:b/>
          <w:sz w:val="21"/>
          <w:szCs w:val="21"/>
          <w:highlight w:val="yellow"/>
          <w:lang w:eastAsia="zh-CN"/>
        </w:rPr>
        <w:t>FL comments: Proposal 1 is stable. Please refrain from any further comments.</w:t>
      </w:r>
      <w:r w:rsidR="005B6E64">
        <w:rPr>
          <w:b/>
          <w:sz w:val="21"/>
          <w:szCs w:val="21"/>
          <w:highlight w:val="yellow"/>
          <w:lang w:eastAsia="zh-CN"/>
        </w:rPr>
        <w:t xml:space="preserve"> </w:t>
      </w:r>
    </w:p>
    <w:p w14:paraId="7260858A" w14:textId="5CCBDC58" w:rsidR="00B47989" w:rsidRDefault="00B47989" w:rsidP="00B47989">
      <w:pPr>
        <w:pStyle w:val="aa"/>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Pr>
          <w:b/>
          <w:sz w:val="21"/>
          <w:szCs w:val="21"/>
          <w:highlight w:val="yellow"/>
          <w:lang w:eastAsia="zh-CN"/>
        </w:rPr>
        <w:t xml:space="preserve"> 1</w:t>
      </w:r>
      <w:r w:rsidRPr="00745C1E">
        <w:rPr>
          <w:b/>
          <w:sz w:val="21"/>
          <w:szCs w:val="21"/>
          <w:highlight w:val="yellow"/>
          <w:lang w:eastAsia="zh-CN"/>
        </w:rPr>
        <w:t>:</w:t>
      </w:r>
      <w:r w:rsidRPr="00745C1E">
        <w:rPr>
          <w:b/>
          <w:sz w:val="21"/>
          <w:szCs w:val="21"/>
          <w:lang w:eastAsia="zh-CN"/>
        </w:rPr>
        <w:t xml:space="preserve"> </w:t>
      </w:r>
    </w:p>
    <w:p w14:paraId="7BEFF73D" w14:textId="77777777" w:rsidR="00B47989" w:rsidRPr="00CC29C9" w:rsidRDefault="00B47989" w:rsidP="00B47989">
      <w:pPr>
        <w:pStyle w:val="aa"/>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47989" w14:paraId="5C7856A0" w14:textId="77777777" w:rsidTr="008C09E8">
        <w:tc>
          <w:tcPr>
            <w:tcW w:w="9629" w:type="dxa"/>
            <w:shd w:val="clear" w:color="auto" w:fill="auto"/>
          </w:tcPr>
          <w:p w14:paraId="3FECE5F5" w14:textId="77777777" w:rsidR="00B47989" w:rsidRPr="00663BE8" w:rsidRDefault="00B47989" w:rsidP="008C09E8">
            <w:pPr>
              <w:jc w:val="center"/>
              <w:rPr>
                <w:noProof/>
                <w:lang w:eastAsia="zh-CN"/>
              </w:rPr>
            </w:pPr>
            <w:r w:rsidRPr="00867B12">
              <w:rPr>
                <w:b/>
                <w:color w:val="FF0000"/>
              </w:rPr>
              <w:t>&lt; unchanged text omitted&gt;</w:t>
            </w:r>
          </w:p>
          <w:p w14:paraId="7E3EB926" w14:textId="77777777" w:rsidR="00B47989" w:rsidRPr="00986BCA" w:rsidRDefault="00B47989" w:rsidP="008C09E8">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r w:rsidRPr="00986BCA">
              <w:rPr>
                <w:rFonts w:ascii="Arial" w:hAnsi="Arial"/>
                <w:sz w:val="24"/>
                <w:lang w:val="x-none"/>
              </w:rPr>
              <w:t>6.1.6.1</w:t>
            </w:r>
            <w:r w:rsidRPr="00986BCA">
              <w:rPr>
                <w:rFonts w:ascii="Arial" w:hAnsi="Arial"/>
                <w:sz w:val="24"/>
                <w:lang w:val="x-none"/>
              </w:rPr>
              <w:tab/>
              <w:t>Uplink switching for EN-DC</w:t>
            </w:r>
          </w:p>
          <w:p w14:paraId="4751DC24" w14:textId="77777777" w:rsidR="00B47989" w:rsidRPr="00986BCA" w:rsidRDefault="00B47989" w:rsidP="008C09E8">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t>uplinkTxSwitching</w:t>
            </w:r>
            <w:r w:rsidRPr="00986BCA">
              <w:rPr>
                <w:lang w:eastAsia="fr-FR"/>
              </w:rPr>
              <w:t>,</w:t>
            </w:r>
          </w:p>
          <w:p w14:paraId="2A773C4D" w14:textId="77777777" w:rsidR="00B47989" w:rsidRPr="00986BCA" w:rsidRDefault="00B47989" w:rsidP="008C09E8">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3B512D0A"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439B505"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4E2593C"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A86132A" w14:textId="77777777" w:rsidR="00B47989" w:rsidRPr="00986BCA" w:rsidRDefault="00B47989" w:rsidP="008C09E8">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499E6DC" w14:textId="77777777" w:rsidR="00B47989" w:rsidRPr="00986BCA" w:rsidRDefault="00B47989" w:rsidP="008C09E8">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3A4D07" w14:textId="77777777" w:rsidR="00B47989" w:rsidRPr="00986BCA" w:rsidRDefault="00B47989" w:rsidP="008C09E8">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AA9EDD8" w14:textId="77777777" w:rsidR="00B47989" w:rsidRPr="00986BCA" w:rsidRDefault="00B47989" w:rsidP="008C09E8">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24164B51" w14:textId="77777777" w:rsidR="00B47989" w:rsidRPr="00986BCA" w:rsidRDefault="00B47989" w:rsidP="008C09E8">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06541FB9" w14:textId="77777777" w:rsidR="00B47989" w:rsidRPr="00986BCA" w:rsidRDefault="00B47989" w:rsidP="008C09E8">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64519FA5"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2A6679EC" w14:textId="77777777" w:rsidR="00B47989" w:rsidRPr="00986BCA" w:rsidRDefault="00B47989" w:rsidP="008C09E8">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38602BAD" w14:textId="77777777" w:rsidR="00B47989" w:rsidRPr="00DA5FBC" w:rsidRDefault="00B47989" w:rsidP="008C09E8">
            <w:pPr>
              <w:jc w:val="center"/>
              <w:rPr>
                <w:noProof/>
                <w:lang w:eastAsia="zh-CN"/>
              </w:rPr>
            </w:pPr>
            <w:r w:rsidRPr="00867B12">
              <w:rPr>
                <w:b/>
                <w:color w:val="FF0000"/>
              </w:rPr>
              <w:t>&lt; unchanged text omitted&gt;</w:t>
            </w:r>
          </w:p>
        </w:tc>
      </w:tr>
    </w:tbl>
    <w:p w14:paraId="0FA01C9B" w14:textId="77777777" w:rsidR="00B47989" w:rsidRDefault="00B47989" w:rsidP="00B47989">
      <w:pPr>
        <w:rPr>
          <w:lang w:val="en-GB" w:eastAsia="zh-CN"/>
        </w:rPr>
      </w:pPr>
    </w:p>
    <w:p w14:paraId="2DB4E556" w14:textId="207DB608" w:rsidR="00B47989" w:rsidRPr="00A41AAB" w:rsidRDefault="00A41AAB" w:rsidP="005B6E64">
      <w:pPr>
        <w:jc w:val="both"/>
        <w:rPr>
          <w:b/>
          <w:sz w:val="21"/>
          <w:szCs w:val="21"/>
          <w:highlight w:val="yellow"/>
          <w:lang w:eastAsia="zh-CN"/>
        </w:rPr>
      </w:pPr>
      <w:r w:rsidRPr="008379DF">
        <w:rPr>
          <w:b/>
          <w:sz w:val="21"/>
          <w:szCs w:val="21"/>
          <w:highlight w:val="yellow"/>
          <w:lang w:eastAsia="zh-CN"/>
        </w:rPr>
        <w:lastRenderedPageBreak/>
        <w:t xml:space="preserve">FL comments: </w:t>
      </w:r>
      <w:r w:rsidRPr="00A41AAB">
        <w:rPr>
          <w:b/>
          <w:sz w:val="21"/>
          <w:szCs w:val="21"/>
          <w:highlight w:val="yellow"/>
          <w:lang w:eastAsia="zh-CN"/>
        </w:rPr>
        <w:t>For CA based SRS carrier switching</w:t>
      </w:r>
      <w:r>
        <w:rPr>
          <w:b/>
          <w:sz w:val="21"/>
          <w:szCs w:val="21"/>
          <w:highlight w:val="yellow"/>
          <w:lang w:eastAsia="zh-CN"/>
        </w:rPr>
        <w:t xml:space="preserve">, </w:t>
      </w:r>
      <w:r w:rsidR="00E84377">
        <w:rPr>
          <w:b/>
          <w:sz w:val="21"/>
          <w:szCs w:val="21"/>
          <w:highlight w:val="yellow"/>
          <w:lang w:eastAsia="zh-CN"/>
        </w:rPr>
        <w:t xml:space="preserve">it seems companies’ views are quite divergent. </w:t>
      </w:r>
      <w:r w:rsidR="005B6E64">
        <w:rPr>
          <w:b/>
          <w:sz w:val="21"/>
          <w:szCs w:val="21"/>
          <w:highlight w:val="yellow"/>
          <w:lang w:eastAsia="zh-CN"/>
        </w:rPr>
        <w:t xml:space="preserve">Note that the deadline of this email thread </w:t>
      </w:r>
      <w:r w:rsidR="008D09AF">
        <w:rPr>
          <w:b/>
          <w:sz w:val="21"/>
          <w:szCs w:val="21"/>
          <w:highlight w:val="yellow"/>
          <w:lang w:eastAsia="zh-CN"/>
        </w:rPr>
        <w:t>is</w:t>
      </w:r>
      <w:r w:rsidR="005B6E64">
        <w:rPr>
          <w:b/>
          <w:sz w:val="21"/>
          <w:szCs w:val="21"/>
          <w:highlight w:val="yellow"/>
          <w:lang w:eastAsia="zh-CN"/>
        </w:rPr>
        <w:t xml:space="preserve"> May 24</w:t>
      </w:r>
      <w:r w:rsidR="00E06CC9" w:rsidRPr="00E06CC9">
        <w:rPr>
          <w:b/>
          <w:sz w:val="21"/>
          <w:szCs w:val="21"/>
          <w:highlight w:val="yellow"/>
          <w:vertAlign w:val="superscript"/>
          <w:lang w:eastAsia="zh-CN"/>
        </w:rPr>
        <w:t>th</w:t>
      </w:r>
      <w:r w:rsidR="005B6E64">
        <w:rPr>
          <w:b/>
          <w:sz w:val="21"/>
          <w:szCs w:val="21"/>
          <w:highlight w:val="yellow"/>
          <w:lang w:eastAsia="zh-CN"/>
        </w:rPr>
        <w:t>. We cannot wait</w:t>
      </w:r>
      <w:r w:rsidR="00E06CC9">
        <w:rPr>
          <w:b/>
          <w:sz w:val="21"/>
          <w:szCs w:val="21"/>
          <w:highlight w:val="yellow"/>
          <w:lang w:eastAsia="zh-CN"/>
        </w:rPr>
        <w:t xml:space="preserve"> for the outcome of </w:t>
      </w:r>
      <w:r w:rsidR="00E06CC9" w:rsidRPr="00E06CC9">
        <w:rPr>
          <w:b/>
          <w:sz w:val="21"/>
          <w:szCs w:val="21"/>
          <w:highlight w:val="yellow"/>
          <w:lang w:eastAsia="zh-CN"/>
        </w:rPr>
        <w:t xml:space="preserve">[105-e-NR-7.1CRs-12] and continue the discussion </w:t>
      </w:r>
      <w:r w:rsidR="003A4786">
        <w:rPr>
          <w:b/>
          <w:sz w:val="21"/>
          <w:szCs w:val="21"/>
          <w:highlight w:val="yellow"/>
          <w:lang w:eastAsia="zh-CN"/>
        </w:rPr>
        <w:t>of</w:t>
      </w:r>
      <w:r w:rsidR="00E06CC9" w:rsidRPr="00E06CC9">
        <w:rPr>
          <w:b/>
          <w:sz w:val="21"/>
          <w:szCs w:val="21"/>
          <w:highlight w:val="yellow"/>
          <w:lang w:eastAsia="zh-CN"/>
        </w:rPr>
        <w:t xml:space="preserve"> this thread in this meeting.</w:t>
      </w:r>
      <w:r w:rsidR="008B0BAC">
        <w:rPr>
          <w:b/>
          <w:sz w:val="21"/>
          <w:szCs w:val="21"/>
          <w:highlight w:val="yellow"/>
          <w:lang w:eastAsia="zh-CN"/>
        </w:rPr>
        <w:t xml:space="preserve"> From FL understanding, if we really want to make some progress, </w:t>
      </w:r>
      <w:r w:rsidR="00CC6A99">
        <w:rPr>
          <w:b/>
          <w:sz w:val="21"/>
          <w:szCs w:val="21"/>
          <w:highlight w:val="yellow"/>
          <w:lang w:eastAsia="zh-CN"/>
        </w:rPr>
        <w:t>the best choice we can do in this meeting is Alt 2-1</w:t>
      </w:r>
      <w:r w:rsidR="008732EE">
        <w:rPr>
          <w:b/>
          <w:sz w:val="21"/>
          <w:szCs w:val="21"/>
          <w:highlight w:val="yellow"/>
          <w:lang w:eastAsia="zh-CN"/>
        </w:rPr>
        <w:t>.</w:t>
      </w:r>
      <w:r w:rsidR="00CC6A99">
        <w:rPr>
          <w:b/>
          <w:sz w:val="21"/>
          <w:szCs w:val="21"/>
          <w:highlight w:val="yellow"/>
          <w:lang w:eastAsia="zh-CN"/>
        </w:rPr>
        <w:t xml:space="preserve"> </w:t>
      </w:r>
      <w:r w:rsidR="008732EE">
        <w:rPr>
          <w:b/>
          <w:sz w:val="21"/>
          <w:szCs w:val="21"/>
          <w:highlight w:val="yellow"/>
          <w:lang w:eastAsia="zh-CN"/>
        </w:rPr>
        <w:t>W</w:t>
      </w:r>
      <w:r w:rsidR="00CC6A99">
        <w:rPr>
          <w:b/>
          <w:sz w:val="21"/>
          <w:szCs w:val="21"/>
          <w:highlight w:val="yellow"/>
          <w:lang w:eastAsia="zh-CN"/>
        </w:rPr>
        <w:t>e can revisit the UE behavior of suspension</w:t>
      </w:r>
      <w:r w:rsidR="00A15528">
        <w:rPr>
          <w:b/>
          <w:sz w:val="21"/>
          <w:szCs w:val="21"/>
          <w:highlight w:val="yellow"/>
          <w:lang w:eastAsia="zh-CN"/>
        </w:rPr>
        <w:t xml:space="preserve"> and discuss </w:t>
      </w:r>
      <w:r w:rsidR="00A15528" w:rsidRPr="00A15528">
        <w:rPr>
          <w:b/>
          <w:sz w:val="21"/>
          <w:szCs w:val="21"/>
          <w:highlight w:val="yellow"/>
          <w:lang w:eastAsia="zh-CN"/>
        </w:rPr>
        <w:t>prioritization rules</w:t>
      </w:r>
      <w:r w:rsidR="00CC6A99">
        <w:rPr>
          <w:b/>
          <w:sz w:val="21"/>
          <w:szCs w:val="21"/>
          <w:highlight w:val="yellow"/>
          <w:lang w:eastAsia="zh-CN"/>
        </w:rPr>
        <w:t xml:space="preserve"> after the outcome of </w:t>
      </w:r>
      <w:r w:rsidR="00CC6A99" w:rsidRPr="00E06CC9">
        <w:rPr>
          <w:b/>
          <w:sz w:val="21"/>
          <w:szCs w:val="21"/>
          <w:highlight w:val="yellow"/>
          <w:lang w:eastAsia="zh-CN"/>
        </w:rPr>
        <w:t>[105-e-NR-7.1CRs-12]</w:t>
      </w:r>
      <w:r w:rsidR="00CC6A99">
        <w:rPr>
          <w:b/>
          <w:sz w:val="21"/>
          <w:szCs w:val="21"/>
          <w:highlight w:val="yellow"/>
          <w:lang w:eastAsia="zh-CN"/>
        </w:rPr>
        <w:t xml:space="preserve">. </w:t>
      </w:r>
      <w:r w:rsidR="00DD65E0">
        <w:rPr>
          <w:b/>
          <w:sz w:val="21"/>
          <w:szCs w:val="21"/>
          <w:highlight w:val="yellow"/>
          <w:lang w:eastAsia="zh-CN"/>
        </w:rPr>
        <w:t xml:space="preserve">FL would like to encourage companies to check the following proposal. </w:t>
      </w:r>
      <w:r w:rsidR="00A654D4">
        <w:rPr>
          <w:b/>
          <w:sz w:val="21"/>
          <w:szCs w:val="21"/>
          <w:highlight w:val="yellow"/>
          <w:lang w:eastAsia="zh-CN"/>
        </w:rPr>
        <w:t xml:space="preserve">Comments on the refinement of the proposal or TP are welcome. </w:t>
      </w:r>
      <w:r w:rsidR="00325597">
        <w:rPr>
          <w:b/>
          <w:sz w:val="21"/>
          <w:szCs w:val="21"/>
          <w:highlight w:val="yellow"/>
          <w:lang w:eastAsia="zh-CN"/>
        </w:rPr>
        <w:t>If companies have any concerns, please provide constructive comments.</w:t>
      </w:r>
    </w:p>
    <w:p w14:paraId="1A243A1C" w14:textId="0BDB2B8B" w:rsidR="00DD65E0" w:rsidRPr="00DD65E0" w:rsidRDefault="00DD65E0" w:rsidP="00DD65E0">
      <w:pPr>
        <w:pStyle w:val="aa"/>
        <w:jc w:val="both"/>
        <w:rPr>
          <w:b/>
          <w:sz w:val="21"/>
          <w:szCs w:val="21"/>
          <w:highlight w:val="yellow"/>
          <w:lang w:val="en-US" w:eastAsia="zh-CN"/>
        </w:rPr>
      </w:pPr>
      <w:r w:rsidRPr="00DD65E0">
        <w:rPr>
          <w:b/>
          <w:sz w:val="21"/>
          <w:szCs w:val="21"/>
          <w:highlight w:val="yellow"/>
          <w:lang w:val="en-US" w:eastAsia="zh-CN"/>
        </w:rPr>
        <w:t>Proposal</w:t>
      </w:r>
      <w:r w:rsidR="000E575C">
        <w:rPr>
          <w:b/>
          <w:sz w:val="21"/>
          <w:szCs w:val="21"/>
          <w:highlight w:val="yellow"/>
          <w:lang w:val="en-US" w:eastAsia="zh-CN"/>
        </w:rPr>
        <w:t xml:space="preserve"> 2</w:t>
      </w:r>
      <w:r w:rsidRPr="00DD65E0">
        <w:rPr>
          <w:b/>
          <w:sz w:val="21"/>
          <w:szCs w:val="21"/>
          <w:highlight w:val="yellow"/>
          <w:lang w:val="en-US" w:eastAsia="zh-CN"/>
        </w:rPr>
        <w:t>:</w:t>
      </w:r>
    </w:p>
    <w:p w14:paraId="33A8479A" w14:textId="18EA42E8" w:rsidR="00DD65E0" w:rsidRPr="00DD65E0" w:rsidRDefault="00DD65E0" w:rsidP="00DD65E0">
      <w:pPr>
        <w:pStyle w:val="aa"/>
        <w:numPr>
          <w:ilvl w:val="0"/>
          <w:numId w:val="26"/>
        </w:numPr>
        <w:jc w:val="both"/>
        <w:rPr>
          <w:sz w:val="21"/>
          <w:szCs w:val="21"/>
          <w:lang w:val="en-US" w:eastAsia="zh-CN"/>
        </w:rPr>
      </w:pPr>
      <w:r w:rsidRPr="00DD65E0">
        <w:rPr>
          <w:sz w:val="21"/>
          <w:szCs w:val="21"/>
          <w:lang w:val="en-US" w:eastAsia="zh-CN"/>
        </w:rPr>
        <w:t xml:space="preserve">Subject to the prerequisite of retaining the “suspending” function as an outcome from </w:t>
      </w:r>
      <w:r w:rsidRPr="00DD65E0">
        <w:rPr>
          <w:sz w:val="21"/>
          <w:szCs w:val="21"/>
          <w:lang w:eastAsia="zh-CN"/>
        </w:rPr>
        <w:t>[105-e-NR-7.1CRs-12] discussion,</w:t>
      </w:r>
      <w:r w:rsidRPr="00DD65E0">
        <w:rPr>
          <w:sz w:val="21"/>
          <w:szCs w:val="21"/>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16AB2D7A" w14:textId="77777777" w:rsidR="00FD7A29" w:rsidRPr="00CC29C9" w:rsidRDefault="00FD7A29" w:rsidP="00FD7A29">
      <w:pPr>
        <w:pStyle w:val="aa"/>
        <w:numPr>
          <w:ilvl w:val="0"/>
          <w:numId w:val="26"/>
        </w:numPr>
        <w:jc w:val="both"/>
        <w:rPr>
          <w:sz w:val="21"/>
          <w:szCs w:val="21"/>
          <w:lang w:eastAsia="zh-CN"/>
        </w:rPr>
      </w:pPr>
      <w:r>
        <w:rPr>
          <w:sz w:val="21"/>
          <w:szCs w:val="21"/>
          <w:lang w:eastAsia="zh-CN"/>
        </w:rPr>
        <w:t>Adopt the following TP to TS 38.214.</w:t>
      </w:r>
    </w:p>
    <w:tbl>
      <w:tblPr>
        <w:tblStyle w:val="af1"/>
        <w:tblW w:w="0" w:type="auto"/>
        <w:tblLook w:val="04A0" w:firstRow="1" w:lastRow="0" w:firstColumn="1" w:lastColumn="0" w:noHBand="0" w:noVBand="1"/>
      </w:tblPr>
      <w:tblGrid>
        <w:gridCol w:w="9307"/>
      </w:tblGrid>
      <w:tr w:rsidR="00FD7A29" w14:paraId="050E768D" w14:textId="77777777" w:rsidTr="008C09E8">
        <w:tc>
          <w:tcPr>
            <w:tcW w:w="9307" w:type="dxa"/>
          </w:tcPr>
          <w:p w14:paraId="42F3DA41" w14:textId="77777777" w:rsidR="00FD7A29" w:rsidRPr="004F5D3A"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008CB1A" w14:textId="77777777" w:rsidR="00FD7A29" w:rsidRPr="00302E69" w:rsidRDefault="00FD7A29" w:rsidP="008C09E8">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8" w:author="Huawei" w:date="2021-04-06T09:33:00Z">
              <w:r w:rsidRPr="00302E69" w:rsidDel="00C5499E">
                <w:rPr>
                  <w:lang w:val="en-GB"/>
                </w:rPr>
                <w:delText>.</w:delText>
              </w:r>
            </w:del>
            <w:ins w:id="9"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0" w:author="Huawei" w:date="2021-04-06T09:32:00Z">
              <w:r>
                <w:rPr>
                  <w:lang w:val="en-GB"/>
                </w:rPr>
                <w:t>.</w:t>
              </w:r>
            </w:ins>
          </w:p>
          <w:p w14:paraId="0C6475F9" w14:textId="77777777" w:rsidR="00FD7A29" w:rsidRPr="00302E69" w:rsidRDefault="00FD7A29" w:rsidP="008C09E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4E4EC212" w14:textId="6B5D4AE5" w:rsidR="00FE50B6" w:rsidRDefault="00FE50B6" w:rsidP="0007430A">
      <w:pPr>
        <w:rPr>
          <w:sz w:val="21"/>
          <w:szCs w:val="21"/>
          <w:highlight w:val="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DD65E0" w:rsidRPr="007264BD" w14:paraId="6E35EFDB" w14:textId="77777777" w:rsidTr="008C09E8">
        <w:tc>
          <w:tcPr>
            <w:tcW w:w="2191" w:type="dxa"/>
            <w:shd w:val="clear" w:color="auto" w:fill="auto"/>
          </w:tcPr>
          <w:p w14:paraId="42EF1569" w14:textId="77777777" w:rsidR="00DD65E0" w:rsidRPr="007264BD" w:rsidRDefault="00DD65E0" w:rsidP="008C09E8">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691538EE" w14:textId="77777777" w:rsidR="00DD65E0" w:rsidRPr="007264BD" w:rsidRDefault="00DD65E0" w:rsidP="008C09E8">
            <w:pPr>
              <w:pStyle w:val="aa"/>
              <w:jc w:val="center"/>
              <w:rPr>
                <w:b/>
                <w:sz w:val="21"/>
                <w:szCs w:val="21"/>
                <w:lang w:eastAsia="zh-CN"/>
              </w:rPr>
            </w:pPr>
            <w:r>
              <w:rPr>
                <w:b/>
                <w:sz w:val="21"/>
                <w:szCs w:val="21"/>
                <w:lang w:eastAsia="zh-CN"/>
              </w:rPr>
              <w:t>Comments</w:t>
            </w:r>
          </w:p>
        </w:tc>
      </w:tr>
      <w:tr w:rsidR="00DD65E0" w:rsidRPr="007264BD" w14:paraId="616AAF3A" w14:textId="77777777" w:rsidTr="008C09E8">
        <w:tc>
          <w:tcPr>
            <w:tcW w:w="2191" w:type="dxa"/>
            <w:shd w:val="clear" w:color="auto" w:fill="auto"/>
          </w:tcPr>
          <w:p w14:paraId="5E5221E8" w14:textId="1A83C9F4" w:rsidR="00DD65E0" w:rsidRPr="007264BD" w:rsidRDefault="00F100A8" w:rsidP="008C09E8">
            <w:pPr>
              <w:pStyle w:val="aa"/>
              <w:jc w:val="both"/>
              <w:rPr>
                <w:sz w:val="21"/>
                <w:szCs w:val="21"/>
                <w:lang w:eastAsia="zh-CN"/>
              </w:rPr>
            </w:pPr>
            <w:r>
              <w:rPr>
                <w:rFonts w:hint="eastAsia"/>
                <w:sz w:val="21"/>
                <w:szCs w:val="21"/>
                <w:lang w:eastAsia="zh-CN"/>
              </w:rPr>
              <w:t>CATT</w:t>
            </w:r>
          </w:p>
        </w:tc>
        <w:tc>
          <w:tcPr>
            <w:tcW w:w="7438" w:type="dxa"/>
            <w:shd w:val="clear" w:color="auto" w:fill="auto"/>
          </w:tcPr>
          <w:p w14:paraId="002CEC7E" w14:textId="0FB04505" w:rsidR="00DD65E0" w:rsidRDefault="00F100A8" w:rsidP="008C09E8">
            <w:pPr>
              <w:autoSpaceDE/>
              <w:autoSpaceDN/>
              <w:adjustRightInd/>
              <w:spacing w:after="120"/>
              <w:jc w:val="both"/>
              <w:textAlignment w:val="auto"/>
              <w:rPr>
                <w:rFonts w:eastAsiaTheme="minorEastAsia"/>
                <w:lang w:eastAsia="zh-CN"/>
              </w:rPr>
            </w:pPr>
            <w:r>
              <w:rPr>
                <w:rFonts w:eastAsiaTheme="minorEastAsia" w:hint="eastAsia"/>
                <w:lang w:eastAsia="zh-CN"/>
              </w:rPr>
              <w:t>In principal, we are fine with proposal 2 with below modification as</w:t>
            </w:r>
          </w:p>
          <w:p w14:paraId="78548F01" w14:textId="14DD5CD7" w:rsidR="00F100A8" w:rsidRDefault="00F100A8" w:rsidP="008C09E8">
            <w:pPr>
              <w:autoSpaceDE/>
              <w:autoSpaceDN/>
              <w:adjustRightInd/>
              <w:spacing w:after="120"/>
              <w:jc w:val="both"/>
              <w:textAlignment w:val="auto"/>
              <w:rPr>
                <w:rFonts w:eastAsiaTheme="minorEastAsia"/>
                <w:lang w:eastAsia="zh-CN"/>
              </w:rPr>
            </w:pPr>
            <w:r>
              <w:rPr>
                <w:sz w:val="21"/>
                <w:szCs w:val="21"/>
                <w:lang w:eastAsia="zh-CN"/>
              </w:rPr>
              <w:t>“</w:t>
            </w:r>
            <w:r w:rsidRPr="00DD65E0">
              <w:rPr>
                <w:sz w:val="21"/>
                <w:szCs w:val="21"/>
                <w:lang w:eastAsia="zh-CN"/>
              </w:rPr>
              <w:t>the UE also temporarily suspend</w:t>
            </w:r>
            <w:r w:rsidRPr="00F100A8">
              <w:rPr>
                <w:rFonts w:hint="eastAsia"/>
                <w:color w:val="FF0000"/>
                <w:sz w:val="21"/>
                <w:szCs w:val="21"/>
                <w:lang w:eastAsia="zh-CN"/>
              </w:rPr>
              <w:t>s</w:t>
            </w:r>
            <w:r w:rsidRPr="00DD65E0">
              <w:rPr>
                <w:sz w:val="21"/>
                <w:szCs w:val="21"/>
                <w:lang w:eastAsia="zh-CN"/>
              </w:rPr>
              <w:t xml:space="preserve"> the UL transmission on the other uplink carrier configured with uplinkTxSwitching-r16.</w:t>
            </w:r>
            <w:r>
              <w:rPr>
                <w:sz w:val="21"/>
                <w:szCs w:val="21"/>
                <w:lang w:eastAsia="zh-CN"/>
              </w:rPr>
              <w:t>”</w:t>
            </w:r>
          </w:p>
          <w:p w14:paraId="0FEBBAD1" w14:textId="528E7DC5" w:rsidR="00F100A8" w:rsidRPr="00F100A8" w:rsidRDefault="00F100A8" w:rsidP="008C09E8">
            <w:pPr>
              <w:autoSpaceDE/>
              <w:autoSpaceDN/>
              <w:adjustRightInd/>
              <w:spacing w:after="120"/>
              <w:jc w:val="both"/>
              <w:textAlignment w:val="auto"/>
              <w:rPr>
                <w:rFonts w:eastAsiaTheme="minorEastAsia"/>
                <w:lang w:eastAsia="zh-CN"/>
              </w:rPr>
            </w:pPr>
            <w:r>
              <w:rPr>
                <w:rFonts w:eastAsiaTheme="minorEastAsia"/>
                <w:lang w:eastAsia="zh-CN"/>
              </w:rPr>
              <w:t>F</w:t>
            </w:r>
            <w:r>
              <w:rPr>
                <w:rFonts w:eastAsiaTheme="minorEastAsia" w:hint="eastAsia"/>
                <w:lang w:eastAsia="zh-CN"/>
              </w:rPr>
              <w:t xml:space="preserve">or proposed TP, it is better to wait for discussion result of </w:t>
            </w:r>
            <w:r w:rsidRPr="00DD65E0">
              <w:rPr>
                <w:sz w:val="21"/>
                <w:szCs w:val="21"/>
                <w:lang w:eastAsia="zh-CN"/>
              </w:rPr>
              <w:t>[105-e-NR-7.1CRs-12]</w:t>
            </w:r>
          </w:p>
        </w:tc>
      </w:tr>
      <w:tr w:rsidR="00DD65E0" w:rsidRPr="007264BD" w14:paraId="3A3B4918" w14:textId="77777777" w:rsidTr="008C09E8">
        <w:tc>
          <w:tcPr>
            <w:tcW w:w="2191" w:type="dxa"/>
            <w:shd w:val="clear" w:color="auto" w:fill="auto"/>
          </w:tcPr>
          <w:p w14:paraId="54D132F7" w14:textId="06904B1D" w:rsidR="00DD65E0" w:rsidRPr="007264BD" w:rsidRDefault="009B76B9" w:rsidP="008C09E8">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789D00F9" w14:textId="0160780A" w:rsidR="009B76B9" w:rsidRPr="001C1E32" w:rsidRDefault="009B76B9" w:rsidP="00F7636F">
            <w:pPr>
              <w:pStyle w:val="aa"/>
              <w:jc w:val="both"/>
              <w:rPr>
                <w:sz w:val="21"/>
                <w:szCs w:val="21"/>
                <w:lang w:eastAsia="zh-CN"/>
              </w:rPr>
            </w:pPr>
            <w:r>
              <w:rPr>
                <w:rFonts w:hint="eastAsia"/>
                <w:sz w:val="21"/>
                <w:szCs w:val="21"/>
                <w:lang w:eastAsia="zh-CN"/>
              </w:rPr>
              <w:t>W</w:t>
            </w:r>
            <w:r>
              <w:rPr>
                <w:sz w:val="21"/>
                <w:szCs w:val="21"/>
                <w:lang w:eastAsia="zh-CN"/>
              </w:rPr>
              <w:t>e are generally ok with the proposal. Regarding the TP, to be safe, maybe we can say “</w:t>
            </w:r>
            <w:r w:rsidRPr="009B76B9">
              <w:rPr>
                <w:sz w:val="21"/>
                <w:szCs w:val="21"/>
                <w:lang w:eastAsia="zh-CN"/>
              </w:rPr>
              <w:t>Adopt the following TP to TS 38.214</w:t>
            </w:r>
            <w:r w:rsidRPr="009B76B9">
              <w:rPr>
                <w:color w:val="FF0000"/>
                <w:sz w:val="21"/>
                <w:szCs w:val="21"/>
                <w:u w:val="single"/>
                <w:lang w:eastAsia="zh-CN"/>
              </w:rPr>
              <w:t xml:space="preserve"> in principle</w:t>
            </w:r>
            <w:r w:rsidRPr="009B76B9">
              <w:rPr>
                <w:sz w:val="21"/>
                <w:szCs w:val="21"/>
                <w:lang w:eastAsia="zh-CN"/>
              </w:rPr>
              <w:t>.</w:t>
            </w:r>
            <w:r>
              <w:rPr>
                <w:sz w:val="21"/>
                <w:szCs w:val="21"/>
                <w:lang w:eastAsia="zh-CN"/>
              </w:rPr>
              <w:t xml:space="preserve">” </w:t>
            </w:r>
            <w:r w:rsidR="00F7636F">
              <w:rPr>
                <w:sz w:val="21"/>
                <w:szCs w:val="21"/>
                <w:lang w:eastAsia="zh-CN"/>
              </w:rPr>
              <w:t>if companies are ok with that.</w:t>
            </w:r>
            <w:bookmarkStart w:id="11" w:name="_GoBack"/>
            <w:bookmarkEnd w:id="11"/>
          </w:p>
        </w:tc>
      </w:tr>
      <w:tr w:rsidR="00DD65E0" w:rsidRPr="007264BD" w14:paraId="47160634" w14:textId="77777777" w:rsidTr="008C09E8">
        <w:tc>
          <w:tcPr>
            <w:tcW w:w="2191" w:type="dxa"/>
            <w:shd w:val="clear" w:color="auto" w:fill="auto"/>
          </w:tcPr>
          <w:p w14:paraId="0F6FE248" w14:textId="77777777" w:rsidR="00DD65E0" w:rsidRDefault="00DD65E0" w:rsidP="008C09E8">
            <w:pPr>
              <w:pStyle w:val="aa"/>
              <w:jc w:val="both"/>
              <w:rPr>
                <w:sz w:val="21"/>
                <w:szCs w:val="21"/>
                <w:lang w:eastAsia="zh-CN"/>
              </w:rPr>
            </w:pPr>
          </w:p>
        </w:tc>
        <w:tc>
          <w:tcPr>
            <w:tcW w:w="7438" w:type="dxa"/>
            <w:shd w:val="clear" w:color="auto" w:fill="auto"/>
          </w:tcPr>
          <w:p w14:paraId="52489F59" w14:textId="77777777" w:rsidR="00DD65E0" w:rsidRPr="00CC68BF" w:rsidRDefault="00DD65E0" w:rsidP="008C09E8">
            <w:pPr>
              <w:rPr>
                <w:lang w:eastAsia="zh-CN"/>
              </w:rPr>
            </w:pPr>
          </w:p>
        </w:tc>
      </w:tr>
    </w:tbl>
    <w:p w14:paraId="2D1BB17D" w14:textId="77777777" w:rsidR="00E84377" w:rsidRPr="00E84377" w:rsidRDefault="00E84377" w:rsidP="0007430A">
      <w:pPr>
        <w:rPr>
          <w:sz w:val="21"/>
          <w:szCs w:val="21"/>
          <w:highlight w:val="cyan"/>
          <w:lang w:val="en-GB"/>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1B57B1C6"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2"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12"/>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Remaining Issues of Rel-16 UL Tx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lastRenderedPageBreak/>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18EF2" w14:textId="77777777" w:rsidR="00AF192D" w:rsidRDefault="00AF192D">
      <w:pPr>
        <w:spacing w:after="0" w:line="240" w:lineRule="auto"/>
      </w:pPr>
      <w:r>
        <w:separator/>
      </w:r>
    </w:p>
  </w:endnote>
  <w:endnote w:type="continuationSeparator" w:id="0">
    <w:p w14:paraId="76380B31" w14:textId="77777777" w:rsidR="00AF192D" w:rsidRDefault="00AF1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51A8B616"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57850">
      <w:rPr>
        <w:rFonts w:ascii="Arial" w:hAnsi="Arial" w:cs="Arial"/>
        <w:b/>
        <w:noProof/>
        <w:sz w:val="18"/>
        <w:szCs w:val="18"/>
      </w:rPr>
      <w:t>7</w:t>
    </w:r>
    <w:r>
      <w:rPr>
        <w:rFonts w:ascii="Arial" w:hAnsi="Arial" w:cs="Arial"/>
        <w:b/>
        <w:sz w:val="18"/>
        <w:szCs w:val="18"/>
      </w:rPr>
      <w:fldChar w:fldCharType="end"/>
    </w:r>
  </w:p>
  <w:p w14:paraId="43902CBA" w14:textId="77777777" w:rsidR="00FC3892" w:rsidRDefault="00FC389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905C" w14:textId="77777777" w:rsidR="00AF192D" w:rsidRDefault="00AF192D">
      <w:pPr>
        <w:spacing w:after="0" w:line="240" w:lineRule="auto"/>
      </w:pPr>
      <w:r>
        <w:separator/>
      </w:r>
    </w:p>
  </w:footnote>
  <w:footnote w:type="continuationSeparator" w:id="0">
    <w:p w14:paraId="4CFA1AEC" w14:textId="77777777" w:rsidR="00AF192D" w:rsidRDefault="00AF1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75C"/>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84A"/>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8FC"/>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0D08"/>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597"/>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86"/>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850"/>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6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0D92"/>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AE7"/>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1FA"/>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9DF"/>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2EE"/>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BAC"/>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9AF"/>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6B9"/>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28"/>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AAB"/>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4D4"/>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473"/>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92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89"/>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99"/>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5E0"/>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CC9"/>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377"/>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0A8"/>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36F"/>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A2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0B6"/>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B5BAB170-E2C0-415B-96E9-5B2598D8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74AF2A-B56D-4C50-A898-E81C9EB9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8</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2</cp:revision>
  <cp:lastPrinted>2004-04-14T09:17:00Z</cp:lastPrinted>
  <dcterms:created xsi:type="dcterms:W3CDTF">2021-05-21T08:17:00Z</dcterms:created>
  <dcterms:modified xsi:type="dcterms:W3CDTF">2021-05-21T08:17:00Z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