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9"/>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宋体"/>
                <w:lang w:val="en-US" w:eastAsia="zh-CN"/>
              </w:rPr>
            </w:pPr>
            <w:r>
              <w:rPr>
                <w:rFonts w:eastAsia="等线"/>
                <w:lang w:val="en-US" w:eastAsia="zh-CN"/>
              </w:rPr>
              <w:t>NordicSemi</w:t>
            </w:r>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r w:rsidR="00513A44" w14:paraId="1D745792" w14:textId="77777777" w:rsidTr="00BF126F">
        <w:tc>
          <w:tcPr>
            <w:tcW w:w="1479" w:type="dxa"/>
          </w:tcPr>
          <w:p w14:paraId="6B788563" w14:textId="7173A35E" w:rsidR="00513A44" w:rsidRDefault="00513A44" w:rsidP="00604FF6">
            <w:pPr>
              <w:rPr>
                <w:rFonts w:eastAsia="等线"/>
                <w:lang w:val="en-US" w:eastAsia="zh-CN"/>
              </w:rPr>
            </w:pPr>
            <w:r>
              <w:rPr>
                <w:rFonts w:eastAsia="等线"/>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等线"/>
                <w:lang w:val="en-US" w:eastAsia="zh-CN"/>
              </w:rPr>
            </w:pPr>
          </w:p>
        </w:tc>
      </w:tr>
      <w:tr w:rsidR="00E15E7B" w14:paraId="4C097387" w14:textId="77777777" w:rsidTr="00BF126F">
        <w:tc>
          <w:tcPr>
            <w:tcW w:w="1479" w:type="dxa"/>
          </w:tcPr>
          <w:p w14:paraId="0F83B7F3" w14:textId="4E8183A1"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等线"/>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等线"/>
                <w:lang w:val="en-US" w:eastAsia="zh-CN"/>
              </w:rPr>
            </w:pPr>
          </w:p>
        </w:tc>
      </w:tr>
      <w:tr w:rsidR="00BC26EB" w14:paraId="2C6C3BED" w14:textId="77777777" w:rsidTr="00BF126F">
        <w:tc>
          <w:tcPr>
            <w:tcW w:w="1479" w:type="dxa"/>
          </w:tcPr>
          <w:p w14:paraId="4DDA8969" w14:textId="6F975DA9" w:rsidR="00BC26EB" w:rsidRDefault="00BC26EB" w:rsidP="00876D96">
            <w:pPr>
              <w:rPr>
                <w:rFonts w:eastAsia="等线"/>
                <w:lang w:val="en-US" w:eastAsia="zh-CN"/>
              </w:rPr>
            </w:pPr>
            <w:r>
              <w:rPr>
                <w:rFonts w:eastAsia="等线"/>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等线"/>
                <w:lang w:val="en-US" w:eastAsia="zh-CN"/>
              </w:rPr>
            </w:pPr>
          </w:p>
        </w:tc>
      </w:tr>
      <w:tr w:rsidR="00636FE9" w14:paraId="25D25B00" w14:textId="77777777" w:rsidTr="00BF126F">
        <w:tc>
          <w:tcPr>
            <w:tcW w:w="1479" w:type="dxa"/>
          </w:tcPr>
          <w:p w14:paraId="7D4C9889" w14:textId="0FA46B5D"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等线"/>
                <w:lang w:val="en-US" w:eastAsia="zh-CN"/>
              </w:rPr>
            </w:pPr>
          </w:p>
        </w:tc>
      </w:tr>
      <w:tr w:rsidR="00B7595A" w14:paraId="4292B283" w14:textId="77777777" w:rsidTr="00B7595A">
        <w:tc>
          <w:tcPr>
            <w:tcW w:w="1479" w:type="dxa"/>
          </w:tcPr>
          <w:p w14:paraId="313D0B4B"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等线"/>
                <w:lang w:val="en-US" w:eastAsia="zh-CN"/>
              </w:rPr>
            </w:pPr>
            <w:r>
              <w:rPr>
                <w:rFonts w:eastAsia="等线"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9"/>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9"/>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9"/>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9"/>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9"/>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9"/>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lastRenderedPageBreak/>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75D0AEF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xml:space="preserve">) for </w:t>
            </w:r>
            <w:r>
              <w:rPr>
                <w:lang w:val="en-US"/>
              </w:rPr>
              <w:lastRenderedPageBreak/>
              <w:t>l</w:t>
            </w:r>
            <w:r>
              <w:rPr>
                <w:rFonts w:eastAsia="宋体"/>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r>
              <w:rPr>
                <w:rFonts w:eastAsia="等线"/>
                <w:lang w:val="en-US" w:eastAsia="zh-CN"/>
              </w:rPr>
              <w:lastRenderedPageBreak/>
              <w:t>NordicSemi</w:t>
            </w:r>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等线"/>
                <w:lang w:val="en-US" w:eastAsia="zh-CN"/>
              </w:rPr>
            </w:pPr>
            <w:r>
              <w:rPr>
                <w:rFonts w:eastAsia="等线"/>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w:t>
            </w:r>
            <w:r>
              <w:rPr>
                <w:lang w:val="en-US"/>
              </w:rPr>
              <w:lastRenderedPageBreak/>
              <w:t xml:space="preserve">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等线"/>
                <w:lang w:val="en-US" w:eastAsia="zh-CN"/>
              </w:rPr>
            </w:pPr>
            <w:r>
              <w:rPr>
                <w:rFonts w:eastAsia="等线"/>
                <w:lang w:val="en-US" w:eastAsia="zh-CN"/>
              </w:rPr>
              <w:lastRenderedPageBreak/>
              <w:t>NordicSemi</w:t>
            </w:r>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5E515812" w14:textId="77777777" w:rsidR="00A60623"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p w14:paraId="71AC904A" w14:textId="77777777" w:rsidR="00A60623" w:rsidRDefault="00A60623" w:rsidP="00A60623">
            <w:pPr>
              <w:rPr>
                <w:rFonts w:eastAsia="等线"/>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等线"/>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等线"/>
                <w:lang w:val="en-US" w:eastAsia="zh-CN"/>
              </w:rPr>
            </w:pPr>
            <w:r>
              <w:rPr>
                <w:rFonts w:eastAsia="等线"/>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9"/>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9"/>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9"/>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9"/>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9"/>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9"/>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gNB. For example, if LTE Type-A switching position is </w:t>
            </w:r>
            <w:r>
              <w:rPr>
                <w:lang w:val="en-US"/>
              </w:rPr>
              <w:lastRenderedPageBreak/>
              <w:t>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宋体"/>
                    </w:rPr>
                  </w:pPr>
                  <w:r>
                    <w:rPr>
                      <w:rFonts w:eastAsia="宋体" w:hint="eastAsia"/>
                    </w:rPr>
                    <w:t>T</w:t>
                  </w:r>
                  <w:r>
                    <w:rPr>
                      <w:rFonts w:eastAsia="宋体"/>
                    </w:rPr>
                    <w:t>S 38.211 sub-clause 4.3.2</w:t>
                  </w:r>
                </w:p>
                <w:p w14:paraId="75D0AF44" w14:textId="77777777" w:rsidR="00615F03" w:rsidRDefault="004313C1">
                  <w:pPr>
                    <w:pStyle w:val="a7"/>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AC7C68">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AC7C68">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lastRenderedPageBreak/>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lastRenderedPageBreak/>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r w:rsidR="00513A44" w14:paraId="6B94C44A" w14:textId="77777777" w:rsidTr="009A4FBC">
        <w:tc>
          <w:tcPr>
            <w:tcW w:w="1479" w:type="dxa"/>
          </w:tcPr>
          <w:p w14:paraId="165128C6" w14:textId="2D4A58FF" w:rsidR="00513A44" w:rsidRDefault="00513A44" w:rsidP="009A4FBC">
            <w:pPr>
              <w:rPr>
                <w:rFonts w:eastAsia="等线"/>
                <w:lang w:val="en-US" w:eastAsia="zh-CN"/>
              </w:rPr>
            </w:pPr>
            <w:r>
              <w:rPr>
                <w:rFonts w:eastAsia="等线"/>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F452B24" w14:textId="0D5535C4"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等线"/>
                <w:lang w:val="en-US" w:eastAsia="zh-CN"/>
              </w:rPr>
            </w:pPr>
          </w:p>
        </w:tc>
      </w:tr>
      <w:tr w:rsidR="00BA1F52" w14:paraId="53E9A327" w14:textId="77777777" w:rsidTr="008E30A6">
        <w:tc>
          <w:tcPr>
            <w:tcW w:w="1479" w:type="dxa"/>
          </w:tcPr>
          <w:p w14:paraId="7F91EFC4" w14:textId="12914324" w:rsidR="00BA1F52" w:rsidRDefault="00BA1F52" w:rsidP="00BA1F52">
            <w:pPr>
              <w:rPr>
                <w:rFonts w:eastAsia="等线"/>
                <w:lang w:val="en-US" w:eastAsia="zh-CN"/>
              </w:rPr>
            </w:pPr>
            <w:r>
              <w:rPr>
                <w:rFonts w:eastAsia="等线"/>
                <w:lang w:val="en-US" w:eastAsia="zh-CN"/>
              </w:rPr>
              <w:t>NordicSemi</w:t>
            </w:r>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等线"/>
                <w:lang w:val="en-US" w:eastAsia="zh-CN"/>
              </w:rPr>
            </w:pPr>
          </w:p>
        </w:tc>
      </w:tr>
      <w:tr w:rsidR="00B7595A" w14:paraId="150C3CA8" w14:textId="77777777" w:rsidTr="00B7595A">
        <w:tc>
          <w:tcPr>
            <w:tcW w:w="1479" w:type="dxa"/>
          </w:tcPr>
          <w:p w14:paraId="51734E0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等线"/>
                <w:lang w:val="en-US" w:eastAsia="zh-CN"/>
              </w:rPr>
            </w:pPr>
          </w:p>
        </w:tc>
      </w:tr>
      <w:tr w:rsidR="00A06AFB" w14:paraId="6079DF76" w14:textId="77777777" w:rsidTr="00B7595A">
        <w:tc>
          <w:tcPr>
            <w:tcW w:w="1479" w:type="dxa"/>
          </w:tcPr>
          <w:p w14:paraId="69981064" w14:textId="1C8E33CB"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lastRenderedPageBreak/>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lastRenderedPageBreak/>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r>
              <w:rPr>
                <w:rFonts w:eastAsia="等线"/>
                <w:lang w:val="en-US" w:eastAsia="zh-CN"/>
              </w:rPr>
              <w:t>NordicSemi</w:t>
            </w:r>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9"/>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r>
              <w:rPr>
                <w:rFonts w:eastAsia="等线"/>
                <w:lang w:val="en-US" w:eastAsia="zh-CN"/>
              </w:rPr>
              <w:t>NordicSemi</w:t>
            </w:r>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等线"/>
                <w:lang w:val="en-US" w:eastAsia="zh-CN"/>
              </w:rPr>
            </w:pPr>
            <w:r>
              <w:rPr>
                <w:rFonts w:eastAsia="等线"/>
                <w:lang w:val="en-US" w:eastAsia="zh-CN"/>
              </w:rPr>
              <w:lastRenderedPageBreak/>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lastRenderedPageBreak/>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w:t>
      </w:r>
      <w:r>
        <w:rPr>
          <w:rFonts w:eastAsia="宋体"/>
          <w:lang w:eastAsia="zh-CN"/>
        </w:rPr>
        <w:lastRenderedPageBreak/>
        <w:t xml:space="preserve">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r>
              <w:rPr>
                <w:rFonts w:eastAsia="等线"/>
                <w:lang w:val="en-US" w:eastAsia="zh-CN"/>
              </w:rPr>
              <w:t>NordicSemi</w:t>
            </w:r>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9"/>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53E7143C" w14:textId="4075ADB0" w:rsidR="008D46F8" w:rsidRDefault="008D46F8" w:rsidP="009A4FBC">
            <w:pPr>
              <w:rPr>
                <w:rFonts w:eastAsia="等线"/>
                <w:lang w:val="en-US" w:eastAsia="zh-CN"/>
              </w:rPr>
            </w:pPr>
            <w:r>
              <w:rPr>
                <w:rFonts w:eastAsia="等线"/>
                <w:lang w:val="en-US" w:eastAsia="zh-CN"/>
              </w:rPr>
              <w:t>Y</w:t>
            </w:r>
          </w:p>
        </w:tc>
        <w:tc>
          <w:tcPr>
            <w:tcW w:w="6780" w:type="dxa"/>
          </w:tcPr>
          <w:p w14:paraId="630028E5" w14:textId="77777777" w:rsidR="008D46F8" w:rsidRDefault="008D46F8" w:rsidP="009A4FBC">
            <w:pPr>
              <w:rPr>
                <w:rFonts w:eastAsia="等线"/>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r>
              <w:rPr>
                <w:rFonts w:eastAsia="等线"/>
                <w:lang w:val="en-US" w:eastAsia="zh-CN"/>
              </w:rPr>
              <w:t>NordicSemi</w:t>
            </w:r>
          </w:p>
        </w:tc>
        <w:tc>
          <w:tcPr>
            <w:tcW w:w="1372" w:type="dxa"/>
          </w:tcPr>
          <w:p w14:paraId="3B918008" w14:textId="1F7A179C" w:rsidR="00295CB5" w:rsidRDefault="00295CB5" w:rsidP="00295CB5">
            <w:r>
              <w:rPr>
                <w:rFonts w:eastAsia="等线"/>
                <w:lang w:val="en-US" w:eastAsia="zh-CN"/>
              </w:rPr>
              <w:t>Y, partially</w:t>
            </w:r>
          </w:p>
        </w:tc>
        <w:tc>
          <w:tcPr>
            <w:tcW w:w="6780" w:type="dxa"/>
          </w:tcPr>
          <w:p w14:paraId="29E86FE6" w14:textId="77777777" w:rsidR="00295CB5"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p w14:paraId="5519952F" w14:textId="77777777" w:rsidR="00295CB5" w:rsidRDefault="00295CB5" w:rsidP="00295CB5">
            <w:pPr>
              <w:rPr>
                <w:rFonts w:eastAsia="等线"/>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等线"/>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hint="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9"/>
        <w:numPr>
          <w:ilvl w:val="0"/>
          <w:numId w:val="7"/>
        </w:numPr>
        <w:spacing w:after="100" w:afterAutospacing="1"/>
        <w:jc w:val="both"/>
        <w:rPr>
          <w:sz w:val="20"/>
          <w:szCs w:val="22"/>
        </w:rPr>
      </w:pPr>
      <w:r>
        <w:rPr>
          <w:sz w:val="20"/>
          <w:szCs w:val="22"/>
        </w:rPr>
        <w:lastRenderedPageBreak/>
        <w:t>Alt.1 (LTE approach): No DL reception during the guard period (=Tsw) before the start of the first UL transmission</w:t>
      </w:r>
    </w:p>
    <w:p w14:paraId="75D0B08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lastRenderedPageBreak/>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9"/>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9"/>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lastRenderedPageBreak/>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9"/>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r>
              <w:rPr>
                <w:rFonts w:eastAsia="等线"/>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lastRenderedPageBreak/>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r>
              <w:t>NordicSemi</w:t>
            </w:r>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2F43A484" w14:textId="016A711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510B1A71" w14:textId="70A5369D" w:rsidR="00DA5B52" w:rsidRDefault="00DA5B52" w:rsidP="00AC7C68">
            <w:pPr>
              <w:rPr>
                <w:rFonts w:eastAsia="等线"/>
                <w:lang w:val="en-US" w:eastAsia="zh-CN"/>
              </w:rPr>
            </w:pPr>
            <w:r>
              <w:rPr>
                <w:rFonts w:eastAsia="等线"/>
                <w:lang w:val="en-US" w:eastAsia="zh-CN"/>
              </w:rPr>
              <w:t>The FFS is generally not needed for any of this sort of proposals</w:t>
            </w: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9"/>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9"/>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lastRenderedPageBreak/>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9"/>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9"/>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9"/>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w:t>
            </w:r>
            <w:r>
              <w:rPr>
                <w:rFonts w:eastAsia="等线"/>
                <w:lang w:val="en-US" w:eastAsia="zh-CN"/>
              </w:rPr>
              <w:lastRenderedPageBreak/>
              <w:t xml:space="preserve">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r>
              <w:rPr>
                <w:rFonts w:eastAsia="等线"/>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lastRenderedPageBreak/>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9"/>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6DE3B9B7" w14:textId="77777777" w:rsidR="00906E46" w:rsidRPr="008262CC" w:rsidRDefault="00906E46" w:rsidP="009A4FBC">
            <w:pPr>
              <w:rPr>
                <w:rFonts w:eastAsia="等线"/>
                <w:lang w:val="en-US" w:eastAsia="zh-CN"/>
              </w:rPr>
            </w:pPr>
          </w:p>
        </w:tc>
        <w:tc>
          <w:tcPr>
            <w:tcW w:w="6780" w:type="dxa"/>
          </w:tcPr>
          <w:p w14:paraId="545896AB" w14:textId="4D96F70B"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等线"/>
                <w:lang w:val="en-US" w:eastAsia="zh-CN"/>
              </w:rPr>
              <w:t>Huawei</w:t>
            </w:r>
          </w:p>
        </w:tc>
        <w:tc>
          <w:tcPr>
            <w:tcW w:w="1372" w:type="dxa"/>
          </w:tcPr>
          <w:p w14:paraId="2F11739B" w14:textId="077DB549" w:rsidR="00DA5B52" w:rsidRDefault="00DA5B52" w:rsidP="00AC7C68">
            <w:pPr>
              <w:rPr>
                <w:b/>
                <w:bCs/>
              </w:rPr>
            </w:pPr>
            <w:r>
              <w:rPr>
                <w:rFonts w:eastAsia="等线"/>
                <w:lang w:val="en-US" w:eastAsia="zh-CN"/>
              </w:rPr>
              <w:t>Y without FFS</w:t>
            </w:r>
          </w:p>
        </w:tc>
        <w:tc>
          <w:tcPr>
            <w:tcW w:w="6780" w:type="dxa"/>
          </w:tcPr>
          <w:p w14:paraId="4B8CDFCB" w14:textId="77777777" w:rsidR="00DA5B52" w:rsidRDefault="00DA5B52" w:rsidP="00AC7C68">
            <w:pPr>
              <w:rPr>
                <w:b/>
                <w:bCs/>
              </w:rPr>
            </w:pPr>
          </w:p>
        </w:tc>
      </w:tr>
    </w:tbl>
    <w:p w14:paraId="75D0B1B2" w14:textId="77777777" w:rsidR="00615F03" w:rsidRDefault="00615F03">
      <w:pPr>
        <w:jc w:val="both"/>
        <w:rPr>
          <w:szCs w:val="22"/>
          <w:lang w:val="en-US"/>
        </w:rPr>
      </w:pPr>
    </w:p>
    <w:p w14:paraId="75D0B1B3" w14:textId="77777777" w:rsidR="00615F03" w:rsidRDefault="004313C1">
      <w:pPr>
        <w:pStyle w:val="2"/>
      </w:pPr>
      <w:r>
        <w:lastRenderedPageBreak/>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11" w:name="OLE_LINK1"/>
            <w:r>
              <w:rPr>
                <w:rFonts w:eastAsia="等线"/>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r>
              <w:rPr>
                <w:rFonts w:eastAsia="等线"/>
                <w:lang w:val="en-US" w:eastAsia="zh-CN"/>
              </w:rPr>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r>
              <w:rPr>
                <w:rFonts w:eastAsiaTheme="minorEastAsia"/>
                <w:lang w:eastAsia="zh-CN"/>
              </w:rPr>
              <w:t>NordicSemi</w:t>
            </w:r>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等线"/>
                <w:lang w:val="en-US" w:eastAsia="zh-CN"/>
              </w:rPr>
              <w:t>Huawei</w:t>
            </w:r>
          </w:p>
        </w:tc>
        <w:tc>
          <w:tcPr>
            <w:tcW w:w="1372" w:type="dxa"/>
          </w:tcPr>
          <w:p w14:paraId="59AE17A8" w14:textId="77777777" w:rsidR="00DA5B52" w:rsidRDefault="00DA5B52" w:rsidP="00AC7C68">
            <w:pPr>
              <w:rPr>
                <w:b/>
                <w:bCs/>
              </w:rPr>
            </w:pPr>
            <w:r>
              <w:rPr>
                <w:rFonts w:eastAsia="等线"/>
                <w:lang w:val="en-US" w:eastAsia="zh-CN"/>
              </w:rPr>
              <w:t>N</w:t>
            </w:r>
          </w:p>
        </w:tc>
        <w:tc>
          <w:tcPr>
            <w:tcW w:w="6780" w:type="dxa"/>
          </w:tcPr>
          <w:p w14:paraId="06CE604D" w14:textId="77777777" w:rsidR="00DA5B52" w:rsidRDefault="00DA5B52" w:rsidP="00AC7C68">
            <w:pPr>
              <w:pStyle w:val="af9"/>
              <w:numPr>
                <w:ilvl w:val="0"/>
                <w:numId w:val="13"/>
              </w:numPr>
              <w:rPr>
                <w:bCs/>
              </w:rPr>
            </w:pPr>
            <w:r>
              <w:rPr>
                <w:bCs/>
              </w:rPr>
              <w:t>The value is being discussed in RAN4 so we could wait</w:t>
            </w:r>
          </w:p>
          <w:p w14:paraId="36511C66" w14:textId="77777777" w:rsidR="00DA5B52" w:rsidRPr="009A7C51" w:rsidRDefault="00DA5B52" w:rsidP="00AC7C68">
            <w:pPr>
              <w:pStyle w:val="af9"/>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lastRenderedPageBreak/>
              <w:t>Conclusion</w:t>
            </w:r>
            <w:r>
              <w:t>: It is RAN1 understanding that the following is applied also to HD-FDD RedCap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8A7018F" w14:textId="12C92F9E" w:rsidR="00A06AFB" w:rsidRDefault="00A06AFB" w:rsidP="00AC7C68">
            <w:pPr>
              <w:rPr>
                <w:rFonts w:eastAsia="等线"/>
                <w:lang w:val="en-US" w:eastAsia="zh-CN"/>
              </w:rPr>
            </w:pPr>
            <w:r>
              <w:rPr>
                <w:rFonts w:eastAsia="等线" w:hint="eastAsia"/>
                <w:lang w:val="en-US" w:eastAsia="zh-CN"/>
              </w:rPr>
              <w:t>Y</w:t>
            </w:r>
          </w:p>
        </w:tc>
        <w:tc>
          <w:tcPr>
            <w:tcW w:w="6780" w:type="dxa"/>
          </w:tcPr>
          <w:p w14:paraId="39F3B08D" w14:textId="77777777" w:rsidR="00A06AFB" w:rsidRDefault="00A06AFB" w:rsidP="00AC7C68">
            <w:pPr>
              <w:pStyle w:val="af9"/>
              <w:numPr>
                <w:ilvl w:val="0"/>
                <w:numId w:val="13"/>
              </w:numPr>
              <w:rPr>
                <w:bCs/>
              </w:rPr>
            </w:pPr>
          </w:p>
        </w:tc>
      </w:tr>
    </w:tbl>
    <w:p w14:paraId="75D0B1EC" w14:textId="77777777" w:rsidR="00615F03" w:rsidRPr="00DA5B52" w:rsidRDefault="00615F03">
      <w:pPr>
        <w:jc w:val="both"/>
        <w:rPr>
          <w:szCs w:val="22"/>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lastRenderedPageBreak/>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lastRenderedPageBreak/>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等线"/>
                <w:lang w:val="en-US" w:eastAsia="zh-CN"/>
              </w:rPr>
            </w:pPr>
            <w:r>
              <w:rPr>
                <w:rFonts w:eastAsia="等线"/>
                <w:lang w:val="en-US" w:eastAsia="zh-CN"/>
              </w:rPr>
              <w:t>Nokia, NSB</w:t>
            </w:r>
          </w:p>
        </w:tc>
        <w:tc>
          <w:tcPr>
            <w:tcW w:w="1372" w:type="dxa"/>
          </w:tcPr>
          <w:p w14:paraId="4655CE30" w14:textId="63944B21"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6F4A24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08FD2BB2" w14:textId="4FE15D3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64A2103"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452AF15" w14:textId="18148FDB" w:rsidR="00A06AFB" w:rsidRDefault="00A06AFB" w:rsidP="00AC7C68">
            <w:pPr>
              <w:tabs>
                <w:tab w:val="left" w:pos="551"/>
              </w:tabs>
              <w:rPr>
                <w:rFonts w:eastAsia="等线"/>
                <w:lang w:val="en-US" w:eastAsia="zh-CN"/>
              </w:rPr>
            </w:pPr>
            <w:r>
              <w:rPr>
                <w:rFonts w:eastAsia="等线" w:hint="eastAsia"/>
                <w:lang w:val="en-US" w:eastAsia="zh-CN"/>
              </w:rPr>
              <w:t>Y</w:t>
            </w:r>
            <w:bookmarkStart w:id="12" w:name="_GoBack"/>
            <w:bookmarkEnd w:id="12"/>
          </w:p>
        </w:tc>
        <w:tc>
          <w:tcPr>
            <w:tcW w:w="6780" w:type="dxa"/>
          </w:tcPr>
          <w:p w14:paraId="2313B889" w14:textId="77777777" w:rsidR="00A06AFB" w:rsidRDefault="00A06AFB" w:rsidP="00AC7C68">
            <w:pPr>
              <w:rPr>
                <w:rFonts w:eastAsia="Yu Mincho"/>
                <w:lang w:val="en-US" w:eastAsia="ja-JP"/>
              </w:rPr>
            </w:pPr>
          </w:p>
        </w:tc>
      </w:tr>
    </w:tbl>
    <w:p w14:paraId="75D0B23B" w14:textId="77777777" w:rsidR="00615F03" w:rsidRDefault="00615F03">
      <w:pPr>
        <w:jc w:val="both"/>
        <w:rPr>
          <w:szCs w:val="22"/>
          <w:lang w:val="en-US"/>
        </w:rPr>
      </w:pPr>
    </w:p>
    <w:p w14:paraId="75D0B23C" w14:textId="77777777" w:rsidR="00615F03" w:rsidRDefault="004313C1">
      <w:pPr>
        <w:pStyle w:val="1"/>
      </w:pPr>
      <w:bookmarkStart w:id="13" w:name="_Ref62548907"/>
      <w:r>
        <w:t>Other aspects</w:t>
      </w:r>
      <w:bookmarkEnd w:id="13"/>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4"/>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lastRenderedPageBreak/>
        <w:t>A few contributions [17, 18] express views on enabling FD-FDD fall back operation to HD-FDD</w:t>
      </w:r>
    </w:p>
    <w:p w14:paraId="75D0B243"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601EC42" w14:textId="1436F5B1" w:rsidR="00DA5B52" w:rsidRDefault="00DA5B52" w:rsidP="00AC7C68">
            <w:pPr>
              <w:tabs>
                <w:tab w:val="left" w:pos="551"/>
              </w:tabs>
              <w:rPr>
                <w:rFonts w:eastAsia="等线"/>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Ok to discuss capability signalling.</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15" w:name="_Toc42211937"/>
      <w:bookmarkStart w:id="16" w:name="_Toc42034927"/>
      <w:bookmarkStart w:id="17" w:name="_Hlk41391803"/>
      <w:r>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7"/>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AC7C68">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AC7C68">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AC7C68">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AC7C68">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AC7C68">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AC7C68">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AC7C68">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AC7C68">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AC7C68">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AC7C68">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AC7C68">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AC7C68">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AC7C68">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AC7C68">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AC7C68">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AC7C68">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AC7C68">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AC7C68">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AC7C68">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AC7C68">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AC7C68">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AC7C68">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AC7C68">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AC7C68">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AC7C68">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AC7C68">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AC7C68">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AC7C68">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AC7C68">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0ACE6" w14:textId="77777777" w:rsidR="002D6986" w:rsidRDefault="002D6986" w:rsidP="007B74E6">
      <w:pPr>
        <w:spacing w:after="0" w:line="240" w:lineRule="auto"/>
      </w:pPr>
      <w:r>
        <w:separator/>
      </w:r>
    </w:p>
  </w:endnote>
  <w:endnote w:type="continuationSeparator" w:id="0">
    <w:p w14:paraId="6C203026" w14:textId="77777777" w:rsidR="002D6986" w:rsidRDefault="002D6986"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A9F72" w14:textId="77777777" w:rsidR="002D6986" w:rsidRDefault="002D6986" w:rsidP="007B74E6">
      <w:pPr>
        <w:spacing w:after="0" w:line="240" w:lineRule="auto"/>
      </w:pPr>
      <w:r>
        <w:separator/>
      </w:r>
    </w:p>
  </w:footnote>
  <w:footnote w:type="continuationSeparator" w:id="0">
    <w:p w14:paraId="03F7AC30" w14:textId="77777777" w:rsidR="002D6986" w:rsidRDefault="002D6986"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2"/>
    <w:next w:val="a"/>
    <w:semiHidden/>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
    <w:name w:val="Unresolved Mention"/>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7E321AA-BD4E-45B8-B9FF-9B323CA1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12607</Words>
  <Characters>71860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Microsoft</cp:lastModifiedBy>
  <cp:revision>3</cp:revision>
  <cp:lastPrinted>2021-04-15T02:09:00Z</cp:lastPrinted>
  <dcterms:created xsi:type="dcterms:W3CDTF">2021-04-15T01:30:00Z</dcterms:created>
  <dcterms:modified xsi:type="dcterms:W3CDTF">2021-04-15T03:12:00Z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