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960F" w14:textId="77777777" w:rsidR="00EA2CBE" w:rsidRDefault="00827C1F">
      <w:pPr>
        <w:pStyle w:val="Header"/>
        <w:tabs>
          <w:tab w:val="right" w:pos="9498"/>
        </w:tabs>
        <w:spacing w:after="0"/>
        <w:rPr>
          <w:rFonts w:eastAsiaTheme="minorEastAsia"/>
          <w:sz w:val="24"/>
          <w:szCs w:val="24"/>
          <w:lang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1EFB9610" w14:textId="77777777" w:rsidR="00EA2CBE" w:rsidRDefault="00827C1F">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#1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Heading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BodyText"/>
              <w:numPr>
                <w:ilvl w:val="1"/>
                <w:numId w:val="5"/>
              </w:numPr>
              <w:spacing w:after="60"/>
              <w:jc w:val="left"/>
              <w:rPr>
                <w:rFonts w:cs="Arial"/>
                <w:b/>
              </w:rPr>
            </w:pPr>
            <w:r>
              <w:rPr>
                <w:rFonts w:cs="Arial"/>
              </w:rPr>
              <w:t>Reduced minimum number of Rx branches:</w:t>
            </w:r>
          </w:p>
          <w:p w14:paraId="1EFB961C" w14:textId="77777777" w:rsidR="00EA2CBE" w:rsidRDefault="00827C1F">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BodyText"/>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BodyText"/>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Default="00EA2CBE">
      <w:pPr>
        <w:pStyle w:val="ListParagraph"/>
        <w:jc w:val="both"/>
        <w:rPr>
          <w:rFonts w:ascii="Arial" w:eastAsia="Batang" w:hAnsi="Arial" w:cs="Times New Roman"/>
          <w:sz w:val="20"/>
          <w:szCs w:val="20"/>
          <w:lang w:val="en-US" w:eastAsia="zh-CN"/>
        </w:rPr>
      </w:pPr>
    </w:p>
    <w:p w14:paraId="1EFB962C" w14:textId="77777777" w:rsidR="00EA2CBE" w:rsidRDefault="00EA2CBE">
      <w:pPr>
        <w:pStyle w:val="ListParagraph"/>
        <w:jc w:val="both"/>
        <w:rPr>
          <w:rFonts w:ascii="Arial" w:eastAsia="Batang" w:hAnsi="Arial" w:cs="Times New Roman"/>
          <w:sz w:val="20"/>
          <w:szCs w:val="20"/>
          <w:lang w:val="en-US" w:eastAsia="zh-CN"/>
        </w:rPr>
      </w:pPr>
    </w:p>
    <w:p w14:paraId="1EFB962D" w14:textId="77777777" w:rsidR="00EA2CBE" w:rsidRDefault="00EA2CBE">
      <w:pPr>
        <w:pStyle w:val="ListParagraph"/>
        <w:jc w:val="both"/>
        <w:rPr>
          <w:rFonts w:ascii="Arial" w:eastAsia="Batang" w:hAnsi="Arial" w:cs="Times New Roman"/>
          <w:sz w:val="20"/>
          <w:szCs w:val="20"/>
          <w:lang w:val="en-US" w:eastAsia="zh-CN"/>
        </w:rPr>
      </w:pPr>
    </w:p>
    <w:p w14:paraId="1EFB962E" w14:textId="77777777" w:rsidR="00EA2CBE" w:rsidRDefault="00827C1F">
      <w:pPr>
        <w:pStyle w:val="Heading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t>Agreements:</w:t>
            </w:r>
          </w:p>
          <w:p w14:paraId="1EFB9631" w14:textId="77777777" w:rsidR="00EA2CBE" w:rsidRPr="009016A3" w:rsidRDefault="00827C1F">
            <w:pPr>
              <w:pStyle w:val="ListParagraph"/>
              <w:widowControl w:val="0"/>
              <w:numPr>
                <w:ilvl w:val="0"/>
                <w:numId w:val="5"/>
              </w:numPr>
              <w:rPr>
                <w:rFonts w:ascii="Arial" w:hAnsi="Arial" w:cs="Arial"/>
                <w:sz w:val="20"/>
                <w:szCs w:val="20"/>
                <w:lang w:val="en-US"/>
              </w:rPr>
            </w:pPr>
            <w:r w:rsidRPr="009016A3">
              <w:rPr>
                <w:rFonts w:ascii="Arial" w:hAnsi="Arial" w:cs="Arial"/>
                <w:sz w:val="20"/>
                <w:szCs w:val="20"/>
                <w:lang w:val="en-US"/>
              </w:rPr>
              <w:lastRenderedPageBreak/>
              <w:t>For reduced minimum number of Rx branches in FR1 and FR2 frequency bands where a legacy NR UE is required to be equipped with a minimum of 2 Rx antenna ports:</w:t>
            </w:r>
          </w:p>
          <w:p w14:paraId="1EFB9632"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1EFB9636" w14:textId="77777777" w:rsidR="00EA2CBE" w:rsidRDefault="00EA2CBE">
      <w:pPr>
        <w:jc w:val="both"/>
        <w:rPr>
          <w:szCs w:val="22"/>
          <w:lang w:val="en-US"/>
        </w:rPr>
      </w:pPr>
    </w:p>
    <w:p w14:paraId="1EFB9637" w14:textId="77777777" w:rsidR="00EA2CBE" w:rsidRDefault="00EA2CBE">
      <w:pPr>
        <w:jc w:val="both"/>
        <w:rPr>
          <w:szCs w:val="22"/>
          <w:lang w:val="en-US"/>
        </w:rPr>
      </w:pPr>
    </w:p>
    <w:p w14:paraId="1EFB9638" w14:textId="77777777" w:rsidR="00EA2CBE"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77777777"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simliar [3]. </w:t>
            </w:r>
          </w:p>
          <w:p w14:paraId="1EFB9647"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performane of Msg2/4 [4][12]. </w:t>
            </w:r>
          </w:p>
          <w:p w14:paraId="1EFB9652"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r>
              <w:rPr>
                <w:rFonts w:ascii="Arial" w:hAnsi="Arial" w:cs="Arial"/>
              </w:rPr>
              <w:t xml:space="preserve">LGe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ListParagraph"/>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1EFB965F" w14:textId="77777777" w:rsidR="00EA2CBE" w:rsidRDefault="00EA2CBE">
      <w:pPr>
        <w:rPr>
          <w:rFonts w:ascii="Arial" w:hAnsi="Arial" w:cs="Arial"/>
        </w:rPr>
      </w:pPr>
    </w:p>
    <w:p w14:paraId="1EFB9660" w14:textId="77777777"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3FE52D95" w14:textId="2745C0A7" w:rsidR="001630B0" w:rsidRDefault="001630B0" w:rsidP="001630B0">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SimSun" w:hAnsi="Arial" w:cs="Arial"/>
                <w:lang w:val="en-US" w:eastAsia="zh-CN"/>
              </w:rPr>
            </w:pPr>
            <w:r>
              <w:rPr>
                <w:rFonts w:ascii="Arial" w:eastAsia="SimSun"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34138B60" w14:textId="28290D66" w:rsidR="009016A3" w:rsidRPr="009016A3" w:rsidRDefault="009016A3" w:rsidP="009016A3">
            <w:pPr>
              <w:rPr>
                <w:rFonts w:ascii="Arial" w:eastAsia="SimSun"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RedCap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lang w:val="en-US" w:eastAsia="ko-KR"/>
              </w:rPr>
            </w:pPr>
            <w:r w:rsidRPr="00A553F4">
              <w:rPr>
                <w:rFonts w:ascii="Arial" w:hAnsi="Arial" w:cs="Arial"/>
                <w:lang w:val="en-US" w:eastAsia="ko-KR"/>
              </w:rPr>
              <w:t>Working assumption: Msg1 is not used to indicate the number of Rx branches.</w:t>
            </w:r>
          </w:p>
        </w:tc>
      </w:tr>
      <w:tr w:rsidR="00571CB0" w14:paraId="79980628" w14:textId="77777777" w:rsidTr="001F3291">
        <w:tc>
          <w:tcPr>
            <w:tcW w:w="1550" w:type="dxa"/>
          </w:tcPr>
          <w:p w14:paraId="534A4F0C" w14:textId="57DB00E3" w:rsidR="00571CB0" w:rsidRDefault="00571CB0" w:rsidP="00956137">
            <w:pPr>
              <w:rPr>
                <w:rFonts w:ascii="Arial" w:eastAsia="Yu Mincho" w:hAnsi="Arial" w:cs="Arial" w:hint="eastAsia"/>
                <w:lang w:eastAsia="ja-JP"/>
              </w:rPr>
            </w:pPr>
            <w:r>
              <w:rPr>
                <w:rFonts w:ascii="Arial" w:eastAsia="Yu Mincho" w:hAnsi="Arial" w:cs="Arial"/>
                <w:lang w:eastAsia="ja-JP"/>
              </w:rPr>
              <w:t>IDCC</w:t>
            </w:r>
          </w:p>
        </w:tc>
        <w:tc>
          <w:tcPr>
            <w:tcW w:w="1371" w:type="dxa"/>
          </w:tcPr>
          <w:p w14:paraId="64C76CE7" w14:textId="07BDF250" w:rsidR="00571CB0" w:rsidRDefault="00571CB0" w:rsidP="00956137">
            <w:pPr>
              <w:tabs>
                <w:tab w:val="left" w:pos="551"/>
              </w:tabs>
              <w:rPr>
                <w:rFonts w:ascii="Arial" w:hAnsi="Arial" w:cs="Arial"/>
                <w:lang w:val="en-US" w:eastAsia="ko-KR"/>
              </w:rPr>
            </w:pPr>
            <w:r>
              <w:rPr>
                <w:rFonts w:ascii="Arial" w:hAnsi="Arial" w:cs="Arial"/>
                <w:lang w:val="en-US" w:eastAsia="ko-KR"/>
              </w:rPr>
              <w:t>Y</w:t>
            </w:r>
          </w:p>
        </w:tc>
        <w:tc>
          <w:tcPr>
            <w:tcW w:w="6710" w:type="dxa"/>
          </w:tcPr>
          <w:p w14:paraId="51A9C930" w14:textId="62825B53" w:rsidR="00571CB0" w:rsidRPr="00A553F4" w:rsidRDefault="00571CB0" w:rsidP="00A553F4">
            <w:pPr>
              <w:rPr>
                <w:rFonts w:ascii="Arial" w:hAnsi="Arial" w:cs="Arial"/>
                <w:lang w:val="en-US" w:eastAsia="ko-KR"/>
              </w:rPr>
            </w:pPr>
            <w:r>
              <w:rPr>
                <w:rFonts w:ascii="Arial" w:hAnsi="Arial" w:cs="Arial"/>
                <w:lang w:val="en-US" w:eastAsia="ko-KR"/>
              </w:rPr>
              <w:t>We ae ok with the proposal. Option 1 can be the baseline. Depending on the agreement whether coverage recovery is needed, other options can be pursued.</w:t>
            </w:r>
          </w:p>
        </w:tc>
      </w:tr>
    </w:tbl>
    <w:p w14:paraId="1EFB96AA" w14:textId="77777777" w:rsidR="00EA2CBE" w:rsidRDefault="00EA2CBE">
      <w:pPr>
        <w:jc w:val="both"/>
        <w:rPr>
          <w:szCs w:val="22"/>
          <w:lang w:val="en-US"/>
        </w:rPr>
      </w:pPr>
    </w:p>
    <w:p w14:paraId="1EFB96AB" w14:textId="77777777" w:rsidR="00EA2CBE" w:rsidRDefault="00EA2CBE">
      <w:pPr>
        <w:jc w:val="both"/>
        <w:rPr>
          <w:szCs w:val="22"/>
          <w:lang w:val="en-US"/>
        </w:rPr>
      </w:pPr>
    </w:p>
    <w:p w14:paraId="1EFB96AC" w14:textId="77777777" w:rsidR="00EA2CBE" w:rsidRDefault="00827C1F">
      <w:pPr>
        <w:pStyle w:val="Heading1"/>
      </w:pPr>
      <w:r>
        <w:t xml:space="preserve">Potential PDCCH Enhancement </w:t>
      </w:r>
    </w:p>
    <w:p w14:paraId="1EFB96AD" w14:textId="77777777" w:rsidR="00EA2CBE" w:rsidRDefault="00827C1F">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1EFB96AF" w14:textId="77777777" w:rsidR="00EA2CBE" w:rsidRDefault="00827C1F">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lastRenderedPageBreak/>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CEWiT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CEWiT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77777777" w:rsidR="00EA2CBE" w:rsidRDefault="00EA2CBE">
      <w:pPr>
        <w:jc w:val="both"/>
        <w:rPr>
          <w:rFonts w:ascii="Arial" w:hAnsi="Arial" w:cs="Arial"/>
        </w:rPr>
      </w:pP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ListParagraph"/>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Alt1: Compact DCI x_2 could be used by default by RedCap Ues</w:t>
            </w:r>
          </w:p>
          <w:p w14:paraId="1EFB96F1" w14:textId="77777777" w:rsidR="00EA2CBE" w:rsidRDefault="00827C1F">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lastRenderedPageBreak/>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w:t>
            </w:r>
            <w:r>
              <w:rPr>
                <w:rFonts w:ascii="Arial" w:hAnsi="Arial" w:cs="Arial"/>
                <w:lang w:val="en-US"/>
              </w:rPr>
              <w:lastRenderedPageBreak/>
              <w:t>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r>
              <w:rPr>
                <w:rFonts w:ascii="Arial" w:eastAsia="SimSun" w:hAnsi="Arial" w:cs="Arial" w:hint="eastAsia"/>
                <w:lang w:val="en-US" w:eastAsia="zh-CN"/>
              </w:rPr>
              <w:lastRenderedPageBreak/>
              <w:t>ZTE,Sanechips</w:t>
            </w:r>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lang w:val="en-US" w:eastAsia="zh-CN"/>
              </w:rPr>
            </w:pPr>
            <w:r>
              <w:rPr>
                <w:rFonts w:ascii="Arial" w:eastAsia="SimSun"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ListParagraph"/>
              <w:numPr>
                <w:ilvl w:val="0"/>
                <w:numId w:val="8"/>
              </w:numPr>
              <w:rPr>
                <w:rFonts w:ascii="Arial" w:hAnsi="Arial" w:cs="Arial"/>
                <w:lang w:val="en-US"/>
              </w:rPr>
            </w:pPr>
            <w:r w:rsidRPr="00A274CC">
              <w:rPr>
                <w:rFonts w:ascii="Arial" w:hAnsi="Arial" w:cs="Arial"/>
                <w:lang w:val="en-US"/>
              </w:rPr>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5BE323B0" w14:textId="77777777" w:rsidR="005C494E" w:rsidRDefault="005C494E" w:rsidP="005C494E">
            <w:pPr>
              <w:rPr>
                <w:rFonts w:ascii="Arial" w:eastAsia="DengXian" w:hAnsi="Arial" w:cs="Arial"/>
                <w:lang w:val="en-US" w:eastAsia="zh-CN"/>
              </w:rPr>
            </w:pPr>
            <w:r>
              <w:rPr>
                <w:rFonts w:ascii="Arial" w:eastAsia="DengXian" w:hAnsi="Arial" w:cs="Arial"/>
                <w:lang w:val="en-US" w:eastAsia="zh-CN"/>
              </w:rPr>
              <w:t xml:space="preserve">Our preference is Alt 6, </w:t>
            </w:r>
            <w:r w:rsidRPr="00B37B9D">
              <w:rPr>
                <w:rFonts w:ascii="Arial" w:eastAsia="DengXian" w:hAnsi="Arial" w:cs="Arial"/>
                <w:lang w:val="en-US" w:eastAsia="zh-CN"/>
              </w:rPr>
              <w:t>to reduce the PDCCH blocking for coexistence between RedCap UE and non-RedCap UE, as a straightforward way, the separate initial DL BWP</w:t>
            </w:r>
            <w:r>
              <w:rPr>
                <w:rFonts w:ascii="Arial" w:eastAsia="DengXian" w:hAnsi="Arial" w:cs="Arial"/>
                <w:lang w:val="en-US" w:eastAsia="zh-CN"/>
              </w:rPr>
              <w:t xml:space="preserve"> can be configured to RedCap UE, further, </w:t>
            </w:r>
            <w:r w:rsidRPr="00B37B9D">
              <w:rPr>
                <w:rFonts w:ascii="Arial" w:eastAsia="DengXian"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10862E5" w14:textId="7CB47408" w:rsidR="005A61D1" w:rsidRDefault="005A61D1" w:rsidP="005A61D1">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7578E55B" w14:textId="37F58FCD" w:rsidR="005A61D1" w:rsidRDefault="005A61D1" w:rsidP="005A61D1">
            <w:pPr>
              <w:rPr>
                <w:rFonts w:ascii="Arial" w:eastAsia="DengXian" w:hAnsi="Arial" w:cs="Arial"/>
                <w:lang w:val="en-US" w:eastAsia="zh-CN"/>
              </w:rPr>
            </w:pPr>
            <w:r>
              <w:rPr>
                <w:rFonts w:ascii="Arial" w:eastAsia="DengXian" w:hAnsi="Arial" w:cs="Arial"/>
                <w:lang w:val="en-US" w:eastAsia="zh-CN"/>
              </w:rPr>
              <w:t>Alt 6 needs to be removed here as it is being discuss</w:t>
            </w:r>
            <w:r w:rsidR="002079BE">
              <w:rPr>
                <w:rFonts w:ascii="Arial" w:eastAsia="DengXian"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DengXian" w:hAnsi="Arial" w:cs="Arial"/>
                <w:lang w:val="en-US" w:eastAsia="zh-CN"/>
              </w:rPr>
            </w:pPr>
            <w:r>
              <w:rPr>
                <w:rFonts w:ascii="Arial" w:eastAsia="Malgun Gothic" w:hAnsi="Arial" w:cs="Arial"/>
                <w:lang w:val="en-US" w:eastAsia="ko-KR"/>
              </w:rPr>
              <w:t xml:space="preserve">These are not essential for introduction of RedCap. Solution wise, we think this is somehow related to configuring separate initial DL BWP/CORESET#0 for offloading. </w:t>
            </w:r>
            <w:r>
              <w:rPr>
                <w:rFonts w:ascii="Arial" w:eastAsia="Malgun Gothic" w:hAnsi="Arial" w:cs="Arial"/>
                <w:lang w:val="en-US" w:eastAsia="ko-KR"/>
              </w:rPr>
              <w:lastRenderedPageBreak/>
              <w:t>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8041" w:type="dxa"/>
          </w:tcPr>
          <w:p w14:paraId="1A8FD566" w14:textId="4982E311"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w:t>
            </w:r>
            <w:r w:rsidRPr="00A133A1">
              <w:rPr>
                <w:rFonts w:ascii="Arial" w:eastAsia="Yu Mincho" w:hAnsi="Arial" w:cs="Arial"/>
                <w:lang w:val="en-US" w:eastAsia="ja-JP"/>
              </w:rPr>
              <w:t>e think it is enough to use proper configuration with DCI format 0_2/1_2 (Rel-16) because DCI payload size can flexibly be controlled.</w:t>
            </w:r>
            <w:r>
              <w:rPr>
                <w:rFonts w:ascii="Arial" w:eastAsia="Yu Mincho" w:hAnsi="Arial" w:cs="Arial"/>
                <w:lang w:val="en-US" w:eastAsia="ja-JP"/>
              </w:rPr>
              <w:t xml:space="preserve"> If the contents are not aligned with RedCap UE at the end of WI, it should be corrected as essential correction but we should not have "optimization".</w:t>
            </w:r>
          </w:p>
        </w:tc>
      </w:tr>
      <w:tr w:rsidR="00571CB0" w:rsidRPr="00AA1BCB" w14:paraId="287DCA97" w14:textId="77777777" w:rsidTr="00301DCD">
        <w:tc>
          <w:tcPr>
            <w:tcW w:w="1584" w:type="dxa"/>
          </w:tcPr>
          <w:p w14:paraId="7E5C4ABD" w14:textId="11EC54D9" w:rsidR="00571CB0" w:rsidRDefault="00571CB0" w:rsidP="00A553F4">
            <w:pPr>
              <w:rPr>
                <w:rFonts w:ascii="Arial" w:eastAsia="Yu Mincho" w:hAnsi="Arial" w:cs="Arial" w:hint="eastAsia"/>
                <w:lang w:val="en-US" w:eastAsia="ja-JP"/>
              </w:rPr>
            </w:pPr>
            <w:r>
              <w:rPr>
                <w:rFonts w:ascii="Arial" w:eastAsia="Yu Mincho" w:hAnsi="Arial" w:cs="Arial"/>
                <w:lang w:val="en-US" w:eastAsia="ja-JP"/>
              </w:rPr>
              <w:t>IDCC</w:t>
            </w:r>
          </w:p>
        </w:tc>
        <w:tc>
          <w:tcPr>
            <w:tcW w:w="8041" w:type="dxa"/>
          </w:tcPr>
          <w:p w14:paraId="35AC27C0" w14:textId="1E953F5C" w:rsidR="00571CB0" w:rsidRDefault="00571CB0" w:rsidP="00A553F4">
            <w:pPr>
              <w:rPr>
                <w:rFonts w:ascii="Arial" w:eastAsia="Yu Mincho" w:hAnsi="Arial" w:cs="Arial" w:hint="eastAsia"/>
                <w:lang w:val="en-US" w:eastAsia="ja-JP"/>
              </w:rPr>
            </w:pPr>
            <w:r>
              <w:rPr>
                <w:rFonts w:ascii="Arial" w:eastAsia="Yu Mincho" w:hAnsi="Arial" w:cs="Arial"/>
                <w:lang w:val="en-US" w:eastAsia="ja-JP"/>
              </w:rPr>
              <w:t>Alt.1 is preferred and seems sufficient for the purpose.</w:t>
            </w:r>
          </w:p>
        </w:tc>
      </w:tr>
    </w:tbl>
    <w:p w14:paraId="1EFB9726" w14:textId="77777777" w:rsidR="00EA2CBE" w:rsidRDefault="00EA2CBE">
      <w:pPr>
        <w:jc w:val="both"/>
        <w:rPr>
          <w:szCs w:val="22"/>
          <w:lang w:val="en-US"/>
        </w:rPr>
      </w:pPr>
    </w:p>
    <w:p w14:paraId="1EFB9727" w14:textId="77777777" w:rsidR="00EA2CBE" w:rsidRDefault="00EA2CBE">
      <w:pPr>
        <w:jc w:val="both"/>
        <w:rPr>
          <w:szCs w:val="22"/>
          <w:lang w:val="en-US"/>
        </w:rPr>
      </w:pPr>
    </w:p>
    <w:p w14:paraId="1EFB9728" w14:textId="77777777" w:rsidR="00EA2CBE" w:rsidRDefault="00827C1F">
      <w:pPr>
        <w:pStyle w:val="Heading1"/>
      </w:pPr>
      <w:r>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ListParagraph"/>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The MCS tables currently defined are re-used for RedCap Ues</w:t>
            </w:r>
          </w:p>
          <w:p w14:paraId="1EFB972C"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which MCS table is the default one for RedCap (i.e., the default one for non-RedCap Ues or the one with low SE entries)</w:t>
            </w:r>
          </w:p>
          <w:p w14:paraId="1EFB972D"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ListParagraph"/>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The CQI tables currently defined are re-used for RedCap Ues.</w:t>
            </w:r>
          </w:p>
          <w:p w14:paraId="1EFB9731" w14:textId="77777777" w:rsidR="00EA2CBE" w:rsidRDefault="00827C1F">
            <w:pPr>
              <w:pStyle w:val="ListParagraph"/>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There is no new CQI table to be introduced for RedCap Ues</w:t>
            </w:r>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ko-KR"/>
        </w:rPr>
        <w:lastRenderedPageBreak/>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1EFB974C" w14:textId="77777777" w:rsidR="00EA2CBE" w:rsidRDefault="00EA2CBE">
      <w:pPr>
        <w:jc w:val="both"/>
        <w:rPr>
          <w:rFonts w:ascii="Arial" w:eastAsia="MS Mincho" w:hAnsi="Arial" w:cs="Arial"/>
          <w:color w:val="000000" w:themeColor="text1"/>
          <w:lang w:val="en-US" w:eastAsia="ja-JP"/>
        </w:rPr>
      </w:pP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ListParagraph"/>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w:t>
            </w:r>
            <w:r>
              <w:rPr>
                <w:rFonts w:ascii="Arial" w:eastAsia="SimSun" w:hAnsi="Arial" w:cs="Arial" w:hint="eastAsia"/>
                <w:color w:val="000000" w:themeColor="text1"/>
                <w:lang w:val="en-US" w:eastAsia="zh-CN"/>
              </w:rPr>
              <w:lastRenderedPageBreak/>
              <w:t xml:space="preserve">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lastRenderedPageBreak/>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sidRPr="00D2622F">
              <w:rPr>
                <w:rFonts w:ascii="Arial" w:eastAsia="DengXian"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DengXian" w:hAnsi="Arial" w:cs="Arial"/>
                <w:lang w:val="en-US" w:eastAsia="zh-CN"/>
              </w:rPr>
            </w:pPr>
          </w:p>
        </w:tc>
        <w:tc>
          <w:tcPr>
            <w:tcW w:w="6215" w:type="dxa"/>
          </w:tcPr>
          <w:p w14:paraId="6DA52658" w14:textId="3F2A26D0" w:rsidR="002079BE" w:rsidRDefault="002079BE" w:rsidP="00313C2E">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lang w:val="en-US" w:eastAsia="ko-KR"/>
              </w:rPr>
            </w:pPr>
          </w:p>
        </w:tc>
        <w:tc>
          <w:tcPr>
            <w:tcW w:w="6215" w:type="dxa"/>
          </w:tcPr>
          <w:p w14:paraId="5E895612" w14:textId="178D89CC" w:rsidR="00B4765C" w:rsidRDefault="00B4765C" w:rsidP="00956137">
            <w:pPr>
              <w:rPr>
                <w:rFonts w:ascii="Arial" w:eastAsia="Malgun Gothic" w:hAnsi="Arial" w:cs="Arial"/>
                <w:lang w:val="en-US" w:eastAsia="ko-KR"/>
              </w:rPr>
            </w:pPr>
            <w:r>
              <w:rPr>
                <w:rFonts w:ascii="Arial" w:eastAsia="DengXian"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lastRenderedPageBreak/>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lang w:val="en-US" w:eastAsia="ko-KR"/>
              </w:rPr>
            </w:pPr>
          </w:p>
        </w:tc>
        <w:tc>
          <w:tcPr>
            <w:tcW w:w="6215" w:type="dxa"/>
          </w:tcPr>
          <w:p w14:paraId="34315CD4" w14:textId="6F89AEAA" w:rsidR="00106B2D" w:rsidRDefault="00106B2D" w:rsidP="00956137">
            <w:pPr>
              <w:rPr>
                <w:rFonts w:ascii="Arial" w:eastAsia="Malgun Gothic" w:hAnsi="Arial" w:cs="Arial"/>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1EFB97E0" w14:textId="77777777" w:rsidR="00EA2CBE" w:rsidRDefault="00EA2CBE">
      <w:pPr>
        <w:jc w:val="both"/>
        <w:rPr>
          <w:szCs w:val="22"/>
          <w:lang w:val="en-US"/>
        </w:rPr>
      </w:pPr>
    </w:p>
    <w:p w14:paraId="1EFB97E1" w14:textId="77777777" w:rsidR="00EA2CBE" w:rsidRDefault="00EA2CBE">
      <w:pPr>
        <w:jc w:val="both"/>
        <w:rPr>
          <w:szCs w:val="22"/>
          <w:lang w:val="en-US"/>
        </w:rPr>
      </w:pPr>
    </w:p>
    <w:p w14:paraId="1EFB97E2" w14:textId="77777777" w:rsidR="00EA2CBE" w:rsidRDefault="00827C1F">
      <w:pPr>
        <w:pStyle w:val="Heading1"/>
      </w:pPr>
      <w:r>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lastRenderedPageBreak/>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ListParagraph"/>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ListParagraph"/>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ListParagraph"/>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ListParagraph"/>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ListParagraph"/>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sidRPr="009016A3">
        <w:rPr>
          <w:rFonts w:ascii="Arial" w:hAnsi="Arial" w:cs="Arial"/>
          <w:sz w:val="20"/>
          <w:szCs w:val="20"/>
          <w:lang w:val="en-US"/>
        </w:rPr>
        <w:t xml:space="preserve"> was proposed. </w:t>
      </w:r>
    </w:p>
    <w:p w14:paraId="1EFB981A" w14:textId="77777777" w:rsidR="00EA2CBE" w:rsidRDefault="00EA2CBE">
      <w:pPr>
        <w:rPr>
          <w:rFonts w:ascii="Arial" w:hAnsi="Arial" w:cs="Arial"/>
          <w:b/>
        </w:rPr>
      </w:pP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lastRenderedPageBreak/>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lang w:val="en-US" w:eastAsia="zh-CN"/>
              </w:rPr>
            </w:pPr>
            <w:r>
              <w:rPr>
                <w:rFonts w:ascii="Arial" w:eastAsia="SimSun" w:hAnsi="Arial" w:cs="Arial"/>
                <w:lang w:val="en-US" w:eastAsia="zh-CN"/>
              </w:rPr>
              <w:lastRenderedPageBreak/>
              <w:t>Intel</w:t>
            </w:r>
          </w:p>
        </w:tc>
        <w:tc>
          <w:tcPr>
            <w:tcW w:w="1703" w:type="dxa"/>
          </w:tcPr>
          <w:p w14:paraId="1696FC3D" w14:textId="6DEA5833" w:rsidR="00AF4938" w:rsidRDefault="00AF4938" w:rsidP="00AF4938">
            <w:pPr>
              <w:rPr>
                <w:rFonts w:ascii="Arial" w:eastAsia="SimSun" w:hAnsi="Arial" w:cs="Arial"/>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DengXian" w:hAnsi="Arial" w:cs="Arial" w:hint="eastAsia"/>
                <w:lang w:val="en-US" w:eastAsia="zh-CN"/>
              </w:rPr>
              <w:t>Y</w:t>
            </w:r>
          </w:p>
        </w:tc>
        <w:tc>
          <w:tcPr>
            <w:tcW w:w="6343" w:type="dxa"/>
          </w:tcPr>
          <w:p w14:paraId="624575CB"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t>Huawei</w:t>
            </w:r>
          </w:p>
        </w:tc>
        <w:tc>
          <w:tcPr>
            <w:tcW w:w="1703" w:type="dxa"/>
          </w:tcPr>
          <w:p w14:paraId="4F2B09AD" w14:textId="3B27068A" w:rsidR="002079BE" w:rsidRDefault="002079BE" w:rsidP="00884AC0">
            <w:pPr>
              <w:rPr>
                <w:rFonts w:ascii="Arial" w:eastAsia="DengXian" w:hAnsi="Arial" w:cs="Arial"/>
                <w:lang w:val="en-US" w:eastAsia="zh-CN"/>
              </w:rPr>
            </w:pPr>
            <w:r>
              <w:rPr>
                <w:rFonts w:ascii="Arial" w:eastAsia="DengXian" w:hAnsi="Arial" w:cs="Arial"/>
                <w:lang w:val="en-US" w:eastAsia="zh-CN"/>
              </w:rPr>
              <w:t>N</w:t>
            </w:r>
          </w:p>
        </w:tc>
        <w:tc>
          <w:tcPr>
            <w:tcW w:w="6343" w:type="dxa"/>
          </w:tcPr>
          <w:p w14:paraId="411F0817" w14:textId="5E90F6A8" w:rsidR="002079BE" w:rsidRDefault="002079BE" w:rsidP="00884AC0">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1522C9DA" w14:textId="5B696D7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49C6C660" w14:textId="77777777" w:rsidR="00106B2D" w:rsidRDefault="00106B2D" w:rsidP="00106B2D">
            <w:pPr>
              <w:rPr>
                <w:rFonts w:ascii="Arial" w:eastAsia="Yu Mincho" w:hAnsi="Arial" w:cs="Arial"/>
                <w:lang w:val="en-US" w:eastAsia="ja-JP"/>
              </w:rPr>
            </w:pPr>
            <w:r w:rsidRPr="00764972">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69B51B80" w14:textId="51FE9D33" w:rsidR="00106B2D" w:rsidRPr="00764972" w:rsidRDefault="00106B2D" w:rsidP="00106B2D">
            <w:pPr>
              <w:rPr>
                <w:rFonts w:ascii="Arial" w:eastAsia="Yu Mincho" w:hAnsi="Arial" w:cs="Arial"/>
                <w:lang w:val="en-US" w:eastAsia="ja-JP"/>
              </w:rPr>
            </w:pPr>
            <w:r w:rsidRPr="00764972">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w:t>
            </w:r>
            <w:r>
              <w:rPr>
                <w:rFonts w:ascii="Arial" w:eastAsia="Yu Mincho" w:hAnsi="Arial" w:cs="Arial"/>
                <w:lang w:val="en-US" w:eastAsia="ja-JP"/>
              </w:rPr>
              <w:t xml:space="preserve"> in this WID</w:t>
            </w:r>
            <w:r w:rsidRPr="00764972">
              <w:rPr>
                <w:rFonts w:ascii="Arial" w:eastAsia="Yu Mincho" w:hAnsi="Arial" w:cs="Arial"/>
                <w:lang w:val="en-US" w:eastAsia="ja-JP"/>
              </w:rPr>
              <w:t>.</w:t>
            </w:r>
            <w:r>
              <w:rPr>
                <w:rFonts w:ascii="Arial" w:eastAsia="Yu Mincho" w:hAnsi="Arial" w:cs="Arial"/>
                <w:lang w:val="en-US" w:eastAsia="ja-JP"/>
              </w:rPr>
              <w:t xml:space="preserve"> Therefore, our understanding is</w:t>
            </w:r>
            <w:r w:rsidRPr="00764972">
              <w:rPr>
                <w:rFonts w:ascii="Arial" w:eastAsia="Yu Mincho" w:hAnsi="Arial" w:cs="Arial"/>
                <w:lang w:val="en-US" w:eastAsia="ja-JP"/>
              </w:rPr>
              <w:t xml:space="preserve"> DL coverage recovery is out of the scope</w:t>
            </w:r>
            <w:r>
              <w:rPr>
                <w:rFonts w:ascii="Arial" w:eastAsia="Yu Mincho" w:hAnsi="Arial" w:cs="Arial"/>
                <w:lang w:val="en-US" w:eastAsia="ja-JP"/>
              </w:rPr>
              <w:t>.</w:t>
            </w:r>
          </w:p>
          <w:p w14:paraId="72A67773" w14:textId="1CD784C4" w:rsidR="00106B2D" w:rsidRPr="00106B2D" w:rsidRDefault="00106B2D" w:rsidP="00106B2D">
            <w:pPr>
              <w:ind w:leftChars="100" w:left="200"/>
              <w:rPr>
                <w:rFonts w:ascii="Arial" w:eastAsia="Yu Mincho" w:hAnsi="Arial" w:cs="Arial"/>
                <w:i/>
                <w:iCs/>
                <w:lang w:val="en-US" w:eastAsia="ja-JP"/>
              </w:rPr>
            </w:pPr>
            <w:r w:rsidRPr="00764972">
              <w:rPr>
                <w:rFonts w:ascii="Arial" w:eastAsia="Yu Mincho" w:hAnsi="Arial" w:cs="Arial"/>
                <w:i/>
                <w:iCs/>
                <w:lang w:val="en-US" w:eastAsia="ja-JP"/>
              </w:rPr>
              <w:t xml:space="preserve">- </w:t>
            </w:r>
            <w:r w:rsidRPr="00764972">
              <w:rPr>
                <w:rFonts w:ascii="Arial" w:eastAsia="Yu Mincho" w:hAnsi="Arial" w:cs="Arial"/>
                <w:i/>
                <w:iCs/>
                <w:highlight w:val="yellow"/>
                <w:lang w:val="en-US" w:eastAsia="ja-JP"/>
              </w:rPr>
              <w:t>Uplink</w:t>
            </w:r>
            <w:r w:rsidRPr="00764972">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r w:rsidR="001F74E3" w:rsidRPr="00C848AD" w14:paraId="0F00BAC9" w14:textId="77777777" w:rsidTr="006B51C1">
        <w:tc>
          <w:tcPr>
            <w:tcW w:w="1584" w:type="dxa"/>
          </w:tcPr>
          <w:p w14:paraId="20B9CF42" w14:textId="53685602" w:rsidR="001F74E3" w:rsidRDefault="001F74E3" w:rsidP="00956137">
            <w:pPr>
              <w:rPr>
                <w:rFonts w:ascii="Arial" w:eastAsia="Yu Mincho" w:hAnsi="Arial" w:cs="Arial" w:hint="eastAsia"/>
                <w:lang w:val="en-US" w:eastAsia="ja-JP"/>
              </w:rPr>
            </w:pPr>
            <w:r>
              <w:rPr>
                <w:rFonts w:ascii="Arial" w:eastAsia="Yu Mincho" w:hAnsi="Arial" w:cs="Arial"/>
                <w:lang w:val="en-US" w:eastAsia="ja-JP"/>
              </w:rPr>
              <w:t>IDCC</w:t>
            </w:r>
          </w:p>
        </w:tc>
        <w:tc>
          <w:tcPr>
            <w:tcW w:w="1703" w:type="dxa"/>
          </w:tcPr>
          <w:p w14:paraId="1350ED86" w14:textId="64B874C0" w:rsidR="001F74E3" w:rsidRDefault="001F74E3" w:rsidP="00956137">
            <w:pPr>
              <w:rPr>
                <w:rFonts w:ascii="Arial" w:eastAsia="Yu Mincho" w:hAnsi="Arial" w:cs="Arial" w:hint="eastAsia"/>
                <w:lang w:val="en-US" w:eastAsia="ja-JP"/>
              </w:rPr>
            </w:pPr>
            <w:r>
              <w:rPr>
                <w:rFonts w:ascii="Arial" w:eastAsia="Yu Mincho" w:hAnsi="Arial" w:cs="Arial"/>
                <w:lang w:val="en-US" w:eastAsia="ja-JP"/>
              </w:rPr>
              <w:t>Y</w:t>
            </w:r>
          </w:p>
        </w:tc>
        <w:tc>
          <w:tcPr>
            <w:tcW w:w="6343" w:type="dxa"/>
          </w:tcPr>
          <w:p w14:paraId="22B4D94A" w14:textId="5141B8AA" w:rsidR="001F74E3" w:rsidRPr="00764972" w:rsidRDefault="001F74E3" w:rsidP="00106B2D">
            <w:pPr>
              <w:rPr>
                <w:rFonts w:ascii="Arial" w:eastAsia="Yu Mincho" w:hAnsi="Arial" w:cs="Arial"/>
                <w:lang w:val="en-US" w:eastAsia="ja-JP"/>
              </w:rPr>
            </w:pPr>
            <w:r>
              <w:rPr>
                <w:rFonts w:ascii="Arial" w:eastAsia="Yu Mincho" w:hAnsi="Arial" w:cs="Arial"/>
                <w:lang w:val="en-US" w:eastAsia="ja-JP"/>
              </w:rPr>
              <w:t>Simulation results show that coverage recovery is needed. Even if some existing mechanisms can be used, e.g., TB scaling, we think they should be evaluated.</w:t>
            </w:r>
          </w:p>
        </w:tc>
      </w:tr>
    </w:tbl>
    <w:p w14:paraId="1EFB985E" w14:textId="77777777" w:rsidR="00EA2CBE" w:rsidRPr="006B51C1" w:rsidRDefault="00EA2CBE">
      <w:pPr>
        <w:rPr>
          <w:lang w:val="en-US"/>
        </w:rPr>
      </w:pPr>
    </w:p>
    <w:p w14:paraId="1EFB985F" w14:textId="77777777" w:rsidR="00EA2CBE" w:rsidRDefault="00EA2CBE"/>
    <w:p w14:paraId="1EFB9860" w14:textId="77777777" w:rsidR="00EA2CBE" w:rsidRDefault="00EA2CBE"/>
    <w:p w14:paraId="1EFB9861" w14:textId="77777777" w:rsidR="00EA2CBE" w:rsidRDefault="00827C1F">
      <w:pPr>
        <w:pStyle w:val="Heading1"/>
      </w:pPr>
      <w:r>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77777777" w:rsidR="00EA2CBE" w:rsidRDefault="00EA2CBE">
      <w:pPr>
        <w:jc w:val="both"/>
        <w:rPr>
          <w:rFonts w:ascii="Arial" w:hAnsi="Arial" w:cs="Arial"/>
          <w:kern w:val="2"/>
          <w:lang w:eastAsia="zh-CN"/>
        </w:rPr>
      </w:pP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ListParagraph"/>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DengXian"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1E428830" w14:textId="13828897" w:rsidR="002079BE" w:rsidRDefault="002079BE" w:rsidP="00884AC0">
            <w:pPr>
              <w:rPr>
                <w:rFonts w:ascii="Arial" w:eastAsia="DengXian" w:hAnsi="Arial" w:cs="Arial"/>
                <w:lang w:val="en-US" w:eastAsia="zh-CN"/>
              </w:rPr>
            </w:pPr>
            <w:r>
              <w:rPr>
                <w:rFonts w:ascii="Arial" w:eastAsia="DengXian"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DengXian"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DengXian"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5FB8C943" w14:textId="7F822872"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r w:rsidR="00187E5A" w:rsidRPr="00B61BD1" w14:paraId="447109C4" w14:textId="77777777" w:rsidTr="00301DCD">
        <w:tc>
          <w:tcPr>
            <w:tcW w:w="1584" w:type="dxa"/>
          </w:tcPr>
          <w:p w14:paraId="6CE59875" w14:textId="5DB4827A" w:rsidR="00187E5A" w:rsidRDefault="00187E5A" w:rsidP="00956137">
            <w:pPr>
              <w:rPr>
                <w:rFonts w:ascii="Arial" w:eastAsia="Yu Mincho" w:hAnsi="Arial" w:cs="Arial" w:hint="eastAsia"/>
                <w:lang w:val="en-US" w:eastAsia="ja-JP"/>
              </w:rPr>
            </w:pPr>
            <w:r>
              <w:rPr>
                <w:rFonts w:ascii="Arial" w:eastAsia="Yu Mincho" w:hAnsi="Arial" w:cs="Arial"/>
                <w:lang w:val="en-US" w:eastAsia="ja-JP"/>
              </w:rPr>
              <w:t>IDCC</w:t>
            </w:r>
          </w:p>
        </w:tc>
        <w:tc>
          <w:tcPr>
            <w:tcW w:w="1381" w:type="dxa"/>
          </w:tcPr>
          <w:p w14:paraId="3F16AAC1" w14:textId="70FE6D17" w:rsidR="00187E5A" w:rsidRDefault="00187E5A" w:rsidP="00956137">
            <w:pPr>
              <w:rPr>
                <w:rFonts w:ascii="Arial" w:eastAsia="Yu Mincho" w:hAnsi="Arial" w:cs="Arial" w:hint="eastAsia"/>
                <w:lang w:val="en-US" w:eastAsia="ja-JP"/>
              </w:rPr>
            </w:pPr>
            <w:r>
              <w:rPr>
                <w:rFonts w:ascii="Arial" w:eastAsia="Yu Mincho" w:hAnsi="Arial" w:cs="Arial"/>
                <w:lang w:val="en-US" w:eastAsia="ja-JP"/>
              </w:rPr>
              <w:t>Y</w:t>
            </w:r>
          </w:p>
        </w:tc>
        <w:tc>
          <w:tcPr>
            <w:tcW w:w="6840" w:type="dxa"/>
          </w:tcPr>
          <w:p w14:paraId="63A17777" w14:textId="77777777" w:rsidR="00187E5A" w:rsidRPr="00956137" w:rsidRDefault="00187E5A"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1EFB98B1" w14:textId="77777777" w:rsidR="00EA2CBE" w:rsidRDefault="00EA2CBE">
      <w:pPr>
        <w:jc w:val="both"/>
        <w:rPr>
          <w:szCs w:val="22"/>
          <w:lang w:val="en-US"/>
        </w:rPr>
      </w:pP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1EFB98B5" w14:textId="77777777" w:rsidR="00EA2CBE" w:rsidRDefault="00827C1F">
      <w:pPr>
        <w:pStyle w:val="Heading1"/>
      </w:pPr>
      <w:r>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77777777" w:rsidR="00EA2CBE" w:rsidRDefault="00827C1F">
      <w:pPr>
        <w:spacing w:after="100" w:afterAutospacing="1"/>
        <w:rPr>
          <w:rFonts w:ascii="Arial" w:eastAsia="SimSun" w:hAnsi="Arial" w:cs="Arial"/>
          <w:lang w:eastAsia="zh-CN"/>
        </w:rPr>
      </w:pPr>
      <w:r>
        <w:rPr>
          <w:rFonts w:ascii="Arial" w:eastAsia="SimSun" w:hAnsi="Arial" w:cs="Arial"/>
          <w:lang w:eastAsia="zh-CN"/>
        </w:rPr>
        <w:lastRenderedPageBreak/>
        <w:t xml:space="preserve">In contributions [3] [4] [6] [15] [19] [24] [27], views on redcap device type </w:t>
      </w:r>
      <w:r>
        <w:rPr>
          <w:rFonts w:ascii="Arial" w:eastAsia="SimSun" w:hAnsi="Arial" w:cs="Arial"/>
          <w:lang w:eastAsia="zh-CN"/>
        </w:rPr>
        <w:pgNum/>
      </w:r>
      <w:r>
        <w:rPr>
          <w:rFonts w:ascii="Arial" w:eastAsia="SimSun" w:hAnsi="Arial" w:cs="Arial"/>
          <w:lang w:eastAsia="zh-CN"/>
        </w:rPr>
        <w:t xml:space="preserve">efinition and realizing the earlier identification of RedCap Ues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Lge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ListParagraph"/>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9016A3" w:rsidRDefault="00827C1F">
      <w:pPr>
        <w:pStyle w:val="ListParagraph"/>
        <w:numPr>
          <w:ilvl w:val="0"/>
          <w:numId w:val="19"/>
        </w:numPr>
        <w:jc w:val="both"/>
        <w:rPr>
          <w:rFonts w:ascii="Arial" w:hAnsi="Arial" w:cs="Arial"/>
          <w:b/>
          <w:bCs/>
          <w:lang w:val="en-US"/>
        </w:rPr>
      </w:pPr>
      <w:r w:rsidRPr="009016A3">
        <w:rPr>
          <w:rFonts w:ascii="Arial" w:hAnsi="Arial" w:cs="Arial"/>
          <w:b/>
          <w:bCs/>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DengXian"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10" w:name="_Toc69031275"/>
            <w:r>
              <w:rPr>
                <w:rFonts w:ascii="Arial" w:eastAsia="DengXian" w:hAnsi="Arial" w:cs="Arial"/>
                <w:lang w:val="en-US" w:eastAsia="zh-CN"/>
              </w:rPr>
              <w:t>8.6.2 “RAN1 aspects for RAN2-led features for RedCap</w:t>
            </w:r>
            <w:bookmarkEnd w:id="10"/>
            <w:r>
              <w:rPr>
                <w:rFonts w:ascii="Arial" w:eastAsia="DengXian"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691" w:type="dxa"/>
          </w:tcPr>
          <w:p w14:paraId="1EFB9901" w14:textId="77777777" w:rsidR="00EA2CBE" w:rsidRDefault="00827C1F">
            <w:pPr>
              <w:pStyle w:val="BodyText"/>
              <w:rPr>
                <w:iCs/>
              </w:rPr>
            </w:pPr>
            <w:r>
              <w:rPr>
                <w:rFonts w:hint="eastAsia"/>
                <w:iCs/>
              </w:rPr>
              <w:t xml:space="preserve">In the revised WID, </w:t>
            </w:r>
            <w:r>
              <w:rPr>
                <w:iCs/>
              </w:rPr>
              <w:t>the following are in the scope.</w:t>
            </w:r>
          </w:p>
          <w:p w14:paraId="1EFB9902" w14:textId="77777777" w:rsidR="00EA2CBE" w:rsidRDefault="00827C1F">
            <w:pPr>
              <w:pStyle w:val="BodyText"/>
              <w:numPr>
                <w:ilvl w:val="0"/>
                <w:numId w:val="5"/>
              </w:numPr>
              <w:rPr>
                <w:i/>
                <w:iCs/>
              </w:rPr>
            </w:pPr>
            <w:r>
              <w:rPr>
                <w:i/>
                <w:iCs/>
              </w:rPr>
              <w:t>A means shall be specified by which the gNB can know the number of Rx branches of the UE.</w:t>
            </w:r>
          </w:p>
          <w:p w14:paraId="1EFB9903" w14:textId="77777777" w:rsidR="00EA2CBE" w:rsidRDefault="00827C1F">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EFB9908" w14:textId="77777777" w:rsidR="00EA2CBE" w:rsidRDefault="00827C1F">
            <w:pPr>
              <w:pStyle w:val="BodyText"/>
              <w:rPr>
                <w:rFonts w:eastAsia="DengXian"/>
                <w:iCs/>
              </w:rPr>
            </w:pPr>
            <w:r>
              <w:rPr>
                <w:rFonts w:eastAsia="DengXian"/>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1EFB990B" w14:textId="77777777" w:rsidR="00EA2CBE" w:rsidRDefault="00EA2CBE">
            <w:pPr>
              <w:rPr>
                <w:rFonts w:ascii="Arial" w:eastAsia="DengXian" w:hAnsi="Arial" w:cs="Arial"/>
                <w:lang w:val="en-US" w:eastAsia="zh-CN"/>
              </w:rPr>
            </w:pPr>
          </w:p>
        </w:tc>
        <w:tc>
          <w:tcPr>
            <w:tcW w:w="6691" w:type="dxa"/>
          </w:tcPr>
          <w:p w14:paraId="1EFB990C" w14:textId="77777777" w:rsidR="00EA2CBE" w:rsidRDefault="00827C1F">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EFB991C" w14:textId="77777777" w:rsidR="002F2239" w:rsidRDefault="002F2239">
            <w:pPr>
              <w:rPr>
                <w:rFonts w:ascii="Arial" w:eastAsia="SimSun"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DengXian" w:hAnsi="Arial" w:cs="Arial" w:hint="eastAsia"/>
                <w:lang w:val="en-US" w:eastAsia="zh-CN"/>
              </w:rPr>
              <w:t>Y</w:t>
            </w:r>
          </w:p>
        </w:tc>
        <w:tc>
          <w:tcPr>
            <w:tcW w:w="6691" w:type="dxa"/>
          </w:tcPr>
          <w:p w14:paraId="2807BF09"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617F9915" w14:textId="4EBA9C43" w:rsidR="002079BE" w:rsidRDefault="002079BE" w:rsidP="00884AC0">
            <w:pPr>
              <w:rPr>
                <w:rFonts w:ascii="Arial" w:eastAsia="DengXian" w:hAnsi="Arial" w:cs="Arial"/>
                <w:lang w:val="en-US" w:eastAsia="zh-CN"/>
              </w:rPr>
            </w:pPr>
          </w:p>
        </w:tc>
        <w:tc>
          <w:tcPr>
            <w:tcW w:w="6691" w:type="dxa"/>
          </w:tcPr>
          <w:p w14:paraId="46125F2A" w14:textId="4B6645A2"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DengXian" w:hAnsi="Arial" w:cs="Arial"/>
                <w:lang w:val="en-US" w:eastAsia="zh-CN"/>
              </w:rPr>
            </w:pPr>
            <w:r>
              <w:rPr>
                <w:rFonts w:ascii="Arial" w:eastAsia="Malgun Gothic" w:hAnsi="Arial" w:cs="Arial"/>
                <w:lang w:val="en-US" w:eastAsia="ko-KR"/>
              </w:rPr>
              <w:t xml:space="preserve">We prefer not to defer the discussion on early indication of RedCap UEs especially in Msg1 to the next meeting. Taking into account the fact that </w:t>
            </w:r>
            <w:r>
              <w:rPr>
                <w:rFonts w:ascii="Arial" w:eastAsia="Malgun Gothic" w:hAnsi="Arial" w:cs="Arial"/>
                <w:lang w:val="en-US" w:eastAsia="ko-KR"/>
              </w:rPr>
              <w:lastRenderedPageBreak/>
              <w:t>early indication of CE/non-CE UEs is being discussed in CE WI, we think we need a parallel discussion from the perspective of RedCap, to come up with a harmonized solution for early indication for RedCap and non-RedCap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356" w:type="dxa"/>
          </w:tcPr>
          <w:p w14:paraId="4E472AEE" w14:textId="28BE864B"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r w:rsidR="00FF1F6E" w:rsidRPr="00B61BD1" w14:paraId="11A0C1D7" w14:textId="77777777" w:rsidTr="00C71CE1">
        <w:tc>
          <w:tcPr>
            <w:tcW w:w="1584" w:type="dxa"/>
          </w:tcPr>
          <w:p w14:paraId="66EF2EC4" w14:textId="5CFF0F52" w:rsidR="00FF1F6E" w:rsidRDefault="00FF1F6E" w:rsidP="00956137">
            <w:pPr>
              <w:rPr>
                <w:rFonts w:ascii="Arial" w:eastAsia="Yu Mincho" w:hAnsi="Arial" w:cs="Arial" w:hint="eastAsia"/>
                <w:lang w:val="en-US" w:eastAsia="ja-JP"/>
              </w:rPr>
            </w:pPr>
            <w:r>
              <w:rPr>
                <w:rFonts w:ascii="Arial" w:eastAsia="Yu Mincho" w:hAnsi="Arial" w:cs="Arial"/>
                <w:lang w:val="en-US" w:eastAsia="ja-JP"/>
              </w:rPr>
              <w:t>IDCC</w:t>
            </w:r>
          </w:p>
        </w:tc>
        <w:tc>
          <w:tcPr>
            <w:tcW w:w="1356" w:type="dxa"/>
          </w:tcPr>
          <w:p w14:paraId="00E20620" w14:textId="3FFBA0D2" w:rsidR="00FF1F6E" w:rsidRDefault="00FF1F6E" w:rsidP="00956137">
            <w:pPr>
              <w:rPr>
                <w:rFonts w:ascii="Arial" w:eastAsia="Yu Mincho" w:hAnsi="Arial" w:cs="Arial" w:hint="eastAsia"/>
                <w:lang w:val="en-US" w:eastAsia="ja-JP"/>
              </w:rPr>
            </w:pPr>
            <w:r>
              <w:rPr>
                <w:rFonts w:ascii="Arial" w:eastAsia="Yu Mincho" w:hAnsi="Arial" w:cs="Arial"/>
                <w:lang w:val="en-US" w:eastAsia="ja-JP"/>
              </w:rPr>
              <w:t>Y</w:t>
            </w:r>
          </w:p>
        </w:tc>
        <w:tc>
          <w:tcPr>
            <w:tcW w:w="6691" w:type="dxa"/>
          </w:tcPr>
          <w:p w14:paraId="7A11A2D5" w14:textId="77777777" w:rsidR="00FF1F6E" w:rsidRDefault="00FF1F6E"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1EFB991F" w14:textId="77777777" w:rsidR="00EA2CBE" w:rsidRDefault="00EA2CBE">
      <w:pPr>
        <w:jc w:val="both"/>
        <w:rPr>
          <w:szCs w:val="22"/>
          <w:lang w:val="en-US"/>
        </w:rPr>
      </w:pPr>
    </w:p>
    <w:p w14:paraId="1EFB9920" w14:textId="77777777" w:rsidR="00EA2CBE" w:rsidRDefault="00EA2CBE">
      <w:pPr>
        <w:jc w:val="both"/>
        <w:rPr>
          <w:szCs w:val="22"/>
          <w:lang w:val="en-US"/>
        </w:rPr>
      </w:pPr>
    </w:p>
    <w:p w14:paraId="1EFB9921" w14:textId="77777777" w:rsidR="00EA2CBE" w:rsidRDefault="00EA2CBE">
      <w:pPr>
        <w:jc w:val="both"/>
        <w:rPr>
          <w:szCs w:val="22"/>
          <w:lang w:val="en-US"/>
        </w:rPr>
      </w:pPr>
    </w:p>
    <w:p w14:paraId="1EFB9922" w14:textId="77777777" w:rsidR="00EA2CBE" w:rsidRDefault="00827C1F">
      <w:pPr>
        <w:pStyle w:val="Heading1"/>
      </w:pPr>
      <w:bookmarkStart w:id="11" w:name="_Ref62548907"/>
      <w:r>
        <w:t>Other aspects</w:t>
      </w:r>
      <w:bookmarkEnd w:id="11"/>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2" w:name="_Toc42034927"/>
      <w:bookmarkStart w:id="13" w:name="_Toc42211937"/>
      <w:bookmarkStart w:id="14"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lastRenderedPageBreak/>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lastRenderedPageBreak/>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Heading1"/>
      </w:pPr>
      <w:r>
        <w:lastRenderedPageBreak/>
        <w:t>References</w:t>
      </w:r>
      <w:bookmarkEnd w:id="12"/>
      <w:bookmarkEnd w:id="13"/>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A64672">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A64672">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A64672">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A64672">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A64672">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A64672">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A64672">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A64672">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A64672">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A64672">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A64672">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A64672">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A64672">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A64672">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A64672">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A64672">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A64672">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A64672">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t>CEWiT</w:t>
      </w:r>
    </w:p>
    <w:p w14:paraId="1EFB9951" w14:textId="77777777" w:rsidR="00EA2CBE" w:rsidRDefault="00A64672">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t>InterDigital, Inc.</w:t>
      </w:r>
    </w:p>
    <w:p w14:paraId="1EFB9952" w14:textId="77777777" w:rsidR="00EA2CBE" w:rsidRDefault="00A64672">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A64672">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4"/>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A64672">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 xml:space="preserve">ASUSTeK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2AEC4" w14:textId="77777777" w:rsidR="00A64672" w:rsidRDefault="00A64672" w:rsidP="00884AC0">
      <w:pPr>
        <w:spacing w:after="0"/>
      </w:pPr>
      <w:r>
        <w:separator/>
      </w:r>
    </w:p>
  </w:endnote>
  <w:endnote w:type="continuationSeparator" w:id="0">
    <w:p w14:paraId="7435166B" w14:textId="77777777" w:rsidR="00A64672" w:rsidRDefault="00A64672"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31528" w14:textId="77777777" w:rsidR="00A64672" w:rsidRDefault="00A64672" w:rsidP="00884AC0">
      <w:pPr>
        <w:spacing w:after="0"/>
      </w:pPr>
      <w:r>
        <w:separator/>
      </w:r>
    </w:p>
  </w:footnote>
  <w:footnote w:type="continuationSeparator" w:id="0">
    <w:p w14:paraId="24D619F2" w14:textId="77777777" w:rsidR="00A64672" w:rsidRDefault="00A64672" w:rsidP="00884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17"/>
  </w:num>
  <w:num w:numId="8">
    <w:abstractNumId w:val="15"/>
  </w:num>
  <w:num w:numId="9">
    <w:abstractNumId w:val="2"/>
  </w:num>
  <w:num w:numId="10">
    <w:abstractNumId w:val="13"/>
  </w:num>
  <w:num w:numId="11">
    <w:abstractNumId w:val="19"/>
  </w:num>
  <w:num w:numId="12">
    <w:abstractNumId w:val="14"/>
  </w:num>
  <w:num w:numId="13">
    <w:abstractNumId w:val="18"/>
  </w:num>
  <w:num w:numId="14">
    <w:abstractNumId w:val="11"/>
  </w:num>
  <w:num w:numId="15">
    <w:abstractNumId w:val="16"/>
  </w:num>
  <w:num w:numId="16">
    <w:abstractNumId w:val="10"/>
  </w:num>
  <w:num w:numId="17">
    <w:abstractNumId w:val="6"/>
  </w:num>
  <w:num w:numId="18">
    <w:abstractNumId w:val="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87E5A"/>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4E3"/>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B0"/>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75D"/>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672"/>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381C"/>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1F6E"/>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B960F"/>
  <w15:docId w15:val="{6919A3AE-0B7B-4F58-ADEC-0857675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639.zip" TargetMode="External"/><Relationship Id="rId26" Type="http://schemas.openxmlformats.org/officeDocument/2006/relationships/hyperlink" Target="file:///C:\Users\wanshic\OneDrive%20-%20Qualcomm\Documents\Standards\3GPP%20Standards\Meeting%20Documents\TSGR1_104b\Docs\R1-21030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23.zip" TargetMode="External"/><Relationship Id="rId34" Type="http://schemas.openxmlformats.org/officeDocument/2006/relationships/hyperlink" Target="file:///C:\Users\wanshic\OneDrive%20-%20Qualcomm\Documents\Standards\3GPP%20Standards\Meeting%20Documents\TSGR1_104b\Docs\R1-2103477.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530.zip" TargetMode="External"/><Relationship Id="rId25" Type="http://schemas.openxmlformats.org/officeDocument/2006/relationships/hyperlink" Target="file:///C:\Users\wanshic\OneDrive%20-%20Qualcomm\Documents\Standards\3GPP%20Standards\Meeting%20Documents\TSGR1_104b\Docs\R1-2102989.zip" TargetMode="External"/><Relationship Id="rId33" Type="http://schemas.openxmlformats.org/officeDocument/2006/relationships/hyperlink" Target="file:///C:\Users\wanshic\OneDrive%20-%20Qualcomm\Documents\Standards\3GPP%20Standards\Meeting%20Documents\TSGR1_104b\Docs\R1-2103456.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61.zip" TargetMode="External"/><Relationship Id="rId20" Type="http://schemas.openxmlformats.org/officeDocument/2006/relationships/hyperlink" Target="file:///C:\Users\wanshic\OneDrive%20-%20Qualcomm\Documents\Standards\3GPP%20Standards\Meeting%20Documents\TSGR1_104b\Docs\R1-2102700.zip" TargetMode="External"/><Relationship Id="rId29" Type="http://schemas.openxmlformats.org/officeDocument/2006/relationships/hyperlink" Target="file:///C:\Users\wanshic\OneDrive%20-%20Qualcomm\Documents\Standards\3GPP%20Standards\Meeting%20Documents\TSGR1_104b\Docs\R1-21032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90.zip" TargetMode="External"/><Relationship Id="rId32" Type="http://schemas.openxmlformats.org/officeDocument/2006/relationships/hyperlink" Target="file:///C:\Users\wanshic\OneDrive%20-%20Qualcomm\Documents\Standards\3GPP%20Standards\Meeting%20Documents\TSGR1_104b\Docs\R1-2103422.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03.zip" TargetMode="External"/><Relationship Id="rId23" Type="http://schemas.openxmlformats.org/officeDocument/2006/relationships/hyperlink" Target="file:///C:\Users\wanshic\OneDrive%20-%20Qualcomm\Documents\Standards\3GPP%20Standards\Meeting%20Documents\TSGR1_104b\Docs\R1-2102855.zip" TargetMode="External"/><Relationship Id="rId28" Type="http://schemas.openxmlformats.org/officeDocument/2006/relationships/hyperlink" Target="file:///C:\Users\wanshic\OneDrive%20-%20Qualcomm\Documents\Standards\3GPP%20Standards\Meeting%20Documents\TSGR1_104b\Docs\R1-2103175.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50.zip" TargetMode="External"/><Relationship Id="rId31" Type="http://schemas.openxmlformats.org/officeDocument/2006/relationships/hyperlink" Target="file:///C:\Users\wanshic\OneDrive%20-%20Qualcomm\Documents\Standards\3GPP%20Standards\Meeting%20Documents\TSGR1_104b\Docs\R1-2103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55.zip" TargetMode="External"/><Relationship Id="rId22" Type="http://schemas.openxmlformats.org/officeDocument/2006/relationships/hyperlink" Target="file:///C:\Users\wanshic\OneDrive%20-%20Qualcomm\Documents\Standards\3GPP%20Standards\Meeting%20Documents\TSGR1_104b\Docs\R1-2102779.zip" TargetMode="External"/><Relationship Id="rId27" Type="http://schemas.openxmlformats.org/officeDocument/2006/relationships/hyperlink" Target="file:///C:\Users\wanshic\OneDrive%20-%20Qualcomm\Documents\Standards\3GPP%20Standards\Meeting%20Documents\TSGR1_104b\Docs\R1-2103113.zip" TargetMode="External"/><Relationship Id="rId30" Type="http://schemas.openxmlformats.org/officeDocument/2006/relationships/hyperlink" Target="file:///C:\Users\wanshic\OneDrive%20-%20Qualcomm\Documents\Standards\3GPP%20Standards\Meeting%20Documents\TSGR1_104b\Docs\R1-2103353.zip" TargetMode="External"/><Relationship Id="rId35" Type="http://schemas.openxmlformats.org/officeDocument/2006/relationships/hyperlink" Target="file:///C:\Users\wanshic\OneDrive%20-%20Qualcomm\Documents\Standards\3GPP%20Standards\Meeting%20Documents\TSGR1_104b\Docs\R1-2103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C2202-117C-4780-8AC8-971B2C3148B2}">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8856</Words>
  <Characters>50480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CTPClassification=CTP_NT</cp:keywords>
  <dc:description/>
  <cp:lastModifiedBy>Erdem Bala</cp:lastModifiedBy>
  <cp:revision>7</cp:revision>
  <dcterms:created xsi:type="dcterms:W3CDTF">2021-04-14T04:10:00Z</dcterms:created>
  <dcterms:modified xsi:type="dcterms:W3CDTF">2021-04-14T04:18:00Z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