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r w:rsidR="00630ABA">
        <w:rPr>
          <w:rFonts w:eastAsia="宋体" w:hint="eastAsia"/>
          <w:color w:val="0070C0"/>
          <w:lang w:eastAsia="zh-CN"/>
        </w:rPr>
        <w:t>Spreadtrum</w:t>
      </w:r>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Quectel</w:t>
      </w:r>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BodyText"/>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BodyText"/>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371626"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371626"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微软雅黑"/>
                <w:b/>
                <w:bCs/>
                <w:szCs w:val="20"/>
                <w:lang w:eastAsia="zh-CN"/>
              </w:rPr>
              <w:lastRenderedPageBreak/>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w:t>
            </w:r>
            <w:r>
              <w:rPr>
                <w:rFonts w:eastAsia="宋体"/>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r>
              <w:rPr>
                <w:rFonts w:eastAsia="宋体"/>
                <w:szCs w:val="20"/>
                <w:lang w:eastAsia="zh-CN"/>
              </w:rPr>
              <w:t>Quectel</w:t>
            </w:r>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宋体"/>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We are fine with proposal 1 in principle. However, we agree with Quectel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 xml:space="preserve">It’s preferable to agree on a single coding approach, as specifying a combination of both separated and joint coding would lead to increasing the specification efforts. Also, it would </w:t>
            </w:r>
            <w:r>
              <w:rPr>
                <w:rFonts w:eastAsia="宋体"/>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To clarify our view, specially in relation to aspects raised by QC:</w:t>
            </w:r>
          </w:p>
          <w:p w14:paraId="6A444528" w14:textId="77777777" w:rsidR="0001764F" w:rsidRDefault="0001764F" w:rsidP="0001764F">
            <w:pPr>
              <w:pStyle w:val="ListParagraph"/>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ListParagraph"/>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midband/highband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lastRenderedPageBreak/>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t xml:space="preserve">Finally, even if we reuse Rel-15 for 1 + 1 case, to deal with the 3dB performance loss, at least a power boost/offset need to be added for the muxed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operatation),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lastRenderedPageBreak/>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lastRenderedPageBreak/>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宋体"/>
                <w:szCs w:val="20"/>
                <w:lang w:eastAsia="zh-CN"/>
              </w:rPr>
            </w:pPr>
          </w:p>
        </w:tc>
        <w:tc>
          <w:tcPr>
            <w:tcW w:w="7691" w:type="dxa"/>
            <w:shd w:val="clear" w:color="auto" w:fill="auto"/>
          </w:tcPr>
          <w:p w14:paraId="49C7E369" w14:textId="77777777" w:rsidR="0001764F" w:rsidRPr="00954597" w:rsidRDefault="0001764F" w:rsidP="0001764F">
            <w:pPr>
              <w:spacing w:after="120"/>
              <w:rPr>
                <w:rFonts w:eastAsia="宋体"/>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宋体"/>
                <w:szCs w:val="20"/>
                <w:lang w:eastAsia="zh-CN"/>
              </w:rPr>
            </w:pPr>
          </w:p>
        </w:tc>
        <w:tc>
          <w:tcPr>
            <w:tcW w:w="7691" w:type="dxa"/>
            <w:shd w:val="clear" w:color="auto" w:fill="auto"/>
          </w:tcPr>
          <w:p w14:paraId="78E1FDDD" w14:textId="77777777" w:rsidR="0001764F" w:rsidRPr="00954597" w:rsidRDefault="0001764F" w:rsidP="0001764F">
            <w:pPr>
              <w:spacing w:after="120"/>
              <w:rPr>
                <w:rFonts w:eastAsia="宋体"/>
                <w:szCs w:val="20"/>
                <w:lang w:eastAsia="zh-CN"/>
              </w:rPr>
            </w:pPr>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Quec</w:t>
      </w:r>
      <w:r w:rsidR="00BD6855" w:rsidRPr="00EE464C">
        <w:rPr>
          <w:rFonts w:eastAsia="宋体" w:hint="eastAsia"/>
          <w:color w:val="0070C0"/>
          <w:lang w:eastAsia="zh-CN"/>
        </w:rPr>
        <w:t>tel</w:t>
      </w:r>
      <w:r w:rsidRPr="00EE464C">
        <w:rPr>
          <w:rFonts w:eastAsia="宋体" w:hint="eastAsia"/>
          <w:color w:val="0070C0"/>
          <w:lang w:eastAsia="zh-CN"/>
        </w:rPr>
        <w:t xml:space="preserve">, Intel, </w:t>
      </w:r>
      <w:r w:rsidR="004E0FB2">
        <w:rPr>
          <w:rFonts w:eastAsia="宋体" w:hint="eastAsia"/>
          <w:color w:val="0070C0"/>
          <w:lang w:eastAsia="zh-CN"/>
        </w:rPr>
        <w:t>Pana</w:t>
      </w:r>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Spreadtrum,</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w:t>
            </w:r>
            <w:r>
              <w:rPr>
                <w:rFonts w:eastAsia="Yu Mincho"/>
                <w:lang w:eastAsia="zh-CN"/>
              </w:rPr>
              <w:lastRenderedPageBreak/>
              <w:t>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BodyText"/>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371626"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lastRenderedPageBreak/>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lastRenderedPageBreak/>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r>
              <w:rPr>
                <w:rFonts w:eastAsia="宋体"/>
                <w:szCs w:val="20"/>
                <w:lang w:eastAsia="zh-CN"/>
              </w:rPr>
              <w:t>Quectel</w:t>
            </w:r>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9176D3">
              <w:rPr>
                <w:rFonts w:eastAsia="微软雅黑"/>
                <w:strike/>
                <w:color w:val="FF0000"/>
                <w:lang w:eastAsia="zh-CN"/>
                <w:rPrChange w:id="30" w:author="NTT DOCOMO, INC." w:date="2021-04-13T17:21:00Z">
                  <w:rPr>
                    <w:rFonts w:eastAsia="微软雅黑"/>
                    <w:lang w:eastAsia="zh-CN"/>
                  </w:rPr>
                </w:rPrChange>
              </w:rPr>
              <w:t>as a baseline</w:t>
            </w:r>
            <w:r w:rsidRPr="002514A3">
              <w:rPr>
                <w:rFonts w:eastAsia="微软雅黑"/>
              </w:rPr>
              <w:t xml:space="preserve"> for gNB to enable/disable the multiplexing</w:t>
            </w:r>
            <w:r w:rsidRPr="002514A3">
              <w:rPr>
                <w:rFonts w:eastAsia="微软雅黑"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1"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2"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lastRenderedPageBreak/>
              <w:t xml:space="preserve">In our view, as explained in our Tdoc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r>
              <w:rPr>
                <w:rFonts w:eastAsia="宋体"/>
                <w:szCs w:val="20"/>
                <w:lang w:eastAsia="zh-CN"/>
              </w:rPr>
              <w:t>” .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77777777" w:rsidR="00972699" w:rsidRPr="00954597" w:rsidRDefault="00972699" w:rsidP="00972699">
            <w:pPr>
              <w:spacing w:after="120"/>
              <w:rPr>
                <w:rFonts w:eastAsia="宋体"/>
                <w:szCs w:val="20"/>
                <w:lang w:eastAsia="zh-CN"/>
              </w:rPr>
            </w:pPr>
          </w:p>
        </w:tc>
        <w:tc>
          <w:tcPr>
            <w:tcW w:w="7688" w:type="dxa"/>
            <w:shd w:val="clear" w:color="auto" w:fill="auto"/>
          </w:tcPr>
          <w:p w14:paraId="53553561" w14:textId="77777777" w:rsidR="00972699" w:rsidRPr="00954597" w:rsidRDefault="00972699" w:rsidP="00972699">
            <w:pPr>
              <w:spacing w:after="120"/>
              <w:rPr>
                <w:rFonts w:eastAsia="宋体"/>
                <w:szCs w:val="20"/>
                <w:lang w:eastAsia="zh-CN"/>
              </w:rPr>
            </w:pPr>
          </w:p>
        </w:tc>
      </w:tr>
      <w:tr w:rsidR="00972699" w:rsidRPr="00954597" w14:paraId="24F2A453" w14:textId="77777777" w:rsidTr="005B75D6">
        <w:tc>
          <w:tcPr>
            <w:tcW w:w="1374" w:type="dxa"/>
            <w:shd w:val="clear" w:color="auto" w:fill="auto"/>
          </w:tcPr>
          <w:p w14:paraId="6985195A" w14:textId="77777777" w:rsidR="00972699" w:rsidRPr="00954597" w:rsidRDefault="00972699" w:rsidP="00972699">
            <w:pPr>
              <w:spacing w:after="120"/>
              <w:rPr>
                <w:rFonts w:eastAsia="宋体"/>
                <w:szCs w:val="20"/>
                <w:lang w:eastAsia="zh-CN"/>
              </w:rPr>
            </w:pPr>
          </w:p>
        </w:tc>
        <w:tc>
          <w:tcPr>
            <w:tcW w:w="7688" w:type="dxa"/>
            <w:shd w:val="clear" w:color="auto" w:fill="auto"/>
          </w:tcPr>
          <w:p w14:paraId="322A89BB" w14:textId="77777777" w:rsidR="00972699" w:rsidRPr="00954597" w:rsidRDefault="00972699" w:rsidP="00972699">
            <w:pPr>
              <w:spacing w:after="120"/>
              <w:rPr>
                <w:rFonts w:eastAsia="宋体"/>
                <w:szCs w:val="20"/>
                <w:lang w:eastAsia="zh-CN"/>
              </w:rPr>
            </w:pPr>
          </w:p>
        </w:tc>
      </w:tr>
      <w:tr w:rsidR="00972699" w:rsidRPr="00954597" w14:paraId="230D4241" w14:textId="77777777" w:rsidTr="005B75D6">
        <w:tc>
          <w:tcPr>
            <w:tcW w:w="1374" w:type="dxa"/>
            <w:shd w:val="clear" w:color="auto" w:fill="auto"/>
          </w:tcPr>
          <w:p w14:paraId="0B96D262" w14:textId="77777777" w:rsidR="00972699" w:rsidRPr="00954597" w:rsidRDefault="00972699" w:rsidP="00972699">
            <w:pPr>
              <w:spacing w:after="120"/>
              <w:rPr>
                <w:rFonts w:eastAsia="宋体"/>
                <w:szCs w:val="20"/>
                <w:lang w:eastAsia="zh-CN"/>
              </w:rPr>
            </w:pPr>
          </w:p>
        </w:tc>
        <w:tc>
          <w:tcPr>
            <w:tcW w:w="7688" w:type="dxa"/>
            <w:shd w:val="clear" w:color="auto" w:fill="auto"/>
          </w:tcPr>
          <w:p w14:paraId="34119EFE" w14:textId="77777777" w:rsidR="00972699" w:rsidRPr="00954597" w:rsidRDefault="00972699" w:rsidP="00972699">
            <w:pPr>
              <w:spacing w:after="120"/>
              <w:rPr>
                <w:rFonts w:eastAsia="宋体"/>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Spreadtrum</w:t>
      </w:r>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 xml:space="preserve">configured for HP HARQ-ACK  vs.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r>
        <w:rPr>
          <w:rFonts w:eastAsia="宋体" w:hint="eastAsia"/>
          <w:color w:val="0070C0"/>
          <w:lang w:eastAsia="zh-CN"/>
        </w:rPr>
        <w:t>Spreadtrum</w:t>
      </w:r>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Quectel</w:t>
      </w:r>
      <w:r w:rsidR="004E0FB2">
        <w:rPr>
          <w:rFonts w:eastAsia="宋体" w:hint="eastAsia"/>
          <w:color w:val="0070C0"/>
          <w:lang w:eastAsia="zh-CN"/>
        </w:rPr>
        <w:t>, Pana</w:t>
      </w:r>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lastRenderedPageBreak/>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r>
              <w:rPr>
                <w:rFonts w:eastAsia="宋体"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lastRenderedPageBreak/>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r>
              <w:rPr>
                <w:rFonts w:eastAsia="宋体"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lastRenderedPageBreak/>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lastRenderedPageBreak/>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r>
              <w:rPr>
                <w:rFonts w:eastAsia="宋体"/>
                <w:szCs w:val="20"/>
                <w:lang w:eastAsia="zh-CN"/>
              </w:rPr>
              <w:t>Suppport</w:t>
            </w:r>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r>
              <w:rPr>
                <w:rFonts w:eastAsia="宋体"/>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lastRenderedPageBreak/>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the complexity of gNB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gNB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HARQ-ACK bit number between gNB and UE</w:t>
            </w:r>
            <w:r>
              <w:rPr>
                <w:rFonts w:eastAsia="宋体"/>
                <w:lang w:eastAsia="zh-CN"/>
              </w:rPr>
              <w:t>, since o</w:t>
            </w:r>
            <w:r w:rsidRPr="00E276AA">
              <w:rPr>
                <w:rFonts w:eastAsia="宋体"/>
                <w:lang w:eastAsia="zh-CN"/>
              </w:rPr>
              <w:t>therwise the gNB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77777777" w:rsidR="00DF7A2A" w:rsidRPr="00954597" w:rsidRDefault="00DF7A2A" w:rsidP="00DF7A2A">
            <w:pPr>
              <w:spacing w:after="120"/>
              <w:rPr>
                <w:rFonts w:eastAsia="宋体"/>
                <w:szCs w:val="20"/>
                <w:lang w:eastAsia="zh-CN"/>
              </w:rPr>
            </w:pPr>
          </w:p>
        </w:tc>
        <w:tc>
          <w:tcPr>
            <w:tcW w:w="7687" w:type="dxa"/>
            <w:shd w:val="clear" w:color="auto" w:fill="auto"/>
          </w:tcPr>
          <w:p w14:paraId="4D6D916B" w14:textId="77777777" w:rsidR="00DF7A2A" w:rsidRPr="00954597" w:rsidRDefault="00DF7A2A" w:rsidP="00DF7A2A">
            <w:pPr>
              <w:spacing w:after="120"/>
              <w:rPr>
                <w:rFonts w:eastAsia="宋体"/>
                <w:szCs w:val="20"/>
                <w:lang w:eastAsia="zh-CN"/>
              </w:rPr>
            </w:pP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宋体"/>
                <w:szCs w:val="20"/>
                <w:lang w:eastAsia="zh-CN"/>
              </w:rPr>
            </w:pPr>
          </w:p>
        </w:tc>
        <w:tc>
          <w:tcPr>
            <w:tcW w:w="7687" w:type="dxa"/>
            <w:shd w:val="clear" w:color="auto" w:fill="auto"/>
          </w:tcPr>
          <w:p w14:paraId="6CFC5DDF" w14:textId="77777777" w:rsidR="00DF7A2A" w:rsidRPr="00954597" w:rsidRDefault="00DF7A2A" w:rsidP="00DF7A2A">
            <w:pPr>
              <w:spacing w:after="120"/>
              <w:rPr>
                <w:rFonts w:eastAsia="宋体"/>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95pt;height:14.95pt;mso-width-percent:0;mso-height-percent:0;mso-width-percent:0;mso-height-percent:0" o:ole="">
                        <v:imagedata r:id="rId53" o:title=""/>
                      </v:shape>
                      <o:OLEObject Type="Embed" ProgID="Equation.3" ShapeID="_x0000_i1025" DrawAspect="Content" ObjectID="_1679900210" r:id="rId54"/>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Heading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lastRenderedPageBreak/>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宋体"/>
                <w:b/>
                <w:i/>
                <w:lang w:val="en-GB" w:eastAsia="zh-CN"/>
              </w:rPr>
            </w:pPr>
            <w:bookmarkStart w:id="35" w:name="_Hlk61276612"/>
            <w:bookmarkStart w:id="36"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BodyText"/>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lastRenderedPageBreak/>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BodyText"/>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BodyText"/>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BodyText"/>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BodyText"/>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371626"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371626"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371626"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371626"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371626"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lastRenderedPageBreak/>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lastRenderedPageBreak/>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lastRenderedPageBreak/>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lastRenderedPageBreak/>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bookmarkStart w:id="38" w:name="_GoBack"/>
      <w:bookmarkEnd w:id="38"/>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lastRenderedPageBreak/>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w:t>
            </w:r>
            <w:r w:rsidRPr="00583380">
              <w:rPr>
                <w:rFonts w:eastAsia="宋体"/>
                <w:szCs w:val="20"/>
                <w:lang w:eastAsia="zh-CN"/>
              </w:rPr>
              <w:lastRenderedPageBreak/>
              <w:t>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ListParagraph"/>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ListParagraph"/>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lastRenderedPageBreak/>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宋体"/>
                <w:szCs w:val="20"/>
                <w:lang w:eastAsia="zh-CN"/>
              </w:rPr>
            </w:pPr>
          </w:p>
        </w:tc>
        <w:tc>
          <w:tcPr>
            <w:tcW w:w="7687" w:type="dxa"/>
            <w:shd w:val="clear" w:color="auto" w:fill="auto"/>
          </w:tcPr>
          <w:p w14:paraId="5C361F97" w14:textId="77777777" w:rsidR="00DF7A2A" w:rsidRPr="00954597" w:rsidRDefault="00DF7A2A" w:rsidP="00DF7A2A">
            <w:pPr>
              <w:spacing w:after="120"/>
              <w:rPr>
                <w:rFonts w:eastAsia="宋体"/>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宋体"/>
                <w:szCs w:val="20"/>
                <w:lang w:eastAsia="zh-CN"/>
              </w:rPr>
            </w:pPr>
          </w:p>
        </w:tc>
        <w:tc>
          <w:tcPr>
            <w:tcW w:w="7687" w:type="dxa"/>
            <w:shd w:val="clear" w:color="auto" w:fill="auto"/>
          </w:tcPr>
          <w:p w14:paraId="2DDF1616" w14:textId="77777777" w:rsidR="00DF7A2A" w:rsidRPr="00954597" w:rsidRDefault="00DF7A2A" w:rsidP="00DF7A2A">
            <w:pPr>
              <w:spacing w:after="120"/>
              <w:rPr>
                <w:rFonts w:eastAsia="宋体"/>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宋体"/>
                <w:szCs w:val="20"/>
                <w:lang w:eastAsia="zh-CN"/>
              </w:rPr>
            </w:pPr>
          </w:p>
        </w:tc>
        <w:tc>
          <w:tcPr>
            <w:tcW w:w="7687" w:type="dxa"/>
            <w:shd w:val="clear" w:color="auto" w:fill="auto"/>
          </w:tcPr>
          <w:p w14:paraId="2F8F9B3E" w14:textId="77777777" w:rsidR="00DF7A2A" w:rsidRPr="00954597" w:rsidRDefault="00DF7A2A" w:rsidP="00DF7A2A">
            <w:pPr>
              <w:spacing w:after="120"/>
              <w:rPr>
                <w:rFonts w:eastAsia="宋体"/>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宋体"/>
                <w:szCs w:val="20"/>
                <w:lang w:eastAsia="zh-CN"/>
              </w:rPr>
            </w:pPr>
          </w:p>
        </w:tc>
        <w:tc>
          <w:tcPr>
            <w:tcW w:w="7687" w:type="dxa"/>
            <w:shd w:val="clear" w:color="auto" w:fill="auto"/>
          </w:tcPr>
          <w:p w14:paraId="690A3053" w14:textId="77777777" w:rsidR="00DF7A2A" w:rsidRPr="00954597" w:rsidRDefault="00DF7A2A" w:rsidP="00DF7A2A">
            <w:pPr>
              <w:spacing w:after="120"/>
              <w:rPr>
                <w:rFonts w:eastAsia="宋体"/>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371626"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371626"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371626"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371626"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 xml:space="preserve">Resolve overlapping between PUCCH resources based on Rel-15 </w:t>
              </w:r>
              <w:r w:rsidR="005931CF" w:rsidRPr="005931CF">
                <w:rPr>
                  <w:rStyle w:val="Hyperlink"/>
                  <w:noProof/>
                  <w:color w:val="auto"/>
                  <w:sz w:val="20"/>
                  <w:szCs w:val="20"/>
                  <w:u w:val="none"/>
                </w:rPr>
                <w:lastRenderedPageBreak/>
                <w:t>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371626"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371626"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lastRenderedPageBreak/>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等线"/>
                <w:b/>
                <w:szCs w:val="20"/>
              </w:rPr>
            </w:pPr>
            <w:r w:rsidRPr="00FA78F5">
              <w:rPr>
                <w:rFonts w:eastAsia="等线"/>
                <w:b/>
                <w:szCs w:val="20"/>
              </w:rPr>
              <w:lastRenderedPageBreak/>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lastRenderedPageBreak/>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BodyText"/>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lastRenderedPageBreak/>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lastRenderedPageBreak/>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9" w:name="_Hlk69051652"/>
            <w:r>
              <w:rPr>
                <w:szCs w:val="20"/>
                <w:lang w:val="en-GB"/>
              </w:rPr>
              <w:t>&lt;=2 bits HP A/N puncture CSI-2 or PUSCH, &lt;=2 bits LP A/N puncture CSI-2 or PUSCH</w:t>
            </w:r>
            <w:bookmarkEnd w:id="39"/>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77777777" w:rsidR="00972699" w:rsidRPr="00954597" w:rsidRDefault="00972699" w:rsidP="00972699">
            <w:pPr>
              <w:spacing w:after="120"/>
              <w:rPr>
                <w:rFonts w:eastAsia="宋体"/>
                <w:szCs w:val="20"/>
                <w:lang w:eastAsia="zh-CN"/>
              </w:rPr>
            </w:pPr>
          </w:p>
        </w:tc>
        <w:tc>
          <w:tcPr>
            <w:tcW w:w="7690" w:type="dxa"/>
            <w:shd w:val="clear" w:color="auto" w:fill="auto"/>
          </w:tcPr>
          <w:p w14:paraId="0AA0AE00" w14:textId="77777777" w:rsidR="00972699" w:rsidRPr="00954597" w:rsidRDefault="00972699" w:rsidP="00972699">
            <w:pPr>
              <w:spacing w:after="120"/>
              <w:rPr>
                <w:rFonts w:eastAsia="宋体"/>
                <w:szCs w:val="20"/>
                <w:lang w:eastAsia="zh-CN"/>
              </w:rPr>
            </w:pPr>
          </w:p>
        </w:tc>
      </w:tr>
      <w:tr w:rsidR="00972699" w:rsidRPr="00954597" w14:paraId="7851F1B5" w14:textId="77777777" w:rsidTr="005B75D6">
        <w:tc>
          <w:tcPr>
            <w:tcW w:w="1372" w:type="dxa"/>
            <w:shd w:val="clear" w:color="auto" w:fill="auto"/>
          </w:tcPr>
          <w:p w14:paraId="1E11C64B" w14:textId="77777777" w:rsidR="00972699" w:rsidRPr="00954597" w:rsidRDefault="00972699" w:rsidP="00972699">
            <w:pPr>
              <w:spacing w:after="120"/>
              <w:rPr>
                <w:rFonts w:eastAsia="宋体"/>
                <w:szCs w:val="20"/>
                <w:lang w:eastAsia="zh-CN"/>
              </w:rPr>
            </w:pPr>
          </w:p>
        </w:tc>
        <w:tc>
          <w:tcPr>
            <w:tcW w:w="7690" w:type="dxa"/>
            <w:shd w:val="clear" w:color="auto" w:fill="auto"/>
          </w:tcPr>
          <w:p w14:paraId="2AF0F0C8" w14:textId="77777777" w:rsidR="00972699" w:rsidRPr="00954597" w:rsidRDefault="00972699" w:rsidP="00972699">
            <w:pPr>
              <w:spacing w:after="120"/>
              <w:rPr>
                <w:rFonts w:eastAsia="宋体"/>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BodyText"/>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BodyText"/>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BodyText"/>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371626"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371626"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lastRenderedPageBreak/>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5C77298F" w14:textId="77777777" w:rsidR="00D140F5"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w:t>
            </w:r>
            <w:r w:rsidRPr="003A224B">
              <w:rPr>
                <w:rFonts w:eastAsia="Yu Mincho"/>
                <w:szCs w:val="20"/>
                <w:lang w:eastAsia="ja-JP"/>
              </w:rPr>
              <w:lastRenderedPageBreak/>
              <w:t xml:space="preserve">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769D7CAE" w14:textId="77777777" w:rsidTr="005B75D6">
        <w:tc>
          <w:tcPr>
            <w:tcW w:w="1375" w:type="dxa"/>
            <w:shd w:val="clear" w:color="auto" w:fill="auto"/>
          </w:tcPr>
          <w:p w14:paraId="48E79FD4" w14:textId="77777777" w:rsidR="00972699" w:rsidRPr="00954597" w:rsidRDefault="00972699" w:rsidP="00972699">
            <w:pPr>
              <w:spacing w:after="120"/>
              <w:rPr>
                <w:rFonts w:eastAsia="宋体"/>
                <w:szCs w:val="20"/>
                <w:lang w:eastAsia="zh-CN"/>
              </w:rPr>
            </w:pPr>
          </w:p>
        </w:tc>
        <w:tc>
          <w:tcPr>
            <w:tcW w:w="7687" w:type="dxa"/>
            <w:shd w:val="clear" w:color="auto" w:fill="auto"/>
          </w:tcPr>
          <w:p w14:paraId="78EB515E" w14:textId="77777777" w:rsidR="00972699" w:rsidRPr="00954597" w:rsidRDefault="00972699" w:rsidP="00972699">
            <w:pPr>
              <w:spacing w:after="120"/>
              <w:rPr>
                <w:rFonts w:eastAsia="宋体"/>
                <w:szCs w:val="20"/>
                <w:lang w:eastAsia="zh-CN"/>
              </w:rPr>
            </w:pPr>
          </w:p>
        </w:tc>
      </w:tr>
      <w:tr w:rsidR="00972699" w:rsidRPr="00954597" w14:paraId="6814EDF6" w14:textId="77777777" w:rsidTr="005B75D6">
        <w:tc>
          <w:tcPr>
            <w:tcW w:w="1375" w:type="dxa"/>
            <w:shd w:val="clear" w:color="auto" w:fill="auto"/>
          </w:tcPr>
          <w:p w14:paraId="12C51108" w14:textId="77777777" w:rsidR="00972699" w:rsidRPr="00954597" w:rsidRDefault="00972699" w:rsidP="00972699">
            <w:pPr>
              <w:spacing w:after="120"/>
              <w:rPr>
                <w:rFonts w:eastAsia="宋体"/>
                <w:szCs w:val="20"/>
                <w:lang w:eastAsia="zh-CN"/>
              </w:rPr>
            </w:pPr>
          </w:p>
        </w:tc>
        <w:tc>
          <w:tcPr>
            <w:tcW w:w="7687" w:type="dxa"/>
            <w:shd w:val="clear" w:color="auto" w:fill="auto"/>
          </w:tcPr>
          <w:p w14:paraId="2D2B1016" w14:textId="77777777" w:rsidR="00972699" w:rsidRPr="00954597" w:rsidRDefault="00972699" w:rsidP="00972699">
            <w:pPr>
              <w:spacing w:after="120"/>
              <w:rPr>
                <w:rFonts w:eastAsia="宋体"/>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lastRenderedPageBreak/>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274A6" w:rsidRPr="004771D2">
              <w:rPr>
                <w:bCs/>
                <w:noProof/>
                <w:position w:val="-6"/>
                <w:szCs w:val="20"/>
              </w:rPr>
              <w:object w:dxaOrig="240" w:dyaOrig="220" w14:anchorId="7B0BB55D">
                <v:shape id="_x0000_i1026" type="#_x0000_t75" alt="" style="width:14.95pt;height:14.95pt;mso-width-percent:0;mso-height-percent:0;mso-width-percent:0;mso-height-percent:0" o:ole="">
                  <v:imagedata r:id="rId58" o:title=""/>
                </v:shape>
                <o:OLEObject Type="Embed" ProgID="Equation.DSMT4" ShapeID="_x0000_i1026" DrawAspect="Content" ObjectID="_1679900211" r:id="rId59"/>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BodyText"/>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371626"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lastRenderedPageBreak/>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lastRenderedPageBreak/>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lastRenderedPageBreak/>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77777777" w:rsidR="00972699" w:rsidRPr="00954597" w:rsidRDefault="00972699" w:rsidP="00972699">
            <w:pPr>
              <w:spacing w:after="120"/>
              <w:rPr>
                <w:rFonts w:eastAsia="宋体"/>
                <w:szCs w:val="20"/>
                <w:lang w:eastAsia="zh-CN"/>
              </w:rPr>
            </w:pPr>
          </w:p>
        </w:tc>
        <w:tc>
          <w:tcPr>
            <w:tcW w:w="7688" w:type="dxa"/>
            <w:shd w:val="clear" w:color="auto" w:fill="auto"/>
          </w:tcPr>
          <w:p w14:paraId="117466BC" w14:textId="77777777" w:rsidR="00972699" w:rsidRPr="00954597" w:rsidRDefault="00972699" w:rsidP="00972699">
            <w:pPr>
              <w:spacing w:after="120"/>
              <w:rPr>
                <w:rFonts w:eastAsia="宋体"/>
                <w:szCs w:val="20"/>
                <w:lang w:eastAsia="zh-CN"/>
              </w:rPr>
            </w:pPr>
          </w:p>
        </w:tc>
      </w:tr>
      <w:tr w:rsidR="00972699" w:rsidRPr="00954597" w14:paraId="7B7FB1BC" w14:textId="77777777" w:rsidTr="005B75D6">
        <w:tc>
          <w:tcPr>
            <w:tcW w:w="1374" w:type="dxa"/>
            <w:shd w:val="clear" w:color="auto" w:fill="auto"/>
          </w:tcPr>
          <w:p w14:paraId="4A8A172D" w14:textId="77777777" w:rsidR="00972699" w:rsidRPr="00954597" w:rsidRDefault="00972699" w:rsidP="00972699">
            <w:pPr>
              <w:spacing w:after="120"/>
              <w:rPr>
                <w:rFonts w:eastAsia="宋体"/>
                <w:szCs w:val="20"/>
                <w:lang w:eastAsia="zh-CN"/>
              </w:rPr>
            </w:pPr>
          </w:p>
        </w:tc>
        <w:tc>
          <w:tcPr>
            <w:tcW w:w="7688" w:type="dxa"/>
            <w:shd w:val="clear" w:color="auto" w:fill="auto"/>
          </w:tcPr>
          <w:p w14:paraId="2EA7EEC4" w14:textId="77777777" w:rsidR="00972699" w:rsidRPr="00954597" w:rsidRDefault="00972699" w:rsidP="00972699">
            <w:pPr>
              <w:spacing w:after="120"/>
              <w:rPr>
                <w:rFonts w:eastAsia="宋体"/>
                <w:szCs w:val="20"/>
                <w:lang w:eastAsia="zh-CN"/>
              </w:rPr>
            </w:pPr>
          </w:p>
        </w:tc>
      </w:tr>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宋体"/>
                <w:szCs w:val="20"/>
                <w:lang w:eastAsia="zh-CN"/>
              </w:rPr>
            </w:pPr>
          </w:p>
        </w:tc>
        <w:tc>
          <w:tcPr>
            <w:tcW w:w="7688" w:type="dxa"/>
            <w:shd w:val="clear" w:color="auto" w:fill="auto"/>
          </w:tcPr>
          <w:p w14:paraId="636BFFB9" w14:textId="77777777" w:rsidR="00972699" w:rsidRPr="00954597" w:rsidRDefault="00972699" w:rsidP="00972699">
            <w:pPr>
              <w:spacing w:after="120"/>
              <w:rPr>
                <w:rFonts w:eastAsia="宋体"/>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BodyText"/>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w:t>
            </w:r>
            <w:r>
              <w:rPr>
                <w:rFonts w:hint="eastAsia"/>
                <w:i/>
                <w:iCs/>
                <w:lang w:eastAsia="zh-CN"/>
              </w:rPr>
              <w:lastRenderedPageBreak/>
              <w:t xml:space="preserve">this HARQ-ACK to PUSCH resource elements </w:t>
            </w:r>
            <w:r>
              <w:rPr>
                <w:i/>
                <w:iCs/>
                <w:lang w:eastAsia="zh-CN"/>
              </w:rPr>
              <w:t>no later</w:t>
            </w:r>
            <w:r>
              <w:rPr>
                <w:rFonts w:hint="eastAsia"/>
                <w:i/>
                <w:iCs/>
                <w:lang w:eastAsia="zh-CN"/>
              </w:rPr>
              <w:t xml:space="preserve"> than the last symbol of PUCCH resource for HARQ-ACK.</w:t>
            </w:r>
            <w:bookmarkEnd w:id="40"/>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56D1F8FB" w14:textId="77777777" w:rsidR="00163AC9" w:rsidRPr="00C02320" w:rsidRDefault="00163AC9" w:rsidP="00CE3769">
            <w:pPr>
              <w:pStyle w:val="BodyText"/>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BodyText"/>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4.95pt;height:14.95pt;mso-width-percent:0;mso-height-percent:0;mso-width-percent:0;mso-height-percent:0" o:ole="">
                        <v:imagedata r:id="rId53" o:title=""/>
                      </v:shape>
                      <o:OLEObject Type="Embed" ProgID="Equation.3" ShapeID="_x0000_i1027" DrawAspect="Content" ObjectID="_1679900212" r:id="rId60"/>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371626"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371626"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371626"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371626"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371626"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lastRenderedPageBreak/>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lastRenderedPageBreak/>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lastRenderedPageBreak/>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371626"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371626"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371626"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 xml:space="preserve">For cases where a UCI overlaps with multiple PUSCHs, RAN1 discuss </w:t>
              </w:r>
              <w:r w:rsidR="00CB3E66" w:rsidRPr="00CB3E66">
                <w:rPr>
                  <w:rStyle w:val="Hyperlink"/>
                  <w:noProof/>
                  <w:color w:val="auto"/>
                  <w:sz w:val="20"/>
                  <w:u w:val="none"/>
                  <w:lang w:eastAsia="ja-JP"/>
                </w:rPr>
                <w:lastRenderedPageBreak/>
                <w:t>the procedure for determining the PUSCH to be multiplexed with the UCI, taking into account the Rel-17 support of multiplexing UCI and PUSCH of different priorities.</w:t>
              </w:r>
            </w:hyperlink>
          </w:p>
          <w:p w14:paraId="1C55646D" w14:textId="0BFF1AF6" w:rsidR="007E2BFA" w:rsidRPr="0001764F" w:rsidRDefault="00371626"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 xml:space="preserve">Proposal 13: For collision handling between high priority DG-PUSCH and low priority CG-PUSCH, UE is expected to cancel the overlapping low priority CG </w:t>
            </w:r>
            <w:r w:rsidRPr="007B1D14">
              <w:rPr>
                <w:rFonts w:ascii="Arial" w:eastAsia="宋体" w:hAnsi="Arial" w:cs="Arial"/>
                <w:b/>
                <w:bCs/>
                <w:kern w:val="2"/>
                <w:szCs w:val="21"/>
                <w:lang w:eastAsia="zh-CN"/>
              </w:rPr>
              <w:lastRenderedPageBreak/>
              <w:t>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lastRenderedPageBreak/>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Heading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371626"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371626"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lastRenderedPageBreak/>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Heading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371626" w:rsidP="00BC19A3">
      <w:pPr>
        <w:pStyle w:val="ListParagraph"/>
        <w:numPr>
          <w:ilvl w:val="0"/>
          <w:numId w:val="60"/>
        </w:numPr>
        <w:rPr>
          <w:lang w:eastAsia="zh-CN"/>
        </w:rPr>
      </w:pPr>
      <w:hyperlink r:id="rId61"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371626" w:rsidP="00BC19A3">
      <w:pPr>
        <w:pStyle w:val="ListParagraph"/>
        <w:numPr>
          <w:ilvl w:val="0"/>
          <w:numId w:val="60"/>
        </w:numPr>
        <w:rPr>
          <w:lang w:eastAsia="x-none"/>
        </w:rPr>
      </w:pPr>
      <w:hyperlink r:id="rId62"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371626" w:rsidP="00BC19A3">
      <w:pPr>
        <w:pStyle w:val="ListParagraph"/>
        <w:numPr>
          <w:ilvl w:val="0"/>
          <w:numId w:val="60"/>
        </w:numPr>
        <w:rPr>
          <w:lang w:eastAsia="x-none"/>
        </w:rPr>
      </w:pPr>
      <w:hyperlink r:id="rId63"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371626" w:rsidP="00BC19A3">
      <w:pPr>
        <w:pStyle w:val="ListParagraph"/>
        <w:numPr>
          <w:ilvl w:val="0"/>
          <w:numId w:val="60"/>
        </w:numPr>
        <w:rPr>
          <w:lang w:eastAsia="x-none"/>
        </w:rPr>
      </w:pPr>
      <w:hyperlink r:id="rId64"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371626" w:rsidP="00BC19A3">
      <w:pPr>
        <w:pStyle w:val="ListParagraph"/>
        <w:numPr>
          <w:ilvl w:val="0"/>
          <w:numId w:val="60"/>
        </w:numPr>
        <w:rPr>
          <w:lang w:eastAsia="x-none"/>
        </w:rPr>
      </w:pPr>
      <w:hyperlink r:id="rId65"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371626" w:rsidP="00BC19A3">
      <w:pPr>
        <w:pStyle w:val="ListParagraph"/>
        <w:numPr>
          <w:ilvl w:val="0"/>
          <w:numId w:val="60"/>
        </w:numPr>
        <w:rPr>
          <w:lang w:eastAsia="x-none"/>
        </w:rPr>
      </w:pPr>
      <w:hyperlink r:id="rId66"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371626" w:rsidP="00BC19A3">
      <w:pPr>
        <w:pStyle w:val="ListParagraph"/>
        <w:numPr>
          <w:ilvl w:val="0"/>
          <w:numId w:val="60"/>
        </w:numPr>
        <w:rPr>
          <w:lang w:eastAsia="x-none"/>
        </w:rPr>
      </w:pPr>
      <w:hyperlink r:id="rId67"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371626" w:rsidP="00BC19A3">
      <w:pPr>
        <w:pStyle w:val="ListParagraph"/>
        <w:numPr>
          <w:ilvl w:val="0"/>
          <w:numId w:val="60"/>
        </w:numPr>
        <w:rPr>
          <w:lang w:eastAsia="x-none"/>
        </w:rPr>
      </w:pPr>
      <w:hyperlink r:id="rId68"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371626" w:rsidP="00BC19A3">
      <w:pPr>
        <w:pStyle w:val="ListParagraph"/>
        <w:numPr>
          <w:ilvl w:val="0"/>
          <w:numId w:val="60"/>
        </w:numPr>
        <w:rPr>
          <w:lang w:eastAsia="x-none"/>
        </w:rPr>
      </w:pPr>
      <w:hyperlink r:id="rId69"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371626" w:rsidP="00BC19A3">
      <w:pPr>
        <w:pStyle w:val="ListParagraph"/>
        <w:numPr>
          <w:ilvl w:val="0"/>
          <w:numId w:val="60"/>
        </w:numPr>
        <w:rPr>
          <w:lang w:eastAsia="x-none"/>
        </w:rPr>
      </w:pPr>
      <w:hyperlink r:id="rId70"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371626" w:rsidP="00BC19A3">
      <w:pPr>
        <w:pStyle w:val="ListParagraph"/>
        <w:numPr>
          <w:ilvl w:val="0"/>
          <w:numId w:val="60"/>
        </w:numPr>
        <w:rPr>
          <w:lang w:eastAsia="x-none"/>
        </w:rPr>
      </w:pPr>
      <w:hyperlink r:id="rId71"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371626" w:rsidP="00BC19A3">
      <w:pPr>
        <w:pStyle w:val="ListParagraph"/>
        <w:numPr>
          <w:ilvl w:val="0"/>
          <w:numId w:val="60"/>
        </w:numPr>
        <w:rPr>
          <w:lang w:eastAsia="x-none"/>
        </w:rPr>
      </w:pPr>
      <w:hyperlink r:id="rId72"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371626" w:rsidP="00BC19A3">
      <w:pPr>
        <w:pStyle w:val="ListParagraph"/>
        <w:numPr>
          <w:ilvl w:val="0"/>
          <w:numId w:val="60"/>
        </w:numPr>
        <w:rPr>
          <w:lang w:eastAsia="x-none"/>
        </w:rPr>
      </w:pPr>
      <w:hyperlink r:id="rId73"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371626" w:rsidP="00BC19A3">
      <w:pPr>
        <w:pStyle w:val="ListParagraph"/>
        <w:numPr>
          <w:ilvl w:val="0"/>
          <w:numId w:val="60"/>
        </w:numPr>
        <w:rPr>
          <w:lang w:eastAsia="x-none"/>
        </w:rPr>
      </w:pPr>
      <w:hyperlink r:id="rId74"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371626" w:rsidP="00BC19A3">
      <w:pPr>
        <w:pStyle w:val="ListParagraph"/>
        <w:numPr>
          <w:ilvl w:val="0"/>
          <w:numId w:val="60"/>
        </w:numPr>
        <w:rPr>
          <w:lang w:eastAsia="x-none"/>
        </w:rPr>
      </w:pPr>
      <w:hyperlink r:id="rId75"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371626" w:rsidP="00BC19A3">
      <w:pPr>
        <w:pStyle w:val="ListParagraph"/>
        <w:numPr>
          <w:ilvl w:val="0"/>
          <w:numId w:val="60"/>
        </w:numPr>
        <w:rPr>
          <w:lang w:eastAsia="x-none"/>
        </w:rPr>
      </w:pPr>
      <w:hyperlink r:id="rId76"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371626" w:rsidP="00BC19A3">
      <w:pPr>
        <w:pStyle w:val="ListParagraph"/>
        <w:numPr>
          <w:ilvl w:val="0"/>
          <w:numId w:val="60"/>
        </w:numPr>
        <w:rPr>
          <w:lang w:eastAsia="x-none"/>
        </w:rPr>
      </w:pPr>
      <w:hyperlink r:id="rId77"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371626" w:rsidP="00BC19A3">
      <w:pPr>
        <w:pStyle w:val="ListParagraph"/>
        <w:numPr>
          <w:ilvl w:val="0"/>
          <w:numId w:val="60"/>
        </w:numPr>
        <w:rPr>
          <w:lang w:eastAsia="x-none"/>
        </w:rPr>
      </w:pPr>
      <w:hyperlink r:id="rId78"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371626" w:rsidP="00BC19A3">
      <w:pPr>
        <w:pStyle w:val="ListParagraph"/>
        <w:numPr>
          <w:ilvl w:val="0"/>
          <w:numId w:val="60"/>
        </w:numPr>
        <w:rPr>
          <w:lang w:eastAsia="x-none"/>
        </w:rPr>
      </w:pPr>
      <w:hyperlink r:id="rId79"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371626" w:rsidP="00BC19A3">
      <w:pPr>
        <w:pStyle w:val="ListParagraph"/>
        <w:numPr>
          <w:ilvl w:val="0"/>
          <w:numId w:val="60"/>
        </w:numPr>
        <w:rPr>
          <w:lang w:eastAsia="x-none"/>
        </w:rPr>
      </w:pPr>
      <w:hyperlink r:id="rId80"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371626" w:rsidP="00BC19A3">
      <w:pPr>
        <w:pStyle w:val="ListParagraph"/>
        <w:numPr>
          <w:ilvl w:val="0"/>
          <w:numId w:val="60"/>
        </w:numPr>
        <w:rPr>
          <w:lang w:eastAsia="x-none"/>
        </w:rPr>
      </w:pPr>
      <w:hyperlink r:id="rId81"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371626" w:rsidP="00BC19A3">
      <w:pPr>
        <w:pStyle w:val="ListParagraph"/>
        <w:numPr>
          <w:ilvl w:val="0"/>
          <w:numId w:val="60"/>
        </w:numPr>
        <w:rPr>
          <w:lang w:eastAsia="x-none"/>
        </w:rPr>
      </w:pPr>
      <w:hyperlink r:id="rId82"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371626" w:rsidP="00BC19A3">
      <w:pPr>
        <w:pStyle w:val="ListParagraph"/>
        <w:numPr>
          <w:ilvl w:val="0"/>
          <w:numId w:val="60"/>
        </w:numPr>
        <w:rPr>
          <w:lang w:eastAsia="x-none"/>
        </w:rPr>
      </w:pPr>
      <w:hyperlink r:id="rId83"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371626" w:rsidP="00BC19A3">
      <w:pPr>
        <w:pStyle w:val="ListParagraph"/>
        <w:numPr>
          <w:ilvl w:val="0"/>
          <w:numId w:val="60"/>
        </w:numPr>
        <w:rPr>
          <w:lang w:eastAsia="x-none"/>
        </w:rPr>
      </w:pPr>
      <w:hyperlink r:id="rId84"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371626" w:rsidP="00BC19A3">
      <w:pPr>
        <w:pStyle w:val="ListParagraph"/>
        <w:numPr>
          <w:ilvl w:val="0"/>
          <w:numId w:val="60"/>
        </w:numPr>
        <w:rPr>
          <w:lang w:eastAsia="x-none"/>
        </w:rPr>
      </w:pPr>
      <w:hyperlink r:id="rId85"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371626" w:rsidP="00BC19A3">
      <w:pPr>
        <w:pStyle w:val="ListParagraph"/>
        <w:numPr>
          <w:ilvl w:val="0"/>
          <w:numId w:val="60"/>
        </w:numPr>
        <w:rPr>
          <w:lang w:eastAsia="x-none"/>
        </w:rPr>
      </w:pPr>
      <w:hyperlink r:id="rId86"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371626" w:rsidP="00BC19A3">
      <w:pPr>
        <w:pStyle w:val="ListParagraph"/>
        <w:numPr>
          <w:ilvl w:val="0"/>
          <w:numId w:val="60"/>
        </w:numPr>
        <w:rPr>
          <w:lang w:eastAsia="x-none"/>
        </w:rPr>
      </w:pPr>
      <w:hyperlink r:id="rId87"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371626" w:rsidP="00BC19A3">
      <w:pPr>
        <w:pStyle w:val="ListParagraph"/>
        <w:numPr>
          <w:ilvl w:val="0"/>
          <w:numId w:val="60"/>
        </w:numPr>
        <w:rPr>
          <w:lang w:eastAsia="x-none"/>
        </w:rPr>
      </w:pPr>
      <w:hyperlink r:id="rId88"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371626" w:rsidP="00BC19A3">
      <w:pPr>
        <w:pStyle w:val="ListParagraph"/>
        <w:numPr>
          <w:ilvl w:val="0"/>
          <w:numId w:val="60"/>
        </w:numPr>
        <w:rPr>
          <w:lang w:eastAsia="x-none"/>
        </w:rPr>
      </w:pPr>
      <w:hyperlink r:id="rId89"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371626" w:rsidP="00BC19A3">
      <w:pPr>
        <w:pStyle w:val="ListParagraph"/>
        <w:numPr>
          <w:ilvl w:val="0"/>
          <w:numId w:val="60"/>
        </w:numPr>
        <w:rPr>
          <w:lang w:eastAsia="x-none"/>
        </w:rPr>
      </w:pPr>
      <w:hyperlink r:id="rId90"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371626" w:rsidP="00BC19A3">
      <w:pPr>
        <w:pStyle w:val="ListParagraph"/>
        <w:numPr>
          <w:ilvl w:val="0"/>
          <w:numId w:val="60"/>
        </w:numPr>
        <w:rPr>
          <w:lang w:eastAsia="x-none"/>
        </w:rPr>
      </w:pPr>
      <w:hyperlink r:id="rId91"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9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1E01A" w14:textId="77777777" w:rsidR="00910D7C" w:rsidRDefault="00910D7C">
      <w:r>
        <w:separator/>
      </w:r>
    </w:p>
  </w:endnote>
  <w:endnote w:type="continuationSeparator" w:id="0">
    <w:p w14:paraId="16734CA3" w14:textId="77777777" w:rsidR="00910D7C" w:rsidRDefault="00910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Arial Unicode MS"/>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Gulim">
    <w:altName w:val="Arial Unicode MS"/>
    <w:panose1 w:val="020B0600000101010101"/>
    <w:charset w:val="81"/>
    <w:family w:val="swiss"/>
    <w:pitch w:val="variable"/>
    <w:sig w:usb0="B00002AF" w:usb1="69D77CFB" w:usb2="00000030" w:usb3="00000000" w:csb0="0008009F" w:csb1="00000000"/>
  </w:font>
  <w:font w:name="等线 Light">
    <w:panose1 w:val="02010600030101010101"/>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8B3BF" w14:textId="77777777" w:rsidR="00910D7C" w:rsidRDefault="00910D7C">
      <w:r>
        <w:separator/>
      </w:r>
    </w:p>
  </w:footnote>
  <w:footnote w:type="continuationSeparator" w:id="0">
    <w:p w14:paraId="6934EB22" w14:textId="77777777" w:rsidR="00910D7C" w:rsidRDefault="00910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CC0BE" w14:textId="77777777" w:rsidR="00371626" w:rsidRDefault="00371626">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2"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5"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7"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7"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1"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4"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3"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7"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0"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5"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4"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0"/>
  </w:num>
  <w:num w:numId="2">
    <w:abstractNumId w:val="62"/>
  </w:num>
  <w:num w:numId="3">
    <w:abstractNumId w:val="105"/>
  </w:num>
  <w:num w:numId="4">
    <w:abstractNumId w:val="76"/>
  </w:num>
  <w:num w:numId="5">
    <w:abstractNumId w:val="71"/>
  </w:num>
  <w:num w:numId="6">
    <w:abstractNumId w:val="57"/>
  </w:num>
  <w:num w:numId="7">
    <w:abstractNumId w:val="2"/>
  </w:num>
  <w:num w:numId="8">
    <w:abstractNumId w:val="102"/>
  </w:num>
  <w:num w:numId="9">
    <w:abstractNumId w:val="88"/>
  </w:num>
  <w:num w:numId="10">
    <w:abstractNumId w:val="32"/>
  </w:num>
  <w:num w:numId="11">
    <w:abstractNumId w:val="46"/>
  </w:num>
  <w:num w:numId="12">
    <w:abstractNumId w:val="81"/>
  </w:num>
  <w:num w:numId="13">
    <w:abstractNumId w:val="98"/>
  </w:num>
  <w:num w:numId="14">
    <w:abstractNumId w:val="79"/>
  </w:num>
  <w:num w:numId="15">
    <w:abstractNumId w:val="18"/>
  </w:num>
  <w:num w:numId="16">
    <w:abstractNumId w:val="106"/>
  </w:num>
  <w:num w:numId="17">
    <w:abstractNumId w:val="28"/>
  </w:num>
  <w:num w:numId="18">
    <w:abstractNumId w:val="22"/>
  </w:num>
  <w:num w:numId="19">
    <w:abstractNumId w:val="1"/>
  </w:num>
  <w:num w:numId="20">
    <w:abstractNumId w:val="61"/>
  </w:num>
  <w:num w:numId="21">
    <w:abstractNumId w:val="44"/>
  </w:num>
  <w:num w:numId="22">
    <w:abstractNumId w:val="95"/>
  </w:num>
  <w:num w:numId="23">
    <w:abstractNumId w:val="83"/>
  </w:num>
  <w:num w:numId="24">
    <w:abstractNumId w:val="54"/>
  </w:num>
  <w:num w:numId="25">
    <w:abstractNumId w:val="108"/>
  </w:num>
  <w:num w:numId="26">
    <w:abstractNumId w:val="109"/>
  </w:num>
  <w:num w:numId="27">
    <w:abstractNumId w:val="90"/>
  </w:num>
  <w:num w:numId="28">
    <w:abstractNumId w:val="100"/>
  </w:num>
  <w:num w:numId="29">
    <w:abstractNumId w:val="111"/>
  </w:num>
  <w:num w:numId="30">
    <w:abstractNumId w:val="36"/>
  </w:num>
  <w:num w:numId="31">
    <w:abstractNumId w:val="27"/>
  </w:num>
  <w:num w:numId="32">
    <w:abstractNumId w:val="30"/>
  </w:num>
  <w:num w:numId="33">
    <w:abstractNumId w:val="80"/>
  </w:num>
  <w:num w:numId="34">
    <w:abstractNumId w:val="8"/>
  </w:num>
  <w:num w:numId="35">
    <w:abstractNumId w:val="7"/>
  </w:num>
  <w:num w:numId="36">
    <w:abstractNumId w:val="56"/>
  </w:num>
  <w:num w:numId="37">
    <w:abstractNumId w:val="89"/>
  </w:num>
  <w:num w:numId="38">
    <w:abstractNumId w:val="34"/>
  </w:num>
  <w:num w:numId="39">
    <w:abstractNumId w:val="35"/>
  </w:num>
  <w:num w:numId="40">
    <w:abstractNumId w:val="51"/>
  </w:num>
  <w:num w:numId="41">
    <w:abstractNumId w:val="93"/>
  </w:num>
  <w:num w:numId="42">
    <w:abstractNumId w:val="68"/>
  </w:num>
  <w:num w:numId="43">
    <w:abstractNumId w:val="78"/>
  </w:num>
  <w:num w:numId="44">
    <w:abstractNumId w:val="24"/>
  </w:num>
  <w:num w:numId="45">
    <w:abstractNumId w:val="14"/>
  </w:num>
  <w:num w:numId="46">
    <w:abstractNumId w:val="33"/>
  </w:num>
  <w:num w:numId="47">
    <w:abstractNumId w:val="55"/>
  </w:num>
  <w:num w:numId="48">
    <w:abstractNumId w:val="47"/>
  </w:num>
  <w:num w:numId="49">
    <w:abstractNumId w:val="4"/>
  </w:num>
  <w:num w:numId="50">
    <w:abstractNumId w:val="107"/>
  </w:num>
  <w:num w:numId="51">
    <w:abstractNumId w:val="97"/>
  </w:num>
  <w:num w:numId="52">
    <w:abstractNumId w:val="87"/>
  </w:num>
  <w:num w:numId="53">
    <w:abstractNumId w:val="65"/>
  </w:num>
  <w:num w:numId="54">
    <w:abstractNumId w:val="58"/>
  </w:num>
  <w:num w:numId="55">
    <w:abstractNumId w:val="70"/>
  </w:num>
  <w:num w:numId="56">
    <w:abstractNumId w:val="21"/>
  </w:num>
  <w:num w:numId="57">
    <w:abstractNumId w:val="75"/>
  </w:num>
  <w:num w:numId="58">
    <w:abstractNumId w:val="16"/>
  </w:num>
  <w:num w:numId="59">
    <w:abstractNumId w:val="67"/>
  </w:num>
  <w:num w:numId="60">
    <w:abstractNumId w:val="45"/>
  </w:num>
  <w:num w:numId="61">
    <w:abstractNumId w:val="9"/>
  </w:num>
  <w:num w:numId="62">
    <w:abstractNumId w:val="66"/>
  </w:num>
  <w:num w:numId="63">
    <w:abstractNumId w:val="82"/>
  </w:num>
  <w:num w:numId="64">
    <w:abstractNumId w:val="12"/>
  </w:num>
  <w:num w:numId="65">
    <w:abstractNumId w:val="73"/>
  </w:num>
  <w:num w:numId="66">
    <w:abstractNumId w:val="99"/>
  </w:num>
  <w:num w:numId="67">
    <w:abstractNumId w:val="17"/>
  </w:num>
  <w:num w:numId="68">
    <w:abstractNumId w:val="77"/>
  </w:num>
  <w:num w:numId="69">
    <w:abstractNumId w:val="38"/>
  </w:num>
  <w:num w:numId="70">
    <w:abstractNumId w:val="37"/>
  </w:num>
  <w:num w:numId="71">
    <w:abstractNumId w:val="50"/>
  </w:num>
  <w:num w:numId="72">
    <w:abstractNumId w:val="0"/>
  </w:num>
  <w:num w:numId="73">
    <w:abstractNumId w:val="40"/>
  </w:num>
  <w:num w:numId="74">
    <w:abstractNumId w:val="26"/>
  </w:num>
  <w:num w:numId="75">
    <w:abstractNumId w:val="23"/>
  </w:num>
  <w:num w:numId="76">
    <w:abstractNumId w:val="44"/>
    <w:lvlOverride w:ilvl="0">
      <w:startOverride w:val="1"/>
    </w:lvlOverride>
  </w:num>
  <w:num w:numId="77">
    <w:abstractNumId w:val="25"/>
  </w:num>
  <w:num w:numId="78">
    <w:abstractNumId w:val="11"/>
  </w:num>
  <w:num w:numId="79">
    <w:abstractNumId w:val="91"/>
  </w:num>
  <w:num w:numId="80">
    <w:abstractNumId w:val="60"/>
  </w:num>
  <w:num w:numId="81">
    <w:abstractNumId w:val="39"/>
  </w:num>
  <w:num w:numId="82">
    <w:abstractNumId w:val="48"/>
  </w:num>
  <w:num w:numId="83">
    <w:abstractNumId w:val="96"/>
  </w:num>
  <w:num w:numId="84">
    <w:abstractNumId w:val="6"/>
  </w:num>
  <w:num w:numId="85">
    <w:abstractNumId w:val="85"/>
  </w:num>
  <w:num w:numId="86">
    <w:abstractNumId w:val="15"/>
  </w:num>
  <w:num w:numId="87">
    <w:abstractNumId w:val="103"/>
  </w:num>
  <w:num w:numId="88">
    <w:abstractNumId w:val="63"/>
  </w:num>
  <w:num w:numId="89">
    <w:abstractNumId w:val="101"/>
  </w:num>
  <w:num w:numId="90">
    <w:abstractNumId w:val="113"/>
  </w:num>
  <w:num w:numId="91">
    <w:abstractNumId w:val="3"/>
  </w:num>
  <w:num w:numId="92">
    <w:abstractNumId w:val="86"/>
  </w:num>
  <w:num w:numId="93">
    <w:abstractNumId w:val="104"/>
  </w:num>
  <w:num w:numId="94">
    <w:abstractNumId w:val="10"/>
  </w:num>
  <w:num w:numId="95">
    <w:abstractNumId w:val="53"/>
  </w:num>
  <w:num w:numId="96">
    <w:abstractNumId w:val="19"/>
  </w:num>
  <w:num w:numId="97">
    <w:abstractNumId w:val="52"/>
  </w:num>
  <w:num w:numId="98">
    <w:abstractNumId w:val="92"/>
  </w:num>
  <w:num w:numId="99">
    <w:abstractNumId w:val="20"/>
  </w:num>
  <w:num w:numId="100">
    <w:abstractNumId w:val="41"/>
  </w:num>
  <w:num w:numId="101">
    <w:abstractNumId w:val="64"/>
  </w:num>
  <w:num w:numId="102">
    <w:abstractNumId w:val="59"/>
  </w:num>
  <w:num w:numId="103">
    <w:abstractNumId w:val="29"/>
  </w:num>
  <w:num w:numId="104">
    <w:abstractNumId w:val="69"/>
  </w:num>
  <w:num w:numId="105">
    <w:abstractNumId w:val="74"/>
  </w:num>
  <w:num w:numId="106">
    <w:abstractNumId w:val="42"/>
  </w:num>
  <w:num w:numId="107">
    <w:abstractNumId w:val="49"/>
  </w:num>
  <w:num w:numId="108">
    <w:abstractNumId w:val="31"/>
  </w:num>
  <w:num w:numId="109">
    <w:abstractNumId w:val="43"/>
  </w:num>
  <w:num w:numId="110">
    <w:abstractNumId w:val="13"/>
  </w:num>
  <w:num w:numId="111">
    <w:abstractNumId w:val="84"/>
  </w:num>
  <w:num w:numId="112">
    <w:abstractNumId w:val="112"/>
  </w:num>
  <w:num w:numId="113">
    <w:abstractNumId w:val="5"/>
  </w:num>
  <w:num w:numId="114">
    <w:abstractNumId w:val="27"/>
    <w:lvlOverride w:ilvl="0"/>
    <w:lvlOverride w:ilvl="1"/>
    <w:lvlOverride w:ilvl="2"/>
    <w:lvlOverride w:ilvl="3"/>
    <w:lvlOverride w:ilvl="4"/>
    <w:lvlOverride w:ilvl="5"/>
    <w:lvlOverride w:ilvl="6"/>
    <w:lvlOverride w:ilvl="7"/>
    <w:lvlOverride w:ilvl="8"/>
  </w:num>
  <w:num w:numId="1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626"/>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DD6"/>
    <w:rsid w:val="006B5F3B"/>
    <w:rsid w:val="006B6320"/>
    <w:rsid w:val="006B6DA6"/>
    <w:rsid w:val="006B74CA"/>
    <w:rsid w:val="006B7F73"/>
    <w:rsid w:val="006C0481"/>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jpeg"/><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395.zip" TargetMode="External"/><Relationship Id="rId68" Type="http://schemas.openxmlformats.org/officeDocument/2006/relationships/hyperlink" Target="file:///C:\Users\wanshic\OneDrive%20-%20Qualcomm\Documents\Standards\3GPP%20Standards\Meeting%20Documents\TSGR1_104b\Docs\R1-2102697.zip" TargetMode="External"/><Relationship Id="rId76" Type="http://schemas.openxmlformats.org/officeDocument/2006/relationships/hyperlink" Target="file:///C:\Users\wanshic\OneDrive%20-%20Qualcomm\Documents\Standards\3GPP%20Standards\Meeting%20Documents\TSGR1_104b\Docs\R1-2102912.zip" TargetMode="External"/><Relationship Id="rId84" Type="http://schemas.openxmlformats.org/officeDocument/2006/relationships/hyperlink" Target="file:///C:\Users\wanshic\OneDrive%20-%20Qualcomm\Documents\Standards\3GPP%20Standards\Meeting%20Documents\TSGR1_104b\Docs\R1-2103303.zip" TargetMode="External"/><Relationship Id="rId89" Type="http://schemas.openxmlformats.org/officeDocument/2006/relationships/hyperlink" Target="file:///C:\Users\wanshic\OneDrive%20-%20Qualcomm\Documents\Standards\3GPP%20Standards\Meeting%20Documents\TSGR1_104b\Docs\R1-2103613.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747.zip"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wmf"/><Relationship Id="rId58" Type="http://schemas.openxmlformats.org/officeDocument/2006/relationships/image" Target="media/image44.wmf"/><Relationship Id="rId66" Type="http://schemas.openxmlformats.org/officeDocument/2006/relationships/hyperlink" Target="file:///C:\Users\wanshic\OneDrive%20-%20Qualcomm\Documents\Standards\3GPP%20Standards\Meeting%20Documents\TSGR1_104b\Docs\R1-2102524.zip" TargetMode="External"/><Relationship Id="rId74" Type="http://schemas.openxmlformats.org/officeDocument/2006/relationships/hyperlink" Target="file:///C:\Users\wanshic\OneDrive%20-%20Qualcomm\Documents\Standards\3GPP%20Standards\Meeting%20Documents\TSGR1_104b\Docs\R1-2102868.zip" TargetMode="External"/><Relationship Id="rId79" Type="http://schemas.openxmlformats.org/officeDocument/2006/relationships/hyperlink" Target="file:///C:\Users\wanshic\OneDrive%20-%20Qualcomm\Documents\Standards\3GPP%20Standards\Meeting%20Documents\TSGR1_104b\Docs\R1-2103030.zip" TargetMode="External"/><Relationship Id="rId87" Type="http://schemas.openxmlformats.org/officeDocument/2006/relationships/hyperlink" Target="file:///C:\Users\wanshic\OneDrive%20-%20Qualcomm\Documents\Standards\3GPP%20Standards\Meeting%20Documents\TSGR1_104b\Docs\R1-2103475.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3/Docs/R1-2007567.zip" TargetMode="External"/><Relationship Id="rId82" Type="http://schemas.openxmlformats.org/officeDocument/2006/relationships/hyperlink" Target="file:///C:\Users\wanshic\OneDrive%20-%20Qualcomm\Documents\Standards\3GPP%20Standards\Meeting%20Documents\TSGR1_104b\Docs\R1-2103207.zip" TargetMode="External"/><Relationship Id="rId90" Type="http://schemas.openxmlformats.org/officeDocument/2006/relationships/hyperlink" Target="file:///C:\Users\wanshic\OneDrive%20-%20Qualcomm\Documents\Standards\3GPP%20Standards\Meeting%20Documents\TSGR1_104b\Docs\R1-2103632.zip" TargetMode="External"/><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2.wmf"/><Relationship Id="rId64" Type="http://schemas.openxmlformats.org/officeDocument/2006/relationships/hyperlink" Target="file:///C:\Users\wanshic\OneDrive%20-%20Qualcomm\Documents\Standards\3GPP%20Standards\Meeting%20Documents\TSGR1_104b\Docs\R1-2102457.zip" TargetMode="External"/><Relationship Id="rId69" Type="http://schemas.openxmlformats.org/officeDocument/2006/relationships/hyperlink" Target="file:///C:\Users\wanshic\OneDrive%20-%20Qualcomm\Documents\Standards\3GPP%20Standards\Meeting%20Documents\TSGR1_104b\Docs\R1-2102731.zip" TargetMode="External"/><Relationship Id="rId77" Type="http://schemas.openxmlformats.org/officeDocument/2006/relationships/hyperlink" Target="file:///C:\Users\wanshic\OneDrive%20-%20Qualcomm\Documents\Standards\3GPP%20Standards\Meeting%20Documents\TSGR1_104b\Docs\R1-2102952.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814.zip" TargetMode="External"/><Relationship Id="rId80" Type="http://schemas.openxmlformats.org/officeDocument/2006/relationships/hyperlink" Target="file:///C:\Users\wanshic\OneDrive%20-%20Qualcomm\Documents\Standards\3GPP%20Standards\Meeting%20Documents\TSGR1_104b\Docs\R1-2103106.zip" TargetMode="External"/><Relationship Id="rId85" Type="http://schemas.openxmlformats.org/officeDocument/2006/relationships/hyperlink" Target="file:///C:\Users\wanshic\OneDrive%20-%20Qualcomm\Documents\Standards\3GPP%20Standards\Meeting%20Documents\TSGR1_104b\Docs\R1-2103327.zip"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2.bin"/><Relationship Id="rId67" Type="http://schemas.openxmlformats.org/officeDocument/2006/relationships/hyperlink" Target="file:///C:\Users\wanshic\OneDrive%20-%20Qualcomm\Documents\Standards\3GPP%20Standards\Meeting%20Documents\TSGR1_104b\Docs\R1-2102631.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hyperlink" Target="file:///C:\Users\wanshic\OneDrive%20-%20Qualcomm\Documents\Standards\3GPP%20Standards\Meeting%20Documents\TSGR1_104b\Docs\R1-2102353.zip" TargetMode="External"/><Relationship Id="rId70" Type="http://schemas.openxmlformats.org/officeDocument/2006/relationships/hyperlink" Target="file:///C:\Users\wanshic\OneDrive%20-%20Qualcomm\Documents\Standards\3GPP%20Standards\Meeting%20Documents\TSGR1_104b\Docs\R1-2102740.zip" TargetMode="External"/><Relationship Id="rId75" Type="http://schemas.openxmlformats.org/officeDocument/2006/relationships/hyperlink" Target="file:///C:\Users\wanshic\OneDrive%20-%20Qualcomm\Documents\Standards\3GPP%20Standards\Meeting%20Documents\TSGR1_104b\Docs\R1-2102871.zip" TargetMode="External"/><Relationship Id="rId83" Type="http://schemas.openxmlformats.org/officeDocument/2006/relationships/hyperlink" Target="file:///C:\Users\wanshic\OneDrive%20-%20Qualcomm\Documents\Standards\3GPP%20Standards\Meeting%20Documents\TSGR1_104b\Docs\R1-2103239.zip" TargetMode="External"/><Relationship Id="rId88" Type="http://schemas.openxmlformats.org/officeDocument/2006/relationships/hyperlink" Target="file:///C:\Users\wanshic\OneDrive%20-%20Qualcomm\Documents\Standards\3GPP%20Standards\Meeting%20Documents\TSGR1_104b\Docs\R1-2103577.zip" TargetMode="External"/><Relationship Id="rId91" Type="http://schemas.openxmlformats.org/officeDocument/2006/relationships/hyperlink" Target="file:///C:\Users\wanshic\OneDrive%20-%20Qualcomm\Documents\Standards\3GPP%20Standards\Meeting%20Documents\TSGR1_104b\Docs\R1-2103697.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3.wmf"/><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3.bin"/><Relationship Id="rId65" Type="http://schemas.openxmlformats.org/officeDocument/2006/relationships/hyperlink" Target="file:///C:\Users\wanshic\OneDrive%20-%20Qualcomm\Documents\Standards\3GPP%20Standards\Meeting%20Documents\TSGR1_104b\Docs\R1-2102496.zip" TargetMode="External"/><Relationship Id="rId73" Type="http://schemas.openxmlformats.org/officeDocument/2006/relationships/hyperlink" Target="file:///C:\Users\wanshic\OneDrive%20-%20Qualcomm\Documents\Standards\3GPP%20Standards\Meeting%20Documents\TSGR1_104b\Docs\R1-2102820.zip" TargetMode="External"/><Relationship Id="rId78" Type="http://schemas.openxmlformats.org/officeDocument/2006/relationships/hyperlink" Target="file:///C:\Users\wanshic\OneDrive%20-%20Qualcomm\Documents\Standards\3GPP%20Standards\Meeting%20Documents\TSGR1_104b\Docs\R1-2102984.zip" TargetMode="External"/><Relationship Id="rId81" Type="http://schemas.openxmlformats.org/officeDocument/2006/relationships/hyperlink" Target="file:///C:\Users\wanshic\OneDrive%20-%20Qualcomm\Documents\Standards\3GPP%20Standards\Meeting%20Documents\TSGR1_104b\Docs\R1-2103166.zip" TargetMode="External"/><Relationship Id="rId86" Type="http://schemas.openxmlformats.org/officeDocument/2006/relationships/hyperlink" Target="file:///C:\Users\wanshic\OneDrive%20-%20Qualcomm\Documents\Standards\3GPP%20Standards\Meeting%20Documents\TSGR1_104b\Docs\R1-2103350.zip"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1EAD3779-24E9-4848-AB8F-376A8B05E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86</Pages>
  <Words>32925</Words>
  <Characters>187676</Characters>
  <Application>Microsoft Office Word</Application>
  <DocSecurity>0</DocSecurity>
  <Lines>1563</Lines>
  <Paragraphs>440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220161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sa zhang/Communication Standard Research Lab /SRC-Beijing/Staff Engineer/Samsung Electronics</cp:lastModifiedBy>
  <cp:revision>3</cp:revision>
  <dcterms:created xsi:type="dcterms:W3CDTF">2021-04-14T00:38:00Z</dcterms:created>
  <dcterms:modified xsi:type="dcterms:W3CDTF">2021-04-14T00:48:00Z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