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af8"/>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af8"/>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aff1"/>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2"/>
      </w:pPr>
      <w:r>
        <w:lastRenderedPageBreak/>
        <w:t>Topic A1: Blind Decoding Capability, Multi-slot monitoring</w:t>
      </w:r>
    </w:p>
    <w:p w14:paraId="3745B094" w14:textId="77777777" w:rsidR="00BF303B" w:rsidRDefault="006222A6">
      <w:pPr>
        <w:pStyle w:val="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aff1"/>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t>
            </w:r>
            <w:proofErr w:type="gramStart"/>
            <w:r>
              <w:rPr>
                <w:sz w:val="20"/>
                <w:lang w:eastAsia="zh-CN"/>
              </w:rPr>
              <w:t>we’d</w:t>
            </w:r>
            <w:proofErr w:type="gramEnd"/>
            <w:r>
              <w:rPr>
                <w:sz w:val="20"/>
                <w:lang w:eastAsia="zh-CN"/>
              </w:rPr>
              <w:t xml:space="preserve">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ＭＳ 明朝" w:hint="eastAsia"/>
                <w:sz w:val="20"/>
                <w:lang w:eastAsia="ja-JP"/>
              </w:rPr>
              <w:t>N</w:t>
            </w:r>
            <w:r>
              <w:rPr>
                <w:rFonts w:eastAsia="ＭＳ 明朝"/>
                <w:sz w:val="20"/>
                <w:lang w:eastAsia="ja-JP"/>
              </w:rPr>
              <w:t>TT DOCOMO</w:t>
            </w:r>
          </w:p>
        </w:tc>
        <w:tc>
          <w:tcPr>
            <w:tcW w:w="12176" w:type="dxa"/>
          </w:tcPr>
          <w:p w14:paraId="733747FA" w14:textId="49538C81" w:rsidR="00B37BC6" w:rsidRDefault="00B37BC6" w:rsidP="00B37BC6">
            <w:pPr>
              <w:rPr>
                <w:sz w:val="20"/>
                <w:lang w:eastAsia="zh-CN"/>
              </w:rPr>
            </w:pPr>
            <w:r>
              <w:rPr>
                <w:rFonts w:eastAsia="ＭＳ 明朝" w:hint="eastAsia"/>
                <w:sz w:val="20"/>
                <w:lang w:eastAsia="ja-JP"/>
              </w:rPr>
              <w:t>A</w:t>
            </w:r>
            <w:r>
              <w:rPr>
                <w:rFonts w:eastAsia="ＭＳ 明朝"/>
                <w:sz w:val="20"/>
                <w:lang w:eastAsia="ja-JP"/>
              </w:rPr>
              <w:t>gree with the Qualcomm’s updated proposal.</w:t>
            </w:r>
          </w:p>
        </w:tc>
      </w:tr>
    </w:tbl>
    <w:p w14:paraId="0FD94260" w14:textId="77777777" w:rsidR="00BF303B" w:rsidRDefault="006222A6">
      <w:pPr>
        <w:pStyle w:val="3"/>
        <w:rPr>
          <w:bCs/>
        </w:rPr>
      </w:pPr>
      <w:r>
        <w:rPr>
          <w:lang w:eastAsia="zh-CN"/>
        </w:rPr>
        <w:t xml:space="preserve">Issue A1-2: </w:t>
      </w:r>
      <w:r>
        <w:rPr>
          <w:bCs/>
        </w:rPr>
        <w:t xml:space="preserve">Supported PDCCH monitoring durations for 480/960 </w:t>
      </w:r>
      <w:proofErr w:type="gramStart"/>
      <w:r>
        <w:rPr>
          <w:bCs/>
        </w:rPr>
        <w:t>kHz</w:t>
      </w:r>
      <w:proofErr w:type="gramEnd"/>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aff8"/>
        <w:numPr>
          <w:ilvl w:val="0"/>
          <w:numId w:val="16"/>
        </w:numPr>
      </w:pPr>
      <w:r>
        <w:t>4 slots for SCS 480 kHz</w:t>
      </w:r>
    </w:p>
    <w:p w14:paraId="4BB266E9" w14:textId="77777777" w:rsidR="00BF303B" w:rsidRDefault="006222A6">
      <w:pPr>
        <w:pStyle w:val="aff8"/>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aff8"/>
        <w:numPr>
          <w:ilvl w:val="0"/>
          <w:numId w:val="16"/>
        </w:numPr>
      </w:pPr>
      <w:r>
        <w:t>1, 2 slots for SCS 480 kHz</w:t>
      </w:r>
    </w:p>
    <w:p w14:paraId="10BB34C8" w14:textId="77777777" w:rsidR="00BF303B" w:rsidRDefault="006222A6">
      <w:pPr>
        <w:pStyle w:val="aff8"/>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 xml:space="preserve">Supported number of slots for multi-slot PDCCH </w:t>
      </w:r>
      <w:proofErr w:type="gramStart"/>
      <w:r>
        <w:rPr>
          <w:rFonts w:eastAsia="Times New Roman"/>
          <w:lang w:eastAsia="ja-JP"/>
        </w:rPr>
        <w:t>monitoring</w:t>
      </w:r>
      <w:proofErr w:type="gramEnd"/>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w:t>
      </w:r>
      <w:proofErr w:type="gramStart"/>
      <w:r>
        <w:rPr>
          <w:rFonts w:ascii="Calibri" w:eastAsia="Times New Roman" w:hAnsi="Calibri" w:cs="Calibri"/>
          <w:lang w:val="en-GB" w:eastAsia="ja-JP"/>
        </w:rPr>
        <w:t>precluded</w:t>
      </w:r>
      <w:proofErr w:type="gramEnd"/>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Larger values than 4/8 slots for 480/960 kHz are not </w:t>
      </w:r>
      <w:proofErr w:type="gramStart"/>
      <w:r>
        <w:rPr>
          <w:rFonts w:ascii="Calibri" w:eastAsia="Times New Roman" w:hAnsi="Calibri" w:cs="Calibri"/>
          <w:lang w:val="en-GB" w:eastAsia="ja-JP"/>
        </w:rPr>
        <w:t>supported</w:t>
      </w:r>
      <w:proofErr w:type="gramEnd"/>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f1"/>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lastRenderedPageBreak/>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Default="006222A6">
            <w:pPr>
              <w:rPr>
                <w:sz w:val="20"/>
              </w:rPr>
            </w:pPr>
            <w:r>
              <w:rPr>
                <w:sz w:val="20"/>
              </w:rPr>
              <w:t>Qualcomm</w:t>
            </w:r>
          </w:p>
        </w:tc>
        <w:tc>
          <w:tcPr>
            <w:tcW w:w="12176" w:type="dxa"/>
          </w:tcPr>
          <w:p w14:paraId="734CC50C" w14:textId="77777777" w:rsidR="00BF303B" w:rsidRDefault="006222A6">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Default="00BF303B">
            <w:pPr>
              <w:rPr>
                <w:sz w:val="20"/>
                <w:lang w:eastAsia="zh-CN"/>
              </w:rPr>
            </w:pPr>
          </w:p>
          <w:p w14:paraId="4EB0AF72" w14:textId="77777777" w:rsidR="00BF303B" w:rsidRDefault="006222A6">
            <w:pPr>
              <w:autoSpaceDE/>
              <w:autoSpaceDN/>
              <w:adjustRightInd/>
              <w:snapToGrid/>
              <w:spacing w:after="0" w:line="240" w:lineRule="auto"/>
              <w:rPr>
                <w:rFonts w:ascii="Segoe UI" w:eastAsia="Times New Roman" w:hAnsi="Segoe UI" w:cs="Segoe UI"/>
                <w:color w:val="FF0000"/>
                <w:sz w:val="21"/>
                <w:szCs w:val="21"/>
                <w:lang w:val="en-GB" w:eastAsia="ja-JP"/>
              </w:rPr>
            </w:pPr>
            <w:r>
              <w:rPr>
                <w:rFonts w:eastAsia="Times New Roman"/>
                <w:color w:val="FF0000"/>
                <w:lang w:eastAsia="ja-JP"/>
              </w:rPr>
              <w:t xml:space="preserve">For multi-slot PDCCH monitoring capability, support the following numbers of slots as the default UE </w:t>
            </w:r>
            <w:proofErr w:type="gramStart"/>
            <w:r>
              <w:rPr>
                <w:rFonts w:eastAsia="Times New Roman"/>
                <w:color w:val="FF0000"/>
                <w:lang w:eastAsia="ja-JP"/>
              </w:rPr>
              <w:t>capability</w:t>
            </w:r>
            <w:proofErr w:type="gramEnd"/>
          </w:p>
          <w:p w14:paraId="6B478061"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3114EC85"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0AC277B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 xml:space="preserve">per UE’s optional </w:t>
            </w:r>
            <w:proofErr w:type="gramStart"/>
            <w:r>
              <w:rPr>
                <w:rFonts w:ascii="Calibri" w:eastAsia="Times New Roman" w:hAnsi="Calibri" w:cs="Calibri"/>
                <w:color w:val="FF0000"/>
                <w:lang w:val="en-GB" w:eastAsia="ja-JP"/>
              </w:rPr>
              <w:t>capability</w:t>
            </w:r>
            <w:proofErr w:type="gramEnd"/>
          </w:p>
          <w:p w14:paraId="617799AB"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 xml:space="preserve">4/8 slots for 480/960 kHz SCS </w:t>
            </w:r>
            <w:proofErr w:type="gramStart"/>
            <w:r>
              <w:rPr>
                <w:sz w:val="20"/>
                <w:lang w:eastAsia="zh-CN"/>
              </w:rPr>
              <w:t>is</w:t>
            </w:r>
            <w:proofErr w:type="gramEnd"/>
            <w:r>
              <w:rPr>
                <w:sz w:val="20"/>
                <w:lang w:eastAsia="zh-CN"/>
              </w:rPr>
              <w:t xml:space="preserve">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 xml:space="preserve">Regarding Qualcomm's addition, </w:t>
            </w:r>
            <w:proofErr w:type="gramStart"/>
            <w:r>
              <w:rPr>
                <w:sz w:val="20"/>
                <w:lang w:eastAsia="zh-CN"/>
              </w:rPr>
              <w:t>we're</w:t>
            </w:r>
            <w:proofErr w:type="gramEnd"/>
            <w:r>
              <w:rPr>
                <w:sz w:val="20"/>
                <w:lang w:eastAsia="zh-CN"/>
              </w:rPr>
              <w:t xml:space="preserv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Pr>
                <w:sz w:val="20"/>
                <w:lang w:eastAsia="zh-CN"/>
              </w:rPr>
              <w:t>We are OK with the proposal. Just would like to clarify, is “</w:t>
            </w:r>
            <w:r>
              <w:rPr>
                <w:rFonts w:eastAsia="Times New Roman"/>
                <w:lang w:eastAsia="ja-JP"/>
              </w:rPr>
              <w:t xml:space="preserve">Supported number of slots for multi-slot PDCCH monitoring” should be “Supported </w:t>
            </w:r>
            <w:r>
              <w:rPr>
                <w:rFonts w:eastAsia="Times New Roman"/>
                <w:b/>
                <w:bCs/>
                <w:lang w:eastAsia="ja-JP"/>
              </w:rPr>
              <w:t>maximum</w:t>
            </w:r>
            <w:r>
              <w:rPr>
                <w:rFonts w:eastAsia="Times New Roman"/>
                <w:lang w:eastAsia="ja-JP"/>
              </w:rPr>
              <w:t xml:space="preserve"> number of slots for multi-slot PDCCH monitoring”?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5AC5B2BC" w14:textId="77777777" w:rsidR="00BF303B" w:rsidRDefault="006222A6">
            <w:pPr>
              <w:pStyle w:val="aff8"/>
              <w:numPr>
                <w:ilvl w:val="0"/>
                <w:numId w:val="16"/>
              </w:numPr>
              <w:rPr>
                <w:rFonts w:ascii="Times New Roman" w:hAnsi="Times New Roman"/>
                <w:sz w:val="20"/>
                <w:lang w:eastAsia="zh-CN"/>
              </w:rPr>
            </w:pPr>
            <w:r>
              <w:rPr>
                <w:rFonts w:ascii="Times New Roman" w:hAnsi="Times New Roman"/>
                <w:sz w:val="20"/>
                <w:szCs w:val="20"/>
              </w:rPr>
              <w:t>1, 2 slots for SCS 480 kHz</w:t>
            </w:r>
          </w:p>
          <w:p w14:paraId="6D66AD49" w14:textId="77777777" w:rsidR="00BF303B" w:rsidRDefault="006222A6">
            <w:pPr>
              <w:pStyle w:val="aff8"/>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lastRenderedPageBreak/>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Default="008414F4" w:rsidP="008414F4">
            <w:pPr>
              <w:rPr>
                <w:sz w:val="20"/>
              </w:rPr>
            </w:pPr>
            <w:r>
              <w:rPr>
                <w:sz w:val="20"/>
              </w:rPr>
              <w:t>Samsung</w:t>
            </w:r>
          </w:p>
        </w:tc>
        <w:tc>
          <w:tcPr>
            <w:tcW w:w="12176" w:type="dxa"/>
          </w:tcPr>
          <w:p w14:paraId="067A3B64" w14:textId="77E25973" w:rsidR="008414F4" w:rsidRDefault="008414F4" w:rsidP="008414F4">
            <w:pPr>
              <w:rPr>
                <w:sz w:val="20"/>
                <w:lang w:eastAsia="zh-CN"/>
              </w:rPr>
            </w:pPr>
            <w:r>
              <w:rPr>
                <w:sz w:val="20"/>
                <w:lang w:eastAsia="zh-CN"/>
              </w:rPr>
              <w:t>If the “</w:t>
            </w:r>
            <w:r w:rsidRPr="00E82FB5">
              <w:rPr>
                <w:sz w:val="20"/>
                <w:lang w:eastAsia="zh-CN"/>
              </w:rPr>
              <w:t>number of slots for multi-slot PDCCH monitoring</w:t>
            </w:r>
            <w:r>
              <w:rPr>
                <w:sz w:val="20"/>
                <w:lang w:eastAsia="zh-CN"/>
              </w:rPr>
              <w:t xml:space="preserve">”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rFonts w:hint="eastAsia"/>
                <w:sz w:val="20"/>
                <w:lang w:eastAsia="zh-CN"/>
              </w:rPr>
            </w:pPr>
            <w:r>
              <w:rPr>
                <w:rFonts w:eastAsia="ＭＳ 明朝" w:hint="eastAsia"/>
                <w:sz w:val="20"/>
                <w:lang w:eastAsia="ja-JP"/>
              </w:rPr>
              <w:t>N</w:t>
            </w:r>
            <w:r>
              <w:rPr>
                <w:rFonts w:eastAsia="ＭＳ 明朝"/>
                <w:sz w:val="20"/>
                <w:lang w:eastAsia="ja-JP"/>
              </w:rPr>
              <w:t>TT DOCOMO</w:t>
            </w:r>
          </w:p>
        </w:tc>
        <w:tc>
          <w:tcPr>
            <w:tcW w:w="12176" w:type="dxa"/>
          </w:tcPr>
          <w:p w14:paraId="387A64B5" w14:textId="77777777" w:rsidR="00B37BC6" w:rsidRDefault="00B37BC6" w:rsidP="00B37BC6">
            <w:pPr>
              <w:rPr>
                <w:rFonts w:eastAsia="ＭＳ 明朝"/>
                <w:sz w:val="20"/>
                <w:lang w:eastAsia="ja-JP"/>
              </w:rPr>
            </w:pPr>
            <w:r>
              <w:rPr>
                <w:rFonts w:eastAsia="ＭＳ 明朝"/>
                <w:sz w:val="20"/>
                <w:lang w:eastAsia="ja-JP"/>
              </w:rPr>
              <w:t>We support the FL proposal with the Qualcomm’s clarification of 3</w:t>
            </w:r>
            <w:r w:rsidRPr="00855E77">
              <w:rPr>
                <w:rFonts w:eastAsia="ＭＳ 明朝"/>
                <w:sz w:val="20"/>
                <w:vertAlign w:val="superscript"/>
                <w:lang w:eastAsia="ja-JP"/>
              </w:rPr>
              <w:t>rd</w:t>
            </w:r>
            <w:r>
              <w:rPr>
                <w:rFonts w:eastAsia="ＭＳ 明朝"/>
                <w:sz w:val="20"/>
                <w:lang w:eastAsia="ja-JP"/>
              </w:rPr>
              <w:t xml:space="preserve"> bullet. On the other hand, the meaning of “default” is not clear to us either. </w:t>
            </w:r>
            <w:proofErr w:type="gramStart"/>
            <w:r>
              <w:rPr>
                <w:rFonts w:eastAsia="ＭＳ 明朝"/>
                <w:sz w:val="20"/>
                <w:lang w:eastAsia="ja-JP"/>
              </w:rPr>
              <w:t>Thus</w:t>
            </w:r>
            <w:proofErr w:type="gramEnd"/>
            <w:r>
              <w:rPr>
                <w:rFonts w:eastAsia="ＭＳ 明朝"/>
                <w:sz w:val="20"/>
                <w:lang w:eastAsia="ja-JP"/>
              </w:rPr>
              <w:t xml:space="preserve"> we suggest as follows:</w:t>
            </w:r>
          </w:p>
          <w:p w14:paraId="4A76480C" w14:textId="77777777" w:rsidR="00B37BC6" w:rsidRDefault="00B37BC6" w:rsidP="00B37BC6">
            <w:pPr>
              <w:rPr>
                <w:rFonts w:eastAsia="ＭＳ 明朝"/>
                <w:sz w:val="20"/>
                <w:lang w:eastAsia="ja-JP"/>
              </w:rPr>
            </w:pPr>
            <w:r w:rsidRPr="00AF2E3B">
              <w:rPr>
                <w:rFonts w:eastAsia="Times New Roman"/>
                <w:lang w:eastAsia="ja-JP"/>
              </w:rPr>
              <w:t xml:space="preserve">Supported number of slots for multi-slot PDCCH </w:t>
            </w:r>
            <w:proofErr w:type="gramStart"/>
            <w:r w:rsidRPr="00AF2E3B">
              <w:rPr>
                <w:rFonts w:eastAsia="Times New Roman"/>
                <w:lang w:eastAsia="ja-JP"/>
              </w:rPr>
              <w:t>monitoring</w:t>
            </w:r>
            <w:proofErr w:type="gramEnd"/>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 xml:space="preserve">per UE’s optional </w:t>
            </w:r>
            <w:proofErr w:type="gramStart"/>
            <w:r w:rsidRPr="00631EE9">
              <w:rPr>
                <w:rFonts w:ascii="Calibri" w:eastAsia="Times New Roman" w:hAnsi="Calibri" w:cs="Calibri"/>
                <w:color w:val="FF0000"/>
                <w:lang w:val="en-GB" w:eastAsia="ja-JP"/>
              </w:rPr>
              <w:t>capability</w:t>
            </w:r>
            <w:proofErr w:type="gramEnd"/>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3"/>
        <w:rPr>
          <w:lang w:val="en-GB" w:eastAsia="zh-CN"/>
        </w:rPr>
      </w:pPr>
      <w:r>
        <w:rPr>
          <w:lang w:val="en-GB" w:eastAsia="zh-CN"/>
        </w:rPr>
        <w:t xml:space="preserve">Issue A1-3: PDCCH monitoring capability </w:t>
      </w:r>
      <w:proofErr w:type="gramStart"/>
      <w:r>
        <w:rPr>
          <w:lang w:val="en-GB" w:eastAsia="zh-CN"/>
        </w:rPr>
        <w:t>definition</w:t>
      </w:r>
      <w:proofErr w:type="gramEnd"/>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aff1"/>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aff8"/>
              <w:widowControl/>
              <w:numPr>
                <w:ilvl w:val="0"/>
                <w:numId w:val="18"/>
              </w:numPr>
            </w:pPr>
            <w:r>
              <w:t xml:space="preserve">Alt 1: Use a fixed pattern of slot groups as the baseline to define the new capability. </w:t>
            </w:r>
          </w:p>
          <w:p w14:paraId="59A85FBD" w14:textId="77777777" w:rsidR="00BF303B" w:rsidRDefault="006222A6">
            <w:pPr>
              <w:pStyle w:val="aff8"/>
              <w:widowControl/>
              <w:numPr>
                <w:ilvl w:val="1"/>
                <w:numId w:val="18"/>
              </w:numPr>
            </w:pPr>
            <w:r>
              <w:t xml:space="preserve">Each slot group consists of X </w:t>
            </w:r>
            <w:proofErr w:type="gramStart"/>
            <w:r>
              <w:t>slots</w:t>
            </w:r>
            <w:proofErr w:type="gramEnd"/>
          </w:p>
          <w:p w14:paraId="2B6DBFC3" w14:textId="77777777" w:rsidR="00BF303B" w:rsidRDefault="006222A6">
            <w:pPr>
              <w:pStyle w:val="aff8"/>
              <w:widowControl/>
              <w:numPr>
                <w:ilvl w:val="1"/>
                <w:numId w:val="18"/>
              </w:numPr>
            </w:pPr>
            <w:r>
              <w:t>Slot groups are consecutive and non-</w:t>
            </w:r>
            <w:proofErr w:type="gramStart"/>
            <w:r>
              <w:t>overlapping</w:t>
            </w:r>
            <w:proofErr w:type="gramEnd"/>
          </w:p>
          <w:p w14:paraId="2C62571C" w14:textId="77777777" w:rsidR="00BF303B" w:rsidRDefault="006222A6">
            <w:pPr>
              <w:pStyle w:val="aff8"/>
              <w:widowControl/>
              <w:numPr>
                <w:ilvl w:val="1"/>
                <w:numId w:val="18"/>
              </w:numPr>
            </w:pPr>
            <w:r>
              <w:t xml:space="preserve">The capability indicates the BD/CCE budget within Y consecutive [symbols or slots] in each slot group </w:t>
            </w:r>
            <w:proofErr w:type="gramStart"/>
            <w:r>
              <w:t>separately</w:t>
            </w:r>
            <w:proofErr w:type="gramEnd"/>
          </w:p>
          <w:p w14:paraId="53B49AA6" w14:textId="77777777" w:rsidR="00BF303B" w:rsidRDefault="006222A6">
            <w:pPr>
              <w:pStyle w:val="aff8"/>
              <w:widowControl/>
              <w:numPr>
                <w:ilvl w:val="1"/>
                <w:numId w:val="18"/>
              </w:numPr>
            </w:pPr>
            <w:r>
              <w:t xml:space="preserve">FFS: Supported values/constraints of X and Y, </w:t>
            </w:r>
            <w:proofErr w:type="gramStart"/>
            <w:r>
              <w:t>e.g.</w:t>
            </w:r>
            <w:proofErr w:type="gramEnd"/>
            <w:r>
              <w:t xml:space="preserve"> Y&lt;=X, Y=X</w:t>
            </w:r>
          </w:p>
          <w:p w14:paraId="529DA51A" w14:textId="77777777" w:rsidR="00BF303B" w:rsidRDefault="006222A6">
            <w:pPr>
              <w:pStyle w:val="aff8"/>
              <w:widowControl/>
              <w:numPr>
                <w:ilvl w:val="1"/>
                <w:numId w:val="18"/>
              </w:numPr>
            </w:pPr>
            <w:r>
              <w:lastRenderedPageBreak/>
              <w:t xml:space="preserve">FFS: Restrictions on location of the Y [symbols or slots] within a slot group, </w:t>
            </w:r>
            <w:proofErr w:type="gramStart"/>
            <w:r>
              <w:t>e.g.</w:t>
            </w:r>
            <w:proofErr w:type="gramEnd"/>
            <w:r>
              <w:t xml:space="preserve"> the Y [symbols or slots] always start at the first slot within a slot group</w:t>
            </w:r>
          </w:p>
          <w:p w14:paraId="04D3A546" w14:textId="77777777" w:rsidR="00BF303B" w:rsidRDefault="006222A6">
            <w:pPr>
              <w:pStyle w:val="aff8"/>
              <w:widowControl/>
              <w:numPr>
                <w:ilvl w:val="1"/>
                <w:numId w:val="18"/>
              </w:numPr>
            </w:pPr>
            <w:r>
              <w:t>FFS: Further definition of capabilities</w:t>
            </w:r>
          </w:p>
          <w:p w14:paraId="46782534" w14:textId="77777777" w:rsidR="00BF303B" w:rsidRDefault="006222A6">
            <w:pPr>
              <w:pStyle w:val="aff8"/>
              <w:widowControl/>
              <w:numPr>
                <w:ilvl w:val="0"/>
                <w:numId w:val="18"/>
              </w:numPr>
            </w:pPr>
            <w:r>
              <w:t xml:space="preserve">Alt 2: Use an (X, Y) span as the baseline to define the new </w:t>
            </w:r>
            <w:proofErr w:type="gramStart"/>
            <w:r>
              <w:t>capability</w:t>
            </w:r>
            <w:proofErr w:type="gramEnd"/>
          </w:p>
          <w:p w14:paraId="0A380D44" w14:textId="77777777" w:rsidR="00BF303B" w:rsidRDefault="006222A6">
            <w:pPr>
              <w:pStyle w:val="aff8"/>
              <w:widowControl/>
              <w:numPr>
                <w:ilvl w:val="1"/>
                <w:numId w:val="18"/>
              </w:numPr>
            </w:pPr>
            <w:r>
              <w:t xml:space="preserve">X is the minimum </w:t>
            </w:r>
            <w:r>
              <w:rPr>
                <w:rFonts w:eastAsia="Times New Roman"/>
              </w:rPr>
              <w:t xml:space="preserve">time separation between the start of two consecutive </w:t>
            </w:r>
            <w:proofErr w:type="gramStart"/>
            <w:r>
              <w:rPr>
                <w:rFonts w:eastAsia="Times New Roman"/>
              </w:rPr>
              <w:t>spans</w:t>
            </w:r>
            <w:proofErr w:type="gramEnd"/>
          </w:p>
          <w:p w14:paraId="2361A739" w14:textId="77777777" w:rsidR="00BF303B" w:rsidRDefault="006222A6">
            <w:pPr>
              <w:pStyle w:val="aff8"/>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aff8"/>
              <w:widowControl/>
              <w:numPr>
                <w:ilvl w:val="1"/>
                <w:numId w:val="18"/>
              </w:numPr>
            </w:pPr>
            <w:r>
              <w:t>Y &lt;= X</w:t>
            </w:r>
          </w:p>
          <w:p w14:paraId="12B15958" w14:textId="77777777" w:rsidR="00BF303B" w:rsidRDefault="006222A6">
            <w:pPr>
              <w:pStyle w:val="aff8"/>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aff8"/>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aff8"/>
              <w:widowControl/>
              <w:numPr>
                <w:ilvl w:val="1"/>
                <w:numId w:val="18"/>
              </w:numPr>
            </w:pPr>
            <w:r>
              <w:t>FFS: Further definition of capabilities</w:t>
            </w:r>
          </w:p>
          <w:p w14:paraId="2539AFF2" w14:textId="77777777" w:rsidR="00BF303B" w:rsidRDefault="006222A6">
            <w:pPr>
              <w:pStyle w:val="aff8"/>
              <w:widowControl/>
              <w:numPr>
                <w:ilvl w:val="0"/>
                <w:numId w:val="18"/>
              </w:numPr>
            </w:pPr>
            <w:r>
              <w:t xml:space="preserve">Alt 3: Use a sliding window of X slots as the baseline to define the new capability. </w:t>
            </w:r>
          </w:p>
          <w:p w14:paraId="311FA6A4" w14:textId="77777777" w:rsidR="00BF303B" w:rsidRDefault="006222A6">
            <w:pPr>
              <w:pStyle w:val="aff8"/>
              <w:widowControl/>
              <w:numPr>
                <w:ilvl w:val="1"/>
                <w:numId w:val="18"/>
              </w:numPr>
            </w:pPr>
            <w:r>
              <w:t xml:space="preserve">The capability indicates the BD/CCE budget within the sliding </w:t>
            </w:r>
            <w:proofErr w:type="gramStart"/>
            <w:r>
              <w:t>window</w:t>
            </w:r>
            <w:proofErr w:type="gramEnd"/>
          </w:p>
          <w:p w14:paraId="26489F3F" w14:textId="77777777" w:rsidR="00BF303B" w:rsidRDefault="006222A6">
            <w:pPr>
              <w:pStyle w:val="aff8"/>
              <w:widowControl/>
              <w:numPr>
                <w:ilvl w:val="1"/>
                <w:numId w:val="18"/>
              </w:numPr>
            </w:pPr>
            <w:r>
              <w:t xml:space="preserve"> The sliding unit of the sliding window is [1] slot.</w:t>
            </w:r>
          </w:p>
          <w:p w14:paraId="4B11FA2B" w14:textId="77777777" w:rsidR="00BF303B" w:rsidRDefault="006222A6">
            <w:pPr>
              <w:pStyle w:val="aff8"/>
              <w:widowControl/>
              <w:numPr>
                <w:ilvl w:val="1"/>
                <w:numId w:val="18"/>
              </w:numPr>
            </w:pPr>
            <w:r>
              <w:t>FFS: Further definition of capabilities</w:t>
            </w:r>
          </w:p>
          <w:p w14:paraId="0BB72C00" w14:textId="77777777" w:rsidR="00BF303B" w:rsidRDefault="006222A6">
            <w:pPr>
              <w:pStyle w:val="aff8"/>
              <w:widowControl/>
              <w:numPr>
                <w:ilvl w:val="0"/>
                <w:numId w:val="18"/>
              </w:numPr>
            </w:pPr>
            <w:r>
              <w:t xml:space="preserve">Specific numbers for X, Y may depend on UE capability and </w:t>
            </w:r>
            <w:proofErr w:type="spellStart"/>
            <w:r>
              <w:t>gNB</w:t>
            </w:r>
            <w:proofErr w:type="spellEnd"/>
            <w:r>
              <w:t xml:space="preserve"> </w:t>
            </w:r>
            <w:proofErr w:type="gramStart"/>
            <w:r>
              <w:t>configuration</w:t>
            </w:r>
            <w:proofErr w:type="gramEnd"/>
          </w:p>
          <w:p w14:paraId="0D1FB074" w14:textId="77777777" w:rsidR="00BF303B" w:rsidRDefault="006222A6">
            <w:pPr>
              <w:pStyle w:val="aff8"/>
              <w:widowControl/>
              <w:numPr>
                <w:ilvl w:val="1"/>
                <w:numId w:val="18"/>
              </w:numPr>
            </w:pPr>
            <w:r>
              <w:t xml:space="preserve">Examples: </w:t>
            </w:r>
          </w:p>
          <w:p w14:paraId="13C10B50" w14:textId="77777777" w:rsidR="00BF303B" w:rsidRDefault="006222A6">
            <w:pPr>
              <w:pStyle w:val="aff8"/>
              <w:widowControl/>
              <w:numPr>
                <w:ilvl w:val="2"/>
                <w:numId w:val="18"/>
              </w:numPr>
            </w:pPr>
            <w:r>
              <w:t>X = [4] slots for 480 kHz SCS and X = [8] slots for 960 kHz SCS</w:t>
            </w:r>
          </w:p>
        </w:tc>
      </w:tr>
    </w:tbl>
    <w:p w14:paraId="5D510B9E" w14:textId="77777777" w:rsidR="00BF303B" w:rsidRDefault="00BF303B">
      <w:pPr>
        <w:rPr>
          <w:lang w:val="en-GB" w:eastAsia="zh-CN"/>
        </w:rPr>
      </w:pPr>
    </w:p>
    <w:p w14:paraId="0937972D" w14:textId="77777777" w:rsidR="00BF303B" w:rsidRDefault="006222A6">
      <w:pPr>
        <w:rPr>
          <w:b/>
          <w:bCs/>
          <w:lang w:val="en-GB" w:eastAsia="zh-CN"/>
        </w:rPr>
      </w:pPr>
      <w:r>
        <w:rPr>
          <w:b/>
          <w:bCs/>
          <w:highlight w:val="cyan"/>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 xml:space="preserve">Alt 3 supported by Ericsson, </w:t>
      </w:r>
      <w:proofErr w:type="gramStart"/>
      <w:r>
        <w:rPr>
          <w:lang w:val="en-GB" w:eastAsia="zh-CN"/>
        </w:rPr>
        <w:t>Intel</w:t>
      </w:r>
      <w:proofErr w:type="gramEnd"/>
    </w:p>
    <w:p w14:paraId="75C992E3" w14:textId="77777777" w:rsidR="00BF303B" w:rsidRDefault="006222A6">
      <w:pPr>
        <w:rPr>
          <w:lang w:val="en-GB" w:eastAsia="zh-CN"/>
        </w:rPr>
      </w:pPr>
      <w:r>
        <w:rPr>
          <w:lang w:val="en-GB" w:eastAsia="zh-CN"/>
        </w:rPr>
        <w:t>New Alternative (</w:t>
      </w:r>
      <w:r>
        <w:t xml:space="preserve">allowing different MSM PDCCH monitoring capabilities for different PDCCH types </w:t>
      </w:r>
      <w:proofErr w:type="gramStart"/>
      <w:r>
        <w:t>e.g.</w:t>
      </w:r>
      <w:proofErr w:type="gramEnd"/>
      <w:r>
        <w:t xml:space="preserve">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3153571C" w14:textId="77777777" w:rsidR="00BF303B" w:rsidRDefault="006222A6">
      <w:pPr>
        <w:rPr>
          <w:b/>
          <w:bCs/>
          <w:lang w:val="en-GB" w:eastAsia="zh-CN"/>
        </w:rPr>
      </w:pPr>
      <w:r>
        <w:rPr>
          <w:b/>
          <w:bCs/>
          <w:highlight w:val="cyan"/>
          <w:lang w:val="en-GB" w:eastAsia="zh-CN"/>
        </w:rPr>
        <w:t xml:space="preserve">FL Suggestion: Check if the concerns solved by Alt 3 can be </w:t>
      </w:r>
      <w:proofErr w:type="gramStart"/>
      <w:r>
        <w:rPr>
          <w:b/>
          <w:bCs/>
          <w:highlight w:val="cyan"/>
          <w:lang w:val="en-GB" w:eastAsia="zh-CN"/>
        </w:rPr>
        <w:t>taken into account</w:t>
      </w:r>
      <w:proofErr w:type="gramEnd"/>
      <w:r>
        <w:rPr>
          <w:b/>
          <w:bCs/>
          <w:highlight w:val="cyan"/>
          <w:lang w:val="en-GB" w:eastAsia="zh-CN"/>
        </w:rPr>
        <w:t xml:space="preserve"> by further refining Alt1/Alt2, and preferences by companies not shown above. Discuss if one of the alternatives requires less specification effort or offers more flexibility.</w:t>
      </w:r>
    </w:p>
    <w:tbl>
      <w:tblPr>
        <w:tblStyle w:val="aff1"/>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lastRenderedPageBreak/>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 xml:space="preserve">We prefer </w:t>
            </w:r>
            <w:proofErr w:type="gramStart"/>
            <w:r>
              <w:rPr>
                <w:sz w:val="20"/>
                <w:lang w:eastAsia="zh-CN"/>
              </w:rPr>
              <w:t>either alt2</w:t>
            </w:r>
            <w:proofErr w:type="gramEnd"/>
            <w:r>
              <w:rPr>
                <w:sz w:val="20"/>
                <w:lang w:eastAsia="zh-CN"/>
              </w:rPr>
              <w:t xml:space="preserve">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2.9pt;height:99.9pt;mso-width-percent:0;mso-height-percent:0;mso-width-percent:0;mso-height-percent:0" o:ole="">
                  <v:imagedata r:id="rId10" o:title=""/>
                </v:shape>
                <o:OLEObject Type="Embed" ProgID="Visio.Drawing.11" ShapeID="_x0000_i1025" DrawAspect="Content" ObjectID="_1679989585"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w:t>
            </w:r>
            <w:proofErr w:type="gramStart"/>
            <w:r>
              <w:rPr>
                <w:sz w:val="20"/>
                <w:lang w:eastAsia="zh-CN"/>
              </w:rPr>
              <w:t>2 ,</w:t>
            </w:r>
            <w:proofErr w:type="gramEnd"/>
            <w:r>
              <w:rPr>
                <w:sz w:val="20"/>
                <w:lang w:eastAsia="zh-CN"/>
              </w:rPr>
              <w:t xml:space="preserve">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w:t>
            </w:r>
            <w:proofErr w:type="gramStart"/>
            <w:r>
              <w:rPr>
                <w:sz w:val="20"/>
                <w:lang w:eastAsia="zh-CN"/>
              </w:rPr>
              <w:t>X,Y</w:t>
            </w:r>
            <w:proofErr w:type="gramEnd"/>
            <w:r>
              <w:rPr>
                <w:sz w:val="20"/>
                <w:lang w:eastAsia="zh-CN"/>
              </w:rPr>
              <w:t xml:space="preserve">). On the other hand, Alt3 might cause dynamic dropping rule complexity on UE </w:t>
            </w:r>
            <w:r>
              <w:rPr>
                <w:sz w:val="20"/>
                <w:lang w:eastAsia="zh-CN"/>
              </w:rPr>
              <w:lastRenderedPageBreak/>
              <w:t xml:space="preserve">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w:t>
            </w:r>
            <w:proofErr w:type="gramStart"/>
            <w:r>
              <w:rPr>
                <w:sz w:val="20"/>
                <w:lang w:eastAsia="zh-CN"/>
              </w:rPr>
              <w:t>doesn’t</w:t>
            </w:r>
            <w:proofErr w:type="gramEnd"/>
            <w:r>
              <w:rPr>
                <w:sz w:val="20"/>
                <w:lang w:eastAsia="zh-CN"/>
              </w:rPr>
              <w:t xml:space="preserve">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For Alt 1 and Alt2, we see some similarities are shared when Alt1 is formulated by the first Y slots within a slot group of X slots and the unit of (</w:t>
            </w:r>
            <w:proofErr w:type="gramStart"/>
            <w:r>
              <w:rPr>
                <w:sz w:val="20"/>
                <w:lang w:eastAsia="zh-CN"/>
              </w:rPr>
              <w:t>X,Y</w:t>
            </w:r>
            <w:proofErr w:type="gramEnd"/>
            <w:r>
              <w:rPr>
                <w:sz w:val="20"/>
                <w:lang w:eastAsia="zh-CN"/>
              </w:rPr>
              <w:t xml:space="preserve">)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lastRenderedPageBreak/>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 xml:space="preserve">Enable sufficient </w:t>
            </w:r>
            <w:proofErr w:type="spellStart"/>
            <w:r>
              <w:rPr>
                <w:rFonts w:ascii="Times New Roman" w:hAnsi="Times New Roman"/>
                <w:sz w:val="20"/>
                <w:lang w:eastAsia="zh-CN"/>
              </w:rPr>
              <w:t>gNB</w:t>
            </w:r>
            <w:proofErr w:type="spellEnd"/>
            <w:r>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3A3FC2E5" w14:textId="77777777" w:rsidR="00BF303B" w:rsidRDefault="006222A6">
            <w:pPr>
              <w:pStyle w:val="aff8"/>
              <w:numPr>
                <w:ilvl w:val="1"/>
                <w:numId w:val="19"/>
              </w:numPr>
              <w:rPr>
                <w:rFonts w:ascii="Times New Roman" w:hAnsi="Times New Roman"/>
                <w:sz w:val="20"/>
                <w:lang w:eastAsia="zh-CN"/>
              </w:rPr>
            </w:pPr>
            <w:proofErr w:type="gramStart"/>
            <w:r>
              <w:rPr>
                <w:rFonts w:ascii="Times New Roman" w:hAnsi="Times New Roman"/>
                <w:sz w:val="20"/>
                <w:lang w:eastAsia="zh-CN"/>
              </w:rPr>
              <w:t>Hence</w:t>
            </w:r>
            <w:proofErr w:type="gramEnd"/>
            <w:r>
              <w:rPr>
                <w:rFonts w:ascii="Times New Roman" w:hAnsi="Times New Roman"/>
                <w:sz w:val="20"/>
                <w:lang w:eastAsia="zh-CN"/>
              </w:rPr>
              <w:t xml:space="preserve"> we have strong concerns about values of Y that are too small</w:t>
            </w:r>
          </w:p>
          <w:p w14:paraId="3B2495E5" w14:textId="77777777" w:rsidR="00BF303B" w:rsidRDefault="006222A6">
            <w:pPr>
              <w:pStyle w:val="aff8"/>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 xml:space="preserve">We have a strong desire to avoid specifying a complex set of rules that would avoid spikes in PDCCH processing load – this was the purpose of the sliding window in Alt-3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18D97A3E"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aff8"/>
              <w:numPr>
                <w:ilvl w:val="1"/>
                <w:numId w:val="19"/>
              </w:numPr>
              <w:rPr>
                <w:rFonts w:ascii="Times New Roman" w:hAnsi="Times New Roman"/>
                <w:sz w:val="20"/>
                <w:lang w:eastAsia="zh-CN"/>
              </w:rPr>
            </w:pPr>
            <w:r>
              <w:rPr>
                <w:rFonts w:ascii="Times New Roman" w:hAnsi="Times New Roman"/>
                <w:sz w:val="20"/>
                <w:lang w:eastAsia="zh-CN"/>
              </w:rPr>
              <w:t xml:space="preserve">For example, depending on Y, it may be necessary for the UE to support monitoring CSS in a different set of symbols from the USS, but both within the same </w:t>
            </w:r>
            <w:proofErr w:type="gramStart"/>
            <w:r>
              <w:rPr>
                <w:rFonts w:ascii="Times New Roman" w:hAnsi="Times New Roman"/>
                <w:sz w:val="20"/>
                <w:lang w:eastAsia="zh-CN"/>
              </w:rPr>
              <w:t>slot</w:t>
            </w:r>
            <w:proofErr w:type="gramEnd"/>
          </w:p>
          <w:p w14:paraId="51BB51B1"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aff8"/>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lastRenderedPageBreak/>
              <w:t>Y = X/2 can be acceptable</w:t>
            </w:r>
          </w:p>
          <w:p w14:paraId="2D8D57E1"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 xml:space="preserve">CSS and USS can be in the same </w:t>
            </w:r>
            <w:proofErr w:type="gramStart"/>
            <w:r>
              <w:rPr>
                <w:rFonts w:ascii="Times New Roman" w:hAnsi="Times New Roman"/>
                <w:sz w:val="20"/>
                <w:lang w:eastAsia="zh-CN"/>
              </w:rPr>
              <w:t>slot</w:t>
            </w:r>
            <w:proofErr w:type="gramEnd"/>
          </w:p>
          <w:p w14:paraId="7009181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proofErr w:type="spellStart"/>
            <w:r>
              <w:rPr>
                <w:sz w:val="20"/>
              </w:rPr>
              <w:lastRenderedPageBreak/>
              <w:t>Futurewei</w:t>
            </w:r>
            <w:proofErr w:type="spellEnd"/>
          </w:p>
        </w:tc>
        <w:tc>
          <w:tcPr>
            <w:tcW w:w="12176" w:type="dxa"/>
          </w:tcPr>
          <w:p w14:paraId="2243BCDF" w14:textId="77777777" w:rsidR="00BF303B" w:rsidRDefault="006222A6">
            <w:pPr>
              <w:rPr>
                <w:sz w:val="20"/>
                <w:lang w:eastAsia="zh-CN"/>
              </w:rPr>
            </w:pPr>
            <w:r>
              <w:rPr>
                <w:sz w:val="20"/>
                <w:lang w:eastAsia="zh-CN"/>
              </w:rPr>
              <w:t xml:space="preserve">We prefer Alt 2, OK to </w:t>
            </w:r>
            <w:proofErr w:type="gramStart"/>
            <w:r>
              <w:rPr>
                <w:sz w:val="20"/>
                <w:lang w:eastAsia="zh-CN"/>
              </w:rPr>
              <w:t>discuss  Alt</w:t>
            </w:r>
            <w:proofErr w:type="gramEnd"/>
            <w:r>
              <w:rPr>
                <w:sz w:val="20"/>
                <w:lang w:eastAsia="zh-CN"/>
              </w:rPr>
              <w:t xml:space="preserve">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w:t>
            </w:r>
            <w:proofErr w:type="spellStart"/>
            <w:r>
              <w:rPr>
                <w:sz w:val="20"/>
                <w:lang w:eastAsia="zh-CN"/>
              </w:rPr>
              <w:t>gNB</w:t>
            </w:r>
            <w:proofErr w:type="spellEnd"/>
            <w:r>
              <w:rPr>
                <w:sz w:val="20"/>
                <w:lang w:eastAsia="zh-CN"/>
              </w:rPr>
              <w:t xml:space="preserve">/network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We prefer Alt 1 since it is the simplest and has lowest standardized complexity. For Alt 2, there are still many issues to be considered and clarified, 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w:t>
            </w:r>
            <w:proofErr w:type="gramStart"/>
            <w:r>
              <w:rPr>
                <w:sz w:val="20"/>
                <w:lang w:eastAsia="zh-CN"/>
              </w:rPr>
              <w:t>don’t</w:t>
            </w:r>
            <w:proofErr w:type="gramEnd"/>
            <w:r>
              <w:rPr>
                <w:sz w:val="20"/>
                <w:lang w:eastAsia="zh-CN"/>
              </w:rPr>
              <w:t xml:space="preserve"> see the need to further discuss Alt 3 mainly because the back-to-back issue is not something new that cannot be handled by Rel-16 based span based PDCCH monitoring. In Rel-16, the minimum gap between two </w:t>
            </w:r>
            <w:proofErr w:type="gramStart"/>
            <w:r>
              <w:rPr>
                <w:sz w:val="20"/>
                <w:lang w:eastAsia="zh-CN"/>
              </w:rPr>
              <w:t>successive  spans</w:t>
            </w:r>
            <w:proofErr w:type="gramEnd"/>
            <w:r>
              <w:rPr>
                <w:sz w:val="20"/>
                <w:lang w:eastAsia="zh-CN"/>
              </w:rPr>
              <w:t xml:space="preserve">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lastRenderedPageBreak/>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lastRenderedPageBreak/>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w:t>
            </w:r>
            <w:proofErr w:type="gramStart"/>
            <w:r>
              <w:rPr>
                <w:rStyle w:val="normaltextrun"/>
                <w:color w:val="000000"/>
                <w:sz w:val="20"/>
                <w:szCs w:val="20"/>
                <w:shd w:val="clear" w:color="auto" w:fill="FFFFFF"/>
              </w:rPr>
              <w:t>groups, and</w:t>
            </w:r>
            <w:proofErr w:type="gramEnd"/>
            <w:r>
              <w:rPr>
                <w:rStyle w:val="normaltextrun"/>
                <w:color w:val="000000"/>
                <w:sz w:val="20"/>
                <w:szCs w:val="20"/>
                <w:shd w:val="clear" w:color="auto" w:fill="FFFFFF"/>
              </w:rPr>
              <w:t xml:space="preserve"> provides the needed flexibility for the </w:t>
            </w:r>
            <w:proofErr w:type="spellStart"/>
            <w:r>
              <w:rPr>
                <w:rStyle w:val="normaltextrun"/>
                <w:color w:val="000000"/>
                <w:sz w:val="20"/>
                <w:szCs w:val="20"/>
                <w:shd w:val="clear" w:color="auto" w:fill="FFFFFF"/>
              </w:rPr>
              <w:t>gNB</w:t>
            </w:r>
            <w:proofErr w:type="spellEnd"/>
            <w:r>
              <w:rPr>
                <w:rStyle w:val="normaltextrun"/>
                <w:color w:val="000000"/>
                <w:sz w:val="20"/>
                <w:szCs w:val="20"/>
                <w:shd w:val="clear" w:color="auto" w:fill="FFFFFF"/>
              </w:rPr>
              <w:t xml:space="preserve">.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w:t>
            </w:r>
            <w:proofErr w:type="gramStart"/>
            <w:r>
              <w:rPr>
                <w:sz w:val="20"/>
                <w:lang w:eastAsia="zh-CN"/>
              </w:rPr>
              <w:t>doesn’t</w:t>
            </w:r>
            <w:proofErr w:type="gramEnd"/>
            <w:r>
              <w:rPr>
                <w:sz w:val="20"/>
                <w:lang w:eastAsia="zh-CN"/>
              </w:rPr>
              <w:t xml:space="preserve">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 xml:space="preserve">Alt 1 is preferred although we are also fine with Alt 2. We would like to down-select (Alt 3). As mentioned by quite a few companies, Alt 1 with Y &lt; X solves the </w:t>
            </w:r>
            <w:proofErr w:type="gramStart"/>
            <w:r>
              <w:rPr>
                <w:sz w:val="20"/>
                <w:lang w:eastAsia="zh-CN"/>
              </w:rPr>
              <w:t>back to back</w:t>
            </w:r>
            <w:proofErr w:type="gramEnd"/>
            <w:r>
              <w:rPr>
                <w:sz w:val="20"/>
                <w:lang w:eastAsia="zh-CN"/>
              </w:rPr>
              <w:t xml:space="preserve">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w:t>
            </w:r>
            <w:proofErr w:type="gramStart"/>
            <w:r>
              <w:rPr>
                <w:sz w:val="20"/>
                <w:lang w:eastAsia="zh-CN"/>
              </w:rPr>
              <w:t>1  or</w:t>
            </w:r>
            <w:proofErr w:type="gramEnd"/>
            <w:r>
              <w:rPr>
                <w:sz w:val="20"/>
                <w:lang w:eastAsia="zh-CN"/>
              </w:rPr>
              <w:t xml:space="preserve">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w:t>
            </w:r>
            <w:proofErr w:type="gramStart"/>
            <w:r>
              <w:rPr>
                <w:sz w:val="20"/>
                <w:lang w:eastAsia="zh-CN"/>
              </w:rPr>
              <w:t xml:space="preserve">for </w:t>
            </w:r>
            <w:r w:rsidRPr="00A76431">
              <w:rPr>
                <w:sz w:val="20"/>
                <w:lang w:eastAsia="zh-CN"/>
              </w:rPr>
              <w:t xml:space="preserve"> its</w:t>
            </w:r>
            <w:proofErr w:type="gramEnd"/>
            <w:r w:rsidRPr="00A76431">
              <w:rPr>
                <w:sz w:val="20"/>
                <w:lang w:eastAsia="zh-CN"/>
              </w:rPr>
              <w:t xml:space="preserve"> processing to occur at any time</w:t>
            </w:r>
            <w:r>
              <w:rPr>
                <w:sz w:val="20"/>
                <w:lang w:eastAsia="zh-CN"/>
              </w:rPr>
              <w:t xml:space="preserve"> with possible interruptions. One possibility to allow for flexibility in the location of the CSS and the USS (</w:t>
            </w:r>
            <w:proofErr w:type="gramStart"/>
            <w:r>
              <w:rPr>
                <w:sz w:val="20"/>
                <w:lang w:eastAsia="zh-CN"/>
              </w:rPr>
              <w:t>similar to</w:t>
            </w:r>
            <w:proofErr w:type="gramEnd"/>
            <w:r>
              <w:rPr>
                <w:sz w:val="20"/>
                <w:lang w:eastAsia="zh-CN"/>
              </w:rPr>
              <w:t xml:space="preserve">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w:t>
            </w:r>
            <w:proofErr w:type="gramStart"/>
            <w:r>
              <w:rPr>
                <w:sz w:val="20"/>
                <w:lang w:eastAsia="zh-CN"/>
              </w:rPr>
              <w:t>X,Y</w:t>
            </w:r>
            <w:proofErr w:type="gramEnd"/>
            <w:r>
              <w:rPr>
                <w:sz w:val="20"/>
                <w:lang w:eastAsia="zh-CN"/>
              </w:rPr>
              <w:t>)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ＭＳ 明朝" w:hint="eastAsia"/>
                <w:sz w:val="20"/>
                <w:lang w:eastAsia="ja-JP"/>
              </w:rPr>
              <w:t>N</w:t>
            </w:r>
            <w:r>
              <w:rPr>
                <w:rFonts w:eastAsia="ＭＳ 明朝"/>
                <w:sz w:val="20"/>
                <w:lang w:eastAsia="ja-JP"/>
              </w:rPr>
              <w:t>TT DOCOMO</w:t>
            </w:r>
          </w:p>
        </w:tc>
        <w:tc>
          <w:tcPr>
            <w:tcW w:w="12176" w:type="dxa"/>
          </w:tcPr>
          <w:p w14:paraId="6AE76420" w14:textId="18BDA20E" w:rsidR="00B37BC6" w:rsidRDefault="00B37BC6" w:rsidP="00B37BC6">
            <w:pPr>
              <w:rPr>
                <w:sz w:val="20"/>
                <w:lang w:eastAsia="zh-CN"/>
              </w:rPr>
            </w:pPr>
            <w:r>
              <w:rPr>
                <w:rFonts w:eastAsia="ＭＳ 明朝"/>
                <w:sz w:val="20"/>
                <w:lang w:eastAsia="ja-JP"/>
              </w:rPr>
              <w:t xml:space="preserve">In our view, </w:t>
            </w:r>
            <w:proofErr w:type="spellStart"/>
            <w:r>
              <w:rPr>
                <w:rFonts w:eastAsia="ＭＳ 明朝"/>
                <w:sz w:val="20"/>
                <w:lang w:eastAsia="ja-JP"/>
              </w:rPr>
              <w:t>gNB</w:t>
            </w:r>
            <w:proofErr w:type="spellEnd"/>
            <w:r>
              <w:rPr>
                <w:rFonts w:eastAsia="ＭＳ 明朝"/>
                <w:sz w:val="20"/>
                <w:lang w:eastAsia="ja-JP"/>
              </w:rPr>
              <w:t xml:space="preserve"> SS configuration </w:t>
            </w:r>
            <w:r w:rsidRPr="008527F8">
              <w:rPr>
                <w:rFonts w:eastAsia="ＭＳ 明朝"/>
                <w:sz w:val="20"/>
                <w:lang w:eastAsia="ja-JP"/>
              </w:rPr>
              <w:t>flexibility</w:t>
            </w:r>
            <w:r>
              <w:rPr>
                <w:rFonts w:eastAsia="ＭＳ 明朝"/>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bl>
    <w:p w14:paraId="0B592A13" w14:textId="77777777" w:rsidR="00BF303B" w:rsidRPr="001C072F" w:rsidRDefault="00BF303B">
      <w:pPr>
        <w:rPr>
          <w:lang w:eastAsia="zh-CN"/>
        </w:rPr>
      </w:pPr>
    </w:p>
    <w:p w14:paraId="76AFCED3" w14:textId="77777777" w:rsidR="00BF303B" w:rsidRDefault="00BF303B">
      <w:pPr>
        <w:rPr>
          <w:lang w:eastAsia="zh-CN"/>
        </w:rPr>
      </w:pPr>
    </w:p>
    <w:p w14:paraId="519E7022" w14:textId="77777777" w:rsidR="00BF303B" w:rsidRDefault="006222A6">
      <w:pPr>
        <w:pStyle w:val="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proofErr w:type="spellStart"/>
            <w:r>
              <w:rPr>
                <w:sz w:val="20"/>
                <w:lang w:eastAsia="zh-CN"/>
              </w:rPr>
              <w:t>Futurewei</w:t>
            </w:r>
            <w:proofErr w:type="spellEnd"/>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lastRenderedPageBreak/>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3D63B01D" w14:textId="6D08E006" w:rsidR="00B37BC6" w:rsidRDefault="00B37BC6" w:rsidP="00B37BC6">
            <w:pPr>
              <w:rPr>
                <w:lang w:eastAsia="zh-CN"/>
              </w:rPr>
            </w:pPr>
            <w:r>
              <w:rPr>
                <w:rFonts w:eastAsia="ＭＳ 明朝"/>
                <w:sz w:val="20"/>
                <w:lang w:eastAsia="ja-JP"/>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2"/>
      </w:pPr>
      <w:r>
        <w:t>Topic A2: Search Space Enhancement</w:t>
      </w:r>
    </w:p>
    <w:p w14:paraId="55BA5FBB" w14:textId="77777777" w:rsidR="00BF303B" w:rsidRDefault="006222A6">
      <w:pPr>
        <w:pStyle w:val="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 xml:space="preserve">Agree with Panasonic’s view. This is a second-level details after A1-3 </w:t>
            </w:r>
            <w:proofErr w:type="gramStart"/>
            <w:r>
              <w:t>is</w:t>
            </w:r>
            <w:proofErr w:type="gramEnd"/>
            <w:r>
              <w:t xml:space="preserve">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 xml:space="preserve">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w:t>
            </w:r>
            <w:proofErr w:type="gramStart"/>
            <w:r>
              <w:rPr>
                <w:sz w:val="20"/>
              </w:rPr>
              <w:t>be located in</w:t>
            </w:r>
            <w:proofErr w:type="gramEnd"/>
            <w:r>
              <w:rPr>
                <w:sz w:val="20"/>
              </w:rPr>
              <w:t xml:space="preserve"> different slots.</w:t>
            </w:r>
          </w:p>
        </w:tc>
      </w:tr>
      <w:tr w:rsidR="00BF303B" w14:paraId="297FC9BF" w14:textId="77777777">
        <w:tc>
          <w:tcPr>
            <w:tcW w:w="2405" w:type="dxa"/>
          </w:tcPr>
          <w:p w14:paraId="0F79F926" w14:textId="77777777" w:rsidR="00BF303B" w:rsidRDefault="006222A6">
            <w:pPr>
              <w:rPr>
                <w:sz w:val="20"/>
                <w:lang w:eastAsia="zh-CN"/>
              </w:rPr>
            </w:pPr>
            <w:proofErr w:type="spellStart"/>
            <w:r>
              <w:rPr>
                <w:sz w:val="20"/>
                <w:lang w:eastAsia="zh-CN"/>
              </w:rPr>
              <w:lastRenderedPageBreak/>
              <w:t>Futurewei</w:t>
            </w:r>
            <w:proofErr w:type="spellEnd"/>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5F54B5F7" w14:textId="3CB2202B" w:rsidR="00B37BC6" w:rsidRDefault="00B37BC6" w:rsidP="00B37BC6">
            <w:r>
              <w:rPr>
                <w:rFonts w:eastAsia="ＭＳ 明朝"/>
                <w:sz w:val="20"/>
                <w:lang w:eastAsia="ja-JP"/>
              </w:rPr>
              <w:t>Agree with Panasonic’s view.</w:t>
            </w:r>
          </w:p>
        </w:tc>
      </w:tr>
    </w:tbl>
    <w:p w14:paraId="64D26B0E" w14:textId="348240A6" w:rsidR="00BF303B" w:rsidRPr="001C072F" w:rsidRDefault="00BF303B">
      <w:pPr>
        <w:rPr>
          <w:lang w:eastAsia="zh-CN"/>
        </w:rPr>
      </w:pPr>
    </w:p>
    <w:p w14:paraId="03F6F607" w14:textId="77777777" w:rsidR="00B2298A" w:rsidRDefault="00B2298A">
      <w:pPr>
        <w:rPr>
          <w:lang w:eastAsia="zh-CN"/>
        </w:rPr>
      </w:pPr>
    </w:p>
    <w:p w14:paraId="7761E015" w14:textId="77777777" w:rsidR="00BF303B" w:rsidRDefault="006222A6">
      <w:pPr>
        <w:pStyle w:val="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f1"/>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proofErr w:type="gramStart"/>
            <w:r>
              <w:t>to discuss</w:t>
            </w:r>
            <w:proofErr w:type="gramEnd"/>
            <w:r>
              <w:t xml:space="preserve">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proofErr w:type="spellStart"/>
            <w:r>
              <w:rPr>
                <w:sz w:val="20"/>
                <w:lang w:eastAsia="zh-CN"/>
              </w:rPr>
              <w:t>Futurewei</w:t>
            </w:r>
            <w:proofErr w:type="spellEnd"/>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ＭＳ 明朝"/>
                <w:sz w:val="20"/>
                <w:lang w:eastAsia="ja-JP"/>
              </w:rPr>
              <w:t>NTT DOCOMO</w:t>
            </w:r>
          </w:p>
        </w:tc>
        <w:tc>
          <w:tcPr>
            <w:tcW w:w="12176" w:type="dxa"/>
          </w:tcPr>
          <w:p w14:paraId="78BA8DD8" w14:textId="05427C08" w:rsidR="00B37BC6" w:rsidRDefault="00B37BC6" w:rsidP="00B37BC6">
            <w:pPr>
              <w:rPr>
                <w:sz w:val="20"/>
              </w:rPr>
            </w:pPr>
            <w:r>
              <w:rPr>
                <w:rFonts w:eastAsia="ＭＳ 明朝" w:hint="eastAsia"/>
                <w:sz w:val="20"/>
                <w:lang w:eastAsia="ja-JP"/>
              </w:rPr>
              <w:t>A</w:t>
            </w:r>
            <w:r>
              <w:rPr>
                <w:rFonts w:eastAsia="ＭＳ 明朝"/>
                <w:sz w:val="20"/>
                <w:lang w:eastAsia="ja-JP"/>
              </w:rPr>
              <w:t>gree with Panasonic’s view.</w:t>
            </w:r>
          </w:p>
        </w:tc>
      </w:tr>
    </w:tbl>
    <w:p w14:paraId="36D99156" w14:textId="77777777" w:rsidR="00BF303B" w:rsidRPr="001C072F" w:rsidRDefault="00BF303B">
      <w:pPr>
        <w:rPr>
          <w:lang w:eastAsia="zh-CN"/>
        </w:rPr>
      </w:pPr>
    </w:p>
    <w:p w14:paraId="53A96117" w14:textId="77777777" w:rsidR="00BF303B" w:rsidRDefault="006222A6">
      <w:pPr>
        <w:pStyle w:val="3"/>
        <w:rPr>
          <w:lang w:val="en-GB" w:eastAsia="zh-CN"/>
        </w:rPr>
      </w:pPr>
      <w:r>
        <w:rPr>
          <w:lang w:val="en-GB" w:eastAsia="zh-CN"/>
        </w:rPr>
        <w:t xml:space="preserve">Issue A2-3: SS set group </w:t>
      </w:r>
      <w:proofErr w:type="gramStart"/>
      <w:r>
        <w:rPr>
          <w:lang w:val="en-GB" w:eastAsia="zh-CN"/>
        </w:rPr>
        <w:t>switching</w:t>
      </w:r>
      <w:proofErr w:type="gramEnd"/>
    </w:p>
    <w:p w14:paraId="23FE88D2" w14:textId="77777777" w:rsidR="00BF303B" w:rsidRDefault="006222A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f1"/>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proofErr w:type="spellStart"/>
            <w:r>
              <w:rPr>
                <w:i/>
                <w:iCs/>
              </w:rPr>
              <w:t>P</w:t>
            </w:r>
            <w:r>
              <w:rPr>
                <w:i/>
                <w:iCs/>
                <w:vertAlign w:val="subscript"/>
              </w:rPr>
              <w:t>switch</w:t>
            </w:r>
            <w:proofErr w:type="spellEnd"/>
            <w:r>
              <w:t xml:space="preserve">, we </w:t>
            </w:r>
            <w:proofErr w:type="gramStart"/>
            <w:r>
              <w:t>don’t</w:t>
            </w:r>
            <w:proofErr w:type="gramEnd"/>
            <w:r>
              <w:t xml:space="preserve">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proofErr w:type="spellStart"/>
            <w:r>
              <w:rPr>
                <w:sz w:val="20"/>
                <w:lang w:eastAsia="zh-CN"/>
              </w:rPr>
              <w:lastRenderedPageBreak/>
              <w:t>Futurewei</w:t>
            </w:r>
            <w:proofErr w:type="spellEnd"/>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w:t>
            </w:r>
            <w:proofErr w:type="gramStart"/>
            <w:r>
              <w:rPr>
                <w:rFonts w:hint="eastAsia"/>
                <w:sz w:val="20"/>
                <w:szCs w:val="20"/>
                <w:lang w:eastAsia="zh-CN"/>
              </w:rPr>
              <w:t>e.g.</w:t>
            </w:r>
            <w:proofErr w:type="gramEnd"/>
            <w:r>
              <w:rPr>
                <w:rFonts w:hint="eastAsia"/>
                <w:sz w:val="20"/>
                <w:szCs w:val="20"/>
                <w:lang w:eastAsia="zh-CN"/>
              </w:rPr>
              <w:t xml:space="preserve"> whether per slot PDCCH monitoring is supported).  </w:t>
            </w:r>
            <w:proofErr w:type="gramStart"/>
            <w:r>
              <w:rPr>
                <w:rFonts w:hint="eastAsia"/>
                <w:sz w:val="20"/>
                <w:szCs w:val="20"/>
                <w:lang w:eastAsia="zh-CN"/>
              </w:rPr>
              <w:t>Thus</w:t>
            </w:r>
            <w:proofErr w:type="gramEnd"/>
            <w:r>
              <w:rPr>
                <w:rFonts w:hint="eastAsia"/>
                <w:sz w:val="20"/>
                <w:szCs w:val="20"/>
                <w:lang w:eastAsia="zh-CN"/>
              </w:rPr>
              <w:t xml:space="preserve">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aff8"/>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aff8"/>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 xml:space="preserve">While we </w:t>
            </w:r>
            <w:proofErr w:type="gramStart"/>
            <w:r>
              <w:rPr>
                <w:rFonts w:hint="eastAsia"/>
                <w:sz w:val="20"/>
              </w:rPr>
              <w:t>don</w:t>
            </w:r>
            <w:r>
              <w:rPr>
                <w:sz w:val="20"/>
              </w:rPr>
              <w:t>’t</w:t>
            </w:r>
            <w:proofErr w:type="gramEnd"/>
            <w:r>
              <w:rPr>
                <w:sz w:val="20"/>
              </w:rPr>
              <w:t xml:space="preserve">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w:t>
            </w:r>
            <w:proofErr w:type="gramStart"/>
            <w:r>
              <w:rPr>
                <w:sz w:val="20"/>
              </w:rPr>
              <w:t>e.g.</w:t>
            </w:r>
            <w:proofErr w:type="gramEnd"/>
            <w:r>
              <w:rPr>
                <w:sz w:val="20"/>
              </w:rPr>
              <w:t xml:space="preserve"> using one slot with 960 kHz SCS, would bring the periodicity to about 15 us, which becomes very close to the CCA duration. There would not be significant additional benefits for channel access opportunities compared to deferring by a maximum of an additional 110 us. On the other </w:t>
            </w:r>
            <w:proofErr w:type="gramStart"/>
            <w:r>
              <w:rPr>
                <w:sz w:val="20"/>
              </w:rPr>
              <w:t>hand</w:t>
            </w:r>
            <w:proofErr w:type="gramEnd"/>
            <w:r>
              <w:rPr>
                <w:sz w:val="20"/>
              </w:rPr>
              <w:t xml:space="preserve">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 xml:space="preserve">If no reference switching time for SSSG switching is defined for 120kHz, then we can probably save efforts by not supporting SSSG switching in FR2. </w:t>
            </w:r>
            <w:proofErr w:type="gramStart"/>
            <w:r w:rsidRPr="008A76FD">
              <w:rPr>
                <w:sz w:val="20"/>
              </w:rPr>
              <w:t>Otherwise</w:t>
            </w:r>
            <w:proofErr w:type="gramEnd"/>
            <w:r w:rsidRPr="008A76FD">
              <w:rPr>
                <w:sz w:val="20"/>
              </w:rPr>
              <w:t xml:space="preserv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w:t>
            </w:r>
            <w:proofErr w:type="gramStart"/>
            <w:r>
              <w:rPr>
                <w:sz w:val="20"/>
              </w:rPr>
              <w:t>i.e.</w:t>
            </w:r>
            <w:proofErr w:type="gramEnd"/>
            <w:r>
              <w:rPr>
                <w:sz w:val="20"/>
              </w:rPr>
              <w:t xml:space="preserv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rFonts w:hint="eastAsia"/>
                <w:lang w:eastAsia="zh-CN"/>
              </w:rPr>
            </w:pPr>
            <w:r>
              <w:rPr>
                <w:rFonts w:eastAsia="ＭＳ 明朝" w:hint="eastAsia"/>
                <w:sz w:val="20"/>
                <w:lang w:eastAsia="ja-JP"/>
              </w:rPr>
              <w:t>N</w:t>
            </w:r>
            <w:r>
              <w:rPr>
                <w:rFonts w:eastAsia="ＭＳ 明朝"/>
                <w:sz w:val="20"/>
                <w:lang w:eastAsia="ja-JP"/>
              </w:rPr>
              <w:t>TT DOCOMO</w:t>
            </w:r>
          </w:p>
        </w:tc>
        <w:tc>
          <w:tcPr>
            <w:tcW w:w="12176" w:type="dxa"/>
          </w:tcPr>
          <w:p w14:paraId="2BC1DEF6" w14:textId="0C354520" w:rsidR="00B37BC6" w:rsidRDefault="00B37BC6" w:rsidP="00B37BC6">
            <w:pPr>
              <w:rPr>
                <w:sz w:val="20"/>
              </w:rPr>
            </w:pPr>
            <w:r>
              <w:rPr>
                <w:rFonts w:eastAsia="ＭＳ 明朝" w:hint="eastAsia"/>
                <w:sz w:val="20"/>
                <w:lang w:eastAsia="ja-JP"/>
              </w:rPr>
              <w:t>S</w:t>
            </w:r>
            <w:r>
              <w:rPr>
                <w:rFonts w:eastAsia="ＭＳ 明朝"/>
                <w:sz w:val="20"/>
                <w:lang w:eastAsia="ja-JP"/>
              </w:rPr>
              <w:t>SSG switching can be supported for 480/960 kHz SCSs.</w:t>
            </w:r>
          </w:p>
        </w:tc>
      </w:tr>
    </w:tbl>
    <w:p w14:paraId="4E76AC06" w14:textId="77777777" w:rsidR="00BF303B" w:rsidRPr="006222A6" w:rsidRDefault="00BF303B">
      <w:pPr>
        <w:rPr>
          <w:lang w:eastAsia="zh-CN"/>
        </w:rPr>
      </w:pPr>
    </w:p>
    <w:p w14:paraId="39B22F95" w14:textId="77777777" w:rsidR="00BF303B" w:rsidRDefault="006222A6">
      <w:pPr>
        <w:pStyle w:val="2"/>
      </w:pPr>
      <w:r>
        <w:lastRenderedPageBreak/>
        <w:t>Topic A3: BD Dropping</w:t>
      </w:r>
    </w:p>
    <w:p w14:paraId="03D832F6" w14:textId="77777777" w:rsidR="00BF303B" w:rsidRDefault="006222A6">
      <w:pPr>
        <w:pStyle w:val="3"/>
        <w:rPr>
          <w:lang w:val="en-GB" w:eastAsia="zh-CN"/>
        </w:rPr>
      </w:pPr>
      <w:r>
        <w:rPr>
          <w:lang w:val="en-GB" w:eastAsia="zh-CN"/>
        </w:rPr>
        <w:t xml:space="preserve">Issue A3-1: Extending the Rel-15 principles to multi-slot monitoring </w:t>
      </w:r>
      <w:proofErr w:type="gramStart"/>
      <w:r>
        <w:rPr>
          <w:lang w:val="en-GB" w:eastAsia="zh-CN"/>
        </w:rPr>
        <w:t>scenario</w:t>
      </w:r>
      <w:proofErr w:type="gramEnd"/>
    </w:p>
    <w:p w14:paraId="1827B3F4" w14:textId="77777777" w:rsidR="00BF303B" w:rsidRDefault="006222A6">
      <w:pPr>
        <w:rPr>
          <w:lang w:val="en-GB" w:eastAsia="zh-CN"/>
        </w:rPr>
      </w:pPr>
      <w:r>
        <w:rPr>
          <w:lang w:val="en-GB" w:eastAsia="zh-CN"/>
        </w:rPr>
        <w:t xml:space="preserve">In NR Rel-15, </w:t>
      </w:r>
      <w:proofErr w:type="gramStart"/>
      <w:r>
        <w:rPr>
          <w:lang w:val="en-GB" w:eastAsia="zh-CN"/>
        </w:rPr>
        <w:t>according</w:t>
      </w:r>
      <w:proofErr w:type="gramEnd"/>
      <w:r>
        <w:rPr>
          <w:lang w:val="en-GB" w:eastAsia="zh-CN"/>
        </w:rPr>
        <w:t xml:space="preserve">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w:t>
      </w:r>
      <w:proofErr w:type="gramStart"/>
      <w:r>
        <w:rPr>
          <w:lang w:eastAsia="zh-CN"/>
        </w:rPr>
        <w:t>doesn’t</w:t>
      </w:r>
      <w:proofErr w:type="gramEnd"/>
      <w:r>
        <w:rPr>
          <w:lang w:eastAsia="zh-CN"/>
        </w:rPr>
        <w:t xml:space="preserve"> exceed the corresponding maximum numbers. </w:t>
      </w:r>
    </w:p>
    <w:p w14:paraId="1FD1AA87" w14:textId="77777777" w:rsidR="00BF303B" w:rsidRDefault="006222A6">
      <w:pPr>
        <w:pStyle w:val="aff8"/>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w:t>
      </w:r>
      <w:proofErr w:type="gramStart"/>
      <w:r>
        <w:rPr>
          <w:lang w:eastAsia="zh-CN"/>
        </w:rPr>
        <w:t>doesn’t</w:t>
      </w:r>
      <w:proofErr w:type="gramEnd"/>
      <w:r>
        <w:rPr>
          <w:lang w:eastAsia="zh-CN"/>
        </w:rPr>
        <w:t xml:space="preserve">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We generally support this proposal. However, more specific wording might be needed. For example, BD/CCE limit should depend on (</w:t>
            </w:r>
            <w:proofErr w:type="gramStart"/>
            <w:r>
              <w:t>X,Y</w:t>
            </w:r>
            <w:proofErr w:type="gramEnd"/>
            <w:r>
              <w:t xml:space="preserve">)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 xml:space="preserve">We share the same view as CATT. The principle of overbooking should be extended for multi-slot PDCCH monitoring. However, the text in the proposal </w:t>
            </w:r>
            <w:proofErr w:type="gramStart"/>
            <w:r>
              <w:t>need</w:t>
            </w:r>
            <w:proofErr w:type="gramEnd"/>
            <w:r>
              <w:t xml:space="preserve">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 xml:space="preserve">We think the dropping rules can be a simple extension of Rel-15/16; however, Issue A1-3 needs to be concluded first. It seems that the above proposal is tied to Alt-1. </w:t>
            </w:r>
            <w:proofErr w:type="gramStart"/>
            <w:r>
              <w:rPr>
                <w:sz w:val="20"/>
              </w:rPr>
              <w:t>Certainly</w:t>
            </w:r>
            <w:proofErr w:type="gramEnd"/>
            <w:r>
              <w:rPr>
                <w:sz w:val="20"/>
              </w:rPr>
              <w:t xml:space="preserve"> we expect that at least the following Rel-15/16 rules would be maintained:</w:t>
            </w:r>
          </w:p>
          <w:p w14:paraId="256F4C7A" w14:textId="77777777" w:rsidR="00BF303B" w:rsidRDefault="006222A6">
            <w:pPr>
              <w:pStyle w:val="aff8"/>
              <w:numPr>
                <w:ilvl w:val="0"/>
                <w:numId w:val="22"/>
              </w:numPr>
              <w:rPr>
                <w:rFonts w:ascii="Times New Roman" w:hAnsi="Times New Roman"/>
                <w:sz w:val="20"/>
              </w:rPr>
            </w:pPr>
            <w:r>
              <w:rPr>
                <w:rFonts w:ascii="Times New Roman" w:hAnsi="Times New Roman"/>
                <w:sz w:val="20"/>
              </w:rPr>
              <w:t xml:space="preserve">Overbooking not allowed for </w:t>
            </w:r>
            <w:proofErr w:type="gramStart"/>
            <w:r>
              <w:rPr>
                <w:rFonts w:ascii="Times New Roman" w:hAnsi="Times New Roman"/>
                <w:sz w:val="20"/>
              </w:rPr>
              <w:t>CSS</w:t>
            </w:r>
            <w:proofErr w:type="gramEnd"/>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proofErr w:type="spellStart"/>
            <w:r>
              <w:rPr>
                <w:sz w:val="20"/>
                <w:lang w:eastAsia="zh-CN"/>
              </w:rPr>
              <w:lastRenderedPageBreak/>
              <w:t>Futurewei</w:t>
            </w:r>
            <w:proofErr w:type="spellEnd"/>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We agree that enhancement to the dropping rule for multi-</w:t>
            </w:r>
            <w:proofErr w:type="gramStart"/>
            <w:r>
              <w:rPr>
                <w:lang w:eastAsia="zh-CN"/>
              </w:rPr>
              <w:t>slot based</w:t>
            </w:r>
            <w:proofErr w:type="gramEnd"/>
            <w:r>
              <w:rPr>
                <w:lang w:eastAsia="zh-CN"/>
              </w:rPr>
              <w:t xml:space="preserve">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3F12AFDF" w14:textId="567E7699" w:rsidR="00B37BC6" w:rsidRDefault="00B37BC6" w:rsidP="00B37BC6">
            <w:pPr>
              <w:rPr>
                <w:lang w:eastAsia="zh-CN"/>
              </w:rPr>
            </w:pPr>
            <w:r>
              <w:rPr>
                <w:rFonts w:eastAsia="ＭＳ 明朝" w:hint="eastAsia"/>
                <w:sz w:val="20"/>
                <w:lang w:eastAsia="ja-JP"/>
              </w:rPr>
              <w:t>A</w:t>
            </w:r>
            <w:r>
              <w:rPr>
                <w:rFonts w:eastAsia="ＭＳ 明朝"/>
                <w:sz w:val="20"/>
                <w:lang w:eastAsia="ja-JP"/>
              </w:rPr>
              <w:t>gree with CATT that dropping rules should be revisited for multi-slot PDCCH monitoring capability, depend</w:t>
            </w:r>
            <w:r>
              <w:rPr>
                <w:rFonts w:eastAsia="ＭＳ 明朝" w:hint="eastAsia"/>
                <w:sz w:val="20"/>
                <w:lang w:eastAsia="ja-JP"/>
              </w:rPr>
              <w:t>i</w:t>
            </w:r>
            <w:r>
              <w:rPr>
                <w:rFonts w:eastAsia="ＭＳ 明朝"/>
                <w:sz w:val="20"/>
                <w:lang w:eastAsia="ja-JP"/>
              </w:rPr>
              <w:t>ng on the outcome of A1-3 discussion.</w:t>
            </w:r>
          </w:p>
        </w:tc>
      </w:tr>
    </w:tbl>
    <w:p w14:paraId="030FA65F" w14:textId="77777777" w:rsidR="00BF303B" w:rsidRDefault="006222A6">
      <w:pPr>
        <w:pStyle w:val="3"/>
        <w:rPr>
          <w:lang w:val="en-GB" w:eastAsia="zh-CN"/>
        </w:rPr>
      </w:pPr>
      <w:r>
        <w:rPr>
          <w:lang w:val="en-GB" w:eastAsia="zh-CN"/>
        </w:rPr>
        <w:t xml:space="preserve">Issue A3-2: Extending the Rel-15 principles to multi-slot monitoring </w:t>
      </w:r>
      <w:proofErr w:type="gramStart"/>
      <w:r>
        <w:rPr>
          <w:lang w:val="en-GB" w:eastAsia="zh-CN"/>
        </w:rPr>
        <w:t>scenario</w:t>
      </w:r>
      <w:proofErr w:type="gramEnd"/>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 xml:space="preserve">The USS set with the largest SS set index is </w:t>
      </w:r>
      <w:proofErr w:type="gramStart"/>
      <w:r>
        <w:rPr>
          <w:lang w:eastAsia="zh-CN"/>
        </w:rPr>
        <w:t>dropped</w:t>
      </w:r>
      <w:proofErr w:type="gramEnd"/>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w:t>
            </w:r>
            <w:proofErr w:type="gramStart"/>
            <w:r>
              <w:t>3</w:t>
            </w:r>
            <w:proofErr w:type="gramEnd"/>
            <w:r>
              <w:t xml:space="preserve">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lastRenderedPageBreak/>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proofErr w:type="gramStart"/>
            <w:r>
              <w:t>Similar to</w:t>
            </w:r>
            <w:proofErr w:type="gramEnd"/>
            <w:r>
              <w:t xml:space="preserve">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proofErr w:type="spellStart"/>
            <w:r>
              <w:rPr>
                <w:lang w:eastAsia="zh-CN"/>
              </w:rPr>
              <w:t>Futurewei</w:t>
            </w:r>
            <w:proofErr w:type="spellEnd"/>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We agree that the dropping for overbooking should be enhanced for multi-</w:t>
            </w:r>
            <w:proofErr w:type="gramStart"/>
            <w:r>
              <w:t>slot based</w:t>
            </w:r>
            <w:proofErr w:type="gramEnd"/>
            <w:r>
              <w:t xml:space="preserve">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ＭＳ 明朝" w:hint="eastAsia"/>
                <w:lang w:eastAsia="ja-JP"/>
              </w:rPr>
              <w:t>N</w:t>
            </w:r>
            <w:r>
              <w:rPr>
                <w:rFonts w:eastAsia="ＭＳ 明朝"/>
                <w:lang w:eastAsia="ja-JP"/>
              </w:rPr>
              <w:t>TT DOCOMO</w:t>
            </w:r>
          </w:p>
        </w:tc>
        <w:tc>
          <w:tcPr>
            <w:tcW w:w="12176" w:type="dxa"/>
          </w:tcPr>
          <w:p w14:paraId="56A9DB9D" w14:textId="1597B172" w:rsidR="00B37BC6" w:rsidRDefault="00B37BC6" w:rsidP="00B37BC6">
            <w:pPr>
              <w:rPr>
                <w:lang w:eastAsia="zh-CN"/>
              </w:rPr>
            </w:pPr>
            <w:r>
              <w:rPr>
                <w:rFonts w:eastAsia="ＭＳ 明朝"/>
                <w:lang w:eastAsia="ja-JP"/>
              </w:rPr>
              <w:t>As mentioned above, the dropping rules depend on which alternative of A1-3 is supported and the value/unit of Y, so we think this topic should be discussed later.</w:t>
            </w:r>
          </w:p>
        </w:tc>
      </w:tr>
    </w:tbl>
    <w:p w14:paraId="5C8F2235" w14:textId="77777777" w:rsidR="00BF303B" w:rsidRPr="001C072F" w:rsidRDefault="00BF303B">
      <w:pPr>
        <w:rPr>
          <w:lang w:eastAsia="zh-CN"/>
        </w:rPr>
      </w:pPr>
    </w:p>
    <w:p w14:paraId="7A202564" w14:textId="77777777" w:rsidR="00BF303B" w:rsidRDefault="006222A6">
      <w:pPr>
        <w:pStyle w:val="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2"/>
      </w:pPr>
      <w:r>
        <w:lastRenderedPageBreak/>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2"/>
      </w:pPr>
      <w:r>
        <w:t>Topic C: Multi-Beam Aspects</w:t>
      </w:r>
    </w:p>
    <w:p w14:paraId="7EDD9840" w14:textId="77777777" w:rsidR="00BF303B" w:rsidRDefault="006222A6">
      <w:pPr>
        <w:pStyle w:val="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 xml:space="preserve">In DCI format 2_0, the following parameters can be indicated in a beam-specific </w:t>
      </w:r>
      <w:proofErr w:type="gramStart"/>
      <w:r>
        <w:rPr>
          <w:bCs/>
        </w:rPr>
        <w:t>manner</w:t>
      </w:r>
      <w:proofErr w:type="gramEnd"/>
    </w:p>
    <w:p w14:paraId="00864FE5" w14:textId="77777777" w:rsidR="00BF303B" w:rsidRDefault="006222A6">
      <w:pPr>
        <w:pStyle w:val="aff8"/>
        <w:numPr>
          <w:ilvl w:val="0"/>
          <w:numId w:val="24"/>
        </w:numPr>
        <w:rPr>
          <w:bCs/>
        </w:rPr>
      </w:pPr>
      <w:r>
        <w:rPr>
          <w:bCs/>
        </w:rPr>
        <w:t>Remaining CO duration</w:t>
      </w:r>
    </w:p>
    <w:p w14:paraId="3BB3A72F" w14:textId="77777777" w:rsidR="00BF303B" w:rsidRDefault="006222A6">
      <w:pPr>
        <w:pStyle w:val="aff8"/>
        <w:numPr>
          <w:ilvl w:val="0"/>
          <w:numId w:val="24"/>
        </w:numPr>
        <w:rPr>
          <w:bCs/>
        </w:rPr>
      </w:pPr>
      <w:r>
        <w:rPr>
          <w:bCs/>
        </w:rPr>
        <w:t>Available RB set</w:t>
      </w:r>
    </w:p>
    <w:p w14:paraId="7621893E" w14:textId="77777777" w:rsidR="00BF303B" w:rsidRDefault="006222A6">
      <w:pPr>
        <w:pStyle w:val="aff8"/>
        <w:numPr>
          <w:ilvl w:val="0"/>
          <w:numId w:val="24"/>
        </w:numPr>
        <w:rPr>
          <w:bCs/>
        </w:rPr>
      </w:pPr>
      <w:r>
        <w:rPr>
          <w:bCs/>
        </w:rPr>
        <w:t>Search space group switching</w:t>
      </w:r>
    </w:p>
    <w:p w14:paraId="7F9B0CA6"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 xml:space="preserve">Rel-15/16 DCI format 2_0 can be used for beam-specific indication, as it is intended for a group of UEs. </w:t>
            </w:r>
            <w:proofErr w:type="spellStart"/>
            <w:r>
              <w:rPr>
                <w:lang w:eastAsia="zh-CN"/>
              </w:rPr>
              <w:t>gNB</w:t>
            </w:r>
            <w:proofErr w:type="spellEnd"/>
            <w:r>
              <w:rPr>
                <w:lang w:eastAsia="zh-CN"/>
              </w:rPr>
              <w:t xml:space="preserve">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 xml:space="preserve">We </w:t>
            </w:r>
            <w:proofErr w:type="gramStart"/>
            <w:r>
              <w:rPr>
                <w:lang w:eastAsia="zh-CN"/>
              </w:rPr>
              <w:t>don't</w:t>
            </w:r>
            <w:proofErr w:type="gramEnd"/>
            <w:r>
              <w:rPr>
                <w:lang w:eastAsia="zh-CN"/>
              </w:rPr>
              <w:t xml:space="preserve">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proofErr w:type="spellStart"/>
            <w:r>
              <w:rPr>
                <w:lang w:eastAsia="zh-CN"/>
              </w:rPr>
              <w:t>Futurewei</w:t>
            </w:r>
            <w:proofErr w:type="spellEnd"/>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w:t>
            </w:r>
            <w:proofErr w:type="gramStart"/>
            <w:r>
              <w:rPr>
                <w:rFonts w:hint="eastAsia"/>
                <w:lang w:eastAsia="zh-CN"/>
              </w:rPr>
              <w:t>are</w:t>
            </w:r>
            <w:proofErr w:type="gramEnd"/>
            <w:r>
              <w:rPr>
                <w:rFonts w:hint="eastAsia"/>
                <w:lang w:eastAsia="zh-CN"/>
              </w:rPr>
              <w:t xml:space="preserv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w:t>
            </w:r>
            <w:r>
              <w:rPr>
                <w:lang w:eastAsia="zh-CN"/>
              </w:rPr>
              <w:lastRenderedPageBreak/>
              <w:t>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lastRenderedPageBreak/>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ＭＳ 明朝" w:hint="eastAsia"/>
                <w:lang w:eastAsia="ja-JP"/>
              </w:rPr>
              <w:t>N</w:t>
            </w:r>
            <w:r>
              <w:rPr>
                <w:rFonts w:eastAsia="ＭＳ 明朝"/>
                <w:lang w:eastAsia="ja-JP"/>
              </w:rPr>
              <w:t>TT DOCOMO</w:t>
            </w:r>
          </w:p>
        </w:tc>
        <w:tc>
          <w:tcPr>
            <w:tcW w:w="12176" w:type="dxa"/>
          </w:tcPr>
          <w:p w14:paraId="1A793F5C" w14:textId="33D735DB" w:rsidR="00B37BC6" w:rsidRDefault="00B37BC6" w:rsidP="00B37BC6">
            <w:pPr>
              <w:rPr>
                <w:lang w:eastAsia="zh-CN"/>
              </w:rPr>
            </w:pPr>
            <w:r>
              <w:rPr>
                <w:rFonts w:eastAsia="ＭＳ 明朝"/>
                <w:lang w:eastAsia="ja-JP"/>
              </w:rPr>
              <w:t>We share the same view with Ericsson that the issues on DCI format 2_0 beam-specific indication need to be clarified at this point, but open to discuss this topic.</w:t>
            </w:r>
          </w:p>
        </w:tc>
      </w:tr>
    </w:tbl>
    <w:p w14:paraId="5FCA047D" w14:textId="77777777" w:rsidR="00BF303B" w:rsidRPr="001C072F" w:rsidRDefault="00BF303B">
      <w:pPr>
        <w:rPr>
          <w:lang w:eastAsia="zh-CN"/>
        </w:rPr>
      </w:pPr>
    </w:p>
    <w:p w14:paraId="641B24E5" w14:textId="77777777" w:rsidR="00BF303B" w:rsidRDefault="006222A6">
      <w:pPr>
        <w:pStyle w:val="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In order to consider TDM transmission of beam-specific DCI format 2_</w:t>
            </w:r>
            <w:proofErr w:type="gramStart"/>
            <w:r>
              <w:rPr>
                <w:lang w:eastAsia="zh-CN"/>
              </w:rPr>
              <w:t>0,  UE</w:t>
            </w:r>
            <w:proofErr w:type="gramEnd"/>
            <w:r>
              <w:rPr>
                <w:lang w:eastAsia="zh-CN"/>
              </w:rPr>
              <w:t xml:space="preserv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proofErr w:type="spellStart"/>
            <w:r>
              <w:rPr>
                <w:lang w:eastAsia="zh-CN"/>
              </w:rPr>
              <w:t>Futurewei</w:t>
            </w:r>
            <w:proofErr w:type="spellEnd"/>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w:t>
            </w:r>
            <w:proofErr w:type="gramStart"/>
            <w:r>
              <w:rPr>
                <w:lang w:eastAsia="zh-CN"/>
              </w:rPr>
              <w:t>far</w:t>
            </w:r>
            <w:proofErr w:type="gramEnd"/>
            <w:r>
              <w:rPr>
                <w:lang w:eastAsia="zh-CN"/>
              </w:rPr>
              <w:t xml:space="preserve"> we didn’t a need for other enhancement, but we may not need to make any conclusion at this moment, since there is always new </w:t>
            </w:r>
            <w:r>
              <w:rPr>
                <w:lang w:eastAsia="zh-CN"/>
              </w:rPr>
              <w:lastRenderedPageBreak/>
              <w:t xml:space="preserve">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lastRenderedPageBreak/>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w:t>
            </w:r>
            <w:proofErr w:type="gramStart"/>
            <w:r w:rsidRPr="00AE3369">
              <w:rPr>
                <w:lang w:eastAsia="zh-CN"/>
              </w:rPr>
              <w:t>omni COT</w:t>
            </w:r>
            <w:proofErr w:type="gramEnd"/>
            <w:r w:rsidRPr="00AE3369">
              <w:rPr>
                <w:lang w:eastAsia="zh-CN"/>
              </w:rPr>
              <w:t xml:space="preserve">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2"/>
      </w:pPr>
      <w:r>
        <w:t>Topic D: Multi-Cell Operation, Cross-carrier scheduling</w:t>
      </w:r>
    </w:p>
    <w:p w14:paraId="5AD62C46" w14:textId="77777777" w:rsidR="00BF303B" w:rsidRDefault="006222A6">
      <w:pPr>
        <w:pStyle w:val="3"/>
        <w:rPr>
          <w:lang w:val="en-GB" w:eastAsia="zh-CN"/>
        </w:rPr>
      </w:pPr>
      <w:r>
        <w:rPr>
          <w:lang w:val="en-GB" w:eastAsia="zh-CN"/>
        </w:rPr>
        <w:t xml:space="preserve">Issue D-1: Aspects to be resolved to support cross-carrier scheduling and multi-cell </w:t>
      </w:r>
      <w:proofErr w:type="gramStart"/>
      <w:r>
        <w:rPr>
          <w:lang w:val="en-GB" w:eastAsia="zh-CN"/>
        </w:rPr>
        <w:t>operation</w:t>
      </w:r>
      <w:proofErr w:type="gramEnd"/>
    </w:p>
    <w:p w14:paraId="656D51EB" w14:textId="77777777" w:rsidR="00BF303B" w:rsidRDefault="006222A6">
      <w:pPr>
        <w:rPr>
          <w:b/>
          <w:bCs/>
          <w:lang w:val="en-GB" w:eastAsia="zh-CN"/>
        </w:rPr>
      </w:pPr>
      <w:r>
        <w:rPr>
          <w:b/>
          <w:bCs/>
          <w:highlight w:val="cyan"/>
          <w:lang w:val="en-GB" w:eastAsia="zh-CN"/>
        </w:rPr>
        <w:t xml:space="preserve">Companies have provided the following aspects that require further study and/or definitions to support cross-carrier scheduling and multi-cell </w:t>
      </w:r>
      <w:proofErr w:type="gramStart"/>
      <w:r>
        <w:rPr>
          <w:b/>
          <w:bCs/>
          <w:highlight w:val="cyan"/>
          <w:lang w:val="en-GB" w:eastAsia="zh-CN"/>
        </w:rPr>
        <w:t>operation</w:t>
      </w:r>
      <w:proofErr w:type="gramEnd"/>
    </w:p>
    <w:p w14:paraId="2DEC9211" w14:textId="77777777" w:rsidR="00BF303B" w:rsidRDefault="006222A6">
      <w:pPr>
        <w:pStyle w:val="aff8"/>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aff8"/>
        <w:numPr>
          <w:ilvl w:val="0"/>
          <w:numId w:val="25"/>
        </w:numPr>
        <w:rPr>
          <w:lang w:eastAsia="zh-CN"/>
        </w:rPr>
      </w:pPr>
      <w:r>
        <w:t xml:space="preserve">How to determine the number of monitored PDCCH candidates and non-overlapping CCE for different cells in the CA scenario, </w:t>
      </w:r>
      <w:proofErr w:type="gramStart"/>
      <w:r>
        <w:t>e.g.</w:t>
      </w:r>
      <w:proofErr w:type="gramEnd"/>
      <w:r>
        <w:t xml:space="preserve">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aff8"/>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aff8"/>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aff8"/>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w:t>
            </w:r>
            <w:proofErr w:type="gramStart"/>
            <w:r>
              <w:t>definitely they</w:t>
            </w:r>
            <w:proofErr w:type="gramEnd"/>
            <w:r>
              <w:t xml:space="preserve"> should be supported for the new SCSs, but not sure which is the best agenda </w:t>
            </w:r>
            <w:r>
              <w:lastRenderedPageBreak/>
              <w:t xml:space="preserve">to handle it. </w:t>
            </w:r>
          </w:p>
        </w:tc>
      </w:tr>
      <w:tr w:rsidR="004B415A" w14:paraId="4C346409" w14:textId="77777777">
        <w:tc>
          <w:tcPr>
            <w:tcW w:w="2405" w:type="dxa"/>
          </w:tcPr>
          <w:p w14:paraId="40A4B693" w14:textId="19EDAA7F" w:rsidR="004B415A" w:rsidRDefault="004B415A" w:rsidP="004B415A">
            <w:r>
              <w:lastRenderedPageBreak/>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proofErr w:type="gramStart"/>
            <w:r>
              <w:rPr>
                <w:lang w:eastAsia="zh-CN"/>
              </w:rPr>
              <w:t>The</w:t>
            </w:r>
            <w:proofErr w:type="gramEnd"/>
            <w:r>
              <w:rPr>
                <w:lang w:eastAsia="zh-CN"/>
              </w:rPr>
              <w:t xml:space="preserv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ＭＳ 明朝" w:hint="eastAsia"/>
                <w:lang w:eastAsia="ja-JP"/>
              </w:rPr>
              <w:t>N</w:t>
            </w:r>
            <w:r>
              <w:rPr>
                <w:rFonts w:eastAsia="ＭＳ 明朝"/>
                <w:lang w:eastAsia="ja-JP"/>
              </w:rPr>
              <w:t>TT DOCOMO</w:t>
            </w:r>
          </w:p>
        </w:tc>
        <w:tc>
          <w:tcPr>
            <w:tcW w:w="12176" w:type="dxa"/>
          </w:tcPr>
          <w:p w14:paraId="4F9CB486" w14:textId="57A80B0C" w:rsidR="00B37BC6" w:rsidRPr="0003327A" w:rsidRDefault="00B37BC6" w:rsidP="00B37BC6">
            <w:pPr>
              <w:rPr>
                <w:iCs/>
                <w:color w:val="000000"/>
              </w:rPr>
            </w:pPr>
            <w:r>
              <w:rPr>
                <w:rFonts w:eastAsia="ＭＳ 明朝"/>
                <w:lang w:eastAsia="ja-JP"/>
              </w:rPr>
              <w:t>We think t</w:t>
            </w:r>
            <w:r w:rsidRPr="00127103">
              <w:rPr>
                <w:rFonts w:eastAsia="ＭＳ 明朝"/>
                <w:lang w:eastAsia="ja-JP"/>
              </w:rPr>
              <w:t xml:space="preserve">he minimum PDSCH scheduling delay and the minimum A-CSI RS triggering offset </w:t>
            </w:r>
            <w:r>
              <w:rPr>
                <w:rFonts w:eastAsia="ＭＳ 明朝"/>
                <w:lang w:eastAsia="ja-JP"/>
              </w:rPr>
              <w:t>should be discussed in 8.2.5 timeline AI.</w:t>
            </w:r>
          </w:p>
        </w:tc>
      </w:tr>
    </w:tbl>
    <w:p w14:paraId="417A5CB5" w14:textId="77777777" w:rsidR="00BF303B" w:rsidRDefault="00BF303B"/>
    <w:p w14:paraId="0E4363CC" w14:textId="77777777" w:rsidR="00BF303B" w:rsidRDefault="006222A6">
      <w:pPr>
        <w:pStyle w:val="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w:t>
            </w:r>
            <w:proofErr w:type="gramStart"/>
            <w:r>
              <w:rPr>
                <w:lang w:eastAsia="zh-CN"/>
              </w:rPr>
              <w:t>), or</w:t>
            </w:r>
            <w:proofErr w:type="gramEnd"/>
            <w:r>
              <w:rPr>
                <w:lang w:eastAsia="zh-CN"/>
              </w:rPr>
              <w:t xml:space="preserve">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w:lastRenderedPageBreak/>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a8"/>
              <w:rPr>
                <w:b w:val="0"/>
                <w:color w:val="000000" w:themeColor="text1"/>
                <w:lang w:eastAsia="zh-CN"/>
              </w:rPr>
            </w:pPr>
            <w:bookmarkStart w:id="1" w:name="_Ref68012702"/>
            <w:r>
              <w:t xml:space="preserve">Figure </w:t>
            </w:r>
            <w:fldSimple w:instr=" SEQ Figure \* ARABIC ">
              <w:r>
                <w:t>1</w:t>
              </w:r>
            </w:fldSimple>
            <w:bookmarkEnd w:id="1"/>
            <w:r>
              <w:t xml:space="preserve">. </w:t>
            </w:r>
            <w:r>
              <w:rPr>
                <w:color w:val="000000" w:themeColor="text1"/>
                <w:lang w:eastAsia="zh-CN"/>
              </w:rPr>
              <w:t xml:space="preserve">PDCCH monitoring capability definition </w:t>
            </w:r>
            <w:proofErr w:type="gramStart"/>
            <w:r>
              <w:rPr>
                <w:color w:val="000000" w:themeColor="text1"/>
                <w:lang w:eastAsia="zh-CN"/>
              </w:rPr>
              <w:t>alternatives</w:t>
            </w:r>
            <w:proofErr w:type="gramEnd"/>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w:t>
            </w:r>
            <w:proofErr w:type="gramStart"/>
            <w:r>
              <w:t>span  is</w:t>
            </w:r>
            <w:proofErr w:type="gramEnd"/>
            <w:r>
              <w:t xml:space="preserve">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 xml:space="preserve">By considering the tradeoff of flexibility and standard effort, we prefer defining multi-slot PDCCH monitoring capability as Alt 1-b, </w:t>
            </w:r>
            <w:proofErr w:type="gramStart"/>
            <w:r>
              <w:rPr>
                <w:color w:val="000000" w:themeColor="text1"/>
                <w:lang w:eastAsia="zh-CN"/>
              </w:rPr>
              <w:t>i.e.</w:t>
            </w:r>
            <w:proofErr w:type="gramEnd"/>
            <w:r>
              <w:rPr>
                <w:color w:val="000000" w:themeColor="text1"/>
                <w:lang w:eastAsia="zh-CN"/>
              </w:rPr>
              <w:t xml:space="preserv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w:t>
            </w:r>
            <w:proofErr w:type="gramStart"/>
            <w:r>
              <w:rPr>
                <w:color w:val="000000" w:themeColor="text1"/>
                <w:lang w:eastAsia="zh-CN"/>
              </w:rPr>
              <w:t>require</w:t>
            </w:r>
            <w:proofErr w:type="gramEnd"/>
            <w:r>
              <w:rPr>
                <w:color w:val="000000" w:themeColor="text1"/>
                <w:lang w:eastAsia="zh-CN"/>
              </w:rPr>
              <w:t xml:space="preserve"> less BD/CCE budget to </w:t>
            </w:r>
            <w:r>
              <w:rPr>
                <w:color w:val="000000" w:themeColor="text1"/>
                <w:lang w:eastAsia="zh-CN"/>
              </w:rPr>
              <w:lastRenderedPageBreak/>
              <w:t xml:space="preserve">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aff8"/>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aff8"/>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3"/>
        <w:rPr>
          <w:lang w:val="en-GB" w:eastAsia="zh-CN"/>
        </w:rPr>
      </w:pPr>
      <w:r>
        <w:rPr>
          <w:lang w:val="en-GB" w:eastAsia="zh-CN"/>
        </w:rPr>
        <w:lastRenderedPageBreak/>
        <w:t>R1-2102386 (OPPO)</w:t>
      </w:r>
    </w:p>
    <w:tbl>
      <w:tblPr>
        <w:tblStyle w:val="aff1"/>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ae"/>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ae"/>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ae"/>
              <w:rPr>
                <w:rFonts w:eastAsia="SimSun"/>
                <w:lang w:val="en-GB" w:eastAsia="zh-CN"/>
              </w:rPr>
            </w:pPr>
            <w:r>
              <w:rPr>
                <w:rFonts w:eastAsia="SimSun" w:hint="eastAsia"/>
                <w:lang w:val="en-GB" w:eastAsia="zh-CN"/>
              </w:rPr>
              <w:t xml:space="preserve">A baseline of the span pattern can be the </w:t>
            </w:r>
            <w:proofErr w:type="gramStart"/>
            <w:r>
              <w:rPr>
                <w:rFonts w:eastAsia="SimSun" w:hint="eastAsia"/>
                <w:lang w:val="en-GB" w:eastAsia="zh-CN"/>
              </w:rPr>
              <w:t>slot-based</w:t>
            </w:r>
            <w:proofErr w:type="gramEnd"/>
            <w:r>
              <w:rPr>
                <w:rFonts w:eastAsia="SimSun" w:hint="eastAsia"/>
                <w:lang w:val="en-GB" w:eastAsia="zh-CN"/>
              </w:rPr>
              <w:t xml:space="preserve">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ae"/>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w:t>
            </w:r>
            <w:proofErr w:type="gramStart"/>
            <w:r>
              <w:rPr>
                <w:rFonts w:eastAsia="SimSun"/>
                <w:lang w:val="en-GB" w:eastAsia="zh-CN"/>
              </w:rPr>
              <w:t>e.g.</w:t>
            </w:r>
            <w:proofErr w:type="gramEnd"/>
            <w:r>
              <w:rPr>
                <w:rFonts w:eastAsia="SimSun"/>
                <w:lang w:val="en-GB" w:eastAsia="zh-CN"/>
              </w:rPr>
              <w:t xml:space="preserve"> Y= 1 slot. </w:t>
            </w:r>
          </w:p>
          <w:p w14:paraId="11F1C249" w14:textId="77777777" w:rsidR="00BF303B" w:rsidRDefault="006222A6">
            <w:pPr>
              <w:pStyle w:val="ae"/>
              <w:rPr>
                <w:rFonts w:eastAsia="SimSun"/>
                <w:b/>
                <w:lang w:val="en-GB" w:eastAsia="zh-CN"/>
              </w:rPr>
            </w:pPr>
            <w:r>
              <w:rPr>
                <w:rFonts w:eastAsia="SimSun"/>
                <w:b/>
                <w:lang w:val="en-GB" w:eastAsia="zh-CN"/>
              </w:rPr>
              <w:t xml:space="preserve">Proposal 1: for reusing span framework, consider a baseline corresponding to </w:t>
            </w:r>
            <w:proofErr w:type="gramStart"/>
            <w:r>
              <w:rPr>
                <w:rFonts w:eastAsia="SimSun"/>
                <w:b/>
                <w:lang w:val="en-GB" w:eastAsia="zh-CN"/>
              </w:rPr>
              <w:t>slot-based</w:t>
            </w:r>
            <w:proofErr w:type="gramEnd"/>
            <w:r>
              <w:rPr>
                <w:rFonts w:eastAsia="SimSun"/>
                <w:b/>
                <w:lang w:val="en-GB" w:eastAsia="zh-CN"/>
              </w:rPr>
              <w:t xml:space="preserve"> PDCCH monitoring capability with 120 kHz. </w:t>
            </w:r>
          </w:p>
          <w:p w14:paraId="02B72B7D"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ae"/>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ae"/>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w:t>
            </w:r>
            <w:proofErr w:type="gramStart"/>
            <w:r>
              <w:rPr>
                <w:rFonts w:eastAsia="SimSun"/>
                <w:lang w:val="en-GB" w:eastAsia="zh-CN"/>
              </w:rPr>
              <w:t>slots</w:t>
            </w:r>
            <w:proofErr w:type="gramEnd"/>
            <w:r>
              <w:rPr>
                <w:rFonts w:eastAsia="SimSun"/>
                <w:lang w:val="en-GB" w:eastAsia="zh-CN"/>
              </w:rPr>
              <w:t xml:space="preserve"> respectively. </w:t>
            </w:r>
          </w:p>
          <w:p w14:paraId="239405D3" w14:textId="77777777" w:rsidR="00BF303B" w:rsidRDefault="006222A6">
            <w:pPr>
              <w:pStyle w:val="ae"/>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00B02FF2" w14:textId="77777777" w:rsidR="00BF303B" w:rsidRDefault="006222A6">
            <w:pPr>
              <w:pStyle w:val="ae"/>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293C516B" w14:textId="77777777" w:rsidR="00BF303B" w:rsidRDefault="00BF303B">
            <w:pPr>
              <w:pStyle w:val="ae"/>
              <w:rPr>
                <w:rFonts w:eastAsia="SimSun"/>
                <w:lang w:val="en-GB" w:eastAsia="zh-CN"/>
              </w:rPr>
            </w:pPr>
          </w:p>
          <w:p w14:paraId="0A0C44ED" w14:textId="77777777" w:rsidR="00BF303B" w:rsidRDefault="006222A6">
            <w:pPr>
              <w:pStyle w:val="ae"/>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ae"/>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w:t>
            </w:r>
            <w:proofErr w:type="gramStart"/>
            <w:r>
              <w:rPr>
                <w:sz w:val="22"/>
                <w:szCs w:val="22"/>
              </w:rPr>
              <w:t>a large number of</w:t>
            </w:r>
            <w:proofErr w:type="gramEnd"/>
            <w:r>
              <w:rPr>
                <w:sz w:val="22"/>
                <w:szCs w:val="22"/>
              </w:rPr>
              <w:t xml:space="preserve">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w:t>
            </w:r>
            <w:proofErr w:type="spellStart"/>
            <w:r>
              <w:rPr>
                <w:rFonts w:eastAsia="SimSun"/>
                <w:sz w:val="22"/>
                <w:szCs w:val="22"/>
                <w:lang w:eastAsia="zh-CN"/>
              </w:rPr>
              <w:t>gNB</w:t>
            </w:r>
            <w:proofErr w:type="spellEnd"/>
            <w:r>
              <w:rPr>
                <w:rFonts w:eastAsia="SimSun"/>
                <w:sz w:val="22"/>
                <w:szCs w:val="22"/>
                <w:lang w:eastAsia="zh-CN"/>
              </w:rPr>
              <w:t xml:space="preserve"> can respectively configure </w:t>
            </w:r>
            <w:proofErr w:type="gramStart"/>
            <w:r>
              <w:rPr>
                <w:rFonts w:eastAsia="SimSun"/>
                <w:sz w:val="22"/>
                <w:szCs w:val="22"/>
                <w:lang w:eastAsia="zh-CN"/>
              </w:rPr>
              <w:t>most/all of</w:t>
            </w:r>
            <w:proofErr w:type="gramEnd"/>
            <w:r>
              <w:rPr>
                <w:rFonts w:eastAsia="SimSun"/>
                <w:sz w:val="22"/>
                <w:szCs w:val="22"/>
                <w:lang w:eastAsia="zh-CN"/>
              </w:rPr>
              <w:t xml:space="preserve">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ae"/>
              <w:jc w:val="center"/>
              <w:rPr>
                <w:sz w:val="22"/>
                <w:szCs w:val="22"/>
              </w:rPr>
            </w:pPr>
            <w:r>
              <w:rPr>
                <w:noProof/>
              </w:rPr>
              <w:object w:dxaOrig="5760" w:dyaOrig="1800" w14:anchorId="57BFF131">
                <v:shape id="_x0000_i1026" type="#_x0000_t75" alt="" style="width:4in;height:94.05pt;mso-width-percent:0;mso-height-percent:0;mso-width-percent:0;mso-height-percent:0" o:ole="">
                  <v:imagedata r:id="rId15" o:title=""/>
                </v:shape>
                <o:OLEObject Type="Embed" ProgID="Visio.Drawing.15" ShapeID="_x0000_i1026" DrawAspect="Content" ObjectID="_1679989586"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lastRenderedPageBreak/>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3"/>
        <w:rPr>
          <w:lang w:val="en-GB" w:eastAsia="zh-CN"/>
        </w:rPr>
      </w:pPr>
      <w:r>
        <w:rPr>
          <w:lang w:val="en-GB" w:eastAsia="zh-CN"/>
        </w:rPr>
        <w:lastRenderedPageBreak/>
        <w:t>R1-2102515 (vivo)</w:t>
      </w:r>
    </w:p>
    <w:tbl>
      <w:tblPr>
        <w:tblStyle w:val="aff1"/>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be relaxed for NR operation from 52.6-71GHz, </w:t>
            </w:r>
            <w:proofErr w:type="gramStart"/>
            <w:r>
              <w:rPr>
                <w:lang w:eastAsia="zh-CN"/>
              </w:rPr>
              <w:t>e.g.</w:t>
            </w:r>
            <w:proofErr w:type="gramEnd"/>
            <w:r>
              <w:rPr>
                <w:lang w:eastAsia="zh-CN"/>
              </w:rPr>
              <w:t xml:space="preserve">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aff8"/>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w:t>
            </w:r>
            <w:proofErr w:type="gramStart"/>
            <w:r>
              <w:rPr>
                <w:rFonts w:ascii="Times New Roman" w:hAnsi="Times New Roman"/>
                <w:szCs w:val="20"/>
              </w:rPr>
              <w:t>can’t</w:t>
            </w:r>
            <w:proofErr w:type="gramEnd"/>
            <w:r>
              <w:rPr>
                <w:rFonts w:ascii="Times New Roman" w:hAnsi="Times New Roman"/>
                <w:szCs w:val="20"/>
              </w:rPr>
              <w:t xml:space="preserve"> be guaranteed for any X consecutive slots which may exceed UE implementation capability. </w:t>
            </w:r>
          </w:p>
          <w:p w14:paraId="19D64BB6" w14:textId="77777777" w:rsidR="00BF303B" w:rsidRDefault="006222A6">
            <w:pPr>
              <w:pStyle w:val="aff8"/>
              <w:numPr>
                <w:ilvl w:val="0"/>
                <w:numId w:val="28"/>
              </w:numPr>
              <w:snapToGrid/>
              <w:spacing w:line="240" w:lineRule="auto"/>
              <w:rPr>
                <w:rFonts w:ascii="Times New Roman" w:hAnsi="Times New Roman"/>
                <w:szCs w:val="20"/>
              </w:rPr>
            </w:pPr>
            <w:r>
              <w:rPr>
                <w:rFonts w:ascii="Times New Roman" w:hAnsi="Times New Roman"/>
                <w:szCs w:val="20"/>
              </w:rPr>
              <w:t xml:space="preserve">Problem 2: </w:t>
            </w:r>
            <w:proofErr w:type="gramStart"/>
            <w:r>
              <w:rPr>
                <w:rFonts w:ascii="Times New Roman" w:hAnsi="Times New Roman"/>
                <w:szCs w:val="20"/>
              </w:rPr>
              <w:t>no</w:t>
            </w:r>
            <w:proofErr w:type="gramEnd"/>
            <w:r>
              <w:rPr>
                <w:rFonts w:ascii="Times New Roman" w:hAnsi="Times New Roman"/>
                <w:szCs w:val="20"/>
              </w:rPr>
              <w:t xml:space="preserve">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w:t>
            </w:r>
            <w:proofErr w:type="spellStart"/>
            <w:r>
              <w:rPr>
                <w:rFonts w:eastAsia="SimSun"/>
                <w:szCs w:val="20"/>
              </w:rPr>
              <w:t>gNB</w:t>
            </w:r>
            <w:proofErr w:type="spellEnd"/>
            <w:r>
              <w:rPr>
                <w:rFonts w:eastAsia="SimSun"/>
                <w:szCs w:val="20"/>
              </w:rPr>
              <w:t xml:space="preserve"> has </w:t>
            </w:r>
            <w:proofErr w:type="gramStart"/>
            <w:r>
              <w:rPr>
                <w:rFonts w:eastAsia="SimSun"/>
                <w:szCs w:val="20"/>
              </w:rPr>
              <w:t>no</w:t>
            </w:r>
            <w:proofErr w:type="gramEnd"/>
            <w:r>
              <w:rPr>
                <w:rFonts w:eastAsia="SimSun"/>
                <w:szCs w:val="20"/>
              </w:rPr>
              <w:t xml:space="preserve">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xml:space="preserve">: Support Alt. 2 to define multi-slot based PDCCH monitoring capability, </w:t>
            </w:r>
            <w:proofErr w:type="gramStart"/>
            <w:r>
              <w:rPr>
                <w:b/>
              </w:rPr>
              <w:t>i.e.</w:t>
            </w:r>
            <w:proofErr w:type="gramEnd"/>
            <w:r>
              <w:rPr>
                <w:b/>
              </w:rPr>
              <w:t xml:space="preserv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is allowed to be configured with PDCCH monitoring occasions, </w:t>
            </w:r>
            <w:proofErr w:type="gramStart"/>
            <w:r>
              <w:rPr>
                <w:rFonts w:eastAsia="SimSun"/>
                <w:szCs w:val="20"/>
              </w:rPr>
              <w:t>i.e.</w:t>
            </w:r>
            <w:proofErr w:type="gramEnd"/>
            <w:r>
              <w:rPr>
                <w:rFonts w:eastAsia="SimSun"/>
                <w:szCs w:val="20"/>
              </w:rPr>
              <w:t xml:space="preserve"> Alt. 2.2 is a special case of Alt. 2.1 assuming Y=1. In this sense, Alt. 2.1 could provide more complexity for </w:t>
            </w:r>
            <w:proofErr w:type="spellStart"/>
            <w:r>
              <w:rPr>
                <w:rFonts w:eastAsia="SimSun"/>
                <w:szCs w:val="20"/>
              </w:rPr>
              <w:t>gNB</w:t>
            </w:r>
            <w:proofErr w:type="spellEnd"/>
            <w:r>
              <w:rPr>
                <w:rFonts w:eastAsia="SimSun"/>
                <w:szCs w:val="20"/>
              </w:rPr>
              <w:t xml:space="preserve">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w:t>
            </w:r>
            <w:proofErr w:type="gramStart"/>
            <w:r>
              <w:rPr>
                <w:b/>
              </w:rPr>
              <w:t>i.e.</w:t>
            </w:r>
            <w:proofErr w:type="gramEnd"/>
            <w:r>
              <w:rPr>
                <w:b/>
              </w:rPr>
              <w:t xml:space="preserv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w:t>
            </w:r>
            <w:proofErr w:type="gramStart"/>
            <w:r>
              <w:rPr>
                <w:rFonts w:eastAsia="SimSun"/>
                <w:szCs w:val="20"/>
                <w:lang w:eastAsia="zh-CN"/>
              </w:rPr>
              <w:t>e.g.</w:t>
            </w:r>
            <w:proofErr w:type="gramEnd"/>
            <w:r>
              <w:rPr>
                <w:rFonts w:eastAsia="SimSun"/>
                <w:szCs w:val="20"/>
                <w:lang w:eastAsia="zh-CN"/>
              </w:rPr>
              <w:t xml:space="preserve">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w:t>
            </w:r>
            <w:r>
              <w:rPr>
                <w:rFonts w:eastAsia="SimSun"/>
                <w:szCs w:val="20"/>
                <w:lang w:eastAsia="zh-CN"/>
              </w:rPr>
              <w:lastRenderedPageBreak/>
              <w:t>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w:t>
            </w:r>
            <w:proofErr w:type="gramStart"/>
            <w:r>
              <w:rPr>
                <w:lang w:eastAsia="zh-CN"/>
              </w:rPr>
              <w:t>i.e.</w:t>
            </w:r>
            <w:proofErr w:type="gramEnd"/>
            <w:r>
              <w:rPr>
                <w:lang w:eastAsia="zh-CN"/>
              </w:rPr>
              <w:t xml:space="preserv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w:t>
            </w:r>
            <w:proofErr w:type="gramStart"/>
            <w:r>
              <w:rPr>
                <w:lang w:eastAsia="zh-CN"/>
              </w:rPr>
              <w:t>doesn’t</w:t>
            </w:r>
            <w:proofErr w:type="gramEnd"/>
            <w:r>
              <w:rPr>
                <w:lang w:eastAsia="zh-CN"/>
              </w:rPr>
              <w:t xml:space="preserve"> bring any difference on PDCCH monitoring complexity. Therefore, the BD/CCE budget value for 120KHz (</w:t>
            </w:r>
            <w:proofErr w:type="gramStart"/>
            <w:r>
              <w:rPr>
                <w:lang w:eastAsia="zh-CN"/>
              </w:rPr>
              <w:t>i.e.</w:t>
            </w:r>
            <w:proofErr w:type="gramEnd"/>
            <w:r>
              <w:rPr>
                <w:lang w:eastAsia="zh-CN"/>
              </w:rPr>
              <w:t xml:space="preserv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w:t>
            </w:r>
            <w:proofErr w:type="gramStart"/>
            <w:r>
              <w:rPr>
                <w:szCs w:val="20"/>
                <w:lang w:eastAsia="zh-CN"/>
              </w:rPr>
              <w:t>e.g.</w:t>
            </w:r>
            <w:proofErr w:type="gramEnd"/>
            <w:r>
              <w:rPr>
                <w:szCs w:val="20"/>
                <w:lang w:eastAsia="zh-CN"/>
              </w:rPr>
              <w:t xml:space="preserve">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w:t>
            </w:r>
            <w:proofErr w:type="gramStart"/>
            <w:r>
              <w:rPr>
                <w:rStyle w:val="normaltextrun"/>
                <w:sz w:val="20"/>
                <w:szCs w:val="20"/>
                <w:lang w:val="en-US"/>
              </w:rPr>
              <w:t>e.g.</w:t>
            </w:r>
            <w:proofErr w:type="gramEnd"/>
            <w:r>
              <w:rPr>
                <w:rStyle w:val="normaltextrun"/>
                <w:sz w:val="20"/>
                <w:szCs w:val="20"/>
                <w:lang w:val="en-US"/>
              </w:rPr>
              <w:t xml:space="preserve"> when compared to Alt 1), and without clear benefits. Thirdly, we think that </w:t>
            </w:r>
            <w:proofErr w:type="gramStart"/>
            <w:r>
              <w:rPr>
                <w:rStyle w:val="normaltextrun"/>
                <w:sz w:val="20"/>
                <w:szCs w:val="20"/>
                <w:lang w:val="en-US"/>
              </w:rPr>
              <w:t>it’s</w:t>
            </w:r>
            <w:proofErr w:type="gramEnd"/>
            <w:r>
              <w:rPr>
                <w:rStyle w:val="normaltextrun"/>
                <w:sz w:val="20"/>
                <w:szCs w:val="20"/>
                <w:lang w:val="en-US"/>
              </w:rPr>
              <w:t xml:space="preserve">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 xml:space="preserve">alternatives for defining the multi-slot PDCCH monitoring </w:t>
            </w:r>
            <w:proofErr w:type="gramStart"/>
            <w:r>
              <w:rPr>
                <w:i/>
                <w:iCs/>
                <w:lang w:eastAsia="zh-CN"/>
              </w:rPr>
              <w:t>capability</w:t>
            </w:r>
            <w:proofErr w:type="gramEnd"/>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aff8"/>
              <w:numPr>
                <w:ilvl w:val="0"/>
                <w:numId w:val="29"/>
              </w:numPr>
              <w:spacing w:line="256" w:lineRule="auto"/>
              <w:contextualSpacing/>
              <w:rPr>
                <w:sz w:val="20"/>
                <w:szCs w:val="20"/>
                <w:lang w:val="en-GB"/>
              </w:rPr>
            </w:pPr>
            <w:r>
              <w:rPr>
                <w:sz w:val="20"/>
                <w:szCs w:val="20"/>
                <w:lang w:val="en-GB"/>
              </w:rPr>
              <w:lastRenderedPageBreak/>
              <w:t xml:space="preserve">The simplest approach is to have common slot group definition for each search space set. </w:t>
            </w:r>
          </w:p>
          <w:p w14:paraId="002C9BEA" w14:textId="77777777" w:rsidR="00BF303B" w:rsidRDefault="006222A6">
            <w:pPr>
              <w:pStyle w:val="aff8"/>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aff8"/>
              <w:spacing w:line="256" w:lineRule="auto"/>
              <w:ind w:left="1440" w:hanging="1298"/>
              <w:rPr>
                <w:lang w:val="en-GB"/>
              </w:rPr>
            </w:pPr>
          </w:p>
          <w:p w14:paraId="4AF4B77A" w14:textId="77777777" w:rsidR="00BF303B" w:rsidRDefault="006222A6">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NR Rel-16 supports PDCCH monitoring restriction according to span -based monitoring. </w:t>
            </w:r>
            <w:proofErr w:type="gramStart"/>
            <w:r>
              <w:rPr>
                <w:rStyle w:val="normaltextrun"/>
                <w:sz w:val="20"/>
                <w:szCs w:val="20"/>
                <w:lang w:val="en-US"/>
              </w:rPr>
              <w:t>It’s</w:t>
            </w:r>
            <w:proofErr w:type="gramEnd"/>
            <w:r>
              <w:rPr>
                <w:rStyle w:val="normaltextrun"/>
                <w:sz w:val="20"/>
                <w:szCs w:val="20"/>
                <w:lang w:val="en-US"/>
              </w:rPr>
              <w:t xml:space="preserve">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X (symbols) is the minimum time separation between the first symbols of two consecutive </w:t>
            </w:r>
            <w:proofErr w:type="gramStart"/>
            <w:r>
              <w:rPr>
                <w:rStyle w:val="normaltextrun"/>
                <w:sz w:val="20"/>
                <w:szCs w:val="20"/>
                <w:lang w:val="en-US"/>
              </w:rPr>
              <w:t>spans</w:t>
            </w:r>
            <w:proofErr w:type="gramEnd"/>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aff8"/>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 xml:space="preserve">The capability indicates the BD/CCE budget within a span of at most Y consecutive </w:t>
            </w:r>
            <w:proofErr w:type="gramStart"/>
            <w:r>
              <w:rPr>
                <w:rStyle w:val="normaltextrun"/>
                <w:rFonts w:eastAsia="Times New Roman"/>
                <w:sz w:val="20"/>
                <w:szCs w:val="20"/>
                <w:lang w:eastAsia="en-GB"/>
              </w:rPr>
              <w:t>symbols</w:t>
            </w:r>
            <w:proofErr w:type="gramEnd"/>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w:t>
            </w:r>
            <w:proofErr w:type="gramStart"/>
            <w:r>
              <w:rPr>
                <w:rStyle w:val="normaltextrun"/>
                <w:sz w:val="20"/>
                <w:szCs w:val="20"/>
                <w:lang w:val="en-US"/>
              </w:rPr>
              <w:t>monitoring</w:t>
            </w:r>
            <w:proofErr w:type="gramEnd"/>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w:t>
            </w:r>
            <w:proofErr w:type="spellStart"/>
            <w:r>
              <w:rPr>
                <w:rStyle w:val="normaltextrun"/>
                <w:sz w:val="20"/>
                <w:szCs w:val="20"/>
                <w:lang w:val="en-US"/>
              </w:rPr>
              <w:t>gNB</w:t>
            </w:r>
            <w:proofErr w:type="spellEnd"/>
            <w:r>
              <w:rPr>
                <w:rStyle w:val="normaltextrun"/>
                <w:sz w:val="20"/>
                <w:szCs w:val="20"/>
                <w:lang w:val="en-US"/>
              </w:rPr>
              <w:t xml:space="preserve">. From </w:t>
            </w:r>
            <w:proofErr w:type="spellStart"/>
            <w:r>
              <w:rPr>
                <w:rStyle w:val="normaltextrun"/>
                <w:sz w:val="20"/>
                <w:szCs w:val="20"/>
                <w:lang w:val="en-US"/>
              </w:rPr>
              <w:t>gNB</w:t>
            </w:r>
            <w:proofErr w:type="spellEnd"/>
            <w:r>
              <w:rPr>
                <w:rStyle w:val="normaltextrun"/>
                <w:sz w:val="20"/>
                <w:szCs w:val="20"/>
                <w:lang w:val="en-US"/>
              </w:rPr>
              <w:t xml:space="preserve">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lastRenderedPageBreak/>
              <w:t>Proposal 3</w:t>
            </w:r>
            <w:r>
              <w:rPr>
                <w:b/>
                <w:bCs/>
              </w:rPr>
              <w:t>:</w:t>
            </w:r>
            <w:r>
              <w:t xml:space="preserve"> </w:t>
            </w:r>
            <w:r>
              <w:rPr>
                <w:i/>
                <w:iCs/>
              </w:rPr>
              <w:t xml:space="preserve">Select Alt 1 for multi-slot PDCCH </w:t>
            </w:r>
            <w:proofErr w:type="gramStart"/>
            <w:r>
              <w:rPr>
                <w:i/>
                <w:iCs/>
              </w:rPr>
              <w:t>monitoring</w:t>
            </w:r>
            <w:proofErr w:type="gramEnd"/>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w:t>
            </w:r>
            <w:proofErr w:type="gramStart"/>
            <w:r>
              <w:rPr>
                <w:lang w:eastAsia="zh-CN"/>
              </w:rPr>
              <w:t>2]“</w:t>
            </w:r>
            <w:proofErr w:type="gramEnd"/>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w:t>
            </w:r>
            <w:proofErr w:type="gramStart"/>
            <w:r>
              <w:rPr>
                <w:rStyle w:val="normaltextrun"/>
                <w:sz w:val="20"/>
                <w:szCs w:val="20"/>
              </w:rPr>
              <w:t>=[</w:t>
            </w:r>
            <w:proofErr w:type="gramEnd"/>
            <w:r>
              <w:rPr>
                <w:rStyle w:val="normaltextrun"/>
                <w:sz w:val="20"/>
                <w:szCs w:val="20"/>
              </w:rPr>
              <w:t xml:space="preserve">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 xml:space="preserve">Support the following parameters for </w:t>
            </w:r>
            <w:proofErr w:type="gramStart"/>
            <w:r>
              <w:rPr>
                <w:rStyle w:val="normaltextrun"/>
                <w:i/>
                <w:iCs/>
                <w:sz w:val="20"/>
                <w:szCs w:val="20"/>
              </w:rPr>
              <w:t>X</w:t>
            </w:r>
            <w:proofErr w:type="gramEnd"/>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w:t>
            </w:r>
            <w:proofErr w:type="gramStart"/>
            <w:r>
              <w:rPr>
                <w:rStyle w:val="normaltextrun"/>
                <w:i/>
                <w:iCs/>
                <w:sz w:val="20"/>
                <w:szCs w:val="20"/>
              </w:rPr>
              <w:t>=[</w:t>
            </w:r>
            <w:proofErr w:type="gramEnd"/>
            <w:r>
              <w:rPr>
                <w:rStyle w:val="normaltextrun"/>
                <w:i/>
                <w:iCs/>
                <w:sz w:val="20"/>
                <w:szCs w:val="20"/>
              </w:rPr>
              <w:t>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aff1"/>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lastRenderedPageBreak/>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w:t>
            </w:r>
            <w:proofErr w:type="gramStart"/>
            <w:r>
              <w:rPr>
                <w:rStyle w:val="normaltextrun"/>
                <w:i/>
                <w:iCs/>
                <w:sz w:val="20"/>
                <w:szCs w:val="20"/>
                <w:lang w:val="en-US"/>
              </w:rPr>
              <w:t>monitoring</w:t>
            </w:r>
            <w:proofErr w:type="gramEnd"/>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a8"/>
            </w:pPr>
          </w:p>
          <w:p w14:paraId="38EFC3A4" w14:textId="77777777" w:rsidR="00BF303B" w:rsidRDefault="006222A6">
            <w:pPr>
              <w:pStyle w:val="a8"/>
              <w:keepNext/>
            </w:pPr>
            <w:r>
              <w:t xml:space="preserve">Table </w:t>
            </w:r>
            <w:fldSimple w:instr=" SEQ Table \* ARABIC ">
              <w:r>
                <w:t>2</w:t>
              </w:r>
            </w:fldSimple>
            <w:r>
              <w:t>. Example table demonstrating UE capabilities for multi-slot span -</w:t>
            </w:r>
            <w:proofErr w:type="gramStart"/>
            <w:r>
              <w:t>monitoring</w:t>
            </w:r>
            <w:proofErr w:type="gramEnd"/>
          </w:p>
          <w:tbl>
            <w:tblPr>
              <w:tblStyle w:val="aff1"/>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w:t>
                  </w:r>
                  <w:proofErr w:type="gramStart"/>
                  <w:r>
                    <w:t>X,Y</w:t>
                  </w:r>
                  <w:proofErr w:type="gramEnd"/>
                  <w:r>
                    <w:t>)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w:t>
                  </w:r>
                  <w:proofErr w:type="gramStart"/>
                  <w:r>
                    <w:t>X,Y</w:t>
                  </w:r>
                  <w:proofErr w:type="gramEnd"/>
                  <w:r>
                    <w:t>)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3"/>
        <w:rPr>
          <w:lang w:val="en-GB" w:eastAsia="zh-CN"/>
        </w:rPr>
      </w:pPr>
      <w:r>
        <w:rPr>
          <w:lang w:val="en-GB" w:eastAsia="zh-CN"/>
        </w:rPr>
        <w:t>R1-2102622 (CATT)</w:t>
      </w:r>
    </w:p>
    <w:tbl>
      <w:tblPr>
        <w:tblStyle w:val="aff1"/>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aff8"/>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aff8"/>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05pt;height:129pt;mso-width-percent:0;mso-height-percent:0;mso-width-percent:0;mso-height-percent:0" o:ole="">
                  <v:imagedata r:id="rId17" o:title=""/>
                </v:shape>
                <o:OLEObject Type="Embed" ProgID="Visio.Drawing.11" ShapeID="_x0000_i1027" DrawAspect="Content" ObjectID="_1679989587" r:id="rId18"/>
              </w:object>
            </w:r>
          </w:p>
          <w:p w14:paraId="28BCF308" w14:textId="77777777" w:rsidR="00BF303B" w:rsidRDefault="006222A6">
            <w:pPr>
              <w:pStyle w:val="a8"/>
              <w:rPr>
                <w:lang w:eastAsia="zh-CN"/>
              </w:rPr>
            </w:pPr>
            <w:bookmarkStart w:id="14" w:name="_Ref67683938"/>
            <w:r>
              <w:t xml:space="preserve">Figure </w:t>
            </w:r>
            <w:fldSimple w:instr=" SEQ Figure \* ARABIC ">
              <w:r>
                <w:t>1</w:t>
              </w:r>
            </w:fldSimple>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w:t>
            </w:r>
            <w:proofErr w:type="gramStart"/>
            <w:r>
              <w:rPr>
                <w:lang w:eastAsia="zh-CN"/>
              </w:rPr>
              <w:t xml:space="preserve">supported,  </w:t>
            </w:r>
            <w:proofErr w:type="spellStart"/>
            <w:r>
              <w:rPr>
                <w:lang w:eastAsia="zh-CN"/>
              </w:rPr>
              <w:t>gNB</w:t>
            </w:r>
            <w:proofErr w:type="spellEnd"/>
            <w:proofErr w:type="gram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w:t>
            </w:r>
            <w:proofErr w:type="spellStart"/>
            <w:r>
              <w:rPr>
                <w:lang w:eastAsia="zh-CN"/>
              </w:rPr>
              <w:t>gNB</w:t>
            </w:r>
            <w:proofErr w:type="spellEnd"/>
            <w:r>
              <w:rPr>
                <w:lang w:eastAsia="zh-CN"/>
              </w:rPr>
              <w:t xml:space="preserve">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w:t>
            </w:r>
            <w:proofErr w:type="spellStart"/>
            <w:r>
              <w:rPr>
                <w:lang w:eastAsia="zh-CN"/>
              </w:rPr>
              <w:t>gNB</w:t>
            </w:r>
            <w:proofErr w:type="spellEnd"/>
            <w:r>
              <w:rPr>
                <w:lang w:eastAsia="zh-CN"/>
              </w:rPr>
              <w:t xml:space="preserve">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ae"/>
              <w:keepNext/>
            </w:pPr>
            <w:r>
              <w:rPr>
                <w:lang w:eastAsia="zh-CN"/>
              </w:rPr>
              <w:t xml:space="preserve">Alt 2: Use (X, Y) span as baseline to define the new capability. </w:t>
            </w:r>
          </w:p>
          <w:p w14:paraId="3F3166A9" w14:textId="77777777" w:rsidR="00BF303B" w:rsidRDefault="006222A6">
            <w:pPr>
              <w:pStyle w:val="ae"/>
              <w:rPr>
                <w:lang w:eastAsia="zh-CN"/>
              </w:rPr>
            </w:pPr>
            <w:r>
              <w:rPr>
                <w:lang w:eastAsia="zh-CN"/>
              </w:rPr>
              <w:t xml:space="preserve">A span is the time interval for the </w:t>
            </w:r>
            <w:proofErr w:type="spellStart"/>
            <w:r>
              <w:rPr>
                <w:lang w:eastAsia="zh-CN"/>
              </w:rPr>
              <w:t>gNB</w:t>
            </w:r>
            <w:proofErr w:type="spellEnd"/>
            <w:r>
              <w:rPr>
                <w:lang w:eastAsia="zh-CN"/>
              </w:rPr>
              <w:t xml:space="preserve">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w:t>
            </w:r>
            <w:proofErr w:type="gramStart"/>
            <w:r>
              <w:rPr>
                <w:lang w:eastAsia="zh-CN"/>
              </w:rPr>
              <w:t>similar to</w:t>
            </w:r>
            <w:proofErr w:type="gramEnd"/>
            <w:r>
              <w:rPr>
                <w:lang w:eastAsia="zh-CN"/>
              </w:rPr>
              <w:t xml:space="preserve">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 xml:space="preserve">could be defined for 480kHz and 960kHz </w:t>
            </w:r>
            <w:proofErr w:type="gramStart"/>
            <w:r>
              <w:rPr>
                <w:lang w:eastAsia="zh-CN"/>
              </w:rPr>
              <w:t>SCS</w:t>
            </w:r>
            <w:proofErr w:type="gramEnd"/>
            <w:r>
              <w:rPr>
                <w:lang w:eastAsia="zh-CN"/>
              </w:rPr>
              <w:t xml:space="preserve"> respectively</w:t>
            </w:r>
            <w:r>
              <w:rPr>
                <w:rFonts w:hint="eastAsia"/>
                <w:lang w:eastAsia="zh-CN"/>
              </w:rPr>
              <w:t>.</w:t>
            </w:r>
            <w:r>
              <w:rPr>
                <w:lang w:eastAsia="zh-CN"/>
              </w:rPr>
              <w:t xml:space="preserve"> </w:t>
            </w:r>
          </w:p>
          <w:p w14:paraId="653C33BD" w14:textId="77777777" w:rsidR="00BF303B" w:rsidRDefault="006222A6">
            <w:pPr>
              <w:pStyle w:val="ae"/>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ae"/>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ae"/>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ae"/>
              <w:rPr>
                <w:b/>
                <w:bCs/>
                <w:lang w:eastAsia="zh-CN"/>
              </w:rPr>
            </w:pPr>
          </w:p>
          <w:p w14:paraId="1101ADC9" w14:textId="77777777" w:rsidR="00BF303B" w:rsidRDefault="006222A6">
            <w:pPr>
              <w:pStyle w:val="ae"/>
              <w:rPr>
                <w:lang w:eastAsia="zh-CN"/>
              </w:rPr>
            </w:pPr>
            <w:r>
              <w:rPr>
                <w:lang w:eastAsia="zh-CN"/>
              </w:rPr>
              <w:t xml:space="preserve">Alt 3: Use a sliding window </w:t>
            </w:r>
            <w:proofErr w:type="gramStart"/>
            <w:r>
              <w:rPr>
                <w:lang w:eastAsia="zh-CN"/>
              </w:rPr>
              <w:t>of</w:t>
            </w:r>
            <w:r>
              <w:rPr>
                <w:rFonts w:hint="eastAsia"/>
                <w:lang w:eastAsia="zh-CN"/>
              </w:rPr>
              <w:t xml:space="preserve"> </w:t>
            </w:r>
            <w:r>
              <w:rPr>
                <w:lang w:eastAsia="zh-CN"/>
              </w:rPr>
              <w:t xml:space="preserve"> N</w:t>
            </w:r>
            <w:proofErr w:type="gramEnd"/>
            <w:r>
              <w:rPr>
                <w:lang w:eastAsia="zh-CN"/>
              </w:rPr>
              <w:t xml:space="preserve"> slot to define the new capability.</w:t>
            </w:r>
          </w:p>
          <w:p w14:paraId="0874B8E9" w14:textId="77777777" w:rsidR="00BF303B" w:rsidRDefault="004E38AF">
            <w:pPr>
              <w:pStyle w:val="ae"/>
              <w:keepNext/>
              <w:jc w:val="center"/>
            </w:pPr>
            <w:r>
              <w:rPr>
                <w:noProof/>
              </w:rPr>
              <w:object w:dxaOrig="7658" w:dyaOrig="2084" w14:anchorId="5C901229">
                <v:shape id="_x0000_i1028" type="#_x0000_t75" alt="" style="width:380.8pt;height:101.15pt;mso-width-percent:0;mso-height-percent:0;mso-width-percent:0;mso-height-percent:0" o:ole="">
                  <v:imagedata r:id="rId10" o:title=""/>
                </v:shape>
                <o:OLEObject Type="Embed" ProgID="Visio.Drawing.11" ShapeID="_x0000_i1028" DrawAspect="Content" ObjectID="_1679989588" r:id="rId19"/>
              </w:object>
            </w:r>
          </w:p>
          <w:p w14:paraId="00E681AA" w14:textId="77777777" w:rsidR="00BF303B" w:rsidRDefault="006222A6">
            <w:pPr>
              <w:pStyle w:val="a8"/>
              <w:rPr>
                <w:lang w:eastAsia="zh-CN"/>
              </w:rPr>
            </w:pPr>
            <w:bookmarkStart w:id="15" w:name="_Ref67870726"/>
            <w:r>
              <w:t xml:space="preserve">Figure </w:t>
            </w:r>
            <w:fldSimple w:instr=" SEQ Figure \* ARABIC ">
              <w:r>
                <w:t>2</w:t>
              </w:r>
            </w:fldSimple>
            <w:bookmarkEnd w:id="15"/>
            <w:r>
              <w:rPr>
                <w:lang w:eastAsia="zh-CN"/>
              </w:rPr>
              <w:t xml:space="preserve">: Example for sliding </w:t>
            </w:r>
            <w:proofErr w:type="gramStart"/>
            <w:r>
              <w:rPr>
                <w:lang w:eastAsia="zh-CN"/>
              </w:rPr>
              <w:t>window</w:t>
            </w:r>
            <w:proofErr w:type="gramEnd"/>
          </w:p>
          <w:p w14:paraId="26090105" w14:textId="77777777" w:rsidR="00BF303B" w:rsidRDefault="006222A6">
            <w:pPr>
              <w:pStyle w:val="ae"/>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ae"/>
              <w:rPr>
                <w:lang w:eastAsia="zh-CN"/>
              </w:rPr>
            </w:pPr>
          </w:p>
          <w:p w14:paraId="326B0CEF" w14:textId="77777777" w:rsidR="00BF303B" w:rsidRDefault="006222A6">
            <w:pPr>
              <w:pStyle w:val="ae"/>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ae"/>
              <w:rPr>
                <w:lang w:eastAsia="zh-CN"/>
              </w:rPr>
            </w:pPr>
          </w:p>
          <w:p w14:paraId="46436194" w14:textId="77777777" w:rsidR="00BF303B" w:rsidRDefault="006222A6">
            <w:pPr>
              <w:pStyle w:val="ae"/>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3"/>
        <w:rPr>
          <w:lang w:val="en-GB" w:eastAsia="zh-CN"/>
        </w:rPr>
      </w:pPr>
      <w:r>
        <w:rPr>
          <w:lang w:val="en-GB" w:eastAsia="zh-CN"/>
        </w:rPr>
        <w:lastRenderedPageBreak/>
        <w:t>R1-2102704 (MediaTek)</w:t>
      </w:r>
    </w:p>
    <w:tbl>
      <w:tblPr>
        <w:tblStyle w:val="aff1"/>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a8"/>
              <w:jc w:val="left"/>
            </w:pPr>
            <w:bookmarkStart w:id="18"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w:t>
            </w:r>
            <w:proofErr w:type="gramStart"/>
            <w:r>
              <w:t>X,Y</w:t>
            </w:r>
            <w:proofErr w:type="gramEnd"/>
            <w:r>
              <w:t>)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w:t>
            </w:r>
            <w:proofErr w:type="gramStart"/>
            <w:r>
              <w:t>X,Y</w:t>
            </w:r>
            <w:proofErr w:type="gramEnd"/>
            <w:r>
              <w:t xml:space="preserve">)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a8"/>
              <w:jc w:val="left"/>
            </w:pPr>
            <w:bookmarkStart w:id="19"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w:t>
            </w:r>
            <w:proofErr w:type="gramStart"/>
            <w:r>
              <w:t>X,Y</w:t>
            </w:r>
            <w:proofErr w:type="gramEnd"/>
            <w:r>
              <w:t>) in Alt2 is slot. The monitoring symbols within the slots can be further studied.</w:t>
            </w:r>
            <w:bookmarkEnd w:id="19"/>
            <w:r>
              <w:t xml:space="preserve"> </w:t>
            </w:r>
          </w:p>
          <w:p w14:paraId="4D827D2D" w14:textId="77777777" w:rsidR="00BF303B" w:rsidRDefault="006222A6">
            <w:r>
              <w:t>Although many details are not specified yet in those alternatives, there can be some shared design concepts between Alt1 and Alt2 when the fixed pattern in Alt 1 indicates the slots for PDCCH monitoring and the unit of (</w:t>
            </w:r>
            <w:proofErr w:type="gramStart"/>
            <w:r>
              <w:t>X,Y</w:t>
            </w:r>
            <w:proofErr w:type="gramEnd"/>
            <w:r>
              <w:t xml:space="preserve">)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Therefore, Alt1 can be considered as a basic configuration for multi-slot monitoring framework. Compared with Alt1, Alt2 provides an additional degree of freedom on indicating the locations of slots for PDCCH monitoring under the (</w:t>
            </w:r>
            <w:proofErr w:type="gramStart"/>
            <w:r>
              <w:t>X,Y</w:t>
            </w:r>
            <w:proofErr w:type="gramEnd"/>
            <w:r>
              <w:t xml:space="preserve">) constraint, which is illustrated in </w:t>
            </w:r>
            <w:r>
              <w:fldChar w:fldCharType="begin"/>
            </w:r>
            <w:r>
              <w:instrText xml:space="preserve"> REF _Ref68527571 \h </w:instrText>
            </w:r>
            <w:r>
              <w:fldChar w:fldCharType="separate"/>
            </w:r>
            <w:r>
              <w:t>Figure 2</w:t>
            </w:r>
            <w:r>
              <w:fldChar w:fldCharType="end"/>
            </w:r>
            <w:r>
              <w:t>. However, such flexibility comes with a cost of complicating the BD/CCE limit distribution when multi-cell operation is considered. For example, it is possible that the spans in the same cell follow the (</w:t>
            </w:r>
            <w:proofErr w:type="gramStart"/>
            <w:r>
              <w:t>X,Y</w:t>
            </w:r>
            <w:proofErr w:type="gramEnd"/>
            <w:r>
              <w:t xml:space="preserve">)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w:t>
            </w:r>
            <w:proofErr w:type="gramStart"/>
            <w:r>
              <w:t>4,Y</w:t>
            </w:r>
            <w:proofErr w:type="gramEnd"/>
            <w:r>
              <w:t>=1)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a8"/>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 xml:space="preserve">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w:t>
            </w:r>
            <w:proofErr w:type="gramStart"/>
            <w:r>
              <w:rPr>
                <w:bCs/>
              </w:rPr>
              <w:t>i.e.</w:t>
            </w:r>
            <w:proofErr w:type="gramEnd"/>
            <w:r>
              <w:rPr>
                <w:bCs/>
              </w:rPr>
              <w:t xml:space="preserv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3"/>
        <w:rPr>
          <w:lang w:val="en-GB" w:eastAsia="zh-CN"/>
        </w:rPr>
      </w:pPr>
      <w:r>
        <w:rPr>
          <w:lang w:val="en-GB" w:eastAsia="zh-CN"/>
        </w:rPr>
        <w:t>R1-2102789 (Ericsson)</w:t>
      </w:r>
    </w:p>
    <w:tbl>
      <w:tblPr>
        <w:tblStyle w:val="aff1"/>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ae"/>
            </w:pPr>
            <w:r>
              <w:t>Based on the discussion on PDCCH monitoring capability enhancements, three alternative solutions were selected for further study in RAN1 #104-e:</w:t>
            </w:r>
          </w:p>
          <w:p w14:paraId="368B5C2E"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ml:space="preserve">, (X, Y) span) as the baseline to define the new </w:t>
            </w:r>
            <w:proofErr w:type="gramStart"/>
            <w:r>
              <w:rPr>
                <w:rFonts w:ascii="Arial" w:hAnsi="Arial" w:cs="Arial"/>
                <w:sz w:val="20"/>
                <w:szCs w:val="20"/>
              </w:rPr>
              <w:t>capability</w:t>
            </w:r>
            <w:proofErr w:type="gramEnd"/>
          </w:p>
          <w:p w14:paraId="3B54A3D3"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ae"/>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ae"/>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 xml:space="preserve">Alt 2 may also require additional PDCCH processing load restriction/checking as Alt 1B. Further clarification from the proponent companies </w:t>
            </w:r>
            <w:proofErr w:type="gramStart"/>
            <w:r>
              <w:t>are</w:t>
            </w:r>
            <w:proofErr w:type="gramEnd"/>
            <w:r>
              <w:t xml:space="preserv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ae"/>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ae"/>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a8"/>
            </w:pPr>
            <w:bookmarkStart w:id="35" w:name="_Ref60921413"/>
            <w:bookmarkStart w:id="36" w:name="_Hlk61354178"/>
            <w:r>
              <w:t xml:space="preserve">Figure </w:t>
            </w:r>
            <w:fldSimple w:instr=" SEQ Figure \* ARABIC ">
              <w:r>
                <w:t>14</w:t>
              </w:r>
            </w:fldSimple>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 xml:space="preserve">values per </w:t>
            </w:r>
            <w:proofErr w:type="gramStart"/>
            <w:r>
              <w:rPr>
                <w:rFonts w:cs="Arial"/>
              </w:rPr>
              <w:t>slot</w:t>
            </w:r>
            <w:proofErr w:type="gramEnd"/>
          </w:p>
          <w:bookmarkEnd w:id="36"/>
          <w:p w14:paraId="5FD027BF" w14:textId="77777777" w:rsidR="00BF303B" w:rsidRDefault="006222A6">
            <w:pPr>
              <w:pStyle w:val="ae"/>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w:t>
            </w:r>
            <w:proofErr w:type="gramStart"/>
            <w:r>
              <w:t>a number of</w:t>
            </w:r>
            <w:proofErr w:type="gramEnd"/>
            <w:r>
              <w:t xml:space="preserve"> common and UE specific search spaces with various aggregation levels.</w:t>
            </w:r>
          </w:p>
          <w:p w14:paraId="4F91B5FC" w14:textId="77777777" w:rsidR="00BF303B" w:rsidRDefault="006222A6">
            <w:pPr>
              <w:pStyle w:val="a8"/>
              <w:rPr>
                <w:rFonts w:cs="Arial"/>
                <w:b w:val="0"/>
              </w:rPr>
            </w:pPr>
            <w:bookmarkStart w:id="37" w:name="_Ref60824877"/>
            <w:r>
              <w:t xml:space="preserve"> Table </w:t>
            </w:r>
            <w:fldSimple w:instr=" SEQ Table \* ARABIC ">
              <w:r>
                <w:t>1</w:t>
              </w:r>
            </w:fldSimple>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 xml:space="preserve">values per </w:t>
            </w:r>
            <w:proofErr w:type="gramStart"/>
            <w:r>
              <w:rPr>
                <w:rFonts w:cs="Arial"/>
              </w:rPr>
              <w:t>slot</w:t>
            </w:r>
            <w:proofErr w:type="gramEnd"/>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FC714F">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FC714F">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ae"/>
            </w:pPr>
          </w:p>
          <w:p w14:paraId="12D7BFF5" w14:textId="77777777" w:rsidR="00BF303B" w:rsidRDefault="006222A6">
            <w:pPr>
              <w:pStyle w:val="ae"/>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FC714F">
            <w:pPr>
              <w:pStyle w:val="ae"/>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FC714F">
            <w:pPr>
              <w:pStyle w:val="ae"/>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3"/>
        <w:rPr>
          <w:lang w:val="en-GB" w:eastAsia="zh-CN"/>
        </w:rPr>
      </w:pPr>
      <w:r>
        <w:rPr>
          <w:lang w:val="en-GB" w:eastAsia="zh-CN"/>
        </w:rPr>
        <w:lastRenderedPageBreak/>
        <w:t>R1-2102809 (Panasonic)</w:t>
      </w:r>
    </w:p>
    <w:tbl>
      <w:tblPr>
        <w:tblStyle w:val="aff1"/>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ＭＳ 明朝"/>
                <w:sz w:val="20"/>
                <w:szCs w:val="20"/>
              </w:rPr>
            </w:pPr>
            <w:r>
              <w:rPr>
                <w:rFonts w:eastAsia="ＭＳ 明朝"/>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w:t>
            </w:r>
            <w:proofErr w:type="gramStart"/>
            <w:r>
              <w:rPr>
                <w:lang w:eastAsia="zh-CN"/>
              </w:rPr>
              <w:t>high speed</w:t>
            </w:r>
            <w:proofErr w:type="gramEnd"/>
            <w:r>
              <w:rPr>
                <w:lang w:eastAsia="zh-CN"/>
              </w:rPr>
              <w:t xml:space="preserve">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w:t>
            </w:r>
            <w:proofErr w:type="spellStart"/>
            <w:r>
              <w:rPr>
                <w:lang w:eastAsia="zh-CN"/>
              </w:rPr>
              <w:t>gNB</w:t>
            </w:r>
            <w:proofErr w:type="spellEnd"/>
            <w:r>
              <w:rPr>
                <w:lang w:eastAsia="zh-CN"/>
              </w:rPr>
              <w:t xml:space="preserve"> scheduling for NR 52.6-71GHz. </w:t>
            </w:r>
          </w:p>
          <w:p w14:paraId="2855BB24" w14:textId="77777777" w:rsidR="00BF303B" w:rsidRDefault="006222A6">
            <w:pPr>
              <w:pStyle w:val="ae"/>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ae"/>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 xml:space="preserve">to allow more flexible UE implementation and </w:t>
            </w:r>
            <w:proofErr w:type="spellStart"/>
            <w:r>
              <w:rPr>
                <w:b/>
                <w:i/>
                <w:lang w:eastAsia="zh-CN"/>
              </w:rPr>
              <w:t>gNB</w:t>
            </w:r>
            <w:proofErr w:type="spellEnd"/>
            <w:r>
              <w:rPr>
                <w:b/>
                <w:i/>
                <w:lang w:eastAsia="zh-CN"/>
              </w:rPr>
              <w:t xml:space="preserve">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w:t>
            </w:r>
            <w:proofErr w:type="spellStart"/>
            <w:r>
              <w:rPr>
                <w:lang w:eastAsia="zh-CN"/>
              </w:rPr>
              <w:t>gNB</w:t>
            </w:r>
            <w:proofErr w:type="spellEnd"/>
            <w:r>
              <w:rPr>
                <w:lang w:eastAsia="zh-CN"/>
              </w:rPr>
              <w:t xml:space="preserve">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In R16 URLLC, PDCCH monitoring span (</w:t>
            </w:r>
            <w:proofErr w:type="gramStart"/>
            <w:r>
              <w:rPr>
                <w:rFonts w:cs="Calibri"/>
                <w:iCs/>
                <w:lang w:eastAsia="zh-CN"/>
              </w:rPr>
              <w:t>X,Y</w:t>
            </w:r>
            <w:proofErr w:type="gramEnd"/>
            <w:r>
              <w:rPr>
                <w:rFonts w:cs="Calibri"/>
                <w:iCs/>
                <w:lang w:eastAsia="zh-CN"/>
              </w:rPr>
              <w:t xml:space="preserve">)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w:t>
            </w:r>
            <w:proofErr w:type="gramStart"/>
            <w:r>
              <w:rPr>
                <w:rFonts w:cs="Calibri"/>
                <w:iCs/>
                <w:lang w:eastAsia="zh-CN"/>
              </w:rPr>
              <w:t>X,Y</w:t>
            </w:r>
            <w:proofErr w:type="gramEnd"/>
            <w:r>
              <w:rPr>
                <w:rFonts w:cs="Calibri"/>
                <w:iCs/>
                <w:lang w:eastAsia="zh-CN"/>
              </w:rPr>
              <w:t>)</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2F0688EB" w14:textId="77777777" w:rsidR="00BF303B" w:rsidRDefault="006222A6">
            <w:pPr>
              <w:rPr>
                <w:color w:val="000000"/>
                <w:lang w:eastAsia="zh-CN"/>
              </w:rPr>
            </w:pPr>
            <w:r>
              <w:rPr>
                <w:color w:val="000000"/>
                <w:lang w:eastAsia="zh-CN"/>
              </w:rPr>
              <w:t xml:space="preserve">From our opinion, in essence Alt2 is very similar to Alt1, except the span separation X is a minimum value instead of a fixed value. But considering search space set is periodical, we </w:t>
            </w:r>
            <w:proofErr w:type="gramStart"/>
            <w:r>
              <w:rPr>
                <w:color w:val="000000"/>
                <w:lang w:eastAsia="zh-CN"/>
              </w:rPr>
              <w:t>don’t</w:t>
            </w:r>
            <w:proofErr w:type="gramEnd"/>
            <w:r>
              <w:rPr>
                <w:color w:val="000000"/>
                <w:lang w:eastAsia="zh-CN"/>
              </w:rPr>
              <w:t xml:space="preserve">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w:t>
            </w:r>
            <w:proofErr w:type="gramStart"/>
            <w:r>
              <w:rPr>
                <w:lang w:eastAsia="zh-CN"/>
              </w:rPr>
              <w:t>capability, and</w:t>
            </w:r>
            <w:proofErr w:type="gramEnd"/>
            <w:r>
              <w:rPr>
                <w:lang w:eastAsia="zh-CN"/>
              </w:rPr>
              <w:t xml:space="preserve"> increments in which sliding occurs can be further studied. Some companies think a sliding window can provide more flexibility to </w:t>
            </w:r>
            <w:proofErr w:type="spellStart"/>
            <w:r>
              <w:rPr>
                <w:lang w:eastAsia="zh-CN"/>
              </w:rPr>
              <w:t>gNB</w:t>
            </w:r>
            <w:proofErr w:type="spellEnd"/>
            <w:r>
              <w:rPr>
                <w:lang w:eastAsia="zh-CN"/>
              </w:rPr>
              <w:t xml:space="preserve">/UE. But our opinion is, PDCCH monitoring capability is a capability that related to UE hardware, and is supposed to be fixed, at least semi-static. Currently we </w:t>
            </w:r>
            <w:proofErr w:type="gramStart"/>
            <w:r>
              <w:rPr>
                <w:lang w:eastAsia="zh-CN"/>
              </w:rPr>
              <w:t>don’t</w:t>
            </w:r>
            <w:proofErr w:type="gramEnd"/>
            <w:r>
              <w:rPr>
                <w:lang w:eastAsia="zh-CN"/>
              </w:rPr>
              <w:t xml:space="preserve"> see the justification to have a flexible multi-slot PDCCH monitoring capability definition.</w:t>
            </w:r>
          </w:p>
          <w:p w14:paraId="514CC44F" w14:textId="77777777" w:rsidR="00BF303B" w:rsidRDefault="006222A6">
            <w:pPr>
              <w:pStyle w:val="ae"/>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ae"/>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3"/>
        <w:rPr>
          <w:lang w:val="en-GB" w:eastAsia="zh-CN"/>
        </w:rPr>
      </w:pPr>
      <w:r>
        <w:rPr>
          <w:lang w:val="en-GB" w:eastAsia="zh-CN"/>
        </w:rPr>
        <w:lastRenderedPageBreak/>
        <w:t>R1-2102997 (Lenovo, Motorola Mobility)</w:t>
      </w:r>
    </w:p>
    <w:tbl>
      <w:tblPr>
        <w:tblStyle w:val="aff1"/>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w:t>
            </w:r>
            <w:proofErr w:type="gramStart"/>
            <w:r>
              <w:rPr>
                <w:b/>
                <w:i/>
                <w:iCs/>
              </w:rPr>
              <w:t>view, but</w:t>
            </w:r>
            <w:proofErr w:type="gramEnd"/>
            <w:r>
              <w:rPr>
                <w:b/>
                <w:i/>
                <w:iCs/>
              </w:rPr>
              <w:t xml:space="preserve">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 xml:space="preserve">For supporting NR between 52.6 GHz and 71 GHz with high subcarrier spacing values including 480kHz and 960kHz, support Alt 2 </w:t>
            </w:r>
            <w:proofErr w:type="gramStart"/>
            <w:r>
              <w:rPr>
                <w:b/>
                <w:i/>
                <w:iCs/>
              </w:rPr>
              <w:t>i.e.</w:t>
            </w:r>
            <w:proofErr w:type="gramEnd"/>
            <w:r>
              <w:rPr>
                <w:b/>
                <w:i/>
                <w:iCs/>
              </w:rPr>
              <w:t xml:space="preserv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
                <w:i/>
                <w:iCs/>
              </w:rPr>
            </w:pPr>
            <w:r>
              <w:rPr>
                <w:b/>
                <w:i/>
                <w:iCs/>
              </w:rPr>
              <w:t xml:space="preserve">These durations should be the basis for reporting the UE </w:t>
            </w:r>
            <w:proofErr w:type="gramStart"/>
            <w:r>
              <w:rPr>
                <w:b/>
                <w:i/>
                <w:iCs/>
              </w:rPr>
              <w:t>capabilities</w:t>
            </w:r>
            <w:proofErr w:type="gramEnd"/>
          </w:p>
          <w:p w14:paraId="78D98E6A"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3"/>
        <w:rPr>
          <w:lang w:val="en-GB" w:eastAsia="zh-CN"/>
        </w:rPr>
      </w:pPr>
      <w:r>
        <w:rPr>
          <w:lang w:val="en-GB" w:eastAsia="zh-CN"/>
        </w:rPr>
        <w:lastRenderedPageBreak/>
        <w:t>R1-2103022 (Intel)</w:t>
      </w:r>
    </w:p>
    <w:tbl>
      <w:tblPr>
        <w:tblStyle w:val="aff1"/>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 xml:space="preserve">Proposal 1: The PDCCH monitoring can be defined from 3 </w:t>
            </w:r>
            <w:proofErr w:type="gramStart"/>
            <w:r>
              <w:rPr>
                <w:rFonts w:eastAsia="Times New Roman"/>
                <w:b/>
                <w:bCs/>
                <w:lang w:val="en-GB" w:eastAsia="zh-CN"/>
              </w:rPr>
              <w:t>aspects</w:t>
            </w:r>
            <w:proofErr w:type="gramEnd"/>
          </w:p>
          <w:p w14:paraId="1042136A"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w:t>
            </w:r>
            <w:proofErr w:type="gramStart"/>
            <w:r>
              <w:rPr>
                <w:rFonts w:ascii="Times New Roman" w:hAnsi="Times New Roman"/>
                <w:b/>
                <w:bCs/>
                <w:sz w:val="20"/>
                <w:szCs w:val="20"/>
              </w:rPr>
              <w:t>CCE</w:t>
            </w:r>
            <w:proofErr w:type="gramEnd"/>
          </w:p>
          <w:p w14:paraId="51EF8EF7" w14:textId="77777777" w:rsidR="00BF303B" w:rsidRDefault="006222A6">
            <w:pPr>
              <w:pStyle w:val="aff8"/>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aff8"/>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Restriction on symbol position(s) for PDCCH monitoring occasion(s) in a </w:t>
            </w:r>
            <w:proofErr w:type="gramStart"/>
            <w:r>
              <w:rPr>
                <w:rFonts w:ascii="Times New Roman" w:hAnsi="Times New Roman"/>
                <w:b/>
                <w:bCs/>
                <w:sz w:val="20"/>
                <w:szCs w:val="20"/>
              </w:rPr>
              <w:t>slot</w:t>
            </w:r>
            <w:proofErr w:type="gramEnd"/>
          </w:p>
          <w:p w14:paraId="74BEBD42"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2.05pt;height:101.15pt;mso-width-percent:0;mso-height-percent:0;mso-width-percent:0;mso-height-percent:0" o:ole="">
                  <v:imagedata r:id="rId22" o:title=""/>
                </v:shape>
                <o:OLEObject Type="Embed" ProgID="Visio.Drawing.15" ShapeID="_x0000_i1029" DrawAspect="Content" ObjectID="_1679989589" r:id="rId23"/>
              </w:object>
            </w:r>
          </w:p>
          <w:p w14:paraId="676F7220" w14:textId="77777777" w:rsidR="00BF303B" w:rsidRDefault="006222A6">
            <w:pPr>
              <w:jc w:val="center"/>
              <w:rPr>
                <w:b/>
                <w:bCs/>
                <w:lang w:eastAsia="zh-CN"/>
              </w:rPr>
            </w:pPr>
            <w:r>
              <w:rPr>
                <w:b/>
                <w:bCs/>
                <w:lang w:eastAsia="zh-CN"/>
              </w:rPr>
              <w:t>Figure 1: SSSG switching in NR-</w:t>
            </w:r>
            <w:proofErr w:type="gramStart"/>
            <w:r>
              <w:rPr>
                <w:b/>
                <w:bCs/>
                <w:lang w:eastAsia="zh-CN"/>
              </w:rPr>
              <w:t>U</w:t>
            </w:r>
            <w:proofErr w:type="gramEnd"/>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 xml:space="preserve">Alt 1-1 or Alt 2 is used, it is expected that both X and Y are small values to still allow frequent MOs in the first SSSG. On the other hand, the second SSSG relies on a large gap between MOs for the power saving. Therefore, </w:t>
            </w:r>
            <w:proofErr w:type="spellStart"/>
            <w:r>
              <w:rPr>
                <w:lang w:val="en-GB" w:eastAsia="zh-CN"/>
              </w:rPr>
              <w:t>i</w:t>
            </w:r>
            <w:proofErr w:type="spellEnd"/>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w:t>
            </w:r>
            <w:proofErr w:type="spellStart"/>
            <w:r>
              <w:rPr>
                <w:lang w:val="en-GB" w:eastAsia="zh-CN"/>
              </w:rPr>
              <w:t>gNB</w:t>
            </w:r>
            <w:proofErr w:type="spellEnd"/>
            <w:r>
              <w:rPr>
                <w:lang w:val="en-GB" w:eastAsia="zh-CN"/>
              </w:rPr>
              <w:t xml:space="preserve">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w:t>
            </w:r>
            <w:proofErr w:type="gramStart"/>
            <w:r>
              <w:rPr>
                <w:b/>
                <w:bCs/>
                <w:lang w:val="en-GB" w:eastAsia="zh-CN"/>
              </w:rPr>
              <w:t>both two</w:t>
            </w:r>
            <w:proofErr w:type="gramEnd"/>
            <w:r>
              <w:rPr>
                <w:b/>
                <w:bCs/>
                <w:lang w:val="en-GB" w:eastAsia="zh-CN"/>
              </w:rPr>
              <w:t xml:space="preserve">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9pt;height:2in;mso-width-percent:0;mso-height-percent:0;mso-width-percent:0;mso-height-percent:0" o:ole="">
                  <v:imagedata r:id="rId24" o:title=""/>
                </v:shape>
                <o:OLEObject Type="Embed" ProgID="Visio.Drawing.15" ShapeID="_x0000_i1030" DrawAspect="Content" ObjectID="_1679989590"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 xml:space="preserve">Figure 3: Sliding window based PDCCH monitoring </w:t>
            </w:r>
            <w:proofErr w:type="gramStart"/>
            <w:r>
              <w:rPr>
                <w:b/>
                <w:bCs/>
                <w:lang w:eastAsia="zh-CN"/>
              </w:rPr>
              <w:t>capability</w:t>
            </w:r>
            <w:proofErr w:type="gramEnd"/>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 xml:space="preserve">Proposal 3: It is preferred to define multi-slot PDCCH monitoring capability based on Alt </w:t>
            </w:r>
            <w:proofErr w:type="gramStart"/>
            <w:r>
              <w:rPr>
                <w:b/>
                <w:bCs/>
                <w:lang w:val="en-GB" w:eastAsia="zh-CN"/>
              </w:rPr>
              <w:t>3</w:t>
            </w:r>
            <w:proofErr w:type="gramEnd"/>
          </w:p>
          <w:p w14:paraId="3C2BC2C8"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step size for sliding can be X/2 slots for complexity </w:t>
            </w:r>
            <w:proofErr w:type="gramStart"/>
            <w:r>
              <w:rPr>
                <w:rFonts w:ascii="Times New Roman" w:hAnsi="Times New Roman"/>
                <w:b/>
                <w:bCs/>
                <w:sz w:val="20"/>
                <w:szCs w:val="20"/>
              </w:rPr>
              <w:t>reduction</w:t>
            </w:r>
            <w:proofErr w:type="gramEnd"/>
          </w:p>
          <w:p w14:paraId="75DC570F"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Up to </w:t>
            </w:r>
            <w:proofErr w:type="spellStart"/>
            <w:r>
              <w:rPr>
                <w:rFonts w:ascii="Times New Roman" w:hAnsi="Times New Roman"/>
                <w:b/>
                <w:bCs/>
                <w:sz w:val="20"/>
                <w:szCs w:val="20"/>
              </w:rPr>
              <w:t>gNB</w:t>
            </w:r>
            <w:proofErr w:type="spellEnd"/>
            <w:r>
              <w:rPr>
                <w:rFonts w:ascii="Times New Roman" w:hAnsi="Times New Roman"/>
                <w:b/>
                <w:bCs/>
                <w:sz w:val="20"/>
                <w:szCs w:val="20"/>
              </w:rPr>
              <w:t xml:space="preserve"> to configure SS sets in any one or more slots within the X slots, subject to the maximum numbers of BD/</w:t>
            </w:r>
            <w:proofErr w:type="gramStart"/>
            <w:r>
              <w:rPr>
                <w:rFonts w:ascii="Times New Roman" w:hAnsi="Times New Roman"/>
                <w:b/>
                <w:bCs/>
                <w:sz w:val="20"/>
                <w:szCs w:val="20"/>
              </w:rPr>
              <w:t>CCE</w:t>
            </w:r>
            <w:proofErr w:type="gramEnd"/>
          </w:p>
          <w:p w14:paraId="2104C393"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w:t>
            </w:r>
            <w:proofErr w:type="gramStart"/>
            <w:r>
              <w:rPr>
                <w:lang w:val="en-GB" w:eastAsia="zh-CN"/>
              </w:rPr>
              <w:t>i.e.</w:t>
            </w:r>
            <w:proofErr w:type="gramEnd"/>
            <w:r>
              <w:rPr>
                <w:lang w:val="en-GB" w:eastAsia="zh-CN"/>
              </w:rPr>
              <w:t xml:space="preserve"> X, we prefer to have a size to align the slot length of SCS 120kHz. Further, additional X values can be considered for the flexibility of </w:t>
            </w:r>
            <w:proofErr w:type="spellStart"/>
            <w:r>
              <w:rPr>
                <w:lang w:val="en-GB" w:eastAsia="zh-CN"/>
              </w:rPr>
              <w:t>gNB</w:t>
            </w:r>
            <w:proofErr w:type="spellEnd"/>
            <w:r>
              <w:rPr>
                <w:lang w:val="en-GB" w:eastAsia="zh-CN"/>
              </w:rPr>
              <w:t xml:space="preserve">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X can be 2 or 4 for SCS 480kHz, 4 or 8 for SCS </w:t>
            </w:r>
            <w:proofErr w:type="gramStart"/>
            <w:r>
              <w:rPr>
                <w:rFonts w:ascii="Times New Roman" w:hAnsi="Times New Roman"/>
                <w:b/>
                <w:bCs/>
                <w:sz w:val="20"/>
                <w:szCs w:val="20"/>
              </w:rPr>
              <w:t>960kHz</w:t>
            </w:r>
            <w:proofErr w:type="gramEnd"/>
          </w:p>
          <w:p w14:paraId="6F875DCB"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Multi-slot PDCCH monitoring capability is not supported for SCS </w:t>
            </w:r>
            <w:proofErr w:type="gramStart"/>
            <w:r>
              <w:rPr>
                <w:rFonts w:ascii="Times New Roman" w:hAnsi="Times New Roman"/>
                <w:b/>
                <w:bCs/>
                <w:sz w:val="20"/>
                <w:szCs w:val="20"/>
              </w:rPr>
              <w:t>120kHz</w:t>
            </w:r>
            <w:proofErr w:type="gramEnd"/>
          </w:p>
          <w:p w14:paraId="372625E4" w14:textId="77777777" w:rsidR="00BF303B" w:rsidRDefault="006222A6">
            <w:r>
              <w:t xml:space="preserve">In NR, a search space (SS) set could be configured for the UE to monitor PDCCH. Up to 10 SS sets can be configured for each DL BWP in a serving cell. The time domain pattern of a SS set is configured by the following RRC </w:t>
            </w:r>
            <w:proofErr w:type="gramStart"/>
            <w:r>
              <w:t>parameters</w:t>
            </w:r>
            <w:proofErr w:type="gramEnd"/>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 xml:space="preserve">Case 1: PDCCH monitoring of all SS sets monitored in a slot occurs within 3 consecutive OFDM symbols that have fixed positions in each </w:t>
            </w:r>
            <w:proofErr w:type="gramStart"/>
            <w:r>
              <w:rPr>
                <w:rFonts w:ascii="Times New Roman" w:hAnsi="Times New Roman" w:cs="Times New Roman"/>
                <w:sz w:val="20"/>
                <w:szCs w:val="20"/>
              </w:rPr>
              <w:t>slot</w:t>
            </w:r>
            <w:proofErr w:type="gramEnd"/>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 xml:space="preserve">Case 1-1: PDCCH monitoring limited to within first three OFDM symbols of a </w:t>
            </w:r>
            <w:proofErr w:type="gramStart"/>
            <w:r>
              <w:rPr>
                <w:rFonts w:ascii="Times New Roman" w:hAnsi="Times New Roman" w:cs="Times New Roman"/>
                <w:sz w:val="20"/>
                <w:szCs w:val="20"/>
              </w:rPr>
              <w:t>slot</w:t>
            </w:r>
            <w:proofErr w:type="gramEnd"/>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 xml:space="preserve">Case 1-2: PDCCH monitoring on any span of up to 3 consecutive OFDM symbols of a </w:t>
            </w:r>
            <w:proofErr w:type="gramStart"/>
            <w:r>
              <w:rPr>
                <w:rFonts w:ascii="Times New Roman" w:hAnsi="Times New Roman" w:cs="Times New Roman"/>
                <w:sz w:val="20"/>
                <w:szCs w:val="20"/>
              </w:rPr>
              <w:t>slot</w:t>
            </w:r>
            <w:proofErr w:type="gramEnd"/>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 xml:space="preserve">For a given UE, all search space configurations are within the same span of 3 consecutive OFDM symbols in the </w:t>
            </w:r>
            <w:proofErr w:type="gramStart"/>
            <w:r>
              <w:rPr>
                <w:rFonts w:ascii="Times New Roman" w:hAnsi="Times New Roman" w:cs="Times New Roman"/>
                <w:sz w:val="20"/>
                <w:szCs w:val="20"/>
              </w:rPr>
              <w:t>slot</w:t>
            </w:r>
            <w:proofErr w:type="gramEnd"/>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 xml:space="preserve">Case 2: PDCCH monitoring cases other than Case </w:t>
            </w:r>
            <w:proofErr w:type="gramStart"/>
            <w:r>
              <w:rPr>
                <w:rFonts w:ascii="Times New Roman" w:hAnsi="Times New Roman" w:cs="Times New Roman"/>
                <w:sz w:val="20"/>
                <w:szCs w:val="20"/>
              </w:rPr>
              <w:t>1</w:t>
            </w:r>
            <w:proofErr w:type="gramEnd"/>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w:t>
            </w:r>
          </w:p>
          <w:p w14:paraId="0BE75C23" w14:textId="77777777" w:rsidR="00BF303B" w:rsidRDefault="006222A6">
            <w:pPr>
              <w:rPr>
                <w:b/>
                <w:bCs/>
              </w:rPr>
            </w:pPr>
            <w:r>
              <w:rPr>
                <w:b/>
                <w:bCs/>
              </w:rPr>
              <w:t xml:space="preserve">Proposal 7: On the PDCCH monitoring occasion in a </w:t>
            </w:r>
            <w:proofErr w:type="gramStart"/>
            <w:r>
              <w:rPr>
                <w:b/>
                <w:bCs/>
              </w:rPr>
              <w:t>slot</w:t>
            </w:r>
            <w:proofErr w:type="gramEnd"/>
          </w:p>
          <w:p w14:paraId="45C650B4" w14:textId="77777777" w:rsidR="00BF303B" w:rsidRDefault="006222A6">
            <w:pPr>
              <w:pStyle w:val="aff8"/>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 xml:space="preserve">Case 1-1 is supported for all SCS 120kHz, 480kHz and </w:t>
            </w:r>
            <w:proofErr w:type="gramStart"/>
            <w:r>
              <w:rPr>
                <w:rFonts w:ascii="Times New Roman" w:hAnsi="Times New Roman"/>
                <w:b/>
                <w:bCs/>
                <w:sz w:val="20"/>
                <w:szCs w:val="20"/>
              </w:rPr>
              <w:t>960kHz</w:t>
            </w:r>
            <w:proofErr w:type="gramEnd"/>
          </w:p>
          <w:p w14:paraId="6412E6C0" w14:textId="77777777" w:rsidR="00BF303B" w:rsidRDefault="006222A6">
            <w:pPr>
              <w:pStyle w:val="aff8"/>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 xml:space="preserve">Case 2 is supported for SCS </w:t>
            </w:r>
            <w:proofErr w:type="gramStart"/>
            <w:r>
              <w:rPr>
                <w:rFonts w:ascii="Times New Roman" w:hAnsi="Times New Roman"/>
                <w:b/>
                <w:bCs/>
                <w:sz w:val="20"/>
                <w:szCs w:val="20"/>
              </w:rPr>
              <w:t>120kHz</w:t>
            </w:r>
            <w:proofErr w:type="gramEnd"/>
          </w:p>
          <w:p w14:paraId="442B3A07" w14:textId="77777777" w:rsidR="00BF303B" w:rsidRDefault="006222A6">
            <w:pPr>
              <w:pStyle w:val="aff8"/>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w:t>
            </w:r>
            <w:proofErr w:type="gramStart"/>
            <w:r>
              <w:t>e.g.</w:t>
            </w:r>
            <w:proofErr w:type="gramEnd"/>
            <w:r>
              <w:t xml:space="preserve">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w:t>
            </w:r>
            <w:proofErr w:type="gramStart"/>
            <w:r>
              <w:t>2 slot</w:t>
            </w:r>
            <w:proofErr w:type="gramEnd"/>
            <w:r>
              <w:t xml:space="preserve">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a8"/>
              <w:rPr>
                <w:sz w:val="22"/>
                <w:szCs w:val="22"/>
              </w:rPr>
            </w:pPr>
            <w:bookmarkStart w:id="42" w:name="_Ref68540663"/>
            <w:r>
              <w:t xml:space="preserve">Figure </w:t>
            </w:r>
            <w:fldSimple w:instr=" SEQ Figure \* ARABIC ">
              <w:r>
                <w:t>1</w:t>
              </w:r>
            </w:fldSimple>
            <w:bookmarkEnd w:id="42"/>
            <w:r>
              <w:t>: CSS and USS MSM PDCCH Monitoring</w:t>
            </w:r>
          </w:p>
          <w:p w14:paraId="3FE519BC" w14:textId="77777777" w:rsidR="00BF303B" w:rsidRDefault="00BF303B"/>
          <w:p w14:paraId="531914FE" w14:textId="77777777" w:rsidR="00BF303B" w:rsidRDefault="006222A6">
            <w:r>
              <w:t xml:space="preserve">Procedures on overbooking and dropping may be discussed </w:t>
            </w:r>
            <w:proofErr w:type="gramStart"/>
            <w:r>
              <w:t>once  the</w:t>
            </w:r>
            <w:proofErr w:type="gramEnd"/>
            <w:r>
              <w:t xml:space="preserv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 xml:space="preserve">The MSS PDCCH monitoring capability should be based on a fixed pattern </w:t>
            </w:r>
            <w:proofErr w:type="gramStart"/>
            <w:r>
              <w:rPr>
                <w:i/>
                <w:iCs/>
              </w:rPr>
              <w:t>i.e.</w:t>
            </w:r>
            <w:proofErr w:type="gramEnd"/>
            <w:r>
              <w:rPr>
                <w:i/>
                <w:iCs/>
              </w:rPr>
              <w:t xml:space="preserve"> Alt 1 or Alt 2.</w:t>
            </w:r>
          </w:p>
          <w:p w14:paraId="06456AA9" w14:textId="77777777" w:rsidR="00BF303B" w:rsidRDefault="006222A6">
            <w:pPr>
              <w:pStyle w:val="aff8"/>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aff8"/>
              <w:numPr>
                <w:ilvl w:val="0"/>
                <w:numId w:val="43"/>
              </w:numPr>
              <w:snapToGrid/>
              <w:spacing w:line="240" w:lineRule="auto"/>
              <w:rPr>
                <w:i/>
                <w:iCs/>
              </w:rPr>
            </w:pPr>
            <w:r>
              <w:rPr>
                <w:i/>
                <w:iCs/>
              </w:rPr>
              <w:t xml:space="preserve">Case MSM-1-1: PDCCH monitoring limited to within first M symbols of a MSM </w:t>
            </w:r>
            <w:proofErr w:type="gramStart"/>
            <w:r>
              <w:rPr>
                <w:i/>
                <w:iCs/>
              </w:rPr>
              <w:t>span</w:t>
            </w:r>
            <w:proofErr w:type="gramEnd"/>
          </w:p>
          <w:p w14:paraId="0BD9D096" w14:textId="77777777" w:rsidR="00BF303B" w:rsidRDefault="006222A6">
            <w:pPr>
              <w:pStyle w:val="aff8"/>
              <w:numPr>
                <w:ilvl w:val="0"/>
                <w:numId w:val="43"/>
              </w:numPr>
              <w:snapToGrid/>
              <w:spacing w:line="240" w:lineRule="auto"/>
              <w:rPr>
                <w:i/>
                <w:iCs/>
              </w:rPr>
            </w:pPr>
            <w:r>
              <w:rPr>
                <w:i/>
                <w:iCs/>
              </w:rPr>
              <w:t xml:space="preserve">Case MSM-1-2: PDCCH monitoring on any fixed position span of up to M consecutive symbols of a MSM </w:t>
            </w:r>
            <w:proofErr w:type="gramStart"/>
            <w:r>
              <w:rPr>
                <w:i/>
                <w:iCs/>
              </w:rPr>
              <w:t>span</w:t>
            </w:r>
            <w:proofErr w:type="gramEnd"/>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aff8"/>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aff8"/>
              <w:numPr>
                <w:ilvl w:val="0"/>
                <w:numId w:val="44"/>
              </w:numPr>
              <w:snapToGrid/>
              <w:spacing w:line="240" w:lineRule="auto"/>
              <w:rPr>
                <w:i/>
                <w:iCs/>
              </w:rPr>
            </w:pPr>
            <w:r>
              <w:rPr>
                <w:i/>
                <w:iCs/>
              </w:rPr>
              <w:t xml:space="preserve">The use-case for single slot monitoring with X equal to a slot needs to be justified </w:t>
            </w:r>
            <w:proofErr w:type="gramStart"/>
            <w:r>
              <w:rPr>
                <w:i/>
                <w:iCs/>
              </w:rPr>
              <w:t>with  the</w:t>
            </w:r>
            <w:proofErr w:type="gramEnd"/>
            <w:r>
              <w:rPr>
                <w:i/>
                <w:iCs/>
              </w:rPr>
              <w:t xml:space="preserv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w:t>
            </w:r>
            <w:proofErr w:type="gramStart"/>
            <w:r>
              <w:rPr>
                <w:i/>
                <w:iCs/>
              </w:rPr>
              <w:t>of  different</w:t>
            </w:r>
            <w:proofErr w:type="gramEnd"/>
            <w:r>
              <w:rPr>
                <w:i/>
                <w:iCs/>
              </w:rPr>
              <w:t xml:space="preserve"> MSM PDCCH monitoring capabilities for different PDCCH types e.g. CSS and USS.</w:t>
            </w:r>
          </w:p>
        </w:tc>
      </w:tr>
    </w:tbl>
    <w:p w14:paraId="0A6D9BF8" w14:textId="77777777" w:rsidR="00BF303B" w:rsidRDefault="006222A6">
      <w:pPr>
        <w:pStyle w:val="3"/>
        <w:rPr>
          <w:lang w:val="en-GB" w:eastAsia="zh-CN"/>
        </w:rPr>
      </w:pPr>
      <w:r>
        <w:rPr>
          <w:lang w:val="en-GB" w:eastAsia="zh-CN"/>
        </w:rPr>
        <w:lastRenderedPageBreak/>
        <w:t>R1-2103158 (Qualcomm)</w:t>
      </w:r>
    </w:p>
    <w:tbl>
      <w:tblPr>
        <w:tblStyle w:val="aff1"/>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ＭＳ 明朝"/>
                <w:lang w:eastAsia="ja-JP"/>
              </w:rPr>
            </w:pPr>
            <w:r>
              <w:rPr>
                <w:rFonts w:eastAsia="ＭＳ 明朝"/>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a8"/>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fldSimple w:instr=" SEQ Proposal \* ARABIC ">
              <w:r>
                <w:t>1</w:t>
              </w:r>
            </w:fldSimple>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a8"/>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fldSimple w:instr=" SEQ Proposal \* ARABIC ">
              <w:r>
                <w:t>2</w:t>
              </w:r>
            </w:fldSimple>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a8"/>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w:t>
            </w:r>
            <w:proofErr w:type="spellStart"/>
            <w:r>
              <w:t>gNB</w:t>
            </w:r>
            <w:proofErr w:type="spellEnd"/>
            <w:r>
              <w:t xml:space="preserve">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a8"/>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a8"/>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 xml:space="preserve">960 kHz SCS, e.g., {1, 2} for 480 kHz and {1, 4} for 960 kHz, may optionally be supported. </w:t>
            </w:r>
            <w:proofErr w:type="gramStart"/>
            <w:r>
              <w:t>In particular, X</w:t>
            </w:r>
            <w:proofErr w:type="gramEnd"/>
            <w:r>
              <w:t xml:space="preserve"> = 1 corresponds to the per-slot PDCCH monitoring capability.</w:t>
            </w:r>
          </w:p>
          <w:p w14:paraId="1D7AF9F4" w14:textId="77777777" w:rsidR="00BF303B" w:rsidRDefault="006222A6">
            <w:pPr>
              <w:pStyle w:val="a8"/>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fldSimple w:instr=" SEQ Proposal \* ARABIC ">
              <w:r>
                <w:t>5</w:t>
              </w:r>
            </w:fldSimple>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a8"/>
              <w:numPr>
                <w:ilvl w:val="0"/>
                <w:numId w:val="45"/>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05B5FFF1" w14:textId="77777777" w:rsidR="00BF303B" w:rsidRDefault="006222A6">
            <w:pPr>
              <w:pStyle w:val="a8"/>
              <w:numPr>
                <w:ilvl w:val="0"/>
                <w:numId w:val="45"/>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a8"/>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aff8"/>
              <w:numPr>
                <w:ilvl w:val="0"/>
                <w:numId w:val="46"/>
              </w:numPr>
              <w:snapToGrid/>
              <w:spacing w:line="240" w:lineRule="auto"/>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56402F7D" w14:textId="77777777" w:rsidR="00BF303B" w:rsidRDefault="006222A6">
            <w:pPr>
              <w:pStyle w:val="aff8"/>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a8"/>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fldSimple w:instr=" SEQ Proposal \* ARABIC ">
              <w:r>
                <w:t>7</w:t>
              </w:r>
            </w:fldSimple>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aff8"/>
              <w:numPr>
                <w:ilvl w:val="0"/>
                <w:numId w:val="18"/>
              </w:numPr>
              <w:spacing w:line="240" w:lineRule="auto"/>
              <w:rPr>
                <w:b/>
                <w:bCs/>
              </w:rPr>
            </w:pPr>
            <w:r>
              <w:rPr>
                <w:b/>
                <w:bCs/>
              </w:rPr>
              <w:t xml:space="preserve">Alt 2: Use an (X, Y) span as the baseline to define the new </w:t>
            </w:r>
            <w:proofErr w:type="gramStart"/>
            <w:r>
              <w:rPr>
                <w:b/>
                <w:bCs/>
              </w:rPr>
              <w:t>capability</w:t>
            </w:r>
            <w:proofErr w:type="gramEnd"/>
          </w:p>
          <w:p w14:paraId="4C4A2DF5" w14:textId="77777777" w:rsidR="00BF303B" w:rsidRDefault="006222A6">
            <w:pPr>
              <w:pStyle w:val="aff8"/>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w:t>
            </w:r>
            <w:proofErr w:type="gramStart"/>
            <w:r>
              <w:rPr>
                <w:rFonts w:eastAsia="Times New Roman"/>
                <w:b/>
                <w:bCs/>
              </w:rPr>
              <w:t>spans</w:t>
            </w:r>
            <w:proofErr w:type="gramEnd"/>
          </w:p>
          <w:p w14:paraId="54D1DE27" w14:textId="77777777" w:rsidR="00BF303B" w:rsidRDefault="006222A6">
            <w:pPr>
              <w:pStyle w:val="aff8"/>
              <w:numPr>
                <w:ilvl w:val="1"/>
                <w:numId w:val="18"/>
              </w:numPr>
              <w:spacing w:line="240" w:lineRule="auto"/>
              <w:rPr>
                <w:b/>
                <w:bCs/>
              </w:rPr>
            </w:pPr>
            <w:r>
              <w:rPr>
                <w:b/>
                <w:bCs/>
              </w:rPr>
              <w:t xml:space="preserve">The capability indicates the BD/CCE budget within a span of at most Y consecutive </w:t>
            </w:r>
            <w:proofErr w:type="gramStart"/>
            <w:r>
              <w:rPr>
                <w:b/>
                <w:bCs/>
                <w:i/>
                <w:iCs/>
              </w:rPr>
              <w:t>symbols</w:t>
            </w:r>
            <w:proofErr w:type="gramEnd"/>
            <w:r>
              <w:rPr>
                <w:b/>
                <w:bCs/>
              </w:rPr>
              <w:t xml:space="preserve"> </w:t>
            </w:r>
          </w:p>
          <w:p w14:paraId="12446952" w14:textId="77777777" w:rsidR="00BF303B" w:rsidRDefault="006222A6">
            <w:pPr>
              <w:pStyle w:val="aff8"/>
              <w:numPr>
                <w:ilvl w:val="2"/>
                <w:numId w:val="18"/>
              </w:numPr>
              <w:spacing w:line="240" w:lineRule="auto"/>
              <w:rPr>
                <w:b/>
                <w:bCs/>
              </w:rPr>
            </w:pPr>
            <w:r>
              <w:rPr>
                <w:b/>
                <w:bCs/>
              </w:rPr>
              <w:t xml:space="preserve">A span is placed within the first 3 OFDM symbols of a slot for USS and CSS with dedicated RRC </w:t>
            </w:r>
            <w:proofErr w:type="gramStart"/>
            <w:r>
              <w:rPr>
                <w:b/>
                <w:bCs/>
              </w:rPr>
              <w:t>configuration</w:t>
            </w:r>
            <w:proofErr w:type="gramEnd"/>
          </w:p>
          <w:p w14:paraId="65891886" w14:textId="77777777" w:rsidR="00BF303B" w:rsidRDefault="006222A6">
            <w:pPr>
              <w:pStyle w:val="aff8"/>
              <w:numPr>
                <w:ilvl w:val="1"/>
                <w:numId w:val="18"/>
              </w:numPr>
              <w:spacing w:line="240" w:lineRule="auto"/>
              <w:rPr>
                <w:b/>
                <w:bCs/>
              </w:rPr>
            </w:pPr>
            <w:r>
              <w:rPr>
                <w:b/>
                <w:bCs/>
              </w:rPr>
              <w:t>The following combinations of (X, Y) are supported:</w:t>
            </w:r>
          </w:p>
          <w:p w14:paraId="577EAD30" w14:textId="77777777" w:rsidR="00BF303B" w:rsidRDefault="006222A6">
            <w:pPr>
              <w:pStyle w:val="aff8"/>
              <w:numPr>
                <w:ilvl w:val="2"/>
                <w:numId w:val="18"/>
              </w:numPr>
              <w:spacing w:line="240" w:lineRule="auto"/>
              <w:rPr>
                <w:b/>
                <w:bCs/>
              </w:rPr>
            </w:pPr>
            <w:r>
              <w:rPr>
                <w:b/>
                <w:bCs/>
              </w:rPr>
              <w:t>480 kHz SCS: (14, 3), (28, 3), (56, 3)</w:t>
            </w:r>
          </w:p>
          <w:p w14:paraId="31C6E27B" w14:textId="77777777" w:rsidR="00BF303B" w:rsidRDefault="006222A6">
            <w:pPr>
              <w:pStyle w:val="aff8"/>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3"/>
        <w:rPr>
          <w:lang w:val="en-GB" w:eastAsia="zh-CN"/>
        </w:rPr>
      </w:pPr>
      <w:r>
        <w:rPr>
          <w:lang w:val="en-GB" w:eastAsia="zh-CN"/>
        </w:rPr>
        <w:lastRenderedPageBreak/>
        <w:t>R1-2103230 (Samsung)</w:t>
      </w:r>
    </w:p>
    <w:tbl>
      <w:tblPr>
        <w:tblStyle w:val="aff1"/>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 xml:space="preserve">Slot-based PDCCH monitoring could be considered as a baseline at high SCS (480KHz and 960KHz), </w:t>
            </w:r>
            <w:proofErr w:type="gramStart"/>
            <w:r>
              <w:t>e.g.</w:t>
            </w:r>
            <w:proofErr w:type="gramEnd"/>
            <w:r>
              <w:t xml:space="preserve">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 xml:space="preserve">Proposal 1: Support </w:t>
            </w:r>
            <w:proofErr w:type="gramStart"/>
            <w:r>
              <w:rPr>
                <w:b/>
                <w:u w:val="single"/>
              </w:rPr>
              <w:t>slot-based</w:t>
            </w:r>
            <w:proofErr w:type="gramEnd"/>
            <w:r>
              <w:rPr>
                <w:b/>
                <w:u w:val="single"/>
              </w:rPr>
              <w:t xml:space="preserve">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w:t>
            </w:r>
            <w:proofErr w:type="gramStart"/>
            <w:r>
              <w:t>cell</w:t>
            </w:r>
            <w:proofErr w:type="gramEnd"/>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ＭＳ 明朝" w:cs="Arial"/>
                <w:kern w:val="2"/>
                <w:szCs w:val="20"/>
                <w:lang w:eastAsia="ja-JP"/>
              </w:rPr>
            </w:pPr>
            <w:r>
              <w:rPr>
                <w:rFonts w:eastAsia="ＭＳ 明朝"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M</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Y</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r>
                <m:rPr>
                  <m:sty m:val="p"/>
                </m:rPr>
                <w:rPr>
                  <w:rFonts w:ascii="Cambria Math" w:eastAsia="ＭＳ 明朝" w:hAnsi="Cambria Math" w:cs="Arial"/>
                  <w:kern w:val="2"/>
                  <w:szCs w:val="20"/>
                  <w:lang w:eastAsia="ja-JP"/>
                </w:rPr>
                <m:t xml:space="preserve"> </m:t>
              </m:r>
            </m:oMath>
            <w:r>
              <w:rPr>
                <w:rFonts w:eastAsia="ＭＳ 明朝" w:cs="Arial"/>
                <w:kern w:val="2"/>
                <w:szCs w:val="20"/>
                <w:lang w:eastAsia="ja-JP"/>
              </w:rPr>
              <w:t xml:space="preserve">of monitored PDCCH candidates and maximum number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C</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Y</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ＭＳ 明朝" w:cs="Arial"/>
                <w:kern w:val="2"/>
                <w:szCs w:val="20"/>
                <w:lang w:eastAsia="ja-JP"/>
              </w:rPr>
            </w:pPr>
          </w:p>
          <w:p w14:paraId="4B29A49C" w14:textId="77777777" w:rsidR="00BF303B" w:rsidRDefault="006222A6">
            <w:pPr>
              <w:rPr>
                <w:rFonts w:eastAsia="ＭＳ 明朝" w:cs="Arial"/>
                <w:kern w:val="2"/>
                <w:szCs w:val="20"/>
                <w:lang w:eastAsia="ja-JP"/>
              </w:rPr>
            </w:pPr>
            <w:r>
              <w:rPr>
                <w:rFonts w:eastAsia="ＭＳ 明朝" w:cs="Arial"/>
                <w:kern w:val="2"/>
                <w:szCs w:val="20"/>
                <w:lang w:eastAsia="ja-JP"/>
              </w:rPr>
              <w:t xml:space="preserve">As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M</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slot</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and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C</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slot</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are quite small for SCS of 120KHz, there is </w:t>
            </w:r>
            <w:proofErr w:type="gramStart"/>
            <w:r>
              <w:rPr>
                <w:rFonts w:eastAsia="ＭＳ 明朝" w:cs="Arial"/>
                <w:kern w:val="2"/>
                <w:szCs w:val="20"/>
                <w:lang w:eastAsia="ja-JP"/>
              </w:rPr>
              <w:t>no</w:t>
            </w:r>
            <w:proofErr w:type="gramEnd"/>
            <w:r>
              <w:rPr>
                <w:rFonts w:eastAsia="ＭＳ 明朝" w:cs="Arial"/>
                <w:kern w:val="2"/>
                <w:szCs w:val="20"/>
                <w:lang w:eastAsia="ja-JP"/>
              </w:rPr>
              <w:t xml:space="preserve"> much room to reduce the BD/CCE limit for higher SCS. PDCCH blocking may become an issue when the BD/CCE limit is too small. Therefore, </w:t>
            </w:r>
            <w:proofErr w:type="gramStart"/>
            <w:r>
              <w:rPr>
                <w:rFonts w:eastAsia="ＭＳ 明朝" w:cs="Arial"/>
                <w:kern w:val="2"/>
                <w:szCs w:val="20"/>
                <w:lang w:eastAsia="ja-JP"/>
              </w:rPr>
              <w:t>it’s</w:t>
            </w:r>
            <w:proofErr w:type="gramEnd"/>
            <w:r>
              <w:rPr>
                <w:rFonts w:eastAsia="ＭＳ 明朝" w:cs="Arial"/>
                <w:kern w:val="2"/>
                <w:szCs w:val="20"/>
                <w:lang w:eastAsia="ja-JP"/>
              </w:rPr>
              <w:t xml:space="preserve"> better to consider BD/CCE limits per mu</w:t>
            </w:r>
            <w:proofErr w:type="spellStart"/>
            <w:r>
              <w:rPr>
                <w:rFonts w:eastAsia="ＭＳ 明朝" w:cs="Arial"/>
                <w:kern w:val="2"/>
                <w:szCs w:val="20"/>
                <w:lang w:eastAsia="ja-JP"/>
              </w:rPr>
              <w:t>lti</w:t>
            </w:r>
            <w:proofErr w:type="spellEnd"/>
            <w:r>
              <w:rPr>
                <w:rFonts w:eastAsia="ＭＳ 明朝" w:cs="Arial"/>
                <w:kern w:val="2"/>
                <w:szCs w:val="20"/>
                <w:lang w:eastAsia="ja-JP"/>
              </w:rPr>
              <w:t xml:space="preserve">-slot span for high SCS, such as </w:t>
            </w:r>
            <m:oMath>
              <m:r>
                <w:rPr>
                  <w:rFonts w:ascii="Cambria Math" w:eastAsia="ＭＳ 明朝" w:hAnsi="Cambria Math" w:cs="Arial"/>
                  <w:kern w:val="2"/>
                  <w:szCs w:val="20"/>
                  <w:lang w:eastAsia="ja-JP"/>
                </w:rPr>
                <m:t>μ</m:t>
              </m:r>
              <m:r>
                <m:rPr>
                  <m:sty m:val="p"/>
                </m:rPr>
                <w:rPr>
                  <w:rFonts w:ascii="Cambria Math" w:eastAsia="ＭＳ 明朝" w:hAnsi="Cambria Math" w:cs="Arial"/>
                  <w:kern w:val="2"/>
                  <w:szCs w:val="20"/>
                  <w:lang w:eastAsia="ja-JP"/>
                </w:rPr>
                <m:t xml:space="preserve">=5, </m:t>
              </m:r>
              <m:r>
                <w:rPr>
                  <w:rFonts w:ascii="Cambria Math" w:eastAsia="ＭＳ 明朝" w:hAnsi="Cambria Math" w:cs="Arial"/>
                  <w:kern w:val="2"/>
                  <w:szCs w:val="20"/>
                  <w:lang w:eastAsia="ja-JP"/>
                </w:rPr>
                <m:t>or</m:t>
              </m:r>
              <m:r>
                <m:rPr>
                  <m:sty m:val="p"/>
                </m:rPr>
                <w:rPr>
                  <w:rFonts w:ascii="Cambria Math" w:eastAsia="ＭＳ 明朝" w:hAnsi="Cambria Math" w:cs="Arial"/>
                  <w:kern w:val="2"/>
                  <w:szCs w:val="20"/>
                  <w:lang w:eastAsia="ja-JP"/>
                </w:rPr>
                <m:t xml:space="preserve"> 6</m:t>
              </m:r>
            </m:oMath>
            <w:r>
              <w:rPr>
                <w:rFonts w:eastAsia="ＭＳ 明朝"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w:t>
            </w:r>
            <w:proofErr w:type="gramStart"/>
            <w:r>
              <w:rPr>
                <w:b/>
                <w:u w:val="single"/>
              </w:rPr>
              <w:t>slots</w:t>
            </w:r>
            <w:proofErr w:type="gramEnd"/>
            <w:r>
              <w:rPr>
                <w:b/>
                <w:u w:val="single"/>
              </w:rPr>
              <w:t xml:space="preserve">,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w:t>
            </w:r>
            <w:proofErr w:type="gramStart"/>
            <w:r>
              <w:rPr>
                <w:b/>
                <w:u w:val="single"/>
              </w:rPr>
              <w:t>slots</w:t>
            </w:r>
            <w:proofErr w:type="gramEnd"/>
            <w:r>
              <w:rPr>
                <w:b/>
                <w:u w:val="single"/>
              </w:rPr>
              <w:t xml:space="preserve">,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3"/>
        <w:rPr>
          <w:lang w:val="en-GB" w:eastAsia="zh-CN"/>
        </w:rPr>
      </w:pPr>
      <w:r>
        <w:rPr>
          <w:lang w:val="en-GB" w:eastAsia="zh-CN"/>
        </w:rPr>
        <w:lastRenderedPageBreak/>
        <w:t>R1-2103295 (Sony)</w:t>
      </w:r>
    </w:p>
    <w:tbl>
      <w:tblPr>
        <w:tblStyle w:val="aff1"/>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aff8"/>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aff8"/>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2: Use an (X, Y) span as the baseline to define the new </w:t>
            </w:r>
            <w:proofErr w:type="gramStart"/>
            <w:r>
              <w:rPr>
                <w:rFonts w:ascii="Times New Roman" w:hAnsi="Times New Roman"/>
                <w:sz w:val="20"/>
                <w:szCs w:val="20"/>
              </w:rPr>
              <w:t>capability</w:t>
            </w:r>
            <w:proofErr w:type="gramEnd"/>
          </w:p>
          <w:p w14:paraId="13755651" w14:textId="77777777" w:rsidR="00BF303B" w:rsidRDefault="006222A6">
            <w:pPr>
              <w:pStyle w:val="aff8"/>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w:t>
            </w:r>
            <w:proofErr w:type="gramStart"/>
            <w:r>
              <w:rPr>
                <w:sz w:val="20"/>
                <w:szCs w:val="20"/>
                <w:lang w:eastAsia="zh-CN"/>
              </w:rPr>
              <w:t>as long as</w:t>
            </w:r>
            <w:proofErr w:type="gramEnd"/>
            <w:r>
              <w:rPr>
                <w:sz w:val="20"/>
                <w:szCs w:val="20"/>
                <w:lang w:eastAsia="zh-CN"/>
              </w:rPr>
              <w:t xml:space="preserve"> the gap between the first two symbols is larger than X, which can improve the scheduling flexibility. </w:t>
            </w:r>
          </w:p>
          <w:p w14:paraId="386627C0"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 PDCCH monitoring of all SS sets monitored in a slot occurs within 3 consecutive OFDM symbols that have fixed positions in each </w:t>
                  </w:r>
                  <w:proofErr w:type="gramStart"/>
                  <w:r>
                    <w:rPr>
                      <w:rFonts w:ascii="Times New Roman" w:hAnsi="Times New Roman" w:cs="Times New Roman"/>
                      <w:sz w:val="20"/>
                      <w:szCs w:val="20"/>
                    </w:rPr>
                    <w:t>slot</w:t>
                  </w:r>
                  <w:proofErr w:type="gramEnd"/>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1-1: PDCCH monitoring limited to within first three OFDM symbols of a </w:t>
                  </w:r>
                  <w:proofErr w:type="gramStart"/>
                  <w:r>
                    <w:rPr>
                      <w:rFonts w:ascii="Times New Roman" w:hAnsi="Times New Roman" w:cs="Times New Roman"/>
                      <w:sz w:val="20"/>
                      <w:szCs w:val="20"/>
                    </w:rPr>
                    <w:t>slot</w:t>
                  </w:r>
                  <w:proofErr w:type="gramEnd"/>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1-2: PDCCH monitoring on any span of up to 3 consecutive OFDM symbols of a </w:t>
                  </w:r>
                  <w:proofErr w:type="gramStart"/>
                  <w:r>
                    <w:rPr>
                      <w:rFonts w:ascii="Times New Roman" w:hAnsi="Times New Roman" w:cs="Times New Roman"/>
                      <w:sz w:val="20"/>
                      <w:szCs w:val="20"/>
                    </w:rPr>
                    <w:t>slot</w:t>
                  </w:r>
                  <w:proofErr w:type="gramEnd"/>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 xml:space="preserve">For a given UE, all search space configurations are within the same span of 3 consecutive OFDM symbols in the </w:t>
                  </w:r>
                  <w:proofErr w:type="gramStart"/>
                  <w:r>
                    <w:rPr>
                      <w:rFonts w:ascii="Times New Roman" w:hAnsi="Times New Roman" w:cs="Times New Roman"/>
                      <w:sz w:val="20"/>
                      <w:szCs w:val="20"/>
                    </w:rPr>
                    <w:t>slot</w:t>
                  </w:r>
                  <w:proofErr w:type="gramEnd"/>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5DFC7CC0" w14:textId="77777777" w:rsidR="00BF303B" w:rsidRDefault="006222A6">
            <w:pPr>
              <w:pStyle w:val="aff8"/>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ＭＳ ゴシック"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aff8"/>
              <w:spacing w:after="80"/>
              <w:ind w:left="0"/>
              <w:rPr>
                <w:szCs w:val="20"/>
              </w:rPr>
            </w:pPr>
            <w:r>
              <w:rPr>
                <w:rFonts w:ascii="Times New Roman" w:hAnsi="Times New Roman"/>
                <w:b/>
                <w:bCs/>
                <w:szCs w:val="20"/>
                <w:u w:val="single"/>
              </w:rPr>
              <w:t>Proposal 1:</w:t>
            </w:r>
            <w:r>
              <w:rPr>
                <w:rFonts w:ascii="Times New Roman" w:eastAsia="ＭＳ ゴシック"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w:t>
            </w:r>
            <w:proofErr w:type="spellStart"/>
            <w:r>
              <w:rPr>
                <w:rFonts w:eastAsia="Batang"/>
                <w:lang w:eastAsia="ko-KR"/>
              </w:rPr>
              <w:t>gNB</w:t>
            </w:r>
            <w:proofErr w:type="spellEnd"/>
            <w:r>
              <w:rPr>
                <w:rFonts w:eastAsia="Batang"/>
                <w:lang w:eastAsia="ko-KR"/>
              </w:rPr>
              <w:t xml:space="preserve"> can have improved flexibility since any slot within a sliding window can be a monitoring occasion. However, this can make SS set configuration complicated because the </w:t>
            </w:r>
            <w:proofErr w:type="spellStart"/>
            <w:r>
              <w:rPr>
                <w:rFonts w:eastAsia="Batang"/>
                <w:lang w:eastAsia="ko-KR"/>
              </w:rPr>
              <w:t>gNB</w:t>
            </w:r>
            <w:proofErr w:type="spellEnd"/>
            <w:r>
              <w:rPr>
                <w:rFonts w:eastAsia="Batang"/>
                <w:lang w:eastAsia="ko-KR"/>
              </w:rPr>
              <w:t xml:space="preserve">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 xml:space="preserve">Proposal #3: Adopt Alt-1, with the following restrictions for configurations of </w:t>
            </w:r>
            <w:proofErr w:type="gramStart"/>
            <w:r>
              <w:rPr>
                <w:rFonts w:eastAsia="Batang"/>
                <w:b/>
                <w:lang w:val="en-GB" w:eastAsia="ko-KR"/>
              </w:rPr>
              <w:t>Y</w:t>
            </w:r>
            <w:proofErr w:type="gramEnd"/>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 xml:space="preserve">Y should be multiple slots with slot-level </w:t>
            </w:r>
            <w:proofErr w:type="gramStart"/>
            <w:r>
              <w:rPr>
                <w:rFonts w:eastAsia="Batang"/>
                <w:b/>
                <w:lang w:val="en-GB" w:eastAsia="ko-KR"/>
              </w:rPr>
              <w:t>granularity</w:t>
            </w:r>
            <w:proofErr w:type="gramEnd"/>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 xml:space="preserve">consecutive X slot </w:t>
            </w:r>
            <w:proofErr w:type="gramStart"/>
            <w:r>
              <w:rPr>
                <w:rFonts w:eastAsia="Batang"/>
                <w:b/>
                <w:lang w:val="en-GB" w:eastAsia="ko-KR"/>
              </w:rPr>
              <w:t>group</w:t>
            </w:r>
            <w:proofErr w:type="gramEnd"/>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 xml:space="preserve">The position of Y in each X slot group should start from a fixed slot in each X slot group, i.e., the first slot position for each X slot group should be the </w:t>
            </w:r>
            <w:proofErr w:type="gramStart"/>
            <w:r>
              <w:rPr>
                <w:rFonts w:eastAsia="Batang"/>
                <w:b/>
                <w:lang w:val="en-GB" w:eastAsia="ko-KR"/>
              </w:rPr>
              <w:t>same</w:t>
            </w:r>
            <w:proofErr w:type="gramEnd"/>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w:t>
            </w:r>
            <w:proofErr w:type="gramStart"/>
            <w:r>
              <w:rPr>
                <w:rFonts w:eastAsia="Batang"/>
                <w:lang w:eastAsia="ko-KR"/>
              </w:rPr>
              <w:t>be located in</w:t>
            </w:r>
            <w:proofErr w:type="gramEnd"/>
            <w:r>
              <w:rPr>
                <w:rFonts w:eastAsia="Batang"/>
                <w:lang w:eastAsia="ko-KR"/>
              </w:rPr>
              <w:t xml:space="preserve">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aff1"/>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w:t>
            </w:r>
            <w:proofErr w:type="spellStart"/>
            <w:r>
              <w:t>gNB</w:t>
            </w:r>
            <w:proofErr w:type="spellEnd"/>
            <w:r>
              <w:t xml:space="preserve">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05pt;mso-width-percent:0;mso-height-percent:0;mso-width-percent:0;mso-height-percent:0" o:ole="">
                  <v:imagedata r:id="rId31" o:title=""/>
                </v:shape>
                <o:OLEObject Type="Embed" ProgID="Visio.Drawing.15" ShapeID="_x0000_i1031" DrawAspect="Content" ObjectID="_1679989591"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w:t>
            </w:r>
            <w:proofErr w:type="spellStart"/>
            <w:r>
              <w:t>gNB</w:t>
            </w:r>
            <w:proofErr w:type="spellEnd"/>
            <w:r>
              <w:t xml:space="preserve">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w:t>
            </w:r>
            <w:proofErr w:type="spellStart"/>
            <w:r>
              <w:rPr>
                <w:b/>
                <w:i/>
                <w:lang w:eastAsia="zh-CN"/>
              </w:rPr>
              <w:t>gNB</w:t>
            </w:r>
            <w:proofErr w:type="spellEnd"/>
            <w:r>
              <w:rPr>
                <w:b/>
                <w:i/>
                <w:lang w:eastAsia="zh-CN"/>
              </w:rPr>
              <w:t xml:space="preserve"> configuration for NR from 52.6 to 71 GHz.  </w:t>
            </w:r>
          </w:p>
        </w:tc>
      </w:tr>
    </w:tbl>
    <w:p w14:paraId="14A93D0B" w14:textId="77777777" w:rsidR="00BF303B" w:rsidRDefault="006222A6">
      <w:pPr>
        <w:pStyle w:val="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w:t>
            </w:r>
            <w:proofErr w:type="gramStart"/>
            <w:r>
              <w:rPr>
                <w:rFonts w:ascii="Arial" w:hAnsi="Arial" w:cs="Arial"/>
                <w:bCs/>
              </w:rPr>
              <w:t>similar to</w:t>
            </w:r>
            <w:proofErr w:type="gramEnd"/>
            <w:r>
              <w:rPr>
                <w:rFonts w:ascii="Arial" w:hAnsi="Arial" w:cs="Arial"/>
                <w:bCs/>
              </w:rPr>
              <w:t xml:space="preserve">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w:t>
            </w:r>
            <w:proofErr w:type="gramStart"/>
            <w:r>
              <w:rPr>
                <w:rFonts w:ascii="Arial" w:hAnsi="Arial" w:cs="Arial"/>
                <w:bCs/>
              </w:rPr>
              <w:t>X,Y</w:t>
            </w:r>
            <w:proofErr w:type="gramEnd"/>
            <w:r>
              <w:rPr>
                <w:rFonts w:ascii="Arial" w:hAnsi="Arial" w:cs="Arial"/>
                <w:bCs/>
              </w:rPr>
              <w:t>)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w:t>
            </w:r>
            <w:proofErr w:type="gramStart"/>
            <w:r>
              <w:rPr>
                <w:rFonts w:ascii="Arial" w:hAnsi="Arial" w:cs="Arial"/>
                <w:bCs/>
              </w:rPr>
              <w:t>X,Y</w:t>
            </w:r>
            <w:proofErr w:type="gramEnd"/>
            <w:r>
              <w:rPr>
                <w:rFonts w:ascii="Arial" w:hAnsi="Arial" w:cs="Arial"/>
                <w:bCs/>
              </w:rPr>
              <w:t>) similar to Rel-16 capability. Rel-16 span based monitoring supports based on a span (</w:t>
            </w:r>
            <w:proofErr w:type="gramStart"/>
            <w:r>
              <w:rPr>
                <w:rFonts w:ascii="Arial" w:hAnsi="Arial" w:cs="Arial"/>
                <w:bCs/>
              </w:rPr>
              <w:t>X,Y</w:t>
            </w:r>
            <w:proofErr w:type="gramEnd"/>
            <w:r>
              <w:rPr>
                <w:rFonts w:ascii="Arial" w:hAnsi="Arial" w:cs="Arial"/>
                <w:bCs/>
              </w:rPr>
              <w:t>)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w:t>
            </w:r>
            <w:proofErr w:type="gramStart"/>
            <w:r>
              <w:rPr>
                <w:rFonts w:ascii="Arial" w:hAnsi="Arial" w:cs="Arial"/>
                <w:bCs/>
              </w:rPr>
              <w:t>X,Y</w:t>
            </w:r>
            <w:proofErr w:type="gramEnd"/>
            <w:r>
              <w:rPr>
                <w:rFonts w:ascii="Arial" w:hAnsi="Arial" w:cs="Arial"/>
                <w:bCs/>
              </w:rPr>
              <w:t>)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 xml:space="preserve">A fixed pattern of X slots (Alt-1) provides simplest PDCCH monitoring similar to UE PDCCH monitoring with 120 kHz SCS while span based monitoring (Alt-2) and sliding </w:t>
            </w:r>
            <w:proofErr w:type="gramStart"/>
            <w:r>
              <w:rPr>
                <w:rFonts w:ascii="Arial" w:hAnsi="Arial" w:cs="Arial"/>
                <w:bCs/>
                <w:i/>
                <w:iCs/>
              </w:rPr>
              <w:t>window based</w:t>
            </w:r>
            <w:proofErr w:type="gramEnd"/>
            <w:r>
              <w:rPr>
                <w:rFonts w:ascii="Arial" w:hAnsi="Arial" w:cs="Arial"/>
                <w:bCs/>
                <w:i/>
                <w:iCs/>
              </w:rPr>
              <w:t xml:space="preserve">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w:t>
            </w:r>
            <w:proofErr w:type="gramStart"/>
            <w:r>
              <w:rPr>
                <w:b/>
              </w:rPr>
              <w:t>groups</w:t>
            </w:r>
            <w:proofErr w:type="gramEnd"/>
            <w:r>
              <w:rPr>
                <w:b/>
              </w:rPr>
              <w:t xml:space="preserve">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 xml:space="preserve">Use a sliding window of X </w:t>
            </w:r>
            <w:proofErr w:type="gramStart"/>
            <w:r>
              <w:rPr>
                <w:b/>
                <w:bCs/>
              </w:rPr>
              <w:t>slots</w:t>
            </w:r>
            <w:proofErr w:type="gramEnd"/>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w:t>
            </w:r>
            <w:proofErr w:type="gramStart"/>
            <w:r>
              <w:rPr>
                <w:rFonts w:eastAsia="SimSun" w:hint="eastAsia"/>
                <w:b/>
                <w:lang w:eastAsia="zh-CN"/>
              </w:rPr>
              <w:t>slots</w:t>
            </w:r>
            <w:proofErr w:type="gramEnd"/>
            <w:r>
              <w:rPr>
                <w:rFonts w:eastAsia="SimSun" w:hint="eastAsia"/>
                <w:b/>
                <w:lang w:eastAsia="zh-CN"/>
              </w:rPr>
              <w:t xml:space="preserve">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The capability indicates the BD/CCE budget within Y consecutive slots in each slot </w:t>
            </w:r>
            <w:proofErr w:type="gramStart"/>
            <w:r>
              <w:rPr>
                <w:rFonts w:eastAsia="SimSun" w:hint="eastAsia"/>
                <w:b/>
                <w:lang w:eastAsia="zh-CN"/>
              </w:rPr>
              <w:t>group</w:t>
            </w:r>
            <w:proofErr w:type="gramEnd"/>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 xml:space="preserve">Y equals to 1 slot and is always the first slot within each slot </w:t>
            </w:r>
            <w:proofErr w:type="gramStart"/>
            <w:r>
              <w:rPr>
                <w:rFonts w:eastAsia="SimSun" w:hint="eastAsia"/>
                <w:b/>
                <w:lang w:eastAsia="zh-CN"/>
              </w:rPr>
              <w:t>group</w:t>
            </w:r>
            <w:proofErr w:type="gramEnd"/>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3"/>
        <w:rPr>
          <w:lang w:val="en-GB" w:eastAsia="zh-CN"/>
        </w:rPr>
      </w:pPr>
      <w:r>
        <w:rPr>
          <w:lang w:val="en-GB" w:eastAsia="zh-CN"/>
        </w:rPr>
        <w:lastRenderedPageBreak/>
        <w:t>R1-2103512 (NEC)</w:t>
      </w:r>
    </w:p>
    <w:tbl>
      <w:tblPr>
        <w:tblStyle w:val="aff1"/>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For 480 kHz and 960 kHz SCS adopted beyond 52.6GHz, In the WID [3], PDCCH monitoring enhancement with multi-slot span is supported, it can maintain scheduling framework same as for smaller SCS (</w:t>
            </w:r>
            <w:proofErr w:type="gramStart"/>
            <w:r>
              <w:rPr>
                <w:bCs/>
                <w:iCs/>
                <w:lang w:val="en-GB"/>
              </w:rPr>
              <w:t>e.g.</w:t>
            </w:r>
            <w:proofErr w:type="gramEnd"/>
            <w:r>
              <w:rPr>
                <w:bCs/>
                <w:iCs/>
                <w:lang w:val="en-GB"/>
              </w:rPr>
              <w:t xml:space="preserve">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w:t>
            </w:r>
            <w:proofErr w:type="gramStart"/>
            <w:r>
              <w:rPr>
                <w:bCs/>
                <w:iCs/>
                <w:lang w:val="en-GB"/>
              </w:rPr>
              <w:t>slot based</w:t>
            </w:r>
            <w:proofErr w:type="gramEnd"/>
            <w:r>
              <w:rPr>
                <w:bCs/>
                <w:iCs/>
                <w:lang w:val="en-GB"/>
              </w:rPr>
              <w:t xml:space="preserve">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 xml:space="preserve">For 480 kHz and 960 kHz SCS, the maximum number of BD/CCEs per multi-slot (including 2 slots, 4 slots or 8 slots) should be defined in additional tables, </w:t>
            </w:r>
            <w:proofErr w:type="gramStart"/>
            <w:r>
              <w:rPr>
                <w:bCs/>
                <w:iCs/>
                <w:lang w:val="en-GB"/>
              </w:rPr>
              <w:t>it’s</w:t>
            </w:r>
            <w:proofErr w:type="gramEnd"/>
            <w:r>
              <w:rPr>
                <w:bCs/>
                <w:iCs/>
                <w:lang w:val="en-GB"/>
              </w:rPr>
              <w:t xml:space="preserve">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3"/>
        <w:rPr>
          <w:lang w:val="en-GB" w:eastAsia="zh-CN"/>
        </w:rPr>
      </w:pPr>
      <w:r>
        <w:rPr>
          <w:lang w:val="en-GB" w:eastAsia="zh-CN"/>
        </w:rPr>
        <w:t>R1-2103568 (NTT DOCOMO)</w:t>
      </w:r>
    </w:p>
    <w:tbl>
      <w:tblPr>
        <w:tblStyle w:val="aff1"/>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 xml:space="preserve">The motivation for specifying the multi-slot monitoring capability is to avoid excessive reduction of the values of PDCCH processing limits (max number of BDs/CCEs) with the time unit of slot for larger SCSs (i.e., 480 and 960 kHz). For 120 kHz SCS, we </w:t>
            </w:r>
            <w:proofErr w:type="gramStart"/>
            <w:r>
              <w:t>don’t</w:t>
            </w:r>
            <w:proofErr w:type="gramEnd"/>
            <w:r>
              <w:t xml:space="preserve">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f1"/>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 xml:space="preserve">Supported value(s) X in multi-slot UE capability for PDCCH </w:t>
                  </w:r>
                  <w:proofErr w:type="gramStart"/>
                  <w:r>
                    <w:t>monitoring</w:t>
                  </w:r>
                  <w:proofErr w:type="gramEnd"/>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aff8"/>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aff8"/>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2"/>
      </w:pPr>
      <w:r>
        <w:t>Topic A2: Search Space Enhancement</w:t>
      </w:r>
    </w:p>
    <w:p w14:paraId="53A94437" w14:textId="77777777" w:rsidR="00BF303B" w:rsidRDefault="006222A6">
      <w:pPr>
        <w:pStyle w:val="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xml:space="preserve">. For example, the start symbol of PDCCH monitoring for UE </w:t>
            </w:r>
            <w:proofErr w:type="spellStart"/>
            <w:r>
              <w:rPr>
                <w:color w:val="000000" w:themeColor="text1"/>
                <w:lang w:eastAsia="zh-CN"/>
              </w:rPr>
              <w:t>i</w:t>
            </w:r>
            <w:proofErr w:type="spellEnd"/>
            <w:r>
              <w:rPr>
                <w:rFonts w:hint="eastAsia"/>
                <w:color w:val="000000" w:themeColor="text1"/>
                <w:lang w:eastAsia="zh-CN"/>
              </w:rPr>
              <w:t>(</w:t>
            </w:r>
            <w:proofErr w:type="spellStart"/>
            <w:r>
              <w:rPr>
                <w:color w:val="000000" w:themeColor="text1"/>
                <w:lang w:eastAsia="zh-CN"/>
              </w:rPr>
              <w:t>i</w:t>
            </w:r>
            <w:proofErr w:type="spellEnd"/>
            <w:r>
              <w:rPr>
                <w:color w:val="000000" w:themeColor="text1"/>
                <w:lang w:eastAsia="zh-CN"/>
              </w:rPr>
              <w:t>=0,1,2,3)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a8"/>
              <w:rPr>
                <w:b w:val="0"/>
                <w:color w:val="000000" w:themeColor="text1"/>
                <w:lang w:eastAsia="zh-CN"/>
              </w:rPr>
            </w:pPr>
            <w:bookmarkStart w:id="175" w:name="_Ref68018795"/>
            <w:r>
              <w:t xml:space="preserve">Figure </w:t>
            </w:r>
            <w:fldSimple w:instr=" SEQ Figure \* ARABIC ">
              <w:r>
                <w:t>2</w:t>
              </w:r>
            </w:fldSimple>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aff8"/>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xml:space="preserve">, where search space is located at the first several slots or symbols of each multi-slot within the </w:t>
            </w:r>
            <w:proofErr w:type="gramStart"/>
            <w:r>
              <w:rPr>
                <w:i/>
                <w:color w:val="000000" w:themeColor="text1"/>
                <w:lang w:eastAsia="zh-CN"/>
              </w:rPr>
              <w:t>duration</w:t>
            </w:r>
            <w:proofErr w:type="gramEnd"/>
          </w:p>
          <w:p w14:paraId="3E8F3EBD" w14:textId="77777777" w:rsidR="00BF303B" w:rsidRDefault="006222A6">
            <w:pPr>
              <w:pStyle w:val="aff8"/>
              <w:numPr>
                <w:ilvl w:val="1"/>
                <w:numId w:val="26"/>
              </w:numPr>
              <w:snapToGrid/>
              <w:spacing w:before="180" w:after="180" w:line="240" w:lineRule="auto"/>
              <w:ind w:left="1505"/>
              <w:contextualSpacing/>
            </w:pPr>
            <w:r>
              <w:rPr>
                <w:i/>
                <w:color w:val="000000" w:themeColor="text1"/>
                <w:lang w:eastAsia="zh-CN"/>
              </w:rPr>
              <w:t xml:space="preserve">adding new periodicities to increase the flexibility of search space set </w:t>
            </w:r>
            <w:proofErr w:type="gramStart"/>
            <w:r>
              <w:rPr>
                <w:i/>
                <w:color w:val="000000" w:themeColor="text1"/>
                <w:lang w:eastAsia="zh-CN"/>
              </w:rPr>
              <w:t>configuration</w:t>
            </w:r>
            <w:proofErr w:type="gramEnd"/>
          </w:p>
          <w:p w14:paraId="1866BD11" w14:textId="77777777" w:rsidR="00BF303B" w:rsidRDefault="006222A6">
            <w:pPr>
              <w:pStyle w:val="aff8"/>
              <w:numPr>
                <w:ilvl w:val="1"/>
                <w:numId w:val="26"/>
              </w:numPr>
              <w:snapToGrid/>
              <w:spacing w:before="180" w:after="180" w:line="240" w:lineRule="auto"/>
              <w:ind w:left="1505"/>
              <w:contextualSpacing/>
              <w:rPr>
                <w:i/>
              </w:rPr>
            </w:pPr>
            <w:r>
              <w:rPr>
                <w:rFonts w:hint="eastAsia"/>
                <w:i/>
                <w:lang w:eastAsia="zh-CN"/>
              </w:rPr>
              <w:t>s</w:t>
            </w:r>
            <w:r>
              <w:rPr>
                <w:i/>
                <w:lang w:eastAsia="zh-CN"/>
              </w:rPr>
              <w:t xml:space="preserve">earch space of different UE </w:t>
            </w:r>
            <w:proofErr w:type="gramStart"/>
            <w:r>
              <w:rPr>
                <w:i/>
                <w:lang w:eastAsia="zh-CN"/>
              </w:rPr>
              <w:t>are</w:t>
            </w:r>
            <w:proofErr w:type="gramEnd"/>
            <w:r>
              <w:rPr>
                <w:i/>
                <w:lang w:eastAsia="zh-CN"/>
              </w:rPr>
              <w:t xml:space="preserv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w:t>
            </w:r>
            <w:proofErr w:type="spellStart"/>
            <w:r>
              <w:t>gNB</w:t>
            </w:r>
            <w:proofErr w:type="spellEnd"/>
            <w:r>
              <w:t xml:space="preserve">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3"/>
        <w:rPr>
          <w:lang w:val="en-GB" w:eastAsia="zh-CN"/>
        </w:rPr>
      </w:pPr>
      <w:r>
        <w:rPr>
          <w:lang w:val="en-GB" w:eastAsia="zh-CN"/>
        </w:rPr>
        <w:lastRenderedPageBreak/>
        <w:t>R1-2102515 (vivo)</w:t>
      </w:r>
    </w:p>
    <w:tbl>
      <w:tblPr>
        <w:tblStyle w:val="aff1"/>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aff8"/>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w:t>
            </w:r>
            <w:proofErr w:type="gramStart"/>
            <w:r>
              <w:rPr>
                <w:rFonts w:ascii="Times New Roman" w:hAnsi="Times New Roman"/>
                <w:szCs w:val="20"/>
              </w:rPr>
              <w:t>e.g.</w:t>
            </w:r>
            <w:proofErr w:type="gramEnd"/>
            <w:r>
              <w:rPr>
                <w:rFonts w:ascii="Times New Roman" w:hAnsi="Times New Roman"/>
                <w:szCs w:val="20"/>
              </w:rPr>
              <w:t xml:space="preserve"> 1 or 2 slots) is not needed for 480/960K SCS with multi-slot-based capability;</w:t>
            </w:r>
          </w:p>
          <w:p w14:paraId="460F3549" w14:textId="77777777" w:rsidR="00BF303B" w:rsidRDefault="006222A6">
            <w:pPr>
              <w:pStyle w:val="aff8"/>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 xml:space="preserve">he largest configurable SS period, </w:t>
            </w:r>
            <w:proofErr w:type="gramStart"/>
            <w:r>
              <w:rPr>
                <w:rFonts w:ascii="Times New Roman" w:hAnsi="Times New Roman"/>
                <w:szCs w:val="20"/>
              </w:rPr>
              <w:t>i.e.</w:t>
            </w:r>
            <w:proofErr w:type="gramEnd"/>
            <w:r>
              <w:rPr>
                <w:rFonts w:ascii="Times New Roman" w:hAnsi="Times New Roman"/>
                <w:szCs w:val="20"/>
              </w:rPr>
              <w:t xml:space="preserv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3"/>
        <w:rPr>
          <w:lang w:val="en-GB" w:eastAsia="zh-CN"/>
        </w:rPr>
      </w:pPr>
      <w:r>
        <w:rPr>
          <w:lang w:val="en-GB" w:eastAsia="zh-CN"/>
        </w:rPr>
        <w:t>R1-2102622 (CATT)</w:t>
      </w:r>
    </w:p>
    <w:tbl>
      <w:tblPr>
        <w:tblStyle w:val="aff1"/>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aff8"/>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 xml:space="preserve">Used to configure the periodicity and offset for PDCCH monitoring, the unit of configuration is </w:t>
            </w:r>
            <w:proofErr w:type="gramStart"/>
            <w:r>
              <w:rPr>
                <w:rFonts w:ascii="Times New Roman" w:hAnsi="Times New Roman"/>
                <w:sz w:val="21"/>
                <w:lang w:eastAsia="zh-CN"/>
              </w:rPr>
              <w:t>slot</w:t>
            </w:r>
            <w:proofErr w:type="gramEnd"/>
          </w:p>
          <w:p w14:paraId="3701BEB9"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w:t>
            </w:r>
            <w:proofErr w:type="gramStart"/>
            <w:r>
              <w:rPr>
                <w:rFonts w:ascii="Times New Roman" w:hAnsi="Times New Roman"/>
                <w:sz w:val="21"/>
                <w:lang w:eastAsia="zh-CN"/>
              </w:rPr>
              <w:t>in</w:t>
            </w:r>
            <w:proofErr w:type="gramEnd"/>
            <w:r>
              <w:rPr>
                <w:rFonts w:ascii="Times New Roman" w:hAnsi="Times New Roman"/>
                <w:sz w:val="21"/>
                <w:lang w:eastAsia="zh-CN"/>
              </w:rPr>
              <w:t xml:space="preserve"> every occasion.</w:t>
            </w:r>
          </w:p>
          <w:p w14:paraId="58FE8F4E" w14:textId="77777777" w:rsidR="00BF303B" w:rsidRDefault="006222A6">
            <w:pPr>
              <w:pStyle w:val="aff8"/>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w:t>
            </w:r>
            <w:proofErr w:type="gramStart"/>
            <w:r>
              <w:rPr>
                <w:rFonts w:ascii="Times New Roman" w:hAnsi="Times New Roman"/>
                <w:sz w:val="21"/>
                <w:lang w:eastAsia="zh-CN"/>
              </w:rPr>
              <w:t>bit</w:t>
            </w:r>
            <w:proofErr w:type="gramEnd"/>
            <w:r>
              <w:rPr>
                <w:rFonts w:ascii="Times New Roman" w:hAnsi="Times New Roman"/>
                <w:sz w:val="21"/>
                <w:lang w:eastAsia="zh-CN"/>
              </w:rPr>
              <w:t xml:space="preserve">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ae"/>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ae"/>
              <w:keepNext/>
              <w:jc w:val="center"/>
            </w:pPr>
            <w:r>
              <w:rPr>
                <w:noProof/>
              </w:rPr>
              <w:object w:dxaOrig="8116" w:dyaOrig="1767" w14:anchorId="46877D96">
                <v:shape id="_x0000_i1032" type="#_x0000_t75" alt="" style="width:402.85pt;height:87pt;mso-width-percent:0;mso-height-percent:0;mso-width-percent:0;mso-height-percent:0" o:ole="">
                  <v:imagedata r:id="rId34" o:title=""/>
                </v:shape>
                <o:OLEObject Type="Embed" ProgID="Visio.Drawing.11" ShapeID="_x0000_i1032" DrawAspect="Content" ObjectID="_1679989592" r:id="rId35"/>
              </w:object>
            </w:r>
          </w:p>
          <w:p w14:paraId="02DADE7B" w14:textId="77777777" w:rsidR="00BF303B" w:rsidRDefault="006222A6">
            <w:pPr>
              <w:pStyle w:val="a8"/>
              <w:rPr>
                <w:lang w:eastAsia="zh-CN"/>
              </w:rPr>
            </w:pPr>
            <w:bookmarkStart w:id="178" w:name="_Ref67922454"/>
            <w:bookmarkStart w:id="179" w:name="_Ref68631385"/>
            <w:r>
              <w:t xml:space="preserve">Figure </w:t>
            </w:r>
            <w:fldSimple w:instr=" SEQ Figure \* ARABIC ">
              <w:r>
                <w:t>3</w:t>
              </w:r>
            </w:fldSimple>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ae"/>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w:t>
            </w:r>
            <w:proofErr w:type="gramStart"/>
            <w:r>
              <w:rPr>
                <w:rFonts w:ascii="Times New Roman" w:hAnsi="Times New Roman" w:hint="eastAsia"/>
                <w:sz w:val="21"/>
                <w:lang w:eastAsia="zh-CN"/>
              </w:rPr>
              <w:t>represents  the</w:t>
            </w:r>
            <w:proofErr w:type="gramEnd"/>
            <w:r>
              <w:rPr>
                <w:rFonts w:ascii="Times New Roman" w:hAnsi="Times New Roman" w:hint="eastAsia"/>
                <w:sz w:val="21"/>
                <w:lang w:eastAsia="zh-CN"/>
              </w:rPr>
              <w:t xml:space="preserve"> number of consecutive multi-slots where MOs are located</w:t>
            </w:r>
            <w:r>
              <w:rPr>
                <w:rFonts w:ascii="Times New Roman" w:hAnsi="Times New Roman"/>
                <w:sz w:val="21"/>
                <w:lang w:eastAsia="zh-CN"/>
              </w:rPr>
              <w:t>.</w:t>
            </w:r>
          </w:p>
          <w:p w14:paraId="4BBC3D57"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ae"/>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w:t>
            </w:r>
            <w:proofErr w:type="gramStart"/>
            <w:r>
              <w:rPr>
                <w:rFonts w:cs="Calibri"/>
                <w:iCs/>
                <w:lang w:eastAsia="zh-CN"/>
              </w:rPr>
              <w:t>960kHz</w:t>
            </w:r>
            <w:proofErr w:type="gramEnd"/>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3"/>
        <w:rPr>
          <w:lang w:val="en-GB" w:eastAsia="zh-CN"/>
        </w:rPr>
      </w:pPr>
      <w:r>
        <w:rPr>
          <w:lang w:val="en-GB" w:eastAsia="zh-CN"/>
        </w:rPr>
        <w:lastRenderedPageBreak/>
        <w:t>R1-2102997 (Lenovo, Motorola Mobility)</w:t>
      </w:r>
    </w:p>
    <w:tbl>
      <w:tblPr>
        <w:tblStyle w:val="aff1"/>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xml:space="preserve">. And if symbol-level bitmap is </w:t>
            </w:r>
            <w:proofErr w:type="gramStart"/>
            <w:r>
              <w:rPr>
                <w:rFonts w:asciiTheme="majorBidi" w:hAnsiTheme="majorBidi" w:cstheme="majorBidi"/>
                <w:bCs/>
              </w:rPr>
              <w:t>“ 11100000000000</w:t>
            </w:r>
            <w:proofErr w:type="gramEnd"/>
            <w:r>
              <w:rPr>
                <w:rFonts w:asciiTheme="majorBidi" w:hAnsiTheme="majorBidi" w:cstheme="majorBidi"/>
                <w:bCs/>
              </w:rPr>
              <w:t>”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w:t>
            </w:r>
            <w:proofErr w:type="gramStart"/>
            <w:r>
              <w:rPr>
                <w:lang w:eastAsia="zh-CN"/>
              </w:rPr>
              <w:t>e.g.</w:t>
            </w:r>
            <w:proofErr w:type="gramEnd"/>
            <w:r>
              <w:rPr>
                <w:lang w:eastAsia="zh-CN"/>
              </w:rPr>
              <w:t xml:space="preserve">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 xml:space="preserve">Proposal 8: Within a period of a SS set </w:t>
            </w:r>
            <w:proofErr w:type="gramStart"/>
            <w:r>
              <w:rPr>
                <w:b/>
                <w:bCs/>
              </w:rPr>
              <w:t>configuration</w:t>
            </w:r>
            <w:proofErr w:type="gramEnd"/>
          </w:p>
          <w:p w14:paraId="59D3C433"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 xml:space="preserve">One slot in every N </w:t>
            </w:r>
            <w:proofErr w:type="gramStart"/>
            <w:r>
              <w:rPr>
                <w:rFonts w:ascii="Times New Roman" w:hAnsi="Times New Roman"/>
                <w:b/>
                <w:bCs/>
                <w:sz w:val="20"/>
                <w:szCs w:val="20"/>
              </w:rPr>
              <w:t>slots</w:t>
            </w:r>
            <w:proofErr w:type="gramEnd"/>
            <w:r>
              <w:rPr>
                <w:rFonts w:ascii="Times New Roman" w:hAnsi="Times New Roman"/>
                <w:b/>
                <w:bCs/>
                <w:sz w:val="20"/>
                <w:szCs w:val="20"/>
              </w:rPr>
              <w:t xml:space="preserve">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w:t>
            </w:r>
            <w:proofErr w:type="gramStart"/>
            <w:r>
              <w:t>e.g.</w:t>
            </w:r>
            <w:proofErr w:type="gramEnd"/>
            <w:r>
              <w:t xml:space="preserve">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a8"/>
            </w:pPr>
            <w:bookmarkStart w:id="181" w:name="_Ref68624864"/>
            <w:r>
              <w:t xml:space="preserve">Figure </w:t>
            </w:r>
            <w:fldSimple w:instr=" SEQ Figure \* ARABIC ">
              <w:r>
                <w:t>2</w:t>
              </w:r>
            </w:fldSimple>
            <w:bookmarkEnd w:id="181"/>
            <w:r>
              <w:t xml:space="preserve">: Example of SSSG switching with multi-slot monitoring </w:t>
            </w:r>
            <w:proofErr w:type="gramStart"/>
            <w:r>
              <w:t>limitations</w:t>
            </w:r>
            <w:proofErr w:type="gramEnd"/>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w:t>
            </w:r>
            <w:proofErr w:type="gramStart"/>
            <w:r>
              <w:rPr>
                <w:lang w:eastAsia="zh-CN"/>
              </w:rPr>
              <w:t>span, or</w:t>
            </w:r>
            <w:proofErr w:type="gramEnd"/>
            <w:r>
              <w:rPr>
                <w:lang w:eastAsia="zh-CN"/>
              </w:rPr>
              <w:t xml:space="preserve">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8.2pt;height:201pt;mso-width-percent:0;mso-height-percent:0;mso-width-percent:0;mso-height-percent:0" o:ole="">
                  <v:imagedata r:id="rId37" o:title=""/>
                </v:shape>
                <o:OLEObject Type="Embed" ProgID="Visio.Drawing.15" ShapeID="_x0000_i1033" DrawAspect="Content" ObjectID="_1679989593" r:id="rId38"/>
              </w:object>
            </w:r>
          </w:p>
          <w:p w14:paraId="0A89E913" w14:textId="77777777" w:rsidR="00BF303B" w:rsidRDefault="006222A6">
            <w:pPr>
              <w:pStyle w:val="a8"/>
            </w:pPr>
            <w:bookmarkStart w:id="182" w:name="_Ref68206910"/>
            <w:r>
              <w:t xml:space="preserve">Figure </w:t>
            </w:r>
            <w:fldSimple w:instr=" SEQ Figure \* ARABIC ">
              <w:r>
                <w:t>1</w:t>
              </w:r>
            </w:fldSimple>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w:t>
            </w:r>
            <w:proofErr w:type="gramStart"/>
            <w:r>
              <w:rPr>
                <w:b/>
                <w:bCs/>
              </w:rPr>
              <w:t>channels</w:t>
            </w:r>
            <w:proofErr w:type="gramEnd"/>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proofErr w:type="gramStart"/>
            <w:r>
              <w:rPr>
                <w:b/>
                <w:bCs/>
                <w:lang w:eastAsia="zh-CN"/>
              </w:rPr>
              <w:t>PCell</w:t>
            </w:r>
            <w:proofErr w:type="spellEnd"/>
            <w:proofErr w:type="gram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4A00662F" w14:textId="77777777" w:rsidR="00BF303B" w:rsidRDefault="006222A6">
            <w:pPr>
              <w:pStyle w:val="aff8"/>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aff8"/>
              <w:numPr>
                <w:ilvl w:val="0"/>
                <w:numId w:val="56"/>
              </w:numPr>
              <w:snapToGrid/>
              <w:spacing w:line="240" w:lineRule="auto"/>
              <w:ind w:left="1008"/>
            </w:pPr>
            <w:r>
              <w:t xml:space="preserve">An SSB identified by a recent </w:t>
            </w:r>
            <w:proofErr w:type="gramStart"/>
            <w:r>
              <w:t>random access</w:t>
            </w:r>
            <w:proofErr w:type="gramEnd"/>
            <w:r>
              <w:t xml:space="preserve"> procedure by the UE, which is not initiated by a PDCCH order, or</w:t>
            </w:r>
          </w:p>
          <w:p w14:paraId="67E7E9C2" w14:textId="77777777" w:rsidR="00BF303B" w:rsidRDefault="006222A6">
            <w:pPr>
              <w:pStyle w:val="aff8"/>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a8"/>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fldSimple w:instr=" SEQ Proposal \* ARABIC ">
              <w:r>
                <w:t>8</w:t>
              </w:r>
            </w:fldSimple>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1.95pt;height:2in;mso-width-percent:0;mso-height-percent:0;mso-width-percent:0;mso-height-percent:0" o:ole="">
                  <v:imagedata r:id="rId39" o:title=""/>
                </v:shape>
                <o:OLEObject Type="Embed" ProgID="Visio.Drawing.15" ShapeID="_x0000_i1034" DrawAspect="Content" ObjectID="_1679989594"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w:t>
            </w:r>
            <w:proofErr w:type="gramStart"/>
            <w:r>
              <w:rPr>
                <w:lang w:eastAsia="zh-CN"/>
              </w:rPr>
              <w:t>it’s</w:t>
            </w:r>
            <w:proofErr w:type="gramEnd"/>
            <w:r>
              <w:rPr>
                <w:lang w:eastAsia="zh-CN"/>
              </w:rPr>
              <w:t xml:space="preserve">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w:t>
            </w:r>
            <w:proofErr w:type="spellStart"/>
            <w:r>
              <w:rPr>
                <w:lang w:eastAsia="zh-CN"/>
              </w:rPr>
              <w:t>tion</w:t>
            </w:r>
            <w:proofErr w:type="spellEnd"/>
            <w:r>
              <w:rPr>
                <w:lang w:eastAsia="zh-CN"/>
              </w:rPr>
              <w:t xml:space="preserve"> on search space set configuration should be supported, such that PDCCH monitoring periodicity is not smaller than multi-slot span gap,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proofErr w:type="spellStart"/>
            <w:proofErr w:type="gramStart"/>
            <w:r>
              <w:rPr>
                <w:i/>
                <w:lang w:eastAsia="zh-CN"/>
              </w:rPr>
              <w:t>i</w:t>
            </w:r>
            <w:proofErr w:type="spellEnd"/>
            <w:r>
              <w:rPr>
                <w:i/>
                <w:lang w:eastAsia="zh-CN"/>
              </w:rPr>
              <w:t xml:space="preserve"> </w:t>
            </w:r>
            <w:r>
              <w:rPr>
                <w:lang w:eastAsia="zh-CN"/>
              </w:rPr>
              <w:t xml:space="preserve"> and</w:t>
            </w:r>
            <w:proofErr w:type="gramEnd"/>
            <w:r>
              <w:rPr>
                <w:lang w:eastAsia="zh-CN"/>
              </w:rPr>
              <w:t xml:space="preserve">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proofErr w:type="spellStart"/>
            <w:r>
              <w:rPr>
                <w:i/>
                <w:lang w:eastAsia="zh-CN"/>
              </w:rPr>
              <w:t>i</w:t>
            </w:r>
            <w:proofErr w:type="spellEnd"/>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w:t>
            </w:r>
            <w:proofErr w:type="gramStart"/>
            <w:r>
              <w:t>it’s</w:t>
            </w:r>
            <w:proofErr w:type="gramEnd"/>
            <w:r>
              <w:t xml:space="preserve">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 xml:space="preserve">Proposal 6: For multi-slot span based PDCCH monitoring based on combination (X, Y), introduce limitations on search space set configurations, </w:t>
            </w:r>
            <w:proofErr w:type="gramStart"/>
            <w:r>
              <w:rPr>
                <w:b/>
                <w:u w:val="single"/>
              </w:rPr>
              <w:t>including</w:t>
            </w:r>
            <w:proofErr w:type="gramEnd"/>
          </w:p>
          <w:p w14:paraId="60722E92" w14:textId="77777777" w:rsidR="00BF303B" w:rsidRDefault="006222A6">
            <w:pPr>
              <w:pStyle w:val="aff8"/>
              <w:numPr>
                <w:ilvl w:val="0"/>
                <w:numId w:val="57"/>
              </w:numPr>
              <w:snapToGrid/>
              <w:spacing w:line="240" w:lineRule="auto"/>
              <w:rPr>
                <w:b/>
                <w:u w:val="single"/>
              </w:rPr>
            </w:pPr>
            <w:r>
              <w:rPr>
                <w:b/>
                <w:u w:val="single"/>
              </w:rPr>
              <w:t xml:space="preserve">PDCCH monitoring periodicity, </w:t>
            </w:r>
            <w:proofErr w:type="gramStart"/>
            <w:r>
              <w:rPr>
                <w:b/>
                <w:u w:val="single"/>
              </w:rPr>
              <w:t>e.g.</w:t>
            </w:r>
            <w:proofErr w:type="gramEnd"/>
            <w:r>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aff8"/>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proofErr w:type="gramStart"/>
            <w:r>
              <w:rPr>
                <w:rFonts w:eastAsia="SimSun" w:hint="eastAsia"/>
                <w:bCs/>
                <w:lang w:eastAsia="zh-CN"/>
              </w:rPr>
              <w:t>a</w:t>
            </w:r>
            <w:proofErr w:type="spellEnd"/>
            <w:proofErr w:type="gram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 xml:space="preserve">Figure 3: Configurations if a fixed pattern of slot groups is </w:t>
            </w:r>
            <w:proofErr w:type="gramStart"/>
            <w:r>
              <w:rPr>
                <w:rFonts w:eastAsia="SimSun" w:hint="eastAsia"/>
                <w:b/>
                <w:bCs/>
                <w:lang w:eastAsia="zh-CN"/>
              </w:rPr>
              <w:t>supported</w:t>
            </w:r>
            <w:proofErr w:type="gramEnd"/>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3"/>
        <w:rPr>
          <w:lang w:val="en-GB" w:eastAsia="zh-CN"/>
        </w:rPr>
      </w:pPr>
      <w:r>
        <w:rPr>
          <w:lang w:val="en-GB" w:eastAsia="zh-CN"/>
        </w:rPr>
        <w:t>R1-2103512 (NEC)</w:t>
      </w:r>
    </w:p>
    <w:tbl>
      <w:tblPr>
        <w:tblStyle w:val="aff1"/>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w:t>
            </w:r>
            <w:proofErr w:type="gramStart"/>
            <w:r>
              <w:rPr>
                <w:lang w:val="en-GB"/>
              </w:rPr>
              <w:t>it’s</w:t>
            </w:r>
            <w:proofErr w:type="gramEnd"/>
            <w:r>
              <w:rPr>
                <w:lang w:val="en-GB"/>
              </w:rPr>
              <w:t xml:space="preserve">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w:t>
            </w:r>
            <w:proofErr w:type="gramStart"/>
            <w:r>
              <w:rPr>
                <w:lang w:val="en-GB"/>
              </w:rPr>
              <w:t>e.g.</w:t>
            </w:r>
            <w:proofErr w:type="gramEnd"/>
            <w:r>
              <w:rPr>
                <w:lang w:val="en-GB"/>
              </w:rPr>
              <w:t xml:space="preserve">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Proposal 3: For operation in unlicensed band with 480 kHz and 960 kHz SCS, should discuss if current SSSG switching is suitable for per multi-</w:t>
            </w:r>
            <w:proofErr w:type="gramStart"/>
            <w:r>
              <w:rPr>
                <w:b/>
                <w:lang w:val="en-GB"/>
              </w:rPr>
              <w:t>slot based</w:t>
            </w:r>
            <w:proofErr w:type="gramEnd"/>
            <w:r>
              <w:rPr>
                <w:b/>
                <w:lang w:val="en-GB"/>
              </w:rPr>
              <w:t xml:space="preserve"> monitoring. </w:t>
            </w:r>
          </w:p>
          <w:p w14:paraId="32353AA1" w14:textId="77777777" w:rsidR="00BF303B" w:rsidRDefault="00BF303B">
            <w:pPr>
              <w:pStyle w:val="ae"/>
              <w:spacing w:after="0"/>
              <w:rPr>
                <w:rFonts w:eastAsia="Times New Roman"/>
                <w:sz w:val="22"/>
                <w:szCs w:val="22"/>
                <w:lang w:val="en-GB"/>
              </w:rPr>
            </w:pPr>
          </w:p>
          <w:p w14:paraId="3F16F09B" w14:textId="77777777" w:rsidR="00BF303B" w:rsidRDefault="006222A6">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ae"/>
              <w:spacing w:after="0"/>
              <w:rPr>
                <w:sz w:val="22"/>
                <w:szCs w:val="22"/>
                <w:lang w:val="en-GB"/>
              </w:rPr>
            </w:pPr>
          </w:p>
          <w:p w14:paraId="68322E4A" w14:textId="77777777" w:rsidR="00BF303B" w:rsidRDefault="006222A6">
            <w:pPr>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2"/>
      </w:pPr>
      <w:r>
        <w:lastRenderedPageBreak/>
        <w:t>Topic A3: BD Dropping</w:t>
      </w:r>
    </w:p>
    <w:p w14:paraId="154686F7" w14:textId="77777777" w:rsidR="00BF303B" w:rsidRDefault="006222A6">
      <w:pPr>
        <w:pStyle w:val="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ae"/>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 xml:space="preserve">Proposal 4: To handling USS dropping in PDCCH overbooking in the multi-slot </w:t>
            </w:r>
            <w:proofErr w:type="gramStart"/>
            <w:r>
              <w:rPr>
                <w:b/>
                <w:bCs/>
                <w:i/>
                <w:lang w:val="en-GB" w:eastAsia="zh-CN"/>
              </w:rPr>
              <w:t>span</w:t>
            </w:r>
            <w:proofErr w:type="gramEnd"/>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w:t>
            </w:r>
            <w:proofErr w:type="gramStart"/>
            <w:r>
              <w:rPr>
                <w:lang w:val="en-GB" w:eastAsia="zh-CN"/>
              </w:rPr>
              <w:t>according</w:t>
            </w:r>
            <w:proofErr w:type="gramEnd"/>
            <w:r>
              <w:rPr>
                <w:lang w:val="en-GB" w:eastAsia="zh-CN"/>
              </w:rPr>
              <w:t xml:space="preserve">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w:t>
            </w:r>
            <w:proofErr w:type="gramStart"/>
            <w:r>
              <w:rPr>
                <w:lang w:eastAsia="zh-CN"/>
              </w:rPr>
              <w:t>doesn’t</w:t>
            </w:r>
            <w:proofErr w:type="gramEnd"/>
            <w:r>
              <w:rPr>
                <w:lang w:eastAsia="zh-CN"/>
              </w:rPr>
              <w:t xml:space="preserve"> exceed the corresponding maximum numbers. </w:t>
            </w:r>
          </w:p>
          <w:p w14:paraId="0D473325" w14:textId="77777777" w:rsidR="00BF303B" w:rsidRDefault="006222A6">
            <w:pPr>
              <w:pStyle w:val="aff8"/>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w:t>
            </w:r>
            <w:proofErr w:type="gramStart"/>
            <w:r>
              <w:rPr>
                <w:lang w:eastAsia="zh-CN"/>
              </w:rPr>
              <w:t>doesn’t</w:t>
            </w:r>
            <w:proofErr w:type="gramEnd"/>
            <w:r>
              <w:rPr>
                <w:lang w:eastAsia="zh-CN"/>
              </w:rPr>
              <w:t xml:space="preserve">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proofErr w:type="gramStart"/>
            <w:r>
              <w:rPr>
                <w:b/>
                <w:bCs/>
                <w:lang w:eastAsia="zh-CN"/>
              </w:rPr>
              <w:t>PSCell</w:t>
            </w:r>
            <w:proofErr w:type="spellEnd"/>
            <w:proofErr w:type="gram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w:t>
            </w:r>
            <w:proofErr w:type="gramStart"/>
            <w:r>
              <w:rPr>
                <w:lang w:eastAsia="zh-CN"/>
              </w:rPr>
              <w:t>i.e.</w:t>
            </w:r>
            <w:proofErr w:type="gramEnd"/>
            <w:r>
              <w:rPr>
                <w:lang w:eastAsia="zh-CN"/>
              </w:rPr>
              <w:t xml:space="preserv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w:t>
            </w:r>
            <w:proofErr w:type="gramStart"/>
            <w:r>
              <w:rPr>
                <w:b/>
                <w:bCs/>
                <w:lang w:val="en-GB" w:eastAsia="zh-CN"/>
              </w:rPr>
              <w:t>overbooking</w:t>
            </w:r>
            <w:proofErr w:type="gramEnd"/>
            <w:r>
              <w:rPr>
                <w:b/>
                <w:bCs/>
                <w:lang w:val="en-GB" w:eastAsia="zh-CN"/>
              </w:rPr>
              <w:t xml:space="preserve"> </w:t>
            </w:r>
          </w:p>
          <w:p w14:paraId="0E4E84FB" w14:textId="77777777" w:rsidR="00BF303B" w:rsidRDefault="006222A6">
            <w:pPr>
              <w:pStyle w:val="B1"/>
              <w:numPr>
                <w:ilvl w:val="0"/>
                <w:numId w:val="23"/>
              </w:numPr>
              <w:spacing w:after="120" w:line="240" w:lineRule="auto"/>
              <w:rPr>
                <w:b/>
                <w:bCs/>
                <w:lang w:eastAsia="zh-CN"/>
              </w:rPr>
            </w:pPr>
            <w:r>
              <w:rPr>
                <w:b/>
                <w:bCs/>
                <w:lang w:eastAsia="zh-CN"/>
              </w:rPr>
              <w:t xml:space="preserve">A USS set with largest SS set index is </w:t>
            </w:r>
            <w:proofErr w:type="gramStart"/>
            <w:r>
              <w:rPr>
                <w:b/>
                <w:bCs/>
                <w:lang w:eastAsia="zh-CN"/>
              </w:rPr>
              <w:t>dropped</w:t>
            </w:r>
            <w:proofErr w:type="gramEnd"/>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1.95pt;height:101.15pt;mso-width-percent:0;mso-height-percent:0;mso-width-percent:0;mso-height-percent:0" o:ole="">
                  <v:imagedata r:id="rId43" o:title=""/>
                </v:shape>
                <o:OLEObject Type="Embed" ProgID="Visio.Drawing.15" ShapeID="_x0000_i1035" DrawAspect="Content" ObjectID="_1679989595" r:id="rId44"/>
              </w:object>
            </w:r>
          </w:p>
          <w:p w14:paraId="27E325C5" w14:textId="77777777" w:rsidR="00BF303B" w:rsidRDefault="006222A6">
            <w:pPr>
              <w:jc w:val="center"/>
              <w:rPr>
                <w:b/>
              </w:rPr>
            </w:pPr>
            <w:r>
              <w:rPr>
                <w:b/>
              </w:rPr>
              <w:t xml:space="preserve">Figure 2: Illustrating of PDCCH </w:t>
            </w:r>
            <w:proofErr w:type="gramStart"/>
            <w:r>
              <w:rPr>
                <w:b/>
              </w:rPr>
              <w:t>candidates</w:t>
            </w:r>
            <w:proofErr w:type="gramEnd"/>
            <w:r>
              <w:rPr>
                <w:b/>
              </w:rPr>
              <w:t xml:space="preserve">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w:t>
            </w:r>
            <w:proofErr w:type="gramStart"/>
            <w:r>
              <w:t>candidates</w:t>
            </w:r>
            <w:proofErr w:type="gramEnd"/>
            <w:r>
              <w:t xml:space="preserve">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 xml:space="preserve">Proposal 7: Support PDCCH </w:t>
            </w:r>
            <w:proofErr w:type="gramStart"/>
            <w:r>
              <w:rPr>
                <w:b/>
                <w:u w:val="single"/>
              </w:rPr>
              <w:t>candidates</w:t>
            </w:r>
            <w:proofErr w:type="gramEnd"/>
            <w:r>
              <w:rPr>
                <w:b/>
                <w:u w:val="single"/>
              </w:rPr>
              <w:t xml:space="preserve">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2"/>
      </w:pPr>
      <w:r>
        <w:t xml:space="preserve">Topic A4: PDCCH Extensions for </w:t>
      </w:r>
      <w:proofErr w:type="gramStart"/>
      <w:r>
        <w:t>e.g.</w:t>
      </w:r>
      <w:proofErr w:type="gramEnd"/>
      <w:r>
        <w:t xml:space="preserve"> Coverage, Reliability</w:t>
      </w:r>
    </w:p>
    <w:p w14:paraId="5859F7EA" w14:textId="77777777" w:rsidR="00BF303B" w:rsidRDefault="006222A6">
      <w:pPr>
        <w:pStyle w:val="3"/>
        <w:rPr>
          <w:lang w:val="en-GB" w:eastAsia="zh-CN"/>
        </w:rPr>
      </w:pPr>
      <w:r>
        <w:rPr>
          <w:lang w:val="en-GB" w:eastAsia="zh-CN"/>
        </w:rPr>
        <w:t>R1-2102386 (OPPO)</w:t>
      </w:r>
    </w:p>
    <w:tbl>
      <w:tblPr>
        <w:tblStyle w:val="aff1"/>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ae"/>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w:t>
            </w:r>
            <w:proofErr w:type="gramStart"/>
            <w:r>
              <w:rPr>
                <w:rFonts w:eastAsia="SimSun"/>
                <w:lang w:eastAsia="zh-CN"/>
              </w:rPr>
              <w:t>480kHz</w:t>
            </w:r>
            <w:proofErr w:type="gramEnd"/>
            <w:r>
              <w:rPr>
                <w:rFonts w:eastAsia="SimSun"/>
                <w:lang w:eastAsia="zh-CN"/>
              </w:rPr>
              <w:t xml:space="preserve"> respectively. </w:t>
            </w:r>
          </w:p>
          <w:p w14:paraId="2E2966A8" w14:textId="77777777" w:rsidR="00BF303B" w:rsidRDefault="004E38AF">
            <w:pPr>
              <w:pStyle w:val="ae"/>
              <w:jc w:val="center"/>
              <w:rPr>
                <w:rFonts w:eastAsia="SimSun"/>
                <w:b/>
                <w:sz w:val="18"/>
                <w:szCs w:val="18"/>
                <w:lang w:eastAsia="zh-CN"/>
              </w:rPr>
            </w:pPr>
            <w:r>
              <w:rPr>
                <w:noProof/>
              </w:rPr>
              <w:object w:dxaOrig="4135" w:dyaOrig="7320" w14:anchorId="27E9AC21">
                <v:shape id="_x0000_i1036" type="#_x0000_t75" alt="" style="width:208.9pt;height:365.85pt;mso-width-percent:0;mso-height-percent:0;mso-width-percent:0;mso-height-percent:0" o:ole="">
                  <v:imagedata r:id="rId45" o:title=""/>
                </v:shape>
                <o:OLEObject Type="Embed" ProgID="Visio.Drawing.15" ShapeID="_x0000_i1036" DrawAspect="Content" ObjectID="_1679989596" r:id="rId46"/>
              </w:object>
            </w:r>
          </w:p>
          <w:p w14:paraId="0554097C" w14:textId="77777777" w:rsidR="00BF303B" w:rsidRDefault="006222A6">
            <w:pPr>
              <w:pStyle w:val="ae"/>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ae"/>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ae"/>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w:t>
            </w:r>
            <w:proofErr w:type="gramStart"/>
            <w:r>
              <w:rPr>
                <w:rStyle w:val="eop"/>
                <w:sz w:val="20"/>
                <w:szCs w:val="20"/>
              </w:rPr>
              <w:t>i.e.</w:t>
            </w:r>
            <w:proofErr w:type="gramEnd"/>
            <w:r>
              <w:rPr>
                <w:rStyle w:val="eop"/>
                <w:sz w:val="20"/>
                <w:szCs w:val="20"/>
              </w:rPr>
              <w:t xml:space="preserv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a8"/>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ae"/>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w:t>
            </w:r>
            <w:proofErr w:type="gramStart"/>
            <w:r>
              <w:rPr>
                <w:lang w:eastAsia="zh-CN"/>
              </w:rPr>
              <w:t>has to</w:t>
            </w:r>
            <w:proofErr w:type="gramEnd"/>
            <w:r>
              <w:rPr>
                <w:lang w:eastAsia="zh-CN"/>
              </w:rPr>
              <w:t xml:space="preserve"> spend more time on PDCCH decoding. </w:t>
            </w:r>
          </w:p>
          <w:p w14:paraId="2E4B704F" w14:textId="77777777" w:rsidR="00BF303B" w:rsidRDefault="006222A6">
            <w:pPr>
              <w:pStyle w:val="ae"/>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 xml:space="preserve">More resources available for CORESET, but with same or even reduced duration in absolute </w:t>
            </w:r>
            <w:proofErr w:type="gramStart"/>
            <w:r>
              <w:rPr>
                <w:bCs/>
                <w:lang w:eastAsia="ja-JP"/>
              </w:rPr>
              <w:t>time</w:t>
            </w:r>
            <w:proofErr w:type="gramEnd"/>
          </w:p>
          <w:p w14:paraId="39E60F95"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 xml:space="preserve">More symbols available to allow TDM multiplexing between DM-RS and control </w:t>
            </w:r>
            <w:proofErr w:type="gramStart"/>
            <w:r>
              <w:rPr>
                <w:bCs/>
                <w:lang w:eastAsia="ja-JP"/>
              </w:rPr>
              <w:t>information</w:t>
            </w:r>
            <w:proofErr w:type="gramEnd"/>
          </w:p>
          <w:p w14:paraId="49F0A95C" w14:textId="77777777" w:rsidR="00BF303B" w:rsidRDefault="006222A6">
            <w:pPr>
              <w:pStyle w:val="aff8"/>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aff8"/>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3"/>
        <w:rPr>
          <w:lang w:val="en-GB" w:eastAsia="zh-CN"/>
        </w:rPr>
      </w:pPr>
      <w:r>
        <w:rPr>
          <w:lang w:val="en-GB" w:eastAsia="zh-CN"/>
        </w:rPr>
        <w:t>R1-2103295 (Sony)</w:t>
      </w:r>
    </w:p>
    <w:tbl>
      <w:tblPr>
        <w:tblStyle w:val="aff1"/>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 PDCCH monitoring of all SS sets monitored in a slot occurs within 3 consecutive OFDM symbols that have fixed positions in each </w:t>
                  </w:r>
                  <w:proofErr w:type="gramStart"/>
                  <w:r>
                    <w:rPr>
                      <w:rFonts w:ascii="Times New Roman" w:hAnsi="Times New Roman" w:cs="Times New Roman"/>
                      <w:sz w:val="20"/>
                      <w:szCs w:val="20"/>
                    </w:rPr>
                    <w:t>slot</w:t>
                  </w:r>
                  <w:proofErr w:type="gramEnd"/>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1-1: PDCCH monitoring limited to within first three OFDM symbols of a </w:t>
                  </w:r>
                  <w:proofErr w:type="gramStart"/>
                  <w:r>
                    <w:rPr>
                      <w:rFonts w:ascii="Times New Roman" w:hAnsi="Times New Roman" w:cs="Times New Roman"/>
                      <w:sz w:val="20"/>
                      <w:szCs w:val="20"/>
                    </w:rPr>
                    <w:t>slot</w:t>
                  </w:r>
                  <w:proofErr w:type="gramEnd"/>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 xml:space="preserve">Case 1-2: PDCCH monitoring on any span of up to 3 consecutive OFDM symbols of a </w:t>
                  </w:r>
                  <w:proofErr w:type="gramStart"/>
                  <w:r>
                    <w:rPr>
                      <w:rFonts w:ascii="Times New Roman" w:hAnsi="Times New Roman" w:cs="Times New Roman"/>
                      <w:sz w:val="20"/>
                      <w:szCs w:val="20"/>
                    </w:rPr>
                    <w:t>slot</w:t>
                  </w:r>
                  <w:proofErr w:type="gramEnd"/>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For a given UE, all search space configurations are within the same span of 3 consecutive OFDM symbols in the </w:t>
                  </w:r>
                  <w:proofErr w:type="gramStart"/>
                  <w:r>
                    <w:rPr>
                      <w:rFonts w:ascii="Times New Roman" w:hAnsi="Times New Roman" w:cs="Times New Roman"/>
                      <w:sz w:val="20"/>
                      <w:szCs w:val="20"/>
                    </w:rPr>
                    <w:t>slot</w:t>
                  </w:r>
                  <w:proofErr w:type="gramEnd"/>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63727C24" w14:textId="77777777" w:rsidR="00BF303B" w:rsidRDefault="006222A6">
            <w:pPr>
              <w:pStyle w:val="aff8"/>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ＭＳ ゴシック"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aff8"/>
              <w:spacing w:after="80"/>
              <w:ind w:left="0"/>
              <w:rPr>
                <w:szCs w:val="20"/>
              </w:rPr>
            </w:pPr>
            <w:r>
              <w:rPr>
                <w:rFonts w:ascii="Times New Roman" w:hAnsi="Times New Roman"/>
                <w:b/>
                <w:bCs/>
                <w:szCs w:val="20"/>
                <w:u w:val="single"/>
              </w:rPr>
              <w:t>Proposal 1:</w:t>
            </w:r>
            <w:r>
              <w:rPr>
                <w:rFonts w:ascii="Times New Roman" w:eastAsia="ＭＳ ゴシック"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2"/>
      </w:pPr>
      <w:r>
        <w:t xml:space="preserve">Topic B: </w:t>
      </w:r>
      <w:r>
        <w:rPr>
          <w:lang w:val="en-US" w:eastAsia="ja-JP"/>
        </w:rPr>
        <w:t>Multiple PDSCH/PUSCH by a single DCI</w:t>
      </w:r>
    </w:p>
    <w:p w14:paraId="64E586FA"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w:t>
            </w:r>
            <w:proofErr w:type="gramStart"/>
            <w:r>
              <w:rPr>
                <w:b/>
                <w:i/>
                <w:iCs/>
              </w:rPr>
              <w:t>i.e.</w:t>
            </w:r>
            <w:proofErr w:type="gramEnd"/>
            <w:r>
              <w:rPr>
                <w:b/>
                <w:i/>
                <w:iCs/>
              </w:rPr>
              <w:t xml:space="preserv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aff1"/>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15pt;height:2in;mso-width-percent:0;mso-height-percent:0;mso-width-percent:0;mso-height-percent:0" o:ole="">
                  <v:imagedata r:id="rId48" o:title=""/>
                </v:shape>
                <o:OLEObject Type="Embed" ProgID="Visio.Drawing.15" ShapeID="_x0000_i1037" DrawAspect="Content" ObjectID="_1679989597"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3"/>
        <w:rPr>
          <w:lang w:val="en-GB" w:eastAsia="zh-CN"/>
        </w:rPr>
      </w:pPr>
      <w:r>
        <w:rPr>
          <w:lang w:val="en-GB" w:eastAsia="zh-CN"/>
        </w:rPr>
        <w:lastRenderedPageBreak/>
        <w:t>R1-2103568 (NTT DOCOMO)</w:t>
      </w:r>
    </w:p>
    <w:tbl>
      <w:tblPr>
        <w:tblStyle w:val="aff1"/>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2"/>
      </w:pPr>
      <w:r>
        <w:lastRenderedPageBreak/>
        <w:t>Topic C: Multi-Beam Aspects</w:t>
      </w:r>
    </w:p>
    <w:p w14:paraId="3E40DFDD"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w:t>
            </w:r>
            <w:proofErr w:type="spellStart"/>
            <w:r>
              <w:rPr>
                <w:kern w:val="2"/>
                <w:lang w:eastAsia="zh-CN"/>
              </w:rPr>
              <w:t>gNB</w:t>
            </w:r>
            <w:proofErr w:type="spellEnd"/>
            <w:r>
              <w:rPr>
                <w:kern w:val="2"/>
                <w:lang w:eastAsia="zh-CN"/>
              </w:rPr>
              <w:t xml:space="preserve">, a UE can stop monitoring the PDCCH occasions in the CORESET corresponding to a different COT, which can reduce the power consumption cause by blind decoding. </w:t>
            </w:r>
            <w:proofErr w:type="gramStart"/>
            <w:r>
              <w:rPr>
                <w:kern w:val="2"/>
                <w:lang w:eastAsia="zh-CN"/>
              </w:rPr>
              <w:t>That is to say, after</w:t>
            </w:r>
            <w:proofErr w:type="gramEnd"/>
            <w:r>
              <w:rPr>
                <w:kern w:val="2"/>
                <w:lang w:eastAsia="zh-CN"/>
              </w:rPr>
              <w:t xml:space="preserve">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 xml:space="preserve">multiple QCL assumptions (beams) associated with a CORESET and corresponding duration for the validity of each of the beams to monitor a CORESET within </w:t>
            </w:r>
            <w:proofErr w:type="gramStart"/>
            <w:r>
              <w:rPr>
                <w:rFonts w:asciiTheme="majorBidi" w:hAnsiTheme="majorBidi" w:cstheme="majorBidi"/>
                <w:b/>
                <w:bCs/>
                <w:i/>
                <w:iCs/>
                <w:lang w:eastAsia="zh-CN"/>
              </w:rPr>
              <w:t>a  multi</w:t>
            </w:r>
            <w:proofErr w:type="gramEnd"/>
            <w:r>
              <w:rPr>
                <w:rFonts w:asciiTheme="majorBidi" w:hAnsiTheme="majorBidi" w:cstheme="majorBidi"/>
                <w:b/>
                <w:bCs/>
                <w:i/>
                <w:iCs/>
                <w:lang w:eastAsia="zh-CN"/>
              </w:rPr>
              <w:t>-slot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2"/>
      </w:pPr>
      <w:r>
        <w:t>Topic D: Multi-Cell Operation, Cross-carrier scheduling</w:t>
      </w:r>
    </w:p>
    <w:p w14:paraId="600277DF" w14:textId="77777777" w:rsidR="00BF303B" w:rsidRDefault="006222A6">
      <w:pPr>
        <w:pStyle w:val="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w:t>
            </w:r>
            <w:proofErr w:type="gramStart"/>
            <w:r>
              <w:rPr>
                <w:lang w:eastAsia="zh-CN"/>
              </w:rPr>
              <w:t>kHz</w:t>
            </w:r>
            <w:proofErr w:type="gramEnd"/>
            <w:r>
              <w:rPr>
                <w:lang w:eastAsia="zh-CN"/>
              </w:rPr>
              <w:t xml:space="preserve">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w:t>
            </w:r>
            <w:proofErr w:type="gramStart"/>
            <w:r>
              <w:rPr>
                <w:b/>
                <w:color w:val="000000"/>
                <w:sz w:val="20"/>
                <w:szCs w:val="20"/>
              </w:rPr>
              <w:t>PDCCH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 xml:space="preserve">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3"/>
        <w:rPr>
          <w:lang w:val="en-GB" w:eastAsia="zh-CN"/>
        </w:rPr>
      </w:pPr>
      <w:r>
        <w:rPr>
          <w:lang w:val="en-GB" w:eastAsia="zh-CN"/>
        </w:rPr>
        <w:t>R1-2102515 (vivo)</w:t>
      </w:r>
    </w:p>
    <w:tbl>
      <w:tblPr>
        <w:tblStyle w:val="aff1"/>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w:t>
            </w:r>
            <w:proofErr w:type="gramStart"/>
            <w:r>
              <w:rPr>
                <w:szCs w:val="20"/>
                <w:lang w:eastAsia="zh-CN"/>
              </w:rPr>
              <w:t>e.g.</w:t>
            </w:r>
            <w:proofErr w:type="gramEnd"/>
            <w:r>
              <w:rPr>
                <w:szCs w:val="20"/>
                <w:lang w:eastAsia="zh-CN"/>
              </w:rPr>
              <w:t xml:space="preserve">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w:t>
            </w:r>
            <w:proofErr w:type="gramStart"/>
            <w:r>
              <w:rPr>
                <w:szCs w:val="20"/>
                <w:lang w:eastAsia="zh-CN"/>
              </w:rPr>
              <w:t>e.g.</w:t>
            </w:r>
            <w:proofErr w:type="gramEnd"/>
            <w:r>
              <w:rPr>
                <w:szCs w:val="20"/>
                <w:lang w:eastAsia="zh-CN"/>
              </w:rPr>
              <w:t xml:space="preserve">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w:t>
            </w:r>
            <w:proofErr w:type="gramStart"/>
            <w:r>
              <w:t>that,</w:t>
            </w:r>
            <w:proofErr w:type="gramEnd"/>
            <w:r>
              <w:t xml:space="preserve">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 xml:space="preserve">Proposal 9: Cross-carrier scheduling of cell with 52.6-71GHz frequency from/to a cell of FR1 and FR2 is allowed by </w:t>
            </w:r>
            <w:proofErr w:type="gramStart"/>
            <w:r>
              <w:rPr>
                <w:b/>
                <w:bCs/>
              </w:rPr>
              <w:t>specification</w:t>
            </w:r>
            <w:proofErr w:type="gramEnd"/>
          </w:p>
          <w:p w14:paraId="690BE12E" w14:textId="77777777" w:rsidR="00BF303B" w:rsidRDefault="006222A6">
            <w:pPr>
              <w:pStyle w:val="aff8"/>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aff8"/>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3"/>
        <w:rPr>
          <w:lang w:val="en-GB" w:eastAsia="zh-CN"/>
        </w:rPr>
      </w:pPr>
      <w:r>
        <w:rPr>
          <w:lang w:val="en-GB" w:eastAsia="zh-CN"/>
        </w:rPr>
        <w:lastRenderedPageBreak/>
        <w:t>R1-2103097 (Apple)</w:t>
      </w:r>
    </w:p>
    <w:tbl>
      <w:tblPr>
        <w:tblStyle w:val="aff1"/>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aff8"/>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aff8"/>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aff8"/>
              <w:numPr>
                <w:ilvl w:val="0"/>
                <w:numId w:val="62"/>
              </w:numPr>
              <w:tabs>
                <w:tab w:val="left" w:pos="360"/>
              </w:tabs>
              <w:snapToGrid/>
              <w:spacing w:line="240" w:lineRule="auto"/>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aff8"/>
              <w:numPr>
                <w:ilvl w:val="0"/>
                <w:numId w:val="62"/>
              </w:numPr>
              <w:tabs>
                <w:tab w:val="left" w:pos="360"/>
              </w:tabs>
              <w:snapToGrid/>
              <w:spacing w:line="240" w:lineRule="auto"/>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aff8"/>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w:t>
            </w:r>
            <w:proofErr w:type="gramStart"/>
            <w:r>
              <w:rPr>
                <w:i/>
                <w:iCs/>
              </w:rPr>
              <w:t>cross carrier</w:t>
            </w:r>
            <w:proofErr w:type="gramEnd"/>
            <w:r>
              <w:rPr>
                <w:i/>
                <w:iCs/>
              </w:rPr>
              <w:t xml:space="preserve">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a8"/>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w:t>
            </w:r>
            <w:proofErr w:type="gramStart"/>
            <w:r>
              <w:rPr>
                <w:rFonts w:eastAsia="Batang"/>
                <w:lang w:val="en-GB" w:eastAsia="ko-KR"/>
              </w:rPr>
              <w:t>carrier based</w:t>
            </w:r>
            <w:proofErr w:type="gramEnd"/>
            <w:r>
              <w:rPr>
                <w:rFonts w:eastAsia="Batang"/>
                <w:lang w:val="en-GB" w:eastAsia="ko-KR"/>
              </w:rPr>
              <w:t xml:space="preserve">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Pr>
                <w:rFonts w:eastAsia="Batang"/>
                <w:lang w:val="en-GB" w:eastAsia="ko-KR"/>
              </w:rPr>
              <w:t>these information</w:t>
            </w:r>
            <w:proofErr w:type="gramEnd"/>
            <w:r>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Pr>
                <w:rFonts w:eastAsia="Batang"/>
                <w:lang w:val="en-GB" w:eastAsia="ko-KR"/>
              </w:rPr>
              <w:t>these information</w:t>
            </w:r>
            <w:proofErr w:type="gramEnd"/>
            <w:r>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aff1"/>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w:t>
            </w:r>
            <w:proofErr w:type="gramStart"/>
            <w:r>
              <w:rPr>
                <w:rFonts w:hint="eastAsia"/>
                <w:lang w:eastAsia="ko-KR"/>
              </w:rPr>
              <w:t>reuse</w:t>
            </w:r>
            <w:r>
              <w:rPr>
                <w:rFonts w:eastAsia="SimSun" w:hint="eastAsia"/>
                <w:lang w:eastAsia="zh-CN"/>
              </w:rPr>
              <w:t xml:space="preserve">  the</w:t>
            </w:r>
            <w:proofErr w:type="gramEnd"/>
            <w:r>
              <w:rPr>
                <w:rFonts w:eastAsia="SimSun" w:hint="eastAsia"/>
                <w:lang w:eastAsia="zh-CN"/>
              </w:rPr>
              <w:t xml:space="preserv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w:t>
            </w:r>
            <w:proofErr w:type="gramStart"/>
            <w:r>
              <w:rPr>
                <w:color w:val="000000"/>
              </w:rPr>
              <w:t>PDCCH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w:t>
            </w:r>
            <w:proofErr w:type="gramStart"/>
            <w:r>
              <w:rPr>
                <w:color w:val="000000"/>
              </w:rPr>
              <w:t>PDCCH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2"/>
      </w:pPr>
      <w:r>
        <w:t>Topic E: Other</w:t>
      </w:r>
    </w:p>
    <w:p w14:paraId="7F5D79C1"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w:t>
            </w:r>
            <w:proofErr w:type="gramStart"/>
            <w:r>
              <w:rPr>
                <w:lang w:val="en-GB"/>
              </w:rPr>
              <w:t>At a glance</w:t>
            </w:r>
            <w:proofErr w:type="gramEnd"/>
            <w:r>
              <w:rPr>
                <w:lang w:val="en-GB"/>
              </w:rPr>
              <w:t xml:space="preserv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a8"/>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39.9pt;height:136.9pt;mso-width-percent:0;mso-height-percent:0;mso-width-percent:0;mso-height-percent:0" o:ole="">
                  <v:imagedata r:id="rId50" o:title=""/>
                </v:shape>
                <o:OLEObject Type="Embed" ProgID="Visio.Drawing.15" ShapeID="_x0000_i1038" DrawAspect="Content" ObjectID="_1679989598" r:id="rId51"/>
              </w:object>
            </w:r>
          </w:p>
          <w:p w14:paraId="4D3F37AC" w14:textId="77777777" w:rsidR="00BF303B" w:rsidRDefault="006222A6">
            <w:pPr>
              <w:pStyle w:val="a8"/>
              <w:rPr>
                <w:lang w:val="en-GB"/>
              </w:rPr>
            </w:pPr>
            <w:bookmarkStart w:id="242" w:name="_Ref61547006"/>
            <w:r>
              <w:t xml:space="preserve">Figure </w:t>
            </w:r>
            <w:fldSimple w:instr=" SEQ Figure \* ARABIC ">
              <w:r>
                <w:t>3</w:t>
              </w:r>
            </w:fldSimple>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1"/>
      </w:pPr>
      <w:r>
        <w:t xml:space="preserve">List of submitted </w:t>
      </w:r>
      <w:proofErr w:type="spellStart"/>
      <w:proofErr w:type="gramStart"/>
      <w:r>
        <w:t>TDocs</w:t>
      </w:r>
      <w:proofErr w:type="spellEnd"/>
      <w:proofErr w:type="gram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proofErr w:type="gramStart"/>
      <w:r>
        <w:rPr>
          <w:b/>
          <w:bCs/>
          <w:lang w:val="en-GB"/>
        </w:rPr>
        <w:t>HiSilicon</w:t>
      </w:r>
      <w:proofErr w:type="spellEnd"/>
      <w:proofErr w:type="gram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r>
      <w:proofErr w:type="gramStart"/>
      <w:r>
        <w:rPr>
          <w:b/>
          <w:bCs/>
          <w:lang w:val="en-GB"/>
        </w:rPr>
        <w:t>OPPO</w:t>
      </w:r>
      <w:proofErr w:type="gramEnd"/>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r>
      <w:proofErr w:type="gramStart"/>
      <w:r>
        <w:rPr>
          <w:b/>
          <w:bCs/>
          <w:lang w:val="en-GB"/>
        </w:rPr>
        <w:t>vivo</w:t>
      </w:r>
      <w:proofErr w:type="gramEnd"/>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r>
      <w:proofErr w:type="gramStart"/>
      <w:r>
        <w:rPr>
          <w:b/>
          <w:bCs/>
          <w:lang w:val="en-GB"/>
        </w:rPr>
        <w:t>CATT</w:t>
      </w:r>
      <w:proofErr w:type="gramEnd"/>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r>
      <w:proofErr w:type="gramStart"/>
      <w:r>
        <w:rPr>
          <w:b/>
          <w:bCs/>
          <w:lang w:val="en-GB"/>
        </w:rPr>
        <w:t>FUTUREWEI</w:t>
      </w:r>
      <w:proofErr w:type="gramEnd"/>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r>
      <w:proofErr w:type="gramStart"/>
      <w:r>
        <w:rPr>
          <w:b/>
          <w:bCs/>
          <w:lang w:val="en-GB"/>
        </w:rPr>
        <w:t>Panasonic</w:t>
      </w:r>
      <w:proofErr w:type="gramEnd"/>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r>
      <w:proofErr w:type="gramStart"/>
      <w:r>
        <w:rPr>
          <w:b/>
          <w:bCs/>
          <w:lang w:val="en-GB"/>
        </w:rPr>
        <w:t>Xiaomi</w:t>
      </w:r>
      <w:proofErr w:type="gramEnd"/>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 xml:space="preserve">Qualcomm </w:t>
      </w:r>
      <w:proofErr w:type="gramStart"/>
      <w:r>
        <w:rPr>
          <w:b/>
          <w:bCs/>
          <w:lang w:val="en-GB"/>
        </w:rPr>
        <w:t>Incorporated</w:t>
      </w:r>
      <w:proofErr w:type="gramEnd"/>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proofErr w:type="gramStart"/>
      <w:r>
        <w:rPr>
          <w:b/>
          <w:bCs/>
          <w:lang w:val="en-GB"/>
        </w:rPr>
        <w:t>Sanechips</w:t>
      </w:r>
      <w:proofErr w:type="spellEnd"/>
      <w:proofErr w:type="gram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r>
      <w:proofErr w:type="gramStart"/>
      <w:r>
        <w:rPr>
          <w:b/>
          <w:bCs/>
          <w:lang w:val="en-GB"/>
        </w:rPr>
        <w:t>NEC</w:t>
      </w:r>
      <w:proofErr w:type="gramEnd"/>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627C6" w14:textId="77777777" w:rsidR="00FC714F" w:rsidRDefault="00FC714F" w:rsidP="006222A6">
      <w:pPr>
        <w:spacing w:after="0" w:line="240" w:lineRule="auto"/>
      </w:pPr>
      <w:r>
        <w:separator/>
      </w:r>
    </w:p>
  </w:endnote>
  <w:endnote w:type="continuationSeparator" w:id="0">
    <w:p w14:paraId="3EA80308" w14:textId="77777777" w:rsidR="00FC714F" w:rsidRDefault="00FC714F"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BAE34" w14:textId="77777777" w:rsidR="00FC714F" w:rsidRDefault="00FC714F" w:rsidP="006222A6">
      <w:pPr>
        <w:spacing w:after="0" w:line="240" w:lineRule="auto"/>
      </w:pPr>
      <w:r>
        <w:separator/>
      </w:r>
    </w:p>
  </w:footnote>
  <w:footnote w:type="continuationSeparator" w:id="0">
    <w:p w14:paraId="0DF4A92A" w14:textId="77777777" w:rsidR="00FC714F" w:rsidRDefault="00FC714F"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9"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1"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7"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3"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3"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59"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1"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1"/>
  </w:num>
  <w:num w:numId="3">
    <w:abstractNumId w:val="59"/>
  </w:num>
  <w:num w:numId="4">
    <w:abstractNumId w:val="54"/>
  </w:num>
  <w:num w:numId="5">
    <w:abstractNumId w:val="43"/>
  </w:num>
  <w:num w:numId="6">
    <w:abstractNumId w:val="32"/>
  </w:num>
  <w:num w:numId="7">
    <w:abstractNumId w:val="35"/>
  </w:num>
  <w:num w:numId="8">
    <w:abstractNumId w:val="62"/>
  </w:num>
  <w:num w:numId="9">
    <w:abstractNumId w:val="36"/>
  </w:num>
  <w:num w:numId="10">
    <w:abstractNumId w:val="56"/>
  </w:num>
  <w:num w:numId="11">
    <w:abstractNumId w:val="26"/>
  </w:num>
  <w:num w:numId="12">
    <w:abstractNumId w:val="14"/>
  </w:num>
  <w:num w:numId="13">
    <w:abstractNumId w:val="22"/>
  </w:num>
  <w:num w:numId="14">
    <w:abstractNumId w:val="42"/>
  </w:num>
  <w:num w:numId="15">
    <w:abstractNumId w:val="19"/>
  </w:num>
  <w:num w:numId="16">
    <w:abstractNumId w:val="28"/>
  </w:num>
  <w:num w:numId="17">
    <w:abstractNumId w:val="34"/>
  </w:num>
  <w:num w:numId="18">
    <w:abstractNumId w:val="39"/>
  </w:num>
  <w:num w:numId="19">
    <w:abstractNumId w:val="50"/>
  </w:num>
  <w:num w:numId="20">
    <w:abstractNumId w:val="6"/>
  </w:num>
  <w:num w:numId="21">
    <w:abstractNumId w:val="18"/>
  </w:num>
  <w:num w:numId="22">
    <w:abstractNumId w:val="23"/>
  </w:num>
  <w:num w:numId="23">
    <w:abstractNumId w:val="40"/>
  </w:num>
  <w:num w:numId="24">
    <w:abstractNumId w:val="57"/>
  </w:num>
  <w:num w:numId="25">
    <w:abstractNumId w:val="13"/>
  </w:num>
  <w:num w:numId="26">
    <w:abstractNumId w:val="46"/>
  </w:num>
  <w:num w:numId="27">
    <w:abstractNumId w:val="17"/>
  </w:num>
  <w:num w:numId="28">
    <w:abstractNumId w:val="41"/>
  </w:num>
  <w:num w:numId="29">
    <w:abstractNumId w:val="44"/>
  </w:num>
  <w:num w:numId="30">
    <w:abstractNumId w:val="29"/>
  </w:num>
  <w:num w:numId="31">
    <w:abstractNumId w:val="53"/>
  </w:num>
  <w:num w:numId="32">
    <w:abstractNumId w:val="7"/>
  </w:num>
  <w:num w:numId="33">
    <w:abstractNumId w:val="4"/>
  </w:num>
  <w:num w:numId="34">
    <w:abstractNumId w:val="30"/>
  </w:num>
  <w:num w:numId="35">
    <w:abstractNumId w:val="20"/>
  </w:num>
  <w:num w:numId="36">
    <w:abstractNumId w:val="16"/>
  </w:num>
  <w:num w:numId="37">
    <w:abstractNumId w:val="60"/>
  </w:num>
  <w:num w:numId="38">
    <w:abstractNumId w:val="24"/>
  </w:num>
  <w:num w:numId="39">
    <w:abstractNumId w:val="45"/>
  </w:num>
  <w:num w:numId="40">
    <w:abstractNumId w:val="58"/>
  </w:num>
  <w:num w:numId="41">
    <w:abstractNumId w:val="25"/>
  </w:num>
  <w:num w:numId="42">
    <w:abstractNumId w:val="11"/>
  </w:num>
  <w:num w:numId="43">
    <w:abstractNumId w:val="5"/>
  </w:num>
  <w:num w:numId="44">
    <w:abstractNumId w:val="51"/>
  </w:num>
  <w:num w:numId="45">
    <w:abstractNumId w:val="27"/>
  </w:num>
  <w:num w:numId="46">
    <w:abstractNumId w:val="48"/>
  </w:num>
  <w:num w:numId="47">
    <w:abstractNumId w:val="52"/>
  </w:num>
  <w:num w:numId="48">
    <w:abstractNumId w:val="3"/>
  </w:num>
  <w:num w:numId="49">
    <w:abstractNumId w:val="37"/>
  </w:num>
  <w:num w:numId="50">
    <w:abstractNumId w:val="15"/>
  </w:num>
  <w:num w:numId="51">
    <w:abstractNumId w:val="1"/>
  </w:num>
  <w:num w:numId="52">
    <w:abstractNumId w:val="0"/>
  </w:num>
  <w:num w:numId="53">
    <w:abstractNumId w:val="10"/>
  </w:num>
  <w:num w:numId="54">
    <w:abstractNumId w:val="61"/>
  </w:num>
  <w:num w:numId="55">
    <w:abstractNumId w:val="38"/>
  </w:num>
  <w:num w:numId="56">
    <w:abstractNumId w:val="31"/>
  </w:num>
  <w:num w:numId="57">
    <w:abstractNumId w:val="47"/>
  </w:num>
  <w:num w:numId="58">
    <w:abstractNumId w:val="49"/>
  </w:num>
  <w:num w:numId="59">
    <w:abstractNumId w:val="12"/>
  </w:num>
  <w:num w:numId="60">
    <w:abstractNumId w:val="33"/>
  </w:num>
  <w:num w:numId="61">
    <w:abstractNumId w:val="55"/>
  </w:num>
  <w:num w:numId="62">
    <w:abstractNumId w:val="2"/>
  </w:num>
  <w:num w:numId="63">
    <w:abstractNumId w:val="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222A6"/>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Web">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d">
    <w:name w:val="Title"/>
    <w:basedOn w:val="a0"/>
    <w:next w:val="a0"/>
    <w:link w:val="afe"/>
    <w:qFormat/>
    <w:pPr>
      <w:spacing w:before="240" w:after="60"/>
      <w:jc w:val="center"/>
      <w:outlineLvl w:val="0"/>
    </w:pPr>
    <w:rPr>
      <w:rFonts w:ascii="Cambria" w:hAnsi="Cambria"/>
      <w:b/>
      <w:bCs/>
      <w:sz w:val="32"/>
      <w:szCs w:val="32"/>
    </w:rPr>
  </w:style>
  <w:style w:type="paragraph" w:styleId="aff">
    <w:name w:val="annotation subject"/>
    <w:basedOn w:val="ac"/>
    <w:next w:val="ac"/>
    <w:link w:val="aff0"/>
    <w:uiPriority w:val="99"/>
    <w:qFormat/>
    <w:rPr>
      <w:b/>
      <w:bCs/>
    </w:rPr>
  </w:style>
  <w:style w:type="table" w:styleId="aff1">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2">
    <w:name w:val="Strong"/>
    <w:qFormat/>
    <w:rPr>
      <w:b/>
      <w:bCs/>
    </w:rPr>
  </w:style>
  <w:style w:type="character" w:styleId="aff3">
    <w:name w:val="FollowedHyperlink"/>
    <w:qFormat/>
    <w:rPr>
      <w:color w:val="800080"/>
      <w:u w:val="single"/>
    </w:rPr>
  </w:style>
  <w:style w:type="character" w:styleId="aff4">
    <w:name w:val="Emphasis"/>
    <w:qFormat/>
    <w:rPr>
      <w:i/>
      <w:iCs/>
    </w:rPr>
  </w:style>
  <w:style w:type="character" w:styleId="aff5">
    <w:name w:val="Hyperlink"/>
    <w:uiPriority w:val="99"/>
    <w:qFormat/>
    <w:rPr>
      <w:color w:val="0000FF"/>
      <w:u w:val="single"/>
    </w:rPr>
  </w:style>
  <w:style w:type="character" w:styleId="aff6">
    <w:name w:val="annotation reference"/>
    <w:qFormat/>
    <w:rPr>
      <w:sz w:val="16"/>
      <w:szCs w:val="16"/>
    </w:rPr>
  </w:style>
  <w:style w:type="character" w:styleId="aff7">
    <w:name w:val="footnote reference"/>
    <w:qFormat/>
    <w:rPr>
      <w:vertAlign w:val="superscript"/>
    </w:rPr>
  </w:style>
  <w:style w:type="character" w:customStyle="1" w:styleId="af5">
    <w:name w:val="吹き出し (文字)"/>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a9">
    <w:name w:val="図表番号 (文字)"/>
    <w:link w:val="a8"/>
    <w:qFormat/>
    <w:rPr>
      <w:b/>
      <w:bCs/>
      <w:lang w:eastAsia="en-US"/>
    </w:rPr>
  </w:style>
  <w:style w:type="character" w:customStyle="1" w:styleId="af9">
    <w:name w:val="ヘッダー (文字)"/>
    <w:link w:val="af8"/>
    <w:qFormat/>
    <w:rPr>
      <w:sz w:val="22"/>
      <w:szCs w:val="22"/>
    </w:rPr>
  </w:style>
  <w:style w:type="character" w:customStyle="1" w:styleId="af7">
    <w:name w:val="フッター (文字)"/>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f8">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a0"/>
    <w:link w:val="aff9"/>
    <w:uiPriority w:val="34"/>
    <w:qFormat/>
    <w:pPr>
      <w:autoSpaceDE/>
      <w:autoSpaceDN/>
      <w:adjustRightInd/>
      <w:spacing w:after="0"/>
      <w:ind w:left="720"/>
    </w:pPr>
    <w:rPr>
      <w:rFonts w:ascii="Calibri" w:hAnsi="Calibri"/>
    </w:rPr>
  </w:style>
  <w:style w:type="character" w:customStyle="1" w:styleId="ab">
    <w:name w:val="見出しマップ (文字)"/>
    <w:link w:val="aa"/>
    <w:uiPriority w:val="99"/>
    <w:qFormat/>
    <w:rPr>
      <w:rFonts w:ascii="Tahoma" w:hAnsi="Tahoma" w:cs="Tahoma"/>
      <w:sz w:val="16"/>
      <w:szCs w:val="16"/>
    </w:rPr>
  </w:style>
  <w:style w:type="character" w:customStyle="1" w:styleId="ad">
    <w:name w:val="コメント文字列 (文字)"/>
    <w:basedOn w:val="a1"/>
    <w:link w:val="ac"/>
    <w:uiPriority w:val="99"/>
    <w:qFormat/>
  </w:style>
  <w:style w:type="character" w:customStyle="1" w:styleId="aff0">
    <w:name w:val="コメント内容 (文字)"/>
    <w:link w:val="aff"/>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e">
    <w:name w:val="表題 (文字)"/>
    <w:link w:val="afd"/>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ＭＳ 明朝"/>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affa">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書式なし (文字)"/>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ＭＳ 明朝"/>
      <w:szCs w:val="16"/>
      <w:lang w:eastAsia="en-US"/>
    </w:rPr>
  </w:style>
  <w:style w:type="paragraph" w:styleId="affb">
    <w:name w:val="No Spacing"/>
    <w:uiPriority w:val="1"/>
    <w:qFormat/>
    <w:rPr>
      <w:rFonts w:eastAsia="ＭＳ 明朝"/>
      <w:lang w:eastAsia="en-US"/>
    </w:rPr>
  </w:style>
  <w:style w:type="character" w:customStyle="1" w:styleId="10">
    <w:name w:val="見出し 1 (文字)"/>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本文 (文字)"/>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本文インデント 2 (文字)"/>
    <w:basedOn w:val="a1"/>
    <w:link w:val="26"/>
    <w:qFormat/>
    <w:rPr>
      <w:rFonts w:eastAsia="Times New Roman"/>
      <w:kern w:val="2"/>
      <w:lang w:eastAsia="ja-JP"/>
    </w:rPr>
  </w:style>
  <w:style w:type="character" w:customStyle="1" w:styleId="36">
    <w:name w:val="本文インデント 3 (文字)"/>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ＭＳ 明朝"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ＭＳ 明朝"/>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ＭＳ 明朝"/>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ＭＳ 明朝"/>
      <w:sz w:val="20"/>
      <w:szCs w:val="20"/>
      <w:lang w:eastAsia="en-GB"/>
    </w:rPr>
  </w:style>
  <w:style w:type="paragraph" w:customStyle="1" w:styleId="HE">
    <w:name w:val="HE"/>
    <w:basedOn w:val="a0"/>
    <w:qFormat/>
    <w:pPr>
      <w:overflowPunct w:val="0"/>
      <w:snapToGrid/>
      <w:spacing w:after="0"/>
      <w:textAlignment w:val="baseline"/>
    </w:pPr>
    <w:rPr>
      <w:rFonts w:eastAsia="ＭＳ 明朝"/>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ＭＳ 明朝"/>
      <w:lang w:val="en-US"/>
    </w:rPr>
  </w:style>
  <w:style w:type="paragraph" w:customStyle="1" w:styleId="textintend2">
    <w:name w:val="text intend 2"/>
    <w:basedOn w:val="text"/>
    <w:qFormat/>
    <w:pPr>
      <w:widowControl/>
      <w:numPr>
        <w:numId w:val="8"/>
      </w:numPr>
      <w:spacing w:after="120"/>
    </w:pPr>
    <w:rPr>
      <w:rFonts w:eastAsia="ＭＳ 明朝"/>
      <w:lang w:val="en-US"/>
    </w:rPr>
  </w:style>
  <w:style w:type="paragraph" w:customStyle="1" w:styleId="textintend3">
    <w:name w:val="text intend 3"/>
    <w:basedOn w:val="text"/>
    <w:qFormat/>
    <w:pPr>
      <w:widowControl/>
      <w:numPr>
        <w:numId w:val="9"/>
      </w:numPr>
      <w:spacing w:after="120"/>
    </w:pPr>
    <w:rPr>
      <w:rFonts w:eastAsia="ＭＳ 明朝"/>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ＭＳ 明朝"/>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付 (文字)"/>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ＭＳ 明朝"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見出し 3 (文字)"/>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見出し 2 (文字)"/>
    <w:link w:val="2"/>
    <w:qFormat/>
    <w:rPr>
      <w:rFonts w:ascii="Arial" w:hAnsi="Arial"/>
      <w:b/>
      <w:bCs/>
      <w:sz w:val="24"/>
      <w:szCs w:val="22"/>
      <w:lang w:val="en-GB" w:eastAsia="zh-CN"/>
    </w:rPr>
  </w:style>
  <w:style w:type="character" w:customStyle="1" w:styleId="40">
    <w:name w:val="見出し 4 (文字)"/>
    <w:link w:val="4"/>
    <w:qFormat/>
    <w:rPr>
      <w:b/>
      <w:bCs/>
      <w:sz w:val="28"/>
      <w:szCs w:val="28"/>
      <w:lang w:val="en-US" w:eastAsia="en-US"/>
    </w:rPr>
  </w:style>
  <w:style w:type="character" w:customStyle="1" w:styleId="50">
    <w:name w:val="見出し 5 (文字)"/>
    <w:link w:val="5"/>
    <w:qFormat/>
    <w:rPr>
      <w:b/>
      <w:bCs/>
      <w:i/>
      <w:iCs/>
      <w:sz w:val="26"/>
      <w:szCs w:val="26"/>
      <w:lang w:val="en-US" w:eastAsia="en-US"/>
    </w:rPr>
  </w:style>
  <w:style w:type="character" w:customStyle="1" w:styleId="60">
    <w:name w:val="見出し 6 (文字)"/>
    <w:link w:val="6"/>
    <w:qFormat/>
    <w:rPr>
      <w:b/>
      <w:bCs/>
      <w:sz w:val="22"/>
      <w:szCs w:val="22"/>
      <w:lang w:val="en-US" w:eastAsia="en-US"/>
    </w:rPr>
  </w:style>
  <w:style w:type="character" w:customStyle="1" w:styleId="70">
    <w:name w:val="見出し 7 (文字)"/>
    <w:link w:val="7"/>
    <w:qFormat/>
    <w:rPr>
      <w:sz w:val="24"/>
      <w:szCs w:val="24"/>
      <w:lang w:val="en-US" w:eastAsia="en-US"/>
    </w:rPr>
  </w:style>
  <w:style w:type="character" w:customStyle="1" w:styleId="80">
    <w:name w:val="見出し 8 (文字)"/>
    <w:link w:val="8"/>
    <w:qFormat/>
    <w:rPr>
      <w:i/>
      <w:iCs/>
      <w:sz w:val="24"/>
      <w:szCs w:val="24"/>
      <w:lang w:val="en-US" w:eastAsia="en-US"/>
    </w:rPr>
  </w:style>
  <w:style w:type="character" w:customStyle="1" w:styleId="90">
    <w:name w:val="見出し 9 (文字)"/>
    <w:link w:val="9"/>
    <w:qFormat/>
    <w:rPr>
      <w:rFonts w:ascii="Arial" w:hAnsi="Arial"/>
      <w:sz w:val="22"/>
      <w:szCs w:val="22"/>
      <w:lang w:val="en-US" w:eastAsia="en-US"/>
    </w:rPr>
  </w:style>
  <w:style w:type="character" w:customStyle="1" w:styleId="a6">
    <w:name w:val="一覧 (文字)"/>
    <w:link w:val="a5"/>
    <w:qFormat/>
    <w:rPr>
      <w:sz w:val="22"/>
      <w:szCs w:val="22"/>
      <w:lang w:eastAsia="en-US"/>
    </w:rPr>
  </w:style>
  <w:style w:type="character" w:customStyle="1" w:styleId="afc">
    <w:name w:val="脚注文字列 (文字)"/>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一覧 2 (文字)"/>
    <w:link w:val="21"/>
    <w:qFormat/>
    <w:rPr>
      <w:sz w:val="22"/>
      <w:szCs w:val="22"/>
      <w:lang w:eastAsia="en-US"/>
    </w:rPr>
  </w:style>
  <w:style w:type="character" w:customStyle="1" w:styleId="32">
    <w:name w:val="一覧 3 (文字)"/>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29">
    <w:name w:val="本文 2 (文字)"/>
    <w:link w:val="28"/>
    <w:qFormat/>
    <w:rPr>
      <w:sz w:val="22"/>
      <w:lang w:eastAsia="en-US"/>
    </w:rPr>
  </w:style>
  <w:style w:type="character" w:customStyle="1" w:styleId="aff9">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f8"/>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ＭＳ 明朝" w:hAnsi="Arial"/>
      <w:sz w:val="20"/>
      <w:szCs w:val="24"/>
      <w:lang w:val="en-GB"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8"/>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ＭＳ ゴシック"/>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5.wmf"/><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951D8-CB60-42EE-A314-7C56357A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28979</Words>
  <Characters>165185</Characters>
  <Application>Microsoft Office Word</Application>
  <DocSecurity>0</DocSecurity>
  <Lines>1376</Lines>
  <Paragraphs>387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193777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Mayuko Okano</cp:lastModifiedBy>
  <cp:revision>2</cp:revision>
  <cp:lastPrinted>2016-08-13T07:06:00Z</cp:lastPrinted>
  <dcterms:created xsi:type="dcterms:W3CDTF">2021-04-15T01:55:00Z</dcterms:created>
  <dcterms:modified xsi:type="dcterms:W3CDTF">2021-04-15T01:55:00Z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