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r>
        <w:rPr>
          <w:rFonts w:eastAsia="微软雅黑"/>
          <w:i/>
          <w:sz w:val="20"/>
          <w:szCs w:val="20"/>
        </w:rPr>
        <w:t>MotM</w:t>
      </w:r>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r w:rsidRPr="0007326E">
        <w:rPr>
          <w:rFonts w:eastAsia="微软雅黑"/>
          <w:bCs/>
          <w:i/>
          <w:sz w:val="20"/>
          <w:szCs w:val="20"/>
        </w:rPr>
        <w:t>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r w:rsidR="007A3184" w14:paraId="37F661D3" w14:textId="77777777" w:rsidTr="007C7A75">
        <w:tc>
          <w:tcPr>
            <w:tcW w:w="2405" w:type="dxa"/>
          </w:tcPr>
          <w:p w14:paraId="413518CC" w14:textId="48E821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D051B55" w14:textId="0C5A6BB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w:t>
            </w:r>
          </w:p>
        </w:tc>
      </w:tr>
      <w:tr w:rsidR="00C953C8" w14:paraId="201A881E" w14:textId="77777777" w:rsidTr="007C7A75">
        <w:tc>
          <w:tcPr>
            <w:tcW w:w="2405" w:type="dxa"/>
          </w:tcPr>
          <w:p w14:paraId="67A76E79" w14:textId="424411F7"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D45F6D2" w14:textId="6447E601" w:rsidR="00C953C8" w:rsidRDefault="00C953C8"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EB107D" w14:paraId="318B13AC" w14:textId="77777777" w:rsidTr="007C7A75">
        <w:tc>
          <w:tcPr>
            <w:tcW w:w="2405" w:type="dxa"/>
          </w:tcPr>
          <w:p w14:paraId="27083D1C" w14:textId="510F3CD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021D1A6A" w14:textId="509D581F"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Support Alt.1.</w:t>
            </w:r>
          </w:p>
        </w:tc>
      </w:tr>
      <w:tr w:rsidR="000859D8" w14:paraId="1BB1E631" w14:textId="77777777" w:rsidTr="007C7A75">
        <w:tc>
          <w:tcPr>
            <w:tcW w:w="2405" w:type="dxa"/>
          </w:tcPr>
          <w:p w14:paraId="0DE9EEA0" w14:textId="0E4D734A" w:rsidR="000859D8" w:rsidRDefault="000859D8" w:rsidP="00EB107D">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62741E0E" w14:textId="73F492F6" w:rsidR="000859D8" w:rsidRDefault="000859D8" w:rsidP="00EB107D">
            <w:pPr>
              <w:widowControl w:val="0"/>
              <w:snapToGrid w:val="0"/>
              <w:spacing w:before="120" w:after="120" w:line="240" w:lineRule="auto"/>
              <w:rPr>
                <w:rFonts w:eastAsiaTheme="minorEastAsia"/>
                <w:sz w:val="20"/>
                <w:szCs w:val="20"/>
              </w:rPr>
            </w:pPr>
            <w:r>
              <w:rPr>
                <w:rFonts w:eastAsiaTheme="minorEastAsia" w:hint="eastAsia"/>
                <w:sz w:val="20"/>
                <w:szCs w:val="20"/>
              </w:rPr>
              <w:t>R</w:t>
            </w:r>
            <w:r>
              <w:rPr>
                <w:rFonts w:eastAsiaTheme="minorEastAsia"/>
                <w:sz w:val="20"/>
                <w:szCs w:val="20"/>
              </w:rPr>
              <w:t>egarding “</w:t>
            </w:r>
            <w:r>
              <w:rPr>
                <w:rFonts w:eastAsia="微软雅黑"/>
                <w:bCs/>
                <w:i/>
                <w:sz w:val="20"/>
                <w:szCs w:val="20"/>
              </w:rPr>
              <w:t>no new sequence length other than the ones supported in the current spec is pursued</w:t>
            </w:r>
            <w:r>
              <w:rPr>
                <w:rFonts w:eastAsiaTheme="minorEastAsia"/>
                <w:sz w:val="20"/>
                <w:szCs w:val="20"/>
              </w:rPr>
              <w:t>”, it is the common for both Alt.1 and Alt.2, so the condition can be in the main bullet.</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Support at least one of the following alternatives </w:t>
      </w:r>
    </w:p>
    <w:p w14:paraId="3CCC9DB3" w14:textId="77777777" w:rsidR="00E70992" w:rsidRPr="00DB0E1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426EE916" w:rsidR="00DB0E14" w:rsidRPr="009E0B00" w:rsidRDefault="00DB0E14" w:rsidP="00DB0E14">
      <w:pPr>
        <w:pStyle w:val="aff"/>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Huawei/HiSilicon</w:t>
      </w:r>
      <w:r w:rsidR="00CC28EC">
        <w:rPr>
          <w:rFonts w:eastAsiaTheme="minorEastAsia" w:hint="eastAsia"/>
          <w:i/>
          <w:sz w:val="20"/>
          <w:szCs w:val="20"/>
        </w:rPr>
        <w:t>,</w:t>
      </w:r>
      <w:r w:rsidR="00CC28EC">
        <w:rPr>
          <w:rFonts w:eastAsiaTheme="minorEastAsia"/>
          <w:i/>
          <w:sz w:val="20"/>
          <w:szCs w:val="20"/>
        </w:rPr>
        <w:t xml:space="preserve"> Futurewei</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542842F0"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r w:rsidRPr="0022484F">
        <w:rPr>
          <w:rFonts w:eastAsia="微软雅黑"/>
          <w:bCs/>
          <w:i/>
          <w:sz w:val="20"/>
          <w:szCs w:val="20"/>
        </w:rPr>
        <w:t>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5686B525"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5C86604F"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r w:rsidR="005B06BF">
        <w:rPr>
          <w:rFonts w:eastAsia="微软雅黑"/>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 xml:space="preserve">see clear motivation for any of the alternatives to restrict the number </w:t>
            </w:r>
            <w:r>
              <w:rPr>
                <w:rFonts w:eastAsiaTheme="minorEastAsia"/>
                <w:sz w:val="20"/>
                <w:szCs w:val="20"/>
              </w:rPr>
              <w:lastRenderedPageBreak/>
              <w:t>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r w:rsidR="007A3184" w14:paraId="21B180F0" w14:textId="77777777" w:rsidTr="007C7A75">
        <w:tc>
          <w:tcPr>
            <w:tcW w:w="2405" w:type="dxa"/>
          </w:tcPr>
          <w:p w14:paraId="33639565" w14:textId="0D717E83"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6945" w:type="dxa"/>
          </w:tcPr>
          <w:p w14:paraId="0E67082E" w14:textId="54AA9776"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We don’t need to support all possible combination of P_f and RRC configured sounding bandwidth</w:t>
            </w:r>
            <w:r>
              <w:rPr>
                <w:rFonts w:eastAsia="Malgun Gothic" w:hint="eastAsia"/>
                <w:sz w:val="20"/>
                <w:szCs w:val="20"/>
                <w:lang w:eastAsia="ko-KR"/>
              </w:rPr>
              <w:t>.</w:t>
            </w:r>
          </w:p>
        </w:tc>
      </w:tr>
      <w:tr w:rsidR="00EB107D" w14:paraId="218D5F25" w14:textId="77777777" w:rsidTr="007C7A75">
        <w:tc>
          <w:tcPr>
            <w:tcW w:w="2405" w:type="dxa"/>
          </w:tcPr>
          <w:p w14:paraId="02B61731" w14:textId="6F626FFB"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1EA4563F" w14:textId="2E6EDB68"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r w:rsidR="00506E74" w:rsidRPr="00506E74">
        <w:rPr>
          <w:rFonts w:cs="Arial" w:hint="eastAsia"/>
          <w:sz w:val="24"/>
          <w:szCs w:val="24"/>
        </w:rPr>
        <w:t>N</w:t>
      </w:r>
      <w:r w:rsidR="00506E74"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7A3184" w14:paraId="1BD73748" w14:textId="77777777" w:rsidTr="007C7A75">
        <w:tc>
          <w:tcPr>
            <w:tcW w:w="2405" w:type="dxa"/>
          </w:tcPr>
          <w:p w14:paraId="2AB25361" w14:textId="69DAD8CB"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6357506" w14:textId="0BBBDDA8"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EF3A8F" w14:paraId="118DF15E" w14:textId="77777777" w:rsidTr="007C7A75">
        <w:tc>
          <w:tcPr>
            <w:tcW w:w="2405" w:type="dxa"/>
          </w:tcPr>
          <w:p w14:paraId="42585FDF" w14:textId="1E823012"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5362D4E3" w14:textId="751D9A66" w:rsidR="00EF3A8F" w:rsidRDefault="00EF3A8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2D286C42" w14:textId="77777777" w:rsidTr="007C7A75">
        <w:tc>
          <w:tcPr>
            <w:tcW w:w="2405" w:type="dxa"/>
          </w:tcPr>
          <w:p w14:paraId="645C373F" w14:textId="681D09F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40C05277" w14:textId="3D141D0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w:t>
            </w:r>
            <w:r>
              <w:rPr>
                <w:rFonts w:eastAsia="Malgun Gothic"/>
                <w:sz w:val="20"/>
                <w:szCs w:val="20"/>
                <w:lang w:eastAsia="ko-KR"/>
              </w:rPr>
              <w:lastRenderedPageBreak/>
              <w:t xml:space="preserve">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r w:rsidR="00430459" w14:paraId="5BC0D029" w14:textId="77777777" w:rsidTr="007C7A75">
        <w:tc>
          <w:tcPr>
            <w:tcW w:w="2405" w:type="dxa"/>
          </w:tcPr>
          <w:p w14:paraId="6A46274B" w14:textId="754673F1" w:rsidR="00430459" w:rsidRDefault="00430459" w:rsidP="00236DC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2B020A" w14:textId="5D25F857"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pe</w:t>
            </w:r>
            <w:r>
              <w:rPr>
                <w:rFonts w:eastAsiaTheme="minorEastAsia"/>
                <w:sz w:val="20"/>
                <w:szCs w:val="20"/>
              </w:rPr>
              <w:t>n for further discussion. The conditions in which the guard period could be removed needs more clarification.</w:t>
            </w:r>
          </w:p>
          <w:p w14:paraId="205E466F" w14:textId="37F3E618"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 xml:space="preserve">For Alternative 2, </w:t>
            </w:r>
          </w:p>
        </w:tc>
      </w:tr>
      <w:tr w:rsidR="007A3184" w14:paraId="10C6D266" w14:textId="77777777" w:rsidTr="007C7A75">
        <w:tc>
          <w:tcPr>
            <w:tcW w:w="2405" w:type="dxa"/>
          </w:tcPr>
          <w:p w14:paraId="0F0D1FCD" w14:textId="6C70B3D0" w:rsidR="007A3184" w:rsidRDefault="007A3184" w:rsidP="007A3184">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89C13C" w14:textId="3AAF1552" w:rsidR="007A3184" w:rsidRDefault="007A3184" w:rsidP="007A318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4BAF" w14:paraId="758DC6DE" w14:textId="77777777" w:rsidTr="007C7A75">
        <w:tc>
          <w:tcPr>
            <w:tcW w:w="2405" w:type="dxa"/>
          </w:tcPr>
          <w:p w14:paraId="45B02AF5" w14:textId="578D3470"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NTT DOCOMO</w:t>
            </w:r>
          </w:p>
        </w:tc>
        <w:tc>
          <w:tcPr>
            <w:tcW w:w="6945" w:type="dxa"/>
          </w:tcPr>
          <w:p w14:paraId="126CDE03" w14:textId="210E10DA" w:rsidR="008A4BAF" w:rsidRDefault="008A4BAF" w:rsidP="007A318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EB107D" w14:paraId="19F98350" w14:textId="77777777" w:rsidTr="007C7A75">
        <w:tc>
          <w:tcPr>
            <w:tcW w:w="2405" w:type="dxa"/>
          </w:tcPr>
          <w:p w14:paraId="6695C7B9" w14:textId="05B35E93"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 MotM</w:t>
            </w:r>
          </w:p>
        </w:tc>
        <w:tc>
          <w:tcPr>
            <w:tcW w:w="6945" w:type="dxa"/>
          </w:tcPr>
          <w:p w14:paraId="4D3FDDE1" w14:textId="77777777" w:rsidR="00EB107D" w:rsidRDefault="00EB107D" w:rsidP="00EB107D">
            <w:pPr>
              <w:widowControl w:val="0"/>
              <w:snapToGrid w:val="0"/>
              <w:spacing w:before="120" w:after="120" w:line="240" w:lineRule="auto"/>
              <w:rPr>
                <w:rFonts w:eastAsiaTheme="minorEastAsia"/>
                <w:sz w:val="20"/>
                <w:szCs w:val="20"/>
              </w:rPr>
            </w:pPr>
            <w:r>
              <w:rPr>
                <w:rFonts w:eastAsiaTheme="minorEastAsia"/>
                <w:sz w:val="20"/>
                <w:szCs w:val="20"/>
              </w:rPr>
              <w:t>We are fine to discuss this issue.</w:t>
            </w:r>
          </w:p>
          <w:p w14:paraId="1B1BF101" w14:textId="262FEE96" w:rsidR="00EB107D" w:rsidRDefault="00EB107D" w:rsidP="00EB107D">
            <w:pPr>
              <w:widowControl w:val="0"/>
              <w:snapToGrid w:val="0"/>
              <w:spacing w:before="120" w:after="120" w:line="240" w:lineRule="auto"/>
              <w:rPr>
                <w:rFonts w:eastAsia="Malgun Gothic"/>
                <w:sz w:val="20"/>
                <w:szCs w:val="20"/>
                <w:lang w:eastAsia="ko-KR"/>
              </w:rPr>
            </w:pPr>
            <w:r>
              <w:rPr>
                <w:rFonts w:eastAsiaTheme="minorEastAsia"/>
                <w:sz w:val="20"/>
                <w:szCs w:val="20"/>
              </w:rPr>
              <w:t>Some clarification on Alt.2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4984BE9E" w:rsidR="007375EF" w:rsidRDefault="00C80E0C"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At least for </w:t>
      </w:r>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0CDC35F0" w14:textId="25F2834A" w:rsidR="00280DA4" w:rsidRDefault="00280DA4" w:rsidP="007375EF">
      <w:pPr>
        <w:pStyle w:val="aff"/>
        <w:widowControl w:val="0"/>
        <w:numPr>
          <w:ilvl w:val="0"/>
          <w:numId w:val="8"/>
        </w:numPr>
        <w:adjustRightInd w:val="0"/>
        <w:snapToGrid w:val="0"/>
        <w:spacing w:before="120" w:after="120" w:line="240" w:lineRule="auto"/>
        <w:jc w:val="both"/>
        <w:rPr>
          <w:ins w:id="2" w:author="ZTE" w:date="2021-04-19T08:32:00Z"/>
          <w:rFonts w:eastAsia="微软雅黑"/>
          <w:i/>
          <w:sz w:val="20"/>
          <w:szCs w:val="20"/>
        </w:rPr>
      </w:pPr>
      <w:r w:rsidRPr="00280DA4">
        <w:rPr>
          <w:rFonts w:eastAsia="微软雅黑" w:hint="eastAsia"/>
          <w:i/>
          <w:sz w:val="20"/>
          <w:szCs w:val="20"/>
        </w:rPr>
        <w:t>FFS</w:t>
      </w:r>
      <w:r>
        <w:rPr>
          <w:rFonts w:eastAsia="微软雅黑"/>
          <w:i/>
          <w:sz w:val="20"/>
          <w:szCs w:val="20"/>
        </w:rPr>
        <w:t xml:space="preserve"> extension to &lt;= 4Rx cases</w:t>
      </w:r>
    </w:p>
    <w:p w14:paraId="04918D3E" w14:textId="798C3669" w:rsidR="00B50A00" w:rsidRPr="00280DA4" w:rsidRDefault="00B50A00" w:rsidP="007375EF">
      <w:pPr>
        <w:pStyle w:val="aff"/>
        <w:widowControl w:val="0"/>
        <w:numPr>
          <w:ilvl w:val="0"/>
          <w:numId w:val="8"/>
        </w:numPr>
        <w:adjustRightInd w:val="0"/>
        <w:snapToGrid w:val="0"/>
        <w:spacing w:before="120" w:after="120" w:line="240" w:lineRule="auto"/>
        <w:jc w:val="both"/>
        <w:rPr>
          <w:rFonts w:eastAsia="微软雅黑"/>
          <w:i/>
          <w:sz w:val="20"/>
          <w:szCs w:val="20"/>
        </w:rPr>
      </w:pPr>
      <w:ins w:id="3" w:author="ZTE" w:date="2021-04-19T08:32:00Z">
        <w:r>
          <w:rPr>
            <w:rFonts w:eastAsia="微软雅黑"/>
            <w:i/>
            <w:sz w:val="20"/>
            <w:szCs w:val="20"/>
          </w:rPr>
          <w:t>FFS re</w:t>
        </w:r>
      </w:ins>
      <w:ins w:id="4" w:author="ZTE" w:date="2021-04-19T08:33:00Z">
        <w:r>
          <w:rPr>
            <w:rFonts w:eastAsia="微软雅黑"/>
            <w:i/>
            <w:sz w:val="20"/>
            <w:szCs w:val="20"/>
          </w:rPr>
          <w:t>levant UE capability design</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微软雅黑"/>
                <w:sz w:val="20"/>
                <w:szCs w:val="20"/>
              </w:rPr>
            </w:pPr>
            <w:r>
              <w:rPr>
                <w:rFonts w:eastAsia="微软雅黑"/>
                <w:sz w:val="20"/>
                <w:szCs w:val="20"/>
              </w:rPr>
              <w:t>V</w:t>
            </w:r>
            <w:r w:rsidR="00FA5789">
              <w:rPr>
                <w:rFonts w:eastAsia="微软雅黑"/>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w:t>
            </w:r>
            <w:r>
              <w:rPr>
                <w:rFonts w:eastAsia="微软雅黑"/>
                <w:sz w:val="20"/>
                <w:szCs w:val="20"/>
              </w:rPr>
              <w:lastRenderedPageBreak/>
              <w:t xml:space="preserve">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We can support the proposal if UE capability can be adde</w:t>
            </w:r>
            <w:r w:rsidR="00CE0889">
              <w:rPr>
                <w:rFonts w:eastAsia="微软雅黑"/>
                <w:sz w:val="20"/>
                <w:szCs w:val="20"/>
              </w:rPr>
              <w:t>d since more RRC configuration</w:t>
            </w:r>
            <w:r w:rsidR="00C73BF3">
              <w:rPr>
                <w:rFonts w:eastAsia="微软雅黑"/>
                <w:sz w:val="20"/>
                <w:szCs w:val="20"/>
              </w:rPr>
              <w:t>s</w:t>
            </w:r>
            <w:r w:rsidR="00CE0889">
              <w:rPr>
                <w:rFonts w:eastAsia="微软雅黑"/>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 xml:space="preserve">For Alt.1: </w:t>
            </w:r>
            <w:r w:rsidR="0000548C">
              <w:rPr>
                <w:rFonts w:eastAsia="微软雅黑"/>
                <w:sz w:val="20"/>
                <w:szCs w:val="20"/>
              </w:rPr>
              <w:t xml:space="preserve">Support UE capability signaling to allow </w:t>
            </w:r>
            <w:r>
              <w:rPr>
                <w:rFonts w:eastAsia="微软雅黑"/>
                <w:sz w:val="20"/>
                <w:szCs w:val="20"/>
              </w:rPr>
              <w:t xml:space="preserve">UE report </w:t>
            </w:r>
            <w:r w:rsidR="0000548C">
              <w:rPr>
                <w:rFonts w:eastAsia="微软雅黑"/>
                <w:sz w:val="20"/>
                <w:szCs w:val="20"/>
              </w:rPr>
              <w:t xml:space="preserve">to </w:t>
            </w:r>
            <w:r>
              <w:rPr>
                <w:rFonts w:eastAsia="微软雅黑"/>
                <w:sz w:val="20"/>
                <w:szCs w:val="20"/>
              </w:rPr>
              <w:t>support one of them</w:t>
            </w:r>
          </w:p>
          <w:p w14:paraId="06D25BDA" w14:textId="586E46E5" w:rsidR="00CE0889" w:rsidRPr="00CE0889" w:rsidRDefault="00CE0889" w:rsidP="00CE0889">
            <w:pPr>
              <w:pStyle w:val="aff"/>
              <w:widowControl w:val="0"/>
              <w:numPr>
                <w:ilvl w:val="1"/>
                <w:numId w:val="19"/>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67CF2ED0" w14:textId="2707D0B0" w:rsidR="00CE0889" w:rsidRDefault="00CE0889" w:rsidP="00CE0889">
            <w:pPr>
              <w:pStyle w:val="aff"/>
              <w:widowControl w:val="0"/>
              <w:numPr>
                <w:ilvl w:val="1"/>
                <w:numId w:val="19"/>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微软雅黑"/>
                <w:sz w:val="20"/>
                <w:szCs w:val="20"/>
              </w:rPr>
            </w:pPr>
            <w:r>
              <w:rPr>
                <w:rFonts w:eastAsia="微软雅黑"/>
                <w:sz w:val="20"/>
                <w:szCs w:val="20"/>
              </w:rPr>
              <w:t xml:space="preserve">For Alt.2: </w:t>
            </w:r>
            <w:r w:rsidR="0000548C">
              <w:rPr>
                <w:rFonts w:eastAsia="微软雅黑"/>
                <w:sz w:val="20"/>
                <w:szCs w:val="20"/>
              </w:rPr>
              <w:t>Support UE capability signaling to allow UE report to support one of them</w:t>
            </w:r>
          </w:p>
          <w:p w14:paraId="63862BC2" w14:textId="30D951A9" w:rsidR="00CE0889" w:rsidRPr="00CE0889" w:rsidRDefault="00CE0889" w:rsidP="00CE0889">
            <w:pPr>
              <w:pStyle w:val="aff"/>
              <w:widowControl w:val="0"/>
              <w:numPr>
                <w:ilvl w:val="1"/>
                <w:numId w:val="20"/>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2D498F23" w14:textId="64B52769"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4C33397" w14:textId="14B5DBF6"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 xml:space="preserve">two </w:t>
            </w:r>
            <w:r w:rsidRPr="00CE0889">
              <w:rPr>
                <w:rFonts w:eastAsia="微软雅黑"/>
                <w:sz w:val="20"/>
                <w:szCs w:val="20"/>
              </w:rPr>
              <w:t>SRS resource set</w:t>
            </w:r>
            <w:r>
              <w:rPr>
                <w:rFonts w:eastAsia="微软雅黑"/>
                <w:sz w:val="20"/>
                <w:szCs w:val="20"/>
              </w:rPr>
              <w:t>s</w:t>
            </w:r>
            <w:r w:rsidRPr="00CE0889">
              <w:rPr>
                <w:rFonts w:eastAsia="微软雅黑"/>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微软雅黑"/>
                <w:sz w:val="20"/>
                <w:szCs w:val="20"/>
              </w:rPr>
            </w:pPr>
          </w:p>
          <w:p w14:paraId="3D898A91" w14:textId="381063BE" w:rsidR="00CE0889" w:rsidRPr="00CE0889" w:rsidRDefault="00CE0889" w:rsidP="00CE0889">
            <w:pPr>
              <w:widowControl w:val="0"/>
              <w:snapToGrid w:val="0"/>
              <w:spacing w:before="120" w:after="120" w:line="240" w:lineRule="auto"/>
              <w:rPr>
                <w:rFonts w:eastAsia="微软雅黑"/>
                <w:sz w:val="20"/>
                <w:szCs w:val="20"/>
              </w:rPr>
            </w:pPr>
          </w:p>
        </w:tc>
      </w:tr>
      <w:tr w:rsidR="00FA2067" w14:paraId="7463B3EC" w14:textId="77777777" w:rsidTr="007C7A75">
        <w:tc>
          <w:tcPr>
            <w:tcW w:w="2405" w:type="dxa"/>
          </w:tcPr>
          <w:p w14:paraId="19C2D081" w14:textId="1489DA1F" w:rsidR="00FA2067" w:rsidRDefault="00FA2067" w:rsidP="00FA578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1C597F6" w14:textId="1D0D9FB1" w:rsidR="00FA2067" w:rsidRDefault="00FA2067" w:rsidP="00F3594E">
            <w:pPr>
              <w:widowControl w:val="0"/>
              <w:snapToGrid w:val="0"/>
              <w:spacing w:before="120" w:after="120" w:line="240" w:lineRule="auto"/>
              <w:rPr>
                <w:rFonts w:eastAsia="微软雅黑"/>
                <w:sz w:val="20"/>
                <w:szCs w:val="20"/>
              </w:rPr>
            </w:pPr>
            <w:r>
              <w:rPr>
                <w:rFonts w:eastAsia="微软雅黑"/>
                <w:sz w:val="20"/>
                <w:szCs w:val="20"/>
              </w:rPr>
              <w:t>Support Alt 1</w:t>
            </w:r>
          </w:p>
        </w:tc>
      </w:tr>
      <w:tr w:rsidR="00EB107D" w14:paraId="6A12C14D" w14:textId="77777777" w:rsidTr="007C7A75">
        <w:tc>
          <w:tcPr>
            <w:tcW w:w="2405" w:type="dxa"/>
          </w:tcPr>
          <w:p w14:paraId="0967ADF9" w14:textId="20C82F20"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6989E493" w14:textId="3AC49494" w:rsidR="00EB107D" w:rsidRDefault="00EB107D" w:rsidP="00EB107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Alt.1</w:t>
            </w:r>
          </w:p>
        </w:tc>
      </w:tr>
      <w:tr w:rsidR="000859D8" w14:paraId="60B06E58" w14:textId="77777777" w:rsidTr="007C7A75">
        <w:tc>
          <w:tcPr>
            <w:tcW w:w="2405" w:type="dxa"/>
          </w:tcPr>
          <w:p w14:paraId="3D21FF1F" w14:textId="0A167DCA" w:rsidR="000859D8" w:rsidRDefault="000859D8" w:rsidP="00EB107D">
            <w:pPr>
              <w:widowControl w:val="0"/>
              <w:snapToGrid w:val="0"/>
              <w:spacing w:before="120" w:after="120" w:line="240" w:lineRule="auto"/>
              <w:rPr>
                <w:rFonts w:eastAsia="微软雅黑" w:hint="eastAsia"/>
                <w:sz w:val="20"/>
                <w:szCs w:val="20"/>
              </w:rPr>
            </w:pPr>
            <w:r>
              <w:rPr>
                <w:rFonts w:eastAsia="微软雅黑" w:hint="eastAsia"/>
                <w:sz w:val="20"/>
                <w:szCs w:val="20"/>
              </w:rPr>
              <w:t>H</w:t>
            </w:r>
            <w:r w:rsidR="00284AD4">
              <w:rPr>
                <w:rFonts w:eastAsia="微软雅黑"/>
                <w:sz w:val="20"/>
                <w:szCs w:val="20"/>
              </w:rPr>
              <w:t>uawei, HiSilicon 3</w:t>
            </w:r>
            <w:bookmarkStart w:id="5" w:name="_GoBack"/>
            <w:bookmarkEnd w:id="5"/>
          </w:p>
        </w:tc>
        <w:tc>
          <w:tcPr>
            <w:tcW w:w="6945" w:type="dxa"/>
          </w:tcPr>
          <w:p w14:paraId="10F68A40" w14:textId="38A5AB09" w:rsidR="000859D8" w:rsidRDefault="000859D8" w:rsidP="004842A3">
            <w:pPr>
              <w:widowControl w:val="0"/>
              <w:snapToGrid w:val="0"/>
              <w:spacing w:before="120" w:after="120" w:line="240" w:lineRule="auto"/>
              <w:rPr>
                <w:rFonts w:eastAsia="微软雅黑"/>
                <w:sz w:val="20"/>
                <w:szCs w:val="20"/>
              </w:rPr>
            </w:pPr>
            <w:r>
              <w:rPr>
                <w:rFonts w:eastAsia="微软雅黑"/>
                <w:sz w:val="20"/>
                <w:szCs w:val="20"/>
              </w:rPr>
              <w:t xml:space="preserve">Regarding to “&lt;=4Rx” case, </w:t>
            </w:r>
            <w:r w:rsidR="004842A3">
              <w:rPr>
                <w:rFonts w:eastAsia="微软雅黑"/>
                <w:sz w:val="20"/>
                <w:szCs w:val="20"/>
              </w:rPr>
              <w:t>since the proposal is for next meeting discussion, both &gt;4Rx and &lt;=4Rx need to be discussed and decided. So, the better wording is:</w:t>
            </w:r>
          </w:p>
          <w:p w14:paraId="5D22818F" w14:textId="77777777" w:rsidR="004842A3" w:rsidRDefault="004842A3" w:rsidP="004842A3">
            <w:pPr>
              <w:widowControl w:val="0"/>
              <w:snapToGrid w:val="0"/>
              <w:spacing w:before="120" w:after="120" w:line="240" w:lineRule="auto"/>
              <w:rPr>
                <w:rFonts w:eastAsia="微软雅黑"/>
                <w:sz w:val="20"/>
                <w:szCs w:val="20"/>
              </w:rPr>
            </w:pPr>
          </w:p>
          <w:p w14:paraId="0FD1204C" w14:textId="6858D211" w:rsidR="004842A3" w:rsidRDefault="004842A3" w:rsidP="004842A3">
            <w:pPr>
              <w:widowControl w:val="0"/>
              <w:adjustRightInd w:val="0"/>
              <w:snapToGrid w:val="0"/>
              <w:spacing w:before="120" w:after="120" w:line="240" w:lineRule="auto"/>
              <w:jc w:val="both"/>
              <w:rPr>
                <w:rFonts w:eastAsia="微软雅黑"/>
                <w:i/>
                <w:sz w:val="20"/>
                <w:szCs w:val="20"/>
              </w:rPr>
            </w:pPr>
            <w:r w:rsidRPr="004842A3">
              <w:rPr>
                <w:rFonts w:eastAsia="微软雅黑"/>
                <w:i/>
                <w:strike/>
                <w:color w:val="FF0000"/>
                <w:sz w:val="20"/>
                <w:szCs w:val="20"/>
              </w:rPr>
              <w:t>At least f</w:t>
            </w:r>
            <w:r>
              <w:rPr>
                <w:rFonts w:eastAsia="微软雅黑"/>
                <w:i/>
                <w:sz w:val="20"/>
                <w:szCs w:val="20"/>
              </w:rPr>
              <w:t xml:space="preserve"> </w:t>
            </w:r>
            <w:r w:rsidRPr="004842A3">
              <w:rPr>
                <w:rFonts w:eastAsia="微软雅黑"/>
                <w:i/>
                <w:color w:val="FF0000"/>
                <w:sz w:val="20"/>
                <w:szCs w:val="20"/>
              </w:rPr>
              <w:t>F</w:t>
            </w:r>
            <w:r>
              <w:rPr>
                <w:rFonts w:eastAsia="微软雅黑"/>
                <w:i/>
                <w:sz w:val="20"/>
                <w:szCs w:val="20"/>
              </w:rPr>
              <w:t>or antenna switching with &gt;4Rx</w:t>
            </w:r>
            <w:r>
              <w:rPr>
                <w:rFonts w:eastAsia="微软雅黑"/>
                <w:i/>
                <w:sz w:val="20"/>
                <w:szCs w:val="20"/>
              </w:rPr>
              <w:t xml:space="preserve"> </w:t>
            </w:r>
            <w:r w:rsidRPr="004842A3">
              <w:rPr>
                <w:rFonts w:eastAsia="微软雅黑"/>
                <w:i/>
                <w:color w:val="FF0000"/>
                <w:sz w:val="20"/>
                <w:szCs w:val="20"/>
              </w:rPr>
              <w:t>and &lt;=4Rx</w:t>
            </w:r>
            <w:r>
              <w:rPr>
                <w:rFonts w:eastAsia="微软雅黑"/>
                <w:i/>
                <w:sz w:val="20"/>
                <w:szCs w:val="20"/>
              </w:rPr>
              <w:t xml:space="preserve">, support one of the following </w:t>
            </w:r>
          </w:p>
          <w:p w14:paraId="64D0B2D0" w14:textId="77777777" w:rsidR="004842A3" w:rsidRPr="000F0BA7" w:rsidRDefault="004842A3" w:rsidP="004842A3">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3568C009" w14:textId="77777777" w:rsidR="004842A3" w:rsidRPr="00EC1BF5" w:rsidRDefault="004842A3" w:rsidP="004842A3">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E9BF762" w14:textId="77777777" w:rsidR="004842A3" w:rsidRPr="00EC1BF5" w:rsidRDefault="004842A3" w:rsidP="004842A3">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106E237A" w14:textId="77777777" w:rsidR="004842A3" w:rsidRPr="00BA0D05" w:rsidRDefault="004842A3" w:rsidP="004842A3">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6C53ADA0" w14:textId="77777777" w:rsidR="004842A3" w:rsidRPr="00280DA4" w:rsidRDefault="004842A3" w:rsidP="004842A3">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configurations on SRS repetitions have impact</w:t>
            </w:r>
          </w:p>
          <w:p w14:paraId="6138B6B4" w14:textId="77777777" w:rsidR="004842A3" w:rsidRPr="004842A3" w:rsidRDefault="004842A3" w:rsidP="004842A3">
            <w:pPr>
              <w:pStyle w:val="aff"/>
              <w:widowControl w:val="0"/>
              <w:numPr>
                <w:ilvl w:val="0"/>
                <w:numId w:val="8"/>
              </w:numPr>
              <w:adjustRightInd w:val="0"/>
              <w:snapToGrid w:val="0"/>
              <w:spacing w:before="120" w:after="120" w:line="240" w:lineRule="auto"/>
              <w:jc w:val="both"/>
              <w:rPr>
                <w:ins w:id="6" w:author="ZTE" w:date="2021-04-19T08:32:00Z"/>
                <w:rFonts w:eastAsia="微软雅黑"/>
                <w:i/>
                <w:strike/>
                <w:color w:val="FF0000"/>
                <w:sz w:val="20"/>
                <w:szCs w:val="20"/>
              </w:rPr>
            </w:pPr>
            <w:r w:rsidRPr="004842A3">
              <w:rPr>
                <w:rFonts w:eastAsia="微软雅黑" w:hint="eastAsia"/>
                <w:i/>
                <w:strike/>
                <w:color w:val="FF0000"/>
                <w:sz w:val="20"/>
                <w:szCs w:val="20"/>
              </w:rPr>
              <w:t>FFS</w:t>
            </w:r>
            <w:r w:rsidRPr="004842A3">
              <w:rPr>
                <w:rFonts w:eastAsia="微软雅黑"/>
                <w:i/>
                <w:strike/>
                <w:color w:val="FF0000"/>
                <w:sz w:val="20"/>
                <w:szCs w:val="20"/>
              </w:rPr>
              <w:t xml:space="preserve"> extension to &lt;= 4Rx cases</w:t>
            </w:r>
          </w:p>
          <w:p w14:paraId="57C600AA" w14:textId="77777777" w:rsidR="004842A3" w:rsidRPr="00280DA4" w:rsidRDefault="004842A3" w:rsidP="004842A3">
            <w:pPr>
              <w:pStyle w:val="aff"/>
              <w:widowControl w:val="0"/>
              <w:numPr>
                <w:ilvl w:val="0"/>
                <w:numId w:val="8"/>
              </w:numPr>
              <w:adjustRightInd w:val="0"/>
              <w:snapToGrid w:val="0"/>
              <w:spacing w:before="120" w:after="120" w:line="240" w:lineRule="auto"/>
              <w:jc w:val="both"/>
              <w:rPr>
                <w:rFonts w:eastAsia="微软雅黑"/>
                <w:i/>
                <w:sz w:val="20"/>
                <w:szCs w:val="20"/>
              </w:rPr>
            </w:pPr>
            <w:ins w:id="7" w:author="ZTE" w:date="2021-04-19T08:32:00Z">
              <w:r>
                <w:rPr>
                  <w:rFonts w:eastAsia="微软雅黑"/>
                  <w:i/>
                  <w:sz w:val="20"/>
                  <w:szCs w:val="20"/>
                </w:rPr>
                <w:t>FFS re</w:t>
              </w:r>
            </w:ins>
            <w:ins w:id="8" w:author="ZTE" w:date="2021-04-19T08:33:00Z">
              <w:r>
                <w:rPr>
                  <w:rFonts w:eastAsia="微软雅黑"/>
                  <w:i/>
                  <w:sz w:val="20"/>
                  <w:szCs w:val="20"/>
                </w:rPr>
                <w:t>levant UE capability design</w:t>
              </w:r>
            </w:ins>
          </w:p>
          <w:p w14:paraId="5C45112A" w14:textId="08259E60" w:rsidR="004842A3" w:rsidRDefault="004842A3" w:rsidP="004842A3">
            <w:pPr>
              <w:widowControl w:val="0"/>
              <w:snapToGrid w:val="0"/>
              <w:spacing w:before="120" w:after="120" w:line="240" w:lineRule="auto"/>
              <w:rPr>
                <w:rFonts w:eastAsia="微软雅黑" w:hint="eastAsia"/>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lastRenderedPageBreak/>
              <w:t>Applies only when there are multiple candidate values of t configured</w:t>
            </w:r>
          </w:p>
          <w:p w14:paraId="38ECCB38" w14:textId="77777777" w:rsidR="00D6304B"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微软雅黑"/>
                <w:b/>
                <w:iCs/>
                <w:sz w:val="20"/>
                <w:szCs w:val="20"/>
              </w:rPr>
            </w:pPr>
            <w:r w:rsidRPr="00C154AB">
              <w:rPr>
                <w:rFonts w:eastAsia="微软雅黑" w:hint="eastAsia"/>
                <w:b/>
                <w:iCs/>
                <w:sz w:val="20"/>
                <w:szCs w:val="20"/>
              </w:rPr>
              <w:t>A</w:t>
            </w:r>
            <w:r w:rsidRPr="00C154AB">
              <w:rPr>
                <w:rFonts w:eastAsia="微软雅黑"/>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微软雅黑"/>
                <w:sz w:val="20"/>
                <w:szCs w:val="20"/>
              </w:rPr>
            </w:pPr>
            <w:r w:rsidRPr="00C154AB">
              <w:rPr>
                <w:rFonts w:eastAsia="微软雅黑"/>
                <w:sz w:val="20"/>
                <w:szCs w:val="20"/>
              </w:rPr>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1: All the non-zero integer values &lt;= N_max are supported for N</w:t>
            </w:r>
          </w:p>
          <w:p w14:paraId="5D18980C"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2: Support N=N_max only</w:t>
            </w:r>
          </w:p>
          <w:p w14:paraId="138DF056"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3: Support specific N values &lt;= N_max</w:t>
            </w:r>
          </w:p>
          <w:p w14:paraId="4749BCE7"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t>
            </w:r>
            <w:r w:rsidRPr="00C154AB">
              <w:rPr>
                <w:iCs/>
                <w:sz w:val="21"/>
                <w:szCs w:val="21"/>
                <w:shd w:val="clear" w:color="auto" w:fill="FFFFFF"/>
              </w:rPr>
              <w:t>whether different alternatives may be selected for the same xTyR configuration subject to the</w:t>
            </w:r>
            <w:r w:rsidRPr="00C154AB">
              <w:rPr>
                <w:rFonts w:eastAsia="微软雅黑"/>
                <w:sz w:val="20"/>
                <w:szCs w:val="20"/>
              </w:rPr>
              <w:t xml:space="preserve"> UE capability on maximum number of symbols that can be used for SRS in a slot</w:t>
            </w:r>
          </w:p>
          <w:p w14:paraId="72E0C374"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FFS: whether different alternatives may be selected for different xTyR configuration</w:t>
            </w:r>
          </w:p>
          <w:p w14:paraId="59899952" w14:textId="77777777" w:rsidR="00C154AB" w:rsidRPr="002D5CA2" w:rsidRDefault="002D5CA2" w:rsidP="002D5CA2">
            <w:pPr>
              <w:widowControl w:val="0"/>
              <w:snapToGrid w:val="0"/>
              <w:spacing w:after="0" w:line="240" w:lineRule="auto"/>
              <w:jc w:val="both"/>
              <w:rPr>
                <w:rFonts w:eastAsia="微软雅黑"/>
                <w:b/>
                <w:iCs/>
                <w:sz w:val="20"/>
                <w:szCs w:val="20"/>
              </w:rPr>
            </w:pPr>
            <w:r w:rsidRPr="002D5CA2">
              <w:rPr>
                <w:rFonts w:eastAsia="微软雅黑" w:hint="eastAsia"/>
                <w:b/>
                <w:iCs/>
                <w:sz w:val="20"/>
                <w:szCs w:val="20"/>
              </w:rPr>
              <w:t>A</w:t>
            </w:r>
            <w:r w:rsidRPr="002D5CA2">
              <w:rPr>
                <w:rFonts w:eastAsia="微软雅黑"/>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微软雅黑"/>
                <w:b/>
                <w:iCs/>
                <w:sz w:val="20"/>
                <w:szCs w:val="20"/>
              </w:rPr>
            </w:pPr>
            <w:r w:rsidRPr="00D1595B">
              <w:rPr>
                <w:rFonts w:eastAsia="微软雅黑" w:hint="eastAsia"/>
                <w:b/>
                <w:iCs/>
                <w:sz w:val="20"/>
                <w:szCs w:val="20"/>
              </w:rPr>
              <w:t>A</w:t>
            </w:r>
            <w:r w:rsidRPr="00D1595B">
              <w:rPr>
                <w:rFonts w:eastAsia="微软雅黑"/>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微软雅黑"/>
                <w:sz w:val="20"/>
                <w:szCs w:val="20"/>
              </w:rPr>
            </w:pPr>
            <w:r w:rsidRPr="00D1595B">
              <w:rPr>
                <w:rFonts w:eastAsia="微软雅黑"/>
                <w:sz w:val="20"/>
                <w:szCs w:val="20"/>
              </w:rPr>
              <w:t>Up to 4 “t” values can be configured per SRS resource set.</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FD458" w14:textId="77777777" w:rsidR="009301E5" w:rsidRDefault="009301E5" w:rsidP="0066336C">
      <w:pPr>
        <w:spacing w:after="0" w:line="240" w:lineRule="auto"/>
      </w:pPr>
      <w:r>
        <w:separator/>
      </w:r>
    </w:p>
  </w:endnote>
  <w:endnote w:type="continuationSeparator" w:id="0">
    <w:p w14:paraId="225A5C08" w14:textId="77777777" w:rsidR="009301E5" w:rsidRDefault="009301E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E7043" w14:textId="77777777" w:rsidR="009301E5" w:rsidRDefault="009301E5" w:rsidP="0066336C">
      <w:pPr>
        <w:spacing w:after="0" w:line="240" w:lineRule="auto"/>
      </w:pPr>
      <w:r>
        <w:separator/>
      </w:r>
    </w:p>
  </w:footnote>
  <w:footnote w:type="continuationSeparator" w:id="0">
    <w:p w14:paraId="3FEC8F6E" w14:textId="77777777" w:rsidR="009301E5" w:rsidRDefault="009301E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59D8"/>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4AD4"/>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2FCD"/>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2C4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459"/>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42A3"/>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5E5A"/>
    <w:rsid w:val="0052662D"/>
    <w:rsid w:val="00526DF2"/>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59F5"/>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6F8A"/>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184"/>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6483"/>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4BAF"/>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390A"/>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1E5"/>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5886"/>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49EE"/>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3C8"/>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07D"/>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3A8F"/>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03B3"/>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067"/>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3400284B-7121-4A1D-AAB2-8593DEC6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4204</Words>
  <Characters>23967</Characters>
  <Application>Microsoft Office Word</Application>
  <DocSecurity>0</DocSecurity>
  <Lines>199</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3</cp:revision>
  <cp:lastPrinted>2021-04-19T02:17:00Z</cp:lastPrinted>
  <dcterms:created xsi:type="dcterms:W3CDTF">2021-04-19T09:50:00Z</dcterms:created>
  <dcterms:modified xsi:type="dcterms:W3CDTF">2021-04-19T09:50:00Z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