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0E1ED4AF" w14:textId="77777777" w:rsidTr="00293649">
        <w:tc>
          <w:tcPr>
            <w:tcW w:w="2122" w:type="dxa"/>
          </w:tcPr>
          <w:p w14:paraId="04C3BD75" w14:textId="239301A3" w:rsidR="00B757FF" w:rsidRPr="006C4760" w:rsidRDefault="00B757FF" w:rsidP="00B757FF">
            <w:pPr>
              <w:jc w:val="both"/>
            </w:pPr>
            <w:r>
              <w:t>Sharp</w:t>
            </w:r>
          </w:p>
        </w:tc>
        <w:tc>
          <w:tcPr>
            <w:tcW w:w="2268" w:type="dxa"/>
          </w:tcPr>
          <w:p w14:paraId="6447DE4F" w14:textId="59B28CC0" w:rsidR="00B757FF" w:rsidRPr="006C4760" w:rsidRDefault="00B757FF" w:rsidP="00B757FF">
            <w:pPr>
              <w:jc w:val="both"/>
            </w:pPr>
            <w:r>
              <w:t>Yes</w:t>
            </w:r>
          </w:p>
        </w:tc>
        <w:tc>
          <w:tcPr>
            <w:tcW w:w="5241" w:type="dxa"/>
          </w:tcPr>
          <w:p w14:paraId="5B1D0DDE" w14:textId="77777777" w:rsidR="00B757FF" w:rsidRDefault="00B757FF" w:rsidP="00B757FF">
            <w:pPr>
              <w:jc w:val="both"/>
            </w:pPr>
            <w:r>
              <w:t xml:space="preserve">We share similar view as FL. </w:t>
            </w:r>
          </w:p>
          <w:p w14:paraId="04A9F0D1"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4286E5E" w14:textId="06883C60"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5A9E1C59" w14:textId="77777777" w:rsidTr="00293649">
        <w:tc>
          <w:tcPr>
            <w:tcW w:w="2122" w:type="dxa"/>
          </w:tcPr>
          <w:p w14:paraId="5FBFAC52" w14:textId="21CA5E49" w:rsidR="00AB2ADB" w:rsidRDefault="00AB2ADB" w:rsidP="00AB2ADB">
            <w:pPr>
              <w:jc w:val="both"/>
            </w:pPr>
            <w:r>
              <w:t>OPPO</w:t>
            </w:r>
          </w:p>
        </w:tc>
        <w:tc>
          <w:tcPr>
            <w:tcW w:w="2268" w:type="dxa"/>
          </w:tcPr>
          <w:p w14:paraId="5742A71F" w14:textId="0B3014AB" w:rsidR="00AB2ADB" w:rsidRDefault="00AB2ADB" w:rsidP="00AB2ADB">
            <w:pPr>
              <w:jc w:val="both"/>
            </w:pPr>
            <w:r>
              <w:t>No</w:t>
            </w:r>
          </w:p>
        </w:tc>
        <w:tc>
          <w:tcPr>
            <w:tcW w:w="5241" w:type="dxa"/>
          </w:tcPr>
          <w:p w14:paraId="3312283B" w14:textId="15A1F634"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3EDBF7B0" w14:textId="77777777" w:rsidTr="00293649">
        <w:tc>
          <w:tcPr>
            <w:tcW w:w="2122" w:type="dxa"/>
          </w:tcPr>
          <w:p w14:paraId="20E9D7E0" w14:textId="1F280C44"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460B6D1D" w14:textId="67FAC07B"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3F65C8FA" w14:textId="29F665A3"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6985DB04" w14:textId="77777777" w:rsidTr="00F1423C">
        <w:tc>
          <w:tcPr>
            <w:tcW w:w="2122" w:type="dxa"/>
          </w:tcPr>
          <w:p w14:paraId="3CD3549C" w14:textId="77777777" w:rsidR="0020700B" w:rsidRDefault="0020700B" w:rsidP="00F1423C">
            <w:pPr>
              <w:jc w:val="both"/>
            </w:pPr>
            <w:r>
              <w:t>Futurewei</w:t>
            </w:r>
          </w:p>
        </w:tc>
        <w:tc>
          <w:tcPr>
            <w:tcW w:w="2268" w:type="dxa"/>
          </w:tcPr>
          <w:p w14:paraId="1261CAA7" w14:textId="77777777" w:rsidR="0020700B" w:rsidRDefault="0020700B" w:rsidP="00F1423C">
            <w:pPr>
              <w:jc w:val="both"/>
            </w:pPr>
            <w:r>
              <w:t>No</w:t>
            </w:r>
          </w:p>
        </w:tc>
        <w:tc>
          <w:tcPr>
            <w:tcW w:w="5241" w:type="dxa"/>
          </w:tcPr>
          <w:p w14:paraId="4CA8244F" w14:textId="77777777" w:rsidR="0020700B" w:rsidRPr="00512C7D" w:rsidRDefault="0020700B" w:rsidP="00F1423C">
            <w:pPr>
              <w:jc w:val="both"/>
              <w:rPr>
                <w:rFonts w:eastAsiaTheme="minorEastAsia" w:hint="eastAsia"/>
                <w:bCs/>
                <w:lang w:eastAsia="zh-CN"/>
              </w:rPr>
            </w:pPr>
            <w:r>
              <w:rPr>
                <w:rFonts w:eastAsiaTheme="minorEastAsia"/>
                <w:bCs/>
                <w:lang w:eastAsia="zh-CN"/>
              </w:rPr>
              <w:t>T2 is decided before the procedure. UE cannot change T2 to break the loop.</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1F8C2917" w14:textId="77777777" w:rsidR="00CC3D33" w:rsidRDefault="00CC3D33" w:rsidP="000D107E">
            <w:pPr>
              <w:jc w:val="both"/>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xml:space="preserve">,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ListParagraph"/>
              <w:numPr>
                <w:ilvl w:val="0"/>
                <w:numId w:val="25"/>
              </w:numPr>
              <w:ind w:leftChars="0"/>
              <w:jc w:val="both"/>
              <w:rPr>
                <w:bCs/>
                <w:iCs/>
              </w:rPr>
            </w:pPr>
            <w:r>
              <w:t xml:space="preserve">Option 2-1: </w:t>
            </w:r>
          </w:p>
          <w:p w14:paraId="6F297DBC" w14:textId="77777777" w:rsidR="00CC3D33" w:rsidRDefault="00CC3D33" w:rsidP="000D107E">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ListParagraph"/>
              <w:numPr>
                <w:ilvl w:val="1"/>
                <w:numId w:val="25"/>
              </w:numPr>
              <w:ind w:leftChars="0"/>
              <w:jc w:val="both"/>
              <w:rPr>
                <w:bCs/>
                <w:iCs/>
              </w:rPr>
            </w:pPr>
            <w:r>
              <w:rPr>
                <w:bCs/>
                <w:iCs/>
              </w:rPr>
              <w:t xml:space="preserve">If the sub-set is derived based some predefined rule, e.g., the first X periodicity values as proposed by [1], then </w:t>
            </w:r>
            <w:proofErr w:type="gramStart"/>
            <w:r>
              <w:rPr>
                <w:bCs/>
                <w:iCs/>
              </w:rPr>
              <w:t>it’s</w:t>
            </w:r>
            <w:proofErr w:type="gramEnd"/>
            <w:r>
              <w:rPr>
                <w:bCs/>
                <w:iCs/>
              </w:rPr>
              <w:t xml:space="preserve"> possible that even we apply this sub-set, the infinite loop issue still exists since the first X periodicity values may still include very small periodicity values.</w:t>
            </w:r>
          </w:p>
          <w:p w14:paraId="3F261BF1" w14:textId="77777777" w:rsidR="00CC3D33" w:rsidRDefault="00CC3D33" w:rsidP="000D107E">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30115D43" w14:textId="77777777" w:rsidTr="00FF09A0">
        <w:tc>
          <w:tcPr>
            <w:tcW w:w="1980" w:type="dxa"/>
          </w:tcPr>
          <w:p w14:paraId="75850827" w14:textId="5BE5D254" w:rsidR="00B757FF" w:rsidRDefault="00B757FF" w:rsidP="00B757FF">
            <w:pPr>
              <w:jc w:val="both"/>
            </w:pPr>
            <w:r>
              <w:t>Sharp</w:t>
            </w:r>
          </w:p>
        </w:tc>
        <w:tc>
          <w:tcPr>
            <w:tcW w:w="7651" w:type="dxa"/>
          </w:tcPr>
          <w:p w14:paraId="0B96B7AF" w14:textId="1AC2B99C" w:rsidR="00B757FF" w:rsidRDefault="00B757FF" w:rsidP="00B757FF">
            <w:pPr>
              <w:jc w:val="both"/>
            </w:pPr>
            <w:r>
              <w:t>If the infinite loop is deemed as an issue following majority view, we support option 1-2/-1.</w:t>
            </w:r>
          </w:p>
        </w:tc>
      </w:tr>
      <w:tr w:rsidR="00D40FEB" w14:paraId="37A93DE6" w14:textId="77777777" w:rsidTr="00FF09A0">
        <w:tc>
          <w:tcPr>
            <w:tcW w:w="1980" w:type="dxa"/>
          </w:tcPr>
          <w:p w14:paraId="18D59A7D" w14:textId="1432ACC6" w:rsidR="00D40FEB" w:rsidRDefault="00D40FEB" w:rsidP="00D40FEB">
            <w:pPr>
              <w:jc w:val="both"/>
            </w:pPr>
            <w:r>
              <w:lastRenderedPageBreak/>
              <w:t>OPPO</w:t>
            </w:r>
          </w:p>
        </w:tc>
        <w:tc>
          <w:tcPr>
            <w:tcW w:w="7651" w:type="dxa"/>
          </w:tcPr>
          <w:p w14:paraId="2D44C78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42A6E90C"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473FE3"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 xml:space="preserve">ption 1-1 will lead to the performance loss because UE </w:t>
            </w:r>
            <w:proofErr w:type="gramStart"/>
            <w:r>
              <w:rPr>
                <w:rFonts w:eastAsiaTheme="minorEastAsia"/>
                <w:lang w:eastAsia="zh-CN"/>
              </w:rPr>
              <w:t>doesn’t</w:t>
            </w:r>
            <w:proofErr w:type="gramEnd"/>
            <w:r>
              <w:rPr>
                <w:rFonts w:eastAsiaTheme="minorEastAsia"/>
                <w:lang w:eastAsia="zh-CN"/>
              </w:rPr>
              <w:t xml:space="preserve"> exclude any resource based on SCI decoding. In Option 1-3 and Option 1-4, UE should not continue exclude resources from the candidate resource set when excessive exclusion has already happened.</w:t>
            </w:r>
          </w:p>
          <w:p w14:paraId="006AA8BB" w14:textId="77777777" w:rsidR="00D40FEB" w:rsidRDefault="00D40FEB" w:rsidP="00D40FEB">
            <w:pPr>
              <w:jc w:val="both"/>
              <w:rPr>
                <w:rFonts w:eastAsiaTheme="minorEastAsia"/>
                <w:lang w:eastAsia="zh-CN"/>
              </w:rPr>
            </w:pPr>
            <w:r>
              <w:rPr>
                <w:rFonts w:eastAsiaTheme="minorEastAsia"/>
                <w:lang w:eastAsia="zh-CN"/>
              </w:rPr>
              <w:t xml:space="preserve">Our preference is Option 1-2. The intention of Step 5 is to solve the issue of half-duplex. If it </w:t>
            </w:r>
            <w:proofErr w:type="gramStart"/>
            <w:r>
              <w:rPr>
                <w:rFonts w:eastAsiaTheme="minorEastAsia"/>
                <w:lang w:eastAsia="zh-CN"/>
              </w:rPr>
              <w:t>doesn’t</w:t>
            </w:r>
            <w:proofErr w:type="gramEnd"/>
            <w:r>
              <w:rPr>
                <w:rFonts w:eastAsiaTheme="minorEastAsia"/>
                <w:lang w:eastAsia="zh-CN"/>
              </w:rPr>
              <w:t xml:space="preserve"> cause the infinite loop, we can keep it as LTE-V2X. Otherwise, skipping it is the simplest way to jump out of the infinite loop.</w:t>
            </w:r>
          </w:p>
          <w:p w14:paraId="16D7C96E"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lang w:val="x-none"/>
                    </w:rPr>
                  </m:ctrlPr>
                </m:sSubPr>
                <m:e>
                  <m:r>
                    <w:rPr>
                      <w:rFonts w:ascii="Cambria Math" w:hAnsi="Cambria Math"/>
                      <w:lang w:val="x-none"/>
                    </w:rPr>
                    <m:t>S</m:t>
                  </m:r>
                </m:e>
                <m:sub>
                  <m:r>
                    <w:rPr>
                      <w:rFonts w:ascii="Cambria Math" w:hAnsi="Cambria Math"/>
                      <w:lang w:val="x-none"/>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55945C64" w14:textId="16758FE0"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7939A0B3" w14:textId="77777777" w:rsidTr="00FF09A0">
        <w:tc>
          <w:tcPr>
            <w:tcW w:w="1980" w:type="dxa"/>
          </w:tcPr>
          <w:p w14:paraId="75242E1B" w14:textId="3877AE1E"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0809C0E4" w14:textId="33E7D18D"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34D4A219" w14:textId="77777777" w:rsidTr="00F1423C">
        <w:tc>
          <w:tcPr>
            <w:tcW w:w="1980" w:type="dxa"/>
          </w:tcPr>
          <w:p w14:paraId="0097ADC2" w14:textId="77777777" w:rsidR="0020700B" w:rsidRDefault="0020700B" w:rsidP="00F1423C">
            <w:pPr>
              <w:jc w:val="both"/>
            </w:pPr>
            <w:r>
              <w:t>Futurewei</w:t>
            </w:r>
          </w:p>
        </w:tc>
        <w:tc>
          <w:tcPr>
            <w:tcW w:w="7651" w:type="dxa"/>
          </w:tcPr>
          <w:p w14:paraId="55F1A94B" w14:textId="77777777"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2F87678" w14:textId="77777777" w:rsidR="0020700B" w:rsidRPr="001F1307" w:rsidRDefault="0020700B" w:rsidP="00F1423C">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m:t>
              </m:r>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14:paraId="00E59ED5" w14:textId="77777777" w:rsidR="0020700B" w:rsidRDefault="0020700B" w:rsidP="00F1423C">
            <w:pPr>
              <w:jc w:val="both"/>
              <w:rPr>
                <w:rFonts w:eastAsiaTheme="minorEastAsia"/>
                <w:lang w:eastAsia="zh-CN"/>
              </w:rPr>
            </w:pPr>
          </w:p>
          <w:p w14:paraId="040AFE91" w14:textId="77777777" w:rsidR="0020700B" w:rsidRDefault="0020700B" w:rsidP="00F1423C">
            <w:pPr>
              <w:jc w:val="both"/>
              <w:rPr>
                <w:rFonts w:eastAsiaTheme="minorEastAsia"/>
                <w:lang w:eastAsia="zh-CN"/>
              </w:rPr>
            </w:pP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12FC78EA"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ListParagraph"/>
        <w:numPr>
          <w:ilvl w:val="0"/>
          <w:numId w:val="14"/>
        </w:numPr>
        <w:ind w:leftChars="0"/>
      </w:pPr>
      <w:r>
        <w:t>R1-2103467</w:t>
      </w:r>
      <w:r>
        <w:tab/>
        <w:t xml:space="preserve">Remaining issues on resource allocation for NR </w:t>
      </w:r>
      <w:proofErr w:type="spellStart"/>
      <w:r>
        <w:t>sidelink</w:t>
      </w:r>
      <w:proofErr w:type="spellEnd"/>
      <w:r>
        <w:tab/>
        <w:t>Sharp</w:t>
      </w:r>
    </w:p>
    <w:p w14:paraId="136F25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t>R1-2103639</w:t>
      </w:r>
      <w:r>
        <w:tab/>
        <w:t xml:space="preserve">Remaining issues on </w:t>
      </w:r>
      <w:proofErr w:type="spellStart"/>
      <w:r>
        <w:t>sidelink</w:t>
      </w:r>
      <w:proofErr w:type="spellEnd"/>
      <w:r>
        <w:t xml:space="preserve"> mode 2</w:t>
      </w:r>
      <w:r>
        <w:tab/>
      </w:r>
      <w:proofErr w:type="spellStart"/>
      <w:r>
        <w:t>ASUSTeK</w:t>
      </w:r>
      <w:proofErr w:type="spellEnd"/>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026FC591" w14:textId="1A4CDA89"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 xml:space="preserve">Huawei, </w:t>
      </w:r>
      <w:proofErr w:type="spellStart"/>
      <w:r>
        <w:t>HiSilicon</w:t>
      </w:r>
      <w:bookmarkEnd w:id="7"/>
      <w:proofErr w:type="spellEnd"/>
    </w:p>
    <w:p w14:paraId="1878EE8E" w14:textId="71DE7784" w:rsidR="00524B63" w:rsidRDefault="00EB14E0" w:rsidP="00786896">
      <w:pPr>
        <w:pStyle w:val="ListParagraph"/>
        <w:numPr>
          <w:ilvl w:val="0"/>
          <w:numId w:val="14"/>
        </w:numPr>
        <w:ind w:leftChars="0"/>
      </w:pPr>
      <w:bookmarkStart w:id="8" w:name="_Ref68706853"/>
      <w:r>
        <w:t>R1-2103765</w:t>
      </w:r>
      <w:r>
        <w:tab/>
        <w:t xml:space="preserve">Maintenance for Resource allocation for </w:t>
      </w:r>
      <w:proofErr w:type="spellStart"/>
      <w:r>
        <w:t>sidelink</w:t>
      </w:r>
      <w:proofErr w:type="spellEnd"/>
      <w:r>
        <w:t xml:space="preserve">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C7A1" w14:textId="77777777" w:rsidR="00BD27E8" w:rsidRDefault="00BD27E8">
      <w:r>
        <w:separator/>
      </w:r>
    </w:p>
  </w:endnote>
  <w:endnote w:type="continuationSeparator" w:id="0">
    <w:p w14:paraId="6744FAED" w14:textId="77777777" w:rsidR="00BD27E8" w:rsidRDefault="00BD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45D4" w14:textId="77777777" w:rsidR="00BD27E8" w:rsidRDefault="00BD27E8">
      <w:r>
        <w:separator/>
      </w:r>
    </w:p>
  </w:footnote>
  <w:footnote w:type="continuationSeparator" w:id="0">
    <w:p w14:paraId="1512B06E" w14:textId="77777777" w:rsidR="00BD27E8" w:rsidRDefault="00BD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2345EC-1CDA-40F3-9AD5-759EE5F677B5}">
  <ds:schemaRefs>
    <ds:schemaRef ds:uri="http://schemas.openxmlformats.org/officeDocument/2006/bibliography"/>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6</TotalTime>
  <Pages>4</Pages>
  <Words>2051</Words>
  <Characters>11693</Characters>
  <Application>Microsoft Office Word</Application>
  <DocSecurity>0</DocSecurity>
  <Lines>97</Lines>
  <Paragraphs>27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13717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Guosen Yue</cp:lastModifiedBy>
  <cp:revision>3</cp:revision>
  <cp:lastPrinted>2013-05-13T15:37:00Z</cp:lastPrinted>
  <dcterms:created xsi:type="dcterms:W3CDTF">2021-04-13T06:39:00Z</dcterms:created>
  <dcterms:modified xsi:type="dcterms:W3CDTF">2021-04-13T06:41:00Z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