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2DFE98" w14:textId="4CAB55BC" w:rsidR="00747357" w:rsidRPr="00A40260" w:rsidRDefault="00747357" w:rsidP="00A40260">
      <w:pPr>
        <w:widowControl w:val="0"/>
        <w:tabs>
          <w:tab w:val="right" w:pos="8280"/>
          <w:tab w:val="right" w:pos="9781"/>
        </w:tabs>
        <w:overflowPunct/>
        <w:autoSpaceDE/>
        <w:autoSpaceDN/>
        <w:adjustRightInd/>
        <w:spacing w:after="0"/>
        <w:ind w:right="-58"/>
        <w:jc w:val="both"/>
        <w:textAlignment w:val="auto"/>
        <w:rPr>
          <w:rFonts w:ascii="Arial" w:eastAsia="Yu Mincho" w:hAnsi="Arial"/>
          <w:b/>
          <w:sz w:val="24"/>
          <w:szCs w:val="24"/>
          <w:lang w:val="de-DE"/>
        </w:rPr>
      </w:pPr>
      <w:r w:rsidRPr="00747357">
        <w:rPr>
          <w:rFonts w:ascii="Arial" w:eastAsia="Yu Mincho" w:hAnsi="Arial" w:cs="Arial"/>
          <w:b/>
          <w:bCs/>
          <w:noProof/>
          <w:sz w:val="24"/>
          <w:szCs w:val="24"/>
          <w:lang w:val="de-DE"/>
        </w:rPr>
        <w:t>3GPP TSG RAN WG1</w:t>
      </w:r>
      <w:r w:rsidRPr="00747357">
        <w:rPr>
          <w:rFonts w:ascii="Arial" w:eastAsia="Yu Mincho" w:hAnsi="Arial" w:cs="Arial"/>
          <w:b/>
          <w:bCs/>
          <w:noProof/>
          <w:sz w:val="24"/>
          <w:szCs w:val="24"/>
          <w:lang w:val="de-DE" w:eastAsia="ja-JP"/>
        </w:rPr>
        <w:t xml:space="preserve"> #10</w:t>
      </w:r>
      <w:r w:rsidR="00A573CF">
        <w:rPr>
          <w:rFonts w:ascii="Arial" w:eastAsia="Yu Mincho" w:hAnsi="Arial" w:cs="Arial"/>
          <w:b/>
          <w:bCs/>
          <w:noProof/>
          <w:sz w:val="24"/>
          <w:szCs w:val="24"/>
          <w:lang w:val="de-DE" w:eastAsia="ja-JP"/>
        </w:rPr>
        <w:t>4</w:t>
      </w:r>
      <w:r w:rsidR="002A2D36">
        <w:rPr>
          <w:rFonts w:ascii="Arial" w:eastAsia="Yu Mincho" w:hAnsi="Arial" w:cs="Arial"/>
          <w:b/>
          <w:bCs/>
          <w:noProof/>
          <w:sz w:val="24"/>
          <w:szCs w:val="24"/>
          <w:lang w:val="de-DE" w:eastAsia="ja-JP"/>
        </w:rPr>
        <w:t>-</w:t>
      </w:r>
      <w:r w:rsidR="00A921F6">
        <w:rPr>
          <w:rFonts w:ascii="Arial" w:eastAsia="Yu Mincho" w:hAnsi="Arial" w:cs="Arial"/>
          <w:b/>
          <w:bCs/>
          <w:noProof/>
          <w:sz w:val="24"/>
          <w:szCs w:val="24"/>
          <w:lang w:val="de-DE" w:eastAsia="ja-JP"/>
        </w:rPr>
        <w:t>b</w:t>
      </w:r>
      <w:r w:rsidR="002A2D36">
        <w:rPr>
          <w:rFonts w:ascii="Arial" w:eastAsia="Yu Mincho" w:hAnsi="Arial" w:cs="Arial"/>
          <w:b/>
          <w:bCs/>
          <w:noProof/>
          <w:sz w:val="24"/>
          <w:szCs w:val="24"/>
          <w:lang w:val="de-DE" w:eastAsia="ja-JP"/>
        </w:rPr>
        <w:t>is</w:t>
      </w:r>
      <w:r w:rsidRPr="00747357">
        <w:rPr>
          <w:rFonts w:ascii="Arial" w:eastAsia="Yu Mincho" w:hAnsi="Arial" w:cs="Arial"/>
          <w:b/>
          <w:bCs/>
          <w:noProof/>
          <w:sz w:val="24"/>
          <w:szCs w:val="24"/>
          <w:lang w:val="de-DE" w:eastAsia="ja-JP"/>
        </w:rPr>
        <w:t>-e</w:t>
      </w:r>
      <w:r w:rsidRPr="00747357">
        <w:rPr>
          <w:rFonts w:ascii="Arial" w:eastAsia="Yu Mincho" w:hAnsi="Arial" w:cs="Arial"/>
          <w:b/>
          <w:bCs/>
          <w:noProof/>
          <w:sz w:val="24"/>
          <w:szCs w:val="24"/>
          <w:lang w:val="de-DE" w:eastAsia="ja-JP"/>
        </w:rPr>
        <w:tab/>
      </w:r>
      <w:r w:rsidRPr="00747357">
        <w:rPr>
          <w:rFonts w:ascii="Arial" w:eastAsia="Yu Mincho" w:hAnsi="Arial" w:cs="Arial"/>
          <w:b/>
          <w:bCs/>
          <w:noProof/>
          <w:sz w:val="24"/>
          <w:szCs w:val="24"/>
          <w:lang w:val="de-DE" w:eastAsia="ja-JP"/>
        </w:rPr>
        <w:tab/>
      </w:r>
      <w:r w:rsidRPr="00747357">
        <w:rPr>
          <w:rFonts w:ascii="Arial" w:eastAsia="Yu Mincho" w:hAnsi="Arial"/>
          <w:b/>
          <w:noProof/>
          <w:sz w:val="24"/>
          <w:szCs w:val="24"/>
          <w:lang w:val="de-DE"/>
        </w:rPr>
        <w:t>R1-</w:t>
      </w:r>
      <w:r w:rsidR="00512B7F">
        <w:rPr>
          <w:rFonts w:ascii="Arial" w:eastAsia="Yu Mincho" w:hAnsi="Arial"/>
          <w:b/>
          <w:noProof/>
          <w:sz w:val="24"/>
          <w:szCs w:val="24"/>
          <w:lang w:val="de-DE"/>
        </w:rPr>
        <w:t>2103001</w:t>
      </w:r>
    </w:p>
    <w:p w14:paraId="5F8CFDD6" w14:textId="068F6F0A" w:rsidR="00747357" w:rsidRDefault="00010DC3" w:rsidP="00A40260">
      <w:pPr>
        <w:keepLines/>
        <w:widowControl w:val="0"/>
        <w:overflowPunct/>
        <w:autoSpaceDE/>
        <w:autoSpaceDN/>
        <w:adjustRightInd/>
        <w:spacing w:after="0"/>
        <w:ind w:left="454" w:hanging="454"/>
        <w:jc w:val="both"/>
        <w:textAlignment w:val="auto"/>
        <w:rPr>
          <w:rFonts w:ascii="Arial" w:hAnsi="Arial" w:cs="Arial"/>
          <w:b/>
          <w:bCs/>
          <w:sz w:val="24"/>
          <w:szCs w:val="24"/>
          <w:lang w:val="en-US" w:eastAsia="ja-JP"/>
        </w:rPr>
      </w:pPr>
      <w:r>
        <w:rPr>
          <w:rFonts w:ascii="Arial" w:hAnsi="Arial" w:cs="Arial"/>
          <w:b/>
          <w:bCs/>
          <w:sz w:val="24"/>
          <w:szCs w:val="24"/>
          <w:lang w:val="en-US" w:eastAsia="ja-JP"/>
        </w:rPr>
        <w:t>e</w:t>
      </w:r>
      <w:r w:rsidR="00A40260" w:rsidRPr="009153C6">
        <w:rPr>
          <w:rFonts w:ascii="Arial" w:hAnsi="Arial" w:cs="Arial"/>
          <w:b/>
          <w:bCs/>
          <w:sz w:val="24"/>
          <w:szCs w:val="24"/>
          <w:lang w:val="en-US" w:eastAsia="ja-JP"/>
        </w:rPr>
        <w:t>-meeting,</w:t>
      </w:r>
      <w:r w:rsidR="007654A0">
        <w:rPr>
          <w:rFonts w:ascii="Arial" w:hAnsi="Arial" w:cs="Arial"/>
          <w:b/>
          <w:bCs/>
          <w:sz w:val="24"/>
          <w:szCs w:val="24"/>
          <w:lang w:val="en-US" w:eastAsia="ja-JP"/>
        </w:rPr>
        <w:t xml:space="preserve"> </w:t>
      </w:r>
      <w:r w:rsidR="00A921F6">
        <w:rPr>
          <w:rFonts w:ascii="Arial" w:hAnsi="Arial" w:cs="Arial"/>
          <w:b/>
          <w:bCs/>
          <w:sz w:val="24"/>
          <w:szCs w:val="24"/>
          <w:lang w:val="en-US" w:eastAsia="ja-JP"/>
        </w:rPr>
        <w:t>April</w:t>
      </w:r>
      <w:r>
        <w:rPr>
          <w:rFonts w:ascii="Arial" w:hAnsi="Arial" w:cs="Arial"/>
          <w:b/>
          <w:bCs/>
          <w:sz w:val="24"/>
          <w:szCs w:val="24"/>
          <w:lang w:val="en-US" w:eastAsia="ja-JP"/>
        </w:rPr>
        <w:t xml:space="preserve"> </w:t>
      </w:r>
      <w:r w:rsidR="00A921F6">
        <w:rPr>
          <w:rFonts w:ascii="Arial" w:hAnsi="Arial" w:cs="Arial"/>
          <w:b/>
          <w:bCs/>
          <w:sz w:val="24"/>
          <w:szCs w:val="24"/>
          <w:lang w:val="en-US" w:eastAsia="ja-JP"/>
        </w:rPr>
        <w:t>12</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xml:space="preserve"> –</w:t>
      </w:r>
      <w:r w:rsidR="002A2D36">
        <w:rPr>
          <w:rFonts w:ascii="Arial" w:hAnsi="Arial" w:cs="Arial"/>
          <w:b/>
          <w:bCs/>
          <w:sz w:val="24"/>
          <w:szCs w:val="24"/>
          <w:lang w:val="en-US" w:eastAsia="ja-JP"/>
        </w:rPr>
        <w:t>20</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202</w:t>
      </w:r>
      <w:r w:rsidR="00A573CF">
        <w:rPr>
          <w:rFonts w:ascii="Arial" w:hAnsi="Arial" w:cs="Arial"/>
          <w:b/>
          <w:bCs/>
          <w:sz w:val="24"/>
          <w:szCs w:val="24"/>
          <w:lang w:val="en-US" w:eastAsia="ja-JP"/>
        </w:rPr>
        <w:t>1</w:t>
      </w:r>
    </w:p>
    <w:p w14:paraId="49556C3C" w14:textId="77777777" w:rsidR="00A40260" w:rsidRPr="00A40260" w:rsidRDefault="00A40260" w:rsidP="00A40260">
      <w:pPr>
        <w:keepLines/>
        <w:widowControl w:val="0"/>
        <w:overflowPunct/>
        <w:autoSpaceDE/>
        <w:autoSpaceDN/>
        <w:adjustRightInd/>
        <w:spacing w:after="0"/>
        <w:ind w:left="454" w:hanging="454"/>
        <w:jc w:val="both"/>
        <w:textAlignment w:val="auto"/>
        <w:rPr>
          <w:rFonts w:eastAsia="MS Mincho"/>
          <w:sz w:val="24"/>
          <w:szCs w:val="24"/>
          <w:lang w:val="en-US"/>
        </w:rPr>
      </w:pPr>
    </w:p>
    <w:p w14:paraId="3EF2D4CE"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04DAC96B" w14:textId="37A3D98F"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00A573CF">
        <w:rPr>
          <w:rFonts w:ascii="Arial" w:eastAsia="MS Mincho" w:hAnsi="Arial"/>
          <w:sz w:val="24"/>
          <w:szCs w:val="24"/>
          <w:lang w:eastAsia="ja-JP"/>
        </w:rPr>
        <w:t>Channel access mechanisms for NR from 52.6 GHz to 71GHz</w:t>
      </w:r>
    </w:p>
    <w:p w14:paraId="586DB488" w14:textId="1C39B517" w:rsidR="00747357" w:rsidRPr="00747357" w:rsidRDefault="00747357" w:rsidP="00A40260">
      <w:pPr>
        <w:overflowPunct/>
        <w:autoSpaceDE/>
        <w:autoSpaceDN/>
        <w:adjustRightInd/>
        <w:spacing w:after="0"/>
        <w:jc w:val="both"/>
        <w:textAlignment w:val="auto"/>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sidR="00010DC3">
        <w:rPr>
          <w:rFonts w:ascii="Arial" w:eastAsia="MS Mincho" w:hAnsi="Arial"/>
          <w:sz w:val="24"/>
          <w:szCs w:val="24"/>
          <w:lang w:eastAsia="ja-JP"/>
        </w:rPr>
        <w:t>2</w:t>
      </w:r>
      <w:r w:rsidRPr="00747357">
        <w:rPr>
          <w:rFonts w:ascii="Arial" w:eastAsia="MS Mincho" w:hAnsi="Arial"/>
          <w:sz w:val="24"/>
          <w:szCs w:val="24"/>
          <w:lang w:eastAsia="ja-JP"/>
        </w:rPr>
        <w:t>.</w:t>
      </w:r>
      <w:r w:rsidR="00A573CF">
        <w:rPr>
          <w:rFonts w:ascii="Arial" w:eastAsia="MS Mincho" w:hAnsi="Arial"/>
          <w:sz w:val="24"/>
          <w:szCs w:val="24"/>
          <w:lang w:eastAsia="ja-JP"/>
        </w:rPr>
        <w:t>6</w:t>
      </w:r>
    </w:p>
    <w:p w14:paraId="03B3BB1F"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015019E" w14:textId="44A08194" w:rsidR="008537B7" w:rsidRPr="000B409F" w:rsidRDefault="008537B7" w:rsidP="008537B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76AD9CA1" w14:textId="2D3FC808" w:rsidR="00747357" w:rsidRDefault="00747357" w:rsidP="00A40260">
      <w:pPr>
        <w:spacing w:beforeLines="50" w:before="120"/>
        <w:jc w:val="both"/>
        <w:rPr>
          <w:rFonts w:eastAsia="MS Mincho"/>
          <w:lang w:eastAsia="ja-JP"/>
        </w:rPr>
      </w:pPr>
      <w:r w:rsidRPr="00133CCB">
        <w:rPr>
          <w:rFonts w:eastAsia="MS Mincho"/>
          <w:lang w:eastAsia="ja-JP"/>
        </w:rPr>
        <w:t>In RAN</w:t>
      </w:r>
      <w:r>
        <w:rPr>
          <w:rFonts w:eastAsia="MS Mincho"/>
          <w:lang w:eastAsia="ja-JP"/>
        </w:rPr>
        <w:t>#</w:t>
      </w:r>
      <w:r w:rsidR="00A573CF">
        <w:rPr>
          <w:rFonts w:eastAsia="MS Mincho"/>
          <w:lang w:eastAsia="ja-JP"/>
        </w:rPr>
        <w:t>90-e</w:t>
      </w:r>
      <w:r>
        <w:rPr>
          <w:rFonts w:eastAsia="MS Mincho"/>
          <w:lang w:eastAsia="ja-JP"/>
        </w:rPr>
        <w:t xml:space="preserve">, </w:t>
      </w:r>
      <w:r w:rsidR="00A573CF">
        <w:rPr>
          <w:rFonts w:eastAsia="MS Mincho"/>
          <w:lang w:eastAsia="ja-JP"/>
        </w:rPr>
        <w:t>a</w:t>
      </w:r>
      <w:r w:rsidR="00344B82">
        <w:rPr>
          <w:rFonts w:eastAsia="MS Mincho"/>
          <w:lang w:eastAsia="ja-JP"/>
        </w:rPr>
        <w:t xml:space="preserve"> revised </w:t>
      </w:r>
      <w:r w:rsidR="00A573CF">
        <w:rPr>
          <w:rFonts w:eastAsia="MS Mincho"/>
          <w:lang w:eastAsia="ja-JP"/>
        </w:rPr>
        <w:t>work item for</w:t>
      </w:r>
      <w:r>
        <w:rPr>
          <w:rFonts w:eastAsia="MS Mincho"/>
          <w:lang w:eastAsia="ja-JP"/>
        </w:rPr>
        <w:t xml:space="preserve"> supporting NR from 52.6 GHz to 71 GHz in NR Rel. 17 </w:t>
      </w:r>
      <w:r w:rsidR="00A573CF">
        <w:rPr>
          <w:rFonts w:eastAsia="MS Mincho"/>
          <w:lang w:eastAsia="ja-JP"/>
        </w:rPr>
        <w:t xml:space="preserve">has been approved </w:t>
      </w:r>
      <w:r>
        <w:rPr>
          <w:rFonts w:eastAsia="MS Mincho"/>
          <w:lang w:eastAsia="ja-JP"/>
        </w:rPr>
        <w:t xml:space="preserve">with following objectives </w:t>
      </w:r>
      <w:r w:rsidR="00A573CF">
        <w:rPr>
          <w:rFonts w:eastAsia="MS Mincho"/>
          <w:lang w:eastAsia="ja-JP"/>
        </w:rPr>
        <w:t>for channel access in [1]:</w:t>
      </w:r>
    </w:p>
    <w:p w14:paraId="1D68B81F" w14:textId="77777777" w:rsidR="00A573CF" w:rsidRPr="00A573CF" w:rsidRDefault="00A573CF" w:rsidP="00DA3154">
      <w:pPr>
        <w:numPr>
          <w:ilvl w:val="0"/>
          <w:numId w:val="2"/>
        </w:numPr>
        <w:spacing w:after="0"/>
        <w:jc w:val="both"/>
        <w:rPr>
          <w:rFonts w:asciiTheme="majorBidi" w:hAnsiTheme="majorBidi" w:cstheme="majorBidi"/>
          <w:bCs/>
          <w:i/>
          <w:iCs/>
        </w:rPr>
      </w:pPr>
      <w:r w:rsidRPr="00A573CF">
        <w:rPr>
          <w:rFonts w:asciiTheme="majorBidi" w:hAnsiTheme="majorBidi" w:cstheme="majorBidi"/>
          <w:bCs/>
          <w:i/>
          <w:iCs/>
        </w:rPr>
        <w:t>Physical layer procedure(s) including [RAN1]:</w:t>
      </w:r>
    </w:p>
    <w:p w14:paraId="556C402C" w14:textId="77777777" w:rsidR="00A573CF" w:rsidRPr="00A573CF" w:rsidRDefault="00A573CF" w:rsidP="00DA3154">
      <w:pPr>
        <w:numPr>
          <w:ilvl w:val="1"/>
          <w:numId w:val="2"/>
        </w:numPr>
        <w:spacing w:after="0"/>
        <w:jc w:val="both"/>
        <w:rPr>
          <w:rFonts w:asciiTheme="majorBidi" w:hAnsiTheme="majorBidi" w:cstheme="majorBidi"/>
          <w:bCs/>
          <w:i/>
          <w:iCs/>
        </w:rPr>
      </w:pPr>
      <w:r w:rsidRPr="00A573CF">
        <w:rPr>
          <w:rFonts w:asciiTheme="majorBidi" w:hAnsiTheme="majorBidi" w:cstheme="majorBidi"/>
          <w:bCs/>
          <w:i/>
          <w:iCs/>
        </w:rPr>
        <w:t>Channel access mechanism assuming beam based operation in order to comply with the regulatory requirements applicable to unlicensed spectrum for frequencies between 52.6GHz and 71GHz.</w:t>
      </w:r>
    </w:p>
    <w:p w14:paraId="34E6B9B1" w14:textId="77777777" w:rsidR="00A573CF" w:rsidRPr="00A573CF" w:rsidRDefault="00A573CF" w:rsidP="00DA3154">
      <w:pPr>
        <w:numPr>
          <w:ilvl w:val="2"/>
          <w:numId w:val="2"/>
        </w:numPr>
        <w:spacing w:after="0"/>
        <w:jc w:val="both"/>
        <w:rPr>
          <w:rFonts w:asciiTheme="majorBidi" w:hAnsiTheme="majorBidi" w:cstheme="majorBidi"/>
          <w:bCs/>
          <w:i/>
          <w:iCs/>
        </w:rPr>
      </w:pPr>
      <w:r w:rsidRPr="00A573CF">
        <w:rPr>
          <w:rFonts w:asciiTheme="majorBidi" w:hAnsiTheme="majorBidi" w:cstheme="majorBidi"/>
          <w:bCs/>
          <w:i/>
          <w:iCs/>
        </w:rPr>
        <w:t>Specify both LBT and No-LBT related procedures, and for No-LBT case no additional sensing mechanism is specified.</w:t>
      </w:r>
    </w:p>
    <w:p w14:paraId="126E8FC0" w14:textId="77777777" w:rsidR="00A573CF" w:rsidRPr="00A573CF" w:rsidRDefault="00A573CF" w:rsidP="00DA3154">
      <w:pPr>
        <w:numPr>
          <w:ilvl w:val="2"/>
          <w:numId w:val="2"/>
        </w:numPr>
        <w:spacing w:after="0"/>
        <w:jc w:val="both"/>
        <w:rPr>
          <w:rFonts w:asciiTheme="majorBidi" w:hAnsiTheme="majorBidi" w:cstheme="majorBidi"/>
          <w:bCs/>
          <w:i/>
          <w:iCs/>
        </w:rPr>
      </w:pPr>
      <w:r w:rsidRPr="00A573CF">
        <w:rPr>
          <w:rFonts w:asciiTheme="majorBidi" w:hAnsiTheme="majorBidi" w:cstheme="majorBidi"/>
          <w:bCs/>
          <w:i/>
          <w:iCs/>
        </w:rPr>
        <w:t>Study, and if needed specify, omni-directional LBT, directional LBT and receiver assistance in channel access</w:t>
      </w:r>
    </w:p>
    <w:p w14:paraId="368D6110" w14:textId="77777777" w:rsidR="00A573CF" w:rsidRPr="00A573CF" w:rsidRDefault="00A573CF" w:rsidP="00DA3154">
      <w:pPr>
        <w:numPr>
          <w:ilvl w:val="2"/>
          <w:numId w:val="2"/>
        </w:numPr>
        <w:spacing w:after="0"/>
        <w:jc w:val="both"/>
        <w:rPr>
          <w:rFonts w:asciiTheme="majorBidi" w:hAnsiTheme="majorBidi" w:cstheme="majorBidi"/>
          <w:bCs/>
          <w:i/>
          <w:iCs/>
        </w:rPr>
      </w:pPr>
      <w:r w:rsidRPr="00A573CF">
        <w:rPr>
          <w:rFonts w:asciiTheme="majorBidi" w:hAnsiTheme="majorBidi" w:cstheme="majorBidi"/>
          <w:bCs/>
          <w:i/>
          <w:iCs/>
        </w:rPr>
        <w:t xml:space="preserve">Study, and if needed specify, energy detection threshold enhancement </w:t>
      </w:r>
    </w:p>
    <w:p w14:paraId="01EE32B6" w14:textId="77777777" w:rsidR="00DA3154" w:rsidRDefault="00DA3154" w:rsidP="00AE05F4">
      <w:pPr>
        <w:spacing w:after="0"/>
        <w:jc w:val="both"/>
        <w:rPr>
          <w:bCs/>
        </w:rPr>
      </w:pPr>
    </w:p>
    <w:p w14:paraId="0EE8BC89" w14:textId="6984FBBD" w:rsidR="00AE6616" w:rsidRDefault="00AE6616" w:rsidP="00AE05F4">
      <w:pPr>
        <w:spacing w:after="0"/>
        <w:jc w:val="both"/>
        <w:rPr>
          <w:rFonts w:asciiTheme="majorBidi" w:hAnsiTheme="majorBidi" w:cstheme="majorBidi"/>
          <w:bCs/>
          <w:lang w:val="en-US"/>
        </w:rPr>
      </w:pPr>
      <w:r w:rsidRPr="00347C63">
        <w:rPr>
          <w:rFonts w:asciiTheme="majorBidi" w:hAnsiTheme="majorBidi" w:cstheme="majorBidi"/>
          <w:bCs/>
          <w:lang w:val="en-US"/>
        </w:rPr>
        <w:t xml:space="preserve">In this contribution, we discuss </w:t>
      </w:r>
      <w:r w:rsidR="00D67BDB">
        <w:rPr>
          <w:rFonts w:asciiTheme="majorBidi" w:hAnsiTheme="majorBidi" w:cstheme="majorBidi"/>
          <w:bCs/>
          <w:lang w:val="en-US"/>
        </w:rPr>
        <w:t xml:space="preserve">and present our views on </w:t>
      </w:r>
      <w:r w:rsidR="000170F5">
        <w:rPr>
          <w:rFonts w:asciiTheme="majorBidi" w:hAnsiTheme="majorBidi" w:cstheme="majorBidi"/>
          <w:bCs/>
          <w:lang w:val="en-US"/>
        </w:rPr>
        <w:t xml:space="preserve">the </w:t>
      </w:r>
      <w:r w:rsidR="00D67BDB">
        <w:rPr>
          <w:rFonts w:asciiTheme="majorBidi" w:hAnsiTheme="majorBidi" w:cstheme="majorBidi"/>
          <w:bCs/>
          <w:lang w:val="en-US"/>
        </w:rPr>
        <w:t xml:space="preserve">following topics </w:t>
      </w:r>
      <w:r w:rsidR="0031726B">
        <w:rPr>
          <w:rFonts w:asciiTheme="majorBidi" w:hAnsiTheme="majorBidi" w:cstheme="majorBidi"/>
          <w:bCs/>
          <w:lang w:val="en-US"/>
        </w:rPr>
        <w:t>for</w:t>
      </w:r>
      <w:r w:rsidR="00D67BDB">
        <w:rPr>
          <w:rFonts w:asciiTheme="majorBidi" w:hAnsiTheme="majorBidi" w:cstheme="majorBidi"/>
          <w:bCs/>
          <w:lang w:val="en-US"/>
        </w:rPr>
        <w:t xml:space="preserve"> </w:t>
      </w:r>
      <w:r w:rsidR="001A327A">
        <w:rPr>
          <w:rFonts w:asciiTheme="majorBidi" w:hAnsiTheme="majorBidi" w:cstheme="majorBidi"/>
          <w:bCs/>
          <w:lang w:val="en-US"/>
        </w:rPr>
        <w:t xml:space="preserve">channel access </w:t>
      </w:r>
      <w:r w:rsidR="00D67BDB">
        <w:rPr>
          <w:rFonts w:asciiTheme="majorBidi" w:hAnsiTheme="majorBidi" w:cstheme="majorBidi"/>
          <w:bCs/>
          <w:lang w:val="en-US"/>
        </w:rPr>
        <w:t>mechanisms</w:t>
      </w:r>
      <w:r w:rsidR="001A327A">
        <w:rPr>
          <w:rFonts w:asciiTheme="majorBidi" w:hAnsiTheme="majorBidi" w:cstheme="majorBidi"/>
          <w:bCs/>
          <w:lang w:val="en-US"/>
        </w:rPr>
        <w:t xml:space="preserve"> for </w:t>
      </w:r>
      <w:r w:rsidR="00A573CF">
        <w:rPr>
          <w:rFonts w:asciiTheme="majorBidi" w:hAnsiTheme="majorBidi" w:cstheme="majorBidi"/>
          <w:bCs/>
          <w:lang w:val="en-US"/>
        </w:rPr>
        <w:t xml:space="preserve">NR operation </w:t>
      </w:r>
      <w:r w:rsidR="00D67BDB">
        <w:rPr>
          <w:rFonts w:asciiTheme="majorBidi" w:hAnsiTheme="majorBidi" w:cstheme="majorBidi"/>
          <w:bCs/>
          <w:lang w:val="en-US"/>
        </w:rPr>
        <w:t xml:space="preserve">in </w:t>
      </w:r>
      <w:r w:rsidR="00D67BDB" w:rsidRPr="00347C63">
        <w:rPr>
          <w:rFonts w:asciiTheme="majorBidi" w:hAnsiTheme="majorBidi" w:cstheme="majorBidi"/>
          <w:bCs/>
          <w:lang w:val="en-US"/>
        </w:rPr>
        <w:t>unlicensed band</w:t>
      </w:r>
      <w:r w:rsidR="00D67BDB">
        <w:rPr>
          <w:rFonts w:asciiTheme="majorBidi" w:hAnsiTheme="majorBidi" w:cstheme="majorBidi"/>
          <w:bCs/>
          <w:lang w:val="en-US"/>
        </w:rPr>
        <w:t>s</w:t>
      </w:r>
      <w:r w:rsidR="00D67BDB" w:rsidRPr="00347C63">
        <w:rPr>
          <w:rFonts w:asciiTheme="majorBidi" w:hAnsiTheme="majorBidi" w:cstheme="majorBidi"/>
          <w:bCs/>
          <w:lang w:val="en-US"/>
        </w:rPr>
        <w:t xml:space="preserve"> </w:t>
      </w:r>
      <w:r w:rsidRPr="00347C63">
        <w:rPr>
          <w:rFonts w:asciiTheme="majorBidi" w:hAnsiTheme="majorBidi" w:cstheme="majorBidi"/>
          <w:bCs/>
          <w:lang w:val="en-US"/>
        </w:rPr>
        <w:t>between 52.6</w:t>
      </w:r>
      <w:r w:rsidR="007F194A">
        <w:rPr>
          <w:rFonts w:asciiTheme="majorBidi" w:hAnsiTheme="majorBidi" w:cstheme="majorBidi"/>
          <w:bCs/>
          <w:lang w:val="en-US"/>
        </w:rPr>
        <w:t xml:space="preserve"> </w:t>
      </w:r>
      <w:r w:rsidRPr="00347C63">
        <w:rPr>
          <w:rFonts w:asciiTheme="majorBidi" w:hAnsiTheme="majorBidi" w:cstheme="majorBidi"/>
          <w:bCs/>
          <w:lang w:val="en-US"/>
        </w:rPr>
        <w:t>GHz and 71GHz</w:t>
      </w:r>
      <w:r w:rsidR="00036903">
        <w:rPr>
          <w:rFonts w:asciiTheme="majorBidi" w:hAnsiTheme="majorBidi" w:cstheme="majorBidi"/>
          <w:bCs/>
          <w:lang w:val="en-US"/>
        </w:rPr>
        <w:t>:</w:t>
      </w:r>
    </w:p>
    <w:p w14:paraId="7214816B" w14:textId="76C46EF1" w:rsidR="001A216B" w:rsidRDefault="001A216B" w:rsidP="001A216B">
      <w:pPr>
        <w:pStyle w:val="ListParagraph"/>
        <w:numPr>
          <w:ilvl w:val="0"/>
          <w:numId w:val="10"/>
        </w:numPr>
        <w:spacing w:after="0"/>
        <w:jc w:val="both"/>
        <w:rPr>
          <w:rFonts w:asciiTheme="majorBidi" w:hAnsiTheme="majorBidi" w:cstheme="majorBidi"/>
          <w:bCs/>
          <w:lang w:val="en-US"/>
        </w:rPr>
      </w:pPr>
      <w:r>
        <w:rPr>
          <w:rFonts w:asciiTheme="majorBidi" w:hAnsiTheme="majorBidi" w:cstheme="majorBidi"/>
          <w:bCs/>
          <w:lang w:val="en-US"/>
        </w:rPr>
        <w:t>Channel bandwidth, nominal bandwidth and LBT bandwidth</w:t>
      </w:r>
    </w:p>
    <w:p w14:paraId="2185363A" w14:textId="68E1000B" w:rsidR="001A216B" w:rsidRDefault="001A216B" w:rsidP="001A216B">
      <w:pPr>
        <w:pStyle w:val="ListParagraph"/>
        <w:numPr>
          <w:ilvl w:val="0"/>
          <w:numId w:val="10"/>
        </w:numPr>
        <w:spacing w:after="0"/>
        <w:jc w:val="both"/>
        <w:rPr>
          <w:rFonts w:asciiTheme="majorBidi" w:hAnsiTheme="majorBidi" w:cstheme="majorBidi"/>
          <w:bCs/>
          <w:lang w:val="en-US"/>
        </w:rPr>
      </w:pPr>
      <w:r>
        <w:rPr>
          <w:rFonts w:asciiTheme="majorBidi" w:hAnsiTheme="majorBidi" w:cstheme="majorBidi"/>
          <w:bCs/>
          <w:lang w:val="en-US"/>
        </w:rPr>
        <w:t>Directional LBT based channel access</w:t>
      </w:r>
    </w:p>
    <w:p w14:paraId="1ACBA6CD" w14:textId="162C7F09" w:rsidR="001A216B" w:rsidRDefault="001A216B" w:rsidP="001A216B">
      <w:pPr>
        <w:pStyle w:val="ListParagraph"/>
        <w:numPr>
          <w:ilvl w:val="1"/>
          <w:numId w:val="10"/>
        </w:numPr>
        <w:spacing w:after="0"/>
        <w:jc w:val="both"/>
        <w:rPr>
          <w:rFonts w:asciiTheme="majorBidi" w:hAnsiTheme="majorBidi" w:cstheme="majorBidi"/>
          <w:bCs/>
          <w:lang w:val="en-US"/>
        </w:rPr>
      </w:pPr>
      <w:r>
        <w:rPr>
          <w:rFonts w:asciiTheme="majorBidi" w:hAnsiTheme="majorBidi" w:cstheme="majorBidi"/>
          <w:bCs/>
          <w:lang w:val="en-US"/>
        </w:rPr>
        <w:t>Need for directional LBT</w:t>
      </w:r>
    </w:p>
    <w:p w14:paraId="44124ACB" w14:textId="27090569" w:rsidR="001A216B" w:rsidRDefault="001A216B" w:rsidP="001A216B">
      <w:pPr>
        <w:pStyle w:val="ListParagraph"/>
        <w:numPr>
          <w:ilvl w:val="1"/>
          <w:numId w:val="10"/>
        </w:numPr>
        <w:spacing w:after="0"/>
        <w:jc w:val="both"/>
        <w:rPr>
          <w:rFonts w:asciiTheme="majorBidi" w:hAnsiTheme="majorBidi" w:cstheme="majorBidi"/>
          <w:bCs/>
          <w:lang w:val="en-US"/>
        </w:rPr>
      </w:pPr>
      <w:r>
        <w:rPr>
          <w:rFonts w:asciiTheme="majorBidi" w:hAnsiTheme="majorBidi" w:cstheme="majorBidi"/>
          <w:bCs/>
          <w:lang w:val="en-US"/>
        </w:rPr>
        <w:t>Association between sensing beams and transmission beams</w:t>
      </w:r>
    </w:p>
    <w:p w14:paraId="2021632A" w14:textId="3BC9AEF2" w:rsidR="001A216B" w:rsidRDefault="001A216B" w:rsidP="001A216B">
      <w:pPr>
        <w:pStyle w:val="ListParagraph"/>
        <w:numPr>
          <w:ilvl w:val="1"/>
          <w:numId w:val="10"/>
        </w:numPr>
        <w:spacing w:after="0"/>
        <w:jc w:val="both"/>
        <w:rPr>
          <w:rFonts w:asciiTheme="majorBidi" w:hAnsiTheme="majorBidi" w:cstheme="majorBidi"/>
          <w:bCs/>
          <w:lang w:val="en-US"/>
        </w:rPr>
      </w:pPr>
      <w:r>
        <w:rPr>
          <w:rFonts w:asciiTheme="majorBidi" w:hAnsiTheme="majorBidi" w:cstheme="majorBidi"/>
          <w:bCs/>
          <w:lang w:val="en-US"/>
        </w:rPr>
        <w:t xml:space="preserve">Multibeam operations </w:t>
      </w:r>
    </w:p>
    <w:p w14:paraId="6E52CDF7" w14:textId="77777777" w:rsidR="0031726B" w:rsidRDefault="0031726B" w:rsidP="0031726B">
      <w:pPr>
        <w:pStyle w:val="ListParagraph"/>
        <w:numPr>
          <w:ilvl w:val="1"/>
          <w:numId w:val="10"/>
        </w:numPr>
        <w:spacing w:after="0"/>
        <w:jc w:val="both"/>
        <w:rPr>
          <w:rFonts w:asciiTheme="majorBidi" w:hAnsiTheme="majorBidi" w:cstheme="majorBidi"/>
          <w:bCs/>
          <w:lang w:val="en-US"/>
        </w:rPr>
      </w:pPr>
      <w:r>
        <w:rPr>
          <w:rFonts w:asciiTheme="majorBidi" w:hAnsiTheme="majorBidi" w:cstheme="majorBidi"/>
          <w:bCs/>
          <w:lang w:val="en-US"/>
        </w:rPr>
        <w:t>Periodic RS enhancements</w:t>
      </w:r>
    </w:p>
    <w:p w14:paraId="065E69A9" w14:textId="784BAA43" w:rsidR="001A216B" w:rsidRDefault="001A216B" w:rsidP="001A216B">
      <w:pPr>
        <w:pStyle w:val="ListParagraph"/>
        <w:numPr>
          <w:ilvl w:val="1"/>
          <w:numId w:val="10"/>
        </w:numPr>
        <w:spacing w:after="0"/>
        <w:jc w:val="both"/>
        <w:rPr>
          <w:rFonts w:asciiTheme="majorBidi" w:hAnsiTheme="majorBidi" w:cstheme="majorBidi"/>
          <w:bCs/>
          <w:lang w:val="en-US"/>
        </w:rPr>
      </w:pPr>
      <w:r>
        <w:rPr>
          <w:rFonts w:asciiTheme="majorBidi" w:hAnsiTheme="majorBidi" w:cstheme="majorBidi"/>
          <w:bCs/>
          <w:lang w:val="en-US"/>
        </w:rPr>
        <w:t>PDCCH monitoring</w:t>
      </w:r>
    </w:p>
    <w:p w14:paraId="2B6B168D" w14:textId="6AA9FB95" w:rsidR="001A216B" w:rsidRPr="009F5EF5" w:rsidRDefault="001A216B" w:rsidP="00EB0285">
      <w:pPr>
        <w:pStyle w:val="ListParagraph"/>
        <w:numPr>
          <w:ilvl w:val="0"/>
          <w:numId w:val="10"/>
        </w:numPr>
        <w:spacing w:after="0"/>
        <w:jc w:val="both"/>
        <w:rPr>
          <w:rFonts w:asciiTheme="majorBidi" w:hAnsiTheme="majorBidi" w:cstheme="majorBidi"/>
          <w:bCs/>
          <w:lang w:val="en-US"/>
        </w:rPr>
      </w:pPr>
      <w:r w:rsidRPr="009F5EF5">
        <w:rPr>
          <w:rFonts w:asciiTheme="majorBidi" w:hAnsiTheme="majorBidi" w:cstheme="majorBidi"/>
          <w:bCs/>
          <w:lang w:val="en-US"/>
        </w:rPr>
        <w:t>COT sharing</w:t>
      </w:r>
      <w:r w:rsidR="009F5EF5" w:rsidRPr="009F5EF5">
        <w:rPr>
          <w:rFonts w:asciiTheme="majorBidi" w:hAnsiTheme="majorBidi" w:cstheme="majorBidi"/>
          <w:bCs/>
          <w:lang w:val="en-US"/>
        </w:rPr>
        <w:t xml:space="preserve"> and </w:t>
      </w:r>
      <w:r w:rsidRPr="009F5EF5">
        <w:rPr>
          <w:rFonts w:asciiTheme="majorBidi" w:hAnsiTheme="majorBidi" w:cstheme="majorBidi"/>
          <w:bCs/>
          <w:lang w:val="en-US"/>
        </w:rPr>
        <w:t>Cat 2 LBT</w:t>
      </w:r>
    </w:p>
    <w:p w14:paraId="75D0A950" w14:textId="7A771F83" w:rsidR="001A216B" w:rsidRDefault="001A216B" w:rsidP="001A216B">
      <w:pPr>
        <w:pStyle w:val="ListParagraph"/>
        <w:numPr>
          <w:ilvl w:val="0"/>
          <w:numId w:val="10"/>
        </w:numPr>
        <w:spacing w:after="0"/>
        <w:jc w:val="both"/>
        <w:rPr>
          <w:rFonts w:asciiTheme="majorBidi" w:hAnsiTheme="majorBidi" w:cstheme="majorBidi"/>
          <w:bCs/>
          <w:lang w:val="en-US"/>
        </w:rPr>
      </w:pPr>
      <w:r>
        <w:rPr>
          <w:rFonts w:asciiTheme="majorBidi" w:hAnsiTheme="majorBidi" w:cstheme="majorBidi"/>
          <w:bCs/>
          <w:lang w:val="en-US"/>
        </w:rPr>
        <w:t xml:space="preserve">CWS </w:t>
      </w:r>
      <w:r w:rsidR="002B1957">
        <w:rPr>
          <w:rFonts w:asciiTheme="majorBidi" w:hAnsiTheme="majorBidi" w:cstheme="majorBidi"/>
          <w:bCs/>
          <w:lang w:val="en-US"/>
        </w:rPr>
        <w:t>enhancements</w:t>
      </w:r>
      <w:r>
        <w:rPr>
          <w:rFonts w:asciiTheme="majorBidi" w:hAnsiTheme="majorBidi" w:cstheme="majorBidi"/>
          <w:bCs/>
          <w:lang w:val="en-US"/>
        </w:rPr>
        <w:t xml:space="preserve"> </w:t>
      </w:r>
    </w:p>
    <w:p w14:paraId="259A67C2" w14:textId="68D752DC" w:rsidR="00675887" w:rsidRDefault="00675887" w:rsidP="00636EEB">
      <w:pPr>
        <w:pStyle w:val="ListParagraph"/>
        <w:numPr>
          <w:ilvl w:val="0"/>
          <w:numId w:val="10"/>
        </w:numPr>
        <w:jc w:val="both"/>
        <w:rPr>
          <w:rFonts w:asciiTheme="majorBidi" w:hAnsiTheme="majorBidi" w:cstheme="majorBidi"/>
          <w:lang w:val="en-US" w:eastAsia="zh-CN"/>
        </w:rPr>
      </w:pPr>
      <w:r>
        <w:rPr>
          <w:rFonts w:asciiTheme="majorBidi" w:hAnsiTheme="majorBidi" w:cstheme="majorBidi"/>
          <w:lang w:val="en-US" w:eastAsia="zh-CN"/>
        </w:rPr>
        <w:t>No-LBT based channel access</w:t>
      </w:r>
    </w:p>
    <w:p w14:paraId="567266B6" w14:textId="40B269F9" w:rsidR="00675887" w:rsidRDefault="0013433F" w:rsidP="001A216B">
      <w:pPr>
        <w:pStyle w:val="ListParagraph"/>
        <w:numPr>
          <w:ilvl w:val="1"/>
          <w:numId w:val="10"/>
        </w:numPr>
        <w:jc w:val="both"/>
        <w:rPr>
          <w:rFonts w:asciiTheme="majorBidi" w:hAnsiTheme="majorBidi" w:cstheme="majorBidi"/>
          <w:lang w:val="en-US" w:eastAsia="zh-CN"/>
        </w:rPr>
      </w:pPr>
      <w:r>
        <w:rPr>
          <w:rFonts w:asciiTheme="majorBidi" w:hAnsiTheme="majorBidi" w:cstheme="majorBidi"/>
          <w:lang w:val="en-US" w:eastAsia="zh-CN"/>
        </w:rPr>
        <w:t>Power control enhancements for no-LBT</w:t>
      </w:r>
    </w:p>
    <w:p w14:paraId="17985A3D" w14:textId="4E4FBD19" w:rsidR="00472F88" w:rsidRDefault="00472F88" w:rsidP="001A216B">
      <w:pPr>
        <w:pStyle w:val="ListParagraph"/>
        <w:numPr>
          <w:ilvl w:val="1"/>
          <w:numId w:val="10"/>
        </w:numPr>
        <w:jc w:val="both"/>
        <w:rPr>
          <w:rFonts w:asciiTheme="majorBidi" w:hAnsiTheme="majorBidi" w:cstheme="majorBidi"/>
          <w:lang w:val="en-US" w:eastAsia="zh-CN"/>
        </w:rPr>
      </w:pPr>
      <w:r>
        <w:rPr>
          <w:rFonts w:asciiTheme="majorBidi" w:hAnsiTheme="majorBidi" w:cstheme="majorBidi"/>
          <w:lang w:val="en-US" w:eastAsia="zh-CN"/>
        </w:rPr>
        <w:t>Configured grant enhancements for no-LBT</w:t>
      </w:r>
    </w:p>
    <w:p w14:paraId="5185BB25" w14:textId="7B1DBDEF" w:rsidR="0013433F" w:rsidRDefault="0013433F" w:rsidP="001A216B">
      <w:pPr>
        <w:pStyle w:val="ListParagraph"/>
        <w:numPr>
          <w:ilvl w:val="1"/>
          <w:numId w:val="10"/>
        </w:numPr>
        <w:jc w:val="both"/>
        <w:rPr>
          <w:rFonts w:asciiTheme="majorBidi" w:hAnsiTheme="majorBidi" w:cstheme="majorBidi"/>
          <w:lang w:val="en-US" w:eastAsia="zh-CN"/>
        </w:rPr>
      </w:pPr>
      <w:r>
        <w:rPr>
          <w:rFonts w:asciiTheme="majorBidi" w:hAnsiTheme="majorBidi" w:cstheme="majorBidi"/>
          <w:lang w:val="en-US" w:eastAsia="zh-CN"/>
        </w:rPr>
        <w:t>Switching between no-LBT and LBT</w:t>
      </w:r>
    </w:p>
    <w:p w14:paraId="075E88E6" w14:textId="695A8FF7" w:rsidR="00675887" w:rsidRDefault="00675887" w:rsidP="00636EEB">
      <w:pPr>
        <w:pStyle w:val="ListParagraph"/>
        <w:numPr>
          <w:ilvl w:val="0"/>
          <w:numId w:val="10"/>
        </w:numPr>
        <w:jc w:val="both"/>
        <w:rPr>
          <w:rFonts w:asciiTheme="majorBidi" w:hAnsiTheme="majorBidi" w:cstheme="majorBidi"/>
          <w:lang w:val="en-US" w:eastAsia="zh-CN"/>
        </w:rPr>
      </w:pPr>
      <w:r>
        <w:rPr>
          <w:rFonts w:asciiTheme="majorBidi" w:hAnsiTheme="majorBidi" w:cstheme="majorBidi"/>
          <w:lang w:val="en-US" w:eastAsia="zh-CN"/>
        </w:rPr>
        <w:t>Receiver assistance</w:t>
      </w:r>
    </w:p>
    <w:p w14:paraId="5251DF8E" w14:textId="30130976" w:rsidR="00936A57" w:rsidRDefault="00936A57" w:rsidP="00936A57">
      <w:pPr>
        <w:pStyle w:val="ListParagraph"/>
        <w:numPr>
          <w:ilvl w:val="1"/>
          <w:numId w:val="10"/>
        </w:numPr>
        <w:jc w:val="both"/>
        <w:rPr>
          <w:rFonts w:asciiTheme="majorBidi" w:hAnsiTheme="majorBidi" w:cstheme="majorBidi"/>
          <w:lang w:val="en-US" w:eastAsia="zh-CN"/>
        </w:rPr>
      </w:pPr>
      <w:r>
        <w:rPr>
          <w:rFonts w:asciiTheme="majorBidi" w:hAnsiTheme="majorBidi" w:cstheme="majorBidi"/>
          <w:lang w:val="en-US" w:eastAsia="zh-CN"/>
        </w:rPr>
        <w:t>Need for receiver assistance</w:t>
      </w:r>
    </w:p>
    <w:p w14:paraId="5386283C" w14:textId="5C180D02" w:rsidR="0076369D" w:rsidRDefault="0076369D" w:rsidP="00636EEB">
      <w:pPr>
        <w:pStyle w:val="ListParagraph"/>
        <w:numPr>
          <w:ilvl w:val="1"/>
          <w:numId w:val="10"/>
        </w:numPr>
        <w:jc w:val="both"/>
        <w:rPr>
          <w:rFonts w:asciiTheme="majorBidi" w:hAnsiTheme="majorBidi" w:cstheme="majorBidi"/>
          <w:lang w:val="en-US" w:eastAsia="zh-CN"/>
        </w:rPr>
      </w:pPr>
      <w:r>
        <w:rPr>
          <w:rFonts w:asciiTheme="majorBidi" w:hAnsiTheme="majorBidi" w:cstheme="majorBidi"/>
          <w:lang w:val="en-US" w:eastAsia="zh-CN"/>
        </w:rPr>
        <w:t>Long term sensing for interference mitigation</w:t>
      </w:r>
    </w:p>
    <w:p w14:paraId="21B7FF0A" w14:textId="75252FC6" w:rsidR="004F7ABB" w:rsidRDefault="004F7ABB" w:rsidP="004F7ABB">
      <w:pPr>
        <w:pStyle w:val="ListParagraph"/>
        <w:numPr>
          <w:ilvl w:val="0"/>
          <w:numId w:val="10"/>
        </w:numPr>
        <w:jc w:val="both"/>
        <w:rPr>
          <w:rFonts w:asciiTheme="majorBidi" w:hAnsiTheme="majorBidi" w:cstheme="majorBidi"/>
          <w:lang w:val="en-US" w:eastAsia="zh-CN"/>
        </w:rPr>
      </w:pPr>
      <w:r>
        <w:rPr>
          <w:rFonts w:asciiTheme="majorBidi" w:hAnsiTheme="majorBidi" w:cstheme="majorBidi"/>
          <w:lang w:val="en-US" w:eastAsia="zh-CN"/>
        </w:rPr>
        <w:t>SSB (DRS) enhancements</w:t>
      </w:r>
    </w:p>
    <w:p w14:paraId="224F8E5E" w14:textId="68DD75F6" w:rsidR="00BE3523" w:rsidRDefault="00790DD7" w:rsidP="00BE3523">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2</w:t>
      </w:r>
      <w:r>
        <w:rPr>
          <w:rFonts w:ascii="Arial" w:eastAsia="MS Mincho" w:hAnsi="Arial"/>
          <w:sz w:val="36"/>
          <w:szCs w:val="36"/>
          <w:lang w:eastAsia="ja-JP"/>
        </w:rPr>
        <w:tab/>
      </w:r>
      <w:r w:rsidR="00F93118">
        <w:rPr>
          <w:rFonts w:ascii="Arial" w:eastAsia="MS Mincho" w:hAnsi="Arial"/>
          <w:sz w:val="36"/>
          <w:szCs w:val="36"/>
          <w:lang w:eastAsia="ja-JP"/>
        </w:rPr>
        <w:t>Channel bandwidth, nominal bandwidth and LBT bandwidth</w:t>
      </w:r>
    </w:p>
    <w:p w14:paraId="6C04823B" w14:textId="35F1CE2E" w:rsidR="009F5EC9" w:rsidRDefault="00892974" w:rsidP="009F5EC9">
      <w:pPr>
        <w:spacing w:before="240"/>
        <w:jc w:val="both"/>
        <w:rPr>
          <w:rFonts w:asciiTheme="majorBidi" w:hAnsiTheme="majorBidi" w:cstheme="majorBidi"/>
          <w:lang w:val="en-US" w:eastAsia="zh-CN"/>
        </w:rPr>
      </w:pPr>
      <w:r>
        <w:rPr>
          <w:rFonts w:asciiTheme="majorBidi" w:hAnsiTheme="majorBidi" w:cstheme="majorBidi"/>
          <w:lang w:eastAsia="zh-CN"/>
        </w:rPr>
        <w:t>For NR operation between 52.6GHz and 71GHz,</w:t>
      </w:r>
      <w:r w:rsidR="00304528">
        <w:rPr>
          <w:rFonts w:asciiTheme="majorBidi" w:hAnsiTheme="majorBidi" w:cstheme="majorBidi"/>
          <w:lang w:eastAsia="zh-CN"/>
        </w:rPr>
        <w:t xml:space="preserve"> it has been agreed to support</w:t>
      </w:r>
      <w:r w:rsidR="009F5EC9" w:rsidRPr="0084273C">
        <w:rPr>
          <w:rFonts w:asciiTheme="majorBidi" w:hAnsiTheme="majorBidi" w:cstheme="majorBidi"/>
          <w:lang w:eastAsia="zh-CN"/>
        </w:rPr>
        <w:t xml:space="preserve"> </w:t>
      </w:r>
      <w:r w:rsidR="00641019">
        <w:rPr>
          <w:rFonts w:asciiTheme="majorBidi" w:hAnsiTheme="majorBidi" w:cstheme="majorBidi"/>
          <w:lang w:eastAsia="zh-CN"/>
        </w:rPr>
        <w:t xml:space="preserve">120kHz, </w:t>
      </w:r>
      <w:r w:rsidR="009F5EC9" w:rsidRPr="0084273C">
        <w:rPr>
          <w:rFonts w:asciiTheme="majorBidi" w:hAnsiTheme="majorBidi" w:cstheme="majorBidi"/>
          <w:lang w:eastAsia="zh-CN"/>
        </w:rPr>
        <w:t>480kHz and 960kHz</w:t>
      </w:r>
      <w:r w:rsidR="009F5EC9">
        <w:rPr>
          <w:rFonts w:asciiTheme="majorBidi" w:hAnsiTheme="majorBidi" w:cstheme="majorBidi"/>
          <w:lang w:eastAsia="zh-CN"/>
        </w:rPr>
        <w:t xml:space="preserve"> </w:t>
      </w:r>
      <w:r w:rsidR="009F5EC9" w:rsidRPr="0084273C">
        <w:rPr>
          <w:rFonts w:asciiTheme="majorBidi" w:hAnsiTheme="majorBidi" w:cstheme="majorBidi"/>
          <w:lang w:eastAsia="zh-CN"/>
        </w:rPr>
        <w:t>for data</w:t>
      </w:r>
      <w:r w:rsidR="00304528">
        <w:rPr>
          <w:rFonts w:asciiTheme="majorBidi" w:hAnsiTheme="majorBidi" w:cstheme="majorBidi"/>
          <w:lang w:eastAsia="zh-CN"/>
        </w:rPr>
        <w:t xml:space="preserve">, </w:t>
      </w:r>
      <w:r w:rsidR="009F5EC9" w:rsidRPr="0084273C">
        <w:rPr>
          <w:rFonts w:asciiTheme="majorBidi" w:hAnsiTheme="majorBidi" w:cstheme="majorBidi"/>
          <w:lang w:eastAsia="zh-CN"/>
        </w:rPr>
        <w:t>control channels and reference signals</w:t>
      </w:r>
      <w:r w:rsidR="009F5EC9">
        <w:rPr>
          <w:rFonts w:asciiTheme="majorBidi" w:hAnsiTheme="majorBidi" w:cstheme="majorBidi"/>
          <w:lang w:eastAsia="zh-CN"/>
        </w:rPr>
        <w:t>, while t</w:t>
      </w:r>
      <w:r w:rsidR="009F5EC9" w:rsidRPr="0084273C">
        <w:rPr>
          <w:rFonts w:asciiTheme="majorBidi" w:hAnsiTheme="majorBidi" w:cstheme="majorBidi"/>
          <w:lang w:eastAsia="zh-CN"/>
        </w:rPr>
        <w:t>he maximum FFT size</w:t>
      </w:r>
      <w:r w:rsidR="009F5EC9">
        <w:rPr>
          <w:rFonts w:asciiTheme="majorBidi" w:hAnsiTheme="majorBidi" w:cstheme="majorBidi"/>
          <w:lang w:eastAsia="zh-CN"/>
        </w:rPr>
        <w:t xml:space="preserve"> (4096)</w:t>
      </w:r>
      <w:r w:rsidR="009F5EC9" w:rsidRPr="0084273C">
        <w:rPr>
          <w:rFonts w:asciiTheme="majorBidi" w:hAnsiTheme="majorBidi" w:cstheme="majorBidi"/>
          <w:lang w:eastAsia="zh-CN"/>
        </w:rPr>
        <w:t xml:space="preserve"> and the maximum of RBs per carrier</w:t>
      </w:r>
      <w:r w:rsidR="009F5EC9">
        <w:rPr>
          <w:rFonts w:asciiTheme="majorBidi" w:hAnsiTheme="majorBidi" w:cstheme="majorBidi"/>
          <w:lang w:eastAsia="zh-CN"/>
        </w:rPr>
        <w:t xml:space="preserve"> (275 RBs)</w:t>
      </w:r>
      <w:r w:rsidR="009F5EC9" w:rsidRPr="0084273C">
        <w:rPr>
          <w:rFonts w:asciiTheme="majorBidi" w:hAnsiTheme="majorBidi" w:cstheme="majorBidi"/>
          <w:lang w:eastAsia="zh-CN"/>
        </w:rPr>
        <w:t xml:space="preserve"> </w:t>
      </w:r>
      <w:r w:rsidR="009F5EC9">
        <w:rPr>
          <w:rFonts w:asciiTheme="majorBidi" w:hAnsiTheme="majorBidi" w:cstheme="majorBidi"/>
          <w:lang w:eastAsia="zh-CN"/>
        </w:rPr>
        <w:t>are unchanged</w:t>
      </w:r>
      <w:r w:rsidR="009F5EC9" w:rsidRPr="0084273C">
        <w:rPr>
          <w:rFonts w:asciiTheme="majorBidi" w:hAnsiTheme="majorBidi" w:cstheme="majorBidi"/>
          <w:lang w:eastAsia="zh-CN"/>
        </w:rPr>
        <w:t>.</w:t>
      </w:r>
      <w:r w:rsidR="009F5EC9">
        <w:rPr>
          <w:rFonts w:asciiTheme="majorBidi" w:hAnsiTheme="majorBidi" w:cstheme="majorBidi"/>
          <w:lang w:eastAsia="zh-CN"/>
        </w:rPr>
        <w:t xml:space="preserve"> The maximum channel bandwidth</w:t>
      </w:r>
      <w:r w:rsidR="00641019">
        <w:rPr>
          <w:rFonts w:asciiTheme="majorBidi" w:hAnsiTheme="majorBidi" w:cstheme="majorBidi"/>
          <w:lang w:eastAsia="zh-CN"/>
        </w:rPr>
        <w:t>s</w:t>
      </w:r>
      <w:r w:rsidR="009F5EC9">
        <w:rPr>
          <w:rFonts w:asciiTheme="majorBidi" w:hAnsiTheme="majorBidi" w:cstheme="majorBidi"/>
          <w:lang w:eastAsia="zh-CN"/>
        </w:rPr>
        <w:t xml:space="preserve"> that can be </w:t>
      </w:r>
      <w:r w:rsidR="00D24EB4">
        <w:rPr>
          <w:rFonts w:asciiTheme="majorBidi" w:hAnsiTheme="majorBidi" w:cstheme="majorBidi"/>
          <w:lang w:eastAsia="zh-CN"/>
        </w:rPr>
        <w:t xml:space="preserve">potentially </w:t>
      </w:r>
      <w:r w:rsidR="009F5EC9">
        <w:rPr>
          <w:rFonts w:asciiTheme="majorBidi" w:hAnsiTheme="majorBidi" w:cstheme="majorBidi"/>
          <w:lang w:eastAsia="zh-CN"/>
        </w:rPr>
        <w:t xml:space="preserve">supported </w:t>
      </w:r>
      <w:r w:rsidR="00641019">
        <w:rPr>
          <w:rFonts w:asciiTheme="majorBidi" w:hAnsiTheme="majorBidi" w:cstheme="majorBidi"/>
          <w:lang w:eastAsia="zh-CN"/>
        </w:rPr>
        <w:t xml:space="preserve">for 120kHz, </w:t>
      </w:r>
      <w:r w:rsidR="00641019" w:rsidRPr="0084273C">
        <w:rPr>
          <w:rFonts w:asciiTheme="majorBidi" w:hAnsiTheme="majorBidi" w:cstheme="majorBidi"/>
          <w:lang w:eastAsia="zh-CN"/>
        </w:rPr>
        <w:t>480kHz and 960kHz</w:t>
      </w:r>
      <w:r w:rsidR="00641019">
        <w:rPr>
          <w:rFonts w:asciiTheme="majorBidi" w:hAnsiTheme="majorBidi" w:cstheme="majorBidi"/>
          <w:lang w:eastAsia="zh-CN"/>
        </w:rPr>
        <w:t xml:space="preserve"> are</w:t>
      </w:r>
      <w:r w:rsidR="009F5EC9">
        <w:rPr>
          <w:rFonts w:asciiTheme="majorBidi" w:hAnsiTheme="majorBidi" w:cstheme="majorBidi"/>
          <w:lang w:eastAsia="zh-CN"/>
        </w:rPr>
        <w:t xml:space="preserve"> 400MHz, 1.6GHz and 3.2GHz</w:t>
      </w:r>
      <w:r w:rsidR="00641019">
        <w:rPr>
          <w:rFonts w:asciiTheme="majorBidi" w:hAnsiTheme="majorBidi" w:cstheme="majorBidi"/>
          <w:lang w:eastAsia="zh-CN"/>
        </w:rPr>
        <w:t>,</w:t>
      </w:r>
      <w:r w:rsidR="009F5EC9">
        <w:rPr>
          <w:rFonts w:asciiTheme="majorBidi" w:hAnsiTheme="majorBidi" w:cstheme="majorBidi"/>
          <w:lang w:eastAsia="zh-CN"/>
        </w:rPr>
        <w:t xml:space="preserve"> respectively. </w:t>
      </w:r>
      <w:r w:rsidR="009F5EC9">
        <w:rPr>
          <w:rFonts w:asciiTheme="majorBidi" w:hAnsiTheme="majorBidi" w:cstheme="majorBidi"/>
          <w:lang w:val="en-US" w:eastAsia="zh-CN"/>
        </w:rPr>
        <w:t xml:space="preserve">Considering </w:t>
      </w:r>
      <w:r w:rsidR="009F5EC9" w:rsidRPr="007D18E2">
        <w:rPr>
          <w:rFonts w:asciiTheme="majorBidi" w:hAnsiTheme="majorBidi" w:cstheme="majorBidi"/>
          <w:lang w:val="en-US" w:eastAsia="zh-CN"/>
        </w:rPr>
        <w:t>maximiz</w:t>
      </w:r>
      <w:r w:rsidR="009F5EC9">
        <w:rPr>
          <w:rFonts w:asciiTheme="majorBidi" w:hAnsiTheme="majorBidi" w:cstheme="majorBidi"/>
          <w:lang w:val="en-US" w:eastAsia="zh-CN"/>
        </w:rPr>
        <w:t>ing</w:t>
      </w:r>
      <w:r w:rsidR="009F5EC9" w:rsidRPr="007D18E2">
        <w:rPr>
          <w:rFonts w:asciiTheme="majorBidi" w:hAnsiTheme="majorBidi" w:cstheme="majorBidi"/>
          <w:lang w:val="en-US" w:eastAsia="zh-CN"/>
        </w:rPr>
        <w:t xml:space="preserve"> the coexistence</w:t>
      </w:r>
      <w:r w:rsidR="009F5EC9">
        <w:rPr>
          <w:rFonts w:asciiTheme="majorBidi" w:hAnsiTheme="majorBidi" w:cstheme="majorBidi"/>
          <w:lang w:val="en-US" w:eastAsia="zh-CN"/>
        </w:rPr>
        <w:t xml:space="preserve"> with 802.11ad/ay in unlicensed bands </w:t>
      </w:r>
      <w:r w:rsidR="009F5EC9">
        <w:rPr>
          <w:lang w:val="en-US"/>
        </w:rPr>
        <w:t>between 52.6 GHz to 71 GHz</w:t>
      </w:r>
      <w:r w:rsidR="009F5EC9" w:rsidRPr="007D18E2">
        <w:rPr>
          <w:rFonts w:asciiTheme="majorBidi" w:hAnsiTheme="majorBidi" w:cstheme="majorBidi"/>
          <w:lang w:val="en-US" w:eastAsia="zh-CN"/>
        </w:rPr>
        <w:t xml:space="preserve">, it makes sense to </w:t>
      </w:r>
      <w:r w:rsidR="009F5EC9">
        <w:rPr>
          <w:rFonts w:asciiTheme="majorBidi" w:hAnsiTheme="majorBidi" w:cstheme="majorBidi"/>
          <w:lang w:val="en-US" w:eastAsia="zh-CN"/>
        </w:rPr>
        <w:t xml:space="preserve">support </w:t>
      </w:r>
      <w:r w:rsidR="009F5EC9" w:rsidRPr="005A4625">
        <w:rPr>
          <w:rFonts w:asciiTheme="majorBidi" w:hAnsiTheme="majorBidi" w:cstheme="majorBidi"/>
          <w:lang w:val="en-US" w:eastAsia="zh-CN"/>
        </w:rPr>
        <w:t>align</w:t>
      </w:r>
      <w:r w:rsidR="009F5EC9">
        <w:rPr>
          <w:rFonts w:asciiTheme="majorBidi" w:hAnsiTheme="majorBidi" w:cstheme="majorBidi"/>
          <w:lang w:val="en-US" w:eastAsia="zh-CN"/>
        </w:rPr>
        <w:t>ing</w:t>
      </w:r>
      <w:r w:rsidR="009F5EC9" w:rsidRPr="005A4625">
        <w:rPr>
          <w:rFonts w:asciiTheme="majorBidi" w:hAnsiTheme="majorBidi" w:cstheme="majorBidi"/>
          <w:lang w:val="en-US" w:eastAsia="zh-CN"/>
        </w:rPr>
        <w:t xml:space="preserve"> the channelization between </w:t>
      </w:r>
      <w:r w:rsidR="009F5EC9">
        <w:rPr>
          <w:rFonts w:asciiTheme="majorBidi" w:hAnsiTheme="majorBidi" w:cstheme="majorBidi"/>
          <w:lang w:val="en-US" w:eastAsia="zh-CN"/>
        </w:rPr>
        <w:t>802.</w:t>
      </w:r>
      <w:r w:rsidR="009F5EC9" w:rsidRPr="005A4625">
        <w:rPr>
          <w:rFonts w:asciiTheme="majorBidi" w:hAnsiTheme="majorBidi" w:cstheme="majorBidi"/>
          <w:lang w:val="en-US" w:eastAsia="zh-CN"/>
        </w:rPr>
        <w:t>11ad/ay and NR</w:t>
      </w:r>
      <w:r w:rsidR="009F5EC9">
        <w:rPr>
          <w:rFonts w:asciiTheme="majorBidi" w:hAnsiTheme="majorBidi" w:cstheme="majorBidi"/>
          <w:lang w:val="en-US" w:eastAsia="zh-CN"/>
        </w:rPr>
        <w:t xml:space="preserve"> at least </w:t>
      </w:r>
      <w:r w:rsidR="009F5EC9">
        <w:rPr>
          <w:lang w:val="en-US"/>
        </w:rPr>
        <w:t xml:space="preserve">where </w:t>
      </w:r>
      <w:r w:rsidR="009F5EC9" w:rsidRPr="006577BC">
        <w:rPr>
          <w:lang w:val="en-US"/>
        </w:rPr>
        <w:t>the absence of any other technology sharing the channel can</w:t>
      </w:r>
      <w:r w:rsidR="009F5EC9">
        <w:rPr>
          <w:lang w:val="en-US"/>
        </w:rPr>
        <w:t>not</w:t>
      </w:r>
      <w:r w:rsidR="009F5EC9" w:rsidRPr="006577BC">
        <w:rPr>
          <w:lang w:val="en-US"/>
        </w:rPr>
        <w:t xml:space="preserve"> be guaranteed on a long-term basis</w:t>
      </w:r>
      <w:r w:rsidR="009F5EC9" w:rsidRPr="007D18E2">
        <w:rPr>
          <w:rFonts w:asciiTheme="majorBidi" w:hAnsiTheme="majorBidi" w:cstheme="majorBidi"/>
          <w:lang w:val="en-US" w:eastAsia="zh-CN"/>
        </w:rPr>
        <w:t>.</w:t>
      </w:r>
      <w:r w:rsidR="009F5EC9">
        <w:rPr>
          <w:rFonts w:asciiTheme="majorBidi" w:hAnsiTheme="majorBidi" w:cstheme="majorBidi"/>
          <w:lang w:val="en-US" w:eastAsia="zh-CN"/>
        </w:rPr>
        <w:t xml:space="preserve"> </w:t>
      </w:r>
    </w:p>
    <w:p w14:paraId="04050C3F" w14:textId="09E7D14F" w:rsidR="009F5EC9" w:rsidRPr="00FA2B55" w:rsidRDefault="009F5EC9" w:rsidP="009F5EC9">
      <w:pPr>
        <w:spacing w:before="24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t xml:space="preserve">Proposal 1: </w:t>
      </w:r>
      <w:r w:rsidRPr="003176A0">
        <w:rPr>
          <w:rFonts w:asciiTheme="majorBidi" w:hAnsiTheme="majorBidi" w:cstheme="majorBidi"/>
          <w:b/>
          <w:bCs/>
          <w:i/>
          <w:iCs/>
          <w:lang w:val="en-US" w:eastAsia="zh-CN"/>
        </w:rPr>
        <w:t>For NR unlicensed bands between 52.6 GHz and 71 GHz, for LBT based channel access mechanism,</w:t>
      </w:r>
      <w:r>
        <w:rPr>
          <w:rFonts w:asciiTheme="majorBidi" w:hAnsiTheme="majorBidi" w:cstheme="majorBidi"/>
          <w:b/>
          <w:bCs/>
          <w:i/>
          <w:iCs/>
          <w:lang w:val="en-US" w:eastAsia="zh-CN"/>
        </w:rPr>
        <w:t xml:space="preserve"> support </w:t>
      </w:r>
      <w:r w:rsidRPr="00F0520C">
        <w:rPr>
          <w:rFonts w:asciiTheme="majorBidi" w:hAnsiTheme="majorBidi" w:cstheme="majorBidi"/>
          <w:b/>
          <w:bCs/>
          <w:i/>
          <w:iCs/>
          <w:lang w:val="en-US" w:eastAsia="zh-CN"/>
        </w:rPr>
        <w:t xml:space="preserve">aligning </w:t>
      </w:r>
      <w:r w:rsidR="003B05CF">
        <w:rPr>
          <w:rFonts w:asciiTheme="majorBidi" w:hAnsiTheme="majorBidi" w:cstheme="majorBidi"/>
          <w:b/>
          <w:bCs/>
          <w:i/>
          <w:iCs/>
          <w:lang w:val="en-US" w:eastAsia="zh-CN"/>
        </w:rPr>
        <w:t>the channelization</w:t>
      </w:r>
      <w:r w:rsidRPr="00F0520C">
        <w:rPr>
          <w:rFonts w:asciiTheme="majorBidi" w:hAnsiTheme="majorBidi" w:cstheme="majorBidi"/>
          <w:b/>
          <w:bCs/>
          <w:i/>
          <w:iCs/>
          <w:lang w:val="en-US" w:eastAsia="zh-CN"/>
        </w:rPr>
        <w:t xml:space="preserve"> between </w:t>
      </w:r>
      <w:r>
        <w:rPr>
          <w:rFonts w:asciiTheme="majorBidi" w:hAnsiTheme="majorBidi" w:cstheme="majorBidi"/>
          <w:b/>
          <w:bCs/>
          <w:i/>
          <w:iCs/>
          <w:lang w:val="en-US" w:eastAsia="zh-CN"/>
        </w:rPr>
        <w:t>802.</w:t>
      </w:r>
      <w:r w:rsidRPr="00F0520C">
        <w:rPr>
          <w:rFonts w:asciiTheme="majorBidi" w:hAnsiTheme="majorBidi" w:cstheme="majorBidi"/>
          <w:b/>
          <w:bCs/>
          <w:i/>
          <w:iCs/>
          <w:lang w:val="en-US" w:eastAsia="zh-CN"/>
        </w:rPr>
        <w:t>11ad/ay and NR at least where the absence of any other technology sharing the channel cannot be guaranteed on a long-term basis.</w:t>
      </w:r>
    </w:p>
    <w:p w14:paraId="50B37546" w14:textId="77777777" w:rsidR="009F5EC9" w:rsidRPr="009476C7" w:rsidRDefault="009F5EC9" w:rsidP="00891D3A">
      <w:pPr>
        <w:spacing w:after="0"/>
      </w:pPr>
      <w:r>
        <w:lastRenderedPageBreak/>
        <w:t>In the SI phase, we have discussed the understanding on t</w:t>
      </w:r>
      <w:r w:rsidRPr="009476C7">
        <w:t>he OCB requirement of draft version v2.1.20 of EN 302 567 [</w:t>
      </w:r>
      <w:r>
        <w:t>2</w:t>
      </w:r>
      <w:r w:rsidRPr="009476C7">
        <w:t>]</w:t>
      </w:r>
      <w:r>
        <w:t>, and the conclusions are list as follow,</w:t>
      </w:r>
    </w:p>
    <w:p w14:paraId="0FA6D49A" w14:textId="77777777" w:rsidR="009F5EC9" w:rsidRPr="009476C7" w:rsidRDefault="009F5EC9" w:rsidP="00891D3A">
      <w:pPr>
        <w:pStyle w:val="B1"/>
        <w:spacing w:after="0"/>
      </w:pPr>
      <w:r w:rsidRPr="009476C7">
        <w:t>-</w:t>
      </w:r>
      <w:r w:rsidRPr="009476C7">
        <w:tab/>
        <w:t xml:space="preserve">device supports one or multiple declared nominal channel bandwidths, </w:t>
      </w:r>
    </w:p>
    <w:p w14:paraId="0E36C714" w14:textId="77777777" w:rsidR="009F5EC9" w:rsidRPr="009476C7" w:rsidRDefault="009F5EC9" w:rsidP="009F5EC9">
      <w:pPr>
        <w:pStyle w:val="B1"/>
      </w:pPr>
      <w:r w:rsidRPr="009476C7">
        <w:t>-</w:t>
      </w:r>
      <w:r w:rsidRPr="009476C7">
        <w:tab/>
        <w:t xml:space="preserve">for each declared nominal channel bandwidth, RAN1 design should support at least one physical layer signal/channel transmission that occupies at least 70% of the nominal channel bandwidth. </w:t>
      </w:r>
    </w:p>
    <w:p w14:paraId="4F39FF61" w14:textId="77777777" w:rsidR="00A55DB6" w:rsidRDefault="009F5EC9" w:rsidP="009F5EC9">
      <w:pPr>
        <w:spacing w:before="240"/>
        <w:jc w:val="both"/>
        <w:rPr>
          <w:rFonts w:asciiTheme="majorBidi" w:hAnsiTheme="majorBidi" w:cstheme="majorBidi"/>
          <w:lang w:eastAsia="zh-CN"/>
        </w:rPr>
      </w:pPr>
      <w:r>
        <w:rPr>
          <w:rFonts w:asciiTheme="majorBidi" w:hAnsiTheme="majorBidi" w:cstheme="majorBidi" w:hint="eastAsia"/>
          <w:lang w:eastAsia="zh-CN"/>
        </w:rPr>
        <w:t>A</w:t>
      </w:r>
      <w:r>
        <w:rPr>
          <w:rFonts w:asciiTheme="majorBidi" w:hAnsiTheme="majorBidi" w:cstheme="majorBidi"/>
          <w:lang w:eastAsia="zh-CN"/>
        </w:rPr>
        <w:t xml:space="preserve">ccording to the above two rules, we think that the device can declare nominal channel bandwidths based on its </w:t>
      </w:r>
      <w:r w:rsidRPr="00D44476">
        <w:rPr>
          <w:rFonts w:asciiTheme="majorBidi" w:hAnsiTheme="majorBidi" w:cstheme="majorBidi"/>
          <w:lang w:eastAsia="zh-CN"/>
        </w:rPr>
        <w:t>implementation</w:t>
      </w:r>
      <w:r>
        <w:rPr>
          <w:rFonts w:asciiTheme="majorBidi" w:hAnsiTheme="majorBidi" w:cstheme="majorBidi"/>
          <w:lang w:eastAsia="zh-CN"/>
        </w:rPr>
        <w:t xml:space="preserve"> and there is no need to specify the nominal bandwidth in 3GPP.</w:t>
      </w:r>
    </w:p>
    <w:p w14:paraId="58A90303" w14:textId="5FA81BA9" w:rsidR="009F5EC9" w:rsidRPr="0083778C" w:rsidRDefault="009F5EC9" w:rsidP="009F5EC9">
      <w:pPr>
        <w:spacing w:before="240"/>
        <w:jc w:val="both"/>
        <w:rPr>
          <w:rFonts w:asciiTheme="majorBidi" w:hAnsiTheme="majorBidi" w:cstheme="majorBidi"/>
          <w:lang w:eastAsia="zh-CN"/>
        </w:rPr>
      </w:pPr>
      <w:r w:rsidRPr="00A40260">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2</w:t>
      </w:r>
      <w:r w:rsidRPr="00A40260">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For NR unlicensed bands between 52.6 GHz and 71 GHz, for LBT based channel access mechanism,</w:t>
      </w:r>
      <w:r>
        <w:rPr>
          <w:rFonts w:asciiTheme="majorBidi" w:hAnsiTheme="majorBidi" w:cstheme="majorBidi"/>
          <w:b/>
          <w:bCs/>
          <w:i/>
          <w:iCs/>
          <w:lang w:val="en-US" w:eastAsia="zh-CN"/>
        </w:rPr>
        <w:t xml:space="preserve"> there is n</w:t>
      </w:r>
      <w:r w:rsidRPr="001B2D54">
        <w:rPr>
          <w:rFonts w:asciiTheme="majorBidi" w:hAnsiTheme="majorBidi" w:cstheme="majorBidi"/>
          <w:b/>
          <w:bCs/>
          <w:i/>
          <w:iCs/>
          <w:lang w:val="en-US" w:eastAsia="zh-CN"/>
        </w:rPr>
        <w:t>o need to specify the nominal bandwidth in 3GPP</w:t>
      </w:r>
      <w:r>
        <w:rPr>
          <w:rFonts w:asciiTheme="majorBidi" w:hAnsiTheme="majorBidi" w:cstheme="majorBidi"/>
          <w:b/>
          <w:bCs/>
          <w:i/>
          <w:iCs/>
          <w:lang w:val="en-US" w:eastAsia="zh-CN"/>
        </w:rPr>
        <w:t xml:space="preserve"> and </w:t>
      </w:r>
      <w:r w:rsidRPr="001B2D54">
        <w:rPr>
          <w:rFonts w:asciiTheme="majorBidi" w:hAnsiTheme="majorBidi" w:cstheme="majorBidi"/>
          <w:b/>
          <w:bCs/>
          <w:i/>
          <w:iCs/>
          <w:lang w:val="en-US" w:eastAsia="zh-CN"/>
        </w:rPr>
        <w:t xml:space="preserve">it is </w:t>
      </w:r>
      <w:r>
        <w:rPr>
          <w:rFonts w:asciiTheme="majorBidi" w:hAnsiTheme="majorBidi" w:cstheme="majorBidi"/>
          <w:b/>
          <w:bCs/>
          <w:i/>
          <w:iCs/>
          <w:lang w:val="en-US" w:eastAsia="zh-CN"/>
        </w:rPr>
        <w:t xml:space="preserve">up to devices’ </w:t>
      </w:r>
      <w:r w:rsidRPr="001B2D54">
        <w:rPr>
          <w:rFonts w:asciiTheme="majorBidi" w:hAnsiTheme="majorBidi" w:cstheme="majorBidi"/>
          <w:b/>
          <w:bCs/>
          <w:i/>
          <w:iCs/>
          <w:lang w:val="en-US" w:eastAsia="zh-CN"/>
        </w:rPr>
        <w:t>implementation</w:t>
      </w:r>
      <w:r>
        <w:rPr>
          <w:rFonts w:asciiTheme="majorBidi" w:hAnsiTheme="majorBidi" w:cstheme="majorBidi"/>
          <w:b/>
          <w:bCs/>
          <w:i/>
          <w:iCs/>
          <w:lang w:val="en-US" w:eastAsia="zh-CN"/>
        </w:rPr>
        <w:t xml:space="preserve"> on how to meet the OCB requirements</w:t>
      </w:r>
      <w:r w:rsidRPr="001B2D54">
        <w:rPr>
          <w:rFonts w:asciiTheme="majorBidi" w:hAnsiTheme="majorBidi" w:cstheme="majorBidi"/>
          <w:b/>
          <w:bCs/>
          <w:i/>
          <w:iCs/>
          <w:lang w:val="en-US" w:eastAsia="zh-CN"/>
        </w:rPr>
        <w:t>.</w:t>
      </w:r>
    </w:p>
    <w:p w14:paraId="2E506879" w14:textId="21BE9A80" w:rsidR="00567F0C" w:rsidRDefault="00567F0C" w:rsidP="0084463A">
      <w:pPr>
        <w:jc w:val="both"/>
        <w:rPr>
          <w:rFonts w:asciiTheme="majorBidi" w:hAnsiTheme="majorBidi" w:cstheme="majorBidi"/>
          <w:lang w:val="en-US" w:eastAsia="zh-CN"/>
        </w:rPr>
      </w:pPr>
      <w:r>
        <w:rPr>
          <w:rFonts w:asciiTheme="majorBidi" w:hAnsiTheme="majorBidi" w:cstheme="majorBidi"/>
          <w:lang w:val="en-US" w:eastAsia="zh-CN"/>
        </w:rPr>
        <w:t xml:space="preserve">In RAN1#104-e, following agreement </w:t>
      </w:r>
      <w:r w:rsidR="00680AE8">
        <w:rPr>
          <w:rFonts w:asciiTheme="majorBidi" w:hAnsiTheme="majorBidi" w:cstheme="majorBidi"/>
          <w:lang w:val="en-US" w:eastAsia="zh-CN"/>
        </w:rPr>
        <w:t xml:space="preserve">related to LBT bandwidth </w:t>
      </w:r>
      <w:r>
        <w:rPr>
          <w:rFonts w:asciiTheme="majorBidi" w:hAnsiTheme="majorBidi" w:cstheme="majorBidi"/>
          <w:lang w:val="en-US" w:eastAsia="zh-CN"/>
        </w:rPr>
        <w:t>has been made for both single carrier</w:t>
      </w:r>
      <w:r w:rsidR="00921348">
        <w:rPr>
          <w:rFonts w:asciiTheme="majorBidi" w:hAnsiTheme="majorBidi" w:cstheme="majorBidi"/>
          <w:lang w:val="en-US" w:eastAsia="zh-CN"/>
        </w:rPr>
        <w:t xml:space="preserve"> </w:t>
      </w:r>
      <w:r w:rsidR="0061646E">
        <w:rPr>
          <w:rFonts w:asciiTheme="majorBidi" w:hAnsiTheme="majorBidi" w:cstheme="majorBidi"/>
          <w:lang w:val="en-US" w:eastAsia="zh-CN"/>
        </w:rPr>
        <w:t>transmission</w:t>
      </w:r>
      <w:r>
        <w:rPr>
          <w:rFonts w:asciiTheme="majorBidi" w:hAnsiTheme="majorBidi" w:cstheme="majorBidi"/>
          <w:lang w:val="en-US" w:eastAsia="zh-CN"/>
        </w:rPr>
        <w:t xml:space="preserve"> and multi-carrier </w:t>
      </w:r>
      <w:r w:rsidR="007B6C85">
        <w:rPr>
          <w:rFonts w:asciiTheme="majorBidi" w:hAnsiTheme="majorBidi" w:cstheme="majorBidi"/>
          <w:lang w:val="en-US" w:eastAsia="zh-CN"/>
        </w:rPr>
        <w:t>transmission</w:t>
      </w:r>
      <w:r w:rsidR="00921348">
        <w:rPr>
          <w:rFonts w:asciiTheme="majorBidi" w:hAnsiTheme="majorBidi" w:cstheme="majorBidi"/>
          <w:lang w:val="en-US" w:eastAsia="zh-CN"/>
        </w:rPr>
        <w:t xml:space="preserve"> in intra-band CA</w:t>
      </w:r>
      <w:r w:rsidR="00934142">
        <w:rPr>
          <w:rFonts w:asciiTheme="majorBidi" w:hAnsiTheme="majorBidi" w:cstheme="majorBidi"/>
          <w:lang w:val="en-US" w:eastAsia="zh-CN"/>
        </w:rPr>
        <w:t xml:space="preserve"> [2]</w:t>
      </w:r>
      <w:r w:rsidR="007B6C85">
        <w:rPr>
          <w:rFonts w:asciiTheme="majorBidi" w:hAnsiTheme="majorBidi" w:cstheme="majorBidi"/>
          <w:lang w:val="en-US" w:eastAsia="zh-CN"/>
        </w:rPr>
        <w:t>:</w:t>
      </w:r>
    </w:p>
    <w:p w14:paraId="423D3F26" w14:textId="77777777" w:rsidR="00680AE8" w:rsidRPr="008657D8" w:rsidRDefault="00680AE8" w:rsidP="00680AE8">
      <w:pPr>
        <w:pStyle w:val="discussionpoint"/>
        <w:spacing w:after="0"/>
        <w:jc w:val="left"/>
        <w:rPr>
          <w:rFonts w:ascii="Times New Roman" w:hAnsi="Times New Roman" w:cs="Times New Roman"/>
          <w:i/>
          <w:iCs/>
          <w:sz w:val="20"/>
          <w:szCs w:val="20"/>
        </w:rPr>
      </w:pPr>
      <w:r w:rsidRPr="0084463A">
        <w:rPr>
          <w:rFonts w:ascii="Times New Roman" w:hAnsi="Times New Roman" w:cs="Times New Roman"/>
          <w:i/>
          <w:iCs/>
          <w:sz w:val="20"/>
          <w:szCs w:val="20"/>
          <w:highlight w:val="green"/>
        </w:rPr>
        <w:t>Agreement:</w:t>
      </w:r>
    </w:p>
    <w:p w14:paraId="42AC6E45" w14:textId="77777777" w:rsidR="00680AE8" w:rsidRPr="00C26158" w:rsidRDefault="00680AE8" w:rsidP="00680AE8">
      <w:pPr>
        <w:spacing w:after="0"/>
        <w:rPr>
          <w:i/>
          <w:iCs/>
        </w:rPr>
      </w:pPr>
      <w:r w:rsidRPr="00C26158">
        <w:rPr>
          <w:i/>
          <w:iCs/>
        </w:rPr>
        <w:t>For LBT for single carrier transmission, consider the following alternatives</w:t>
      </w:r>
    </w:p>
    <w:p w14:paraId="6C0F2242" w14:textId="77777777" w:rsidR="00680AE8" w:rsidRPr="00C26158" w:rsidRDefault="00680AE8" w:rsidP="00680AE8">
      <w:pPr>
        <w:pStyle w:val="ListParagraph"/>
        <w:numPr>
          <w:ilvl w:val="0"/>
          <w:numId w:val="15"/>
        </w:numPr>
        <w:autoSpaceDE/>
        <w:autoSpaceDN/>
        <w:adjustRightInd/>
        <w:snapToGrid w:val="0"/>
        <w:spacing w:after="0" w:line="252" w:lineRule="auto"/>
        <w:contextualSpacing w:val="0"/>
        <w:textAlignment w:val="auto"/>
        <w:rPr>
          <w:i/>
          <w:iCs/>
        </w:rPr>
      </w:pPr>
      <w:r w:rsidRPr="00C26158">
        <w:rPr>
          <w:i/>
          <w:iCs/>
        </w:rPr>
        <w:t>Alt SC.1. gNB/UE performs LBT over the channel bandwidth (or BWP bandwidth)</w:t>
      </w:r>
    </w:p>
    <w:p w14:paraId="1BA22BF9" w14:textId="77777777" w:rsidR="00680AE8" w:rsidRPr="00C26158" w:rsidRDefault="00680AE8" w:rsidP="00680AE8">
      <w:pPr>
        <w:pStyle w:val="ListParagraph"/>
        <w:numPr>
          <w:ilvl w:val="0"/>
          <w:numId w:val="15"/>
        </w:numPr>
        <w:autoSpaceDE/>
        <w:autoSpaceDN/>
        <w:adjustRightInd/>
        <w:snapToGrid w:val="0"/>
        <w:spacing w:after="0" w:line="252" w:lineRule="auto"/>
        <w:contextualSpacing w:val="0"/>
        <w:textAlignment w:val="auto"/>
        <w:rPr>
          <w:i/>
          <w:iCs/>
        </w:rPr>
      </w:pPr>
      <w:r w:rsidRPr="00C26158">
        <w:rPr>
          <w:i/>
          <w:iCs/>
        </w:rPr>
        <w:t>Alt SC.2. gNB/UE performs LBT over the transmission bandwidth (from the lowest RB to the highest RB used for the transmission)</w:t>
      </w:r>
    </w:p>
    <w:p w14:paraId="377DBBCF" w14:textId="16C23330" w:rsidR="00680AE8" w:rsidRDefault="00680AE8" w:rsidP="00680AE8">
      <w:pPr>
        <w:pStyle w:val="ListParagraph"/>
        <w:numPr>
          <w:ilvl w:val="0"/>
          <w:numId w:val="15"/>
        </w:numPr>
        <w:autoSpaceDE/>
        <w:autoSpaceDN/>
        <w:adjustRightInd/>
        <w:snapToGrid w:val="0"/>
        <w:spacing w:after="0" w:line="252" w:lineRule="auto"/>
        <w:contextualSpacing w:val="0"/>
        <w:textAlignment w:val="auto"/>
        <w:rPr>
          <w:i/>
          <w:iCs/>
        </w:rPr>
      </w:pPr>
      <w:r w:rsidRPr="00C26158">
        <w:rPr>
          <w:i/>
          <w:iCs/>
        </w:rPr>
        <w:t>Alt SC.3. Define a unit of LBT bandwidth and gNB/UE performs LBT in all the LBT units (to be transmitted in) in the channel bandwidth</w:t>
      </w:r>
    </w:p>
    <w:p w14:paraId="33326638" w14:textId="77777777" w:rsidR="00680AE8" w:rsidRPr="00C26158" w:rsidRDefault="00680AE8" w:rsidP="00680AE8">
      <w:pPr>
        <w:pStyle w:val="ListParagraph"/>
        <w:autoSpaceDE/>
        <w:autoSpaceDN/>
        <w:adjustRightInd/>
        <w:snapToGrid w:val="0"/>
        <w:spacing w:after="0" w:line="252" w:lineRule="auto"/>
        <w:contextualSpacing w:val="0"/>
        <w:textAlignment w:val="auto"/>
        <w:rPr>
          <w:i/>
          <w:iCs/>
        </w:rPr>
      </w:pPr>
    </w:p>
    <w:p w14:paraId="6D9AD18F" w14:textId="77777777" w:rsidR="00680AE8" w:rsidRPr="00C26158" w:rsidRDefault="00680AE8" w:rsidP="00680AE8">
      <w:pPr>
        <w:spacing w:after="0"/>
        <w:rPr>
          <w:i/>
          <w:iCs/>
        </w:rPr>
      </w:pPr>
      <w:r w:rsidRPr="00C26158">
        <w:rPr>
          <w:i/>
          <w:iCs/>
        </w:rPr>
        <w:t>For LBT for multi-carrier transmission in intra-band CA, consider the following alternatives</w:t>
      </w:r>
    </w:p>
    <w:p w14:paraId="67664139" w14:textId="77777777" w:rsidR="00680AE8" w:rsidRPr="00C26158" w:rsidRDefault="00680AE8" w:rsidP="00680AE8">
      <w:pPr>
        <w:pStyle w:val="ListParagraph"/>
        <w:numPr>
          <w:ilvl w:val="0"/>
          <w:numId w:val="16"/>
        </w:numPr>
        <w:autoSpaceDE/>
        <w:autoSpaceDN/>
        <w:adjustRightInd/>
        <w:snapToGrid w:val="0"/>
        <w:spacing w:after="0" w:line="252" w:lineRule="auto"/>
        <w:contextualSpacing w:val="0"/>
        <w:textAlignment w:val="auto"/>
        <w:rPr>
          <w:i/>
          <w:iCs/>
        </w:rPr>
      </w:pPr>
      <w:r w:rsidRPr="00C26158">
        <w:rPr>
          <w:i/>
          <w:iCs/>
        </w:rPr>
        <w:t>Alt CA.1. gNB/UE performs multiple LBT, one for each channel bandwidth separately</w:t>
      </w:r>
    </w:p>
    <w:p w14:paraId="58E125A9" w14:textId="77777777" w:rsidR="00680AE8" w:rsidRPr="00C26158" w:rsidRDefault="00680AE8" w:rsidP="00680AE8">
      <w:pPr>
        <w:pStyle w:val="ListParagraph"/>
        <w:numPr>
          <w:ilvl w:val="0"/>
          <w:numId w:val="16"/>
        </w:numPr>
        <w:autoSpaceDE/>
        <w:autoSpaceDN/>
        <w:adjustRightInd/>
        <w:snapToGrid w:val="0"/>
        <w:spacing w:after="0" w:line="252" w:lineRule="auto"/>
        <w:contextualSpacing w:val="0"/>
        <w:textAlignment w:val="auto"/>
        <w:rPr>
          <w:i/>
          <w:iCs/>
        </w:rPr>
      </w:pPr>
      <w:r w:rsidRPr="00C26158">
        <w:rPr>
          <w:i/>
          <w:iCs/>
        </w:rPr>
        <w:t>Alt CA.2. gNB/UE performs single LBT over all CCs</w:t>
      </w:r>
    </w:p>
    <w:p w14:paraId="506EAB32" w14:textId="77777777" w:rsidR="00680AE8" w:rsidRPr="00C26158" w:rsidRDefault="00680AE8" w:rsidP="00680AE8">
      <w:pPr>
        <w:pStyle w:val="ListParagraph"/>
        <w:numPr>
          <w:ilvl w:val="0"/>
          <w:numId w:val="16"/>
        </w:numPr>
        <w:autoSpaceDE/>
        <w:autoSpaceDN/>
        <w:adjustRightInd/>
        <w:snapToGrid w:val="0"/>
        <w:spacing w:after="0" w:line="252" w:lineRule="auto"/>
        <w:contextualSpacing w:val="0"/>
        <w:textAlignment w:val="auto"/>
        <w:rPr>
          <w:i/>
          <w:iCs/>
        </w:rPr>
      </w:pPr>
      <w:r w:rsidRPr="00C26158">
        <w:rPr>
          <w:i/>
          <w:iCs/>
        </w:rPr>
        <w:t>Alt CA.3. gNB/UE performs multiple LBT, one for each CC over the transmission bandwidth (from the lowest RB in to the highest RB used for the transmission in the CC)</w:t>
      </w:r>
    </w:p>
    <w:p w14:paraId="40AA7F18" w14:textId="77777777" w:rsidR="00680AE8" w:rsidRPr="00C26158" w:rsidRDefault="00680AE8" w:rsidP="00680AE8">
      <w:pPr>
        <w:pStyle w:val="ListParagraph"/>
        <w:numPr>
          <w:ilvl w:val="0"/>
          <w:numId w:val="16"/>
        </w:numPr>
        <w:autoSpaceDE/>
        <w:autoSpaceDN/>
        <w:adjustRightInd/>
        <w:snapToGrid w:val="0"/>
        <w:spacing w:after="0" w:line="252" w:lineRule="auto"/>
        <w:contextualSpacing w:val="0"/>
        <w:textAlignment w:val="auto"/>
        <w:rPr>
          <w:i/>
          <w:iCs/>
        </w:rPr>
      </w:pPr>
      <w:r w:rsidRPr="00C26158">
        <w:rPr>
          <w:i/>
          <w:iCs/>
        </w:rPr>
        <w:t>Alt CA.4. gNB/UE performs LBT over the transmission bandwidth over all CCs (from the lowest RB in the lowest CC to the highest RB in the highest CC used for the transmission)</w:t>
      </w:r>
    </w:p>
    <w:p w14:paraId="67DAA511" w14:textId="77777777" w:rsidR="00680AE8" w:rsidRPr="00C26158" w:rsidRDefault="00680AE8" w:rsidP="00680AE8">
      <w:pPr>
        <w:pStyle w:val="ListParagraph"/>
        <w:numPr>
          <w:ilvl w:val="0"/>
          <w:numId w:val="16"/>
        </w:numPr>
        <w:autoSpaceDE/>
        <w:autoSpaceDN/>
        <w:adjustRightInd/>
        <w:snapToGrid w:val="0"/>
        <w:spacing w:after="0" w:line="252" w:lineRule="auto"/>
        <w:contextualSpacing w:val="0"/>
        <w:textAlignment w:val="auto"/>
        <w:rPr>
          <w:i/>
          <w:iCs/>
        </w:rPr>
      </w:pPr>
      <w:r w:rsidRPr="00C26158">
        <w:rPr>
          <w:i/>
          <w:iCs/>
        </w:rPr>
        <w:t>Alt CA.5. Define a unit of LBT bandwidth and gNB/UE performs LBT in all the LBT units (to be transmitted in) in the channel bandwidth in each CC</w:t>
      </w:r>
    </w:p>
    <w:p w14:paraId="49FB65DA" w14:textId="77777777" w:rsidR="00680AE8" w:rsidRPr="00C26158" w:rsidRDefault="00680AE8" w:rsidP="00680AE8">
      <w:pPr>
        <w:rPr>
          <w:i/>
          <w:iCs/>
          <w:color w:val="000000"/>
          <w:lang w:eastAsia="ko-KR"/>
        </w:rPr>
      </w:pPr>
      <w:r w:rsidRPr="00C26158">
        <w:rPr>
          <w:i/>
          <w:iCs/>
          <w:color w:val="000000"/>
        </w:rPr>
        <w:t>Note: supporting more than one alternative for at least multi-carrier transmission in intra-band CA is not precluded.</w:t>
      </w:r>
    </w:p>
    <w:p w14:paraId="514FF243" w14:textId="48088EC1" w:rsidR="00680AE8" w:rsidRDefault="004F3558" w:rsidP="009F5EC9">
      <w:pPr>
        <w:spacing w:before="240"/>
        <w:jc w:val="both"/>
        <w:rPr>
          <w:rFonts w:asciiTheme="majorBidi" w:hAnsiTheme="majorBidi" w:cstheme="majorBidi"/>
          <w:lang w:eastAsia="zh-CN"/>
        </w:rPr>
      </w:pPr>
      <w:r>
        <w:rPr>
          <w:rFonts w:asciiTheme="majorBidi" w:hAnsiTheme="majorBidi" w:cstheme="majorBidi"/>
          <w:lang w:eastAsia="zh-CN"/>
        </w:rPr>
        <w:t>In</w:t>
      </w:r>
      <w:r w:rsidR="00674EDC">
        <w:rPr>
          <w:rFonts w:asciiTheme="majorBidi" w:hAnsiTheme="majorBidi" w:cstheme="majorBidi"/>
          <w:lang w:eastAsia="zh-CN"/>
        </w:rPr>
        <w:t xml:space="preserve"> our view, </w:t>
      </w:r>
      <w:r w:rsidR="00066A16">
        <w:rPr>
          <w:rFonts w:asciiTheme="majorBidi" w:hAnsiTheme="majorBidi" w:cstheme="majorBidi"/>
          <w:lang w:eastAsia="zh-CN"/>
        </w:rPr>
        <w:t>we think that defining a unit of LBT bandwidth</w:t>
      </w:r>
      <w:r w:rsidR="00942510">
        <w:rPr>
          <w:rFonts w:asciiTheme="majorBidi" w:hAnsiTheme="majorBidi" w:cstheme="majorBidi"/>
          <w:lang w:eastAsia="zh-CN"/>
        </w:rPr>
        <w:t xml:space="preserve"> is a reasonable way forward as it allows to transmit on the LBT bandwidths where the LBT is </w:t>
      </w:r>
      <w:r w:rsidR="00782F8F">
        <w:rPr>
          <w:rFonts w:asciiTheme="majorBidi" w:hAnsiTheme="majorBidi" w:cstheme="majorBidi"/>
          <w:lang w:eastAsia="zh-CN"/>
        </w:rPr>
        <w:t xml:space="preserve">successful even if the other parts of the channel bandwidth are not available due to LBT failure. </w:t>
      </w:r>
      <w:r w:rsidR="009E4D57">
        <w:rPr>
          <w:rFonts w:asciiTheme="majorBidi" w:hAnsiTheme="majorBidi" w:cstheme="majorBidi"/>
          <w:lang w:eastAsia="zh-CN"/>
        </w:rPr>
        <w:t xml:space="preserve">Therefore, we propose to agree Alt SC. 3 for the single carrier case and Alt CA. 5 for multi-carrier case. </w:t>
      </w:r>
      <w:r w:rsidR="00F26CE8">
        <w:rPr>
          <w:rFonts w:asciiTheme="majorBidi" w:hAnsiTheme="majorBidi" w:cstheme="majorBidi"/>
          <w:lang w:eastAsia="zh-CN"/>
        </w:rPr>
        <w:t>However, it should be clarified that a fixed value of LBT bandwidth should be specified.</w:t>
      </w:r>
      <w:r w:rsidR="00A74A75">
        <w:rPr>
          <w:rFonts w:asciiTheme="majorBidi" w:hAnsiTheme="majorBidi" w:cstheme="majorBidi"/>
          <w:lang w:eastAsia="zh-CN"/>
        </w:rPr>
        <w:t xml:space="preserve"> </w:t>
      </w:r>
      <w:r w:rsidR="00674EDC">
        <w:rPr>
          <w:rFonts w:asciiTheme="majorBidi" w:hAnsiTheme="majorBidi" w:cstheme="majorBidi"/>
          <w:lang w:eastAsia="zh-CN"/>
        </w:rPr>
        <w:t xml:space="preserve"> </w:t>
      </w:r>
    </w:p>
    <w:p w14:paraId="01739666" w14:textId="77777777" w:rsidR="00AB551B" w:rsidRDefault="00A74A75" w:rsidP="00AD6F50">
      <w:pPr>
        <w:spacing w:after="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t xml:space="preserve">Proposal </w:t>
      </w:r>
      <w:r w:rsidR="00AB11EB">
        <w:rPr>
          <w:rFonts w:asciiTheme="majorBidi" w:hAnsiTheme="majorBidi" w:cstheme="majorBidi"/>
          <w:b/>
          <w:bCs/>
          <w:i/>
          <w:iCs/>
          <w:lang w:val="en-US" w:eastAsia="zh-CN"/>
        </w:rPr>
        <w:t>3</w:t>
      </w:r>
      <w:r w:rsidRPr="00A40260">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For NR unlicensed bands between 52.6 GHz and 71 GHz, for LBT based channel access mechanism</w:t>
      </w:r>
      <w:r>
        <w:rPr>
          <w:rFonts w:asciiTheme="majorBidi" w:hAnsiTheme="majorBidi" w:cstheme="majorBidi"/>
          <w:b/>
          <w:bCs/>
          <w:i/>
          <w:iCs/>
          <w:lang w:val="en-US" w:eastAsia="zh-CN"/>
        </w:rPr>
        <w:t>:</w:t>
      </w:r>
    </w:p>
    <w:p w14:paraId="488031EA" w14:textId="5F51FA32" w:rsidR="00A74A75" w:rsidRDefault="00A74A75" w:rsidP="00CB5D63">
      <w:pPr>
        <w:pStyle w:val="ListParagraph"/>
        <w:numPr>
          <w:ilvl w:val="0"/>
          <w:numId w:val="2"/>
        </w:numPr>
        <w:jc w:val="both"/>
        <w:rPr>
          <w:rFonts w:asciiTheme="majorBidi" w:hAnsiTheme="majorBidi" w:cstheme="majorBidi"/>
          <w:b/>
          <w:bCs/>
          <w:i/>
          <w:iCs/>
          <w:lang w:val="en-US" w:eastAsia="zh-CN"/>
        </w:rPr>
      </w:pPr>
      <w:r w:rsidRPr="00AB551B">
        <w:rPr>
          <w:rFonts w:asciiTheme="majorBidi" w:hAnsiTheme="majorBidi" w:cstheme="majorBidi"/>
          <w:b/>
          <w:bCs/>
          <w:i/>
          <w:iCs/>
          <w:lang w:val="en-US" w:eastAsia="zh-CN"/>
        </w:rPr>
        <w:t>F</w:t>
      </w:r>
      <w:r w:rsidR="00287A1C" w:rsidRPr="00AB551B">
        <w:rPr>
          <w:rFonts w:asciiTheme="majorBidi" w:hAnsiTheme="majorBidi" w:cstheme="majorBidi"/>
          <w:b/>
          <w:bCs/>
          <w:i/>
          <w:iCs/>
          <w:lang w:val="en-US" w:eastAsia="zh-CN"/>
        </w:rPr>
        <w:t>or single carrier transmission</w:t>
      </w:r>
      <w:r w:rsidR="00F26CE8" w:rsidRPr="00F26CE8">
        <w:t xml:space="preserve"> </w:t>
      </w:r>
      <w:r w:rsidR="00F26CE8">
        <w:rPr>
          <w:rFonts w:asciiTheme="majorBidi" w:hAnsiTheme="majorBidi" w:cstheme="majorBidi"/>
          <w:b/>
          <w:bCs/>
          <w:i/>
          <w:iCs/>
          <w:lang w:val="en-US" w:eastAsia="zh-CN"/>
        </w:rPr>
        <w:t>defining</w:t>
      </w:r>
      <w:r w:rsidR="00F26CE8" w:rsidRPr="00F26CE8">
        <w:rPr>
          <w:rFonts w:asciiTheme="majorBidi" w:hAnsiTheme="majorBidi" w:cstheme="majorBidi"/>
          <w:b/>
          <w:bCs/>
          <w:i/>
          <w:iCs/>
          <w:lang w:val="en-US" w:eastAsia="zh-CN"/>
        </w:rPr>
        <w:t xml:space="preserve"> a unit of LBT bandwidth </w:t>
      </w:r>
      <w:r w:rsidR="00F26CE8">
        <w:rPr>
          <w:rFonts w:asciiTheme="majorBidi" w:hAnsiTheme="majorBidi" w:cstheme="majorBidi"/>
          <w:b/>
          <w:bCs/>
          <w:i/>
          <w:iCs/>
          <w:lang w:val="en-US" w:eastAsia="zh-CN"/>
        </w:rPr>
        <w:t>where</w:t>
      </w:r>
      <w:r w:rsidR="00F26CE8" w:rsidRPr="00F26CE8">
        <w:rPr>
          <w:rFonts w:asciiTheme="majorBidi" w:hAnsiTheme="majorBidi" w:cstheme="majorBidi"/>
          <w:b/>
          <w:bCs/>
          <w:i/>
          <w:iCs/>
          <w:lang w:val="en-US" w:eastAsia="zh-CN"/>
        </w:rPr>
        <w:t xml:space="preserve"> gNB/UE performs LBT in all the LBT units (to be transmitted in) in the channel bandwidth</w:t>
      </w:r>
    </w:p>
    <w:p w14:paraId="29584540" w14:textId="3EB3C270" w:rsidR="00287A1C" w:rsidRPr="008D5BBE" w:rsidRDefault="00287A1C" w:rsidP="00A74A75">
      <w:pPr>
        <w:pStyle w:val="ListParagraph"/>
        <w:numPr>
          <w:ilvl w:val="0"/>
          <w:numId w:val="2"/>
        </w:numPr>
        <w:spacing w:before="240"/>
        <w:jc w:val="both"/>
        <w:rPr>
          <w:rStyle w:val="CommentReference"/>
          <w:rFonts w:asciiTheme="majorBidi" w:hAnsiTheme="majorBidi" w:cstheme="majorBidi"/>
          <w:sz w:val="20"/>
          <w:szCs w:val="20"/>
          <w:lang w:eastAsia="zh-CN"/>
        </w:rPr>
      </w:pPr>
      <w:r>
        <w:rPr>
          <w:rFonts w:asciiTheme="majorBidi" w:hAnsiTheme="majorBidi" w:cstheme="majorBidi"/>
          <w:b/>
          <w:bCs/>
          <w:i/>
          <w:iCs/>
          <w:lang w:val="en-US" w:eastAsia="zh-CN"/>
        </w:rPr>
        <w:t xml:space="preserve">For multi-carrier transmission in intra-band CA, </w:t>
      </w:r>
      <w:r w:rsidR="008D5BBE">
        <w:rPr>
          <w:rFonts w:asciiTheme="majorBidi" w:hAnsiTheme="majorBidi" w:cstheme="majorBidi"/>
          <w:b/>
          <w:bCs/>
          <w:i/>
          <w:iCs/>
          <w:lang w:val="en-US" w:eastAsia="zh-CN"/>
        </w:rPr>
        <w:t>support defining</w:t>
      </w:r>
      <w:r w:rsidR="008D5BBE" w:rsidRPr="008D5BBE">
        <w:rPr>
          <w:rFonts w:asciiTheme="majorBidi" w:hAnsiTheme="majorBidi" w:cstheme="majorBidi"/>
          <w:b/>
          <w:bCs/>
          <w:i/>
          <w:iCs/>
          <w:lang w:val="en-US" w:eastAsia="zh-CN"/>
        </w:rPr>
        <w:t xml:space="preserve"> a unit of LBT bandwidth </w:t>
      </w:r>
      <w:r w:rsidR="008D5BBE">
        <w:rPr>
          <w:rFonts w:asciiTheme="majorBidi" w:hAnsiTheme="majorBidi" w:cstheme="majorBidi"/>
          <w:b/>
          <w:bCs/>
          <w:i/>
          <w:iCs/>
          <w:lang w:val="en-US" w:eastAsia="zh-CN"/>
        </w:rPr>
        <w:t>where</w:t>
      </w:r>
      <w:r w:rsidR="008D5BBE" w:rsidRPr="008D5BBE">
        <w:rPr>
          <w:rFonts w:asciiTheme="majorBidi" w:hAnsiTheme="majorBidi" w:cstheme="majorBidi"/>
          <w:b/>
          <w:bCs/>
          <w:i/>
          <w:iCs/>
          <w:lang w:val="en-US" w:eastAsia="zh-CN"/>
        </w:rPr>
        <w:t xml:space="preserve"> gNB/UE performs LBT in all the LBT units (to be transmitted in) in the channel bandwidth in each CC</w:t>
      </w:r>
      <w:r w:rsidR="008D5BBE" w:rsidRPr="008D5BBE">
        <w:rPr>
          <w:rStyle w:val="CommentReference"/>
          <w:rFonts w:asciiTheme="majorBidi" w:hAnsiTheme="majorBidi" w:cstheme="majorBidi"/>
          <w:b/>
          <w:bCs/>
          <w:i/>
          <w:iCs/>
          <w:sz w:val="20"/>
          <w:szCs w:val="20"/>
          <w:lang w:val="en-US" w:eastAsia="zh-CN"/>
        </w:rPr>
        <w:t xml:space="preserve"> </w:t>
      </w:r>
    </w:p>
    <w:p w14:paraId="1137139D" w14:textId="3D09CCEB" w:rsidR="008D5BBE" w:rsidRPr="008657D8" w:rsidRDefault="008D5BBE" w:rsidP="00A74A75">
      <w:pPr>
        <w:pStyle w:val="ListParagraph"/>
        <w:numPr>
          <w:ilvl w:val="0"/>
          <w:numId w:val="2"/>
        </w:numPr>
        <w:spacing w:before="240"/>
        <w:jc w:val="both"/>
        <w:rPr>
          <w:rFonts w:asciiTheme="majorBidi" w:hAnsiTheme="majorBidi" w:cstheme="majorBidi"/>
          <w:lang w:eastAsia="zh-CN"/>
        </w:rPr>
      </w:pPr>
      <w:r>
        <w:rPr>
          <w:rFonts w:asciiTheme="majorBidi" w:hAnsiTheme="majorBidi" w:cstheme="majorBidi"/>
          <w:b/>
          <w:bCs/>
          <w:i/>
          <w:iCs/>
          <w:lang w:val="en-US" w:eastAsia="zh-CN"/>
        </w:rPr>
        <w:t>Defined LBT bandwidth value is fixed for both cases</w:t>
      </w:r>
    </w:p>
    <w:p w14:paraId="3990BD25" w14:textId="51F23B2B" w:rsidR="008657D8" w:rsidRDefault="00B00F5F" w:rsidP="008657D8">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3</w:t>
      </w:r>
      <w:r w:rsidR="008657D8">
        <w:rPr>
          <w:rFonts w:ascii="Arial" w:eastAsia="MS Mincho" w:hAnsi="Arial"/>
          <w:sz w:val="36"/>
          <w:szCs w:val="36"/>
          <w:lang w:eastAsia="ja-JP"/>
        </w:rPr>
        <w:tab/>
      </w:r>
      <w:r w:rsidR="002E6D2F">
        <w:rPr>
          <w:rFonts w:ascii="Arial" w:eastAsia="MS Mincho" w:hAnsi="Arial"/>
          <w:sz w:val="36"/>
          <w:szCs w:val="36"/>
          <w:lang w:eastAsia="ja-JP"/>
        </w:rPr>
        <w:t>Directional LBT</w:t>
      </w:r>
    </w:p>
    <w:p w14:paraId="01E53A1A" w14:textId="57E883C9" w:rsidR="0065026A" w:rsidRDefault="00DC16AF" w:rsidP="0065026A">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lang w:val="en-US"/>
        </w:rPr>
      </w:pPr>
      <w:r>
        <w:rPr>
          <w:rFonts w:ascii="Arial" w:eastAsia="MS Mincho" w:hAnsi="Arial" w:cs="Arial"/>
          <w:iCs/>
          <w:color w:val="auto"/>
          <w:sz w:val="28"/>
          <w:szCs w:val="36"/>
        </w:rPr>
        <w:t>3</w:t>
      </w:r>
      <w:r w:rsidR="0065026A" w:rsidRPr="00A40260">
        <w:rPr>
          <w:rFonts w:ascii="Arial" w:eastAsia="MS Mincho" w:hAnsi="Arial" w:cs="Arial"/>
          <w:iCs/>
          <w:color w:val="auto"/>
          <w:sz w:val="28"/>
          <w:szCs w:val="36"/>
          <w:lang w:val="en-US"/>
        </w:rPr>
        <w:t>.</w:t>
      </w:r>
      <w:r w:rsidR="008B0366">
        <w:rPr>
          <w:rFonts w:ascii="Arial" w:eastAsia="MS Mincho" w:hAnsi="Arial" w:cs="Arial"/>
          <w:iCs/>
          <w:color w:val="auto"/>
          <w:sz w:val="28"/>
          <w:szCs w:val="36"/>
          <w:lang w:val="en-US"/>
        </w:rPr>
        <w:t>1</w:t>
      </w:r>
      <w:r w:rsidR="0065026A" w:rsidRPr="00A40260">
        <w:rPr>
          <w:rFonts w:ascii="Arial" w:eastAsia="MS Mincho" w:hAnsi="Arial" w:cs="Arial"/>
          <w:iCs/>
          <w:color w:val="auto"/>
          <w:sz w:val="28"/>
          <w:szCs w:val="36"/>
          <w:lang w:val="en-US"/>
        </w:rPr>
        <w:t xml:space="preserve"> </w:t>
      </w:r>
      <w:r w:rsidR="00F3382D">
        <w:rPr>
          <w:rFonts w:ascii="Arial" w:eastAsia="MS Mincho" w:hAnsi="Arial" w:cs="Arial"/>
          <w:iCs/>
          <w:color w:val="auto"/>
          <w:sz w:val="28"/>
          <w:szCs w:val="36"/>
          <w:lang w:val="en-US"/>
        </w:rPr>
        <w:t xml:space="preserve">On the need for </w:t>
      </w:r>
      <w:r w:rsidR="008B0366">
        <w:rPr>
          <w:rFonts w:ascii="Arial" w:eastAsia="MS Mincho" w:hAnsi="Arial" w:cs="Arial"/>
          <w:iCs/>
          <w:color w:val="auto"/>
          <w:sz w:val="28"/>
          <w:szCs w:val="36"/>
          <w:lang w:val="en-US"/>
        </w:rPr>
        <w:t>directional</w:t>
      </w:r>
      <w:r w:rsidR="00F3382D">
        <w:rPr>
          <w:rFonts w:ascii="Arial" w:eastAsia="MS Mincho" w:hAnsi="Arial" w:cs="Arial"/>
          <w:iCs/>
          <w:color w:val="auto"/>
          <w:sz w:val="28"/>
          <w:szCs w:val="36"/>
          <w:lang w:val="en-US"/>
        </w:rPr>
        <w:t xml:space="preserve"> LBT</w:t>
      </w:r>
    </w:p>
    <w:p w14:paraId="7C85E073" w14:textId="43F7ECAB" w:rsidR="00C77CC9" w:rsidRDefault="00B83EA8" w:rsidP="00B83EA8">
      <w:pPr>
        <w:spacing w:before="240"/>
        <w:jc w:val="both"/>
        <w:rPr>
          <w:rFonts w:asciiTheme="majorBidi" w:hAnsiTheme="majorBidi" w:cstheme="majorBidi"/>
          <w:lang w:val="en-US" w:eastAsia="zh-CN"/>
        </w:rPr>
      </w:pPr>
      <w:r>
        <w:rPr>
          <w:rFonts w:asciiTheme="majorBidi" w:hAnsiTheme="majorBidi" w:cstheme="majorBidi"/>
          <w:lang w:val="en-US" w:eastAsia="zh-CN"/>
        </w:rPr>
        <w:t xml:space="preserve">In </w:t>
      </w:r>
      <w:r w:rsidRPr="00347C63">
        <w:rPr>
          <w:rFonts w:asciiTheme="majorBidi" w:hAnsiTheme="majorBidi" w:cstheme="majorBidi"/>
          <w:lang w:val="en-US" w:eastAsia="zh-CN"/>
        </w:rPr>
        <w:t>Rel-16</w:t>
      </w:r>
      <w:r>
        <w:rPr>
          <w:rFonts w:asciiTheme="majorBidi" w:hAnsiTheme="majorBidi" w:cstheme="majorBidi"/>
          <w:lang w:val="en-US" w:eastAsia="zh-CN"/>
        </w:rPr>
        <w:t xml:space="preserve"> </w:t>
      </w:r>
      <w:r w:rsidRPr="00347C63">
        <w:rPr>
          <w:rFonts w:asciiTheme="majorBidi" w:hAnsiTheme="majorBidi" w:cstheme="majorBidi"/>
          <w:lang w:val="en-US" w:eastAsia="zh-CN"/>
        </w:rPr>
        <w:t>NR-U</w:t>
      </w:r>
      <w:r>
        <w:rPr>
          <w:rFonts w:asciiTheme="majorBidi" w:hAnsiTheme="majorBidi" w:cstheme="majorBidi"/>
          <w:lang w:val="en-US" w:eastAsia="zh-CN"/>
        </w:rPr>
        <w:t>,</w:t>
      </w:r>
      <w:r w:rsidRPr="00347C63">
        <w:rPr>
          <w:rFonts w:asciiTheme="majorBidi" w:hAnsiTheme="majorBidi" w:cstheme="majorBidi"/>
          <w:lang w:val="en-US" w:eastAsia="zh-CN"/>
        </w:rPr>
        <w:t xml:space="preserve"> channel access </w:t>
      </w:r>
      <w:r>
        <w:rPr>
          <w:rFonts w:asciiTheme="majorBidi" w:hAnsiTheme="majorBidi" w:cstheme="majorBidi"/>
          <w:lang w:val="en-US" w:eastAsia="zh-CN"/>
        </w:rPr>
        <w:t>mechanism has been specified primarily around</w:t>
      </w:r>
      <w:r w:rsidRPr="00347C63">
        <w:rPr>
          <w:rFonts w:asciiTheme="majorBidi" w:hAnsiTheme="majorBidi" w:cstheme="majorBidi"/>
          <w:lang w:val="en-US" w:eastAsia="zh-CN"/>
        </w:rPr>
        <w:t xml:space="preserve"> 5 GHz and 6 GHz</w:t>
      </w:r>
      <w:r>
        <w:rPr>
          <w:rFonts w:asciiTheme="majorBidi" w:hAnsiTheme="majorBidi" w:cstheme="majorBidi"/>
          <w:lang w:val="en-US" w:eastAsia="zh-CN"/>
        </w:rPr>
        <w:t xml:space="preserve"> in FR1</w:t>
      </w:r>
      <w:r w:rsidRPr="00347C63">
        <w:rPr>
          <w:rFonts w:asciiTheme="majorBidi" w:hAnsiTheme="majorBidi" w:cstheme="majorBidi"/>
          <w:lang w:val="en-US" w:eastAsia="zh-CN"/>
        </w:rPr>
        <w:t xml:space="preserve">, where the Listen-Before-Talk (LBT) operation </w:t>
      </w:r>
      <w:r>
        <w:rPr>
          <w:rFonts w:asciiTheme="majorBidi" w:hAnsiTheme="majorBidi" w:cstheme="majorBidi"/>
          <w:lang w:val="en-US" w:eastAsia="zh-CN"/>
        </w:rPr>
        <w:t xml:space="preserve">or </w:t>
      </w:r>
      <w:r>
        <w:t>Clear Channel Assessment</w:t>
      </w:r>
      <w:r w:rsidRPr="00347C63">
        <w:rPr>
          <w:rFonts w:asciiTheme="majorBidi" w:hAnsiTheme="majorBidi" w:cstheme="majorBidi"/>
          <w:lang w:val="en-US" w:eastAsia="zh-CN"/>
        </w:rPr>
        <w:t xml:space="preserve"> </w:t>
      </w:r>
      <w:r>
        <w:rPr>
          <w:rFonts w:asciiTheme="majorBidi" w:hAnsiTheme="majorBidi" w:cstheme="majorBidi"/>
          <w:lang w:val="en-US" w:eastAsia="zh-CN"/>
        </w:rPr>
        <w:t xml:space="preserve">(CCA) </w:t>
      </w:r>
      <w:r w:rsidRPr="00347C63">
        <w:rPr>
          <w:rFonts w:asciiTheme="majorBidi" w:hAnsiTheme="majorBidi" w:cstheme="majorBidi"/>
          <w:lang w:val="en-US" w:eastAsia="zh-CN"/>
        </w:rPr>
        <w:t>is based mainly on omni-directional signal detection. The frequency range between 52.6 GHz and 71</w:t>
      </w:r>
      <w:r>
        <w:rPr>
          <w:rFonts w:asciiTheme="majorBidi" w:hAnsiTheme="majorBidi" w:cstheme="majorBidi"/>
          <w:lang w:val="en-US" w:eastAsia="zh-CN"/>
        </w:rPr>
        <w:t xml:space="preserve"> </w:t>
      </w:r>
      <w:r w:rsidRPr="00347C63">
        <w:rPr>
          <w:rFonts w:asciiTheme="majorBidi" w:hAnsiTheme="majorBidi" w:cstheme="majorBidi"/>
          <w:lang w:val="en-US" w:eastAsia="zh-CN"/>
        </w:rPr>
        <w:t xml:space="preserve">GHz covers unlicensed spectrum for various </w:t>
      </w:r>
      <w:r>
        <w:rPr>
          <w:rFonts w:asciiTheme="majorBidi" w:hAnsiTheme="majorBidi" w:cstheme="majorBidi"/>
          <w:lang w:val="en-US" w:eastAsia="zh-CN"/>
        </w:rPr>
        <w:t>regions across the globe</w:t>
      </w:r>
      <w:r w:rsidRPr="00347C63">
        <w:rPr>
          <w:rFonts w:asciiTheme="majorBidi" w:hAnsiTheme="majorBidi" w:cstheme="majorBidi"/>
          <w:lang w:val="en-US" w:eastAsia="zh-CN"/>
        </w:rPr>
        <w:t>,</w:t>
      </w:r>
      <w:r>
        <w:rPr>
          <w:rFonts w:asciiTheme="majorBidi" w:hAnsiTheme="majorBidi" w:cstheme="majorBidi"/>
          <w:lang w:val="en-US" w:eastAsia="zh-CN"/>
        </w:rPr>
        <w:t xml:space="preserve"> and it </w:t>
      </w:r>
      <w:r w:rsidRPr="00347C63">
        <w:rPr>
          <w:rFonts w:asciiTheme="majorBidi" w:hAnsiTheme="majorBidi" w:cstheme="majorBidi"/>
          <w:lang w:val="en-US" w:eastAsia="zh-CN"/>
        </w:rPr>
        <w:t>is used for different applications including 60</w:t>
      </w:r>
      <w:r>
        <w:rPr>
          <w:rFonts w:asciiTheme="majorBidi" w:hAnsiTheme="majorBidi" w:cstheme="majorBidi"/>
          <w:lang w:val="en-US" w:eastAsia="zh-CN"/>
        </w:rPr>
        <w:t xml:space="preserve"> </w:t>
      </w:r>
      <w:r w:rsidRPr="00347C63">
        <w:rPr>
          <w:rFonts w:asciiTheme="majorBidi" w:hAnsiTheme="majorBidi" w:cstheme="majorBidi"/>
          <w:lang w:val="en-US" w:eastAsia="zh-CN"/>
        </w:rPr>
        <w:t xml:space="preserve">GHz Wi-Fi. </w:t>
      </w:r>
      <w:r>
        <w:rPr>
          <w:rFonts w:asciiTheme="majorBidi" w:hAnsiTheme="majorBidi" w:cstheme="majorBidi"/>
          <w:lang w:val="en-US" w:eastAsia="zh-CN"/>
        </w:rPr>
        <w:t xml:space="preserve">In order to leverage the 60 GHz unlicensed band for NR-U in 3GPP </w:t>
      </w:r>
      <w:r>
        <w:rPr>
          <w:rFonts w:asciiTheme="majorBidi" w:hAnsiTheme="majorBidi" w:cstheme="majorBidi"/>
          <w:lang w:val="en-US" w:eastAsia="zh-CN"/>
        </w:rPr>
        <w:lastRenderedPageBreak/>
        <w:t>and to comply with the regulatory requirements in</w:t>
      </w:r>
      <w:r w:rsidRPr="00347C63">
        <w:rPr>
          <w:rFonts w:asciiTheme="majorBidi" w:hAnsiTheme="majorBidi" w:cstheme="majorBidi"/>
          <w:lang w:val="en-US" w:eastAsia="zh-CN"/>
        </w:rPr>
        <w:t xml:space="preserve"> this frequency range, mmWave propagation characteristics need to be taken into account, which imposes e.g. directional transmissions with beamforming techniques to enhance the signal coverage and overcome the propagation limits. 60</w:t>
      </w:r>
      <w:r>
        <w:rPr>
          <w:rFonts w:asciiTheme="majorBidi" w:hAnsiTheme="majorBidi" w:cstheme="majorBidi"/>
          <w:lang w:val="en-US" w:eastAsia="zh-CN"/>
        </w:rPr>
        <w:t xml:space="preserve"> </w:t>
      </w:r>
      <w:r w:rsidRPr="00347C63">
        <w:rPr>
          <w:rFonts w:asciiTheme="majorBidi" w:hAnsiTheme="majorBidi" w:cstheme="majorBidi"/>
          <w:lang w:val="en-US" w:eastAsia="zh-CN"/>
        </w:rPr>
        <w:t xml:space="preserve">GHz Wi-Fi such as IEEE 802.11ad adopts beamformed data transmission </w:t>
      </w:r>
      <w:r>
        <w:rPr>
          <w:rFonts w:asciiTheme="majorBidi" w:hAnsiTheme="majorBidi" w:cstheme="majorBidi"/>
          <w:lang w:val="en-US" w:eastAsia="zh-CN"/>
        </w:rPr>
        <w:t>as well as</w:t>
      </w:r>
      <w:r w:rsidRPr="00347C63">
        <w:rPr>
          <w:rFonts w:asciiTheme="majorBidi" w:hAnsiTheme="majorBidi" w:cstheme="majorBidi"/>
          <w:lang w:val="en-US" w:eastAsia="zh-CN"/>
        </w:rPr>
        <w:t xml:space="preserve"> </w:t>
      </w:r>
      <w:r>
        <w:rPr>
          <w:rFonts w:asciiTheme="majorBidi" w:hAnsiTheme="majorBidi" w:cstheme="majorBidi"/>
          <w:lang w:val="en-US" w:eastAsia="zh-CN"/>
        </w:rPr>
        <w:t xml:space="preserve">a </w:t>
      </w:r>
      <w:r w:rsidRPr="00347C63">
        <w:rPr>
          <w:rFonts w:asciiTheme="majorBidi" w:hAnsiTheme="majorBidi" w:cstheme="majorBidi"/>
          <w:lang w:val="en-US" w:eastAsia="zh-CN"/>
        </w:rPr>
        <w:t xml:space="preserve">beam sweeping procedure. </w:t>
      </w:r>
      <w:r w:rsidR="00870D26">
        <w:rPr>
          <w:rFonts w:asciiTheme="majorBidi" w:hAnsiTheme="majorBidi" w:cstheme="majorBidi"/>
          <w:lang w:val="en-US" w:eastAsia="zh-CN"/>
        </w:rPr>
        <w:t xml:space="preserve">If we consider omni-directional LBT as the baseline for LBT based channel access mechanism for unlicensed bands in NR between 52.6 GHz to 71 GHz, the specification effort might be significantly reduced. However, due to the mismatch between omni-directional LBT and direction/beamformed transmission/reception, two major issues arise. First issue is the exposed node problem, as shown in Figure 1. </w:t>
      </w:r>
      <w:r w:rsidR="0080662E">
        <w:rPr>
          <w:rFonts w:asciiTheme="majorBidi" w:hAnsiTheme="majorBidi" w:cstheme="majorBidi"/>
          <w:lang w:val="en-US" w:eastAsia="zh-CN"/>
        </w:rPr>
        <w:t>I</w:t>
      </w:r>
      <w:r w:rsidR="00870D26" w:rsidRPr="005229C3">
        <w:rPr>
          <w:rFonts w:asciiTheme="majorBidi" w:hAnsiTheme="majorBidi" w:cstheme="majorBidi"/>
          <w:lang w:val="en-US" w:eastAsia="zh-CN"/>
        </w:rPr>
        <w:t xml:space="preserve">f omni-directional LBT is used by gNB, the beamforming transmission from </w:t>
      </w:r>
      <w:r w:rsidR="0080662E">
        <w:rPr>
          <w:rFonts w:asciiTheme="majorBidi" w:hAnsiTheme="majorBidi" w:cstheme="majorBidi"/>
          <w:lang w:val="en-US" w:eastAsia="zh-CN"/>
        </w:rPr>
        <w:t>the interfering node</w:t>
      </w:r>
      <w:r w:rsidR="0080662E" w:rsidRPr="005229C3">
        <w:rPr>
          <w:rFonts w:asciiTheme="majorBidi" w:hAnsiTheme="majorBidi" w:cstheme="majorBidi"/>
          <w:lang w:val="en-US" w:eastAsia="zh-CN"/>
        </w:rPr>
        <w:t xml:space="preserve"> </w:t>
      </w:r>
      <w:r w:rsidR="00870D26" w:rsidRPr="005229C3">
        <w:rPr>
          <w:rFonts w:asciiTheme="majorBidi" w:hAnsiTheme="majorBidi" w:cstheme="majorBidi"/>
          <w:lang w:val="en-US" w:eastAsia="zh-CN"/>
        </w:rPr>
        <w:t xml:space="preserve">to UE2 could be sensed by the gNB </w:t>
      </w:r>
      <w:r w:rsidR="00870D26">
        <w:rPr>
          <w:rFonts w:asciiTheme="majorBidi" w:hAnsiTheme="majorBidi" w:cstheme="majorBidi"/>
          <w:lang w:val="en-US" w:eastAsia="zh-CN"/>
        </w:rPr>
        <w:t xml:space="preserve">thereby </w:t>
      </w:r>
      <w:r w:rsidR="00870D26" w:rsidRPr="005229C3">
        <w:rPr>
          <w:rFonts w:asciiTheme="majorBidi" w:hAnsiTheme="majorBidi" w:cstheme="majorBidi"/>
          <w:lang w:val="en-US" w:eastAsia="zh-CN"/>
        </w:rPr>
        <w:t>block</w:t>
      </w:r>
      <w:r w:rsidR="00870D26">
        <w:rPr>
          <w:rFonts w:asciiTheme="majorBidi" w:hAnsiTheme="majorBidi" w:cstheme="majorBidi"/>
          <w:lang w:val="en-US" w:eastAsia="zh-CN"/>
        </w:rPr>
        <w:t>ing/preventing</w:t>
      </w:r>
      <w:r w:rsidR="00870D26" w:rsidRPr="005229C3">
        <w:rPr>
          <w:rFonts w:asciiTheme="majorBidi" w:hAnsiTheme="majorBidi" w:cstheme="majorBidi"/>
          <w:lang w:val="en-US" w:eastAsia="zh-CN"/>
        </w:rPr>
        <w:t xml:space="preserve"> </w:t>
      </w:r>
      <w:r w:rsidR="0080662E">
        <w:rPr>
          <w:rFonts w:asciiTheme="majorBidi" w:hAnsiTheme="majorBidi" w:cstheme="majorBidi"/>
          <w:lang w:val="en-US" w:eastAsia="zh-CN"/>
        </w:rPr>
        <w:t xml:space="preserve">channel access and </w:t>
      </w:r>
      <w:r w:rsidR="00870D26" w:rsidRPr="005229C3">
        <w:rPr>
          <w:rFonts w:asciiTheme="majorBidi" w:hAnsiTheme="majorBidi" w:cstheme="majorBidi"/>
          <w:lang w:val="en-US" w:eastAsia="zh-CN"/>
        </w:rPr>
        <w:t xml:space="preserve">the beamforming transmission from gNB to UE1, even </w:t>
      </w:r>
      <w:r w:rsidR="00870D26">
        <w:rPr>
          <w:rFonts w:asciiTheme="majorBidi" w:hAnsiTheme="majorBidi" w:cstheme="majorBidi"/>
          <w:lang w:val="en-US" w:eastAsia="zh-CN"/>
        </w:rPr>
        <w:t xml:space="preserve">though </w:t>
      </w:r>
      <w:r w:rsidR="00870D26" w:rsidRPr="005229C3">
        <w:rPr>
          <w:rFonts w:asciiTheme="majorBidi" w:hAnsiTheme="majorBidi" w:cstheme="majorBidi"/>
          <w:lang w:val="en-US" w:eastAsia="zh-CN"/>
        </w:rPr>
        <w:t xml:space="preserve">the </w:t>
      </w:r>
      <w:r w:rsidR="0080662E">
        <w:rPr>
          <w:rFonts w:asciiTheme="majorBidi" w:hAnsiTheme="majorBidi" w:cstheme="majorBidi"/>
          <w:lang w:val="en-US" w:eastAsia="zh-CN"/>
        </w:rPr>
        <w:t>transmission from the gNB is not in the direction of UE2</w:t>
      </w:r>
      <w:r w:rsidR="00870D26" w:rsidRPr="005229C3">
        <w:rPr>
          <w:rFonts w:asciiTheme="majorBidi" w:hAnsiTheme="majorBidi" w:cstheme="majorBidi"/>
          <w:lang w:val="en-US" w:eastAsia="zh-CN"/>
        </w:rPr>
        <w:t xml:space="preserve">  and </w:t>
      </w:r>
      <w:r w:rsidR="0080662E">
        <w:rPr>
          <w:rFonts w:asciiTheme="majorBidi" w:hAnsiTheme="majorBidi" w:cstheme="majorBidi"/>
          <w:lang w:val="en-US" w:eastAsia="zh-CN"/>
        </w:rPr>
        <w:t xml:space="preserve">both transmissions </w:t>
      </w:r>
      <w:r w:rsidR="00870D26" w:rsidRPr="005229C3">
        <w:rPr>
          <w:rFonts w:asciiTheme="majorBidi" w:hAnsiTheme="majorBidi" w:cstheme="majorBidi"/>
          <w:lang w:val="en-US" w:eastAsia="zh-CN"/>
        </w:rPr>
        <w:t xml:space="preserve">can </w:t>
      </w:r>
      <w:r w:rsidR="0080662E">
        <w:rPr>
          <w:rFonts w:asciiTheme="majorBidi" w:hAnsiTheme="majorBidi" w:cstheme="majorBidi"/>
          <w:lang w:val="en-US" w:eastAsia="zh-CN"/>
        </w:rPr>
        <w:t>be communicated</w:t>
      </w:r>
      <w:r w:rsidR="0080662E" w:rsidRPr="005229C3">
        <w:rPr>
          <w:rFonts w:asciiTheme="majorBidi" w:hAnsiTheme="majorBidi" w:cstheme="majorBidi"/>
          <w:lang w:val="en-US" w:eastAsia="zh-CN"/>
        </w:rPr>
        <w:t xml:space="preserve"> </w:t>
      </w:r>
      <w:r w:rsidR="00870D26" w:rsidRPr="005229C3">
        <w:rPr>
          <w:rFonts w:asciiTheme="majorBidi" w:hAnsiTheme="majorBidi" w:cstheme="majorBidi"/>
          <w:lang w:val="en-US" w:eastAsia="zh-CN"/>
        </w:rPr>
        <w:t>without interference between each other.</w:t>
      </w:r>
      <w:r w:rsidR="00870D26">
        <w:rPr>
          <w:rFonts w:asciiTheme="majorBidi" w:hAnsiTheme="majorBidi" w:cstheme="majorBidi"/>
          <w:lang w:val="en-US" w:eastAsia="zh-CN"/>
        </w:rPr>
        <w:t xml:space="preserve"> </w:t>
      </w:r>
    </w:p>
    <w:p w14:paraId="2BF70EBF" w14:textId="139EF308" w:rsidR="00C77CC9" w:rsidRDefault="00C14EAD" w:rsidP="00C77CC9">
      <w:pPr>
        <w:spacing w:before="240"/>
        <w:jc w:val="center"/>
        <w:rPr>
          <w:rFonts w:asciiTheme="majorBidi" w:hAnsiTheme="majorBidi" w:cstheme="majorBidi"/>
          <w:lang w:val="en-US" w:eastAsia="zh-CN"/>
        </w:rPr>
      </w:pPr>
      <w:r>
        <w:object w:dxaOrig="12330" w:dyaOrig="8955" w14:anchorId="41914D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75pt;height:178.95pt" o:ole="">
            <v:imagedata r:id="rId11" o:title=""/>
          </v:shape>
          <o:OLEObject Type="Embed" ProgID="Visio.Drawing.15" ShapeID="_x0000_i1025" DrawAspect="Content" ObjectID="_1679239712" r:id="rId12"/>
        </w:object>
      </w:r>
    </w:p>
    <w:p w14:paraId="16710A80" w14:textId="76656184" w:rsidR="00C77CC9" w:rsidRPr="00A40260" w:rsidRDefault="00C77CC9" w:rsidP="00C77CC9">
      <w:pPr>
        <w:spacing w:before="240"/>
        <w:jc w:val="center"/>
        <w:rPr>
          <w:rFonts w:asciiTheme="majorBidi" w:hAnsiTheme="majorBidi" w:cstheme="majorBidi"/>
          <w:b/>
          <w:bCs/>
          <w:lang w:val="en-US" w:eastAsia="zh-CN"/>
        </w:rPr>
      </w:pPr>
      <w:r w:rsidRPr="00A40260">
        <w:rPr>
          <w:rFonts w:asciiTheme="majorBidi" w:hAnsiTheme="majorBidi" w:cstheme="majorBidi"/>
          <w:b/>
          <w:bCs/>
          <w:lang w:val="en-US" w:eastAsia="zh-CN"/>
        </w:rPr>
        <w:t>Figure 1</w:t>
      </w:r>
      <w:r>
        <w:rPr>
          <w:rFonts w:asciiTheme="majorBidi" w:hAnsiTheme="majorBidi" w:cstheme="majorBidi"/>
          <w:b/>
          <w:bCs/>
          <w:lang w:val="en-US" w:eastAsia="zh-CN"/>
        </w:rPr>
        <w:t>: Example of exposed node problem with omni-directional LBT and beamformed transmission/reception</w:t>
      </w:r>
    </w:p>
    <w:p w14:paraId="128B709A" w14:textId="3AA863A4" w:rsidR="009F7C0B" w:rsidRDefault="003176A0" w:rsidP="00B83EA8">
      <w:pPr>
        <w:spacing w:before="24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Observation 1: For NR unlicensed bands between 52.6 GHz and 71 GHz, for LBT based channel access mechanism, if only omni-directional LBT is supported</w:t>
      </w:r>
      <w:r w:rsidR="00AE4C53">
        <w:rPr>
          <w:rFonts w:asciiTheme="majorBidi" w:hAnsiTheme="majorBidi" w:cstheme="majorBidi"/>
          <w:b/>
          <w:bCs/>
          <w:i/>
          <w:iCs/>
          <w:lang w:val="en-US" w:eastAsia="zh-CN"/>
        </w:rPr>
        <w:t>,</w:t>
      </w:r>
      <w:r w:rsidRPr="003176A0">
        <w:rPr>
          <w:rFonts w:asciiTheme="majorBidi" w:hAnsiTheme="majorBidi" w:cstheme="majorBidi"/>
          <w:b/>
          <w:bCs/>
          <w:i/>
          <w:iCs/>
          <w:lang w:val="en-US" w:eastAsia="zh-CN"/>
        </w:rPr>
        <w:t xml:space="preserve"> then the exposed node problem could result in reduce spatial reuse. </w:t>
      </w:r>
    </w:p>
    <w:p w14:paraId="5A0D9E30" w14:textId="6B3A8CFF" w:rsidR="008314E5" w:rsidRDefault="00B437EE" w:rsidP="008314E5">
      <w:pPr>
        <w:spacing w:before="240"/>
        <w:jc w:val="both"/>
        <w:rPr>
          <w:rFonts w:asciiTheme="majorBidi" w:hAnsiTheme="majorBidi" w:cstheme="majorBidi"/>
          <w:lang w:val="en-US" w:eastAsia="zh-CN"/>
        </w:rPr>
      </w:pPr>
      <w:r>
        <w:rPr>
          <w:rFonts w:asciiTheme="majorBidi" w:hAnsiTheme="majorBidi" w:cstheme="majorBidi"/>
          <w:lang w:val="en-US" w:eastAsia="zh-CN"/>
        </w:rPr>
        <w:t xml:space="preserve">Considering the issues discussed with omni-directional LBT in 60 GHz unlicensed band, where beamformed transmission/reception is </w:t>
      </w:r>
      <w:r w:rsidR="00AE1EA3">
        <w:rPr>
          <w:rFonts w:asciiTheme="majorBidi" w:hAnsiTheme="majorBidi" w:cstheme="majorBidi"/>
          <w:lang w:val="en-US" w:eastAsia="zh-CN"/>
        </w:rPr>
        <w:t>essential</w:t>
      </w:r>
      <w:r>
        <w:rPr>
          <w:rFonts w:asciiTheme="majorBidi" w:hAnsiTheme="majorBidi" w:cstheme="majorBidi"/>
          <w:lang w:val="en-US" w:eastAsia="zh-CN"/>
        </w:rPr>
        <w:t>, d</w:t>
      </w:r>
      <w:r w:rsidR="00A70DA5" w:rsidRPr="005229C3">
        <w:rPr>
          <w:rFonts w:asciiTheme="majorBidi" w:hAnsiTheme="majorBidi" w:cstheme="majorBidi"/>
          <w:lang w:val="en-US" w:eastAsia="zh-CN"/>
        </w:rPr>
        <w:t xml:space="preserve">irectional LBT mechanism becomes highly attractive </w:t>
      </w:r>
      <w:r w:rsidR="00BD20A4">
        <w:rPr>
          <w:rFonts w:asciiTheme="majorBidi" w:hAnsiTheme="majorBidi" w:cstheme="majorBidi"/>
          <w:lang w:val="en-US" w:eastAsia="zh-CN"/>
        </w:rPr>
        <w:t>as it can increase</w:t>
      </w:r>
      <w:r w:rsidR="00A70DA5" w:rsidRPr="005229C3">
        <w:rPr>
          <w:rFonts w:asciiTheme="majorBidi" w:hAnsiTheme="majorBidi" w:cstheme="majorBidi"/>
          <w:lang w:val="en-US" w:eastAsia="zh-CN"/>
        </w:rPr>
        <w:t xml:space="preserve"> the probability of successful channel access</w:t>
      </w:r>
      <w:r>
        <w:rPr>
          <w:rFonts w:asciiTheme="majorBidi" w:hAnsiTheme="majorBidi" w:cstheme="majorBidi"/>
          <w:lang w:val="en-US" w:eastAsia="zh-CN"/>
        </w:rPr>
        <w:t xml:space="preserve"> by eliminating the issue of exposed node problem and also increasing the range for energy detection/interference detection.</w:t>
      </w:r>
      <w:r w:rsidR="00A70DA5" w:rsidRPr="005229C3">
        <w:rPr>
          <w:rFonts w:asciiTheme="majorBidi" w:hAnsiTheme="majorBidi" w:cstheme="majorBidi"/>
          <w:lang w:val="en-US" w:eastAsia="zh-CN"/>
        </w:rPr>
        <w:t xml:space="preserve"> </w:t>
      </w:r>
      <w:r w:rsidR="00A70DA5">
        <w:rPr>
          <w:rFonts w:asciiTheme="majorBidi" w:hAnsiTheme="majorBidi" w:cstheme="majorBidi"/>
          <w:lang w:val="en-US" w:eastAsia="zh-CN"/>
        </w:rPr>
        <w:t>An</w:t>
      </w:r>
      <w:r w:rsidR="00A70DA5" w:rsidRPr="005229C3">
        <w:rPr>
          <w:rFonts w:asciiTheme="majorBidi" w:hAnsiTheme="majorBidi" w:cstheme="majorBidi"/>
          <w:lang w:val="en-US" w:eastAsia="zh-CN"/>
        </w:rPr>
        <w:t xml:space="preserve"> example is given in </w:t>
      </w:r>
      <w:r w:rsidR="00A70DA5">
        <w:rPr>
          <w:rFonts w:asciiTheme="majorBidi" w:hAnsiTheme="majorBidi" w:cstheme="majorBidi"/>
          <w:lang w:val="en-US" w:eastAsia="zh-CN"/>
        </w:rPr>
        <w:t xml:space="preserve">Figure </w:t>
      </w:r>
      <w:r w:rsidR="001D0850">
        <w:rPr>
          <w:rFonts w:asciiTheme="majorBidi" w:hAnsiTheme="majorBidi" w:cstheme="majorBidi"/>
          <w:lang w:val="en-US" w:eastAsia="zh-CN"/>
        </w:rPr>
        <w:t>2</w:t>
      </w:r>
      <w:r w:rsidR="00A70DA5" w:rsidRPr="005229C3">
        <w:rPr>
          <w:rFonts w:asciiTheme="majorBidi" w:hAnsiTheme="majorBidi" w:cstheme="majorBidi"/>
          <w:lang w:val="en-US" w:eastAsia="zh-CN"/>
        </w:rPr>
        <w:t xml:space="preserve">, </w:t>
      </w:r>
      <w:r w:rsidR="00A70DA5">
        <w:rPr>
          <w:rFonts w:asciiTheme="majorBidi" w:hAnsiTheme="majorBidi" w:cstheme="majorBidi"/>
          <w:lang w:val="en-US" w:eastAsia="zh-CN"/>
        </w:rPr>
        <w:t>where</w:t>
      </w:r>
      <w:r w:rsidR="00A70DA5" w:rsidRPr="005229C3">
        <w:rPr>
          <w:rFonts w:asciiTheme="majorBidi" w:hAnsiTheme="majorBidi" w:cstheme="majorBidi"/>
          <w:lang w:val="en-US" w:eastAsia="zh-CN"/>
        </w:rPr>
        <w:t xml:space="preserve"> the transmitter</w:t>
      </w:r>
      <w:r w:rsidR="00A70DA5">
        <w:rPr>
          <w:rFonts w:asciiTheme="majorBidi" w:hAnsiTheme="majorBidi" w:cstheme="majorBidi"/>
          <w:lang w:val="en-US" w:eastAsia="zh-CN"/>
        </w:rPr>
        <w:t xml:space="preserve"> (e.g., gNB in Figure </w:t>
      </w:r>
      <w:r w:rsidR="001D0850">
        <w:rPr>
          <w:rFonts w:asciiTheme="majorBidi" w:hAnsiTheme="majorBidi" w:cstheme="majorBidi"/>
          <w:lang w:val="en-US" w:eastAsia="zh-CN"/>
        </w:rPr>
        <w:t>2</w:t>
      </w:r>
      <w:r w:rsidR="00A70DA5">
        <w:rPr>
          <w:rFonts w:asciiTheme="majorBidi" w:hAnsiTheme="majorBidi" w:cstheme="majorBidi"/>
          <w:lang w:val="en-US" w:eastAsia="zh-CN"/>
        </w:rPr>
        <w:t>)</w:t>
      </w:r>
      <w:r w:rsidR="00A70DA5" w:rsidRPr="005229C3">
        <w:rPr>
          <w:rFonts w:asciiTheme="majorBidi" w:hAnsiTheme="majorBidi" w:cstheme="majorBidi"/>
          <w:lang w:val="en-US" w:eastAsia="zh-CN"/>
        </w:rPr>
        <w:t xml:space="preserve"> will only detect the energy within specific spatial region, </w:t>
      </w:r>
      <w:r w:rsidR="00A70DA5">
        <w:rPr>
          <w:rFonts w:asciiTheme="majorBidi" w:hAnsiTheme="majorBidi" w:cstheme="majorBidi"/>
          <w:lang w:val="en-US" w:eastAsia="zh-CN"/>
        </w:rPr>
        <w:t xml:space="preserve">and </w:t>
      </w:r>
      <w:r w:rsidR="00A70DA5" w:rsidRPr="005229C3">
        <w:rPr>
          <w:rFonts w:asciiTheme="majorBidi" w:hAnsiTheme="majorBidi" w:cstheme="majorBidi"/>
          <w:lang w:val="en-US" w:eastAsia="zh-CN"/>
        </w:rPr>
        <w:t>if the LBT procedure</w:t>
      </w:r>
      <w:r w:rsidR="00A70DA5">
        <w:rPr>
          <w:rFonts w:asciiTheme="majorBidi" w:hAnsiTheme="majorBidi" w:cstheme="majorBidi"/>
          <w:lang w:val="en-US" w:eastAsia="zh-CN"/>
        </w:rPr>
        <w:t>s</w:t>
      </w:r>
      <w:r w:rsidR="00A70DA5" w:rsidRPr="005229C3">
        <w:rPr>
          <w:rFonts w:asciiTheme="majorBidi" w:hAnsiTheme="majorBidi" w:cstheme="majorBidi"/>
          <w:lang w:val="en-US" w:eastAsia="zh-CN"/>
        </w:rPr>
        <w:t xml:space="preserve"> based on this kind of energy detection generates a success result, then the transmitter can perform a transmission </w:t>
      </w:r>
      <w:r w:rsidR="00A70DA5">
        <w:rPr>
          <w:rFonts w:asciiTheme="majorBidi" w:hAnsiTheme="majorBidi" w:cstheme="majorBidi"/>
          <w:lang w:val="en-US" w:eastAsia="zh-CN"/>
        </w:rPr>
        <w:t>within</w:t>
      </w:r>
      <w:r w:rsidR="00A70DA5" w:rsidRPr="005229C3">
        <w:rPr>
          <w:rFonts w:asciiTheme="majorBidi" w:hAnsiTheme="majorBidi" w:cstheme="majorBidi"/>
          <w:lang w:val="en-US" w:eastAsia="zh-CN"/>
        </w:rPr>
        <w:t xml:space="preserve"> that specific spatial region. Comparing to omni-directional LBT, directional LBT </w:t>
      </w:r>
      <w:r w:rsidR="00A70DA5">
        <w:rPr>
          <w:rFonts w:asciiTheme="majorBidi" w:hAnsiTheme="majorBidi" w:cstheme="majorBidi"/>
          <w:lang w:val="en-US" w:eastAsia="zh-CN"/>
        </w:rPr>
        <w:t>can</w:t>
      </w:r>
      <w:r w:rsidR="00A70DA5" w:rsidRPr="005229C3">
        <w:rPr>
          <w:rFonts w:asciiTheme="majorBidi" w:hAnsiTheme="majorBidi" w:cstheme="majorBidi"/>
          <w:lang w:val="en-US" w:eastAsia="zh-CN"/>
        </w:rPr>
        <w:t xml:space="preserve"> increase the probability of spatial reuse.</w:t>
      </w:r>
      <w:r w:rsidR="008314E5">
        <w:rPr>
          <w:rFonts w:asciiTheme="majorBidi" w:hAnsiTheme="majorBidi" w:cstheme="majorBidi"/>
          <w:lang w:val="en-US" w:eastAsia="zh-CN"/>
        </w:rPr>
        <w:t xml:space="preserve"> </w:t>
      </w:r>
      <w:r w:rsidR="008314E5" w:rsidRPr="00347C63">
        <w:rPr>
          <w:rFonts w:asciiTheme="majorBidi" w:hAnsiTheme="majorBidi" w:cstheme="majorBidi"/>
          <w:lang w:val="en-US" w:eastAsia="zh-CN"/>
        </w:rPr>
        <w:t>Therefore, the coexistence between NR and e.g.</w:t>
      </w:r>
      <w:r w:rsidR="00AE1EA3">
        <w:rPr>
          <w:rFonts w:asciiTheme="majorBidi" w:hAnsiTheme="majorBidi" w:cstheme="majorBidi"/>
          <w:lang w:val="en-US" w:eastAsia="zh-CN"/>
        </w:rPr>
        <w:t>,</w:t>
      </w:r>
      <w:r w:rsidR="008314E5" w:rsidRPr="00347C63">
        <w:rPr>
          <w:rFonts w:asciiTheme="majorBidi" w:hAnsiTheme="majorBidi" w:cstheme="majorBidi"/>
          <w:lang w:val="en-US" w:eastAsia="zh-CN"/>
        </w:rPr>
        <w:t xml:space="preserve"> </w:t>
      </w:r>
      <w:r w:rsidR="008314E5" w:rsidRPr="00347C63">
        <w:rPr>
          <w:rFonts w:asciiTheme="majorBidi" w:hAnsiTheme="majorBidi" w:cstheme="majorBidi"/>
          <w:color w:val="202122"/>
          <w:sz w:val="21"/>
          <w:szCs w:val="21"/>
          <w:shd w:val="clear" w:color="auto" w:fill="FFFFFF"/>
        </w:rPr>
        <w:t>60</w:t>
      </w:r>
      <w:r w:rsidR="008314E5">
        <w:rPr>
          <w:rFonts w:asciiTheme="majorBidi" w:hAnsiTheme="majorBidi" w:cstheme="majorBidi"/>
          <w:color w:val="202122"/>
          <w:sz w:val="21"/>
          <w:szCs w:val="21"/>
          <w:shd w:val="clear" w:color="auto" w:fill="FFFFFF"/>
        </w:rPr>
        <w:t xml:space="preserve"> </w:t>
      </w:r>
      <w:r w:rsidR="008314E5" w:rsidRPr="00347C63">
        <w:rPr>
          <w:rFonts w:asciiTheme="majorBidi" w:hAnsiTheme="majorBidi" w:cstheme="majorBidi"/>
          <w:color w:val="202122"/>
          <w:sz w:val="21"/>
          <w:szCs w:val="21"/>
          <w:shd w:val="clear" w:color="auto" w:fill="FFFFFF"/>
        </w:rPr>
        <w:t>GHz Wi-Fi</w:t>
      </w:r>
      <w:r w:rsidR="008314E5" w:rsidRPr="00347C63">
        <w:rPr>
          <w:rFonts w:asciiTheme="majorBidi" w:hAnsiTheme="majorBidi" w:cstheme="majorBidi"/>
          <w:lang w:val="en-US" w:eastAsia="zh-CN"/>
        </w:rPr>
        <w:t xml:space="preserve"> </w:t>
      </w:r>
      <w:r w:rsidR="008314E5">
        <w:rPr>
          <w:rFonts w:asciiTheme="majorBidi" w:hAnsiTheme="majorBidi" w:cstheme="majorBidi"/>
          <w:lang w:val="en-US" w:eastAsia="zh-CN"/>
        </w:rPr>
        <w:t>should adopt</w:t>
      </w:r>
      <w:r w:rsidR="008314E5" w:rsidRPr="00347C63">
        <w:rPr>
          <w:rFonts w:asciiTheme="majorBidi" w:hAnsiTheme="majorBidi" w:cstheme="majorBidi"/>
          <w:lang w:val="en-US" w:eastAsia="zh-CN"/>
        </w:rPr>
        <w:t xml:space="preserve"> directional LBT operation for better signal detection and interference avoidance. </w:t>
      </w:r>
    </w:p>
    <w:p w14:paraId="3769E2DE" w14:textId="4BA2E9D2" w:rsidR="001D0850" w:rsidRDefault="00915E97" w:rsidP="00A70DA5">
      <w:pPr>
        <w:spacing w:before="240"/>
        <w:jc w:val="center"/>
      </w:pPr>
      <w:r>
        <w:object w:dxaOrig="13170" w:dyaOrig="7621" w14:anchorId="16BCE802">
          <v:shape id="_x0000_i1026" type="#_x0000_t75" style="width:316.5pt;height:155.8pt" o:ole="">
            <v:imagedata r:id="rId13" o:title=""/>
          </v:shape>
          <o:OLEObject Type="Embed" ProgID="Visio.Drawing.15" ShapeID="_x0000_i1026" DrawAspect="Content" ObjectID="_1679239713" r:id="rId14"/>
        </w:object>
      </w:r>
    </w:p>
    <w:p w14:paraId="47CFFA4E" w14:textId="116E205F" w:rsidR="00A70DA5" w:rsidRDefault="00A70DA5" w:rsidP="00A70DA5">
      <w:pPr>
        <w:spacing w:before="240"/>
        <w:jc w:val="center"/>
        <w:rPr>
          <w:rFonts w:asciiTheme="majorBidi" w:hAnsiTheme="majorBidi" w:cstheme="majorBidi"/>
          <w:b/>
          <w:bCs/>
          <w:lang w:val="en-US" w:eastAsia="zh-CN"/>
        </w:rPr>
      </w:pPr>
      <w:r w:rsidRPr="00DE5E19">
        <w:rPr>
          <w:rFonts w:asciiTheme="majorBidi" w:hAnsiTheme="majorBidi" w:cstheme="majorBidi"/>
          <w:b/>
          <w:bCs/>
          <w:lang w:val="en-US" w:eastAsia="zh-CN"/>
        </w:rPr>
        <w:t xml:space="preserve">Figure </w:t>
      </w:r>
      <w:r w:rsidR="001D0850">
        <w:rPr>
          <w:rFonts w:asciiTheme="majorBidi" w:hAnsiTheme="majorBidi" w:cstheme="majorBidi"/>
          <w:b/>
          <w:bCs/>
          <w:lang w:val="en-US" w:eastAsia="zh-CN"/>
        </w:rPr>
        <w:t>2</w:t>
      </w:r>
      <w:r>
        <w:rPr>
          <w:rFonts w:asciiTheme="majorBidi" w:hAnsiTheme="majorBidi" w:cstheme="majorBidi"/>
          <w:b/>
          <w:bCs/>
          <w:lang w:val="en-US" w:eastAsia="zh-CN"/>
        </w:rPr>
        <w:t xml:space="preserve">: Example of </w:t>
      </w:r>
      <w:r w:rsidR="00F13495">
        <w:rPr>
          <w:rFonts w:asciiTheme="majorBidi" w:hAnsiTheme="majorBidi" w:cstheme="majorBidi"/>
          <w:b/>
          <w:bCs/>
          <w:lang w:val="en-US" w:eastAsia="zh-CN"/>
        </w:rPr>
        <w:t>directional</w:t>
      </w:r>
      <w:r>
        <w:rPr>
          <w:rFonts w:asciiTheme="majorBidi" w:hAnsiTheme="majorBidi" w:cstheme="majorBidi"/>
          <w:b/>
          <w:bCs/>
          <w:lang w:val="en-US" w:eastAsia="zh-CN"/>
        </w:rPr>
        <w:t xml:space="preserve"> LBT</w:t>
      </w:r>
    </w:p>
    <w:p w14:paraId="48DC936F" w14:textId="302EB2BF" w:rsidR="00845106" w:rsidRDefault="00845106" w:rsidP="00845106">
      <w:pPr>
        <w:spacing w:before="24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lastRenderedPageBreak/>
        <w:t xml:space="preserve">Proposal </w:t>
      </w:r>
      <w:r w:rsidR="00C77F6B">
        <w:rPr>
          <w:rFonts w:asciiTheme="majorBidi" w:hAnsiTheme="majorBidi" w:cstheme="majorBidi"/>
          <w:b/>
          <w:bCs/>
          <w:i/>
          <w:iCs/>
          <w:lang w:val="en-US" w:eastAsia="zh-CN"/>
        </w:rPr>
        <w:t>4</w:t>
      </w:r>
      <w:r w:rsidRPr="00A40260">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 xml:space="preserve">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Pr>
          <w:rFonts w:asciiTheme="majorBidi" w:hAnsiTheme="majorBidi" w:cstheme="majorBidi"/>
          <w:b/>
          <w:bCs/>
          <w:i/>
          <w:iCs/>
          <w:lang w:val="en-US" w:eastAsia="zh-CN"/>
        </w:rPr>
        <w:t xml:space="preserve"> with</w:t>
      </w:r>
      <w:r w:rsidRPr="003176A0">
        <w:rPr>
          <w:rFonts w:asciiTheme="majorBidi" w:hAnsiTheme="majorBidi" w:cstheme="majorBidi"/>
          <w:b/>
          <w:bCs/>
          <w:i/>
          <w:iCs/>
          <w:lang w:val="en-US" w:eastAsia="zh-CN"/>
        </w:rPr>
        <w:t xml:space="preserve"> LBT based channel access mechanism</w:t>
      </w:r>
      <w:r w:rsidRPr="00A40260">
        <w:rPr>
          <w:rFonts w:asciiTheme="majorBidi" w:hAnsiTheme="majorBidi" w:cstheme="majorBidi"/>
          <w:b/>
          <w:bCs/>
          <w:i/>
          <w:iCs/>
          <w:lang w:val="en-US" w:eastAsia="zh-CN"/>
        </w:rPr>
        <w:t>,</w:t>
      </w:r>
      <w:r w:rsidR="0013568E">
        <w:rPr>
          <w:rFonts w:asciiTheme="majorBidi" w:hAnsiTheme="majorBidi" w:cstheme="majorBidi"/>
          <w:b/>
          <w:bCs/>
          <w:i/>
          <w:iCs/>
          <w:lang w:val="en-US" w:eastAsia="zh-CN"/>
        </w:rPr>
        <w:t xml:space="preserve"> direction</w:t>
      </w:r>
      <w:r w:rsidRPr="00A40260">
        <w:rPr>
          <w:rFonts w:asciiTheme="majorBidi" w:hAnsiTheme="majorBidi" w:cstheme="majorBidi"/>
          <w:b/>
          <w:bCs/>
          <w:i/>
          <w:iCs/>
          <w:lang w:val="en-US" w:eastAsia="zh-CN"/>
        </w:rPr>
        <w:t xml:space="preserve"> LBT operation should be </w:t>
      </w:r>
      <w:r>
        <w:rPr>
          <w:rFonts w:asciiTheme="majorBidi" w:hAnsiTheme="majorBidi" w:cstheme="majorBidi"/>
          <w:b/>
          <w:bCs/>
          <w:i/>
          <w:iCs/>
          <w:lang w:val="en-US" w:eastAsia="zh-CN"/>
        </w:rPr>
        <w:t>supported</w:t>
      </w:r>
    </w:p>
    <w:p w14:paraId="3992A363" w14:textId="2E45901E" w:rsidR="0023183A" w:rsidRDefault="0023183A" w:rsidP="0023183A">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lang w:val="en-US"/>
        </w:rPr>
      </w:pPr>
      <w:r>
        <w:rPr>
          <w:rFonts w:ascii="Arial" w:eastAsia="MS Mincho" w:hAnsi="Arial" w:cs="Arial"/>
          <w:iCs/>
          <w:color w:val="auto"/>
          <w:sz w:val="28"/>
          <w:szCs w:val="36"/>
        </w:rPr>
        <w:t>3</w:t>
      </w:r>
      <w:r w:rsidRPr="00A40260">
        <w:rPr>
          <w:rFonts w:ascii="Arial" w:eastAsia="MS Mincho" w:hAnsi="Arial" w:cs="Arial"/>
          <w:iCs/>
          <w:color w:val="auto"/>
          <w:sz w:val="28"/>
          <w:szCs w:val="36"/>
          <w:lang w:val="en-US"/>
        </w:rPr>
        <w:t>.</w:t>
      </w:r>
      <w:r>
        <w:rPr>
          <w:rFonts w:ascii="Arial" w:eastAsia="MS Mincho" w:hAnsi="Arial" w:cs="Arial"/>
          <w:iCs/>
          <w:color w:val="auto"/>
          <w:sz w:val="28"/>
          <w:szCs w:val="36"/>
          <w:lang w:val="en-US"/>
        </w:rPr>
        <w:t>2</w:t>
      </w:r>
      <w:r w:rsidRPr="00A40260">
        <w:rPr>
          <w:rFonts w:ascii="Arial" w:eastAsia="MS Mincho" w:hAnsi="Arial" w:cs="Arial"/>
          <w:iCs/>
          <w:color w:val="auto"/>
          <w:sz w:val="28"/>
          <w:szCs w:val="36"/>
          <w:lang w:val="en-US"/>
        </w:rPr>
        <w:t xml:space="preserve"> </w:t>
      </w:r>
      <w:r w:rsidR="00297395">
        <w:rPr>
          <w:rFonts w:ascii="Arial" w:eastAsia="MS Mincho" w:hAnsi="Arial" w:cs="Arial"/>
          <w:iCs/>
          <w:color w:val="auto"/>
          <w:sz w:val="28"/>
          <w:szCs w:val="36"/>
          <w:lang w:val="en-US"/>
        </w:rPr>
        <w:t>Association between sensing beams(s) and transmission beam(s)</w:t>
      </w:r>
    </w:p>
    <w:p w14:paraId="51C0DF36" w14:textId="77777777" w:rsidR="00D26775" w:rsidRPr="00D26775" w:rsidRDefault="00D26775" w:rsidP="00D26775">
      <w:pPr>
        <w:spacing w:after="0"/>
        <w:rPr>
          <w:lang w:val="en-US"/>
        </w:rPr>
      </w:pPr>
    </w:p>
    <w:p w14:paraId="6C196BC0" w14:textId="4C029208" w:rsidR="00937ABD" w:rsidRDefault="00604BC4" w:rsidP="00AB2BD1">
      <w:pPr>
        <w:jc w:val="both"/>
        <w:rPr>
          <w:lang w:val="en-US"/>
        </w:rPr>
      </w:pPr>
      <w:r>
        <w:rPr>
          <w:lang w:val="en-US"/>
        </w:rPr>
        <w:t xml:space="preserve">For </w:t>
      </w:r>
      <w:r w:rsidR="00AB2BD1">
        <w:rPr>
          <w:lang w:val="en-US"/>
        </w:rPr>
        <w:t>beam-based</w:t>
      </w:r>
      <w:r>
        <w:rPr>
          <w:lang w:val="en-US"/>
        </w:rPr>
        <w:t xml:space="preserve"> transmissions</w:t>
      </w:r>
      <w:r w:rsidR="00494259">
        <w:rPr>
          <w:lang w:val="en-US"/>
        </w:rPr>
        <w:t xml:space="preserve"> </w:t>
      </w:r>
      <w:r>
        <w:rPr>
          <w:lang w:val="en-US"/>
        </w:rPr>
        <w:t xml:space="preserve">in unlicensed band, </w:t>
      </w:r>
      <w:r w:rsidR="00937ABD">
        <w:rPr>
          <w:lang w:val="en-US"/>
        </w:rPr>
        <w:t>when directional LBT based channel access mechanism is applied, one of the main issues is the increased latency when one specific beam for LBT is used and it incurs LBT failure</w:t>
      </w:r>
      <w:r w:rsidR="00937ABD" w:rsidRPr="00AB2BD1">
        <w:rPr>
          <w:lang w:val="en-US"/>
        </w:rPr>
        <w:t xml:space="preserve">. </w:t>
      </w:r>
      <w:r w:rsidR="00937ABD">
        <w:rPr>
          <w:lang w:val="en-US"/>
        </w:rPr>
        <w:t xml:space="preserve">In case of LBT failure on one beam, UE might be required to be indicated with another beam by the gNB. Therefore, beam  update procedure would be needed and that would increase the overall latency to beam-based transmission in an unlicensed band. </w:t>
      </w:r>
    </w:p>
    <w:p w14:paraId="53D52647" w14:textId="31A71B41" w:rsidR="00494259" w:rsidRDefault="00494259" w:rsidP="00494259">
      <w:pPr>
        <w:spacing w:before="24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 xml:space="preserve">Observation </w:t>
      </w:r>
      <w:r w:rsidR="0065281F">
        <w:rPr>
          <w:rFonts w:asciiTheme="majorBidi" w:hAnsiTheme="majorBidi" w:cstheme="majorBidi"/>
          <w:b/>
          <w:bCs/>
          <w:i/>
          <w:iCs/>
          <w:lang w:val="en-US" w:eastAsia="zh-CN"/>
        </w:rPr>
        <w:t>2</w:t>
      </w:r>
      <w:r w:rsidRPr="003176A0">
        <w:rPr>
          <w:rFonts w:asciiTheme="majorBidi" w:hAnsiTheme="majorBidi" w:cstheme="majorBidi"/>
          <w:b/>
          <w:bCs/>
          <w:i/>
          <w:iCs/>
          <w:lang w:val="en-US" w:eastAsia="zh-CN"/>
        </w:rPr>
        <w:t xml:space="preserve">: For NR unlicensed bands between 52.6 GHz and 71 GHz, </w:t>
      </w:r>
      <w:r w:rsidR="00937ABD">
        <w:rPr>
          <w:rFonts w:asciiTheme="majorBidi" w:hAnsiTheme="majorBidi" w:cstheme="majorBidi"/>
          <w:b/>
          <w:bCs/>
          <w:i/>
          <w:iCs/>
          <w:lang w:val="en-US" w:eastAsia="zh-CN"/>
        </w:rPr>
        <w:t>with</w:t>
      </w:r>
      <w:r w:rsidRPr="003176A0">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directional </w:t>
      </w:r>
      <w:r w:rsidRPr="003176A0">
        <w:rPr>
          <w:rFonts w:asciiTheme="majorBidi" w:hAnsiTheme="majorBidi" w:cstheme="majorBidi"/>
          <w:b/>
          <w:bCs/>
          <w:i/>
          <w:iCs/>
          <w:lang w:val="en-US" w:eastAsia="zh-CN"/>
        </w:rPr>
        <w:t xml:space="preserve">LBT based channel access mechanism, </w:t>
      </w:r>
      <w:r w:rsidR="00937ABD">
        <w:rPr>
          <w:rFonts w:asciiTheme="majorBidi" w:hAnsiTheme="majorBidi" w:cstheme="majorBidi"/>
          <w:b/>
          <w:bCs/>
          <w:i/>
          <w:iCs/>
          <w:lang w:val="en-US" w:eastAsia="zh-CN"/>
        </w:rPr>
        <w:t>LBT failure on a beam could require a beam update procedure and that results in increased latency.</w:t>
      </w:r>
    </w:p>
    <w:p w14:paraId="502646B4" w14:textId="39A7B058" w:rsidR="00937ABD" w:rsidRDefault="00937ABD" w:rsidP="00494259">
      <w:pPr>
        <w:spacing w:before="240"/>
        <w:jc w:val="both"/>
        <w:rPr>
          <w:rFonts w:asciiTheme="majorBidi" w:hAnsiTheme="majorBidi" w:cstheme="majorBidi"/>
          <w:lang w:val="en-US" w:eastAsia="zh-CN"/>
        </w:rPr>
      </w:pPr>
      <w:r>
        <w:rPr>
          <w:rFonts w:asciiTheme="majorBidi" w:hAnsiTheme="majorBidi" w:cstheme="majorBidi"/>
          <w:lang w:val="en-US" w:eastAsia="zh-CN"/>
        </w:rPr>
        <w:t xml:space="preserve">In order to </w:t>
      </w:r>
      <w:r w:rsidR="006825BB">
        <w:rPr>
          <w:rFonts w:asciiTheme="majorBidi" w:hAnsiTheme="majorBidi" w:cstheme="majorBidi"/>
          <w:lang w:val="en-US" w:eastAsia="zh-CN"/>
        </w:rPr>
        <w:t xml:space="preserve">deal with latency and increase the possibility of faster LBT failure on a beam for transmission, multiple beams for performing LBT should be supported. In case of beam-based UL transmission in unlicensed bands, when multiple beams for performing LBT is indicated to a UE, then UE is provided with multiple opportunities to perform LBT and avoid the need for beam update procedure if there is LBT success on any of the beams. An illustration is shown in Figure 3, where 3 beams are indicated to UE for performing LBT. As shown, the LBT fails on beam 1, but is successful on beam 2 and UL transmission is done on beam 2. Therefore, it avoid the need for beam update procedure and no additional latency is introduced, unless all the indicated beams have LBT failure. </w:t>
      </w:r>
    </w:p>
    <w:p w14:paraId="7124F4C9" w14:textId="55F378C2" w:rsidR="00F1134A" w:rsidRDefault="00F1134A" w:rsidP="003C63AF">
      <w:pPr>
        <w:spacing w:before="240" w:after="0"/>
        <w:jc w:val="both"/>
        <w:rPr>
          <w:rFonts w:asciiTheme="majorBidi" w:hAnsiTheme="majorBidi" w:cstheme="majorBidi"/>
          <w:b/>
          <w:bCs/>
          <w:i/>
          <w:iCs/>
          <w:lang w:val="en-US" w:eastAsia="zh-CN"/>
        </w:rPr>
      </w:pPr>
      <w:r>
        <w:rPr>
          <w:rFonts w:asciiTheme="majorBidi" w:hAnsiTheme="majorBidi" w:cstheme="majorBidi"/>
          <w:b/>
          <w:bCs/>
          <w:i/>
          <w:iCs/>
          <w:lang w:val="en-US" w:eastAsia="zh-CN"/>
        </w:rPr>
        <w:t xml:space="preserve">Proposal </w:t>
      </w:r>
      <w:r w:rsidR="00435357">
        <w:rPr>
          <w:rFonts w:asciiTheme="majorBidi" w:hAnsiTheme="majorBidi" w:cstheme="majorBidi"/>
          <w:b/>
          <w:bCs/>
          <w:i/>
          <w:iCs/>
          <w:lang w:val="en-US" w:eastAsia="zh-CN"/>
        </w:rPr>
        <w:t>5</w:t>
      </w:r>
      <w:r w:rsidRPr="003176A0">
        <w:rPr>
          <w:rFonts w:asciiTheme="majorBidi" w:hAnsiTheme="majorBidi" w:cstheme="majorBidi"/>
          <w:b/>
          <w:bCs/>
          <w:i/>
          <w:iCs/>
          <w:lang w:val="en-US" w:eastAsia="zh-CN"/>
        </w:rPr>
        <w:t xml:space="preserve">: For NR unlicensed bands between 52.6 GHz and 71 GHz, </w:t>
      </w:r>
      <w:r>
        <w:rPr>
          <w:rFonts w:asciiTheme="majorBidi" w:hAnsiTheme="majorBidi" w:cstheme="majorBidi"/>
          <w:b/>
          <w:bCs/>
          <w:i/>
          <w:iCs/>
          <w:lang w:val="en-US" w:eastAsia="zh-CN"/>
        </w:rPr>
        <w:t>with</w:t>
      </w:r>
      <w:r w:rsidRPr="003176A0">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directional </w:t>
      </w:r>
      <w:r w:rsidRPr="003176A0">
        <w:rPr>
          <w:rFonts w:asciiTheme="majorBidi" w:hAnsiTheme="majorBidi" w:cstheme="majorBidi"/>
          <w:b/>
          <w:bCs/>
          <w:i/>
          <w:iCs/>
          <w:lang w:val="en-US" w:eastAsia="zh-CN"/>
        </w:rPr>
        <w:t xml:space="preserve">LBT based channel access mechanism, </w:t>
      </w:r>
      <w:r>
        <w:rPr>
          <w:rFonts w:asciiTheme="majorBidi" w:hAnsiTheme="majorBidi" w:cstheme="majorBidi"/>
          <w:b/>
          <w:bCs/>
          <w:i/>
          <w:iCs/>
          <w:lang w:val="en-US" w:eastAsia="zh-CN"/>
        </w:rPr>
        <w:t xml:space="preserve">configuration and/or indication of multiple </w:t>
      </w:r>
      <w:r w:rsidR="006C0935">
        <w:rPr>
          <w:rFonts w:asciiTheme="majorBidi" w:hAnsiTheme="majorBidi" w:cstheme="majorBidi"/>
          <w:b/>
          <w:bCs/>
          <w:i/>
          <w:iCs/>
          <w:lang w:val="en-US" w:eastAsia="zh-CN"/>
        </w:rPr>
        <w:t>sensing</w:t>
      </w:r>
      <w:r>
        <w:rPr>
          <w:rFonts w:asciiTheme="majorBidi" w:hAnsiTheme="majorBidi" w:cstheme="majorBidi"/>
          <w:b/>
          <w:bCs/>
          <w:i/>
          <w:iCs/>
          <w:lang w:val="en-US" w:eastAsia="zh-CN"/>
        </w:rPr>
        <w:t xml:space="preserve"> beams to UE should be supported for beam-based UL transmission</w:t>
      </w:r>
    </w:p>
    <w:p w14:paraId="4F73CA65" w14:textId="77777777" w:rsidR="003C63AF" w:rsidRDefault="003C63AF" w:rsidP="003C63AF">
      <w:pPr>
        <w:spacing w:before="240" w:after="0"/>
        <w:jc w:val="both"/>
        <w:rPr>
          <w:rFonts w:asciiTheme="majorBidi" w:hAnsiTheme="majorBidi" w:cstheme="majorBidi"/>
          <w:lang w:val="en-US" w:eastAsia="zh-CN"/>
        </w:rPr>
      </w:pPr>
    </w:p>
    <w:p w14:paraId="32E7E916" w14:textId="2DEACE29" w:rsidR="006825BB" w:rsidRDefault="003C63AF" w:rsidP="00C7086F">
      <w:pPr>
        <w:spacing w:after="0"/>
        <w:jc w:val="center"/>
      </w:pPr>
      <w:r>
        <w:object w:dxaOrig="9931" w:dyaOrig="4546" w14:anchorId="00A772B3">
          <v:shape id="_x0000_i1027" type="#_x0000_t75" style="width:6in;height:199.35pt" o:ole="">
            <v:imagedata r:id="rId15" o:title=""/>
          </v:shape>
          <o:OLEObject Type="Embed" ProgID="Visio.Drawing.15" ShapeID="_x0000_i1027" DrawAspect="Content" ObjectID="_1679239714" r:id="rId16"/>
        </w:object>
      </w:r>
    </w:p>
    <w:p w14:paraId="05E5C358" w14:textId="77777777" w:rsidR="006825BB" w:rsidRPr="00C84D50" w:rsidRDefault="006825BB" w:rsidP="006825BB">
      <w:pPr>
        <w:jc w:val="center"/>
        <w:rPr>
          <w:b/>
          <w:bCs/>
          <w:lang w:val="en-US"/>
        </w:rPr>
      </w:pPr>
      <w:r w:rsidRPr="00C84D50">
        <w:rPr>
          <w:b/>
          <w:bCs/>
        </w:rPr>
        <w:t>Figure 3: Example of LBT on multiple indicated beams</w:t>
      </w:r>
    </w:p>
    <w:p w14:paraId="334A0CDB" w14:textId="078E543B" w:rsidR="006825BB" w:rsidRDefault="006825BB" w:rsidP="00C7086F">
      <w:pPr>
        <w:spacing w:before="240"/>
        <w:jc w:val="both"/>
        <w:rPr>
          <w:lang w:val="en-US"/>
        </w:rPr>
      </w:pPr>
      <w:r>
        <w:rPr>
          <w:lang w:val="en-US"/>
        </w:rPr>
        <w:t xml:space="preserve">However, since the UE is able to autonomously select one of the multiple indicated beams and gNB is not informed explicitly which one of the indicated beams is used by UE, therefore it is expected that gNB is able to receive any of the indicated beams using the same Rx beam at its receiver. And alternative possibility could be many-to-one mapping between </w:t>
      </w:r>
      <w:r w:rsidR="00093C6F">
        <w:rPr>
          <w:lang w:val="en-US"/>
        </w:rPr>
        <w:t>sensing</w:t>
      </w:r>
      <w:r>
        <w:rPr>
          <w:lang w:val="en-US"/>
        </w:rPr>
        <w:t xml:space="preserve"> beams and transmission/reception beam. In this case, UE can be signaled with a single beam (TCI state) associated with single transmission occasion via DCI, where that transmit beam is mapped with multiple </w:t>
      </w:r>
      <w:r w:rsidR="00093C6F">
        <w:rPr>
          <w:lang w:val="en-US"/>
        </w:rPr>
        <w:t>sensing</w:t>
      </w:r>
      <w:r>
        <w:rPr>
          <w:lang w:val="en-US"/>
        </w:rPr>
        <w:t xml:space="preserve"> beams. This allows UE to perform LBT multiple beams that are mapped to the single transmit beam and if LBT is successful on any one of the </w:t>
      </w:r>
      <w:r w:rsidR="00093C6F">
        <w:rPr>
          <w:lang w:val="en-US"/>
        </w:rPr>
        <w:t>sensing</w:t>
      </w:r>
      <w:r>
        <w:rPr>
          <w:lang w:val="en-US"/>
        </w:rPr>
        <w:t xml:space="preserve"> beams, then UE can transmit on the transmit beam. In this case, there is no scope of ambiguity between gNB and UE on which beam is used for transmission. Furthermore, it has the benefit of no additional overhead for indicated multiple TCI states </w:t>
      </w:r>
      <w:r w:rsidR="005D2BA9">
        <w:rPr>
          <w:lang w:val="en-US"/>
        </w:rPr>
        <w:t>dynamically</w:t>
      </w:r>
      <w:r>
        <w:rPr>
          <w:lang w:val="en-US"/>
        </w:rPr>
        <w:t xml:space="preserve">. Basically, a mapping table between transmit beam and sensing beams can be configured with RRC and only the transmit beam can be indicated dynamically and sensing beams are identified by looking up the indicated transmit beam in the mapping table. </w:t>
      </w:r>
      <w:r w:rsidR="0065281F">
        <w:rPr>
          <w:lang w:val="en-US"/>
        </w:rPr>
        <w:t xml:space="preserve"> An example of mapping table is illustrated in Table 1 and corresponding mapping is shown in Figure 4.</w:t>
      </w:r>
    </w:p>
    <w:p w14:paraId="68130C9E" w14:textId="4AF6A35A" w:rsidR="0065281F" w:rsidRDefault="0065281F" w:rsidP="0029097F">
      <w:pPr>
        <w:jc w:val="center"/>
        <w:rPr>
          <w:rFonts w:eastAsia="Times New Roman"/>
          <w:b/>
          <w:bCs/>
          <w:lang w:val="en-US"/>
        </w:rPr>
      </w:pPr>
      <w:r>
        <w:rPr>
          <w:b/>
          <w:bCs/>
          <w:lang w:val="en-US"/>
        </w:rPr>
        <w:lastRenderedPageBreak/>
        <w:t xml:space="preserve">Table 1: Example mapping table between 1 transmit beam and multiple </w:t>
      </w:r>
      <w:r w:rsidR="00093C6F">
        <w:rPr>
          <w:b/>
          <w:bCs/>
          <w:lang w:val="en-US"/>
        </w:rPr>
        <w:t>sensing</w:t>
      </w:r>
      <w:r>
        <w:rPr>
          <w:b/>
          <w:bCs/>
          <w:lang w:val="en-US"/>
        </w:rPr>
        <w:t xml:space="preserve"> beams</w:t>
      </w:r>
    </w:p>
    <w:tbl>
      <w:tblPr>
        <w:tblStyle w:val="TableGrid"/>
        <w:tblW w:w="0" w:type="auto"/>
        <w:tblLook w:val="04A0" w:firstRow="1" w:lastRow="0" w:firstColumn="1" w:lastColumn="0" w:noHBand="0" w:noVBand="1"/>
      </w:tblPr>
      <w:tblGrid>
        <w:gridCol w:w="4106"/>
        <w:gridCol w:w="5507"/>
      </w:tblGrid>
      <w:tr w:rsidR="0065281F" w:rsidRPr="0065281F" w14:paraId="00C48C9B" w14:textId="77777777" w:rsidTr="00C7086F">
        <w:tc>
          <w:tcPr>
            <w:tcW w:w="4106" w:type="dxa"/>
            <w:tcBorders>
              <w:top w:val="single" w:sz="4" w:space="0" w:color="auto"/>
              <w:left w:val="single" w:sz="4" w:space="0" w:color="auto"/>
              <w:bottom w:val="single" w:sz="4" w:space="0" w:color="auto"/>
              <w:right w:val="single" w:sz="4" w:space="0" w:color="auto"/>
            </w:tcBorders>
            <w:hideMark/>
          </w:tcPr>
          <w:p w14:paraId="3DD8040E" w14:textId="77777777" w:rsidR="0065281F" w:rsidRDefault="0065281F" w:rsidP="00C7086F">
            <w:pPr>
              <w:spacing w:after="0"/>
              <w:jc w:val="center"/>
              <w:rPr>
                <w:b/>
                <w:bCs/>
                <w:lang w:val="en-US"/>
              </w:rPr>
            </w:pPr>
            <w:r>
              <w:rPr>
                <w:b/>
                <w:bCs/>
                <w:lang w:val="en-US"/>
              </w:rPr>
              <w:t xml:space="preserve">TCI state of Transmit Beam </w:t>
            </w:r>
          </w:p>
          <w:p w14:paraId="23207430" w14:textId="77777777" w:rsidR="0065281F" w:rsidRDefault="0065281F" w:rsidP="00C7086F">
            <w:pPr>
              <w:spacing w:after="0"/>
              <w:jc w:val="center"/>
              <w:rPr>
                <w:b/>
                <w:bCs/>
                <w:lang w:val="en-US"/>
              </w:rPr>
            </w:pPr>
            <w:r>
              <w:rPr>
                <w:b/>
                <w:bCs/>
                <w:lang w:val="en-US"/>
              </w:rPr>
              <w:t>(indicated/configured to UE for UL)</w:t>
            </w:r>
          </w:p>
        </w:tc>
        <w:tc>
          <w:tcPr>
            <w:tcW w:w="5507" w:type="dxa"/>
            <w:tcBorders>
              <w:top w:val="single" w:sz="4" w:space="0" w:color="auto"/>
              <w:left w:val="single" w:sz="4" w:space="0" w:color="auto"/>
              <w:bottom w:val="single" w:sz="4" w:space="0" w:color="auto"/>
              <w:right w:val="single" w:sz="4" w:space="0" w:color="auto"/>
            </w:tcBorders>
            <w:hideMark/>
          </w:tcPr>
          <w:p w14:paraId="2F162CE1" w14:textId="4B5DEF0B" w:rsidR="0065281F" w:rsidRDefault="0065281F" w:rsidP="00C7086F">
            <w:pPr>
              <w:spacing w:after="0"/>
              <w:jc w:val="center"/>
              <w:rPr>
                <w:b/>
                <w:bCs/>
                <w:lang w:val="en-US"/>
              </w:rPr>
            </w:pPr>
            <w:r>
              <w:rPr>
                <w:b/>
                <w:bCs/>
                <w:lang w:val="en-US"/>
              </w:rPr>
              <w:t xml:space="preserve">TCI state(s) </w:t>
            </w:r>
            <w:r w:rsidR="00093C6F">
              <w:rPr>
                <w:b/>
                <w:bCs/>
                <w:lang w:val="en-US"/>
              </w:rPr>
              <w:t>sensing</w:t>
            </w:r>
            <w:r>
              <w:rPr>
                <w:b/>
                <w:bCs/>
                <w:lang w:val="en-US"/>
              </w:rPr>
              <w:t xml:space="preserve"> beams</w:t>
            </w:r>
          </w:p>
        </w:tc>
      </w:tr>
      <w:tr w:rsidR="0065281F" w:rsidRPr="0065281F" w14:paraId="5EBB985B" w14:textId="77777777" w:rsidTr="00C7086F">
        <w:tc>
          <w:tcPr>
            <w:tcW w:w="4106" w:type="dxa"/>
            <w:tcBorders>
              <w:top w:val="single" w:sz="4" w:space="0" w:color="auto"/>
              <w:left w:val="single" w:sz="4" w:space="0" w:color="auto"/>
              <w:bottom w:val="single" w:sz="4" w:space="0" w:color="auto"/>
              <w:right w:val="single" w:sz="4" w:space="0" w:color="auto"/>
            </w:tcBorders>
            <w:hideMark/>
          </w:tcPr>
          <w:p w14:paraId="0F52DA1F" w14:textId="77777777" w:rsidR="0065281F" w:rsidRDefault="0065281F" w:rsidP="00C7086F">
            <w:pPr>
              <w:spacing w:after="0"/>
              <w:jc w:val="both"/>
              <w:rPr>
                <w:lang w:val="en-US"/>
              </w:rPr>
            </w:pPr>
            <w:r>
              <w:rPr>
                <w:lang w:val="en-US"/>
              </w:rPr>
              <w:t>TCI State 1 (TxB)</w:t>
            </w:r>
          </w:p>
        </w:tc>
        <w:tc>
          <w:tcPr>
            <w:tcW w:w="5507" w:type="dxa"/>
            <w:tcBorders>
              <w:top w:val="single" w:sz="4" w:space="0" w:color="auto"/>
              <w:left w:val="single" w:sz="4" w:space="0" w:color="auto"/>
              <w:bottom w:val="single" w:sz="4" w:space="0" w:color="auto"/>
              <w:right w:val="single" w:sz="4" w:space="0" w:color="auto"/>
            </w:tcBorders>
            <w:hideMark/>
          </w:tcPr>
          <w:p w14:paraId="7886997F" w14:textId="2D03597F" w:rsidR="0065281F" w:rsidRDefault="00E94C81" w:rsidP="00C7086F">
            <w:pPr>
              <w:spacing w:after="0"/>
              <w:jc w:val="both"/>
              <w:rPr>
                <w:lang w:val="en-US"/>
              </w:rPr>
            </w:pPr>
            <w:r>
              <w:rPr>
                <w:lang w:val="en-US"/>
              </w:rPr>
              <w:t xml:space="preserve">TCI State 1 (SB), </w:t>
            </w:r>
            <w:r w:rsidR="0065281F">
              <w:rPr>
                <w:lang w:val="en-US"/>
              </w:rPr>
              <w:t>TCI State 6 (SB1), TCI State 2 (SB2), TCI State 3 (SB3)</w:t>
            </w:r>
          </w:p>
        </w:tc>
      </w:tr>
      <w:tr w:rsidR="0065281F" w14:paraId="0F8F0FA8" w14:textId="77777777" w:rsidTr="00C7086F">
        <w:tc>
          <w:tcPr>
            <w:tcW w:w="4106" w:type="dxa"/>
            <w:tcBorders>
              <w:top w:val="single" w:sz="4" w:space="0" w:color="auto"/>
              <w:left w:val="single" w:sz="4" w:space="0" w:color="auto"/>
              <w:bottom w:val="single" w:sz="4" w:space="0" w:color="auto"/>
              <w:right w:val="single" w:sz="4" w:space="0" w:color="auto"/>
            </w:tcBorders>
            <w:hideMark/>
          </w:tcPr>
          <w:p w14:paraId="5DD0BCFD" w14:textId="77777777" w:rsidR="0065281F" w:rsidRDefault="0065281F" w:rsidP="00C7086F">
            <w:pPr>
              <w:spacing w:after="0"/>
              <w:jc w:val="both"/>
              <w:rPr>
                <w:lang w:val="en-US"/>
              </w:rPr>
            </w:pPr>
            <w:r>
              <w:rPr>
                <w:lang w:val="en-US"/>
              </w:rPr>
              <w:t>…..</w:t>
            </w:r>
          </w:p>
        </w:tc>
        <w:tc>
          <w:tcPr>
            <w:tcW w:w="5507" w:type="dxa"/>
            <w:tcBorders>
              <w:top w:val="single" w:sz="4" w:space="0" w:color="auto"/>
              <w:left w:val="single" w:sz="4" w:space="0" w:color="auto"/>
              <w:bottom w:val="single" w:sz="4" w:space="0" w:color="auto"/>
              <w:right w:val="single" w:sz="4" w:space="0" w:color="auto"/>
            </w:tcBorders>
            <w:hideMark/>
          </w:tcPr>
          <w:p w14:paraId="2BEF1F43" w14:textId="77777777" w:rsidR="0065281F" w:rsidRDefault="0065281F" w:rsidP="00C7086F">
            <w:pPr>
              <w:spacing w:after="0"/>
              <w:jc w:val="both"/>
              <w:rPr>
                <w:lang w:val="en-US"/>
              </w:rPr>
            </w:pPr>
            <w:r>
              <w:rPr>
                <w:lang w:val="en-US"/>
              </w:rPr>
              <w:t>…..</w:t>
            </w:r>
          </w:p>
        </w:tc>
      </w:tr>
    </w:tbl>
    <w:p w14:paraId="4A2FB230" w14:textId="31642E14" w:rsidR="0065281F" w:rsidRDefault="00EE4E39" w:rsidP="0065281F">
      <w:pPr>
        <w:jc w:val="center"/>
        <w:rPr>
          <w:rFonts w:eastAsia="Times New Roman"/>
          <w:lang w:val="en-US"/>
        </w:rPr>
      </w:pPr>
      <w:r>
        <w:object w:dxaOrig="10606" w:dyaOrig="6076" w14:anchorId="1F96669C">
          <v:shape id="_x0000_i1028" type="#_x0000_t75" style="width:434.15pt;height:246.65pt" o:ole="">
            <v:imagedata r:id="rId17" o:title=""/>
          </v:shape>
          <o:OLEObject Type="Embed" ProgID="Visio.Drawing.15" ShapeID="_x0000_i1028" DrawAspect="Content" ObjectID="_1679239715" r:id="rId18"/>
        </w:object>
      </w:r>
    </w:p>
    <w:p w14:paraId="22D3ABB0" w14:textId="71C4F2BC" w:rsidR="0065281F" w:rsidRDefault="0065281F" w:rsidP="0065281F">
      <w:pPr>
        <w:jc w:val="center"/>
        <w:rPr>
          <w:b/>
          <w:bCs/>
          <w:lang w:val="en-US"/>
        </w:rPr>
      </w:pPr>
      <w:r>
        <w:rPr>
          <w:b/>
          <w:bCs/>
          <w:lang w:val="en-US"/>
        </w:rPr>
        <w:t>Figure 4: Example of one wider transmit beam mapped to multiple LBT (narrower) beams</w:t>
      </w:r>
    </w:p>
    <w:p w14:paraId="5606D60C" w14:textId="3B4FD446" w:rsidR="0065281F" w:rsidRDefault="0065281F" w:rsidP="0065281F">
      <w:pPr>
        <w:spacing w:before="240" w:after="0"/>
        <w:jc w:val="both"/>
        <w:rPr>
          <w:rFonts w:asciiTheme="majorBidi" w:hAnsiTheme="majorBidi" w:cstheme="majorBidi"/>
          <w:b/>
          <w:bCs/>
          <w:i/>
          <w:iCs/>
          <w:lang w:val="en-US" w:eastAsia="zh-CN"/>
        </w:rPr>
      </w:pPr>
      <w:r>
        <w:rPr>
          <w:rFonts w:asciiTheme="majorBidi" w:hAnsiTheme="majorBidi" w:cstheme="majorBidi"/>
          <w:b/>
          <w:bCs/>
          <w:i/>
          <w:iCs/>
          <w:lang w:val="en-US" w:eastAsia="zh-CN"/>
        </w:rPr>
        <w:t xml:space="preserve">Proposal </w:t>
      </w:r>
      <w:r w:rsidR="008205C6">
        <w:rPr>
          <w:rFonts w:asciiTheme="majorBidi" w:hAnsiTheme="majorBidi" w:cstheme="majorBidi"/>
          <w:b/>
          <w:bCs/>
          <w:i/>
          <w:iCs/>
          <w:lang w:val="en-US" w:eastAsia="zh-CN"/>
        </w:rPr>
        <w:t>6</w:t>
      </w:r>
      <w:r w:rsidRPr="003176A0">
        <w:rPr>
          <w:rFonts w:asciiTheme="majorBidi" w:hAnsiTheme="majorBidi" w:cstheme="majorBidi"/>
          <w:b/>
          <w:bCs/>
          <w:i/>
          <w:iCs/>
          <w:lang w:val="en-US" w:eastAsia="zh-CN"/>
        </w:rPr>
        <w:t xml:space="preserve">: For NR unlicensed bands between 52.6 GHz and 71 GHz, </w:t>
      </w:r>
      <w:r>
        <w:rPr>
          <w:rFonts w:asciiTheme="majorBidi" w:hAnsiTheme="majorBidi" w:cstheme="majorBidi"/>
          <w:b/>
          <w:bCs/>
          <w:i/>
          <w:iCs/>
          <w:lang w:val="en-US" w:eastAsia="zh-CN"/>
        </w:rPr>
        <w:t>with</w:t>
      </w:r>
      <w:r w:rsidRPr="003176A0">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directional </w:t>
      </w:r>
      <w:r w:rsidRPr="003176A0">
        <w:rPr>
          <w:rFonts w:asciiTheme="majorBidi" w:hAnsiTheme="majorBidi" w:cstheme="majorBidi"/>
          <w:b/>
          <w:bCs/>
          <w:i/>
          <w:iCs/>
          <w:lang w:val="en-US" w:eastAsia="zh-CN"/>
        </w:rPr>
        <w:t xml:space="preserve">LBT based channel access mechanism, </w:t>
      </w:r>
      <w:r>
        <w:rPr>
          <w:rFonts w:asciiTheme="majorBidi" w:hAnsiTheme="majorBidi" w:cstheme="majorBidi"/>
          <w:b/>
          <w:bCs/>
          <w:i/>
          <w:iCs/>
          <w:lang w:val="en-US" w:eastAsia="zh-CN"/>
        </w:rPr>
        <w:t>explicit mapping</w:t>
      </w:r>
      <w:r w:rsidR="0029097F">
        <w:rPr>
          <w:rFonts w:asciiTheme="majorBidi" w:hAnsiTheme="majorBidi" w:cstheme="majorBidi"/>
          <w:b/>
          <w:bCs/>
          <w:i/>
          <w:iCs/>
          <w:lang w:val="en-US" w:eastAsia="zh-CN"/>
        </w:rPr>
        <w:t xml:space="preserve"> between </w:t>
      </w:r>
      <w:r w:rsidR="00093C6F">
        <w:rPr>
          <w:rFonts w:asciiTheme="majorBidi" w:hAnsiTheme="majorBidi" w:cstheme="majorBidi"/>
          <w:b/>
          <w:bCs/>
          <w:i/>
          <w:iCs/>
          <w:lang w:val="en-US" w:eastAsia="zh-CN"/>
        </w:rPr>
        <w:t>sensing</w:t>
      </w:r>
      <w:r w:rsidR="0029097F">
        <w:rPr>
          <w:rFonts w:asciiTheme="majorBidi" w:hAnsiTheme="majorBidi" w:cstheme="majorBidi"/>
          <w:b/>
          <w:bCs/>
          <w:i/>
          <w:iCs/>
          <w:lang w:val="en-US" w:eastAsia="zh-CN"/>
        </w:rPr>
        <w:t xml:space="preserve"> beam(s) and UL transmit beam should be supported, where the </w:t>
      </w:r>
      <w:r w:rsidR="00093C6F">
        <w:rPr>
          <w:rFonts w:asciiTheme="majorBidi" w:hAnsiTheme="majorBidi" w:cstheme="majorBidi"/>
          <w:b/>
          <w:bCs/>
          <w:i/>
          <w:iCs/>
          <w:lang w:val="en-US" w:eastAsia="zh-CN"/>
        </w:rPr>
        <w:t>sensing</w:t>
      </w:r>
      <w:r w:rsidR="0029097F">
        <w:rPr>
          <w:rFonts w:asciiTheme="majorBidi" w:hAnsiTheme="majorBidi" w:cstheme="majorBidi"/>
          <w:b/>
          <w:bCs/>
          <w:i/>
          <w:iCs/>
          <w:lang w:val="en-US" w:eastAsia="zh-CN"/>
        </w:rPr>
        <w:t xml:space="preserve"> beams may or may not be same as the transmit beam</w:t>
      </w:r>
    </w:p>
    <w:p w14:paraId="1D4E7C51" w14:textId="77777777" w:rsidR="00093C6F" w:rsidRDefault="00093C6F" w:rsidP="00093C6F">
      <w:pPr>
        <w:adjustRightInd/>
        <w:spacing w:after="0"/>
        <w:jc w:val="both"/>
        <w:textAlignment w:val="auto"/>
        <w:rPr>
          <w:rFonts w:asciiTheme="majorBidi" w:hAnsiTheme="majorBidi" w:cstheme="majorBidi"/>
          <w:lang w:val="en-US" w:eastAsia="zh-CN"/>
        </w:rPr>
      </w:pPr>
    </w:p>
    <w:p w14:paraId="239A3DB0" w14:textId="64DA146D" w:rsidR="00AE2293" w:rsidRDefault="00F26FD5" w:rsidP="00AE2293">
      <w:pPr>
        <w:adjustRightInd/>
        <w:jc w:val="both"/>
        <w:textAlignment w:val="auto"/>
        <w:rPr>
          <w:rFonts w:eastAsiaTheme="minorEastAsia"/>
          <w:lang w:val="en-US" w:eastAsia="zh-CN"/>
        </w:rPr>
      </w:pPr>
      <w:r>
        <w:rPr>
          <w:rFonts w:asciiTheme="majorBidi" w:hAnsiTheme="majorBidi" w:cstheme="majorBidi"/>
          <w:lang w:val="en-US" w:eastAsia="zh-CN"/>
        </w:rPr>
        <w:t>Furthermore, when directional LBT is applied for UL transmission on CG resources and w</w:t>
      </w:r>
      <w:r w:rsidR="00AE2293">
        <w:rPr>
          <w:rFonts w:asciiTheme="majorBidi" w:hAnsiTheme="majorBidi" w:cstheme="majorBidi"/>
          <w:lang w:val="en-US" w:eastAsia="zh-CN"/>
        </w:rPr>
        <w:t xml:space="preserve">hen a CG resource is </w:t>
      </w:r>
      <w:r w:rsidR="00A44AA6">
        <w:rPr>
          <w:rFonts w:asciiTheme="majorBidi" w:hAnsiTheme="majorBidi" w:cstheme="majorBidi"/>
          <w:lang w:val="en-US" w:eastAsia="zh-CN"/>
        </w:rPr>
        <w:t>configured with</w:t>
      </w:r>
      <w:r w:rsidR="00AE2293">
        <w:rPr>
          <w:rFonts w:asciiTheme="majorBidi" w:hAnsiTheme="majorBidi" w:cstheme="majorBidi"/>
          <w:lang w:val="en-US" w:eastAsia="zh-CN"/>
        </w:rPr>
        <w:t xml:space="preserve"> more than one LBT sensing and transmission beams</w:t>
      </w:r>
      <w:r w:rsidR="00A44AA6">
        <w:rPr>
          <w:rFonts w:asciiTheme="majorBidi" w:hAnsiTheme="majorBidi" w:cstheme="majorBidi"/>
          <w:lang w:val="en-US" w:eastAsia="zh-CN"/>
        </w:rPr>
        <w:t>, then</w:t>
      </w:r>
      <w:r w:rsidR="00AE2293">
        <w:rPr>
          <w:rFonts w:asciiTheme="majorBidi" w:hAnsiTheme="majorBidi" w:cstheme="majorBidi"/>
          <w:lang w:val="en-US" w:eastAsia="zh-CN"/>
        </w:rPr>
        <w:t xml:space="preserve"> </w:t>
      </w:r>
      <w:r w:rsidR="00AE2293">
        <w:rPr>
          <w:rFonts w:eastAsiaTheme="minorEastAsia"/>
          <w:lang w:val="en-US" w:eastAsia="zh-CN"/>
        </w:rPr>
        <w:t xml:space="preserve">UE </w:t>
      </w:r>
      <w:r w:rsidR="00A44AA6">
        <w:rPr>
          <w:rFonts w:eastAsiaTheme="minorEastAsia"/>
          <w:lang w:val="en-US" w:eastAsia="zh-CN"/>
        </w:rPr>
        <w:t xml:space="preserve">can </w:t>
      </w:r>
      <w:r w:rsidR="00AE2293">
        <w:rPr>
          <w:rFonts w:eastAsiaTheme="minorEastAsia"/>
          <w:lang w:val="en-US" w:eastAsia="zh-CN"/>
        </w:rPr>
        <w:t xml:space="preserve">transmit a TB after the success of directional LBT on </w:t>
      </w:r>
      <w:r w:rsidR="00A44AA6">
        <w:rPr>
          <w:rFonts w:eastAsiaTheme="minorEastAsia"/>
          <w:lang w:val="en-US" w:eastAsia="zh-CN"/>
        </w:rPr>
        <w:t>one of the</w:t>
      </w:r>
      <w:r w:rsidR="00AE2293">
        <w:rPr>
          <w:rFonts w:eastAsiaTheme="minorEastAsia"/>
          <w:lang w:val="en-US" w:eastAsia="zh-CN"/>
        </w:rPr>
        <w:t xml:space="preserve"> Tx beam</w:t>
      </w:r>
      <w:r w:rsidR="00A44AA6">
        <w:rPr>
          <w:rFonts w:eastAsiaTheme="minorEastAsia"/>
          <w:lang w:val="en-US" w:eastAsia="zh-CN"/>
        </w:rPr>
        <w:t xml:space="preserve">s. However, </w:t>
      </w:r>
      <w:r w:rsidR="00AE2293">
        <w:rPr>
          <w:rFonts w:eastAsiaTheme="minorEastAsia"/>
          <w:lang w:val="en-US" w:eastAsia="zh-CN"/>
        </w:rPr>
        <w:t>when it does not receive HARQ</w:t>
      </w:r>
      <w:r w:rsidR="00822FB1">
        <w:rPr>
          <w:rFonts w:eastAsiaTheme="minorEastAsia"/>
          <w:lang w:val="en-US" w:eastAsia="zh-CN"/>
        </w:rPr>
        <w:t xml:space="preserve">-ACK </w:t>
      </w:r>
      <w:r w:rsidR="00AE2293">
        <w:rPr>
          <w:rFonts w:eastAsiaTheme="minorEastAsia"/>
          <w:lang w:val="en-US" w:eastAsia="zh-CN"/>
        </w:rPr>
        <w:t>feedback within a specified time, UE is autonomously allowed to switch to a different beam</w:t>
      </w:r>
      <w:r w:rsidR="00563CE0">
        <w:rPr>
          <w:rFonts w:eastAsiaTheme="minorEastAsia"/>
          <w:lang w:val="en-US" w:eastAsia="zh-CN"/>
        </w:rPr>
        <w:t xml:space="preserve"> (one of other multiple beams configured by gNB)</w:t>
      </w:r>
      <w:r w:rsidR="00AE2293">
        <w:rPr>
          <w:rFonts w:eastAsiaTheme="minorEastAsia"/>
          <w:lang w:val="en-US" w:eastAsia="zh-CN"/>
        </w:rPr>
        <w:t xml:space="preserve"> for the (re)transmission of the same TB in the same CG resource. In this case, decoding failure at the gNB maybe due to interference or channel condition or LBT failure for the transmission of </w:t>
      </w:r>
      <w:r w:rsidR="00822FB1">
        <w:rPr>
          <w:rFonts w:eastAsiaTheme="minorEastAsia"/>
          <w:lang w:val="en-US" w:eastAsia="zh-CN"/>
        </w:rPr>
        <w:t>HARQ-ACK feedback</w:t>
      </w:r>
      <w:r w:rsidR="00AE2293">
        <w:rPr>
          <w:rFonts w:eastAsiaTheme="minorEastAsia"/>
          <w:lang w:val="en-US" w:eastAsia="zh-CN"/>
        </w:rPr>
        <w:t xml:space="preserve">.  </w:t>
      </w:r>
    </w:p>
    <w:p w14:paraId="1582C2F0" w14:textId="78E30BD2" w:rsidR="00AE2293" w:rsidRDefault="00AE2293" w:rsidP="00AE2293">
      <w:pPr>
        <w:adjustRightInd/>
        <w:jc w:val="both"/>
        <w:textAlignment w:val="auto"/>
        <w:rPr>
          <w:rFonts w:asciiTheme="majorBidi" w:hAnsiTheme="majorBidi" w:cstheme="majorBidi"/>
          <w:b/>
          <w:bCs/>
          <w:i/>
          <w:iCs/>
          <w:lang w:val="en-US" w:eastAsia="zh-CN"/>
        </w:rPr>
      </w:pPr>
      <w:r w:rsidRPr="00F1134A">
        <w:rPr>
          <w:rFonts w:eastAsiaTheme="minorEastAsia"/>
          <w:b/>
          <w:bCs/>
          <w:i/>
          <w:iCs/>
          <w:lang w:val="en-US" w:eastAsia="zh-CN"/>
        </w:rPr>
        <w:t>Proposal</w:t>
      </w:r>
      <w:r w:rsidR="00822FB1" w:rsidRPr="00F1134A">
        <w:rPr>
          <w:rFonts w:eastAsiaTheme="minorEastAsia"/>
          <w:b/>
          <w:bCs/>
          <w:i/>
          <w:iCs/>
          <w:lang w:val="en-US" w:eastAsia="zh-CN"/>
        </w:rPr>
        <w:t xml:space="preserve"> </w:t>
      </w:r>
      <w:r w:rsidR="00EE4E39">
        <w:rPr>
          <w:rFonts w:eastAsiaTheme="minorEastAsia"/>
          <w:b/>
          <w:bCs/>
          <w:i/>
          <w:iCs/>
          <w:lang w:val="en-US" w:eastAsia="zh-CN"/>
        </w:rPr>
        <w:t>7</w:t>
      </w:r>
      <w:r w:rsidRPr="00F1134A">
        <w:rPr>
          <w:rFonts w:eastAsiaTheme="minorEastAsia"/>
          <w:b/>
          <w:bCs/>
          <w:i/>
          <w:iCs/>
          <w:lang w:val="en-US" w:eastAsia="zh-CN"/>
        </w:rPr>
        <w:t xml:space="preserve">: </w:t>
      </w:r>
      <w:r w:rsidRPr="00822FB1">
        <w:rPr>
          <w:rFonts w:asciiTheme="majorBidi" w:hAnsiTheme="majorBidi" w:cstheme="majorBidi"/>
          <w:b/>
          <w:bCs/>
          <w:i/>
          <w:iCs/>
          <w:lang w:val="en-US" w:eastAsia="zh-CN"/>
        </w:rPr>
        <w:t xml:space="preserve">For NR unlicensed bands between 52.6 GHz and 71 GHz, </w:t>
      </w:r>
      <w:r w:rsidRPr="00B235EF">
        <w:rPr>
          <w:rFonts w:asciiTheme="majorBidi" w:hAnsiTheme="majorBidi" w:cstheme="majorBidi"/>
          <w:b/>
          <w:bCs/>
          <w:i/>
          <w:iCs/>
          <w:lang w:val="en-US" w:eastAsia="zh-CN"/>
        </w:rPr>
        <w:t>with</w:t>
      </w:r>
      <w:r w:rsidRPr="00BC0199">
        <w:rPr>
          <w:rFonts w:asciiTheme="majorBidi" w:hAnsiTheme="majorBidi" w:cstheme="majorBidi"/>
          <w:b/>
          <w:bCs/>
          <w:i/>
          <w:iCs/>
          <w:lang w:val="en-US" w:eastAsia="zh-CN"/>
        </w:rPr>
        <w:t xml:space="preserve"> directional </w:t>
      </w:r>
      <w:r w:rsidRPr="00822FB1">
        <w:rPr>
          <w:rFonts w:asciiTheme="majorBidi" w:hAnsiTheme="majorBidi" w:cstheme="majorBidi"/>
          <w:b/>
          <w:bCs/>
          <w:i/>
          <w:iCs/>
          <w:lang w:val="en-US" w:eastAsia="zh-CN"/>
        </w:rPr>
        <w:t xml:space="preserve">LBT based channel access mechanism, </w:t>
      </w:r>
      <w:r w:rsidR="00E003D4" w:rsidRPr="00822FB1">
        <w:rPr>
          <w:rFonts w:asciiTheme="majorBidi" w:hAnsiTheme="majorBidi" w:cstheme="majorBidi"/>
          <w:b/>
          <w:bCs/>
          <w:i/>
          <w:iCs/>
          <w:lang w:val="en-US" w:eastAsia="zh-CN"/>
        </w:rPr>
        <w:t xml:space="preserve">for UL transmissions on CG resources, time-based autonomous switching of UL Tx beam should be supported, where the switching </w:t>
      </w:r>
      <w:r w:rsidR="00822FB1" w:rsidRPr="00822FB1">
        <w:rPr>
          <w:rFonts w:asciiTheme="majorBidi" w:hAnsiTheme="majorBidi" w:cstheme="majorBidi"/>
          <w:b/>
          <w:bCs/>
          <w:i/>
          <w:iCs/>
          <w:lang w:val="en-US" w:eastAsia="zh-CN"/>
        </w:rPr>
        <w:t>can be based on a timer within which the UE is expected to receiver HARQ-ACK feedback</w:t>
      </w:r>
      <w:r w:rsidRPr="00822FB1">
        <w:rPr>
          <w:rFonts w:asciiTheme="majorBidi" w:hAnsiTheme="majorBidi" w:cstheme="majorBidi"/>
          <w:b/>
          <w:bCs/>
          <w:i/>
          <w:iCs/>
          <w:lang w:val="en-US" w:eastAsia="zh-CN"/>
        </w:rPr>
        <w:t xml:space="preserve"> </w:t>
      </w:r>
    </w:p>
    <w:p w14:paraId="37C36169" w14:textId="0E37111F" w:rsidR="00607648" w:rsidRDefault="00607648" w:rsidP="00CA283C">
      <w:pPr>
        <w:pStyle w:val="Heading2"/>
        <w:keepNext w:val="0"/>
        <w:keepLines w:val="0"/>
        <w:overflowPunct/>
        <w:autoSpaceDE/>
        <w:autoSpaceDN/>
        <w:adjustRightInd/>
        <w:spacing w:before="240"/>
        <w:ind w:left="576" w:hanging="576"/>
        <w:jc w:val="both"/>
        <w:textAlignment w:val="auto"/>
        <w:rPr>
          <w:rFonts w:ascii="Arial" w:eastAsia="MS Mincho" w:hAnsi="Arial" w:cs="Arial"/>
          <w:iCs/>
          <w:color w:val="auto"/>
          <w:sz w:val="28"/>
          <w:szCs w:val="36"/>
          <w:lang w:val="en-US"/>
        </w:rPr>
      </w:pPr>
      <w:r>
        <w:rPr>
          <w:rFonts w:ascii="Arial" w:eastAsia="MS Mincho" w:hAnsi="Arial" w:cs="Arial"/>
          <w:iCs/>
          <w:color w:val="auto"/>
          <w:sz w:val="28"/>
          <w:szCs w:val="36"/>
        </w:rPr>
        <w:t>3</w:t>
      </w:r>
      <w:r w:rsidRPr="00A40260">
        <w:rPr>
          <w:rFonts w:ascii="Arial" w:eastAsia="MS Mincho" w:hAnsi="Arial" w:cs="Arial"/>
          <w:iCs/>
          <w:color w:val="auto"/>
          <w:sz w:val="28"/>
          <w:szCs w:val="36"/>
          <w:lang w:val="en-US"/>
        </w:rPr>
        <w:t>.</w:t>
      </w:r>
      <w:r>
        <w:rPr>
          <w:rFonts w:ascii="Arial" w:eastAsia="MS Mincho" w:hAnsi="Arial" w:cs="Arial"/>
          <w:iCs/>
          <w:color w:val="auto"/>
          <w:sz w:val="28"/>
          <w:szCs w:val="36"/>
          <w:lang w:val="en-US"/>
        </w:rPr>
        <w:t>3</w:t>
      </w:r>
      <w:r w:rsidRPr="00A40260">
        <w:rPr>
          <w:rFonts w:ascii="Arial" w:eastAsia="MS Mincho" w:hAnsi="Arial" w:cs="Arial"/>
          <w:iCs/>
          <w:color w:val="auto"/>
          <w:sz w:val="28"/>
          <w:szCs w:val="36"/>
          <w:lang w:val="en-US"/>
        </w:rPr>
        <w:t xml:space="preserve"> </w:t>
      </w:r>
      <w:r w:rsidR="00653933">
        <w:rPr>
          <w:rFonts w:ascii="Arial" w:eastAsia="MS Mincho" w:hAnsi="Arial" w:cs="Arial"/>
          <w:iCs/>
          <w:color w:val="auto"/>
          <w:sz w:val="28"/>
          <w:szCs w:val="36"/>
          <w:lang w:val="en-US"/>
        </w:rPr>
        <w:t>Multi-beam operations</w:t>
      </w:r>
      <w:r w:rsidR="00D33900">
        <w:rPr>
          <w:rFonts w:ascii="Arial" w:eastAsia="MS Mincho" w:hAnsi="Arial" w:cs="Arial"/>
          <w:iCs/>
          <w:color w:val="auto"/>
          <w:sz w:val="28"/>
          <w:szCs w:val="36"/>
          <w:lang w:val="en-US"/>
        </w:rPr>
        <w:t xml:space="preserve"> with SDM and TDM</w:t>
      </w:r>
    </w:p>
    <w:p w14:paraId="61A099CA" w14:textId="77777777" w:rsidR="00CA283C" w:rsidRDefault="00CA283C" w:rsidP="00F20040">
      <w:pPr>
        <w:spacing w:after="0"/>
        <w:jc w:val="both"/>
        <w:rPr>
          <w:lang w:val="en-US"/>
        </w:rPr>
      </w:pPr>
    </w:p>
    <w:p w14:paraId="4219AD95" w14:textId="5D4600FC" w:rsidR="00870D88" w:rsidRDefault="000A2A2A" w:rsidP="00F20040">
      <w:pPr>
        <w:spacing w:after="0"/>
        <w:jc w:val="both"/>
        <w:rPr>
          <w:lang w:val="en-US"/>
        </w:rPr>
      </w:pPr>
      <w:r>
        <w:rPr>
          <w:lang w:val="en-US"/>
        </w:rPr>
        <w:t xml:space="preserve">In RAN1#103-e, it has been agreed to use the same COT for </w:t>
      </w:r>
      <w:r w:rsidR="00244CEF">
        <w:rPr>
          <w:lang w:val="en-US"/>
        </w:rPr>
        <w:t xml:space="preserve">SDM or </w:t>
      </w:r>
      <w:r>
        <w:rPr>
          <w:lang w:val="en-US"/>
        </w:rPr>
        <w:t>TDM of</w:t>
      </w:r>
      <w:r w:rsidR="00244CEF">
        <w:rPr>
          <w:lang w:val="en-US"/>
        </w:rPr>
        <w:t xml:space="preserve">  multiple</w:t>
      </w:r>
      <w:r>
        <w:rPr>
          <w:lang w:val="en-US"/>
        </w:rPr>
        <w:t xml:space="preserve"> DL/UL transmissions on different beams i.e. regardless of the number of beams to be used for transmission</w:t>
      </w:r>
      <w:r w:rsidR="00244CEF">
        <w:rPr>
          <w:lang w:val="en-US"/>
        </w:rPr>
        <w:t>s</w:t>
      </w:r>
      <w:r>
        <w:rPr>
          <w:lang w:val="en-US"/>
        </w:rPr>
        <w:t xml:space="preserve">, only single COT is initiated. Furthermore, the MCOT is 5ms and all the gaps including beam switching gaps (if needed) are included in this COT. </w:t>
      </w:r>
      <w:r w:rsidR="00244CEF">
        <w:rPr>
          <w:lang w:val="en-US"/>
        </w:rPr>
        <w:t>Further details need to be agreed on the LBT behavior corresponding to the transmissions on multiple beams. Three alternatives have been considered</w:t>
      </w:r>
      <w:r w:rsidR="00A4364A">
        <w:rPr>
          <w:lang w:val="en-US"/>
        </w:rPr>
        <w:t xml:space="preserve"> for performing LBT to access channel for transmission on multiple beams within the same COT. Mainly two factors need to be considered:</w:t>
      </w:r>
    </w:p>
    <w:p w14:paraId="54C58D65" w14:textId="04AA41C8" w:rsidR="00A4364A" w:rsidRDefault="00A4364A" w:rsidP="00A4364A">
      <w:pPr>
        <w:pStyle w:val="ListParagraph"/>
        <w:numPr>
          <w:ilvl w:val="0"/>
          <w:numId w:val="2"/>
        </w:numPr>
        <w:jc w:val="both"/>
        <w:rPr>
          <w:lang w:val="en-US"/>
        </w:rPr>
      </w:pPr>
      <w:r>
        <w:rPr>
          <w:lang w:val="en-US"/>
        </w:rPr>
        <w:t xml:space="preserve">Number of beams over which LBT should be performed </w:t>
      </w:r>
    </w:p>
    <w:p w14:paraId="12AA4DC8" w14:textId="6B06AD42" w:rsidR="00A4364A" w:rsidRDefault="00A4364A" w:rsidP="00A4364A">
      <w:pPr>
        <w:pStyle w:val="ListParagraph"/>
        <w:numPr>
          <w:ilvl w:val="0"/>
          <w:numId w:val="2"/>
        </w:numPr>
        <w:jc w:val="both"/>
        <w:rPr>
          <w:lang w:val="en-US"/>
        </w:rPr>
      </w:pPr>
      <w:r>
        <w:rPr>
          <w:lang w:val="en-US"/>
        </w:rPr>
        <w:t>When the LBT should be performed</w:t>
      </w:r>
    </w:p>
    <w:p w14:paraId="4E9BCDBE" w14:textId="50FF3EEC" w:rsidR="00F378C5" w:rsidRDefault="00F378C5" w:rsidP="00F20040">
      <w:pPr>
        <w:spacing w:after="0"/>
        <w:jc w:val="both"/>
        <w:rPr>
          <w:lang w:val="en-US"/>
        </w:rPr>
      </w:pPr>
      <w:r w:rsidRPr="00F378C5">
        <w:rPr>
          <w:lang w:val="en-US"/>
        </w:rPr>
        <w:lastRenderedPageBreak/>
        <w:t>In RAN1#104-e, further agreem</w:t>
      </w:r>
      <w:r>
        <w:rPr>
          <w:lang w:val="en-US"/>
        </w:rPr>
        <w:t>ents related to LBT sensing procedure for the cases of SDM and TDM with multi-beam operation have been made</w:t>
      </w:r>
      <w:r w:rsidR="00A56BD8">
        <w:rPr>
          <w:lang w:val="en-US"/>
        </w:rPr>
        <w:t xml:space="preserve"> [2]</w:t>
      </w:r>
      <w:r w:rsidR="006D1F24">
        <w:rPr>
          <w:lang w:val="en-US"/>
        </w:rPr>
        <w:t>:</w:t>
      </w:r>
    </w:p>
    <w:p w14:paraId="4E8EE912" w14:textId="77777777" w:rsidR="006D1F24" w:rsidRDefault="006D1F24" w:rsidP="00F20040">
      <w:pPr>
        <w:spacing w:after="0"/>
        <w:jc w:val="both"/>
        <w:rPr>
          <w:lang w:val="en-US"/>
        </w:rPr>
      </w:pPr>
    </w:p>
    <w:p w14:paraId="737AE37B" w14:textId="77777777" w:rsidR="006D1F24" w:rsidRPr="00C26158" w:rsidRDefault="006D1F24" w:rsidP="006D1F24">
      <w:pPr>
        <w:pStyle w:val="discussionpoint"/>
        <w:spacing w:after="0"/>
        <w:rPr>
          <w:rFonts w:ascii="Times New Roman" w:hAnsi="Times New Roman" w:cs="Times New Roman"/>
          <w:i/>
          <w:iCs/>
          <w:sz w:val="20"/>
          <w:szCs w:val="20"/>
          <w:highlight w:val="green"/>
        </w:rPr>
      </w:pPr>
      <w:r w:rsidRPr="00C26158">
        <w:rPr>
          <w:rFonts w:ascii="Times New Roman" w:hAnsi="Times New Roman" w:cs="Times New Roman"/>
          <w:i/>
          <w:iCs/>
          <w:sz w:val="20"/>
          <w:szCs w:val="20"/>
          <w:highlight w:val="green"/>
        </w:rPr>
        <w:t>Agreement:</w:t>
      </w:r>
    </w:p>
    <w:p w14:paraId="4C75CAB0" w14:textId="77777777" w:rsidR="006D1F24" w:rsidRPr="00C26158" w:rsidRDefault="006D1F24" w:rsidP="006D1F24">
      <w:pPr>
        <w:rPr>
          <w:i/>
          <w:iCs/>
        </w:rPr>
      </w:pPr>
      <w:r w:rsidRPr="00C26158">
        <w:rPr>
          <w:i/>
          <w:iCs/>
        </w:rPr>
        <w:t>For a COT with MU-MIMO (SDM) transmission, further consider the follow alternatives (down-select or support both)</w:t>
      </w:r>
    </w:p>
    <w:p w14:paraId="5DED9615" w14:textId="77777777" w:rsidR="006D1F24" w:rsidRPr="00C26158" w:rsidRDefault="006D1F24" w:rsidP="006D1F24">
      <w:pPr>
        <w:pStyle w:val="ListParagraph"/>
        <w:numPr>
          <w:ilvl w:val="0"/>
          <w:numId w:val="19"/>
        </w:numPr>
        <w:autoSpaceDE/>
        <w:autoSpaceDN/>
        <w:adjustRightInd/>
        <w:snapToGrid w:val="0"/>
        <w:spacing w:after="0" w:line="252" w:lineRule="auto"/>
        <w:contextualSpacing w:val="0"/>
        <w:textAlignment w:val="auto"/>
        <w:rPr>
          <w:i/>
          <w:iCs/>
        </w:rPr>
      </w:pPr>
      <w:r w:rsidRPr="00C26158">
        <w:rPr>
          <w:i/>
          <w:iCs/>
        </w:rPr>
        <w:t xml:space="preserve">Alt 1: </w:t>
      </w:r>
      <w:bookmarkStart w:id="0" w:name="_Hlk67561919"/>
      <w:r w:rsidRPr="00C26158">
        <w:rPr>
          <w:i/>
          <w:iCs/>
        </w:rPr>
        <w:t>Single LBT sensing at the start of the COT with wide beam ‘cover’ all beams to be used in the COT with appropriate ED threshold</w:t>
      </w:r>
      <w:bookmarkEnd w:id="0"/>
    </w:p>
    <w:p w14:paraId="7EA37CCA" w14:textId="77777777" w:rsidR="006D1F24" w:rsidRPr="00C26158" w:rsidRDefault="006D1F24" w:rsidP="006D1F24">
      <w:pPr>
        <w:pStyle w:val="ListParagraph"/>
        <w:numPr>
          <w:ilvl w:val="0"/>
          <w:numId w:val="19"/>
        </w:numPr>
        <w:autoSpaceDE/>
        <w:autoSpaceDN/>
        <w:adjustRightInd/>
        <w:snapToGrid w:val="0"/>
        <w:spacing w:after="0" w:line="252" w:lineRule="auto"/>
        <w:contextualSpacing w:val="0"/>
        <w:textAlignment w:val="auto"/>
        <w:rPr>
          <w:i/>
          <w:iCs/>
        </w:rPr>
      </w:pPr>
      <w:r w:rsidRPr="00C26158">
        <w:rPr>
          <w:i/>
          <w:iCs/>
        </w:rPr>
        <w:t>Alt 2: Independent per-beam LBT sensing at the start of COT is performed for beams used in the COT</w:t>
      </w:r>
    </w:p>
    <w:p w14:paraId="44FFB0B4" w14:textId="77777777" w:rsidR="006D1F24" w:rsidRDefault="006D1F24" w:rsidP="006D1F24">
      <w:pPr>
        <w:pStyle w:val="discussionpoint"/>
        <w:spacing w:after="0"/>
        <w:rPr>
          <w:rFonts w:ascii="Times New Roman" w:hAnsi="Times New Roman" w:cs="Times New Roman"/>
          <w:i/>
          <w:iCs/>
          <w:sz w:val="20"/>
          <w:szCs w:val="20"/>
          <w:highlight w:val="green"/>
        </w:rPr>
      </w:pPr>
    </w:p>
    <w:p w14:paraId="60F7576E" w14:textId="5B902C48" w:rsidR="006D1F24" w:rsidRPr="00C26158" w:rsidRDefault="006D1F24" w:rsidP="006D1F24">
      <w:pPr>
        <w:pStyle w:val="discussionpoint"/>
        <w:spacing w:after="0"/>
        <w:rPr>
          <w:rFonts w:ascii="Times New Roman" w:hAnsi="Times New Roman" w:cs="Times New Roman"/>
          <w:i/>
          <w:iCs/>
          <w:sz w:val="20"/>
          <w:szCs w:val="20"/>
          <w:highlight w:val="green"/>
        </w:rPr>
      </w:pPr>
      <w:r w:rsidRPr="00C26158">
        <w:rPr>
          <w:rFonts w:ascii="Times New Roman" w:hAnsi="Times New Roman" w:cs="Times New Roman"/>
          <w:i/>
          <w:iCs/>
          <w:sz w:val="20"/>
          <w:szCs w:val="20"/>
          <w:highlight w:val="green"/>
        </w:rPr>
        <w:t>Agreement:</w:t>
      </w:r>
    </w:p>
    <w:p w14:paraId="0BE1EF28" w14:textId="77777777" w:rsidR="006D1F24" w:rsidRPr="00C26158" w:rsidRDefault="006D1F24" w:rsidP="006D1F24">
      <w:pPr>
        <w:rPr>
          <w:i/>
          <w:iCs/>
        </w:rPr>
      </w:pPr>
      <w:r w:rsidRPr="00C26158">
        <w:rPr>
          <w:i/>
          <w:iCs/>
        </w:rPr>
        <w:t xml:space="preserve">Within a COT with TDM of beams with beam switching, down-select one or more of the following LBT operations </w:t>
      </w:r>
    </w:p>
    <w:p w14:paraId="75A07CFD" w14:textId="77777777" w:rsidR="006D1F24" w:rsidRPr="00C26158" w:rsidRDefault="006D1F24" w:rsidP="006D1F24">
      <w:pPr>
        <w:pStyle w:val="ListParagraph"/>
        <w:numPr>
          <w:ilvl w:val="0"/>
          <w:numId w:val="20"/>
        </w:numPr>
        <w:autoSpaceDE/>
        <w:autoSpaceDN/>
        <w:adjustRightInd/>
        <w:snapToGrid w:val="0"/>
        <w:spacing w:after="0" w:line="252" w:lineRule="auto"/>
        <w:contextualSpacing w:val="0"/>
        <w:textAlignment w:val="auto"/>
        <w:rPr>
          <w:i/>
          <w:iCs/>
        </w:rPr>
      </w:pPr>
      <w:r w:rsidRPr="00C26158">
        <w:rPr>
          <w:i/>
          <w:iCs/>
        </w:rPr>
        <w:t xml:space="preserve">Alt 1: Single LBT sensing with wide beam ‘cover’ all beams to be used in the COT with appropriate ED threshold </w:t>
      </w:r>
    </w:p>
    <w:p w14:paraId="28E7DD3D" w14:textId="77777777" w:rsidR="006D1F24" w:rsidRPr="00C26158" w:rsidRDefault="006D1F24" w:rsidP="006D1F24">
      <w:pPr>
        <w:pStyle w:val="ListParagraph"/>
        <w:numPr>
          <w:ilvl w:val="1"/>
          <w:numId w:val="20"/>
        </w:numPr>
        <w:autoSpaceDE/>
        <w:autoSpaceDN/>
        <w:adjustRightInd/>
        <w:snapToGrid w:val="0"/>
        <w:spacing w:after="0" w:line="252" w:lineRule="auto"/>
        <w:contextualSpacing w:val="0"/>
        <w:textAlignment w:val="auto"/>
        <w:rPr>
          <w:i/>
          <w:iCs/>
        </w:rPr>
      </w:pPr>
      <w:r w:rsidRPr="00C26158">
        <w:rPr>
          <w:i/>
          <w:iCs/>
        </w:rPr>
        <w:t>FFS: Details on the definition of "cover"</w:t>
      </w:r>
    </w:p>
    <w:p w14:paraId="621F3337" w14:textId="77777777" w:rsidR="006D1F24" w:rsidRPr="00C26158" w:rsidRDefault="006D1F24" w:rsidP="006D1F24">
      <w:pPr>
        <w:pStyle w:val="ListParagraph"/>
        <w:numPr>
          <w:ilvl w:val="0"/>
          <w:numId w:val="20"/>
        </w:numPr>
        <w:autoSpaceDE/>
        <w:autoSpaceDN/>
        <w:adjustRightInd/>
        <w:snapToGrid w:val="0"/>
        <w:spacing w:after="0" w:line="252" w:lineRule="auto"/>
        <w:contextualSpacing w:val="0"/>
        <w:textAlignment w:val="auto"/>
        <w:rPr>
          <w:i/>
          <w:iCs/>
        </w:rPr>
      </w:pPr>
      <w:r w:rsidRPr="00C26158">
        <w:rPr>
          <w:i/>
          <w:iCs/>
        </w:rPr>
        <w:t>Alt 2: Independent per-beam LBT sensing at the start of COT is performed for beams used in the COT</w:t>
      </w:r>
    </w:p>
    <w:p w14:paraId="61FCBED0" w14:textId="77777777" w:rsidR="006D1F24" w:rsidRPr="00C26158" w:rsidRDefault="006D1F24" w:rsidP="006D1F24">
      <w:pPr>
        <w:pStyle w:val="ListParagraph"/>
        <w:numPr>
          <w:ilvl w:val="0"/>
          <w:numId w:val="20"/>
        </w:numPr>
        <w:autoSpaceDE/>
        <w:autoSpaceDN/>
        <w:adjustRightInd/>
        <w:snapToGrid w:val="0"/>
        <w:spacing w:after="0" w:line="252" w:lineRule="auto"/>
        <w:contextualSpacing w:val="0"/>
        <w:textAlignment w:val="auto"/>
        <w:rPr>
          <w:i/>
          <w:iCs/>
        </w:rPr>
      </w:pPr>
      <w:r w:rsidRPr="00C26158">
        <w:rPr>
          <w:i/>
          <w:iCs/>
        </w:rPr>
        <w:t>Alt 3: Independent per-beam LBT sensing at the start of COT is performed for beams used in the COT with additional requirement on Cat 2 LBT before beam switch</w:t>
      </w:r>
    </w:p>
    <w:p w14:paraId="350A9ECD" w14:textId="77777777" w:rsidR="006D1F24" w:rsidRPr="006D1F24" w:rsidRDefault="006D1F24" w:rsidP="00F20040">
      <w:pPr>
        <w:spacing w:after="0"/>
        <w:jc w:val="both"/>
      </w:pPr>
    </w:p>
    <w:p w14:paraId="7A31BAC7" w14:textId="29A7229B" w:rsidR="00A4364A" w:rsidRDefault="00A4364A" w:rsidP="00042946">
      <w:pPr>
        <w:spacing w:after="0"/>
        <w:jc w:val="both"/>
        <w:rPr>
          <w:lang w:val="en-US"/>
        </w:rPr>
      </w:pPr>
      <w:r>
        <w:rPr>
          <w:lang w:val="en-US"/>
        </w:rPr>
        <w:t xml:space="preserve">In our view, the number of beams over which the LBT should be performed should be configurable to the UE for uplink transmissions on different beams in either SDM or TDM manner. One simple solution would be configuring a mapping table between </w:t>
      </w:r>
      <w:r w:rsidR="00093C6F">
        <w:rPr>
          <w:lang w:val="en-US"/>
        </w:rPr>
        <w:t>sensing</w:t>
      </w:r>
      <w:r>
        <w:rPr>
          <w:lang w:val="en-US"/>
        </w:rPr>
        <w:t xml:space="preserve"> beam(s) and transmit beams as also discussed in section </w:t>
      </w:r>
      <w:r w:rsidR="006D1F24">
        <w:rPr>
          <w:lang w:val="en-US"/>
        </w:rPr>
        <w:t>3.2</w:t>
      </w:r>
      <w:r>
        <w:rPr>
          <w:lang w:val="en-US"/>
        </w:rPr>
        <w:t>.</w:t>
      </w:r>
      <w:r w:rsidR="001057C9">
        <w:rPr>
          <w:lang w:val="en-US"/>
        </w:rPr>
        <w:t xml:space="preserve"> </w:t>
      </w:r>
      <w:r>
        <w:rPr>
          <w:lang w:val="en-US"/>
        </w:rPr>
        <w:t>Based on this mapping table different combinations could be possible</w:t>
      </w:r>
    </w:p>
    <w:p w14:paraId="638B7A2D" w14:textId="0DF90DBA" w:rsidR="00A4364A" w:rsidRPr="00A4364A" w:rsidRDefault="00A4364A" w:rsidP="00A4364A">
      <w:pPr>
        <w:pStyle w:val="ListParagraph"/>
        <w:numPr>
          <w:ilvl w:val="0"/>
          <w:numId w:val="2"/>
        </w:numPr>
        <w:jc w:val="both"/>
        <w:rPr>
          <w:b/>
          <w:bCs/>
          <w:lang w:val="en-US"/>
        </w:rPr>
      </w:pPr>
      <w:r w:rsidRPr="00A4364A">
        <w:rPr>
          <w:b/>
          <w:bCs/>
          <w:lang w:val="en-US"/>
        </w:rPr>
        <w:t xml:space="preserve">One </w:t>
      </w:r>
      <w:r w:rsidR="00093C6F">
        <w:rPr>
          <w:b/>
          <w:bCs/>
          <w:lang w:val="en-US"/>
        </w:rPr>
        <w:t>sensing</w:t>
      </w:r>
      <w:r w:rsidRPr="00A4364A">
        <w:rPr>
          <w:b/>
          <w:bCs/>
          <w:lang w:val="en-US"/>
        </w:rPr>
        <w:t xml:space="preserve"> beam to one transmit beam mapping</w:t>
      </w:r>
    </w:p>
    <w:p w14:paraId="1B894607" w14:textId="628090DF" w:rsidR="00A4364A" w:rsidRDefault="00A4364A" w:rsidP="00042946">
      <w:pPr>
        <w:pStyle w:val="ListParagraph"/>
        <w:numPr>
          <w:ilvl w:val="1"/>
          <w:numId w:val="2"/>
        </w:numPr>
        <w:spacing w:after="0"/>
        <w:jc w:val="both"/>
        <w:rPr>
          <w:lang w:val="en-US"/>
        </w:rPr>
      </w:pPr>
      <w:r>
        <w:rPr>
          <w:lang w:val="en-US"/>
        </w:rPr>
        <w:t>This is the most straightforward solution which can be supported without any additional signaling except the transmit/receive beam indication via TCI state with QCL Type-D assumption. However, with the issue of potentially higher possibility of LBT failure and no transmission on failed beam.</w:t>
      </w:r>
      <w:r w:rsidR="00682882">
        <w:rPr>
          <w:lang w:val="en-US"/>
        </w:rPr>
        <w:t xml:space="preserve"> For this reason, we proposed many </w:t>
      </w:r>
      <w:r w:rsidR="00093C6F">
        <w:rPr>
          <w:lang w:val="en-US"/>
        </w:rPr>
        <w:t>sensing</w:t>
      </w:r>
      <w:r w:rsidR="00682882">
        <w:rPr>
          <w:lang w:val="en-US"/>
        </w:rPr>
        <w:t xml:space="preserve"> beams to one transmit beam mapping in section 2.2.</w:t>
      </w:r>
      <w:r w:rsidR="00CE7EDD">
        <w:rPr>
          <w:lang w:val="en-US"/>
        </w:rPr>
        <w:t>1. Also, if UE is configured with multiple beams for transmission, then with this one-to-one mapping, multiple LBTs are needed.</w:t>
      </w:r>
    </w:p>
    <w:p w14:paraId="709AF886" w14:textId="3F5E9D68" w:rsidR="00A4364A" w:rsidRPr="00A4364A" w:rsidRDefault="00A4364A" w:rsidP="00A4364A">
      <w:pPr>
        <w:pStyle w:val="ListParagraph"/>
        <w:numPr>
          <w:ilvl w:val="0"/>
          <w:numId w:val="2"/>
        </w:numPr>
        <w:jc w:val="both"/>
        <w:rPr>
          <w:b/>
          <w:bCs/>
          <w:lang w:val="en-US"/>
        </w:rPr>
      </w:pPr>
      <w:r w:rsidRPr="00A4364A">
        <w:rPr>
          <w:b/>
          <w:bCs/>
          <w:lang w:val="en-US"/>
        </w:rPr>
        <w:t xml:space="preserve">One </w:t>
      </w:r>
      <w:r w:rsidR="00093C6F">
        <w:rPr>
          <w:b/>
          <w:bCs/>
          <w:lang w:val="en-US"/>
        </w:rPr>
        <w:t>sensing</w:t>
      </w:r>
      <w:r w:rsidRPr="00A4364A">
        <w:rPr>
          <w:b/>
          <w:bCs/>
          <w:lang w:val="en-US"/>
        </w:rPr>
        <w:t xml:space="preserve"> beam (wider beam) to many transmit beams (narrower) mapping</w:t>
      </w:r>
    </w:p>
    <w:p w14:paraId="2348F88C" w14:textId="1E0FCDA9" w:rsidR="00A4364A" w:rsidRDefault="00A4364A" w:rsidP="00A4364A">
      <w:pPr>
        <w:pStyle w:val="ListParagraph"/>
        <w:numPr>
          <w:ilvl w:val="1"/>
          <w:numId w:val="2"/>
        </w:numPr>
        <w:jc w:val="both"/>
        <w:rPr>
          <w:lang w:val="en-US"/>
        </w:rPr>
      </w:pPr>
      <w:r>
        <w:rPr>
          <w:lang w:val="en-US"/>
        </w:rPr>
        <w:t xml:space="preserve">This is useful for the scenario when multiple beams that are indicated for multiple transmissions are neighboring beams and therefore LBT on one wider beam </w:t>
      </w:r>
      <w:r w:rsidR="00B309B7">
        <w:rPr>
          <w:lang w:val="en-US"/>
        </w:rPr>
        <w:t>can entail</w:t>
      </w:r>
      <w:r>
        <w:rPr>
          <w:lang w:val="en-US"/>
        </w:rPr>
        <w:t xml:space="preserve"> multiple </w:t>
      </w:r>
      <w:r w:rsidR="00B309B7">
        <w:rPr>
          <w:lang w:val="en-US"/>
        </w:rPr>
        <w:t xml:space="preserve">neighboring </w:t>
      </w:r>
      <w:r>
        <w:rPr>
          <w:lang w:val="en-US"/>
        </w:rPr>
        <w:t>narrower beams</w:t>
      </w:r>
      <w:r w:rsidR="00BF7F49">
        <w:rPr>
          <w:lang w:val="en-US"/>
        </w:rPr>
        <w:t>.</w:t>
      </w:r>
      <w:r w:rsidR="00610C1D">
        <w:rPr>
          <w:lang w:val="en-US"/>
        </w:rPr>
        <w:t xml:space="preserve"> Basically, a single LBT might be sufficient to cover transmission on multiple narrower beams (including omni-directional LBT for beam-based transmission)</w:t>
      </w:r>
    </w:p>
    <w:p w14:paraId="4D02469F" w14:textId="66A9F6E6" w:rsidR="00BB1D93" w:rsidRDefault="00BB1D93" w:rsidP="00BF7F49">
      <w:pPr>
        <w:spacing w:after="0"/>
        <w:jc w:val="both"/>
        <w:rPr>
          <w:rFonts w:asciiTheme="majorBidi" w:hAnsiTheme="majorBidi" w:cstheme="majorBidi"/>
          <w:lang w:val="en-US" w:eastAsia="zh-CN"/>
        </w:rPr>
      </w:pPr>
      <w:r>
        <w:rPr>
          <w:rFonts w:asciiTheme="majorBidi" w:hAnsiTheme="majorBidi" w:cstheme="majorBidi"/>
          <w:lang w:val="en-US" w:eastAsia="zh-CN"/>
        </w:rPr>
        <w:t>Based on this, we think that all the alternatives listed in the agreement above should be supported.</w:t>
      </w:r>
    </w:p>
    <w:p w14:paraId="2171B8B0" w14:textId="77777777" w:rsidR="00BB1D93" w:rsidRPr="00BB1D93" w:rsidRDefault="00BB1D93" w:rsidP="00BF7F49">
      <w:pPr>
        <w:spacing w:after="0"/>
        <w:jc w:val="both"/>
        <w:rPr>
          <w:rFonts w:asciiTheme="majorBidi" w:hAnsiTheme="majorBidi" w:cstheme="majorBidi"/>
          <w:lang w:val="en-US" w:eastAsia="zh-CN"/>
        </w:rPr>
      </w:pPr>
    </w:p>
    <w:p w14:paraId="460B1E9E" w14:textId="26B6B61C" w:rsidR="00BB1D93" w:rsidRDefault="00BF7F49" w:rsidP="00BF7F49">
      <w:pPr>
        <w:spacing w:after="0"/>
        <w:jc w:val="both"/>
        <w:rPr>
          <w:rFonts w:asciiTheme="majorBidi" w:hAnsiTheme="majorBidi" w:cstheme="majorBidi"/>
          <w:b/>
          <w:bCs/>
          <w:i/>
          <w:iCs/>
          <w:lang w:val="en-US" w:eastAsia="zh-CN"/>
        </w:rPr>
      </w:pPr>
      <w:r w:rsidRPr="00BF7F49">
        <w:rPr>
          <w:rFonts w:asciiTheme="majorBidi" w:hAnsiTheme="majorBidi" w:cstheme="majorBidi"/>
          <w:b/>
          <w:bCs/>
          <w:i/>
          <w:iCs/>
          <w:lang w:val="en-US" w:eastAsia="zh-CN"/>
        </w:rPr>
        <w:t xml:space="preserve">Proposal </w:t>
      </w:r>
      <w:r w:rsidR="00E80376">
        <w:rPr>
          <w:rFonts w:asciiTheme="majorBidi" w:hAnsiTheme="majorBidi" w:cstheme="majorBidi"/>
          <w:b/>
          <w:bCs/>
          <w:i/>
          <w:iCs/>
          <w:lang w:val="en-US" w:eastAsia="zh-CN"/>
        </w:rPr>
        <w:t>8</w:t>
      </w:r>
      <w:r w:rsidRPr="00BF7F49">
        <w:rPr>
          <w:rFonts w:asciiTheme="majorBidi" w:hAnsiTheme="majorBidi" w:cstheme="majorBidi"/>
          <w:b/>
          <w:bCs/>
          <w:i/>
          <w:iCs/>
          <w:lang w:val="en-US" w:eastAsia="zh-CN"/>
        </w:rPr>
        <w:t xml:space="preserve">: For NR operation in unlicensed bands between 52.6 GHz and 71 GHz with LBT based channel access mechanism, </w:t>
      </w:r>
      <w:r w:rsidR="00BB1D93">
        <w:rPr>
          <w:rFonts w:asciiTheme="majorBidi" w:hAnsiTheme="majorBidi" w:cstheme="majorBidi"/>
          <w:b/>
          <w:bCs/>
          <w:i/>
          <w:iCs/>
          <w:lang w:val="en-US" w:eastAsia="zh-CN"/>
        </w:rPr>
        <w:t xml:space="preserve">for a COT with MU-MIMO (SDM) transmission, </w:t>
      </w:r>
      <w:r w:rsidR="00E80376">
        <w:rPr>
          <w:rFonts w:asciiTheme="majorBidi" w:hAnsiTheme="majorBidi" w:cstheme="majorBidi"/>
          <w:b/>
          <w:bCs/>
          <w:i/>
          <w:iCs/>
          <w:lang w:val="en-US" w:eastAsia="zh-CN"/>
        </w:rPr>
        <w:t xml:space="preserve">all of the </w:t>
      </w:r>
      <w:r w:rsidR="00BB1D93">
        <w:rPr>
          <w:rFonts w:asciiTheme="majorBidi" w:hAnsiTheme="majorBidi" w:cstheme="majorBidi"/>
          <w:b/>
          <w:bCs/>
          <w:i/>
          <w:iCs/>
          <w:lang w:val="en-US" w:eastAsia="zh-CN"/>
        </w:rPr>
        <w:t>fo</w:t>
      </w:r>
      <w:r w:rsidR="00CA283C">
        <w:rPr>
          <w:rFonts w:asciiTheme="majorBidi" w:hAnsiTheme="majorBidi" w:cstheme="majorBidi"/>
          <w:b/>
          <w:bCs/>
          <w:i/>
          <w:iCs/>
          <w:lang w:val="en-US" w:eastAsia="zh-CN"/>
        </w:rPr>
        <w:t>llowing should be supported:</w:t>
      </w:r>
    </w:p>
    <w:p w14:paraId="0AF989F0" w14:textId="6BADBC9E" w:rsidR="00CA283C" w:rsidRDefault="00CA283C" w:rsidP="00CA283C">
      <w:pPr>
        <w:pStyle w:val="ListParagraph"/>
        <w:numPr>
          <w:ilvl w:val="0"/>
          <w:numId w:val="2"/>
        </w:numPr>
        <w:spacing w:after="0"/>
        <w:jc w:val="both"/>
        <w:rPr>
          <w:rFonts w:asciiTheme="majorBidi" w:hAnsiTheme="majorBidi" w:cstheme="majorBidi"/>
          <w:b/>
          <w:bCs/>
          <w:i/>
          <w:iCs/>
          <w:lang w:val="en-US" w:eastAsia="zh-CN"/>
        </w:rPr>
      </w:pPr>
      <w:r w:rsidRPr="00CA283C">
        <w:rPr>
          <w:rFonts w:asciiTheme="majorBidi" w:hAnsiTheme="majorBidi" w:cstheme="majorBidi"/>
          <w:b/>
          <w:bCs/>
          <w:i/>
          <w:iCs/>
          <w:lang w:val="en-US" w:eastAsia="zh-CN"/>
        </w:rPr>
        <w:t>Single LBT sensing at the start of the COT with wide beam ‘cover’ all beams to be used in the COT with appropriate ED threshold</w:t>
      </w:r>
    </w:p>
    <w:p w14:paraId="0C6B7DCC" w14:textId="77777777" w:rsidR="00CA283C" w:rsidRPr="00CA283C" w:rsidRDefault="00CA283C" w:rsidP="00CA283C">
      <w:pPr>
        <w:pStyle w:val="ListParagraph"/>
        <w:numPr>
          <w:ilvl w:val="0"/>
          <w:numId w:val="2"/>
        </w:numPr>
        <w:spacing w:after="0"/>
        <w:jc w:val="both"/>
        <w:rPr>
          <w:rFonts w:asciiTheme="majorBidi" w:hAnsiTheme="majorBidi" w:cstheme="majorBidi"/>
          <w:b/>
          <w:bCs/>
          <w:i/>
          <w:iCs/>
          <w:lang w:val="en-US" w:eastAsia="zh-CN"/>
        </w:rPr>
      </w:pPr>
      <w:r w:rsidRPr="00CA283C">
        <w:rPr>
          <w:rFonts w:asciiTheme="majorBidi" w:hAnsiTheme="majorBidi" w:cstheme="majorBidi"/>
          <w:b/>
          <w:bCs/>
          <w:i/>
          <w:iCs/>
          <w:lang w:val="en-US" w:eastAsia="zh-CN"/>
        </w:rPr>
        <w:t>Independent per-beam LBT sensing at the start of COT is performed for beams used in the COT</w:t>
      </w:r>
    </w:p>
    <w:p w14:paraId="12C5ADB0" w14:textId="77777777" w:rsidR="00CA283C" w:rsidRPr="00CA283C" w:rsidRDefault="00CA283C" w:rsidP="00CA283C">
      <w:pPr>
        <w:pStyle w:val="ListParagraph"/>
        <w:spacing w:after="0"/>
        <w:jc w:val="both"/>
        <w:rPr>
          <w:rFonts w:asciiTheme="majorBidi" w:hAnsiTheme="majorBidi" w:cstheme="majorBidi"/>
          <w:b/>
          <w:bCs/>
          <w:i/>
          <w:iCs/>
          <w:lang w:val="en-US" w:eastAsia="zh-CN"/>
        </w:rPr>
      </w:pPr>
    </w:p>
    <w:p w14:paraId="3BC47022" w14:textId="46F869F0" w:rsidR="00E80376" w:rsidRDefault="00CA283C" w:rsidP="00E80376">
      <w:pPr>
        <w:spacing w:after="0"/>
        <w:jc w:val="both"/>
        <w:rPr>
          <w:rFonts w:asciiTheme="majorBidi" w:hAnsiTheme="majorBidi" w:cstheme="majorBidi"/>
          <w:b/>
          <w:bCs/>
          <w:i/>
          <w:iCs/>
          <w:lang w:val="en-US" w:eastAsia="zh-CN"/>
        </w:rPr>
      </w:pPr>
      <w:r w:rsidRPr="00BF7F49">
        <w:rPr>
          <w:rFonts w:asciiTheme="majorBidi" w:hAnsiTheme="majorBidi" w:cstheme="majorBidi"/>
          <w:b/>
          <w:bCs/>
          <w:i/>
          <w:iCs/>
          <w:lang w:val="en-US" w:eastAsia="zh-CN"/>
        </w:rPr>
        <w:t xml:space="preserve">Proposal </w:t>
      </w:r>
      <w:r w:rsidR="00E80376">
        <w:rPr>
          <w:rFonts w:asciiTheme="majorBidi" w:hAnsiTheme="majorBidi" w:cstheme="majorBidi"/>
          <w:b/>
          <w:bCs/>
          <w:i/>
          <w:iCs/>
          <w:lang w:val="en-US" w:eastAsia="zh-CN"/>
        </w:rPr>
        <w:t>9</w:t>
      </w:r>
      <w:r w:rsidRPr="00BF7F49">
        <w:rPr>
          <w:rFonts w:asciiTheme="majorBidi" w:hAnsiTheme="majorBidi" w:cstheme="majorBidi"/>
          <w:b/>
          <w:bCs/>
          <w:i/>
          <w:iCs/>
          <w:lang w:val="en-US" w:eastAsia="zh-CN"/>
        </w:rPr>
        <w:t xml:space="preserve">: For NR operation in unlicensed bands between 52.6 GHz and 71 GHz with LBT based channel access mechanism, </w:t>
      </w:r>
      <w:r w:rsidR="00E80376">
        <w:rPr>
          <w:rFonts w:asciiTheme="majorBidi" w:hAnsiTheme="majorBidi" w:cstheme="majorBidi"/>
          <w:b/>
          <w:bCs/>
          <w:i/>
          <w:iCs/>
          <w:lang w:val="en-US" w:eastAsia="zh-CN"/>
        </w:rPr>
        <w:t>w</w:t>
      </w:r>
      <w:r w:rsidR="00E80376" w:rsidRPr="00E80376">
        <w:rPr>
          <w:rFonts w:asciiTheme="majorBidi" w:hAnsiTheme="majorBidi" w:cstheme="majorBidi"/>
          <w:b/>
          <w:bCs/>
          <w:i/>
          <w:iCs/>
          <w:lang w:val="en-US" w:eastAsia="zh-CN"/>
        </w:rPr>
        <w:t>ithin a COT with TDM of beams with beam switching</w:t>
      </w:r>
      <w:r>
        <w:rPr>
          <w:rFonts w:asciiTheme="majorBidi" w:hAnsiTheme="majorBidi" w:cstheme="majorBidi"/>
          <w:b/>
          <w:bCs/>
          <w:i/>
          <w:iCs/>
          <w:lang w:val="en-US" w:eastAsia="zh-CN"/>
        </w:rPr>
        <w:t>,</w:t>
      </w:r>
      <w:r w:rsidR="00E80376">
        <w:rPr>
          <w:rFonts w:asciiTheme="majorBidi" w:hAnsiTheme="majorBidi" w:cstheme="majorBidi"/>
          <w:b/>
          <w:bCs/>
          <w:i/>
          <w:iCs/>
          <w:lang w:val="en-US" w:eastAsia="zh-CN"/>
        </w:rPr>
        <w:t xml:space="preserve"> all of the</w:t>
      </w:r>
      <w:r>
        <w:rPr>
          <w:rFonts w:asciiTheme="majorBidi" w:hAnsiTheme="majorBidi" w:cstheme="majorBidi"/>
          <w:b/>
          <w:bCs/>
          <w:i/>
          <w:iCs/>
          <w:lang w:val="en-US" w:eastAsia="zh-CN"/>
        </w:rPr>
        <w:t xml:space="preserve"> following should be supported:</w:t>
      </w:r>
    </w:p>
    <w:p w14:paraId="70B2160A" w14:textId="77777777" w:rsidR="002E0DDB" w:rsidRDefault="00E80376" w:rsidP="00E80376">
      <w:pPr>
        <w:pStyle w:val="ListParagraph"/>
        <w:numPr>
          <w:ilvl w:val="0"/>
          <w:numId w:val="2"/>
        </w:numPr>
        <w:spacing w:after="0"/>
        <w:jc w:val="both"/>
        <w:rPr>
          <w:rFonts w:asciiTheme="majorBidi" w:hAnsiTheme="majorBidi" w:cstheme="majorBidi"/>
          <w:b/>
          <w:bCs/>
          <w:i/>
          <w:iCs/>
          <w:lang w:val="en-US" w:eastAsia="zh-CN"/>
        </w:rPr>
      </w:pPr>
      <w:r w:rsidRPr="00E80376">
        <w:rPr>
          <w:rFonts w:asciiTheme="majorBidi" w:hAnsiTheme="majorBidi" w:cstheme="majorBidi"/>
          <w:b/>
          <w:bCs/>
          <w:i/>
          <w:iCs/>
          <w:lang w:val="en-US" w:eastAsia="zh-CN"/>
        </w:rPr>
        <w:t xml:space="preserve">Single LBT sensing with wide beam </w:t>
      </w:r>
      <w:r>
        <w:rPr>
          <w:rFonts w:asciiTheme="majorBidi" w:hAnsiTheme="majorBidi" w:cstheme="majorBidi"/>
          <w:b/>
          <w:bCs/>
          <w:i/>
          <w:iCs/>
          <w:lang w:val="en-US" w:eastAsia="zh-CN"/>
        </w:rPr>
        <w:t>covering</w:t>
      </w:r>
      <w:r w:rsidRPr="00E80376">
        <w:rPr>
          <w:rFonts w:asciiTheme="majorBidi" w:hAnsiTheme="majorBidi" w:cstheme="majorBidi"/>
          <w:b/>
          <w:bCs/>
          <w:i/>
          <w:iCs/>
          <w:lang w:val="en-US" w:eastAsia="zh-CN"/>
        </w:rPr>
        <w:t xml:space="preserve"> all beams to be used in the COT with appropriate ED threshold</w:t>
      </w:r>
      <w:r>
        <w:rPr>
          <w:rFonts w:asciiTheme="majorBidi" w:hAnsiTheme="majorBidi" w:cstheme="majorBidi"/>
          <w:b/>
          <w:bCs/>
          <w:i/>
          <w:iCs/>
          <w:lang w:val="en-US" w:eastAsia="zh-CN"/>
        </w:rPr>
        <w:t xml:space="preserve">, where covering implies that the coverage region of wide beam </w:t>
      </w:r>
      <w:r w:rsidR="002E0DDB">
        <w:rPr>
          <w:rFonts w:asciiTheme="majorBidi" w:hAnsiTheme="majorBidi" w:cstheme="majorBidi"/>
          <w:b/>
          <w:bCs/>
          <w:i/>
          <w:iCs/>
          <w:lang w:val="en-US" w:eastAsia="zh-CN"/>
        </w:rPr>
        <w:t>contains the coverage region of all the beams</w:t>
      </w:r>
    </w:p>
    <w:p w14:paraId="15CCEF4C" w14:textId="7AF05321" w:rsidR="00E80376" w:rsidRPr="00E80376" w:rsidRDefault="00E80376" w:rsidP="00E80376">
      <w:pPr>
        <w:pStyle w:val="ListParagraph"/>
        <w:numPr>
          <w:ilvl w:val="0"/>
          <w:numId w:val="2"/>
        </w:numPr>
        <w:spacing w:after="0"/>
        <w:jc w:val="both"/>
        <w:rPr>
          <w:rFonts w:asciiTheme="majorBidi" w:hAnsiTheme="majorBidi" w:cstheme="majorBidi"/>
          <w:b/>
          <w:bCs/>
          <w:i/>
          <w:iCs/>
          <w:lang w:val="en-US" w:eastAsia="zh-CN"/>
        </w:rPr>
      </w:pPr>
      <w:r w:rsidRPr="00E80376">
        <w:rPr>
          <w:rFonts w:asciiTheme="majorBidi" w:hAnsiTheme="majorBidi" w:cstheme="majorBidi"/>
          <w:b/>
          <w:bCs/>
          <w:i/>
          <w:iCs/>
          <w:lang w:val="en-US" w:eastAsia="zh-CN"/>
        </w:rPr>
        <w:t>Independent per-beam LBT sensing at the start of COT is performed for beams used in the COT</w:t>
      </w:r>
    </w:p>
    <w:p w14:paraId="42AF168E" w14:textId="2FE1EB1E" w:rsidR="00E80376" w:rsidRPr="00E80376" w:rsidRDefault="00E80376" w:rsidP="00E80376">
      <w:pPr>
        <w:pStyle w:val="ListParagraph"/>
        <w:numPr>
          <w:ilvl w:val="0"/>
          <w:numId w:val="2"/>
        </w:numPr>
        <w:spacing w:after="0"/>
        <w:jc w:val="both"/>
        <w:rPr>
          <w:rFonts w:asciiTheme="majorBidi" w:hAnsiTheme="majorBidi" w:cstheme="majorBidi"/>
          <w:b/>
          <w:bCs/>
          <w:i/>
          <w:iCs/>
          <w:lang w:val="en-US" w:eastAsia="zh-CN"/>
        </w:rPr>
      </w:pPr>
      <w:r w:rsidRPr="00E80376">
        <w:rPr>
          <w:rFonts w:asciiTheme="majorBidi" w:hAnsiTheme="majorBidi" w:cstheme="majorBidi"/>
          <w:b/>
          <w:bCs/>
          <w:i/>
          <w:iCs/>
          <w:lang w:val="en-US" w:eastAsia="zh-CN"/>
        </w:rPr>
        <w:t>Independent per-beam LBT sensing at the start of COT is performed for beams used in the COT with additional requirement on Cat 2 LBT before beam switch</w:t>
      </w:r>
    </w:p>
    <w:p w14:paraId="65905300" w14:textId="77777777" w:rsidR="00B54840" w:rsidRDefault="00B54840" w:rsidP="00B54840">
      <w:pPr>
        <w:spacing w:after="0"/>
        <w:jc w:val="both"/>
        <w:rPr>
          <w:lang w:val="en-US"/>
        </w:rPr>
      </w:pPr>
    </w:p>
    <w:p w14:paraId="295B27A8" w14:textId="6020CE1F" w:rsidR="00B54840" w:rsidRDefault="00B54840" w:rsidP="00B54840">
      <w:pPr>
        <w:spacing w:after="0"/>
        <w:jc w:val="both"/>
        <w:rPr>
          <w:lang w:val="en-US"/>
        </w:rPr>
      </w:pPr>
      <w:r>
        <w:rPr>
          <w:lang w:val="en-US"/>
        </w:rPr>
        <w:t>Then the other issue on when the LBT should be performed within the same COT also needs to be considered.  For SDM case, it is quite straightforward that the LBT is performed at the beginning of transmission. However, for TDM, two possibilities have been considered:</w:t>
      </w:r>
    </w:p>
    <w:p w14:paraId="290D22F6" w14:textId="77777777" w:rsidR="00B54840" w:rsidRDefault="00B54840" w:rsidP="00B54840">
      <w:pPr>
        <w:pStyle w:val="ListParagraph"/>
        <w:numPr>
          <w:ilvl w:val="0"/>
          <w:numId w:val="14"/>
        </w:numPr>
        <w:jc w:val="both"/>
        <w:rPr>
          <w:lang w:val="en-US"/>
        </w:rPr>
      </w:pPr>
      <w:r>
        <w:rPr>
          <w:lang w:val="en-US"/>
        </w:rPr>
        <w:t>LBT at the beginning of the transmissions and then no LBT in the middle of COT</w:t>
      </w:r>
    </w:p>
    <w:p w14:paraId="7803036B" w14:textId="77777777" w:rsidR="00B54840" w:rsidRPr="002361AE" w:rsidRDefault="00B54840" w:rsidP="00B54840">
      <w:pPr>
        <w:pStyle w:val="ListParagraph"/>
        <w:numPr>
          <w:ilvl w:val="0"/>
          <w:numId w:val="14"/>
        </w:numPr>
        <w:jc w:val="both"/>
        <w:rPr>
          <w:lang w:val="en-US"/>
        </w:rPr>
      </w:pPr>
      <w:r>
        <w:rPr>
          <w:lang w:val="en-US"/>
        </w:rPr>
        <w:t>LBT at the beginning of transmissions and then  additional LBT in the middle of COT, when needed</w:t>
      </w:r>
    </w:p>
    <w:p w14:paraId="26A707B9" w14:textId="77777777" w:rsidR="00B54840" w:rsidRDefault="00B54840" w:rsidP="00B54840">
      <w:pPr>
        <w:jc w:val="both"/>
        <w:rPr>
          <w:lang w:val="en-US"/>
        </w:rPr>
      </w:pPr>
      <w:r>
        <w:rPr>
          <w:lang w:val="en-US"/>
        </w:rPr>
        <w:lastRenderedPageBreak/>
        <w:t>In our view, both the possibilities could be supported depending on the maximum allowed gap between the first symbol of the following scheduled transmission on a given beam and the last symbol of the transmitted (same) beam. If there is no previous transmission on the same beam within a COT, then the maximum allowed gap between the between the first symbol of the following scheduled transmission on a given beam and the time instance when Cat 4 LBT was successful on a beam covering the transmit beam.</w:t>
      </w:r>
    </w:p>
    <w:p w14:paraId="70E014C1" w14:textId="7CA5B8D9" w:rsidR="00B54840" w:rsidRPr="00396A3D" w:rsidRDefault="00B54840" w:rsidP="00B54840">
      <w:pPr>
        <w:spacing w:after="0"/>
        <w:jc w:val="both"/>
        <w:rPr>
          <w:rFonts w:asciiTheme="majorBidi" w:hAnsiTheme="majorBidi" w:cstheme="majorBidi"/>
          <w:b/>
          <w:bCs/>
          <w:i/>
          <w:iCs/>
          <w:lang w:val="en-US" w:eastAsia="zh-CN"/>
        </w:rPr>
      </w:pPr>
      <w:r w:rsidRPr="00BF7F49">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10</w:t>
      </w:r>
      <w:r w:rsidRPr="00BF7F49">
        <w:rPr>
          <w:rFonts w:asciiTheme="majorBidi" w:hAnsiTheme="majorBidi" w:cstheme="majorBidi"/>
          <w:b/>
          <w:bCs/>
          <w:i/>
          <w:iCs/>
          <w:lang w:val="en-US" w:eastAsia="zh-CN"/>
        </w:rPr>
        <w:t xml:space="preserve">: For NR operation in unlicensed bands between 52.6 GHz and 71 GHz with LBT based channel access mechanism, </w:t>
      </w:r>
      <w:r>
        <w:rPr>
          <w:rFonts w:asciiTheme="majorBidi" w:hAnsiTheme="majorBidi" w:cstheme="majorBidi"/>
          <w:b/>
          <w:bCs/>
          <w:i/>
          <w:iCs/>
          <w:lang w:val="en-US" w:eastAsia="zh-CN"/>
        </w:rPr>
        <w:t xml:space="preserve">when multiple DL/UL transmissions are scheduled on multiple beams in TDM in same COT, then LBT can be performed </w:t>
      </w:r>
      <w:r w:rsidRPr="00396A3D">
        <w:rPr>
          <w:rFonts w:asciiTheme="majorBidi" w:hAnsiTheme="majorBidi" w:cstheme="majorBidi"/>
          <w:b/>
          <w:bCs/>
          <w:i/>
          <w:iCs/>
          <w:lang w:val="en-US" w:eastAsia="zh-CN"/>
        </w:rPr>
        <w:t>at the beginning of the transmissions an</w:t>
      </w:r>
      <w:r w:rsidRPr="000C4B82">
        <w:rPr>
          <w:rFonts w:asciiTheme="majorBidi" w:hAnsiTheme="majorBidi" w:cstheme="majorBidi"/>
          <w:b/>
          <w:bCs/>
          <w:i/>
          <w:iCs/>
          <w:lang w:val="en-US" w:eastAsia="zh-CN"/>
        </w:rPr>
        <w:t xml:space="preserve">d also in the middle of </w:t>
      </w:r>
      <w:r>
        <w:rPr>
          <w:rFonts w:asciiTheme="majorBidi" w:hAnsiTheme="majorBidi" w:cstheme="majorBidi"/>
          <w:b/>
          <w:bCs/>
          <w:i/>
          <w:iCs/>
          <w:lang w:val="en-US" w:eastAsia="zh-CN"/>
        </w:rPr>
        <w:t xml:space="preserve">same </w:t>
      </w:r>
      <w:r w:rsidRPr="000C4B82">
        <w:rPr>
          <w:rFonts w:asciiTheme="majorBidi" w:hAnsiTheme="majorBidi" w:cstheme="majorBidi"/>
          <w:b/>
          <w:bCs/>
          <w:i/>
          <w:iCs/>
          <w:lang w:val="en-US" w:eastAsia="zh-CN"/>
        </w:rPr>
        <w:t>COT, if need</w:t>
      </w:r>
      <w:r w:rsidRPr="00A56DCF">
        <w:rPr>
          <w:rFonts w:asciiTheme="majorBidi" w:hAnsiTheme="majorBidi" w:cstheme="majorBidi"/>
          <w:b/>
          <w:bCs/>
          <w:i/>
          <w:iCs/>
          <w:lang w:val="en-US" w:eastAsia="zh-CN"/>
        </w:rPr>
        <w:t xml:space="preserve">ed, </w:t>
      </w:r>
      <w:r w:rsidRPr="00122483">
        <w:rPr>
          <w:rFonts w:asciiTheme="majorBidi" w:hAnsiTheme="majorBidi" w:cstheme="majorBidi"/>
          <w:b/>
          <w:bCs/>
          <w:i/>
          <w:iCs/>
          <w:lang w:val="en-US" w:eastAsia="zh-CN"/>
        </w:rPr>
        <w:t>which</w:t>
      </w:r>
      <w:r w:rsidRPr="00396A3D">
        <w:rPr>
          <w:rFonts w:asciiTheme="majorBidi" w:hAnsiTheme="majorBidi" w:cstheme="majorBidi"/>
          <w:b/>
          <w:bCs/>
          <w:i/>
          <w:iCs/>
          <w:lang w:val="en-US" w:eastAsia="zh-CN"/>
        </w:rPr>
        <w:t xml:space="preserve"> is depending upon following gaps:</w:t>
      </w:r>
    </w:p>
    <w:p w14:paraId="5F891411" w14:textId="77777777" w:rsidR="00B54840" w:rsidRPr="00C7086F" w:rsidRDefault="00B54840" w:rsidP="00B54840">
      <w:pPr>
        <w:pStyle w:val="ListParagraph"/>
        <w:numPr>
          <w:ilvl w:val="0"/>
          <w:numId w:val="14"/>
        </w:numPr>
        <w:spacing w:after="0"/>
        <w:jc w:val="both"/>
        <w:rPr>
          <w:rFonts w:asciiTheme="majorBidi" w:hAnsiTheme="majorBidi" w:cstheme="majorBidi"/>
          <w:b/>
          <w:bCs/>
          <w:i/>
          <w:iCs/>
          <w:lang w:val="en-US" w:eastAsia="zh-CN"/>
        </w:rPr>
      </w:pPr>
      <w:r>
        <w:rPr>
          <w:b/>
          <w:bCs/>
          <w:i/>
          <w:iCs/>
          <w:lang w:val="en-US"/>
        </w:rPr>
        <w:t>M</w:t>
      </w:r>
      <w:r w:rsidRPr="00C7086F">
        <w:rPr>
          <w:b/>
          <w:bCs/>
          <w:i/>
          <w:iCs/>
          <w:lang w:val="en-US"/>
        </w:rPr>
        <w:t>aximum allowed gap between the first symbol of the following scheduled transmission on a given beam and the last symbol of the transmitted (same) beam</w:t>
      </w:r>
    </w:p>
    <w:p w14:paraId="28D3B601" w14:textId="62DE8629" w:rsidR="00B54840" w:rsidRDefault="00B54840" w:rsidP="00B54840">
      <w:pPr>
        <w:pStyle w:val="ListParagraph"/>
        <w:numPr>
          <w:ilvl w:val="0"/>
          <w:numId w:val="14"/>
        </w:numPr>
        <w:jc w:val="both"/>
        <w:rPr>
          <w:b/>
          <w:bCs/>
          <w:i/>
          <w:iCs/>
          <w:lang w:val="en-US"/>
        </w:rPr>
      </w:pPr>
      <w:r>
        <w:rPr>
          <w:b/>
          <w:bCs/>
          <w:i/>
          <w:iCs/>
          <w:lang w:val="en-US"/>
        </w:rPr>
        <w:t>Or i</w:t>
      </w:r>
      <w:r w:rsidRPr="00C7086F">
        <w:rPr>
          <w:b/>
          <w:bCs/>
          <w:i/>
          <w:iCs/>
          <w:lang w:val="en-US"/>
        </w:rPr>
        <w:t xml:space="preserve">f there is no previous transmission on the same beam within a COT, then the maximum allowed gap between the between the first symbol of the following scheduled transmission on a given beam and the time instance when </w:t>
      </w:r>
      <w:r>
        <w:rPr>
          <w:b/>
          <w:bCs/>
          <w:i/>
          <w:iCs/>
          <w:lang w:val="en-US"/>
        </w:rPr>
        <w:t xml:space="preserve">Cat 4 </w:t>
      </w:r>
      <w:r w:rsidRPr="00C7086F">
        <w:rPr>
          <w:b/>
          <w:bCs/>
          <w:i/>
          <w:iCs/>
          <w:lang w:val="en-US"/>
        </w:rPr>
        <w:t>LBT was successful on a beam covering the transmit beam</w:t>
      </w:r>
    </w:p>
    <w:p w14:paraId="3CABF837" w14:textId="77777777" w:rsidR="00D82982" w:rsidRDefault="00D82982" w:rsidP="00D82982">
      <w:pPr>
        <w:spacing w:before="240"/>
        <w:jc w:val="both"/>
        <w:rPr>
          <w:rFonts w:asciiTheme="majorBidi" w:hAnsiTheme="majorBidi" w:cstheme="majorBidi"/>
          <w:lang w:val="en-US" w:eastAsia="zh-CN"/>
        </w:rPr>
      </w:pPr>
      <w:r>
        <w:rPr>
          <w:lang w:val="en-US"/>
        </w:rPr>
        <w:t xml:space="preserve">In addition, if based on above proposals, when the UE is configured to perform </w:t>
      </w:r>
      <w:r>
        <w:rPr>
          <w:rFonts w:asciiTheme="majorBidi" w:hAnsiTheme="majorBidi" w:cstheme="majorBidi"/>
          <w:lang w:val="en-US" w:eastAsia="zh-CN"/>
        </w:rPr>
        <w:t xml:space="preserve">the directional LBT with one wide sensing beam </w:t>
      </w:r>
      <w:r w:rsidRPr="008A779D">
        <w:t xml:space="preserve">at the beginning of </w:t>
      </w:r>
      <w:r>
        <w:t xml:space="preserve">the </w:t>
      </w:r>
      <w:r w:rsidRPr="008A779D">
        <w:t>COT</w:t>
      </w:r>
      <w:r>
        <w:t>, it can d</w:t>
      </w:r>
      <w:r w:rsidRPr="00181035">
        <w:t>egenerate into</w:t>
      </w:r>
      <w:r>
        <w:t xml:space="preserve"> omni-directional LBT if the UEs are </w:t>
      </w:r>
      <w:r w:rsidRPr="00181035">
        <w:t>scattered</w:t>
      </w:r>
      <w:r>
        <w:t xml:space="preserve"> in the cell. </w:t>
      </w:r>
      <w:bookmarkStart w:id="1" w:name="_Hlk61269161"/>
      <w:r>
        <w:t xml:space="preserve">Maintaining multiple COTs </w:t>
      </w:r>
      <w:r w:rsidRPr="00181035">
        <w:t>simultaneous</w:t>
      </w:r>
      <w:r>
        <w:t>ly</w:t>
      </w:r>
      <w:bookmarkEnd w:id="1"/>
      <w:r>
        <w:t xml:space="preserve"> should also be considered. When the gNB is transmitting in one of </w:t>
      </w:r>
      <w:r w:rsidRPr="2527461B">
        <w:t xml:space="preserve">the </w:t>
      </w:r>
      <w:r>
        <w:t>COTs, the occupancy of other COTs can be ‘paused’ and the corresponding channel can be sensed as idle, so that additional one-shot LBT should be performed if gNB is going to switch between the COTs.</w:t>
      </w:r>
    </w:p>
    <w:p w14:paraId="2C5E1991" w14:textId="24AF025E" w:rsidR="00D82982" w:rsidRDefault="00D82982" w:rsidP="00D82982">
      <w:pPr>
        <w:spacing w:after="0"/>
        <w:jc w:val="both"/>
        <w:rPr>
          <w:rFonts w:asciiTheme="majorBidi" w:hAnsiTheme="majorBidi" w:cstheme="majorBidi"/>
          <w:b/>
          <w:bCs/>
          <w:i/>
          <w:iCs/>
          <w:lang w:val="en-US" w:eastAsia="zh-CN"/>
        </w:rPr>
      </w:pPr>
      <w:r w:rsidRPr="00BF7F49">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1</w:t>
      </w:r>
      <w:r w:rsidR="00BC1AB3">
        <w:rPr>
          <w:rFonts w:asciiTheme="majorBidi" w:hAnsiTheme="majorBidi" w:cstheme="majorBidi"/>
          <w:b/>
          <w:bCs/>
          <w:i/>
          <w:iCs/>
          <w:lang w:val="en-US" w:eastAsia="zh-CN"/>
        </w:rPr>
        <w:t>1</w:t>
      </w:r>
      <w:r w:rsidRPr="00BF7F49">
        <w:rPr>
          <w:rFonts w:asciiTheme="majorBidi" w:hAnsiTheme="majorBidi" w:cstheme="majorBidi"/>
          <w:b/>
          <w:bCs/>
          <w:i/>
          <w:iCs/>
          <w:lang w:val="en-US" w:eastAsia="zh-CN"/>
        </w:rPr>
        <w:t xml:space="preserve">: For NR operation in unlicensed bands between 52.6 GHz and 71 GHz with LBT based channel access mechanism, </w:t>
      </w:r>
      <w:r>
        <w:rPr>
          <w:rFonts w:asciiTheme="majorBidi" w:hAnsiTheme="majorBidi" w:cstheme="majorBidi"/>
          <w:b/>
          <w:bCs/>
          <w:i/>
          <w:iCs/>
          <w:lang w:val="en-US" w:eastAsia="zh-CN"/>
        </w:rPr>
        <w:t>when multiple DL/UL transmissions are scheduled on multiple beams in TDM and if directional LBT is performed on multiple beams with Cat 4 LBT, then multiple COTs should be initiated corresponding to each of the sensing beam</w:t>
      </w:r>
    </w:p>
    <w:p w14:paraId="0A140261" w14:textId="41F0EA48" w:rsidR="00D82982" w:rsidRDefault="00D82982" w:rsidP="00C14EAD">
      <w:pPr>
        <w:spacing w:after="0"/>
        <w:jc w:val="both"/>
        <w:rPr>
          <w:b/>
          <w:bCs/>
          <w:i/>
          <w:iCs/>
          <w:lang w:val="en-US"/>
        </w:rPr>
      </w:pPr>
    </w:p>
    <w:p w14:paraId="2C7509DD" w14:textId="0560DCF9" w:rsidR="008F036D" w:rsidRDefault="008F036D" w:rsidP="00A06412">
      <w:pPr>
        <w:pStyle w:val="Heading2"/>
        <w:keepNext w:val="0"/>
        <w:keepLines w:val="0"/>
        <w:overflowPunct/>
        <w:autoSpaceDE/>
        <w:autoSpaceDN/>
        <w:adjustRightInd/>
        <w:spacing w:before="240" w:after="240"/>
        <w:ind w:left="576" w:hanging="576"/>
        <w:jc w:val="both"/>
        <w:textAlignment w:val="auto"/>
        <w:rPr>
          <w:rFonts w:ascii="Arial" w:eastAsia="MS Mincho" w:hAnsi="Arial" w:cs="Arial"/>
          <w:iCs/>
          <w:color w:val="auto"/>
          <w:sz w:val="28"/>
          <w:szCs w:val="36"/>
          <w:lang w:val="en-US"/>
        </w:rPr>
      </w:pPr>
      <w:r>
        <w:rPr>
          <w:rFonts w:ascii="Arial" w:eastAsia="MS Mincho" w:hAnsi="Arial" w:cs="Arial"/>
          <w:iCs/>
          <w:color w:val="auto"/>
          <w:sz w:val="28"/>
          <w:szCs w:val="36"/>
        </w:rPr>
        <w:t>3</w:t>
      </w:r>
      <w:r w:rsidRPr="00A40260">
        <w:rPr>
          <w:rFonts w:ascii="Arial" w:eastAsia="MS Mincho" w:hAnsi="Arial" w:cs="Arial"/>
          <w:iCs/>
          <w:color w:val="auto"/>
          <w:sz w:val="28"/>
          <w:szCs w:val="36"/>
          <w:lang w:val="en-US"/>
        </w:rPr>
        <w:t>.</w:t>
      </w:r>
      <w:r w:rsidR="00A06412">
        <w:rPr>
          <w:rFonts w:ascii="Arial" w:eastAsia="MS Mincho" w:hAnsi="Arial" w:cs="Arial"/>
          <w:iCs/>
          <w:color w:val="auto"/>
          <w:sz w:val="28"/>
          <w:szCs w:val="36"/>
          <w:lang w:val="en-US"/>
        </w:rPr>
        <w:t>4</w:t>
      </w:r>
      <w:r w:rsidRPr="00A40260">
        <w:rPr>
          <w:rFonts w:ascii="Arial" w:eastAsia="MS Mincho" w:hAnsi="Arial" w:cs="Arial"/>
          <w:iCs/>
          <w:color w:val="auto"/>
          <w:sz w:val="28"/>
          <w:szCs w:val="36"/>
          <w:lang w:val="en-US"/>
        </w:rPr>
        <w:t xml:space="preserve"> </w:t>
      </w:r>
      <w:r w:rsidR="00A06412">
        <w:rPr>
          <w:rFonts w:ascii="Arial" w:eastAsia="MS Mincho" w:hAnsi="Arial" w:cs="Arial"/>
          <w:iCs/>
          <w:color w:val="auto"/>
          <w:sz w:val="28"/>
          <w:szCs w:val="36"/>
          <w:lang w:val="en-US"/>
        </w:rPr>
        <w:t>Beam update for consecutive PUSCH transmissions</w:t>
      </w:r>
    </w:p>
    <w:p w14:paraId="4687CE52" w14:textId="0E042A2D" w:rsidR="00A06412" w:rsidRDefault="00A06412" w:rsidP="00A06412">
      <w:pPr>
        <w:jc w:val="both"/>
      </w:pPr>
      <w:r w:rsidRPr="00420E5E">
        <w:rPr>
          <w:rFonts w:hint="eastAsia"/>
        </w:rPr>
        <w:t>A</w:t>
      </w:r>
      <w:r w:rsidRPr="00420E5E">
        <w:t xml:space="preserve"> UE may </w:t>
      </w:r>
      <w:r>
        <w:t xml:space="preserve">need to </w:t>
      </w:r>
      <w:r w:rsidRPr="00420E5E">
        <w:t xml:space="preserve">transmit a set of consecutive </w:t>
      </w:r>
      <w:r>
        <w:t>PUSCH</w:t>
      </w:r>
      <w:r w:rsidRPr="00420E5E">
        <w:t xml:space="preserve"> transmissions</w:t>
      </w:r>
      <w:r>
        <w:t xml:space="preserve"> including both dynamically scheduled PUSCH transmissions and CG-PUSCH transmissions, and the CG-PUSCH transmissions and dynamically scheduled PUSCH transmissions may be indicated by different UL Tx beams. For example, as the Figure 5 shows, a UE is scheduled to transmit a PUSCH transmission by an UL grant following a CG-PUSCH transmission. In this case, beam 0 is indicated to the UE by higher layer signalling for CG-PUSCH transmission and then, beam 1 is indicated to the UE by UL grant for dynamically scheduled PUSCH transmission. There may be no gap</w:t>
      </w:r>
      <w:r w:rsidRPr="009A4C23">
        <w:t xml:space="preserve"> </w:t>
      </w:r>
      <w:r>
        <w:t>enough for switching UL Tx beam from beam 0 to beam 1, especially higher SCS values are considered, and the UE may also need to perform a directional LBT using a wide sensing beam ‘covering’ beam 0 and beam 1. Therefore, before transmitting the set of consecutive PUSCH transmissions, it’s better for the UE to determine one UL Tx beam to transmit all the consecutive UL transmissions. In this example, the UE can use the beam 1 to transmit the two PUSCH transmissions because the beam 1 is indicated later and may be more suitable for the current channel condition, after completing a directional LBT with a sensing beam only ‘covering’ beam 1. Above all, we propose that the UE can use the latest indicated UL Tx beam to transmit a set of consecutive UL transmissions including dynamically scheduled PUSCH transmissions and CG-PUSCH transmissions.</w:t>
      </w:r>
    </w:p>
    <w:p w14:paraId="04BF20B3" w14:textId="4C6E8E5D" w:rsidR="00A06412" w:rsidRPr="000A2235" w:rsidRDefault="00A06412" w:rsidP="00A06412">
      <w:pPr>
        <w:jc w:val="both"/>
        <w:rPr>
          <w:b/>
          <w:i/>
          <w:iCs/>
        </w:rPr>
      </w:pPr>
      <w:r>
        <w:rPr>
          <w:b/>
          <w:i/>
          <w:iCs/>
          <w:lang w:eastAsia="ja-JP"/>
        </w:rPr>
        <w:t>Proposal 12: I</w:t>
      </w:r>
      <w:r w:rsidRPr="00224758">
        <w:rPr>
          <w:b/>
          <w:i/>
          <w:iCs/>
          <w:lang w:eastAsia="ja-JP"/>
        </w:rPr>
        <w:t xml:space="preserve">f a UE </w:t>
      </w:r>
      <w:r>
        <w:rPr>
          <w:b/>
          <w:i/>
          <w:iCs/>
          <w:lang w:eastAsia="ja-JP"/>
        </w:rPr>
        <w:t xml:space="preserve">is going to </w:t>
      </w:r>
      <w:r w:rsidRPr="008764EA">
        <w:rPr>
          <w:b/>
          <w:i/>
          <w:iCs/>
          <w:lang w:eastAsia="ja-JP"/>
        </w:rPr>
        <w:t>transmit a set of consecutive PUSCH transmissions including both dynamically scheduled PUSCH transmissions and CG-PUSCH transmissions</w:t>
      </w:r>
      <w:r w:rsidRPr="00224758">
        <w:rPr>
          <w:b/>
          <w:i/>
          <w:iCs/>
          <w:lang w:eastAsia="ja-JP"/>
        </w:rPr>
        <w:t xml:space="preserve">, the UE </w:t>
      </w:r>
      <w:r>
        <w:rPr>
          <w:b/>
          <w:i/>
          <w:iCs/>
          <w:lang w:eastAsia="ja-JP"/>
        </w:rPr>
        <w:t>can</w:t>
      </w:r>
      <w:r w:rsidRPr="00224758">
        <w:rPr>
          <w:b/>
          <w:i/>
          <w:iCs/>
          <w:lang w:eastAsia="ja-JP"/>
        </w:rPr>
        <w:t xml:space="preserve"> select the</w:t>
      </w:r>
      <w:r>
        <w:rPr>
          <w:b/>
          <w:i/>
          <w:iCs/>
          <w:lang w:eastAsia="ja-JP"/>
        </w:rPr>
        <w:t xml:space="preserve"> latest indicated </w:t>
      </w:r>
      <w:r w:rsidRPr="00224758">
        <w:rPr>
          <w:b/>
          <w:i/>
          <w:iCs/>
          <w:lang w:eastAsia="ja-JP"/>
        </w:rPr>
        <w:t>UL Tx beam to transmit the consecutive UL transmissions</w:t>
      </w:r>
      <w:r>
        <w:rPr>
          <w:b/>
          <w:i/>
          <w:iCs/>
        </w:rPr>
        <w:t>.</w:t>
      </w:r>
    </w:p>
    <w:p w14:paraId="335617D1" w14:textId="77777777" w:rsidR="00A06412" w:rsidRDefault="00A06412" w:rsidP="00A06412">
      <w:pPr>
        <w:jc w:val="both"/>
        <w:rPr>
          <w:rFonts w:asciiTheme="majorBidi" w:eastAsia="DengXian" w:hAnsiTheme="majorBidi" w:cstheme="majorBidi"/>
          <w:lang w:eastAsia="zh-CN"/>
        </w:rPr>
      </w:pPr>
    </w:p>
    <w:p w14:paraId="08DC8DE3" w14:textId="77777777" w:rsidR="00A06412" w:rsidRDefault="00A06412" w:rsidP="00A06412">
      <w:pPr>
        <w:jc w:val="center"/>
        <w:rPr>
          <w:rFonts w:asciiTheme="majorBidi" w:eastAsia="DengXian" w:hAnsiTheme="majorBidi" w:cstheme="majorBidi"/>
          <w:lang w:eastAsia="zh-CN"/>
        </w:rPr>
      </w:pPr>
      <w:r w:rsidRPr="00EE4501">
        <w:rPr>
          <w:rFonts w:asciiTheme="majorBidi" w:eastAsia="DengXian" w:hAnsiTheme="majorBidi" w:cstheme="majorBidi"/>
          <w:noProof/>
          <w:lang w:eastAsia="zh-CN"/>
        </w:rPr>
        <w:lastRenderedPageBreak/>
        <w:drawing>
          <wp:inline distT="0" distB="0" distL="0" distR="0" wp14:anchorId="66D65C60" wp14:editId="48A2C0B1">
            <wp:extent cx="4176000" cy="2538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176000" cy="2538000"/>
                    </a:xfrm>
                    <a:prstGeom prst="rect">
                      <a:avLst/>
                    </a:prstGeom>
                  </pic:spPr>
                </pic:pic>
              </a:graphicData>
            </a:graphic>
          </wp:inline>
        </w:drawing>
      </w:r>
    </w:p>
    <w:p w14:paraId="103BF298" w14:textId="30D037F7" w:rsidR="00A06412" w:rsidRPr="001A7980" w:rsidRDefault="00A06412" w:rsidP="00A06412">
      <w:pPr>
        <w:jc w:val="center"/>
        <w:rPr>
          <w:rFonts w:asciiTheme="majorBidi" w:eastAsia="DengXian" w:hAnsiTheme="majorBidi" w:cstheme="majorBidi"/>
          <w:b/>
          <w:bCs/>
          <w:lang w:eastAsia="zh-CN"/>
        </w:rPr>
      </w:pPr>
      <w:r w:rsidRPr="001A7980">
        <w:rPr>
          <w:rFonts w:asciiTheme="majorBidi" w:eastAsia="DengXian" w:hAnsiTheme="majorBidi" w:cstheme="majorBidi"/>
          <w:b/>
          <w:bCs/>
          <w:lang w:eastAsia="zh-CN"/>
        </w:rPr>
        <w:t>Figure 5: Illustration of beam update for consecutive CG PUSCH and DG PUSCH</w:t>
      </w:r>
    </w:p>
    <w:p w14:paraId="52589C67" w14:textId="77777777" w:rsidR="008F036D" w:rsidRPr="00D82982" w:rsidRDefault="008F036D" w:rsidP="00C14EAD">
      <w:pPr>
        <w:spacing w:after="0"/>
        <w:jc w:val="both"/>
        <w:rPr>
          <w:b/>
          <w:bCs/>
          <w:i/>
          <w:iCs/>
          <w:lang w:val="en-US"/>
        </w:rPr>
      </w:pPr>
    </w:p>
    <w:p w14:paraId="2B4E4C15" w14:textId="323E85F6" w:rsidR="0021330D" w:rsidRDefault="0021330D" w:rsidP="0021330D">
      <w:pPr>
        <w:pStyle w:val="Heading2"/>
        <w:keepNext w:val="0"/>
        <w:keepLines w:val="0"/>
        <w:overflowPunct/>
        <w:autoSpaceDE/>
        <w:autoSpaceDN/>
        <w:adjustRightInd/>
        <w:spacing w:before="240"/>
        <w:ind w:left="576" w:hanging="576"/>
        <w:jc w:val="both"/>
        <w:textAlignment w:val="auto"/>
        <w:rPr>
          <w:rFonts w:ascii="Arial" w:eastAsia="MS Mincho" w:hAnsi="Arial" w:cs="Arial"/>
          <w:iCs/>
          <w:color w:val="auto"/>
          <w:sz w:val="28"/>
          <w:szCs w:val="36"/>
          <w:lang w:val="en-US"/>
        </w:rPr>
      </w:pPr>
      <w:r>
        <w:rPr>
          <w:rFonts w:ascii="Arial" w:eastAsia="MS Mincho" w:hAnsi="Arial" w:cs="Arial"/>
          <w:iCs/>
          <w:color w:val="auto"/>
          <w:sz w:val="28"/>
          <w:szCs w:val="36"/>
        </w:rPr>
        <w:t>3</w:t>
      </w:r>
      <w:r w:rsidRPr="00A40260">
        <w:rPr>
          <w:rFonts w:ascii="Arial" w:eastAsia="MS Mincho" w:hAnsi="Arial" w:cs="Arial"/>
          <w:iCs/>
          <w:color w:val="auto"/>
          <w:sz w:val="28"/>
          <w:szCs w:val="36"/>
          <w:lang w:val="en-US"/>
        </w:rPr>
        <w:t>.</w:t>
      </w:r>
      <w:r w:rsidR="00042946">
        <w:rPr>
          <w:rFonts w:ascii="Arial" w:eastAsia="MS Mincho" w:hAnsi="Arial" w:cs="Arial"/>
          <w:iCs/>
          <w:color w:val="auto"/>
          <w:sz w:val="28"/>
          <w:szCs w:val="36"/>
          <w:lang w:val="en-US"/>
        </w:rPr>
        <w:t>5</w:t>
      </w:r>
      <w:r w:rsidRPr="00A40260">
        <w:rPr>
          <w:rFonts w:ascii="Arial" w:eastAsia="MS Mincho" w:hAnsi="Arial" w:cs="Arial"/>
          <w:iCs/>
          <w:color w:val="auto"/>
          <w:sz w:val="28"/>
          <w:szCs w:val="36"/>
          <w:lang w:val="en-US"/>
        </w:rPr>
        <w:t xml:space="preserve"> </w:t>
      </w:r>
      <w:r>
        <w:rPr>
          <w:rFonts w:ascii="Arial" w:eastAsia="MS Mincho" w:hAnsi="Arial" w:cs="Arial"/>
          <w:iCs/>
          <w:color w:val="auto"/>
          <w:sz w:val="28"/>
          <w:szCs w:val="36"/>
          <w:lang w:val="en-US"/>
        </w:rPr>
        <w:t xml:space="preserve">Periodic RS </w:t>
      </w:r>
      <w:r w:rsidR="00B40C9A">
        <w:rPr>
          <w:rFonts w:ascii="Arial" w:eastAsia="MS Mincho" w:hAnsi="Arial" w:cs="Arial"/>
          <w:iCs/>
          <w:color w:val="auto"/>
          <w:sz w:val="28"/>
          <w:szCs w:val="36"/>
          <w:lang w:val="en-US"/>
        </w:rPr>
        <w:t>enhancements for directional LBT</w:t>
      </w:r>
    </w:p>
    <w:p w14:paraId="48C8E3E2" w14:textId="20903895" w:rsidR="00F365FA" w:rsidRPr="00ED31FF" w:rsidRDefault="0021330D" w:rsidP="0021330D">
      <w:pPr>
        <w:spacing w:before="240"/>
        <w:jc w:val="both"/>
        <w:rPr>
          <w:bCs/>
          <w:lang w:eastAsia="ja-JP"/>
        </w:rPr>
      </w:pPr>
      <w:r w:rsidRPr="00ED31FF">
        <w:rPr>
          <w:bCs/>
          <w:lang w:eastAsia="ja-JP"/>
        </w:rPr>
        <w:t xml:space="preserve">Another aspect that has been discussed is how to handle periodic transmissions of beamformed RS such as P-TRS when there is LBT failure. </w:t>
      </w:r>
      <w:r w:rsidR="00F365FA" w:rsidRPr="00ED31FF">
        <w:rPr>
          <w:bCs/>
          <w:lang w:eastAsia="ja-JP"/>
        </w:rPr>
        <w:t xml:space="preserve">In RAN1#104-e, </w:t>
      </w:r>
      <w:r w:rsidR="00291B87" w:rsidRPr="00ED31FF">
        <w:rPr>
          <w:bCs/>
          <w:lang w:eastAsia="ja-JP"/>
        </w:rPr>
        <w:t>following</w:t>
      </w:r>
      <w:r w:rsidR="007E5BFE" w:rsidRPr="00ED31FF">
        <w:rPr>
          <w:bCs/>
          <w:lang w:eastAsia="ja-JP"/>
        </w:rPr>
        <w:t xml:space="preserve"> options have been discussed to handle this issue, but no agreement has been made</w:t>
      </w:r>
      <w:r w:rsidR="00ED31FF" w:rsidRPr="00ED31FF">
        <w:rPr>
          <w:bCs/>
          <w:lang w:eastAsia="ja-JP"/>
        </w:rPr>
        <w:t>:</w:t>
      </w:r>
    </w:p>
    <w:p w14:paraId="496D5D63" w14:textId="77777777" w:rsidR="00ED31FF" w:rsidRPr="00ED31FF" w:rsidRDefault="00ED31FF" w:rsidP="00025CA2">
      <w:pPr>
        <w:numPr>
          <w:ilvl w:val="0"/>
          <w:numId w:val="21"/>
        </w:numPr>
        <w:spacing w:after="0"/>
        <w:jc w:val="both"/>
        <w:rPr>
          <w:bCs/>
          <w:lang w:val="en-US" w:eastAsia="ja-JP"/>
        </w:rPr>
      </w:pPr>
      <w:r w:rsidRPr="00ED31FF">
        <w:rPr>
          <w:bCs/>
          <w:lang w:val="en-US" w:eastAsia="ja-JP"/>
        </w:rPr>
        <w:t>Termination of periodic RS transmission</w:t>
      </w:r>
    </w:p>
    <w:p w14:paraId="03A468EC" w14:textId="05409D74" w:rsidR="00ED31FF" w:rsidRPr="00ED31FF" w:rsidRDefault="00ED31FF" w:rsidP="00025CA2">
      <w:pPr>
        <w:numPr>
          <w:ilvl w:val="0"/>
          <w:numId w:val="21"/>
        </w:numPr>
        <w:spacing w:after="0"/>
        <w:jc w:val="both"/>
        <w:rPr>
          <w:bCs/>
          <w:lang w:val="en-US" w:eastAsia="ja-JP"/>
        </w:rPr>
      </w:pPr>
      <w:r w:rsidRPr="00ED31FF">
        <w:rPr>
          <w:bCs/>
          <w:lang w:val="en-US" w:eastAsia="ja-JP"/>
        </w:rPr>
        <w:t xml:space="preserve">Aperiodic RS transmission to patch a non-transmitted periodic RS (e.g., TRS, CSI-RS, BFD-RS </w:t>
      </w:r>
      <m:oMath>
        <m:sSub>
          <m:sSubPr>
            <m:ctrlPr>
              <w:rPr>
                <w:rFonts w:ascii="Cambria Math" w:hAnsi="Cambria Math"/>
                <w:bCs/>
                <w:i/>
                <w:lang w:val="en-US" w:eastAsia="ja-JP"/>
              </w:rPr>
            </m:ctrlPr>
          </m:sSubPr>
          <m:e>
            <m:acc>
              <m:accPr>
                <m:chr m:val="̅"/>
                <m:ctrlPr>
                  <w:rPr>
                    <w:rFonts w:ascii="Cambria Math" w:hAnsi="Cambria Math"/>
                    <w:bCs/>
                    <w:i/>
                    <w:lang w:val="en-US" w:eastAsia="ja-JP"/>
                  </w:rPr>
                </m:ctrlPr>
              </m:accPr>
              <m:e>
                <m:r>
                  <w:rPr>
                    <w:rFonts w:ascii="Cambria Math" w:hAnsi="Cambria Math"/>
                    <w:lang w:val="en-US" w:eastAsia="ja-JP"/>
                  </w:rPr>
                  <m:t>q</m:t>
                </m:r>
              </m:e>
            </m:acc>
          </m:e>
          <m:sub>
            <m:r>
              <w:rPr>
                <w:rFonts w:ascii="Cambria Math" w:hAnsi="Cambria Math"/>
                <w:lang w:val="en-US" w:eastAsia="ja-JP"/>
              </w:rPr>
              <m:t>0</m:t>
            </m:r>
          </m:sub>
        </m:sSub>
      </m:oMath>
      <w:r w:rsidRPr="00ED31FF">
        <w:rPr>
          <w:bCs/>
          <w:lang w:val="en-US" w:eastAsia="ja-JP"/>
        </w:rPr>
        <w:t xml:space="preserve">, and NBI-RS </w:t>
      </w:r>
      <m:oMath>
        <m:sSub>
          <m:sSubPr>
            <m:ctrlPr>
              <w:rPr>
                <w:rFonts w:ascii="Cambria Math" w:hAnsi="Cambria Math"/>
                <w:bCs/>
                <w:i/>
                <w:lang w:val="en-US" w:eastAsia="ja-JP"/>
              </w:rPr>
            </m:ctrlPr>
          </m:sSubPr>
          <m:e>
            <m:acc>
              <m:accPr>
                <m:chr m:val="̅"/>
                <m:ctrlPr>
                  <w:rPr>
                    <w:rFonts w:ascii="Cambria Math" w:hAnsi="Cambria Math"/>
                    <w:bCs/>
                    <w:i/>
                    <w:lang w:val="en-US" w:eastAsia="ja-JP"/>
                  </w:rPr>
                </m:ctrlPr>
              </m:accPr>
              <m:e>
                <m:r>
                  <w:rPr>
                    <w:rFonts w:ascii="Cambria Math" w:hAnsi="Cambria Math"/>
                    <w:lang w:val="en-US" w:eastAsia="ja-JP"/>
                  </w:rPr>
                  <m:t>q</m:t>
                </m:r>
              </m:e>
            </m:acc>
          </m:e>
          <m:sub>
            <m:r>
              <w:rPr>
                <w:rFonts w:ascii="Cambria Math" w:hAnsi="Cambria Math"/>
                <w:lang w:val="en-US" w:eastAsia="ja-JP"/>
              </w:rPr>
              <m:t>1</m:t>
            </m:r>
          </m:sub>
        </m:sSub>
      </m:oMath>
      <w:r w:rsidRPr="00ED31FF">
        <w:rPr>
          <w:bCs/>
          <w:lang w:val="en-US" w:eastAsia="ja-JP"/>
        </w:rPr>
        <w:t>)</w:t>
      </w:r>
    </w:p>
    <w:p w14:paraId="5559E3ED" w14:textId="77777777" w:rsidR="00ED31FF" w:rsidRPr="00ED31FF" w:rsidRDefault="00ED31FF" w:rsidP="00025CA2">
      <w:pPr>
        <w:numPr>
          <w:ilvl w:val="0"/>
          <w:numId w:val="21"/>
        </w:numPr>
        <w:spacing w:after="0"/>
        <w:jc w:val="both"/>
        <w:rPr>
          <w:bCs/>
          <w:lang w:val="en-US" w:eastAsia="ja-JP"/>
        </w:rPr>
      </w:pPr>
      <w:r w:rsidRPr="00ED31FF">
        <w:rPr>
          <w:bCs/>
          <w:lang w:val="en-US" w:eastAsia="ja-JP"/>
        </w:rPr>
        <w:t>Dynamic switching of QCL assumption of periodic RS</w:t>
      </w:r>
    </w:p>
    <w:p w14:paraId="7489CBCB" w14:textId="77777777" w:rsidR="00ED31FF" w:rsidRPr="00ED31FF" w:rsidRDefault="00ED31FF" w:rsidP="00025CA2">
      <w:pPr>
        <w:numPr>
          <w:ilvl w:val="0"/>
          <w:numId w:val="21"/>
        </w:numPr>
        <w:spacing w:after="0"/>
        <w:jc w:val="both"/>
        <w:rPr>
          <w:bCs/>
          <w:lang w:val="en-US" w:eastAsia="ja-JP"/>
        </w:rPr>
      </w:pPr>
      <w:r w:rsidRPr="00ED31FF">
        <w:rPr>
          <w:bCs/>
          <w:lang w:val="en-US" w:eastAsia="ja-JP"/>
        </w:rPr>
        <w:t>Multiple RS transmission opportunities</w:t>
      </w:r>
    </w:p>
    <w:p w14:paraId="655C1CA3" w14:textId="77777777" w:rsidR="00ED31FF" w:rsidRPr="00ED31FF" w:rsidRDefault="00ED31FF" w:rsidP="00025CA2">
      <w:pPr>
        <w:numPr>
          <w:ilvl w:val="0"/>
          <w:numId w:val="21"/>
        </w:numPr>
        <w:spacing w:after="0"/>
        <w:jc w:val="both"/>
        <w:rPr>
          <w:bCs/>
          <w:lang w:val="en-US" w:eastAsia="ja-JP"/>
        </w:rPr>
      </w:pPr>
      <w:r w:rsidRPr="00ED31FF">
        <w:rPr>
          <w:bCs/>
          <w:lang w:val="en-US" w:eastAsia="ja-JP"/>
        </w:rPr>
        <w:t>Multi-slot or multi-resource set RS transmission by a single DCI</w:t>
      </w:r>
    </w:p>
    <w:p w14:paraId="19C376A7" w14:textId="77777777" w:rsidR="00ED31FF" w:rsidRPr="00ED31FF" w:rsidRDefault="00ED31FF" w:rsidP="00025CA2">
      <w:pPr>
        <w:numPr>
          <w:ilvl w:val="0"/>
          <w:numId w:val="21"/>
        </w:numPr>
        <w:spacing w:after="0"/>
        <w:jc w:val="both"/>
        <w:rPr>
          <w:bCs/>
          <w:lang w:val="en-US" w:eastAsia="ja-JP"/>
        </w:rPr>
      </w:pPr>
      <w:r w:rsidRPr="00ED31FF">
        <w:rPr>
          <w:bCs/>
          <w:lang w:val="en-US" w:eastAsia="ja-JP"/>
        </w:rPr>
        <w:t xml:space="preserve">Note: Other enhancements are not precluded. </w:t>
      </w:r>
    </w:p>
    <w:p w14:paraId="561B3918" w14:textId="7F7A67F6" w:rsidR="00EA1E88" w:rsidRPr="00ED31FF" w:rsidRDefault="00051ED5" w:rsidP="0021330D">
      <w:pPr>
        <w:spacing w:before="240"/>
        <w:jc w:val="both"/>
        <w:rPr>
          <w:bCs/>
          <w:lang w:val="en-US" w:eastAsia="ja-JP"/>
        </w:rPr>
      </w:pPr>
      <w:r>
        <w:rPr>
          <w:bCs/>
          <w:lang w:val="en-US" w:eastAsia="ja-JP"/>
        </w:rPr>
        <w:t xml:space="preserve">In our view, it make sense to either terminate the periodic RS </w:t>
      </w:r>
      <w:r w:rsidR="000319E3">
        <w:rPr>
          <w:bCs/>
          <w:lang w:val="en-US" w:eastAsia="ja-JP"/>
        </w:rPr>
        <w:t>transmission</w:t>
      </w:r>
      <w:r>
        <w:rPr>
          <w:bCs/>
          <w:lang w:val="en-US" w:eastAsia="ja-JP"/>
        </w:rPr>
        <w:t xml:space="preserve"> on </w:t>
      </w:r>
      <w:r w:rsidR="00071B65">
        <w:rPr>
          <w:bCs/>
          <w:lang w:val="en-US" w:eastAsia="ja-JP"/>
        </w:rPr>
        <w:t>resources</w:t>
      </w:r>
      <w:r>
        <w:rPr>
          <w:bCs/>
          <w:lang w:val="en-US" w:eastAsia="ja-JP"/>
        </w:rPr>
        <w:t xml:space="preserve"> where </w:t>
      </w:r>
      <w:r w:rsidR="000319E3">
        <w:rPr>
          <w:bCs/>
          <w:lang w:val="en-US" w:eastAsia="ja-JP"/>
        </w:rPr>
        <w:t>continuous LBT failures are encountered</w:t>
      </w:r>
      <w:r w:rsidR="00071B65">
        <w:rPr>
          <w:bCs/>
          <w:lang w:val="en-US" w:eastAsia="ja-JP"/>
        </w:rPr>
        <w:t xml:space="preserve">. This will not require any additional effort in terms of additional dynamic </w:t>
      </w:r>
      <w:r w:rsidR="00447185">
        <w:rPr>
          <w:bCs/>
          <w:lang w:val="en-US" w:eastAsia="ja-JP"/>
        </w:rPr>
        <w:t xml:space="preserve">signaling. A step further would be to allow for dynamic switching of the QCL assumption (beam) for periodic RS transmission </w:t>
      </w:r>
      <w:r w:rsidR="00086508">
        <w:rPr>
          <w:bCs/>
          <w:lang w:val="en-US" w:eastAsia="ja-JP"/>
        </w:rPr>
        <w:t xml:space="preserve">(using same resources, but different beam) where continuous LBT failures are encountered. </w:t>
      </w:r>
      <w:r w:rsidR="002B18BA">
        <w:rPr>
          <w:bCs/>
          <w:lang w:val="en-US" w:eastAsia="ja-JP"/>
        </w:rPr>
        <w:t xml:space="preserve">In order to support dynamic switching of QCL assumption of periodic RS without </w:t>
      </w:r>
      <w:r w:rsidR="00DE6A88">
        <w:rPr>
          <w:bCs/>
          <w:lang w:val="en-US" w:eastAsia="ja-JP"/>
        </w:rPr>
        <w:t xml:space="preserve">any additional dynamical solution, on solution could be to associated the periodic RS resource with multiple QCL assumptions (multiple beams) such that the beam switch can be triggered once the </w:t>
      </w:r>
      <w:r w:rsidR="00EA1E88">
        <w:rPr>
          <w:bCs/>
          <w:lang w:val="en-US" w:eastAsia="ja-JP"/>
        </w:rPr>
        <w:t xml:space="preserve">continuous number of LBT failures reach a certain threshold value. </w:t>
      </w:r>
    </w:p>
    <w:p w14:paraId="4C1B50CC" w14:textId="6A63F3DA" w:rsidR="0021330D" w:rsidRPr="00EA1E88" w:rsidRDefault="0021330D" w:rsidP="0021330D">
      <w:pPr>
        <w:spacing w:after="0"/>
        <w:jc w:val="both"/>
        <w:rPr>
          <w:b/>
          <w:i/>
          <w:iCs/>
        </w:rPr>
      </w:pPr>
      <w:r w:rsidRPr="00EA1E88">
        <w:rPr>
          <w:b/>
          <w:i/>
          <w:iCs/>
          <w:lang w:eastAsia="ja-JP"/>
        </w:rPr>
        <w:t>Proposal 1</w:t>
      </w:r>
      <w:r w:rsidR="004862FC">
        <w:rPr>
          <w:b/>
          <w:i/>
          <w:iCs/>
          <w:lang w:eastAsia="ja-JP"/>
        </w:rPr>
        <w:t>3</w:t>
      </w:r>
      <w:r w:rsidRPr="00EA1E88">
        <w:rPr>
          <w:b/>
          <w:i/>
          <w:iCs/>
          <w:lang w:eastAsia="ja-JP"/>
        </w:rPr>
        <w:t xml:space="preserve">: </w:t>
      </w:r>
      <w:r w:rsidRPr="00EA1E88">
        <w:rPr>
          <w:rFonts w:asciiTheme="majorBidi" w:hAnsiTheme="majorBidi" w:cstheme="majorBidi"/>
          <w:b/>
          <w:i/>
          <w:iCs/>
          <w:lang w:val="en-US" w:eastAsia="zh-CN"/>
        </w:rPr>
        <w:t>For NR operation in unlicensed bands between 52.6 GHz and 71 GHz</w:t>
      </w:r>
      <w:r w:rsidRPr="00EA1E88">
        <w:rPr>
          <w:b/>
          <w:i/>
          <w:iCs/>
        </w:rPr>
        <w:t>, then following potential enhancements related to periodic transmissions of RS such as P-TRS should be specified to deal with LBT failure:</w:t>
      </w:r>
    </w:p>
    <w:p w14:paraId="4EF77641" w14:textId="77777777" w:rsidR="0021330D" w:rsidRPr="00EA1E88" w:rsidRDefault="0021330D" w:rsidP="0021330D">
      <w:pPr>
        <w:pStyle w:val="ListParagraph"/>
        <w:numPr>
          <w:ilvl w:val="0"/>
          <w:numId w:val="11"/>
        </w:numPr>
        <w:overflowPunct/>
        <w:autoSpaceDE/>
        <w:autoSpaceDN/>
        <w:adjustRightInd/>
        <w:spacing w:after="0"/>
        <w:contextualSpacing w:val="0"/>
        <w:jc w:val="both"/>
        <w:textAlignment w:val="auto"/>
        <w:rPr>
          <w:b/>
          <w:i/>
          <w:iCs/>
          <w:lang w:eastAsia="ja-JP"/>
        </w:rPr>
      </w:pPr>
      <w:r w:rsidRPr="00EA1E88">
        <w:rPr>
          <w:b/>
          <w:i/>
          <w:iCs/>
        </w:rPr>
        <w:t>Termination of periodic RS transmission on beams where consecutive LBT failures are encountered</w:t>
      </w:r>
    </w:p>
    <w:p w14:paraId="068074C8" w14:textId="74B2784B" w:rsidR="0021330D" w:rsidRPr="00EA1E88" w:rsidRDefault="0021330D" w:rsidP="00EA1E88">
      <w:pPr>
        <w:pStyle w:val="ListParagraph"/>
        <w:numPr>
          <w:ilvl w:val="0"/>
          <w:numId w:val="11"/>
        </w:numPr>
        <w:overflowPunct/>
        <w:autoSpaceDE/>
        <w:autoSpaceDN/>
        <w:adjustRightInd/>
        <w:spacing w:after="0"/>
        <w:contextualSpacing w:val="0"/>
        <w:jc w:val="both"/>
        <w:textAlignment w:val="auto"/>
        <w:rPr>
          <w:b/>
          <w:i/>
          <w:iCs/>
          <w:lang w:eastAsia="ja-JP"/>
        </w:rPr>
      </w:pPr>
      <w:r w:rsidRPr="00EA1E88">
        <w:rPr>
          <w:b/>
          <w:i/>
          <w:iCs/>
        </w:rPr>
        <w:t>Dynamic switching of the QCL assumption (beams) for periodic RS transmission where consecutive LBT failures are encountered</w:t>
      </w:r>
      <w:r w:rsidR="00EA1E88" w:rsidRPr="00EA1E88">
        <w:rPr>
          <w:b/>
          <w:i/>
          <w:iCs/>
        </w:rPr>
        <w:t>, where:</w:t>
      </w:r>
    </w:p>
    <w:p w14:paraId="7DBDCEC7" w14:textId="04E31867" w:rsidR="00EA1E88" w:rsidRPr="00A97A85" w:rsidRDefault="00EA1E88" w:rsidP="00EA1E88">
      <w:pPr>
        <w:pStyle w:val="ListParagraph"/>
        <w:numPr>
          <w:ilvl w:val="1"/>
          <w:numId w:val="11"/>
        </w:numPr>
        <w:overflowPunct/>
        <w:autoSpaceDE/>
        <w:autoSpaceDN/>
        <w:adjustRightInd/>
        <w:contextualSpacing w:val="0"/>
        <w:jc w:val="both"/>
        <w:textAlignment w:val="auto"/>
        <w:rPr>
          <w:b/>
          <w:i/>
          <w:iCs/>
          <w:lang w:eastAsia="ja-JP"/>
        </w:rPr>
      </w:pPr>
      <w:r w:rsidRPr="00EA1E88">
        <w:rPr>
          <w:b/>
          <w:i/>
          <w:iCs/>
        </w:rPr>
        <w:t xml:space="preserve">Multiple QCL assumptions (multiple beams) can be configured to the RS resource and </w:t>
      </w:r>
      <w:r w:rsidRPr="00EA1E88">
        <w:rPr>
          <w:b/>
          <w:i/>
          <w:iCs/>
          <w:lang w:val="en-US" w:eastAsia="ja-JP"/>
        </w:rPr>
        <w:t>beam switch can be triggered once the continuous number of LBT failures reach a certain threshold value</w:t>
      </w:r>
    </w:p>
    <w:p w14:paraId="3809202B" w14:textId="2F799A43" w:rsidR="003F788F" w:rsidRDefault="003F788F" w:rsidP="00A332EE">
      <w:pPr>
        <w:pStyle w:val="Heading2"/>
        <w:keepNext w:val="0"/>
        <w:keepLines w:val="0"/>
        <w:overflowPunct/>
        <w:autoSpaceDE/>
        <w:autoSpaceDN/>
        <w:adjustRightInd/>
        <w:spacing w:before="240" w:after="240"/>
        <w:ind w:left="576" w:hanging="576"/>
        <w:jc w:val="both"/>
        <w:textAlignment w:val="auto"/>
        <w:rPr>
          <w:rFonts w:ascii="Arial" w:eastAsia="MS Mincho" w:hAnsi="Arial" w:cs="Arial"/>
          <w:iCs/>
          <w:color w:val="auto"/>
          <w:sz w:val="28"/>
          <w:szCs w:val="36"/>
          <w:lang w:val="en-US"/>
        </w:rPr>
      </w:pPr>
      <w:r>
        <w:rPr>
          <w:rFonts w:ascii="Arial" w:eastAsia="MS Mincho" w:hAnsi="Arial" w:cs="Arial"/>
          <w:iCs/>
          <w:color w:val="auto"/>
          <w:sz w:val="28"/>
          <w:szCs w:val="36"/>
        </w:rPr>
        <w:t>3</w:t>
      </w:r>
      <w:r w:rsidRPr="00A40260">
        <w:rPr>
          <w:rFonts w:ascii="Arial" w:eastAsia="MS Mincho" w:hAnsi="Arial" w:cs="Arial"/>
          <w:iCs/>
          <w:color w:val="auto"/>
          <w:sz w:val="28"/>
          <w:szCs w:val="36"/>
          <w:lang w:val="en-US"/>
        </w:rPr>
        <w:t>.</w:t>
      </w:r>
      <w:r w:rsidR="00042946">
        <w:rPr>
          <w:rFonts w:ascii="Arial" w:eastAsia="MS Mincho" w:hAnsi="Arial" w:cs="Arial"/>
          <w:iCs/>
          <w:color w:val="auto"/>
          <w:sz w:val="28"/>
          <w:szCs w:val="36"/>
          <w:lang w:val="en-US"/>
        </w:rPr>
        <w:t>6</w:t>
      </w:r>
      <w:r w:rsidRPr="00A40260">
        <w:rPr>
          <w:rFonts w:ascii="Arial" w:eastAsia="MS Mincho" w:hAnsi="Arial" w:cs="Arial"/>
          <w:iCs/>
          <w:color w:val="auto"/>
          <w:sz w:val="28"/>
          <w:szCs w:val="36"/>
          <w:lang w:val="en-US"/>
        </w:rPr>
        <w:t xml:space="preserve"> </w:t>
      </w:r>
      <w:r>
        <w:rPr>
          <w:rFonts w:ascii="Arial" w:eastAsia="MS Mincho" w:hAnsi="Arial" w:cs="Arial"/>
          <w:iCs/>
          <w:color w:val="auto"/>
          <w:sz w:val="28"/>
          <w:szCs w:val="36"/>
          <w:lang w:val="en-US"/>
        </w:rPr>
        <w:t>PDCCH monitoring for directional LBT</w:t>
      </w:r>
    </w:p>
    <w:p w14:paraId="69340677" w14:textId="77777777" w:rsidR="00A332EE" w:rsidRDefault="00A332EE" w:rsidP="00A332EE">
      <w:pPr>
        <w:jc w:val="both"/>
        <w:rPr>
          <w:lang w:val="en-US"/>
        </w:rPr>
      </w:pPr>
      <w:r>
        <w:rPr>
          <w:bCs/>
        </w:rPr>
        <w:t xml:space="preserve">Another important aspect for </w:t>
      </w:r>
      <w:r>
        <w:rPr>
          <w:kern w:val="2"/>
          <w:lang w:eastAsia="zh-CN"/>
        </w:rPr>
        <w:t xml:space="preserve">PDCCH monitoring is related to directional LBT. Directional LBT may cause some issues comparing with omni-directional LBT. For example, different Tx beams used by gNB may correspond to different COTs, thus different CORESETs which are configured with different Tx beams by higher layer signalling may also correspond to different COTs. From power saving perspective, during a COT initiated by a gNB, a UE can stop monitoring the PDCCH occasions in </w:t>
      </w:r>
      <w:r>
        <w:rPr>
          <w:kern w:val="2"/>
          <w:lang w:eastAsia="zh-CN"/>
        </w:rPr>
        <w:lastRenderedPageBreak/>
        <w:t>the CORESET corresponding to a different COT, which can reduce the p</w:t>
      </w:r>
      <w:r w:rsidRPr="00E03C94">
        <w:rPr>
          <w:kern w:val="2"/>
          <w:lang w:eastAsia="zh-CN"/>
        </w:rPr>
        <w:t>ower consumption</w:t>
      </w:r>
      <w:r>
        <w:rPr>
          <w:kern w:val="2"/>
          <w:lang w:eastAsia="zh-CN"/>
        </w:rPr>
        <w:t xml:space="preserve"> cause by blindly decoding. That is to say, after transmitting a PDCCH to a UE within a COT, the gNB will not transmit PDCCH to this UE in the CORESET corresponding to another COT until the current COT ends.</w:t>
      </w:r>
    </w:p>
    <w:p w14:paraId="0BE90383" w14:textId="5B7237A5" w:rsidR="00A332EE" w:rsidRDefault="00A332EE" w:rsidP="00A332EE">
      <w:pPr>
        <w:spacing w:after="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1</w:t>
      </w:r>
      <w:r w:rsidR="00AE0F0C">
        <w:rPr>
          <w:rFonts w:asciiTheme="majorBidi" w:hAnsiTheme="majorBidi" w:cstheme="majorBidi"/>
          <w:b/>
          <w:bCs/>
          <w:i/>
          <w:iCs/>
          <w:lang w:val="en-US" w:eastAsia="zh-CN"/>
        </w:rPr>
        <w:t>4</w:t>
      </w:r>
      <w:r w:rsidRPr="00A40260">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For NR unlicensed bands between 52.6 GHz and 71 GHz</w:t>
      </w:r>
      <w:r>
        <w:rPr>
          <w:rFonts w:asciiTheme="majorBidi" w:hAnsiTheme="majorBidi" w:cstheme="majorBidi"/>
          <w:b/>
          <w:bCs/>
          <w:i/>
          <w:iCs/>
          <w:lang w:val="en-US" w:eastAsia="zh-CN"/>
        </w:rPr>
        <w:t xml:space="preserve"> with</w:t>
      </w:r>
      <w:r w:rsidRPr="003176A0">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directional </w:t>
      </w:r>
      <w:r w:rsidRPr="003176A0">
        <w:rPr>
          <w:rFonts w:asciiTheme="majorBidi" w:hAnsiTheme="majorBidi" w:cstheme="majorBidi"/>
          <w:b/>
          <w:bCs/>
          <w:i/>
          <w:iCs/>
          <w:lang w:val="en-US" w:eastAsia="zh-CN"/>
        </w:rPr>
        <w:t>LBT based channel access mechanism</w:t>
      </w:r>
      <w:r w:rsidRPr="00A40260">
        <w:rPr>
          <w:rFonts w:asciiTheme="majorBidi" w:hAnsiTheme="majorBidi" w:cstheme="majorBidi"/>
          <w:b/>
          <w:bCs/>
          <w:i/>
          <w:iCs/>
          <w:lang w:val="en-US" w:eastAsia="zh-CN"/>
        </w:rPr>
        <w:t xml:space="preserve">, </w:t>
      </w:r>
      <w:r>
        <w:rPr>
          <w:rFonts w:asciiTheme="majorBidi" w:hAnsiTheme="majorBidi" w:cstheme="majorBidi"/>
          <w:b/>
          <w:bCs/>
          <w:i/>
          <w:iCs/>
          <w:lang w:val="en-US" w:eastAsia="zh-CN"/>
        </w:rPr>
        <w:t>within a COT, PDCCH monitoring is not supported in the CORESETs corresponding to other COTs (PDCCH monitoring restricted to monitoring corresponding to only one COT at a time)</w:t>
      </w:r>
    </w:p>
    <w:p w14:paraId="494C2088" w14:textId="790E5615" w:rsidR="003D05E5" w:rsidRDefault="003D05E5" w:rsidP="00A332EE">
      <w:pPr>
        <w:spacing w:after="0"/>
        <w:jc w:val="both"/>
        <w:rPr>
          <w:rFonts w:asciiTheme="majorBidi" w:hAnsiTheme="majorBidi" w:cstheme="majorBidi"/>
          <w:b/>
          <w:bCs/>
          <w:i/>
          <w:iCs/>
          <w:lang w:val="en-US" w:eastAsia="zh-CN"/>
        </w:rPr>
      </w:pPr>
    </w:p>
    <w:p w14:paraId="360969FA" w14:textId="77777777" w:rsidR="000F792D" w:rsidRDefault="000F792D" w:rsidP="00A332EE">
      <w:pPr>
        <w:spacing w:after="0"/>
        <w:jc w:val="both"/>
        <w:rPr>
          <w:rFonts w:asciiTheme="majorBidi" w:hAnsiTheme="majorBidi" w:cstheme="majorBidi"/>
          <w:b/>
          <w:bCs/>
          <w:i/>
          <w:iCs/>
          <w:lang w:val="en-US" w:eastAsia="zh-CN"/>
        </w:rPr>
      </w:pPr>
    </w:p>
    <w:p w14:paraId="5244439D" w14:textId="48D35B57" w:rsidR="003D05E5" w:rsidRDefault="00965C76" w:rsidP="003D05E5">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4</w:t>
      </w:r>
      <w:r w:rsidR="003D05E5">
        <w:rPr>
          <w:rFonts w:ascii="Arial" w:eastAsia="MS Mincho" w:hAnsi="Arial"/>
          <w:sz w:val="36"/>
          <w:szCs w:val="36"/>
          <w:lang w:eastAsia="ja-JP"/>
        </w:rPr>
        <w:tab/>
      </w:r>
      <w:r w:rsidR="000F792D">
        <w:rPr>
          <w:rFonts w:ascii="Arial" w:eastAsia="MS Mincho" w:hAnsi="Arial"/>
          <w:sz w:val="36"/>
          <w:szCs w:val="36"/>
          <w:lang w:eastAsia="ja-JP"/>
        </w:rPr>
        <w:t>COT Sharing</w:t>
      </w:r>
      <w:r w:rsidR="005B1779">
        <w:rPr>
          <w:rFonts w:ascii="Arial" w:eastAsia="MS Mincho" w:hAnsi="Arial"/>
          <w:sz w:val="36"/>
          <w:szCs w:val="36"/>
          <w:lang w:eastAsia="ja-JP"/>
        </w:rPr>
        <w:t xml:space="preserve"> and Cat 2 LBT</w:t>
      </w:r>
    </w:p>
    <w:p w14:paraId="14C39B0A" w14:textId="1BC0639E" w:rsidR="00934142" w:rsidRDefault="00934142" w:rsidP="00F57E3C">
      <w:pPr>
        <w:spacing w:after="0"/>
        <w:jc w:val="both"/>
        <w:rPr>
          <w:lang w:val="en-US"/>
        </w:rPr>
      </w:pPr>
      <w:r>
        <w:rPr>
          <w:lang w:val="en-US"/>
        </w:rPr>
        <w:t>Another aspect for LBT based channel access is COT sharing. In RAN1#104-e, following agreement has been made [2]:</w:t>
      </w:r>
    </w:p>
    <w:p w14:paraId="3EBA5BEC" w14:textId="3C80EE75" w:rsidR="00934142" w:rsidRDefault="00934142" w:rsidP="00F57E3C">
      <w:pPr>
        <w:spacing w:after="0"/>
        <w:jc w:val="both"/>
        <w:rPr>
          <w:lang w:val="en-US"/>
        </w:rPr>
      </w:pPr>
    </w:p>
    <w:p w14:paraId="399525AB" w14:textId="77777777" w:rsidR="00316271" w:rsidRPr="009503C3" w:rsidRDefault="00316271" w:rsidP="00316271">
      <w:pPr>
        <w:pStyle w:val="discussionpoint"/>
        <w:spacing w:after="0"/>
        <w:rPr>
          <w:rFonts w:ascii="Times New Roman" w:hAnsi="Times New Roman" w:cs="Times New Roman"/>
          <w:i/>
          <w:iCs/>
          <w:sz w:val="20"/>
          <w:szCs w:val="20"/>
        </w:rPr>
      </w:pPr>
      <w:r w:rsidRPr="00042946">
        <w:rPr>
          <w:rFonts w:ascii="Times New Roman" w:hAnsi="Times New Roman" w:cs="Times New Roman"/>
          <w:i/>
          <w:iCs/>
          <w:sz w:val="20"/>
          <w:szCs w:val="20"/>
          <w:highlight w:val="green"/>
        </w:rPr>
        <w:t>Agreement:</w:t>
      </w:r>
    </w:p>
    <w:p w14:paraId="29D2EA23" w14:textId="77777777" w:rsidR="00316271" w:rsidRPr="00C26158" w:rsidRDefault="00316271" w:rsidP="00316271">
      <w:pPr>
        <w:spacing w:after="0"/>
        <w:rPr>
          <w:i/>
          <w:iCs/>
        </w:rPr>
      </w:pPr>
      <w:r w:rsidRPr="00C26158">
        <w:rPr>
          <w:i/>
          <w:iCs/>
        </w:rPr>
        <w:t>On maximum gap within a COT to allow COT sharing without LBT, down-select from</w:t>
      </w:r>
    </w:p>
    <w:p w14:paraId="1B6D1277" w14:textId="77777777" w:rsidR="00316271" w:rsidRPr="00C26158" w:rsidRDefault="00316271" w:rsidP="00316271">
      <w:pPr>
        <w:pStyle w:val="ListParagraph"/>
        <w:numPr>
          <w:ilvl w:val="0"/>
          <w:numId w:val="17"/>
        </w:numPr>
        <w:autoSpaceDE/>
        <w:autoSpaceDN/>
        <w:adjustRightInd/>
        <w:snapToGrid w:val="0"/>
        <w:spacing w:after="0" w:line="252" w:lineRule="auto"/>
        <w:ind w:left="391" w:hanging="391"/>
        <w:contextualSpacing w:val="0"/>
        <w:textAlignment w:val="auto"/>
        <w:rPr>
          <w:i/>
          <w:iCs/>
        </w:rPr>
      </w:pPr>
      <w:r w:rsidRPr="00C26158">
        <w:rPr>
          <w:i/>
          <w:iCs/>
        </w:rPr>
        <w:t>Alt 1. No maximum gap defined. A later transmission can share the COT without LBT with any gap within the maximum COT duration</w:t>
      </w:r>
    </w:p>
    <w:p w14:paraId="426A193A" w14:textId="77777777" w:rsidR="00316271" w:rsidRPr="00C26158" w:rsidRDefault="00316271" w:rsidP="00316271">
      <w:pPr>
        <w:pStyle w:val="ListParagraph"/>
        <w:numPr>
          <w:ilvl w:val="0"/>
          <w:numId w:val="17"/>
        </w:numPr>
        <w:autoSpaceDE/>
        <w:autoSpaceDN/>
        <w:adjustRightInd/>
        <w:snapToGrid w:val="0"/>
        <w:spacing w:after="0" w:line="252" w:lineRule="auto"/>
        <w:ind w:left="391" w:hanging="391"/>
        <w:contextualSpacing w:val="0"/>
        <w:textAlignment w:val="auto"/>
        <w:rPr>
          <w:i/>
          <w:iCs/>
        </w:rPr>
      </w:pPr>
      <w:r w:rsidRPr="00C26158">
        <w:rPr>
          <w:i/>
          <w:iCs/>
        </w:rPr>
        <w:t>Alt 2. Define a maximum gap X, such that a later transmission can share the COT without LBT only if the later transmission starts within X from the end of the earlier transmission</w:t>
      </w:r>
    </w:p>
    <w:p w14:paraId="7B56902C" w14:textId="77777777" w:rsidR="00316271" w:rsidRPr="00C26158" w:rsidRDefault="00316271" w:rsidP="00316271">
      <w:pPr>
        <w:pStyle w:val="ListParagraph"/>
        <w:numPr>
          <w:ilvl w:val="1"/>
          <w:numId w:val="17"/>
        </w:numPr>
        <w:autoSpaceDE/>
        <w:autoSpaceDN/>
        <w:adjustRightInd/>
        <w:snapToGrid w:val="0"/>
        <w:spacing w:after="0" w:line="252" w:lineRule="auto"/>
        <w:ind w:left="1440"/>
        <w:contextualSpacing w:val="0"/>
        <w:textAlignment w:val="auto"/>
        <w:rPr>
          <w:i/>
          <w:iCs/>
        </w:rPr>
      </w:pPr>
      <w:r w:rsidRPr="00C26158">
        <w:rPr>
          <w:i/>
          <w:iCs/>
        </w:rPr>
        <w:t>FFS: Value for X</w:t>
      </w:r>
    </w:p>
    <w:p w14:paraId="42E5DA7A" w14:textId="77777777" w:rsidR="00316271" w:rsidRPr="00C26158" w:rsidRDefault="00316271" w:rsidP="00316271">
      <w:pPr>
        <w:pStyle w:val="ListParagraph"/>
        <w:numPr>
          <w:ilvl w:val="0"/>
          <w:numId w:val="17"/>
        </w:numPr>
        <w:autoSpaceDE/>
        <w:autoSpaceDN/>
        <w:adjustRightInd/>
        <w:snapToGrid w:val="0"/>
        <w:spacing w:after="0" w:line="252" w:lineRule="auto"/>
        <w:ind w:left="391" w:hanging="391"/>
        <w:contextualSpacing w:val="0"/>
        <w:textAlignment w:val="auto"/>
        <w:rPr>
          <w:rFonts w:eastAsia="Calibri"/>
          <w:i/>
          <w:iCs/>
        </w:rPr>
      </w:pPr>
      <w:r w:rsidRPr="00C26158">
        <w:rPr>
          <w:i/>
          <w:iCs/>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06FB42C8" w14:textId="77777777" w:rsidR="00316271" w:rsidRPr="00C26158" w:rsidRDefault="00316271" w:rsidP="00316271">
      <w:pPr>
        <w:pStyle w:val="ListParagraph"/>
        <w:numPr>
          <w:ilvl w:val="1"/>
          <w:numId w:val="17"/>
        </w:numPr>
        <w:autoSpaceDE/>
        <w:autoSpaceDN/>
        <w:adjustRightInd/>
        <w:snapToGrid w:val="0"/>
        <w:spacing w:after="0" w:line="252" w:lineRule="auto"/>
        <w:ind w:left="1440"/>
        <w:contextualSpacing w:val="0"/>
        <w:textAlignment w:val="auto"/>
        <w:rPr>
          <w:rFonts w:eastAsia="Times New Roman"/>
          <w:i/>
          <w:iCs/>
        </w:rPr>
      </w:pPr>
      <w:r w:rsidRPr="00C26158">
        <w:rPr>
          <w:i/>
          <w:iCs/>
        </w:rPr>
        <w:t>FFS: Value for Y</w:t>
      </w:r>
    </w:p>
    <w:p w14:paraId="703D9891" w14:textId="77777777" w:rsidR="00316271" w:rsidRPr="00C26158" w:rsidRDefault="00316271" w:rsidP="00316271">
      <w:pPr>
        <w:pStyle w:val="ListParagraph"/>
        <w:numPr>
          <w:ilvl w:val="1"/>
          <w:numId w:val="17"/>
        </w:numPr>
        <w:autoSpaceDE/>
        <w:autoSpaceDN/>
        <w:adjustRightInd/>
        <w:snapToGrid w:val="0"/>
        <w:spacing w:after="0" w:line="252" w:lineRule="auto"/>
        <w:ind w:left="1440"/>
        <w:contextualSpacing w:val="0"/>
        <w:textAlignment w:val="auto"/>
        <w:rPr>
          <w:i/>
          <w:iCs/>
        </w:rPr>
      </w:pPr>
      <w:r w:rsidRPr="00C26158">
        <w:rPr>
          <w:i/>
          <w:iCs/>
        </w:rPr>
        <w:t>FFS:  How to define the one-shot LBT</w:t>
      </w:r>
    </w:p>
    <w:p w14:paraId="3948D160" w14:textId="77777777" w:rsidR="00316271" w:rsidRPr="00316271" w:rsidRDefault="00316271" w:rsidP="00F57E3C">
      <w:pPr>
        <w:spacing w:after="0"/>
        <w:jc w:val="both"/>
      </w:pPr>
    </w:p>
    <w:p w14:paraId="19C732CF" w14:textId="0E846D6B" w:rsidR="002F37B4" w:rsidRDefault="00F57E3C" w:rsidP="00F57E3C">
      <w:pPr>
        <w:jc w:val="both"/>
        <w:rPr>
          <w:lang w:val="en-US"/>
        </w:rPr>
      </w:pPr>
      <w:r>
        <w:rPr>
          <w:lang w:val="en-US"/>
        </w:rPr>
        <w:t>In our view,</w:t>
      </w:r>
      <w:r w:rsidR="002F37B4">
        <w:rPr>
          <w:lang w:val="en-US"/>
        </w:rPr>
        <w:t xml:space="preserve"> Alt. 3 provides a complete solution i.e. the gap range within which no LBT is required and if the gap is above a certain </w:t>
      </w:r>
      <w:r w:rsidR="00973B76">
        <w:rPr>
          <w:lang w:val="en-US"/>
        </w:rPr>
        <w:t>threshold</w:t>
      </w:r>
      <w:r w:rsidR="002F37B4">
        <w:rPr>
          <w:lang w:val="en-US"/>
        </w:rPr>
        <w:t xml:space="preserve">, then it defines that one-shot LBT is needed. Therefore, </w:t>
      </w:r>
      <w:r w:rsidR="00973B76">
        <w:rPr>
          <w:lang w:val="en-US"/>
        </w:rPr>
        <w:t>Alt. 3 should be agreed to be supported</w:t>
      </w:r>
    </w:p>
    <w:p w14:paraId="3C527E24" w14:textId="34361CF7" w:rsidR="003A373A" w:rsidRPr="003A373A" w:rsidRDefault="00973B76" w:rsidP="003A373A">
      <w:pPr>
        <w:spacing w:after="0"/>
        <w:jc w:val="both"/>
        <w:rPr>
          <w:rFonts w:asciiTheme="majorBidi" w:hAnsiTheme="majorBidi" w:cstheme="majorBidi"/>
          <w:b/>
          <w:bCs/>
          <w:i/>
          <w:iCs/>
          <w:lang w:val="en-US" w:eastAsia="zh-CN"/>
        </w:rPr>
      </w:pPr>
      <w:r w:rsidRPr="00BF7F49">
        <w:rPr>
          <w:rFonts w:asciiTheme="majorBidi" w:hAnsiTheme="majorBidi" w:cstheme="majorBidi"/>
          <w:b/>
          <w:bCs/>
          <w:i/>
          <w:iCs/>
          <w:lang w:val="en-US" w:eastAsia="zh-CN"/>
        </w:rPr>
        <w:t xml:space="preserve">Proposal </w:t>
      </w:r>
      <w:r w:rsidR="006D6A91">
        <w:rPr>
          <w:rFonts w:asciiTheme="majorBidi" w:hAnsiTheme="majorBidi" w:cstheme="majorBidi"/>
          <w:b/>
          <w:bCs/>
          <w:i/>
          <w:iCs/>
          <w:lang w:val="en-US" w:eastAsia="zh-CN"/>
        </w:rPr>
        <w:t>1</w:t>
      </w:r>
      <w:r w:rsidR="00AE0F0C">
        <w:rPr>
          <w:rFonts w:asciiTheme="majorBidi" w:hAnsiTheme="majorBidi" w:cstheme="majorBidi"/>
          <w:b/>
          <w:bCs/>
          <w:i/>
          <w:iCs/>
          <w:lang w:val="en-US" w:eastAsia="zh-CN"/>
        </w:rPr>
        <w:t>5</w:t>
      </w:r>
      <w:r w:rsidRPr="00BF7F49">
        <w:rPr>
          <w:rFonts w:asciiTheme="majorBidi" w:hAnsiTheme="majorBidi" w:cstheme="majorBidi"/>
          <w:b/>
          <w:bCs/>
          <w:i/>
          <w:iCs/>
          <w:lang w:val="en-US" w:eastAsia="zh-CN"/>
        </w:rPr>
        <w:t xml:space="preserve">: For NR operation in unlicensed bands between 52.6 GHz and 71 GHz with LBT based channel access mechanism, </w:t>
      </w:r>
      <w:r w:rsidR="003A373A">
        <w:rPr>
          <w:rFonts w:asciiTheme="majorBidi" w:hAnsiTheme="majorBidi" w:cstheme="majorBidi"/>
          <w:b/>
          <w:bCs/>
          <w:i/>
          <w:iCs/>
          <w:lang w:val="en-US" w:eastAsia="zh-CN"/>
        </w:rPr>
        <w:t>d</w:t>
      </w:r>
      <w:r w:rsidR="003A373A" w:rsidRPr="003A373A">
        <w:rPr>
          <w:rFonts w:asciiTheme="majorBidi" w:hAnsiTheme="majorBidi" w:cstheme="majorBidi"/>
          <w:b/>
          <w:bCs/>
          <w:i/>
          <w:iCs/>
          <w:lang w:val="en-US" w:eastAsia="zh-CN"/>
        </w:rPr>
        <w:t>efine a maximum gap Y, such that a later transmission can share the COT without LBT only if the later transmission starts within Y from the end of the earlier transmission. If the later transmission starts after Y from the end of the earlier transmission, one-shot LBT is needed to share the COT</w:t>
      </w:r>
    </w:p>
    <w:p w14:paraId="03A319D8" w14:textId="77777777" w:rsidR="0091171D" w:rsidRDefault="0091171D" w:rsidP="00F57E3C">
      <w:pPr>
        <w:spacing w:after="0"/>
        <w:jc w:val="both"/>
        <w:rPr>
          <w:rFonts w:asciiTheme="majorBidi" w:hAnsiTheme="majorBidi" w:cstheme="majorBidi"/>
          <w:lang w:val="en-US" w:eastAsia="zh-CN"/>
        </w:rPr>
      </w:pPr>
    </w:p>
    <w:p w14:paraId="57BD6DB0" w14:textId="31BEE6A5" w:rsidR="0016603B" w:rsidRDefault="00F57E3C" w:rsidP="00F57E3C">
      <w:pPr>
        <w:spacing w:after="0"/>
        <w:jc w:val="both"/>
        <w:rPr>
          <w:rFonts w:asciiTheme="majorBidi" w:hAnsiTheme="majorBidi" w:cstheme="majorBidi"/>
          <w:lang w:val="en-US" w:eastAsia="zh-CN"/>
        </w:rPr>
      </w:pPr>
      <w:r>
        <w:rPr>
          <w:rFonts w:asciiTheme="majorBidi" w:hAnsiTheme="majorBidi" w:cstheme="majorBidi"/>
          <w:lang w:val="en-US" w:eastAsia="zh-CN"/>
        </w:rPr>
        <w:t>In addition to the above aspects, another aspect is related to COT sharing between the initiating device and responding device. In RAN1#10</w:t>
      </w:r>
      <w:r w:rsidR="0016603B">
        <w:rPr>
          <w:rFonts w:asciiTheme="majorBidi" w:hAnsiTheme="majorBidi" w:cstheme="majorBidi"/>
          <w:lang w:val="en-US" w:eastAsia="zh-CN"/>
        </w:rPr>
        <w:t>4</w:t>
      </w:r>
      <w:r>
        <w:rPr>
          <w:rFonts w:asciiTheme="majorBidi" w:hAnsiTheme="majorBidi" w:cstheme="majorBidi"/>
          <w:lang w:val="en-US" w:eastAsia="zh-CN"/>
        </w:rPr>
        <w:t xml:space="preserve">-e, </w:t>
      </w:r>
      <w:r w:rsidR="0016603B">
        <w:rPr>
          <w:rFonts w:asciiTheme="majorBidi" w:hAnsiTheme="majorBidi" w:cstheme="majorBidi"/>
          <w:lang w:val="en-US" w:eastAsia="zh-CN"/>
        </w:rPr>
        <w:t>following agreement has been made for Cat2 LBT [2]:</w:t>
      </w:r>
    </w:p>
    <w:p w14:paraId="063A518F" w14:textId="77777777" w:rsidR="0016603B" w:rsidRDefault="0016603B" w:rsidP="0016603B">
      <w:pPr>
        <w:pStyle w:val="discussionpoint"/>
        <w:spacing w:after="0"/>
        <w:rPr>
          <w:rFonts w:ascii="Times New Roman" w:hAnsi="Times New Roman" w:cs="Times New Roman"/>
          <w:i/>
          <w:iCs/>
          <w:sz w:val="20"/>
          <w:szCs w:val="20"/>
          <w:highlight w:val="green"/>
        </w:rPr>
      </w:pPr>
    </w:p>
    <w:p w14:paraId="1925EDC1" w14:textId="16925101" w:rsidR="0016603B" w:rsidRPr="00C26158" w:rsidRDefault="0016603B" w:rsidP="0016603B">
      <w:pPr>
        <w:pStyle w:val="discussionpoint"/>
        <w:spacing w:after="0"/>
        <w:rPr>
          <w:rFonts w:ascii="Times New Roman" w:hAnsi="Times New Roman" w:cs="Times New Roman"/>
          <w:i/>
          <w:iCs/>
          <w:sz w:val="20"/>
          <w:szCs w:val="20"/>
          <w:highlight w:val="green"/>
        </w:rPr>
      </w:pPr>
      <w:r w:rsidRPr="00C26158">
        <w:rPr>
          <w:rFonts w:ascii="Times New Roman" w:hAnsi="Times New Roman" w:cs="Times New Roman"/>
          <w:i/>
          <w:iCs/>
          <w:sz w:val="20"/>
          <w:szCs w:val="20"/>
          <w:highlight w:val="green"/>
        </w:rPr>
        <w:t>Agreement:</w:t>
      </w:r>
    </w:p>
    <w:p w14:paraId="5F1EBF68" w14:textId="77777777" w:rsidR="0016603B" w:rsidRPr="00C26158" w:rsidRDefault="0016603B" w:rsidP="0016603B">
      <w:pPr>
        <w:spacing w:after="0"/>
        <w:rPr>
          <w:i/>
          <w:iCs/>
        </w:rPr>
      </w:pPr>
      <w:r w:rsidRPr="00C26158">
        <w:rPr>
          <w:i/>
          <w:iCs/>
        </w:rPr>
        <w:t>For Cat 2 LBT, down-select from the following alternatives</w:t>
      </w:r>
    </w:p>
    <w:p w14:paraId="39A1DEC2" w14:textId="77777777" w:rsidR="0016603B" w:rsidRPr="00C26158" w:rsidRDefault="0016603B" w:rsidP="0016603B">
      <w:pPr>
        <w:pStyle w:val="ListParagraph"/>
        <w:numPr>
          <w:ilvl w:val="0"/>
          <w:numId w:val="17"/>
        </w:numPr>
        <w:autoSpaceDE/>
        <w:autoSpaceDN/>
        <w:adjustRightInd/>
        <w:snapToGrid w:val="0"/>
        <w:spacing w:after="0" w:line="252" w:lineRule="auto"/>
        <w:ind w:left="720"/>
        <w:contextualSpacing w:val="0"/>
        <w:textAlignment w:val="auto"/>
        <w:rPr>
          <w:i/>
          <w:iCs/>
        </w:rPr>
      </w:pPr>
      <w:r w:rsidRPr="00C26158">
        <w:rPr>
          <w:i/>
          <w:iCs/>
        </w:rPr>
        <w:t>Alt 1: Do not introduce Cat 2 LBT for 60GHz unlicensed band operation</w:t>
      </w:r>
    </w:p>
    <w:p w14:paraId="11EB9A7C" w14:textId="65E6CBA3" w:rsidR="0016603B" w:rsidRDefault="0016603B" w:rsidP="0016603B">
      <w:pPr>
        <w:pStyle w:val="ListParagraph"/>
        <w:numPr>
          <w:ilvl w:val="0"/>
          <w:numId w:val="17"/>
        </w:numPr>
        <w:autoSpaceDE/>
        <w:autoSpaceDN/>
        <w:adjustRightInd/>
        <w:snapToGrid w:val="0"/>
        <w:spacing w:after="0" w:line="252" w:lineRule="auto"/>
        <w:ind w:left="720"/>
        <w:contextualSpacing w:val="0"/>
        <w:textAlignment w:val="auto"/>
        <w:rPr>
          <w:i/>
          <w:iCs/>
        </w:rPr>
      </w:pPr>
      <w:r w:rsidRPr="00C26158">
        <w:rPr>
          <w:i/>
          <w:iCs/>
        </w:rPr>
        <w:t>Alt 2: Introduce Cat 2 LBT for 60GHz unlicensed band operation</w:t>
      </w:r>
    </w:p>
    <w:p w14:paraId="3944D3D3" w14:textId="4559CD64" w:rsidR="009503C3" w:rsidRDefault="009503C3" w:rsidP="00F57E3C">
      <w:pPr>
        <w:jc w:val="both"/>
        <w:rPr>
          <w:rFonts w:asciiTheme="majorBidi" w:hAnsiTheme="majorBidi" w:cstheme="majorBidi"/>
          <w:lang w:val="en-US" w:eastAsia="zh-CN"/>
        </w:rPr>
      </w:pPr>
      <w:r>
        <w:rPr>
          <w:rFonts w:asciiTheme="majorBidi" w:hAnsiTheme="majorBidi" w:cstheme="majorBidi"/>
          <w:lang w:val="en-US" w:eastAsia="zh-CN"/>
        </w:rPr>
        <w:t>Furthermore, following use cases have been discussed for Cat 2 LBT in RAN1#104-e [2]:</w:t>
      </w:r>
    </w:p>
    <w:p w14:paraId="16C61CC8" w14:textId="409003F1" w:rsidR="00901816" w:rsidRPr="00C26158" w:rsidRDefault="00901816" w:rsidP="00901816">
      <w:pPr>
        <w:pStyle w:val="discussionpoint"/>
        <w:spacing w:after="0"/>
        <w:rPr>
          <w:rFonts w:ascii="Times New Roman" w:hAnsi="Times New Roman" w:cs="Times New Roman"/>
          <w:i/>
          <w:iCs/>
          <w:sz w:val="20"/>
          <w:szCs w:val="20"/>
          <w:highlight w:val="green"/>
        </w:rPr>
      </w:pPr>
      <w:r w:rsidRPr="00C26158">
        <w:rPr>
          <w:rFonts w:ascii="Times New Roman" w:hAnsi="Times New Roman" w:cs="Times New Roman"/>
          <w:i/>
          <w:iCs/>
          <w:sz w:val="20"/>
          <w:szCs w:val="20"/>
          <w:highlight w:val="green"/>
        </w:rPr>
        <w:t>Agreement:</w:t>
      </w:r>
    </w:p>
    <w:p w14:paraId="494AECD0" w14:textId="77777777" w:rsidR="00901816" w:rsidRPr="00C26158" w:rsidRDefault="00901816" w:rsidP="00025CA2">
      <w:pPr>
        <w:spacing w:after="0"/>
        <w:rPr>
          <w:i/>
          <w:iCs/>
          <w:color w:val="000000"/>
        </w:rPr>
      </w:pPr>
      <w:r w:rsidRPr="00C26158">
        <w:rPr>
          <w:i/>
          <w:iCs/>
          <w:color w:val="000000"/>
        </w:rPr>
        <w:t>If Cat 2 LBT is introduced, the following use cases can be further studied:</w:t>
      </w:r>
    </w:p>
    <w:p w14:paraId="5A6BBE54" w14:textId="77777777" w:rsidR="00901816" w:rsidRPr="00C26158" w:rsidRDefault="00901816" w:rsidP="00901816">
      <w:pPr>
        <w:pStyle w:val="ListParagraph"/>
        <w:numPr>
          <w:ilvl w:val="0"/>
          <w:numId w:val="17"/>
        </w:numPr>
        <w:autoSpaceDE/>
        <w:autoSpaceDN/>
        <w:adjustRightInd/>
        <w:snapToGrid w:val="0"/>
        <w:spacing w:after="0" w:line="252" w:lineRule="auto"/>
        <w:ind w:left="720"/>
        <w:contextualSpacing w:val="0"/>
        <w:textAlignment w:val="auto"/>
        <w:rPr>
          <w:i/>
          <w:iCs/>
          <w:color w:val="000000"/>
        </w:rPr>
      </w:pPr>
      <w:r w:rsidRPr="00C26158">
        <w:rPr>
          <w:i/>
          <w:iCs/>
          <w:color w:val="000000"/>
        </w:rPr>
        <w:t>Resume transmission after a gap Y:  Cat 2 LBT may be used to resume transmission by the initiating device within the COT after a gap Y (FFS the value of Y)</w:t>
      </w:r>
    </w:p>
    <w:p w14:paraId="72718364" w14:textId="77777777" w:rsidR="00901816" w:rsidRPr="00C26158" w:rsidRDefault="00901816" w:rsidP="00901816">
      <w:pPr>
        <w:pStyle w:val="ListParagraph"/>
        <w:numPr>
          <w:ilvl w:val="0"/>
          <w:numId w:val="17"/>
        </w:numPr>
        <w:autoSpaceDE/>
        <w:autoSpaceDN/>
        <w:adjustRightInd/>
        <w:snapToGrid w:val="0"/>
        <w:spacing w:after="0" w:line="252" w:lineRule="auto"/>
        <w:ind w:left="720"/>
        <w:contextualSpacing w:val="0"/>
        <w:textAlignment w:val="auto"/>
        <w:rPr>
          <w:i/>
          <w:iCs/>
          <w:color w:val="000000"/>
        </w:rPr>
      </w:pPr>
      <w:r w:rsidRPr="00C26158">
        <w:rPr>
          <w:i/>
          <w:iCs/>
          <w:color w:val="000000"/>
        </w:rPr>
        <w:t>COT sharing: Cat 2 LBT may be used before transmission by a responding node sharing a COT</w:t>
      </w:r>
    </w:p>
    <w:p w14:paraId="07CA7C3B" w14:textId="77777777" w:rsidR="00901816" w:rsidRPr="00C26158" w:rsidRDefault="00901816" w:rsidP="00901816">
      <w:pPr>
        <w:pStyle w:val="ListParagraph"/>
        <w:numPr>
          <w:ilvl w:val="0"/>
          <w:numId w:val="17"/>
        </w:numPr>
        <w:autoSpaceDE/>
        <w:autoSpaceDN/>
        <w:adjustRightInd/>
        <w:snapToGrid w:val="0"/>
        <w:spacing w:after="0" w:line="252" w:lineRule="auto"/>
        <w:ind w:left="720"/>
        <w:contextualSpacing w:val="0"/>
        <w:textAlignment w:val="auto"/>
        <w:rPr>
          <w:i/>
          <w:iCs/>
          <w:color w:val="000000"/>
        </w:rPr>
      </w:pPr>
      <w:r w:rsidRPr="00C26158">
        <w:rPr>
          <w:i/>
          <w:iCs/>
          <w:color w:val="000000"/>
        </w:rPr>
        <w:t>Multi-Beam LBT:  Cat 2 LBT may be used before switching to a new transmission beam (not used in earlier part of the COT) in a COT with TDM beams, or resume a previously used transmission beam after a gap Z (FFS the value of Z)</w:t>
      </w:r>
    </w:p>
    <w:p w14:paraId="7E0CA24C" w14:textId="77777777" w:rsidR="00901816" w:rsidRPr="00C26158" w:rsidRDefault="00901816" w:rsidP="00901816">
      <w:pPr>
        <w:pStyle w:val="ListParagraph"/>
        <w:numPr>
          <w:ilvl w:val="0"/>
          <w:numId w:val="17"/>
        </w:numPr>
        <w:autoSpaceDE/>
        <w:autoSpaceDN/>
        <w:adjustRightInd/>
        <w:snapToGrid w:val="0"/>
        <w:spacing w:after="0" w:line="252" w:lineRule="auto"/>
        <w:ind w:left="720"/>
        <w:contextualSpacing w:val="0"/>
        <w:textAlignment w:val="auto"/>
        <w:rPr>
          <w:i/>
          <w:iCs/>
          <w:color w:val="000000"/>
        </w:rPr>
      </w:pPr>
      <w:r w:rsidRPr="00C26158">
        <w:rPr>
          <w:i/>
          <w:iCs/>
          <w:color w:val="000000"/>
        </w:rPr>
        <w:t xml:space="preserve">Rx-Assistance:  Cat 2 LBT may be used for sensing at the receiver as a responding device for Rx-Assistance measurements and associated signalling </w:t>
      </w:r>
    </w:p>
    <w:p w14:paraId="45BB26A9" w14:textId="77777777" w:rsidR="00901816" w:rsidRPr="00C26158" w:rsidRDefault="00901816" w:rsidP="0008169B">
      <w:pPr>
        <w:spacing w:after="0"/>
        <w:rPr>
          <w:i/>
          <w:iCs/>
        </w:rPr>
      </w:pPr>
      <w:r w:rsidRPr="00C26158">
        <w:rPr>
          <w:i/>
          <w:iCs/>
        </w:rPr>
        <w:t xml:space="preserve">Other use cases not precluded. </w:t>
      </w:r>
    </w:p>
    <w:p w14:paraId="37C6EE59" w14:textId="77777777" w:rsidR="00901816" w:rsidRPr="00C26158" w:rsidRDefault="00901816" w:rsidP="00901816">
      <w:pPr>
        <w:spacing w:after="0"/>
        <w:rPr>
          <w:i/>
          <w:iCs/>
        </w:rPr>
      </w:pPr>
      <w:r w:rsidRPr="00C26158">
        <w:rPr>
          <w:i/>
          <w:iCs/>
        </w:rPr>
        <w:t>FFS if Cat 2 LBT is mandated for each use case or not.</w:t>
      </w:r>
    </w:p>
    <w:p w14:paraId="44D34C65" w14:textId="07B59C51" w:rsidR="000B6D23" w:rsidRDefault="000B6D23" w:rsidP="000B6D23">
      <w:pPr>
        <w:spacing w:after="0"/>
        <w:jc w:val="both"/>
        <w:rPr>
          <w:rFonts w:asciiTheme="majorBidi" w:hAnsiTheme="majorBidi" w:cstheme="majorBidi"/>
          <w:lang w:val="en-US" w:eastAsia="zh-CN"/>
        </w:rPr>
      </w:pPr>
      <w:r>
        <w:rPr>
          <w:rFonts w:asciiTheme="majorBidi" w:hAnsiTheme="majorBidi" w:cstheme="majorBidi"/>
          <w:lang w:val="en-US" w:eastAsia="zh-CN"/>
        </w:rPr>
        <w:lastRenderedPageBreak/>
        <w:t>In our view, Cat 2 LBT should be allowed for transmissions from the responding device at least if the responding device is capable of beam correspondence and it is expected to use only any of the Rx beam(s) as Tx beam(s) for its transmission that have been used to receive at least one of the transmissions from the initiating device within the same COT.</w:t>
      </w:r>
    </w:p>
    <w:p w14:paraId="792687BE" w14:textId="77777777" w:rsidR="000B6D23" w:rsidRDefault="000B6D23" w:rsidP="000B6D23">
      <w:pPr>
        <w:spacing w:after="0"/>
        <w:jc w:val="both"/>
        <w:rPr>
          <w:rFonts w:asciiTheme="majorBidi" w:hAnsiTheme="majorBidi" w:cstheme="majorBidi"/>
          <w:lang w:val="en-US" w:eastAsia="zh-CN"/>
        </w:rPr>
      </w:pPr>
    </w:p>
    <w:p w14:paraId="5632880C" w14:textId="77777777" w:rsidR="000B6D23" w:rsidRPr="005F753A" w:rsidRDefault="000B6D23" w:rsidP="000B6D23">
      <w:pPr>
        <w:spacing w:after="0"/>
        <w:jc w:val="both"/>
        <w:rPr>
          <w:rFonts w:asciiTheme="majorBidi" w:hAnsiTheme="majorBidi" w:cstheme="majorBidi"/>
          <w:lang w:val="en-US" w:eastAsia="zh-CN"/>
        </w:rPr>
      </w:pPr>
      <w:r>
        <w:rPr>
          <w:rFonts w:asciiTheme="majorBidi" w:hAnsiTheme="majorBidi" w:cstheme="majorBidi"/>
          <w:lang w:val="en-US" w:eastAsia="zh-CN"/>
        </w:rPr>
        <w:t xml:space="preserve">If beam correspondence is not expected at the responding device, then in order to support Cat 2 LBT for COT sharing, the UE can be configured with a mapping table for determining suitable transmit beams for UL transmissions based on the  receive beam(s) which the UE used to receive the prior DL transmissions in the same COT. </w:t>
      </w:r>
    </w:p>
    <w:p w14:paraId="6B9A104B" w14:textId="77777777" w:rsidR="000B6D23" w:rsidRDefault="000B6D23" w:rsidP="000B6D23">
      <w:pPr>
        <w:spacing w:after="0"/>
        <w:jc w:val="both"/>
        <w:rPr>
          <w:rFonts w:asciiTheme="majorBidi" w:hAnsiTheme="majorBidi" w:cstheme="majorBidi"/>
          <w:b/>
          <w:bCs/>
          <w:i/>
          <w:iCs/>
          <w:lang w:val="en-US" w:eastAsia="zh-CN"/>
        </w:rPr>
      </w:pPr>
    </w:p>
    <w:p w14:paraId="10700895" w14:textId="39556AC7" w:rsidR="000B6D23" w:rsidRDefault="000B6D23" w:rsidP="000B6D23">
      <w:pPr>
        <w:spacing w:after="0"/>
        <w:jc w:val="both"/>
        <w:rPr>
          <w:rFonts w:asciiTheme="majorBidi" w:hAnsiTheme="majorBidi" w:cstheme="majorBidi"/>
          <w:b/>
          <w:bCs/>
          <w:i/>
          <w:iCs/>
          <w:lang w:val="en-US" w:eastAsia="zh-CN"/>
        </w:rPr>
      </w:pPr>
      <w:r w:rsidRPr="00BF7F49">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1</w:t>
      </w:r>
      <w:r w:rsidR="00AE0F0C">
        <w:rPr>
          <w:rFonts w:asciiTheme="majorBidi" w:hAnsiTheme="majorBidi" w:cstheme="majorBidi"/>
          <w:b/>
          <w:bCs/>
          <w:i/>
          <w:iCs/>
          <w:lang w:val="en-US" w:eastAsia="zh-CN"/>
        </w:rPr>
        <w:t>6</w:t>
      </w:r>
      <w:r w:rsidRPr="00BF7F49">
        <w:rPr>
          <w:rFonts w:asciiTheme="majorBidi" w:hAnsiTheme="majorBidi" w:cstheme="majorBidi"/>
          <w:b/>
          <w:bCs/>
          <w:i/>
          <w:iCs/>
          <w:lang w:val="en-US" w:eastAsia="zh-CN"/>
        </w:rPr>
        <w:t xml:space="preserve">: For NR operation in unlicensed bands between 52.6 GHz and 71 GHz with LBT based channel access mechanism, </w:t>
      </w:r>
      <w:r>
        <w:rPr>
          <w:rFonts w:asciiTheme="majorBidi" w:hAnsiTheme="majorBidi" w:cstheme="majorBidi"/>
          <w:b/>
          <w:bCs/>
          <w:i/>
          <w:iCs/>
          <w:lang w:val="en-US" w:eastAsia="zh-CN"/>
        </w:rPr>
        <w:t>COT sharing between the initiating device and responding device should be supported with at least Cat 2 LBT:</w:t>
      </w:r>
    </w:p>
    <w:p w14:paraId="3505EF02" w14:textId="77777777" w:rsidR="000B6D23" w:rsidRDefault="000B6D23" w:rsidP="000B6D23">
      <w:pPr>
        <w:pStyle w:val="ListParagraph"/>
        <w:numPr>
          <w:ilvl w:val="0"/>
          <w:numId w:val="14"/>
        </w:numPr>
        <w:spacing w:after="0"/>
        <w:jc w:val="both"/>
        <w:rPr>
          <w:rFonts w:asciiTheme="majorBidi" w:hAnsiTheme="majorBidi" w:cstheme="majorBidi"/>
          <w:b/>
          <w:bCs/>
          <w:i/>
          <w:iCs/>
          <w:lang w:val="en-US" w:eastAsia="zh-CN"/>
        </w:rPr>
      </w:pPr>
      <w:r>
        <w:rPr>
          <w:rFonts w:asciiTheme="majorBidi" w:hAnsiTheme="majorBidi" w:cstheme="majorBidi"/>
          <w:b/>
          <w:bCs/>
          <w:i/>
          <w:iCs/>
          <w:lang w:val="en-US" w:eastAsia="zh-CN"/>
        </w:rPr>
        <w:t>I</w:t>
      </w:r>
      <w:r w:rsidRPr="000271A1">
        <w:rPr>
          <w:rFonts w:asciiTheme="majorBidi" w:hAnsiTheme="majorBidi" w:cstheme="majorBidi"/>
          <w:b/>
          <w:bCs/>
          <w:i/>
          <w:iCs/>
          <w:lang w:val="en-US" w:eastAsia="zh-CN"/>
        </w:rPr>
        <w:t>f the responding device is capable of beam correspondence and it is expected to use only any of the Rx beam(s) as Tx beam(s) for its transmission that have been used to receive at least one of the transmissions from the initiating device within the same COT</w:t>
      </w:r>
    </w:p>
    <w:p w14:paraId="3FAEE004" w14:textId="77777777" w:rsidR="000B6D23" w:rsidRPr="00BF0FA4" w:rsidRDefault="000B6D23" w:rsidP="000B6D23">
      <w:pPr>
        <w:pStyle w:val="ListParagraph"/>
        <w:numPr>
          <w:ilvl w:val="0"/>
          <w:numId w:val="14"/>
        </w:numPr>
        <w:spacing w:after="0"/>
        <w:jc w:val="both"/>
        <w:rPr>
          <w:rFonts w:asciiTheme="majorBidi" w:hAnsiTheme="majorBidi" w:cstheme="majorBidi"/>
          <w:b/>
          <w:bCs/>
          <w:i/>
          <w:iCs/>
          <w:lang w:val="en-US" w:eastAsia="zh-CN"/>
        </w:rPr>
      </w:pPr>
      <w:r>
        <w:rPr>
          <w:rFonts w:asciiTheme="majorBidi" w:hAnsiTheme="majorBidi" w:cstheme="majorBidi"/>
          <w:b/>
          <w:bCs/>
          <w:i/>
          <w:iCs/>
          <w:lang w:val="en-US" w:eastAsia="zh-CN"/>
        </w:rPr>
        <w:t xml:space="preserve">If the responding device determines at least one suitable beam on which it is allowed to transmit within the same </w:t>
      </w:r>
      <w:r w:rsidRPr="000C4B82">
        <w:rPr>
          <w:rFonts w:asciiTheme="majorBidi" w:hAnsiTheme="majorBidi" w:cstheme="majorBidi"/>
          <w:b/>
          <w:bCs/>
          <w:i/>
          <w:iCs/>
          <w:lang w:val="en-US" w:eastAsia="zh-CN"/>
        </w:rPr>
        <w:t xml:space="preserve">COT, where the suitable beam </w:t>
      </w:r>
      <w:r w:rsidRPr="00A56DCF">
        <w:rPr>
          <w:rFonts w:asciiTheme="majorBidi" w:hAnsiTheme="majorBidi" w:cstheme="majorBidi"/>
          <w:b/>
          <w:bCs/>
          <w:i/>
          <w:iCs/>
          <w:lang w:val="en-US" w:eastAsia="zh-CN"/>
        </w:rPr>
        <w:t>can be d</w:t>
      </w:r>
      <w:r w:rsidRPr="00BF0FA4">
        <w:rPr>
          <w:rFonts w:asciiTheme="majorBidi" w:hAnsiTheme="majorBidi" w:cstheme="majorBidi"/>
          <w:b/>
          <w:bCs/>
          <w:i/>
          <w:iCs/>
          <w:lang w:val="en-US" w:eastAsia="zh-CN"/>
        </w:rPr>
        <w:t>etermined as follows:</w:t>
      </w:r>
    </w:p>
    <w:p w14:paraId="1A89CC34" w14:textId="4A7C6108" w:rsidR="009A6F53" w:rsidRPr="00335364" w:rsidRDefault="000B6D23" w:rsidP="009327A6">
      <w:pPr>
        <w:pStyle w:val="ListParagraph"/>
        <w:numPr>
          <w:ilvl w:val="1"/>
          <w:numId w:val="14"/>
        </w:numPr>
        <w:spacing w:after="0"/>
        <w:jc w:val="both"/>
        <w:rPr>
          <w:rFonts w:asciiTheme="majorBidi" w:hAnsiTheme="majorBidi" w:cstheme="majorBidi"/>
          <w:lang w:val="en-US" w:eastAsia="zh-CN"/>
        </w:rPr>
      </w:pPr>
      <w:r w:rsidRPr="00335364">
        <w:rPr>
          <w:rFonts w:asciiTheme="majorBidi" w:hAnsiTheme="majorBidi" w:cstheme="majorBidi"/>
          <w:b/>
          <w:bCs/>
          <w:i/>
          <w:iCs/>
          <w:lang w:val="en-US" w:eastAsia="zh-CN"/>
        </w:rPr>
        <w:t>UE can be configured with a mapping table for determining suitable transmit beams for UL transmissions based on the  receive beam(s) which the UE used to receive the prior DL transmissions in the same COT</w:t>
      </w:r>
    </w:p>
    <w:p w14:paraId="20A35CDB" w14:textId="77777777" w:rsidR="00335364" w:rsidRPr="00335364" w:rsidRDefault="00335364" w:rsidP="00335364">
      <w:pPr>
        <w:pStyle w:val="ListParagraph"/>
        <w:spacing w:after="0"/>
        <w:ind w:left="1440"/>
        <w:jc w:val="both"/>
        <w:rPr>
          <w:rFonts w:asciiTheme="majorBidi" w:hAnsiTheme="majorBidi" w:cstheme="majorBidi"/>
          <w:lang w:val="en-US" w:eastAsia="zh-CN"/>
        </w:rPr>
      </w:pPr>
    </w:p>
    <w:p w14:paraId="21BBCF68" w14:textId="503925E6" w:rsidR="00F57E3C" w:rsidRDefault="00F57E3C" w:rsidP="00F57E3C">
      <w:pPr>
        <w:jc w:val="both"/>
        <w:rPr>
          <w:lang w:val="en-US" w:eastAsia="x-none"/>
        </w:rPr>
      </w:pPr>
      <w:r>
        <w:rPr>
          <w:rFonts w:asciiTheme="majorBidi" w:hAnsiTheme="majorBidi" w:cstheme="majorBidi"/>
          <w:lang w:val="en-US" w:eastAsia="zh-CN"/>
        </w:rPr>
        <w:t xml:space="preserve">Another possibility for COT sharing could be that </w:t>
      </w:r>
      <w:r w:rsidRPr="00F1134A">
        <w:rPr>
          <w:rFonts w:asciiTheme="majorBidi" w:hAnsiTheme="majorBidi" w:cstheme="majorBidi"/>
          <w:lang w:val="en-US" w:eastAsia="zh-CN"/>
        </w:rPr>
        <w:t>gNB may convey multiple COT sharing indicator</w:t>
      </w:r>
      <w:r>
        <w:rPr>
          <w:rFonts w:asciiTheme="majorBidi" w:hAnsiTheme="majorBidi" w:cstheme="majorBidi"/>
          <w:lang w:val="en-US" w:eastAsia="zh-CN"/>
        </w:rPr>
        <w:t>s</w:t>
      </w:r>
      <w:r w:rsidRPr="00F1134A">
        <w:rPr>
          <w:rFonts w:asciiTheme="majorBidi" w:hAnsiTheme="majorBidi" w:cstheme="majorBidi"/>
          <w:lang w:val="en-US" w:eastAsia="zh-CN"/>
        </w:rPr>
        <w:t xml:space="preserve"> using a single group common DCI and each COT sharing indicator is associated with one or more transmission beams</w:t>
      </w:r>
      <w:r w:rsidRPr="00F1134A">
        <w:rPr>
          <w:lang w:val="en-US" w:eastAsia="x-none"/>
        </w:rPr>
        <w:t xml:space="preserve">. The association of COT sharing indicator to transmission beams </w:t>
      </w:r>
      <w:r>
        <w:rPr>
          <w:lang w:val="en-US" w:eastAsia="x-none"/>
        </w:rPr>
        <w:t>can be</w:t>
      </w:r>
      <w:r w:rsidRPr="00F1134A">
        <w:rPr>
          <w:lang w:val="en-US" w:eastAsia="x-none"/>
        </w:rPr>
        <w:t xml:space="preserve"> signaled </w:t>
      </w:r>
      <w:r>
        <w:rPr>
          <w:lang w:val="en-US" w:eastAsia="x-none"/>
        </w:rPr>
        <w:t xml:space="preserve">semi-statically </w:t>
      </w:r>
      <w:r w:rsidRPr="00F1134A">
        <w:rPr>
          <w:lang w:val="en-US" w:eastAsia="x-none"/>
        </w:rPr>
        <w:t xml:space="preserve">by RRC. </w:t>
      </w:r>
    </w:p>
    <w:p w14:paraId="67645973" w14:textId="1D74FA96" w:rsidR="00877623" w:rsidRPr="00F1134A" w:rsidRDefault="00877623" w:rsidP="00877623">
      <w:pPr>
        <w:jc w:val="both"/>
        <w:rPr>
          <w:rFonts w:asciiTheme="majorBidi" w:hAnsiTheme="majorBidi" w:cstheme="majorBidi"/>
          <w:b/>
          <w:bCs/>
          <w:i/>
          <w:iCs/>
          <w:lang w:val="en-US" w:eastAsia="zh-CN"/>
        </w:rPr>
      </w:pPr>
      <w:r w:rsidRPr="00F1134A">
        <w:rPr>
          <w:b/>
          <w:bCs/>
          <w:i/>
          <w:iCs/>
          <w:lang w:val="en-US" w:eastAsia="x-none"/>
        </w:rPr>
        <w:t>Proposal 1</w:t>
      </w:r>
      <w:r w:rsidR="00EB3873">
        <w:rPr>
          <w:b/>
          <w:bCs/>
          <w:i/>
          <w:iCs/>
          <w:lang w:val="en-US" w:eastAsia="x-none"/>
        </w:rPr>
        <w:t>7</w:t>
      </w:r>
      <w:r w:rsidRPr="00F1134A">
        <w:rPr>
          <w:b/>
          <w:bCs/>
          <w:i/>
          <w:iCs/>
          <w:lang w:val="en-US" w:eastAsia="x-none"/>
        </w:rPr>
        <w:t xml:space="preserve">: </w:t>
      </w:r>
      <w:r w:rsidRPr="00F1134A">
        <w:rPr>
          <w:rFonts w:asciiTheme="majorBidi" w:hAnsiTheme="majorBidi" w:cstheme="majorBidi"/>
          <w:b/>
          <w:bCs/>
          <w:i/>
          <w:iCs/>
          <w:lang w:val="en-US" w:eastAsia="zh-CN"/>
        </w:rPr>
        <w:t>For NR unlicensed bands between 52.6 GHz and 71 GHz with directional LBT based channel access mechanism, multiple COT sharing indicator</w:t>
      </w:r>
      <w:r w:rsidRPr="00B235EF">
        <w:rPr>
          <w:rFonts w:asciiTheme="majorBidi" w:hAnsiTheme="majorBidi" w:cstheme="majorBidi"/>
          <w:b/>
          <w:bCs/>
          <w:i/>
          <w:iCs/>
          <w:lang w:val="en-US" w:eastAsia="zh-CN"/>
        </w:rPr>
        <w:t>s</w:t>
      </w:r>
      <w:r w:rsidRPr="00BC0199">
        <w:rPr>
          <w:rFonts w:asciiTheme="majorBidi" w:hAnsiTheme="majorBidi" w:cstheme="majorBidi"/>
          <w:b/>
          <w:bCs/>
          <w:i/>
          <w:iCs/>
          <w:lang w:val="en-US" w:eastAsia="zh-CN"/>
        </w:rPr>
        <w:t xml:space="preserve"> and</w:t>
      </w:r>
      <w:r w:rsidRPr="00B235EF">
        <w:rPr>
          <w:rFonts w:asciiTheme="majorBidi" w:hAnsiTheme="majorBidi" w:cstheme="majorBidi"/>
          <w:b/>
          <w:bCs/>
          <w:i/>
          <w:iCs/>
          <w:lang w:val="en-US" w:eastAsia="zh-CN"/>
        </w:rPr>
        <w:t xml:space="preserve"> their corresponding association to different beams</w:t>
      </w:r>
      <w:r w:rsidRPr="00F1134A">
        <w:rPr>
          <w:rFonts w:asciiTheme="majorBidi" w:hAnsiTheme="majorBidi" w:cstheme="majorBidi"/>
          <w:b/>
          <w:bCs/>
          <w:i/>
          <w:iCs/>
          <w:lang w:val="en-US" w:eastAsia="zh-CN"/>
        </w:rPr>
        <w:t xml:space="preserve"> can be signaled in a group common DCI and the association of COT sharing indicator to transmission is semi-statically signaled. </w:t>
      </w:r>
    </w:p>
    <w:p w14:paraId="481551C2" w14:textId="77777777" w:rsidR="00817E92" w:rsidRDefault="00817E92" w:rsidP="00817E92">
      <w:pPr>
        <w:spacing w:after="0"/>
        <w:jc w:val="both"/>
        <w:rPr>
          <w:rFonts w:asciiTheme="majorBidi" w:hAnsiTheme="majorBidi" w:cstheme="majorBidi"/>
          <w:b/>
          <w:bCs/>
          <w:i/>
          <w:iCs/>
          <w:lang w:val="en-US" w:eastAsia="zh-CN"/>
        </w:rPr>
      </w:pPr>
    </w:p>
    <w:p w14:paraId="74EE503F" w14:textId="2596D349" w:rsidR="00817E92" w:rsidRDefault="006B11E5" w:rsidP="00817E92">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5</w:t>
      </w:r>
      <w:r w:rsidR="00817E92">
        <w:rPr>
          <w:rFonts w:ascii="Arial" w:eastAsia="MS Mincho" w:hAnsi="Arial"/>
          <w:sz w:val="36"/>
          <w:szCs w:val="36"/>
          <w:lang w:eastAsia="ja-JP"/>
        </w:rPr>
        <w:tab/>
        <w:t>CWS enhancements</w:t>
      </w:r>
    </w:p>
    <w:p w14:paraId="16B06164" w14:textId="64F9C314" w:rsidR="00817E92" w:rsidRDefault="00817E92" w:rsidP="00817E92">
      <w:pPr>
        <w:spacing w:after="0"/>
        <w:jc w:val="both"/>
        <w:rPr>
          <w:lang w:val="en-US"/>
        </w:rPr>
      </w:pPr>
      <w:r>
        <w:rPr>
          <w:lang w:val="en-US"/>
        </w:rPr>
        <w:t xml:space="preserve">In RAN1#103-e, it has been agreed to further consider whether CWS adjustment enhancements are needed or not for the LBT based cannel access for NR operation in the unlicensed bands between 52.6 GHz and 71GHz. In our view, when directional LBT is applied for channel access, then the CWS adjustment procedure applied for the channel access in FR1 could be extended to be applied on beam basis i.e. every beam has independent CWS adjustment, where the adjustment is depending upon the CAPC associated with correspondent Tx beam. </w:t>
      </w:r>
      <w:r w:rsidRPr="00D14F2C">
        <w:rPr>
          <w:lang w:val="en-US"/>
        </w:rPr>
        <w:t xml:space="preserve">The determination of </w:t>
      </w:r>
      <w:r>
        <w:rPr>
          <w:lang w:val="en-US"/>
        </w:rPr>
        <w:t>CWS</w:t>
      </w:r>
      <w:r w:rsidRPr="00D14F2C">
        <w:rPr>
          <w:lang w:val="en-US"/>
        </w:rPr>
        <w:t xml:space="preserve"> adjustment for </w:t>
      </w:r>
      <w:r>
        <w:rPr>
          <w:lang w:val="en-US"/>
        </w:rPr>
        <w:t>a transmit beam (TCI state)</w:t>
      </w:r>
      <w:r w:rsidRPr="00D14F2C">
        <w:rPr>
          <w:lang w:val="en-US"/>
        </w:rPr>
        <w:t xml:space="preserve"> of a data channel can be based on the ACK/NACK feedback, and it depends on the TCI state of the corresponding data channel for which the HARQ-ACK report was generated. It does not depend on the TCI state of the control channel on which the HARQ-ACK/NACK feedback report is received.</w:t>
      </w:r>
      <w:r>
        <w:rPr>
          <w:lang w:val="en-US"/>
        </w:rPr>
        <w:t xml:space="preserve"> </w:t>
      </w:r>
      <w:r w:rsidRPr="00D14F2C">
        <w:rPr>
          <w:lang w:val="en-US"/>
        </w:rPr>
        <w:t>For example, gNB from the HARQ</w:t>
      </w:r>
      <w:r>
        <w:rPr>
          <w:lang w:val="en-US"/>
        </w:rPr>
        <w:t>-</w:t>
      </w:r>
      <w:r w:rsidRPr="00D14F2C">
        <w:rPr>
          <w:lang w:val="en-US"/>
        </w:rPr>
        <w:t xml:space="preserve">ACK reports determine the CWS adjustment for the </w:t>
      </w:r>
      <w:r>
        <w:rPr>
          <w:lang w:val="en-US"/>
        </w:rPr>
        <w:t>transmit beam (</w:t>
      </w:r>
      <w:r w:rsidRPr="00D14F2C">
        <w:rPr>
          <w:lang w:val="en-US"/>
        </w:rPr>
        <w:t>TCI state</w:t>
      </w:r>
      <w:r>
        <w:rPr>
          <w:lang w:val="en-US"/>
        </w:rPr>
        <w:t>)</w:t>
      </w:r>
      <w:r w:rsidRPr="00D14F2C">
        <w:rPr>
          <w:lang w:val="en-US"/>
        </w:rPr>
        <w:t xml:space="preserve"> that transmitted the corresponding PDSCH. If ACK is detected (e.g., corresponding to PDSCH(s) in a reference duration for the latest DL transmission burst), then CWS is set to CWmin, otherwise (e.g., NACK is detected corresponding to PDSCH in the reference duration) increase the CWS to the next allowed value in the priority class or min(CW×2 + 1, CWmax).</w:t>
      </w:r>
    </w:p>
    <w:p w14:paraId="5CBDCC34" w14:textId="77777777" w:rsidR="00025CA2" w:rsidRDefault="00025CA2" w:rsidP="00817E92">
      <w:pPr>
        <w:spacing w:after="0"/>
        <w:jc w:val="both"/>
        <w:rPr>
          <w:lang w:val="en-US"/>
        </w:rPr>
      </w:pPr>
    </w:p>
    <w:p w14:paraId="78198353" w14:textId="02086F56" w:rsidR="00817E92" w:rsidRDefault="00817E92" w:rsidP="00817E92">
      <w:pPr>
        <w:spacing w:after="0"/>
        <w:jc w:val="both"/>
        <w:rPr>
          <w:rFonts w:asciiTheme="majorBidi" w:hAnsiTheme="majorBidi" w:cstheme="majorBidi"/>
          <w:b/>
          <w:bCs/>
          <w:i/>
          <w:iCs/>
          <w:lang w:val="en-US" w:eastAsia="zh-CN"/>
        </w:rPr>
      </w:pPr>
      <w:r>
        <w:rPr>
          <w:b/>
          <w:i/>
          <w:iCs/>
          <w:lang w:eastAsia="ja-JP"/>
        </w:rPr>
        <w:t>Proposal 1</w:t>
      </w:r>
      <w:r w:rsidR="00EB3873">
        <w:rPr>
          <w:b/>
          <w:i/>
          <w:iCs/>
          <w:lang w:eastAsia="ja-JP"/>
        </w:rPr>
        <w:t>8</w:t>
      </w:r>
      <w:r>
        <w:rPr>
          <w:b/>
          <w:i/>
          <w:iCs/>
          <w:lang w:eastAsia="ja-JP"/>
        </w:rPr>
        <w:t xml:space="preserve">: </w:t>
      </w:r>
      <w:r w:rsidRPr="003176A0">
        <w:rPr>
          <w:rFonts w:asciiTheme="majorBidi" w:hAnsiTheme="majorBidi" w:cstheme="majorBidi"/>
          <w:b/>
          <w:bCs/>
          <w:i/>
          <w:iCs/>
          <w:lang w:val="en-US" w:eastAsia="zh-CN"/>
        </w:rPr>
        <w:t xml:space="preserve">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Pr>
          <w:rFonts w:asciiTheme="majorBidi" w:hAnsiTheme="majorBidi" w:cstheme="majorBidi"/>
          <w:b/>
          <w:bCs/>
          <w:i/>
          <w:iCs/>
          <w:lang w:val="en-US" w:eastAsia="zh-CN"/>
        </w:rPr>
        <w:t xml:space="preserve">, CWS adjustment should be applied for each beam in an independent manner depending upon the corresponding CAPC (when Cat 4 LBT is done for each beam and COT is initiated for each of the beams), where the </w:t>
      </w:r>
      <w:r w:rsidRPr="00563F76">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CWS </w:t>
      </w:r>
      <w:r w:rsidRPr="00563F76">
        <w:rPr>
          <w:rFonts w:asciiTheme="majorBidi" w:hAnsiTheme="majorBidi" w:cstheme="majorBidi"/>
          <w:b/>
          <w:bCs/>
          <w:i/>
          <w:iCs/>
          <w:lang w:val="en-US" w:eastAsia="zh-CN"/>
        </w:rPr>
        <w:t>adjustment for a transmit beam (TCI state) of a data channel can be based on the ACK/NACK feedback</w:t>
      </w:r>
      <w:r>
        <w:rPr>
          <w:rFonts w:asciiTheme="majorBidi" w:hAnsiTheme="majorBidi" w:cstheme="majorBidi"/>
          <w:b/>
          <w:bCs/>
          <w:i/>
          <w:iCs/>
          <w:lang w:val="en-US" w:eastAsia="zh-CN"/>
        </w:rPr>
        <w:t xml:space="preserve"> for the corresponding data channel with the same transmit beam (TCI state)</w:t>
      </w:r>
    </w:p>
    <w:p w14:paraId="350E67E0" w14:textId="77777777" w:rsidR="00EB3873" w:rsidRDefault="00EB3873" w:rsidP="00817E92">
      <w:pPr>
        <w:spacing w:after="0"/>
        <w:jc w:val="both"/>
        <w:rPr>
          <w:rFonts w:asciiTheme="majorBidi" w:hAnsiTheme="majorBidi" w:cstheme="majorBidi"/>
          <w:b/>
          <w:bCs/>
          <w:i/>
          <w:iCs/>
          <w:lang w:val="en-US" w:eastAsia="zh-CN"/>
        </w:rPr>
      </w:pPr>
    </w:p>
    <w:p w14:paraId="67C4D98B" w14:textId="35BD835A" w:rsidR="007C1BD7" w:rsidRDefault="00951046" w:rsidP="007C1B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6</w:t>
      </w:r>
      <w:r w:rsidR="007C1BD7">
        <w:rPr>
          <w:rFonts w:ascii="Arial" w:eastAsia="MS Mincho" w:hAnsi="Arial"/>
          <w:sz w:val="36"/>
          <w:szCs w:val="36"/>
          <w:lang w:eastAsia="ja-JP"/>
        </w:rPr>
        <w:tab/>
      </w:r>
      <w:r w:rsidR="00871F85">
        <w:rPr>
          <w:rFonts w:ascii="Arial" w:eastAsia="MS Mincho" w:hAnsi="Arial"/>
          <w:sz w:val="36"/>
          <w:szCs w:val="36"/>
          <w:lang w:eastAsia="ja-JP"/>
        </w:rPr>
        <w:t xml:space="preserve">Enhancements for </w:t>
      </w:r>
      <w:r w:rsidR="007C1BD7">
        <w:rPr>
          <w:rFonts w:ascii="Arial" w:eastAsia="MS Mincho" w:hAnsi="Arial"/>
          <w:sz w:val="36"/>
          <w:szCs w:val="36"/>
          <w:lang w:eastAsia="ja-JP"/>
        </w:rPr>
        <w:t>No-LBT channel access mechanism</w:t>
      </w:r>
    </w:p>
    <w:p w14:paraId="123053CE" w14:textId="34E55359" w:rsidR="004C2D69" w:rsidRDefault="00951046" w:rsidP="004C2D69">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lang w:val="en-US"/>
        </w:rPr>
      </w:pPr>
      <w:r>
        <w:rPr>
          <w:rFonts w:ascii="Arial" w:eastAsia="MS Mincho" w:hAnsi="Arial" w:cs="Arial"/>
          <w:iCs/>
          <w:color w:val="auto"/>
          <w:sz w:val="28"/>
          <w:szCs w:val="36"/>
          <w:lang w:val="en-US"/>
        </w:rPr>
        <w:t>6</w:t>
      </w:r>
      <w:r w:rsidR="004C2D69" w:rsidRPr="00A40260">
        <w:rPr>
          <w:rFonts w:ascii="Arial" w:eastAsia="MS Mincho" w:hAnsi="Arial" w:cs="Arial"/>
          <w:iCs/>
          <w:color w:val="auto"/>
          <w:sz w:val="28"/>
          <w:szCs w:val="36"/>
          <w:lang w:val="en-US"/>
        </w:rPr>
        <w:t>.</w:t>
      </w:r>
      <w:r w:rsidR="004C2D69">
        <w:rPr>
          <w:rFonts w:ascii="Arial" w:eastAsia="MS Mincho" w:hAnsi="Arial" w:cs="Arial"/>
          <w:iCs/>
          <w:color w:val="auto"/>
          <w:sz w:val="28"/>
          <w:szCs w:val="36"/>
          <w:lang w:val="en-US"/>
        </w:rPr>
        <w:t>1</w:t>
      </w:r>
      <w:r w:rsidR="004C2D69" w:rsidRPr="00A40260">
        <w:rPr>
          <w:rFonts w:ascii="Arial" w:eastAsia="MS Mincho" w:hAnsi="Arial" w:cs="Arial"/>
          <w:iCs/>
          <w:color w:val="auto"/>
          <w:sz w:val="28"/>
          <w:szCs w:val="36"/>
          <w:lang w:val="en-US"/>
        </w:rPr>
        <w:t xml:space="preserve"> </w:t>
      </w:r>
      <w:r w:rsidR="007E0621">
        <w:rPr>
          <w:rFonts w:ascii="Arial" w:eastAsia="MS Mincho" w:hAnsi="Arial" w:cs="Arial"/>
          <w:iCs/>
          <w:color w:val="auto"/>
          <w:sz w:val="28"/>
          <w:szCs w:val="36"/>
          <w:lang w:val="en-US"/>
        </w:rPr>
        <w:t>Automatic p</w:t>
      </w:r>
      <w:r w:rsidR="004C2D69">
        <w:rPr>
          <w:rFonts w:ascii="Arial" w:eastAsia="MS Mincho" w:hAnsi="Arial" w:cs="Arial"/>
          <w:iCs/>
          <w:color w:val="auto"/>
          <w:sz w:val="28"/>
          <w:szCs w:val="36"/>
          <w:lang w:val="en-US"/>
        </w:rPr>
        <w:t>ower control enhancements for no-LBT</w:t>
      </w:r>
    </w:p>
    <w:p w14:paraId="43E0A053" w14:textId="37EFF933" w:rsidR="00A70DA5" w:rsidRDefault="005E4A1F" w:rsidP="005E4A1F">
      <w:pPr>
        <w:jc w:val="both"/>
        <w:rPr>
          <w:rFonts w:asciiTheme="majorBidi" w:hAnsiTheme="majorBidi" w:cstheme="majorBidi"/>
          <w:lang w:val="en-US" w:eastAsia="zh-CN"/>
        </w:rPr>
      </w:pPr>
      <w:r>
        <w:rPr>
          <w:lang w:val="en-US"/>
        </w:rPr>
        <w:t xml:space="preserve">It has been agreed as one of the objectives of the WID to specify no LBT based channel access mechanisms for unlicensed operation in NR between 52.6 GHz to 71 GHz. In this section, we propose automatic power control enhancements for no-LBT based channel </w:t>
      </w:r>
      <w:r w:rsidR="00273340">
        <w:rPr>
          <w:lang w:val="en-US"/>
        </w:rPr>
        <w:t>access</w:t>
      </w:r>
      <w:r w:rsidR="00AC1C86">
        <w:t xml:space="preserve">. Primarily, </w:t>
      </w:r>
      <w:r w:rsidR="00AC1C86" w:rsidRPr="00AC1C86">
        <w:t xml:space="preserve">ATPC is described as a mechanism </w:t>
      </w:r>
      <w:r w:rsidR="00AC1C86">
        <w:t xml:space="preserve">to </w:t>
      </w:r>
      <w:r w:rsidR="00AC1C86" w:rsidRPr="00AC1C86">
        <w:t xml:space="preserve">adjust the transmit power to the minimum power </w:t>
      </w:r>
      <w:r w:rsidR="00AC1C86" w:rsidRPr="00AC1C86">
        <w:lastRenderedPageBreak/>
        <w:t>that is necessary to operate the link with the desired performance</w:t>
      </w:r>
      <w:r w:rsidR="00AC1C86">
        <w:rPr>
          <w:rFonts w:asciiTheme="majorBidi" w:hAnsiTheme="majorBidi" w:cstheme="majorBidi"/>
          <w:lang w:val="en-US" w:eastAsia="zh-CN"/>
        </w:rPr>
        <w:t xml:space="preserve"> and reducing the interference to minimum level. One of the key requirements for adopting such channel access mechanism is dependency on some feedback from the receiver in terms of potential interference. However, this could be facilitated by long term sensing as discussed in section 4</w:t>
      </w:r>
      <w:r w:rsidR="004B747B">
        <w:rPr>
          <w:rFonts w:asciiTheme="majorBidi" w:hAnsiTheme="majorBidi" w:cstheme="majorBidi"/>
          <w:lang w:val="en-US" w:eastAsia="zh-CN"/>
        </w:rPr>
        <w:t>.</w:t>
      </w:r>
      <w:r w:rsidR="006B62AB">
        <w:rPr>
          <w:rFonts w:asciiTheme="majorBidi" w:hAnsiTheme="majorBidi" w:cstheme="majorBidi"/>
          <w:lang w:val="en-US" w:eastAsia="zh-CN"/>
        </w:rPr>
        <w:t>2</w:t>
      </w:r>
      <w:r w:rsidR="00AC1C86">
        <w:rPr>
          <w:rFonts w:asciiTheme="majorBidi" w:hAnsiTheme="majorBidi" w:cstheme="majorBidi"/>
          <w:lang w:val="en-US" w:eastAsia="zh-CN"/>
        </w:rPr>
        <w:t xml:space="preserve"> of this contribution. Further details need to consider on how to support ATPC as a channel access mechanism for regions where the regulatory requirements don’t mandate LBT.</w:t>
      </w:r>
    </w:p>
    <w:p w14:paraId="6E33E05D" w14:textId="71C560B0" w:rsidR="00AC1C86" w:rsidRDefault="00AC1C86" w:rsidP="00AC1C86">
      <w:pPr>
        <w:spacing w:before="24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 xml:space="preserve">Observation </w:t>
      </w:r>
      <w:r w:rsidR="00A263AE">
        <w:rPr>
          <w:rFonts w:asciiTheme="majorBidi" w:hAnsiTheme="majorBidi" w:cstheme="majorBidi"/>
          <w:b/>
          <w:bCs/>
          <w:i/>
          <w:iCs/>
          <w:lang w:val="en-US" w:eastAsia="zh-CN"/>
        </w:rPr>
        <w:t>3</w:t>
      </w:r>
      <w:r w:rsidRPr="003176A0">
        <w:rPr>
          <w:rFonts w:asciiTheme="majorBidi" w:hAnsiTheme="majorBidi" w:cstheme="majorBidi"/>
          <w:b/>
          <w:bCs/>
          <w:i/>
          <w:iCs/>
          <w:lang w:val="en-US" w:eastAsia="zh-CN"/>
        </w:rPr>
        <w:t xml:space="preserve">: </w:t>
      </w:r>
      <w:r w:rsidR="004B747B" w:rsidRPr="003176A0">
        <w:rPr>
          <w:rFonts w:asciiTheme="majorBidi" w:hAnsiTheme="majorBidi" w:cstheme="majorBidi"/>
          <w:b/>
          <w:bCs/>
          <w:i/>
          <w:iCs/>
          <w:lang w:val="en-US" w:eastAsia="zh-CN"/>
        </w:rPr>
        <w:t xml:space="preserve">For NR </w:t>
      </w:r>
      <w:r w:rsidR="004B747B">
        <w:rPr>
          <w:rFonts w:asciiTheme="majorBidi" w:hAnsiTheme="majorBidi" w:cstheme="majorBidi"/>
          <w:b/>
          <w:bCs/>
          <w:i/>
          <w:iCs/>
          <w:lang w:val="en-US" w:eastAsia="zh-CN"/>
        </w:rPr>
        <w:t xml:space="preserve">operation in </w:t>
      </w:r>
      <w:r w:rsidR="004B747B" w:rsidRPr="003176A0">
        <w:rPr>
          <w:rFonts w:asciiTheme="majorBidi" w:hAnsiTheme="majorBidi" w:cstheme="majorBidi"/>
          <w:b/>
          <w:bCs/>
          <w:i/>
          <w:iCs/>
          <w:lang w:val="en-US" w:eastAsia="zh-CN"/>
        </w:rPr>
        <w:t>unlicensed bands between 52.6 GHz and 71 GHz</w:t>
      </w:r>
      <w:r>
        <w:rPr>
          <w:rFonts w:asciiTheme="majorBidi" w:hAnsiTheme="majorBidi" w:cstheme="majorBidi"/>
          <w:b/>
          <w:bCs/>
          <w:i/>
          <w:iCs/>
          <w:lang w:val="en-US" w:eastAsia="zh-CN"/>
        </w:rPr>
        <w:t>,</w:t>
      </w:r>
      <w:r w:rsidRPr="003176A0">
        <w:rPr>
          <w:rFonts w:asciiTheme="majorBidi" w:hAnsiTheme="majorBidi" w:cstheme="majorBidi"/>
          <w:b/>
          <w:bCs/>
          <w:i/>
          <w:iCs/>
          <w:lang w:val="en-US" w:eastAsia="zh-CN"/>
        </w:rPr>
        <w:t xml:space="preserve"> </w:t>
      </w:r>
      <w:r w:rsidR="0006151A">
        <w:rPr>
          <w:rFonts w:asciiTheme="majorBidi" w:hAnsiTheme="majorBidi" w:cstheme="majorBidi"/>
          <w:b/>
          <w:bCs/>
          <w:i/>
          <w:iCs/>
          <w:lang w:val="en-US" w:eastAsia="zh-CN"/>
        </w:rPr>
        <w:t>in order to adopt ATPC as potential channel access mechanism, receiver feedback such as long-term sensing would be needed</w:t>
      </w:r>
    </w:p>
    <w:p w14:paraId="573344D2" w14:textId="4B041F2B" w:rsidR="00AC1C86" w:rsidRPr="00006C38" w:rsidRDefault="00AC1C86" w:rsidP="00AC1C86">
      <w:pPr>
        <w:spacing w:after="0"/>
        <w:jc w:val="both"/>
        <w:rPr>
          <w:b/>
          <w:bCs/>
          <w:i/>
          <w:iCs/>
          <w:lang w:val="en-US"/>
        </w:rPr>
      </w:pPr>
      <w:r w:rsidRPr="00006C38">
        <w:rPr>
          <w:rFonts w:asciiTheme="majorBidi" w:hAnsiTheme="majorBidi" w:cstheme="majorBidi"/>
          <w:b/>
          <w:bCs/>
          <w:i/>
          <w:iCs/>
          <w:lang w:val="en-US" w:eastAsia="zh-CN"/>
        </w:rPr>
        <w:t>Proposal</w:t>
      </w:r>
      <w:r>
        <w:rPr>
          <w:rFonts w:asciiTheme="majorBidi" w:hAnsiTheme="majorBidi" w:cstheme="majorBidi"/>
          <w:b/>
          <w:bCs/>
          <w:i/>
          <w:iCs/>
          <w:lang w:val="en-US" w:eastAsia="zh-CN"/>
        </w:rPr>
        <w:t xml:space="preserve"> </w:t>
      </w:r>
      <w:r w:rsidR="009C11ED">
        <w:rPr>
          <w:rFonts w:asciiTheme="majorBidi" w:hAnsiTheme="majorBidi" w:cstheme="majorBidi"/>
          <w:b/>
          <w:bCs/>
          <w:i/>
          <w:iCs/>
          <w:lang w:val="en-US" w:eastAsia="zh-CN"/>
        </w:rPr>
        <w:t>1</w:t>
      </w:r>
      <w:r w:rsidR="008B2FCC">
        <w:rPr>
          <w:rFonts w:asciiTheme="majorBidi" w:hAnsiTheme="majorBidi" w:cstheme="majorBidi"/>
          <w:b/>
          <w:bCs/>
          <w:i/>
          <w:iCs/>
          <w:lang w:val="en-US" w:eastAsia="zh-CN"/>
        </w:rPr>
        <w:t>9</w:t>
      </w:r>
      <w:r w:rsidRPr="00006C38">
        <w:rPr>
          <w:rFonts w:asciiTheme="majorBidi" w:hAnsiTheme="majorBidi" w:cstheme="majorBidi"/>
          <w:b/>
          <w:bCs/>
          <w:i/>
          <w:iCs/>
          <w:lang w:val="en-US" w:eastAsia="zh-CN"/>
        </w:rPr>
        <w:t xml:space="preserve">: </w:t>
      </w:r>
      <w:r w:rsidR="004B747B" w:rsidRPr="003176A0">
        <w:rPr>
          <w:rFonts w:asciiTheme="majorBidi" w:hAnsiTheme="majorBidi" w:cstheme="majorBidi"/>
          <w:b/>
          <w:bCs/>
          <w:i/>
          <w:iCs/>
          <w:lang w:val="en-US" w:eastAsia="zh-CN"/>
        </w:rPr>
        <w:t xml:space="preserve">For NR </w:t>
      </w:r>
      <w:r w:rsidR="004B747B">
        <w:rPr>
          <w:rFonts w:asciiTheme="majorBidi" w:hAnsiTheme="majorBidi" w:cstheme="majorBidi"/>
          <w:b/>
          <w:bCs/>
          <w:i/>
          <w:iCs/>
          <w:lang w:val="en-US" w:eastAsia="zh-CN"/>
        </w:rPr>
        <w:t xml:space="preserve">operation in </w:t>
      </w:r>
      <w:r w:rsidR="004B747B" w:rsidRPr="003176A0">
        <w:rPr>
          <w:rFonts w:asciiTheme="majorBidi" w:hAnsiTheme="majorBidi" w:cstheme="majorBidi"/>
          <w:b/>
          <w:bCs/>
          <w:i/>
          <w:iCs/>
          <w:lang w:val="en-US" w:eastAsia="zh-CN"/>
        </w:rPr>
        <w:t>unlicensed bands between 52.6 GHz and 71 GHz</w:t>
      </w:r>
      <w:r w:rsidRPr="00006C38">
        <w:rPr>
          <w:rFonts w:asciiTheme="majorBidi" w:hAnsiTheme="majorBidi" w:cstheme="majorBidi"/>
          <w:b/>
          <w:bCs/>
          <w:i/>
          <w:iCs/>
          <w:lang w:val="en-US" w:eastAsia="zh-CN"/>
        </w:rPr>
        <w:t xml:space="preserve">, </w:t>
      </w:r>
      <w:r w:rsidR="0006151A">
        <w:rPr>
          <w:rFonts w:asciiTheme="majorBidi" w:hAnsiTheme="majorBidi" w:cstheme="majorBidi"/>
          <w:b/>
          <w:bCs/>
          <w:i/>
          <w:iCs/>
          <w:lang w:val="en-US" w:eastAsia="zh-CN"/>
        </w:rPr>
        <w:t>ATPC could be adopted as one of the channel access mechanism, at least for regions where LBT is mandated by regulatory requirements</w:t>
      </w:r>
    </w:p>
    <w:p w14:paraId="1B0D98A3" w14:textId="1EDBF19F" w:rsidR="00B10336" w:rsidRDefault="000A4119" w:rsidP="00B10336">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lang w:val="en-US"/>
        </w:rPr>
      </w:pPr>
      <w:r>
        <w:rPr>
          <w:rFonts w:ascii="Arial" w:eastAsia="MS Mincho" w:hAnsi="Arial" w:cs="Arial"/>
          <w:iCs/>
          <w:color w:val="auto"/>
          <w:sz w:val="28"/>
          <w:szCs w:val="36"/>
          <w:lang w:val="en-US"/>
        </w:rPr>
        <w:t>6</w:t>
      </w:r>
      <w:r w:rsidR="00B10336" w:rsidRPr="00A40260">
        <w:rPr>
          <w:rFonts w:ascii="Arial" w:eastAsia="MS Mincho" w:hAnsi="Arial" w:cs="Arial"/>
          <w:iCs/>
          <w:color w:val="auto"/>
          <w:sz w:val="28"/>
          <w:szCs w:val="36"/>
          <w:lang w:val="en-US"/>
        </w:rPr>
        <w:t>.</w:t>
      </w:r>
      <w:r w:rsidR="00B10336">
        <w:rPr>
          <w:rFonts w:ascii="Arial" w:eastAsia="MS Mincho" w:hAnsi="Arial" w:cs="Arial"/>
          <w:iCs/>
          <w:color w:val="auto"/>
          <w:sz w:val="28"/>
          <w:szCs w:val="36"/>
          <w:lang w:val="en-US"/>
        </w:rPr>
        <w:t>2</w:t>
      </w:r>
      <w:r w:rsidR="00B10336" w:rsidRPr="00A40260">
        <w:rPr>
          <w:rFonts w:ascii="Arial" w:eastAsia="MS Mincho" w:hAnsi="Arial" w:cs="Arial"/>
          <w:iCs/>
          <w:color w:val="auto"/>
          <w:sz w:val="28"/>
          <w:szCs w:val="36"/>
          <w:lang w:val="en-US"/>
        </w:rPr>
        <w:t xml:space="preserve"> </w:t>
      </w:r>
      <w:r w:rsidR="00B10336">
        <w:rPr>
          <w:rFonts w:ascii="Arial" w:eastAsia="MS Mincho" w:hAnsi="Arial" w:cs="Arial"/>
          <w:iCs/>
          <w:color w:val="auto"/>
          <w:sz w:val="28"/>
          <w:szCs w:val="36"/>
          <w:lang w:val="en-US"/>
        </w:rPr>
        <w:t>Configured grant enhancements for no-LBT</w:t>
      </w:r>
    </w:p>
    <w:p w14:paraId="27DDF146" w14:textId="5130E738" w:rsidR="00B10336" w:rsidRDefault="00B10336" w:rsidP="00B10336">
      <w:pPr>
        <w:jc w:val="both"/>
        <w:rPr>
          <w:rFonts w:asciiTheme="majorBidi" w:hAnsiTheme="majorBidi" w:cstheme="majorBidi"/>
          <w:lang w:val="en-US" w:eastAsia="zh-CN"/>
        </w:rPr>
      </w:pPr>
      <w:r>
        <w:t>For no-LBT based channel access, a collision avoidance technique can become necessary especially for configured grant transmissions. In case of collisions and retransmissions as a consequence, it should be avoided that the retransmissions collide again systematically due to the configured periodicities, as these are likely to result in an overall failure of the transmitted packet(s). This may be partly resolved by the configuration, however in order to not create too many resource management restrictions, additional mechanisms such as retransmission deferral or additional retransmission resources can be envisaged.</w:t>
      </w:r>
    </w:p>
    <w:p w14:paraId="087DD5D0" w14:textId="78D520B9" w:rsidR="00B10336" w:rsidRDefault="00B10336" w:rsidP="00B10336">
      <w:pPr>
        <w:spacing w:before="24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 xml:space="preserve">Observation </w:t>
      </w:r>
      <w:r w:rsidR="00A263AE">
        <w:rPr>
          <w:rFonts w:asciiTheme="majorBidi" w:hAnsiTheme="majorBidi" w:cstheme="majorBidi"/>
          <w:b/>
          <w:bCs/>
          <w:i/>
          <w:iCs/>
          <w:lang w:val="en-US" w:eastAsia="zh-CN"/>
        </w:rPr>
        <w:t>4</w:t>
      </w:r>
      <w:r w:rsidRPr="003176A0">
        <w:rPr>
          <w:rFonts w:asciiTheme="majorBidi" w:hAnsiTheme="majorBidi" w:cstheme="majorBidi"/>
          <w:b/>
          <w:bCs/>
          <w:i/>
          <w:iCs/>
          <w:lang w:val="en-US" w:eastAsia="zh-CN"/>
        </w:rPr>
        <w:t xml:space="preserve">: </w:t>
      </w:r>
      <w:r w:rsidR="008C47E0" w:rsidRPr="003176A0">
        <w:rPr>
          <w:rFonts w:asciiTheme="majorBidi" w:hAnsiTheme="majorBidi" w:cstheme="majorBidi"/>
          <w:b/>
          <w:bCs/>
          <w:i/>
          <w:iCs/>
          <w:lang w:val="en-US" w:eastAsia="zh-CN"/>
        </w:rPr>
        <w:t xml:space="preserve">For NR </w:t>
      </w:r>
      <w:r w:rsidR="008C47E0">
        <w:rPr>
          <w:rFonts w:asciiTheme="majorBidi" w:hAnsiTheme="majorBidi" w:cstheme="majorBidi"/>
          <w:b/>
          <w:bCs/>
          <w:i/>
          <w:iCs/>
          <w:lang w:val="en-US" w:eastAsia="zh-CN"/>
        </w:rPr>
        <w:t xml:space="preserve">operation in </w:t>
      </w:r>
      <w:r w:rsidR="008C47E0" w:rsidRPr="003176A0">
        <w:rPr>
          <w:rFonts w:asciiTheme="majorBidi" w:hAnsiTheme="majorBidi" w:cstheme="majorBidi"/>
          <w:b/>
          <w:bCs/>
          <w:i/>
          <w:iCs/>
          <w:lang w:val="en-US" w:eastAsia="zh-CN"/>
        </w:rPr>
        <w:t>unlicensed bands between 52.6 GHz and 71 GHz</w:t>
      </w:r>
      <w:r w:rsidR="008C47E0" w:rsidRPr="00006C38">
        <w:rPr>
          <w:rFonts w:asciiTheme="majorBidi" w:hAnsiTheme="majorBidi" w:cstheme="majorBidi"/>
          <w:b/>
          <w:bCs/>
          <w:i/>
          <w:iCs/>
          <w:lang w:val="en-US" w:eastAsia="zh-CN"/>
        </w:rPr>
        <w:t xml:space="preserve">, </w:t>
      </w:r>
      <w:r w:rsidR="008C47E0">
        <w:rPr>
          <w:rFonts w:asciiTheme="majorBidi" w:hAnsiTheme="majorBidi" w:cstheme="majorBidi"/>
          <w:b/>
          <w:bCs/>
          <w:i/>
          <w:iCs/>
          <w:lang w:val="en-US" w:eastAsia="zh-CN"/>
        </w:rPr>
        <w:t>d</w:t>
      </w:r>
      <w:r>
        <w:rPr>
          <w:rFonts w:asciiTheme="majorBidi" w:hAnsiTheme="majorBidi" w:cstheme="majorBidi"/>
          <w:b/>
          <w:bCs/>
          <w:i/>
          <w:iCs/>
          <w:lang w:val="en-US" w:eastAsia="zh-CN"/>
        </w:rPr>
        <w:t>epending on the configuration, a collision on CG resources can cause systematic collisions between corresponding subsequent retransmissions causing transmission failure of affected packets.</w:t>
      </w:r>
    </w:p>
    <w:p w14:paraId="2946C558" w14:textId="71C56C91" w:rsidR="00B10336" w:rsidRDefault="00B10336" w:rsidP="00EA1578">
      <w:pPr>
        <w:spacing w:after="0"/>
        <w:jc w:val="both"/>
        <w:rPr>
          <w:rFonts w:asciiTheme="majorBidi" w:hAnsiTheme="majorBidi" w:cstheme="majorBidi"/>
          <w:b/>
          <w:bCs/>
          <w:i/>
          <w:iCs/>
          <w:lang w:val="en-US" w:eastAsia="zh-CN"/>
        </w:rPr>
      </w:pPr>
      <w:r w:rsidRPr="00006C38">
        <w:rPr>
          <w:rFonts w:asciiTheme="majorBidi" w:hAnsiTheme="majorBidi" w:cstheme="majorBidi"/>
          <w:b/>
          <w:bCs/>
          <w:i/>
          <w:iCs/>
          <w:lang w:val="en-US" w:eastAsia="zh-CN"/>
        </w:rPr>
        <w:t>Proposal</w:t>
      </w:r>
      <w:r>
        <w:rPr>
          <w:rFonts w:asciiTheme="majorBidi" w:hAnsiTheme="majorBidi" w:cstheme="majorBidi"/>
          <w:b/>
          <w:bCs/>
          <w:i/>
          <w:iCs/>
          <w:lang w:val="en-US" w:eastAsia="zh-CN"/>
        </w:rPr>
        <w:t xml:space="preserve"> </w:t>
      </w:r>
      <w:r w:rsidR="008B2FCC">
        <w:rPr>
          <w:rFonts w:asciiTheme="majorBidi" w:hAnsiTheme="majorBidi" w:cstheme="majorBidi"/>
          <w:b/>
          <w:bCs/>
          <w:i/>
          <w:iCs/>
          <w:lang w:val="en-US" w:eastAsia="zh-CN"/>
        </w:rPr>
        <w:t>20</w:t>
      </w:r>
      <w:r w:rsidRPr="00006C38">
        <w:rPr>
          <w:rFonts w:asciiTheme="majorBidi" w:hAnsiTheme="majorBidi" w:cstheme="majorBidi"/>
          <w:b/>
          <w:bCs/>
          <w:i/>
          <w:iCs/>
          <w:lang w:val="en-US" w:eastAsia="zh-CN"/>
        </w:rPr>
        <w:t xml:space="preserve">: </w:t>
      </w:r>
      <w:r w:rsidR="008C47E0" w:rsidRPr="003176A0">
        <w:rPr>
          <w:rFonts w:asciiTheme="majorBidi" w:hAnsiTheme="majorBidi" w:cstheme="majorBidi"/>
          <w:b/>
          <w:bCs/>
          <w:i/>
          <w:iCs/>
          <w:lang w:val="en-US" w:eastAsia="zh-CN"/>
        </w:rPr>
        <w:t xml:space="preserve">For NR </w:t>
      </w:r>
      <w:r w:rsidR="008C47E0">
        <w:rPr>
          <w:rFonts w:asciiTheme="majorBidi" w:hAnsiTheme="majorBidi" w:cstheme="majorBidi"/>
          <w:b/>
          <w:bCs/>
          <w:i/>
          <w:iCs/>
          <w:lang w:val="en-US" w:eastAsia="zh-CN"/>
        </w:rPr>
        <w:t xml:space="preserve">operation in </w:t>
      </w:r>
      <w:r w:rsidR="008C47E0" w:rsidRPr="003176A0">
        <w:rPr>
          <w:rFonts w:asciiTheme="majorBidi" w:hAnsiTheme="majorBidi" w:cstheme="majorBidi"/>
          <w:b/>
          <w:bCs/>
          <w:i/>
          <w:iCs/>
          <w:lang w:val="en-US" w:eastAsia="zh-CN"/>
        </w:rPr>
        <w:t>unlicensed bands between 52.6 GHz and 71 GHz</w:t>
      </w:r>
      <w:r w:rsidR="008C47E0" w:rsidRPr="00006C38">
        <w:rPr>
          <w:rFonts w:asciiTheme="majorBidi" w:hAnsiTheme="majorBidi" w:cstheme="majorBidi"/>
          <w:b/>
          <w:bCs/>
          <w:i/>
          <w:iCs/>
          <w:lang w:val="en-US" w:eastAsia="zh-CN"/>
        </w:rPr>
        <w:t xml:space="preserve">, </w:t>
      </w:r>
      <w:r w:rsidR="008C47E0">
        <w:rPr>
          <w:rFonts w:asciiTheme="majorBidi" w:hAnsiTheme="majorBidi" w:cstheme="majorBidi"/>
          <w:b/>
          <w:bCs/>
          <w:i/>
          <w:iCs/>
          <w:lang w:val="en-US" w:eastAsia="zh-CN"/>
        </w:rPr>
        <w:t>a</w:t>
      </w:r>
      <w:r>
        <w:rPr>
          <w:rFonts w:asciiTheme="majorBidi" w:hAnsiTheme="majorBidi" w:cstheme="majorBidi"/>
          <w:b/>
          <w:bCs/>
          <w:i/>
          <w:iCs/>
          <w:lang w:val="en-US" w:eastAsia="zh-CN"/>
        </w:rPr>
        <w:t>dopt CG retransmission collision avoidance techniques such as retransmission deferral or additional retransmission resources.</w:t>
      </w:r>
    </w:p>
    <w:p w14:paraId="61D08158" w14:textId="52B0E3E7" w:rsidR="00170A52" w:rsidRDefault="000A4119" w:rsidP="008671D1">
      <w:pPr>
        <w:pStyle w:val="Heading2"/>
        <w:keepNext w:val="0"/>
        <w:keepLines w:val="0"/>
        <w:overflowPunct/>
        <w:autoSpaceDE/>
        <w:autoSpaceDN/>
        <w:adjustRightInd/>
        <w:spacing w:before="240"/>
        <w:ind w:left="576" w:hanging="576"/>
        <w:jc w:val="both"/>
        <w:textAlignment w:val="auto"/>
        <w:rPr>
          <w:rFonts w:ascii="Arial" w:eastAsia="MS Mincho" w:hAnsi="Arial" w:cs="Arial"/>
          <w:iCs/>
          <w:color w:val="auto"/>
          <w:sz w:val="28"/>
          <w:szCs w:val="36"/>
          <w:lang w:val="en-US"/>
        </w:rPr>
      </w:pPr>
      <w:r>
        <w:rPr>
          <w:rFonts w:ascii="Arial" w:eastAsia="MS Mincho" w:hAnsi="Arial" w:cs="Arial"/>
          <w:iCs/>
          <w:color w:val="auto"/>
          <w:sz w:val="28"/>
          <w:szCs w:val="36"/>
          <w:lang w:val="en-US"/>
        </w:rPr>
        <w:t>6</w:t>
      </w:r>
      <w:r w:rsidR="00170A52" w:rsidRPr="00A40260">
        <w:rPr>
          <w:rFonts w:ascii="Arial" w:eastAsia="MS Mincho" w:hAnsi="Arial" w:cs="Arial"/>
          <w:iCs/>
          <w:color w:val="auto"/>
          <w:sz w:val="28"/>
          <w:szCs w:val="36"/>
          <w:lang w:val="en-US"/>
        </w:rPr>
        <w:t>.</w:t>
      </w:r>
      <w:r w:rsidR="00170A52">
        <w:rPr>
          <w:rFonts w:ascii="Arial" w:eastAsia="MS Mincho" w:hAnsi="Arial" w:cs="Arial"/>
          <w:iCs/>
          <w:color w:val="auto"/>
          <w:sz w:val="28"/>
          <w:szCs w:val="36"/>
          <w:lang w:val="en-US"/>
        </w:rPr>
        <w:t>3</w:t>
      </w:r>
      <w:r w:rsidR="00170A52" w:rsidRPr="00A40260">
        <w:rPr>
          <w:rFonts w:ascii="Arial" w:eastAsia="MS Mincho" w:hAnsi="Arial" w:cs="Arial"/>
          <w:iCs/>
          <w:color w:val="auto"/>
          <w:sz w:val="28"/>
          <w:szCs w:val="36"/>
          <w:lang w:val="en-US"/>
        </w:rPr>
        <w:t xml:space="preserve"> </w:t>
      </w:r>
      <w:r w:rsidR="00170A52">
        <w:rPr>
          <w:rFonts w:ascii="Arial" w:eastAsia="MS Mincho" w:hAnsi="Arial" w:cs="Arial"/>
          <w:iCs/>
          <w:color w:val="auto"/>
          <w:sz w:val="28"/>
          <w:szCs w:val="36"/>
          <w:lang w:val="en-US"/>
        </w:rPr>
        <w:t>Switching between no-LBT and LBT</w:t>
      </w:r>
    </w:p>
    <w:p w14:paraId="4A98C529" w14:textId="7F1AE72D" w:rsidR="00170A52" w:rsidRDefault="00170A52" w:rsidP="00EA1578">
      <w:pPr>
        <w:spacing w:after="0"/>
        <w:jc w:val="both"/>
        <w:rPr>
          <w:b/>
          <w:bCs/>
          <w:lang w:val="en-US"/>
        </w:rPr>
      </w:pPr>
    </w:p>
    <w:p w14:paraId="4623A342" w14:textId="4B11D2B5" w:rsidR="00417A31" w:rsidRDefault="0091275C" w:rsidP="00EA1578">
      <w:pPr>
        <w:spacing w:after="0"/>
        <w:jc w:val="both"/>
        <w:rPr>
          <w:lang w:val="en-US"/>
        </w:rPr>
      </w:pPr>
      <w:r>
        <w:rPr>
          <w:lang w:val="en-US"/>
        </w:rPr>
        <w:t xml:space="preserve">In regions, where regulations allow to support no-LBT and don’t prohibit LBT based channel access mechanism, in our view, switching between the two modes should be considered. </w:t>
      </w:r>
      <w:r w:rsidR="001A0787">
        <w:rPr>
          <w:lang w:val="en-US"/>
        </w:rPr>
        <w:t>One of the benefits to switch between the two modes could ensure a fallback method to the other mechanisms, if:</w:t>
      </w:r>
    </w:p>
    <w:p w14:paraId="05CD54D5" w14:textId="098A0BDC" w:rsidR="001A0787" w:rsidRDefault="001A0787" w:rsidP="001A0787">
      <w:pPr>
        <w:pStyle w:val="ListParagraph"/>
        <w:numPr>
          <w:ilvl w:val="0"/>
          <w:numId w:val="11"/>
        </w:numPr>
        <w:spacing w:after="0"/>
        <w:jc w:val="both"/>
        <w:rPr>
          <w:lang w:val="en-US"/>
        </w:rPr>
      </w:pPr>
      <w:r>
        <w:rPr>
          <w:lang w:val="en-US"/>
        </w:rPr>
        <w:t>Channel access is not possible or delayed with the configured mechanisms</w:t>
      </w:r>
    </w:p>
    <w:p w14:paraId="0FF5B198" w14:textId="644D14B0" w:rsidR="001A0787" w:rsidRDefault="001A0787" w:rsidP="001A0787">
      <w:pPr>
        <w:pStyle w:val="ListParagraph"/>
        <w:numPr>
          <w:ilvl w:val="0"/>
          <w:numId w:val="11"/>
        </w:numPr>
        <w:spacing w:after="0"/>
        <w:jc w:val="both"/>
        <w:rPr>
          <w:lang w:val="en-US"/>
        </w:rPr>
      </w:pPr>
      <w:r>
        <w:rPr>
          <w:lang w:val="en-US"/>
        </w:rPr>
        <w:t xml:space="preserve">Fair co-existence is not </w:t>
      </w:r>
      <w:r w:rsidR="008731B4">
        <w:rPr>
          <w:lang w:val="en-US"/>
        </w:rPr>
        <w:t>ensuring</w:t>
      </w:r>
      <w:r>
        <w:rPr>
          <w:lang w:val="en-US"/>
        </w:rPr>
        <w:t xml:space="preserve"> and there is potentially high interference to and from other on-going transmissions</w:t>
      </w:r>
    </w:p>
    <w:p w14:paraId="6CF5E3C9" w14:textId="2404E833" w:rsidR="008731B4" w:rsidRDefault="008731B4" w:rsidP="008731B4">
      <w:pPr>
        <w:spacing w:after="0"/>
        <w:jc w:val="both"/>
        <w:rPr>
          <w:lang w:val="en-US"/>
        </w:rPr>
      </w:pPr>
    </w:p>
    <w:p w14:paraId="2C4BEFE7" w14:textId="22F3A5E5" w:rsidR="008731B4" w:rsidRDefault="008731B4" w:rsidP="008731B4">
      <w:pPr>
        <w:spacing w:after="0"/>
        <w:jc w:val="both"/>
        <w:rPr>
          <w:rFonts w:asciiTheme="majorBidi" w:hAnsiTheme="majorBidi" w:cstheme="majorBidi"/>
          <w:b/>
          <w:bCs/>
          <w:i/>
          <w:iCs/>
          <w:lang w:val="en-US" w:eastAsia="zh-CN"/>
        </w:rPr>
      </w:pPr>
      <w:r w:rsidRPr="00006C38">
        <w:rPr>
          <w:rFonts w:asciiTheme="majorBidi" w:hAnsiTheme="majorBidi" w:cstheme="majorBidi"/>
          <w:b/>
          <w:bCs/>
          <w:i/>
          <w:iCs/>
          <w:lang w:val="en-US" w:eastAsia="zh-CN"/>
        </w:rPr>
        <w:t>Proposal</w:t>
      </w:r>
      <w:r>
        <w:rPr>
          <w:rFonts w:asciiTheme="majorBidi" w:hAnsiTheme="majorBidi" w:cstheme="majorBidi"/>
          <w:b/>
          <w:bCs/>
          <w:i/>
          <w:iCs/>
          <w:lang w:val="en-US" w:eastAsia="zh-CN"/>
        </w:rPr>
        <w:t xml:space="preserve"> </w:t>
      </w:r>
      <w:r w:rsidR="008B2FCC">
        <w:rPr>
          <w:rFonts w:asciiTheme="majorBidi" w:hAnsiTheme="majorBidi" w:cstheme="majorBidi"/>
          <w:b/>
          <w:bCs/>
          <w:i/>
          <w:iCs/>
          <w:lang w:val="en-US" w:eastAsia="zh-CN"/>
        </w:rPr>
        <w:t>21</w:t>
      </w:r>
      <w:r w:rsidRPr="00006C38">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 xml:space="preserve">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sidRPr="00006C38">
        <w:rPr>
          <w:rFonts w:asciiTheme="majorBidi" w:hAnsiTheme="majorBidi" w:cstheme="majorBidi"/>
          <w:b/>
          <w:bCs/>
          <w:i/>
          <w:iCs/>
          <w:lang w:val="en-US" w:eastAsia="zh-CN"/>
        </w:rPr>
        <w:t xml:space="preserve">, </w:t>
      </w:r>
      <w:r>
        <w:rPr>
          <w:rFonts w:asciiTheme="majorBidi" w:hAnsiTheme="majorBidi" w:cstheme="majorBidi"/>
          <w:b/>
          <w:bCs/>
          <w:i/>
          <w:iCs/>
          <w:lang w:val="en-US" w:eastAsia="zh-CN"/>
        </w:rPr>
        <w:t>switching between LBT and no-LBT based channel access mechanism should be supported for regions where LBT is not mandated.</w:t>
      </w:r>
    </w:p>
    <w:p w14:paraId="5CEF18E4" w14:textId="77777777" w:rsidR="00A012A3" w:rsidRDefault="00A012A3" w:rsidP="008671D1">
      <w:pPr>
        <w:spacing w:after="0"/>
        <w:jc w:val="both"/>
        <w:rPr>
          <w:lang w:val="en-US"/>
        </w:rPr>
      </w:pPr>
    </w:p>
    <w:p w14:paraId="2861AFDB" w14:textId="25B1B923" w:rsidR="008671D1" w:rsidRDefault="008671D1" w:rsidP="008671D1">
      <w:pPr>
        <w:spacing w:after="0"/>
        <w:jc w:val="both"/>
        <w:rPr>
          <w:lang w:val="en-US"/>
        </w:rPr>
      </w:pPr>
      <w:r>
        <w:rPr>
          <w:lang w:val="en-US"/>
        </w:rPr>
        <w:t xml:space="preserve">For example, if a device is configured to apply LBT based channel access mechanism, then the initial procedure should follow the LBT mechanisms, however, if there are a constant LBT failures, then the </w:t>
      </w:r>
      <w:r w:rsidR="00B5343B">
        <w:rPr>
          <w:lang w:val="en-US"/>
        </w:rPr>
        <w:t xml:space="preserve">switch </w:t>
      </w:r>
      <w:r>
        <w:rPr>
          <w:lang w:val="en-US"/>
        </w:rPr>
        <w:t>to no-LBT mechanism is triggered. On the other hand, if a device is configured to apply no-LBT based channel access mechanism, then the initial procedure should follow no-LBT mechanism, however, it is seen that there is quite high number of NACKs and/or DTX, then this is possibly due to potentially high interference, in which case, there is a fallback to LBT based channel access mechanism. In addition, other methods for switching such as dynamic signaling could also be considered.</w:t>
      </w:r>
    </w:p>
    <w:p w14:paraId="2E183DAC" w14:textId="77777777" w:rsidR="00FA4479" w:rsidRDefault="00FA4479" w:rsidP="008671D1">
      <w:pPr>
        <w:spacing w:after="0"/>
        <w:jc w:val="both"/>
        <w:rPr>
          <w:lang w:val="en-US"/>
        </w:rPr>
      </w:pPr>
    </w:p>
    <w:p w14:paraId="17411866" w14:textId="18B627CA" w:rsidR="008671D1" w:rsidRDefault="008671D1" w:rsidP="008671D1">
      <w:pPr>
        <w:spacing w:after="0"/>
        <w:jc w:val="both"/>
        <w:rPr>
          <w:rFonts w:asciiTheme="majorBidi" w:hAnsiTheme="majorBidi" w:cstheme="majorBidi"/>
          <w:b/>
          <w:bCs/>
          <w:i/>
          <w:iCs/>
          <w:lang w:val="en-US" w:eastAsia="zh-CN"/>
        </w:rPr>
      </w:pPr>
      <w:r w:rsidRPr="00006C38">
        <w:rPr>
          <w:rFonts w:asciiTheme="majorBidi" w:hAnsiTheme="majorBidi" w:cstheme="majorBidi"/>
          <w:b/>
          <w:bCs/>
          <w:i/>
          <w:iCs/>
          <w:lang w:val="en-US" w:eastAsia="zh-CN"/>
        </w:rPr>
        <w:t>Proposal</w:t>
      </w:r>
      <w:r>
        <w:rPr>
          <w:rFonts w:asciiTheme="majorBidi" w:hAnsiTheme="majorBidi" w:cstheme="majorBidi"/>
          <w:b/>
          <w:bCs/>
          <w:i/>
          <w:iCs/>
          <w:lang w:val="en-US" w:eastAsia="zh-CN"/>
        </w:rPr>
        <w:t xml:space="preserve"> </w:t>
      </w:r>
      <w:r w:rsidR="008B2FCC">
        <w:rPr>
          <w:rFonts w:asciiTheme="majorBidi" w:hAnsiTheme="majorBidi" w:cstheme="majorBidi"/>
          <w:b/>
          <w:bCs/>
          <w:i/>
          <w:iCs/>
          <w:lang w:val="en-US" w:eastAsia="zh-CN"/>
        </w:rPr>
        <w:t>22</w:t>
      </w:r>
      <w:r w:rsidRPr="00006C38">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 xml:space="preserve">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sidRPr="00006C38">
        <w:rPr>
          <w:rFonts w:asciiTheme="majorBidi" w:hAnsiTheme="majorBidi" w:cstheme="majorBidi"/>
          <w:b/>
          <w:bCs/>
          <w:i/>
          <w:iCs/>
          <w:lang w:val="en-US" w:eastAsia="zh-CN"/>
        </w:rPr>
        <w:t xml:space="preserve">, </w:t>
      </w:r>
      <w:r>
        <w:rPr>
          <w:rFonts w:asciiTheme="majorBidi" w:hAnsiTheme="majorBidi" w:cstheme="majorBidi"/>
          <w:b/>
          <w:bCs/>
          <w:i/>
          <w:iCs/>
          <w:lang w:val="en-US" w:eastAsia="zh-CN"/>
        </w:rPr>
        <w:t>different implicit and/or explicit methods for switching between LBT and no-LBT mode should be considered.</w:t>
      </w:r>
    </w:p>
    <w:p w14:paraId="76DF9147" w14:textId="6D8B2BCA" w:rsidR="002B2950" w:rsidRDefault="002B2950" w:rsidP="00A40260">
      <w:pPr>
        <w:spacing w:after="0"/>
        <w:jc w:val="both"/>
        <w:rPr>
          <w:rFonts w:asciiTheme="majorBidi" w:hAnsiTheme="majorBidi" w:cstheme="majorBidi"/>
          <w:b/>
          <w:bCs/>
          <w:i/>
          <w:iCs/>
          <w:lang w:val="en-US" w:eastAsia="zh-CN"/>
        </w:rPr>
      </w:pPr>
    </w:p>
    <w:p w14:paraId="3893A8E7" w14:textId="69AACD37" w:rsidR="00A70DA5" w:rsidRDefault="000A4119" w:rsidP="00A70DA5">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7</w:t>
      </w:r>
      <w:r w:rsidR="00A70DA5">
        <w:rPr>
          <w:rFonts w:ascii="Arial" w:eastAsia="MS Mincho" w:hAnsi="Arial"/>
          <w:sz w:val="36"/>
          <w:szCs w:val="36"/>
          <w:lang w:eastAsia="ja-JP"/>
        </w:rPr>
        <w:tab/>
      </w:r>
      <w:r w:rsidR="00EA72BB">
        <w:rPr>
          <w:rFonts w:ascii="Arial" w:eastAsia="MS Mincho" w:hAnsi="Arial"/>
          <w:sz w:val="36"/>
          <w:szCs w:val="36"/>
          <w:lang w:eastAsia="ja-JP"/>
        </w:rPr>
        <w:t>Receiver assistance for channel access</w:t>
      </w:r>
    </w:p>
    <w:p w14:paraId="6B1B9EE3" w14:textId="181DC9AB" w:rsidR="000C73A8" w:rsidRDefault="000A4119" w:rsidP="000C73A8">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lang w:val="en-US"/>
        </w:rPr>
      </w:pPr>
      <w:r>
        <w:rPr>
          <w:rFonts w:ascii="Arial" w:eastAsia="MS Mincho" w:hAnsi="Arial" w:cs="Arial"/>
          <w:iCs/>
          <w:color w:val="auto"/>
          <w:sz w:val="28"/>
          <w:szCs w:val="36"/>
        </w:rPr>
        <w:t>7</w:t>
      </w:r>
      <w:r w:rsidR="000C73A8" w:rsidRPr="00A40260">
        <w:rPr>
          <w:rFonts w:ascii="Arial" w:eastAsia="MS Mincho" w:hAnsi="Arial" w:cs="Arial"/>
          <w:iCs/>
          <w:color w:val="auto"/>
          <w:sz w:val="28"/>
          <w:szCs w:val="36"/>
          <w:lang w:val="en-US"/>
        </w:rPr>
        <w:t xml:space="preserve">.1 </w:t>
      </w:r>
      <w:r w:rsidR="000C73A8">
        <w:rPr>
          <w:rFonts w:ascii="Arial" w:eastAsia="MS Mincho" w:hAnsi="Arial" w:cs="Arial"/>
          <w:iCs/>
          <w:color w:val="auto"/>
          <w:sz w:val="28"/>
          <w:szCs w:val="36"/>
          <w:lang w:val="en-US"/>
        </w:rPr>
        <w:t>On the need for receiver assistance</w:t>
      </w:r>
    </w:p>
    <w:p w14:paraId="1F220175" w14:textId="6509A80D" w:rsidR="00C84D50" w:rsidRDefault="00C60FB7" w:rsidP="00C7086F">
      <w:pPr>
        <w:spacing w:after="0"/>
        <w:jc w:val="both"/>
        <w:rPr>
          <w:lang w:val="en-US"/>
        </w:rPr>
      </w:pPr>
      <w:r>
        <w:rPr>
          <w:lang w:val="en-US"/>
        </w:rPr>
        <w:t>Further consideration and potential specification</w:t>
      </w:r>
      <w:r w:rsidR="00C84D50">
        <w:rPr>
          <w:lang w:val="en-US"/>
        </w:rPr>
        <w:t xml:space="preserve"> of receiver assistance </w:t>
      </w:r>
      <w:r w:rsidR="008C68AD">
        <w:rPr>
          <w:lang w:val="en-US"/>
        </w:rPr>
        <w:t xml:space="preserve">for channel access </w:t>
      </w:r>
      <w:r w:rsidR="00C84D50">
        <w:rPr>
          <w:lang w:val="en-US"/>
        </w:rPr>
        <w:t xml:space="preserve">has been agreed </w:t>
      </w:r>
      <w:r w:rsidR="00FB5ED6">
        <w:rPr>
          <w:lang w:val="en-US"/>
        </w:rPr>
        <w:t xml:space="preserve">as </w:t>
      </w:r>
      <w:r w:rsidR="00C84D50">
        <w:rPr>
          <w:lang w:val="en-US"/>
        </w:rPr>
        <w:t xml:space="preserve">one of the objectives in the WID. One of the main reasons to consider receiver assistance is because </w:t>
      </w:r>
      <w:r w:rsidR="00C84D50" w:rsidRPr="00CE4044">
        <w:rPr>
          <w:lang w:val="en-US"/>
        </w:rPr>
        <w:t>beam-based transmission is assumed for</w:t>
      </w:r>
      <w:r w:rsidR="00C84D50">
        <w:rPr>
          <w:lang w:val="en-US"/>
        </w:rPr>
        <w:t xml:space="preserve"> unlicensed bands between 52.6 GHz to 71 GHz and p</w:t>
      </w:r>
      <w:r w:rsidR="00C84D50" w:rsidRPr="00CE4044">
        <w:rPr>
          <w:lang w:val="en-US"/>
        </w:rPr>
        <w:t xml:space="preserve">erforming </w:t>
      </w:r>
      <w:r w:rsidR="00C84D50">
        <w:rPr>
          <w:lang w:val="en-US"/>
        </w:rPr>
        <w:t>LBT only</w:t>
      </w:r>
      <w:r w:rsidR="00C84D50" w:rsidRPr="00CE4044">
        <w:rPr>
          <w:lang w:val="en-US"/>
        </w:rPr>
        <w:t xml:space="preserve"> </w:t>
      </w:r>
      <w:r w:rsidR="00C84D50">
        <w:rPr>
          <w:lang w:val="en-US"/>
        </w:rPr>
        <w:t>at the transmitter side</w:t>
      </w:r>
      <w:r w:rsidR="00C84D50" w:rsidRPr="00CE4044">
        <w:rPr>
          <w:lang w:val="en-US"/>
        </w:rPr>
        <w:t xml:space="preserve"> may not guarantee </w:t>
      </w:r>
      <w:r w:rsidR="00FB5ED6">
        <w:rPr>
          <w:lang w:val="en-US"/>
        </w:rPr>
        <w:t>an</w:t>
      </w:r>
      <w:r w:rsidR="00FB5ED6" w:rsidRPr="00CE4044">
        <w:rPr>
          <w:lang w:val="en-US"/>
        </w:rPr>
        <w:t xml:space="preserve"> </w:t>
      </w:r>
      <w:r w:rsidR="00C84D50" w:rsidRPr="00CE4044">
        <w:rPr>
          <w:lang w:val="en-US"/>
        </w:rPr>
        <w:t>interference</w:t>
      </w:r>
      <w:r w:rsidR="00C84D50">
        <w:rPr>
          <w:lang w:val="en-US"/>
        </w:rPr>
        <w:t xml:space="preserve">-free </w:t>
      </w:r>
      <w:r w:rsidR="00C84D50" w:rsidRPr="00CE4044">
        <w:rPr>
          <w:lang w:val="en-US"/>
        </w:rPr>
        <w:t>reception due to hidden nodes</w:t>
      </w:r>
      <w:r w:rsidR="00FB5ED6">
        <w:rPr>
          <w:lang w:val="en-US"/>
        </w:rPr>
        <w:t>/hidden beams</w:t>
      </w:r>
      <w:r w:rsidR="00C84D50" w:rsidRPr="00CE4044">
        <w:rPr>
          <w:lang w:val="en-US"/>
        </w:rPr>
        <w:t xml:space="preserve"> to the transmitter</w:t>
      </w:r>
      <w:r w:rsidR="00C84D50">
        <w:rPr>
          <w:lang w:val="en-US"/>
        </w:rPr>
        <w:t xml:space="preserve">, as shown in Figure 4. Basically, gNB performs directional LBT before DL transmission to the UE1, doesn’t detect any interference and LBT is successful, so it </w:t>
      </w:r>
      <w:r w:rsidR="00C84D50">
        <w:rPr>
          <w:lang w:val="en-US"/>
        </w:rPr>
        <w:lastRenderedPageBreak/>
        <w:t>proceeds to DL transmission in specific beam direction. However, at the UE1 it is receiving interference (transmission by the interfering node to UE2) on that beam that is not visible or detected by the transmitting gNB. Therefore, based on this example, it is seen that directional LBT at the transmitter side is not sufficient.</w:t>
      </w:r>
    </w:p>
    <w:p w14:paraId="769EABC9" w14:textId="75A8F995" w:rsidR="00C84D50" w:rsidRDefault="005A05DC" w:rsidP="00C7086F">
      <w:pPr>
        <w:tabs>
          <w:tab w:val="left" w:pos="4070"/>
        </w:tabs>
        <w:spacing w:after="0"/>
        <w:jc w:val="center"/>
        <w:rPr>
          <w:lang w:val="en-US"/>
        </w:rPr>
      </w:pPr>
      <w:r>
        <w:object w:dxaOrig="13170" w:dyaOrig="9556" w14:anchorId="56694251">
          <v:shape id="_x0000_i1029" type="#_x0000_t75" style="width:278.35pt;height:178.95pt" o:ole="">
            <v:imagedata r:id="rId20" o:title=""/>
          </v:shape>
          <o:OLEObject Type="Embed" ProgID="Visio.Drawing.15" ShapeID="_x0000_i1029" DrawAspect="Content" ObjectID="_1679239716" r:id="rId21"/>
        </w:object>
      </w:r>
    </w:p>
    <w:p w14:paraId="40312665" w14:textId="77777777" w:rsidR="00C84D50" w:rsidRPr="00C84D50" w:rsidRDefault="00C84D50" w:rsidP="00C84D50">
      <w:pPr>
        <w:tabs>
          <w:tab w:val="left" w:pos="4070"/>
        </w:tabs>
        <w:jc w:val="center"/>
        <w:rPr>
          <w:b/>
          <w:bCs/>
          <w:lang w:val="en-US"/>
        </w:rPr>
      </w:pPr>
      <w:r>
        <w:rPr>
          <w:lang w:val="en-US"/>
        </w:rPr>
        <w:t>F</w:t>
      </w:r>
      <w:r w:rsidRPr="00C84D50">
        <w:rPr>
          <w:b/>
          <w:bCs/>
          <w:lang w:val="en-US"/>
        </w:rPr>
        <w:t>igure 4: Example of hidden node problem with beam-based operations</w:t>
      </w:r>
    </w:p>
    <w:p w14:paraId="389ACB95" w14:textId="3A093D08" w:rsidR="00C84D50" w:rsidRDefault="00C84D50" w:rsidP="00C84D50">
      <w:pPr>
        <w:spacing w:before="24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 xml:space="preserve">Observation </w:t>
      </w:r>
      <w:r w:rsidR="00DC6502">
        <w:rPr>
          <w:rFonts w:asciiTheme="majorBidi" w:hAnsiTheme="majorBidi" w:cstheme="majorBidi"/>
          <w:b/>
          <w:bCs/>
          <w:i/>
          <w:iCs/>
          <w:lang w:val="en-US" w:eastAsia="zh-CN"/>
        </w:rPr>
        <w:t>5</w:t>
      </w:r>
      <w:r w:rsidRPr="003176A0">
        <w:rPr>
          <w:rFonts w:asciiTheme="majorBidi" w:hAnsiTheme="majorBidi" w:cstheme="majorBidi"/>
          <w:b/>
          <w:bCs/>
          <w:i/>
          <w:iCs/>
          <w:lang w:val="en-US" w:eastAsia="zh-CN"/>
        </w:rPr>
        <w:t xml:space="preserve">: 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Pr>
          <w:rFonts w:asciiTheme="majorBidi" w:hAnsiTheme="majorBidi" w:cstheme="majorBidi"/>
          <w:b/>
          <w:bCs/>
          <w:i/>
          <w:iCs/>
          <w:lang w:val="en-US" w:eastAsia="zh-CN"/>
        </w:rPr>
        <w:t xml:space="preserve"> with</w:t>
      </w:r>
      <w:r w:rsidRPr="003176A0">
        <w:rPr>
          <w:rFonts w:asciiTheme="majorBidi" w:hAnsiTheme="majorBidi" w:cstheme="majorBidi"/>
          <w:b/>
          <w:bCs/>
          <w:i/>
          <w:iCs/>
          <w:lang w:val="en-US" w:eastAsia="zh-CN"/>
        </w:rPr>
        <w:t xml:space="preserve"> LBT based channel access mechanism, </w:t>
      </w:r>
      <w:r w:rsidR="00C60FB7">
        <w:rPr>
          <w:rFonts w:asciiTheme="majorBidi" w:hAnsiTheme="majorBidi" w:cstheme="majorBidi"/>
          <w:b/>
          <w:bCs/>
          <w:i/>
          <w:iCs/>
          <w:lang w:val="en-US" w:eastAsia="zh-CN"/>
        </w:rPr>
        <w:t>when</w:t>
      </w:r>
      <w:r w:rsidRPr="003176A0">
        <w:rPr>
          <w:rFonts w:asciiTheme="majorBidi" w:hAnsiTheme="majorBidi" w:cstheme="majorBidi"/>
          <w:b/>
          <w:bCs/>
          <w:i/>
          <w:iCs/>
          <w:lang w:val="en-US" w:eastAsia="zh-CN"/>
        </w:rPr>
        <w:t xml:space="preserve"> directional LBT is </w:t>
      </w:r>
      <w:r w:rsidR="00C60FB7">
        <w:rPr>
          <w:rFonts w:asciiTheme="majorBidi" w:hAnsiTheme="majorBidi" w:cstheme="majorBidi"/>
          <w:b/>
          <w:bCs/>
          <w:i/>
          <w:iCs/>
          <w:lang w:val="en-US" w:eastAsia="zh-CN"/>
        </w:rPr>
        <w:t>applied</w:t>
      </w:r>
      <w:r>
        <w:rPr>
          <w:rFonts w:asciiTheme="majorBidi" w:hAnsiTheme="majorBidi" w:cstheme="majorBidi"/>
          <w:b/>
          <w:bCs/>
          <w:i/>
          <w:iCs/>
          <w:lang w:val="en-US" w:eastAsia="zh-CN"/>
        </w:rPr>
        <w:t>,</w:t>
      </w:r>
      <w:r w:rsidRPr="003176A0">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then performing LBT only at the transmitted side may not </w:t>
      </w:r>
      <w:r w:rsidRPr="003E2F9A">
        <w:rPr>
          <w:rFonts w:asciiTheme="majorBidi" w:hAnsiTheme="majorBidi" w:cstheme="majorBidi"/>
          <w:b/>
          <w:bCs/>
          <w:i/>
          <w:iCs/>
          <w:lang w:val="en-US" w:eastAsia="zh-CN"/>
        </w:rPr>
        <w:t xml:space="preserve">guarantee </w:t>
      </w:r>
      <w:r>
        <w:rPr>
          <w:rFonts w:asciiTheme="majorBidi" w:hAnsiTheme="majorBidi" w:cstheme="majorBidi"/>
          <w:b/>
          <w:bCs/>
          <w:i/>
          <w:iCs/>
          <w:lang w:val="en-US" w:eastAsia="zh-CN"/>
        </w:rPr>
        <w:t>an</w:t>
      </w:r>
      <w:r w:rsidRPr="003E2F9A">
        <w:rPr>
          <w:rFonts w:asciiTheme="majorBidi" w:hAnsiTheme="majorBidi" w:cstheme="majorBidi"/>
          <w:b/>
          <w:bCs/>
          <w:i/>
          <w:iCs/>
          <w:lang w:val="en-US" w:eastAsia="zh-CN"/>
        </w:rPr>
        <w:t xml:space="preserve"> interference-free reception due to hidden nodes to the transmitter</w:t>
      </w:r>
    </w:p>
    <w:p w14:paraId="10D7F487" w14:textId="32E87005" w:rsidR="008276F4" w:rsidRDefault="00C84D50" w:rsidP="00A82938">
      <w:pPr>
        <w:tabs>
          <w:tab w:val="left" w:pos="4070"/>
        </w:tabs>
        <w:jc w:val="both"/>
        <w:rPr>
          <w:lang w:val="en-US"/>
        </w:rPr>
      </w:pPr>
      <w:r>
        <w:rPr>
          <w:lang w:val="en-US"/>
        </w:rPr>
        <w:t xml:space="preserve">In order to avoid the hidden node problem, some assistance information from the receiver side </w:t>
      </w:r>
      <w:r w:rsidR="00664520">
        <w:rPr>
          <w:lang w:val="en-US"/>
        </w:rPr>
        <w:t xml:space="preserve">otherwise any timer based mechanism or HARQ-ACK feedback mechanism at the transmitter </w:t>
      </w:r>
      <w:r>
        <w:rPr>
          <w:lang w:val="en-US"/>
        </w:rPr>
        <w:t xml:space="preserve">could be considered to allow the transmitter to also take the potential interference at the receiver into consideration. </w:t>
      </w:r>
      <w:r w:rsidR="00664520">
        <w:rPr>
          <w:lang w:val="en-US"/>
        </w:rPr>
        <w:t>For the timer based or HARQ-ACK feedback-based mechanism,</w:t>
      </w:r>
      <w:r w:rsidR="002A23DA" w:rsidRPr="002A23DA">
        <w:rPr>
          <w:lang w:val="en-US"/>
        </w:rPr>
        <w:t xml:space="preserve"> </w:t>
      </w:r>
      <w:r w:rsidR="002A23DA">
        <w:rPr>
          <w:lang w:val="en-US"/>
        </w:rPr>
        <w:t xml:space="preserve">if there is no HARQ-ACK feedback from the receiver side from the ‘first’ beam, </w:t>
      </w:r>
      <w:r w:rsidR="00664520">
        <w:rPr>
          <w:lang w:val="en-US"/>
        </w:rPr>
        <w:t xml:space="preserve">Tx UE shall switch the beam and subsequent transmission </w:t>
      </w:r>
      <w:r w:rsidR="002A23DA">
        <w:rPr>
          <w:lang w:val="en-US"/>
        </w:rPr>
        <w:t>using</w:t>
      </w:r>
      <w:r w:rsidR="00664520">
        <w:rPr>
          <w:lang w:val="en-US"/>
        </w:rPr>
        <w:t xml:space="preserve"> </w:t>
      </w:r>
      <w:r w:rsidR="002A23DA">
        <w:rPr>
          <w:lang w:val="en-US"/>
        </w:rPr>
        <w:t xml:space="preserve">a </w:t>
      </w:r>
      <w:r w:rsidR="00664520">
        <w:rPr>
          <w:lang w:val="en-US"/>
        </w:rPr>
        <w:t xml:space="preserve">‘second’ beam </w:t>
      </w:r>
      <w:r w:rsidR="002A23DA">
        <w:rPr>
          <w:lang w:val="en-US"/>
        </w:rPr>
        <w:t>following the success of</w:t>
      </w:r>
      <w:r w:rsidR="00664520">
        <w:rPr>
          <w:lang w:val="en-US"/>
        </w:rPr>
        <w:t xml:space="preserve"> LBT</w:t>
      </w:r>
      <w:r w:rsidR="002A23DA">
        <w:rPr>
          <w:lang w:val="en-US"/>
        </w:rPr>
        <w:t>.</w:t>
      </w:r>
      <w:r w:rsidR="00664520">
        <w:rPr>
          <w:lang w:val="en-US"/>
        </w:rPr>
        <w:t xml:space="preserve"> </w:t>
      </w:r>
    </w:p>
    <w:p w14:paraId="2580D345" w14:textId="40AEE6C5" w:rsidR="00C84D50" w:rsidRDefault="004B72C8" w:rsidP="00C84D50">
      <w:pPr>
        <w:tabs>
          <w:tab w:val="left" w:pos="4070"/>
        </w:tabs>
        <w:jc w:val="both"/>
        <w:rPr>
          <w:lang w:val="en-US"/>
        </w:rPr>
      </w:pPr>
      <w:r>
        <w:rPr>
          <w:lang w:val="en-US"/>
        </w:rPr>
        <w:t>In addition, for no-LBT based channel access mechanism, some receiver assistance is also expected to be useful.</w:t>
      </w:r>
    </w:p>
    <w:p w14:paraId="5A35C420" w14:textId="01AB47AF" w:rsidR="00C84D50" w:rsidRDefault="00C84D50" w:rsidP="00C84D50">
      <w:pPr>
        <w:spacing w:after="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t xml:space="preserve">Proposal </w:t>
      </w:r>
      <w:r w:rsidR="00EE0154">
        <w:rPr>
          <w:rFonts w:asciiTheme="majorBidi" w:hAnsiTheme="majorBidi" w:cstheme="majorBidi"/>
          <w:b/>
          <w:bCs/>
          <w:i/>
          <w:iCs/>
          <w:lang w:val="en-US" w:eastAsia="zh-CN"/>
        </w:rPr>
        <w:t>2</w:t>
      </w:r>
      <w:r w:rsidR="00441DB4">
        <w:rPr>
          <w:rFonts w:asciiTheme="majorBidi" w:hAnsiTheme="majorBidi" w:cstheme="majorBidi"/>
          <w:b/>
          <w:bCs/>
          <w:i/>
          <w:iCs/>
          <w:lang w:val="en-US" w:eastAsia="zh-CN"/>
        </w:rPr>
        <w:t>3</w:t>
      </w:r>
      <w:r w:rsidRPr="00A40260">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 xml:space="preserve">For NR </w:t>
      </w:r>
      <w:r w:rsidR="00C60FB7">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sidR="005E1360">
        <w:rPr>
          <w:rFonts w:asciiTheme="majorBidi" w:hAnsiTheme="majorBidi" w:cstheme="majorBidi"/>
          <w:b/>
          <w:bCs/>
          <w:i/>
          <w:iCs/>
          <w:lang w:val="en-US" w:eastAsia="zh-CN"/>
        </w:rPr>
        <w:t>,</w:t>
      </w:r>
      <w:r>
        <w:rPr>
          <w:rFonts w:asciiTheme="majorBidi" w:hAnsiTheme="majorBidi" w:cstheme="majorBidi"/>
          <w:b/>
          <w:bCs/>
          <w:i/>
          <w:iCs/>
          <w:lang w:val="en-US" w:eastAsia="zh-CN"/>
        </w:rPr>
        <w:t xml:space="preserve"> </w:t>
      </w:r>
      <w:r w:rsidR="004B72C8">
        <w:rPr>
          <w:rFonts w:asciiTheme="majorBidi" w:hAnsiTheme="majorBidi" w:cstheme="majorBidi"/>
          <w:b/>
          <w:bCs/>
          <w:i/>
          <w:iCs/>
          <w:lang w:val="en-US" w:eastAsia="zh-CN"/>
        </w:rPr>
        <w:t>receiver assistance should be supported for both LBT and no-LBT based channel access mechanisms to avoid potential interference</w:t>
      </w:r>
      <w:r>
        <w:rPr>
          <w:rFonts w:asciiTheme="majorBidi" w:hAnsiTheme="majorBidi" w:cstheme="majorBidi"/>
          <w:b/>
          <w:bCs/>
          <w:i/>
          <w:iCs/>
          <w:lang w:val="en-US" w:eastAsia="zh-CN"/>
        </w:rPr>
        <w:t xml:space="preserve"> at the receiver</w:t>
      </w:r>
      <w:r w:rsidR="002E6FFA">
        <w:rPr>
          <w:rFonts w:asciiTheme="majorBidi" w:hAnsiTheme="majorBidi" w:cstheme="majorBidi"/>
          <w:b/>
          <w:bCs/>
          <w:i/>
          <w:iCs/>
          <w:lang w:val="en-US" w:eastAsia="zh-CN"/>
        </w:rPr>
        <w:t>.</w:t>
      </w:r>
    </w:p>
    <w:p w14:paraId="100B7F13" w14:textId="2416AF61" w:rsidR="00494046" w:rsidRDefault="00494046" w:rsidP="00C84D50">
      <w:pPr>
        <w:spacing w:after="0"/>
        <w:jc w:val="both"/>
        <w:rPr>
          <w:rFonts w:asciiTheme="majorBidi" w:hAnsiTheme="majorBidi" w:cstheme="majorBidi"/>
          <w:b/>
          <w:bCs/>
          <w:i/>
          <w:iCs/>
          <w:lang w:val="en-US" w:eastAsia="zh-CN"/>
        </w:rPr>
      </w:pPr>
    </w:p>
    <w:p w14:paraId="3EE1D8D1" w14:textId="40471A61" w:rsidR="00494046" w:rsidRDefault="00494046" w:rsidP="00494046">
      <w:pPr>
        <w:spacing w:after="0"/>
        <w:jc w:val="both"/>
        <w:rPr>
          <w:rFonts w:asciiTheme="majorBidi" w:hAnsiTheme="majorBidi" w:cstheme="majorBidi"/>
          <w:b/>
          <w:bCs/>
          <w:i/>
          <w:iCs/>
          <w:lang w:val="en-US" w:eastAsia="zh-CN"/>
        </w:rPr>
      </w:pPr>
      <w:r>
        <w:rPr>
          <w:rFonts w:asciiTheme="majorBidi" w:hAnsiTheme="majorBidi" w:cstheme="majorBidi"/>
          <w:b/>
          <w:bCs/>
          <w:i/>
          <w:iCs/>
          <w:lang w:val="en-US" w:eastAsia="zh-CN"/>
        </w:rPr>
        <w:t xml:space="preserve">Proposal </w:t>
      </w:r>
      <w:r w:rsidR="000421AD">
        <w:rPr>
          <w:rFonts w:asciiTheme="majorBidi" w:hAnsiTheme="majorBidi" w:cstheme="majorBidi"/>
          <w:b/>
          <w:bCs/>
          <w:i/>
          <w:iCs/>
          <w:lang w:val="en-US" w:eastAsia="zh-CN"/>
        </w:rPr>
        <w:t>24</w:t>
      </w:r>
      <w:r>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 xml:space="preserve">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Pr>
          <w:rFonts w:asciiTheme="majorBidi" w:hAnsiTheme="majorBidi" w:cstheme="majorBidi"/>
          <w:b/>
          <w:bCs/>
          <w:i/>
          <w:iCs/>
          <w:lang w:val="en-US" w:eastAsia="zh-CN"/>
        </w:rPr>
        <w:t xml:space="preserve">, enhancement to the transmitter side LBT mechanism based on </w:t>
      </w:r>
      <w:r w:rsidR="00421BBC">
        <w:rPr>
          <w:rFonts w:asciiTheme="majorBidi" w:hAnsiTheme="majorBidi" w:cstheme="majorBidi"/>
          <w:b/>
          <w:bCs/>
          <w:i/>
          <w:iCs/>
          <w:lang w:val="en-US" w:eastAsia="zh-CN"/>
        </w:rPr>
        <w:t xml:space="preserve">failure to receive </w:t>
      </w:r>
      <w:r>
        <w:rPr>
          <w:rFonts w:asciiTheme="majorBidi" w:hAnsiTheme="majorBidi" w:cstheme="majorBidi"/>
          <w:b/>
          <w:bCs/>
          <w:i/>
          <w:iCs/>
          <w:lang w:val="en-US" w:eastAsia="zh-CN"/>
        </w:rPr>
        <w:t>HARQ feedback</w:t>
      </w:r>
      <w:r w:rsidR="000421AD">
        <w:rPr>
          <w:rFonts w:asciiTheme="majorBidi" w:hAnsiTheme="majorBidi" w:cstheme="majorBidi"/>
          <w:b/>
          <w:bCs/>
          <w:i/>
          <w:iCs/>
          <w:lang w:val="en-US" w:eastAsia="zh-CN"/>
        </w:rPr>
        <w:t xml:space="preserve"> scheme</w:t>
      </w:r>
      <w:r>
        <w:rPr>
          <w:rFonts w:asciiTheme="majorBidi" w:hAnsiTheme="majorBidi" w:cstheme="majorBidi"/>
          <w:b/>
          <w:bCs/>
          <w:i/>
          <w:iCs/>
          <w:lang w:val="en-US" w:eastAsia="zh-CN"/>
        </w:rPr>
        <w:t xml:space="preserve"> </w:t>
      </w:r>
      <w:r w:rsidR="000421AD">
        <w:rPr>
          <w:rFonts w:asciiTheme="majorBidi" w:hAnsiTheme="majorBidi" w:cstheme="majorBidi"/>
          <w:b/>
          <w:bCs/>
          <w:i/>
          <w:iCs/>
          <w:lang w:val="en-US" w:eastAsia="zh-CN"/>
        </w:rPr>
        <w:t xml:space="preserve">or </w:t>
      </w:r>
      <w:r w:rsidR="00C92E86">
        <w:rPr>
          <w:rFonts w:asciiTheme="majorBidi" w:hAnsiTheme="majorBidi" w:cstheme="majorBidi"/>
          <w:b/>
          <w:bCs/>
          <w:i/>
          <w:iCs/>
          <w:lang w:val="en-US" w:eastAsia="zh-CN"/>
        </w:rPr>
        <w:t>timer-based</w:t>
      </w:r>
      <w:r>
        <w:rPr>
          <w:rFonts w:asciiTheme="majorBidi" w:hAnsiTheme="majorBidi" w:cstheme="majorBidi"/>
          <w:b/>
          <w:bCs/>
          <w:i/>
          <w:iCs/>
          <w:lang w:val="en-US" w:eastAsia="zh-CN"/>
        </w:rPr>
        <w:t xml:space="preserve"> scheme should be supported for LBT based channel access mechanisms </w:t>
      </w:r>
      <w:r w:rsidR="00191316">
        <w:rPr>
          <w:rFonts w:asciiTheme="majorBidi" w:hAnsiTheme="majorBidi" w:cstheme="majorBidi"/>
          <w:b/>
          <w:bCs/>
          <w:i/>
          <w:iCs/>
          <w:lang w:val="en-US" w:eastAsia="zh-CN"/>
        </w:rPr>
        <w:t>to consider</w:t>
      </w:r>
      <w:r>
        <w:rPr>
          <w:rFonts w:asciiTheme="majorBidi" w:hAnsiTheme="majorBidi" w:cstheme="majorBidi"/>
          <w:b/>
          <w:bCs/>
          <w:i/>
          <w:iCs/>
          <w:lang w:val="en-US" w:eastAsia="zh-CN"/>
        </w:rPr>
        <w:t xml:space="preserve"> potential interference at the receiver.</w:t>
      </w:r>
    </w:p>
    <w:p w14:paraId="1552EDEA" w14:textId="79478DA8" w:rsidR="00494046" w:rsidRDefault="00494046" w:rsidP="00C84D50">
      <w:pPr>
        <w:spacing w:after="0"/>
        <w:jc w:val="both"/>
        <w:rPr>
          <w:rFonts w:asciiTheme="majorBidi" w:hAnsiTheme="majorBidi" w:cstheme="majorBidi"/>
          <w:b/>
          <w:bCs/>
          <w:i/>
          <w:iCs/>
          <w:lang w:val="en-US" w:eastAsia="zh-CN"/>
        </w:rPr>
      </w:pPr>
    </w:p>
    <w:p w14:paraId="69E9284B" w14:textId="74720643" w:rsidR="005E1360" w:rsidRDefault="005E1360" w:rsidP="00C84D50">
      <w:pPr>
        <w:spacing w:after="0"/>
        <w:jc w:val="both"/>
        <w:rPr>
          <w:rFonts w:asciiTheme="majorBidi" w:hAnsiTheme="majorBidi" w:cstheme="majorBidi"/>
          <w:lang w:val="en-US" w:eastAsia="zh-CN"/>
        </w:rPr>
      </w:pPr>
      <w:r>
        <w:rPr>
          <w:rFonts w:asciiTheme="majorBidi" w:hAnsiTheme="majorBidi" w:cstheme="majorBidi"/>
          <w:lang w:val="en-US" w:eastAsia="zh-CN"/>
        </w:rPr>
        <w:t>Furthermore, three different classes for receiver assistance have been discussed in RAN1#103-e. In our view, it is sufficient to support class A receiver assistance where the assistance information is shared with the transmitter only. In this case, any further coordination including sharing of this interference can be handled between different network nodes via backhaul and UE should not be expected to share the assistance information with any other nodes.</w:t>
      </w:r>
    </w:p>
    <w:p w14:paraId="55672669" w14:textId="4435EFC4" w:rsidR="005E1360" w:rsidRDefault="005E1360" w:rsidP="00C84D50">
      <w:pPr>
        <w:spacing w:after="0"/>
        <w:jc w:val="both"/>
        <w:rPr>
          <w:rFonts w:asciiTheme="majorBidi" w:hAnsiTheme="majorBidi" w:cstheme="majorBidi"/>
          <w:lang w:val="en-US" w:eastAsia="zh-CN"/>
        </w:rPr>
      </w:pPr>
    </w:p>
    <w:p w14:paraId="70B7BBDF" w14:textId="4413A6FF" w:rsidR="005E1360" w:rsidRDefault="005E1360" w:rsidP="005E1360">
      <w:pPr>
        <w:spacing w:after="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t xml:space="preserve">Proposal </w:t>
      </w:r>
      <w:r w:rsidR="00EE0154">
        <w:rPr>
          <w:rFonts w:asciiTheme="majorBidi" w:hAnsiTheme="majorBidi" w:cstheme="majorBidi"/>
          <w:b/>
          <w:bCs/>
          <w:i/>
          <w:iCs/>
          <w:lang w:val="en-US" w:eastAsia="zh-CN"/>
        </w:rPr>
        <w:t>2</w:t>
      </w:r>
      <w:r w:rsidR="000421AD">
        <w:rPr>
          <w:rFonts w:asciiTheme="majorBidi" w:hAnsiTheme="majorBidi" w:cstheme="majorBidi"/>
          <w:b/>
          <w:bCs/>
          <w:i/>
          <w:iCs/>
          <w:lang w:val="en-US" w:eastAsia="zh-CN"/>
        </w:rPr>
        <w:t>5</w:t>
      </w:r>
      <w:r w:rsidRPr="00A40260">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 xml:space="preserve">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Pr>
          <w:rFonts w:asciiTheme="majorBidi" w:hAnsiTheme="majorBidi" w:cstheme="majorBidi"/>
          <w:b/>
          <w:bCs/>
          <w:i/>
          <w:iCs/>
          <w:lang w:val="en-US" w:eastAsia="zh-CN"/>
        </w:rPr>
        <w:t>, only class A receiver assistance should be supported where the assistance information is sent only to the transmitte</w:t>
      </w:r>
      <w:r w:rsidR="00870C8B">
        <w:rPr>
          <w:rFonts w:asciiTheme="majorBidi" w:hAnsiTheme="majorBidi" w:cstheme="majorBidi"/>
          <w:b/>
          <w:bCs/>
          <w:i/>
          <w:iCs/>
          <w:lang w:val="en-US" w:eastAsia="zh-CN"/>
        </w:rPr>
        <w:t>r</w:t>
      </w:r>
      <w:r>
        <w:rPr>
          <w:rFonts w:asciiTheme="majorBidi" w:hAnsiTheme="majorBidi" w:cstheme="majorBidi"/>
          <w:b/>
          <w:bCs/>
          <w:i/>
          <w:iCs/>
          <w:lang w:val="en-US" w:eastAsia="zh-CN"/>
        </w:rPr>
        <w:t>.</w:t>
      </w:r>
    </w:p>
    <w:p w14:paraId="75D8082B" w14:textId="6CF96FB7" w:rsidR="0023367A" w:rsidRDefault="0023367A" w:rsidP="0023367A">
      <w:pPr>
        <w:pStyle w:val="discussionpoint"/>
        <w:spacing w:after="0"/>
        <w:rPr>
          <w:rFonts w:ascii="Times New Roman" w:hAnsi="Times New Roman" w:cs="Times New Roman"/>
          <w:i/>
          <w:iCs/>
          <w:sz w:val="20"/>
          <w:szCs w:val="20"/>
          <w:highlight w:val="green"/>
        </w:rPr>
      </w:pPr>
    </w:p>
    <w:p w14:paraId="383FBA4A" w14:textId="5EC7BF7C" w:rsidR="0023367A" w:rsidRPr="0023367A" w:rsidRDefault="0023367A" w:rsidP="0023367A">
      <w:pPr>
        <w:pStyle w:val="discussionpoint"/>
        <w:spacing w:after="0"/>
        <w:rPr>
          <w:rFonts w:ascii="Times New Roman" w:hAnsi="Times New Roman" w:cs="Times New Roman"/>
          <w:sz w:val="20"/>
          <w:szCs w:val="20"/>
        </w:rPr>
      </w:pPr>
      <w:r w:rsidRPr="0023367A">
        <w:rPr>
          <w:rFonts w:ascii="Times New Roman" w:hAnsi="Times New Roman" w:cs="Times New Roman"/>
          <w:sz w:val="20"/>
          <w:szCs w:val="20"/>
        </w:rPr>
        <w:t>In</w:t>
      </w:r>
      <w:r>
        <w:rPr>
          <w:rFonts w:ascii="Times New Roman" w:hAnsi="Times New Roman" w:cs="Times New Roman"/>
          <w:sz w:val="20"/>
          <w:szCs w:val="20"/>
        </w:rPr>
        <w:t xml:space="preserve"> RAN1#104-e, following alternatives have been agreed for receiver to provide recei</w:t>
      </w:r>
      <w:r w:rsidR="00CE720A">
        <w:rPr>
          <w:rFonts w:ascii="Times New Roman" w:hAnsi="Times New Roman" w:cs="Times New Roman"/>
          <w:sz w:val="20"/>
          <w:szCs w:val="20"/>
        </w:rPr>
        <w:t>ver assistance [2]:</w:t>
      </w:r>
    </w:p>
    <w:p w14:paraId="679F7FDF" w14:textId="77777777" w:rsidR="0023367A" w:rsidRDefault="0023367A" w:rsidP="0023367A">
      <w:pPr>
        <w:pStyle w:val="discussionpoint"/>
        <w:spacing w:after="0"/>
        <w:rPr>
          <w:rFonts w:ascii="Times New Roman" w:hAnsi="Times New Roman" w:cs="Times New Roman"/>
          <w:i/>
          <w:iCs/>
          <w:sz w:val="20"/>
          <w:szCs w:val="20"/>
          <w:highlight w:val="green"/>
        </w:rPr>
      </w:pPr>
    </w:p>
    <w:p w14:paraId="705A2D74" w14:textId="08D4E090" w:rsidR="0023367A" w:rsidRPr="00C26158" w:rsidRDefault="0023367A" w:rsidP="0023367A">
      <w:pPr>
        <w:pStyle w:val="discussionpoint"/>
        <w:spacing w:after="0"/>
        <w:rPr>
          <w:rFonts w:ascii="Times New Roman" w:hAnsi="Times New Roman" w:cs="Times New Roman"/>
          <w:i/>
          <w:iCs/>
          <w:sz w:val="20"/>
          <w:szCs w:val="20"/>
          <w:highlight w:val="green"/>
        </w:rPr>
      </w:pPr>
      <w:r w:rsidRPr="00C26158">
        <w:rPr>
          <w:rFonts w:ascii="Times New Roman" w:hAnsi="Times New Roman" w:cs="Times New Roman"/>
          <w:i/>
          <w:iCs/>
          <w:sz w:val="20"/>
          <w:szCs w:val="20"/>
          <w:highlight w:val="green"/>
        </w:rPr>
        <w:t>Agreement:</w:t>
      </w:r>
    </w:p>
    <w:p w14:paraId="4E8EBDAA" w14:textId="77777777" w:rsidR="0023367A" w:rsidRPr="00C26158" w:rsidRDefault="0023367A" w:rsidP="001554EF">
      <w:pPr>
        <w:spacing w:after="0"/>
        <w:rPr>
          <w:i/>
          <w:iCs/>
          <w:color w:val="000000"/>
        </w:rPr>
      </w:pPr>
      <w:r w:rsidRPr="00C26158">
        <w:rPr>
          <w:i/>
          <w:iCs/>
          <w:color w:val="000000"/>
        </w:rPr>
        <w:t>For receiver to provide assistance, channel sensing and reporting need to be performed. The following set of tools can be considered for further discussion</w:t>
      </w:r>
    </w:p>
    <w:p w14:paraId="550F0CC8" w14:textId="77777777" w:rsidR="0023367A" w:rsidRPr="00C26158" w:rsidRDefault="0023367A" w:rsidP="0023367A">
      <w:pPr>
        <w:pStyle w:val="ListParagraph"/>
        <w:numPr>
          <w:ilvl w:val="0"/>
          <w:numId w:val="18"/>
        </w:numPr>
        <w:autoSpaceDE/>
        <w:autoSpaceDN/>
        <w:adjustRightInd/>
        <w:snapToGrid w:val="0"/>
        <w:spacing w:after="0" w:line="252" w:lineRule="auto"/>
        <w:contextualSpacing w:val="0"/>
        <w:textAlignment w:val="auto"/>
        <w:rPr>
          <w:i/>
          <w:iCs/>
          <w:color w:val="000000"/>
        </w:rPr>
      </w:pPr>
      <w:r w:rsidRPr="00C26158">
        <w:rPr>
          <w:i/>
          <w:iCs/>
          <w:color w:val="000000"/>
        </w:rPr>
        <w:t>Alt 1. Legacy RSSI measurement and reporting with possible enhancements</w:t>
      </w:r>
    </w:p>
    <w:p w14:paraId="3D6A2F52" w14:textId="77777777" w:rsidR="0023367A" w:rsidRPr="00C26158" w:rsidRDefault="0023367A" w:rsidP="0023367A">
      <w:pPr>
        <w:pStyle w:val="ListParagraph"/>
        <w:numPr>
          <w:ilvl w:val="0"/>
          <w:numId w:val="18"/>
        </w:numPr>
        <w:autoSpaceDE/>
        <w:autoSpaceDN/>
        <w:adjustRightInd/>
        <w:snapToGrid w:val="0"/>
        <w:spacing w:after="0" w:line="252" w:lineRule="auto"/>
        <w:contextualSpacing w:val="0"/>
        <w:textAlignment w:val="auto"/>
        <w:rPr>
          <w:i/>
          <w:iCs/>
          <w:color w:val="000000"/>
        </w:rPr>
      </w:pPr>
      <w:r w:rsidRPr="00C26158">
        <w:rPr>
          <w:i/>
          <w:iCs/>
          <w:color w:val="000000"/>
        </w:rPr>
        <w:t xml:space="preserve">Alt 2. AP-CSI report </w:t>
      </w:r>
      <w:r w:rsidRPr="00C26158">
        <w:rPr>
          <w:i/>
          <w:iCs/>
        </w:rPr>
        <w:t>with possible enhancements</w:t>
      </w:r>
    </w:p>
    <w:p w14:paraId="2DA62E63" w14:textId="77777777" w:rsidR="0023367A" w:rsidRPr="00C26158" w:rsidRDefault="0023367A" w:rsidP="0023367A">
      <w:pPr>
        <w:pStyle w:val="ListParagraph"/>
        <w:numPr>
          <w:ilvl w:val="0"/>
          <w:numId w:val="18"/>
        </w:numPr>
        <w:autoSpaceDE/>
        <w:autoSpaceDN/>
        <w:adjustRightInd/>
        <w:snapToGrid w:val="0"/>
        <w:spacing w:after="0" w:line="252" w:lineRule="auto"/>
        <w:contextualSpacing w:val="0"/>
        <w:textAlignment w:val="auto"/>
        <w:rPr>
          <w:i/>
          <w:iCs/>
          <w:color w:val="000000"/>
        </w:rPr>
      </w:pPr>
      <w:r w:rsidRPr="00C26158">
        <w:rPr>
          <w:i/>
          <w:iCs/>
          <w:color w:val="000000"/>
        </w:rPr>
        <w:t xml:space="preserve">Alt 3. LBT at receiver </w:t>
      </w:r>
    </w:p>
    <w:p w14:paraId="5B4E5E62" w14:textId="77777777" w:rsidR="0023367A" w:rsidRPr="00C26158" w:rsidRDefault="0023367A" w:rsidP="0023367A">
      <w:pPr>
        <w:pStyle w:val="ListParagraph"/>
        <w:numPr>
          <w:ilvl w:val="1"/>
          <w:numId w:val="18"/>
        </w:numPr>
        <w:autoSpaceDE/>
        <w:autoSpaceDN/>
        <w:adjustRightInd/>
        <w:snapToGrid w:val="0"/>
        <w:spacing w:after="0" w:line="252" w:lineRule="auto"/>
        <w:contextualSpacing w:val="0"/>
        <w:textAlignment w:val="auto"/>
        <w:rPr>
          <w:i/>
          <w:iCs/>
          <w:color w:val="000000"/>
        </w:rPr>
      </w:pPr>
      <w:r w:rsidRPr="00C26158">
        <w:rPr>
          <w:i/>
          <w:iCs/>
          <w:color w:val="000000"/>
        </w:rPr>
        <w:t xml:space="preserve">Alt 3.1 eCCA </w:t>
      </w:r>
    </w:p>
    <w:p w14:paraId="6887CE4F" w14:textId="77777777" w:rsidR="0023367A" w:rsidRPr="00C26158" w:rsidRDefault="0023367A" w:rsidP="0023367A">
      <w:pPr>
        <w:pStyle w:val="ListParagraph"/>
        <w:numPr>
          <w:ilvl w:val="1"/>
          <w:numId w:val="18"/>
        </w:numPr>
        <w:autoSpaceDE/>
        <w:autoSpaceDN/>
        <w:adjustRightInd/>
        <w:snapToGrid w:val="0"/>
        <w:spacing w:after="0" w:line="252" w:lineRule="auto"/>
        <w:contextualSpacing w:val="0"/>
        <w:textAlignment w:val="auto"/>
        <w:rPr>
          <w:i/>
          <w:iCs/>
          <w:color w:val="000000"/>
        </w:rPr>
      </w:pPr>
      <w:r w:rsidRPr="00C26158">
        <w:rPr>
          <w:i/>
          <w:iCs/>
          <w:color w:val="000000"/>
        </w:rPr>
        <w:t xml:space="preserve">Alt 3.2 Cat2 LBT </w:t>
      </w:r>
    </w:p>
    <w:p w14:paraId="56FE2EE7" w14:textId="2C9A0ABB" w:rsidR="0023367A" w:rsidRDefault="0023367A" w:rsidP="005E1360">
      <w:pPr>
        <w:spacing w:after="0"/>
        <w:jc w:val="both"/>
        <w:rPr>
          <w:rFonts w:asciiTheme="majorBidi" w:hAnsiTheme="majorBidi" w:cstheme="majorBidi"/>
          <w:b/>
          <w:bCs/>
          <w:i/>
          <w:iCs/>
          <w:lang w:val="en-US" w:eastAsia="zh-CN"/>
        </w:rPr>
      </w:pPr>
    </w:p>
    <w:p w14:paraId="2C9A77CF" w14:textId="69FF7DD6" w:rsidR="002A47C9" w:rsidRPr="002A47C9" w:rsidRDefault="00BB0FF4" w:rsidP="005E1360">
      <w:pPr>
        <w:spacing w:after="0"/>
        <w:jc w:val="both"/>
        <w:rPr>
          <w:rFonts w:asciiTheme="majorBidi" w:hAnsiTheme="majorBidi" w:cstheme="majorBidi"/>
          <w:lang w:val="en-US" w:eastAsia="zh-CN"/>
        </w:rPr>
      </w:pPr>
      <w:r>
        <w:rPr>
          <w:rFonts w:asciiTheme="majorBidi" w:hAnsiTheme="majorBidi" w:cstheme="majorBidi"/>
          <w:lang w:val="en-US" w:eastAsia="zh-CN"/>
        </w:rPr>
        <w:t>In our view</w:t>
      </w:r>
      <w:r w:rsidR="002A47C9">
        <w:rPr>
          <w:rFonts w:asciiTheme="majorBidi" w:hAnsiTheme="majorBidi" w:cstheme="majorBidi"/>
          <w:lang w:val="en-US" w:eastAsia="zh-CN"/>
        </w:rPr>
        <w:t xml:space="preserve">, </w:t>
      </w:r>
      <w:r>
        <w:rPr>
          <w:rFonts w:asciiTheme="majorBidi" w:hAnsiTheme="majorBidi" w:cstheme="majorBidi"/>
          <w:lang w:val="en-US" w:eastAsia="zh-CN"/>
        </w:rPr>
        <w:t xml:space="preserve">both Alt 1 and Alt.3 can be </w:t>
      </w:r>
      <w:r w:rsidR="00597358">
        <w:rPr>
          <w:rFonts w:asciiTheme="majorBidi" w:hAnsiTheme="majorBidi" w:cstheme="majorBidi"/>
          <w:lang w:val="en-US" w:eastAsia="zh-CN"/>
        </w:rPr>
        <w:t>supported,</w:t>
      </w:r>
      <w:r>
        <w:rPr>
          <w:rFonts w:asciiTheme="majorBidi" w:hAnsiTheme="majorBidi" w:cstheme="majorBidi"/>
          <w:lang w:val="en-US" w:eastAsia="zh-CN"/>
        </w:rPr>
        <w:t xml:space="preserve"> and further details should be discussed for these two options that are discussed in section 7.2 and 7.3, respectively</w:t>
      </w:r>
    </w:p>
    <w:p w14:paraId="0594B018" w14:textId="60C96F12" w:rsidR="00EA72BB" w:rsidRDefault="00672F49" w:rsidP="00EA72BB">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lang w:val="en-US"/>
        </w:rPr>
      </w:pPr>
      <w:r>
        <w:rPr>
          <w:rFonts w:ascii="Arial" w:eastAsia="MS Mincho" w:hAnsi="Arial" w:cs="Arial"/>
          <w:iCs/>
          <w:color w:val="auto"/>
          <w:sz w:val="28"/>
          <w:szCs w:val="36"/>
          <w:lang w:val="en-US"/>
        </w:rPr>
        <w:t>7</w:t>
      </w:r>
      <w:r w:rsidR="00EA72BB" w:rsidRPr="00A40260">
        <w:rPr>
          <w:rFonts w:ascii="Arial" w:eastAsia="MS Mincho" w:hAnsi="Arial" w:cs="Arial"/>
          <w:iCs/>
          <w:color w:val="auto"/>
          <w:sz w:val="28"/>
          <w:szCs w:val="36"/>
          <w:lang w:val="en-US"/>
        </w:rPr>
        <w:t>.</w:t>
      </w:r>
      <w:r w:rsidR="006B62AB">
        <w:rPr>
          <w:rFonts w:ascii="Arial" w:eastAsia="MS Mincho" w:hAnsi="Arial" w:cs="Arial"/>
          <w:iCs/>
          <w:color w:val="auto"/>
          <w:sz w:val="28"/>
          <w:szCs w:val="36"/>
          <w:lang w:val="en-US"/>
        </w:rPr>
        <w:t>2</w:t>
      </w:r>
      <w:r w:rsidR="00EA72BB" w:rsidRPr="00A40260">
        <w:rPr>
          <w:rFonts w:ascii="Arial" w:eastAsia="MS Mincho" w:hAnsi="Arial" w:cs="Arial"/>
          <w:iCs/>
          <w:color w:val="auto"/>
          <w:sz w:val="28"/>
          <w:szCs w:val="36"/>
          <w:lang w:val="en-US"/>
        </w:rPr>
        <w:t xml:space="preserve"> </w:t>
      </w:r>
      <w:r w:rsidR="00EA72BB" w:rsidRPr="00EA72BB">
        <w:rPr>
          <w:rFonts w:ascii="Arial" w:eastAsia="MS Mincho" w:hAnsi="Arial" w:cs="Arial"/>
          <w:iCs/>
          <w:color w:val="auto"/>
          <w:sz w:val="28"/>
          <w:szCs w:val="36"/>
          <w:lang w:val="en-US"/>
        </w:rPr>
        <w:t>Long-term sensing for interference mitigation</w:t>
      </w:r>
    </w:p>
    <w:p w14:paraId="417665E9" w14:textId="23810328" w:rsidR="003F4707" w:rsidRDefault="00FE0B60" w:rsidP="00A40260">
      <w:pPr>
        <w:spacing w:after="0"/>
        <w:jc w:val="both"/>
        <w:rPr>
          <w:rFonts w:asciiTheme="majorBidi" w:hAnsiTheme="majorBidi" w:cstheme="majorBidi"/>
          <w:lang w:val="en-US" w:eastAsia="zh-CN"/>
        </w:rPr>
      </w:pPr>
      <w:r w:rsidRPr="00FE0B60">
        <w:rPr>
          <w:rFonts w:asciiTheme="majorBidi" w:hAnsiTheme="majorBidi" w:cstheme="majorBidi"/>
          <w:lang w:val="en-US" w:eastAsia="zh-CN"/>
        </w:rPr>
        <w:t xml:space="preserve">Currently for </w:t>
      </w:r>
      <w:r w:rsidR="003F4707">
        <w:rPr>
          <w:rFonts w:asciiTheme="majorBidi" w:hAnsiTheme="majorBidi" w:cstheme="majorBidi"/>
          <w:lang w:val="en-US" w:eastAsia="zh-CN"/>
        </w:rPr>
        <w:t>the</w:t>
      </w:r>
      <w:r w:rsidRPr="00FE0B60">
        <w:rPr>
          <w:rFonts w:asciiTheme="majorBidi" w:hAnsiTheme="majorBidi" w:cstheme="majorBidi"/>
          <w:lang w:val="en-US" w:eastAsia="zh-CN"/>
        </w:rPr>
        <w:t xml:space="preserve"> NR-U</w:t>
      </w:r>
      <w:r w:rsidR="003F4707">
        <w:rPr>
          <w:rFonts w:asciiTheme="majorBidi" w:hAnsiTheme="majorBidi" w:cstheme="majorBidi"/>
          <w:lang w:val="en-US" w:eastAsia="zh-CN"/>
        </w:rPr>
        <w:t xml:space="preserve"> operations in FR1</w:t>
      </w:r>
      <w:r w:rsidRPr="00FE0B60">
        <w:rPr>
          <w:rFonts w:asciiTheme="majorBidi" w:hAnsiTheme="majorBidi" w:cstheme="majorBidi"/>
          <w:lang w:val="en-US" w:eastAsia="zh-CN"/>
        </w:rPr>
        <w:t xml:space="preserve">, only short-term channel sensing in the form of omni-directional LBT is supported. </w:t>
      </w:r>
      <w:r w:rsidR="003F4707">
        <w:rPr>
          <w:rFonts w:asciiTheme="majorBidi" w:hAnsiTheme="majorBidi" w:cstheme="majorBidi"/>
          <w:lang w:val="en-US" w:eastAsia="zh-CN"/>
        </w:rPr>
        <w:t xml:space="preserve">Based on the </w:t>
      </w:r>
      <w:r w:rsidR="00A660CB">
        <w:rPr>
          <w:rFonts w:asciiTheme="majorBidi" w:hAnsiTheme="majorBidi" w:cstheme="majorBidi"/>
          <w:lang w:val="en-US" w:eastAsia="zh-CN"/>
        </w:rPr>
        <w:t>WID objectives</w:t>
      </w:r>
      <w:r w:rsidR="003F4707">
        <w:rPr>
          <w:rFonts w:asciiTheme="majorBidi" w:hAnsiTheme="majorBidi" w:cstheme="majorBidi"/>
          <w:lang w:val="en-US" w:eastAsia="zh-CN"/>
        </w:rPr>
        <w:t>,</w:t>
      </w:r>
      <w:r w:rsidRPr="00FE0B60">
        <w:rPr>
          <w:rFonts w:asciiTheme="majorBidi" w:hAnsiTheme="majorBidi" w:cstheme="majorBidi"/>
          <w:lang w:val="en-US" w:eastAsia="zh-CN"/>
        </w:rPr>
        <w:t xml:space="preserve"> it has been agreed that both LBT and no LBT based unlicensed channel access mechanism will be supported in NR Rel-17. Moreover, directional </w:t>
      </w:r>
      <w:r w:rsidR="004D6D0E">
        <w:rPr>
          <w:rFonts w:asciiTheme="majorBidi" w:hAnsiTheme="majorBidi" w:cstheme="majorBidi"/>
          <w:lang w:val="en-US" w:eastAsia="zh-CN"/>
        </w:rPr>
        <w:t>LBT</w:t>
      </w:r>
      <w:r w:rsidRPr="00FE0B60">
        <w:rPr>
          <w:rFonts w:asciiTheme="majorBidi" w:hAnsiTheme="majorBidi" w:cstheme="majorBidi"/>
          <w:lang w:val="en-US" w:eastAsia="zh-CN"/>
        </w:rPr>
        <w:t xml:space="preserve"> is also considered that would require sensing channels in different beam directions. As main purpose of channel sensing is two-fold i.e. to protect the on-going transmissions from being interfered by the intended transmission and protect the intended transmission from being interfered by the on-going transmission, therefore, long term sensing would be crucial for unlicensed access.</w:t>
      </w:r>
      <w:r w:rsidR="003F4707">
        <w:rPr>
          <w:rFonts w:asciiTheme="majorBidi" w:hAnsiTheme="majorBidi" w:cstheme="majorBidi"/>
          <w:lang w:val="en-US" w:eastAsia="zh-CN"/>
        </w:rPr>
        <w:t xml:space="preserve"> Especially for no LBT based channel access mechanism, it is expected that some degree of long-term sensing would be needed to prevent interference. Moreover, even for LBT based channel access mechanism, long term sensing might be useful to allow for more efficient LBT procedures. For gNB, long-term channel sensing is expected to be an implementation issue, at least for regions where there are no LBT regulations. However, for UE, long-term sensing would require some specification enhancements. Furthermore, long-term sensing at the UE could even be utilized for receiver assisted LBT, where the UE informs about potential long-term interference in specific beam directions and gNB could utilize this to improve the directional LBT.</w:t>
      </w:r>
    </w:p>
    <w:p w14:paraId="2D20D270" w14:textId="4265A254" w:rsidR="003F4707" w:rsidRDefault="003F4707" w:rsidP="003F4707">
      <w:pPr>
        <w:spacing w:before="240" w:after="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 xml:space="preserve">Observation </w:t>
      </w:r>
      <w:r w:rsidR="00DC6502">
        <w:rPr>
          <w:rFonts w:asciiTheme="majorBidi" w:hAnsiTheme="majorBidi" w:cstheme="majorBidi"/>
          <w:b/>
          <w:bCs/>
          <w:i/>
          <w:iCs/>
          <w:lang w:val="en-US" w:eastAsia="zh-CN"/>
        </w:rPr>
        <w:t>6</w:t>
      </w:r>
      <w:r w:rsidRPr="003176A0">
        <w:rPr>
          <w:rFonts w:asciiTheme="majorBidi" w:hAnsiTheme="majorBidi" w:cstheme="majorBidi"/>
          <w:b/>
          <w:bCs/>
          <w:i/>
          <w:iCs/>
          <w:lang w:val="en-US" w:eastAsia="zh-CN"/>
        </w:rPr>
        <w:t>: For NR</w:t>
      </w:r>
      <w:r w:rsidR="00E74D4F">
        <w:rPr>
          <w:rFonts w:asciiTheme="majorBidi" w:hAnsiTheme="majorBidi" w:cstheme="majorBidi"/>
          <w:b/>
          <w:bCs/>
          <w:i/>
          <w:iCs/>
          <w:lang w:val="en-US" w:eastAsia="zh-CN"/>
        </w:rPr>
        <w:t xml:space="preserve"> operation in</w:t>
      </w:r>
      <w:r w:rsidRPr="003176A0">
        <w:rPr>
          <w:rFonts w:asciiTheme="majorBidi" w:hAnsiTheme="majorBidi" w:cstheme="majorBidi"/>
          <w:b/>
          <w:bCs/>
          <w:i/>
          <w:iCs/>
          <w:lang w:val="en-US" w:eastAsia="zh-CN"/>
        </w:rPr>
        <w:t xml:space="preserve"> unlicensed bands between 52.6 GHz and 71 GHz, </w:t>
      </w:r>
      <w:r>
        <w:rPr>
          <w:rFonts w:asciiTheme="majorBidi" w:hAnsiTheme="majorBidi" w:cstheme="majorBidi"/>
          <w:b/>
          <w:bCs/>
          <w:i/>
          <w:iCs/>
          <w:lang w:val="en-US" w:eastAsia="zh-CN"/>
        </w:rPr>
        <w:t xml:space="preserve">long-term channel sensing could be useful for both LBT and </w:t>
      </w:r>
      <w:r w:rsidR="00CC27A8">
        <w:rPr>
          <w:rFonts w:asciiTheme="majorBidi" w:hAnsiTheme="majorBidi" w:cstheme="majorBidi"/>
          <w:b/>
          <w:bCs/>
          <w:i/>
          <w:iCs/>
          <w:lang w:val="en-US" w:eastAsia="zh-CN"/>
        </w:rPr>
        <w:t>no-</w:t>
      </w:r>
      <w:r>
        <w:rPr>
          <w:rFonts w:asciiTheme="majorBidi" w:hAnsiTheme="majorBidi" w:cstheme="majorBidi"/>
          <w:b/>
          <w:bCs/>
          <w:i/>
          <w:iCs/>
          <w:lang w:val="en-US" w:eastAsia="zh-CN"/>
        </w:rPr>
        <w:t>LBT based channel access mechanism:</w:t>
      </w:r>
    </w:p>
    <w:p w14:paraId="4A89F463" w14:textId="03403931" w:rsidR="003F4707" w:rsidRDefault="003F4707" w:rsidP="00636EEB">
      <w:pPr>
        <w:pStyle w:val="ListParagraph"/>
        <w:numPr>
          <w:ilvl w:val="0"/>
          <w:numId w:val="1"/>
        </w:numPr>
        <w:jc w:val="both"/>
        <w:rPr>
          <w:rFonts w:asciiTheme="majorBidi" w:hAnsiTheme="majorBidi" w:cstheme="majorBidi"/>
          <w:b/>
          <w:bCs/>
          <w:i/>
          <w:iCs/>
          <w:lang w:val="en-US" w:eastAsia="zh-CN"/>
        </w:rPr>
      </w:pPr>
      <w:r>
        <w:rPr>
          <w:rFonts w:asciiTheme="majorBidi" w:hAnsiTheme="majorBidi" w:cstheme="majorBidi"/>
          <w:b/>
          <w:bCs/>
          <w:i/>
          <w:iCs/>
          <w:lang w:val="en-US" w:eastAsia="zh-CN"/>
        </w:rPr>
        <w:t xml:space="preserve">For LBT based channel access mechanism, long-term sensing at the UE could be utilized for receiver </w:t>
      </w:r>
      <w:r w:rsidR="00CC27A8">
        <w:rPr>
          <w:rFonts w:asciiTheme="majorBidi" w:hAnsiTheme="majorBidi" w:cstheme="majorBidi"/>
          <w:b/>
          <w:bCs/>
          <w:i/>
          <w:iCs/>
          <w:lang w:val="en-US" w:eastAsia="zh-CN"/>
        </w:rPr>
        <w:t>assistance</w:t>
      </w:r>
      <w:r>
        <w:rPr>
          <w:rFonts w:asciiTheme="majorBidi" w:hAnsiTheme="majorBidi" w:cstheme="majorBidi"/>
          <w:b/>
          <w:bCs/>
          <w:i/>
          <w:iCs/>
          <w:lang w:val="en-US" w:eastAsia="zh-CN"/>
        </w:rPr>
        <w:t xml:space="preserve"> LBT at the gNB</w:t>
      </w:r>
    </w:p>
    <w:p w14:paraId="021962FA" w14:textId="473A3D6F" w:rsidR="00DA6DF1" w:rsidRPr="003F4707" w:rsidRDefault="00DA6DF1" w:rsidP="00636EEB">
      <w:pPr>
        <w:pStyle w:val="ListParagraph"/>
        <w:numPr>
          <w:ilvl w:val="0"/>
          <w:numId w:val="1"/>
        </w:numPr>
        <w:spacing w:before="240"/>
        <w:jc w:val="both"/>
        <w:rPr>
          <w:rFonts w:asciiTheme="majorBidi" w:hAnsiTheme="majorBidi" w:cstheme="majorBidi"/>
          <w:b/>
          <w:bCs/>
          <w:i/>
          <w:iCs/>
          <w:lang w:val="en-US" w:eastAsia="zh-CN"/>
        </w:rPr>
      </w:pPr>
      <w:r>
        <w:rPr>
          <w:rFonts w:asciiTheme="majorBidi" w:hAnsiTheme="majorBidi" w:cstheme="majorBidi"/>
          <w:b/>
          <w:bCs/>
          <w:i/>
          <w:iCs/>
          <w:lang w:val="en-US" w:eastAsia="zh-CN"/>
        </w:rPr>
        <w:t>For no LBT based channel access mechanisms, long-term sensing could provide interference statistics in terms of potential interference from WiFi as well as interference from other NR operators</w:t>
      </w:r>
    </w:p>
    <w:p w14:paraId="02EBCD6A" w14:textId="40FA61D9" w:rsidR="003F4707" w:rsidRDefault="005419BD" w:rsidP="00A40260">
      <w:pPr>
        <w:spacing w:after="0"/>
        <w:jc w:val="both"/>
        <w:rPr>
          <w:rFonts w:asciiTheme="majorBidi" w:hAnsiTheme="majorBidi" w:cstheme="majorBidi"/>
          <w:b/>
          <w:bCs/>
          <w:i/>
          <w:iCs/>
          <w:lang w:val="en-US" w:eastAsia="zh-CN"/>
        </w:rPr>
      </w:pPr>
      <w:r w:rsidRPr="005419BD">
        <w:rPr>
          <w:rFonts w:asciiTheme="majorBidi" w:hAnsiTheme="majorBidi" w:cstheme="majorBidi"/>
          <w:b/>
          <w:bCs/>
          <w:i/>
          <w:iCs/>
          <w:lang w:val="en-US" w:eastAsia="zh-CN"/>
        </w:rPr>
        <w:t xml:space="preserve">Proposal </w:t>
      </w:r>
      <w:r w:rsidR="00D84B45">
        <w:rPr>
          <w:rFonts w:asciiTheme="majorBidi" w:hAnsiTheme="majorBidi" w:cstheme="majorBidi"/>
          <w:b/>
          <w:bCs/>
          <w:i/>
          <w:iCs/>
          <w:lang w:val="en-US" w:eastAsia="zh-CN"/>
        </w:rPr>
        <w:t>2</w:t>
      </w:r>
      <w:r w:rsidR="000421AD">
        <w:rPr>
          <w:rFonts w:asciiTheme="majorBidi" w:hAnsiTheme="majorBidi" w:cstheme="majorBidi"/>
          <w:b/>
          <w:bCs/>
          <w:i/>
          <w:iCs/>
          <w:lang w:val="en-US" w:eastAsia="zh-CN"/>
        </w:rPr>
        <w:t>6</w:t>
      </w:r>
      <w:r w:rsidRPr="005419BD">
        <w:rPr>
          <w:rFonts w:asciiTheme="majorBidi" w:hAnsiTheme="majorBidi" w:cstheme="majorBidi"/>
          <w:b/>
          <w:bCs/>
          <w:i/>
          <w:iCs/>
          <w:lang w:val="en-US" w:eastAsia="zh-CN"/>
        </w:rPr>
        <w:t>: For NR</w:t>
      </w:r>
      <w:r w:rsidR="00CC27A8">
        <w:rPr>
          <w:rFonts w:asciiTheme="majorBidi" w:hAnsiTheme="majorBidi" w:cstheme="majorBidi"/>
          <w:b/>
          <w:bCs/>
          <w:i/>
          <w:iCs/>
          <w:lang w:val="en-US" w:eastAsia="zh-CN"/>
        </w:rPr>
        <w:t xml:space="preserve"> operation in</w:t>
      </w:r>
      <w:r w:rsidRPr="005419BD">
        <w:rPr>
          <w:rFonts w:asciiTheme="majorBidi" w:hAnsiTheme="majorBidi" w:cstheme="majorBidi"/>
          <w:b/>
          <w:bCs/>
          <w:i/>
          <w:iCs/>
          <w:lang w:val="en-US" w:eastAsia="zh-CN"/>
        </w:rPr>
        <w:t xml:space="preserve"> unlicensed bands between 52.6 GHz and 71 GHz</w:t>
      </w:r>
      <w:r>
        <w:rPr>
          <w:rFonts w:asciiTheme="majorBidi" w:hAnsiTheme="majorBidi" w:cstheme="majorBidi"/>
          <w:b/>
          <w:bCs/>
          <w:i/>
          <w:iCs/>
          <w:lang w:val="en-US" w:eastAsia="zh-CN"/>
        </w:rPr>
        <w:t xml:space="preserve">, long term sensing </w:t>
      </w:r>
      <w:r w:rsidR="00273340">
        <w:rPr>
          <w:rFonts w:asciiTheme="majorBidi" w:hAnsiTheme="majorBidi" w:cstheme="majorBidi"/>
          <w:b/>
          <w:bCs/>
          <w:i/>
          <w:iCs/>
          <w:lang w:val="en-US" w:eastAsia="zh-CN"/>
        </w:rPr>
        <w:t>should</w:t>
      </w:r>
      <w:r>
        <w:rPr>
          <w:rFonts w:asciiTheme="majorBidi" w:hAnsiTheme="majorBidi" w:cstheme="majorBidi"/>
          <w:b/>
          <w:bCs/>
          <w:i/>
          <w:iCs/>
          <w:lang w:val="en-US" w:eastAsia="zh-CN"/>
        </w:rPr>
        <w:t xml:space="preserve"> be supported for both LBT based and </w:t>
      </w:r>
      <w:r w:rsidR="001A72A2">
        <w:rPr>
          <w:rFonts w:asciiTheme="majorBidi" w:hAnsiTheme="majorBidi" w:cstheme="majorBidi"/>
          <w:b/>
          <w:bCs/>
          <w:i/>
          <w:iCs/>
          <w:lang w:val="en-US" w:eastAsia="zh-CN"/>
        </w:rPr>
        <w:t>no-</w:t>
      </w:r>
      <w:r>
        <w:rPr>
          <w:rFonts w:asciiTheme="majorBidi" w:hAnsiTheme="majorBidi" w:cstheme="majorBidi"/>
          <w:b/>
          <w:bCs/>
          <w:i/>
          <w:iCs/>
          <w:lang w:val="en-US" w:eastAsia="zh-CN"/>
        </w:rPr>
        <w:t>LBT based channel access mechanism to consider potential interference</w:t>
      </w:r>
      <w:r w:rsidR="002D3841">
        <w:rPr>
          <w:rFonts w:asciiTheme="majorBidi" w:hAnsiTheme="majorBidi" w:cstheme="majorBidi"/>
          <w:b/>
          <w:bCs/>
          <w:i/>
          <w:iCs/>
          <w:lang w:val="en-US" w:eastAsia="zh-CN"/>
        </w:rPr>
        <w:t>.</w:t>
      </w:r>
    </w:p>
    <w:p w14:paraId="4E16AB65" w14:textId="56BA2AE4" w:rsidR="003D70B9" w:rsidRDefault="003D70B9" w:rsidP="00A40260">
      <w:pPr>
        <w:spacing w:after="0"/>
        <w:jc w:val="both"/>
        <w:rPr>
          <w:rFonts w:asciiTheme="majorBidi" w:hAnsiTheme="majorBidi" w:cstheme="majorBidi"/>
          <w:b/>
          <w:bCs/>
          <w:i/>
          <w:iCs/>
          <w:lang w:val="en-US" w:eastAsia="zh-CN"/>
        </w:rPr>
      </w:pPr>
    </w:p>
    <w:p w14:paraId="5DD1F8F8" w14:textId="3ACE1788" w:rsidR="00CB149B" w:rsidRDefault="003D70B9" w:rsidP="00A40260">
      <w:pPr>
        <w:spacing w:after="0"/>
        <w:jc w:val="both"/>
        <w:rPr>
          <w:rFonts w:asciiTheme="majorBidi" w:hAnsiTheme="majorBidi" w:cstheme="majorBidi"/>
          <w:lang w:val="en-US" w:eastAsia="zh-CN"/>
        </w:rPr>
      </w:pPr>
      <w:r>
        <w:rPr>
          <w:rFonts w:asciiTheme="majorBidi" w:hAnsiTheme="majorBidi" w:cstheme="majorBidi"/>
          <w:lang w:val="en-US" w:eastAsia="zh-CN"/>
        </w:rPr>
        <w:t xml:space="preserve">One potential solution to support long-term sensing is to utilize CSI-RS based measurements with longer periodicity. </w:t>
      </w:r>
      <w:r w:rsidR="00CB149B">
        <w:rPr>
          <w:rFonts w:asciiTheme="majorBidi" w:hAnsiTheme="majorBidi" w:cstheme="majorBidi"/>
          <w:lang w:val="en-US" w:eastAsia="zh-CN"/>
        </w:rPr>
        <w:t>Basically, UE can be configured with resources by the gNB, where UE is not expected to receiver/transmit any signals/channels (including NZP CSI-RS for interference measurement) from any nodes within the network on specific beams and it can measure interference from other systems and/or other NR operators and report it back to the transmitter. Currently, such configuration for CSI-RS is not possible. For example, ZP CSI-RS is similar where UE is configured with resources for measurements and is not expected to receive any PDSCH, but still can receive NZP CSI-RS for interference measurements from other nodes in the system. For interference measurement from WiFi or other NR operators, additional category of CSI-RS needs to be supported such that when they are configured to UE, UE is expected to only measure interference from outside the system</w:t>
      </w:r>
    </w:p>
    <w:p w14:paraId="0F6990C7" w14:textId="5FE3E9FF" w:rsidR="00CB149B" w:rsidRDefault="00CB149B" w:rsidP="00A40260">
      <w:pPr>
        <w:spacing w:after="0"/>
        <w:jc w:val="both"/>
        <w:rPr>
          <w:rFonts w:asciiTheme="majorBidi" w:hAnsiTheme="majorBidi" w:cstheme="majorBidi"/>
          <w:lang w:val="en-US" w:eastAsia="zh-CN"/>
        </w:rPr>
      </w:pPr>
    </w:p>
    <w:p w14:paraId="4594D552" w14:textId="41B4BE5C" w:rsidR="00CB149B" w:rsidRDefault="00CB149B" w:rsidP="00A40260">
      <w:pPr>
        <w:spacing w:after="0"/>
        <w:jc w:val="both"/>
        <w:rPr>
          <w:rFonts w:asciiTheme="majorBidi" w:hAnsiTheme="majorBidi" w:cstheme="majorBidi"/>
          <w:b/>
          <w:bCs/>
          <w:i/>
          <w:iCs/>
          <w:lang w:val="en-US" w:eastAsia="zh-CN"/>
        </w:rPr>
      </w:pPr>
      <w:r w:rsidRPr="005E1360">
        <w:rPr>
          <w:rFonts w:asciiTheme="majorBidi" w:hAnsiTheme="majorBidi" w:cstheme="majorBidi"/>
          <w:b/>
          <w:bCs/>
          <w:i/>
          <w:iCs/>
          <w:lang w:val="en-US" w:eastAsia="zh-CN"/>
        </w:rPr>
        <w:t xml:space="preserve">Observation </w:t>
      </w:r>
      <w:r w:rsidR="00DC6502">
        <w:rPr>
          <w:rFonts w:asciiTheme="majorBidi" w:hAnsiTheme="majorBidi" w:cstheme="majorBidi"/>
          <w:b/>
          <w:bCs/>
          <w:i/>
          <w:iCs/>
          <w:lang w:val="en-US" w:eastAsia="zh-CN"/>
        </w:rPr>
        <w:t>7</w:t>
      </w:r>
      <w:r w:rsidRPr="005E1360">
        <w:rPr>
          <w:rFonts w:asciiTheme="majorBidi" w:hAnsiTheme="majorBidi" w:cstheme="majorBidi"/>
          <w:b/>
          <w:bCs/>
          <w:i/>
          <w:iCs/>
          <w:lang w:val="en-US" w:eastAsia="zh-CN"/>
        </w:rPr>
        <w:t xml:space="preserve">: </w:t>
      </w:r>
      <w:r w:rsidR="005E1360" w:rsidRPr="005E1360">
        <w:rPr>
          <w:rFonts w:asciiTheme="majorBidi" w:hAnsiTheme="majorBidi" w:cstheme="majorBidi"/>
          <w:b/>
          <w:bCs/>
          <w:i/>
          <w:iCs/>
          <w:lang w:val="en-US" w:eastAsia="zh-CN"/>
        </w:rPr>
        <w:t xml:space="preserve">Currently, there is no mechanism is support long-term sensing including interference measurements from WiFi or other NR operators at the UE and corresponding reporting. </w:t>
      </w:r>
    </w:p>
    <w:p w14:paraId="67CACA60" w14:textId="69C2BCFC" w:rsidR="005E1360" w:rsidRDefault="005E1360" w:rsidP="00A40260">
      <w:pPr>
        <w:spacing w:after="0"/>
        <w:jc w:val="both"/>
        <w:rPr>
          <w:rFonts w:asciiTheme="majorBidi" w:hAnsiTheme="majorBidi" w:cstheme="majorBidi"/>
          <w:b/>
          <w:bCs/>
          <w:i/>
          <w:iCs/>
          <w:lang w:val="en-US" w:eastAsia="zh-CN"/>
        </w:rPr>
      </w:pPr>
    </w:p>
    <w:p w14:paraId="30632CFC" w14:textId="60889A2C" w:rsidR="00701CFC" w:rsidRDefault="005E1360" w:rsidP="005E1360">
      <w:pPr>
        <w:spacing w:after="0"/>
        <w:jc w:val="both"/>
        <w:rPr>
          <w:rFonts w:asciiTheme="majorBidi" w:hAnsiTheme="majorBidi" w:cstheme="majorBidi"/>
          <w:b/>
          <w:bCs/>
          <w:i/>
          <w:iCs/>
          <w:lang w:val="en-US" w:eastAsia="zh-CN"/>
        </w:rPr>
      </w:pPr>
      <w:r w:rsidRPr="005419BD">
        <w:rPr>
          <w:rFonts w:asciiTheme="majorBidi" w:hAnsiTheme="majorBidi" w:cstheme="majorBidi"/>
          <w:b/>
          <w:bCs/>
          <w:i/>
          <w:iCs/>
          <w:lang w:val="en-US" w:eastAsia="zh-CN"/>
        </w:rPr>
        <w:t xml:space="preserve">Proposal </w:t>
      </w:r>
      <w:r w:rsidR="00DD03A1">
        <w:rPr>
          <w:rFonts w:asciiTheme="majorBidi" w:hAnsiTheme="majorBidi" w:cstheme="majorBidi"/>
          <w:b/>
          <w:bCs/>
          <w:i/>
          <w:iCs/>
          <w:lang w:val="en-US" w:eastAsia="zh-CN"/>
        </w:rPr>
        <w:t>2</w:t>
      </w:r>
      <w:r w:rsidR="000421AD">
        <w:rPr>
          <w:rFonts w:asciiTheme="majorBidi" w:hAnsiTheme="majorBidi" w:cstheme="majorBidi"/>
          <w:b/>
          <w:bCs/>
          <w:i/>
          <w:iCs/>
          <w:lang w:val="en-US" w:eastAsia="zh-CN"/>
        </w:rPr>
        <w:t>7</w:t>
      </w:r>
      <w:r w:rsidRPr="005419BD">
        <w:rPr>
          <w:rFonts w:asciiTheme="majorBidi" w:hAnsiTheme="majorBidi" w:cstheme="majorBidi"/>
          <w:b/>
          <w:bCs/>
          <w:i/>
          <w:iCs/>
          <w:lang w:val="en-US" w:eastAsia="zh-CN"/>
        </w:rPr>
        <w:t>: For NR</w:t>
      </w:r>
      <w:r>
        <w:rPr>
          <w:rFonts w:asciiTheme="majorBidi" w:hAnsiTheme="majorBidi" w:cstheme="majorBidi"/>
          <w:b/>
          <w:bCs/>
          <w:i/>
          <w:iCs/>
          <w:lang w:val="en-US" w:eastAsia="zh-CN"/>
        </w:rPr>
        <w:t xml:space="preserve"> operation in</w:t>
      </w:r>
      <w:r w:rsidRPr="005419BD">
        <w:rPr>
          <w:rFonts w:asciiTheme="majorBidi" w:hAnsiTheme="majorBidi" w:cstheme="majorBidi"/>
          <w:b/>
          <w:bCs/>
          <w:i/>
          <w:iCs/>
          <w:lang w:val="en-US" w:eastAsia="zh-CN"/>
        </w:rPr>
        <w:t xml:space="preserve"> unlicensed bands between 52.6 GHz and 71 GHz</w:t>
      </w:r>
      <w:r>
        <w:rPr>
          <w:rFonts w:asciiTheme="majorBidi" w:hAnsiTheme="majorBidi" w:cstheme="majorBidi"/>
          <w:b/>
          <w:bCs/>
          <w:i/>
          <w:iCs/>
          <w:lang w:val="en-US" w:eastAsia="zh-CN"/>
        </w:rPr>
        <w:t xml:space="preserve">, </w:t>
      </w:r>
      <w:r w:rsidR="00597358">
        <w:rPr>
          <w:rFonts w:asciiTheme="majorBidi" w:hAnsiTheme="majorBidi" w:cstheme="majorBidi"/>
          <w:b/>
          <w:bCs/>
          <w:i/>
          <w:iCs/>
          <w:lang w:val="en-US" w:eastAsia="zh-CN"/>
        </w:rPr>
        <w:t>f</w:t>
      </w:r>
      <w:r w:rsidR="00597358" w:rsidRPr="00597358">
        <w:rPr>
          <w:rFonts w:asciiTheme="majorBidi" w:hAnsiTheme="majorBidi" w:cstheme="majorBidi"/>
          <w:b/>
          <w:bCs/>
          <w:i/>
          <w:iCs/>
          <w:lang w:val="en-US" w:eastAsia="zh-CN"/>
        </w:rPr>
        <w:t>or receiver to provide assistance, channel sensing and reporting need to be performed</w:t>
      </w:r>
      <w:r w:rsidR="00597B3E">
        <w:rPr>
          <w:rFonts w:asciiTheme="majorBidi" w:hAnsiTheme="majorBidi" w:cstheme="majorBidi"/>
          <w:b/>
          <w:bCs/>
          <w:i/>
          <w:iCs/>
          <w:lang w:val="en-US" w:eastAsia="zh-CN"/>
        </w:rPr>
        <w:t xml:space="preserve"> </w:t>
      </w:r>
      <w:r w:rsidR="003010C7">
        <w:rPr>
          <w:rFonts w:asciiTheme="majorBidi" w:hAnsiTheme="majorBidi" w:cstheme="majorBidi"/>
          <w:b/>
          <w:bCs/>
          <w:i/>
          <w:iCs/>
          <w:lang w:val="en-US" w:eastAsia="zh-CN"/>
        </w:rPr>
        <w:t xml:space="preserve">and </w:t>
      </w:r>
      <w:r w:rsidR="00597B3E">
        <w:rPr>
          <w:rFonts w:asciiTheme="majorBidi" w:hAnsiTheme="majorBidi" w:cstheme="majorBidi"/>
          <w:b/>
          <w:bCs/>
          <w:i/>
          <w:iCs/>
          <w:lang w:val="en-US" w:eastAsia="zh-CN"/>
        </w:rPr>
        <w:t>following enhancements to legacy RSSI measurements should be supported:</w:t>
      </w:r>
    </w:p>
    <w:p w14:paraId="3BBF67B9" w14:textId="588639C5" w:rsidR="005E1360" w:rsidRPr="00701CFC" w:rsidRDefault="005E1360" w:rsidP="00701CFC">
      <w:pPr>
        <w:pStyle w:val="ListParagraph"/>
        <w:numPr>
          <w:ilvl w:val="0"/>
          <w:numId w:val="22"/>
        </w:numPr>
        <w:spacing w:after="0"/>
        <w:jc w:val="both"/>
        <w:rPr>
          <w:rFonts w:asciiTheme="majorBidi" w:hAnsiTheme="majorBidi" w:cstheme="majorBidi"/>
          <w:b/>
          <w:bCs/>
          <w:i/>
          <w:iCs/>
          <w:lang w:val="en-US" w:eastAsia="zh-CN"/>
        </w:rPr>
      </w:pPr>
      <w:r w:rsidRPr="00701CFC">
        <w:rPr>
          <w:rFonts w:asciiTheme="majorBidi" w:hAnsiTheme="majorBidi" w:cstheme="majorBidi"/>
          <w:b/>
          <w:bCs/>
          <w:i/>
          <w:iCs/>
          <w:lang w:val="en-US" w:eastAsia="zh-CN"/>
        </w:rPr>
        <w:t xml:space="preserve">for long term sensing to measure interference statistics from WiFi systems or other NR operators, a new category of ZP CSI-RS should be supported where the UE is not expected to receive any channel/signal (including NZP CSI-RS for interference measurement) and only measure potential interference from WiFi nodes or other NR operators and report back corresponding measurements. </w:t>
      </w:r>
    </w:p>
    <w:p w14:paraId="0DB9CCEE" w14:textId="2BF77B23" w:rsidR="00A82938" w:rsidRDefault="00A82938" w:rsidP="005E1360">
      <w:pPr>
        <w:spacing w:after="0"/>
        <w:jc w:val="both"/>
        <w:rPr>
          <w:rFonts w:asciiTheme="majorBidi" w:hAnsiTheme="majorBidi" w:cstheme="majorBidi"/>
          <w:b/>
          <w:bCs/>
          <w:i/>
          <w:iCs/>
          <w:lang w:val="en-US" w:eastAsia="zh-CN"/>
        </w:rPr>
      </w:pPr>
    </w:p>
    <w:p w14:paraId="205954B6" w14:textId="620A9FE7" w:rsidR="00A82938" w:rsidRDefault="000E316A" w:rsidP="00A82938">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lang w:val="en-US"/>
        </w:rPr>
      </w:pPr>
      <w:r>
        <w:rPr>
          <w:rFonts w:ascii="Arial" w:eastAsia="MS Mincho" w:hAnsi="Arial" w:cs="Arial"/>
          <w:iCs/>
          <w:color w:val="auto"/>
          <w:sz w:val="28"/>
          <w:szCs w:val="36"/>
          <w:lang w:val="en-US"/>
        </w:rPr>
        <w:t>7</w:t>
      </w:r>
      <w:r w:rsidR="00A82938" w:rsidRPr="00A40260">
        <w:rPr>
          <w:rFonts w:ascii="Arial" w:eastAsia="MS Mincho" w:hAnsi="Arial" w:cs="Arial"/>
          <w:iCs/>
          <w:color w:val="auto"/>
          <w:sz w:val="28"/>
          <w:szCs w:val="36"/>
          <w:lang w:val="en-US"/>
        </w:rPr>
        <w:t>.</w:t>
      </w:r>
      <w:r w:rsidR="0094434F">
        <w:rPr>
          <w:rFonts w:ascii="Arial" w:eastAsia="MS Mincho" w:hAnsi="Arial" w:cs="Arial"/>
          <w:iCs/>
          <w:color w:val="auto"/>
          <w:sz w:val="28"/>
          <w:szCs w:val="36"/>
          <w:lang w:val="en-US"/>
        </w:rPr>
        <w:t>3</w:t>
      </w:r>
      <w:r w:rsidR="00A82938" w:rsidRPr="00A40260">
        <w:rPr>
          <w:rFonts w:ascii="Arial" w:eastAsia="MS Mincho" w:hAnsi="Arial" w:cs="Arial"/>
          <w:iCs/>
          <w:color w:val="auto"/>
          <w:sz w:val="28"/>
          <w:szCs w:val="36"/>
          <w:lang w:val="en-US"/>
        </w:rPr>
        <w:t xml:space="preserve"> </w:t>
      </w:r>
      <w:r w:rsidR="00A82938">
        <w:rPr>
          <w:rFonts w:ascii="Arial" w:eastAsia="MS Mincho" w:hAnsi="Arial" w:cs="Arial"/>
          <w:iCs/>
          <w:color w:val="auto"/>
          <w:sz w:val="28"/>
          <w:szCs w:val="36"/>
          <w:lang w:val="en-US"/>
        </w:rPr>
        <w:t xml:space="preserve">Signaling enhancements for receiver assistance </w:t>
      </w:r>
    </w:p>
    <w:p w14:paraId="37159129" w14:textId="1BB139C6" w:rsidR="00A82938" w:rsidRDefault="00EE0154" w:rsidP="00A82938">
      <w:pPr>
        <w:tabs>
          <w:tab w:val="left" w:pos="4070"/>
        </w:tabs>
        <w:jc w:val="both"/>
        <w:rPr>
          <w:rFonts w:eastAsiaTheme="minorEastAsia"/>
          <w:lang w:val="en-US" w:eastAsia="zh-CN"/>
        </w:rPr>
      </w:pPr>
      <w:r>
        <w:rPr>
          <w:lang w:val="en-US"/>
        </w:rPr>
        <w:t xml:space="preserve">For receiver assistance, </w:t>
      </w:r>
      <w:r w:rsidR="006F766B">
        <w:rPr>
          <w:lang w:val="en-US"/>
        </w:rPr>
        <w:t xml:space="preserve">solutions with signaling enhancements similar to </w:t>
      </w:r>
      <w:r w:rsidR="00A82938">
        <w:rPr>
          <w:lang w:val="en-US"/>
        </w:rPr>
        <w:t xml:space="preserve"> RTS/CTS-like signaling before actual transmission</w:t>
      </w:r>
      <w:r w:rsidR="006F766B">
        <w:rPr>
          <w:lang w:val="en-US"/>
        </w:rPr>
        <w:t xml:space="preserve"> should be considered</w:t>
      </w:r>
      <w:r w:rsidR="00A82938">
        <w:rPr>
          <w:lang w:val="en-US"/>
        </w:rPr>
        <w:t xml:space="preserve">. For example, in case of UL transmission, the </w:t>
      </w:r>
      <w:r w:rsidR="00A82938">
        <w:rPr>
          <w:rFonts w:eastAsiaTheme="minorEastAsia"/>
          <w:lang w:val="en-US" w:eastAsia="zh-CN"/>
        </w:rPr>
        <w:t>UE may send multiple short format PUCCH</w:t>
      </w:r>
      <w:r w:rsidR="006F766B">
        <w:rPr>
          <w:rFonts w:eastAsiaTheme="minorEastAsia"/>
          <w:lang w:val="en-US" w:eastAsia="zh-CN"/>
        </w:rPr>
        <w:t>s</w:t>
      </w:r>
      <w:r w:rsidR="00A82938">
        <w:rPr>
          <w:rFonts w:eastAsiaTheme="minorEastAsia"/>
          <w:lang w:val="en-US" w:eastAsia="zh-CN"/>
        </w:rPr>
        <w:t xml:space="preserve"> or SRS.  Each PUCCH/SRS resource is associated with a panel/beam at the UE and each PUCCH/SRS is transmitted before transmitting the actual control/data on PUCCH/PUSCH. After a UE performs directional CCA/LBT for each Tx panel/beam, and before transmitting PUCCH/PUSCH control/data, it transmits request information using a multiple PUCCH/SRS signals </w:t>
      </w:r>
      <w:r w:rsidR="00A82938">
        <w:rPr>
          <w:rFonts w:eastAsiaTheme="minorEastAsia"/>
          <w:lang w:val="en-US" w:eastAsia="zh-CN"/>
        </w:rPr>
        <w:lastRenderedPageBreak/>
        <w:t xml:space="preserve">from multiple beams to help the gNB identify the interference corresponding to each UE Tx beam. Only after the gNB responds back with feedback information on either PDCCH/PDSCH that the channel is clear from receiver point of view on at least one of the beams to receive UL transmission from the UE, then only UE initiates with actual transmission. </w:t>
      </w:r>
    </w:p>
    <w:p w14:paraId="516EAEBB" w14:textId="77777777" w:rsidR="00A82938" w:rsidRDefault="00A82938" w:rsidP="00A82938">
      <w:pPr>
        <w:tabs>
          <w:tab w:val="left" w:pos="4070"/>
        </w:tabs>
        <w:jc w:val="both"/>
        <w:rPr>
          <w:lang w:val="en-US"/>
        </w:rPr>
      </w:pPr>
      <w:r>
        <w:rPr>
          <w:rFonts w:eastAsiaTheme="minorEastAsia"/>
          <w:lang w:val="en-US" w:eastAsia="zh-CN"/>
        </w:rPr>
        <w:t>If the network is supported with licensed band, then the licensed carrier can be used for exchanging receiver assistance information before performing transmission on the unlicensed carrier.</w:t>
      </w:r>
    </w:p>
    <w:p w14:paraId="27A8E92E" w14:textId="738F69BD" w:rsidR="00BE2406" w:rsidRDefault="00BE2406" w:rsidP="005E1360">
      <w:pPr>
        <w:spacing w:after="0"/>
        <w:jc w:val="both"/>
        <w:rPr>
          <w:rFonts w:asciiTheme="majorBidi" w:hAnsiTheme="majorBidi" w:cstheme="majorBidi"/>
          <w:b/>
          <w:bCs/>
          <w:i/>
          <w:iCs/>
          <w:lang w:val="en-US" w:eastAsia="zh-CN"/>
        </w:rPr>
      </w:pPr>
      <w:r w:rsidRPr="005419BD">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2</w:t>
      </w:r>
      <w:r w:rsidR="000421AD">
        <w:rPr>
          <w:rFonts w:asciiTheme="majorBidi" w:hAnsiTheme="majorBidi" w:cstheme="majorBidi"/>
          <w:b/>
          <w:bCs/>
          <w:i/>
          <w:iCs/>
          <w:lang w:val="en-US" w:eastAsia="zh-CN"/>
        </w:rPr>
        <w:t>8</w:t>
      </w:r>
      <w:r w:rsidRPr="005419BD">
        <w:rPr>
          <w:rFonts w:asciiTheme="majorBidi" w:hAnsiTheme="majorBidi" w:cstheme="majorBidi"/>
          <w:b/>
          <w:bCs/>
          <w:i/>
          <w:iCs/>
          <w:lang w:val="en-US" w:eastAsia="zh-CN"/>
        </w:rPr>
        <w:t>: For NR</w:t>
      </w:r>
      <w:r>
        <w:rPr>
          <w:rFonts w:asciiTheme="majorBidi" w:hAnsiTheme="majorBidi" w:cstheme="majorBidi"/>
          <w:b/>
          <w:bCs/>
          <w:i/>
          <w:iCs/>
          <w:lang w:val="en-US" w:eastAsia="zh-CN"/>
        </w:rPr>
        <w:t xml:space="preserve"> operation in</w:t>
      </w:r>
      <w:r w:rsidRPr="005419BD">
        <w:rPr>
          <w:rFonts w:asciiTheme="majorBidi" w:hAnsiTheme="majorBidi" w:cstheme="majorBidi"/>
          <w:b/>
          <w:bCs/>
          <w:i/>
          <w:iCs/>
          <w:lang w:val="en-US" w:eastAsia="zh-CN"/>
        </w:rPr>
        <w:t xml:space="preserve"> unlicensed bands between 52.6 GHz and 71 GHz</w:t>
      </w:r>
      <w:r>
        <w:rPr>
          <w:rFonts w:asciiTheme="majorBidi" w:hAnsiTheme="majorBidi" w:cstheme="majorBidi"/>
          <w:b/>
          <w:bCs/>
          <w:i/>
          <w:iCs/>
          <w:lang w:val="en-US" w:eastAsia="zh-CN"/>
        </w:rPr>
        <w:t>, f</w:t>
      </w:r>
      <w:r w:rsidRPr="00597358">
        <w:rPr>
          <w:rFonts w:asciiTheme="majorBidi" w:hAnsiTheme="majorBidi" w:cstheme="majorBidi"/>
          <w:b/>
          <w:bCs/>
          <w:i/>
          <w:iCs/>
          <w:lang w:val="en-US" w:eastAsia="zh-CN"/>
        </w:rPr>
        <w:t>or receiver to provide assistance, channel sensing and reporting need to be performed</w:t>
      </w:r>
      <w:r>
        <w:rPr>
          <w:rFonts w:asciiTheme="majorBidi" w:hAnsiTheme="majorBidi" w:cstheme="majorBidi"/>
          <w:b/>
          <w:bCs/>
          <w:i/>
          <w:iCs/>
          <w:lang w:val="en-US" w:eastAsia="zh-CN"/>
        </w:rPr>
        <w:t xml:space="preserve"> and eCCA should be supported as follows:</w:t>
      </w:r>
    </w:p>
    <w:p w14:paraId="503BC74A" w14:textId="44A00DEA" w:rsidR="00A82938" w:rsidRPr="00BE2406" w:rsidRDefault="001319B6" w:rsidP="00BE2406">
      <w:pPr>
        <w:pStyle w:val="ListParagraph"/>
        <w:numPr>
          <w:ilvl w:val="0"/>
          <w:numId w:val="22"/>
        </w:numPr>
        <w:spacing w:after="0"/>
        <w:jc w:val="both"/>
        <w:rPr>
          <w:rFonts w:asciiTheme="majorBidi" w:hAnsiTheme="majorBidi" w:cstheme="majorBidi"/>
          <w:b/>
          <w:bCs/>
          <w:i/>
          <w:iCs/>
          <w:lang w:val="en-US" w:eastAsia="zh-CN"/>
        </w:rPr>
      </w:pPr>
      <w:r>
        <w:rPr>
          <w:rFonts w:asciiTheme="majorBidi" w:hAnsiTheme="majorBidi" w:cstheme="majorBidi"/>
          <w:b/>
          <w:bCs/>
          <w:i/>
          <w:iCs/>
          <w:lang w:val="en-US" w:eastAsia="zh-CN"/>
        </w:rPr>
        <w:t>S</w:t>
      </w:r>
      <w:r w:rsidR="00516DB4" w:rsidRPr="00BE2406">
        <w:rPr>
          <w:rFonts w:asciiTheme="majorBidi" w:hAnsiTheme="majorBidi" w:cstheme="majorBidi"/>
          <w:b/>
          <w:bCs/>
          <w:i/>
          <w:iCs/>
          <w:lang w:val="en-US" w:eastAsia="zh-CN"/>
        </w:rPr>
        <w:t xml:space="preserve">ignaling mechanism similar to </w:t>
      </w:r>
      <w:r w:rsidR="002B30A1" w:rsidRPr="00BE2406">
        <w:rPr>
          <w:rFonts w:asciiTheme="majorBidi" w:hAnsiTheme="majorBidi" w:cstheme="majorBidi"/>
          <w:b/>
          <w:bCs/>
          <w:i/>
          <w:iCs/>
          <w:lang w:val="en-US" w:eastAsia="zh-CN"/>
        </w:rPr>
        <w:t>RTS/CTS should be considered for receiver assistance</w:t>
      </w:r>
    </w:p>
    <w:p w14:paraId="3CDE7D1C" w14:textId="1FC51DE8" w:rsidR="002B30A1" w:rsidRDefault="002B30A1" w:rsidP="00BE2406">
      <w:pPr>
        <w:pStyle w:val="ListParagraph"/>
        <w:numPr>
          <w:ilvl w:val="1"/>
          <w:numId w:val="1"/>
        </w:numPr>
        <w:spacing w:after="0"/>
        <w:jc w:val="both"/>
        <w:rPr>
          <w:rFonts w:asciiTheme="majorBidi" w:hAnsiTheme="majorBidi" w:cstheme="majorBidi"/>
          <w:b/>
          <w:bCs/>
          <w:i/>
          <w:iCs/>
          <w:lang w:val="en-US" w:eastAsia="zh-CN"/>
        </w:rPr>
      </w:pPr>
      <w:r>
        <w:rPr>
          <w:rFonts w:asciiTheme="majorBidi" w:hAnsiTheme="majorBidi" w:cstheme="majorBidi"/>
          <w:b/>
          <w:bCs/>
          <w:i/>
          <w:iCs/>
          <w:lang w:val="en-US" w:eastAsia="zh-CN"/>
        </w:rPr>
        <w:t xml:space="preserve">Short transmission </w:t>
      </w:r>
      <w:r w:rsidR="008621CE">
        <w:rPr>
          <w:rFonts w:asciiTheme="majorBidi" w:hAnsiTheme="majorBidi" w:cstheme="majorBidi"/>
          <w:b/>
          <w:bCs/>
          <w:i/>
          <w:iCs/>
          <w:lang w:val="en-US" w:eastAsia="zh-CN"/>
        </w:rPr>
        <w:t>using control channels (such as with 1-bi</w:t>
      </w:r>
      <w:r w:rsidR="007C3D9A">
        <w:rPr>
          <w:rFonts w:asciiTheme="majorBidi" w:hAnsiTheme="majorBidi" w:cstheme="majorBidi"/>
          <w:b/>
          <w:bCs/>
          <w:i/>
          <w:iCs/>
          <w:lang w:val="en-US" w:eastAsia="zh-CN"/>
        </w:rPr>
        <w:t>t)</w:t>
      </w:r>
      <w:r w:rsidR="008621CE">
        <w:rPr>
          <w:rFonts w:asciiTheme="majorBidi" w:hAnsiTheme="majorBidi" w:cstheme="majorBidi"/>
          <w:b/>
          <w:bCs/>
          <w:i/>
          <w:iCs/>
          <w:lang w:val="en-US" w:eastAsia="zh-CN"/>
        </w:rPr>
        <w:t xml:space="preserve"> or reference signals </w:t>
      </w:r>
      <w:r>
        <w:rPr>
          <w:rFonts w:asciiTheme="majorBidi" w:hAnsiTheme="majorBidi" w:cstheme="majorBidi"/>
          <w:b/>
          <w:bCs/>
          <w:i/>
          <w:iCs/>
          <w:lang w:val="en-US" w:eastAsia="zh-CN"/>
        </w:rPr>
        <w:t>for before the actual transmission could be supported</w:t>
      </w:r>
    </w:p>
    <w:p w14:paraId="681910A4" w14:textId="58DC0AD9" w:rsidR="00A77A58" w:rsidRDefault="00A77A58" w:rsidP="00A77A58">
      <w:pPr>
        <w:spacing w:after="0"/>
        <w:jc w:val="both"/>
        <w:rPr>
          <w:rFonts w:asciiTheme="majorBidi" w:hAnsiTheme="majorBidi" w:cstheme="majorBidi"/>
          <w:b/>
          <w:bCs/>
          <w:i/>
          <w:iCs/>
          <w:lang w:val="en-US" w:eastAsia="zh-CN"/>
        </w:rPr>
      </w:pPr>
    </w:p>
    <w:p w14:paraId="686A6DBC" w14:textId="77777777" w:rsidR="00A77A58" w:rsidRDefault="00A77A58" w:rsidP="00A77A58">
      <w:pPr>
        <w:spacing w:after="0"/>
        <w:jc w:val="both"/>
        <w:rPr>
          <w:rFonts w:asciiTheme="majorBidi" w:hAnsiTheme="majorBidi" w:cstheme="majorBidi"/>
          <w:b/>
          <w:bCs/>
          <w:i/>
          <w:iCs/>
          <w:lang w:val="en-US" w:eastAsia="zh-CN"/>
        </w:rPr>
      </w:pPr>
    </w:p>
    <w:p w14:paraId="5600BC0F" w14:textId="1D4DBCE7" w:rsidR="00A77A58" w:rsidRDefault="0078435C" w:rsidP="00A77A58">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8</w:t>
      </w:r>
      <w:r w:rsidR="00A77A58">
        <w:rPr>
          <w:rFonts w:ascii="Arial" w:eastAsia="MS Mincho" w:hAnsi="Arial"/>
          <w:sz w:val="36"/>
          <w:szCs w:val="36"/>
          <w:lang w:eastAsia="ja-JP"/>
        </w:rPr>
        <w:tab/>
        <w:t>SSB (DRS) enhancements</w:t>
      </w:r>
      <w:r w:rsidR="00FF75C3">
        <w:rPr>
          <w:rFonts w:ascii="Arial" w:eastAsia="MS Mincho" w:hAnsi="Arial"/>
          <w:sz w:val="36"/>
          <w:szCs w:val="36"/>
          <w:lang w:eastAsia="ja-JP"/>
        </w:rPr>
        <w:t xml:space="preserve"> for LBT-based channel access</w:t>
      </w:r>
    </w:p>
    <w:p w14:paraId="3E245EC4" w14:textId="5ABF0BC8" w:rsidR="007B5E77" w:rsidRDefault="007B5E77" w:rsidP="007B5E77">
      <w:pPr>
        <w:overflowPunct/>
        <w:autoSpaceDE/>
        <w:autoSpaceDN/>
        <w:adjustRightInd/>
        <w:jc w:val="both"/>
        <w:textAlignment w:val="auto"/>
        <w:rPr>
          <w:rFonts w:eastAsiaTheme="minorEastAsia"/>
          <w:color w:val="000000" w:themeColor="text1"/>
          <w:lang w:val="en-US" w:eastAsia="zh-CN"/>
        </w:rPr>
      </w:pPr>
      <w:r>
        <w:rPr>
          <w:rFonts w:eastAsiaTheme="minorEastAsia"/>
          <w:color w:val="000000" w:themeColor="text1"/>
          <w:lang w:val="en-US" w:eastAsia="zh-CN"/>
        </w:rPr>
        <w:t>Transmission of SSB and CORESET 0 can be configured to be beam swept in different spatial direction in a DRS window. This can be achieved by gNB</w:t>
      </w:r>
      <w:r w:rsidR="00FF75C3">
        <w:rPr>
          <w:rFonts w:eastAsiaTheme="minorEastAsia"/>
          <w:color w:val="000000" w:themeColor="text1"/>
          <w:lang w:val="en-US" w:eastAsia="zh-CN"/>
        </w:rPr>
        <w:t xml:space="preserve"> by</w:t>
      </w:r>
      <w:r>
        <w:rPr>
          <w:rFonts w:eastAsiaTheme="minorEastAsia"/>
          <w:color w:val="000000" w:themeColor="text1"/>
          <w:lang w:val="en-US" w:eastAsia="zh-CN"/>
        </w:rPr>
        <w:t xml:space="preserve"> performing directional LBT prior to the transmission of beam swept DRS at different time instant within the DRS window. For example, each directional LBT is performed prior to the beam swept SSB/PBCH/CORESET 0 transmission based on the bitmap signaled in </w:t>
      </w:r>
      <w:r w:rsidRPr="007B5E77">
        <w:rPr>
          <w:rFonts w:eastAsiaTheme="minorEastAsia"/>
          <w:i/>
          <w:iCs/>
          <w:color w:val="000000" w:themeColor="text1"/>
          <w:lang w:val="en-US" w:eastAsia="zh-CN"/>
        </w:rPr>
        <w:t>ssb-PositionsInBurst</w:t>
      </w:r>
      <w:r>
        <w:rPr>
          <w:rFonts w:eastAsiaTheme="minorEastAsia"/>
          <w:color w:val="000000" w:themeColor="text1"/>
          <w:lang w:val="en-US" w:eastAsia="zh-CN"/>
        </w:rPr>
        <w:t xml:space="preserve"> and DRS is transmitted when LBT is successful. Base on this approach, QCL-ed SSB beams may also be transmitted within a MCOT initiated by a directional LBT prior to the transmission of SSB. </w:t>
      </w:r>
      <w:r w:rsidR="00C92E86">
        <w:rPr>
          <w:rFonts w:eastAsiaTheme="minorEastAsia"/>
          <w:color w:val="000000" w:themeColor="text1"/>
          <w:lang w:val="en-US" w:eastAsia="zh-CN"/>
        </w:rPr>
        <w:t xml:space="preserve">The relationship between the sensing beam and the DRS transmission beam is same as that of the PUSCH transmission. </w:t>
      </w:r>
    </w:p>
    <w:p w14:paraId="676186EF" w14:textId="5FD87D1B" w:rsidR="00FF75C3" w:rsidRDefault="007B5E77" w:rsidP="00042946">
      <w:pPr>
        <w:spacing w:after="0"/>
        <w:jc w:val="both"/>
        <w:rPr>
          <w:b/>
          <w:bCs/>
          <w:i/>
          <w:iCs/>
        </w:rPr>
      </w:pPr>
      <w:r w:rsidRPr="00F1134A">
        <w:rPr>
          <w:rFonts w:eastAsiaTheme="minorEastAsia"/>
          <w:b/>
          <w:bCs/>
          <w:i/>
          <w:iCs/>
          <w:color w:val="000000" w:themeColor="text1"/>
          <w:lang w:val="en-US" w:eastAsia="zh-CN"/>
        </w:rPr>
        <w:t>Proposal</w:t>
      </w:r>
      <w:r>
        <w:rPr>
          <w:rFonts w:eastAsiaTheme="minorEastAsia"/>
          <w:b/>
          <w:bCs/>
          <w:i/>
          <w:iCs/>
          <w:color w:val="000000" w:themeColor="text1"/>
          <w:lang w:val="en-US" w:eastAsia="zh-CN"/>
        </w:rPr>
        <w:t xml:space="preserve"> </w:t>
      </w:r>
      <w:r w:rsidR="00C11BBD">
        <w:rPr>
          <w:rFonts w:eastAsiaTheme="minorEastAsia"/>
          <w:b/>
          <w:bCs/>
          <w:i/>
          <w:iCs/>
          <w:color w:val="000000" w:themeColor="text1"/>
          <w:lang w:val="en-US" w:eastAsia="zh-CN"/>
        </w:rPr>
        <w:t>2</w:t>
      </w:r>
      <w:r w:rsidR="000421AD">
        <w:rPr>
          <w:rFonts w:eastAsiaTheme="minorEastAsia"/>
          <w:b/>
          <w:bCs/>
          <w:i/>
          <w:iCs/>
          <w:color w:val="000000" w:themeColor="text1"/>
          <w:lang w:val="en-US" w:eastAsia="zh-CN"/>
        </w:rPr>
        <w:t>9</w:t>
      </w:r>
      <w:r w:rsidRPr="00F1134A">
        <w:rPr>
          <w:rFonts w:eastAsiaTheme="minorEastAsia"/>
          <w:b/>
          <w:bCs/>
          <w:i/>
          <w:iCs/>
          <w:color w:val="000000" w:themeColor="text1"/>
          <w:lang w:val="en-US" w:eastAsia="zh-CN"/>
        </w:rPr>
        <w:t xml:space="preserve">: </w:t>
      </w:r>
      <w:r w:rsidR="00FF75C3" w:rsidRPr="00BC0199">
        <w:rPr>
          <w:rFonts w:asciiTheme="majorBidi" w:hAnsiTheme="majorBidi" w:cstheme="majorBidi"/>
          <w:b/>
          <w:bCs/>
          <w:i/>
          <w:iCs/>
          <w:lang w:eastAsia="zh-CN"/>
        </w:rPr>
        <w:t>For NR operation in unlicensed bands between 52.6 GHz and 71 GHz</w:t>
      </w:r>
      <w:r w:rsidR="00FF75C3" w:rsidRPr="00F1134A">
        <w:rPr>
          <w:b/>
          <w:bCs/>
          <w:i/>
          <w:iCs/>
        </w:rPr>
        <w:t>, potential enhancements related to periodic transmission of DRS such as SSB/PBCH/CORESET</w:t>
      </w:r>
      <w:r w:rsidR="00FF75C3">
        <w:rPr>
          <w:b/>
          <w:bCs/>
          <w:i/>
          <w:iCs/>
        </w:rPr>
        <w:t>#</w:t>
      </w:r>
      <w:r w:rsidR="00FF75C3" w:rsidRPr="00F1134A">
        <w:rPr>
          <w:b/>
          <w:bCs/>
          <w:i/>
          <w:iCs/>
        </w:rPr>
        <w:t>0</w:t>
      </w:r>
      <w:r w:rsidR="00FF75C3">
        <w:rPr>
          <w:b/>
          <w:bCs/>
          <w:i/>
          <w:iCs/>
        </w:rPr>
        <w:t xml:space="preserve"> are needed</w:t>
      </w:r>
      <w:r w:rsidR="00FF75C3" w:rsidRPr="00F1134A">
        <w:rPr>
          <w:b/>
          <w:bCs/>
          <w:i/>
          <w:iCs/>
        </w:rPr>
        <w:t xml:space="preserve"> includ</w:t>
      </w:r>
      <w:r w:rsidR="00FF75C3">
        <w:rPr>
          <w:b/>
          <w:bCs/>
          <w:i/>
          <w:iCs/>
        </w:rPr>
        <w:t>ing:</w:t>
      </w:r>
    </w:p>
    <w:p w14:paraId="23827C8E" w14:textId="77777777" w:rsidR="00FF75C3" w:rsidRDefault="00FF75C3" w:rsidP="00FF75C3">
      <w:pPr>
        <w:pStyle w:val="ListParagraph"/>
        <w:numPr>
          <w:ilvl w:val="0"/>
          <w:numId w:val="2"/>
        </w:numPr>
        <w:overflowPunct/>
        <w:autoSpaceDE/>
        <w:autoSpaceDN/>
        <w:adjustRightInd/>
        <w:spacing w:after="0"/>
        <w:contextualSpacing w:val="0"/>
        <w:jc w:val="both"/>
        <w:textAlignment w:val="auto"/>
        <w:rPr>
          <w:b/>
          <w:bCs/>
          <w:i/>
          <w:iCs/>
        </w:rPr>
      </w:pPr>
      <w:r w:rsidRPr="005C28CE">
        <w:rPr>
          <w:b/>
          <w:bCs/>
          <w:i/>
          <w:iCs/>
        </w:rPr>
        <w:t>performing directional LBT prior to the transmission of SSB according to the ssb-PositionsInBurst</w:t>
      </w:r>
    </w:p>
    <w:p w14:paraId="5FF1257B" w14:textId="1F6BC8FB" w:rsidR="00FF75C3" w:rsidRDefault="00FF75C3" w:rsidP="00042946">
      <w:pPr>
        <w:pStyle w:val="ListParagraph"/>
        <w:numPr>
          <w:ilvl w:val="0"/>
          <w:numId w:val="2"/>
        </w:numPr>
        <w:overflowPunct/>
        <w:autoSpaceDE/>
        <w:autoSpaceDN/>
        <w:adjustRightInd/>
        <w:spacing w:after="0"/>
        <w:contextualSpacing w:val="0"/>
        <w:jc w:val="both"/>
        <w:textAlignment w:val="auto"/>
        <w:rPr>
          <w:b/>
          <w:bCs/>
          <w:i/>
          <w:iCs/>
        </w:rPr>
      </w:pPr>
      <w:r>
        <w:rPr>
          <w:b/>
          <w:bCs/>
          <w:i/>
          <w:iCs/>
        </w:rPr>
        <w:t>d</w:t>
      </w:r>
      <w:r w:rsidRPr="005F7747">
        <w:rPr>
          <w:b/>
          <w:bCs/>
          <w:i/>
          <w:iCs/>
        </w:rPr>
        <w:t>irectional LBT on multiple beams at the same time at the beginning of the DRS window</w:t>
      </w:r>
    </w:p>
    <w:p w14:paraId="050A0D1E" w14:textId="5AA8D8D4" w:rsidR="00FF75C3" w:rsidRPr="005C28CE" w:rsidRDefault="00FF75C3" w:rsidP="00FF75C3">
      <w:pPr>
        <w:pStyle w:val="ListParagraph"/>
        <w:numPr>
          <w:ilvl w:val="0"/>
          <w:numId w:val="2"/>
        </w:numPr>
        <w:overflowPunct/>
        <w:autoSpaceDE/>
        <w:autoSpaceDN/>
        <w:adjustRightInd/>
        <w:contextualSpacing w:val="0"/>
        <w:jc w:val="both"/>
        <w:textAlignment w:val="auto"/>
        <w:rPr>
          <w:b/>
          <w:bCs/>
          <w:i/>
          <w:iCs/>
        </w:rPr>
      </w:pPr>
      <w:r>
        <w:rPr>
          <w:b/>
          <w:bCs/>
          <w:i/>
          <w:iCs/>
        </w:rPr>
        <w:t>Cat 2 LBT (depending on the gap) before actual transmission</w:t>
      </w:r>
    </w:p>
    <w:p w14:paraId="0376B0F9" w14:textId="408320D9" w:rsidR="00790DD7" w:rsidRPr="000B409F" w:rsidRDefault="0078435C"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9</w:t>
      </w:r>
      <w:r w:rsidR="00790DD7">
        <w:rPr>
          <w:rFonts w:ascii="Arial" w:eastAsia="MS Mincho" w:hAnsi="Arial"/>
          <w:sz w:val="36"/>
          <w:szCs w:val="36"/>
          <w:lang w:eastAsia="ja-JP"/>
        </w:rPr>
        <w:tab/>
        <w:t>Conclusion</w:t>
      </w:r>
    </w:p>
    <w:p w14:paraId="2B5990E9" w14:textId="77777777" w:rsidR="000B0876" w:rsidRDefault="002053BF" w:rsidP="000B0876">
      <w:pPr>
        <w:jc w:val="both"/>
        <w:rPr>
          <w:rFonts w:asciiTheme="majorBidi" w:hAnsiTheme="majorBidi" w:cstheme="majorBidi"/>
          <w:lang w:val="en-US"/>
        </w:rPr>
      </w:pPr>
      <w:r w:rsidRPr="00347C63">
        <w:rPr>
          <w:rFonts w:asciiTheme="majorBidi" w:hAnsiTheme="majorBidi" w:cstheme="majorBidi"/>
          <w:lang w:val="en-US"/>
        </w:rPr>
        <w:t xml:space="preserve">In this contribution, we </w:t>
      </w:r>
      <w:r w:rsidR="007513AB">
        <w:rPr>
          <w:rFonts w:asciiTheme="majorBidi" w:hAnsiTheme="majorBidi" w:cstheme="majorBidi"/>
          <w:lang w:val="en-US"/>
        </w:rPr>
        <w:t>discuss</w:t>
      </w:r>
      <w:r w:rsidR="002A4291">
        <w:rPr>
          <w:rFonts w:asciiTheme="majorBidi" w:hAnsiTheme="majorBidi" w:cstheme="majorBidi"/>
          <w:lang w:val="en-US"/>
        </w:rPr>
        <w:t>ed</w:t>
      </w:r>
      <w:r w:rsidR="007513AB">
        <w:rPr>
          <w:rFonts w:asciiTheme="majorBidi" w:hAnsiTheme="majorBidi" w:cstheme="majorBidi"/>
          <w:lang w:val="en-US"/>
        </w:rPr>
        <w:t xml:space="preserve"> different </w:t>
      </w:r>
      <w:r w:rsidR="00093C6F">
        <w:rPr>
          <w:rFonts w:asciiTheme="majorBidi" w:hAnsiTheme="majorBidi" w:cstheme="majorBidi"/>
          <w:lang w:val="en-US"/>
        </w:rPr>
        <w:t xml:space="preserve">aspects for </w:t>
      </w:r>
      <w:r w:rsidR="007513AB">
        <w:rPr>
          <w:rFonts w:asciiTheme="majorBidi" w:hAnsiTheme="majorBidi" w:cstheme="majorBidi"/>
          <w:lang w:val="en-US"/>
        </w:rPr>
        <w:t xml:space="preserve">channel access schemes </w:t>
      </w:r>
      <w:r w:rsidR="00E874E1">
        <w:rPr>
          <w:rFonts w:asciiTheme="majorBidi" w:hAnsiTheme="majorBidi" w:cstheme="majorBidi"/>
          <w:lang w:val="en-US"/>
        </w:rPr>
        <w:t xml:space="preserve">for </w:t>
      </w:r>
      <w:r w:rsidR="002A4291">
        <w:rPr>
          <w:rFonts w:asciiTheme="majorBidi" w:hAnsiTheme="majorBidi" w:cstheme="majorBidi"/>
          <w:lang w:val="en-US"/>
        </w:rPr>
        <w:t xml:space="preserve">NR operation in </w:t>
      </w:r>
      <w:r w:rsidR="00E874E1">
        <w:rPr>
          <w:rFonts w:asciiTheme="majorBidi" w:hAnsiTheme="majorBidi" w:cstheme="majorBidi"/>
          <w:lang w:val="en-US"/>
        </w:rPr>
        <w:t xml:space="preserve">unlicensed bands between 52.6 GHz to 71 GHz and </w:t>
      </w:r>
      <w:r w:rsidR="00356E4A">
        <w:rPr>
          <w:rFonts w:asciiTheme="majorBidi" w:hAnsiTheme="majorBidi" w:cstheme="majorBidi"/>
          <w:lang w:val="en-US"/>
        </w:rPr>
        <w:t>provided</w:t>
      </w:r>
      <w:r w:rsidR="00E874E1">
        <w:rPr>
          <w:rFonts w:asciiTheme="majorBidi" w:hAnsiTheme="majorBidi" w:cstheme="majorBidi"/>
          <w:lang w:val="en-US"/>
        </w:rPr>
        <w:t xml:space="preserve"> following observations/proposals:</w:t>
      </w:r>
      <w:r w:rsidR="00D70EA8" w:rsidRPr="00347C63">
        <w:rPr>
          <w:rFonts w:asciiTheme="majorBidi" w:hAnsiTheme="majorBidi" w:cstheme="majorBidi"/>
          <w:lang w:val="en-US"/>
        </w:rPr>
        <w:t xml:space="preserve"> </w:t>
      </w:r>
    </w:p>
    <w:p w14:paraId="42607E3B" w14:textId="2B9FC51C" w:rsidR="000B0876" w:rsidRDefault="000B0876" w:rsidP="000B0876">
      <w:pPr>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Observation 1: For NR unlicensed bands between 52.6 GHz and 71 GHz, for LBT based channel access mechanism, if only omni-directional LBT is supported</w:t>
      </w:r>
      <w:r>
        <w:rPr>
          <w:rFonts w:asciiTheme="majorBidi" w:hAnsiTheme="majorBidi" w:cstheme="majorBidi"/>
          <w:b/>
          <w:bCs/>
          <w:i/>
          <w:iCs/>
          <w:lang w:val="en-US" w:eastAsia="zh-CN"/>
        </w:rPr>
        <w:t>,</w:t>
      </w:r>
      <w:r w:rsidRPr="003176A0">
        <w:rPr>
          <w:rFonts w:asciiTheme="majorBidi" w:hAnsiTheme="majorBidi" w:cstheme="majorBidi"/>
          <w:b/>
          <w:bCs/>
          <w:i/>
          <w:iCs/>
          <w:lang w:val="en-US" w:eastAsia="zh-CN"/>
        </w:rPr>
        <w:t xml:space="preserve"> then the exposed node problem could result in reduce spatial reuse. </w:t>
      </w:r>
    </w:p>
    <w:p w14:paraId="0AD76DAF" w14:textId="77777777" w:rsidR="000B0876" w:rsidRDefault="000B0876" w:rsidP="000B0876">
      <w:pPr>
        <w:spacing w:before="24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 xml:space="preserve">Observation </w:t>
      </w:r>
      <w:r>
        <w:rPr>
          <w:rFonts w:asciiTheme="majorBidi" w:hAnsiTheme="majorBidi" w:cstheme="majorBidi"/>
          <w:b/>
          <w:bCs/>
          <w:i/>
          <w:iCs/>
          <w:lang w:val="en-US" w:eastAsia="zh-CN"/>
        </w:rPr>
        <w:t>2</w:t>
      </w:r>
      <w:r w:rsidRPr="003176A0">
        <w:rPr>
          <w:rFonts w:asciiTheme="majorBidi" w:hAnsiTheme="majorBidi" w:cstheme="majorBidi"/>
          <w:b/>
          <w:bCs/>
          <w:i/>
          <w:iCs/>
          <w:lang w:val="en-US" w:eastAsia="zh-CN"/>
        </w:rPr>
        <w:t xml:space="preserve">: For NR unlicensed bands between 52.6 GHz and 71 GHz, </w:t>
      </w:r>
      <w:r>
        <w:rPr>
          <w:rFonts w:asciiTheme="majorBidi" w:hAnsiTheme="majorBidi" w:cstheme="majorBidi"/>
          <w:b/>
          <w:bCs/>
          <w:i/>
          <w:iCs/>
          <w:lang w:val="en-US" w:eastAsia="zh-CN"/>
        </w:rPr>
        <w:t>with</w:t>
      </w:r>
      <w:r w:rsidRPr="003176A0">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directional </w:t>
      </w:r>
      <w:r w:rsidRPr="003176A0">
        <w:rPr>
          <w:rFonts w:asciiTheme="majorBidi" w:hAnsiTheme="majorBidi" w:cstheme="majorBidi"/>
          <w:b/>
          <w:bCs/>
          <w:i/>
          <w:iCs/>
          <w:lang w:val="en-US" w:eastAsia="zh-CN"/>
        </w:rPr>
        <w:t xml:space="preserve">LBT based channel access mechanism, </w:t>
      </w:r>
      <w:r>
        <w:rPr>
          <w:rFonts w:asciiTheme="majorBidi" w:hAnsiTheme="majorBidi" w:cstheme="majorBidi"/>
          <w:b/>
          <w:bCs/>
          <w:i/>
          <w:iCs/>
          <w:lang w:val="en-US" w:eastAsia="zh-CN"/>
        </w:rPr>
        <w:t>LBT failure on a beam could require a beam update procedure and that results in increased latency.</w:t>
      </w:r>
    </w:p>
    <w:p w14:paraId="05979AA9" w14:textId="77777777" w:rsidR="000B0876" w:rsidRDefault="000B0876" w:rsidP="000B0876">
      <w:pPr>
        <w:spacing w:before="24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 xml:space="preserve">Observation </w:t>
      </w:r>
      <w:r>
        <w:rPr>
          <w:rFonts w:asciiTheme="majorBidi" w:hAnsiTheme="majorBidi" w:cstheme="majorBidi"/>
          <w:b/>
          <w:bCs/>
          <w:i/>
          <w:iCs/>
          <w:lang w:val="en-US" w:eastAsia="zh-CN"/>
        </w:rPr>
        <w:t>3</w:t>
      </w:r>
      <w:r w:rsidRPr="003176A0">
        <w:rPr>
          <w:rFonts w:asciiTheme="majorBidi" w:hAnsiTheme="majorBidi" w:cstheme="majorBidi"/>
          <w:b/>
          <w:bCs/>
          <w:i/>
          <w:iCs/>
          <w:lang w:val="en-US" w:eastAsia="zh-CN"/>
        </w:rPr>
        <w:t xml:space="preserve">: 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Pr>
          <w:rFonts w:asciiTheme="majorBidi" w:hAnsiTheme="majorBidi" w:cstheme="majorBidi"/>
          <w:b/>
          <w:bCs/>
          <w:i/>
          <w:iCs/>
          <w:lang w:val="en-US" w:eastAsia="zh-CN"/>
        </w:rPr>
        <w:t>,</w:t>
      </w:r>
      <w:r w:rsidRPr="003176A0">
        <w:rPr>
          <w:rFonts w:asciiTheme="majorBidi" w:hAnsiTheme="majorBidi" w:cstheme="majorBidi"/>
          <w:b/>
          <w:bCs/>
          <w:i/>
          <w:iCs/>
          <w:lang w:val="en-US" w:eastAsia="zh-CN"/>
        </w:rPr>
        <w:t xml:space="preserve"> </w:t>
      </w:r>
      <w:r>
        <w:rPr>
          <w:rFonts w:asciiTheme="majorBidi" w:hAnsiTheme="majorBidi" w:cstheme="majorBidi"/>
          <w:b/>
          <w:bCs/>
          <w:i/>
          <w:iCs/>
          <w:lang w:val="en-US" w:eastAsia="zh-CN"/>
        </w:rPr>
        <w:t>in order to adopt ATPC as potential channel access mechanism, receiver feedback such as long-term sensing would be needed</w:t>
      </w:r>
    </w:p>
    <w:p w14:paraId="2414EED5" w14:textId="77777777" w:rsidR="000B0876" w:rsidRDefault="000B0876" w:rsidP="000B0876">
      <w:pPr>
        <w:spacing w:before="24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 xml:space="preserve">Observation </w:t>
      </w:r>
      <w:r>
        <w:rPr>
          <w:rFonts w:asciiTheme="majorBidi" w:hAnsiTheme="majorBidi" w:cstheme="majorBidi"/>
          <w:b/>
          <w:bCs/>
          <w:i/>
          <w:iCs/>
          <w:lang w:val="en-US" w:eastAsia="zh-CN"/>
        </w:rPr>
        <w:t>4</w:t>
      </w:r>
      <w:r w:rsidRPr="003176A0">
        <w:rPr>
          <w:rFonts w:asciiTheme="majorBidi" w:hAnsiTheme="majorBidi" w:cstheme="majorBidi"/>
          <w:b/>
          <w:bCs/>
          <w:i/>
          <w:iCs/>
          <w:lang w:val="en-US" w:eastAsia="zh-CN"/>
        </w:rPr>
        <w:t xml:space="preserve">: 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sidRPr="00006C38">
        <w:rPr>
          <w:rFonts w:asciiTheme="majorBidi" w:hAnsiTheme="majorBidi" w:cstheme="majorBidi"/>
          <w:b/>
          <w:bCs/>
          <w:i/>
          <w:iCs/>
          <w:lang w:val="en-US" w:eastAsia="zh-CN"/>
        </w:rPr>
        <w:t xml:space="preserve">, </w:t>
      </w:r>
      <w:r>
        <w:rPr>
          <w:rFonts w:asciiTheme="majorBidi" w:hAnsiTheme="majorBidi" w:cstheme="majorBidi"/>
          <w:b/>
          <w:bCs/>
          <w:i/>
          <w:iCs/>
          <w:lang w:val="en-US" w:eastAsia="zh-CN"/>
        </w:rPr>
        <w:t>depending on the configuration, a collision on CG resources can cause systematic collisions between corresponding subsequent retransmissions causing transmission failure of affected packets.</w:t>
      </w:r>
    </w:p>
    <w:p w14:paraId="521B2603" w14:textId="77777777" w:rsidR="000B0876" w:rsidRDefault="000B0876" w:rsidP="000B0876">
      <w:pPr>
        <w:spacing w:before="24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 xml:space="preserve">Observation </w:t>
      </w:r>
      <w:r>
        <w:rPr>
          <w:rFonts w:asciiTheme="majorBidi" w:hAnsiTheme="majorBidi" w:cstheme="majorBidi"/>
          <w:b/>
          <w:bCs/>
          <w:i/>
          <w:iCs/>
          <w:lang w:val="en-US" w:eastAsia="zh-CN"/>
        </w:rPr>
        <w:t>5</w:t>
      </w:r>
      <w:r w:rsidRPr="003176A0">
        <w:rPr>
          <w:rFonts w:asciiTheme="majorBidi" w:hAnsiTheme="majorBidi" w:cstheme="majorBidi"/>
          <w:b/>
          <w:bCs/>
          <w:i/>
          <w:iCs/>
          <w:lang w:val="en-US" w:eastAsia="zh-CN"/>
        </w:rPr>
        <w:t xml:space="preserve">: 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Pr>
          <w:rFonts w:asciiTheme="majorBidi" w:hAnsiTheme="majorBidi" w:cstheme="majorBidi"/>
          <w:b/>
          <w:bCs/>
          <w:i/>
          <w:iCs/>
          <w:lang w:val="en-US" w:eastAsia="zh-CN"/>
        </w:rPr>
        <w:t xml:space="preserve"> with</w:t>
      </w:r>
      <w:r w:rsidRPr="003176A0">
        <w:rPr>
          <w:rFonts w:asciiTheme="majorBidi" w:hAnsiTheme="majorBidi" w:cstheme="majorBidi"/>
          <w:b/>
          <w:bCs/>
          <w:i/>
          <w:iCs/>
          <w:lang w:val="en-US" w:eastAsia="zh-CN"/>
        </w:rPr>
        <w:t xml:space="preserve"> LBT based channel access mechanism, </w:t>
      </w:r>
      <w:r>
        <w:rPr>
          <w:rFonts w:asciiTheme="majorBidi" w:hAnsiTheme="majorBidi" w:cstheme="majorBidi"/>
          <w:b/>
          <w:bCs/>
          <w:i/>
          <w:iCs/>
          <w:lang w:val="en-US" w:eastAsia="zh-CN"/>
        </w:rPr>
        <w:t>when</w:t>
      </w:r>
      <w:r w:rsidRPr="003176A0">
        <w:rPr>
          <w:rFonts w:asciiTheme="majorBidi" w:hAnsiTheme="majorBidi" w:cstheme="majorBidi"/>
          <w:b/>
          <w:bCs/>
          <w:i/>
          <w:iCs/>
          <w:lang w:val="en-US" w:eastAsia="zh-CN"/>
        </w:rPr>
        <w:t xml:space="preserve"> directional LBT is </w:t>
      </w:r>
      <w:r>
        <w:rPr>
          <w:rFonts w:asciiTheme="majorBidi" w:hAnsiTheme="majorBidi" w:cstheme="majorBidi"/>
          <w:b/>
          <w:bCs/>
          <w:i/>
          <w:iCs/>
          <w:lang w:val="en-US" w:eastAsia="zh-CN"/>
        </w:rPr>
        <w:t>applied,</w:t>
      </w:r>
      <w:r w:rsidRPr="003176A0">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then performing LBT only at the transmitted side may not </w:t>
      </w:r>
      <w:r w:rsidRPr="003E2F9A">
        <w:rPr>
          <w:rFonts w:asciiTheme="majorBidi" w:hAnsiTheme="majorBidi" w:cstheme="majorBidi"/>
          <w:b/>
          <w:bCs/>
          <w:i/>
          <w:iCs/>
          <w:lang w:val="en-US" w:eastAsia="zh-CN"/>
        </w:rPr>
        <w:t xml:space="preserve">guarantee </w:t>
      </w:r>
      <w:r>
        <w:rPr>
          <w:rFonts w:asciiTheme="majorBidi" w:hAnsiTheme="majorBidi" w:cstheme="majorBidi"/>
          <w:b/>
          <w:bCs/>
          <w:i/>
          <w:iCs/>
          <w:lang w:val="en-US" w:eastAsia="zh-CN"/>
        </w:rPr>
        <w:t>an</w:t>
      </w:r>
      <w:r w:rsidRPr="003E2F9A">
        <w:rPr>
          <w:rFonts w:asciiTheme="majorBidi" w:hAnsiTheme="majorBidi" w:cstheme="majorBidi"/>
          <w:b/>
          <w:bCs/>
          <w:i/>
          <w:iCs/>
          <w:lang w:val="en-US" w:eastAsia="zh-CN"/>
        </w:rPr>
        <w:t xml:space="preserve"> interference-free reception due to hidden nodes to the transmitter</w:t>
      </w:r>
    </w:p>
    <w:p w14:paraId="768E299D" w14:textId="77777777" w:rsidR="000B0876" w:rsidRDefault="000B0876" w:rsidP="000B0876">
      <w:pPr>
        <w:spacing w:before="240" w:after="0"/>
        <w:jc w:val="both"/>
        <w:rPr>
          <w:rFonts w:asciiTheme="majorBidi" w:hAnsiTheme="majorBidi" w:cstheme="majorBidi"/>
          <w:b/>
          <w:bCs/>
          <w:i/>
          <w:iCs/>
          <w:lang w:val="en-US" w:eastAsia="zh-CN"/>
        </w:rPr>
      </w:pPr>
      <w:r w:rsidRPr="003176A0">
        <w:rPr>
          <w:rFonts w:asciiTheme="majorBidi" w:hAnsiTheme="majorBidi" w:cstheme="majorBidi"/>
          <w:b/>
          <w:bCs/>
          <w:i/>
          <w:iCs/>
          <w:lang w:val="en-US" w:eastAsia="zh-CN"/>
        </w:rPr>
        <w:t xml:space="preserve">Observation </w:t>
      </w:r>
      <w:r>
        <w:rPr>
          <w:rFonts w:asciiTheme="majorBidi" w:hAnsiTheme="majorBidi" w:cstheme="majorBidi"/>
          <w:b/>
          <w:bCs/>
          <w:i/>
          <w:iCs/>
          <w:lang w:val="en-US" w:eastAsia="zh-CN"/>
        </w:rPr>
        <w:t>6</w:t>
      </w:r>
      <w:r w:rsidRPr="003176A0">
        <w:rPr>
          <w:rFonts w:asciiTheme="majorBidi" w:hAnsiTheme="majorBidi" w:cstheme="majorBidi"/>
          <w:b/>
          <w:bCs/>
          <w:i/>
          <w:iCs/>
          <w:lang w:val="en-US" w:eastAsia="zh-CN"/>
        </w:rPr>
        <w:t>: For NR</w:t>
      </w:r>
      <w:r>
        <w:rPr>
          <w:rFonts w:asciiTheme="majorBidi" w:hAnsiTheme="majorBidi" w:cstheme="majorBidi"/>
          <w:b/>
          <w:bCs/>
          <w:i/>
          <w:iCs/>
          <w:lang w:val="en-US" w:eastAsia="zh-CN"/>
        </w:rPr>
        <w:t xml:space="preserve"> operation in</w:t>
      </w:r>
      <w:r w:rsidRPr="003176A0">
        <w:rPr>
          <w:rFonts w:asciiTheme="majorBidi" w:hAnsiTheme="majorBidi" w:cstheme="majorBidi"/>
          <w:b/>
          <w:bCs/>
          <w:i/>
          <w:iCs/>
          <w:lang w:val="en-US" w:eastAsia="zh-CN"/>
        </w:rPr>
        <w:t xml:space="preserve"> unlicensed bands between 52.6 GHz and 71 GHz, </w:t>
      </w:r>
      <w:r>
        <w:rPr>
          <w:rFonts w:asciiTheme="majorBidi" w:hAnsiTheme="majorBidi" w:cstheme="majorBidi"/>
          <w:b/>
          <w:bCs/>
          <w:i/>
          <w:iCs/>
          <w:lang w:val="en-US" w:eastAsia="zh-CN"/>
        </w:rPr>
        <w:t>long-term channel sensing could be useful for both LBT and no-LBT based channel access mechanism:</w:t>
      </w:r>
    </w:p>
    <w:p w14:paraId="46DF54C9" w14:textId="77777777" w:rsidR="000B0876" w:rsidRDefault="000B0876" w:rsidP="000B0876">
      <w:pPr>
        <w:pStyle w:val="ListParagraph"/>
        <w:numPr>
          <w:ilvl w:val="0"/>
          <w:numId w:val="1"/>
        </w:numPr>
        <w:jc w:val="both"/>
        <w:rPr>
          <w:rFonts w:asciiTheme="majorBidi" w:hAnsiTheme="majorBidi" w:cstheme="majorBidi"/>
          <w:b/>
          <w:bCs/>
          <w:i/>
          <w:iCs/>
          <w:lang w:val="en-US" w:eastAsia="zh-CN"/>
        </w:rPr>
      </w:pPr>
      <w:r>
        <w:rPr>
          <w:rFonts w:asciiTheme="majorBidi" w:hAnsiTheme="majorBidi" w:cstheme="majorBidi"/>
          <w:b/>
          <w:bCs/>
          <w:i/>
          <w:iCs/>
          <w:lang w:val="en-US" w:eastAsia="zh-CN"/>
        </w:rPr>
        <w:t>For LBT based channel access mechanism, long-term sensing at the UE could be utilized for receiver assistance LBT at the gNB</w:t>
      </w:r>
    </w:p>
    <w:p w14:paraId="00C47A77" w14:textId="77777777" w:rsidR="000B0876" w:rsidRPr="003F4707" w:rsidRDefault="000B0876" w:rsidP="000B0876">
      <w:pPr>
        <w:pStyle w:val="ListParagraph"/>
        <w:numPr>
          <w:ilvl w:val="0"/>
          <w:numId w:val="1"/>
        </w:numPr>
        <w:spacing w:before="240"/>
        <w:jc w:val="both"/>
        <w:rPr>
          <w:rFonts w:asciiTheme="majorBidi" w:hAnsiTheme="majorBidi" w:cstheme="majorBidi"/>
          <w:b/>
          <w:bCs/>
          <w:i/>
          <w:iCs/>
          <w:lang w:val="en-US" w:eastAsia="zh-CN"/>
        </w:rPr>
      </w:pPr>
      <w:r>
        <w:rPr>
          <w:rFonts w:asciiTheme="majorBidi" w:hAnsiTheme="majorBidi" w:cstheme="majorBidi"/>
          <w:b/>
          <w:bCs/>
          <w:i/>
          <w:iCs/>
          <w:lang w:val="en-US" w:eastAsia="zh-CN"/>
        </w:rPr>
        <w:lastRenderedPageBreak/>
        <w:t>For no LBT based channel access mechanisms, long-term sensing could provide interference statistics in terms of potential interference from WiFi as well as interference from other NR operators</w:t>
      </w:r>
    </w:p>
    <w:p w14:paraId="659ED4BA" w14:textId="77777777" w:rsidR="000B0876" w:rsidRPr="000B0876" w:rsidRDefault="000B0876" w:rsidP="004A4A88">
      <w:pPr>
        <w:jc w:val="both"/>
        <w:rPr>
          <w:rFonts w:asciiTheme="majorBidi" w:hAnsiTheme="majorBidi" w:cstheme="majorBidi"/>
          <w:b/>
          <w:bCs/>
          <w:i/>
          <w:iCs/>
          <w:lang w:val="en-US" w:eastAsia="zh-CN"/>
        </w:rPr>
      </w:pPr>
      <w:r w:rsidRPr="000B0876">
        <w:rPr>
          <w:rFonts w:asciiTheme="majorBidi" w:hAnsiTheme="majorBidi" w:cstheme="majorBidi"/>
          <w:b/>
          <w:bCs/>
          <w:i/>
          <w:iCs/>
          <w:lang w:val="en-US" w:eastAsia="zh-CN"/>
        </w:rPr>
        <w:t xml:space="preserve">Observation 7: Currently, there is no mechanism is support long-term sensing including interference measurements from WiFi or other NR operators at the UE and corresponding reporting. </w:t>
      </w:r>
    </w:p>
    <w:p w14:paraId="4F15BFD2" w14:textId="04D8C2D0" w:rsidR="000B0876" w:rsidRPr="00FA2B55" w:rsidRDefault="000B0876" w:rsidP="000B0876">
      <w:pPr>
        <w:spacing w:before="24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t xml:space="preserve">Proposal 1: </w:t>
      </w:r>
      <w:r w:rsidRPr="003176A0">
        <w:rPr>
          <w:rFonts w:asciiTheme="majorBidi" w:hAnsiTheme="majorBidi" w:cstheme="majorBidi"/>
          <w:b/>
          <w:bCs/>
          <w:i/>
          <w:iCs/>
          <w:lang w:val="en-US" w:eastAsia="zh-CN"/>
        </w:rPr>
        <w:t>For NR unlicensed bands between 52.6 GHz and 71 GHz, for LBT based channel access mechanism,</w:t>
      </w:r>
      <w:r>
        <w:rPr>
          <w:rFonts w:asciiTheme="majorBidi" w:hAnsiTheme="majorBidi" w:cstheme="majorBidi"/>
          <w:b/>
          <w:bCs/>
          <w:i/>
          <w:iCs/>
          <w:lang w:val="en-US" w:eastAsia="zh-CN"/>
        </w:rPr>
        <w:t xml:space="preserve"> support </w:t>
      </w:r>
      <w:r w:rsidRPr="00F0520C">
        <w:rPr>
          <w:rFonts w:asciiTheme="majorBidi" w:hAnsiTheme="majorBidi" w:cstheme="majorBidi"/>
          <w:b/>
          <w:bCs/>
          <w:i/>
          <w:iCs/>
          <w:lang w:val="en-US" w:eastAsia="zh-CN"/>
        </w:rPr>
        <w:t xml:space="preserve">aligning </w:t>
      </w:r>
      <w:r>
        <w:rPr>
          <w:rFonts w:asciiTheme="majorBidi" w:hAnsiTheme="majorBidi" w:cstheme="majorBidi"/>
          <w:b/>
          <w:bCs/>
          <w:i/>
          <w:iCs/>
          <w:lang w:val="en-US" w:eastAsia="zh-CN"/>
        </w:rPr>
        <w:t>the channelization</w:t>
      </w:r>
      <w:r w:rsidRPr="00F0520C">
        <w:rPr>
          <w:rFonts w:asciiTheme="majorBidi" w:hAnsiTheme="majorBidi" w:cstheme="majorBidi"/>
          <w:b/>
          <w:bCs/>
          <w:i/>
          <w:iCs/>
          <w:lang w:val="en-US" w:eastAsia="zh-CN"/>
        </w:rPr>
        <w:t xml:space="preserve"> between </w:t>
      </w:r>
      <w:r>
        <w:rPr>
          <w:rFonts w:asciiTheme="majorBidi" w:hAnsiTheme="majorBidi" w:cstheme="majorBidi"/>
          <w:b/>
          <w:bCs/>
          <w:i/>
          <w:iCs/>
          <w:lang w:val="en-US" w:eastAsia="zh-CN"/>
        </w:rPr>
        <w:t>802.</w:t>
      </w:r>
      <w:r w:rsidRPr="00F0520C">
        <w:rPr>
          <w:rFonts w:asciiTheme="majorBidi" w:hAnsiTheme="majorBidi" w:cstheme="majorBidi"/>
          <w:b/>
          <w:bCs/>
          <w:i/>
          <w:iCs/>
          <w:lang w:val="en-US" w:eastAsia="zh-CN"/>
        </w:rPr>
        <w:t>11ad/ay and NR at least where the absence of any other technology sharing the channel cannot be guaranteed on a long-term basis.</w:t>
      </w:r>
    </w:p>
    <w:p w14:paraId="106CB163" w14:textId="77777777" w:rsidR="000B0876" w:rsidRPr="0083778C" w:rsidRDefault="000B0876" w:rsidP="000B0876">
      <w:pPr>
        <w:spacing w:before="240"/>
        <w:jc w:val="both"/>
        <w:rPr>
          <w:rFonts w:asciiTheme="majorBidi" w:hAnsiTheme="majorBidi" w:cstheme="majorBidi"/>
          <w:lang w:eastAsia="zh-CN"/>
        </w:rPr>
      </w:pPr>
      <w:r w:rsidRPr="00A40260">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2</w:t>
      </w:r>
      <w:r w:rsidRPr="00A40260">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For NR unlicensed bands between 52.6 GHz and 71 GHz, for LBT based channel access mechanism,</w:t>
      </w:r>
      <w:r>
        <w:rPr>
          <w:rFonts w:asciiTheme="majorBidi" w:hAnsiTheme="majorBidi" w:cstheme="majorBidi"/>
          <w:b/>
          <w:bCs/>
          <w:i/>
          <w:iCs/>
          <w:lang w:val="en-US" w:eastAsia="zh-CN"/>
        </w:rPr>
        <w:t xml:space="preserve"> there is n</w:t>
      </w:r>
      <w:r w:rsidRPr="001B2D54">
        <w:rPr>
          <w:rFonts w:asciiTheme="majorBidi" w:hAnsiTheme="majorBidi" w:cstheme="majorBidi"/>
          <w:b/>
          <w:bCs/>
          <w:i/>
          <w:iCs/>
          <w:lang w:val="en-US" w:eastAsia="zh-CN"/>
        </w:rPr>
        <w:t>o need to specify the nominal bandwidth in 3GPP</w:t>
      </w:r>
      <w:r>
        <w:rPr>
          <w:rFonts w:asciiTheme="majorBidi" w:hAnsiTheme="majorBidi" w:cstheme="majorBidi"/>
          <w:b/>
          <w:bCs/>
          <w:i/>
          <w:iCs/>
          <w:lang w:val="en-US" w:eastAsia="zh-CN"/>
        </w:rPr>
        <w:t xml:space="preserve"> and </w:t>
      </w:r>
      <w:r w:rsidRPr="001B2D54">
        <w:rPr>
          <w:rFonts w:asciiTheme="majorBidi" w:hAnsiTheme="majorBidi" w:cstheme="majorBidi"/>
          <w:b/>
          <w:bCs/>
          <w:i/>
          <w:iCs/>
          <w:lang w:val="en-US" w:eastAsia="zh-CN"/>
        </w:rPr>
        <w:t xml:space="preserve">it is </w:t>
      </w:r>
      <w:r>
        <w:rPr>
          <w:rFonts w:asciiTheme="majorBidi" w:hAnsiTheme="majorBidi" w:cstheme="majorBidi"/>
          <w:b/>
          <w:bCs/>
          <w:i/>
          <w:iCs/>
          <w:lang w:val="en-US" w:eastAsia="zh-CN"/>
        </w:rPr>
        <w:t xml:space="preserve">up to devices’ </w:t>
      </w:r>
      <w:r w:rsidRPr="001B2D54">
        <w:rPr>
          <w:rFonts w:asciiTheme="majorBidi" w:hAnsiTheme="majorBidi" w:cstheme="majorBidi"/>
          <w:b/>
          <w:bCs/>
          <w:i/>
          <w:iCs/>
          <w:lang w:val="en-US" w:eastAsia="zh-CN"/>
        </w:rPr>
        <w:t>implementation</w:t>
      </w:r>
      <w:r>
        <w:rPr>
          <w:rFonts w:asciiTheme="majorBidi" w:hAnsiTheme="majorBidi" w:cstheme="majorBidi"/>
          <w:b/>
          <w:bCs/>
          <w:i/>
          <w:iCs/>
          <w:lang w:val="en-US" w:eastAsia="zh-CN"/>
        </w:rPr>
        <w:t xml:space="preserve"> on how to meet the OCB requirements</w:t>
      </w:r>
      <w:r w:rsidRPr="001B2D54">
        <w:rPr>
          <w:rFonts w:asciiTheme="majorBidi" w:hAnsiTheme="majorBidi" w:cstheme="majorBidi"/>
          <w:b/>
          <w:bCs/>
          <w:i/>
          <w:iCs/>
          <w:lang w:val="en-US" w:eastAsia="zh-CN"/>
        </w:rPr>
        <w:t>.</w:t>
      </w:r>
    </w:p>
    <w:p w14:paraId="34DDCB21" w14:textId="77777777" w:rsidR="000B0876" w:rsidRDefault="000B0876" w:rsidP="000B0876">
      <w:pPr>
        <w:spacing w:after="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3</w:t>
      </w:r>
      <w:r w:rsidRPr="00A40260">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For NR unlicensed bands between 52.6 GHz and 71 GHz, for LBT based channel access mechanism</w:t>
      </w:r>
      <w:r>
        <w:rPr>
          <w:rFonts w:asciiTheme="majorBidi" w:hAnsiTheme="majorBidi" w:cstheme="majorBidi"/>
          <w:b/>
          <w:bCs/>
          <w:i/>
          <w:iCs/>
          <w:lang w:val="en-US" w:eastAsia="zh-CN"/>
        </w:rPr>
        <w:t>:</w:t>
      </w:r>
    </w:p>
    <w:p w14:paraId="3BC67240" w14:textId="77777777" w:rsidR="000B0876" w:rsidRDefault="000B0876" w:rsidP="000B0876">
      <w:pPr>
        <w:pStyle w:val="ListParagraph"/>
        <w:numPr>
          <w:ilvl w:val="0"/>
          <w:numId w:val="2"/>
        </w:numPr>
        <w:jc w:val="both"/>
        <w:rPr>
          <w:rFonts w:asciiTheme="majorBidi" w:hAnsiTheme="majorBidi" w:cstheme="majorBidi"/>
          <w:b/>
          <w:bCs/>
          <w:i/>
          <w:iCs/>
          <w:lang w:val="en-US" w:eastAsia="zh-CN"/>
        </w:rPr>
      </w:pPr>
      <w:r w:rsidRPr="00AB551B">
        <w:rPr>
          <w:rFonts w:asciiTheme="majorBidi" w:hAnsiTheme="majorBidi" w:cstheme="majorBidi"/>
          <w:b/>
          <w:bCs/>
          <w:i/>
          <w:iCs/>
          <w:lang w:val="en-US" w:eastAsia="zh-CN"/>
        </w:rPr>
        <w:t>For single carrier transmission</w:t>
      </w:r>
      <w:r w:rsidRPr="00F26CE8">
        <w:t xml:space="preserve"> </w:t>
      </w:r>
      <w:r>
        <w:rPr>
          <w:rFonts w:asciiTheme="majorBidi" w:hAnsiTheme="majorBidi" w:cstheme="majorBidi"/>
          <w:b/>
          <w:bCs/>
          <w:i/>
          <w:iCs/>
          <w:lang w:val="en-US" w:eastAsia="zh-CN"/>
        </w:rPr>
        <w:t>defining</w:t>
      </w:r>
      <w:r w:rsidRPr="00F26CE8">
        <w:rPr>
          <w:rFonts w:asciiTheme="majorBidi" w:hAnsiTheme="majorBidi" w:cstheme="majorBidi"/>
          <w:b/>
          <w:bCs/>
          <w:i/>
          <w:iCs/>
          <w:lang w:val="en-US" w:eastAsia="zh-CN"/>
        </w:rPr>
        <w:t xml:space="preserve"> a unit of LBT bandwidth </w:t>
      </w:r>
      <w:r>
        <w:rPr>
          <w:rFonts w:asciiTheme="majorBidi" w:hAnsiTheme="majorBidi" w:cstheme="majorBidi"/>
          <w:b/>
          <w:bCs/>
          <w:i/>
          <w:iCs/>
          <w:lang w:val="en-US" w:eastAsia="zh-CN"/>
        </w:rPr>
        <w:t>where</w:t>
      </w:r>
      <w:r w:rsidRPr="00F26CE8">
        <w:rPr>
          <w:rFonts w:asciiTheme="majorBidi" w:hAnsiTheme="majorBidi" w:cstheme="majorBidi"/>
          <w:b/>
          <w:bCs/>
          <w:i/>
          <w:iCs/>
          <w:lang w:val="en-US" w:eastAsia="zh-CN"/>
        </w:rPr>
        <w:t xml:space="preserve"> gNB/UE performs LBT in all the LBT units (to be transmitted in) in the channel bandwidth</w:t>
      </w:r>
    </w:p>
    <w:p w14:paraId="4719E31B" w14:textId="77777777" w:rsidR="000B0876" w:rsidRPr="008D5BBE" w:rsidRDefault="000B0876" w:rsidP="000B0876">
      <w:pPr>
        <w:pStyle w:val="ListParagraph"/>
        <w:numPr>
          <w:ilvl w:val="0"/>
          <w:numId w:val="2"/>
        </w:numPr>
        <w:spacing w:before="240"/>
        <w:jc w:val="both"/>
        <w:rPr>
          <w:rStyle w:val="CommentReference"/>
          <w:rFonts w:asciiTheme="majorBidi" w:hAnsiTheme="majorBidi" w:cstheme="majorBidi"/>
          <w:sz w:val="20"/>
          <w:szCs w:val="20"/>
          <w:lang w:eastAsia="zh-CN"/>
        </w:rPr>
      </w:pPr>
      <w:r>
        <w:rPr>
          <w:rFonts w:asciiTheme="majorBidi" w:hAnsiTheme="majorBidi" w:cstheme="majorBidi"/>
          <w:b/>
          <w:bCs/>
          <w:i/>
          <w:iCs/>
          <w:lang w:val="en-US" w:eastAsia="zh-CN"/>
        </w:rPr>
        <w:t>For multi-carrier transmission in intra-band CA, support defining</w:t>
      </w:r>
      <w:r w:rsidRPr="008D5BBE">
        <w:rPr>
          <w:rFonts w:asciiTheme="majorBidi" w:hAnsiTheme="majorBidi" w:cstheme="majorBidi"/>
          <w:b/>
          <w:bCs/>
          <w:i/>
          <w:iCs/>
          <w:lang w:val="en-US" w:eastAsia="zh-CN"/>
        </w:rPr>
        <w:t xml:space="preserve"> a unit of LBT bandwidth </w:t>
      </w:r>
      <w:r>
        <w:rPr>
          <w:rFonts w:asciiTheme="majorBidi" w:hAnsiTheme="majorBidi" w:cstheme="majorBidi"/>
          <w:b/>
          <w:bCs/>
          <w:i/>
          <w:iCs/>
          <w:lang w:val="en-US" w:eastAsia="zh-CN"/>
        </w:rPr>
        <w:t>where</w:t>
      </w:r>
      <w:r w:rsidRPr="008D5BBE">
        <w:rPr>
          <w:rFonts w:asciiTheme="majorBidi" w:hAnsiTheme="majorBidi" w:cstheme="majorBidi"/>
          <w:b/>
          <w:bCs/>
          <w:i/>
          <w:iCs/>
          <w:lang w:val="en-US" w:eastAsia="zh-CN"/>
        </w:rPr>
        <w:t xml:space="preserve"> gNB/UE performs LBT in all the LBT units (to be transmitted in) in the channel bandwidth in each CC</w:t>
      </w:r>
      <w:r w:rsidRPr="008D5BBE">
        <w:rPr>
          <w:rStyle w:val="CommentReference"/>
          <w:rFonts w:asciiTheme="majorBidi" w:hAnsiTheme="majorBidi" w:cstheme="majorBidi"/>
          <w:b/>
          <w:bCs/>
          <w:i/>
          <w:iCs/>
          <w:sz w:val="20"/>
          <w:szCs w:val="20"/>
          <w:lang w:val="en-US" w:eastAsia="zh-CN"/>
        </w:rPr>
        <w:t xml:space="preserve"> </w:t>
      </w:r>
    </w:p>
    <w:p w14:paraId="472A6530" w14:textId="77777777" w:rsidR="000B0876" w:rsidRPr="008657D8" w:rsidRDefault="000B0876" w:rsidP="000B0876">
      <w:pPr>
        <w:pStyle w:val="ListParagraph"/>
        <w:numPr>
          <w:ilvl w:val="0"/>
          <w:numId w:val="2"/>
        </w:numPr>
        <w:spacing w:before="240"/>
        <w:jc w:val="both"/>
        <w:rPr>
          <w:rFonts w:asciiTheme="majorBidi" w:hAnsiTheme="majorBidi" w:cstheme="majorBidi"/>
          <w:lang w:eastAsia="zh-CN"/>
        </w:rPr>
      </w:pPr>
      <w:r>
        <w:rPr>
          <w:rFonts w:asciiTheme="majorBidi" w:hAnsiTheme="majorBidi" w:cstheme="majorBidi"/>
          <w:b/>
          <w:bCs/>
          <w:i/>
          <w:iCs/>
          <w:lang w:val="en-US" w:eastAsia="zh-CN"/>
        </w:rPr>
        <w:t>Defined LBT bandwidth value is fixed for both cases</w:t>
      </w:r>
    </w:p>
    <w:p w14:paraId="75B300BE" w14:textId="77777777" w:rsidR="000B0876" w:rsidRDefault="000B0876" w:rsidP="000B0876">
      <w:pPr>
        <w:spacing w:before="24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4</w:t>
      </w:r>
      <w:r w:rsidRPr="00A40260">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 xml:space="preserve">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Pr>
          <w:rFonts w:asciiTheme="majorBidi" w:hAnsiTheme="majorBidi" w:cstheme="majorBidi"/>
          <w:b/>
          <w:bCs/>
          <w:i/>
          <w:iCs/>
          <w:lang w:val="en-US" w:eastAsia="zh-CN"/>
        </w:rPr>
        <w:t xml:space="preserve"> with</w:t>
      </w:r>
      <w:r w:rsidRPr="003176A0">
        <w:rPr>
          <w:rFonts w:asciiTheme="majorBidi" w:hAnsiTheme="majorBidi" w:cstheme="majorBidi"/>
          <w:b/>
          <w:bCs/>
          <w:i/>
          <w:iCs/>
          <w:lang w:val="en-US" w:eastAsia="zh-CN"/>
        </w:rPr>
        <w:t xml:space="preserve"> LBT based channel access mechanism</w:t>
      </w:r>
      <w:r w:rsidRPr="00A40260">
        <w:rPr>
          <w:rFonts w:asciiTheme="majorBidi" w:hAnsiTheme="majorBidi" w:cstheme="majorBidi"/>
          <w:b/>
          <w:bCs/>
          <w:i/>
          <w:iCs/>
          <w:lang w:val="en-US" w:eastAsia="zh-CN"/>
        </w:rPr>
        <w:t>,</w:t>
      </w:r>
      <w:r>
        <w:rPr>
          <w:rFonts w:asciiTheme="majorBidi" w:hAnsiTheme="majorBidi" w:cstheme="majorBidi"/>
          <w:b/>
          <w:bCs/>
          <w:i/>
          <w:iCs/>
          <w:lang w:val="en-US" w:eastAsia="zh-CN"/>
        </w:rPr>
        <w:t xml:space="preserve"> direction</w:t>
      </w:r>
      <w:r w:rsidRPr="00A40260">
        <w:rPr>
          <w:rFonts w:asciiTheme="majorBidi" w:hAnsiTheme="majorBidi" w:cstheme="majorBidi"/>
          <w:b/>
          <w:bCs/>
          <w:i/>
          <w:iCs/>
          <w:lang w:val="en-US" w:eastAsia="zh-CN"/>
        </w:rPr>
        <w:t xml:space="preserve"> LBT operation should be </w:t>
      </w:r>
      <w:r>
        <w:rPr>
          <w:rFonts w:asciiTheme="majorBidi" w:hAnsiTheme="majorBidi" w:cstheme="majorBidi"/>
          <w:b/>
          <w:bCs/>
          <w:i/>
          <w:iCs/>
          <w:lang w:val="en-US" w:eastAsia="zh-CN"/>
        </w:rPr>
        <w:t>supported</w:t>
      </w:r>
    </w:p>
    <w:p w14:paraId="3090A470" w14:textId="77777777" w:rsidR="000B0876" w:rsidRDefault="000B0876" w:rsidP="000B0876">
      <w:pPr>
        <w:spacing w:before="240" w:after="0"/>
        <w:jc w:val="both"/>
        <w:rPr>
          <w:rFonts w:asciiTheme="majorBidi" w:hAnsiTheme="majorBidi" w:cstheme="majorBidi"/>
          <w:b/>
          <w:bCs/>
          <w:i/>
          <w:iCs/>
          <w:lang w:val="en-US" w:eastAsia="zh-CN"/>
        </w:rPr>
      </w:pPr>
      <w:r>
        <w:rPr>
          <w:rFonts w:asciiTheme="majorBidi" w:hAnsiTheme="majorBidi" w:cstheme="majorBidi"/>
          <w:b/>
          <w:bCs/>
          <w:i/>
          <w:iCs/>
          <w:lang w:val="en-US" w:eastAsia="zh-CN"/>
        </w:rPr>
        <w:t>Proposal 5</w:t>
      </w:r>
      <w:r w:rsidRPr="003176A0">
        <w:rPr>
          <w:rFonts w:asciiTheme="majorBidi" w:hAnsiTheme="majorBidi" w:cstheme="majorBidi"/>
          <w:b/>
          <w:bCs/>
          <w:i/>
          <w:iCs/>
          <w:lang w:val="en-US" w:eastAsia="zh-CN"/>
        </w:rPr>
        <w:t xml:space="preserve">: For NR unlicensed bands between 52.6 GHz and 71 GHz, </w:t>
      </w:r>
      <w:r>
        <w:rPr>
          <w:rFonts w:asciiTheme="majorBidi" w:hAnsiTheme="majorBidi" w:cstheme="majorBidi"/>
          <w:b/>
          <w:bCs/>
          <w:i/>
          <w:iCs/>
          <w:lang w:val="en-US" w:eastAsia="zh-CN"/>
        </w:rPr>
        <w:t>with</w:t>
      </w:r>
      <w:r w:rsidRPr="003176A0">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directional </w:t>
      </w:r>
      <w:r w:rsidRPr="003176A0">
        <w:rPr>
          <w:rFonts w:asciiTheme="majorBidi" w:hAnsiTheme="majorBidi" w:cstheme="majorBidi"/>
          <w:b/>
          <w:bCs/>
          <w:i/>
          <w:iCs/>
          <w:lang w:val="en-US" w:eastAsia="zh-CN"/>
        </w:rPr>
        <w:t xml:space="preserve">LBT based channel access mechanism, </w:t>
      </w:r>
      <w:r>
        <w:rPr>
          <w:rFonts w:asciiTheme="majorBidi" w:hAnsiTheme="majorBidi" w:cstheme="majorBidi"/>
          <w:b/>
          <w:bCs/>
          <w:i/>
          <w:iCs/>
          <w:lang w:val="en-US" w:eastAsia="zh-CN"/>
        </w:rPr>
        <w:t>configuration and/or indication of multiple sensing beams to UE should be supported for beam-based UL transmission</w:t>
      </w:r>
    </w:p>
    <w:p w14:paraId="2C1316DE" w14:textId="77777777" w:rsidR="000B0876" w:rsidRDefault="000B0876" w:rsidP="000B0876">
      <w:pPr>
        <w:spacing w:before="240"/>
        <w:jc w:val="both"/>
        <w:rPr>
          <w:rFonts w:asciiTheme="majorBidi" w:hAnsiTheme="majorBidi" w:cstheme="majorBidi"/>
          <w:b/>
          <w:bCs/>
          <w:i/>
          <w:iCs/>
          <w:lang w:val="en-US" w:eastAsia="zh-CN"/>
        </w:rPr>
      </w:pPr>
      <w:r>
        <w:rPr>
          <w:rFonts w:asciiTheme="majorBidi" w:hAnsiTheme="majorBidi" w:cstheme="majorBidi"/>
          <w:b/>
          <w:bCs/>
          <w:i/>
          <w:iCs/>
          <w:lang w:val="en-US" w:eastAsia="zh-CN"/>
        </w:rPr>
        <w:t>Proposal 6</w:t>
      </w:r>
      <w:r w:rsidRPr="003176A0">
        <w:rPr>
          <w:rFonts w:asciiTheme="majorBidi" w:hAnsiTheme="majorBidi" w:cstheme="majorBidi"/>
          <w:b/>
          <w:bCs/>
          <w:i/>
          <w:iCs/>
          <w:lang w:val="en-US" w:eastAsia="zh-CN"/>
        </w:rPr>
        <w:t xml:space="preserve">: For NR unlicensed bands between 52.6 GHz and 71 GHz, </w:t>
      </w:r>
      <w:r>
        <w:rPr>
          <w:rFonts w:asciiTheme="majorBidi" w:hAnsiTheme="majorBidi" w:cstheme="majorBidi"/>
          <w:b/>
          <w:bCs/>
          <w:i/>
          <w:iCs/>
          <w:lang w:val="en-US" w:eastAsia="zh-CN"/>
        </w:rPr>
        <w:t>with</w:t>
      </w:r>
      <w:r w:rsidRPr="003176A0">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directional </w:t>
      </w:r>
      <w:r w:rsidRPr="003176A0">
        <w:rPr>
          <w:rFonts w:asciiTheme="majorBidi" w:hAnsiTheme="majorBidi" w:cstheme="majorBidi"/>
          <w:b/>
          <w:bCs/>
          <w:i/>
          <w:iCs/>
          <w:lang w:val="en-US" w:eastAsia="zh-CN"/>
        </w:rPr>
        <w:t xml:space="preserve">LBT based channel access mechanism, </w:t>
      </w:r>
      <w:r>
        <w:rPr>
          <w:rFonts w:asciiTheme="majorBidi" w:hAnsiTheme="majorBidi" w:cstheme="majorBidi"/>
          <w:b/>
          <w:bCs/>
          <w:i/>
          <w:iCs/>
          <w:lang w:val="en-US" w:eastAsia="zh-CN"/>
        </w:rPr>
        <w:t>explicit mapping between sensing beam(s) and UL transmit beam should be supported, where the sensing beams may or may not be same as the transmit beam</w:t>
      </w:r>
    </w:p>
    <w:p w14:paraId="204839B8" w14:textId="02199FC6" w:rsidR="000B0876" w:rsidRDefault="000B0876" w:rsidP="000B0876">
      <w:pPr>
        <w:spacing w:before="240"/>
        <w:jc w:val="both"/>
        <w:rPr>
          <w:rFonts w:asciiTheme="majorBidi" w:hAnsiTheme="majorBidi" w:cstheme="majorBidi"/>
          <w:b/>
          <w:bCs/>
          <w:i/>
          <w:iCs/>
          <w:lang w:val="en-US" w:eastAsia="zh-CN"/>
        </w:rPr>
      </w:pPr>
      <w:r w:rsidRPr="00F1134A">
        <w:rPr>
          <w:rFonts w:eastAsiaTheme="minorEastAsia"/>
          <w:b/>
          <w:bCs/>
          <w:i/>
          <w:iCs/>
          <w:lang w:val="en-US" w:eastAsia="zh-CN"/>
        </w:rPr>
        <w:t xml:space="preserve">Proposal </w:t>
      </w:r>
      <w:r>
        <w:rPr>
          <w:rFonts w:eastAsiaTheme="minorEastAsia"/>
          <w:b/>
          <w:bCs/>
          <w:i/>
          <w:iCs/>
          <w:lang w:val="en-US" w:eastAsia="zh-CN"/>
        </w:rPr>
        <w:t>7</w:t>
      </w:r>
      <w:r w:rsidRPr="00F1134A">
        <w:rPr>
          <w:rFonts w:eastAsiaTheme="minorEastAsia"/>
          <w:b/>
          <w:bCs/>
          <w:i/>
          <w:iCs/>
          <w:lang w:val="en-US" w:eastAsia="zh-CN"/>
        </w:rPr>
        <w:t xml:space="preserve">: </w:t>
      </w:r>
      <w:r w:rsidRPr="00822FB1">
        <w:rPr>
          <w:rFonts w:asciiTheme="majorBidi" w:hAnsiTheme="majorBidi" w:cstheme="majorBidi"/>
          <w:b/>
          <w:bCs/>
          <w:i/>
          <w:iCs/>
          <w:lang w:val="en-US" w:eastAsia="zh-CN"/>
        </w:rPr>
        <w:t xml:space="preserve">For NR unlicensed bands between 52.6 GHz and 71 GHz, </w:t>
      </w:r>
      <w:r w:rsidRPr="00B235EF">
        <w:rPr>
          <w:rFonts w:asciiTheme="majorBidi" w:hAnsiTheme="majorBidi" w:cstheme="majorBidi"/>
          <w:b/>
          <w:bCs/>
          <w:i/>
          <w:iCs/>
          <w:lang w:val="en-US" w:eastAsia="zh-CN"/>
        </w:rPr>
        <w:t>with</w:t>
      </w:r>
      <w:r w:rsidRPr="00BC0199">
        <w:rPr>
          <w:rFonts w:asciiTheme="majorBidi" w:hAnsiTheme="majorBidi" w:cstheme="majorBidi"/>
          <w:b/>
          <w:bCs/>
          <w:i/>
          <w:iCs/>
          <w:lang w:val="en-US" w:eastAsia="zh-CN"/>
        </w:rPr>
        <w:t xml:space="preserve"> directional </w:t>
      </w:r>
      <w:r w:rsidRPr="00822FB1">
        <w:rPr>
          <w:rFonts w:asciiTheme="majorBidi" w:hAnsiTheme="majorBidi" w:cstheme="majorBidi"/>
          <w:b/>
          <w:bCs/>
          <w:i/>
          <w:iCs/>
          <w:lang w:val="en-US" w:eastAsia="zh-CN"/>
        </w:rPr>
        <w:t xml:space="preserve">LBT based channel access mechanism, for UL transmissions on CG resources, time-based autonomous switching of UL Tx beam should be supported, where the switching can be based on a timer within which the UE is expected to receiver HARQ-ACK feedback </w:t>
      </w:r>
    </w:p>
    <w:p w14:paraId="0DDB0C8E" w14:textId="77777777" w:rsidR="000B0876" w:rsidRDefault="000B0876" w:rsidP="000B0876">
      <w:pPr>
        <w:spacing w:after="0"/>
        <w:jc w:val="both"/>
        <w:rPr>
          <w:rFonts w:asciiTheme="majorBidi" w:hAnsiTheme="majorBidi" w:cstheme="majorBidi"/>
          <w:b/>
          <w:bCs/>
          <w:i/>
          <w:iCs/>
          <w:lang w:val="en-US" w:eastAsia="zh-CN"/>
        </w:rPr>
      </w:pPr>
      <w:r w:rsidRPr="00BF7F49">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8</w:t>
      </w:r>
      <w:r w:rsidRPr="00BF7F49">
        <w:rPr>
          <w:rFonts w:asciiTheme="majorBidi" w:hAnsiTheme="majorBidi" w:cstheme="majorBidi"/>
          <w:b/>
          <w:bCs/>
          <w:i/>
          <w:iCs/>
          <w:lang w:val="en-US" w:eastAsia="zh-CN"/>
        </w:rPr>
        <w:t xml:space="preserve">: For NR operation in unlicensed bands between 52.6 GHz and 71 GHz with LBT based channel access mechanism, </w:t>
      </w:r>
      <w:r>
        <w:rPr>
          <w:rFonts w:asciiTheme="majorBidi" w:hAnsiTheme="majorBidi" w:cstheme="majorBidi"/>
          <w:b/>
          <w:bCs/>
          <w:i/>
          <w:iCs/>
          <w:lang w:val="en-US" w:eastAsia="zh-CN"/>
        </w:rPr>
        <w:t>for a COT with MU-MIMO (SDM) transmission, all of the following should be supported:</w:t>
      </w:r>
    </w:p>
    <w:p w14:paraId="277D6CB8" w14:textId="77777777" w:rsidR="000B0876" w:rsidRDefault="000B0876" w:rsidP="000B0876">
      <w:pPr>
        <w:pStyle w:val="ListParagraph"/>
        <w:numPr>
          <w:ilvl w:val="0"/>
          <w:numId w:val="2"/>
        </w:numPr>
        <w:spacing w:after="0"/>
        <w:jc w:val="both"/>
        <w:rPr>
          <w:rFonts w:asciiTheme="majorBidi" w:hAnsiTheme="majorBidi" w:cstheme="majorBidi"/>
          <w:b/>
          <w:bCs/>
          <w:i/>
          <w:iCs/>
          <w:lang w:val="en-US" w:eastAsia="zh-CN"/>
        </w:rPr>
      </w:pPr>
      <w:r w:rsidRPr="00CA283C">
        <w:rPr>
          <w:rFonts w:asciiTheme="majorBidi" w:hAnsiTheme="majorBidi" w:cstheme="majorBidi"/>
          <w:b/>
          <w:bCs/>
          <w:i/>
          <w:iCs/>
          <w:lang w:val="en-US" w:eastAsia="zh-CN"/>
        </w:rPr>
        <w:t>Single LBT sensing at the start of the COT with wide beam ‘cover’ all beams to be used in the COT with appropriate ED threshold</w:t>
      </w:r>
    </w:p>
    <w:p w14:paraId="11C08D1D" w14:textId="77777777" w:rsidR="000B0876" w:rsidRPr="00CA283C" w:rsidRDefault="000B0876" w:rsidP="000B0876">
      <w:pPr>
        <w:pStyle w:val="ListParagraph"/>
        <w:numPr>
          <w:ilvl w:val="0"/>
          <w:numId w:val="2"/>
        </w:numPr>
        <w:spacing w:after="0"/>
        <w:jc w:val="both"/>
        <w:rPr>
          <w:rFonts w:asciiTheme="majorBidi" w:hAnsiTheme="majorBidi" w:cstheme="majorBidi"/>
          <w:b/>
          <w:bCs/>
          <w:i/>
          <w:iCs/>
          <w:lang w:val="en-US" w:eastAsia="zh-CN"/>
        </w:rPr>
      </w:pPr>
      <w:r w:rsidRPr="00CA283C">
        <w:rPr>
          <w:rFonts w:asciiTheme="majorBidi" w:hAnsiTheme="majorBidi" w:cstheme="majorBidi"/>
          <w:b/>
          <w:bCs/>
          <w:i/>
          <w:iCs/>
          <w:lang w:val="en-US" w:eastAsia="zh-CN"/>
        </w:rPr>
        <w:t>Independent per-beam LBT sensing at the start of COT is performed for beams used in the COT</w:t>
      </w:r>
    </w:p>
    <w:p w14:paraId="22F242D7" w14:textId="77777777" w:rsidR="000B0876" w:rsidRPr="00CA283C" w:rsidRDefault="000B0876" w:rsidP="000B0876">
      <w:pPr>
        <w:pStyle w:val="ListParagraph"/>
        <w:spacing w:after="0"/>
        <w:jc w:val="both"/>
        <w:rPr>
          <w:rFonts w:asciiTheme="majorBidi" w:hAnsiTheme="majorBidi" w:cstheme="majorBidi"/>
          <w:b/>
          <w:bCs/>
          <w:i/>
          <w:iCs/>
          <w:lang w:val="en-US" w:eastAsia="zh-CN"/>
        </w:rPr>
      </w:pPr>
    </w:p>
    <w:p w14:paraId="42FAF983" w14:textId="77777777" w:rsidR="000B0876" w:rsidRDefault="000B0876" w:rsidP="000B0876">
      <w:pPr>
        <w:spacing w:after="0"/>
        <w:jc w:val="both"/>
        <w:rPr>
          <w:rFonts w:asciiTheme="majorBidi" w:hAnsiTheme="majorBidi" w:cstheme="majorBidi"/>
          <w:b/>
          <w:bCs/>
          <w:i/>
          <w:iCs/>
          <w:lang w:val="en-US" w:eastAsia="zh-CN"/>
        </w:rPr>
      </w:pPr>
      <w:r w:rsidRPr="00BF7F49">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9</w:t>
      </w:r>
      <w:r w:rsidRPr="00BF7F49">
        <w:rPr>
          <w:rFonts w:asciiTheme="majorBidi" w:hAnsiTheme="majorBidi" w:cstheme="majorBidi"/>
          <w:b/>
          <w:bCs/>
          <w:i/>
          <w:iCs/>
          <w:lang w:val="en-US" w:eastAsia="zh-CN"/>
        </w:rPr>
        <w:t xml:space="preserve">: For NR operation in unlicensed bands between 52.6 GHz and 71 GHz with LBT based channel access mechanism, </w:t>
      </w:r>
      <w:r>
        <w:rPr>
          <w:rFonts w:asciiTheme="majorBidi" w:hAnsiTheme="majorBidi" w:cstheme="majorBidi"/>
          <w:b/>
          <w:bCs/>
          <w:i/>
          <w:iCs/>
          <w:lang w:val="en-US" w:eastAsia="zh-CN"/>
        </w:rPr>
        <w:t>w</w:t>
      </w:r>
      <w:r w:rsidRPr="00E80376">
        <w:rPr>
          <w:rFonts w:asciiTheme="majorBidi" w:hAnsiTheme="majorBidi" w:cstheme="majorBidi"/>
          <w:b/>
          <w:bCs/>
          <w:i/>
          <w:iCs/>
          <w:lang w:val="en-US" w:eastAsia="zh-CN"/>
        </w:rPr>
        <w:t>ithin a COT with TDM of beams with beam switching</w:t>
      </w:r>
      <w:r>
        <w:rPr>
          <w:rFonts w:asciiTheme="majorBidi" w:hAnsiTheme="majorBidi" w:cstheme="majorBidi"/>
          <w:b/>
          <w:bCs/>
          <w:i/>
          <w:iCs/>
          <w:lang w:val="en-US" w:eastAsia="zh-CN"/>
        </w:rPr>
        <w:t>, all of the following should be supported:</w:t>
      </w:r>
    </w:p>
    <w:p w14:paraId="3142F467" w14:textId="77777777" w:rsidR="000B0876" w:rsidRDefault="000B0876" w:rsidP="000B0876">
      <w:pPr>
        <w:pStyle w:val="ListParagraph"/>
        <w:numPr>
          <w:ilvl w:val="0"/>
          <w:numId w:val="2"/>
        </w:numPr>
        <w:spacing w:after="0"/>
        <w:jc w:val="both"/>
        <w:rPr>
          <w:rFonts w:asciiTheme="majorBidi" w:hAnsiTheme="majorBidi" w:cstheme="majorBidi"/>
          <w:b/>
          <w:bCs/>
          <w:i/>
          <w:iCs/>
          <w:lang w:val="en-US" w:eastAsia="zh-CN"/>
        </w:rPr>
      </w:pPr>
      <w:r w:rsidRPr="00E80376">
        <w:rPr>
          <w:rFonts w:asciiTheme="majorBidi" w:hAnsiTheme="majorBidi" w:cstheme="majorBidi"/>
          <w:b/>
          <w:bCs/>
          <w:i/>
          <w:iCs/>
          <w:lang w:val="en-US" w:eastAsia="zh-CN"/>
        </w:rPr>
        <w:t xml:space="preserve">Single LBT sensing with wide beam </w:t>
      </w:r>
      <w:r>
        <w:rPr>
          <w:rFonts w:asciiTheme="majorBidi" w:hAnsiTheme="majorBidi" w:cstheme="majorBidi"/>
          <w:b/>
          <w:bCs/>
          <w:i/>
          <w:iCs/>
          <w:lang w:val="en-US" w:eastAsia="zh-CN"/>
        </w:rPr>
        <w:t>covering</w:t>
      </w:r>
      <w:r w:rsidRPr="00E80376">
        <w:rPr>
          <w:rFonts w:asciiTheme="majorBidi" w:hAnsiTheme="majorBidi" w:cstheme="majorBidi"/>
          <w:b/>
          <w:bCs/>
          <w:i/>
          <w:iCs/>
          <w:lang w:val="en-US" w:eastAsia="zh-CN"/>
        </w:rPr>
        <w:t xml:space="preserve"> all beams to be used in the COT with appropriate ED threshold</w:t>
      </w:r>
      <w:r>
        <w:rPr>
          <w:rFonts w:asciiTheme="majorBidi" w:hAnsiTheme="majorBidi" w:cstheme="majorBidi"/>
          <w:b/>
          <w:bCs/>
          <w:i/>
          <w:iCs/>
          <w:lang w:val="en-US" w:eastAsia="zh-CN"/>
        </w:rPr>
        <w:t>, where covering implies that the coverage region of wide beam contains the coverage region of all the beams</w:t>
      </w:r>
    </w:p>
    <w:p w14:paraId="70A6D6C7" w14:textId="77777777" w:rsidR="000B0876" w:rsidRPr="00E80376" w:rsidRDefault="000B0876" w:rsidP="000B0876">
      <w:pPr>
        <w:pStyle w:val="ListParagraph"/>
        <w:numPr>
          <w:ilvl w:val="0"/>
          <w:numId w:val="2"/>
        </w:numPr>
        <w:spacing w:after="0"/>
        <w:jc w:val="both"/>
        <w:rPr>
          <w:rFonts w:asciiTheme="majorBidi" w:hAnsiTheme="majorBidi" w:cstheme="majorBidi"/>
          <w:b/>
          <w:bCs/>
          <w:i/>
          <w:iCs/>
          <w:lang w:val="en-US" w:eastAsia="zh-CN"/>
        </w:rPr>
      </w:pPr>
      <w:r w:rsidRPr="00E80376">
        <w:rPr>
          <w:rFonts w:asciiTheme="majorBidi" w:hAnsiTheme="majorBidi" w:cstheme="majorBidi"/>
          <w:b/>
          <w:bCs/>
          <w:i/>
          <w:iCs/>
          <w:lang w:val="en-US" w:eastAsia="zh-CN"/>
        </w:rPr>
        <w:t>Independent per-beam LBT sensing at the start of COT is performed for beams used in the COT</w:t>
      </w:r>
    </w:p>
    <w:p w14:paraId="4B8A7572" w14:textId="7361155E" w:rsidR="000B0876" w:rsidRDefault="000B0876" w:rsidP="000B0876">
      <w:pPr>
        <w:pStyle w:val="ListParagraph"/>
        <w:numPr>
          <w:ilvl w:val="0"/>
          <w:numId w:val="2"/>
        </w:numPr>
        <w:spacing w:after="0"/>
        <w:jc w:val="both"/>
        <w:rPr>
          <w:rFonts w:asciiTheme="majorBidi" w:hAnsiTheme="majorBidi" w:cstheme="majorBidi"/>
          <w:b/>
          <w:bCs/>
          <w:i/>
          <w:iCs/>
          <w:lang w:val="en-US" w:eastAsia="zh-CN"/>
        </w:rPr>
      </w:pPr>
      <w:r w:rsidRPr="00E80376">
        <w:rPr>
          <w:rFonts w:asciiTheme="majorBidi" w:hAnsiTheme="majorBidi" w:cstheme="majorBidi"/>
          <w:b/>
          <w:bCs/>
          <w:i/>
          <w:iCs/>
          <w:lang w:val="en-US" w:eastAsia="zh-CN"/>
        </w:rPr>
        <w:t>Independent per-beam LBT sensing at the start of COT is performed for beams used in the COT with additional requirement on Cat 2 LBT before beam switch</w:t>
      </w:r>
    </w:p>
    <w:p w14:paraId="6E7DBC5E" w14:textId="77777777" w:rsidR="000B0876" w:rsidRPr="00E80376" w:rsidRDefault="000B0876" w:rsidP="000B0876">
      <w:pPr>
        <w:pStyle w:val="ListParagraph"/>
        <w:spacing w:after="0"/>
        <w:jc w:val="both"/>
        <w:rPr>
          <w:rFonts w:asciiTheme="majorBidi" w:hAnsiTheme="majorBidi" w:cstheme="majorBidi"/>
          <w:b/>
          <w:bCs/>
          <w:i/>
          <w:iCs/>
          <w:lang w:val="en-US" w:eastAsia="zh-CN"/>
        </w:rPr>
      </w:pPr>
    </w:p>
    <w:p w14:paraId="19C878A6" w14:textId="77777777" w:rsidR="000B0876" w:rsidRPr="00396A3D" w:rsidRDefault="000B0876" w:rsidP="000B0876">
      <w:pPr>
        <w:spacing w:after="0"/>
        <w:jc w:val="both"/>
        <w:rPr>
          <w:rFonts w:asciiTheme="majorBidi" w:hAnsiTheme="majorBidi" w:cstheme="majorBidi"/>
          <w:b/>
          <w:bCs/>
          <w:i/>
          <w:iCs/>
          <w:lang w:val="en-US" w:eastAsia="zh-CN"/>
        </w:rPr>
      </w:pPr>
      <w:r w:rsidRPr="00BF7F49">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10</w:t>
      </w:r>
      <w:r w:rsidRPr="00BF7F49">
        <w:rPr>
          <w:rFonts w:asciiTheme="majorBidi" w:hAnsiTheme="majorBidi" w:cstheme="majorBidi"/>
          <w:b/>
          <w:bCs/>
          <w:i/>
          <w:iCs/>
          <w:lang w:val="en-US" w:eastAsia="zh-CN"/>
        </w:rPr>
        <w:t xml:space="preserve">: For NR operation in unlicensed bands between 52.6 GHz and 71 GHz with LBT based channel access mechanism, </w:t>
      </w:r>
      <w:r>
        <w:rPr>
          <w:rFonts w:asciiTheme="majorBidi" w:hAnsiTheme="majorBidi" w:cstheme="majorBidi"/>
          <w:b/>
          <w:bCs/>
          <w:i/>
          <w:iCs/>
          <w:lang w:val="en-US" w:eastAsia="zh-CN"/>
        </w:rPr>
        <w:t xml:space="preserve">when multiple DL/UL transmissions are scheduled on multiple beams in TDM in same COT, then LBT can be performed </w:t>
      </w:r>
      <w:r w:rsidRPr="00396A3D">
        <w:rPr>
          <w:rFonts w:asciiTheme="majorBidi" w:hAnsiTheme="majorBidi" w:cstheme="majorBidi"/>
          <w:b/>
          <w:bCs/>
          <w:i/>
          <w:iCs/>
          <w:lang w:val="en-US" w:eastAsia="zh-CN"/>
        </w:rPr>
        <w:t>at the beginning of the transmissions an</w:t>
      </w:r>
      <w:r w:rsidRPr="000C4B82">
        <w:rPr>
          <w:rFonts w:asciiTheme="majorBidi" w:hAnsiTheme="majorBidi" w:cstheme="majorBidi"/>
          <w:b/>
          <w:bCs/>
          <w:i/>
          <w:iCs/>
          <w:lang w:val="en-US" w:eastAsia="zh-CN"/>
        </w:rPr>
        <w:t xml:space="preserve">d also in the middle of </w:t>
      </w:r>
      <w:r>
        <w:rPr>
          <w:rFonts w:asciiTheme="majorBidi" w:hAnsiTheme="majorBidi" w:cstheme="majorBidi"/>
          <w:b/>
          <w:bCs/>
          <w:i/>
          <w:iCs/>
          <w:lang w:val="en-US" w:eastAsia="zh-CN"/>
        </w:rPr>
        <w:t xml:space="preserve">same </w:t>
      </w:r>
      <w:r w:rsidRPr="000C4B82">
        <w:rPr>
          <w:rFonts w:asciiTheme="majorBidi" w:hAnsiTheme="majorBidi" w:cstheme="majorBidi"/>
          <w:b/>
          <w:bCs/>
          <w:i/>
          <w:iCs/>
          <w:lang w:val="en-US" w:eastAsia="zh-CN"/>
        </w:rPr>
        <w:t>COT, if need</w:t>
      </w:r>
      <w:r w:rsidRPr="00A56DCF">
        <w:rPr>
          <w:rFonts w:asciiTheme="majorBidi" w:hAnsiTheme="majorBidi" w:cstheme="majorBidi"/>
          <w:b/>
          <w:bCs/>
          <w:i/>
          <w:iCs/>
          <w:lang w:val="en-US" w:eastAsia="zh-CN"/>
        </w:rPr>
        <w:t xml:space="preserve">ed, </w:t>
      </w:r>
      <w:r w:rsidRPr="00122483">
        <w:rPr>
          <w:rFonts w:asciiTheme="majorBidi" w:hAnsiTheme="majorBidi" w:cstheme="majorBidi"/>
          <w:b/>
          <w:bCs/>
          <w:i/>
          <w:iCs/>
          <w:lang w:val="en-US" w:eastAsia="zh-CN"/>
        </w:rPr>
        <w:t>which</w:t>
      </w:r>
      <w:r w:rsidRPr="00396A3D">
        <w:rPr>
          <w:rFonts w:asciiTheme="majorBidi" w:hAnsiTheme="majorBidi" w:cstheme="majorBidi"/>
          <w:b/>
          <w:bCs/>
          <w:i/>
          <w:iCs/>
          <w:lang w:val="en-US" w:eastAsia="zh-CN"/>
        </w:rPr>
        <w:t xml:space="preserve"> is depending upon following gaps:</w:t>
      </w:r>
    </w:p>
    <w:p w14:paraId="3AC930CD" w14:textId="77777777" w:rsidR="000B0876" w:rsidRPr="00C7086F" w:rsidRDefault="000B0876" w:rsidP="000B0876">
      <w:pPr>
        <w:pStyle w:val="ListParagraph"/>
        <w:numPr>
          <w:ilvl w:val="0"/>
          <w:numId w:val="14"/>
        </w:numPr>
        <w:spacing w:after="0"/>
        <w:jc w:val="both"/>
        <w:rPr>
          <w:rFonts w:asciiTheme="majorBidi" w:hAnsiTheme="majorBidi" w:cstheme="majorBidi"/>
          <w:b/>
          <w:bCs/>
          <w:i/>
          <w:iCs/>
          <w:lang w:val="en-US" w:eastAsia="zh-CN"/>
        </w:rPr>
      </w:pPr>
      <w:r>
        <w:rPr>
          <w:b/>
          <w:bCs/>
          <w:i/>
          <w:iCs/>
          <w:lang w:val="en-US"/>
        </w:rPr>
        <w:t>M</w:t>
      </w:r>
      <w:r w:rsidRPr="00C7086F">
        <w:rPr>
          <w:b/>
          <w:bCs/>
          <w:i/>
          <w:iCs/>
          <w:lang w:val="en-US"/>
        </w:rPr>
        <w:t>aximum allowed gap between the first symbol of the following scheduled transmission on a given beam and the last symbol of the transmitted (same) beam</w:t>
      </w:r>
    </w:p>
    <w:p w14:paraId="536200AA" w14:textId="77777777" w:rsidR="000B0876" w:rsidRDefault="000B0876" w:rsidP="000B0876">
      <w:pPr>
        <w:pStyle w:val="ListParagraph"/>
        <w:numPr>
          <w:ilvl w:val="0"/>
          <w:numId w:val="14"/>
        </w:numPr>
        <w:jc w:val="both"/>
        <w:rPr>
          <w:b/>
          <w:bCs/>
          <w:i/>
          <w:iCs/>
          <w:lang w:val="en-US"/>
        </w:rPr>
      </w:pPr>
      <w:r>
        <w:rPr>
          <w:b/>
          <w:bCs/>
          <w:i/>
          <w:iCs/>
          <w:lang w:val="en-US"/>
        </w:rPr>
        <w:lastRenderedPageBreak/>
        <w:t>Or i</w:t>
      </w:r>
      <w:r w:rsidRPr="00C7086F">
        <w:rPr>
          <w:b/>
          <w:bCs/>
          <w:i/>
          <w:iCs/>
          <w:lang w:val="en-US"/>
        </w:rPr>
        <w:t xml:space="preserve">f there is no previous transmission on the same beam within a COT, then the maximum allowed gap between the between the first symbol of the following scheduled transmission on a given beam and the time instance when </w:t>
      </w:r>
      <w:r>
        <w:rPr>
          <w:b/>
          <w:bCs/>
          <w:i/>
          <w:iCs/>
          <w:lang w:val="en-US"/>
        </w:rPr>
        <w:t xml:space="preserve">Cat 4 </w:t>
      </w:r>
      <w:r w:rsidRPr="00C7086F">
        <w:rPr>
          <w:b/>
          <w:bCs/>
          <w:i/>
          <w:iCs/>
          <w:lang w:val="en-US"/>
        </w:rPr>
        <w:t>LBT was successful on a beam covering the transmit beam</w:t>
      </w:r>
    </w:p>
    <w:p w14:paraId="71C04B94" w14:textId="68B060DA" w:rsidR="000B0876" w:rsidRDefault="000B0876" w:rsidP="000B0876">
      <w:pPr>
        <w:spacing w:after="0"/>
        <w:jc w:val="both"/>
        <w:rPr>
          <w:rFonts w:asciiTheme="majorBidi" w:hAnsiTheme="majorBidi" w:cstheme="majorBidi"/>
          <w:b/>
          <w:bCs/>
          <w:i/>
          <w:iCs/>
          <w:lang w:val="en-US" w:eastAsia="zh-CN"/>
        </w:rPr>
      </w:pPr>
      <w:r w:rsidRPr="00BF7F49">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11</w:t>
      </w:r>
      <w:r w:rsidRPr="00BF7F49">
        <w:rPr>
          <w:rFonts w:asciiTheme="majorBidi" w:hAnsiTheme="majorBidi" w:cstheme="majorBidi"/>
          <w:b/>
          <w:bCs/>
          <w:i/>
          <w:iCs/>
          <w:lang w:val="en-US" w:eastAsia="zh-CN"/>
        </w:rPr>
        <w:t xml:space="preserve">: For NR operation in unlicensed bands between 52.6 GHz and 71 GHz with LBT based channel access mechanism, </w:t>
      </w:r>
      <w:r>
        <w:rPr>
          <w:rFonts w:asciiTheme="majorBidi" w:hAnsiTheme="majorBidi" w:cstheme="majorBidi"/>
          <w:b/>
          <w:bCs/>
          <w:i/>
          <w:iCs/>
          <w:lang w:val="en-US" w:eastAsia="zh-CN"/>
        </w:rPr>
        <w:t>when multiple DL/UL transmissions are scheduled on multiple beams in TDM and if directional LBT is performed on multiple beams with Cat 4 LBT, then multiple COTs should be initiated corresponding to each of the sensing beam</w:t>
      </w:r>
    </w:p>
    <w:p w14:paraId="51806B07" w14:textId="77777777" w:rsidR="000B0876" w:rsidRDefault="000B0876" w:rsidP="000B0876">
      <w:pPr>
        <w:spacing w:after="0"/>
        <w:jc w:val="both"/>
        <w:rPr>
          <w:rFonts w:asciiTheme="majorBidi" w:hAnsiTheme="majorBidi" w:cstheme="majorBidi"/>
          <w:b/>
          <w:bCs/>
          <w:i/>
          <w:iCs/>
          <w:lang w:val="en-US" w:eastAsia="zh-CN"/>
        </w:rPr>
      </w:pPr>
    </w:p>
    <w:p w14:paraId="79205417" w14:textId="77777777" w:rsidR="000B0876" w:rsidRPr="000A2235" w:rsidRDefault="000B0876" w:rsidP="000B0876">
      <w:pPr>
        <w:jc w:val="both"/>
        <w:rPr>
          <w:b/>
          <w:i/>
          <w:iCs/>
        </w:rPr>
      </w:pPr>
      <w:r>
        <w:rPr>
          <w:b/>
          <w:i/>
          <w:iCs/>
          <w:lang w:eastAsia="ja-JP"/>
        </w:rPr>
        <w:t>Proposal 12: I</w:t>
      </w:r>
      <w:r w:rsidRPr="00224758">
        <w:rPr>
          <w:b/>
          <w:i/>
          <w:iCs/>
          <w:lang w:eastAsia="ja-JP"/>
        </w:rPr>
        <w:t xml:space="preserve">f a UE </w:t>
      </w:r>
      <w:r>
        <w:rPr>
          <w:b/>
          <w:i/>
          <w:iCs/>
          <w:lang w:eastAsia="ja-JP"/>
        </w:rPr>
        <w:t xml:space="preserve">is going to </w:t>
      </w:r>
      <w:r w:rsidRPr="008764EA">
        <w:rPr>
          <w:b/>
          <w:i/>
          <w:iCs/>
          <w:lang w:eastAsia="ja-JP"/>
        </w:rPr>
        <w:t>transmit a set of consecutive PUSCH transmissions including both dynamically scheduled PUSCH transmissions and CG-PUSCH transmissions</w:t>
      </w:r>
      <w:r w:rsidRPr="00224758">
        <w:rPr>
          <w:b/>
          <w:i/>
          <w:iCs/>
          <w:lang w:eastAsia="ja-JP"/>
        </w:rPr>
        <w:t xml:space="preserve">, the UE </w:t>
      </w:r>
      <w:r>
        <w:rPr>
          <w:b/>
          <w:i/>
          <w:iCs/>
          <w:lang w:eastAsia="ja-JP"/>
        </w:rPr>
        <w:t>can</w:t>
      </w:r>
      <w:r w:rsidRPr="00224758">
        <w:rPr>
          <w:b/>
          <w:i/>
          <w:iCs/>
          <w:lang w:eastAsia="ja-JP"/>
        </w:rPr>
        <w:t xml:space="preserve"> select the</w:t>
      </w:r>
      <w:r>
        <w:rPr>
          <w:b/>
          <w:i/>
          <w:iCs/>
          <w:lang w:eastAsia="ja-JP"/>
        </w:rPr>
        <w:t xml:space="preserve"> latest indicated </w:t>
      </w:r>
      <w:r w:rsidRPr="00224758">
        <w:rPr>
          <w:b/>
          <w:i/>
          <w:iCs/>
          <w:lang w:eastAsia="ja-JP"/>
        </w:rPr>
        <w:t>UL Tx beam to transmit the consecutive UL transmissions</w:t>
      </w:r>
      <w:r>
        <w:rPr>
          <w:b/>
          <w:i/>
          <w:iCs/>
        </w:rPr>
        <w:t>.</w:t>
      </w:r>
    </w:p>
    <w:p w14:paraId="6846E2C6" w14:textId="77777777" w:rsidR="000B0876" w:rsidRPr="00EA1E88" w:rsidRDefault="000B0876" w:rsidP="000B0876">
      <w:pPr>
        <w:spacing w:after="0"/>
        <w:jc w:val="both"/>
        <w:rPr>
          <w:b/>
          <w:i/>
          <w:iCs/>
        </w:rPr>
      </w:pPr>
      <w:r w:rsidRPr="00EA1E88">
        <w:rPr>
          <w:b/>
          <w:i/>
          <w:iCs/>
          <w:lang w:eastAsia="ja-JP"/>
        </w:rPr>
        <w:t>Proposal 1</w:t>
      </w:r>
      <w:r>
        <w:rPr>
          <w:b/>
          <w:i/>
          <w:iCs/>
          <w:lang w:eastAsia="ja-JP"/>
        </w:rPr>
        <w:t>3</w:t>
      </w:r>
      <w:r w:rsidRPr="00EA1E88">
        <w:rPr>
          <w:b/>
          <w:i/>
          <w:iCs/>
          <w:lang w:eastAsia="ja-JP"/>
        </w:rPr>
        <w:t xml:space="preserve">: </w:t>
      </w:r>
      <w:r w:rsidRPr="00EA1E88">
        <w:rPr>
          <w:rFonts w:asciiTheme="majorBidi" w:hAnsiTheme="majorBidi" w:cstheme="majorBidi"/>
          <w:b/>
          <w:i/>
          <w:iCs/>
          <w:lang w:val="en-US" w:eastAsia="zh-CN"/>
        </w:rPr>
        <w:t>For NR operation in unlicensed bands between 52.6 GHz and 71 GHz</w:t>
      </w:r>
      <w:r w:rsidRPr="00EA1E88">
        <w:rPr>
          <w:b/>
          <w:i/>
          <w:iCs/>
        </w:rPr>
        <w:t>, then following potential enhancements related to periodic transmissions of RS such as P-TRS should be specified to deal with LBT failure:</w:t>
      </w:r>
    </w:p>
    <w:p w14:paraId="0276BFD8" w14:textId="77777777" w:rsidR="000B0876" w:rsidRPr="00EA1E88" w:rsidRDefault="000B0876" w:rsidP="000B0876">
      <w:pPr>
        <w:pStyle w:val="ListParagraph"/>
        <w:numPr>
          <w:ilvl w:val="0"/>
          <w:numId w:val="11"/>
        </w:numPr>
        <w:overflowPunct/>
        <w:autoSpaceDE/>
        <w:autoSpaceDN/>
        <w:adjustRightInd/>
        <w:spacing w:after="0"/>
        <w:contextualSpacing w:val="0"/>
        <w:jc w:val="both"/>
        <w:textAlignment w:val="auto"/>
        <w:rPr>
          <w:b/>
          <w:i/>
          <w:iCs/>
          <w:lang w:eastAsia="ja-JP"/>
        </w:rPr>
      </w:pPr>
      <w:r w:rsidRPr="00EA1E88">
        <w:rPr>
          <w:b/>
          <w:i/>
          <w:iCs/>
        </w:rPr>
        <w:t>Termination of periodic RS transmission on beams where consecutive LBT failures are encountered</w:t>
      </w:r>
    </w:p>
    <w:p w14:paraId="20AA62E4" w14:textId="77777777" w:rsidR="000B0876" w:rsidRPr="00EA1E88" w:rsidRDefault="000B0876" w:rsidP="000B0876">
      <w:pPr>
        <w:pStyle w:val="ListParagraph"/>
        <w:numPr>
          <w:ilvl w:val="0"/>
          <w:numId w:val="11"/>
        </w:numPr>
        <w:overflowPunct/>
        <w:autoSpaceDE/>
        <w:autoSpaceDN/>
        <w:adjustRightInd/>
        <w:spacing w:after="0"/>
        <w:contextualSpacing w:val="0"/>
        <w:jc w:val="both"/>
        <w:textAlignment w:val="auto"/>
        <w:rPr>
          <w:b/>
          <w:i/>
          <w:iCs/>
          <w:lang w:eastAsia="ja-JP"/>
        </w:rPr>
      </w:pPr>
      <w:r w:rsidRPr="00EA1E88">
        <w:rPr>
          <w:b/>
          <w:i/>
          <w:iCs/>
        </w:rPr>
        <w:t>Dynamic switching of the QCL assumption (beams) for periodic RS transmission where consecutive LBT failures are encountered, where:</w:t>
      </w:r>
    </w:p>
    <w:p w14:paraId="43A078C2" w14:textId="77777777" w:rsidR="000B0876" w:rsidRPr="00A97A85" w:rsidRDefault="000B0876" w:rsidP="000B0876">
      <w:pPr>
        <w:pStyle w:val="ListParagraph"/>
        <w:numPr>
          <w:ilvl w:val="1"/>
          <w:numId w:val="11"/>
        </w:numPr>
        <w:overflowPunct/>
        <w:autoSpaceDE/>
        <w:autoSpaceDN/>
        <w:adjustRightInd/>
        <w:contextualSpacing w:val="0"/>
        <w:jc w:val="both"/>
        <w:textAlignment w:val="auto"/>
        <w:rPr>
          <w:b/>
          <w:i/>
          <w:iCs/>
          <w:lang w:eastAsia="ja-JP"/>
        </w:rPr>
      </w:pPr>
      <w:r w:rsidRPr="00EA1E88">
        <w:rPr>
          <w:b/>
          <w:i/>
          <w:iCs/>
        </w:rPr>
        <w:t xml:space="preserve">Multiple QCL assumptions (multiple beams) can be configured to the RS resource and </w:t>
      </w:r>
      <w:r w:rsidRPr="00EA1E88">
        <w:rPr>
          <w:b/>
          <w:i/>
          <w:iCs/>
          <w:lang w:val="en-US" w:eastAsia="ja-JP"/>
        </w:rPr>
        <w:t>beam switch can be triggered once the continuous number of LBT failures reach a certain threshold value</w:t>
      </w:r>
    </w:p>
    <w:p w14:paraId="7E45703B" w14:textId="4696D198" w:rsidR="000B0876" w:rsidRDefault="000B0876" w:rsidP="000B0876">
      <w:pPr>
        <w:spacing w:after="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14</w:t>
      </w:r>
      <w:r w:rsidRPr="00A40260">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For NR unlicensed bands between 52.6 GHz and 71 GHz</w:t>
      </w:r>
      <w:r>
        <w:rPr>
          <w:rFonts w:asciiTheme="majorBidi" w:hAnsiTheme="majorBidi" w:cstheme="majorBidi"/>
          <w:b/>
          <w:bCs/>
          <w:i/>
          <w:iCs/>
          <w:lang w:val="en-US" w:eastAsia="zh-CN"/>
        </w:rPr>
        <w:t xml:space="preserve"> with</w:t>
      </w:r>
      <w:r w:rsidRPr="003176A0">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directional </w:t>
      </w:r>
      <w:r w:rsidRPr="003176A0">
        <w:rPr>
          <w:rFonts w:asciiTheme="majorBidi" w:hAnsiTheme="majorBidi" w:cstheme="majorBidi"/>
          <w:b/>
          <w:bCs/>
          <w:i/>
          <w:iCs/>
          <w:lang w:val="en-US" w:eastAsia="zh-CN"/>
        </w:rPr>
        <w:t>LBT based channel access mechanism</w:t>
      </w:r>
      <w:r w:rsidRPr="00A40260">
        <w:rPr>
          <w:rFonts w:asciiTheme="majorBidi" w:hAnsiTheme="majorBidi" w:cstheme="majorBidi"/>
          <w:b/>
          <w:bCs/>
          <w:i/>
          <w:iCs/>
          <w:lang w:val="en-US" w:eastAsia="zh-CN"/>
        </w:rPr>
        <w:t xml:space="preserve">, </w:t>
      </w:r>
      <w:r>
        <w:rPr>
          <w:rFonts w:asciiTheme="majorBidi" w:hAnsiTheme="majorBidi" w:cstheme="majorBidi"/>
          <w:b/>
          <w:bCs/>
          <w:i/>
          <w:iCs/>
          <w:lang w:val="en-US" w:eastAsia="zh-CN"/>
        </w:rPr>
        <w:t>within a COT, PDCCH monitoring is not supported in the CORESETs corresponding to other COTs (PDCCH monitoring restricted to monitoring corresponding to only one COT at a time)</w:t>
      </w:r>
    </w:p>
    <w:p w14:paraId="22F39D32" w14:textId="77777777" w:rsidR="000B0876" w:rsidRDefault="000B0876" w:rsidP="000B0876">
      <w:pPr>
        <w:spacing w:after="0"/>
        <w:jc w:val="both"/>
        <w:rPr>
          <w:rFonts w:asciiTheme="majorBidi" w:hAnsiTheme="majorBidi" w:cstheme="majorBidi"/>
          <w:b/>
          <w:bCs/>
          <w:i/>
          <w:iCs/>
          <w:lang w:val="en-US" w:eastAsia="zh-CN"/>
        </w:rPr>
      </w:pPr>
    </w:p>
    <w:p w14:paraId="48EF8BC2" w14:textId="76E24CFF" w:rsidR="000B0876" w:rsidRDefault="000B0876" w:rsidP="000B0876">
      <w:pPr>
        <w:spacing w:after="0"/>
        <w:jc w:val="both"/>
        <w:rPr>
          <w:rFonts w:asciiTheme="majorBidi" w:hAnsiTheme="majorBidi" w:cstheme="majorBidi"/>
          <w:b/>
          <w:bCs/>
          <w:i/>
          <w:iCs/>
          <w:lang w:val="en-US" w:eastAsia="zh-CN"/>
        </w:rPr>
      </w:pPr>
      <w:r w:rsidRPr="00BF7F49">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15</w:t>
      </w:r>
      <w:r w:rsidRPr="00BF7F49">
        <w:rPr>
          <w:rFonts w:asciiTheme="majorBidi" w:hAnsiTheme="majorBidi" w:cstheme="majorBidi"/>
          <w:b/>
          <w:bCs/>
          <w:i/>
          <w:iCs/>
          <w:lang w:val="en-US" w:eastAsia="zh-CN"/>
        </w:rPr>
        <w:t xml:space="preserve">: For NR operation in unlicensed bands between 52.6 GHz and 71 GHz with LBT based channel access mechanism, </w:t>
      </w:r>
      <w:r>
        <w:rPr>
          <w:rFonts w:asciiTheme="majorBidi" w:hAnsiTheme="majorBidi" w:cstheme="majorBidi"/>
          <w:b/>
          <w:bCs/>
          <w:i/>
          <w:iCs/>
          <w:lang w:val="en-US" w:eastAsia="zh-CN"/>
        </w:rPr>
        <w:t>d</w:t>
      </w:r>
      <w:r w:rsidRPr="003A373A">
        <w:rPr>
          <w:rFonts w:asciiTheme="majorBidi" w:hAnsiTheme="majorBidi" w:cstheme="majorBidi"/>
          <w:b/>
          <w:bCs/>
          <w:i/>
          <w:iCs/>
          <w:lang w:val="en-US" w:eastAsia="zh-CN"/>
        </w:rPr>
        <w:t>efine a maximum gap Y, such that a later transmission can share the COT without LBT only if the later transmission starts within Y from the end of the earlier transmission. If the later transmission starts after Y from the end of the earlier transmission, one-shot LBT is needed to share the COT</w:t>
      </w:r>
    </w:p>
    <w:p w14:paraId="62B0B790" w14:textId="77777777" w:rsidR="000B0876" w:rsidRPr="003A373A" w:rsidRDefault="000B0876" w:rsidP="000B0876">
      <w:pPr>
        <w:spacing w:after="0"/>
        <w:jc w:val="both"/>
        <w:rPr>
          <w:rFonts w:asciiTheme="majorBidi" w:hAnsiTheme="majorBidi" w:cstheme="majorBidi"/>
          <w:b/>
          <w:bCs/>
          <w:i/>
          <w:iCs/>
          <w:lang w:val="en-US" w:eastAsia="zh-CN"/>
        </w:rPr>
      </w:pPr>
    </w:p>
    <w:p w14:paraId="28D162ED" w14:textId="77777777" w:rsidR="000B0876" w:rsidRDefault="000B0876" w:rsidP="000B0876">
      <w:pPr>
        <w:spacing w:after="0"/>
        <w:jc w:val="both"/>
        <w:rPr>
          <w:rFonts w:asciiTheme="majorBidi" w:hAnsiTheme="majorBidi" w:cstheme="majorBidi"/>
          <w:b/>
          <w:bCs/>
          <w:i/>
          <w:iCs/>
          <w:lang w:val="en-US" w:eastAsia="zh-CN"/>
        </w:rPr>
      </w:pPr>
      <w:r w:rsidRPr="00BF7F49">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16</w:t>
      </w:r>
      <w:r w:rsidRPr="00BF7F49">
        <w:rPr>
          <w:rFonts w:asciiTheme="majorBidi" w:hAnsiTheme="majorBidi" w:cstheme="majorBidi"/>
          <w:b/>
          <w:bCs/>
          <w:i/>
          <w:iCs/>
          <w:lang w:val="en-US" w:eastAsia="zh-CN"/>
        </w:rPr>
        <w:t xml:space="preserve">: For NR operation in unlicensed bands between 52.6 GHz and 71 GHz with LBT based channel access mechanism, </w:t>
      </w:r>
      <w:r>
        <w:rPr>
          <w:rFonts w:asciiTheme="majorBidi" w:hAnsiTheme="majorBidi" w:cstheme="majorBidi"/>
          <w:b/>
          <w:bCs/>
          <w:i/>
          <w:iCs/>
          <w:lang w:val="en-US" w:eastAsia="zh-CN"/>
        </w:rPr>
        <w:t>COT sharing between the initiating device and responding device should be supported with at least Cat 2 LBT:</w:t>
      </w:r>
    </w:p>
    <w:p w14:paraId="03CCE296" w14:textId="77777777" w:rsidR="000B0876" w:rsidRDefault="000B0876" w:rsidP="000B0876">
      <w:pPr>
        <w:pStyle w:val="ListParagraph"/>
        <w:numPr>
          <w:ilvl w:val="0"/>
          <w:numId w:val="14"/>
        </w:numPr>
        <w:spacing w:after="0"/>
        <w:jc w:val="both"/>
        <w:rPr>
          <w:rFonts w:asciiTheme="majorBidi" w:hAnsiTheme="majorBidi" w:cstheme="majorBidi"/>
          <w:b/>
          <w:bCs/>
          <w:i/>
          <w:iCs/>
          <w:lang w:val="en-US" w:eastAsia="zh-CN"/>
        </w:rPr>
      </w:pPr>
      <w:r>
        <w:rPr>
          <w:rFonts w:asciiTheme="majorBidi" w:hAnsiTheme="majorBidi" w:cstheme="majorBidi"/>
          <w:b/>
          <w:bCs/>
          <w:i/>
          <w:iCs/>
          <w:lang w:val="en-US" w:eastAsia="zh-CN"/>
        </w:rPr>
        <w:t>I</w:t>
      </w:r>
      <w:r w:rsidRPr="000271A1">
        <w:rPr>
          <w:rFonts w:asciiTheme="majorBidi" w:hAnsiTheme="majorBidi" w:cstheme="majorBidi"/>
          <w:b/>
          <w:bCs/>
          <w:i/>
          <w:iCs/>
          <w:lang w:val="en-US" w:eastAsia="zh-CN"/>
        </w:rPr>
        <w:t>f the responding device is capable of beam correspondence and it is expected to use only any of the Rx beam(s) as Tx beam(s) for its transmission that have been used to receive at least one of the transmissions from the initiating device within the same COT</w:t>
      </w:r>
    </w:p>
    <w:p w14:paraId="661D48B7" w14:textId="77777777" w:rsidR="000B0876" w:rsidRPr="00BF0FA4" w:rsidRDefault="000B0876" w:rsidP="000B0876">
      <w:pPr>
        <w:pStyle w:val="ListParagraph"/>
        <w:numPr>
          <w:ilvl w:val="0"/>
          <w:numId w:val="14"/>
        </w:numPr>
        <w:spacing w:after="0"/>
        <w:jc w:val="both"/>
        <w:rPr>
          <w:rFonts w:asciiTheme="majorBidi" w:hAnsiTheme="majorBidi" w:cstheme="majorBidi"/>
          <w:b/>
          <w:bCs/>
          <w:i/>
          <w:iCs/>
          <w:lang w:val="en-US" w:eastAsia="zh-CN"/>
        </w:rPr>
      </w:pPr>
      <w:r>
        <w:rPr>
          <w:rFonts w:asciiTheme="majorBidi" w:hAnsiTheme="majorBidi" w:cstheme="majorBidi"/>
          <w:b/>
          <w:bCs/>
          <w:i/>
          <w:iCs/>
          <w:lang w:val="en-US" w:eastAsia="zh-CN"/>
        </w:rPr>
        <w:t xml:space="preserve">If the responding device determines at least one suitable beam on which it is allowed to transmit within the same </w:t>
      </w:r>
      <w:r w:rsidRPr="000C4B82">
        <w:rPr>
          <w:rFonts w:asciiTheme="majorBidi" w:hAnsiTheme="majorBidi" w:cstheme="majorBidi"/>
          <w:b/>
          <w:bCs/>
          <w:i/>
          <w:iCs/>
          <w:lang w:val="en-US" w:eastAsia="zh-CN"/>
        </w:rPr>
        <w:t xml:space="preserve">COT, where the suitable beam </w:t>
      </w:r>
      <w:r w:rsidRPr="00A56DCF">
        <w:rPr>
          <w:rFonts w:asciiTheme="majorBidi" w:hAnsiTheme="majorBidi" w:cstheme="majorBidi"/>
          <w:b/>
          <w:bCs/>
          <w:i/>
          <w:iCs/>
          <w:lang w:val="en-US" w:eastAsia="zh-CN"/>
        </w:rPr>
        <w:t>can be d</w:t>
      </w:r>
      <w:r w:rsidRPr="00BF0FA4">
        <w:rPr>
          <w:rFonts w:asciiTheme="majorBidi" w:hAnsiTheme="majorBidi" w:cstheme="majorBidi"/>
          <w:b/>
          <w:bCs/>
          <w:i/>
          <w:iCs/>
          <w:lang w:val="en-US" w:eastAsia="zh-CN"/>
        </w:rPr>
        <w:t>etermined as follows:</w:t>
      </w:r>
    </w:p>
    <w:p w14:paraId="0C7B857A" w14:textId="307F02EE" w:rsidR="000B0876" w:rsidRPr="000B0876" w:rsidRDefault="000B0876" w:rsidP="000B0876">
      <w:pPr>
        <w:pStyle w:val="ListParagraph"/>
        <w:numPr>
          <w:ilvl w:val="1"/>
          <w:numId w:val="14"/>
        </w:numPr>
        <w:spacing w:after="0"/>
        <w:jc w:val="both"/>
        <w:rPr>
          <w:rFonts w:asciiTheme="majorBidi" w:hAnsiTheme="majorBidi" w:cstheme="majorBidi"/>
          <w:lang w:val="en-US" w:eastAsia="zh-CN"/>
        </w:rPr>
      </w:pPr>
      <w:r w:rsidRPr="00335364">
        <w:rPr>
          <w:rFonts w:asciiTheme="majorBidi" w:hAnsiTheme="majorBidi" w:cstheme="majorBidi"/>
          <w:b/>
          <w:bCs/>
          <w:i/>
          <w:iCs/>
          <w:lang w:val="en-US" w:eastAsia="zh-CN"/>
        </w:rPr>
        <w:t>UE can be configured with a mapping table for determining suitable transmit beams for UL transmissions based on the  receive beam(s) which the UE used to receive the prior DL transmissions in the same COT</w:t>
      </w:r>
    </w:p>
    <w:p w14:paraId="13A0225B" w14:textId="77777777" w:rsidR="000B0876" w:rsidRPr="00335364" w:rsidRDefault="000B0876" w:rsidP="000B0876">
      <w:pPr>
        <w:pStyle w:val="ListParagraph"/>
        <w:spacing w:after="0"/>
        <w:ind w:left="1440"/>
        <w:jc w:val="both"/>
        <w:rPr>
          <w:rFonts w:asciiTheme="majorBidi" w:hAnsiTheme="majorBidi" w:cstheme="majorBidi"/>
          <w:lang w:val="en-US" w:eastAsia="zh-CN"/>
        </w:rPr>
      </w:pPr>
    </w:p>
    <w:p w14:paraId="79BC497F" w14:textId="77777777" w:rsidR="000B0876" w:rsidRPr="00F1134A" w:rsidRDefault="000B0876" w:rsidP="000B0876">
      <w:pPr>
        <w:jc w:val="both"/>
        <w:rPr>
          <w:rFonts w:asciiTheme="majorBidi" w:hAnsiTheme="majorBidi" w:cstheme="majorBidi"/>
          <w:b/>
          <w:bCs/>
          <w:i/>
          <w:iCs/>
          <w:lang w:val="en-US" w:eastAsia="zh-CN"/>
        </w:rPr>
      </w:pPr>
      <w:r w:rsidRPr="00F1134A">
        <w:rPr>
          <w:b/>
          <w:bCs/>
          <w:i/>
          <w:iCs/>
          <w:lang w:val="en-US" w:eastAsia="x-none"/>
        </w:rPr>
        <w:t>Proposal 1</w:t>
      </w:r>
      <w:r>
        <w:rPr>
          <w:b/>
          <w:bCs/>
          <w:i/>
          <w:iCs/>
          <w:lang w:val="en-US" w:eastAsia="x-none"/>
        </w:rPr>
        <w:t>7</w:t>
      </w:r>
      <w:r w:rsidRPr="00F1134A">
        <w:rPr>
          <w:b/>
          <w:bCs/>
          <w:i/>
          <w:iCs/>
          <w:lang w:val="en-US" w:eastAsia="x-none"/>
        </w:rPr>
        <w:t xml:space="preserve">: </w:t>
      </w:r>
      <w:r w:rsidRPr="00F1134A">
        <w:rPr>
          <w:rFonts w:asciiTheme="majorBidi" w:hAnsiTheme="majorBidi" w:cstheme="majorBidi"/>
          <w:b/>
          <w:bCs/>
          <w:i/>
          <w:iCs/>
          <w:lang w:val="en-US" w:eastAsia="zh-CN"/>
        </w:rPr>
        <w:t>For NR unlicensed bands between 52.6 GHz and 71 GHz with directional LBT based channel access mechanism, multiple COT sharing indicator</w:t>
      </w:r>
      <w:r w:rsidRPr="00B235EF">
        <w:rPr>
          <w:rFonts w:asciiTheme="majorBidi" w:hAnsiTheme="majorBidi" w:cstheme="majorBidi"/>
          <w:b/>
          <w:bCs/>
          <w:i/>
          <w:iCs/>
          <w:lang w:val="en-US" w:eastAsia="zh-CN"/>
        </w:rPr>
        <w:t>s</w:t>
      </w:r>
      <w:r w:rsidRPr="00BC0199">
        <w:rPr>
          <w:rFonts w:asciiTheme="majorBidi" w:hAnsiTheme="majorBidi" w:cstheme="majorBidi"/>
          <w:b/>
          <w:bCs/>
          <w:i/>
          <w:iCs/>
          <w:lang w:val="en-US" w:eastAsia="zh-CN"/>
        </w:rPr>
        <w:t xml:space="preserve"> and</w:t>
      </w:r>
      <w:r w:rsidRPr="00B235EF">
        <w:rPr>
          <w:rFonts w:asciiTheme="majorBidi" w:hAnsiTheme="majorBidi" w:cstheme="majorBidi"/>
          <w:b/>
          <w:bCs/>
          <w:i/>
          <w:iCs/>
          <w:lang w:val="en-US" w:eastAsia="zh-CN"/>
        </w:rPr>
        <w:t xml:space="preserve"> their corresponding association to different beams</w:t>
      </w:r>
      <w:r w:rsidRPr="00F1134A">
        <w:rPr>
          <w:rFonts w:asciiTheme="majorBidi" w:hAnsiTheme="majorBidi" w:cstheme="majorBidi"/>
          <w:b/>
          <w:bCs/>
          <w:i/>
          <w:iCs/>
          <w:lang w:val="en-US" w:eastAsia="zh-CN"/>
        </w:rPr>
        <w:t xml:space="preserve"> can be signaled in a group common DCI and the association of COT sharing indicator to transmission is semi-statically signaled. </w:t>
      </w:r>
    </w:p>
    <w:p w14:paraId="475C8579" w14:textId="0152B1E3" w:rsidR="000B0876" w:rsidRDefault="000B0876" w:rsidP="000B0876">
      <w:pPr>
        <w:spacing w:after="0"/>
        <w:jc w:val="both"/>
        <w:rPr>
          <w:rFonts w:asciiTheme="majorBidi" w:hAnsiTheme="majorBidi" w:cstheme="majorBidi"/>
          <w:b/>
          <w:bCs/>
          <w:i/>
          <w:iCs/>
          <w:lang w:val="en-US" w:eastAsia="zh-CN"/>
        </w:rPr>
      </w:pPr>
      <w:r>
        <w:rPr>
          <w:b/>
          <w:i/>
          <w:iCs/>
          <w:lang w:eastAsia="ja-JP"/>
        </w:rPr>
        <w:t xml:space="preserve">Proposal 18: </w:t>
      </w:r>
      <w:r w:rsidRPr="003176A0">
        <w:rPr>
          <w:rFonts w:asciiTheme="majorBidi" w:hAnsiTheme="majorBidi" w:cstheme="majorBidi"/>
          <w:b/>
          <w:bCs/>
          <w:i/>
          <w:iCs/>
          <w:lang w:val="en-US" w:eastAsia="zh-CN"/>
        </w:rPr>
        <w:t xml:space="preserve">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Pr>
          <w:rFonts w:asciiTheme="majorBidi" w:hAnsiTheme="majorBidi" w:cstheme="majorBidi"/>
          <w:b/>
          <w:bCs/>
          <w:i/>
          <w:iCs/>
          <w:lang w:val="en-US" w:eastAsia="zh-CN"/>
        </w:rPr>
        <w:t xml:space="preserve">, CWS adjustment should be applied for each beam in an independent manner depending upon the corresponding CAPC (when Cat 4 LBT is done for each beam and COT is initiated for each of the beams), where the </w:t>
      </w:r>
      <w:r w:rsidRPr="00563F76">
        <w:rPr>
          <w:rFonts w:asciiTheme="majorBidi" w:hAnsiTheme="majorBidi" w:cstheme="majorBidi"/>
          <w:b/>
          <w:bCs/>
          <w:i/>
          <w:iCs/>
          <w:lang w:val="en-US" w:eastAsia="zh-CN"/>
        </w:rPr>
        <w:t xml:space="preserve"> </w:t>
      </w:r>
      <w:r>
        <w:rPr>
          <w:rFonts w:asciiTheme="majorBidi" w:hAnsiTheme="majorBidi" w:cstheme="majorBidi"/>
          <w:b/>
          <w:bCs/>
          <w:i/>
          <w:iCs/>
          <w:lang w:val="en-US" w:eastAsia="zh-CN"/>
        </w:rPr>
        <w:t xml:space="preserve">CWS </w:t>
      </w:r>
      <w:r w:rsidRPr="00563F76">
        <w:rPr>
          <w:rFonts w:asciiTheme="majorBidi" w:hAnsiTheme="majorBidi" w:cstheme="majorBidi"/>
          <w:b/>
          <w:bCs/>
          <w:i/>
          <w:iCs/>
          <w:lang w:val="en-US" w:eastAsia="zh-CN"/>
        </w:rPr>
        <w:t>adjustment for a transmit beam (TCI state) of a data channel can be based on the ACK/NACK feedback</w:t>
      </w:r>
      <w:r>
        <w:rPr>
          <w:rFonts w:asciiTheme="majorBidi" w:hAnsiTheme="majorBidi" w:cstheme="majorBidi"/>
          <w:b/>
          <w:bCs/>
          <w:i/>
          <w:iCs/>
          <w:lang w:val="en-US" w:eastAsia="zh-CN"/>
        </w:rPr>
        <w:t xml:space="preserve"> for the corresponding data channel with the same transmit beam (TCI state)</w:t>
      </w:r>
    </w:p>
    <w:p w14:paraId="5C7F071D" w14:textId="77777777" w:rsidR="000B0876" w:rsidRDefault="000B0876" w:rsidP="000B0876">
      <w:pPr>
        <w:spacing w:after="0"/>
        <w:jc w:val="both"/>
        <w:rPr>
          <w:rFonts w:asciiTheme="majorBidi" w:hAnsiTheme="majorBidi" w:cstheme="majorBidi"/>
          <w:b/>
          <w:bCs/>
          <w:i/>
          <w:iCs/>
          <w:lang w:val="en-US" w:eastAsia="zh-CN"/>
        </w:rPr>
      </w:pPr>
    </w:p>
    <w:p w14:paraId="1DE61268" w14:textId="1040BF7A" w:rsidR="000B0876" w:rsidRDefault="000B0876" w:rsidP="000B0876">
      <w:pPr>
        <w:spacing w:after="0"/>
        <w:jc w:val="both"/>
        <w:rPr>
          <w:rFonts w:asciiTheme="majorBidi" w:hAnsiTheme="majorBidi" w:cstheme="majorBidi"/>
          <w:b/>
          <w:bCs/>
          <w:i/>
          <w:iCs/>
          <w:lang w:val="en-US" w:eastAsia="zh-CN"/>
        </w:rPr>
      </w:pPr>
      <w:r w:rsidRPr="00006C38">
        <w:rPr>
          <w:rFonts w:asciiTheme="majorBidi" w:hAnsiTheme="majorBidi" w:cstheme="majorBidi"/>
          <w:b/>
          <w:bCs/>
          <w:i/>
          <w:iCs/>
          <w:lang w:val="en-US" w:eastAsia="zh-CN"/>
        </w:rPr>
        <w:t>Proposal</w:t>
      </w:r>
      <w:r>
        <w:rPr>
          <w:rFonts w:asciiTheme="majorBidi" w:hAnsiTheme="majorBidi" w:cstheme="majorBidi"/>
          <w:b/>
          <w:bCs/>
          <w:i/>
          <w:iCs/>
          <w:lang w:val="en-US" w:eastAsia="zh-CN"/>
        </w:rPr>
        <w:t xml:space="preserve"> 19</w:t>
      </w:r>
      <w:r w:rsidRPr="00006C38">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 xml:space="preserve">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sidRPr="00006C38">
        <w:rPr>
          <w:rFonts w:asciiTheme="majorBidi" w:hAnsiTheme="majorBidi" w:cstheme="majorBidi"/>
          <w:b/>
          <w:bCs/>
          <w:i/>
          <w:iCs/>
          <w:lang w:val="en-US" w:eastAsia="zh-CN"/>
        </w:rPr>
        <w:t xml:space="preserve">, </w:t>
      </w:r>
      <w:r>
        <w:rPr>
          <w:rFonts w:asciiTheme="majorBidi" w:hAnsiTheme="majorBidi" w:cstheme="majorBidi"/>
          <w:b/>
          <w:bCs/>
          <w:i/>
          <w:iCs/>
          <w:lang w:val="en-US" w:eastAsia="zh-CN"/>
        </w:rPr>
        <w:t>ATPC could be adopted as one of the channel access mechanism, at least for regions where LBT is mandated by regulatory requirements</w:t>
      </w:r>
    </w:p>
    <w:p w14:paraId="1EFE6564" w14:textId="77777777" w:rsidR="000B0876" w:rsidRPr="00006C38" w:rsidRDefault="000B0876" w:rsidP="000B0876">
      <w:pPr>
        <w:spacing w:after="0"/>
        <w:jc w:val="both"/>
        <w:rPr>
          <w:b/>
          <w:bCs/>
          <w:i/>
          <w:iCs/>
          <w:lang w:val="en-US"/>
        </w:rPr>
      </w:pPr>
    </w:p>
    <w:p w14:paraId="6CC1FE62" w14:textId="20847E67" w:rsidR="000B0876" w:rsidRDefault="000B0876" w:rsidP="000B0876">
      <w:pPr>
        <w:spacing w:after="0"/>
        <w:jc w:val="both"/>
        <w:rPr>
          <w:rFonts w:asciiTheme="majorBidi" w:hAnsiTheme="majorBidi" w:cstheme="majorBidi"/>
          <w:b/>
          <w:bCs/>
          <w:i/>
          <w:iCs/>
          <w:lang w:val="en-US" w:eastAsia="zh-CN"/>
        </w:rPr>
      </w:pPr>
      <w:r w:rsidRPr="00006C38">
        <w:rPr>
          <w:rFonts w:asciiTheme="majorBidi" w:hAnsiTheme="majorBidi" w:cstheme="majorBidi"/>
          <w:b/>
          <w:bCs/>
          <w:i/>
          <w:iCs/>
          <w:lang w:val="en-US" w:eastAsia="zh-CN"/>
        </w:rPr>
        <w:t>Proposal</w:t>
      </w:r>
      <w:r>
        <w:rPr>
          <w:rFonts w:asciiTheme="majorBidi" w:hAnsiTheme="majorBidi" w:cstheme="majorBidi"/>
          <w:b/>
          <w:bCs/>
          <w:i/>
          <w:iCs/>
          <w:lang w:val="en-US" w:eastAsia="zh-CN"/>
        </w:rPr>
        <w:t xml:space="preserve"> 20</w:t>
      </w:r>
      <w:r w:rsidRPr="00006C38">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 xml:space="preserve">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sidRPr="00006C38">
        <w:rPr>
          <w:rFonts w:asciiTheme="majorBidi" w:hAnsiTheme="majorBidi" w:cstheme="majorBidi"/>
          <w:b/>
          <w:bCs/>
          <w:i/>
          <w:iCs/>
          <w:lang w:val="en-US" w:eastAsia="zh-CN"/>
        </w:rPr>
        <w:t xml:space="preserve">, </w:t>
      </w:r>
      <w:r>
        <w:rPr>
          <w:rFonts w:asciiTheme="majorBidi" w:hAnsiTheme="majorBidi" w:cstheme="majorBidi"/>
          <w:b/>
          <w:bCs/>
          <w:i/>
          <w:iCs/>
          <w:lang w:val="en-US" w:eastAsia="zh-CN"/>
        </w:rPr>
        <w:t>adopt CG retransmission collision avoidance techniques such as retransmission deferral or additional retransmission resources.</w:t>
      </w:r>
    </w:p>
    <w:p w14:paraId="15F1FD6D" w14:textId="77777777" w:rsidR="000B0876" w:rsidRDefault="000B0876" w:rsidP="000B0876">
      <w:pPr>
        <w:spacing w:after="0"/>
        <w:jc w:val="both"/>
        <w:rPr>
          <w:rFonts w:asciiTheme="majorBidi" w:hAnsiTheme="majorBidi" w:cstheme="majorBidi"/>
          <w:b/>
          <w:bCs/>
          <w:i/>
          <w:iCs/>
          <w:lang w:val="en-US" w:eastAsia="zh-CN"/>
        </w:rPr>
      </w:pPr>
    </w:p>
    <w:p w14:paraId="6948F01B" w14:textId="7F94076D" w:rsidR="000B0876" w:rsidRDefault="000B0876" w:rsidP="000B0876">
      <w:pPr>
        <w:spacing w:after="0"/>
        <w:jc w:val="both"/>
        <w:rPr>
          <w:rFonts w:asciiTheme="majorBidi" w:hAnsiTheme="majorBidi" w:cstheme="majorBidi"/>
          <w:b/>
          <w:bCs/>
          <w:i/>
          <w:iCs/>
          <w:lang w:val="en-US" w:eastAsia="zh-CN"/>
        </w:rPr>
      </w:pPr>
      <w:r w:rsidRPr="00006C38">
        <w:rPr>
          <w:rFonts w:asciiTheme="majorBidi" w:hAnsiTheme="majorBidi" w:cstheme="majorBidi"/>
          <w:b/>
          <w:bCs/>
          <w:i/>
          <w:iCs/>
          <w:lang w:val="en-US" w:eastAsia="zh-CN"/>
        </w:rPr>
        <w:lastRenderedPageBreak/>
        <w:t>Proposal</w:t>
      </w:r>
      <w:r>
        <w:rPr>
          <w:rFonts w:asciiTheme="majorBidi" w:hAnsiTheme="majorBidi" w:cstheme="majorBidi"/>
          <w:b/>
          <w:bCs/>
          <w:i/>
          <w:iCs/>
          <w:lang w:val="en-US" w:eastAsia="zh-CN"/>
        </w:rPr>
        <w:t xml:space="preserve"> 21</w:t>
      </w:r>
      <w:r w:rsidRPr="00006C38">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 xml:space="preserve">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sidRPr="00006C38">
        <w:rPr>
          <w:rFonts w:asciiTheme="majorBidi" w:hAnsiTheme="majorBidi" w:cstheme="majorBidi"/>
          <w:b/>
          <w:bCs/>
          <w:i/>
          <w:iCs/>
          <w:lang w:val="en-US" w:eastAsia="zh-CN"/>
        </w:rPr>
        <w:t xml:space="preserve">, </w:t>
      </w:r>
      <w:r>
        <w:rPr>
          <w:rFonts w:asciiTheme="majorBidi" w:hAnsiTheme="majorBidi" w:cstheme="majorBidi"/>
          <w:b/>
          <w:bCs/>
          <w:i/>
          <w:iCs/>
          <w:lang w:val="en-US" w:eastAsia="zh-CN"/>
        </w:rPr>
        <w:t>switching between LBT and no-LBT based channel access mechanism should be supported for regions where LBT is not mandated.</w:t>
      </w:r>
    </w:p>
    <w:p w14:paraId="6CEDCFB7" w14:textId="77777777" w:rsidR="000B0876" w:rsidRDefault="000B0876" w:rsidP="000B0876">
      <w:pPr>
        <w:spacing w:after="0"/>
        <w:jc w:val="both"/>
        <w:rPr>
          <w:rFonts w:asciiTheme="majorBidi" w:hAnsiTheme="majorBidi" w:cstheme="majorBidi"/>
          <w:b/>
          <w:bCs/>
          <w:i/>
          <w:iCs/>
          <w:lang w:val="en-US" w:eastAsia="zh-CN"/>
        </w:rPr>
      </w:pPr>
    </w:p>
    <w:p w14:paraId="2E303B6A" w14:textId="7A4687B4" w:rsidR="000B0876" w:rsidRDefault="000B0876" w:rsidP="000B0876">
      <w:pPr>
        <w:spacing w:after="0"/>
        <w:jc w:val="both"/>
        <w:rPr>
          <w:rFonts w:asciiTheme="majorBidi" w:hAnsiTheme="majorBidi" w:cstheme="majorBidi"/>
          <w:b/>
          <w:bCs/>
          <w:i/>
          <w:iCs/>
          <w:lang w:val="en-US" w:eastAsia="zh-CN"/>
        </w:rPr>
      </w:pPr>
      <w:r w:rsidRPr="00006C38">
        <w:rPr>
          <w:rFonts w:asciiTheme="majorBidi" w:hAnsiTheme="majorBidi" w:cstheme="majorBidi"/>
          <w:b/>
          <w:bCs/>
          <w:i/>
          <w:iCs/>
          <w:lang w:val="en-US" w:eastAsia="zh-CN"/>
        </w:rPr>
        <w:t>Proposal</w:t>
      </w:r>
      <w:r>
        <w:rPr>
          <w:rFonts w:asciiTheme="majorBidi" w:hAnsiTheme="majorBidi" w:cstheme="majorBidi"/>
          <w:b/>
          <w:bCs/>
          <w:i/>
          <w:iCs/>
          <w:lang w:val="en-US" w:eastAsia="zh-CN"/>
        </w:rPr>
        <w:t xml:space="preserve"> 22</w:t>
      </w:r>
      <w:r w:rsidRPr="00006C38">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 xml:space="preserve">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sidRPr="00006C38">
        <w:rPr>
          <w:rFonts w:asciiTheme="majorBidi" w:hAnsiTheme="majorBidi" w:cstheme="majorBidi"/>
          <w:b/>
          <w:bCs/>
          <w:i/>
          <w:iCs/>
          <w:lang w:val="en-US" w:eastAsia="zh-CN"/>
        </w:rPr>
        <w:t xml:space="preserve">, </w:t>
      </w:r>
      <w:r>
        <w:rPr>
          <w:rFonts w:asciiTheme="majorBidi" w:hAnsiTheme="majorBidi" w:cstheme="majorBidi"/>
          <w:b/>
          <w:bCs/>
          <w:i/>
          <w:iCs/>
          <w:lang w:val="en-US" w:eastAsia="zh-CN"/>
        </w:rPr>
        <w:t>different implicit and/or explicit methods for switching between LBT and no-LBT mode should be considered.</w:t>
      </w:r>
    </w:p>
    <w:p w14:paraId="7ED0F7B4" w14:textId="77777777" w:rsidR="000B0876" w:rsidRDefault="000B0876" w:rsidP="000B0876">
      <w:pPr>
        <w:spacing w:after="0"/>
        <w:jc w:val="both"/>
        <w:rPr>
          <w:rFonts w:asciiTheme="majorBidi" w:hAnsiTheme="majorBidi" w:cstheme="majorBidi"/>
          <w:b/>
          <w:bCs/>
          <w:i/>
          <w:iCs/>
          <w:lang w:val="en-US" w:eastAsia="zh-CN"/>
        </w:rPr>
      </w:pPr>
    </w:p>
    <w:p w14:paraId="190B931B" w14:textId="77777777" w:rsidR="000B0876" w:rsidRDefault="000B0876" w:rsidP="000B0876">
      <w:pPr>
        <w:spacing w:after="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23</w:t>
      </w:r>
      <w:r w:rsidRPr="00A40260">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 xml:space="preserve">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Pr>
          <w:rFonts w:asciiTheme="majorBidi" w:hAnsiTheme="majorBidi" w:cstheme="majorBidi"/>
          <w:b/>
          <w:bCs/>
          <w:i/>
          <w:iCs/>
          <w:lang w:val="en-US" w:eastAsia="zh-CN"/>
        </w:rPr>
        <w:t>, receiver assistance should be supported for both LBT and no-LBT based channel access mechanisms to avoid potential interference at the receiver.</w:t>
      </w:r>
    </w:p>
    <w:p w14:paraId="6C173E09" w14:textId="77777777" w:rsidR="000B0876" w:rsidRDefault="000B0876" w:rsidP="000B0876">
      <w:pPr>
        <w:spacing w:after="0"/>
        <w:jc w:val="both"/>
        <w:rPr>
          <w:rFonts w:asciiTheme="majorBidi" w:hAnsiTheme="majorBidi" w:cstheme="majorBidi"/>
          <w:b/>
          <w:bCs/>
          <w:i/>
          <w:iCs/>
          <w:lang w:val="en-US" w:eastAsia="zh-CN"/>
        </w:rPr>
      </w:pPr>
    </w:p>
    <w:p w14:paraId="52B3C732" w14:textId="31BBA336" w:rsidR="000B0876" w:rsidRDefault="000B0876" w:rsidP="000B0876">
      <w:pPr>
        <w:spacing w:after="0"/>
        <w:jc w:val="both"/>
        <w:rPr>
          <w:rFonts w:asciiTheme="majorBidi" w:hAnsiTheme="majorBidi" w:cstheme="majorBidi"/>
          <w:b/>
          <w:bCs/>
          <w:i/>
          <w:iCs/>
          <w:lang w:val="en-US" w:eastAsia="zh-CN"/>
        </w:rPr>
      </w:pPr>
      <w:r>
        <w:rPr>
          <w:rFonts w:asciiTheme="majorBidi" w:hAnsiTheme="majorBidi" w:cstheme="majorBidi"/>
          <w:b/>
          <w:bCs/>
          <w:i/>
          <w:iCs/>
          <w:lang w:val="en-US" w:eastAsia="zh-CN"/>
        </w:rPr>
        <w:t xml:space="preserve">Proposal 24: </w:t>
      </w:r>
      <w:r w:rsidRPr="003176A0">
        <w:rPr>
          <w:rFonts w:asciiTheme="majorBidi" w:hAnsiTheme="majorBidi" w:cstheme="majorBidi"/>
          <w:b/>
          <w:bCs/>
          <w:i/>
          <w:iCs/>
          <w:lang w:val="en-US" w:eastAsia="zh-CN"/>
        </w:rPr>
        <w:t xml:space="preserve">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Pr>
          <w:rFonts w:asciiTheme="majorBidi" w:hAnsiTheme="majorBidi" w:cstheme="majorBidi"/>
          <w:b/>
          <w:bCs/>
          <w:i/>
          <w:iCs/>
          <w:lang w:val="en-US" w:eastAsia="zh-CN"/>
        </w:rPr>
        <w:t>, enhancement to the transmitter side LBT mechanism based on failure to receive HARQ feedback scheme or timer-based scheme should be supported for LBT based channel access mechanisms by considering potential interference at the receiver.</w:t>
      </w:r>
    </w:p>
    <w:p w14:paraId="06711AF9" w14:textId="77777777" w:rsidR="000B0876" w:rsidRDefault="000B0876" w:rsidP="000B0876">
      <w:pPr>
        <w:spacing w:after="0"/>
        <w:jc w:val="both"/>
        <w:rPr>
          <w:rFonts w:asciiTheme="majorBidi" w:hAnsiTheme="majorBidi" w:cstheme="majorBidi"/>
          <w:b/>
          <w:bCs/>
          <w:i/>
          <w:iCs/>
          <w:lang w:val="en-US" w:eastAsia="zh-CN"/>
        </w:rPr>
      </w:pPr>
    </w:p>
    <w:p w14:paraId="55EDA09B" w14:textId="3C247974" w:rsidR="000B0876" w:rsidRDefault="000B0876" w:rsidP="000B0876">
      <w:pPr>
        <w:spacing w:after="0"/>
        <w:jc w:val="both"/>
        <w:rPr>
          <w:rFonts w:asciiTheme="majorBidi" w:hAnsiTheme="majorBidi" w:cstheme="majorBidi"/>
          <w:b/>
          <w:bCs/>
          <w:i/>
          <w:iCs/>
          <w:lang w:val="en-US" w:eastAsia="zh-CN"/>
        </w:rPr>
      </w:pPr>
      <w:r w:rsidRPr="00A40260">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25</w:t>
      </w:r>
      <w:r w:rsidRPr="00A40260">
        <w:rPr>
          <w:rFonts w:asciiTheme="majorBidi" w:hAnsiTheme="majorBidi" w:cstheme="majorBidi"/>
          <w:b/>
          <w:bCs/>
          <w:i/>
          <w:iCs/>
          <w:lang w:val="en-US" w:eastAsia="zh-CN"/>
        </w:rPr>
        <w:t xml:space="preserve">: </w:t>
      </w:r>
      <w:r w:rsidRPr="003176A0">
        <w:rPr>
          <w:rFonts w:asciiTheme="majorBidi" w:hAnsiTheme="majorBidi" w:cstheme="majorBidi"/>
          <w:b/>
          <w:bCs/>
          <w:i/>
          <w:iCs/>
          <w:lang w:val="en-US" w:eastAsia="zh-CN"/>
        </w:rPr>
        <w:t xml:space="preserve">For NR </w:t>
      </w:r>
      <w:r>
        <w:rPr>
          <w:rFonts w:asciiTheme="majorBidi" w:hAnsiTheme="majorBidi" w:cstheme="majorBidi"/>
          <w:b/>
          <w:bCs/>
          <w:i/>
          <w:iCs/>
          <w:lang w:val="en-US" w:eastAsia="zh-CN"/>
        </w:rPr>
        <w:t xml:space="preserve">operation in </w:t>
      </w:r>
      <w:r w:rsidRPr="003176A0">
        <w:rPr>
          <w:rFonts w:asciiTheme="majorBidi" w:hAnsiTheme="majorBidi" w:cstheme="majorBidi"/>
          <w:b/>
          <w:bCs/>
          <w:i/>
          <w:iCs/>
          <w:lang w:val="en-US" w:eastAsia="zh-CN"/>
        </w:rPr>
        <w:t>unlicensed bands between 52.6 GHz and 71 GHz</w:t>
      </w:r>
      <w:r>
        <w:rPr>
          <w:rFonts w:asciiTheme="majorBidi" w:hAnsiTheme="majorBidi" w:cstheme="majorBidi"/>
          <w:b/>
          <w:bCs/>
          <w:i/>
          <w:iCs/>
          <w:lang w:val="en-US" w:eastAsia="zh-CN"/>
        </w:rPr>
        <w:t>, only class A receiver assistance should be supported where the assistance information is sent only to the transmitter.</w:t>
      </w:r>
    </w:p>
    <w:p w14:paraId="5E543D6B" w14:textId="77777777" w:rsidR="000B0876" w:rsidRDefault="000B0876" w:rsidP="000B0876">
      <w:pPr>
        <w:spacing w:after="0"/>
        <w:jc w:val="both"/>
        <w:rPr>
          <w:rFonts w:asciiTheme="majorBidi" w:hAnsiTheme="majorBidi" w:cstheme="majorBidi"/>
          <w:b/>
          <w:bCs/>
          <w:i/>
          <w:iCs/>
          <w:lang w:val="en-US" w:eastAsia="zh-CN"/>
        </w:rPr>
      </w:pPr>
    </w:p>
    <w:p w14:paraId="0870DDB6" w14:textId="60C50963" w:rsidR="000B0876" w:rsidRDefault="000B0876" w:rsidP="000B0876">
      <w:pPr>
        <w:spacing w:after="0"/>
        <w:jc w:val="both"/>
        <w:rPr>
          <w:rFonts w:asciiTheme="majorBidi" w:hAnsiTheme="majorBidi" w:cstheme="majorBidi"/>
          <w:b/>
          <w:bCs/>
          <w:i/>
          <w:iCs/>
          <w:lang w:val="en-US" w:eastAsia="zh-CN"/>
        </w:rPr>
      </w:pPr>
      <w:r w:rsidRPr="005419BD">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26</w:t>
      </w:r>
      <w:r w:rsidRPr="005419BD">
        <w:rPr>
          <w:rFonts w:asciiTheme="majorBidi" w:hAnsiTheme="majorBidi" w:cstheme="majorBidi"/>
          <w:b/>
          <w:bCs/>
          <w:i/>
          <w:iCs/>
          <w:lang w:val="en-US" w:eastAsia="zh-CN"/>
        </w:rPr>
        <w:t>: For NR</w:t>
      </w:r>
      <w:r>
        <w:rPr>
          <w:rFonts w:asciiTheme="majorBidi" w:hAnsiTheme="majorBidi" w:cstheme="majorBidi"/>
          <w:b/>
          <w:bCs/>
          <w:i/>
          <w:iCs/>
          <w:lang w:val="en-US" w:eastAsia="zh-CN"/>
        </w:rPr>
        <w:t xml:space="preserve"> operation in</w:t>
      </w:r>
      <w:r w:rsidRPr="005419BD">
        <w:rPr>
          <w:rFonts w:asciiTheme="majorBidi" w:hAnsiTheme="majorBidi" w:cstheme="majorBidi"/>
          <w:b/>
          <w:bCs/>
          <w:i/>
          <w:iCs/>
          <w:lang w:val="en-US" w:eastAsia="zh-CN"/>
        </w:rPr>
        <w:t xml:space="preserve"> unlicensed bands between 52.6 GHz and 71 GHz</w:t>
      </w:r>
      <w:r>
        <w:rPr>
          <w:rFonts w:asciiTheme="majorBidi" w:hAnsiTheme="majorBidi" w:cstheme="majorBidi"/>
          <w:b/>
          <w:bCs/>
          <w:i/>
          <w:iCs/>
          <w:lang w:val="en-US" w:eastAsia="zh-CN"/>
        </w:rPr>
        <w:t>, long term sensing should be supported for both LBT based and no-LBT based channel access mechanism to consider potential interference.</w:t>
      </w:r>
    </w:p>
    <w:p w14:paraId="0205FACD" w14:textId="77777777" w:rsidR="000B0876" w:rsidRDefault="000B0876" w:rsidP="000B0876">
      <w:pPr>
        <w:spacing w:after="0"/>
        <w:jc w:val="both"/>
        <w:rPr>
          <w:rFonts w:asciiTheme="majorBidi" w:hAnsiTheme="majorBidi" w:cstheme="majorBidi"/>
          <w:b/>
          <w:bCs/>
          <w:i/>
          <w:iCs/>
          <w:lang w:val="en-US" w:eastAsia="zh-CN"/>
        </w:rPr>
      </w:pPr>
    </w:p>
    <w:p w14:paraId="03463E07" w14:textId="77777777" w:rsidR="000B0876" w:rsidRDefault="000B0876" w:rsidP="000B0876">
      <w:pPr>
        <w:spacing w:after="0"/>
        <w:jc w:val="both"/>
        <w:rPr>
          <w:rFonts w:asciiTheme="majorBidi" w:hAnsiTheme="majorBidi" w:cstheme="majorBidi"/>
          <w:b/>
          <w:bCs/>
          <w:i/>
          <w:iCs/>
          <w:lang w:val="en-US" w:eastAsia="zh-CN"/>
        </w:rPr>
      </w:pPr>
      <w:r w:rsidRPr="005419BD">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27</w:t>
      </w:r>
      <w:r w:rsidRPr="005419BD">
        <w:rPr>
          <w:rFonts w:asciiTheme="majorBidi" w:hAnsiTheme="majorBidi" w:cstheme="majorBidi"/>
          <w:b/>
          <w:bCs/>
          <w:i/>
          <w:iCs/>
          <w:lang w:val="en-US" w:eastAsia="zh-CN"/>
        </w:rPr>
        <w:t>: For NR</w:t>
      </w:r>
      <w:r>
        <w:rPr>
          <w:rFonts w:asciiTheme="majorBidi" w:hAnsiTheme="majorBidi" w:cstheme="majorBidi"/>
          <w:b/>
          <w:bCs/>
          <w:i/>
          <w:iCs/>
          <w:lang w:val="en-US" w:eastAsia="zh-CN"/>
        </w:rPr>
        <w:t xml:space="preserve"> operation in</w:t>
      </w:r>
      <w:r w:rsidRPr="005419BD">
        <w:rPr>
          <w:rFonts w:asciiTheme="majorBidi" w:hAnsiTheme="majorBidi" w:cstheme="majorBidi"/>
          <w:b/>
          <w:bCs/>
          <w:i/>
          <w:iCs/>
          <w:lang w:val="en-US" w:eastAsia="zh-CN"/>
        </w:rPr>
        <w:t xml:space="preserve"> unlicensed bands between 52.6 GHz and 71 GHz</w:t>
      </w:r>
      <w:r>
        <w:rPr>
          <w:rFonts w:asciiTheme="majorBidi" w:hAnsiTheme="majorBidi" w:cstheme="majorBidi"/>
          <w:b/>
          <w:bCs/>
          <w:i/>
          <w:iCs/>
          <w:lang w:val="en-US" w:eastAsia="zh-CN"/>
        </w:rPr>
        <w:t>, f</w:t>
      </w:r>
      <w:r w:rsidRPr="00597358">
        <w:rPr>
          <w:rFonts w:asciiTheme="majorBidi" w:hAnsiTheme="majorBidi" w:cstheme="majorBidi"/>
          <w:b/>
          <w:bCs/>
          <w:i/>
          <w:iCs/>
          <w:lang w:val="en-US" w:eastAsia="zh-CN"/>
        </w:rPr>
        <w:t>or receiver to provide assistance, channel sensing and reporting need to be performed</w:t>
      </w:r>
      <w:r>
        <w:rPr>
          <w:rFonts w:asciiTheme="majorBidi" w:hAnsiTheme="majorBidi" w:cstheme="majorBidi"/>
          <w:b/>
          <w:bCs/>
          <w:i/>
          <w:iCs/>
          <w:lang w:val="en-US" w:eastAsia="zh-CN"/>
        </w:rPr>
        <w:t xml:space="preserve"> and following enhancements to legacy RSSI measurements should be supported:</w:t>
      </w:r>
    </w:p>
    <w:p w14:paraId="38C64665" w14:textId="3A734A2A" w:rsidR="000B0876" w:rsidRDefault="000B0876" w:rsidP="000B0876">
      <w:pPr>
        <w:pStyle w:val="ListParagraph"/>
        <w:numPr>
          <w:ilvl w:val="0"/>
          <w:numId w:val="22"/>
        </w:numPr>
        <w:spacing w:after="0"/>
        <w:jc w:val="both"/>
        <w:rPr>
          <w:rFonts w:asciiTheme="majorBidi" w:hAnsiTheme="majorBidi" w:cstheme="majorBidi"/>
          <w:b/>
          <w:bCs/>
          <w:i/>
          <w:iCs/>
          <w:lang w:val="en-US" w:eastAsia="zh-CN"/>
        </w:rPr>
      </w:pPr>
      <w:r w:rsidRPr="00701CFC">
        <w:rPr>
          <w:rFonts w:asciiTheme="majorBidi" w:hAnsiTheme="majorBidi" w:cstheme="majorBidi"/>
          <w:b/>
          <w:bCs/>
          <w:i/>
          <w:iCs/>
          <w:lang w:val="en-US" w:eastAsia="zh-CN"/>
        </w:rPr>
        <w:t xml:space="preserve">for long term sensing to measure interference statistics from WiFi systems or other NR operators, a new category of ZP CSI-RS should be supported where the UE is not expected to receive any channel/signal (including NZP CSI-RS for interference measurement) and only measure potential interference from WiFi nodes or other NR operators and report back corresponding measurements. </w:t>
      </w:r>
    </w:p>
    <w:p w14:paraId="73F0EFDE" w14:textId="77777777" w:rsidR="000B0876" w:rsidRPr="00701CFC" w:rsidRDefault="000B0876" w:rsidP="000B0876">
      <w:pPr>
        <w:pStyle w:val="ListParagraph"/>
        <w:spacing w:after="0"/>
        <w:jc w:val="both"/>
        <w:rPr>
          <w:rFonts w:asciiTheme="majorBidi" w:hAnsiTheme="majorBidi" w:cstheme="majorBidi"/>
          <w:b/>
          <w:bCs/>
          <w:i/>
          <w:iCs/>
          <w:lang w:val="en-US" w:eastAsia="zh-CN"/>
        </w:rPr>
      </w:pPr>
    </w:p>
    <w:p w14:paraId="29875ED8" w14:textId="77777777" w:rsidR="000B0876" w:rsidRDefault="000B0876" w:rsidP="000B0876">
      <w:pPr>
        <w:spacing w:after="0"/>
        <w:jc w:val="both"/>
        <w:rPr>
          <w:rFonts w:asciiTheme="majorBidi" w:hAnsiTheme="majorBidi" w:cstheme="majorBidi"/>
          <w:b/>
          <w:bCs/>
          <w:i/>
          <w:iCs/>
          <w:lang w:val="en-US" w:eastAsia="zh-CN"/>
        </w:rPr>
      </w:pPr>
      <w:r w:rsidRPr="005419BD">
        <w:rPr>
          <w:rFonts w:asciiTheme="majorBidi" w:hAnsiTheme="majorBidi" w:cstheme="majorBidi"/>
          <w:b/>
          <w:bCs/>
          <w:i/>
          <w:iCs/>
          <w:lang w:val="en-US" w:eastAsia="zh-CN"/>
        </w:rPr>
        <w:t xml:space="preserve">Proposal </w:t>
      </w:r>
      <w:r>
        <w:rPr>
          <w:rFonts w:asciiTheme="majorBidi" w:hAnsiTheme="majorBidi" w:cstheme="majorBidi"/>
          <w:b/>
          <w:bCs/>
          <w:i/>
          <w:iCs/>
          <w:lang w:val="en-US" w:eastAsia="zh-CN"/>
        </w:rPr>
        <w:t>28</w:t>
      </w:r>
      <w:r w:rsidRPr="005419BD">
        <w:rPr>
          <w:rFonts w:asciiTheme="majorBidi" w:hAnsiTheme="majorBidi" w:cstheme="majorBidi"/>
          <w:b/>
          <w:bCs/>
          <w:i/>
          <w:iCs/>
          <w:lang w:val="en-US" w:eastAsia="zh-CN"/>
        </w:rPr>
        <w:t>: For NR</w:t>
      </w:r>
      <w:r>
        <w:rPr>
          <w:rFonts w:asciiTheme="majorBidi" w:hAnsiTheme="majorBidi" w:cstheme="majorBidi"/>
          <w:b/>
          <w:bCs/>
          <w:i/>
          <w:iCs/>
          <w:lang w:val="en-US" w:eastAsia="zh-CN"/>
        </w:rPr>
        <w:t xml:space="preserve"> operation in</w:t>
      </w:r>
      <w:r w:rsidRPr="005419BD">
        <w:rPr>
          <w:rFonts w:asciiTheme="majorBidi" w:hAnsiTheme="majorBidi" w:cstheme="majorBidi"/>
          <w:b/>
          <w:bCs/>
          <w:i/>
          <w:iCs/>
          <w:lang w:val="en-US" w:eastAsia="zh-CN"/>
        </w:rPr>
        <w:t xml:space="preserve"> unlicensed bands between 52.6 GHz and 71 GHz</w:t>
      </w:r>
      <w:r>
        <w:rPr>
          <w:rFonts w:asciiTheme="majorBidi" w:hAnsiTheme="majorBidi" w:cstheme="majorBidi"/>
          <w:b/>
          <w:bCs/>
          <w:i/>
          <w:iCs/>
          <w:lang w:val="en-US" w:eastAsia="zh-CN"/>
        </w:rPr>
        <w:t>, f</w:t>
      </w:r>
      <w:r w:rsidRPr="00597358">
        <w:rPr>
          <w:rFonts w:asciiTheme="majorBidi" w:hAnsiTheme="majorBidi" w:cstheme="majorBidi"/>
          <w:b/>
          <w:bCs/>
          <w:i/>
          <w:iCs/>
          <w:lang w:val="en-US" w:eastAsia="zh-CN"/>
        </w:rPr>
        <w:t>or receiver to provide assistance, channel sensing and reporting need to be performed</w:t>
      </w:r>
      <w:r>
        <w:rPr>
          <w:rFonts w:asciiTheme="majorBidi" w:hAnsiTheme="majorBidi" w:cstheme="majorBidi"/>
          <w:b/>
          <w:bCs/>
          <w:i/>
          <w:iCs/>
          <w:lang w:val="en-US" w:eastAsia="zh-CN"/>
        </w:rPr>
        <w:t xml:space="preserve"> and eCCA should be supported as follows:</w:t>
      </w:r>
    </w:p>
    <w:p w14:paraId="494E6041" w14:textId="77777777" w:rsidR="000B0876" w:rsidRPr="00BE2406" w:rsidRDefault="000B0876" w:rsidP="000B0876">
      <w:pPr>
        <w:pStyle w:val="ListParagraph"/>
        <w:numPr>
          <w:ilvl w:val="0"/>
          <w:numId w:val="22"/>
        </w:numPr>
        <w:spacing w:after="0"/>
        <w:jc w:val="both"/>
        <w:rPr>
          <w:rFonts w:asciiTheme="majorBidi" w:hAnsiTheme="majorBidi" w:cstheme="majorBidi"/>
          <w:b/>
          <w:bCs/>
          <w:i/>
          <w:iCs/>
          <w:lang w:val="en-US" w:eastAsia="zh-CN"/>
        </w:rPr>
      </w:pPr>
      <w:r>
        <w:rPr>
          <w:rFonts w:asciiTheme="majorBidi" w:hAnsiTheme="majorBidi" w:cstheme="majorBidi"/>
          <w:b/>
          <w:bCs/>
          <w:i/>
          <w:iCs/>
          <w:lang w:val="en-US" w:eastAsia="zh-CN"/>
        </w:rPr>
        <w:t>S</w:t>
      </w:r>
      <w:r w:rsidRPr="00BE2406">
        <w:rPr>
          <w:rFonts w:asciiTheme="majorBidi" w:hAnsiTheme="majorBidi" w:cstheme="majorBidi"/>
          <w:b/>
          <w:bCs/>
          <w:i/>
          <w:iCs/>
          <w:lang w:val="en-US" w:eastAsia="zh-CN"/>
        </w:rPr>
        <w:t>ignaling mechanism similar to RTS/CTS should be considered for receiver assistance</w:t>
      </w:r>
    </w:p>
    <w:p w14:paraId="5ECF8B02" w14:textId="7D2F1AD8" w:rsidR="000B0876" w:rsidRDefault="000B0876" w:rsidP="000B0876">
      <w:pPr>
        <w:pStyle w:val="ListParagraph"/>
        <w:numPr>
          <w:ilvl w:val="1"/>
          <w:numId w:val="1"/>
        </w:numPr>
        <w:spacing w:after="0"/>
        <w:jc w:val="both"/>
        <w:rPr>
          <w:rFonts w:asciiTheme="majorBidi" w:hAnsiTheme="majorBidi" w:cstheme="majorBidi"/>
          <w:b/>
          <w:bCs/>
          <w:i/>
          <w:iCs/>
          <w:lang w:val="en-US" w:eastAsia="zh-CN"/>
        </w:rPr>
      </w:pPr>
      <w:r>
        <w:rPr>
          <w:rFonts w:asciiTheme="majorBidi" w:hAnsiTheme="majorBidi" w:cstheme="majorBidi"/>
          <w:b/>
          <w:bCs/>
          <w:i/>
          <w:iCs/>
          <w:lang w:val="en-US" w:eastAsia="zh-CN"/>
        </w:rPr>
        <w:t>Short transmission using control channels (such as with 1-bit) or reference signals for before the actual transmission could be supported</w:t>
      </w:r>
    </w:p>
    <w:p w14:paraId="1325D2C6" w14:textId="77777777" w:rsidR="000B0876" w:rsidRDefault="000B0876" w:rsidP="000B0876">
      <w:pPr>
        <w:pStyle w:val="ListParagraph"/>
        <w:spacing w:after="0"/>
        <w:ind w:left="1440"/>
        <w:jc w:val="both"/>
        <w:rPr>
          <w:rFonts w:asciiTheme="majorBidi" w:hAnsiTheme="majorBidi" w:cstheme="majorBidi"/>
          <w:b/>
          <w:bCs/>
          <w:i/>
          <w:iCs/>
          <w:lang w:val="en-US" w:eastAsia="zh-CN"/>
        </w:rPr>
      </w:pPr>
    </w:p>
    <w:p w14:paraId="5B14AD0F" w14:textId="77777777" w:rsidR="000B0876" w:rsidRDefault="000B0876" w:rsidP="000B0876">
      <w:pPr>
        <w:spacing w:after="0"/>
        <w:jc w:val="both"/>
        <w:rPr>
          <w:b/>
          <w:bCs/>
          <w:i/>
          <w:iCs/>
        </w:rPr>
      </w:pPr>
      <w:r w:rsidRPr="00F1134A">
        <w:rPr>
          <w:rFonts w:eastAsiaTheme="minorEastAsia"/>
          <w:b/>
          <w:bCs/>
          <w:i/>
          <w:iCs/>
          <w:color w:val="000000" w:themeColor="text1"/>
          <w:lang w:val="en-US" w:eastAsia="zh-CN"/>
        </w:rPr>
        <w:t>Proposal</w:t>
      </w:r>
      <w:r>
        <w:rPr>
          <w:rFonts w:eastAsiaTheme="minorEastAsia"/>
          <w:b/>
          <w:bCs/>
          <w:i/>
          <w:iCs/>
          <w:color w:val="000000" w:themeColor="text1"/>
          <w:lang w:val="en-US" w:eastAsia="zh-CN"/>
        </w:rPr>
        <w:t xml:space="preserve"> 29</w:t>
      </w:r>
      <w:r w:rsidRPr="00F1134A">
        <w:rPr>
          <w:rFonts w:eastAsiaTheme="minorEastAsia"/>
          <w:b/>
          <w:bCs/>
          <w:i/>
          <w:iCs/>
          <w:color w:val="000000" w:themeColor="text1"/>
          <w:lang w:val="en-US" w:eastAsia="zh-CN"/>
        </w:rPr>
        <w:t xml:space="preserve">: </w:t>
      </w:r>
      <w:r w:rsidRPr="00BC0199">
        <w:rPr>
          <w:rFonts w:asciiTheme="majorBidi" w:hAnsiTheme="majorBidi" w:cstheme="majorBidi"/>
          <w:b/>
          <w:bCs/>
          <w:i/>
          <w:iCs/>
          <w:lang w:eastAsia="zh-CN"/>
        </w:rPr>
        <w:t>For NR operation in unlicensed bands between 52.6 GHz and 71 GHz</w:t>
      </w:r>
      <w:r w:rsidRPr="00F1134A">
        <w:rPr>
          <w:b/>
          <w:bCs/>
          <w:i/>
          <w:iCs/>
        </w:rPr>
        <w:t>, potential enhancements related to periodic transmission of DRS such as SSB/PBCH/CORESET</w:t>
      </w:r>
      <w:r>
        <w:rPr>
          <w:b/>
          <w:bCs/>
          <w:i/>
          <w:iCs/>
        </w:rPr>
        <w:t>#</w:t>
      </w:r>
      <w:r w:rsidRPr="00F1134A">
        <w:rPr>
          <w:b/>
          <w:bCs/>
          <w:i/>
          <w:iCs/>
        </w:rPr>
        <w:t>0</w:t>
      </w:r>
      <w:r>
        <w:rPr>
          <w:b/>
          <w:bCs/>
          <w:i/>
          <w:iCs/>
        </w:rPr>
        <w:t xml:space="preserve"> are needed</w:t>
      </w:r>
      <w:r w:rsidRPr="00F1134A">
        <w:rPr>
          <w:b/>
          <w:bCs/>
          <w:i/>
          <w:iCs/>
        </w:rPr>
        <w:t xml:space="preserve"> includ</w:t>
      </w:r>
      <w:r>
        <w:rPr>
          <w:b/>
          <w:bCs/>
          <w:i/>
          <w:iCs/>
        </w:rPr>
        <w:t>ing:</w:t>
      </w:r>
    </w:p>
    <w:p w14:paraId="433FF06A" w14:textId="77777777" w:rsidR="000B0876" w:rsidRDefault="000B0876" w:rsidP="000B0876">
      <w:pPr>
        <w:pStyle w:val="ListParagraph"/>
        <w:numPr>
          <w:ilvl w:val="0"/>
          <w:numId w:val="2"/>
        </w:numPr>
        <w:overflowPunct/>
        <w:autoSpaceDE/>
        <w:autoSpaceDN/>
        <w:adjustRightInd/>
        <w:spacing w:after="0"/>
        <w:contextualSpacing w:val="0"/>
        <w:jc w:val="both"/>
        <w:textAlignment w:val="auto"/>
        <w:rPr>
          <w:b/>
          <w:bCs/>
          <w:i/>
          <w:iCs/>
        </w:rPr>
      </w:pPr>
      <w:r w:rsidRPr="005C28CE">
        <w:rPr>
          <w:b/>
          <w:bCs/>
          <w:i/>
          <w:iCs/>
        </w:rPr>
        <w:t>performing directional LBT prior to the transmission of SSB according to the ssb-PositionsInBurst</w:t>
      </w:r>
    </w:p>
    <w:p w14:paraId="06F6F5CB" w14:textId="77777777" w:rsidR="000B0876" w:rsidRDefault="000B0876" w:rsidP="000B0876">
      <w:pPr>
        <w:pStyle w:val="ListParagraph"/>
        <w:numPr>
          <w:ilvl w:val="0"/>
          <w:numId w:val="2"/>
        </w:numPr>
        <w:overflowPunct/>
        <w:autoSpaceDE/>
        <w:autoSpaceDN/>
        <w:adjustRightInd/>
        <w:spacing w:after="0"/>
        <w:contextualSpacing w:val="0"/>
        <w:jc w:val="both"/>
        <w:textAlignment w:val="auto"/>
        <w:rPr>
          <w:b/>
          <w:bCs/>
          <w:i/>
          <w:iCs/>
        </w:rPr>
      </w:pPr>
      <w:r>
        <w:rPr>
          <w:b/>
          <w:bCs/>
          <w:i/>
          <w:iCs/>
        </w:rPr>
        <w:t>d</w:t>
      </w:r>
      <w:r w:rsidRPr="005F7747">
        <w:rPr>
          <w:b/>
          <w:bCs/>
          <w:i/>
          <w:iCs/>
        </w:rPr>
        <w:t>irectional LBT on multiple beams at the same time at the beginning of the DRS window</w:t>
      </w:r>
    </w:p>
    <w:p w14:paraId="4B4013B5" w14:textId="77777777" w:rsidR="000B0876" w:rsidRPr="005C28CE" w:rsidRDefault="000B0876" w:rsidP="000B0876">
      <w:pPr>
        <w:pStyle w:val="ListParagraph"/>
        <w:numPr>
          <w:ilvl w:val="0"/>
          <w:numId w:val="2"/>
        </w:numPr>
        <w:overflowPunct/>
        <w:autoSpaceDE/>
        <w:autoSpaceDN/>
        <w:adjustRightInd/>
        <w:contextualSpacing w:val="0"/>
        <w:jc w:val="both"/>
        <w:textAlignment w:val="auto"/>
        <w:rPr>
          <w:b/>
          <w:bCs/>
          <w:i/>
          <w:iCs/>
        </w:rPr>
      </w:pPr>
      <w:r>
        <w:rPr>
          <w:b/>
          <w:bCs/>
          <w:i/>
          <w:iCs/>
        </w:rPr>
        <w:t>Cat 2 LBT (depending on the gap) before actual transmission</w:t>
      </w:r>
    </w:p>
    <w:p w14:paraId="388AD2B8" w14:textId="5CB09483" w:rsidR="00790DD7" w:rsidRPr="000B409F" w:rsidRDefault="0078435C"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10</w:t>
      </w:r>
      <w:r w:rsidR="00653188">
        <w:rPr>
          <w:rFonts w:ascii="Arial" w:eastAsia="MS Mincho" w:hAnsi="Arial"/>
          <w:sz w:val="36"/>
          <w:szCs w:val="36"/>
          <w:lang w:eastAsia="ja-JP"/>
        </w:rPr>
        <w:t xml:space="preserve"> </w:t>
      </w:r>
      <w:r w:rsidR="00790DD7" w:rsidRPr="000B409F">
        <w:rPr>
          <w:rFonts w:ascii="Arial" w:eastAsia="MS Mincho" w:hAnsi="Arial"/>
          <w:sz w:val="36"/>
          <w:szCs w:val="36"/>
          <w:lang w:eastAsia="ja-JP"/>
        </w:rPr>
        <w:t>References</w:t>
      </w:r>
    </w:p>
    <w:p w14:paraId="1C353195" w14:textId="77777777" w:rsidR="00BF05C6" w:rsidRDefault="003A0821" w:rsidP="00BF05C6">
      <w:pPr>
        <w:spacing w:beforeLines="50" w:before="120"/>
        <w:jc w:val="both"/>
      </w:pPr>
      <w:r>
        <w:t>[</w:t>
      </w:r>
      <w:r w:rsidR="00713F0E">
        <w:t>1</w:t>
      </w:r>
      <w:r>
        <w:t>]</w:t>
      </w:r>
      <w:r>
        <w:tab/>
      </w:r>
      <w:r w:rsidR="00BF05C6">
        <w:t>3GPP RP-210862, “</w:t>
      </w:r>
      <w:r w:rsidR="00BF05C6" w:rsidRPr="001552C4">
        <w:rPr>
          <w:i/>
          <w:iCs/>
        </w:rPr>
        <w:t>Revised WID:  Extending current NR operation to 71 GHz</w:t>
      </w:r>
      <w:r w:rsidR="00BF05C6">
        <w:t>”, CMCC</w:t>
      </w:r>
    </w:p>
    <w:p w14:paraId="76E11F9C" w14:textId="3FBBE96F" w:rsidR="00C50E8E" w:rsidRDefault="00C50E8E" w:rsidP="00BF05C6">
      <w:pPr>
        <w:spacing w:beforeLines="50" w:before="120"/>
        <w:jc w:val="both"/>
      </w:pPr>
      <w:r>
        <w:t>[</w:t>
      </w:r>
      <w:r w:rsidR="00C13D3E">
        <w:t>2</w:t>
      </w:r>
      <w:r>
        <w:t xml:space="preserve">] </w:t>
      </w:r>
      <w:r>
        <w:tab/>
        <w:t>3GPP RAN1#10</w:t>
      </w:r>
      <w:r w:rsidR="00A51260">
        <w:t>4</w:t>
      </w:r>
      <w:r>
        <w:t>-e. “</w:t>
      </w:r>
      <w:r w:rsidRPr="00191ECC">
        <w:rPr>
          <w:i/>
          <w:iCs/>
        </w:rPr>
        <w:t>Chairman Notes</w:t>
      </w:r>
      <w:r>
        <w:t>”</w:t>
      </w:r>
    </w:p>
    <w:p w14:paraId="23E73B74" w14:textId="77777777" w:rsidR="00E86BE5" w:rsidRDefault="00E86BE5" w:rsidP="00E229DD">
      <w:pPr>
        <w:pStyle w:val="discussionpoint"/>
        <w:spacing w:after="0"/>
        <w:rPr>
          <w:rFonts w:ascii="Times New Roman" w:hAnsi="Times New Roman" w:cs="Times New Roman"/>
          <w:i/>
          <w:iCs/>
          <w:sz w:val="20"/>
          <w:szCs w:val="20"/>
          <w:highlight w:val="green"/>
        </w:rPr>
      </w:pPr>
    </w:p>
    <w:p w14:paraId="32C32B3F" w14:textId="77777777" w:rsidR="00E229DD" w:rsidRPr="00C26158" w:rsidRDefault="00E229DD" w:rsidP="00E86BE5">
      <w:pPr>
        <w:spacing w:after="0"/>
        <w:rPr>
          <w:i/>
          <w:iCs/>
        </w:rPr>
      </w:pPr>
    </w:p>
    <w:sectPr w:rsidR="00E229DD" w:rsidRPr="00C26158" w:rsidSect="00B975F2">
      <w:headerReference w:type="even" r:id="rId22"/>
      <w:footerReference w:type="even" r:id="rId23"/>
      <w:footerReference w:type="default" r:id="rId2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156168" w14:textId="77777777" w:rsidR="00217A79" w:rsidRDefault="00217A79">
      <w:pPr>
        <w:spacing w:after="0"/>
      </w:pPr>
      <w:r>
        <w:separator/>
      </w:r>
    </w:p>
  </w:endnote>
  <w:endnote w:type="continuationSeparator" w:id="0">
    <w:p w14:paraId="137F84D1" w14:textId="77777777" w:rsidR="00217A79" w:rsidRDefault="00217A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0C4B82" w:rsidRDefault="000C4B82" w:rsidP="002979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C4B82" w:rsidRDefault="000C4B82" w:rsidP="002979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38BC8367" w:rsidR="000C4B82" w:rsidRDefault="000C4B82" w:rsidP="002979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668B7A" w14:textId="77777777" w:rsidR="00217A79" w:rsidRDefault="00217A79">
      <w:pPr>
        <w:spacing w:after="0"/>
      </w:pPr>
      <w:r>
        <w:separator/>
      </w:r>
    </w:p>
  </w:footnote>
  <w:footnote w:type="continuationSeparator" w:id="0">
    <w:p w14:paraId="7CE3A44D" w14:textId="77777777" w:rsidR="00217A79" w:rsidRDefault="00217A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0C4B82" w:rsidRDefault="000C4B8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3C20"/>
    <w:multiLevelType w:val="hybridMultilevel"/>
    <w:tmpl w:val="AD96CB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42F315C"/>
    <w:multiLevelType w:val="hybridMultilevel"/>
    <w:tmpl w:val="8B84AB78"/>
    <w:lvl w:ilvl="0" w:tplc="082A8122">
      <w:start w:val="7"/>
      <w:numFmt w:val="bullet"/>
      <w:lvlText w:val="-"/>
      <w:lvlJc w:val="left"/>
      <w:pPr>
        <w:ind w:left="720" w:hanging="360"/>
      </w:pPr>
      <w:rPr>
        <w:rFonts w:ascii="Times New Roman" w:eastAsia="Yu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E97BDF"/>
    <w:multiLevelType w:val="hybridMultilevel"/>
    <w:tmpl w:val="78A2719E"/>
    <w:lvl w:ilvl="0" w:tplc="AAA615FA">
      <w:start w:val="3"/>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23294D"/>
    <w:multiLevelType w:val="multilevel"/>
    <w:tmpl w:val="01509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837418"/>
    <w:multiLevelType w:val="multilevel"/>
    <w:tmpl w:val="1583741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6B714B5"/>
    <w:multiLevelType w:val="multilevel"/>
    <w:tmpl w:val="16B7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380585"/>
    <w:multiLevelType w:val="multilevel"/>
    <w:tmpl w:val="2238058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F3F4726"/>
    <w:multiLevelType w:val="hybridMultilevel"/>
    <w:tmpl w:val="992800DE"/>
    <w:lvl w:ilvl="0" w:tplc="5C6C2CFC">
      <w:numFmt w:val="bullet"/>
      <w:lvlText w:val="-"/>
      <w:lvlJc w:val="left"/>
      <w:pPr>
        <w:ind w:left="1446" w:hanging="360"/>
      </w:pPr>
      <w:rPr>
        <w:rFonts w:ascii="Times New Roman" w:eastAsia="Times New Roman" w:hAnsi="Times New Roman" w:cs="Times New Roman" w:hint="default"/>
      </w:rPr>
    </w:lvl>
    <w:lvl w:ilvl="1" w:tplc="04070003" w:tentative="1">
      <w:start w:val="1"/>
      <w:numFmt w:val="bullet"/>
      <w:lvlText w:val="o"/>
      <w:lvlJc w:val="left"/>
      <w:pPr>
        <w:ind w:left="2166" w:hanging="360"/>
      </w:pPr>
      <w:rPr>
        <w:rFonts w:ascii="Courier New" w:hAnsi="Courier New" w:cs="Courier New" w:hint="default"/>
      </w:rPr>
    </w:lvl>
    <w:lvl w:ilvl="2" w:tplc="04070005" w:tentative="1">
      <w:start w:val="1"/>
      <w:numFmt w:val="bullet"/>
      <w:lvlText w:val=""/>
      <w:lvlJc w:val="left"/>
      <w:pPr>
        <w:ind w:left="2886" w:hanging="360"/>
      </w:pPr>
      <w:rPr>
        <w:rFonts w:ascii="Wingdings" w:hAnsi="Wingdings" w:hint="default"/>
      </w:rPr>
    </w:lvl>
    <w:lvl w:ilvl="3" w:tplc="04070001" w:tentative="1">
      <w:start w:val="1"/>
      <w:numFmt w:val="bullet"/>
      <w:lvlText w:val=""/>
      <w:lvlJc w:val="left"/>
      <w:pPr>
        <w:ind w:left="3606" w:hanging="360"/>
      </w:pPr>
      <w:rPr>
        <w:rFonts w:ascii="Symbol" w:hAnsi="Symbol" w:hint="default"/>
      </w:rPr>
    </w:lvl>
    <w:lvl w:ilvl="4" w:tplc="04070003" w:tentative="1">
      <w:start w:val="1"/>
      <w:numFmt w:val="bullet"/>
      <w:lvlText w:val="o"/>
      <w:lvlJc w:val="left"/>
      <w:pPr>
        <w:ind w:left="4326" w:hanging="360"/>
      </w:pPr>
      <w:rPr>
        <w:rFonts w:ascii="Courier New" w:hAnsi="Courier New" w:cs="Courier New" w:hint="default"/>
      </w:rPr>
    </w:lvl>
    <w:lvl w:ilvl="5" w:tplc="04070005" w:tentative="1">
      <w:start w:val="1"/>
      <w:numFmt w:val="bullet"/>
      <w:lvlText w:val=""/>
      <w:lvlJc w:val="left"/>
      <w:pPr>
        <w:ind w:left="5046" w:hanging="360"/>
      </w:pPr>
      <w:rPr>
        <w:rFonts w:ascii="Wingdings" w:hAnsi="Wingdings" w:hint="default"/>
      </w:rPr>
    </w:lvl>
    <w:lvl w:ilvl="6" w:tplc="04070001" w:tentative="1">
      <w:start w:val="1"/>
      <w:numFmt w:val="bullet"/>
      <w:lvlText w:val=""/>
      <w:lvlJc w:val="left"/>
      <w:pPr>
        <w:ind w:left="5766" w:hanging="360"/>
      </w:pPr>
      <w:rPr>
        <w:rFonts w:ascii="Symbol" w:hAnsi="Symbol" w:hint="default"/>
      </w:rPr>
    </w:lvl>
    <w:lvl w:ilvl="7" w:tplc="04070003" w:tentative="1">
      <w:start w:val="1"/>
      <w:numFmt w:val="bullet"/>
      <w:lvlText w:val="o"/>
      <w:lvlJc w:val="left"/>
      <w:pPr>
        <w:ind w:left="6486" w:hanging="360"/>
      </w:pPr>
      <w:rPr>
        <w:rFonts w:ascii="Courier New" w:hAnsi="Courier New" w:cs="Courier New" w:hint="default"/>
      </w:rPr>
    </w:lvl>
    <w:lvl w:ilvl="8" w:tplc="04070005" w:tentative="1">
      <w:start w:val="1"/>
      <w:numFmt w:val="bullet"/>
      <w:lvlText w:val=""/>
      <w:lvlJc w:val="left"/>
      <w:pPr>
        <w:ind w:left="7206" w:hanging="360"/>
      </w:pPr>
      <w:rPr>
        <w:rFonts w:ascii="Wingdings" w:hAnsi="Wingdings" w:hint="default"/>
      </w:rPr>
    </w:lvl>
  </w:abstractNum>
  <w:abstractNum w:abstractNumId="10" w15:restartNumberingAfterBreak="0">
    <w:nsid w:val="318E53E8"/>
    <w:multiLevelType w:val="hybridMultilevel"/>
    <w:tmpl w:val="2F6A705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78F5F61"/>
    <w:multiLevelType w:val="hybridMultilevel"/>
    <w:tmpl w:val="BD08608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8A620CD"/>
    <w:multiLevelType w:val="hybridMultilevel"/>
    <w:tmpl w:val="94B8018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7C0057F"/>
    <w:multiLevelType w:val="hybridMultilevel"/>
    <w:tmpl w:val="2C0C1316"/>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7C58008D"/>
    <w:multiLevelType w:val="multilevel"/>
    <w:tmpl w:val="7C5800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7FD735CB"/>
    <w:multiLevelType w:val="hybridMultilevel"/>
    <w:tmpl w:val="C6982992"/>
    <w:lvl w:ilvl="0" w:tplc="5C6C2CFC">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19"/>
  </w:num>
  <w:num w:numId="4">
    <w:abstractNumId w:val="18"/>
  </w:num>
  <w:num w:numId="5">
    <w:abstractNumId w:val="1"/>
  </w:num>
  <w:num w:numId="6">
    <w:abstractNumId w:val="0"/>
  </w:num>
  <w:num w:numId="7">
    <w:abstractNumId w:val="8"/>
  </w:num>
  <w:num w:numId="8">
    <w:abstractNumId w:val="4"/>
  </w:num>
  <w:num w:numId="9">
    <w:abstractNumId w:val="5"/>
  </w:num>
  <w:num w:numId="10">
    <w:abstractNumId w:val="10"/>
  </w:num>
  <w:num w:numId="11">
    <w:abstractNumId w:val="2"/>
  </w:num>
  <w:num w:numId="12">
    <w:abstractNumId w:val="9"/>
  </w:num>
  <w:num w:numId="13">
    <w:abstractNumId w:val="13"/>
  </w:num>
  <w:num w:numId="14">
    <w:abstractNumId w:val="20"/>
  </w:num>
  <w:num w:numId="15">
    <w:abstractNumId w:val="11"/>
  </w:num>
  <w:num w:numId="16">
    <w:abstractNumId w:val="7"/>
  </w:num>
  <w:num w:numId="17">
    <w:abstractNumId w:val="19"/>
  </w:num>
  <w:num w:numId="18">
    <w:abstractNumId w:val="17"/>
  </w:num>
  <w:num w:numId="19">
    <w:abstractNumId w:val="12"/>
  </w:num>
  <w:num w:numId="20">
    <w:abstractNumId w:val="16"/>
  </w:num>
  <w:num w:numId="21">
    <w:abstractNumId w:val="6"/>
  </w:num>
  <w:num w:numId="22">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defaultTabStop w:val="720"/>
  <w:hyphenationZone w:val="425"/>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49FD"/>
    <w:rsid w:val="00005D7F"/>
    <w:rsid w:val="000069B9"/>
    <w:rsid w:val="00006C38"/>
    <w:rsid w:val="00007165"/>
    <w:rsid w:val="00010DC3"/>
    <w:rsid w:val="00011B53"/>
    <w:rsid w:val="000170F5"/>
    <w:rsid w:val="00023710"/>
    <w:rsid w:val="00025CA2"/>
    <w:rsid w:val="00026DC5"/>
    <w:rsid w:val="000270EA"/>
    <w:rsid w:val="000271A1"/>
    <w:rsid w:val="000319E3"/>
    <w:rsid w:val="00031EE2"/>
    <w:rsid w:val="000331B4"/>
    <w:rsid w:val="00033DB1"/>
    <w:rsid w:val="00034650"/>
    <w:rsid w:val="00036903"/>
    <w:rsid w:val="000402EC"/>
    <w:rsid w:val="00041822"/>
    <w:rsid w:val="000421AD"/>
    <w:rsid w:val="000422CE"/>
    <w:rsid w:val="00042946"/>
    <w:rsid w:val="00043EA5"/>
    <w:rsid w:val="000441FB"/>
    <w:rsid w:val="00051ED5"/>
    <w:rsid w:val="000560AF"/>
    <w:rsid w:val="00056528"/>
    <w:rsid w:val="0006151A"/>
    <w:rsid w:val="00066A16"/>
    <w:rsid w:val="0006735F"/>
    <w:rsid w:val="00071B65"/>
    <w:rsid w:val="00071D2A"/>
    <w:rsid w:val="000729CB"/>
    <w:rsid w:val="0007709B"/>
    <w:rsid w:val="0008169B"/>
    <w:rsid w:val="00081F11"/>
    <w:rsid w:val="0008305E"/>
    <w:rsid w:val="00086508"/>
    <w:rsid w:val="0009166C"/>
    <w:rsid w:val="00093C6F"/>
    <w:rsid w:val="00095BA9"/>
    <w:rsid w:val="00096CB1"/>
    <w:rsid w:val="000A2A2A"/>
    <w:rsid w:val="000A4119"/>
    <w:rsid w:val="000A416F"/>
    <w:rsid w:val="000B0876"/>
    <w:rsid w:val="000B2B28"/>
    <w:rsid w:val="000B394E"/>
    <w:rsid w:val="000B3A78"/>
    <w:rsid w:val="000B6D23"/>
    <w:rsid w:val="000C0C40"/>
    <w:rsid w:val="000C2B74"/>
    <w:rsid w:val="000C458D"/>
    <w:rsid w:val="000C4B82"/>
    <w:rsid w:val="000C73A8"/>
    <w:rsid w:val="000C7F81"/>
    <w:rsid w:val="000D4899"/>
    <w:rsid w:val="000E05EE"/>
    <w:rsid w:val="000E190D"/>
    <w:rsid w:val="000E1D6A"/>
    <w:rsid w:val="000E316A"/>
    <w:rsid w:val="000F1868"/>
    <w:rsid w:val="000F2FCE"/>
    <w:rsid w:val="000F4C7C"/>
    <w:rsid w:val="000F792D"/>
    <w:rsid w:val="000F7B1F"/>
    <w:rsid w:val="00102F82"/>
    <w:rsid w:val="001057C9"/>
    <w:rsid w:val="00110C14"/>
    <w:rsid w:val="00115A44"/>
    <w:rsid w:val="00115B63"/>
    <w:rsid w:val="0012198A"/>
    <w:rsid w:val="00122483"/>
    <w:rsid w:val="001228F3"/>
    <w:rsid w:val="0012610D"/>
    <w:rsid w:val="001319B6"/>
    <w:rsid w:val="00132171"/>
    <w:rsid w:val="0013433F"/>
    <w:rsid w:val="0013568E"/>
    <w:rsid w:val="0014036F"/>
    <w:rsid w:val="00141D86"/>
    <w:rsid w:val="00141FAE"/>
    <w:rsid w:val="001438EF"/>
    <w:rsid w:val="00146812"/>
    <w:rsid w:val="0014729A"/>
    <w:rsid w:val="00150450"/>
    <w:rsid w:val="0015078F"/>
    <w:rsid w:val="00150F5F"/>
    <w:rsid w:val="0015212A"/>
    <w:rsid w:val="00152571"/>
    <w:rsid w:val="00153A1C"/>
    <w:rsid w:val="001554EF"/>
    <w:rsid w:val="00155F34"/>
    <w:rsid w:val="00157CB5"/>
    <w:rsid w:val="001603B4"/>
    <w:rsid w:val="00163FA1"/>
    <w:rsid w:val="0016603B"/>
    <w:rsid w:val="00170A52"/>
    <w:rsid w:val="00174DF4"/>
    <w:rsid w:val="00176C09"/>
    <w:rsid w:val="00177AA3"/>
    <w:rsid w:val="00180C2B"/>
    <w:rsid w:val="00181D34"/>
    <w:rsid w:val="00182C32"/>
    <w:rsid w:val="00183B8D"/>
    <w:rsid w:val="00183D1D"/>
    <w:rsid w:val="001842B8"/>
    <w:rsid w:val="00185D56"/>
    <w:rsid w:val="001873F7"/>
    <w:rsid w:val="00187556"/>
    <w:rsid w:val="00191316"/>
    <w:rsid w:val="00192B7F"/>
    <w:rsid w:val="00192D02"/>
    <w:rsid w:val="00192F4C"/>
    <w:rsid w:val="00194625"/>
    <w:rsid w:val="001949AF"/>
    <w:rsid w:val="00196FFB"/>
    <w:rsid w:val="001A000F"/>
    <w:rsid w:val="001A028F"/>
    <w:rsid w:val="001A0787"/>
    <w:rsid w:val="001A1094"/>
    <w:rsid w:val="001A1A04"/>
    <w:rsid w:val="001A216B"/>
    <w:rsid w:val="001A327A"/>
    <w:rsid w:val="001A3E86"/>
    <w:rsid w:val="001A72A2"/>
    <w:rsid w:val="001A7980"/>
    <w:rsid w:val="001B12E0"/>
    <w:rsid w:val="001B179E"/>
    <w:rsid w:val="001B6901"/>
    <w:rsid w:val="001C088D"/>
    <w:rsid w:val="001C3735"/>
    <w:rsid w:val="001C6D78"/>
    <w:rsid w:val="001D0850"/>
    <w:rsid w:val="001D22F1"/>
    <w:rsid w:val="001D45B3"/>
    <w:rsid w:val="001D5272"/>
    <w:rsid w:val="001D681E"/>
    <w:rsid w:val="001D6E34"/>
    <w:rsid w:val="001E2EA4"/>
    <w:rsid w:val="001E3506"/>
    <w:rsid w:val="001E5445"/>
    <w:rsid w:val="001E7186"/>
    <w:rsid w:val="001F028A"/>
    <w:rsid w:val="001F0DAD"/>
    <w:rsid w:val="001F2B53"/>
    <w:rsid w:val="001F2FBB"/>
    <w:rsid w:val="001F4A0A"/>
    <w:rsid w:val="001F5320"/>
    <w:rsid w:val="001F79E6"/>
    <w:rsid w:val="00202015"/>
    <w:rsid w:val="002039B0"/>
    <w:rsid w:val="00203A90"/>
    <w:rsid w:val="00204AF0"/>
    <w:rsid w:val="002053BF"/>
    <w:rsid w:val="002075EB"/>
    <w:rsid w:val="0021330D"/>
    <w:rsid w:val="00217A79"/>
    <w:rsid w:val="00221A93"/>
    <w:rsid w:val="00222F63"/>
    <w:rsid w:val="002259B3"/>
    <w:rsid w:val="0023183A"/>
    <w:rsid w:val="0023367A"/>
    <w:rsid w:val="002339B5"/>
    <w:rsid w:val="002361AE"/>
    <w:rsid w:val="00236BEC"/>
    <w:rsid w:val="00240384"/>
    <w:rsid w:val="00244CEF"/>
    <w:rsid w:val="00247F0D"/>
    <w:rsid w:val="00250A46"/>
    <w:rsid w:val="00251514"/>
    <w:rsid w:val="002543F7"/>
    <w:rsid w:val="002559C4"/>
    <w:rsid w:val="00260B38"/>
    <w:rsid w:val="002623A4"/>
    <w:rsid w:val="002625CB"/>
    <w:rsid w:val="00262722"/>
    <w:rsid w:val="00270012"/>
    <w:rsid w:val="00270FF8"/>
    <w:rsid w:val="002710B1"/>
    <w:rsid w:val="00272E2E"/>
    <w:rsid w:val="00273340"/>
    <w:rsid w:val="00276868"/>
    <w:rsid w:val="00280239"/>
    <w:rsid w:val="002817ED"/>
    <w:rsid w:val="00282518"/>
    <w:rsid w:val="00284187"/>
    <w:rsid w:val="002849F4"/>
    <w:rsid w:val="00287A1C"/>
    <w:rsid w:val="0029097F"/>
    <w:rsid w:val="00290C41"/>
    <w:rsid w:val="00291B87"/>
    <w:rsid w:val="00291E2B"/>
    <w:rsid w:val="002952EE"/>
    <w:rsid w:val="00297395"/>
    <w:rsid w:val="002979E1"/>
    <w:rsid w:val="00297F0C"/>
    <w:rsid w:val="002A1C1A"/>
    <w:rsid w:val="002A23DA"/>
    <w:rsid w:val="002A2D36"/>
    <w:rsid w:val="002A4291"/>
    <w:rsid w:val="002A47C9"/>
    <w:rsid w:val="002B0C81"/>
    <w:rsid w:val="002B0ECA"/>
    <w:rsid w:val="002B18BA"/>
    <w:rsid w:val="002B1957"/>
    <w:rsid w:val="002B2950"/>
    <w:rsid w:val="002B30A1"/>
    <w:rsid w:val="002B337F"/>
    <w:rsid w:val="002B682F"/>
    <w:rsid w:val="002B75AD"/>
    <w:rsid w:val="002C09D3"/>
    <w:rsid w:val="002C1749"/>
    <w:rsid w:val="002C2290"/>
    <w:rsid w:val="002C40DF"/>
    <w:rsid w:val="002C61CE"/>
    <w:rsid w:val="002D0CA8"/>
    <w:rsid w:val="002D1FD7"/>
    <w:rsid w:val="002D318B"/>
    <w:rsid w:val="002D3841"/>
    <w:rsid w:val="002D7CD7"/>
    <w:rsid w:val="002E05FB"/>
    <w:rsid w:val="002E0DDB"/>
    <w:rsid w:val="002E0E5C"/>
    <w:rsid w:val="002E6D2F"/>
    <w:rsid w:val="002E6FFA"/>
    <w:rsid w:val="002F0081"/>
    <w:rsid w:val="002F091B"/>
    <w:rsid w:val="002F0931"/>
    <w:rsid w:val="002F126F"/>
    <w:rsid w:val="002F340C"/>
    <w:rsid w:val="002F37B4"/>
    <w:rsid w:val="002F4C54"/>
    <w:rsid w:val="003010C7"/>
    <w:rsid w:val="003039A5"/>
    <w:rsid w:val="00304528"/>
    <w:rsid w:val="003054C4"/>
    <w:rsid w:val="00305B56"/>
    <w:rsid w:val="0030741B"/>
    <w:rsid w:val="00310A89"/>
    <w:rsid w:val="00313257"/>
    <w:rsid w:val="00316271"/>
    <w:rsid w:val="0031726B"/>
    <w:rsid w:val="003176A0"/>
    <w:rsid w:val="003176BE"/>
    <w:rsid w:val="003205B2"/>
    <w:rsid w:val="00320DC2"/>
    <w:rsid w:val="003237DE"/>
    <w:rsid w:val="00330585"/>
    <w:rsid w:val="00335364"/>
    <w:rsid w:val="00335461"/>
    <w:rsid w:val="003356B4"/>
    <w:rsid w:val="00342813"/>
    <w:rsid w:val="00344B82"/>
    <w:rsid w:val="00345026"/>
    <w:rsid w:val="00347C63"/>
    <w:rsid w:val="00352013"/>
    <w:rsid w:val="00355530"/>
    <w:rsid w:val="00356E4A"/>
    <w:rsid w:val="00363167"/>
    <w:rsid w:val="00363BBA"/>
    <w:rsid w:val="003658CD"/>
    <w:rsid w:val="00366323"/>
    <w:rsid w:val="00372BAF"/>
    <w:rsid w:val="003731A2"/>
    <w:rsid w:val="003738FB"/>
    <w:rsid w:val="00376502"/>
    <w:rsid w:val="00377C96"/>
    <w:rsid w:val="00382791"/>
    <w:rsid w:val="00384FAE"/>
    <w:rsid w:val="00386069"/>
    <w:rsid w:val="0038727B"/>
    <w:rsid w:val="00390674"/>
    <w:rsid w:val="00392DF0"/>
    <w:rsid w:val="003942A8"/>
    <w:rsid w:val="00396A3D"/>
    <w:rsid w:val="00397863"/>
    <w:rsid w:val="003A0821"/>
    <w:rsid w:val="003A099D"/>
    <w:rsid w:val="003A373A"/>
    <w:rsid w:val="003B03BE"/>
    <w:rsid w:val="003B05CF"/>
    <w:rsid w:val="003B0A29"/>
    <w:rsid w:val="003B11BC"/>
    <w:rsid w:val="003B1BCB"/>
    <w:rsid w:val="003C01FE"/>
    <w:rsid w:val="003C16F0"/>
    <w:rsid w:val="003C39BC"/>
    <w:rsid w:val="003C4CCD"/>
    <w:rsid w:val="003C60BD"/>
    <w:rsid w:val="003C63AF"/>
    <w:rsid w:val="003C6862"/>
    <w:rsid w:val="003D05E5"/>
    <w:rsid w:val="003D4698"/>
    <w:rsid w:val="003D4CEB"/>
    <w:rsid w:val="003D70B9"/>
    <w:rsid w:val="003D719C"/>
    <w:rsid w:val="003E2BD0"/>
    <w:rsid w:val="003E2F9A"/>
    <w:rsid w:val="003E59A3"/>
    <w:rsid w:val="003E603B"/>
    <w:rsid w:val="003F0EA8"/>
    <w:rsid w:val="003F1B20"/>
    <w:rsid w:val="003F2794"/>
    <w:rsid w:val="003F2DD5"/>
    <w:rsid w:val="003F35C9"/>
    <w:rsid w:val="003F3F84"/>
    <w:rsid w:val="003F4707"/>
    <w:rsid w:val="003F476D"/>
    <w:rsid w:val="003F4D23"/>
    <w:rsid w:val="003F6E0C"/>
    <w:rsid w:val="003F788F"/>
    <w:rsid w:val="004016B1"/>
    <w:rsid w:val="00405A83"/>
    <w:rsid w:val="00406600"/>
    <w:rsid w:val="00406BF5"/>
    <w:rsid w:val="00407C3F"/>
    <w:rsid w:val="00411011"/>
    <w:rsid w:val="00417A31"/>
    <w:rsid w:val="00421BBC"/>
    <w:rsid w:val="004229CC"/>
    <w:rsid w:val="00431C40"/>
    <w:rsid w:val="00435357"/>
    <w:rsid w:val="00441805"/>
    <w:rsid w:val="0044192A"/>
    <w:rsid w:val="00441DB4"/>
    <w:rsid w:val="00443035"/>
    <w:rsid w:val="00443491"/>
    <w:rsid w:val="00447185"/>
    <w:rsid w:val="00447402"/>
    <w:rsid w:val="004479C6"/>
    <w:rsid w:val="004512DF"/>
    <w:rsid w:val="00454D00"/>
    <w:rsid w:val="004611B2"/>
    <w:rsid w:val="00462497"/>
    <w:rsid w:val="004655DA"/>
    <w:rsid w:val="004658AF"/>
    <w:rsid w:val="00465AC3"/>
    <w:rsid w:val="00465B44"/>
    <w:rsid w:val="00472F88"/>
    <w:rsid w:val="0048043C"/>
    <w:rsid w:val="00481565"/>
    <w:rsid w:val="00485218"/>
    <w:rsid w:val="00485C82"/>
    <w:rsid w:val="0048600B"/>
    <w:rsid w:val="004862FC"/>
    <w:rsid w:val="004901DC"/>
    <w:rsid w:val="00494046"/>
    <w:rsid w:val="00494259"/>
    <w:rsid w:val="0049534F"/>
    <w:rsid w:val="0049664D"/>
    <w:rsid w:val="004A0747"/>
    <w:rsid w:val="004A1232"/>
    <w:rsid w:val="004A1B80"/>
    <w:rsid w:val="004A4A88"/>
    <w:rsid w:val="004B3DD4"/>
    <w:rsid w:val="004B3E56"/>
    <w:rsid w:val="004B4ECE"/>
    <w:rsid w:val="004B72C8"/>
    <w:rsid w:val="004B747B"/>
    <w:rsid w:val="004C220E"/>
    <w:rsid w:val="004C2D69"/>
    <w:rsid w:val="004C44EF"/>
    <w:rsid w:val="004C4519"/>
    <w:rsid w:val="004C49E0"/>
    <w:rsid w:val="004C4F85"/>
    <w:rsid w:val="004C6570"/>
    <w:rsid w:val="004D0390"/>
    <w:rsid w:val="004D2DC9"/>
    <w:rsid w:val="004D3CA7"/>
    <w:rsid w:val="004D40BD"/>
    <w:rsid w:val="004D446D"/>
    <w:rsid w:val="004D6D0E"/>
    <w:rsid w:val="004E0AC9"/>
    <w:rsid w:val="004E1358"/>
    <w:rsid w:val="004E1428"/>
    <w:rsid w:val="004E250D"/>
    <w:rsid w:val="004E5CBB"/>
    <w:rsid w:val="004E774D"/>
    <w:rsid w:val="004F0869"/>
    <w:rsid w:val="004F3558"/>
    <w:rsid w:val="004F78B9"/>
    <w:rsid w:val="004F7ABB"/>
    <w:rsid w:val="0050071A"/>
    <w:rsid w:val="00501D54"/>
    <w:rsid w:val="005053F2"/>
    <w:rsid w:val="00511366"/>
    <w:rsid w:val="00512B7F"/>
    <w:rsid w:val="00514EAC"/>
    <w:rsid w:val="005161CF"/>
    <w:rsid w:val="0051636B"/>
    <w:rsid w:val="00516DB4"/>
    <w:rsid w:val="00521083"/>
    <w:rsid w:val="005229C3"/>
    <w:rsid w:val="005263EF"/>
    <w:rsid w:val="00540686"/>
    <w:rsid w:val="005419BD"/>
    <w:rsid w:val="00542266"/>
    <w:rsid w:val="005477A4"/>
    <w:rsid w:val="00550A9B"/>
    <w:rsid w:val="00551976"/>
    <w:rsid w:val="00553B07"/>
    <w:rsid w:val="005542D6"/>
    <w:rsid w:val="0055738D"/>
    <w:rsid w:val="00560247"/>
    <w:rsid w:val="0056120E"/>
    <w:rsid w:val="00563948"/>
    <w:rsid w:val="00563CE0"/>
    <w:rsid w:val="00563D5B"/>
    <w:rsid w:val="00563F76"/>
    <w:rsid w:val="00567F0C"/>
    <w:rsid w:val="005711A1"/>
    <w:rsid w:val="0057150E"/>
    <w:rsid w:val="00572570"/>
    <w:rsid w:val="0057264F"/>
    <w:rsid w:val="005730F3"/>
    <w:rsid w:val="00576710"/>
    <w:rsid w:val="00576BFF"/>
    <w:rsid w:val="00582216"/>
    <w:rsid w:val="005876BD"/>
    <w:rsid w:val="00590A39"/>
    <w:rsid w:val="00593B39"/>
    <w:rsid w:val="005970B6"/>
    <w:rsid w:val="00597358"/>
    <w:rsid w:val="00597B3E"/>
    <w:rsid w:val="005A0408"/>
    <w:rsid w:val="005A05DC"/>
    <w:rsid w:val="005A29B3"/>
    <w:rsid w:val="005A4D78"/>
    <w:rsid w:val="005A7164"/>
    <w:rsid w:val="005B0CBD"/>
    <w:rsid w:val="005B1779"/>
    <w:rsid w:val="005B466D"/>
    <w:rsid w:val="005B4E93"/>
    <w:rsid w:val="005B6680"/>
    <w:rsid w:val="005C17FD"/>
    <w:rsid w:val="005C48E8"/>
    <w:rsid w:val="005C609D"/>
    <w:rsid w:val="005C60B7"/>
    <w:rsid w:val="005D0604"/>
    <w:rsid w:val="005D2437"/>
    <w:rsid w:val="005D2A92"/>
    <w:rsid w:val="005D2BA9"/>
    <w:rsid w:val="005D3807"/>
    <w:rsid w:val="005D556A"/>
    <w:rsid w:val="005D55B4"/>
    <w:rsid w:val="005D7616"/>
    <w:rsid w:val="005E1360"/>
    <w:rsid w:val="005E3610"/>
    <w:rsid w:val="005E4A1F"/>
    <w:rsid w:val="005E6F5E"/>
    <w:rsid w:val="005F0652"/>
    <w:rsid w:val="005F09F5"/>
    <w:rsid w:val="005F2BAB"/>
    <w:rsid w:val="005F38A1"/>
    <w:rsid w:val="005F4CEE"/>
    <w:rsid w:val="005F753A"/>
    <w:rsid w:val="00602DAE"/>
    <w:rsid w:val="006043EE"/>
    <w:rsid w:val="00604BC4"/>
    <w:rsid w:val="00606297"/>
    <w:rsid w:val="00606CF7"/>
    <w:rsid w:val="006072F6"/>
    <w:rsid w:val="00607648"/>
    <w:rsid w:val="00607CB9"/>
    <w:rsid w:val="00610C1D"/>
    <w:rsid w:val="0061308B"/>
    <w:rsid w:val="006142BB"/>
    <w:rsid w:val="00614C4F"/>
    <w:rsid w:val="0061646E"/>
    <w:rsid w:val="00620754"/>
    <w:rsid w:val="006227A7"/>
    <w:rsid w:val="006261FA"/>
    <w:rsid w:val="006273B2"/>
    <w:rsid w:val="006325C5"/>
    <w:rsid w:val="00636EEB"/>
    <w:rsid w:val="00636FFC"/>
    <w:rsid w:val="006403E7"/>
    <w:rsid w:val="00640DC5"/>
    <w:rsid w:val="00641019"/>
    <w:rsid w:val="00644D23"/>
    <w:rsid w:val="00645311"/>
    <w:rsid w:val="0064606B"/>
    <w:rsid w:val="00646BBD"/>
    <w:rsid w:val="0065026A"/>
    <w:rsid w:val="0065281F"/>
    <w:rsid w:val="00653188"/>
    <w:rsid w:val="00653933"/>
    <w:rsid w:val="00657E9F"/>
    <w:rsid w:val="00660B05"/>
    <w:rsid w:val="00663AF2"/>
    <w:rsid w:val="00664520"/>
    <w:rsid w:val="006678AD"/>
    <w:rsid w:val="00672F49"/>
    <w:rsid w:val="00674EDC"/>
    <w:rsid w:val="00675887"/>
    <w:rsid w:val="00680AE8"/>
    <w:rsid w:val="006825BB"/>
    <w:rsid w:val="00682882"/>
    <w:rsid w:val="00685B8E"/>
    <w:rsid w:val="00687BFB"/>
    <w:rsid w:val="00690443"/>
    <w:rsid w:val="006907E6"/>
    <w:rsid w:val="006922DD"/>
    <w:rsid w:val="006952AB"/>
    <w:rsid w:val="006A0881"/>
    <w:rsid w:val="006A301F"/>
    <w:rsid w:val="006A55FF"/>
    <w:rsid w:val="006A71F3"/>
    <w:rsid w:val="006B11E5"/>
    <w:rsid w:val="006B1DB6"/>
    <w:rsid w:val="006B37F1"/>
    <w:rsid w:val="006B62AB"/>
    <w:rsid w:val="006B72BA"/>
    <w:rsid w:val="006B73BF"/>
    <w:rsid w:val="006C0935"/>
    <w:rsid w:val="006C3F8C"/>
    <w:rsid w:val="006C4228"/>
    <w:rsid w:val="006C56C8"/>
    <w:rsid w:val="006C5863"/>
    <w:rsid w:val="006C732E"/>
    <w:rsid w:val="006D1F24"/>
    <w:rsid w:val="006D541A"/>
    <w:rsid w:val="006D6A91"/>
    <w:rsid w:val="006D7A1D"/>
    <w:rsid w:val="006D7D52"/>
    <w:rsid w:val="006E641D"/>
    <w:rsid w:val="006F0588"/>
    <w:rsid w:val="006F288E"/>
    <w:rsid w:val="006F6AC0"/>
    <w:rsid w:val="006F766B"/>
    <w:rsid w:val="006F76F0"/>
    <w:rsid w:val="00701CFC"/>
    <w:rsid w:val="00704042"/>
    <w:rsid w:val="00706554"/>
    <w:rsid w:val="0071248E"/>
    <w:rsid w:val="00712D6B"/>
    <w:rsid w:val="00713172"/>
    <w:rsid w:val="00713D19"/>
    <w:rsid w:val="00713F0E"/>
    <w:rsid w:val="00720763"/>
    <w:rsid w:val="00724574"/>
    <w:rsid w:val="007328FA"/>
    <w:rsid w:val="00732A75"/>
    <w:rsid w:val="007424BD"/>
    <w:rsid w:val="00745B9E"/>
    <w:rsid w:val="00747357"/>
    <w:rsid w:val="00750C74"/>
    <w:rsid w:val="007513AB"/>
    <w:rsid w:val="00754965"/>
    <w:rsid w:val="00757E9D"/>
    <w:rsid w:val="007633DF"/>
    <w:rsid w:val="0076369D"/>
    <w:rsid w:val="00764410"/>
    <w:rsid w:val="007654A0"/>
    <w:rsid w:val="007718DC"/>
    <w:rsid w:val="00780737"/>
    <w:rsid w:val="00782B04"/>
    <w:rsid w:val="00782E13"/>
    <w:rsid w:val="00782F8F"/>
    <w:rsid w:val="0078435C"/>
    <w:rsid w:val="0078683C"/>
    <w:rsid w:val="00786B12"/>
    <w:rsid w:val="00787FDF"/>
    <w:rsid w:val="00790DD7"/>
    <w:rsid w:val="00793993"/>
    <w:rsid w:val="0079412A"/>
    <w:rsid w:val="007965BC"/>
    <w:rsid w:val="00796813"/>
    <w:rsid w:val="007A1158"/>
    <w:rsid w:val="007A2149"/>
    <w:rsid w:val="007A25C2"/>
    <w:rsid w:val="007A2A30"/>
    <w:rsid w:val="007A2D79"/>
    <w:rsid w:val="007A331E"/>
    <w:rsid w:val="007A50E1"/>
    <w:rsid w:val="007B36BD"/>
    <w:rsid w:val="007B514A"/>
    <w:rsid w:val="007B5E77"/>
    <w:rsid w:val="007B6C85"/>
    <w:rsid w:val="007B716B"/>
    <w:rsid w:val="007C1BB7"/>
    <w:rsid w:val="007C1BD7"/>
    <w:rsid w:val="007C3D9A"/>
    <w:rsid w:val="007C7B83"/>
    <w:rsid w:val="007C7BAE"/>
    <w:rsid w:val="007D05CA"/>
    <w:rsid w:val="007D33A8"/>
    <w:rsid w:val="007D41A1"/>
    <w:rsid w:val="007D4ACD"/>
    <w:rsid w:val="007E0621"/>
    <w:rsid w:val="007E190F"/>
    <w:rsid w:val="007E34FE"/>
    <w:rsid w:val="007E3814"/>
    <w:rsid w:val="007E3E37"/>
    <w:rsid w:val="007E5BFE"/>
    <w:rsid w:val="007E6351"/>
    <w:rsid w:val="007F194A"/>
    <w:rsid w:val="007F4D60"/>
    <w:rsid w:val="007F6908"/>
    <w:rsid w:val="0080156D"/>
    <w:rsid w:val="00805CED"/>
    <w:rsid w:val="0080625A"/>
    <w:rsid w:val="00806407"/>
    <w:rsid w:val="0080662E"/>
    <w:rsid w:val="00806DA8"/>
    <w:rsid w:val="00806E70"/>
    <w:rsid w:val="00812E99"/>
    <w:rsid w:val="00813070"/>
    <w:rsid w:val="00817786"/>
    <w:rsid w:val="00817E92"/>
    <w:rsid w:val="008205C6"/>
    <w:rsid w:val="008220E8"/>
    <w:rsid w:val="00822FB1"/>
    <w:rsid w:val="008244B4"/>
    <w:rsid w:val="00825C22"/>
    <w:rsid w:val="00825D08"/>
    <w:rsid w:val="008276F4"/>
    <w:rsid w:val="008310CF"/>
    <w:rsid w:val="008314E5"/>
    <w:rsid w:val="00832D6A"/>
    <w:rsid w:val="00833EA8"/>
    <w:rsid w:val="00835BD0"/>
    <w:rsid w:val="0084267A"/>
    <w:rsid w:val="00842F2F"/>
    <w:rsid w:val="0084463A"/>
    <w:rsid w:val="00845106"/>
    <w:rsid w:val="008461FD"/>
    <w:rsid w:val="008473F1"/>
    <w:rsid w:val="0085153F"/>
    <w:rsid w:val="008521C5"/>
    <w:rsid w:val="008537B7"/>
    <w:rsid w:val="0085537F"/>
    <w:rsid w:val="0085723F"/>
    <w:rsid w:val="00860CE0"/>
    <w:rsid w:val="008621CE"/>
    <w:rsid w:val="0086348E"/>
    <w:rsid w:val="008657D8"/>
    <w:rsid w:val="0086581C"/>
    <w:rsid w:val="008671D1"/>
    <w:rsid w:val="0086739F"/>
    <w:rsid w:val="008701E7"/>
    <w:rsid w:val="00870C8B"/>
    <w:rsid w:val="00870D26"/>
    <w:rsid w:val="00870D88"/>
    <w:rsid w:val="008711AC"/>
    <w:rsid w:val="00871F85"/>
    <w:rsid w:val="008731B4"/>
    <w:rsid w:val="008751D0"/>
    <w:rsid w:val="00877623"/>
    <w:rsid w:val="00881E86"/>
    <w:rsid w:val="00884B7A"/>
    <w:rsid w:val="008916DC"/>
    <w:rsid w:val="00891D3A"/>
    <w:rsid w:val="00892974"/>
    <w:rsid w:val="00895433"/>
    <w:rsid w:val="00897207"/>
    <w:rsid w:val="008A113F"/>
    <w:rsid w:val="008A32A7"/>
    <w:rsid w:val="008A3BEC"/>
    <w:rsid w:val="008A3D0A"/>
    <w:rsid w:val="008A3F46"/>
    <w:rsid w:val="008B0366"/>
    <w:rsid w:val="008B07BF"/>
    <w:rsid w:val="008B1A32"/>
    <w:rsid w:val="008B2FCC"/>
    <w:rsid w:val="008B6DD9"/>
    <w:rsid w:val="008B6E21"/>
    <w:rsid w:val="008B73D8"/>
    <w:rsid w:val="008B786E"/>
    <w:rsid w:val="008C021C"/>
    <w:rsid w:val="008C2300"/>
    <w:rsid w:val="008C3C24"/>
    <w:rsid w:val="008C47E0"/>
    <w:rsid w:val="008C6099"/>
    <w:rsid w:val="008C68AD"/>
    <w:rsid w:val="008C71D2"/>
    <w:rsid w:val="008D1D46"/>
    <w:rsid w:val="008D5BBE"/>
    <w:rsid w:val="008D7057"/>
    <w:rsid w:val="008D7775"/>
    <w:rsid w:val="008E0EDA"/>
    <w:rsid w:val="008E46B6"/>
    <w:rsid w:val="008F02E7"/>
    <w:rsid w:val="008F036D"/>
    <w:rsid w:val="008F0F8E"/>
    <w:rsid w:val="008F2A4F"/>
    <w:rsid w:val="00901816"/>
    <w:rsid w:val="00901A73"/>
    <w:rsid w:val="00901C17"/>
    <w:rsid w:val="009035B0"/>
    <w:rsid w:val="00906A49"/>
    <w:rsid w:val="0091171D"/>
    <w:rsid w:val="0091275C"/>
    <w:rsid w:val="00915E97"/>
    <w:rsid w:val="00916C75"/>
    <w:rsid w:val="0092026B"/>
    <w:rsid w:val="00921348"/>
    <w:rsid w:val="009269B9"/>
    <w:rsid w:val="00930255"/>
    <w:rsid w:val="0093250F"/>
    <w:rsid w:val="00932CDF"/>
    <w:rsid w:val="00934142"/>
    <w:rsid w:val="00935EF1"/>
    <w:rsid w:val="00936A57"/>
    <w:rsid w:val="00937ABD"/>
    <w:rsid w:val="00942510"/>
    <w:rsid w:val="00943072"/>
    <w:rsid w:val="00943745"/>
    <w:rsid w:val="0094434F"/>
    <w:rsid w:val="00945C41"/>
    <w:rsid w:val="009468B8"/>
    <w:rsid w:val="009502F4"/>
    <w:rsid w:val="009503C3"/>
    <w:rsid w:val="00951046"/>
    <w:rsid w:val="0096275C"/>
    <w:rsid w:val="0096551C"/>
    <w:rsid w:val="009658D8"/>
    <w:rsid w:val="00965A10"/>
    <w:rsid w:val="00965C76"/>
    <w:rsid w:val="00967F50"/>
    <w:rsid w:val="00973B76"/>
    <w:rsid w:val="00982E18"/>
    <w:rsid w:val="0098633D"/>
    <w:rsid w:val="00987D43"/>
    <w:rsid w:val="009A0206"/>
    <w:rsid w:val="009A34C2"/>
    <w:rsid w:val="009A35AC"/>
    <w:rsid w:val="009A50E8"/>
    <w:rsid w:val="009A6D74"/>
    <w:rsid w:val="009A6EAB"/>
    <w:rsid w:val="009A6F53"/>
    <w:rsid w:val="009B2131"/>
    <w:rsid w:val="009B2881"/>
    <w:rsid w:val="009B3AC7"/>
    <w:rsid w:val="009B50A5"/>
    <w:rsid w:val="009B6221"/>
    <w:rsid w:val="009B7A4B"/>
    <w:rsid w:val="009C11ED"/>
    <w:rsid w:val="009C6EFD"/>
    <w:rsid w:val="009D3E6B"/>
    <w:rsid w:val="009D3F18"/>
    <w:rsid w:val="009D7471"/>
    <w:rsid w:val="009E49F3"/>
    <w:rsid w:val="009E4D57"/>
    <w:rsid w:val="009E59FA"/>
    <w:rsid w:val="009F5EC9"/>
    <w:rsid w:val="009F5EF5"/>
    <w:rsid w:val="009F76CE"/>
    <w:rsid w:val="009F7C0B"/>
    <w:rsid w:val="00A012A3"/>
    <w:rsid w:val="00A01D2B"/>
    <w:rsid w:val="00A03340"/>
    <w:rsid w:val="00A06412"/>
    <w:rsid w:val="00A07532"/>
    <w:rsid w:val="00A10526"/>
    <w:rsid w:val="00A11528"/>
    <w:rsid w:val="00A16BFB"/>
    <w:rsid w:val="00A2193B"/>
    <w:rsid w:val="00A22AF5"/>
    <w:rsid w:val="00A250A1"/>
    <w:rsid w:val="00A250E3"/>
    <w:rsid w:val="00A263AE"/>
    <w:rsid w:val="00A3017F"/>
    <w:rsid w:val="00A30C8A"/>
    <w:rsid w:val="00A31BC3"/>
    <w:rsid w:val="00A33128"/>
    <w:rsid w:val="00A332EE"/>
    <w:rsid w:val="00A344E7"/>
    <w:rsid w:val="00A357BD"/>
    <w:rsid w:val="00A37031"/>
    <w:rsid w:val="00A37FC7"/>
    <w:rsid w:val="00A40260"/>
    <w:rsid w:val="00A4364A"/>
    <w:rsid w:val="00A43897"/>
    <w:rsid w:val="00A44AA6"/>
    <w:rsid w:val="00A46CD2"/>
    <w:rsid w:val="00A47F55"/>
    <w:rsid w:val="00A51260"/>
    <w:rsid w:val="00A5202E"/>
    <w:rsid w:val="00A52BFE"/>
    <w:rsid w:val="00A53EC5"/>
    <w:rsid w:val="00A555E9"/>
    <w:rsid w:val="00A55DB6"/>
    <w:rsid w:val="00A56BD8"/>
    <w:rsid w:val="00A56DCF"/>
    <w:rsid w:val="00A573CF"/>
    <w:rsid w:val="00A617F3"/>
    <w:rsid w:val="00A660CB"/>
    <w:rsid w:val="00A7090F"/>
    <w:rsid w:val="00A70DA5"/>
    <w:rsid w:val="00A73255"/>
    <w:rsid w:val="00A74A75"/>
    <w:rsid w:val="00A76699"/>
    <w:rsid w:val="00A77A58"/>
    <w:rsid w:val="00A8076D"/>
    <w:rsid w:val="00A82938"/>
    <w:rsid w:val="00A921F6"/>
    <w:rsid w:val="00A944E3"/>
    <w:rsid w:val="00A969BD"/>
    <w:rsid w:val="00A97A85"/>
    <w:rsid w:val="00AA3557"/>
    <w:rsid w:val="00AA66A7"/>
    <w:rsid w:val="00AA6E51"/>
    <w:rsid w:val="00AB019B"/>
    <w:rsid w:val="00AB11EB"/>
    <w:rsid w:val="00AB2BD1"/>
    <w:rsid w:val="00AB3EFF"/>
    <w:rsid w:val="00AB495D"/>
    <w:rsid w:val="00AB551B"/>
    <w:rsid w:val="00AB5560"/>
    <w:rsid w:val="00AB5B59"/>
    <w:rsid w:val="00AB6F25"/>
    <w:rsid w:val="00AC1AA3"/>
    <w:rsid w:val="00AC1C86"/>
    <w:rsid w:val="00AC5964"/>
    <w:rsid w:val="00AC70B5"/>
    <w:rsid w:val="00AD19B9"/>
    <w:rsid w:val="00AD2FC0"/>
    <w:rsid w:val="00AD6F50"/>
    <w:rsid w:val="00AE05F4"/>
    <w:rsid w:val="00AE0F0C"/>
    <w:rsid w:val="00AE1EA3"/>
    <w:rsid w:val="00AE2293"/>
    <w:rsid w:val="00AE4C53"/>
    <w:rsid w:val="00AE53C5"/>
    <w:rsid w:val="00AE6616"/>
    <w:rsid w:val="00AE670A"/>
    <w:rsid w:val="00AF09FE"/>
    <w:rsid w:val="00AF25CB"/>
    <w:rsid w:val="00AF790D"/>
    <w:rsid w:val="00AF7A62"/>
    <w:rsid w:val="00B00F5F"/>
    <w:rsid w:val="00B01094"/>
    <w:rsid w:val="00B01485"/>
    <w:rsid w:val="00B020CB"/>
    <w:rsid w:val="00B1026D"/>
    <w:rsid w:val="00B10336"/>
    <w:rsid w:val="00B1120C"/>
    <w:rsid w:val="00B147AE"/>
    <w:rsid w:val="00B21BEE"/>
    <w:rsid w:val="00B22D22"/>
    <w:rsid w:val="00B235EF"/>
    <w:rsid w:val="00B26024"/>
    <w:rsid w:val="00B26795"/>
    <w:rsid w:val="00B303F2"/>
    <w:rsid w:val="00B309B7"/>
    <w:rsid w:val="00B31B41"/>
    <w:rsid w:val="00B33B9B"/>
    <w:rsid w:val="00B36055"/>
    <w:rsid w:val="00B36110"/>
    <w:rsid w:val="00B40C9A"/>
    <w:rsid w:val="00B437EE"/>
    <w:rsid w:val="00B43AA1"/>
    <w:rsid w:val="00B451FA"/>
    <w:rsid w:val="00B4745D"/>
    <w:rsid w:val="00B5343B"/>
    <w:rsid w:val="00B5370C"/>
    <w:rsid w:val="00B54840"/>
    <w:rsid w:val="00B559F7"/>
    <w:rsid w:val="00B610C4"/>
    <w:rsid w:val="00B63457"/>
    <w:rsid w:val="00B66702"/>
    <w:rsid w:val="00B6753B"/>
    <w:rsid w:val="00B702BD"/>
    <w:rsid w:val="00B70FFC"/>
    <w:rsid w:val="00B73472"/>
    <w:rsid w:val="00B7456F"/>
    <w:rsid w:val="00B74884"/>
    <w:rsid w:val="00B757EA"/>
    <w:rsid w:val="00B77575"/>
    <w:rsid w:val="00B800B2"/>
    <w:rsid w:val="00B81DD7"/>
    <w:rsid w:val="00B8238D"/>
    <w:rsid w:val="00B83A0F"/>
    <w:rsid w:val="00B83EA8"/>
    <w:rsid w:val="00B84642"/>
    <w:rsid w:val="00B85814"/>
    <w:rsid w:val="00B9015B"/>
    <w:rsid w:val="00B95A31"/>
    <w:rsid w:val="00B975F2"/>
    <w:rsid w:val="00BA1D79"/>
    <w:rsid w:val="00BA24D3"/>
    <w:rsid w:val="00BA3989"/>
    <w:rsid w:val="00BB0FF4"/>
    <w:rsid w:val="00BB1C38"/>
    <w:rsid w:val="00BB1D93"/>
    <w:rsid w:val="00BB48D7"/>
    <w:rsid w:val="00BB5F2A"/>
    <w:rsid w:val="00BB7E3D"/>
    <w:rsid w:val="00BC0199"/>
    <w:rsid w:val="00BC0F24"/>
    <w:rsid w:val="00BC1AB3"/>
    <w:rsid w:val="00BC2537"/>
    <w:rsid w:val="00BC2C27"/>
    <w:rsid w:val="00BC4CE6"/>
    <w:rsid w:val="00BC7853"/>
    <w:rsid w:val="00BD0CB8"/>
    <w:rsid w:val="00BD20A4"/>
    <w:rsid w:val="00BD36DF"/>
    <w:rsid w:val="00BD43E0"/>
    <w:rsid w:val="00BD727C"/>
    <w:rsid w:val="00BE0FE1"/>
    <w:rsid w:val="00BE2406"/>
    <w:rsid w:val="00BE3523"/>
    <w:rsid w:val="00BE4BE7"/>
    <w:rsid w:val="00BE4D62"/>
    <w:rsid w:val="00BF05C6"/>
    <w:rsid w:val="00BF0767"/>
    <w:rsid w:val="00BF0FA4"/>
    <w:rsid w:val="00BF1162"/>
    <w:rsid w:val="00BF1C5A"/>
    <w:rsid w:val="00BF5C47"/>
    <w:rsid w:val="00BF63BC"/>
    <w:rsid w:val="00BF7F49"/>
    <w:rsid w:val="00C0086C"/>
    <w:rsid w:val="00C01EC9"/>
    <w:rsid w:val="00C071AE"/>
    <w:rsid w:val="00C11223"/>
    <w:rsid w:val="00C11BBD"/>
    <w:rsid w:val="00C12097"/>
    <w:rsid w:val="00C13D3E"/>
    <w:rsid w:val="00C14696"/>
    <w:rsid w:val="00C14EAD"/>
    <w:rsid w:val="00C22702"/>
    <w:rsid w:val="00C24439"/>
    <w:rsid w:val="00C26158"/>
    <w:rsid w:val="00C27787"/>
    <w:rsid w:val="00C27975"/>
    <w:rsid w:val="00C320F1"/>
    <w:rsid w:val="00C41D31"/>
    <w:rsid w:val="00C42313"/>
    <w:rsid w:val="00C4466D"/>
    <w:rsid w:val="00C464C2"/>
    <w:rsid w:val="00C50E8E"/>
    <w:rsid w:val="00C527C0"/>
    <w:rsid w:val="00C56535"/>
    <w:rsid w:val="00C57F3E"/>
    <w:rsid w:val="00C60262"/>
    <w:rsid w:val="00C60FB7"/>
    <w:rsid w:val="00C61F62"/>
    <w:rsid w:val="00C66371"/>
    <w:rsid w:val="00C7086F"/>
    <w:rsid w:val="00C71168"/>
    <w:rsid w:val="00C72559"/>
    <w:rsid w:val="00C75148"/>
    <w:rsid w:val="00C77CC9"/>
    <w:rsid w:val="00C77F6B"/>
    <w:rsid w:val="00C84D50"/>
    <w:rsid w:val="00C856EB"/>
    <w:rsid w:val="00C860A5"/>
    <w:rsid w:val="00C907AF"/>
    <w:rsid w:val="00C92608"/>
    <w:rsid w:val="00C928D7"/>
    <w:rsid w:val="00C92E86"/>
    <w:rsid w:val="00C9595C"/>
    <w:rsid w:val="00C95DFB"/>
    <w:rsid w:val="00CA2484"/>
    <w:rsid w:val="00CA283C"/>
    <w:rsid w:val="00CA3168"/>
    <w:rsid w:val="00CA6393"/>
    <w:rsid w:val="00CA754D"/>
    <w:rsid w:val="00CB11D0"/>
    <w:rsid w:val="00CB149B"/>
    <w:rsid w:val="00CB512D"/>
    <w:rsid w:val="00CB5D63"/>
    <w:rsid w:val="00CC27A8"/>
    <w:rsid w:val="00CC2E18"/>
    <w:rsid w:val="00CC2E64"/>
    <w:rsid w:val="00CC4C71"/>
    <w:rsid w:val="00CC773A"/>
    <w:rsid w:val="00CE2C89"/>
    <w:rsid w:val="00CE4044"/>
    <w:rsid w:val="00CE587F"/>
    <w:rsid w:val="00CE5904"/>
    <w:rsid w:val="00CE6047"/>
    <w:rsid w:val="00CE720A"/>
    <w:rsid w:val="00CE7D94"/>
    <w:rsid w:val="00CE7EDD"/>
    <w:rsid w:val="00CF7EA9"/>
    <w:rsid w:val="00D10586"/>
    <w:rsid w:val="00D123F4"/>
    <w:rsid w:val="00D14F2C"/>
    <w:rsid w:val="00D1582E"/>
    <w:rsid w:val="00D160D1"/>
    <w:rsid w:val="00D247C2"/>
    <w:rsid w:val="00D24EB4"/>
    <w:rsid w:val="00D253FE"/>
    <w:rsid w:val="00D26775"/>
    <w:rsid w:val="00D30A92"/>
    <w:rsid w:val="00D30C17"/>
    <w:rsid w:val="00D33900"/>
    <w:rsid w:val="00D44165"/>
    <w:rsid w:val="00D4670D"/>
    <w:rsid w:val="00D46936"/>
    <w:rsid w:val="00D4775E"/>
    <w:rsid w:val="00D5091E"/>
    <w:rsid w:val="00D50A49"/>
    <w:rsid w:val="00D52484"/>
    <w:rsid w:val="00D61886"/>
    <w:rsid w:val="00D61E7B"/>
    <w:rsid w:val="00D631D8"/>
    <w:rsid w:val="00D67BDB"/>
    <w:rsid w:val="00D70EA8"/>
    <w:rsid w:val="00D71F35"/>
    <w:rsid w:val="00D72BC4"/>
    <w:rsid w:val="00D73C5A"/>
    <w:rsid w:val="00D74FA4"/>
    <w:rsid w:val="00D82982"/>
    <w:rsid w:val="00D839FB"/>
    <w:rsid w:val="00D84B45"/>
    <w:rsid w:val="00D85889"/>
    <w:rsid w:val="00D861AD"/>
    <w:rsid w:val="00D97893"/>
    <w:rsid w:val="00D97F0D"/>
    <w:rsid w:val="00DA1593"/>
    <w:rsid w:val="00DA23E9"/>
    <w:rsid w:val="00DA2C29"/>
    <w:rsid w:val="00DA3154"/>
    <w:rsid w:val="00DA6C93"/>
    <w:rsid w:val="00DA6DF1"/>
    <w:rsid w:val="00DB4E21"/>
    <w:rsid w:val="00DB57B8"/>
    <w:rsid w:val="00DC063B"/>
    <w:rsid w:val="00DC1112"/>
    <w:rsid w:val="00DC16AF"/>
    <w:rsid w:val="00DC1CD0"/>
    <w:rsid w:val="00DC5D77"/>
    <w:rsid w:val="00DC6502"/>
    <w:rsid w:val="00DD03A1"/>
    <w:rsid w:val="00DD174C"/>
    <w:rsid w:val="00DD2386"/>
    <w:rsid w:val="00DD2B5F"/>
    <w:rsid w:val="00DD2FE5"/>
    <w:rsid w:val="00DD47C9"/>
    <w:rsid w:val="00DD5B47"/>
    <w:rsid w:val="00DE64D5"/>
    <w:rsid w:val="00DE6A88"/>
    <w:rsid w:val="00DE7945"/>
    <w:rsid w:val="00DF28C6"/>
    <w:rsid w:val="00DF3433"/>
    <w:rsid w:val="00DF5B8C"/>
    <w:rsid w:val="00DF5BE4"/>
    <w:rsid w:val="00E003D4"/>
    <w:rsid w:val="00E02FD1"/>
    <w:rsid w:val="00E043BE"/>
    <w:rsid w:val="00E06246"/>
    <w:rsid w:val="00E06740"/>
    <w:rsid w:val="00E105ED"/>
    <w:rsid w:val="00E11B8F"/>
    <w:rsid w:val="00E11F11"/>
    <w:rsid w:val="00E127DE"/>
    <w:rsid w:val="00E12DB1"/>
    <w:rsid w:val="00E14248"/>
    <w:rsid w:val="00E14BF2"/>
    <w:rsid w:val="00E1547E"/>
    <w:rsid w:val="00E15D19"/>
    <w:rsid w:val="00E16C0E"/>
    <w:rsid w:val="00E16EAB"/>
    <w:rsid w:val="00E229DD"/>
    <w:rsid w:val="00E235D2"/>
    <w:rsid w:val="00E25ABB"/>
    <w:rsid w:val="00E26FCE"/>
    <w:rsid w:val="00E30C75"/>
    <w:rsid w:val="00E310BC"/>
    <w:rsid w:val="00E34367"/>
    <w:rsid w:val="00E404E8"/>
    <w:rsid w:val="00E40B01"/>
    <w:rsid w:val="00E40B42"/>
    <w:rsid w:val="00E42109"/>
    <w:rsid w:val="00E42E94"/>
    <w:rsid w:val="00E44564"/>
    <w:rsid w:val="00E5040C"/>
    <w:rsid w:val="00E5326E"/>
    <w:rsid w:val="00E56F2A"/>
    <w:rsid w:val="00E61443"/>
    <w:rsid w:val="00E61983"/>
    <w:rsid w:val="00E63FC2"/>
    <w:rsid w:val="00E72B9D"/>
    <w:rsid w:val="00E738D2"/>
    <w:rsid w:val="00E742FA"/>
    <w:rsid w:val="00E74D4F"/>
    <w:rsid w:val="00E76042"/>
    <w:rsid w:val="00E77B85"/>
    <w:rsid w:val="00E80367"/>
    <w:rsid w:val="00E80376"/>
    <w:rsid w:val="00E82CF3"/>
    <w:rsid w:val="00E84B43"/>
    <w:rsid w:val="00E85142"/>
    <w:rsid w:val="00E8571C"/>
    <w:rsid w:val="00E86BE5"/>
    <w:rsid w:val="00E874E1"/>
    <w:rsid w:val="00E919A1"/>
    <w:rsid w:val="00E93967"/>
    <w:rsid w:val="00E94C81"/>
    <w:rsid w:val="00E979C5"/>
    <w:rsid w:val="00EA09FF"/>
    <w:rsid w:val="00EA1578"/>
    <w:rsid w:val="00EA1E88"/>
    <w:rsid w:val="00EA2856"/>
    <w:rsid w:val="00EA539C"/>
    <w:rsid w:val="00EA559B"/>
    <w:rsid w:val="00EA5AEB"/>
    <w:rsid w:val="00EA72BB"/>
    <w:rsid w:val="00EA7E1E"/>
    <w:rsid w:val="00EB3873"/>
    <w:rsid w:val="00EB3BCB"/>
    <w:rsid w:val="00EC103B"/>
    <w:rsid w:val="00EC1A41"/>
    <w:rsid w:val="00EC1D27"/>
    <w:rsid w:val="00EC4827"/>
    <w:rsid w:val="00EC58A3"/>
    <w:rsid w:val="00EC721C"/>
    <w:rsid w:val="00ED02AA"/>
    <w:rsid w:val="00ED31FF"/>
    <w:rsid w:val="00ED4D09"/>
    <w:rsid w:val="00ED7CC6"/>
    <w:rsid w:val="00EE0154"/>
    <w:rsid w:val="00EE43C2"/>
    <w:rsid w:val="00EE4E39"/>
    <w:rsid w:val="00EE5859"/>
    <w:rsid w:val="00EE5C07"/>
    <w:rsid w:val="00EF5D66"/>
    <w:rsid w:val="00EF5E0A"/>
    <w:rsid w:val="00F013AD"/>
    <w:rsid w:val="00F0224D"/>
    <w:rsid w:val="00F059AD"/>
    <w:rsid w:val="00F100CE"/>
    <w:rsid w:val="00F1118E"/>
    <w:rsid w:val="00F1134A"/>
    <w:rsid w:val="00F12D23"/>
    <w:rsid w:val="00F13200"/>
    <w:rsid w:val="00F13495"/>
    <w:rsid w:val="00F1358B"/>
    <w:rsid w:val="00F13CF8"/>
    <w:rsid w:val="00F143DB"/>
    <w:rsid w:val="00F20040"/>
    <w:rsid w:val="00F2043C"/>
    <w:rsid w:val="00F22F47"/>
    <w:rsid w:val="00F266B3"/>
    <w:rsid w:val="00F26CE8"/>
    <w:rsid w:val="00F26FD5"/>
    <w:rsid w:val="00F3382D"/>
    <w:rsid w:val="00F365FA"/>
    <w:rsid w:val="00F375AD"/>
    <w:rsid w:val="00F37614"/>
    <w:rsid w:val="00F378C5"/>
    <w:rsid w:val="00F517D6"/>
    <w:rsid w:val="00F52101"/>
    <w:rsid w:val="00F5351F"/>
    <w:rsid w:val="00F55D49"/>
    <w:rsid w:val="00F57572"/>
    <w:rsid w:val="00F578A9"/>
    <w:rsid w:val="00F57E3C"/>
    <w:rsid w:val="00F6100D"/>
    <w:rsid w:val="00F61E59"/>
    <w:rsid w:val="00F63BCC"/>
    <w:rsid w:val="00F65E3F"/>
    <w:rsid w:val="00F70BA0"/>
    <w:rsid w:val="00F71BF0"/>
    <w:rsid w:val="00F74264"/>
    <w:rsid w:val="00F761C0"/>
    <w:rsid w:val="00F76F97"/>
    <w:rsid w:val="00F7728F"/>
    <w:rsid w:val="00F77593"/>
    <w:rsid w:val="00F8174D"/>
    <w:rsid w:val="00F825A1"/>
    <w:rsid w:val="00F844C5"/>
    <w:rsid w:val="00F8597E"/>
    <w:rsid w:val="00F924B2"/>
    <w:rsid w:val="00F93118"/>
    <w:rsid w:val="00F964E4"/>
    <w:rsid w:val="00FA068D"/>
    <w:rsid w:val="00FA3BB1"/>
    <w:rsid w:val="00FA4479"/>
    <w:rsid w:val="00FA4857"/>
    <w:rsid w:val="00FB07BE"/>
    <w:rsid w:val="00FB4BDF"/>
    <w:rsid w:val="00FB5BD6"/>
    <w:rsid w:val="00FB5ED6"/>
    <w:rsid w:val="00FC1498"/>
    <w:rsid w:val="00FC27F3"/>
    <w:rsid w:val="00FC4D47"/>
    <w:rsid w:val="00FC6EA8"/>
    <w:rsid w:val="00FD182A"/>
    <w:rsid w:val="00FD3F8A"/>
    <w:rsid w:val="00FD52BD"/>
    <w:rsid w:val="00FD797B"/>
    <w:rsid w:val="00FE0B60"/>
    <w:rsid w:val="00FE24E0"/>
    <w:rsid w:val="00FE2612"/>
    <w:rsid w:val="00FE67BA"/>
    <w:rsid w:val="00FF2526"/>
    <w:rsid w:val="00FF398F"/>
    <w:rsid w:val="00FF4B88"/>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aliases w:val="TableGrid"/>
    <w:basedOn w:val="TableNormal"/>
    <w:uiPriority w:val="5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 w:type="paragraph" w:customStyle="1" w:styleId="TAL">
    <w:name w:val="TAL"/>
    <w:basedOn w:val="Normal"/>
    <w:link w:val="TALChar"/>
    <w:rsid w:val="008F02E7"/>
    <w:pPr>
      <w:keepNext/>
      <w:keepLines/>
      <w:spacing w:after="0"/>
    </w:pPr>
    <w:rPr>
      <w:rFonts w:ascii="Arial" w:hAnsi="Arial"/>
      <w:sz w:val="18"/>
      <w:lang w:val="en-US"/>
    </w:rPr>
  </w:style>
  <w:style w:type="character" w:customStyle="1" w:styleId="TALChar">
    <w:name w:val="TAL Char"/>
    <w:basedOn w:val="DefaultParagraphFont"/>
    <w:link w:val="TAL"/>
    <w:qFormat/>
    <w:locked/>
    <w:rsid w:val="008F02E7"/>
    <w:rPr>
      <w:rFonts w:ascii="Arial" w:eastAsia="SimSun" w:hAnsi="Arial" w:cs="Times New Roman"/>
      <w:sz w:val="18"/>
      <w:szCs w:val="20"/>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C60BD"/>
    <w:pPr>
      <w:overflowPunct/>
      <w:autoSpaceDE/>
      <w:autoSpaceDN/>
      <w:adjustRightInd/>
      <w:spacing w:after="120"/>
      <w:jc w:val="both"/>
      <w:textAlignment w:val="auto"/>
    </w:pPr>
    <w:rPr>
      <w:rFonts w:ascii="Times" w:eastAsia="Times New Roman" w:hAnsi="Times"/>
      <w:szCs w:val="24"/>
      <w:lang w:val="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C60BD"/>
    <w:rPr>
      <w:rFonts w:ascii="Times" w:eastAsia="Times New Roman" w:hAnsi="Times" w:cs="Times New Roman"/>
      <w:sz w:val="20"/>
      <w:szCs w:val="24"/>
      <w:lang w:eastAsia="en-US"/>
    </w:rPr>
  </w:style>
  <w:style w:type="character" w:styleId="CommentReference">
    <w:name w:val="annotation reference"/>
    <w:basedOn w:val="DefaultParagraphFont"/>
    <w:unhideWhenUsed/>
    <w:qFormat/>
    <w:rsid w:val="00965A10"/>
    <w:rPr>
      <w:sz w:val="16"/>
      <w:szCs w:val="16"/>
    </w:rPr>
  </w:style>
  <w:style w:type="paragraph" w:styleId="CommentText">
    <w:name w:val="annotation text"/>
    <w:basedOn w:val="Normal"/>
    <w:link w:val="CommentTextChar"/>
    <w:uiPriority w:val="99"/>
    <w:unhideWhenUsed/>
    <w:qFormat/>
    <w:rsid w:val="00965A10"/>
  </w:style>
  <w:style w:type="character" w:customStyle="1" w:styleId="CommentTextChar">
    <w:name w:val="Comment Text Char"/>
    <w:basedOn w:val="DefaultParagraphFont"/>
    <w:link w:val="CommentText"/>
    <w:uiPriority w:val="99"/>
    <w:qFormat/>
    <w:rsid w:val="00965A10"/>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65A10"/>
    <w:rPr>
      <w:b/>
      <w:bCs/>
    </w:rPr>
  </w:style>
  <w:style w:type="character" w:customStyle="1" w:styleId="CommentSubjectChar">
    <w:name w:val="Comment Subject Char"/>
    <w:basedOn w:val="CommentTextChar"/>
    <w:link w:val="CommentSubject"/>
    <w:uiPriority w:val="99"/>
    <w:semiHidden/>
    <w:rsid w:val="00965A10"/>
    <w:rPr>
      <w:rFonts w:ascii="Times New Roman" w:eastAsia="SimSun" w:hAnsi="Times New Roman" w:cs="Times New Roman"/>
      <w:b/>
      <w:bCs/>
      <w:sz w:val="20"/>
      <w:szCs w:val="20"/>
      <w:lang w:val="en-GB" w:eastAsia="en-US"/>
    </w:rPr>
  </w:style>
  <w:style w:type="paragraph" w:customStyle="1" w:styleId="B1">
    <w:name w:val="B1"/>
    <w:basedOn w:val="List"/>
    <w:link w:val="B1Char1"/>
    <w:qFormat/>
    <w:rsid w:val="009F5EC9"/>
    <w:pPr>
      <w:ind w:left="568" w:hanging="284"/>
      <w:contextualSpacing w:val="0"/>
    </w:pPr>
    <w:rPr>
      <w:lang w:eastAsia="en-GB"/>
    </w:rPr>
  </w:style>
  <w:style w:type="character" w:customStyle="1" w:styleId="B1Char1">
    <w:name w:val="B1 Char1"/>
    <w:link w:val="B1"/>
    <w:locked/>
    <w:rsid w:val="009F5EC9"/>
    <w:rPr>
      <w:rFonts w:ascii="Times New Roman" w:eastAsia="SimSun" w:hAnsi="Times New Roman" w:cs="Times New Roman"/>
      <w:sz w:val="20"/>
      <w:szCs w:val="20"/>
      <w:lang w:val="en-GB" w:eastAsia="en-GB"/>
    </w:rPr>
  </w:style>
  <w:style w:type="paragraph" w:styleId="List">
    <w:name w:val="List"/>
    <w:basedOn w:val="Normal"/>
    <w:uiPriority w:val="99"/>
    <w:semiHidden/>
    <w:unhideWhenUsed/>
    <w:rsid w:val="009F5EC9"/>
    <w:pPr>
      <w:ind w:left="283" w:hanging="283"/>
      <w:contextualSpacing/>
    </w:pPr>
  </w:style>
  <w:style w:type="character" w:customStyle="1" w:styleId="discussionpointChar">
    <w:name w:val="discussion point Char"/>
    <w:link w:val="discussionpoint"/>
    <w:locked/>
    <w:rsid w:val="00A250E3"/>
    <w:rPr>
      <w:rFonts w:ascii="Batang" w:hAnsi="Batang"/>
    </w:rPr>
  </w:style>
  <w:style w:type="paragraph" w:customStyle="1" w:styleId="discussionpoint">
    <w:name w:val="discussion point"/>
    <w:basedOn w:val="Normal"/>
    <w:link w:val="discussionpointChar"/>
    <w:rsid w:val="00A250E3"/>
    <w:pPr>
      <w:adjustRightInd/>
      <w:snapToGrid w:val="0"/>
      <w:spacing w:after="60" w:line="252" w:lineRule="auto"/>
      <w:jc w:val="both"/>
      <w:textAlignment w:val="auto"/>
    </w:pPr>
    <w:rPr>
      <w:rFonts w:ascii="Batang" w:eastAsiaTheme="minorEastAsia" w:hAnsi="Batang"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39450792">
      <w:bodyDiv w:val="1"/>
      <w:marLeft w:val="0"/>
      <w:marRight w:val="0"/>
      <w:marTop w:val="0"/>
      <w:marBottom w:val="0"/>
      <w:divBdr>
        <w:top w:val="none" w:sz="0" w:space="0" w:color="auto"/>
        <w:left w:val="none" w:sz="0" w:space="0" w:color="auto"/>
        <w:bottom w:val="none" w:sz="0" w:space="0" w:color="auto"/>
        <w:right w:val="none" w:sz="0" w:space="0" w:color="auto"/>
      </w:divBdr>
    </w:div>
    <w:div w:id="445078668">
      <w:bodyDiv w:val="1"/>
      <w:marLeft w:val="0"/>
      <w:marRight w:val="0"/>
      <w:marTop w:val="0"/>
      <w:marBottom w:val="0"/>
      <w:divBdr>
        <w:top w:val="none" w:sz="0" w:space="0" w:color="auto"/>
        <w:left w:val="none" w:sz="0" w:space="0" w:color="auto"/>
        <w:bottom w:val="none" w:sz="0" w:space="0" w:color="auto"/>
        <w:right w:val="none" w:sz="0" w:space="0" w:color="auto"/>
      </w:divBdr>
    </w:div>
    <w:div w:id="45274988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85519459">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354040355">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3D43F57E59D7E4A910EF21B3F4BA21F" ma:contentTypeVersion="13" ma:contentTypeDescription="Create a new document." ma:contentTypeScope="" ma:versionID="fd8b324595fbb83e4ab17fcbeb412256">
  <xsd:schema xmlns:xsd="http://www.w3.org/2001/XMLSchema" xmlns:xs="http://www.w3.org/2001/XMLSchema" xmlns:p="http://schemas.microsoft.com/office/2006/metadata/properties" xmlns:ns3="2ac063a8-4d83-4348-960d-d0def7933531" xmlns:ns4="dec3ac0a-d2b3-42c7-882c-afaa74762ccc" targetNamespace="http://schemas.microsoft.com/office/2006/metadata/properties" ma:root="true" ma:fieldsID="bc21a11d65ca93ea57547951003f0aca" ns3:_="" ns4:_="">
    <xsd:import namespace="2ac063a8-4d83-4348-960d-d0def7933531"/>
    <xsd:import namespace="dec3ac0a-d2b3-42c7-882c-afaa74762cc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063a8-4d83-4348-960d-d0def793353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c3ac0a-d2b3-42c7-882c-afaa74762cc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F43D9-66C7-45A7-8E1F-23E181A132D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2E5A0B-827C-4C2F-977C-C7879778A05C}">
  <ds:schemaRefs>
    <ds:schemaRef ds:uri="http://schemas.microsoft.com/sharepoint/v3/contenttype/forms"/>
  </ds:schemaRefs>
</ds:datastoreItem>
</file>

<file path=customXml/itemProps3.xml><?xml version="1.0" encoding="utf-8"?>
<ds:datastoreItem xmlns:ds="http://schemas.openxmlformats.org/officeDocument/2006/customXml" ds:itemID="{7E0248CF-8314-41C8-8B2B-F8311B2FE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c063a8-4d83-4348-960d-d0def7933531"/>
    <ds:schemaRef ds:uri="dec3ac0a-d2b3-42c7-882c-afaa74762c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EC7416-3207-4195-B801-566385233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8311</Words>
  <Characters>52362</Characters>
  <Application>Microsoft Office Word</Application>
  <DocSecurity>0</DocSecurity>
  <Lines>436</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ANKIT BHAMRI</cp:lastModifiedBy>
  <cp:revision>12</cp:revision>
  <cp:lastPrinted>2019-01-22T03:27:00Z</cp:lastPrinted>
  <dcterms:created xsi:type="dcterms:W3CDTF">2021-04-06T16:16:00Z</dcterms:created>
  <dcterms:modified xsi:type="dcterms:W3CDTF">2021-04-06T16:41:00Z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0x010100D3D43F57E59D7E4A910EF21B3F4BA21F</vt:lpwstr>
  </property>
</Properties>
</file>