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FADC057" w:rsidR="00F110CD" w:rsidRPr="00FE4191" w:rsidRDefault="00F110CD" w:rsidP="44CCFE06">
      <w:pPr>
        <w:pStyle w:val="Header"/>
        <w:tabs>
          <w:tab w:val="right" w:pos="9639"/>
        </w:tabs>
        <w:rPr>
          <w:noProof w:val="0"/>
          <w:sz w:val="24"/>
          <w:szCs w:val="24"/>
          <w:lang w:val="en-GB"/>
        </w:rPr>
      </w:pPr>
      <w:bookmarkStart w:id="0" w:name="_Hlk37418177"/>
      <w:r w:rsidRPr="00FE4191">
        <w:rPr>
          <w:noProof w:val="0"/>
          <w:sz w:val="24"/>
          <w:szCs w:val="24"/>
          <w:lang w:val="en-GB"/>
        </w:rPr>
        <w:t>3GPP TSG RA</w:t>
      </w:r>
      <w:r w:rsidR="00BA1872" w:rsidRPr="00FE4191">
        <w:rPr>
          <w:noProof w:val="0"/>
          <w:sz w:val="24"/>
          <w:szCs w:val="24"/>
          <w:lang w:val="en-GB"/>
        </w:rPr>
        <w:t xml:space="preserve">N WG1 </w:t>
      </w:r>
      <w:r w:rsidR="00B65452" w:rsidRPr="00FE4191">
        <w:rPr>
          <w:noProof w:val="0"/>
          <w:sz w:val="24"/>
          <w:szCs w:val="24"/>
          <w:lang w:val="en-GB"/>
        </w:rPr>
        <w:t>#</w:t>
      </w:r>
      <w:r w:rsidR="00191E79" w:rsidRPr="00FE4191">
        <w:rPr>
          <w:noProof w:val="0"/>
          <w:sz w:val="24"/>
          <w:szCs w:val="24"/>
          <w:lang w:val="en-GB"/>
        </w:rPr>
        <w:t>10</w:t>
      </w:r>
      <w:r w:rsidR="00500573" w:rsidRPr="00FE4191">
        <w:rPr>
          <w:noProof w:val="0"/>
          <w:sz w:val="24"/>
          <w:szCs w:val="24"/>
          <w:lang w:val="en-GB"/>
        </w:rPr>
        <w:t>4</w:t>
      </w:r>
      <w:r w:rsidR="00735D40">
        <w:rPr>
          <w:noProof w:val="0"/>
          <w:sz w:val="24"/>
          <w:szCs w:val="24"/>
          <w:lang w:val="en-GB"/>
        </w:rPr>
        <w:t>-bis-</w:t>
      </w:r>
      <w:r w:rsidR="00846EE9" w:rsidRPr="00FE4191">
        <w:rPr>
          <w:noProof w:val="0"/>
          <w:sz w:val="24"/>
          <w:szCs w:val="24"/>
          <w:lang w:val="en-GB"/>
        </w:rPr>
        <w:t>e</w:t>
      </w:r>
      <w:r w:rsidRPr="00FE4191">
        <w:rPr>
          <w:noProof w:val="0"/>
          <w:lang w:val="en-GB"/>
        </w:rPr>
        <w:tab/>
      </w:r>
      <w:r w:rsidR="00BA1872" w:rsidRPr="00FE4191">
        <w:rPr>
          <w:noProof w:val="0"/>
          <w:sz w:val="24"/>
          <w:szCs w:val="24"/>
          <w:lang w:val="en-GB"/>
        </w:rPr>
        <w:t>R1-</w:t>
      </w:r>
      <w:r w:rsidR="00191E79" w:rsidRPr="00FE4191">
        <w:rPr>
          <w:noProof w:val="0"/>
          <w:sz w:val="24"/>
          <w:szCs w:val="24"/>
          <w:lang w:val="en-GB"/>
        </w:rPr>
        <w:t>2</w:t>
      </w:r>
      <w:r w:rsidR="00500573" w:rsidRPr="00FE4191">
        <w:rPr>
          <w:noProof w:val="0"/>
          <w:sz w:val="24"/>
          <w:szCs w:val="24"/>
          <w:lang w:val="en-GB"/>
        </w:rPr>
        <w:t>1</w:t>
      </w:r>
      <w:r w:rsidR="00D86234" w:rsidRPr="00FE4191">
        <w:rPr>
          <w:noProof w:val="0"/>
          <w:sz w:val="24"/>
          <w:szCs w:val="24"/>
          <w:lang w:val="en-GB"/>
        </w:rPr>
        <w:t>0</w:t>
      </w:r>
      <w:r w:rsidR="0071525C">
        <w:rPr>
          <w:noProof w:val="0"/>
          <w:sz w:val="24"/>
          <w:szCs w:val="24"/>
          <w:lang w:val="en-GB"/>
        </w:rPr>
        <w:t>2</w:t>
      </w:r>
      <w:r w:rsidR="00723997">
        <w:rPr>
          <w:noProof w:val="0"/>
          <w:sz w:val="24"/>
          <w:szCs w:val="24"/>
          <w:lang w:val="en-GB"/>
        </w:rPr>
        <w:t>558</w:t>
      </w:r>
    </w:p>
    <w:p w14:paraId="30E02940" w14:textId="15DFA2AF" w:rsidR="00CA26CE" w:rsidRPr="00FE4191" w:rsidRDefault="002778BD" w:rsidP="00CA26CE">
      <w:pPr>
        <w:pStyle w:val="Header"/>
        <w:rPr>
          <w:bCs/>
          <w:noProof w:val="0"/>
          <w:sz w:val="24"/>
          <w:szCs w:val="24"/>
          <w:lang w:val="en-GB"/>
        </w:rPr>
      </w:pPr>
      <w:r w:rsidRPr="00FE4191">
        <w:rPr>
          <w:bCs/>
          <w:noProof w:val="0"/>
          <w:sz w:val="24"/>
          <w:szCs w:val="24"/>
          <w:lang w:val="en-GB"/>
        </w:rPr>
        <w:t xml:space="preserve">e-Meeting, </w:t>
      </w:r>
      <w:r w:rsidR="00735D40">
        <w:rPr>
          <w:bCs/>
          <w:noProof w:val="0"/>
          <w:sz w:val="24"/>
          <w:szCs w:val="24"/>
          <w:lang w:val="en-GB"/>
        </w:rPr>
        <w:t>April 12</w:t>
      </w:r>
      <w:r w:rsidR="00500573" w:rsidRPr="00FE4191">
        <w:rPr>
          <w:bCs/>
          <w:noProof w:val="0"/>
          <w:sz w:val="24"/>
          <w:szCs w:val="24"/>
          <w:vertAlign w:val="superscript"/>
          <w:lang w:val="en-GB"/>
        </w:rPr>
        <w:t>th</w:t>
      </w:r>
      <w:r w:rsidR="00500573" w:rsidRPr="00FE4191">
        <w:rPr>
          <w:bCs/>
          <w:noProof w:val="0"/>
          <w:sz w:val="24"/>
          <w:szCs w:val="24"/>
          <w:lang w:val="en-GB"/>
        </w:rPr>
        <w:t xml:space="preserve"> </w:t>
      </w:r>
      <w:r w:rsidR="00451BAE" w:rsidRPr="00FE4191">
        <w:rPr>
          <w:bCs/>
          <w:noProof w:val="0"/>
          <w:sz w:val="24"/>
          <w:szCs w:val="24"/>
          <w:lang w:val="en-GB"/>
        </w:rPr>
        <w:t>–</w:t>
      </w:r>
      <w:r w:rsidR="00735D40">
        <w:rPr>
          <w:bCs/>
          <w:noProof w:val="0"/>
          <w:sz w:val="24"/>
          <w:szCs w:val="24"/>
          <w:lang w:val="en-GB"/>
        </w:rPr>
        <w:t xml:space="preserve"> 20</w:t>
      </w:r>
      <w:r w:rsidR="00500573" w:rsidRPr="00FE4191">
        <w:rPr>
          <w:bCs/>
          <w:noProof w:val="0"/>
          <w:sz w:val="24"/>
          <w:szCs w:val="24"/>
          <w:vertAlign w:val="superscript"/>
          <w:lang w:val="en-GB"/>
        </w:rPr>
        <w:t>th</w:t>
      </w:r>
      <w:r w:rsidRPr="00FE4191">
        <w:rPr>
          <w:bCs/>
          <w:noProof w:val="0"/>
          <w:sz w:val="24"/>
          <w:szCs w:val="24"/>
          <w:lang w:val="en-GB"/>
        </w:rPr>
        <w:t>, 202</w:t>
      </w:r>
      <w:r w:rsidR="00500573" w:rsidRPr="00FE4191">
        <w:rPr>
          <w:bCs/>
          <w:noProof w:val="0"/>
          <w:sz w:val="24"/>
          <w:szCs w:val="24"/>
          <w:lang w:val="en-GB"/>
        </w:rPr>
        <w:t>1</w:t>
      </w:r>
    </w:p>
    <w:bookmarkEnd w:id="0"/>
    <w:p w14:paraId="2CFE1919" w14:textId="77777777" w:rsidR="00850D96" w:rsidRPr="00745FD1" w:rsidRDefault="00850D96" w:rsidP="00CA26CE">
      <w:pPr>
        <w:pStyle w:val="Header"/>
        <w:rPr>
          <w:bCs/>
          <w:noProof w:val="0"/>
          <w:sz w:val="24"/>
          <w:lang w:val="en-GB" w:eastAsia="ja-JP"/>
        </w:rPr>
      </w:pPr>
    </w:p>
    <w:p w14:paraId="30E02941" w14:textId="1D16CE82" w:rsidR="0034111C" w:rsidRPr="00FE4191" w:rsidRDefault="0034111C" w:rsidP="16512788">
      <w:pPr>
        <w:pStyle w:val="CRCoverPage"/>
        <w:rPr>
          <w:rFonts w:cs="Arial"/>
          <w:b/>
          <w:bCs/>
          <w:sz w:val="24"/>
          <w:szCs w:val="24"/>
          <w:lang w:eastAsia="ja-JP"/>
        </w:rPr>
      </w:pPr>
      <w:r w:rsidRPr="00745FD1">
        <w:rPr>
          <w:rFonts w:cs="Arial"/>
          <w:b/>
          <w:bCs/>
          <w:sz w:val="24"/>
          <w:szCs w:val="24"/>
        </w:rPr>
        <w:t>Agenda item:</w:t>
      </w:r>
      <w:r w:rsidRPr="00745FD1">
        <w:rPr>
          <w:rFonts w:cs="Arial"/>
          <w:b/>
          <w:bCs/>
          <w:sz w:val="24"/>
        </w:rPr>
        <w:tab/>
      </w:r>
      <w:r w:rsidRPr="00745FD1">
        <w:rPr>
          <w:rFonts w:cs="Arial"/>
          <w:b/>
          <w:bCs/>
          <w:sz w:val="24"/>
        </w:rPr>
        <w:tab/>
      </w:r>
      <w:r w:rsidR="00857030" w:rsidRPr="00745FD1">
        <w:rPr>
          <w:rFonts w:cs="Arial"/>
          <w:b/>
          <w:bCs/>
          <w:sz w:val="24"/>
          <w:szCs w:val="24"/>
        </w:rPr>
        <w:t>8</w:t>
      </w:r>
      <w:r w:rsidR="001F201D" w:rsidRPr="00745FD1">
        <w:rPr>
          <w:rFonts w:cs="Arial"/>
          <w:b/>
          <w:bCs/>
          <w:sz w:val="24"/>
          <w:szCs w:val="24"/>
        </w:rPr>
        <w:t>.</w:t>
      </w:r>
      <w:r w:rsidR="00857030" w:rsidRPr="00745FD1">
        <w:rPr>
          <w:rFonts w:cs="Arial"/>
          <w:b/>
          <w:bCs/>
          <w:sz w:val="24"/>
          <w:szCs w:val="24"/>
        </w:rPr>
        <w:t>2.</w:t>
      </w:r>
      <w:r w:rsidR="00F366E4" w:rsidRPr="00745FD1">
        <w:rPr>
          <w:rFonts w:cs="Arial"/>
          <w:b/>
          <w:bCs/>
          <w:sz w:val="24"/>
          <w:szCs w:val="24"/>
        </w:rPr>
        <w:t>1</w:t>
      </w:r>
    </w:p>
    <w:p w14:paraId="30E02942" w14:textId="11CBDC88" w:rsidR="00E128F2" w:rsidRPr="000A2598" w:rsidRDefault="0034111C" w:rsidP="16512788">
      <w:pPr>
        <w:tabs>
          <w:tab w:val="left" w:pos="1985"/>
        </w:tabs>
        <w:spacing w:after="120"/>
        <w:ind w:left="1985" w:hanging="1985"/>
        <w:rPr>
          <w:rFonts w:ascii="Arial" w:hAnsi="Arial" w:cs="Arial"/>
          <w:b/>
          <w:bCs/>
          <w:sz w:val="24"/>
          <w:szCs w:val="24"/>
          <w:lang w:val="en-GB"/>
        </w:rPr>
      </w:pPr>
      <w:r w:rsidRPr="000A2598">
        <w:rPr>
          <w:rFonts w:ascii="Arial" w:hAnsi="Arial" w:cs="Arial"/>
          <w:b/>
          <w:bCs/>
          <w:sz w:val="24"/>
          <w:szCs w:val="24"/>
          <w:lang w:val="en-GB"/>
        </w:rPr>
        <w:t>Source:</w:t>
      </w:r>
      <w:r w:rsidRPr="000A2598">
        <w:rPr>
          <w:rFonts w:ascii="Arial" w:hAnsi="Arial" w:cs="Arial"/>
          <w:b/>
          <w:bCs/>
          <w:sz w:val="24"/>
          <w:lang w:val="en-GB"/>
        </w:rPr>
        <w:tab/>
      </w:r>
      <w:r w:rsidR="00013455" w:rsidRPr="000A2598">
        <w:rPr>
          <w:rFonts w:ascii="Arial" w:hAnsi="Arial" w:cs="Arial"/>
          <w:b/>
          <w:bCs/>
          <w:sz w:val="24"/>
          <w:szCs w:val="24"/>
          <w:lang w:val="en-GB"/>
        </w:rPr>
        <w:t xml:space="preserve">Nokia, </w:t>
      </w:r>
      <w:r w:rsidR="00E67802" w:rsidRPr="000A2598">
        <w:rPr>
          <w:rFonts w:ascii="Arial" w:hAnsi="Arial" w:cs="Arial"/>
          <w:b/>
          <w:bCs/>
          <w:sz w:val="24"/>
          <w:szCs w:val="24"/>
          <w:lang w:val="en-GB"/>
        </w:rPr>
        <w:t>Nokia</w:t>
      </w:r>
      <w:r w:rsidR="00013455" w:rsidRPr="000A2598">
        <w:rPr>
          <w:rFonts w:ascii="Arial" w:hAnsi="Arial" w:cs="Arial"/>
          <w:b/>
          <w:bCs/>
          <w:sz w:val="24"/>
          <w:szCs w:val="24"/>
          <w:lang w:val="en-GB"/>
        </w:rPr>
        <w:t xml:space="preserve"> Shanghai Bell</w:t>
      </w:r>
    </w:p>
    <w:p w14:paraId="30E02943" w14:textId="0255F06D" w:rsidR="0034111C" w:rsidRPr="000A2598" w:rsidRDefault="0034111C" w:rsidP="16512788">
      <w:pPr>
        <w:ind w:left="1985" w:hanging="1985"/>
        <w:rPr>
          <w:rFonts w:ascii="Arial" w:hAnsi="Arial" w:cs="Arial"/>
          <w:b/>
          <w:bCs/>
          <w:sz w:val="24"/>
          <w:szCs w:val="24"/>
          <w:lang w:val="en-GB"/>
        </w:rPr>
      </w:pPr>
      <w:r w:rsidRPr="000A2598">
        <w:rPr>
          <w:rFonts w:ascii="Arial" w:hAnsi="Arial" w:cs="Arial"/>
          <w:b/>
          <w:bCs/>
          <w:sz w:val="24"/>
          <w:szCs w:val="24"/>
          <w:lang w:val="en-GB"/>
        </w:rPr>
        <w:t>Title:</w:t>
      </w:r>
      <w:r w:rsidRPr="000A2598">
        <w:rPr>
          <w:rFonts w:ascii="Arial" w:hAnsi="Arial" w:cs="Arial"/>
          <w:b/>
          <w:bCs/>
          <w:sz w:val="24"/>
          <w:lang w:val="en-GB"/>
        </w:rPr>
        <w:tab/>
      </w:r>
      <w:r w:rsidR="00F366E4" w:rsidRPr="000A2598">
        <w:rPr>
          <w:rFonts w:ascii="Arial" w:hAnsi="Arial" w:cs="Arial"/>
          <w:b/>
          <w:bCs/>
          <w:sz w:val="24"/>
          <w:lang w:val="en-GB"/>
        </w:rPr>
        <w:t>Initial access aspects</w:t>
      </w:r>
      <w:r w:rsidR="00857030" w:rsidRPr="000A2598">
        <w:rPr>
          <w:rFonts w:ascii="Arial" w:hAnsi="Arial" w:cs="Arial"/>
          <w:b/>
          <w:bCs/>
          <w:sz w:val="24"/>
          <w:lang w:val="en-GB"/>
        </w:rPr>
        <w:t xml:space="preserve"> </w:t>
      </w:r>
    </w:p>
    <w:p w14:paraId="30E02944" w14:textId="60B6B0C7" w:rsidR="0034111C" w:rsidRPr="000A2598" w:rsidRDefault="0034111C" w:rsidP="16512788">
      <w:pPr>
        <w:rPr>
          <w:rFonts w:ascii="Arial" w:hAnsi="Arial" w:cs="Arial"/>
          <w:b/>
          <w:bCs/>
          <w:sz w:val="24"/>
          <w:szCs w:val="24"/>
          <w:lang w:val="en-GB"/>
        </w:rPr>
      </w:pPr>
      <w:r w:rsidRPr="000A2598">
        <w:rPr>
          <w:rFonts w:ascii="Arial" w:hAnsi="Arial" w:cs="Arial"/>
          <w:b/>
          <w:bCs/>
          <w:sz w:val="24"/>
          <w:szCs w:val="24"/>
          <w:lang w:val="en-GB"/>
        </w:rPr>
        <w:t xml:space="preserve">Document </w:t>
      </w:r>
      <w:r w:rsidR="3E61DC49" w:rsidRPr="000A2598">
        <w:rPr>
          <w:rFonts w:ascii="Arial" w:hAnsi="Arial" w:cs="Arial"/>
          <w:b/>
          <w:bCs/>
          <w:sz w:val="24"/>
          <w:szCs w:val="24"/>
          <w:lang w:val="en-GB"/>
        </w:rPr>
        <w:t>for:</w:t>
      </w:r>
      <w:r w:rsidRPr="000A2598">
        <w:rPr>
          <w:rFonts w:ascii="Arial" w:hAnsi="Arial" w:cs="Arial"/>
          <w:b/>
          <w:bCs/>
          <w:sz w:val="24"/>
          <w:lang w:val="en-GB"/>
        </w:rPr>
        <w:tab/>
      </w:r>
      <w:r w:rsidR="00220615" w:rsidRPr="000A2598">
        <w:rPr>
          <w:rFonts w:ascii="Arial" w:hAnsi="Arial" w:cs="Arial"/>
          <w:b/>
          <w:bCs/>
          <w:sz w:val="24"/>
          <w:lang w:val="en-GB"/>
        </w:rPr>
        <w:tab/>
      </w:r>
      <w:r w:rsidRPr="000A2598">
        <w:rPr>
          <w:rFonts w:ascii="Arial" w:hAnsi="Arial" w:cs="Arial"/>
          <w:b/>
          <w:bCs/>
          <w:sz w:val="24"/>
          <w:szCs w:val="24"/>
          <w:lang w:val="en-GB"/>
        </w:rPr>
        <w:t>Discussion and Decision</w:t>
      </w:r>
    </w:p>
    <w:p w14:paraId="7CF7938E" w14:textId="7E19F756" w:rsidR="00ED1327" w:rsidRPr="00745FD1" w:rsidRDefault="00EE7FA7" w:rsidP="00ED1327">
      <w:pPr>
        <w:pStyle w:val="Heading1"/>
      </w:pPr>
      <w:r w:rsidRPr="00745FD1">
        <w:t>Introduction</w:t>
      </w:r>
    </w:p>
    <w:p w14:paraId="047B9EE7" w14:textId="7970CC5E" w:rsidR="00857030" w:rsidRDefault="00D4257C" w:rsidP="00857030">
      <w:pPr>
        <w:spacing w:after="0"/>
        <w:rPr>
          <w:rStyle w:val="normaltextrun"/>
          <w:color w:val="000000"/>
          <w:shd w:val="clear" w:color="auto" w:fill="FFFFFF"/>
          <w:lang w:val="en-GB"/>
        </w:rPr>
      </w:pPr>
      <w:bookmarkStart w:id="1" w:name="_Hlk510705081"/>
      <w:r w:rsidRPr="000A2598">
        <w:rPr>
          <w:rStyle w:val="normaltextrun"/>
          <w:color w:val="000000"/>
          <w:shd w:val="clear" w:color="auto" w:fill="FFFFFF"/>
          <w:lang w:val="en-GB"/>
        </w:rPr>
        <w:t>The revised work item on supporting NR from 52.6 GHz to 71 GHz </w:t>
      </w:r>
      <w:r w:rsidR="00DD4B1B">
        <w:fldChar w:fldCharType="begin"/>
      </w:r>
      <w:r w:rsidR="00DD4B1B" w:rsidRPr="005D5C7C">
        <w:rPr>
          <w:lang w:val="en-GB"/>
        </w:rPr>
        <w:instrText xml:space="preserve"> REF _Ref60661172 \r \h </w:instrText>
      </w:r>
      <w:r w:rsidR="00DD4B1B">
        <w:fldChar w:fldCharType="separate"/>
      </w:r>
      <w:r w:rsidR="00DD4B1B" w:rsidRPr="005D5C7C">
        <w:rPr>
          <w:lang w:val="en-GB"/>
        </w:rPr>
        <w:t>[1]</w:t>
      </w:r>
      <w:r w:rsidR="00DD4B1B">
        <w:fldChar w:fldCharType="end"/>
      </w:r>
      <w:r w:rsidRPr="000A2598">
        <w:rPr>
          <w:rStyle w:val="normaltextrun"/>
          <w:color w:val="000000"/>
          <w:shd w:val="clear" w:color="auto" w:fill="FFFFFF"/>
          <w:lang w:val="en-GB"/>
        </w:rPr>
        <w:t> was approved at RAN#90-e. Before that</w:t>
      </w:r>
      <w:r w:rsidR="00857030" w:rsidRPr="000A2598">
        <w:rPr>
          <w:rStyle w:val="normaltextrun"/>
          <w:color w:val="000000"/>
          <w:shd w:val="clear" w:color="auto" w:fill="FFFFFF"/>
          <w:lang w:val="en-GB"/>
        </w:rPr>
        <w:t xml:space="preserve"> </w:t>
      </w:r>
      <w:r w:rsidR="00857030" w:rsidRPr="000A2598">
        <w:rPr>
          <w:lang w:val="en-GB"/>
        </w:rPr>
        <w:t>3GPP</w:t>
      </w:r>
      <w:r w:rsidRPr="000A2598">
        <w:rPr>
          <w:lang w:val="en-GB"/>
        </w:rPr>
        <w:t xml:space="preserve"> carried out a study on </w:t>
      </w:r>
      <w:r w:rsidR="009A03F3" w:rsidRPr="000A2598">
        <w:rPr>
          <w:lang w:val="en-GB"/>
        </w:rPr>
        <w:t xml:space="preserve">required changes to </w:t>
      </w:r>
      <w:r w:rsidRPr="000A2598">
        <w:rPr>
          <w:lang w:val="en-GB"/>
        </w:rPr>
        <w:t xml:space="preserve">NR </w:t>
      </w:r>
      <w:r w:rsidR="009A03F3" w:rsidRPr="000A2598">
        <w:rPr>
          <w:lang w:val="en-GB"/>
        </w:rPr>
        <w:t>using existing DL/UL waveform to support operation between 5</w:t>
      </w:r>
      <w:r w:rsidRPr="000A2598">
        <w:rPr>
          <w:lang w:val="en-GB"/>
        </w:rPr>
        <w:t xml:space="preserve">2.6 GHz </w:t>
      </w:r>
      <w:r w:rsidR="009A03F3" w:rsidRPr="000A2598">
        <w:rPr>
          <w:lang w:val="en-GB"/>
        </w:rPr>
        <w:t>and</w:t>
      </w:r>
      <w:r w:rsidRPr="000A2598">
        <w:rPr>
          <w:lang w:val="en-GB"/>
        </w:rPr>
        <w:t xml:space="preserve"> 71GHz </w:t>
      </w:r>
      <w:r w:rsidR="00857030" w:rsidRPr="00FE4191">
        <w:rPr>
          <w:rFonts w:eastAsia="Times New Roman"/>
          <w:color w:val="000000"/>
        </w:rPr>
        <w:fldChar w:fldCharType="begin"/>
      </w:r>
      <w:r w:rsidR="00857030" w:rsidRPr="000A2598">
        <w:rPr>
          <w:rFonts w:eastAsia="Times New Roman"/>
          <w:color w:val="000000"/>
          <w:lang w:val="en-GB"/>
        </w:rPr>
        <w:instrText xml:space="preserve"> REF _Ref60037183 \r \h </w:instrText>
      </w:r>
      <w:r w:rsidR="0062282D" w:rsidRPr="000A2598">
        <w:rPr>
          <w:rFonts w:eastAsia="Times New Roman"/>
          <w:color w:val="000000"/>
          <w:lang w:val="en-GB"/>
        </w:rPr>
        <w:instrText xml:space="preserve"> \* MERGEFORMAT </w:instrText>
      </w:r>
      <w:r w:rsidR="00857030" w:rsidRPr="00FE4191">
        <w:rPr>
          <w:rFonts w:eastAsia="Times New Roman"/>
          <w:color w:val="000000"/>
        </w:rPr>
      </w:r>
      <w:r w:rsidR="00857030" w:rsidRPr="00FE4191">
        <w:rPr>
          <w:rFonts w:eastAsia="Times New Roman"/>
          <w:color w:val="000000"/>
        </w:rPr>
        <w:fldChar w:fldCharType="separate"/>
      </w:r>
      <w:r w:rsidR="00415DBC">
        <w:rPr>
          <w:rFonts w:eastAsia="Times New Roman"/>
          <w:color w:val="000000"/>
          <w:lang w:val="en-GB"/>
        </w:rPr>
        <w:t>[1]</w:t>
      </w:r>
      <w:r w:rsidR="00857030" w:rsidRPr="00FE4191">
        <w:rPr>
          <w:rFonts w:eastAsia="Times New Roman"/>
          <w:color w:val="000000"/>
        </w:rPr>
        <w:fldChar w:fldCharType="end"/>
      </w:r>
      <w:r w:rsidRPr="000A2598">
        <w:rPr>
          <w:lang w:val="en-GB"/>
        </w:rPr>
        <w:t>.</w:t>
      </w:r>
      <w:r w:rsidR="005C414E" w:rsidRPr="000A2598">
        <w:rPr>
          <w:lang w:val="en-GB"/>
        </w:rPr>
        <w:t xml:space="preserve"> </w:t>
      </w:r>
      <w:r w:rsidR="00857030" w:rsidRPr="000A2598">
        <w:rPr>
          <w:bCs/>
          <w:lang w:val="en-GB"/>
        </w:rPr>
        <w:t>This contribution deals with the following objectives of the WID</w:t>
      </w:r>
      <w:r w:rsidR="00857030" w:rsidRPr="000A2598">
        <w:rPr>
          <w:rStyle w:val="normaltextrun"/>
          <w:color w:val="000000"/>
          <w:shd w:val="clear" w:color="auto" w:fill="FFFFFF"/>
          <w:lang w:val="en-GB"/>
        </w:rPr>
        <w:t>:</w:t>
      </w:r>
    </w:p>
    <w:tbl>
      <w:tblPr>
        <w:tblStyle w:val="TableGrid"/>
        <w:tblW w:w="0" w:type="auto"/>
        <w:tblLook w:val="04A0" w:firstRow="1" w:lastRow="0" w:firstColumn="1" w:lastColumn="0" w:noHBand="0" w:noVBand="1"/>
      </w:tblPr>
      <w:tblGrid>
        <w:gridCol w:w="9629"/>
      </w:tblGrid>
      <w:tr w:rsidR="00EE0D07" w14:paraId="55B810AD" w14:textId="77777777" w:rsidTr="00EE0D07">
        <w:tc>
          <w:tcPr>
            <w:tcW w:w="9629" w:type="dxa"/>
          </w:tcPr>
          <w:p w14:paraId="184F5D97" w14:textId="77777777" w:rsidR="00EE0D07" w:rsidRPr="00F772ED" w:rsidRDefault="00EE0D07" w:rsidP="00EE0D07">
            <w:pPr>
              <w:pStyle w:val="B1"/>
              <w:numPr>
                <w:ilvl w:val="0"/>
                <w:numId w:val="5"/>
              </w:numPr>
              <w:spacing w:before="180"/>
              <w:rPr>
                <w:rFonts w:ascii="Times New Roman" w:hAnsi="Times New Roman" w:cs="Times New Roman"/>
                <w:color w:val="0070C0"/>
                <w:lang w:val="en-GB" w:eastAsia="ja-JP"/>
              </w:rPr>
            </w:pPr>
            <w:r w:rsidRPr="00F772ED">
              <w:rPr>
                <w:rFonts w:ascii="Times New Roman" w:hAnsi="Times New Roman" w:cs="Times New Roman"/>
                <w:color w:val="0070C0"/>
                <w:lang w:val="en-GB" w:eastAsia="ja-JP"/>
              </w:rPr>
              <w:t>Supports 120kHz SCS for SSB and 120kHz SCS for initial access related signals/channels in an initial BWP.</w:t>
            </w:r>
          </w:p>
          <w:p w14:paraId="37C63695" w14:textId="77777777" w:rsidR="00EE0D07" w:rsidRPr="00F772ED" w:rsidRDefault="00EE0D07" w:rsidP="00EE0D07">
            <w:pPr>
              <w:pStyle w:val="B1"/>
              <w:numPr>
                <w:ilvl w:val="1"/>
                <w:numId w:val="5"/>
              </w:numPr>
              <w:spacing w:before="180"/>
              <w:rPr>
                <w:rFonts w:ascii="Times New Roman" w:hAnsi="Times New Roman" w:cs="Times New Roman"/>
                <w:color w:val="0070C0"/>
                <w:lang w:val="en-GB" w:eastAsia="ja-JP"/>
              </w:rPr>
            </w:pPr>
            <w:r w:rsidRPr="00F772ED">
              <w:rPr>
                <w:rFonts w:ascii="Times New Roman" w:hAnsi="Times New Roman" w:cs="Times New Roman"/>
                <w:color w:val="0070C0"/>
                <w:lang w:val="en-GB" w:eastAsia="ja-JP"/>
              </w:rPr>
              <w:t xml:space="preserve">Study and specify, if needed, additional SCS (240kHz, 480kHz, 960kHz) for SSB, and additional </w:t>
            </w:r>
            <w:proofErr w:type="gramStart"/>
            <w:r w:rsidRPr="00F772ED">
              <w:rPr>
                <w:rFonts w:ascii="Times New Roman" w:hAnsi="Times New Roman" w:cs="Times New Roman"/>
                <w:color w:val="0070C0"/>
                <w:lang w:val="en-GB" w:eastAsia="ja-JP"/>
              </w:rPr>
              <w:t>SCS(</w:t>
            </w:r>
            <w:proofErr w:type="gramEnd"/>
            <w:r w:rsidRPr="00F772ED">
              <w:rPr>
                <w:rFonts w:ascii="Times New Roman" w:hAnsi="Times New Roman" w:cs="Times New Roman"/>
                <w:color w:val="0070C0"/>
                <w:lang w:val="en-GB" w:eastAsia="ja-JP"/>
              </w:rPr>
              <w:t>480kHz, 960kHz) for initial access related signals/channels in initial BWP.</w:t>
            </w:r>
          </w:p>
          <w:p w14:paraId="4A28CBF8" w14:textId="77777777" w:rsidR="00EE0D07" w:rsidRPr="00F772ED" w:rsidRDefault="00EE0D07" w:rsidP="00EE0D07">
            <w:pPr>
              <w:pStyle w:val="B1"/>
              <w:numPr>
                <w:ilvl w:val="1"/>
                <w:numId w:val="5"/>
              </w:numPr>
              <w:spacing w:before="180"/>
              <w:rPr>
                <w:rFonts w:ascii="Times New Roman" w:hAnsi="Times New Roman" w:cs="Times New Roman"/>
                <w:color w:val="0070C0"/>
                <w:lang w:val="en-GB" w:eastAsia="ja-JP"/>
              </w:rPr>
            </w:pPr>
            <w:r w:rsidRPr="00F772ED">
              <w:rPr>
                <w:rFonts w:ascii="Times New Roman" w:hAnsi="Times New Roman" w:cs="Times New Roman"/>
                <w:color w:val="0070C0"/>
                <w:lang w:val="en-GB" w:eastAsia="ja-JP"/>
              </w:rPr>
              <w:t>Study and specify, if needed, additional SCS (480kHz, 960kHz) for SSB for cases other than initial access.</w:t>
            </w:r>
          </w:p>
          <w:p w14:paraId="1A25BAC5" w14:textId="77777777" w:rsidR="00EE0D07" w:rsidRPr="00F772ED" w:rsidRDefault="00EE0D07" w:rsidP="00EE0D07">
            <w:pPr>
              <w:pStyle w:val="B1"/>
              <w:numPr>
                <w:ilvl w:val="1"/>
                <w:numId w:val="5"/>
              </w:numPr>
              <w:spacing w:before="180"/>
              <w:rPr>
                <w:rFonts w:ascii="Times New Roman" w:hAnsi="Times New Roman" w:cs="Times New Roman"/>
                <w:color w:val="0070C0"/>
                <w:lang w:val="en-GB" w:eastAsia="ja-JP"/>
              </w:rPr>
            </w:pPr>
            <w:r w:rsidRPr="00F772ED">
              <w:rPr>
                <w:rFonts w:ascii="Times New Roman" w:hAnsi="Times New Roman" w:cs="Times New Roman"/>
                <w:color w:val="0070C0"/>
                <w:lang w:val="en-GB" w:eastAsia="ja-JP"/>
              </w:rPr>
              <w:t>Note: coverage enhancement for SSB is not pursued.</w:t>
            </w:r>
          </w:p>
          <w:p w14:paraId="347ACA98" w14:textId="77777777" w:rsidR="00EE0D07" w:rsidRPr="00F772ED" w:rsidRDefault="00EE0D07" w:rsidP="00EE0D07">
            <w:pPr>
              <w:pStyle w:val="ListParagraph"/>
              <w:numPr>
                <w:ilvl w:val="0"/>
                <w:numId w:val="5"/>
              </w:numPr>
              <w:rPr>
                <w:rFonts w:ascii="Times New Roman" w:hAnsi="Times New Roman" w:cs="Times New Roman"/>
                <w:color w:val="0070C0"/>
                <w:sz w:val="22"/>
                <w:szCs w:val="22"/>
                <w:lang w:val="en-GB" w:eastAsia="ja-JP"/>
              </w:rPr>
            </w:pPr>
            <w:r w:rsidRPr="00F772ED">
              <w:rPr>
                <w:rFonts w:ascii="Times New Roman" w:hAnsi="Times New Roman" w:cs="Times New Roman"/>
                <w:color w:val="0070C0"/>
                <w:sz w:val="22"/>
                <w:szCs w:val="22"/>
                <w:lang w:val="en-GB" w:eastAsia="ja-JP"/>
              </w:rPr>
              <w:t xml:space="preserve">Specify support for PRACH sequence lengths (i.e. L=139, L=571 and L=1151) and study, if needed, specify support for RO configuration for non-consecutive RACH occasions (RO) in time domain for operation in shared spectrum </w:t>
            </w:r>
          </w:p>
          <w:p w14:paraId="64C0DBAB" w14:textId="77777777" w:rsidR="00EE0D07" w:rsidRDefault="00EE0D07" w:rsidP="00857030">
            <w:pPr>
              <w:spacing w:after="0"/>
              <w:rPr>
                <w:rStyle w:val="normaltextrun"/>
                <w:color w:val="000000"/>
                <w:shd w:val="clear" w:color="auto" w:fill="FFFFFF"/>
                <w:lang w:val="en-GB"/>
              </w:rPr>
            </w:pPr>
          </w:p>
        </w:tc>
      </w:tr>
    </w:tbl>
    <w:p w14:paraId="08D117EF" w14:textId="77777777" w:rsidR="00EE0D07" w:rsidRPr="000A2598" w:rsidRDefault="00EE0D07" w:rsidP="00857030">
      <w:pPr>
        <w:spacing w:after="0"/>
        <w:rPr>
          <w:rStyle w:val="normaltextrun"/>
          <w:color w:val="000000"/>
          <w:shd w:val="clear" w:color="auto" w:fill="FFFFFF"/>
          <w:lang w:val="en-GB"/>
        </w:rPr>
      </w:pPr>
    </w:p>
    <w:p w14:paraId="5F03E8CE" w14:textId="7AFA5A16" w:rsidR="00857030" w:rsidRDefault="001508C1" w:rsidP="009A03F3">
      <w:pPr>
        <w:pStyle w:val="Heading1"/>
      </w:pPr>
      <w:r w:rsidRPr="00745FD1">
        <w:t>Discussion</w:t>
      </w:r>
    </w:p>
    <w:p w14:paraId="6447B61D" w14:textId="4B159310" w:rsidR="000A2598" w:rsidRDefault="00A471E4" w:rsidP="000A2598">
      <w:pPr>
        <w:pStyle w:val="Heading2"/>
      </w:pPr>
      <w:r>
        <w:t>Support of discovery burst</w:t>
      </w:r>
    </w:p>
    <w:p w14:paraId="15B7B50A" w14:textId="28F0256D" w:rsidR="00735D40" w:rsidRDefault="00735D40" w:rsidP="00735D40">
      <w:pPr>
        <w:rPr>
          <w:lang w:val="en-GB"/>
        </w:rPr>
      </w:pPr>
      <w:r>
        <w:rPr>
          <w:lang w:val="en-GB"/>
        </w:rPr>
        <w:t>The support of DB and DBTW was discussed in RAN1#104e</w:t>
      </w:r>
      <w:r w:rsidR="0083649B">
        <w:rPr>
          <w:lang w:val="en-GB"/>
        </w:rPr>
        <w:t xml:space="preserve"> and following agreement was made:</w:t>
      </w:r>
    </w:p>
    <w:tbl>
      <w:tblPr>
        <w:tblStyle w:val="TableGrid"/>
        <w:tblW w:w="0" w:type="auto"/>
        <w:tblLook w:val="04A0" w:firstRow="1" w:lastRow="0" w:firstColumn="1" w:lastColumn="0" w:noHBand="0" w:noVBand="1"/>
      </w:tblPr>
      <w:tblGrid>
        <w:gridCol w:w="9629"/>
      </w:tblGrid>
      <w:tr w:rsidR="0083649B" w:rsidRPr="009C333B" w14:paraId="5FEDED5A" w14:textId="77777777" w:rsidTr="0083649B">
        <w:tc>
          <w:tcPr>
            <w:tcW w:w="9629" w:type="dxa"/>
          </w:tcPr>
          <w:p w14:paraId="2170D13D" w14:textId="77777777" w:rsidR="0083649B" w:rsidRPr="0083649B" w:rsidRDefault="0083649B" w:rsidP="0083649B">
            <w:pPr>
              <w:spacing w:after="0"/>
              <w:jc w:val="both"/>
              <w:rPr>
                <w:rFonts w:ascii="Times New Roman" w:eastAsia="SimSun" w:hAnsi="Times New Roman" w:cs="Times New Roman"/>
                <w:highlight w:val="green"/>
                <w:lang w:eastAsia="zh-CN"/>
              </w:rPr>
            </w:pPr>
            <w:proofErr w:type="spellStart"/>
            <w:r w:rsidRPr="0083649B">
              <w:rPr>
                <w:rFonts w:ascii="Times New Roman" w:eastAsia="SimSun" w:hAnsi="Times New Roman" w:cs="Times New Roman"/>
                <w:highlight w:val="green"/>
                <w:lang w:eastAsia="zh-CN"/>
              </w:rPr>
              <w:t>Agreement</w:t>
            </w:r>
            <w:proofErr w:type="spellEnd"/>
            <w:r w:rsidRPr="0083649B">
              <w:rPr>
                <w:rFonts w:ascii="Times New Roman" w:eastAsia="SimSun" w:hAnsi="Times New Roman" w:cs="Times New Roman"/>
                <w:highlight w:val="green"/>
                <w:lang w:eastAsia="zh-CN"/>
              </w:rPr>
              <w:t>:</w:t>
            </w:r>
          </w:p>
          <w:p w14:paraId="0017E383" w14:textId="77777777" w:rsidR="0083649B" w:rsidRPr="00F76066" w:rsidRDefault="0083649B" w:rsidP="0083649B">
            <w:pPr>
              <w:numPr>
                <w:ilvl w:val="0"/>
                <w:numId w:val="13"/>
              </w:numPr>
              <w:spacing w:after="0"/>
              <w:jc w:val="both"/>
              <w:rPr>
                <w:rFonts w:ascii="Times New Roman" w:eastAsia="SimSun" w:hAnsi="Times New Roman" w:cs="Times New Roman"/>
                <w:lang w:eastAsia="zh-CN"/>
              </w:rPr>
            </w:pPr>
            <w:r w:rsidRPr="002D1F7E">
              <w:rPr>
                <w:rFonts w:ascii="Times New Roman" w:eastAsia="SimSun" w:hAnsi="Times New Roman" w:cs="Times New Roman"/>
                <w:lang w:eastAsia="zh-CN"/>
              </w:rPr>
              <w:t xml:space="preserve">For an </w:t>
            </w:r>
            <w:proofErr w:type="spellStart"/>
            <w:r w:rsidRPr="002D1F7E">
              <w:rPr>
                <w:rFonts w:ascii="Times New Roman" w:eastAsia="SimSun" w:hAnsi="Times New Roman" w:cs="Times New Roman"/>
                <w:lang w:eastAsia="zh-CN"/>
              </w:rPr>
              <w:t>unlicensed</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band</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that</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requires</w:t>
            </w:r>
            <w:proofErr w:type="spellEnd"/>
            <w:r w:rsidRPr="002D1F7E">
              <w:rPr>
                <w:rFonts w:ascii="Times New Roman" w:eastAsia="SimSun" w:hAnsi="Times New Roman" w:cs="Times New Roman"/>
                <w:lang w:eastAsia="zh-CN"/>
              </w:rPr>
              <w:t xml:space="preserve"> LBT, </w:t>
            </w:r>
            <w:proofErr w:type="spellStart"/>
            <w:r w:rsidRPr="002D1F7E">
              <w:rPr>
                <w:rFonts w:ascii="Times New Roman" w:eastAsia="SimSun" w:hAnsi="Times New Roman" w:cs="Times New Roman"/>
                <w:lang w:eastAsia="zh-CN"/>
              </w:rPr>
              <w:t>further</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study</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whether</w:t>
            </w:r>
            <w:proofErr w:type="spellEnd"/>
            <w:r w:rsidRPr="002D1F7E">
              <w:rPr>
                <w:rFonts w:ascii="Times New Roman" w:eastAsia="SimSun" w:hAnsi="Times New Roman" w:cs="Times New Roman"/>
                <w:lang w:eastAsia="zh-CN"/>
              </w:rPr>
              <w:t>/</w:t>
            </w:r>
            <w:proofErr w:type="spellStart"/>
            <w:r w:rsidRPr="002D1F7E">
              <w:rPr>
                <w:rFonts w:ascii="Times New Roman" w:eastAsia="SimSun" w:hAnsi="Times New Roman" w:cs="Times New Roman"/>
                <w:lang w:eastAsia="zh-CN"/>
              </w:rPr>
              <w:t>how</w:t>
            </w:r>
            <w:proofErr w:type="spellEnd"/>
            <w:r w:rsidRPr="002D1F7E">
              <w:rPr>
                <w:rFonts w:ascii="Times New Roman" w:eastAsia="SimSun" w:hAnsi="Times New Roman" w:cs="Times New Roman"/>
                <w:lang w:eastAsia="zh-CN"/>
              </w:rPr>
              <w:t xml:space="preserve"> to </w:t>
            </w:r>
            <w:proofErr w:type="spellStart"/>
            <w:r w:rsidRPr="002D1F7E">
              <w:rPr>
                <w:rFonts w:ascii="Times New Roman" w:eastAsia="SimSun" w:hAnsi="Times New Roman" w:cs="Times New Roman"/>
                <w:lang w:eastAsia="zh-CN"/>
              </w:rPr>
              <w:t>support</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discovery</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burst</w:t>
            </w:r>
            <w:proofErr w:type="spellEnd"/>
            <w:r w:rsidRPr="002D1F7E">
              <w:rPr>
                <w:rFonts w:ascii="Times New Roman" w:eastAsia="SimSun" w:hAnsi="Times New Roman" w:cs="Times New Roman"/>
                <w:lang w:eastAsia="zh-CN"/>
              </w:rPr>
              <w:t xml:space="preserve"> (DB) and </w:t>
            </w:r>
            <w:proofErr w:type="spellStart"/>
            <w:r w:rsidRPr="002D1F7E">
              <w:rPr>
                <w:rFonts w:ascii="Times New Roman" w:eastAsia="SimSun" w:hAnsi="Times New Roman" w:cs="Times New Roman"/>
                <w:lang w:eastAsia="zh-CN"/>
              </w:rPr>
              <w:t>discovery</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burst</w:t>
            </w:r>
            <w:proofErr w:type="spellEnd"/>
            <w:r w:rsidRPr="002D1F7E">
              <w:rPr>
                <w:rFonts w:ascii="Times New Roman" w:eastAsia="SimSun" w:hAnsi="Times New Roman" w:cs="Times New Roman"/>
                <w:lang w:eastAsia="zh-CN"/>
              </w:rPr>
              <w:t xml:space="preserve"> transmission </w:t>
            </w:r>
            <w:proofErr w:type="spellStart"/>
            <w:r w:rsidRPr="002D1F7E">
              <w:rPr>
                <w:rFonts w:ascii="Times New Roman" w:eastAsia="SimSun" w:hAnsi="Times New Roman" w:cs="Times New Roman"/>
                <w:lang w:eastAsia="zh-CN"/>
              </w:rPr>
              <w:t>window</w:t>
            </w:r>
            <w:proofErr w:type="spellEnd"/>
            <w:r w:rsidRPr="002D1F7E">
              <w:rPr>
                <w:rFonts w:ascii="Times New Roman" w:eastAsia="SimSun" w:hAnsi="Times New Roman" w:cs="Times New Roman"/>
                <w:lang w:eastAsia="zh-CN"/>
              </w:rPr>
              <w:t xml:space="preserve"> (DBTW) at </w:t>
            </w:r>
            <w:proofErr w:type="spellStart"/>
            <w:r w:rsidRPr="00F76066">
              <w:rPr>
                <w:rFonts w:ascii="Times New Roman" w:eastAsia="SimSun" w:hAnsi="Times New Roman" w:cs="Times New Roman"/>
                <w:lang w:eastAsia="zh-CN"/>
              </w:rPr>
              <w:t>least</w:t>
            </w:r>
            <w:proofErr w:type="spellEnd"/>
            <w:r w:rsidRPr="00F76066">
              <w:rPr>
                <w:rFonts w:ascii="Times New Roman" w:eastAsia="SimSun" w:hAnsi="Times New Roman" w:cs="Times New Roman"/>
                <w:lang w:eastAsia="zh-CN"/>
              </w:rPr>
              <w:t xml:space="preserve"> for 120 kHz SSB SCS</w:t>
            </w:r>
          </w:p>
          <w:p w14:paraId="2F7FBD9B" w14:textId="77777777" w:rsidR="0083649B" w:rsidRPr="0083649B" w:rsidRDefault="0083649B" w:rsidP="0083649B">
            <w:pPr>
              <w:numPr>
                <w:ilvl w:val="1"/>
                <w:numId w:val="13"/>
              </w:numPr>
              <w:spacing w:after="0"/>
              <w:jc w:val="both"/>
              <w:rPr>
                <w:rFonts w:ascii="Times New Roman" w:eastAsia="SimSun" w:hAnsi="Times New Roman" w:cs="Times New Roman"/>
                <w:lang w:eastAsia="zh-CN"/>
              </w:rPr>
            </w:pPr>
            <w:r w:rsidRPr="0083649B">
              <w:rPr>
                <w:rFonts w:ascii="Times New Roman" w:eastAsia="SimSun" w:hAnsi="Times New Roman" w:cs="Times New Roman"/>
                <w:lang w:eastAsia="zh-CN"/>
              </w:rPr>
              <w:t xml:space="preserve">If DB </w:t>
            </w:r>
            <w:proofErr w:type="spellStart"/>
            <w:r w:rsidRPr="0083649B">
              <w:rPr>
                <w:rFonts w:ascii="Times New Roman" w:eastAsia="SimSun" w:hAnsi="Times New Roman" w:cs="Times New Roman"/>
                <w:lang w:eastAsia="zh-CN"/>
              </w:rPr>
              <w:t>supported</w:t>
            </w:r>
            <w:proofErr w:type="spellEnd"/>
            <w:r w:rsidRPr="0083649B">
              <w:rPr>
                <w:rFonts w:ascii="Times New Roman" w:eastAsia="SimSun" w:hAnsi="Times New Roman" w:cs="Times New Roman"/>
                <w:lang w:eastAsia="zh-CN"/>
              </w:rPr>
              <w:t xml:space="preserve"> </w:t>
            </w:r>
          </w:p>
          <w:p w14:paraId="5299B2CF" w14:textId="77777777" w:rsidR="0083649B" w:rsidRPr="00F76066" w:rsidRDefault="0083649B" w:rsidP="0083649B">
            <w:pPr>
              <w:numPr>
                <w:ilvl w:val="2"/>
                <w:numId w:val="13"/>
              </w:numPr>
              <w:spacing w:after="0"/>
              <w:jc w:val="both"/>
              <w:rPr>
                <w:rFonts w:ascii="Times New Roman" w:eastAsia="SimSun" w:hAnsi="Times New Roman" w:cs="Times New Roman"/>
                <w:lang w:eastAsia="zh-CN"/>
              </w:rPr>
            </w:pPr>
            <w:r w:rsidRPr="002D1F7E">
              <w:rPr>
                <w:rFonts w:ascii="Times New Roman" w:eastAsia="SimSun" w:hAnsi="Times New Roman" w:cs="Times New Roman"/>
                <w:lang w:eastAsia="zh-CN"/>
              </w:rPr>
              <w:t xml:space="preserve">FFS: </w:t>
            </w:r>
            <w:proofErr w:type="spellStart"/>
            <w:r w:rsidRPr="002D1F7E">
              <w:rPr>
                <w:rFonts w:ascii="Times New Roman" w:eastAsia="SimSun" w:hAnsi="Times New Roman" w:cs="Times New Roman"/>
                <w:lang w:eastAsia="zh-CN"/>
              </w:rPr>
              <w:t>What</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s</w:t>
            </w:r>
            <w:r w:rsidRPr="00F76066">
              <w:rPr>
                <w:rFonts w:ascii="Times New Roman" w:eastAsia="SimSun" w:hAnsi="Times New Roman" w:cs="Times New Roman"/>
                <w:lang w:eastAsia="zh-CN"/>
              </w:rPr>
              <w:t>ignals</w:t>
            </w:r>
            <w:proofErr w:type="spellEnd"/>
            <w:r w:rsidRPr="00F76066">
              <w:rPr>
                <w:rFonts w:ascii="Times New Roman" w:eastAsia="SimSun" w:hAnsi="Times New Roman" w:cs="Times New Roman"/>
                <w:lang w:eastAsia="zh-CN"/>
              </w:rPr>
              <w:t>/</w:t>
            </w:r>
            <w:proofErr w:type="spellStart"/>
            <w:r w:rsidRPr="00F76066">
              <w:rPr>
                <w:rFonts w:ascii="Times New Roman" w:eastAsia="SimSun" w:hAnsi="Times New Roman" w:cs="Times New Roman"/>
                <w:lang w:eastAsia="zh-CN"/>
              </w:rPr>
              <w:t>channels</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are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included</w:t>
            </w:r>
            <w:proofErr w:type="spellEnd"/>
            <w:r w:rsidRPr="00F76066">
              <w:rPr>
                <w:rFonts w:ascii="Times New Roman" w:eastAsia="SimSun" w:hAnsi="Times New Roman" w:cs="Times New Roman"/>
                <w:lang w:eastAsia="zh-CN"/>
              </w:rPr>
              <w:t xml:space="preserve"> in DB </w:t>
            </w:r>
            <w:proofErr w:type="spellStart"/>
            <w:r w:rsidRPr="00F76066">
              <w:rPr>
                <w:rFonts w:ascii="Times New Roman" w:eastAsia="SimSun" w:hAnsi="Times New Roman" w:cs="Times New Roman"/>
                <w:lang w:eastAsia="zh-CN"/>
              </w:rPr>
              <w:t>other</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than</w:t>
            </w:r>
            <w:proofErr w:type="spellEnd"/>
            <w:r w:rsidRPr="00F76066">
              <w:rPr>
                <w:rFonts w:ascii="Times New Roman" w:eastAsia="SimSun" w:hAnsi="Times New Roman" w:cs="Times New Roman"/>
                <w:lang w:eastAsia="zh-CN"/>
              </w:rPr>
              <w:t xml:space="preserve"> SS/PBCH </w:t>
            </w:r>
            <w:proofErr w:type="spellStart"/>
            <w:r w:rsidRPr="00F76066">
              <w:rPr>
                <w:rFonts w:ascii="Times New Roman" w:eastAsia="SimSun" w:hAnsi="Times New Roman" w:cs="Times New Roman"/>
                <w:lang w:eastAsia="zh-CN"/>
              </w:rPr>
              <w:t>block</w:t>
            </w:r>
            <w:proofErr w:type="spellEnd"/>
          </w:p>
          <w:p w14:paraId="6D6D8BF5" w14:textId="77777777" w:rsidR="0083649B" w:rsidRPr="0083649B" w:rsidRDefault="0083649B" w:rsidP="0083649B">
            <w:pPr>
              <w:numPr>
                <w:ilvl w:val="1"/>
                <w:numId w:val="13"/>
              </w:numPr>
              <w:spacing w:after="0"/>
              <w:jc w:val="both"/>
              <w:rPr>
                <w:rFonts w:ascii="Times New Roman" w:eastAsia="SimSun" w:hAnsi="Times New Roman" w:cs="Times New Roman"/>
                <w:lang w:eastAsia="zh-CN"/>
              </w:rPr>
            </w:pPr>
            <w:r w:rsidRPr="0083649B">
              <w:rPr>
                <w:rFonts w:ascii="Times New Roman" w:eastAsia="SimSun" w:hAnsi="Times New Roman" w:cs="Times New Roman"/>
                <w:lang w:eastAsia="zh-CN"/>
              </w:rPr>
              <w:t xml:space="preserve">If DBTW is </w:t>
            </w:r>
            <w:proofErr w:type="spellStart"/>
            <w:r w:rsidRPr="0083649B">
              <w:rPr>
                <w:rFonts w:ascii="Times New Roman" w:eastAsia="SimSun" w:hAnsi="Times New Roman" w:cs="Times New Roman"/>
                <w:lang w:eastAsia="zh-CN"/>
              </w:rPr>
              <w:t>supported</w:t>
            </w:r>
            <w:proofErr w:type="spellEnd"/>
          </w:p>
          <w:p w14:paraId="1E9F3143" w14:textId="77777777" w:rsidR="0083649B" w:rsidRPr="00F76066" w:rsidRDefault="0083649B" w:rsidP="0083649B">
            <w:pPr>
              <w:numPr>
                <w:ilvl w:val="2"/>
                <w:numId w:val="13"/>
              </w:numPr>
              <w:spacing w:after="0"/>
              <w:jc w:val="both"/>
              <w:rPr>
                <w:rFonts w:ascii="Times New Roman" w:eastAsia="SimSun" w:hAnsi="Times New Roman" w:cs="Times New Roman"/>
                <w:lang w:eastAsia="zh-CN"/>
              </w:rPr>
            </w:pPr>
            <w:r w:rsidRPr="002D1F7E">
              <w:rPr>
                <w:rFonts w:ascii="Times New Roman" w:eastAsia="SimSun" w:hAnsi="Times New Roman" w:cs="Times New Roman"/>
                <w:lang w:eastAsia="zh-CN"/>
              </w:rPr>
              <w:t xml:space="preserve">Support </w:t>
            </w:r>
            <w:proofErr w:type="spellStart"/>
            <w:r w:rsidRPr="002D1F7E">
              <w:rPr>
                <w:rFonts w:ascii="Times New Roman" w:eastAsia="SimSun" w:hAnsi="Times New Roman" w:cs="Times New Roman"/>
                <w:lang w:eastAsia="zh-CN"/>
              </w:rPr>
              <w:t>mechanism</w:t>
            </w:r>
            <w:proofErr w:type="spellEnd"/>
            <w:r w:rsidRPr="002D1F7E">
              <w:rPr>
                <w:rFonts w:ascii="Times New Roman" w:eastAsia="SimSun" w:hAnsi="Times New Roman" w:cs="Times New Roman"/>
                <w:lang w:eastAsia="zh-CN"/>
              </w:rPr>
              <w:t xml:space="preserve"> to </w:t>
            </w:r>
            <w:proofErr w:type="spellStart"/>
            <w:r w:rsidRPr="002D1F7E">
              <w:rPr>
                <w:rFonts w:ascii="Times New Roman" w:eastAsia="SimSun" w:hAnsi="Times New Roman" w:cs="Times New Roman"/>
                <w:lang w:eastAsia="zh-CN"/>
              </w:rPr>
              <w:t>indicate</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or</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inform</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that</w:t>
            </w:r>
            <w:proofErr w:type="spellEnd"/>
            <w:r w:rsidRPr="002D1F7E">
              <w:rPr>
                <w:rFonts w:ascii="Times New Roman" w:eastAsia="SimSun" w:hAnsi="Times New Roman" w:cs="Times New Roman"/>
                <w:lang w:eastAsia="zh-CN"/>
              </w:rPr>
              <w:t xml:space="preserve"> DBTW is </w:t>
            </w:r>
            <w:proofErr w:type="spellStart"/>
            <w:r w:rsidRPr="002D1F7E">
              <w:rPr>
                <w:rFonts w:ascii="Times New Roman" w:eastAsia="SimSun" w:hAnsi="Times New Roman" w:cs="Times New Roman"/>
                <w:lang w:eastAsia="zh-CN"/>
              </w:rPr>
              <w:t>enabled</w:t>
            </w:r>
            <w:proofErr w:type="spellEnd"/>
            <w:r w:rsidRPr="002D1F7E">
              <w:rPr>
                <w:rFonts w:ascii="Times New Roman" w:eastAsia="SimSun" w:hAnsi="Times New Roman" w:cs="Times New Roman"/>
                <w:lang w:eastAsia="zh-CN"/>
              </w:rPr>
              <w:t>/</w:t>
            </w:r>
            <w:proofErr w:type="spellStart"/>
            <w:r w:rsidRPr="002D1F7E">
              <w:rPr>
                <w:rFonts w:ascii="Times New Roman" w:eastAsia="SimSun" w:hAnsi="Times New Roman" w:cs="Times New Roman"/>
                <w:lang w:eastAsia="zh-CN"/>
              </w:rPr>
              <w:t>disabled</w:t>
            </w:r>
            <w:proofErr w:type="spellEnd"/>
            <w:r w:rsidRPr="002D1F7E">
              <w:rPr>
                <w:rFonts w:ascii="Times New Roman" w:eastAsia="SimSun" w:hAnsi="Times New Roman" w:cs="Times New Roman"/>
                <w:lang w:eastAsia="zh-CN"/>
              </w:rPr>
              <w:t xml:space="preserve"> for </w:t>
            </w:r>
            <w:proofErr w:type="spellStart"/>
            <w:r w:rsidRPr="002D1F7E">
              <w:rPr>
                <w:rFonts w:ascii="Times New Roman" w:eastAsia="SimSun" w:hAnsi="Times New Roman" w:cs="Times New Roman"/>
                <w:lang w:eastAsia="zh-CN"/>
              </w:rPr>
              <w:t>both</w:t>
            </w:r>
            <w:proofErr w:type="spellEnd"/>
            <w:r w:rsidRPr="002D1F7E">
              <w:rPr>
                <w:rFonts w:ascii="Times New Roman" w:eastAsia="SimSun" w:hAnsi="Times New Roman" w:cs="Times New Roman"/>
                <w:lang w:eastAsia="zh-CN"/>
              </w:rPr>
              <w:t xml:space="preserve"> IDLE and CONNECTED </w:t>
            </w:r>
            <w:proofErr w:type="spellStart"/>
            <w:r w:rsidRPr="002D1F7E">
              <w:rPr>
                <w:rFonts w:ascii="Times New Roman" w:eastAsia="SimSun" w:hAnsi="Times New Roman" w:cs="Times New Roman"/>
                <w:lang w:eastAsia="zh-CN"/>
              </w:rPr>
              <w:t>mode</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UEs</w:t>
            </w:r>
            <w:proofErr w:type="spellEnd"/>
          </w:p>
          <w:p w14:paraId="5C31A989" w14:textId="77777777" w:rsidR="0083649B" w:rsidRPr="00F76066" w:rsidRDefault="0083649B" w:rsidP="0083649B">
            <w:pPr>
              <w:numPr>
                <w:ilvl w:val="3"/>
                <w:numId w:val="13"/>
              </w:numPr>
              <w:spacing w:after="0"/>
              <w:jc w:val="both"/>
              <w:rPr>
                <w:rFonts w:ascii="Times New Roman" w:eastAsia="SimSun" w:hAnsi="Times New Roman" w:cs="Times New Roman"/>
                <w:lang w:eastAsia="zh-CN"/>
              </w:rPr>
            </w:pPr>
            <w:r w:rsidRPr="00F76066">
              <w:rPr>
                <w:rFonts w:ascii="Times New Roman" w:eastAsia="SimSun" w:hAnsi="Times New Roman" w:cs="Times New Roman"/>
                <w:lang w:eastAsia="zh-CN"/>
              </w:rPr>
              <w:t xml:space="preserve">FFS: </w:t>
            </w:r>
            <w:proofErr w:type="spellStart"/>
            <w:r w:rsidRPr="00F76066">
              <w:rPr>
                <w:rFonts w:ascii="Times New Roman" w:eastAsia="SimSun" w:hAnsi="Times New Roman" w:cs="Times New Roman"/>
                <w:lang w:eastAsia="zh-CN"/>
              </w:rPr>
              <w:t>how</w:t>
            </w:r>
            <w:proofErr w:type="spellEnd"/>
            <w:r w:rsidRPr="00F76066">
              <w:rPr>
                <w:rFonts w:ascii="Times New Roman" w:eastAsia="SimSun" w:hAnsi="Times New Roman" w:cs="Times New Roman"/>
                <w:lang w:eastAsia="zh-CN"/>
              </w:rPr>
              <w:t xml:space="preserve"> to </w:t>
            </w:r>
            <w:proofErr w:type="spellStart"/>
            <w:r w:rsidRPr="00F76066">
              <w:rPr>
                <w:rFonts w:ascii="Times New Roman" w:eastAsia="SimSun" w:hAnsi="Times New Roman" w:cs="Times New Roman"/>
                <w:lang w:eastAsia="zh-CN"/>
              </w:rPr>
              <w:t>support</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UEs</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performing</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initial</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access</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that</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do</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not</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have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any</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prior</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information</w:t>
            </w:r>
            <w:proofErr w:type="spellEnd"/>
            <w:r w:rsidRPr="00F76066">
              <w:rPr>
                <w:rFonts w:ascii="Times New Roman" w:eastAsia="SimSun" w:hAnsi="Times New Roman" w:cs="Times New Roman"/>
                <w:lang w:eastAsia="zh-CN"/>
              </w:rPr>
              <w:t xml:space="preserve"> on DBTW.</w:t>
            </w:r>
          </w:p>
          <w:p w14:paraId="7841D092" w14:textId="77777777" w:rsidR="0083649B" w:rsidRPr="00F76066" w:rsidRDefault="0083649B" w:rsidP="0083649B">
            <w:pPr>
              <w:numPr>
                <w:ilvl w:val="2"/>
                <w:numId w:val="13"/>
              </w:numPr>
              <w:spacing w:after="0"/>
              <w:jc w:val="both"/>
              <w:rPr>
                <w:rFonts w:ascii="Times New Roman" w:eastAsia="SimSun" w:hAnsi="Times New Roman" w:cs="Times New Roman"/>
                <w:lang w:eastAsia="zh-CN"/>
              </w:rPr>
            </w:pPr>
            <w:r w:rsidRPr="00F76066">
              <w:rPr>
                <w:rFonts w:ascii="Times New Roman" w:eastAsia="SimSun" w:hAnsi="Times New Roman" w:cs="Times New Roman"/>
                <w:lang w:eastAsia="zh-CN"/>
              </w:rPr>
              <w:t xml:space="preserve">PBCH </w:t>
            </w:r>
            <w:proofErr w:type="spellStart"/>
            <w:r w:rsidRPr="00F76066">
              <w:rPr>
                <w:rFonts w:ascii="Times New Roman" w:eastAsia="SimSun" w:hAnsi="Times New Roman" w:cs="Times New Roman"/>
                <w:lang w:eastAsia="zh-CN"/>
              </w:rPr>
              <w:t>payload</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size</w:t>
            </w:r>
            <w:proofErr w:type="spellEnd"/>
            <w:r w:rsidRPr="00F76066">
              <w:rPr>
                <w:rFonts w:ascii="Times New Roman" w:eastAsia="SimSun" w:hAnsi="Times New Roman" w:cs="Times New Roman"/>
                <w:lang w:eastAsia="zh-CN"/>
              </w:rPr>
              <w:t xml:space="preserve"> is no </w:t>
            </w:r>
            <w:proofErr w:type="spellStart"/>
            <w:r w:rsidRPr="00F76066">
              <w:rPr>
                <w:rFonts w:ascii="Times New Roman" w:eastAsia="SimSun" w:hAnsi="Times New Roman" w:cs="Times New Roman"/>
                <w:lang w:eastAsia="zh-CN"/>
              </w:rPr>
              <w:t>greater</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than</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that</w:t>
            </w:r>
            <w:proofErr w:type="spellEnd"/>
            <w:r w:rsidRPr="00F76066">
              <w:rPr>
                <w:rFonts w:ascii="Times New Roman" w:eastAsia="SimSun" w:hAnsi="Times New Roman" w:cs="Times New Roman"/>
                <w:lang w:eastAsia="zh-CN"/>
              </w:rPr>
              <w:t xml:space="preserve"> for FR2</w:t>
            </w:r>
          </w:p>
          <w:p w14:paraId="0FEB6F26" w14:textId="77777777" w:rsidR="0083649B" w:rsidRPr="00F76066" w:rsidRDefault="0083649B" w:rsidP="0083649B">
            <w:pPr>
              <w:numPr>
                <w:ilvl w:val="2"/>
                <w:numId w:val="13"/>
              </w:numPr>
              <w:spacing w:after="0"/>
              <w:jc w:val="both"/>
              <w:rPr>
                <w:rFonts w:ascii="Times New Roman" w:eastAsia="SimSun" w:hAnsi="Times New Roman" w:cs="Times New Roman"/>
                <w:lang w:eastAsia="zh-CN"/>
              </w:rPr>
            </w:pPr>
            <w:proofErr w:type="spellStart"/>
            <w:r w:rsidRPr="00F76066">
              <w:rPr>
                <w:rFonts w:ascii="Times New Roman" w:eastAsia="SimSun" w:hAnsi="Times New Roman" w:cs="Times New Roman"/>
                <w:lang w:eastAsia="zh-CN"/>
              </w:rPr>
              <w:t>Duration</w:t>
            </w:r>
            <w:proofErr w:type="spellEnd"/>
            <w:r w:rsidRPr="00F76066">
              <w:rPr>
                <w:rFonts w:ascii="Times New Roman" w:eastAsia="SimSun" w:hAnsi="Times New Roman" w:cs="Times New Roman"/>
                <w:lang w:eastAsia="zh-CN"/>
              </w:rPr>
              <w:t xml:space="preserve"> of DBTW is no </w:t>
            </w:r>
            <w:proofErr w:type="spellStart"/>
            <w:r w:rsidRPr="00F76066">
              <w:rPr>
                <w:rFonts w:ascii="Times New Roman" w:eastAsia="SimSun" w:hAnsi="Times New Roman" w:cs="Times New Roman"/>
                <w:lang w:eastAsia="zh-CN"/>
              </w:rPr>
              <w:t>greater</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than</w:t>
            </w:r>
            <w:proofErr w:type="spellEnd"/>
            <w:r w:rsidRPr="00F76066">
              <w:rPr>
                <w:rFonts w:ascii="Times New Roman" w:eastAsia="SimSun" w:hAnsi="Times New Roman" w:cs="Times New Roman"/>
                <w:lang w:eastAsia="zh-CN"/>
              </w:rPr>
              <w:t xml:space="preserve"> 5 ms</w:t>
            </w:r>
          </w:p>
          <w:p w14:paraId="5613ACE4" w14:textId="77777777" w:rsidR="0083649B" w:rsidRPr="00F76066" w:rsidRDefault="0083649B" w:rsidP="0083649B">
            <w:pPr>
              <w:numPr>
                <w:ilvl w:val="2"/>
                <w:numId w:val="13"/>
              </w:numPr>
              <w:spacing w:after="0"/>
              <w:jc w:val="both"/>
              <w:rPr>
                <w:rFonts w:ascii="Times New Roman" w:eastAsia="SimSun" w:hAnsi="Times New Roman" w:cs="Times New Roman"/>
                <w:lang w:eastAsia="zh-CN"/>
              </w:rPr>
            </w:pPr>
            <w:proofErr w:type="spellStart"/>
            <w:r w:rsidRPr="00F76066">
              <w:rPr>
                <w:rFonts w:ascii="Times New Roman" w:eastAsia="SimSun" w:hAnsi="Times New Roman" w:cs="Times New Roman"/>
                <w:lang w:eastAsia="zh-CN"/>
              </w:rPr>
              <w:t>Number</w:t>
            </w:r>
            <w:proofErr w:type="spellEnd"/>
            <w:r w:rsidRPr="00F76066">
              <w:rPr>
                <w:rFonts w:ascii="Times New Roman" w:eastAsia="SimSun" w:hAnsi="Times New Roman" w:cs="Times New Roman"/>
                <w:lang w:eastAsia="zh-CN"/>
              </w:rPr>
              <w:t xml:space="preserve"> of PBCH DMRS </w:t>
            </w:r>
            <w:proofErr w:type="spellStart"/>
            <w:r w:rsidRPr="00F76066">
              <w:rPr>
                <w:rFonts w:ascii="Times New Roman" w:eastAsia="SimSun" w:hAnsi="Times New Roman" w:cs="Times New Roman"/>
                <w:lang w:eastAsia="zh-CN"/>
              </w:rPr>
              <w:t>sequences</w:t>
            </w:r>
            <w:proofErr w:type="spellEnd"/>
            <w:r w:rsidRPr="00F76066">
              <w:rPr>
                <w:rFonts w:ascii="Times New Roman" w:eastAsia="SimSun" w:hAnsi="Times New Roman" w:cs="Times New Roman"/>
                <w:lang w:eastAsia="zh-CN"/>
              </w:rPr>
              <w:t xml:space="preserve"> is </w:t>
            </w:r>
            <w:proofErr w:type="spellStart"/>
            <w:r w:rsidRPr="00F76066">
              <w:rPr>
                <w:rFonts w:ascii="Times New Roman" w:eastAsia="SimSun" w:hAnsi="Times New Roman" w:cs="Times New Roman"/>
                <w:lang w:eastAsia="zh-CN"/>
              </w:rPr>
              <w:t>the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same</w:t>
            </w:r>
            <w:proofErr w:type="spellEnd"/>
            <w:r w:rsidRPr="00F76066">
              <w:rPr>
                <w:rFonts w:ascii="Times New Roman" w:eastAsia="SimSun" w:hAnsi="Times New Roman" w:cs="Times New Roman"/>
                <w:lang w:eastAsia="zh-CN"/>
              </w:rPr>
              <w:t xml:space="preserve"> as for FR2</w:t>
            </w:r>
          </w:p>
          <w:p w14:paraId="4BDC877C" w14:textId="77777777" w:rsidR="0083649B" w:rsidRPr="00F76066" w:rsidRDefault="0083649B" w:rsidP="0083649B">
            <w:pPr>
              <w:numPr>
                <w:ilvl w:val="1"/>
                <w:numId w:val="13"/>
              </w:numPr>
              <w:spacing w:after="0"/>
              <w:jc w:val="both"/>
              <w:rPr>
                <w:rFonts w:ascii="Times New Roman" w:eastAsia="SimSun" w:hAnsi="Times New Roman" w:cs="Times New Roman"/>
                <w:lang w:eastAsia="zh-CN"/>
              </w:rPr>
            </w:pPr>
            <w:proofErr w:type="spellStart"/>
            <w:r w:rsidRPr="00F76066">
              <w:rPr>
                <w:rFonts w:ascii="Times New Roman" w:eastAsia="SimSun" w:hAnsi="Times New Roman" w:cs="Times New Roman"/>
                <w:lang w:eastAsia="zh-CN"/>
              </w:rPr>
              <w:lastRenderedPageBreak/>
              <w:t>The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following</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points</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are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additionally</w:t>
            </w:r>
            <w:proofErr w:type="spellEnd"/>
            <w:r w:rsidRPr="00F76066">
              <w:rPr>
                <w:rFonts w:ascii="Times New Roman" w:eastAsia="SimSun" w:hAnsi="Times New Roman" w:cs="Times New Roman"/>
                <w:lang w:eastAsia="zh-CN"/>
              </w:rPr>
              <w:t xml:space="preserve"> FFS:</w:t>
            </w:r>
          </w:p>
          <w:p w14:paraId="66468606" w14:textId="77777777" w:rsidR="0083649B" w:rsidRPr="00F76066" w:rsidRDefault="0083649B" w:rsidP="0083649B">
            <w:pPr>
              <w:numPr>
                <w:ilvl w:val="2"/>
                <w:numId w:val="13"/>
              </w:numPr>
              <w:spacing w:after="0"/>
              <w:jc w:val="both"/>
              <w:rPr>
                <w:rFonts w:ascii="Times New Roman" w:eastAsia="SimSun" w:hAnsi="Times New Roman" w:cs="Times New Roman"/>
                <w:lang w:eastAsia="zh-CN"/>
              </w:rPr>
            </w:pPr>
            <w:r w:rsidRPr="00F76066">
              <w:rPr>
                <w:rFonts w:ascii="Times New Roman" w:eastAsia="SimSun" w:hAnsi="Times New Roman" w:cs="Times New Roman"/>
                <w:lang w:eastAsia="zh-CN"/>
              </w:rPr>
              <w:t xml:space="preserve">How to </w:t>
            </w:r>
            <w:proofErr w:type="spellStart"/>
            <w:r w:rsidRPr="00F76066">
              <w:rPr>
                <w:rFonts w:ascii="Times New Roman" w:eastAsia="SimSun" w:hAnsi="Times New Roman" w:cs="Times New Roman"/>
                <w:lang w:eastAsia="zh-CN"/>
              </w:rPr>
              <w:t>indicate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candidate</w:t>
            </w:r>
            <w:proofErr w:type="spellEnd"/>
            <w:r w:rsidRPr="00F76066">
              <w:rPr>
                <w:rFonts w:ascii="Times New Roman" w:eastAsia="SimSun" w:hAnsi="Times New Roman" w:cs="Times New Roman"/>
                <w:lang w:eastAsia="zh-CN"/>
              </w:rPr>
              <w:t xml:space="preserve"> SSB </w:t>
            </w:r>
            <w:proofErr w:type="spellStart"/>
            <w:r w:rsidRPr="00F76066">
              <w:rPr>
                <w:rFonts w:ascii="Times New Roman" w:eastAsia="SimSun" w:hAnsi="Times New Roman" w:cs="Times New Roman"/>
                <w:lang w:eastAsia="zh-CN"/>
              </w:rPr>
              <w:t>indices</w:t>
            </w:r>
            <w:proofErr w:type="spellEnd"/>
            <w:r w:rsidRPr="00F76066">
              <w:rPr>
                <w:rFonts w:ascii="Times New Roman" w:eastAsia="SimSun" w:hAnsi="Times New Roman" w:cs="Times New Roman"/>
                <w:lang w:eastAsia="zh-CN"/>
              </w:rPr>
              <w:t xml:space="preserve"> and QCL </w:t>
            </w:r>
            <w:proofErr w:type="spellStart"/>
            <w:r w:rsidRPr="00F76066">
              <w:rPr>
                <w:rFonts w:ascii="Times New Roman" w:eastAsia="SimSun" w:hAnsi="Times New Roman" w:cs="Times New Roman"/>
                <w:lang w:eastAsia="zh-CN"/>
              </w:rPr>
              <w:t>relation</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without</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exceeding</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limit</w:t>
            </w:r>
            <w:proofErr w:type="spellEnd"/>
            <w:r w:rsidRPr="00F76066">
              <w:rPr>
                <w:rFonts w:ascii="Times New Roman" w:eastAsia="SimSun" w:hAnsi="Times New Roman" w:cs="Times New Roman"/>
                <w:lang w:eastAsia="zh-CN"/>
              </w:rPr>
              <w:t xml:space="preserve"> on PBCH </w:t>
            </w:r>
            <w:proofErr w:type="spellStart"/>
            <w:r w:rsidRPr="00F76066">
              <w:rPr>
                <w:rFonts w:ascii="Times New Roman" w:eastAsia="SimSun" w:hAnsi="Times New Roman" w:cs="Times New Roman"/>
                <w:lang w:eastAsia="zh-CN"/>
              </w:rPr>
              <w:t>payload</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size</w:t>
            </w:r>
            <w:proofErr w:type="spellEnd"/>
          </w:p>
          <w:p w14:paraId="3A907630" w14:textId="77777777" w:rsidR="0083649B" w:rsidRPr="00F76066" w:rsidRDefault="0083649B" w:rsidP="0083649B">
            <w:pPr>
              <w:numPr>
                <w:ilvl w:val="2"/>
                <w:numId w:val="13"/>
              </w:numPr>
              <w:spacing w:after="0"/>
              <w:jc w:val="both"/>
              <w:rPr>
                <w:rFonts w:ascii="Times New Roman" w:eastAsia="SimSun" w:hAnsi="Times New Roman" w:cs="Times New Roman"/>
                <w:lang w:eastAsia="zh-CN"/>
              </w:rPr>
            </w:pPr>
            <w:proofErr w:type="spellStart"/>
            <w:r w:rsidRPr="00F76066">
              <w:rPr>
                <w:rFonts w:ascii="Times New Roman" w:eastAsia="SimSun" w:hAnsi="Times New Roman" w:cs="Times New Roman"/>
                <w:lang w:eastAsia="zh-CN"/>
              </w:rPr>
              <w:t>Details</w:t>
            </w:r>
            <w:proofErr w:type="spellEnd"/>
            <w:r w:rsidRPr="00F76066">
              <w:rPr>
                <w:rFonts w:ascii="Times New Roman" w:eastAsia="SimSun" w:hAnsi="Times New Roman" w:cs="Times New Roman"/>
                <w:lang w:eastAsia="zh-CN"/>
              </w:rPr>
              <w:t xml:space="preserve"> of </w:t>
            </w:r>
            <w:proofErr w:type="spellStart"/>
            <w:r w:rsidRPr="00F76066">
              <w:rPr>
                <w:rFonts w:ascii="Times New Roman" w:eastAsia="SimSun" w:hAnsi="Times New Roman" w:cs="Times New Roman"/>
                <w:lang w:eastAsia="zh-CN"/>
              </w:rPr>
              <w:t>the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mechanism</w:t>
            </w:r>
            <w:proofErr w:type="spellEnd"/>
            <w:r w:rsidRPr="00F76066">
              <w:rPr>
                <w:rFonts w:ascii="Times New Roman" w:eastAsia="SimSun" w:hAnsi="Times New Roman" w:cs="Times New Roman"/>
                <w:lang w:eastAsia="zh-CN"/>
              </w:rPr>
              <w:t xml:space="preserve"> for </w:t>
            </w:r>
            <w:proofErr w:type="spellStart"/>
            <w:r w:rsidRPr="00F76066">
              <w:rPr>
                <w:rFonts w:ascii="Times New Roman" w:eastAsia="SimSun" w:hAnsi="Times New Roman" w:cs="Times New Roman"/>
                <w:lang w:eastAsia="zh-CN"/>
              </w:rPr>
              <w:t>enabling</w:t>
            </w:r>
            <w:proofErr w:type="spellEnd"/>
            <w:r w:rsidRPr="00F76066">
              <w:rPr>
                <w:rFonts w:ascii="Times New Roman" w:eastAsia="SimSun" w:hAnsi="Times New Roman" w:cs="Times New Roman"/>
                <w:lang w:eastAsia="zh-CN"/>
              </w:rPr>
              <w:t>/</w:t>
            </w:r>
            <w:proofErr w:type="spellStart"/>
            <w:r w:rsidRPr="00F76066">
              <w:rPr>
                <w:rFonts w:ascii="Times New Roman" w:eastAsia="SimSun" w:hAnsi="Times New Roman" w:cs="Times New Roman"/>
                <w:lang w:eastAsia="zh-CN"/>
              </w:rPr>
              <w:t>disabling</w:t>
            </w:r>
            <w:proofErr w:type="spellEnd"/>
            <w:r w:rsidRPr="00F76066">
              <w:rPr>
                <w:rFonts w:ascii="Times New Roman" w:eastAsia="SimSun" w:hAnsi="Times New Roman" w:cs="Times New Roman"/>
                <w:lang w:eastAsia="zh-CN"/>
              </w:rPr>
              <w:t xml:space="preserve"> DBTW </w:t>
            </w:r>
            <w:proofErr w:type="spellStart"/>
            <w:r w:rsidRPr="00F76066">
              <w:rPr>
                <w:rFonts w:ascii="Times New Roman" w:eastAsia="SimSun" w:hAnsi="Times New Roman" w:cs="Times New Roman"/>
                <w:lang w:eastAsia="zh-CN"/>
              </w:rPr>
              <w:t>considering</w:t>
            </w:r>
            <w:proofErr w:type="spellEnd"/>
            <w:r w:rsidRPr="00F76066">
              <w:rPr>
                <w:rFonts w:ascii="Times New Roman" w:eastAsia="SimSun" w:hAnsi="Times New Roman" w:cs="Times New Roman"/>
                <w:lang w:eastAsia="zh-CN"/>
              </w:rPr>
              <w:t xml:space="preserve"> LBT </w:t>
            </w:r>
            <w:proofErr w:type="spellStart"/>
            <w:r w:rsidRPr="00F76066">
              <w:rPr>
                <w:rFonts w:ascii="Times New Roman" w:eastAsia="SimSun" w:hAnsi="Times New Roman" w:cs="Times New Roman"/>
                <w:lang w:eastAsia="zh-CN"/>
              </w:rPr>
              <w:t>exempt</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operation</w:t>
            </w:r>
            <w:proofErr w:type="spellEnd"/>
            <w:r w:rsidRPr="00F76066">
              <w:rPr>
                <w:rFonts w:ascii="Times New Roman" w:eastAsia="SimSun" w:hAnsi="Times New Roman" w:cs="Times New Roman"/>
                <w:lang w:eastAsia="zh-CN"/>
              </w:rPr>
              <w:t xml:space="preserve"> and </w:t>
            </w:r>
            <w:proofErr w:type="spellStart"/>
            <w:r w:rsidRPr="00F76066">
              <w:rPr>
                <w:rFonts w:ascii="Times New Roman" w:eastAsia="SimSun" w:hAnsi="Times New Roman" w:cs="Times New Roman"/>
                <w:lang w:eastAsia="zh-CN"/>
              </w:rPr>
              <w:t>overlapping</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licensed</w:t>
            </w:r>
            <w:proofErr w:type="spellEnd"/>
            <w:r w:rsidRPr="00F76066">
              <w:rPr>
                <w:rFonts w:ascii="Times New Roman" w:eastAsia="SimSun" w:hAnsi="Times New Roman" w:cs="Times New Roman"/>
                <w:lang w:eastAsia="zh-CN"/>
              </w:rPr>
              <w:t>/</w:t>
            </w:r>
            <w:proofErr w:type="spellStart"/>
            <w:r w:rsidRPr="00F76066">
              <w:rPr>
                <w:rFonts w:ascii="Times New Roman" w:eastAsia="SimSun" w:hAnsi="Times New Roman" w:cs="Times New Roman"/>
                <w:lang w:eastAsia="zh-CN"/>
              </w:rPr>
              <w:t>unlicensed</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bands</w:t>
            </w:r>
            <w:proofErr w:type="spellEnd"/>
          </w:p>
          <w:p w14:paraId="540BB364" w14:textId="2F75A8A8" w:rsidR="0083649B" w:rsidRPr="00F76066" w:rsidRDefault="0083649B" w:rsidP="00735D40">
            <w:pPr>
              <w:numPr>
                <w:ilvl w:val="2"/>
                <w:numId w:val="13"/>
              </w:numPr>
              <w:spacing w:after="0"/>
              <w:jc w:val="both"/>
              <w:rPr>
                <w:rFonts w:ascii="Times New Roman" w:eastAsia="SimSun" w:hAnsi="Times New Roman" w:cs="Times New Roman"/>
                <w:lang w:eastAsia="zh-CN"/>
              </w:rPr>
            </w:pPr>
            <w:proofErr w:type="spellStart"/>
            <w:r w:rsidRPr="00F76066">
              <w:rPr>
                <w:rFonts w:ascii="Times New Roman" w:eastAsia="SimSun" w:hAnsi="Times New Roman" w:cs="Times New Roman"/>
                <w:lang w:eastAsia="zh-CN"/>
              </w:rPr>
              <w:t>Whether</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or</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not</w:t>
            </w:r>
            <w:proofErr w:type="spellEnd"/>
            <w:r w:rsidRPr="00F76066">
              <w:rPr>
                <w:rFonts w:ascii="Times New Roman" w:eastAsia="SimSun" w:hAnsi="Times New Roman" w:cs="Times New Roman"/>
                <w:lang w:eastAsia="zh-CN"/>
              </w:rPr>
              <w:t xml:space="preserve"> to </w:t>
            </w:r>
            <w:proofErr w:type="spellStart"/>
            <w:r w:rsidRPr="00F76066">
              <w:rPr>
                <w:rFonts w:ascii="Times New Roman" w:eastAsia="SimSun" w:hAnsi="Times New Roman" w:cs="Times New Roman"/>
                <w:lang w:eastAsia="zh-CN"/>
              </w:rPr>
              <w:t>support</w:t>
            </w:r>
            <w:proofErr w:type="spellEnd"/>
            <w:r w:rsidRPr="00F76066">
              <w:rPr>
                <w:rFonts w:ascii="Times New Roman" w:eastAsia="SimSun" w:hAnsi="Times New Roman" w:cs="Times New Roman"/>
                <w:lang w:eastAsia="zh-CN"/>
              </w:rPr>
              <w:t xml:space="preserve"> DBTW for SSB SCS(s) </w:t>
            </w:r>
            <w:proofErr w:type="spellStart"/>
            <w:r w:rsidRPr="00F76066">
              <w:rPr>
                <w:rFonts w:ascii="Times New Roman" w:eastAsia="SimSun" w:hAnsi="Times New Roman" w:cs="Times New Roman"/>
                <w:lang w:eastAsia="zh-CN"/>
              </w:rPr>
              <w:t>other</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than</w:t>
            </w:r>
            <w:proofErr w:type="spellEnd"/>
            <w:r w:rsidRPr="00F76066">
              <w:rPr>
                <w:rFonts w:ascii="Times New Roman" w:eastAsia="SimSun" w:hAnsi="Times New Roman" w:cs="Times New Roman"/>
                <w:lang w:eastAsia="zh-CN"/>
              </w:rPr>
              <w:t xml:space="preserve"> 120 kHz </w:t>
            </w:r>
            <w:proofErr w:type="spellStart"/>
            <w:r w:rsidRPr="00F76066">
              <w:rPr>
                <w:rFonts w:ascii="Times New Roman" w:eastAsia="SimSun" w:hAnsi="Times New Roman" w:cs="Times New Roman"/>
                <w:lang w:eastAsia="zh-CN"/>
              </w:rPr>
              <w:t>if</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other</w:t>
            </w:r>
            <w:proofErr w:type="spellEnd"/>
            <w:r w:rsidRPr="00F76066">
              <w:rPr>
                <w:rFonts w:ascii="Times New Roman" w:eastAsia="SimSun" w:hAnsi="Times New Roman" w:cs="Times New Roman"/>
                <w:lang w:eastAsia="zh-CN"/>
              </w:rPr>
              <w:t xml:space="preserve"> SSB SCS(s) </w:t>
            </w:r>
            <w:proofErr w:type="spellStart"/>
            <w:r w:rsidRPr="00F76066">
              <w:rPr>
                <w:rFonts w:ascii="Times New Roman" w:eastAsia="SimSun" w:hAnsi="Times New Roman" w:cs="Times New Roman"/>
                <w:lang w:eastAsia="zh-CN"/>
              </w:rPr>
              <w:t>are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supported</w:t>
            </w:r>
            <w:proofErr w:type="spellEnd"/>
          </w:p>
        </w:tc>
      </w:tr>
    </w:tbl>
    <w:p w14:paraId="1FD8817E" w14:textId="77777777" w:rsidR="0083649B" w:rsidRPr="00735D40" w:rsidRDefault="0083649B" w:rsidP="00735D40">
      <w:pPr>
        <w:rPr>
          <w:lang w:val="en-GB"/>
        </w:rPr>
      </w:pPr>
    </w:p>
    <w:p w14:paraId="00534696" w14:textId="2202C800" w:rsidR="00EE0D07" w:rsidRDefault="005D5B7D" w:rsidP="005D5B7D">
      <w:pPr>
        <w:rPr>
          <w:lang w:val="en-GB"/>
        </w:rPr>
      </w:pPr>
      <w:r>
        <w:rPr>
          <w:lang w:val="en-GB"/>
        </w:rPr>
        <w:t>Hence, as per agreement it was concluded to determine whether there is a need to support DBTW, at least for SSB with 120kHz sub-carrier spacings (and possible other channels). In relation to DBTW, also the option of applying Short Control Signal exemption (</w:t>
      </w:r>
      <w:proofErr w:type="spellStart"/>
      <w:r>
        <w:rPr>
          <w:lang w:val="en-GB"/>
        </w:rPr>
        <w:t>SCSe</w:t>
      </w:r>
      <w:proofErr w:type="spellEnd"/>
      <w:r>
        <w:rPr>
          <w:lang w:val="en-GB"/>
        </w:rPr>
        <w:t xml:space="preserve">) to SSB and to other initial access channels was discussed, and in context of </w:t>
      </w:r>
      <w:proofErr w:type="spellStart"/>
      <w:r>
        <w:rPr>
          <w:lang w:val="en-GB"/>
        </w:rPr>
        <w:t>Channle</w:t>
      </w:r>
      <w:proofErr w:type="spellEnd"/>
      <w:r>
        <w:rPr>
          <w:lang w:val="en-GB"/>
        </w:rPr>
        <w:t xml:space="preserve"> Access agenda item the option to operate with both, LBT and wo-LBT, are being considered</w:t>
      </w:r>
      <w:r w:rsidR="00C76129">
        <w:rPr>
          <w:lang w:val="en-GB"/>
        </w:rPr>
        <w:t>. Corresponding following agreement was made in RAN1#104e:</w:t>
      </w:r>
    </w:p>
    <w:tbl>
      <w:tblPr>
        <w:tblStyle w:val="TableGrid"/>
        <w:tblW w:w="0" w:type="auto"/>
        <w:tblLook w:val="04A0" w:firstRow="1" w:lastRow="0" w:firstColumn="1" w:lastColumn="0" w:noHBand="0" w:noVBand="1"/>
      </w:tblPr>
      <w:tblGrid>
        <w:gridCol w:w="9629"/>
      </w:tblGrid>
      <w:tr w:rsidR="00C76129" w14:paraId="5E37FA8C" w14:textId="77777777" w:rsidTr="00C76129">
        <w:tc>
          <w:tcPr>
            <w:tcW w:w="9629" w:type="dxa"/>
          </w:tcPr>
          <w:p w14:paraId="1E679281" w14:textId="77777777" w:rsidR="00C76129" w:rsidRPr="00C76129" w:rsidRDefault="00C76129" w:rsidP="00C76129">
            <w:pPr>
              <w:overflowPunct w:val="0"/>
              <w:autoSpaceDE w:val="0"/>
              <w:autoSpaceDN w:val="0"/>
              <w:snapToGrid w:val="0"/>
              <w:spacing w:after="0" w:line="252" w:lineRule="auto"/>
              <w:jc w:val="both"/>
              <w:rPr>
                <w:rFonts w:ascii="Times" w:eastAsia="Batang" w:hAnsi="Times" w:cs="Times"/>
                <w:sz w:val="20"/>
                <w:szCs w:val="20"/>
                <w:highlight w:val="green"/>
              </w:rPr>
            </w:pPr>
            <w:proofErr w:type="spellStart"/>
            <w:r w:rsidRPr="00C76129">
              <w:rPr>
                <w:rFonts w:ascii="Times" w:eastAsia="Batang" w:hAnsi="Times" w:cs="Times"/>
                <w:sz w:val="20"/>
                <w:szCs w:val="20"/>
                <w:highlight w:val="green"/>
              </w:rPr>
              <w:t>Agreement</w:t>
            </w:r>
            <w:proofErr w:type="spellEnd"/>
            <w:r w:rsidRPr="00C76129">
              <w:rPr>
                <w:rFonts w:ascii="Times" w:eastAsia="Batang" w:hAnsi="Times" w:cs="Times"/>
                <w:sz w:val="20"/>
                <w:szCs w:val="20"/>
                <w:highlight w:val="green"/>
              </w:rPr>
              <w:t>:</w:t>
            </w:r>
          </w:p>
          <w:p w14:paraId="066C1364" w14:textId="77777777" w:rsidR="00C76129" w:rsidRPr="00C76129" w:rsidRDefault="00C76129" w:rsidP="00C76129">
            <w:pPr>
              <w:numPr>
                <w:ilvl w:val="0"/>
                <w:numId w:val="26"/>
              </w:numPr>
              <w:overflowPunct w:val="0"/>
              <w:snapToGrid w:val="0"/>
              <w:spacing w:after="0" w:line="252" w:lineRule="auto"/>
              <w:rPr>
                <w:rFonts w:ascii="Times" w:eastAsia="Batang" w:hAnsi="Times" w:cs="Times"/>
                <w:sz w:val="20"/>
                <w:szCs w:val="20"/>
                <w:lang w:val="en-GB" w:eastAsia="x-none"/>
              </w:rPr>
            </w:pPr>
            <w:r w:rsidRPr="00C76129">
              <w:rPr>
                <w:rFonts w:ascii="Times" w:eastAsia="Batang" w:hAnsi="Times" w:cs="Times"/>
                <w:sz w:val="20"/>
                <w:szCs w:val="20"/>
                <w:lang w:val="en-GB" w:eastAsia="x-none"/>
              </w:rPr>
              <w:t xml:space="preserve">SSB transmission with LBT is supported, at least when the conditions for contention exempt short control signalling based SSB transmission is not met </w:t>
            </w:r>
          </w:p>
          <w:p w14:paraId="7B30A377" w14:textId="77777777" w:rsidR="00C76129" w:rsidRPr="00C76129" w:rsidRDefault="00C76129" w:rsidP="00C76129">
            <w:pPr>
              <w:numPr>
                <w:ilvl w:val="1"/>
                <w:numId w:val="26"/>
              </w:numPr>
              <w:overflowPunct w:val="0"/>
              <w:snapToGrid w:val="0"/>
              <w:spacing w:after="0" w:line="252" w:lineRule="auto"/>
              <w:rPr>
                <w:rFonts w:ascii="Times" w:eastAsia="Batang" w:hAnsi="Times" w:cs="Times"/>
                <w:sz w:val="20"/>
                <w:szCs w:val="20"/>
                <w:lang w:val="en-GB" w:eastAsia="x-none"/>
              </w:rPr>
            </w:pPr>
            <w:r w:rsidRPr="00C76129">
              <w:rPr>
                <w:rFonts w:ascii="Times" w:eastAsia="Batang" w:hAnsi="Times" w:cs="Times"/>
                <w:sz w:val="20"/>
                <w:szCs w:val="20"/>
                <w:lang w:val="en-GB" w:eastAsia="x-none"/>
              </w:rPr>
              <w:t>Note the channel access for SSB with LBT may not be different from a normal COT with multiple beams</w:t>
            </w:r>
          </w:p>
          <w:p w14:paraId="54EE8A2E" w14:textId="2290A24F" w:rsidR="00C76129" w:rsidRPr="005D5C7C" w:rsidRDefault="00C76129" w:rsidP="005D5C7C">
            <w:pPr>
              <w:numPr>
                <w:ilvl w:val="1"/>
                <w:numId w:val="26"/>
              </w:numPr>
              <w:overflowPunct w:val="0"/>
              <w:snapToGrid w:val="0"/>
              <w:spacing w:after="0" w:line="252" w:lineRule="auto"/>
              <w:rPr>
                <w:rFonts w:ascii="Times" w:eastAsia="Batang" w:hAnsi="Times" w:cs="Times"/>
                <w:sz w:val="20"/>
                <w:szCs w:val="20"/>
                <w:lang w:val="en-GB" w:eastAsia="x-none"/>
              </w:rPr>
            </w:pPr>
            <w:r w:rsidRPr="00C76129">
              <w:rPr>
                <w:rFonts w:ascii="Times" w:eastAsia="Batang" w:hAnsi="Times" w:cs="Times"/>
                <w:sz w:val="20"/>
                <w:szCs w:val="20"/>
                <w:lang w:val="en-GB" w:eastAsia="x-none"/>
              </w:rPr>
              <w:t>FFS: If any difference from a multi-beam COT LBT needs to be introduced</w:t>
            </w:r>
          </w:p>
        </w:tc>
      </w:tr>
    </w:tbl>
    <w:p w14:paraId="6A98FE71" w14:textId="4F97FDBA" w:rsidR="00C76129" w:rsidRDefault="00C76129" w:rsidP="005D5B7D">
      <w:pPr>
        <w:rPr>
          <w:lang w:val="en-GB"/>
        </w:rPr>
      </w:pPr>
    </w:p>
    <w:p w14:paraId="6A83F6BA" w14:textId="385C9366" w:rsidR="006F22A0" w:rsidRDefault="009C4C80" w:rsidP="005D5B7D">
      <w:pPr>
        <w:rPr>
          <w:lang w:val="en-GB"/>
        </w:rPr>
      </w:pPr>
      <w:r>
        <w:rPr>
          <w:lang w:val="en-GB"/>
        </w:rPr>
        <w:t>F</w:t>
      </w:r>
      <w:r w:rsidR="00472F4B">
        <w:rPr>
          <w:lang w:val="en-GB"/>
        </w:rPr>
        <w:t xml:space="preserve">or frequency ranges, where LBT is required to initiate COT when </w:t>
      </w:r>
      <w:proofErr w:type="spellStart"/>
      <w:r w:rsidR="00472F4B">
        <w:rPr>
          <w:lang w:val="en-GB"/>
        </w:rPr>
        <w:t>SCSe</w:t>
      </w:r>
      <w:proofErr w:type="spellEnd"/>
      <w:r w:rsidR="00472F4B">
        <w:rPr>
          <w:lang w:val="en-GB"/>
        </w:rPr>
        <w:t xml:space="preserve"> cannot be applied, it would seem preferable to support DBTW to facilitate SSB discovery.</w:t>
      </w:r>
      <w:r w:rsidR="006E6EEA">
        <w:rPr>
          <w:lang w:val="en-GB"/>
        </w:rPr>
        <w:t xml:space="preserve"> </w:t>
      </w:r>
      <w:r w:rsidR="00472F4B">
        <w:rPr>
          <w:lang w:val="en-GB"/>
        </w:rPr>
        <w:t>This would ensure more robust performance for e.g. SSB based measurements</w:t>
      </w:r>
      <w:r>
        <w:rPr>
          <w:lang w:val="en-GB"/>
        </w:rPr>
        <w:t xml:space="preserve"> if LBT is needed</w:t>
      </w:r>
      <w:r w:rsidR="00472F4B">
        <w:rPr>
          <w:lang w:val="en-GB"/>
        </w:rPr>
        <w:t>.</w:t>
      </w:r>
    </w:p>
    <w:p w14:paraId="4F336546" w14:textId="7B6C3B48" w:rsidR="00472F4B" w:rsidRDefault="00A471E4" w:rsidP="000A2598">
      <w:pPr>
        <w:rPr>
          <w:lang w:val="en-GB"/>
        </w:rPr>
      </w:pPr>
      <w:r w:rsidRPr="000A2598">
        <w:rPr>
          <w:b/>
          <w:i/>
          <w:lang w:val="en-GB"/>
        </w:rPr>
        <w:t xml:space="preserve">Proposal 1: </w:t>
      </w:r>
      <w:r w:rsidRPr="000A2598">
        <w:rPr>
          <w:i/>
          <w:lang w:val="en-GB"/>
        </w:rPr>
        <w:t>Support</w:t>
      </w:r>
      <w:r w:rsidR="005F0850">
        <w:rPr>
          <w:i/>
          <w:lang w:val="en-GB"/>
        </w:rPr>
        <w:t xml:space="preserve"> operation with and without</w:t>
      </w:r>
      <w:r>
        <w:rPr>
          <w:i/>
          <w:lang w:val="en-GB"/>
        </w:rPr>
        <w:t xml:space="preserve"> DB</w:t>
      </w:r>
      <w:r w:rsidR="005D5B7D">
        <w:rPr>
          <w:i/>
          <w:lang w:val="en-GB"/>
        </w:rPr>
        <w:t>TW</w:t>
      </w:r>
      <w:r>
        <w:rPr>
          <w:i/>
          <w:lang w:val="en-GB"/>
        </w:rPr>
        <w:t xml:space="preserve"> for initial access</w:t>
      </w:r>
      <w:r w:rsidR="005F0850">
        <w:rPr>
          <w:i/>
          <w:lang w:val="en-GB"/>
        </w:rPr>
        <w:t>.</w:t>
      </w:r>
    </w:p>
    <w:p w14:paraId="461AC082" w14:textId="022B2834" w:rsidR="00CD080A" w:rsidRDefault="00CD080A" w:rsidP="000A2598">
      <w:pPr>
        <w:rPr>
          <w:lang w:val="en-GB"/>
        </w:rPr>
      </w:pPr>
      <w:r w:rsidRPr="000A2598">
        <w:rPr>
          <w:lang w:val="en-GB"/>
        </w:rPr>
        <w:t>SSBs are important reference signals for beam management (BM) in Connected mode, for instance as reference signals for L1-RSRP measurements and for determining QCL relations. If short control signalling rule can be applied, use of SSBs for L1-RSRP measurements to detect new candidate beams would provide robustness for the BM rather than basing it on signals requiring LBT.</w:t>
      </w:r>
    </w:p>
    <w:p w14:paraId="4203F8FB" w14:textId="234D9F0D" w:rsidR="005F0850" w:rsidRDefault="005F0850" w:rsidP="000A2598">
      <w:pPr>
        <w:rPr>
          <w:lang w:val="en-GB"/>
        </w:rPr>
      </w:pPr>
      <w:r w:rsidRPr="000A2598">
        <w:rPr>
          <w:b/>
          <w:i/>
          <w:lang w:val="en-GB"/>
        </w:rPr>
        <w:t xml:space="preserve">Proposal </w:t>
      </w:r>
      <w:r>
        <w:rPr>
          <w:b/>
          <w:i/>
          <w:lang w:val="en-GB"/>
        </w:rPr>
        <w:t>2</w:t>
      </w:r>
      <w:r w:rsidRPr="000A2598">
        <w:rPr>
          <w:b/>
          <w:i/>
          <w:lang w:val="en-GB"/>
        </w:rPr>
        <w:t xml:space="preserve">: </w:t>
      </w:r>
      <w:r>
        <w:rPr>
          <w:i/>
          <w:lang w:val="en-GB"/>
        </w:rPr>
        <w:t xml:space="preserve">Apply </w:t>
      </w:r>
      <w:proofErr w:type="spellStart"/>
      <w:r>
        <w:rPr>
          <w:i/>
          <w:lang w:val="en-GB"/>
        </w:rPr>
        <w:t>SCSe</w:t>
      </w:r>
      <w:proofErr w:type="spellEnd"/>
      <w:r>
        <w:rPr>
          <w:i/>
          <w:lang w:val="en-GB"/>
        </w:rPr>
        <w:t xml:space="preserve"> </w:t>
      </w:r>
      <w:r w:rsidR="00245743">
        <w:rPr>
          <w:i/>
          <w:lang w:val="en-GB"/>
        </w:rPr>
        <w:t xml:space="preserve">at least </w:t>
      </w:r>
      <w:r>
        <w:rPr>
          <w:i/>
          <w:lang w:val="en-GB"/>
        </w:rPr>
        <w:t>for SSB</w:t>
      </w:r>
      <w:r w:rsidR="00533CF1">
        <w:rPr>
          <w:lang w:val="en-GB"/>
        </w:rPr>
        <w:t>.</w:t>
      </w:r>
    </w:p>
    <w:p w14:paraId="4D0D060F" w14:textId="65CA88E3" w:rsidR="008D4D90" w:rsidRDefault="008D4D90" w:rsidP="008D4D90">
      <w:pPr>
        <w:rPr>
          <w:lang w:val="en-GB"/>
        </w:rPr>
      </w:pPr>
      <w:proofErr w:type="spellStart"/>
      <w:r>
        <w:rPr>
          <w:lang w:val="en-GB"/>
        </w:rPr>
        <w:t>SCSe</w:t>
      </w:r>
      <w:proofErr w:type="spellEnd"/>
      <w:r>
        <w:rPr>
          <w:lang w:val="en-GB"/>
        </w:rPr>
        <w:t xml:space="preserve"> would allow max 10ms transmission within 100ms time window without applying LBT. Depending on the SSB sub-carrier spacing, applied number of SSBs and the period, it may not be able to fit all SSBs to 10ms window. In </w:t>
      </w:r>
      <w:r>
        <w:rPr>
          <w:lang w:val="en-GB"/>
        </w:rPr>
        <w:fldChar w:fldCharType="begin"/>
      </w:r>
      <w:r>
        <w:rPr>
          <w:lang w:val="en-GB"/>
        </w:rPr>
        <w:instrText xml:space="preserve"> REF _Ref68520397 \h </w:instrText>
      </w:r>
      <w:r>
        <w:rPr>
          <w:lang w:val="en-GB"/>
        </w:rPr>
      </w:r>
      <w:r>
        <w:rPr>
          <w:lang w:val="en-GB"/>
        </w:rPr>
        <w:fldChar w:fldCharType="separate"/>
      </w:r>
      <w:r w:rsidR="00926C5C" w:rsidRPr="005D5C7C">
        <w:rPr>
          <w:lang w:val="en-GB"/>
        </w:rPr>
        <w:t>Table 1</w:t>
      </w:r>
      <w:r>
        <w:rPr>
          <w:lang w:val="en-GB"/>
        </w:rPr>
        <w:fldChar w:fldCharType="end"/>
      </w:r>
      <w:r>
        <w:rPr>
          <w:lang w:val="en-GB"/>
        </w:rPr>
        <w:t xml:space="preserve"> we </w:t>
      </w:r>
      <w:proofErr w:type="spellStart"/>
      <w:r>
        <w:rPr>
          <w:lang w:val="en-GB"/>
        </w:rPr>
        <w:t>summarice</w:t>
      </w:r>
      <w:proofErr w:type="spellEnd"/>
      <w:r>
        <w:rPr>
          <w:lang w:val="en-GB"/>
        </w:rPr>
        <w:t xml:space="preserve"> the total transmission time required by SSBs (4 symbols each) with different sub-carrier spacings and SSB periodicities.</w:t>
      </w:r>
      <w:r w:rsidR="00AE373A">
        <w:rPr>
          <w:lang w:val="en-GB"/>
        </w:rPr>
        <w:t xml:space="preserve"> It can be seen from the </w:t>
      </w:r>
      <w:r w:rsidR="00AE373A">
        <w:rPr>
          <w:lang w:val="en-GB"/>
        </w:rPr>
        <w:fldChar w:fldCharType="begin"/>
      </w:r>
      <w:r w:rsidR="00AE373A">
        <w:rPr>
          <w:lang w:val="en-GB"/>
        </w:rPr>
        <w:instrText xml:space="preserve"> REF _Ref68520397 \h </w:instrText>
      </w:r>
      <w:r w:rsidR="00AE373A">
        <w:rPr>
          <w:lang w:val="en-GB"/>
        </w:rPr>
      </w:r>
      <w:r w:rsidR="00AE373A">
        <w:rPr>
          <w:lang w:val="en-GB"/>
        </w:rPr>
        <w:fldChar w:fldCharType="separate"/>
      </w:r>
      <w:r w:rsidR="00926C5C" w:rsidRPr="005D5C7C">
        <w:rPr>
          <w:lang w:val="en-GB"/>
        </w:rPr>
        <w:t>Table 1</w:t>
      </w:r>
      <w:r w:rsidR="00AE373A">
        <w:rPr>
          <w:lang w:val="en-GB"/>
        </w:rPr>
        <w:fldChar w:fldCharType="end"/>
      </w:r>
      <w:r w:rsidR="00AE373A">
        <w:rPr>
          <w:lang w:val="en-GB"/>
        </w:rPr>
        <w:t xml:space="preserve"> that in order to enable transmission of all 64 SSBs under </w:t>
      </w:r>
      <w:proofErr w:type="spellStart"/>
      <w:r w:rsidR="00AE373A">
        <w:rPr>
          <w:lang w:val="en-GB"/>
        </w:rPr>
        <w:t>SCSe</w:t>
      </w:r>
      <w:proofErr w:type="spellEnd"/>
      <w:r w:rsidR="00AE373A">
        <w:rPr>
          <w:lang w:val="en-GB"/>
        </w:rPr>
        <w:t xml:space="preserve">, SSB period would need to be at least 40ms, 20ms or 10ms, for 120kHz, 240kHz, and 480kHz SSB </w:t>
      </w:r>
      <w:proofErr w:type="spellStart"/>
      <w:r w:rsidR="00AE373A">
        <w:rPr>
          <w:lang w:val="en-GB"/>
        </w:rPr>
        <w:t>subu</w:t>
      </w:r>
      <w:proofErr w:type="spellEnd"/>
      <w:r w:rsidR="00AE373A">
        <w:rPr>
          <w:lang w:val="en-GB"/>
        </w:rPr>
        <w:t xml:space="preserve">-carrier spacing respectively. </w:t>
      </w:r>
    </w:p>
    <w:p w14:paraId="42186232" w14:textId="34B4CEF9" w:rsidR="008D4D90" w:rsidRDefault="008D4D90" w:rsidP="005D5C7C">
      <w:pPr>
        <w:pStyle w:val="Caption"/>
        <w:rPr>
          <w:lang w:val="en-GB"/>
        </w:rPr>
      </w:pPr>
      <w:bookmarkStart w:id="2" w:name="_Ref68520397"/>
      <w:r w:rsidRPr="005D5C7C">
        <w:rPr>
          <w:lang w:val="en-GB"/>
        </w:rPr>
        <w:t xml:space="preserve">Table </w:t>
      </w:r>
      <w:r>
        <w:fldChar w:fldCharType="begin"/>
      </w:r>
      <w:r w:rsidRPr="005D5C7C">
        <w:rPr>
          <w:lang w:val="en-GB"/>
        </w:rPr>
        <w:instrText xml:space="preserve"> SEQ Table \* ARABIC </w:instrText>
      </w:r>
      <w:r>
        <w:fldChar w:fldCharType="separate"/>
      </w:r>
      <w:r w:rsidR="00994BAB" w:rsidRPr="005D5C7C">
        <w:rPr>
          <w:lang w:val="en-GB"/>
        </w:rPr>
        <w:t>1</w:t>
      </w:r>
      <w:r>
        <w:fldChar w:fldCharType="end"/>
      </w:r>
      <w:bookmarkEnd w:id="2"/>
      <w:r w:rsidRPr="005D5C7C">
        <w:rPr>
          <w:lang w:val="en-GB"/>
        </w:rPr>
        <w:t>.</w:t>
      </w:r>
      <w:r w:rsidRPr="005D5C7C">
        <w:rPr>
          <w:b w:val="0"/>
          <w:lang w:val="en-GB"/>
        </w:rPr>
        <w:t xml:space="preserve"> Time reserved by 64 SSBs within 100ms with different assumptions.</w:t>
      </w:r>
    </w:p>
    <w:tbl>
      <w:tblPr>
        <w:tblW w:w="7660" w:type="dxa"/>
        <w:tblCellMar>
          <w:left w:w="70" w:type="dxa"/>
          <w:right w:w="70" w:type="dxa"/>
        </w:tblCellMar>
        <w:tblLook w:val="04A0" w:firstRow="1" w:lastRow="0" w:firstColumn="1" w:lastColumn="0" w:noHBand="0" w:noVBand="1"/>
      </w:tblPr>
      <w:tblGrid>
        <w:gridCol w:w="1740"/>
        <w:gridCol w:w="2080"/>
        <w:gridCol w:w="960"/>
        <w:gridCol w:w="960"/>
        <w:gridCol w:w="960"/>
        <w:gridCol w:w="960"/>
      </w:tblGrid>
      <w:tr w:rsidR="008D4D90" w:rsidRPr="00C06C7A" w14:paraId="26D35482" w14:textId="77777777" w:rsidTr="002D688F">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07AE48F1"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bookmarkStart w:id="3" w:name="_Hlk68536599"/>
            <w:r w:rsidRPr="00C06C7A">
              <w:rPr>
                <w:rFonts w:ascii="Times New Roman" w:eastAsia="Times New Roman" w:hAnsi="Times New Roman" w:cs="Times New Roman"/>
                <w:color w:val="000000"/>
                <w:lang w:eastAsia="fi-FI"/>
              </w:rPr>
              <w:t xml:space="preserve">SSB </w:t>
            </w:r>
            <w:proofErr w:type="spellStart"/>
            <w:r w:rsidRPr="00C06C7A">
              <w:rPr>
                <w:rFonts w:ascii="Times New Roman" w:eastAsia="Times New Roman" w:hAnsi="Times New Roman" w:cs="Times New Roman"/>
                <w:color w:val="000000"/>
                <w:lang w:eastAsia="fi-FI"/>
              </w:rPr>
              <w:t>periodicty</w:t>
            </w:r>
            <w:proofErr w:type="spellEnd"/>
            <w:r w:rsidRPr="00C06C7A">
              <w:rPr>
                <w:rFonts w:ascii="Times New Roman" w:eastAsia="Times New Roman" w:hAnsi="Times New Roman" w:cs="Times New Roman"/>
                <w:color w:val="000000"/>
                <w:lang w:eastAsia="fi-FI"/>
              </w:rPr>
              <w:t xml:space="preserve"> (ms)</w:t>
            </w:r>
          </w:p>
        </w:tc>
        <w:tc>
          <w:tcPr>
            <w:tcW w:w="2080" w:type="dxa"/>
            <w:vMerge w:val="restart"/>
            <w:tcBorders>
              <w:top w:val="single" w:sz="8" w:space="0" w:color="auto"/>
              <w:left w:val="nil"/>
              <w:bottom w:val="double" w:sz="6" w:space="0" w:color="000000"/>
              <w:right w:val="nil"/>
            </w:tcBorders>
            <w:shd w:val="clear" w:color="auto" w:fill="auto"/>
            <w:vAlign w:val="center"/>
            <w:hideMark/>
          </w:tcPr>
          <w:p w14:paraId="4430F0B6" w14:textId="139FACE0" w:rsidR="008D4D90" w:rsidRPr="005D5C7C" w:rsidRDefault="008D4D90" w:rsidP="002D688F">
            <w:pPr>
              <w:spacing w:after="0" w:line="240" w:lineRule="auto"/>
              <w:jc w:val="center"/>
              <w:rPr>
                <w:rFonts w:ascii="Times New Roman" w:eastAsia="Times New Roman" w:hAnsi="Times New Roman" w:cs="Times New Roman"/>
                <w:color w:val="000000"/>
                <w:lang w:val="en-GB" w:eastAsia="fi-FI"/>
              </w:rPr>
            </w:pPr>
            <w:r w:rsidRPr="005D5C7C">
              <w:rPr>
                <w:rFonts w:ascii="Times New Roman" w:eastAsia="Times New Roman" w:hAnsi="Times New Roman" w:cs="Times New Roman"/>
                <w:color w:val="000000"/>
                <w:lang w:val="en-GB" w:eastAsia="fi-FI"/>
              </w:rPr>
              <w:t>Max number of SSB burst</w:t>
            </w:r>
            <w:r w:rsidR="00926C5C" w:rsidRPr="005D5C7C">
              <w:rPr>
                <w:rFonts w:ascii="Times New Roman" w:eastAsia="Times New Roman" w:hAnsi="Times New Roman" w:cs="Times New Roman"/>
                <w:color w:val="000000"/>
                <w:lang w:val="en-GB" w:eastAsia="fi-FI"/>
              </w:rPr>
              <w:t>s</w:t>
            </w:r>
            <w:r w:rsidRPr="005D5C7C">
              <w:rPr>
                <w:rFonts w:ascii="Times New Roman" w:eastAsia="Times New Roman" w:hAnsi="Times New Roman" w:cs="Times New Roman"/>
                <w:color w:val="000000"/>
                <w:lang w:val="en-GB" w:eastAsia="fi-FI"/>
              </w:rPr>
              <w:t xml:space="preserve"> in 100ms</w:t>
            </w:r>
          </w:p>
        </w:tc>
        <w:tc>
          <w:tcPr>
            <w:tcW w:w="3840" w:type="dxa"/>
            <w:gridSpan w:val="4"/>
            <w:tcBorders>
              <w:top w:val="single" w:sz="8" w:space="0" w:color="auto"/>
              <w:left w:val="nil"/>
              <w:bottom w:val="nil"/>
              <w:right w:val="single" w:sz="8" w:space="0" w:color="000000"/>
            </w:tcBorders>
            <w:shd w:val="clear" w:color="auto" w:fill="auto"/>
            <w:vAlign w:val="bottom"/>
            <w:hideMark/>
          </w:tcPr>
          <w:p w14:paraId="248F4192" w14:textId="51E76B87" w:rsidR="008D4D90" w:rsidRPr="005D5C7C" w:rsidRDefault="008D4D90" w:rsidP="002D688F">
            <w:pPr>
              <w:spacing w:after="0" w:line="240" w:lineRule="auto"/>
              <w:jc w:val="center"/>
              <w:rPr>
                <w:rFonts w:ascii="Times New Roman" w:eastAsia="Times New Roman" w:hAnsi="Times New Roman" w:cs="Times New Roman"/>
                <w:color w:val="000000"/>
                <w:lang w:val="en-GB" w:eastAsia="fi-FI"/>
              </w:rPr>
            </w:pPr>
            <w:r w:rsidRPr="005D5C7C">
              <w:rPr>
                <w:rFonts w:ascii="Times New Roman" w:eastAsia="Times New Roman" w:hAnsi="Times New Roman" w:cs="Times New Roman"/>
                <w:color w:val="000000"/>
                <w:lang w:val="en-GB" w:eastAsia="fi-FI"/>
              </w:rPr>
              <w:t xml:space="preserve">Max time reserved by </w:t>
            </w:r>
            <w:r w:rsidR="00AE373A" w:rsidRPr="005D5C7C">
              <w:rPr>
                <w:rFonts w:ascii="Times New Roman" w:eastAsia="Times New Roman" w:hAnsi="Times New Roman" w:cs="Times New Roman"/>
                <w:color w:val="000000"/>
                <w:lang w:val="en-GB" w:eastAsia="fi-FI"/>
              </w:rPr>
              <w:t xml:space="preserve">64 </w:t>
            </w:r>
            <w:r w:rsidRPr="005D5C7C">
              <w:rPr>
                <w:rFonts w:ascii="Times New Roman" w:eastAsia="Times New Roman" w:hAnsi="Times New Roman" w:cs="Times New Roman"/>
                <w:color w:val="000000"/>
                <w:lang w:val="en-GB" w:eastAsia="fi-FI"/>
              </w:rPr>
              <w:t>SSBs for different sub-carrier spacings</w:t>
            </w:r>
          </w:p>
        </w:tc>
      </w:tr>
      <w:tr w:rsidR="008D4D90" w:rsidRPr="00C06C7A" w14:paraId="0C6FBC88" w14:textId="77777777" w:rsidTr="002D688F">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145DCA3C" w14:textId="77777777" w:rsidR="008D4D90" w:rsidRPr="005D5C7C" w:rsidRDefault="008D4D90" w:rsidP="002D688F">
            <w:pPr>
              <w:spacing w:after="0" w:line="240" w:lineRule="auto"/>
              <w:rPr>
                <w:rFonts w:ascii="Times New Roman" w:eastAsia="Times New Roman" w:hAnsi="Times New Roman" w:cs="Times New Roman"/>
                <w:color w:val="000000"/>
                <w:lang w:val="en-GB" w:eastAsia="fi-FI"/>
              </w:rPr>
            </w:pPr>
          </w:p>
        </w:tc>
        <w:tc>
          <w:tcPr>
            <w:tcW w:w="2080" w:type="dxa"/>
            <w:vMerge/>
            <w:tcBorders>
              <w:top w:val="single" w:sz="8" w:space="0" w:color="auto"/>
              <w:left w:val="nil"/>
              <w:bottom w:val="double" w:sz="6" w:space="0" w:color="000000"/>
              <w:right w:val="nil"/>
            </w:tcBorders>
            <w:vAlign w:val="center"/>
            <w:hideMark/>
          </w:tcPr>
          <w:p w14:paraId="6D240C74" w14:textId="77777777" w:rsidR="008D4D90" w:rsidRPr="005D5C7C" w:rsidRDefault="008D4D90" w:rsidP="002D688F">
            <w:pPr>
              <w:spacing w:after="0" w:line="240" w:lineRule="auto"/>
              <w:rPr>
                <w:rFonts w:ascii="Times New Roman" w:eastAsia="Times New Roman" w:hAnsi="Times New Roman" w:cs="Times New Roman"/>
                <w:color w:val="000000"/>
                <w:lang w:val="en-GB" w:eastAsia="fi-FI"/>
              </w:rPr>
            </w:pPr>
          </w:p>
        </w:tc>
        <w:tc>
          <w:tcPr>
            <w:tcW w:w="960" w:type="dxa"/>
            <w:tcBorders>
              <w:top w:val="nil"/>
              <w:left w:val="nil"/>
              <w:bottom w:val="double" w:sz="6" w:space="0" w:color="auto"/>
              <w:right w:val="nil"/>
            </w:tcBorders>
            <w:shd w:val="clear" w:color="auto" w:fill="auto"/>
            <w:noWrap/>
            <w:vAlign w:val="center"/>
            <w:hideMark/>
          </w:tcPr>
          <w:p w14:paraId="1AFEA1DF"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120kHz</w:t>
            </w:r>
          </w:p>
        </w:tc>
        <w:tc>
          <w:tcPr>
            <w:tcW w:w="960" w:type="dxa"/>
            <w:tcBorders>
              <w:top w:val="nil"/>
              <w:left w:val="nil"/>
              <w:bottom w:val="double" w:sz="6" w:space="0" w:color="auto"/>
              <w:right w:val="nil"/>
            </w:tcBorders>
            <w:shd w:val="clear" w:color="auto" w:fill="auto"/>
            <w:noWrap/>
            <w:vAlign w:val="center"/>
            <w:hideMark/>
          </w:tcPr>
          <w:p w14:paraId="3594B8DC"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240kHz</w:t>
            </w:r>
          </w:p>
        </w:tc>
        <w:tc>
          <w:tcPr>
            <w:tcW w:w="960" w:type="dxa"/>
            <w:tcBorders>
              <w:top w:val="nil"/>
              <w:left w:val="nil"/>
              <w:bottom w:val="double" w:sz="6" w:space="0" w:color="auto"/>
              <w:right w:val="nil"/>
            </w:tcBorders>
            <w:shd w:val="clear" w:color="auto" w:fill="auto"/>
            <w:noWrap/>
            <w:vAlign w:val="center"/>
            <w:hideMark/>
          </w:tcPr>
          <w:p w14:paraId="2584A963"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480kHz</w:t>
            </w:r>
          </w:p>
        </w:tc>
        <w:tc>
          <w:tcPr>
            <w:tcW w:w="960" w:type="dxa"/>
            <w:tcBorders>
              <w:top w:val="nil"/>
              <w:left w:val="nil"/>
              <w:bottom w:val="double" w:sz="6" w:space="0" w:color="auto"/>
              <w:right w:val="single" w:sz="8" w:space="0" w:color="auto"/>
            </w:tcBorders>
            <w:shd w:val="clear" w:color="auto" w:fill="auto"/>
            <w:noWrap/>
            <w:vAlign w:val="center"/>
            <w:hideMark/>
          </w:tcPr>
          <w:p w14:paraId="6D631028"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960kHz</w:t>
            </w:r>
          </w:p>
        </w:tc>
      </w:tr>
      <w:tr w:rsidR="008D4D90" w:rsidRPr="00C06C7A" w14:paraId="1BBECEBB" w14:textId="77777777" w:rsidTr="002D688F">
        <w:trPr>
          <w:trHeight w:val="315"/>
        </w:trPr>
        <w:tc>
          <w:tcPr>
            <w:tcW w:w="1740" w:type="dxa"/>
            <w:tcBorders>
              <w:top w:val="nil"/>
              <w:left w:val="single" w:sz="8" w:space="0" w:color="auto"/>
              <w:bottom w:val="nil"/>
              <w:right w:val="nil"/>
            </w:tcBorders>
            <w:shd w:val="clear" w:color="auto" w:fill="auto"/>
            <w:noWrap/>
            <w:vAlign w:val="bottom"/>
            <w:hideMark/>
          </w:tcPr>
          <w:p w14:paraId="35A05365"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5</w:t>
            </w:r>
          </w:p>
        </w:tc>
        <w:tc>
          <w:tcPr>
            <w:tcW w:w="2080" w:type="dxa"/>
            <w:tcBorders>
              <w:top w:val="nil"/>
              <w:left w:val="single" w:sz="4" w:space="0" w:color="auto"/>
              <w:bottom w:val="nil"/>
              <w:right w:val="single" w:sz="4" w:space="0" w:color="auto"/>
            </w:tcBorders>
            <w:shd w:val="clear" w:color="auto" w:fill="auto"/>
            <w:noWrap/>
            <w:vAlign w:val="bottom"/>
            <w:hideMark/>
          </w:tcPr>
          <w:p w14:paraId="62AC270D"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20</w:t>
            </w:r>
          </w:p>
        </w:tc>
        <w:tc>
          <w:tcPr>
            <w:tcW w:w="960" w:type="dxa"/>
            <w:tcBorders>
              <w:top w:val="nil"/>
              <w:left w:val="nil"/>
              <w:bottom w:val="nil"/>
              <w:right w:val="nil"/>
            </w:tcBorders>
            <w:shd w:val="clear" w:color="auto" w:fill="auto"/>
            <w:noWrap/>
            <w:vAlign w:val="center"/>
            <w:hideMark/>
          </w:tcPr>
          <w:p w14:paraId="01630401" w14:textId="77777777" w:rsidR="008D4D90" w:rsidRPr="00C06C7A" w:rsidRDefault="008D4D90" w:rsidP="002D688F">
            <w:pPr>
              <w:spacing w:after="0" w:line="240" w:lineRule="auto"/>
              <w:jc w:val="center"/>
              <w:rPr>
                <w:rFonts w:ascii="Times New Roman" w:eastAsia="Times New Roman" w:hAnsi="Times New Roman" w:cs="Times New Roman"/>
                <w:color w:val="FF0000"/>
                <w:lang w:eastAsia="fi-FI"/>
              </w:rPr>
            </w:pPr>
            <w:r w:rsidRPr="00C06C7A">
              <w:rPr>
                <w:rFonts w:ascii="Times New Roman" w:eastAsia="Times New Roman" w:hAnsi="Times New Roman" w:cs="Times New Roman"/>
                <w:color w:val="FF0000"/>
                <w:lang w:eastAsia="fi-FI"/>
              </w:rPr>
              <w:t>45,7</w:t>
            </w:r>
          </w:p>
        </w:tc>
        <w:tc>
          <w:tcPr>
            <w:tcW w:w="960" w:type="dxa"/>
            <w:tcBorders>
              <w:top w:val="nil"/>
              <w:left w:val="single" w:sz="4" w:space="0" w:color="auto"/>
              <w:bottom w:val="nil"/>
              <w:right w:val="single" w:sz="4" w:space="0" w:color="auto"/>
            </w:tcBorders>
            <w:shd w:val="clear" w:color="auto" w:fill="auto"/>
            <w:noWrap/>
            <w:vAlign w:val="center"/>
            <w:hideMark/>
          </w:tcPr>
          <w:p w14:paraId="4E9D4B84" w14:textId="77777777" w:rsidR="008D4D90" w:rsidRPr="00C06C7A" w:rsidRDefault="008D4D90" w:rsidP="002D688F">
            <w:pPr>
              <w:spacing w:after="0" w:line="240" w:lineRule="auto"/>
              <w:jc w:val="center"/>
              <w:rPr>
                <w:rFonts w:ascii="Times New Roman" w:eastAsia="Times New Roman" w:hAnsi="Times New Roman" w:cs="Times New Roman"/>
                <w:color w:val="FF0000"/>
                <w:lang w:eastAsia="fi-FI"/>
              </w:rPr>
            </w:pPr>
            <w:r w:rsidRPr="00C06C7A">
              <w:rPr>
                <w:rFonts w:ascii="Times New Roman" w:eastAsia="Times New Roman" w:hAnsi="Times New Roman" w:cs="Times New Roman"/>
                <w:color w:val="FF0000"/>
                <w:lang w:eastAsia="fi-FI"/>
              </w:rPr>
              <w:t>22,9</w:t>
            </w:r>
          </w:p>
        </w:tc>
        <w:tc>
          <w:tcPr>
            <w:tcW w:w="960" w:type="dxa"/>
            <w:tcBorders>
              <w:top w:val="nil"/>
              <w:left w:val="nil"/>
              <w:bottom w:val="nil"/>
              <w:right w:val="single" w:sz="4" w:space="0" w:color="auto"/>
            </w:tcBorders>
            <w:shd w:val="clear" w:color="auto" w:fill="auto"/>
            <w:noWrap/>
            <w:vAlign w:val="center"/>
            <w:hideMark/>
          </w:tcPr>
          <w:p w14:paraId="0366E6CB" w14:textId="77777777" w:rsidR="008D4D90" w:rsidRPr="00C06C7A" w:rsidRDefault="008D4D90" w:rsidP="002D688F">
            <w:pPr>
              <w:spacing w:after="0" w:line="240" w:lineRule="auto"/>
              <w:jc w:val="center"/>
              <w:rPr>
                <w:rFonts w:ascii="Times New Roman" w:eastAsia="Times New Roman" w:hAnsi="Times New Roman" w:cs="Times New Roman"/>
                <w:color w:val="FF0000"/>
                <w:lang w:eastAsia="fi-FI"/>
              </w:rPr>
            </w:pPr>
            <w:r w:rsidRPr="00C06C7A">
              <w:rPr>
                <w:rFonts w:ascii="Times New Roman" w:eastAsia="Times New Roman" w:hAnsi="Times New Roman" w:cs="Times New Roman"/>
                <w:color w:val="FF0000"/>
                <w:lang w:eastAsia="fi-FI"/>
              </w:rPr>
              <w:t>11,4</w:t>
            </w:r>
          </w:p>
        </w:tc>
        <w:tc>
          <w:tcPr>
            <w:tcW w:w="960" w:type="dxa"/>
            <w:tcBorders>
              <w:top w:val="nil"/>
              <w:left w:val="nil"/>
              <w:bottom w:val="nil"/>
              <w:right w:val="single" w:sz="8" w:space="0" w:color="auto"/>
            </w:tcBorders>
            <w:shd w:val="clear" w:color="auto" w:fill="auto"/>
            <w:noWrap/>
            <w:vAlign w:val="center"/>
            <w:hideMark/>
          </w:tcPr>
          <w:p w14:paraId="1DB09E8A"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5,7</w:t>
            </w:r>
          </w:p>
        </w:tc>
      </w:tr>
      <w:tr w:rsidR="008D4D90" w:rsidRPr="00C06C7A" w14:paraId="07CB750B"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020D9110"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10</w:t>
            </w:r>
          </w:p>
        </w:tc>
        <w:tc>
          <w:tcPr>
            <w:tcW w:w="2080" w:type="dxa"/>
            <w:tcBorders>
              <w:top w:val="nil"/>
              <w:left w:val="single" w:sz="4" w:space="0" w:color="auto"/>
              <w:bottom w:val="nil"/>
              <w:right w:val="single" w:sz="4" w:space="0" w:color="auto"/>
            </w:tcBorders>
            <w:shd w:val="clear" w:color="auto" w:fill="auto"/>
            <w:noWrap/>
            <w:vAlign w:val="bottom"/>
            <w:hideMark/>
          </w:tcPr>
          <w:p w14:paraId="5D82BDF8"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10</w:t>
            </w:r>
          </w:p>
        </w:tc>
        <w:tc>
          <w:tcPr>
            <w:tcW w:w="960" w:type="dxa"/>
            <w:tcBorders>
              <w:top w:val="nil"/>
              <w:left w:val="nil"/>
              <w:bottom w:val="nil"/>
              <w:right w:val="nil"/>
            </w:tcBorders>
            <w:shd w:val="clear" w:color="auto" w:fill="auto"/>
            <w:noWrap/>
            <w:vAlign w:val="center"/>
            <w:hideMark/>
          </w:tcPr>
          <w:p w14:paraId="7BBEC4E9" w14:textId="77777777" w:rsidR="008D4D90" w:rsidRPr="00C06C7A" w:rsidRDefault="008D4D90" w:rsidP="002D688F">
            <w:pPr>
              <w:spacing w:after="0" w:line="240" w:lineRule="auto"/>
              <w:jc w:val="center"/>
              <w:rPr>
                <w:rFonts w:ascii="Times New Roman" w:eastAsia="Times New Roman" w:hAnsi="Times New Roman" w:cs="Times New Roman"/>
                <w:color w:val="FF0000"/>
                <w:lang w:eastAsia="fi-FI"/>
              </w:rPr>
            </w:pPr>
            <w:r w:rsidRPr="00C06C7A">
              <w:rPr>
                <w:rFonts w:ascii="Times New Roman" w:eastAsia="Times New Roman" w:hAnsi="Times New Roman" w:cs="Times New Roman"/>
                <w:color w:val="FF0000"/>
                <w:lang w:eastAsia="fi-FI"/>
              </w:rPr>
              <w:t>22,9</w:t>
            </w:r>
          </w:p>
        </w:tc>
        <w:tc>
          <w:tcPr>
            <w:tcW w:w="960" w:type="dxa"/>
            <w:tcBorders>
              <w:top w:val="nil"/>
              <w:left w:val="single" w:sz="4" w:space="0" w:color="auto"/>
              <w:bottom w:val="nil"/>
              <w:right w:val="single" w:sz="4" w:space="0" w:color="auto"/>
            </w:tcBorders>
            <w:shd w:val="clear" w:color="auto" w:fill="auto"/>
            <w:noWrap/>
            <w:vAlign w:val="center"/>
            <w:hideMark/>
          </w:tcPr>
          <w:p w14:paraId="60950C1D" w14:textId="77777777" w:rsidR="008D4D90" w:rsidRPr="00C06C7A" w:rsidRDefault="008D4D90" w:rsidP="002D688F">
            <w:pPr>
              <w:spacing w:after="0" w:line="240" w:lineRule="auto"/>
              <w:jc w:val="center"/>
              <w:rPr>
                <w:rFonts w:ascii="Times New Roman" w:eastAsia="Times New Roman" w:hAnsi="Times New Roman" w:cs="Times New Roman"/>
                <w:color w:val="FF0000"/>
                <w:lang w:eastAsia="fi-FI"/>
              </w:rPr>
            </w:pPr>
            <w:r w:rsidRPr="00C06C7A">
              <w:rPr>
                <w:rFonts w:ascii="Times New Roman" w:eastAsia="Times New Roman" w:hAnsi="Times New Roman" w:cs="Times New Roman"/>
                <w:color w:val="FF0000"/>
                <w:lang w:eastAsia="fi-FI"/>
              </w:rPr>
              <w:t>11,4</w:t>
            </w:r>
          </w:p>
        </w:tc>
        <w:tc>
          <w:tcPr>
            <w:tcW w:w="960" w:type="dxa"/>
            <w:tcBorders>
              <w:top w:val="nil"/>
              <w:left w:val="nil"/>
              <w:bottom w:val="nil"/>
              <w:right w:val="single" w:sz="4" w:space="0" w:color="auto"/>
            </w:tcBorders>
            <w:shd w:val="clear" w:color="auto" w:fill="auto"/>
            <w:noWrap/>
            <w:vAlign w:val="center"/>
            <w:hideMark/>
          </w:tcPr>
          <w:p w14:paraId="50FE9CE9"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5,7</w:t>
            </w:r>
          </w:p>
        </w:tc>
        <w:tc>
          <w:tcPr>
            <w:tcW w:w="960" w:type="dxa"/>
            <w:tcBorders>
              <w:top w:val="nil"/>
              <w:left w:val="nil"/>
              <w:bottom w:val="nil"/>
              <w:right w:val="single" w:sz="8" w:space="0" w:color="auto"/>
            </w:tcBorders>
            <w:shd w:val="clear" w:color="auto" w:fill="auto"/>
            <w:noWrap/>
            <w:vAlign w:val="center"/>
            <w:hideMark/>
          </w:tcPr>
          <w:p w14:paraId="52D67175"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2,9</w:t>
            </w:r>
          </w:p>
        </w:tc>
      </w:tr>
      <w:tr w:rsidR="008D4D90" w:rsidRPr="00C06C7A" w14:paraId="51A3CDDB"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2355CAD0"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20</w:t>
            </w:r>
          </w:p>
        </w:tc>
        <w:tc>
          <w:tcPr>
            <w:tcW w:w="2080" w:type="dxa"/>
            <w:tcBorders>
              <w:top w:val="nil"/>
              <w:left w:val="single" w:sz="4" w:space="0" w:color="auto"/>
              <w:bottom w:val="nil"/>
              <w:right w:val="single" w:sz="4" w:space="0" w:color="auto"/>
            </w:tcBorders>
            <w:shd w:val="clear" w:color="auto" w:fill="auto"/>
            <w:noWrap/>
            <w:vAlign w:val="bottom"/>
            <w:hideMark/>
          </w:tcPr>
          <w:p w14:paraId="2D5260A9"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5</w:t>
            </w:r>
          </w:p>
        </w:tc>
        <w:tc>
          <w:tcPr>
            <w:tcW w:w="960" w:type="dxa"/>
            <w:tcBorders>
              <w:top w:val="nil"/>
              <w:left w:val="nil"/>
              <w:bottom w:val="nil"/>
              <w:right w:val="nil"/>
            </w:tcBorders>
            <w:shd w:val="clear" w:color="auto" w:fill="auto"/>
            <w:noWrap/>
            <w:vAlign w:val="center"/>
            <w:hideMark/>
          </w:tcPr>
          <w:p w14:paraId="4C52F7BB" w14:textId="77777777" w:rsidR="008D4D90" w:rsidRPr="00C06C7A" w:rsidRDefault="008D4D90" w:rsidP="002D688F">
            <w:pPr>
              <w:spacing w:after="0" w:line="240" w:lineRule="auto"/>
              <w:jc w:val="center"/>
              <w:rPr>
                <w:rFonts w:ascii="Times New Roman" w:eastAsia="Times New Roman" w:hAnsi="Times New Roman" w:cs="Times New Roman"/>
                <w:color w:val="FF0000"/>
                <w:lang w:eastAsia="fi-FI"/>
              </w:rPr>
            </w:pPr>
            <w:r w:rsidRPr="00C06C7A">
              <w:rPr>
                <w:rFonts w:ascii="Times New Roman" w:eastAsia="Times New Roman" w:hAnsi="Times New Roman" w:cs="Times New Roman"/>
                <w:color w:val="FF0000"/>
                <w:lang w:eastAsia="fi-FI"/>
              </w:rPr>
              <w:t>11,4</w:t>
            </w:r>
          </w:p>
        </w:tc>
        <w:tc>
          <w:tcPr>
            <w:tcW w:w="960" w:type="dxa"/>
            <w:tcBorders>
              <w:top w:val="nil"/>
              <w:left w:val="single" w:sz="4" w:space="0" w:color="auto"/>
              <w:bottom w:val="nil"/>
              <w:right w:val="single" w:sz="4" w:space="0" w:color="auto"/>
            </w:tcBorders>
            <w:shd w:val="clear" w:color="auto" w:fill="auto"/>
            <w:noWrap/>
            <w:vAlign w:val="center"/>
            <w:hideMark/>
          </w:tcPr>
          <w:p w14:paraId="25F68D96"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5,7</w:t>
            </w:r>
          </w:p>
        </w:tc>
        <w:tc>
          <w:tcPr>
            <w:tcW w:w="960" w:type="dxa"/>
            <w:tcBorders>
              <w:top w:val="nil"/>
              <w:left w:val="nil"/>
              <w:bottom w:val="nil"/>
              <w:right w:val="single" w:sz="4" w:space="0" w:color="auto"/>
            </w:tcBorders>
            <w:shd w:val="clear" w:color="auto" w:fill="auto"/>
            <w:noWrap/>
            <w:vAlign w:val="center"/>
            <w:hideMark/>
          </w:tcPr>
          <w:p w14:paraId="7EA2865C"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2,9</w:t>
            </w:r>
          </w:p>
        </w:tc>
        <w:tc>
          <w:tcPr>
            <w:tcW w:w="960" w:type="dxa"/>
            <w:tcBorders>
              <w:top w:val="nil"/>
              <w:left w:val="nil"/>
              <w:bottom w:val="nil"/>
              <w:right w:val="single" w:sz="8" w:space="0" w:color="auto"/>
            </w:tcBorders>
            <w:shd w:val="clear" w:color="auto" w:fill="auto"/>
            <w:noWrap/>
            <w:vAlign w:val="center"/>
            <w:hideMark/>
          </w:tcPr>
          <w:p w14:paraId="3C097394"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1,4</w:t>
            </w:r>
          </w:p>
        </w:tc>
      </w:tr>
      <w:tr w:rsidR="008D4D90" w:rsidRPr="00C06C7A" w14:paraId="4B0533E4"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141D2347"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40</w:t>
            </w:r>
          </w:p>
        </w:tc>
        <w:tc>
          <w:tcPr>
            <w:tcW w:w="2080" w:type="dxa"/>
            <w:tcBorders>
              <w:top w:val="nil"/>
              <w:left w:val="single" w:sz="4" w:space="0" w:color="auto"/>
              <w:bottom w:val="nil"/>
              <w:right w:val="single" w:sz="4" w:space="0" w:color="auto"/>
            </w:tcBorders>
            <w:shd w:val="clear" w:color="auto" w:fill="auto"/>
            <w:noWrap/>
            <w:vAlign w:val="bottom"/>
            <w:hideMark/>
          </w:tcPr>
          <w:p w14:paraId="3CDF10AB"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3</w:t>
            </w:r>
          </w:p>
        </w:tc>
        <w:tc>
          <w:tcPr>
            <w:tcW w:w="960" w:type="dxa"/>
            <w:tcBorders>
              <w:top w:val="nil"/>
              <w:left w:val="nil"/>
              <w:bottom w:val="nil"/>
              <w:right w:val="nil"/>
            </w:tcBorders>
            <w:shd w:val="clear" w:color="auto" w:fill="auto"/>
            <w:noWrap/>
            <w:vAlign w:val="center"/>
            <w:hideMark/>
          </w:tcPr>
          <w:p w14:paraId="548F3A99"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6,9</w:t>
            </w:r>
          </w:p>
        </w:tc>
        <w:tc>
          <w:tcPr>
            <w:tcW w:w="960" w:type="dxa"/>
            <w:tcBorders>
              <w:top w:val="nil"/>
              <w:left w:val="single" w:sz="4" w:space="0" w:color="auto"/>
              <w:bottom w:val="nil"/>
              <w:right w:val="single" w:sz="4" w:space="0" w:color="auto"/>
            </w:tcBorders>
            <w:shd w:val="clear" w:color="auto" w:fill="auto"/>
            <w:noWrap/>
            <w:vAlign w:val="center"/>
            <w:hideMark/>
          </w:tcPr>
          <w:p w14:paraId="15C7EE8E"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3,4</w:t>
            </w:r>
          </w:p>
        </w:tc>
        <w:tc>
          <w:tcPr>
            <w:tcW w:w="960" w:type="dxa"/>
            <w:tcBorders>
              <w:top w:val="nil"/>
              <w:left w:val="nil"/>
              <w:bottom w:val="nil"/>
              <w:right w:val="single" w:sz="4" w:space="0" w:color="auto"/>
            </w:tcBorders>
            <w:shd w:val="clear" w:color="auto" w:fill="auto"/>
            <w:noWrap/>
            <w:vAlign w:val="center"/>
            <w:hideMark/>
          </w:tcPr>
          <w:p w14:paraId="32177170"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1,7</w:t>
            </w:r>
          </w:p>
        </w:tc>
        <w:tc>
          <w:tcPr>
            <w:tcW w:w="960" w:type="dxa"/>
            <w:tcBorders>
              <w:top w:val="nil"/>
              <w:left w:val="nil"/>
              <w:bottom w:val="nil"/>
              <w:right w:val="single" w:sz="8" w:space="0" w:color="auto"/>
            </w:tcBorders>
            <w:shd w:val="clear" w:color="auto" w:fill="auto"/>
            <w:noWrap/>
            <w:vAlign w:val="center"/>
            <w:hideMark/>
          </w:tcPr>
          <w:p w14:paraId="4867A3D6"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0,9</w:t>
            </w:r>
          </w:p>
        </w:tc>
      </w:tr>
      <w:tr w:rsidR="008D4D90" w:rsidRPr="00C06C7A" w14:paraId="79AD1354"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21A481EE"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80</w:t>
            </w:r>
          </w:p>
        </w:tc>
        <w:tc>
          <w:tcPr>
            <w:tcW w:w="2080" w:type="dxa"/>
            <w:tcBorders>
              <w:top w:val="nil"/>
              <w:left w:val="single" w:sz="4" w:space="0" w:color="auto"/>
              <w:bottom w:val="nil"/>
              <w:right w:val="single" w:sz="4" w:space="0" w:color="auto"/>
            </w:tcBorders>
            <w:shd w:val="clear" w:color="auto" w:fill="auto"/>
            <w:noWrap/>
            <w:vAlign w:val="bottom"/>
            <w:hideMark/>
          </w:tcPr>
          <w:p w14:paraId="3F19419B"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2</w:t>
            </w:r>
          </w:p>
        </w:tc>
        <w:tc>
          <w:tcPr>
            <w:tcW w:w="960" w:type="dxa"/>
            <w:tcBorders>
              <w:top w:val="nil"/>
              <w:left w:val="nil"/>
              <w:bottom w:val="nil"/>
              <w:right w:val="nil"/>
            </w:tcBorders>
            <w:shd w:val="clear" w:color="auto" w:fill="auto"/>
            <w:noWrap/>
            <w:vAlign w:val="center"/>
            <w:hideMark/>
          </w:tcPr>
          <w:p w14:paraId="46F6AF59"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4,6</w:t>
            </w:r>
          </w:p>
        </w:tc>
        <w:tc>
          <w:tcPr>
            <w:tcW w:w="960" w:type="dxa"/>
            <w:tcBorders>
              <w:top w:val="nil"/>
              <w:left w:val="single" w:sz="4" w:space="0" w:color="auto"/>
              <w:bottom w:val="nil"/>
              <w:right w:val="single" w:sz="4" w:space="0" w:color="auto"/>
            </w:tcBorders>
            <w:shd w:val="clear" w:color="auto" w:fill="auto"/>
            <w:noWrap/>
            <w:vAlign w:val="center"/>
            <w:hideMark/>
          </w:tcPr>
          <w:p w14:paraId="00B1D396"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2,3</w:t>
            </w:r>
          </w:p>
        </w:tc>
        <w:tc>
          <w:tcPr>
            <w:tcW w:w="960" w:type="dxa"/>
            <w:tcBorders>
              <w:top w:val="nil"/>
              <w:left w:val="nil"/>
              <w:bottom w:val="nil"/>
              <w:right w:val="single" w:sz="4" w:space="0" w:color="auto"/>
            </w:tcBorders>
            <w:shd w:val="clear" w:color="auto" w:fill="auto"/>
            <w:noWrap/>
            <w:vAlign w:val="center"/>
            <w:hideMark/>
          </w:tcPr>
          <w:p w14:paraId="410EC456"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1,1</w:t>
            </w:r>
          </w:p>
        </w:tc>
        <w:tc>
          <w:tcPr>
            <w:tcW w:w="960" w:type="dxa"/>
            <w:tcBorders>
              <w:top w:val="nil"/>
              <w:left w:val="nil"/>
              <w:bottom w:val="nil"/>
              <w:right w:val="single" w:sz="8" w:space="0" w:color="auto"/>
            </w:tcBorders>
            <w:shd w:val="clear" w:color="auto" w:fill="auto"/>
            <w:noWrap/>
            <w:vAlign w:val="center"/>
            <w:hideMark/>
          </w:tcPr>
          <w:p w14:paraId="6E8EDC79"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0,6</w:t>
            </w:r>
          </w:p>
        </w:tc>
      </w:tr>
      <w:tr w:rsidR="008D4D90" w:rsidRPr="00C06C7A" w14:paraId="6C41BF3D" w14:textId="77777777" w:rsidTr="002D688F">
        <w:trPr>
          <w:trHeight w:val="315"/>
        </w:trPr>
        <w:tc>
          <w:tcPr>
            <w:tcW w:w="1740" w:type="dxa"/>
            <w:tcBorders>
              <w:top w:val="nil"/>
              <w:left w:val="single" w:sz="8" w:space="0" w:color="auto"/>
              <w:bottom w:val="single" w:sz="8" w:space="0" w:color="auto"/>
              <w:right w:val="nil"/>
            </w:tcBorders>
            <w:shd w:val="clear" w:color="auto" w:fill="auto"/>
            <w:noWrap/>
            <w:vAlign w:val="bottom"/>
            <w:hideMark/>
          </w:tcPr>
          <w:p w14:paraId="7FCB63A4"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lastRenderedPageBreak/>
              <w:t>160</w:t>
            </w:r>
          </w:p>
        </w:tc>
        <w:tc>
          <w:tcPr>
            <w:tcW w:w="2080" w:type="dxa"/>
            <w:tcBorders>
              <w:top w:val="nil"/>
              <w:left w:val="single" w:sz="4" w:space="0" w:color="auto"/>
              <w:bottom w:val="single" w:sz="8" w:space="0" w:color="auto"/>
              <w:right w:val="single" w:sz="4" w:space="0" w:color="auto"/>
            </w:tcBorders>
            <w:shd w:val="clear" w:color="auto" w:fill="auto"/>
            <w:noWrap/>
            <w:vAlign w:val="bottom"/>
            <w:hideMark/>
          </w:tcPr>
          <w:p w14:paraId="38BA7A99"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1</w:t>
            </w:r>
          </w:p>
        </w:tc>
        <w:tc>
          <w:tcPr>
            <w:tcW w:w="960" w:type="dxa"/>
            <w:tcBorders>
              <w:top w:val="nil"/>
              <w:left w:val="nil"/>
              <w:bottom w:val="single" w:sz="8" w:space="0" w:color="auto"/>
              <w:right w:val="nil"/>
            </w:tcBorders>
            <w:shd w:val="clear" w:color="auto" w:fill="auto"/>
            <w:noWrap/>
            <w:vAlign w:val="center"/>
            <w:hideMark/>
          </w:tcPr>
          <w:p w14:paraId="64FE0856"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2,3</w:t>
            </w:r>
          </w:p>
        </w:tc>
        <w:tc>
          <w:tcPr>
            <w:tcW w:w="960" w:type="dxa"/>
            <w:tcBorders>
              <w:top w:val="nil"/>
              <w:left w:val="single" w:sz="4" w:space="0" w:color="auto"/>
              <w:bottom w:val="single" w:sz="8" w:space="0" w:color="auto"/>
              <w:right w:val="single" w:sz="4" w:space="0" w:color="auto"/>
            </w:tcBorders>
            <w:shd w:val="clear" w:color="auto" w:fill="auto"/>
            <w:noWrap/>
            <w:vAlign w:val="center"/>
            <w:hideMark/>
          </w:tcPr>
          <w:p w14:paraId="0092B366"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1,1</w:t>
            </w:r>
          </w:p>
        </w:tc>
        <w:tc>
          <w:tcPr>
            <w:tcW w:w="960" w:type="dxa"/>
            <w:tcBorders>
              <w:top w:val="nil"/>
              <w:left w:val="nil"/>
              <w:bottom w:val="single" w:sz="8" w:space="0" w:color="auto"/>
              <w:right w:val="single" w:sz="4" w:space="0" w:color="auto"/>
            </w:tcBorders>
            <w:shd w:val="clear" w:color="auto" w:fill="auto"/>
            <w:noWrap/>
            <w:vAlign w:val="center"/>
            <w:hideMark/>
          </w:tcPr>
          <w:p w14:paraId="16F8EF9A"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0,6</w:t>
            </w:r>
          </w:p>
        </w:tc>
        <w:tc>
          <w:tcPr>
            <w:tcW w:w="960" w:type="dxa"/>
            <w:tcBorders>
              <w:top w:val="nil"/>
              <w:left w:val="nil"/>
              <w:bottom w:val="single" w:sz="8" w:space="0" w:color="auto"/>
              <w:right w:val="single" w:sz="8" w:space="0" w:color="auto"/>
            </w:tcBorders>
            <w:shd w:val="clear" w:color="auto" w:fill="auto"/>
            <w:noWrap/>
            <w:vAlign w:val="center"/>
            <w:hideMark/>
          </w:tcPr>
          <w:p w14:paraId="670CAC7A" w14:textId="77777777" w:rsidR="008D4D90" w:rsidRPr="00C06C7A" w:rsidRDefault="008D4D90" w:rsidP="002D688F">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0,3</w:t>
            </w:r>
          </w:p>
        </w:tc>
      </w:tr>
      <w:bookmarkEnd w:id="3"/>
    </w:tbl>
    <w:p w14:paraId="31527382" w14:textId="77777777" w:rsidR="008D4D90" w:rsidRDefault="008D4D90" w:rsidP="008D4D90">
      <w:pPr>
        <w:rPr>
          <w:lang w:val="en-GB"/>
        </w:rPr>
      </w:pPr>
    </w:p>
    <w:p w14:paraId="5FDF541D" w14:textId="40391561" w:rsidR="00AE373A" w:rsidRDefault="00AE373A" w:rsidP="000A2598">
      <w:pPr>
        <w:rPr>
          <w:lang w:val="en-GB"/>
        </w:rPr>
      </w:pPr>
      <w:r>
        <w:rPr>
          <w:lang w:val="en-GB"/>
        </w:rPr>
        <w:t>Alternatively</w:t>
      </w:r>
      <w:r w:rsidR="00472F4B">
        <w:rPr>
          <w:lang w:val="en-GB"/>
        </w:rPr>
        <w:t xml:space="preserve">, when considering </w:t>
      </w:r>
      <w:r>
        <w:rPr>
          <w:lang w:val="en-GB"/>
        </w:rPr>
        <w:t xml:space="preserve">for example </w:t>
      </w:r>
      <w:r w:rsidR="00472F4B">
        <w:rPr>
          <w:lang w:val="en-GB"/>
        </w:rPr>
        <w:t>SSB with 120kHz sub-carrier spacings, with 20ms SSB periodicity</w:t>
      </w:r>
      <w:r>
        <w:rPr>
          <w:lang w:val="en-GB"/>
        </w:rPr>
        <w:t xml:space="preserve">, </w:t>
      </w:r>
      <w:r w:rsidR="00472F4B">
        <w:rPr>
          <w:lang w:val="en-GB"/>
        </w:rPr>
        <w:t>only 56 SSB could be transmitted</w:t>
      </w:r>
      <w:r w:rsidR="008D4D90">
        <w:rPr>
          <w:lang w:val="en-GB"/>
        </w:rPr>
        <w:t xml:space="preserve"> under </w:t>
      </w:r>
      <w:proofErr w:type="spellStart"/>
      <w:r w:rsidR="008D4D90">
        <w:rPr>
          <w:lang w:val="en-GB"/>
        </w:rPr>
        <w:t>SCSe</w:t>
      </w:r>
      <w:proofErr w:type="spellEnd"/>
      <w:r w:rsidR="00472F4B">
        <w:rPr>
          <w:lang w:val="en-GB"/>
        </w:rPr>
        <w:t xml:space="preserve">. </w:t>
      </w:r>
      <w:r w:rsidR="00723997">
        <w:rPr>
          <w:lang w:val="en-GB"/>
        </w:rPr>
        <w:t xml:space="preserve">The maximum number of SSBs that could be transmitted under </w:t>
      </w:r>
      <w:proofErr w:type="spellStart"/>
      <w:r w:rsidR="00723997">
        <w:rPr>
          <w:lang w:val="en-GB"/>
        </w:rPr>
        <w:t>SCSe</w:t>
      </w:r>
      <w:proofErr w:type="spellEnd"/>
      <w:r w:rsidR="00723997">
        <w:rPr>
          <w:lang w:val="en-GB"/>
        </w:rPr>
        <w:t xml:space="preserve"> is depicted in </w:t>
      </w:r>
      <w:r w:rsidR="00723997">
        <w:rPr>
          <w:lang w:val="en-GB"/>
        </w:rPr>
        <w:fldChar w:fldCharType="begin"/>
      </w:r>
      <w:r w:rsidR="00723997">
        <w:rPr>
          <w:lang w:val="en-GB"/>
        </w:rPr>
        <w:instrText xml:space="preserve"> REF _Ref68521603 \h </w:instrText>
      </w:r>
      <w:r w:rsidR="00723997">
        <w:rPr>
          <w:lang w:val="en-GB"/>
        </w:rPr>
      </w:r>
      <w:r w:rsidR="00723997">
        <w:rPr>
          <w:lang w:val="en-GB"/>
        </w:rPr>
        <w:fldChar w:fldCharType="separate"/>
      </w:r>
      <w:r w:rsidR="00723997" w:rsidRPr="005D5C7C">
        <w:rPr>
          <w:lang w:val="en-GB"/>
        </w:rPr>
        <w:t>Table 2</w:t>
      </w:r>
      <w:r w:rsidR="00723997">
        <w:rPr>
          <w:lang w:val="en-GB"/>
        </w:rPr>
        <w:fldChar w:fldCharType="end"/>
      </w:r>
      <w:r w:rsidR="00723997">
        <w:rPr>
          <w:lang w:val="en-GB"/>
        </w:rPr>
        <w:t xml:space="preserve"> for different SSB sub-carrier </w:t>
      </w:r>
      <w:proofErr w:type="spellStart"/>
      <w:r w:rsidR="00723997">
        <w:rPr>
          <w:lang w:val="en-GB"/>
        </w:rPr>
        <w:t>spasings</w:t>
      </w:r>
      <w:proofErr w:type="spellEnd"/>
      <w:r w:rsidR="00723997">
        <w:rPr>
          <w:lang w:val="en-GB"/>
        </w:rPr>
        <w:t xml:space="preserve"> and SSB periods.</w:t>
      </w:r>
    </w:p>
    <w:p w14:paraId="75036D79" w14:textId="48D8A128" w:rsidR="00926C5C" w:rsidRDefault="00926C5C" w:rsidP="005D5C7C">
      <w:pPr>
        <w:pStyle w:val="Caption"/>
        <w:rPr>
          <w:lang w:val="en-GB"/>
        </w:rPr>
      </w:pPr>
      <w:bookmarkStart w:id="4" w:name="_Ref68521603"/>
      <w:r w:rsidRPr="005D5C7C">
        <w:rPr>
          <w:lang w:val="en-GB"/>
        </w:rPr>
        <w:t xml:space="preserve">Table </w:t>
      </w:r>
      <w:r>
        <w:fldChar w:fldCharType="begin"/>
      </w:r>
      <w:r w:rsidRPr="005D5C7C">
        <w:rPr>
          <w:lang w:val="en-GB"/>
        </w:rPr>
        <w:instrText xml:space="preserve"> SEQ Table \* ARABIC </w:instrText>
      </w:r>
      <w:r>
        <w:fldChar w:fldCharType="separate"/>
      </w:r>
      <w:r w:rsidR="00994BAB" w:rsidRPr="005D5C7C">
        <w:rPr>
          <w:lang w:val="en-GB"/>
        </w:rPr>
        <w:t>2</w:t>
      </w:r>
      <w:r>
        <w:fldChar w:fldCharType="end"/>
      </w:r>
      <w:bookmarkEnd w:id="4"/>
      <w:r w:rsidRPr="005D5C7C">
        <w:rPr>
          <w:lang w:val="en-GB"/>
        </w:rPr>
        <w:t>.</w:t>
      </w:r>
      <w:r w:rsidRPr="005D5C7C">
        <w:rPr>
          <w:b w:val="0"/>
          <w:lang w:val="en-GB"/>
        </w:rPr>
        <w:t xml:space="preserve"> Maximum number of SSBs that could be transmitted under </w:t>
      </w:r>
      <w:proofErr w:type="spellStart"/>
      <w:r w:rsidRPr="005D5C7C">
        <w:rPr>
          <w:b w:val="0"/>
          <w:lang w:val="en-GB"/>
        </w:rPr>
        <w:t>SCSe</w:t>
      </w:r>
      <w:proofErr w:type="spellEnd"/>
      <w:r w:rsidRPr="005D5C7C">
        <w:rPr>
          <w:b w:val="0"/>
          <w:lang w:val="en-GB"/>
        </w:rPr>
        <w:t xml:space="preserve"> (10ms/100ms) with different assumptions.</w:t>
      </w:r>
    </w:p>
    <w:tbl>
      <w:tblPr>
        <w:tblW w:w="7660" w:type="dxa"/>
        <w:tblCellMar>
          <w:left w:w="70" w:type="dxa"/>
          <w:right w:w="70" w:type="dxa"/>
        </w:tblCellMar>
        <w:tblLook w:val="04A0" w:firstRow="1" w:lastRow="0" w:firstColumn="1" w:lastColumn="0" w:noHBand="0" w:noVBand="1"/>
      </w:tblPr>
      <w:tblGrid>
        <w:gridCol w:w="1740"/>
        <w:gridCol w:w="2080"/>
        <w:gridCol w:w="960"/>
        <w:gridCol w:w="960"/>
        <w:gridCol w:w="960"/>
        <w:gridCol w:w="960"/>
      </w:tblGrid>
      <w:tr w:rsidR="00926C5C" w:rsidRPr="00926C5C" w14:paraId="02AF8702" w14:textId="77777777" w:rsidTr="00926C5C">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1908657B"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 xml:space="preserve">SSB </w:t>
            </w:r>
            <w:proofErr w:type="spellStart"/>
            <w:r w:rsidRPr="00926C5C">
              <w:rPr>
                <w:rFonts w:ascii="Times New Roman" w:eastAsia="Times New Roman" w:hAnsi="Times New Roman" w:cs="Times New Roman"/>
                <w:color w:val="000000"/>
                <w:lang w:eastAsia="fi-FI"/>
              </w:rPr>
              <w:t>periodicty</w:t>
            </w:r>
            <w:proofErr w:type="spellEnd"/>
            <w:r w:rsidRPr="00926C5C">
              <w:rPr>
                <w:rFonts w:ascii="Times New Roman" w:eastAsia="Times New Roman" w:hAnsi="Times New Roman" w:cs="Times New Roman"/>
                <w:color w:val="000000"/>
                <w:lang w:eastAsia="fi-FI"/>
              </w:rPr>
              <w:t xml:space="preserve"> (ms)</w:t>
            </w:r>
          </w:p>
        </w:tc>
        <w:tc>
          <w:tcPr>
            <w:tcW w:w="2080" w:type="dxa"/>
            <w:vMerge w:val="restart"/>
            <w:tcBorders>
              <w:top w:val="single" w:sz="8" w:space="0" w:color="auto"/>
              <w:left w:val="nil"/>
              <w:bottom w:val="double" w:sz="6" w:space="0" w:color="000000"/>
              <w:right w:val="nil"/>
            </w:tcBorders>
            <w:shd w:val="clear" w:color="auto" w:fill="auto"/>
            <w:vAlign w:val="center"/>
            <w:hideMark/>
          </w:tcPr>
          <w:p w14:paraId="7229DB79" w14:textId="59866363" w:rsidR="00926C5C" w:rsidRPr="005D5C7C" w:rsidRDefault="00926C5C" w:rsidP="00926C5C">
            <w:pPr>
              <w:spacing w:after="0" w:line="240" w:lineRule="auto"/>
              <w:jc w:val="center"/>
              <w:rPr>
                <w:rFonts w:ascii="Times New Roman" w:eastAsia="Times New Roman" w:hAnsi="Times New Roman" w:cs="Times New Roman"/>
                <w:color w:val="000000"/>
                <w:lang w:val="en-GB" w:eastAsia="fi-FI"/>
              </w:rPr>
            </w:pPr>
            <w:r w:rsidRPr="005D5C7C">
              <w:rPr>
                <w:rFonts w:ascii="Times New Roman" w:eastAsia="Times New Roman" w:hAnsi="Times New Roman" w:cs="Times New Roman"/>
                <w:color w:val="000000"/>
                <w:lang w:val="en-GB" w:eastAsia="fi-FI"/>
              </w:rPr>
              <w:t>Max number of SSB bursts in 100ms</w:t>
            </w:r>
          </w:p>
        </w:tc>
        <w:tc>
          <w:tcPr>
            <w:tcW w:w="3840" w:type="dxa"/>
            <w:gridSpan w:val="4"/>
            <w:tcBorders>
              <w:top w:val="single" w:sz="8" w:space="0" w:color="auto"/>
              <w:left w:val="nil"/>
              <w:bottom w:val="nil"/>
              <w:right w:val="single" w:sz="8" w:space="0" w:color="000000"/>
            </w:tcBorders>
            <w:shd w:val="clear" w:color="auto" w:fill="auto"/>
            <w:vAlign w:val="bottom"/>
            <w:hideMark/>
          </w:tcPr>
          <w:p w14:paraId="4AD5AF36" w14:textId="77777777" w:rsidR="00926C5C" w:rsidRPr="005D5C7C" w:rsidRDefault="00926C5C" w:rsidP="00926C5C">
            <w:pPr>
              <w:spacing w:after="0" w:line="240" w:lineRule="auto"/>
              <w:jc w:val="center"/>
              <w:rPr>
                <w:rFonts w:ascii="Times New Roman" w:eastAsia="Times New Roman" w:hAnsi="Times New Roman" w:cs="Times New Roman"/>
                <w:color w:val="000000"/>
                <w:lang w:val="en-GB" w:eastAsia="fi-FI"/>
              </w:rPr>
            </w:pPr>
            <w:r w:rsidRPr="005D5C7C">
              <w:rPr>
                <w:rFonts w:ascii="Times New Roman" w:eastAsia="Times New Roman" w:hAnsi="Times New Roman" w:cs="Times New Roman"/>
                <w:color w:val="000000"/>
                <w:lang w:val="en-GB" w:eastAsia="fi-FI"/>
              </w:rPr>
              <w:t xml:space="preserve"> Max number of SSBs that can be transmitted under </w:t>
            </w:r>
            <w:proofErr w:type="spellStart"/>
            <w:r w:rsidRPr="005D5C7C">
              <w:rPr>
                <w:rFonts w:ascii="Times New Roman" w:eastAsia="Times New Roman" w:hAnsi="Times New Roman" w:cs="Times New Roman"/>
                <w:color w:val="000000"/>
                <w:lang w:val="en-GB" w:eastAsia="fi-FI"/>
              </w:rPr>
              <w:t>SCSe</w:t>
            </w:r>
            <w:proofErr w:type="spellEnd"/>
          </w:p>
        </w:tc>
      </w:tr>
      <w:tr w:rsidR="00926C5C" w:rsidRPr="00926C5C" w14:paraId="1EAD63AC" w14:textId="77777777" w:rsidTr="00926C5C">
        <w:trPr>
          <w:trHeight w:val="315"/>
        </w:trPr>
        <w:tc>
          <w:tcPr>
            <w:tcW w:w="1740" w:type="dxa"/>
            <w:vMerge/>
            <w:tcBorders>
              <w:top w:val="single" w:sz="8" w:space="0" w:color="auto"/>
              <w:left w:val="single" w:sz="8" w:space="0" w:color="auto"/>
              <w:bottom w:val="double" w:sz="6" w:space="0" w:color="000000"/>
              <w:right w:val="nil"/>
            </w:tcBorders>
            <w:vAlign w:val="center"/>
            <w:hideMark/>
          </w:tcPr>
          <w:p w14:paraId="22DB09C8" w14:textId="77777777" w:rsidR="00926C5C" w:rsidRPr="005D5C7C" w:rsidRDefault="00926C5C" w:rsidP="00926C5C">
            <w:pPr>
              <w:spacing w:after="0" w:line="240" w:lineRule="auto"/>
              <w:rPr>
                <w:rFonts w:ascii="Times New Roman" w:eastAsia="Times New Roman" w:hAnsi="Times New Roman" w:cs="Times New Roman"/>
                <w:color w:val="000000"/>
                <w:lang w:val="en-GB" w:eastAsia="fi-FI"/>
              </w:rPr>
            </w:pPr>
          </w:p>
        </w:tc>
        <w:tc>
          <w:tcPr>
            <w:tcW w:w="2080" w:type="dxa"/>
            <w:vMerge/>
            <w:tcBorders>
              <w:top w:val="single" w:sz="8" w:space="0" w:color="auto"/>
              <w:left w:val="nil"/>
              <w:bottom w:val="double" w:sz="6" w:space="0" w:color="000000"/>
              <w:right w:val="nil"/>
            </w:tcBorders>
            <w:vAlign w:val="center"/>
            <w:hideMark/>
          </w:tcPr>
          <w:p w14:paraId="4812FE06" w14:textId="77777777" w:rsidR="00926C5C" w:rsidRPr="005D5C7C" w:rsidRDefault="00926C5C" w:rsidP="00926C5C">
            <w:pPr>
              <w:spacing w:after="0" w:line="240" w:lineRule="auto"/>
              <w:rPr>
                <w:rFonts w:ascii="Times New Roman" w:eastAsia="Times New Roman" w:hAnsi="Times New Roman" w:cs="Times New Roman"/>
                <w:color w:val="000000"/>
                <w:lang w:val="en-GB" w:eastAsia="fi-FI"/>
              </w:rPr>
            </w:pPr>
          </w:p>
        </w:tc>
        <w:tc>
          <w:tcPr>
            <w:tcW w:w="960" w:type="dxa"/>
            <w:tcBorders>
              <w:top w:val="nil"/>
              <w:left w:val="nil"/>
              <w:bottom w:val="double" w:sz="6" w:space="0" w:color="auto"/>
              <w:right w:val="nil"/>
            </w:tcBorders>
            <w:shd w:val="clear" w:color="auto" w:fill="auto"/>
            <w:noWrap/>
            <w:vAlign w:val="center"/>
            <w:hideMark/>
          </w:tcPr>
          <w:p w14:paraId="1BA7F7C9"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120kHz</w:t>
            </w:r>
          </w:p>
        </w:tc>
        <w:tc>
          <w:tcPr>
            <w:tcW w:w="960" w:type="dxa"/>
            <w:tcBorders>
              <w:top w:val="nil"/>
              <w:left w:val="nil"/>
              <w:bottom w:val="double" w:sz="6" w:space="0" w:color="auto"/>
              <w:right w:val="nil"/>
            </w:tcBorders>
            <w:shd w:val="clear" w:color="auto" w:fill="auto"/>
            <w:noWrap/>
            <w:vAlign w:val="center"/>
            <w:hideMark/>
          </w:tcPr>
          <w:p w14:paraId="15D99810"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240kHz</w:t>
            </w:r>
          </w:p>
        </w:tc>
        <w:tc>
          <w:tcPr>
            <w:tcW w:w="960" w:type="dxa"/>
            <w:tcBorders>
              <w:top w:val="nil"/>
              <w:left w:val="nil"/>
              <w:bottom w:val="double" w:sz="6" w:space="0" w:color="auto"/>
              <w:right w:val="nil"/>
            </w:tcBorders>
            <w:shd w:val="clear" w:color="auto" w:fill="auto"/>
            <w:noWrap/>
            <w:vAlign w:val="center"/>
            <w:hideMark/>
          </w:tcPr>
          <w:p w14:paraId="57AB6093"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480kHz</w:t>
            </w:r>
          </w:p>
        </w:tc>
        <w:tc>
          <w:tcPr>
            <w:tcW w:w="960" w:type="dxa"/>
            <w:tcBorders>
              <w:top w:val="nil"/>
              <w:left w:val="nil"/>
              <w:bottom w:val="double" w:sz="6" w:space="0" w:color="auto"/>
              <w:right w:val="single" w:sz="8" w:space="0" w:color="auto"/>
            </w:tcBorders>
            <w:shd w:val="clear" w:color="auto" w:fill="auto"/>
            <w:noWrap/>
            <w:vAlign w:val="center"/>
            <w:hideMark/>
          </w:tcPr>
          <w:p w14:paraId="64A4BB2C"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960kHz</w:t>
            </w:r>
          </w:p>
        </w:tc>
      </w:tr>
      <w:tr w:rsidR="00926C5C" w:rsidRPr="00926C5C" w14:paraId="3E7EBE29" w14:textId="77777777" w:rsidTr="00926C5C">
        <w:trPr>
          <w:trHeight w:val="315"/>
        </w:trPr>
        <w:tc>
          <w:tcPr>
            <w:tcW w:w="1740" w:type="dxa"/>
            <w:tcBorders>
              <w:top w:val="nil"/>
              <w:left w:val="single" w:sz="8" w:space="0" w:color="auto"/>
              <w:bottom w:val="nil"/>
              <w:right w:val="nil"/>
            </w:tcBorders>
            <w:shd w:val="clear" w:color="auto" w:fill="auto"/>
            <w:noWrap/>
            <w:vAlign w:val="bottom"/>
            <w:hideMark/>
          </w:tcPr>
          <w:p w14:paraId="7CD58B68"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5</w:t>
            </w:r>
          </w:p>
        </w:tc>
        <w:tc>
          <w:tcPr>
            <w:tcW w:w="2080" w:type="dxa"/>
            <w:tcBorders>
              <w:top w:val="nil"/>
              <w:left w:val="single" w:sz="4" w:space="0" w:color="auto"/>
              <w:bottom w:val="nil"/>
              <w:right w:val="single" w:sz="4" w:space="0" w:color="auto"/>
            </w:tcBorders>
            <w:shd w:val="clear" w:color="auto" w:fill="auto"/>
            <w:noWrap/>
            <w:vAlign w:val="bottom"/>
            <w:hideMark/>
          </w:tcPr>
          <w:p w14:paraId="27521164"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20</w:t>
            </w:r>
          </w:p>
        </w:tc>
        <w:tc>
          <w:tcPr>
            <w:tcW w:w="960" w:type="dxa"/>
            <w:tcBorders>
              <w:top w:val="nil"/>
              <w:left w:val="nil"/>
              <w:bottom w:val="nil"/>
              <w:right w:val="nil"/>
            </w:tcBorders>
            <w:shd w:val="clear" w:color="auto" w:fill="auto"/>
            <w:noWrap/>
            <w:vAlign w:val="center"/>
            <w:hideMark/>
          </w:tcPr>
          <w:p w14:paraId="1271DF81" w14:textId="77777777" w:rsidR="00926C5C" w:rsidRPr="00926C5C" w:rsidRDefault="00926C5C" w:rsidP="00926C5C">
            <w:pPr>
              <w:spacing w:after="0" w:line="240" w:lineRule="auto"/>
              <w:jc w:val="center"/>
              <w:rPr>
                <w:rFonts w:ascii="Times New Roman" w:eastAsia="Times New Roman" w:hAnsi="Times New Roman" w:cs="Times New Roman"/>
                <w:color w:val="FF0000"/>
                <w:lang w:eastAsia="fi-FI"/>
              </w:rPr>
            </w:pPr>
            <w:r w:rsidRPr="00926C5C">
              <w:rPr>
                <w:rFonts w:ascii="Times New Roman" w:eastAsia="Times New Roman" w:hAnsi="Times New Roman" w:cs="Times New Roman"/>
                <w:color w:val="FF0000"/>
                <w:lang w:eastAsia="fi-FI"/>
              </w:rPr>
              <w:t>14</w:t>
            </w:r>
          </w:p>
        </w:tc>
        <w:tc>
          <w:tcPr>
            <w:tcW w:w="960" w:type="dxa"/>
            <w:tcBorders>
              <w:top w:val="nil"/>
              <w:left w:val="single" w:sz="4" w:space="0" w:color="auto"/>
              <w:bottom w:val="nil"/>
              <w:right w:val="single" w:sz="4" w:space="0" w:color="auto"/>
            </w:tcBorders>
            <w:shd w:val="clear" w:color="auto" w:fill="auto"/>
            <w:noWrap/>
            <w:vAlign w:val="center"/>
            <w:hideMark/>
          </w:tcPr>
          <w:p w14:paraId="359817DA" w14:textId="77777777" w:rsidR="00926C5C" w:rsidRPr="00926C5C" w:rsidRDefault="00926C5C" w:rsidP="00926C5C">
            <w:pPr>
              <w:spacing w:after="0" w:line="240" w:lineRule="auto"/>
              <w:jc w:val="center"/>
              <w:rPr>
                <w:rFonts w:ascii="Times New Roman" w:eastAsia="Times New Roman" w:hAnsi="Times New Roman" w:cs="Times New Roman"/>
                <w:color w:val="FF0000"/>
                <w:lang w:eastAsia="fi-FI"/>
              </w:rPr>
            </w:pPr>
            <w:r w:rsidRPr="00926C5C">
              <w:rPr>
                <w:rFonts w:ascii="Times New Roman" w:eastAsia="Times New Roman" w:hAnsi="Times New Roman" w:cs="Times New Roman"/>
                <w:color w:val="FF0000"/>
                <w:lang w:eastAsia="fi-FI"/>
              </w:rPr>
              <w:t>28</w:t>
            </w:r>
          </w:p>
        </w:tc>
        <w:tc>
          <w:tcPr>
            <w:tcW w:w="960" w:type="dxa"/>
            <w:tcBorders>
              <w:top w:val="nil"/>
              <w:left w:val="nil"/>
              <w:bottom w:val="nil"/>
              <w:right w:val="single" w:sz="4" w:space="0" w:color="auto"/>
            </w:tcBorders>
            <w:shd w:val="clear" w:color="auto" w:fill="auto"/>
            <w:noWrap/>
            <w:vAlign w:val="center"/>
            <w:hideMark/>
          </w:tcPr>
          <w:p w14:paraId="26D7E4AF" w14:textId="77777777" w:rsidR="00926C5C" w:rsidRPr="00926C5C" w:rsidRDefault="00926C5C" w:rsidP="00926C5C">
            <w:pPr>
              <w:spacing w:after="0" w:line="240" w:lineRule="auto"/>
              <w:jc w:val="center"/>
              <w:rPr>
                <w:rFonts w:ascii="Times New Roman" w:eastAsia="Times New Roman" w:hAnsi="Times New Roman" w:cs="Times New Roman"/>
                <w:color w:val="FF0000"/>
                <w:lang w:eastAsia="fi-FI"/>
              </w:rPr>
            </w:pPr>
            <w:r w:rsidRPr="00926C5C">
              <w:rPr>
                <w:rFonts w:ascii="Times New Roman" w:eastAsia="Times New Roman" w:hAnsi="Times New Roman" w:cs="Times New Roman"/>
                <w:color w:val="FF0000"/>
                <w:lang w:eastAsia="fi-FI"/>
              </w:rPr>
              <w:t>56</w:t>
            </w:r>
          </w:p>
        </w:tc>
        <w:tc>
          <w:tcPr>
            <w:tcW w:w="960" w:type="dxa"/>
            <w:tcBorders>
              <w:top w:val="nil"/>
              <w:left w:val="nil"/>
              <w:bottom w:val="nil"/>
              <w:right w:val="single" w:sz="8" w:space="0" w:color="auto"/>
            </w:tcBorders>
            <w:shd w:val="clear" w:color="auto" w:fill="auto"/>
            <w:noWrap/>
            <w:vAlign w:val="center"/>
            <w:hideMark/>
          </w:tcPr>
          <w:p w14:paraId="436CC2EC"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r>
      <w:tr w:rsidR="00926C5C" w:rsidRPr="00926C5C" w14:paraId="18310070"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1F52105A"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10</w:t>
            </w:r>
          </w:p>
        </w:tc>
        <w:tc>
          <w:tcPr>
            <w:tcW w:w="2080" w:type="dxa"/>
            <w:tcBorders>
              <w:top w:val="nil"/>
              <w:left w:val="single" w:sz="4" w:space="0" w:color="auto"/>
              <w:bottom w:val="nil"/>
              <w:right w:val="single" w:sz="4" w:space="0" w:color="auto"/>
            </w:tcBorders>
            <w:shd w:val="clear" w:color="auto" w:fill="auto"/>
            <w:noWrap/>
            <w:vAlign w:val="bottom"/>
            <w:hideMark/>
          </w:tcPr>
          <w:p w14:paraId="2A49FDED"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10</w:t>
            </w:r>
          </w:p>
        </w:tc>
        <w:tc>
          <w:tcPr>
            <w:tcW w:w="960" w:type="dxa"/>
            <w:tcBorders>
              <w:top w:val="nil"/>
              <w:left w:val="nil"/>
              <w:bottom w:val="nil"/>
              <w:right w:val="nil"/>
            </w:tcBorders>
            <w:shd w:val="clear" w:color="auto" w:fill="auto"/>
            <w:noWrap/>
            <w:vAlign w:val="center"/>
            <w:hideMark/>
          </w:tcPr>
          <w:p w14:paraId="739F2D88" w14:textId="77777777" w:rsidR="00926C5C" w:rsidRPr="00926C5C" w:rsidRDefault="00926C5C" w:rsidP="00926C5C">
            <w:pPr>
              <w:spacing w:after="0" w:line="240" w:lineRule="auto"/>
              <w:jc w:val="center"/>
              <w:rPr>
                <w:rFonts w:ascii="Times New Roman" w:eastAsia="Times New Roman" w:hAnsi="Times New Roman" w:cs="Times New Roman"/>
                <w:color w:val="FF0000"/>
                <w:lang w:eastAsia="fi-FI"/>
              </w:rPr>
            </w:pPr>
            <w:r w:rsidRPr="00926C5C">
              <w:rPr>
                <w:rFonts w:ascii="Times New Roman" w:eastAsia="Times New Roman" w:hAnsi="Times New Roman" w:cs="Times New Roman"/>
                <w:color w:val="FF0000"/>
                <w:lang w:eastAsia="fi-FI"/>
              </w:rPr>
              <w:t>28</w:t>
            </w:r>
          </w:p>
        </w:tc>
        <w:tc>
          <w:tcPr>
            <w:tcW w:w="960" w:type="dxa"/>
            <w:tcBorders>
              <w:top w:val="nil"/>
              <w:left w:val="single" w:sz="4" w:space="0" w:color="auto"/>
              <w:bottom w:val="nil"/>
              <w:right w:val="single" w:sz="4" w:space="0" w:color="auto"/>
            </w:tcBorders>
            <w:shd w:val="clear" w:color="auto" w:fill="auto"/>
            <w:noWrap/>
            <w:vAlign w:val="center"/>
            <w:hideMark/>
          </w:tcPr>
          <w:p w14:paraId="3CA2C2B4" w14:textId="77777777" w:rsidR="00926C5C" w:rsidRPr="00926C5C" w:rsidRDefault="00926C5C" w:rsidP="00926C5C">
            <w:pPr>
              <w:spacing w:after="0" w:line="240" w:lineRule="auto"/>
              <w:jc w:val="center"/>
              <w:rPr>
                <w:rFonts w:ascii="Times New Roman" w:eastAsia="Times New Roman" w:hAnsi="Times New Roman" w:cs="Times New Roman"/>
                <w:color w:val="FF0000"/>
                <w:lang w:eastAsia="fi-FI"/>
              </w:rPr>
            </w:pPr>
            <w:r w:rsidRPr="00926C5C">
              <w:rPr>
                <w:rFonts w:ascii="Times New Roman" w:eastAsia="Times New Roman" w:hAnsi="Times New Roman" w:cs="Times New Roman"/>
                <w:color w:val="FF0000"/>
                <w:lang w:eastAsia="fi-FI"/>
              </w:rPr>
              <w:t>56</w:t>
            </w:r>
          </w:p>
        </w:tc>
        <w:tc>
          <w:tcPr>
            <w:tcW w:w="960" w:type="dxa"/>
            <w:tcBorders>
              <w:top w:val="nil"/>
              <w:left w:val="nil"/>
              <w:bottom w:val="nil"/>
              <w:right w:val="single" w:sz="4" w:space="0" w:color="auto"/>
            </w:tcBorders>
            <w:shd w:val="clear" w:color="auto" w:fill="auto"/>
            <w:noWrap/>
            <w:vAlign w:val="center"/>
            <w:hideMark/>
          </w:tcPr>
          <w:p w14:paraId="4B143673"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6179C96B"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r>
      <w:tr w:rsidR="00926C5C" w:rsidRPr="00926C5C" w14:paraId="30A941F6"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2AEA981D"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20</w:t>
            </w:r>
          </w:p>
        </w:tc>
        <w:tc>
          <w:tcPr>
            <w:tcW w:w="2080" w:type="dxa"/>
            <w:tcBorders>
              <w:top w:val="nil"/>
              <w:left w:val="single" w:sz="4" w:space="0" w:color="auto"/>
              <w:bottom w:val="nil"/>
              <w:right w:val="single" w:sz="4" w:space="0" w:color="auto"/>
            </w:tcBorders>
            <w:shd w:val="clear" w:color="auto" w:fill="auto"/>
            <w:noWrap/>
            <w:vAlign w:val="bottom"/>
            <w:hideMark/>
          </w:tcPr>
          <w:p w14:paraId="04DA58B2"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5</w:t>
            </w:r>
          </w:p>
        </w:tc>
        <w:tc>
          <w:tcPr>
            <w:tcW w:w="960" w:type="dxa"/>
            <w:tcBorders>
              <w:top w:val="nil"/>
              <w:left w:val="nil"/>
              <w:bottom w:val="nil"/>
              <w:right w:val="nil"/>
            </w:tcBorders>
            <w:shd w:val="clear" w:color="auto" w:fill="auto"/>
            <w:noWrap/>
            <w:vAlign w:val="center"/>
            <w:hideMark/>
          </w:tcPr>
          <w:p w14:paraId="47895511" w14:textId="77777777" w:rsidR="00926C5C" w:rsidRPr="00926C5C" w:rsidRDefault="00926C5C" w:rsidP="00926C5C">
            <w:pPr>
              <w:spacing w:after="0" w:line="240" w:lineRule="auto"/>
              <w:jc w:val="center"/>
              <w:rPr>
                <w:rFonts w:ascii="Times New Roman" w:eastAsia="Times New Roman" w:hAnsi="Times New Roman" w:cs="Times New Roman"/>
                <w:color w:val="FF0000"/>
                <w:lang w:eastAsia="fi-FI"/>
              </w:rPr>
            </w:pPr>
            <w:r w:rsidRPr="00926C5C">
              <w:rPr>
                <w:rFonts w:ascii="Times New Roman" w:eastAsia="Times New Roman" w:hAnsi="Times New Roman" w:cs="Times New Roman"/>
                <w:color w:val="FF0000"/>
                <w:lang w:eastAsia="fi-FI"/>
              </w:rPr>
              <w:t>56</w:t>
            </w:r>
          </w:p>
        </w:tc>
        <w:tc>
          <w:tcPr>
            <w:tcW w:w="960" w:type="dxa"/>
            <w:tcBorders>
              <w:top w:val="nil"/>
              <w:left w:val="single" w:sz="4" w:space="0" w:color="auto"/>
              <w:bottom w:val="nil"/>
              <w:right w:val="single" w:sz="4" w:space="0" w:color="auto"/>
            </w:tcBorders>
            <w:shd w:val="clear" w:color="auto" w:fill="auto"/>
            <w:noWrap/>
            <w:vAlign w:val="center"/>
            <w:hideMark/>
          </w:tcPr>
          <w:p w14:paraId="7A91540D"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nil"/>
              <w:bottom w:val="nil"/>
              <w:right w:val="single" w:sz="4" w:space="0" w:color="auto"/>
            </w:tcBorders>
            <w:shd w:val="clear" w:color="auto" w:fill="auto"/>
            <w:noWrap/>
            <w:vAlign w:val="center"/>
            <w:hideMark/>
          </w:tcPr>
          <w:p w14:paraId="34525FA0"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572B3BFD"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r>
      <w:tr w:rsidR="00926C5C" w:rsidRPr="00926C5C" w14:paraId="10758A55"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6854472B"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40</w:t>
            </w:r>
          </w:p>
        </w:tc>
        <w:tc>
          <w:tcPr>
            <w:tcW w:w="2080" w:type="dxa"/>
            <w:tcBorders>
              <w:top w:val="nil"/>
              <w:left w:val="single" w:sz="4" w:space="0" w:color="auto"/>
              <w:bottom w:val="nil"/>
              <w:right w:val="single" w:sz="4" w:space="0" w:color="auto"/>
            </w:tcBorders>
            <w:shd w:val="clear" w:color="auto" w:fill="auto"/>
            <w:noWrap/>
            <w:vAlign w:val="bottom"/>
            <w:hideMark/>
          </w:tcPr>
          <w:p w14:paraId="043B1D6F"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3</w:t>
            </w:r>
          </w:p>
        </w:tc>
        <w:tc>
          <w:tcPr>
            <w:tcW w:w="960" w:type="dxa"/>
            <w:tcBorders>
              <w:top w:val="nil"/>
              <w:left w:val="nil"/>
              <w:bottom w:val="nil"/>
              <w:right w:val="nil"/>
            </w:tcBorders>
            <w:shd w:val="clear" w:color="auto" w:fill="auto"/>
            <w:noWrap/>
            <w:vAlign w:val="center"/>
            <w:hideMark/>
          </w:tcPr>
          <w:p w14:paraId="6AE4D282"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single" w:sz="4" w:space="0" w:color="auto"/>
              <w:bottom w:val="nil"/>
              <w:right w:val="single" w:sz="4" w:space="0" w:color="auto"/>
            </w:tcBorders>
            <w:shd w:val="clear" w:color="auto" w:fill="auto"/>
            <w:noWrap/>
            <w:vAlign w:val="center"/>
            <w:hideMark/>
          </w:tcPr>
          <w:p w14:paraId="676CC55A"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nil"/>
              <w:bottom w:val="nil"/>
              <w:right w:val="single" w:sz="4" w:space="0" w:color="auto"/>
            </w:tcBorders>
            <w:shd w:val="clear" w:color="auto" w:fill="auto"/>
            <w:noWrap/>
            <w:vAlign w:val="center"/>
            <w:hideMark/>
          </w:tcPr>
          <w:p w14:paraId="52DBFEE9"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5CCF1C17"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r>
      <w:tr w:rsidR="00926C5C" w:rsidRPr="00926C5C" w14:paraId="71C258C9"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0848888B"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80</w:t>
            </w:r>
          </w:p>
        </w:tc>
        <w:tc>
          <w:tcPr>
            <w:tcW w:w="2080" w:type="dxa"/>
            <w:tcBorders>
              <w:top w:val="nil"/>
              <w:left w:val="single" w:sz="4" w:space="0" w:color="auto"/>
              <w:bottom w:val="nil"/>
              <w:right w:val="single" w:sz="4" w:space="0" w:color="auto"/>
            </w:tcBorders>
            <w:shd w:val="clear" w:color="auto" w:fill="auto"/>
            <w:noWrap/>
            <w:vAlign w:val="bottom"/>
            <w:hideMark/>
          </w:tcPr>
          <w:p w14:paraId="61AAEFAC"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2</w:t>
            </w:r>
          </w:p>
        </w:tc>
        <w:tc>
          <w:tcPr>
            <w:tcW w:w="960" w:type="dxa"/>
            <w:tcBorders>
              <w:top w:val="nil"/>
              <w:left w:val="nil"/>
              <w:bottom w:val="nil"/>
              <w:right w:val="nil"/>
            </w:tcBorders>
            <w:shd w:val="clear" w:color="auto" w:fill="auto"/>
            <w:noWrap/>
            <w:vAlign w:val="center"/>
            <w:hideMark/>
          </w:tcPr>
          <w:p w14:paraId="75B975A5"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single" w:sz="4" w:space="0" w:color="auto"/>
              <w:bottom w:val="nil"/>
              <w:right w:val="single" w:sz="4" w:space="0" w:color="auto"/>
            </w:tcBorders>
            <w:shd w:val="clear" w:color="auto" w:fill="auto"/>
            <w:noWrap/>
            <w:vAlign w:val="center"/>
            <w:hideMark/>
          </w:tcPr>
          <w:p w14:paraId="66E324D0"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nil"/>
              <w:bottom w:val="nil"/>
              <w:right w:val="single" w:sz="4" w:space="0" w:color="auto"/>
            </w:tcBorders>
            <w:shd w:val="clear" w:color="auto" w:fill="auto"/>
            <w:noWrap/>
            <w:vAlign w:val="center"/>
            <w:hideMark/>
          </w:tcPr>
          <w:p w14:paraId="330832BA"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5C8EEA60"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r>
      <w:tr w:rsidR="00926C5C" w:rsidRPr="00926C5C" w14:paraId="64D56278" w14:textId="77777777" w:rsidTr="00926C5C">
        <w:trPr>
          <w:trHeight w:val="315"/>
        </w:trPr>
        <w:tc>
          <w:tcPr>
            <w:tcW w:w="1740" w:type="dxa"/>
            <w:tcBorders>
              <w:top w:val="nil"/>
              <w:left w:val="single" w:sz="8" w:space="0" w:color="auto"/>
              <w:bottom w:val="single" w:sz="8" w:space="0" w:color="auto"/>
              <w:right w:val="nil"/>
            </w:tcBorders>
            <w:shd w:val="clear" w:color="auto" w:fill="auto"/>
            <w:noWrap/>
            <w:vAlign w:val="bottom"/>
            <w:hideMark/>
          </w:tcPr>
          <w:p w14:paraId="47D51726"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160</w:t>
            </w:r>
          </w:p>
        </w:tc>
        <w:tc>
          <w:tcPr>
            <w:tcW w:w="2080" w:type="dxa"/>
            <w:tcBorders>
              <w:top w:val="nil"/>
              <w:left w:val="single" w:sz="4" w:space="0" w:color="auto"/>
              <w:bottom w:val="single" w:sz="8" w:space="0" w:color="auto"/>
              <w:right w:val="single" w:sz="4" w:space="0" w:color="auto"/>
            </w:tcBorders>
            <w:shd w:val="clear" w:color="auto" w:fill="auto"/>
            <w:noWrap/>
            <w:vAlign w:val="bottom"/>
            <w:hideMark/>
          </w:tcPr>
          <w:p w14:paraId="54E5D7A8" w14:textId="77777777" w:rsidR="00926C5C" w:rsidRPr="00926C5C" w:rsidRDefault="00926C5C" w:rsidP="00926C5C">
            <w:pPr>
              <w:spacing w:after="0" w:line="240" w:lineRule="auto"/>
              <w:jc w:val="center"/>
              <w:rPr>
                <w:rFonts w:ascii="Times New Roman" w:eastAsia="Times New Roman" w:hAnsi="Times New Roman" w:cs="Times New Roman"/>
                <w:color w:val="000000"/>
                <w:lang w:eastAsia="fi-FI"/>
              </w:rPr>
            </w:pPr>
            <w:r w:rsidRPr="00926C5C">
              <w:rPr>
                <w:rFonts w:ascii="Times New Roman" w:eastAsia="Times New Roman" w:hAnsi="Times New Roman" w:cs="Times New Roman"/>
                <w:color w:val="000000"/>
                <w:lang w:eastAsia="fi-FI"/>
              </w:rPr>
              <w:t>1</w:t>
            </w:r>
          </w:p>
        </w:tc>
        <w:tc>
          <w:tcPr>
            <w:tcW w:w="960" w:type="dxa"/>
            <w:tcBorders>
              <w:top w:val="nil"/>
              <w:left w:val="nil"/>
              <w:bottom w:val="single" w:sz="8" w:space="0" w:color="auto"/>
              <w:right w:val="nil"/>
            </w:tcBorders>
            <w:shd w:val="clear" w:color="auto" w:fill="auto"/>
            <w:noWrap/>
            <w:vAlign w:val="center"/>
            <w:hideMark/>
          </w:tcPr>
          <w:p w14:paraId="108F337B"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single" w:sz="4" w:space="0" w:color="auto"/>
              <w:bottom w:val="single" w:sz="8" w:space="0" w:color="auto"/>
              <w:right w:val="single" w:sz="4" w:space="0" w:color="auto"/>
            </w:tcBorders>
            <w:shd w:val="clear" w:color="auto" w:fill="auto"/>
            <w:noWrap/>
            <w:vAlign w:val="center"/>
            <w:hideMark/>
          </w:tcPr>
          <w:p w14:paraId="60B6BB4A"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nil"/>
              <w:bottom w:val="single" w:sz="8" w:space="0" w:color="auto"/>
              <w:right w:val="single" w:sz="4" w:space="0" w:color="auto"/>
            </w:tcBorders>
            <w:shd w:val="clear" w:color="auto" w:fill="auto"/>
            <w:noWrap/>
            <w:vAlign w:val="center"/>
            <w:hideMark/>
          </w:tcPr>
          <w:p w14:paraId="5D3BFC45"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c>
          <w:tcPr>
            <w:tcW w:w="960" w:type="dxa"/>
            <w:tcBorders>
              <w:top w:val="nil"/>
              <w:left w:val="nil"/>
              <w:bottom w:val="single" w:sz="8" w:space="0" w:color="auto"/>
              <w:right w:val="single" w:sz="8" w:space="0" w:color="auto"/>
            </w:tcBorders>
            <w:shd w:val="clear" w:color="auto" w:fill="auto"/>
            <w:noWrap/>
            <w:vAlign w:val="center"/>
            <w:hideMark/>
          </w:tcPr>
          <w:p w14:paraId="6149BC9B" w14:textId="77777777" w:rsidR="00926C5C" w:rsidRPr="005D5C7C" w:rsidRDefault="00926C5C" w:rsidP="00926C5C">
            <w:pPr>
              <w:spacing w:after="0" w:line="240" w:lineRule="auto"/>
              <w:jc w:val="center"/>
              <w:rPr>
                <w:rFonts w:ascii="Times New Roman" w:eastAsia="Times New Roman" w:hAnsi="Times New Roman" w:cs="Times New Roman"/>
                <w:i/>
                <w:iCs/>
                <w:color w:val="808080" w:themeColor="background1" w:themeShade="80"/>
                <w:lang w:eastAsia="fi-FI"/>
              </w:rPr>
            </w:pPr>
            <w:r w:rsidRPr="005D5C7C">
              <w:rPr>
                <w:rFonts w:ascii="Times New Roman" w:eastAsia="Times New Roman" w:hAnsi="Times New Roman" w:cs="Times New Roman"/>
                <w:i/>
                <w:iCs/>
                <w:color w:val="808080" w:themeColor="background1" w:themeShade="80"/>
                <w:lang w:eastAsia="fi-FI"/>
              </w:rPr>
              <w:t>64</w:t>
            </w:r>
          </w:p>
        </w:tc>
      </w:tr>
    </w:tbl>
    <w:p w14:paraId="5248855B" w14:textId="51C97125" w:rsidR="00AE373A" w:rsidRDefault="00AE373A" w:rsidP="000A2598">
      <w:pPr>
        <w:rPr>
          <w:lang w:val="en-GB"/>
        </w:rPr>
      </w:pPr>
    </w:p>
    <w:p w14:paraId="38067B93" w14:textId="3AB321AD" w:rsidR="0051690F" w:rsidRDefault="0051690F" w:rsidP="000A2598">
      <w:pPr>
        <w:rPr>
          <w:lang w:val="en-GB"/>
        </w:rPr>
      </w:pPr>
      <w:r>
        <w:rPr>
          <w:lang w:val="en-GB"/>
        </w:rPr>
        <w:t xml:space="preserve">Hence, when </w:t>
      </w:r>
      <w:proofErr w:type="spellStart"/>
      <w:r>
        <w:rPr>
          <w:lang w:val="en-GB"/>
        </w:rPr>
        <w:t>SCSe</w:t>
      </w:r>
      <w:proofErr w:type="spellEnd"/>
      <w:r>
        <w:rPr>
          <w:lang w:val="en-GB"/>
        </w:rPr>
        <w:t xml:space="preserve"> can be used, </w:t>
      </w:r>
      <w:bookmarkStart w:id="5" w:name="_Hlk68522831"/>
      <w:r>
        <w:rPr>
          <w:lang w:val="en-GB"/>
        </w:rPr>
        <w:t>depending on SSB sub-carrier spacings and SSB periodicity, only sub-set of SSBs can be covered by it</w:t>
      </w:r>
      <w:bookmarkEnd w:id="5"/>
      <w:r>
        <w:rPr>
          <w:lang w:val="en-GB"/>
        </w:rPr>
        <w:t xml:space="preserve">. </w:t>
      </w:r>
      <w:r w:rsidR="00DD4B1B">
        <w:rPr>
          <w:lang w:val="en-GB"/>
        </w:rPr>
        <w:t xml:space="preserve">Thus, in DBTW design the </w:t>
      </w:r>
      <w:proofErr w:type="spellStart"/>
      <w:r w:rsidR="00DD4B1B">
        <w:rPr>
          <w:lang w:val="en-GB"/>
        </w:rPr>
        <w:t>SCSe</w:t>
      </w:r>
      <w:proofErr w:type="spellEnd"/>
      <w:r w:rsidR="00DD4B1B">
        <w:rPr>
          <w:lang w:val="en-GB"/>
        </w:rPr>
        <w:t xml:space="preserve"> limitations should be accounted. It should be possible to extent or apply </w:t>
      </w:r>
      <w:proofErr w:type="spellStart"/>
      <w:r w:rsidR="00DD4B1B">
        <w:rPr>
          <w:lang w:val="en-GB"/>
        </w:rPr>
        <w:t>SCSe</w:t>
      </w:r>
      <w:proofErr w:type="spellEnd"/>
      <w:r w:rsidR="00DD4B1B">
        <w:rPr>
          <w:lang w:val="en-GB"/>
        </w:rPr>
        <w:t xml:space="preserve"> to different SSBs, while applying candidate positions to different SSBs in even manner to enable fair transmission opportunities for all SSBs</w:t>
      </w:r>
    </w:p>
    <w:p w14:paraId="37DE47FC" w14:textId="5EF8308E" w:rsidR="00C06C7A" w:rsidRDefault="00533CF1" w:rsidP="000A2598">
      <w:pPr>
        <w:rPr>
          <w:lang w:val="en-GB"/>
        </w:rPr>
      </w:pPr>
      <w:r w:rsidRPr="000A2598">
        <w:rPr>
          <w:b/>
          <w:i/>
          <w:lang w:val="en-GB"/>
        </w:rPr>
        <w:t>Observation 1:</w:t>
      </w:r>
      <w:r w:rsidRPr="00A471E4">
        <w:rPr>
          <w:bCs/>
          <w:i/>
          <w:lang w:val="en-GB"/>
        </w:rPr>
        <w:t xml:space="preserve"> </w:t>
      </w:r>
      <w:r w:rsidR="0051690F">
        <w:rPr>
          <w:bCs/>
          <w:i/>
          <w:lang w:val="en-GB"/>
        </w:rPr>
        <w:t>D</w:t>
      </w:r>
      <w:r w:rsidR="0051690F" w:rsidRPr="0051690F">
        <w:rPr>
          <w:bCs/>
          <w:i/>
          <w:lang w:val="en-GB"/>
        </w:rPr>
        <w:t xml:space="preserve">epending on SSB sub-carrier spacings and SSB periodicity, only sub-set of </w:t>
      </w:r>
      <w:r w:rsidR="0051690F">
        <w:rPr>
          <w:bCs/>
          <w:i/>
          <w:lang w:val="en-GB"/>
        </w:rPr>
        <w:t xml:space="preserve">total </w:t>
      </w:r>
      <w:r w:rsidR="0051690F" w:rsidRPr="0051690F">
        <w:rPr>
          <w:bCs/>
          <w:i/>
          <w:lang w:val="en-GB"/>
        </w:rPr>
        <w:t xml:space="preserve">SSBs can be covered by </w:t>
      </w:r>
      <w:r w:rsidR="0051690F">
        <w:rPr>
          <w:bCs/>
          <w:i/>
          <w:lang w:val="en-GB"/>
        </w:rPr>
        <w:t>short control signal exemption.</w:t>
      </w:r>
      <w:r w:rsidR="0051690F" w:rsidDel="0051690F">
        <w:rPr>
          <w:bCs/>
          <w:i/>
          <w:lang w:val="en-GB"/>
        </w:rPr>
        <w:t xml:space="preserve"> </w:t>
      </w:r>
    </w:p>
    <w:p w14:paraId="2FA2DD1A" w14:textId="35B8B3A7" w:rsidR="00DD4B1B" w:rsidRDefault="00DD4B1B" w:rsidP="000A2598">
      <w:pPr>
        <w:rPr>
          <w:lang w:val="en-GB"/>
        </w:rPr>
      </w:pPr>
      <w:r w:rsidRPr="000A2598">
        <w:rPr>
          <w:b/>
          <w:i/>
          <w:lang w:val="en-GB"/>
        </w:rPr>
        <w:t xml:space="preserve">Proposal </w:t>
      </w:r>
      <w:r>
        <w:rPr>
          <w:b/>
          <w:i/>
          <w:lang w:val="en-GB"/>
        </w:rPr>
        <w:t>3</w:t>
      </w:r>
      <w:r w:rsidRPr="000A2598">
        <w:rPr>
          <w:b/>
          <w:i/>
          <w:lang w:val="en-GB"/>
        </w:rPr>
        <w:t xml:space="preserve">: </w:t>
      </w:r>
      <w:r>
        <w:rPr>
          <w:i/>
          <w:lang w:val="en-GB"/>
        </w:rPr>
        <w:t xml:space="preserve">Consider </w:t>
      </w:r>
      <w:proofErr w:type="spellStart"/>
      <w:r>
        <w:rPr>
          <w:i/>
          <w:lang w:val="en-GB"/>
        </w:rPr>
        <w:t>SCSe</w:t>
      </w:r>
      <w:proofErr w:type="spellEnd"/>
      <w:r>
        <w:rPr>
          <w:i/>
          <w:lang w:val="en-GB"/>
        </w:rPr>
        <w:t xml:space="preserve"> limitation in DBTW procedure to enable fair transmission opportunities for all SSBs</w:t>
      </w:r>
      <w:r>
        <w:rPr>
          <w:lang w:val="en-GB"/>
        </w:rPr>
        <w:t>.</w:t>
      </w:r>
    </w:p>
    <w:p w14:paraId="4AD002F0" w14:textId="5D5C9862" w:rsidR="00E752CC" w:rsidRDefault="001E6BC8" w:rsidP="000A2598">
      <w:pPr>
        <w:rPr>
          <w:lang w:val="en-GB"/>
        </w:rPr>
      </w:pPr>
      <w:r>
        <w:rPr>
          <w:lang w:val="en-GB"/>
        </w:rPr>
        <w:t xml:space="preserve">It was also discussed to support a mechanism to inform CONNECTED and IDLE/Inactive mode UEs how to determine if DBTW needs to be assumed or not. </w:t>
      </w:r>
      <w:r w:rsidR="00020D07">
        <w:rPr>
          <w:lang w:val="en-GB"/>
        </w:rPr>
        <w:t xml:space="preserve">This would enable network to choose whether it uses DBTW or not. As discussed above, if </w:t>
      </w:r>
      <w:proofErr w:type="spellStart"/>
      <w:r w:rsidR="00020D07">
        <w:rPr>
          <w:lang w:val="en-GB"/>
        </w:rPr>
        <w:t>SCSe</w:t>
      </w:r>
      <w:proofErr w:type="spellEnd"/>
      <w:r w:rsidR="00020D07">
        <w:rPr>
          <w:lang w:val="en-GB"/>
        </w:rPr>
        <w:t xml:space="preserve"> is applied to SSB transmission and desired number of SSBs can be transmitted under </w:t>
      </w:r>
      <w:proofErr w:type="spellStart"/>
      <w:r w:rsidR="00020D07">
        <w:rPr>
          <w:lang w:val="en-GB"/>
        </w:rPr>
        <w:t>SCSe</w:t>
      </w:r>
      <w:proofErr w:type="spellEnd"/>
      <w:r w:rsidR="00020D07">
        <w:rPr>
          <w:lang w:val="en-GB"/>
        </w:rPr>
        <w:t xml:space="preserve"> (with the selected periodicity), there would not be a need to apply DBTW for SSB in principle. On the </w:t>
      </w:r>
      <w:proofErr w:type="spellStart"/>
      <w:r w:rsidR="00020D07">
        <w:rPr>
          <w:lang w:val="en-GB"/>
        </w:rPr>
        <w:t>otherhand</w:t>
      </w:r>
      <w:proofErr w:type="spellEnd"/>
      <w:r w:rsidR="00020D07">
        <w:rPr>
          <w:lang w:val="en-GB"/>
        </w:rPr>
        <w:t xml:space="preserve">, as also discussed above, it may be possible to transmit only a sub-set of SSBs under the </w:t>
      </w:r>
      <w:proofErr w:type="spellStart"/>
      <w:r w:rsidR="00020D07">
        <w:rPr>
          <w:lang w:val="en-GB"/>
        </w:rPr>
        <w:t>SCSe</w:t>
      </w:r>
      <w:proofErr w:type="spellEnd"/>
      <w:r w:rsidR="00020D07">
        <w:rPr>
          <w:lang w:val="en-GB"/>
        </w:rPr>
        <w:t xml:space="preserve">, thereby resulting a need to support DBTW. The aspect how the UE is informed on the use of DBTW can be approached from different directions. </w:t>
      </w:r>
      <w:proofErr w:type="gramStart"/>
      <w:r w:rsidR="00020D07">
        <w:rPr>
          <w:lang w:val="en-GB"/>
        </w:rPr>
        <w:t>Firstly</w:t>
      </w:r>
      <w:proofErr w:type="gramEnd"/>
      <w:r w:rsidR="00020D07">
        <w:rPr>
          <w:lang w:val="en-GB"/>
        </w:rPr>
        <w:t xml:space="preserve"> it could be assumed that UE has always assistance information, so that it knows whether DBTW is applied or not. In practise this means that the information regarding DBTW is provided in dedicated signalling e.g. as a part of the measurement configuration, or as a part of the </w:t>
      </w:r>
      <w:proofErr w:type="spellStart"/>
      <w:r w:rsidR="00020D07">
        <w:rPr>
          <w:lang w:val="en-GB"/>
        </w:rPr>
        <w:t>neigbour</w:t>
      </w:r>
      <w:proofErr w:type="spellEnd"/>
      <w:r w:rsidR="00020D07">
        <w:rPr>
          <w:lang w:val="en-GB"/>
        </w:rPr>
        <w:t xml:space="preserve"> information in broadcast. Evidently this would require that UE has already acquired an access to a network (attached) via some carrier. Before this has happened, if UE searches for a cell in &gt;52GHz unlicenced frequency band, UE </w:t>
      </w:r>
      <w:proofErr w:type="gramStart"/>
      <w:r w:rsidR="00020D07">
        <w:rPr>
          <w:lang w:val="en-GB"/>
        </w:rPr>
        <w:t>would</w:t>
      </w:r>
      <w:proofErr w:type="gramEnd"/>
      <w:r w:rsidR="00020D07">
        <w:rPr>
          <w:lang w:val="en-GB"/>
        </w:rPr>
        <w:t xml:space="preserve"> need to assume that DBTW. </w:t>
      </w:r>
      <w:r w:rsidR="00E752CC">
        <w:rPr>
          <w:lang w:val="en-GB"/>
        </w:rPr>
        <w:t xml:space="preserve">This would mean that DBTW ‘enabled’ is a default assumption. Hence, </w:t>
      </w:r>
      <w:proofErr w:type="gramStart"/>
      <w:r w:rsidR="00E752CC">
        <w:rPr>
          <w:lang w:val="en-GB"/>
        </w:rPr>
        <w:t>i</w:t>
      </w:r>
      <w:r>
        <w:rPr>
          <w:lang w:val="en-GB"/>
        </w:rPr>
        <w:t>t would seem that from</w:t>
      </w:r>
      <w:proofErr w:type="gramEnd"/>
      <w:r>
        <w:rPr>
          <w:lang w:val="en-GB"/>
        </w:rPr>
        <w:t xml:space="preserve"> UE perspective it would be better the earlier UE can have the information </w:t>
      </w:r>
      <w:r w:rsidR="00E752CC">
        <w:rPr>
          <w:lang w:val="en-GB"/>
        </w:rPr>
        <w:t xml:space="preserve">regarding the DBTW assumption </w:t>
      </w:r>
      <w:r>
        <w:rPr>
          <w:lang w:val="en-GB"/>
        </w:rPr>
        <w:t xml:space="preserve">available when e.g. doing cell search or measurement on the given carrier. </w:t>
      </w:r>
    </w:p>
    <w:p w14:paraId="1B163CCA" w14:textId="384922A0" w:rsidR="00725B2A" w:rsidRDefault="00725B2A" w:rsidP="000A2598">
      <w:pPr>
        <w:rPr>
          <w:lang w:val="en-GB"/>
        </w:rPr>
      </w:pPr>
      <w:r w:rsidRPr="000A2598">
        <w:rPr>
          <w:b/>
          <w:i/>
          <w:lang w:val="en-GB"/>
        </w:rPr>
        <w:t xml:space="preserve">Observation </w:t>
      </w:r>
      <w:r>
        <w:rPr>
          <w:b/>
          <w:i/>
          <w:lang w:val="en-GB"/>
        </w:rPr>
        <w:t>2</w:t>
      </w:r>
      <w:r w:rsidRPr="000A2598">
        <w:rPr>
          <w:b/>
          <w:i/>
          <w:lang w:val="en-GB"/>
        </w:rPr>
        <w:t>:</w:t>
      </w:r>
      <w:r w:rsidRPr="00A471E4">
        <w:rPr>
          <w:bCs/>
          <w:i/>
          <w:lang w:val="en-GB"/>
        </w:rPr>
        <w:t xml:space="preserve"> </w:t>
      </w:r>
      <w:r>
        <w:rPr>
          <w:bCs/>
          <w:i/>
          <w:lang w:val="en-GB"/>
        </w:rPr>
        <w:t>If the DBTW assumption is to be provided to the UE, it would need to be available from the start to be useful.</w:t>
      </w:r>
    </w:p>
    <w:p w14:paraId="56CEFFA3" w14:textId="78DAA694" w:rsidR="00E752CC" w:rsidRDefault="001E6BC8" w:rsidP="000A2598">
      <w:pPr>
        <w:rPr>
          <w:lang w:val="en-GB"/>
        </w:rPr>
      </w:pPr>
      <w:r>
        <w:rPr>
          <w:lang w:val="en-GB"/>
        </w:rPr>
        <w:lastRenderedPageBreak/>
        <w:t xml:space="preserve">If UE has been able to attach to the network, and/or is able to read the system information, there are several signalling mechanisms possible to inform the UE on the DBTW assumption. </w:t>
      </w:r>
      <w:r w:rsidR="000B2BA8">
        <w:rPr>
          <w:lang w:val="en-GB"/>
        </w:rPr>
        <w:t xml:space="preserve">However, if it </w:t>
      </w:r>
      <w:r w:rsidR="00E752CC">
        <w:rPr>
          <w:lang w:val="en-GB"/>
        </w:rPr>
        <w:t xml:space="preserve">the DBTW assumption is to be applied from starting from initial cell selection, the options are fewer. On approach is that the DBTW assumption is encoded to the SSB. This would mean that before UE can determine whether DBTW is applied or not, it would need to detect </w:t>
      </w:r>
      <w:proofErr w:type="gramStart"/>
      <w:r w:rsidR="00E752CC">
        <w:rPr>
          <w:lang w:val="en-GB"/>
        </w:rPr>
        <w:t>a</w:t>
      </w:r>
      <w:proofErr w:type="gramEnd"/>
      <w:r w:rsidR="00E752CC">
        <w:rPr>
          <w:lang w:val="en-GB"/>
        </w:rPr>
        <w:t xml:space="preserve"> SSB, thereby enforcing to assume that DBTW is used till then. When doing initial cell selection, in practise UE is equipped only with a set of SS-raster locations and sub-carrier spacings hypotheses</w:t>
      </w:r>
      <w:r w:rsidR="00725B2A">
        <w:rPr>
          <w:lang w:val="en-GB"/>
        </w:rPr>
        <w:t xml:space="preserve"> (for the target band)</w:t>
      </w:r>
      <w:r w:rsidR="00E752CC">
        <w:rPr>
          <w:lang w:val="en-GB"/>
        </w:rPr>
        <w:t xml:space="preserve">. Therefore, </w:t>
      </w:r>
      <w:r w:rsidR="00725B2A">
        <w:rPr>
          <w:lang w:val="en-GB"/>
        </w:rPr>
        <w:t xml:space="preserve">to enable UE to apply proper assumption for DBTW from the start, </w:t>
      </w:r>
      <w:proofErr w:type="gramStart"/>
      <w:r w:rsidR="00725B2A">
        <w:rPr>
          <w:lang w:val="en-GB"/>
        </w:rPr>
        <w:t>it would seem that either</w:t>
      </w:r>
      <w:proofErr w:type="gramEnd"/>
      <w:r w:rsidR="00725B2A">
        <w:rPr>
          <w:lang w:val="en-GB"/>
        </w:rPr>
        <w:t xml:space="preserve"> of these would need to encompass the information. In practise the DBTW assumption is independent of the SSB sub-carrier </w:t>
      </w:r>
      <w:proofErr w:type="spellStart"/>
      <w:r w:rsidR="00725B2A">
        <w:rPr>
          <w:lang w:val="en-GB"/>
        </w:rPr>
        <w:t>choise</w:t>
      </w:r>
      <w:proofErr w:type="spellEnd"/>
      <w:r w:rsidR="00725B2A">
        <w:rPr>
          <w:lang w:val="en-GB"/>
        </w:rPr>
        <w:t>, thus applying certain sub-carrier spacing only with DBTW does not seem practical, and it would not limit the search assumption. Hence, to enable UE to determine whether to assume DBTW in the cell search or not, it would be simplest to separate the SS-raster locations where DBTW is applied and where it is not applied.</w:t>
      </w:r>
    </w:p>
    <w:p w14:paraId="7AB12BFB" w14:textId="64F0E037" w:rsidR="000E01B1" w:rsidRDefault="00A471E4" w:rsidP="000A2598">
      <w:pPr>
        <w:rPr>
          <w:bCs/>
          <w:i/>
          <w:lang w:val="en-GB"/>
        </w:rPr>
      </w:pPr>
      <w:r w:rsidRPr="000A2598">
        <w:rPr>
          <w:b/>
          <w:i/>
          <w:lang w:val="en-GB"/>
        </w:rPr>
        <w:t xml:space="preserve">Observation </w:t>
      </w:r>
      <w:r w:rsidR="00725B2A">
        <w:rPr>
          <w:b/>
          <w:i/>
          <w:lang w:val="en-GB"/>
        </w:rPr>
        <w:t>3</w:t>
      </w:r>
      <w:r w:rsidRPr="000A2598">
        <w:rPr>
          <w:b/>
          <w:i/>
          <w:lang w:val="en-GB"/>
        </w:rPr>
        <w:t>:</w:t>
      </w:r>
      <w:r w:rsidRPr="00A471E4">
        <w:rPr>
          <w:bCs/>
          <w:i/>
          <w:lang w:val="en-GB"/>
        </w:rPr>
        <w:t xml:space="preserve"> </w:t>
      </w:r>
      <w:r>
        <w:rPr>
          <w:bCs/>
          <w:i/>
          <w:lang w:val="en-GB"/>
        </w:rPr>
        <w:t xml:space="preserve">Having separate SS-raster locations for when DBTW is enabled and disabled would be </w:t>
      </w:r>
      <w:r w:rsidR="00245743">
        <w:rPr>
          <w:bCs/>
          <w:i/>
          <w:lang w:val="en-GB"/>
        </w:rPr>
        <w:t>simplest solution to separate DBTW and no DBTW hypothesis</w:t>
      </w:r>
    </w:p>
    <w:p w14:paraId="4FE1425A" w14:textId="7A1B3E4E" w:rsidR="00EA6343" w:rsidRDefault="00EA6343" w:rsidP="00EA6343">
      <w:pPr>
        <w:rPr>
          <w:lang w:val="en-GB"/>
        </w:rPr>
      </w:pPr>
      <w:r w:rsidRPr="000A2598">
        <w:rPr>
          <w:b/>
          <w:i/>
          <w:lang w:val="en-GB"/>
        </w:rPr>
        <w:t xml:space="preserve">Proposal </w:t>
      </w:r>
      <w:r>
        <w:rPr>
          <w:b/>
          <w:i/>
          <w:lang w:val="en-GB"/>
        </w:rPr>
        <w:t>4</w:t>
      </w:r>
      <w:r w:rsidRPr="000A2598">
        <w:rPr>
          <w:b/>
          <w:i/>
          <w:lang w:val="en-GB"/>
        </w:rPr>
        <w:t xml:space="preserve">: </w:t>
      </w:r>
      <w:r w:rsidRPr="005D5C7C">
        <w:rPr>
          <w:bCs/>
          <w:i/>
          <w:lang w:val="en-GB"/>
        </w:rPr>
        <w:t xml:space="preserve">If DBTW </w:t>
      </w:r>
      <w:r>
        <w:rPr>
          <w:bCs/>
          <w:i/>
          <w:lang w:val="en-GB"/>
        </w:rPr>
        <w:t>assumption can be changed, it should be available to the UE starting from initial cell selection</w:t>
      </w:r>
      <w:r>
        <w:rPr>
          <w:lang w:val="en-GB"/>
        </w:rPr>
        <w:t>.</w:t>
      </w:r>
    </w:p>
    <w:p w14:paraId="15FE80D5" w14:textId="5FA130E9" w:rsidR="005F0850" w:rsidRDefault="005F0850" w:rsidP="000A2598">
      <w:pPr>
        <w:rPr>
          <w:bCs/>
          <w:i/>
          <w:lang w:val="en-GB"/>
        </w:rPr>
      </w:pPr>
    </w:p>
    <w:p w14:paraId="45DE4A10" w14:textId="77777777" w:rsidR="005F0850" w:rsidRPr="000A2598" w:rsidRDefault="005F0850" w:rsidP="000A2598">
      <w:pPr>
        <w:rPr>
          <w:lang w:val="en-GB"/>
        </w:rPr>
      </w:pPr>
    </w:p>
    <w:p w14:paraId="3A8F6C3F" w14:textId="369E2882" w:rsidR="00C93673" w:rsidRPr="00745FD1" w:rsidRDefault="00B22532" w:rsidP="000649B9">
      <w:pPr>
        <w:pStyle w:val="Heading2"/>
      </w:pPr>
      <w:r w:rsidRPr="00FE4191">
        <w:t>Numerologies for initial access</w:t>
      </w:r>
    </w:p>
    <w:p w14:paraId="340FBD0C" w14:textId="07D68025" w:rsidR="0083649B" w:rsidRDefault="0083649B" w:rsidP="00B22532">
      <w:pPr>
        <w:rPr>
          <w:lang w:val="en-GB"/>
        </w:rPr>
      </w:pPr>
      <w:r>
        <w:rPr>
          <w:lang w:val="en-GB"/>
        </w:rPr>
        <w:t>Wheth</w:t>
      </w:r>
      <w:r w:rsidR="00192D13">
        <w:rPr>
          <w:lang w:val="en-GB"/>
        </w:rPr>
        <w:t>e</w:t>
      </w:r>
      <w:r>
        <w:rPr>
          <w:lang w:val="en-GB"/>
        </w:rPr>
        <w:t>r or not support other sub-carrier spacings than 120kHz for SSB (and broadcast in general) was discussed in last meeting:</w:t>
      </w:r>
    </w:p>
    <w:tbl>
      <w:tblPr>
        <w:tblStyle w:val="TableGrid"/>
        <w:tblW w:w="0" w:type="auto"/>
        <w:tblLook w:val="04A0" w:firstRow="1" w:lastRow="0" w:firstColumn="1" w:lastColumn="0" w:noHBand="0" w:noVBand="1"/>
      </w:tblPr>
      <w:tblGrid>
        <w:gridCol w:w="9629"/>
      </w:tblGrid>
      <w:tr w:rsidR="0083649B" w:rsidRPr="009C333B" w14:paraId="72D02914" w14:textId="77777777" w:rsidTr="0083649B">
        <w:tc>
          <w:tcPr>
            <w:tcW w:w="9629" w:type="dxa"/>
          </w:tcPr>
          <w:p w14:paraId="652C0231" w14:textId="77777777" w:rsidR="0083649B" w:rsidRPr="0083649B" w:rsidRDefault="0083649B" w:rsidP="0083649B">
            <w:pPr>
              <w:spacing w:after="0"/>
              <w:jc w:val="both"/>
              <w:rPr>
                <w:rFonts w:ascii="Times New Roman" w:eastAsia="SimSun" w:hAnsi="Times New Roman" w:cs="Times New Roman"/>
                <w:lang w:eastAsia="zh-CN"/>
              </w:rPr>
            </w:pPr>
            <w:proofErr w:type="spellStart"/>
            <w:r w:rsidRPr="0083649B">
              <w:rPr>
                <w:rFonts w:ascii="Times New Roman" w:eastAsia="SimSun" w:hAnsi="Times New Roman" w:cs="Times New Roman"/>
                <w:highlight w:val="green"/>
                <w:lang w:eastAsia="zh-CN"/>
              </w:rPr>
              <w:t>Agreement</w:t>
            </w:r>
            <w:proofErr w:type="spellEnd"/>
            <w:r w:rsidRPr="0083649B">
              <w:rPr>
                <w:rFonts w:ascii="Times New Roman" w:eastAsia="SimSun" w:hAnsi="Times New Roman" w:cs="Times New Roman"/>
                <w:lang w:eastAsia="zh-CN"/>
              </w:rPr>
              <w:t>:</w:t>
            </w:r>
          </w:p>
          <w:p w14:paraId="16A5D459" w14:textId="2E362F10" w:rsidR="0083649B" w:rsidRPr="00F76066" w:rsidRDefault="0083649B" w:rsidP="00B22532">
            <w:pPr>
              <w:numPr>
                <w:ilvl w:val="0"/>
                <w:numId w:val="13"/>
              </w:numPr>
              <w:spacing w:after="0"/>
              <w:jc w:val="both"/>
              <w:rPr>
                <w:rFonts w:ascii="Times New Roman" w:eastAsia="SimSun" w:hAnsi="Times New Roman" w:cs="Times New Roman"/>
                <w:lang w:eastAsia="zh-CN"/>
              </w:rPr>
            </w:pPr>
            <w:proofErr w:type="spellStart"/>
            <w:r w:rsidRPr="002D1F7E">
              <w:rPr>
                <w:rFonts w:ascii="Times New Roman" w:eastAsia="SimSun" w:hAnsi="Times New Roman" w:cs="Times New Roman"/>
                <w:lang w:eastAsia="zh-CN"/>
              </w:rPr>
              <w:t>Whether</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or</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not</w:t>
            </w:r>
            <w:proofErr w:type="spellEnd"/>
            <w:r w:rsidRPr="002D1F7E">
              <w:rPr>
                <w:rFonts w:ascii="Times New Roman" w:eastAsia="SimSun" w:hAnsi="Times New Roman" w:cs="Times New Roman"/>
                <w:lang w:eastAsia="zh-CN"/>
              </w:rPr>
              <w:t xml:space="preserve"> to </w:t>
            </w:r>
            <w:proofErr w:type="spellStart"/>
            <w:r w:rsidRPr="002D1F7E">
              <w:rPr>
                <w:rFonts w:ascii="Times New Roman" w:eastAsia="SimSun" w:hAnsi="Times New Roman" w:cs="Times New Roman"/>
                <w:lang w:eastAsia="zh-CN"/>
              </w:rPr>
              <w:t>support</w:t>
            </w:r>
            <w:proofErr w:type="spellEnd"/>
            <w:r w:rsidRPr="002D1F7E">
              <w:rPr>
                <w:rFonts w:ascii="Times New Roman" w:eastAsia="SimSun" w:hAnsi="Times New Roman" w:cs="Times New Roman"/>
                <w:lang w:eastAsia="zh-CN"/>
              </w:rPr>
              <w:t xml:space="preserve"> 240 kHz, 480kHz an</w:t>
            </w:r>
            <w:r w:rsidRPr="00F76066">
              <w:rPr>
                <w:rFonts w:ascii="Times New Roman" w:eastAsia="SimSun" w:hAnsi="Times New Roman" w:cs="Times New Roman"/>
                <w:lang w:eastAsia="zh-CN"/>
              </w:rPr>
              <w:t xml:space="preserve">d 960kHz SCS for SSB and </w:t>
            </w:r>
            <w:proofErr w:type="spellStart"/>
            <w:r w:rsidRPr="00F76066">
              <w:rPr>
                <w:rFonts w:ascii="Times New Roman" w:eastAsia="SimSun" w:hAnsi="Times New Roman" w:cs="Times New Roman"/>
                <w:lang w:eastAsia="zh-CN"/>
              </w:rPr>
              <w:t>the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conditions</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under</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which</w:t>
            </w:r>
            <w:proofErr w:type="spellEnd"/>
            <w:r w:rsidRPr="00F76066">
              <w:rPr>
                <w:rFonts w:ascii="Times New Roman" w:eastAsia="SimSun" w:hAnsi="Times New Roman" w:cs="Times New Roman"/>
                <w:lang w:eastAsia="zh-CN"/>
              </w:rPr>
              <w:t xml:space="preserve"> SSB for 240 kHz, 480 kHz and 960 kHz </w:t>
            </w:r>
            <w:proofErr w:type="spellStart"/>
            <w:r w:rsidRPr="00F76066">
              <w:rPr>
                <w:rFonts w:ascii="Times New Roman" w:eastAsia="SimSun" w:hAnsi="Times New Roman" w:cs="Times New Roman"/>
                <w:lang w:eastAsia="zh-CN"/>
              </w:rPr>
              <w:t>may</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be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supported</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will</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be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decided</w:t>
            </w:r>
            <w:proofErr w:type="spellEnd"/>
            <w:r w:rsidRPr="00F76066">
              <w:rPr>
                <w:rFonts w:ascii="Times New Roman" w:eastAsia="SimSun" w:hAnsi="Times New Roman" w:cs="Times New Roman"/>
                <w:lang w:eastAsia="zh-CN"/>
              </w:rPr>
              <w:t xml:space="preserve"> no </w:t>
            </w:r>
            <w:proofErr w:type="spellStart"/>
            <w:r w:rsidRPr="00F76066">
              <w:rPr>
                <w:rFonts w:ascii="Times New Roman" w:eastAsia="SimSun" w:hAnsi="Times New Roman" w:cs="Times New Roman"/>
                <w:lang w:eastAsia="zh-CN"/>
              </w:rPr>
              <w:t>later</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than</w:t>
            </w:r>
            <w:proofErr w:type="spellEnd"/>
            <w:r w:rsidRPr="00F76066">
              <w:rPr>
                <w:rFonts w:ascii="Times New Roman" w:eastAsia="SimSun" w:hAnsi="Times New Roman" w:cs="Times New Roman"/>
                <w:lang w:eastAsia="zh-CN"/>
              </w:rPr>
              <w:t xml:space="preserve"> RAN1#104bis-e.</w:t>
            </w:r>
          </w:p>
        </w:tc>
      </w:tr>
    </w:tbl>
    <w:p w14:paraId="460CBB9F" w14:textId="635C95F2" w:rsidR="0083649B" w:rsidRDefault="0083649B" w:rsidP="00B22532">
      <w:pPr>
        <w:rPr>
          <w:lang w:val="en-GB"/>
        </w:rPr>
      </w:pPr>
    </w:p>
    <w:p w14:paraId="425961EE" w14:textId="77777777" w:rsidR="002F75B3" w:rsidRPr="000A2598" w:rsidRDefault="002F75B3" w:rsidP="002F75B3">
      <w:pPr>
        <w:rPr>
          <w:lang w:val="en-GB"/>
        </w:rPr>
      </w:pPr>
      <w:r w:rsidRPr="005D5C7C">
        <w:rPr>
          <w:lang w:val="en-GB"/>
        </w:rPr>
        <w:t>In FR2 operation, two numerologies are supported for initial access data and control channels, namely 60 kHz SCS and 120 kHz SCS. FR2 operation supports two sub-carriers spacings for SSBs, 120 kHz and 240 kHz. As determined by the WID agreements, the possible SCSs that could be considered for initial access control and data channels are {120 kHz, 480 kHz, 960 kHz}, thus 60 kHz has been excluded. Furthermore, based on the agreements made so far, only 120 kHz SCS has been agreed to be supported as SSB numerology. Based on the WID {240kHz, 480kHz, 960kHz} sub-carrier spacings could be considered in addition. In the following we consider the sub-carrier spacing options for initial access channels/signals and SSBs.</w:t>
      </w:r>
    </w:p>
    <w:p w14:paraId="11966F3E" w14:textId="0571BD50" w:rsidR="00601F6B" w:rsidRPr="000A2598" w:rsidRDefault="00601F6B" w:rsidP="00601F6B">
      <w:pPr>
        <w:rPr>
          <w:lang w:val="en-GB"/>
        </w:rPr>
      </w:pPr>
      <w:r>
        <w:rPr>
          <w:lang w:val="en-GB"/>
        </w:rPr>
        <w:t xml:space="preserve">The question considered in last meeting was whether additional sub-carrier </w:t>
      </w:r>
      <w:proofErr w:type="spellStart"/>
      <w:r>
        <w:rPr>
          <w:lang w:val="en-GB"/>
        </w:rPr>
        <w:t>spacigns</w:t>
      </w:r>
      <w:proofErr w:type="spellEnd"/>
      <w:r>
        <w:rPr>
          <w:lang w:val="en-GB"/>
        </w:rPr>
        <w:t xml:space="preserve"> 480kHz and 960kHz would be supported for SSBs. </w:t>
      </w:r>
      <w:r w:rsidRPr="000A2598">
        <w:rPr>
          <w:lang w:val="en-GB"/>
        </w:rPr>
        <w:t xml:space="preserve">The WID </w:t>
      </w:r>
      <w:r w:rsidRPr="00FE4191">
        <w:fldChar w:fldCharType="begin"/>
      </w:r>
      <w:r w:rsidRPr="000A2598">
        <w:rPr>
          <w:lang w:val="en-GB"/>
        </w:rPr>
        <w:instrText xml:space="preserve"> REF _Ref60661172 \r \h  \* MERGEFORMAT </w:instrText>
      </w:r>
      <w:r w:rsidRPr="00FE4191">
        <w:fldChar w:fldCharType="separate"/>
      </w:r>
      <w:r w:rsidR="00926C5C">
        <w:rPr>
          <w:lang w:val="en-GB"/>
        </w:rPr>
        <w:t>[1]</w:t>
      </w:r>
      <w:r w:rsidRPr="00FE4191">
        <w:fldChar w:fldCharType="end"/>
      </w:r>
      <w:r w:rsidRPr="000A2598">
        <w:rPr>
          <w:lang w:val="en-GB"/>
        </w:rPr>
        <w:t xml:space="preserve"> objectives has also a note stating the following:</w:t>
      </w:r>
    </w:p>
    <w:tbl>
      <w:tblPr>
        <w:tblStyle w:val="TableGrid"/>
        <w:tblW w:w="0" w:type="auto"/>
        <w:tblLook w:val="04A0" w:firstRow="1" w:lastRow="0" w:firstColumn="1" w:lastColumn="0" w:noHBand="0" w:noVBand="1"/>
      </w:tblPr>
      <w:tblGrid>
        <w:gridCol w:w="9629"/>
      </w:tblGrid>
      <w:tr w:rsidR="00601F6B" w:rsidRPr="009C333B" w14:paraId="64A34C1F" w14:textId="77777777" w:rsidTr="006C4F86">
        <w:tc>
          <w:tcPr>
            <w:tcW w:w="9629" w:type="dxa"/>
          </w:tcPr>
          <w:p w14:paraId="53364935" w14:textId="77777777" w:rsidR="00601F6B" w:rsidRPr="000A2598" w:rsidRDefault="00601F6B" w:rsidP="006C4F86">
            <w:pPr>
              <w:spacing w:before="180"/>
              <w:rPr>
                <w:lang w:val="en-GB"/>
              </w:rPr>
            </w:pPr>
            <w:r w:rsidRPr="000A2598">
              <w:rPr>
                <w:lang w:val="en-GB" w:eastAsia="zh-CN"/>
              </w:rPr>
              <w:t>Note 2: UEs supporting a band in the range of 52.6GHz-71GHz are not required to support 480kHz SCS and 960kHz SCS.</w:t>
            </w:r>
          </w:p>
        </w:tc>
      </w:tr>
    </w:tbl>
    <w:p w14:paraId="67AC213E" w14:textId="77777777" w:rsidR="00601F6B" w:rsidRPr="000A2598" w:rsidRDefault="00601F6B" w:rsidP="00601F6B">
      <w:pPr>
        <w:rPr>
          <w:lang w:val="en-GB"/>
        </w:rPr>
      </w:pPr>
    </w:p>
    <w:p w14:paraId="51843B83" w14:textId="466D6788" w:rsidR="00601F6B" w:rsidRPr="000A2598" w:rsidRDefault="00601F6B" w:rsidP="00601F6B">
      <w:pPr>
        <w:rPr>
          <w:b/>
          <w:bCs/>
          <w:i/>
          <w:iCs/>
          <w:lang w:val="en-GB"/>
        </w:rPr>
      </w:pPr>
      <w:r w:rsidRPr="000A2598">
        <w:rPr>
          <w:lang w:val="en-GB"/>
        </w:rPr>
        <w:t xml:space="preserve">Based on this note </w:t>
      </w:r>
      <w:proofErr w:type="gramStart"/>
      <w:r w:rsidRPr="000A2598">
        <w:rPr>
          <w:lang w:val="en-GB"/>
        </w:rPr>
        <w:t>it would appear that the</w:t>
      </w:r>
      <w:proofErr w:type="gramEnd"/>
      <w:r w:rsidRPr="000A2598">
        <w:rPr>
          <w:lang w:val="en-GB"/>
        </w:rPr>
        <w:t xml:space="preserve"> support of sub-carrier spacing of 480 or 960 kHz would be optional at least for data and control. This implies that </w:t>
      </w:r>
      <w:r>
        <w:rPr>
          <w:lang w:val="en-GB"/>
        </w:rPr>
        <w:t xml:space="preserve">if </w:t>
      </w:r>
      <w:r w:rsidRPr="000A2598">
        <w:rPr>
          <w:lang w:val="en-GB"/>
        </w:rPr>
        <w:t xml:space="preserve">network is </w:t>
      </w:r>
      <w:r>
        <w:rPr>
          <w:lang w:val="en-GB"/>
        </w:rPr>
        <w:t xml:space="preserve">not </w:t>
      </w:r>
      <w:r w:rsidRPr="000A2598">
        <w:rPr>
          <w:lang w:val="en-GB"/>
        </w:rPr>
        <w:t xml:space="preserve">aware of the UE capabilities, it might not be practical to use these sub-carrier spacings e.g. for data. </w:t>
      </w:r>
      <w:r w:rsidR="00EE69EE">
        <w:rPr>
          <w:lang w:val="en-GB"/>
        </w:rPr>
        <w:t xml:space="preserve">If cell access is based on the additional </w:t>
      </w:r>
      <w:r w:rsidR="00EE69EE">
        <w:rPr>
          <w:lang w:val="en-GB"/>
        </w:rPr>
        <w:lastRenderedPageBreak/>
        <w:t>sub-carrier spacing, e.</w:t>
      </w:r>
      <w:r w:rsidR="007575D4">
        <w:rPr>
          <w:lang w:val="en-GB"/>
        </w:rPr>
        <w:t>g.</w:t>
      </w:r>
      <w:r w:rsidR="00EE69EE">
        <w:rPr>
          <w:lang w:val="en-GB"/>
        </w:rPr>
        <w:t xml:space="preserve"> SSB and broadcast are using 960kHz, UEs that do not support these sub-carrier spacings would be </w:t>
      </w:r>
      <w:r w:rsidR="007575D4">
        <w:rPr>
          <w:lang w:val="en-GB"/>
        </w:rPr>
        <w:t xml:space="preserve">able to </w:t>
      </w:r>
      <w:r w:rsidR="00192D13">
        <w:rPr>
          <w:lang w:val="en-GB"/>
        </w:rPr>
        <w:t xml:space="preserve">access </w:t>
      </w:r>
      <w:r w:rsidR="007575D4">
        <w:rPr>
          <w:lang w:val="en-GB"/>
        </w:rPr>
        <w:t xml:space="preserve">these cells. </w:t>
      </w:r>
      <w:r w:rsidRPr="000A2598">
        <w:rPr>
          <w:lang w:val="en-GB"/>
        </w:rPr>
        <w:t xml:space="preserve">Thus, </w:t>
      </w:r>
      <w:r w:rsidR="007575D4">
        <w:rPr>
          <w:lang w:val="en-GB"/>
        </w:rPr>
        <w:t>while it would not strictly prevent using these additional sub-carrier spacings for stand-alone deployments, it would ‘</w:t>
      </w:r>
      <w:proofErr w:type="spellStart"/>
      <w:r w:rsidR="007575D4">
        <w:rPr>
          <w:lang w:val="en-GB"/>
        </w:rPr>
        <w:t>barr</w:t>
      </w:r>
      <w:proofErr w:type="spellEnd"/>
      <w:r w:rsidR="007575D4">
        <w:rPr>
          <w:lang w:val="en-GB"/>
        </w:rPr>
        <w:t xml:space="preserve">’ the UEs not supporting the used sub-carrier spacing. Depending on the network deployment this may not </w:t>
      </w:r>
      <w:proofErr w:type="spellStart"/>
      <w:r w:rsidR="007575D4">
        <w:rPr>
          <w:lang w:val="en-GB"/>
        </w:rPr>
        <w:t>neccesarily</w:t>
      </w:r>
      <w:proofErr w:type="spellEnd"/>
      <w:r w:rsidR="007575D4">
        <w:rPr>
          <w:lang w:val="en-GB"/>
        </w:rPr>
        <w:t xml:space="preserve"> be a drawback. </w:t>
      </w:r>
    </w:p>
    <w:p w14:paraId="481CBD49" w14:textId="6E29B9F3" w:rsidR="00601F6B" w:rsidRDefault="007575D4" w:rsidP="00B22532">
      <w:pPr>
        <w:rPr>
          <w:lang w:val="en-GB"/>
        </w:rPr>
      </w:pPr>
      <w:r w:rsidRPr="000A2598">
        <w:rPr>
          <w:b/>
          <w:bCs/>
          <w:i/>
          <w:iCs/>
          <w:lang w:val="en-GB"/>
        </w:rPr>
        <w:t xml:space="preserve">Observation </w:t>
      </w:r>
      <w:r w:rsidR="00192D13">
        <w:rPr>
          <w:b/>
          <w:bCs/>
          <w:i/>
          <w:iCs/>
          <w:lang w:val="en-GB"/>
        </w:rPr>
        <w:t>4</w:t>
      </w:r>
      <w:r w:rsidRPr="000A2598">
        <w:rPr>
          <w:b/>
          <w:bCs/>
          <w:i/>
          <w:iCs/>
          <w:lang w:val="en-GB"/>
        </w:rPr>
        <w:t>:</w:t>
      </w:r>
      <w:r w:rsidRPr="000A2598">
        <w:rPr>
          <w:lang w:val="en-GB"/>
        </w:rPr>
        <w:t xml:space="preserve"> </w:t>
      </w:r>
      <w:r>
        <w:rPr>
          <w:i/>
          <w:iCs/>
          <w:lang w:val="en-GB"/>
        </w:rPr>
        <w:t xml:space="preserve">As </w:t>
      </w:r>
      <w:r w:rsidRPr="000A2598">
        <w:rPr>
          <w:i/>
          <w:iCs/>
          <w:lang w:val="en-GB"/>
        </w:rPr>
        <w:t>480</w:t>
      </w:r>
      <w:r w:rsidR="00EA6343">
        <w:rPr>
          <w:i/>
          <w:iCs/>
          <w:lang w:val="en-GB"/>
        </w:rPr>
        <w:t>kHz</w:t>
      </w:r>
      <w:r w:rsidRPr="000A2598">
        <w:rPr>
          <w:i/>
          <w:iCs/>
          <w:lang w:val="en-GB"/>
        </w:rPr>
        <w:t xml:space="preserve"> and 960 kHz </w:t>
      </w:r>
      <w:r w:rsidR="00EA6343">
        <w:rPr>
          <w:i/>
          <w:iCs/>
          <w:lang w:val="en-GB"/>
        </w:rPr>
        <w:t xml:space="preserve">sub-carrier spacings </w:t>
      </w:r>
      <w:r>
        <w:rPr>
          <w:i/>
          <w:iCs/>
          <w:lang w:val="en-GB"/>
        </w:rPr>
        <w:t>are not mandatory for the UE</w:t>
      </w:r>
      <w:r w:rsidRPr="000A2598">
        <w:rPr>
          <w:i/>
          <w:iCs/>
          <w:lang w:val="en-GB"/>
        </w:rPr>
        <w:t>.</w:t>
      </w:r>
    </w:p>
    <w:p w14:paraId="6EA88122" w14:textId="51CF8E8C" w:rsidR="00793A51" w:rsidRDefault="00601F6B" w:rsidP="00B22532">
      <w:pPr>
        <w:rPr>
          <w:lang w:val="en-GB"/>
        </w:rPr>
      </w:pPr>
      <w:r>
        <w:rPr>
          <w:lang w:val="en-GB"/>
        </w:rPr>
        <w:t xml:space="preserve">The key benefit considered by many companies for supporting SSBs with additional sub-carrier spacings would be to avoid the mixed numerology operation. </w:t>
      </w:r>
      <w:r w:rsidR="00793A51">
        <w:rPr>
          <w:lang w:val="en-GB"/>
        </w:rPr>
        <w:t>It was arg</w:t>
      </w:r>
      <w:r w:rsidR="00E81CB4">
        <w:rPr>
          <w:lang w:val="en-GB"/>
        </w:rPr>
        <w:t>u</w:t>
      </w:r>
      <w:r w:rsidR="00793A51">
        <w:rPr>
          <w:lang w:val="en-GB"/>
        </w:rPr>
        <w:t xml:space="preserve">ed that for </w:t>
      </w:r>
      <w:proofErr w:type="spellStart"/>
      <w:r w:rsidR="00793A51">
        <w:rPr>
          <w:lang w:val="en-GB"/>
        </w:rPr>
        <w:t>Scell</w:t>
      </w:r>
      <w:proofErr w:type="spellEnd"/>
      <w:r w:rsidR="00793A51">
        <w:rPr>
          <w:lang w:val="en-GB"/>
        </w:rPr>
        <w:t xml:space="preserve"> </w:t>
      </w:r>
      <w:r w:rsidR="00E81CB4">
        <w:rPr>
          <w:lang w:val="en-GB"/>
        </w:rPr>
        <w:t>mixed numerology is not needed as</w:t>
      </w:r>
      <w:r w:rsidR="00793A51">
        <w:rPr>
          <w:lang w:val="en-GB"/>
        </w:rPr>
        <w:t xml:space="preserve"> CSI-RS configuration </w:t>
      </w:r>
      <w:r w:rsidR="00E81CB4">
        <w:rPr>
          <w:lang w:val="en-GB"/>
        </w:rPr>
        <w:t xml:space="preserve">could be used </w:t>
      </w:r>
      <w:r w:rsidR="00793A51">
        <w:rPr>
          <w:lang w:val="en-GB"/>
        </w:rPr>
        <w:t>for RRM, RLM and BM purposes. It is good to note that while CSI-RS can be configured there are requirements for QCL perspective that SSB can be used as a QCL source. I.e. the CSI-RS configuration is typically assumed to have a SSB as reference.</w:t>
      </w:r>
      <w:r w:rsidR="00D76AFA">
        <w:rPr>
          <w:lang w:val="en-GB"/>
        </w:rPr>
        <w:t xml:space="preserve"> While this can be attained in intra-band operation for </w:t>
      </w:r>
      <w:proofErr w:type="spellStart"/>
      <w:r w:rsidR="00D76AFA">
        <w:rPr>
          <w:lang w:val="en-GB"/>
        </w:rPr>
        <w:t>Scells</w:t>
      </w:r>
      <w:proofErr w:type="spellEnd"/>
      <w:r w:rsidR="00D76AFA">
        <w:rPr>
          <w:lang w:val="en-GB"/>
        </w:rPr>
        <w:t xml:space="preserve"> by referring to </w:t>
      </w:r>
      <w:proofErr w:type="spellStart"/>
      <w:r w:rsidR="00D76AFA">
        <w:rPr>
          <w:lang w:val="en-GB"/>
        </w:rPr>
        <w:t>PCell</w:t>
      </w:r>
      <w:proofErr w:type="spellEnd"/>
      <w:r w:rsidR="00D76AFA">
        <w:rPr>
          <w:lang w:val="en-GB"/>
        </w:rPr>
        <w:t xml:space="preserve"> with 120kHz SSB, i</w:t>
      </w:r>
      <w:r w:rsidR="00192D13">
        <w:rPr>
          <w:lang w:val="en-GB"/>
        </w:rPr>
        <w:t>t mandates having at least a single cell with mixed numerology operation.</w:t>
      </w:r>
      <w:r w:rsidR="00D76AFA">
        <w:rPr>
          <w:lang w:val="en-GB"/>
        </w:rPr>
        <w:t xml:space="preserve"> </w:t>
      </w:r>
    </w:p>
    <w:p w14:paraId="41F7A546" w14:textId="6434F807" w:rsidR="00575B76" w:rsidRDefault="00575B76" w:rsidP="00B22532">
      <w:pPr>
        <w:rPr>
          <w:lang w:val="en-GB"/>
        </w:rPr>
      </w:pPr>
      <w:r w:rsidRPr="000A2598">
        <w:rPr>
          <w:b/>
          <w:bCs/>
          <w:i/>
          <w:iCs/>
          <w:lang w:val="en-GB"/>
        </w:rPr>
        <w:t xml:space="preserve">Observation </w:t>
      </w:r>
      <w:r w:rsidR="00192D13">
        <w:rPr>
          <w:b/>
          <w:bCs/>
          <w:i/>
          <w:iCs/>
          <w:lang w:val="en-GB"/>
        </w:rPr>
        <w:t>5</w:t>
      </w:r>
      <w:r w:rsidRPr="000A2598">
        <w:rPr>
          <w:b/>
          <w:bCs/>
          <w:i/>
          <w:iCs/>
          <w:lang w:val="en-GB"/>
        </w:rPr>
        <w:t>:</w:t>
      </w:r>
      <w:r w:rsidRPr="000A2598">
        <w:rPr>
          <w:lang w:val="en-GB"/>
        </w:rPr>
        <w:t xml:space="preserve"> </w:t>
      </w:r>
      <w:r>
        <w:rPr>
          <w:i/>
          <w:iCs/>
          <w:lang w:val="en-GB"/>
        </w:rPr>
        <w:t>QCL framework is heavily reliant on SSB as a QCL source</w:t>
      </w:r>
      <w:r w:rsidR="002D1F7E">
        <w:rPr>
          <w:i/>
          <w:iCs/>
          <w:lang w:val="en-GB"/>
        </w:rPr>
        <w:t>.</w:t>
      </w:r>
    </w:p>
    <w:p w14:paraId="179577BA" w14:textId="40F52ADA" w:rsidR="00605F7A" w:rsidRDefault="00605F7A" w:rsidP="00B22532">
      <w:pPr>
        <w:rPr>
          <w:lang w:val="en-GB"/>
        </w:rPr>
      </w:pPr>
      <w:r>
        <w:rPr>
          <w:lang w:val="en-GB"/>
        </w:rPr>
        <w:t xml:space="preserve">It has been argued that the CONNECTED mode measurements can be mostly be based on CSI-RS (i.e. RLM, RRM), but it is good to note that these have been considered as optional </w:t>
      </w:r>
      <w:r w:rsidR="002F297D">
        <w:rPr>
          <w:lang w:val="en-GB"/>
        </w:rPr>
        <w:t>features for the UE</w:t>
      </w:r>
      <w:r>
        <w:rPr>
          <w:lang w:val="en-GB"/>
        </w:rPr>
        <w:t xml:space="preserve">, thus this would need to be agreed to be revisited if </w:t>
      </w:r>
      <w:proofErr w:type="spellStart"/>
      <w:r>
        <w:rPr>
          <w:lang w:val="en-GB"/>
        </w:rPr>
        <w:t>if</w:t>
      </w:r>
      <w:proofErr w:type="spellEnd"/>
      <w:r>
        <w:rPr>
          <w:lang w:val="en-GB"/>
        </w:rPr>
        <w:t xml:space="preserve"> single numerology operation on a carrier is desired to be achieved.</w:t>
      </w:r>
      <w:r w:rsidR="00575B76">
        <w:rPr>
          <w:lang w:val="en-GB"/>
        </w:rPr>
        <w:t xml:space="preserve"> It is also good to note that for RRM CSI-RS may still require associated </w:t>
      </w:r>
      <w:r w:rsidR="00575B76" w:rsidRPr="005D5C7C">
        <w:rPr>
          <w:lang w:val="en-GB"/>
        </w:rPr>
        <w:t xml:space="preserve">SSB to be present, </w:t>
      </w:r>
      <w:r w:rsidR="00575B76">
        <w:rPr>
          <w:lang w:val="en-GB"/>
        </w:rPr>
        <w:t>depending on the tim</w:t>
      </w:r>
      <w:r w:rsidR="00007AAB">
        <w:rPr>
          <w:lang w:val="en-GB"/>
        </w:rPr>
        <w:t>i</w:t>
      </w:r>
      <w:r w:rsidR="00575B76">
        <w:rPr>
          <w:lang w:val="en-GB"/>
        </w:rPr>
        <w:t>ng synchronisation requirement thus it may not be possible to support single numerology operation in this case.</w:t>
      </w:r>
    </w:p>
    <w:p w14:paraId="71F15B73" w14:textId="5F1C0D11" w:rsidR="0083649B" w:rsidRPr="00575B76" w:rsidRDefault="00575B76" w:rsidP="00B22532">
      <w:pPr>
        <w:rPr>
          <w:i/>
          <w:iCs/>
          <w:lang w:val="en-GB"/>
        </w:rPr>
      </w:pPr>
      <w:r w:rsidRPr="000A2598">
        <w:rPr>
          <w:b/>
          <w:bCs/>
          <w:i/>
          <w:iCs/>
          <w:lang w:val="en-GB"/>
        </w:rPr>
        <w:t xml:space="preserve">Observation </w:t>
      </w:r>
      <w:r w:rsidR="00192D13">
        <w:rPr>
          <w:b/>
          <w:bCs/>
          <w:i/>
          <w:iCs/>
          <w:lang w:val="en-GB"/>
        </w:rPr>
        <w:t>6</w:t>
      </w:r>
      <w:r w:rsidRPr="000A2598">
        <w:rPr>
          <w:b/>
          <w:bCs/>
          <w:i/>
          <w:iCs/>
          <w:lang w:val="en-GB"/>
        </w:rPr>
        <w:t>:</w:t>
      </w:r>
      <w:r w:rsidRPr="000A2598">
        <w:rPr>
          <w:lang w:val="en-GB"/>
        </w:rPr>
        <w:t xml:space="preserve"> </w:t>
      </w:r>
      <w:r w:rsidRPr="00575B76">
        <w:rPr>
          <w:i/>
          <w:iCs/>
          <w:lang w:val="en-GB"/>
        </w:rPr>
        <w:t>Si</w:t>
      </w:r>
      <w:r w:rsidR="00007AAB">
        <w:rPr>
          <w:i/>
          <w:iCs/>
          <w:lang w:val="en-GB"/>
        </w:rPr>
        <w:t>n</w:t>
      </w:r>
      <w:r w:rsidRPr="00575B76">
        <w:rPr>
          <w:i/>
          <w:iCs/>
          <w:lang w:val="en-GB"/>
        </w:rPr>
        <w:t>gle numerology operation</w:t>
      </w:r>
      <w:r w:rsidR="00EA6343">
        <w:rPr>
          <w:i/>
          <w:iCs/>
          <w:lang w:val="en-GB"/>
        </w:rPr>
        <w:t xml:space="preserve"> on a carrier</w:t>
      </w:r>
      <w:r w:rsidRPr="00575B76">
        <w:rPr>
          <w:i/>
          <w:iCs/>
          <w:lang w:val="en-GB"/>
        </w:rPr>
        <w:t xml:space="preserve"> based in CSI-RS would require UE support, which is not mandatory.</w:t>
      </w:r>
      <w:r w:rsidR="00007AAB">
        <w:rPr>
          <w:i/>
          <w:iCs/>
          <w:lang w:val="en-GB"/>
        </w:rPr>
        <w:t xml:space="preserve"> </w:t>
      </w:r>
    </w:p>
    <w:p w14:paraId="1E45BEF8" w14:textId="527A606E" w:rsidR="001F2ABB" w:rsidRPr="00E30F92" w:rsidRDefault="001F2ABB" w:rsidP="00B22532">
      <w:pPr>
        <w:rPr>
          <w:iCs/>
          <w:lang w:val="en-GB"/>
        </w:rPr>
      </w:pPr>
      <w:r>
        <w:rPr>
          <w:lang w:val="en-GB"/>
        </w:rPr>
        <w:t>Another aspect related to multi-numerology operation is the UL-DL slot configuration. As defined by 38.213, the symbols that where UE may transmit PRACH cannot be configured as DL (</w:t>
      </w:r>
      <w:r w:rsidR="00FE39DB">
        <w:rPr>
          <w:lang w:val="en-GB"/>
        </w:rPr>
        <w:t xml:space="preserve">e.g. </w:t>
      </w:r>
      <w:r w:rsidRPr="00E30F92">
        <w:rPr>
          <w:sz w:val="24"/>
          <w:szCs w:val="24"/>
          <w:lang w:val="en-GB"/>
        </w:rPr>
        <w:t xml:space="preserve">in </w:t>
      </w:r>
      <w:proofErr w:type="spellStart"/>
      <w:r w:rsidRPr="002D1F7E">
        <w:rPr>
          <w:rFonts w:ascii="Times New Roman" w:eastAsia="SimSun" w:hAnsi="Times New Roman"/>
          <w:i/>
          <w:szCs w:val="24"/>
        </w:rPr>
        <w:t>tdd</w:t>
      </w:r>
      <w:proofErr w:type="spellEnd"/>
      <w:r w:rsidRPr="002D1F7E">
        <w:rPr>
          <w:rFonts w:ascii="Times New Roman" w:eastAsia="SimSun" w:hAnsi="Times New Roman"/>
          <w:i/>
          <w:szCs w:val="24"/>
        </w:rPr>
        <w:t>-</w:t>
      </w:r>
      <w:r w:rsidRPr="009550F6">
        <w:rPr>
          <w:rFonts w:ascii="Times New Roman" w:eastAsia="SimSun" w:hAnsi="Times New Roman"/>
          <w:i/>
          <w:szCs w:val="24"/>
          <w:lang w:val="en-GB"/>
        </w:rPr>
        <w:t>UL-DL-</w:t>
      </w:r>
      <w:r w:rsidRPr="002D1F7E">
        <w:rPr>
          <w:rFonts w:ascii="Times New Roman" w:eastAsia="SimSun" w:hAnsi="Times New Roman"/>
          <w:i/>
          <w:szCs w:val="24"/>
        </w:rPr>
        <w:t>C</w:t>
      </w:r>
      <w:proofErr w:type="spellStart"/>
      <w:r w:rsidRPr="009550F6">
        <w:rPr>
          <w:rFonts w:ascii="Times New Roman" w:eastAsia="SimSun" w:hAnsi="Times New Roman"/>
          <w:i/>
          <w:szCs w:val="24"/>
          <w:lang w:val="en-GB"/>
        </w:rPr>
        <w:t>onfiguration</w:t>
      </w:r>
      <w:proofErr w:type="spellEnd"/>
      <w:r w:rsidRPr="002D1F7E">
        <w:rPr>
          <w:rFonts w:ascii="Times New Roman" w:eastAsia="SimSun" w:hAnsi="Times New Roman"/>
          <w:i/>
          <w:szCs w:val="24"/>
        </w:rPr>
        <w:t>C</w:t>
      </w:r>
      <w:proofErr w:type="spellStart"/>
      <w:r w:rsidRPr="009550F6">
        <w:rPr>
          <w:rFonts w:ascii="Times New Roman" w:eastAsia="SimSun" w:hAnsi="Times New Roman"/>
          <w:i/>
          <w:szCs w:val="24"/>
          <w:lang w:val="en-GB"/>
        </w:rPr>
        <w:t>ommon</w:t>
      </w:r>
      <w:proofErr w:type="spellEnd"/>
      <w:r>
        <w:rPr>
          <w:lang w:val="en-GB"/>
        </w:rPr>
        <w:t>)</w:t>
      </w:r>
      <w:r w:rsidR="00D05B2A">
        <w:rPr>
          <w:lang w:val="en-GB"/>
        </w:rPr>
        <w:t xml:space="preserve"> and correspondingly symbols where SSB resides to be indicated as </w:t>
      </w:r>
      <w:r w:rsidR="00FE39DB">
        <w:rPr>
          <w:lang w:val="en-GB"/>
        </w:rPr>
        <w:t xml:space="preserve">UL. </w:t>
      </w:r>
      <w:r>
        <w:rPr>
          <w:lang w:val="en-GB"/>
        </w:rPr>
        <w:t xml:space="preserve">When the ratio between 120kHz and 480 or 960kHz is large (i.e. 4 or 8 times), the number </w:t>
      </w:r>
      <w:proofErr w:type="spellStart"/>
      <w:r>
        <w:rPr>
          <w:lang w:val="en-GB"/>
        </w:rPr>
        <w:t>consegutive</w:t>
      </w:r>
      <w:proofErr w:type="spellEnd"/>
      <w:r>
        <w:rPr>
          <w:lang w:val="en-GB"/>
        </w:rPr>
        <w:t xml:space="preserve"> DL slots (or UL slots) needed </w:t>
      </w:r>
      <w:r w:rsidR="0058197F">
        <w:rPr>
          <w:lang w:val="en-GB"/>
        </w:rPr>
        <w:t>to be limited</w:t>
      </w:r>
      <w:r>
        <w:rPr>
          <w:lang w:val="en-GB"/>
        </w:rPr>
        <w:t xml:space="preserve">. In context of the UL-DL slot configuration, with two </w:t>
      </w:r>
      <w:proofErr w:type="gramStart"/>
      <w:r>
        <w:rPr>
          <w:lang w:val="en-GB"/>
        </w:rPr>
        <w:t>pattern</w:t>
      </w:r>
      <w:proofErr w:type="gramEnd"/>
      <w:r>
        <w:rPr>
          <w:lang w:val="en-GB"/>
        </w:rPr>
        <w:t xml:space="preserve"> </w:t>
      </w:r>
      <w:r w:rsidR="00FE39DB">
        <w:rPr>
          <w:lang w:val="en-GB"/>
        </w:rPr>
        <w:t xml:space="preserve">(1&amp;2) </w:t>
      </w:r>
      <w:r>
        <w:rPr>
          <w:lang w:val="en-GB"/>
        </w:rPr>
        <w:t>periods (aligned to 20ms)</w:t>
      </w:r>
      <w:r w:rsidR="00FE39DB">
        <w:rPr>
          <w:lang w:val="en-GB"/>
        </w:rPr>
        <w:t xml:space="preserve">, this results </w:t>
      </w:r>
      <w:r w:rsidR="00575428">
        <w:rPr>
          <w:lang w:val="en-GB"/>
        </w:rPr>
        <w:t xml:space="preserve">restrictions to the UL-DL slot configuration. For </w:t>
      </w:r>
      <w:proofErr w:type="gramStart"/>
      <w:r w:rsidR="00575428">
        <w:rPr>
          <w:lang w:val="en-GB"/>
        </w:rPr>
        <w:t>example</w:t>
      </w:r>
      <w:proofErr w:type="gramEnd"/>
      <w:r w:rsidR="00575428">
        <w:rPr>
          <w:lang w:val="en-GB"/>
        </w:rPr>
        <w:t xml:space="preserve"> assuming 64 SSBs at 120kHz, there c</w:t>
      </w:r>
      <w:r w:rsidR="00B73173">
        <w:rPr>
          <w:lang w:val="en-GB"/>
        </w:rPr>
        <w:t>ould</w:t>
      </w:r>
      <w:r w:rsidR="00575428">
        <w:rPr>
          <w:lang w:val="en-GB"/>
        </w:rPr>
        <w:t xml:space="preserve"> </w:t>
      </w:r>
      <w:r w:rsidR="00192D13">
        <w:rPr>
          <w:lang w:val="en-GB"/>
        </w:rPr>
        <w:t xml:space="preserve">not </w:t>
      </w:r>
      <w:r w:rsidR="00575428">
        <w:rPr>
          <w:lang w:val="en-GB"/>
        </w:rPr>
        <w:t>be UL symbols configured for th</w:t>
      </w:r>
      <w:r w:rsidR="00B73173">
        <w:rPr>
          <w:lang w:val="en-GB"/>
        </w:rPr>
        <w:t>ose symbols that collide with SSB’s for the duration of the sweep e.g. 4ms</w:t>
      </w:r>
      <w:r w:rsidR="00575428">
        <w:rPr>
          <w:lang w:val="en-GB"/>
        </w:rPr>
        <w:t xml:space="preserve">. </w:t>
      </w:r>
      <w:r w:rsidR="00B73173">
        <w:rPr>
          <w:lang w:val="en-GB"/>
        </w:rPr>
        <w:t>Correspondingly, there RACH occasions are valid only if they fall on UL symbols.</w:t>
      </w:r>
      <w:r w:rsidR="00A71EDD">
        <w:rPr>
          <w:lang w:val="en-GB"/>
        </w:rPr>
        <w:t xml:space="preserve"> Hence one 5ms pattern with DL and </w:t>
      </w:r>
      <w:proofErr w:type="spellStart"/>
      <w:r w:rsidR="00A71EDD">
        <w:rPr>
          <w:lang w:val="en-GB"/>
        </w:rPr>
        <w:t>flexiple</w:t>
      </w:r>
      <w:proofErr w:type="spellEnd"/>
      <w:r w:rsidR="00A71EDD">
        <w:rPr>
          <w:lang w:val="en-GB"/>
        </w:rPr>
        <w:t xml:space="preserve"> symbols for ~4ms followed by UL symbols/slots could be considered or alternatively two patterns (</w:t>
      </w:r>
      <w:proofErr w:type="spellStart"/>
      <w:r w:rsidR="00A71EDD">
        <w:rPr>
          <w:lang w:val="en-GB"/>
        </w:rPr>
        <w:t>e.g</w:t>
      </w:r>
      <w:proofErr w:type="spellEnd"/>
      <w:r w:rsidR="00A71EDD">
        <w:rPr>
          <w:lang w:val="en-GB"/>
        </w:rPr>
        <w:t>, 4ms +1ms).</w:t>
      </w:r>
      <w:r w:rsidR="00B73173">
        <w:rPr>
          <w:lang w:val="en-GB"/>
        </w:rPr>
        <w:t xml:space="preserve"> </w:t>
      </w:r>
      <w:r w:rsidR="00CD080A">
        <w:rPr>
          <w:lang w:val="en-GB"/>
        </w:rPr>
        <w:t xml:space="preserve">While the flexible symbols association can be adjusted based on e.g. DCI format </w:t>
      </w:r>
      <w:r w:rsidR="00E30F92">
        <w:rPr>
          <w:lang w:val="en-GB"/>
        </w:rPr>
        <w:t xml:space="preserve">2_0 or based on </w:t>
      </w:r>
      <w:proofErr w:type="spellStart"/>
      <w:r w:rsidR="00E30F92" w:rsidRPr="00E30F92">
        <w:rPr>
          <w:rFonts w:ascii="Times New Roman" w:hAnsi="Times New Roman" w:cs="Times New Roman"/>
          <w:i/>
          <w:iCs/>
          <w:lang w:val="en-GB"/>
        </w:rPr>
        <w:t>tdd</w:t>
      </w:r>
      <w:proofErr w:type="spellEnd"/>
      <w:r w:rsidR="00E30F92" w:rsidRPr="00E30F92">
        <w:rPr>
          <w:rFonts w:ascii="Times New Roman" w:hAnsi="Times New Roman" w:cs="Times New Roman"/>
          <w:i/>
          <w:iCs/>
          <w:lang w:val="en-GB"/>
        </w:rPr>
        <w:t>-UL-DL-</w:t>
      </w:r>
      <w:proofErr w:type="spellStart"/>
      <w:r w:rsidR="00E30F92" w:rsidRPr="00E30F92">
        <w:rPr>
          <w:rFonts w:ascii="Times New Roman" w:hAnsi="Times New Roman" w:cs="Times New Roman"/>
          <w:i/>
          <w:iCs/>
          <w:lang w:val="en-GB"/>
        </w:rPr>
        <w:t>ConfigurationDedicated</w:t>
      </w:r>
      <w:proofErr w:type="spellEnd"/>
      <w:r w:rsidR="00E30F92">
        <w:rPr>
          <w:lang w:val="en-GB"/>
        </w:rPr>
        <w:t xml:space="preserve">, the symbols designated as DL or UL by </w:t>
      </w:r>
      <w:proofErr w:type="spellStart"/>
      <w:r w:rsidR="00E30F92" w:rsidRPr="002D1F7E">
        <w:rPr>
          <w:rFonts w:ascii="Times New Roman" w:eastAsia="SimSun" w:hAnsi="Times New Roman"/>
          <w:i/>
          <w:szCs w:val="24"/>
        </w:rPr>
        <w:t>tdd</w:t>
      </w:r>
      <w:proofErr w:type="spellEnd"/>
      <w:r w:rsidR="00E30F92" w:rsidRPr="002D1F7E">
        <w:rPr>
          <w:rFonts w:ascii="Times New Roman" w:eastAsia="SimSun" w:hAnsi="Times New Roman"/>
          <w:i/>
          <w:szCs w:val="24"/>
        </w:rPr>
        <w:t>-</w:t>
      </w:r>
      <w:r w:rsidR="00E30F92" w:rsidRPr="005D5C7C">
        <w:rPr>
          <w:rFonts w:ascii="Times New Roman" w:eastAsia="SimSun" w:hAnsi="Times New Roman"/>
          <w:i/>
          <w:szCs w:val="24"/>
          <w:lang w:val="en-GB"/>
        </w:rPr>
        <w:t>UL-DL-</w:t>
      </w:r>
      <w:r w:rsidR="00E30F92" w:rsidRPr="002D1F7E">
        <w:rPr>
          <w:rFonts w:ascii="Times New Roman" w:eastAsia="SimSun" w:hAnsi="Times New Roman"/>
          <w:i/>
          <w:szCs w:val="24"/>
        </w:rPr>
        <w:t>C</w:t>
      </w:r>
      <w:proofErr w:type="spellStart"/>
      <w:r w:rsidR="00E30F92" w:rsidRPr="005D5C7C">
        <w:rPr>
          <w:rFonts w:ascii="Times New Roman" w:eastAsia="SimSun" w:hAnsi="Times New Roman"/>
          <w:i/>
          <w:szCs w:val="24"/>
          <w:lang w:val="en-GB"/>
        </w:rPr>
        <w:t>onfiguration</w:t>
      </w:r>
      <w:proofErr w:type="spellEnd"/>
      <w:r w:rsidR="00E30F92" w:rsidRPr="002D1F7E">
        <w:rPr>
          <w:rFonts w:ascii="Times New Roman" w:eastAsia="SimSun" w:hAnsi="Times New Roman"/>
          <w:i/>
          <w:szCs w:val="24"/>
        </w:rPr>
        <w:t>C</w:t>
      </w:r>
      <w:proofErr w:type="spellStart"/>
      <w:r w:rsidR="00E30F92" w:rsidRPr="005D5C7C">
        <w:rPr>
          <w:rFonts w:ascii="Times New Roman" w:eastAsia="SimSun" w:hAnsi="Times New Roman"/>
          <w:i/>
          <w:szCs w:val="24"/>
          <w:lang w:val="en-GB"/>
        </w:rPr>
        <w:t>ommon</w:t>
      </w:r>
      <w:proofErr w:type="spellEnd"/>
      <w:r w:rsidR="00E30F92" w:rsidRPr="00E30F92">
        <w:rPr>
          <w:lang w:val="en-GB"/>
        </w:rPr>
        <w:t xml:space="preserve"> </w:t>
      </w:r>
      <w:r w:rsidR="00E30F92">
        <w:rPr>
          <w:lang w:val="en-GB"/>
        </w:rPr>
        <w:t>cannot be adapted.</w:t>
      </w:r>
      <w:r w:rsidR="00E30F92" w:rsidRPr="005D5C7C">
        <w:rPr>
          <w:rFonts w:ascii="Times New Roman" w:eastAsia="SimSun" w:hAnsi="Times New Roman"/>
          <w:iCs/>
          <w:szCs w:val="24"/>
          <w:lang w:val="en-GB"/>
        </w:rPr>
        <w:t xml:space="preserve"> </w:t>
      </w:r>
    </w:p>
    <w:p w14:paraId="5BB7206E" w14:textId="71EC7A8C" w:rsidR="00605F7A" w:rsidRDefault="00192D13" w:rsidP="00B22532">
      <w:pPr>
        <w:rPr>
          <w:lang w:val="en-GB"/>
        </w:rPr>
      </w:pPr>
      <w:r w:rsidRPr="000A2598">
        <w:rPr>
          <w:b/>
          <w:bCs/>
          <w:i/>
          <w:iCs/>
          <w:lang w:val="en-GB"/>
        </w:rPr>
        <w:t xml:space="preserve">Observation </w:t>
      </w:r>
      <w:r>
        <w:rPr>
          <w:b/>
          <w:bCs/>
          <w:i/>
          <w:iCs/>
          <w:lang w:val="en-GB"/>
        </w:rPr>
        <w:t>7</w:t>
      </w:r>
      <w:r w:rsidRPr="000A2598">
        <w:rPr>
          <w:b/>
          <w:bCs/>
          <w:i/>
          <w:iCs/>
          <w:lang w:val="en-GB"/>
        </w:rPr>
        <w:t>:</w:t>
      </w:r>
      <w:r w:rsidRPr="000A2598">
        <w:rPr>
          <w:lang w:val="en-GB"/>
        </w:rPr>
        <w:t xml:space="preserve"> </w:t>
      </w:r>
      <w:r>
        <w:rPr>
          <w:i/>
          <w:iCs/>
          <w:lang w:val="en-GB"/>
        </w:rPr>
        <w:t>Basing initial access to lower sub-carrier spacing than data can limit the UL-DL slot configuration</w:t>
      </w:r>
      <w:r w:rsidRPr="00575B76">
        <w:rPr>
          <w:i/>
          <w:iCs/>
          <w:lang w:val="en-GB"/>
        </w:rPr>
        <w:t>.</w:t>
      </w:r>
    </w:p>
    <w:p w14:paraId="334361C5" w14:textId="1848FFB4" w:rsidR="004A0784" w:rsidRDefault="00192D13" w:rsidP="00B22532">
      <w:pPr>
        <w:rPr>
          <w:lang w:val="en-GB"/>
        </w:rPr>
      </w:pPr>
      <w:r>
        <w:rPr>
          <w:lang w:val="en-GB"/>
        </w:rPr>
        <w:t xml:space="preserve">Hence, while it </w:t>
      </w:r>
      <w:proofErr w:type="spellStart"/>
      <w:r>
        <w:rPr>
          <w:lang w:val="en-GB"/>
        </w:rPr>
        <w:t>maybe</w:t>
      </w:r>
      <w:proofErr w:type="spellEnd"/>
      <w:r>
        <w:rPr>
          <w:lang w:val="en-GB"/>
        </w:rPr>
        <w:t xml:space="preserve"> to an extent possible to operate carriers using only 120kHz SSB, this complicates the deployment, thus it would be preferable to enable single numerology operation via support of SSB with 480kHz and 960kHz sub-carrier spacings.</w:t>
      </w:r>
    </w:p>
    <w:p w14:paraId="2623970A" w14:textId="43865111" w:rsidR="00DC1E59" w:rsidRPr="000A2598" w:rsidRDefault="00DC1E59" w:rsidP="00DC1E59">
      <w:pPr>
        <w:rPr>
          <w:lang w:val="en-GB"/>
        </w:rPr>
      </w:pPr>
      <w:r w:rsidRPr="000A2598">
        <w:rPr>
          <w:b/>
          <w:i/>
          <w:lang w:val="en-GB"/>
        </w:rPr>
        <w:t xml:space="preserve">Proposal </w:t>
      </w:r>
      <w:r w:rsidR="00EA6343">
        <w:rPr>
          <w:b/>
          <w:i/>
          <w:lang w:val="en-GB"/>
        </w:rPr>
        <w:t>5</w:t>
      </w:r>
      <w:r w:rsidRPr="000A2598">
        <w:rPr>
          <w:b/>
          <w:i/>
          <w:lang w:val="en-GB"/>
        </w:rPr>
        <w:t xml:space="preserve">: </w:t>
      </w:r>
      <w:r>
        <w:rPr>
          <w:i/>
          <w:lang w:val="en-GB"/>
        </w:rPr>
        <w:t>S</w:t>
      </w:r>
      <w:r w:rsidRPr="000A2598">
        <w:rPr>
          <w:i/>
          <w:lang w:val="en-GB"/>
        </w:rPr>
        <w:t xml:space="preserve">upport of 480kHz and 960kHz kHz SCS for the SSB transmission in NR bands ranging between </w:t>
      </w:r>
      <w:r w:rsidRPr="000A2598">
        <w:rPr>
          <w:rStyle w:val="normaltextrun"/>
          <w:i/>
          <w:color w:val="000000"/>
          <w:shd w:val="clear" w:color="auto" w:fill="FFFFFF"/>
          <w:lang w:val="en-GB"/>
        </w:rPr>
        <w:t>52.6 GHz to 71 GHz</w:t>
      </w:r>
      <w:r w:rsidRPr="000A2598">
        <w:rPr>
          <w:i/>
          <w:lang w:val="en-GB"/>
        </w:rPr>
        <w:t>.</w:t>
      </w:r>
    </w:p>
    <w:p w14:paraId="65826765" w14:textId="77777777" w:rsidR="00DC1E59" w:rsidRDefault="00DC1E59" w:rsidP="00B22532">
      <w:pPr>
        <w:rPr>
          <w:lang w:val="en-GB"/>
        </w:rPr>
      </w:pPr>
    </w:p>
    <w:p w14:paraId="51176A88" w14:textId="5448C66E" w:rsidR="002C11A0" w:rsidRDefault="00914827" w:rsidP="00B22532">
      <w:pPr>
        <w:rPr>
          <w:lang w:val="en-GB"/>
        </w:rPr>
      </w:pPr>
      <w:r>
        <w:rPr>
          <w:lang w:val="en-GB"/>
        </w:rPr>
        <w:lastRenderedPageBreak/>
        <w:t>In RAN1#10</w:t>
      </w:r>
      <w:r w:rsidR="00091946">
        <w:rPr>
          <w:lang w:val="en-GB"/>
        </w:rPr>
        <w:t>4</w:t>
      </w:r>
      <w:r>
        <w:rPr>
          <w:lang w:val="en-GB"/>
        </w:rPr>
        <w:t xml:space="preserve">e </w:t>
      </w:r>
      <w:r w:rsidR="002C11A0">
        <w:rPr>
          <w:lang w:val="en-GB"/>
        </w:rPr>
        <w:t>two</w:t>
      </w:r>
      <w:r>
        <w:rPr>
          <w:lang w:val="en-GB"/>
        </w:rPr>
        <w:t xml:space="preserve"> different cases/levels for supporting </w:t>
      </w:r>
      <w:proofErr w:type="spellStart"/>
      <w:proofErr w:type="gramStart"/>
      <w:r>
        <w:rPr>
          <w:lang w:val="en-GB"/>
        </w:rPr>
        <w:t>a</w:t>
      </w:r>
      <w:proofErr w:type="spellEnd"/>
      <w:proofErr w:type="gramEnd"/>
      <w:r w:rsidR="00532BDF" w:rsidRPr="00532BDF">
        <w:rPr>
          <w:lang w:val="en-GB"/>
        </w:rPr>
        <w:t xml:space="preserve"> </w:t>
      </w:r>
      <w:r w:rsidR="00532BDF">
        <w:rPr>
          <w:lang w:val="en-GB"/>
        </w:rPr>
        <w:t>additional</w:t>
      </w:r>
      <w:r>
        <w:rPr>
          <w:lang w:val="en-GB"/>
        </w:rPr>
        <w:t xml:space="preserve"> sub-carrier spacings</w:t>
      </w:r>
      <w:r w:rsidR="008D2728">
        <w:rPr>
          <w:lang w:val="en-GB"/>
        </w:rPr>
        <w:t xml:space="preserve"> were considered</w:t>
      </w:r>
      <w:r w:rsidR="0018177A">
        <w:rPr>
          <w:lang w:val="en-GB"/>
        </w:rPr>
        <w:t xml:space="preserve">. </w:t>
      </w:r>
      <w:r w:rsidR="00B60CBF">
        <w:rPr>
          <w:lang w:val="en-GB"/>
        </w:rPr>
        <w:t>These were referred as “</w:t>
      </w:r>
      <w:proofErr w:type="spellStart"/>
      <w:r w:rsidR="00B60CBF">
        <w:rPr>
          <w:lang w:val="en-GB"/>
        </w:rPr>
        <w:t>intial</w:t>
      </w:r>
      <w:proofErr w:type="spellEnd"/>
      <w:r w:rsidR="00B60CBF">
        <w:rPr>
          <w:lang w:val="en-GB"/>
        </w:rPr>
        <w:t xml:space="preserve"> access” and “non-initial access”</w:t>
      </w:r>
      <w:r w:rsidR="002C11A0">
        <w:rPr>
          <w:lang w:val="en-GB"/>
        </w:rPr>
        <w:t xml:space="preserve"> as quoted below from the discussion noted in FL summary </w:t>
      </w:r>
      <w:r w:rsidR="002C11A0">
        <w:rPr>
          <w:lang w:val="en-GB"/>
        </w:rPr>
        <w:fldChar w:fldCharType="begin"/>
      </w:r>
      <w:r w:rsidR="002C11A0">
        <w:rPr>
          <w:lang w:val="en-GB"/>
        </w:rPr>
        <w:instrText xml:space="preserve"> REF _Ref68336334 \r \h </w:instrText>
      </w:r>
      <w:r w:rsidR="002C11A0">
        <w:rPr>
          <w:lang w:val="en-GB"/>
        </w:rPr>
      </w:r>
      <w:r w:rsidR="002C11A0">
        <w:rPr>
          <w:lang w:val="en-GB"/>
        </w:rPr>
        <w:fldChar w:fldCharType="separate"/>
      </w:r>
      <w:r w:rsidR="00926C5C">
        <w:rPr>
          <w:lang w:val="en-GB"/>
        </w:rPr>
        <w:t>[7]</w:t>
      </w:r>
      <w:r w:rsidR="002C11A0">
        <w:rPr>
          <w:lang w:val="en-GB"/>
        </w:rPr>
        <w:fldChar w:fldCharType="end"/>
      </w:r>
      <w:r w:rsidR="00B60CBF">
        <w:rPr>
          <w:lang w:val="en-GB"/>
        </w:rPr>
        <w:t>.</w:t>
      </w:r>
    </w:p>
    <w:tbl>
      <w:tblPr>
        <w:tblStyle w:val="TableGrid"/>
        <w:tblW w:w="0" w:type="auto"/>
        <w:tblLook w:val="04A0" w:firstRow="1" w:lastRow="0" w:firstColumn="1" w:lastColumn="0" w:noHBand="0" w:noVBand="1"/>
      </w:tblPr>
      <w:tblGrid>
        <w:gridCol w:w="9629"/>
      </w:tblGrid>
      <w:tr w:rsidR="002C11A0" w14:paraId="7A9823DD" w14:textId="77777777" w:rsidTr="002C11A0">
        <w:tc>
          <w:tcPr>
            <w:tcW w:w="9629" w:type="dxa"/>
          </w:tcPr>
          <w:p w14:paraId="34476A57" w14:textId="77777777" w:rsidR="002C11A0" w:rsidRPr="002D1F7E" w:rsidRDefault="002C11A0" w:rsidP="002C11A0">
            <w:pPr>
              <w:numPr>
                <w:ilvl w:val="2"/>
                <w:numId w:val="13"/>
              </w:numPr>
              <w:spacing w:after="0"/>
              <w:jc w:val="both"/>
              <w:rPr>
                <w:rFonts w:ascii="Times New Roman" w:eastAsia="SimSun" w:hAnsi="Times New Roman" w:cs="Times New Roman"/>
                <w:lang w:eastAsia="zh-CN"/>
              </w:rPr>
            </w:pPr>
            <w:r w:rsidRPr="002D1F7E">
              <w:rPr>
                <w:rFonts w:ascii="Times New Roman" w:eastAsia="SimSun" w:hAnsi="Times New Roman" w:cs="Times New Roman"/>
                <w:lang w:eastAsia="zh-CN"/>
              </w:rPr>
              <w:t xml:space="preserve">“SSB in </w:t>
            </w:r>
            <w:proofErr w:type="spellStart"/>
            <w:r w:rsidRPr="002D1F7E">
              <w:rPr>
                <w:rFonts w:ascii="Times New Roman" w:eastAsia="SimSun" w:hAnsi="Times New Roman" w:cs="Times New Roman"/>
                <w:lang w:eastAsia="zh-CN"/>
              </w:rPr>
              <w:t>non-initial</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access</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here</w:t>
            </w:r>
            <w:proofErr w:type="spellEnd"/>
            <w:r w:rsidRPr="002D1F7E">
              <w:rPr>
                <w:rFonts w:ascii="Times New Roman" w:eastAsia="SimSun" w:hAnsi="Times New Roman" w:cs="Times New Roman"/>
                <w:lang w:eastAsia="zh-CN"/>
              </w:rPr>
              <w:t xml:space="preserve"> </w:t>
            </w:r>
            <w:proofErr w:type="spellStart"/>
            <w:r w:rsidRPr="002D1F7E">
              <w:rPr>
                <w:rFonts w:ascii="Times New Roman" w:eastAsia="SimSun" w:hAnsi="Times New Roman" w:cs="Times New Roman"/>
                <w:lang w:eastAsia="zh-CN"/>
              </w:rPr>
              <w:t>refers</w:t>
            </w:r>
            <w:proofErr w:type="spellEnd"/>
            <w:r w:rsidRPr="002D1F7E">
              <w:rPr>
                <w:rFonts w:ascii="Times New Roman" w:eastAsia="SimSun" w:hAnsi="Times New Roman" w:cs="Times New Roman"/>
                <w:lang w:eastAsia="zh-CN"/>
              </w:rPr>
              <w:t xml:space="preserve"> to:</w:t>
            </w:r>
          </w:p>
          <w:p w14:paraId="32C7490C" w14:textId="77777777" w:rsidR="002C11A0" w:rsidRPr="00F76066" w:rsidRDefault="002C11A0" w:rsidP="002C11A0">
            <w:pPr>
              <w:numPr>
                <w:ilvl w:val="3"/>
                <w:numId w:val="13"/>
              </w:numPr>
              <w:spacing w:after="0"/>
              <w:jc w:val="both"/>
              <w:rPr>
                <w:rFonts w:ascii="Times New Roman" w:eastAsia="SimSun" w:hAnsi="Times New Roman" w:cs="Times New Roman"/>
                <w:lang w:eastAsia="zh-CN"/>
              </w:rPr>
            </w:pPr>
            <w:r w:rsidRPr="00F76066">
              <w:rPr>
                <w:rFonts w:ascii="Times New Roman" w:eastAsia="SimSun" w:hAnsi="Times New Roman" w:cs="Times New Roman"/>
                <w:lang w:eastAsia="zh-CN"/>
              </w:rPr>
              <w:t xml:space="preserve">SSB in </w:t>
            </w:r>
            <w:proofErr w:type="spellStart"/>
            <w:r w:rsidRPr="00F76066">
              <w:rPr>
                <w:rFonts w:ascii="Times New Roman" w:eastAsia="SimSun" w:hAnsi="Times New Roman" w:cs="Times New Roman"/>
                <w:lang w:eastAsia="zh-CN"/>
              </w:rPr>
              <w:t>Scell</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where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gNB</w:t>
            </w:r>
            <w:proofErr w:type="spellEnd"/>
            <w:r w:rsidRPr="00F76066">
              <w:rPr>
                <w:rFonts w:ascii="Times New Roman" w:eastAsia="SimSun" w:hAnsi="Times New Roman" w:cs="Times New Roman"/>
                <w:lang w:eastAsia="zh-CN"/>
              </w:rPr>
              <w:t xml:space="preserve"> is </w:t>
            </w:r>
            <w:proofErr w:type="spellStart"/>
            <w:r w:rsidRPr="00F76066">
              <w:rPr>
                <w:rFonts w:ascii="Times New Roman" w:eastAsia="SimSun" w:hAnsi="Times New Roman" w:cs="Times New Roman"/>
                <w:lang w:eastAsia="zh-CN"/>
              </w:rPr>
              <w:t>able</w:t>
            </w:r>
            <w:proofErr w:type="spellEnd"/>
            <w:r w:rsidRPr="00F76066">
              <w:rPr>
                <w:rFonts w:ascii="Times New Roman" w:eastAsia="SimSun" w:hAnsi="Times New Roman" w:cs="Times New Roman"/>
                <w:lang w:eastAsia="zh-CN"/>
              </w:rPr>
              <w:t xml:space="preserve"> to </w:t>
            </w:r>
            <w:proofErr w:type="spellStart"/>
            <w:r w:rsidRPr="00F76066">
              <w:rPr>
                <w:rFonts w:ascii="Times New Roman" w:eastAsia="SimSun" w:hAnsi="Times New Roman" w:cs="Times New Roman"/>
                <w:lang w:eastAsia="zh-CN"/>
              </w:rPr>
              <w:t>provide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assistance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information</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e.g</w:t>
            </w:r>
            <w:proofErr w:type="spellEnd"/>
            <w:r w:rsidRPr="00F76066">
              <w:rPr>
                <w:rFonts w:ascii="Times New Roman" w:eastAsia="SimSun" w:hAnsi="Times New Roman" w:cs="Times New Roman"/>
                <w:lang w:eastAsia="zh-CN"/>
              </w:rPr>
              <w:t xml:space="preserve">. SSB center </w:t>
            </w:r>
            <w:proofErr w:type="spellStart"/>
            <w:r w:rsidRPr="00F76066">
              <w:rPr>
                <w:rFonts w:ascii="Times New Roman" w:eastAsia="SimSun" w:hAnsi="Times New Roman" w:cs="Times New Roman"/>
                <w:lang w:eastAsia="zh-CN"/>
              </w:rPr>
              <w:t>frequency</w:t>
            </w:r>
            <w:proofErr w:type="spellEnd"/>
            <w:r w:rsidRPr="00F76066">
              <w:rPr>
                <w:rFonts w:ascii="Times New Roman" w:eastAsia="SimSun" w:hAnsi="Times New Roman" w:cs="Times New Roman"/>
                <w:lang w:eastAsia="zh-CN"/>
              </w:rPr>
              <w:t xml:space="preserve">, SCS, </w:t>
            </w:r>
            <w:proofErr w:type="spellStart"/>
            <w:r w:rsidRPr="00F76066">
              <w:rPr>
                <w:rFonts w:ascii="Times New Roman" w:eastAsia="SimSun" w:hAnsi="Times New Roman" w:cs="Times New Roman"/>
                <w:lang w:eastAsia="zh-CN"/>
              </w:rPr>
              <w:t>etc</w:t>
            </w:r>
            <w:proofErr w:type="spellEnd"/>
            <w:r w:rsidRPr="00F76066">
              <w:rPr>
                <w:rFonts w:ascii="Times New Roman" w:eastAsia="SimSun" w:hAnsi="Times New Roman" w:cs="Times New Roman"/>
                <w:lang w:eastAsia="zh-CN"/>
              </w:rPr>
              <w:t>)</w:t>
            </w:r>
          </w:p>
          <w:p w14:paraId="224A291A" w14:textId="77777777" w:rsidR="002C11A0" w:rsidRPr="00F76066" w:rsidRDefault="002C11A0" w:rsidP="002C11A0">
            <w:pPr>
              <w:numPr>
                <w:ilvl w:val="3"/>
                <w:numId w:val="13"/>
              </w:numPr>
              <w:spacing w:after="0"/>
              <w:jc w:val="both"/>
              <w:rPr>
                <w:rFonts w:ascii="Times New Roman" w:eastAsia="SimSun" w:hAnsi="Times New Roman" w:cs="Times New Roman"/>
                <w:lang w:eastAsia="zh-CN"/>
              </w:rPr>
            </w:pPr>
            <w:r w:rsidRPr="00F76066">
              <w:rPr>
                <w:rFonts w:ascii="Times New Roman" w:eastAsia="SimSun" w:hAnsi="Times New Roman" w:cs="Times New Roman"/>
                <w:lang w:eastAsia="zh-CN"/>
              </w:rPr>
              <w:t xml:space="preserve">SSB for </w:t>
            </w:r>
            <w:proofErr w:type="spellStart"/>
            <w:r w:rsidRPr="00F76066">
              <w:rPr>
                <w:rFonts w:ascii="Times New Roman" w:eastAsia="SimSun" w:hAnsi="Times New Roman" w:cs="Times New Roman"/>
                <w:lang w:eastAsia="zh-CN"/>
              </w:rPr>
              <w:t>neighbor</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cell</w:t>
            </w:r>
            <w:proofErr w:type="spellEnd"/>
            <w:r w:rsidRPr="00F76066">
              <w:rPr>
                <w:rFonts w:ascii="Times New Roman" w:eastAsia="SimSun" w:hAnsi="Times New Roman" w:cs="Times New Roman"/>
                <w:lang w:eastAsia="zh-CN"/>
              </w:rPr>
              <w:t xml:space="preserve"> RRM </w:t>
            </w:r>
            <w:proofErr w:type="spellStart"/>
            <w:r w:rsidRPr="00F76066">
              <w:rPr>
                <w:rFonts w:ascii="Times New Roman" w:eastAsia="SimSun" w:hAnsi="Times New Roman" w:cs="Times New Roman"/>
                <w:lang w:eastAsia="zh-CN"/>
              </w:rPr>
              <w:t>measurements</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where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information</w:t>
            </w:r>
            <w:proofErr w:type="spellEnd"/>
            <w:r w:rsidRPr="00F76066">
              <w:rPr>
                <w:rFonts w:ascii="Times New Roman" w:eastAsia="SimSun" w:hAnsi="Times New Roman" w:cs="Times New Roman"/>
                <w:lang w:eastAsia="zh-CN"/>
              </w:rPr>
              <w:t xml:space="preserve"> is </w:t>
            </w:r>
            <w:proofErr w:type="spellStart"/>
            <w:r w:rsidRPr="00F76066">
              <w:rPr>
                <w:rFonts w:ascii="Times New Roman" w:eastAsia="SimSun" w:hAnsi="Times New Roman" w:cs="Times New Roman"/>
                <w:lang w:eastAsia="zh-CN"/>
              </w:rPr>
              <w:t>provided</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by</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gNB</w:t>
            </w:r>
            <w:proofErr w:type="spellEnd"/>
            <w:r w:rsidRPr="00F76066">
              <w:rPr>
                <w:rFonts w:ascii="Times New Roman" w:eastAsia="SimSun" w:hAnsi="Times New Roman" w:cs="Times New Roman"/>
                <w:lang w:eastAsia="zh-CN"/>
              </w:rPr>
              <w:t>).</w:t>
            </w:r>
          </w:p>
          <w:p w14:paraId="121798D3" w14:textId="77777777" w:rsidR="002C11A0" w:rsidRPr="00F76066" w:rsidRDefault="002C11A0" w:rsidP="002C11A0">
            <w:pPr>
              <w:numPr>
                <w:ilvl w:val="2"/>
                <w:numId w:val="13"/>
              </w:numPr>
              <w:spacing w:after="0"/>
              <w:jc w:val="both"/>
              <w:rPr>
                <w:rFonts w:ascii="Times New Roman" w:eastAsia="SimSun" w:hAnsi="Times New Roman" w:cs="Times New Roman"/>
                <w:lang w:eastAsia="zh-CN"/>
              </w:rPr>
            </w:pPr>
            <w:r w:rsidRPr="00F76066">
              <w:rPr>
                <w:rFonts w:ascii="Times New Roman" w:eastAsia="SimSun" w:hAnsi="Times New Roman" w:cs="Times New Roman"/>
                <w:lang w:eastAsia="zh-CN"/>
              </w:rPr>
              <w:t xml:space="preserve">“SSB in </w:t>
            </w:r>
            <w:proofErr w:type="spellStart"/>
            <w:r w:rsidRPr="00F76066">
              <w:rPr>
                <w:rFonts w:ascii="Times New Roman" w:eastAsia="SimSun" w:hAnsi="Times New Roman" w:cs="Times New Roman"/>
                <w:lang w:eastAsia="zh-CN"/>
              </w:rPr>
              <w:t>initial</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access</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here</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refers</w:t>
            </w:r>
            <w:proofErr w:type="spellEnd"/>
            <w:r w:rsidRPr="00F76066">
              <w:rPr>
                <w:rFonts w:ascii="Times New Roman" w:eastAsia="SimSun" w:hAnsi="Times New Roman" w:cs="Times New Roman"/>
                <w:lang w:eastAsia="zh-CN"/>
              </w:rPr>
              <w:t xml:space="preserve"> to</w:t>
            </w:r>
          </w:p>
          <w:p w14:paraId="3856F23F" w14:textId="54907BD2" w:rsidR="002C11A0" w:rsidRPr="005D5C7C" w:rsidRDefault="002C11A0" w:rsidP="005D5C7C">
            <w:pPr>
              <w:numPr>
                <w:ilvl w:val="3"/>
                <w:numId w:val="13"/>
              </w:numPr>
              <w:spacing w:after="0"/>
              <w:jc w:val="both"/>
              <w:rPr>
                <w:rFonts w:ascii="Times New Roman" w:eastAsia="SimSun" w:hAnsi="Times New Roman" w:cs="Times New Roman"/>
                <w:lang w:val="en-US" w:eastAsia="zh-CN"/>
              </w:rPr>
            </w:pPr>
            <w:r w:rsidRPr="00F76066">
              <w:rPr>
                <w:rFonts w:ascii="Times New Roman" w:eastAsia="SimSun" w:hAnsi="Times New Roman" w:cs="Times New Roman"/>
                <w:lang w:eastAsia="zh-CN"/>
              </w:rPr>
              <w:t xml:space="preserve">SSB </w:t>
            </w:r>
            <w:proofErr w:type="spellStart"/>
            <w:r w:rsidRPr="00F76066">
              <w:rPr>
                <w:rFonts w:ascii="Times New Roman" w:eastAsia="SimSun" w:hAnsi="Times New Roman" w:cs="Times New Roman"/>
                <w:lang w:eastAsia="zh-CN"/>
              </w:rPr>
              <w:t>used</w:t>
            </w:r>
            <w:proofErr w:type="spellEnd"/>
            <w:r w:rsidRPr="00F76066">
              <w:rPr>
                <w:rFonts w:ascii="Times New Roman" w:eastAsia="SimSun" w:hAnsi="Times New Roman" w:cs="Times New Roman"/>
                <w:lang w:eastAsia="zh-CN"/>
              </w:rPr>
              <w:t xml:space="preserve"> for “Cell </w:t>
            </w:r>
            <w:proofErr w:type="spellStart"/>
            <w:r w:rsidRPr="00F76066">
              <w:rPr>
                <w:rFonts w:ascii="Times New Roman" w:eastAsia="SimSun" w:hAnsi="Times New Roman" w:cs="Times New Roman"/>
                <w:lang w:eastAsia="zh-CN"/>
              </w:rPr>
              <w:t>Selection</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defined</w:t>
            </w:r>
            <w:proofErr w:type="spellEnd"/>
            <w:r w:rsidRPr="00F76066">
              <w:rPr>
                <w:rFonts w:ascii="Times New Roman" w:eastAsia="SimSun" w:hAnsi="Times New Roman" w:cs="Times New Roman"/>
                <w:lang w:eastAsia="zh-CN"/>
              </w:rPr>
              <w:t xml:space="preserve"> in TS38.133 </w:t>
            </w:r>
            <w:proofErr w:type="spellStart"/>
            <w:r w:rsidRPr="00F76066">
              <w:rPr>
                <w:rFonts w:ascii="Times New Roman" w:eastAsia="SimSun" w:hAnsi="Times New Roman" w:cs="Times New Roman"/>
                <w:lang w:eastAsia="zh-CN"/>
              </w:rPr>
              <w:t>Section</w:t>
            </w:r>
            <w:proofErr w:type="spellEnd"/>
            <w:r w:rsidRPr="00F76066">
              <w:rPr>
                <w:rFonts w:ascii="Times New Roman" w:eastAsia="SimSun" w:hAnsi="Times New Roman" w:cs="Times New Roman"/>
                <w:lang w:eastAsia="zh-CN"/>
              </w:rPr>
              <w:t xml:space="preserve"> 4.1, </w:t>
            </w:r>
            <w:proofErr w:type="spellStart"/>
            <w:r w:rsidRPr="00F76066">
              <w:rPr>
                <w:rFonts w:ascii="Times New Roman" w:eastAsia="SimSun" w:hAnsi="Times New Roman" w:cs="Times New Roman"/>
                <w:lang w:eastAsia="zh-CN"/>
              </w:rPr>
              <w:t>which</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includes</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stored</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information</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cell</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selection</w:t>
            </w:r>
            <w:proofErr w:type="spellEnd"/>
            <w:r w:rsidRPr="00F76066">
              <w:rPr>
                <w:rFonts w:ascii="Times New Roman" w:eastAsia="SimSun" w:hAnsi="Times New Roman" w:cs="Times New Roman"/>
                <w:lang w:eastAsia="zh-CN"/>
              </w:rPr>
              <w:t xml:space="preserve"> and </w:t>
            </w:r>
            <w:proofErr w:type="spellStart"/>
            <w:r w:rsidRPr="00F76066">
              <w:rPr>
                <w:rFonts w:ascii="Times New Roman" w:eastAsia="SimSun" w:hAnsi="Times New Roman" w:cs="Times New Roman"/>
                <w:lang w:eastAsia="zh-CN"/>
              </w:rPr>
              <w:t>initial</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cell</w:t>
            </w:r>
            <w:proofErr w:type="spellEnd"/>
            <w:r w:rsidRPr="00F76066">
              <w:rPr>
                <w:rFonts w:ascii="Times New Roman" w:eastAsia="SimSun" w:hAnsi="Times New Roman" w:cs="Times New Roman"/>
                <w:lang w:eastAsia="zh-CN"/>
              </w:rPr>
              <w:t xml:space="preserve"> </w:t>
            </w:r>
            <w:proofErr w:type="spellStart"/>
            <w:r w:rsidRPr="00F76066">
              <w:rPr>
                <w:rFonts w:ascii="Times New Roman" w:eastAsia="SimSun" w:hAnsi="Times New Roman" w:cs="Times New Roman"/>
                <w:lang w:eastAsia="zh-CN"/>
              </w:rPr>
              <w:t>selection</w:t>
            </w:r>
            <w:proofErr w:type="spellEnd"/>
            <w:r w:rsidRPr="00F76066">
              <w:rPr>
                <w:rFonts w:ascii="Times New Roman" w:eastAsia="SimSun" w:hAnsi="Times New Roman" w:cs="Times New Roman"/>
                <w:lang w:eastAsia="zh-CN"/>
              </w:rPr>
              <w:t>.</w:t>
            </w:r>
          </w:p>
        </w:tc>
      </w:tr>
    </w:tbl>
    <w:p w14:paraId="6EA8F5E7" w14:textId="77777777" w:rsidR="002C11A0" w:rsidRDefault="002C11A0" w:rsidP="00B22532">
      <w:pPr>
        <w:rPr>
          <w:lang w:val="en-GB"/>
        </w:rPr>
      </w:pPr>
    </w:p>
    <w:p w14:paraId="04CC595D" w14:textId="6D844BD3" w:rsidR="00BD04D2" w:rsidRDefault="00B60CBF" w:rsidP="00B22532">
      <w:pPr>
        <w:rPr>
          <w:lang w:val="en-GB"/>
        </w:rPr>
      </w:pPr>
      <w:r>
        <w:rPr>
          <w:lang w:val="en-GB"/>
        </w:rPr>
        <w:t xml:space="preserve"> </w:t>
      </w:r>
    </w:p>
    <w:p w14:paraId="776CED04" w14:textId="1ED2E703" w:rsidR="00914827" w:rsidRDefault="00914827" w:rsidP="00B22532">
      <w:pPr>
        <w:rPr>
          <w:lang w:val="en-GB"/>
        </w:rPr>
      </w:pPr>
      <w:r>
        <w:rPr>
          <w:lang w:val="en-GB"/>
        </w:rPr>
        <w:t xml:space="preserve">Firstly, mostly </w:t>
      </w:r>
      <w:r w:rsidR="003A4636">
        <w:rPr>
          <w:lang w:val="en-GB"/>
        </w:rPr>
        <w:t xml:space="preserve">flexible </w:t>
      </w:r>
      <w:r>
        <w:rPr>
          <w:lang w:val="en-GB"/>
        </w:rPr>
        <w:t>in terms of deployments and operations, would be to support additional sub-carrier spacings for initial cell selection</w:t>
      </w:r>
      <w:r w:rsidR="00B60CBF">
        <w:rPr>
          <w:lang w:val="en-GB"/>
        </w:rPr>
        <w:t xml:space="preserve"> i.e. “initial access”</w:t>
      </w:r>
      <w:r>
        <w:rPr>
          <w:lang w:val="en-GB"/>
        </w:rPr>
        <w:t xml:space="preserve">. This is evidently most complex from the UE perspective as </w:t>
      </w:r>
      <w:r w:rsidR="00B60CBF">
        <w:rPr>
          <w:lang w:val="en-GB"/>
        </w:rPr>
        <w:t xml:space="preserve">UE has </w:t>
      </w:r>
      <w:r>
        <w:rPr>
          <w:lang w:val="en-GB"/>
        </w:rPr>
        <w:t xml:space="preserve">no prior knowledge on </w:t>
      </w:r>
      <w:r w:rsidR="003A4636">
        <w:rPr>
          <w:lang w:val="en-GB"/>
        </w:rPr>
        <w:t xml:space="preserve">exact </w:t>
      </w:r>
      <w:r>
        <w:rPr>
          <w:lang w:val="en-GB"/>
        </w:rPr>
        <w:t xml:space="preserve">RF channel </w:t>
      </w:r>
      <w:r w:rsidR="00091946">
        <w:rPr>
          <w:lang w:val="en-GB"/>
        </w:rPr>
        <w:t xml:space="preserve">(SS-raster) </w:t>
      </w:r>
      <w:r>
        <w:rPr>
          <w:lang w:val="en-GB"/>
        </w:rPr>
        <w:t xml:space="preserve">where the SSB </w:t>
      </w:r>
      <w:proofErr w:type="spellStart"/>
      <w:r>
        <w:rPr>
          <w:lang w:val="en-GB"/>
        </w:rPr>
        <w:t>recides</w:t>
      </w:r>
      <w:proofErr w:type="spellEnd"/>
      <w:r>
        <w:rPr>
          <w:lang w:val="en-GB"/>
        </w:rPr>
        <w:t xml:space="preserve"> or sub-carrier that is used. </w:t>
      </w:r>
      <w:proofErr w:type="gramStart"/>
      <w:r>
        <w:rPr>
          <w:lang w:val="en-GB"/>
        </w:rPr>
        <w:t>Also</w:t>
      </w:r>
      <w:proofErr w:type="gramEnd"/>
      <w:r>
        <w:rPr>
          <w:lang w:val="en-GB"/>
        </w:rPr>
        <w:t xml:space="preserve"> there is no information in timing</w:t>
      </w:r>
      <w:r w:rsidR="00BD04D2">
        <w:rPr>
          <w:lang w:val="en-GB"/>
        </w:rPr>
        <w:t xml:space="preserve">, thus for each </w:t>
      </w:r>
      <w:proofErr w:type="spellStart"/>
      <w:r w:rsidR="00BD04D2">
        <w:rPr>
          <w:lang w:val="en-GB"/>
        </w:rPr>
        <w:t>candicate</w:t>
      </w:r>
      <w:proofErr w:type="spellEnd"/>
      <w:r w:rsidR="00BD04D2">
        <w:rPr>
          <w:lang w:val="en-GB"/>
        </w:rPr>
        <w:t xml:space="preserve"> </w:t>
      </w:r>
      <w:r w:rsidR="00B60CBF">
        <w:rPr>
          <w:lang w:val="en-GB"/>
        </w:rPr>
        <w:t xml:space="preserve">SS </w:t>
      </w:r>
      <w:r w:rsidR="00BD04D2">
        <w:rPr>
          <w:lang w:val="en-GB"/>
        </w:rPr>
        <w:t xml:space="preserve">raster location UE would need to perform a search </w:t>
      </w:r>
      <w:r w:rsidR="003027B9">
        <w:rPr>
          <w:lang w:val="en-GB"/>
        </w:rPr>
        <w:t xml:space="preserve">over </w:t>
      </w:r>
      <w:r w:rsidR="00BD04D2">
        <w:rPr>
          <w:lang w:val="en-GB"/>
        </w:rPr>
        <w:t xml:space="preserve">sufficient time </w:t>
      </w:r>
      <w:r w:rsidR="003027B9">
        <w:rPr>
          <w:lang w:val="en-GB"/>
        </w:rPr>
        <w:t xml:space="preserve">window </w:t>
      </w:r>
      <w:r w:rsidR="00BD04D2">
        <w:rPr>
          <w:lang w:val="en-GB"/>
        </w:rPr>
        <w:t xml:space="preserve">to cover a number of SSB </w:t>
      </w:r>
      <w:r w:rsidR="00B60CBF">
        <w:rPr>
          <w:lang w:val="en-GB"/>
        </w:rPr>
        <w:t>periods to verify presence hypothesis</w:t>
      </w:r>
      <w:r w:rsidR="00BD04D2">
        <w:rPr>
          <w:lang w:val="en-GB"/>
        </w:rPr>
        <w:t>. T</w:t>
      </w:r>
      <w:r>
        <w:rPr>
          <w:lang w:val="en-GB"/>
        </w:rPr>
        <w:t xml:space="preserve">he </w:t>
      </w:r>
      <w:r w:rsidR="00BD04D2">
        <w:rPr>
          <w:lang w:val="en-GB"/>
        </w:rPr>
        <w:t xml:space="preserve">overall </w:t>
      </w:r>
      <w:r>
        <w:rPr>
          <w:lang w:val="en-GB"/>
        </w:rPr>
        <w:t xml:space="preserve">search complexity in initial cell selection </w:t>
      </w:r>
      <w:r w:rsidR="00BD04D2">
        <w:rPr>
          <w:lang w:val="en-GB"/>
        </w:rPr>
        <w:t>is mostly determined by</w:t>
      </w:r>
      <w:r>
        <w:rPr>
          <w:lang w:val="en-GB"/>
        </w:rPr>
        <w:t xml:space="preserve"> SS-raster</w:t>
      </w:r>
      <w:r w:rsidR="008D2728">
        <w:rPr>
          <w:lang w:val="en-GB"/>
        </w:rPr>
        <w:t xml:space="preserve"> i.e. number of frequency locations to be evaluated for presence of SSB</w:t>
      </w:r>
      <w:r w:rsidR="00BD04D2">
        <w:rPr>
          <w:lang w:val="en-GB"/>
        </w:rPr>
        <w:t xml:space="preserve">. </w:t>
      </w:r>
      <w:r w:rsidR="003D7C34">
        <w:rPr>
          <w:lang w:val="en-GB"/>
        </w:rPr>
        <w:t xml:space="preserve">The SS-raster locations are defined by RAN4, and the number of locations will depend on the RF channel raster and effective minimum carrier bandwidth. </w:t>
      </w:r>
      <w:r w:rsidR="006A0B00">
        <w:rPr>
          <w:lang w:val="en-GB"/>
        </w:rPr>
        <w:t>Overall specification effort would be the largest</w:t>
      </w:r>
      <w:r w:rsidR="00091946">
        <w:rPr>
          <w:lang w:val="en-GB"/>
        </w:rPr>
        <w:t xml:space="preserve"> for this case</w:t>
      </w:r>
      <w:bookmarkStart w:id="6" w:name="_Hlk68336543"/>
      <w:r w:rsidR="006A0B00">
        <w:rPr>
          <w:lang w:val="en-GB"/>
        </w:rPr>
        <w:t xml:space="preserve">, </w:t>
      </w:r>
      <w:bookmarkEnd w:id="6"/>
      <w:r w:rsidR="006A0B00">
        <w:rPr>
          <w:lang w:val="en-GB"/>
        </w:rPr>
        <w:t>while it is evident that majority of the</w:t>
      </w:r>
      <w:r w:rsidR="00B60CBF">
        <w:rPr>
          <w:lang w:val="en-GB"/>
        </w:rPr>
        <w:t xml:space="preserve"> </w:t>
      </w:r>
      <w:r w:rsidR="00E81CB4">
        <w:rPr>
          <w:lang w:val="en-GB"/>
        </w:rPr>
        <w:t xml:space="preserve">other </w:t>
      </w:r>
      <w:r w:rsidR="006A0B00">
        <w:rPr>
          <w:lang w:val="en-GB"/>
        </w:rPr>
        <w:t>procedures and aspects can be adopted from Rel-15.</w:t>
      </w:r>
    </w:p>
    <w:p w14:paraId="1E2C2D91" w14:textId="2C986C65" w:rsidR="00601F6B" w:rsidRDefault="00532BDF" w:rsidP="00B22532">
      <w:pPr>
        <w:rPr>
          <w:lang w:val="en-GB"/>
        </w:rPr>
      </w:pPr>
      <w:r>
        <w:rPr>
          <w:lang w:val="en-GB"/>
        </w:rPr>
        <w:t>To support additional sub-carrier spacings for</w:t>
      </w:r>
      <w:r w:rsidR="008D2728">
        <w:rPr>
          <w:lang w:val="en-GB"/>
        </w:rPr>
        <w:t xml:space="preserve"> </w:t>
      </w:r>
      <w:r w:rsidR="00B60CBF">
        <w:rPr>
          <w:lang w:val="en-GB"/>
        </w:rPr>
        <w:t>“</w:t>
      </w:r>
      <w:r>
        <w:rPr>
          <w:lang w:val="en-GB"/>
        </w:rPr>
        <w:t>non-initial access</w:t>
      </w:r>
      <w:r w:rsidR="00B60CBF">
        <w:rPr>
          <w:lang w:val="en-GB"/>
        </w:rPr>
        <w:t>”</w:t>
      </w:r>
      <w:r>
        <w:rPr>
          <w:lang w:val="en-GB"/>
        </w:rPr>
        <w:t xml:space="preserve"> case</w:t>
      </w:r>
      <w:r w:rsidR="008D2728">
        <w:rPr>
          <w:lang w:val="en-GB"/>
        </w:rPr>
        <w:t>, the UE would need to be able to detect the SSBs</w:t>
      </w:r>
      <w:r w:rsidR="00B60CBF">
        <w:rPr>
          <w:lang w:val="en-GB"/>
        </w:rPr>
        <w:t xml:space="preserve"> with the additional numerology</w:t>
      </w:r>
      <w:r w:rsidR="008D2728">
        <w:rPr>
          <w:lang w:val="en-GB"/>
        </w:rPr>
        <w:t xml:space="preserve"> equipped with assistance information; a frequency location (ARFCN), timing information (SMTC) and sub-carrier spacing. From </w:t>
      </w:r>
      <w:r w:rsidR="006A0B00">
        <w:rPr>
          <w:lang w:val="en-GB"/>
        </w:rPr>
        <w:t xml:space="preserve">cell search </w:t>
      </w:r>
      <w:r>
        <w:rPr>
          <w:lang w:val="en-GB"/>
        </w:rPr>
        <w:t xml:space="preserve">and </w:t>
      </w:r>
      <w:proofErr w:type="spellStart"/>
      <w:r>
        <w:rPr>
          <w:lang w:val="en-GB"/>
        </w:rPr>
        <w:t>measurent</w:t>
      </w:r>
      <w:proofErr w:type="spellEnd"/>
      <w:r>
        <w:rPr>
          <w:lang w:val="en-GB"/>
        </w:rPr>
        <w:t xml:space="preserve"> </w:t>
      </w:r>
      <w:r w:rsidR="008D2728">
        <w:rPr>
          <w:lang w:val="en-GB"/>
        </w:rPr>
        <w:t xml:space="preserve">procedure complexity perspective it does not matter whether the procedure is done from CONNECTED mode or from IDLE/Inactive Mode, </w:t>
      </w:r>
      <w:r>
        <w:rPr>
          <w:lang w:val="en-GB"/>
        </w:rPr>
        <w:t xml:space="preserve">as </w:t>
      </w:r>
      <w:r w:rsidR="008D2728">
        <w:rPr>
          <w:lang w:val="en-GB"/>
        </w:rPr>
        <w:t>in both cases UE’s would need to be</w:t>
      </w:r>
      <w:r w:rsidR="003D7C34">
        <w:rPr>
          <w:lang w:val="en-GB"/>
        </w:rPr>
        <w:t xml:space="preserve"> provided with the assistance information, either via dedicated signalling or through broadcast information. From system deployment perspective this would enable stand-alone operation to an extent, with the restriction of providing the assistance information</w:t>
      </w:r>
      <w:r w:rsidR="006A0B00">
        <w:rPr>
          <w:lang w:val="en-GB"/>
        </w:rPr>
        <w:t xml:space="preserve"> via cell using legacy numerologies</w:t>
      </w:r>
      <w:r w:rsidR="003D7C34">
        <w:rPr>
          <w:lang w:val="en-GB"/>
        </w:rPr>
        <w:t xml:space="preserve">. </w:t>
      </w:r>
      <w:r w:rsidR="002C11A0">
        <w:rPr>
          <w:lang w:val="en-GB"/>
        </w:rPr>
        <w:t xml:space="preserve">In terms of </w:t>
      </w:r>
      <w:proofErr w:type="spellStart"/>
      <w:r w:rsidR="002C11A0">
        <w:rPr>
          <w:lang w:val="en-GB"/>
        </w:rPr>
        <w:t>spesiciation</w:t>
      </w:r>
      <w:proofErr w:type="spellEnd"/>
      <w:r w:rsidR="002C11A0">
        <w:rPr>
          <w:lang w:val="en-GB"/>
        </w:rPr>
        <w:t xml:space="preserve"> </w:t>
      </w:r>
      <w:r w:rsidR="006A0B00">
        <w:rPr>
          <w:lang w:val="en-GB"/>
        </w:rPr>
        <w:t xml:space="preserve">effort </w:t>
      </w:r>
      <w:r w:rsidR="002C11A0">
        <w:rPr>
          <w:lang w:val="en-GB"/>
        </w:rPr>
        <w:t xml:space="preserve">there </w:t>
      </w:r>
      <w:r w:rsidR="006A0B00">
        <w:rPr>
          <w:lang w:val="en-GB"/>
        </w:rPr>
        <w:t xml:space="preserve">would </w:t>
      </w:r>
      <w:r w:rsidR="002C11A0">
        <w:rPr>
          <w:lang w:val="en-GB"/>
        </w:rPr>
        <w:t xml:space="preserve">be a difference whether </w:t>
      </w:r>
      <w:r w:rsidR="00B60CBF">
        <w:rPr>
          <w:lang w:val="en-GB"/>
        </w:rPr>
        <w:t>“non-</w:t>
      </w:r>
      <w:r>
        <w:rPr>
          <w:lang w:val="en-GB"/>
        </w:rPr>
        <w:t>initial access</w:t>
      </w:r>
      <w:r w:rsidR="00B60CBF">
        <w:rPr>
          <w:lang w:val="en-GB"/>
        </w:rPr>
        <w:t>”</w:t>
      </w:r>
      <w:r>
        <w:rPr>
          <w:lang w:val="en-GB"/>
        </w:rPr>
        <w:t xml:space="preserve"> case </w:t>
      </w:r>
      <w:r w:rsidR="00EF6E01">
        <w:rPr>
          <w:lang w:val="en-GB"/>
        </w:rPr>
        <w:t>is covering only CONNECTED mode or whether also IDLE/Inactive mode operations are supported</w:t>
      </w:r>
      <w:r>
        <w:rPr>
          <w:lang w:val="en-GB"/>
        </w:rPr>
        <w:t>.</w:t>
      </w:r>
      <w:r w:rsidR="00EF6E01">
        <w:rPr>
          <w:lang w:val="en-GB"/>
        </w:rPr>
        <w:t xml:space="preserve"> If IDLE/Inactive mode operation</w:t>
      </w:r>
      <w:r w:rsidR="00091946">
        <w:rPr>
          <w:lang w:val="en-GB"/>
        </w:rPr>
        <w:t xml:space="preserve"> is supported</w:t>
      </w:r>
      <w:r w:rsidR="00EF6E01">
        <w:rPr>
          <w:lang w:val="en-GB"/>
        </w:rPr>
        <w:t xml:space="preserve">, to enable stand-alone operation (without initial cell selection) based on re-selection, </w:t>
      </w:r>
      <w:r w:rsidR="00EF6E01" w:rsidRPr="00EF6E01">
        <w:rPr>
          <w:lang w:val="en-GB"/>
        </w:rPr>
        <w:t>Type0-PDCCH CSS and CORESET</w:t>
      </w:r>
      <w:r w:rsidR="00EF6E01">
        <w:rPr>
          <w:lang w:val="en-GB"/>
        </w:rPr>
        <w:t xml:space="preserve"> configurations would need to be defined for the additional sub-carrier spacings as well.</w:t>
      </w:r>
      <w:r w:rsidR="00EF6E01" w:rsidRPr="00EF6E01">
        <w:rPr>
          <w:lang w:val="en-GB"/>
        </w:rPr>
        <w:t xml:space="preserve"> </w:t>
      </w:r>
      <w:r w:rsidR="006A0B00">
        <w:rPr>
          <w:lang w:val="en-GB"/>
        </w:rPr>
        <w:t xml:space="preserve">If only CONNECTED </w:t>
      </w:r>
      <w:proofErr w:type="gramStart"/>
      <w:r w:rsidR="006A0B00">
        <w:rPr>
          <w:lang w:val="en-GB"/>
        </w:rPr>
        <w:t>mode based</w:t>
      </w:r>
      <w:proofErr w:type="gramEnd"/>
      <w:r w:rsidR="006A0B00">
        <w:rPr>
          <w:lang w:val="en-GB"/>
        </w:rPr>
        <w:t xml:space="preserve"> approach is supported</w:t>
      </w:r>
      <w:r w:rsidR="0018177A">
        <w:rPr>
          <w:lang w:val="en-GB"/>
        </w:rPr>
        <w:t xml:space="preserve">, alternative sub-carrier spacings could be only supported for </w:t>
      </w:r>
      <w:proofErr w:type="spellStart"/>
      <w:r w:rsidR="0018177A">
        <w:rPr>
          <w:lang w:val="en-GB"/>
        </w:rPr>
        <w:t>PScell</w:t>
      </w:r>
      <w:proofErr w:type="spellEnd"/>
      <w:r w:rsidR="0018177A">
        <w:rPr>
          <w:lang w:val="en-GB"/>
        </w:rPr>
        <w:t xml:space="preserve"> and/or </w:t>
      </w:r>
      <w:proofErr w:type="spellStart"/>
      <w:r w:rsidR="0018177A">
        <w:rPr>
          <w:lang w:val="en-GB"/>
        </w:rPr>
        <w:t>Scell</w:t>
      </w:r>
      <w:proofErr w:type="spellEnd"/>
      <w:r>
        <w:rPr>
          <w:lang w:val="en-GB"/>
        </w:rPr>
        <w:t xml:space="preserve"> </w:t>
      </w:r>
      <w:r w:rsidR="00B60CBF">
        <w:rPr>
          <w:lang w:val="en-GB"/>
        </w:rPr>
        <w:t>i.e. in non-stand-alone more</w:t>
      </w:r>
      <w:r w:rsidR="0018177A">
        <w:rPr>
          <w:lang w:val="en-GB"/>
        </w:rPr>
        <w:t>.</w:t>
      </w:r>
      <w:r>
        <w:rPr>
          <w:lang w:val="en-GB"/>
        </w:rPr>
        <w:t xml:space="preserve"> </w:t>
      </w:r>
    </w:p>
    <w:p w14:paraId="30270275" w14:textId="0A552072" w:rsidR="008D2728" w:rsidRDefault="00B60CBF" w:rsidP="00B22532">
      <w:pPr>
        <w:rPr>
          <w:lang w:val="en-GB"/>
        </w:rPr>
      </w:pPr>
      <w:r>
        <w:rPr>
          <w:lang w:val="en-GB"/>
        </w:rPr>
        <w:t>In terms of UL</w:t>
      </w:r>
      <w:r w:rsidR="00601F6B">
        <w:rPr>
          <w:lang w:val="en-GB"/>
        </w:rPr>
        <w:t xml:space="preserve">/RACH, “initial access” and “non-initial access” there </w:t>
      </w:r>
      <w:proofErr w:type="gramStart"/>
      <w:r w:rsidR="00601F6B">
        <w:rPr>
          <w:lang w:val="en-GB"/>
        </w:rPr>
        <w:t>would</w:t>
      </w:r>
      <w:proofErr w:type="gramEnd"/>
      <w:r w:rsidR="00601F6B">
        <w:rPr>
          <w:lang w:val="en-GB"/>
        </w:rPr>
        <w:t xml:space="preserve"> not appear to be significant difference </w:t>
      </w:r>
      <w:r w:rsidR="003027B9">
        <w:rPr>
          <w:lang w:val="en-GB"/>
        </w:rPr>
        <w:t>between the complexity of supporting the different cases if UE supports RACH transmission with the additional numerologies.</w:t>
      </w:r>
    </w:p>
    <w:p w14:paraId="2293D10E" w14:textId="6E833934" w:rsidR="006A0B00" w:rsidRPr="003027B9" w:rsidRDefault="003027B9" w:rsidP="00B22532">
      <w:pPr>
        <w:rPr>
          <w:lang w:val="en-GB"/>
        </w:rPr>
      </w:pPr>
      <w:r w:rsidRPr="000A2598">
        <w:rPr>
          <w:b/>
          <w:bCs/>
          <w:i/>
          <w:iCs/>
          <w:lang w:val="en-GB"/>
        </w:rPr>
        <w:t xml:space="preserve">Observation </w:t>
      </w:r>
      <w:r w:rsidR="00091946">
        <w:rPr>
          <w:b/>
          <w:bCs/>
          <w:i/>
          <w:iCs/>
          <w:lang w:val="en-GB"/>
        </w:rPr>
        <w:t>8</w:t>
      </w:r>
      <w:r w:rsidRPr="000A2598">
        <w:rPr>
          <w:b/>
          <w:bCs/>
          <w:i/>
          <w:iCs/>
          <w:lang w:val="en-GB"/>
        </w:rPr>
        <w:t>:</w:t>
      </w:r>
      <w:r>
        <w:rPr>
          <w:i/>
          <w:iCs/>
          <w:lang w:val="en-GB"/>
        </w:rPr>
        <w:t xml:space="preserve"> Supporting additional numerologies for “initial access”</w:t>
      </w:r>
      <w:r w:rsidRPr="003027B9">
        <w:rPr>
          <w:i/>
          <w:iCs/>
          <w:lang w:val="en-GB"/>
        </w:rPr>
        <w:t xml:space="preserve"> </w:t>
      </w:r>
      <w:r>
        <w:rPr>
          <w:i/>
          <w:iCs/>
          <w:lang w:val="en-GB"/>
        </w:rPr>
        <w:t xml:space="preserve">(initial cell selection) results the largest deployment flexibility, with the cost of increased UE complexity. </w:t>
      </w:r>
    </w:p>
    <w:p w14:paraId="3588AB9D" w14:textId="3B3669EA" w:rsidR="003027B9" w:rsidRDefault="003027B9" w:rsidP="00B22532">
      <w:pPr>
        <w:rPr>
          <w:lang w:val="en-GB"/>
        </w:rPr>
      </w:pPr>
      <w:r w:rsidRPr="000A2598">
        <w:rPr>
          <w:b/>
          <w:bCs/>
          <w:i/>
          <w:iCs/>
          <w:lang w:val="en-GB"/>
        </w:rPr>
        <w:t xml:space="preserve">Observation </w:t>
      </w:r>
      <w:r w:rsidR="00091946">
        <w:rPr>
          <w:b/>
          <w:bCs/>
          <w:i/>
          <w:iCs/>
          <w:lang w:val="en-GB"/>
        </w:rPr>
        <w:t>9</w:t>
      </w:r>
      <w:r w:rsidRPr="000A2598">
        <w:rPr>
          <w:b/>
          <w:bCs/>
          <w:i/>
          <w:iCs/>
          <w:lang w:val="en-GB"/>
        </w:rPr>
        <w:t>:</w:t>
      </w:r>
      <w:r>
        <w:rPr>
          <w:i/>
          <w:iCs/>
          <w:lang w:val="en-GB"/>
        </w:rPr>
        <w:t xml:space="preserve"> Supporting additional numerologies for </w:t>
      </w:r>
      <w:r w:rsidR="00A2745F">
        <w:rPr>
          <w:i/>
          <w:iCs/>
          <w:lang w:val="en-GB"/>
        </w:rPr>
        <w:t xml:space="preserve">only </w:t>
      </w:r>
      <w:r>
        <w:rPr>
          <w:i/>
          <w:iCs/>
          <w:lang w:val="en-GB"/>
        </w:rPr>
        <w:t>“</w:t>
      </w:r>
      <w:r w:rsidR="00FD2DAD">
        <w:rPr>
          <w:i/>
          <w:iCs/>
          <w:lang w:val="en-GB"/>
        </w:rPr>
        <w:t>non-</w:t>
      </w:r>
      <w:r>
        <w:rPr>
          <w:i/>
          <w:iCs/>
          <w:lang w:val="en-GB"/>
        </w:rPr>
        <w:t>initial access”</w:t>
      </w:r>
      <w:r w:rsidR="00FD2DAD">
        <w:rPr>
          <w:i/>
          <w:iCs/>
          <w:lang w:val="en-GB"/>
        </w:rPr>
        <w:t xml:space="preserve"> </w:t>
      </w:r>
      <w:r w:rsidR="00A2745F">
        <w:rPr>
          <w:i/>
          <w:iCs/>
          <w:lang w:val="en-GB"/>
        </w:rPr>
        <w:t>mitigates the UE complexity increase</w:t>
      </w:r>
      <w:r>
        <w:rPr>
          <w:i/>
          <w:iCs/>
          <w:lang w:val="en-GB"/>
        </w:rPr>
        <w:t>.</w:t>
      </w:r>
      <w:r w:rsidR="00A2745F">
        <w:rPr>
          <w:i/>
          <w:iCs/>
          <w:lang w:val="en-GB"/>
        </w:rPr>
        <w:t xml:space="preserve"> From UE complexity perspective, there is no </w:t>
      </w:r>
      <w:r w:rsidR="00EF6E01">
        <w:rPr>
          <w:i/>
          <w:iCs/>
          <w:lang w:val="en-GB"/>
        </w:rPr>
        <w:t xml:space="preserve">real </w:t>
      </w:r>
      <w:r w:rsidR="00A2745F">
        <w:rPr>
          <w:i/>
          <w:iCs/>
          <w:lang w:val="en-GB"/>
        </w:rPr>
        <w:t>difference in support for CONNECTED mode and IDLE/Inactive mode.</w:t>
      </w:r>
    </w:p>
    <w:p w14:paraId="335F7462" w14:textId="318A10BF" w:rsidR="00F14AE1" w:rsidRPr="000A2598" w:rsidRDefault="00F14AE1" w:rsidP="00F14AE1">
      <w:pPr>
        <w:rPr>
          <w:lang w:val="en-GB"/>
        </w:rPr>
      </w:pPr>
      <w:r w:rsidRPr="000A2598">
        <w:rPr>
          <w:b/>
          <w:i/>
          <w:lang w:val="en-GB"/>
        </w:rPr>
        <w:lastRenderedPageBreak/>
        <w:t xml:space="preserve">Proposal </w:t>
      </w:r>
      <w:r w:rsidR="000C3F28">
        <w:rPr>
          <w:b/>
          <w:i/>
          <w:lang w:val="en-GB"/>
        </w:rPr>
        <w:t>6</w:t>
      </w:r>
      <w:r w:rsidRPr="000A2598">
        <w:rPr>
          <w:b/>
          <w:i/>
          <w:lang w:val="en-GB"/>
        </w:rPr>
        <w:t xml:space="preserve">: </w:t>
      </w:r>
      <w:r>
        <w:rPr>
          <w:i/>
          <w:lang w:val="en-GB"/>
        </w:rPr>
        <w:t>S</w:t>
      </w:r>
      <w:r w:rsidRPr="000A2598">
        <w:rPr>
          <w:i/>
          <w:lang w:val="en-GB"/>
        </w:rPr>
        <w:t xml:space="preserve">upport of 480kHz and 960kHz kHz SCS SSB transmission in NR bands ranging between </w:t>
      </w:r>
      <w:r w:rsidRPr="000A2598">
        <w:rPr>
          <w:rStyle w:val="normaltextrun"/>
          <w:i/>
          <w:color w:val="000000"/>
          <w:shd w:val="clear" w:color="auto" w:fill="FFFFFF"/>
          <w:lang w:val="en-GB"/>
        </w:rPr>
        <w:t>52.6 GHz to 71 GHz</w:t>
      </w:r>
      <w:r>
        <w:rPr>
          <w:rStyle w:val="normaltextrun"/>
          <w:i/>
          <w:color w:val="000000"/>
          <w:shd w:val="clear" w:color="auto" w:fill="FFFFFF"/>
          <w:lang w:val="en-GB"/>
        </w:rPr>
        <w:t xml:space="preserve"> at least for “non-</w:t>
      </w:r>
      <w:proofErr w:type="spellStart"/>
      <w:r>
        <w:rPr>
          <w:rStyle w:val="normaltextrun"/>
          <w:i/>
          <w:color w:val="000000"/>
          <w:shd w:val="clear" w:color="auto" w:fill="FFFFFF"/>
          <w:lang w:val="en-GB"/>
        </w:rPr>
        <w:t>intial</w:t>
      </w:r>
      <w:proofErr w:type="spellEnd"/>
      <w:r>
        <w:rPr>
          <w:rStyle w:val="normaltextrun"/>
          <w:i/>
          <w:color w:val="000000"/>
          <w:shd w:val="clear" w:color="auto" w:fill="FFFFFF"/>
          <w:lang w:val="en-GB"/>
        </w:rPr>
        <w:t xml:space="preserve"> access” scenarios</w:t>
      </w:r>
      <w:r w:rsidR="00EF6E01">
        <w:rPr>
          <w:rStyle w:val="normaltextrun"/>
          <w:i/>
          <w:color w:val="000000"/>
          <w:shd w:val="clear" w:color="auto" w:fill="FFFFFF"/>
          <w:lang w:val="en-GB"/>
        </w:rPr>
        <w:t>, covering both CONNECTED mode and IDLE/Inactive mode</w:t>
      </w:r>
      <w:r>
        <w:rPr>
          <w:rStyle w:val="normaltextrun"/>
          <w:i/>
          <w:color w:val="000000"/>
          <w:shd w:val="clear" w:color="auto" w:fill="FFFFFF"/>
          <w:lang w:val="en-GB"/>
        </w:rPr>
        <w:t>.</w:t>
      </w:r>
      <w:r w:rsidR="00DB4162">
        <w:rPr>
          <w:rStyle w:val="normaltextrun"/>
          <w:i/>
          <w:color w:val="000000"/>
          <w:shd w:val="clear" w:color="auto" w:fill="FFFFFF"/>
          <w:lang w:val="en-GB"/>
        </w:rPr>
        <w:t xml:space="preserve"> </w:t>
      </w:r>
      <w:r>
        <w:rPr>
          <w:rStyle w:val="normaltextrun"/>
          <w:i/>
          <w:color w:val="000000"/>
          <w:shd w:val="clear" w:color="auto" w:fill="FFFFFF"/>
          <w:lang w:val="en-GB"/>
        </w:rPr>
        <w:t xml:space="preserve">Consider support for </w:t>
      </w:r>
      <w:proofErr w:type="gramStart"/>
      <w:r>
        <w:rPr>
          <w:rStyle w:val="normaltextrun"/>
          <w:i/>
          <w:color w:val="000000"/>
          <w:shd w:val="clear" w:color="auto" w:fill="FFFFFF"/>
          <w:lang w:val="en-GB"/>
        </w:rPr>
        <w:t xml:space="preserve">“ </w:t>
      </w:r>
      <w:proofErr w:type="spellStart"/>
      <w:r>
        <w:rPr>
          <w:rStyle w:val="normaltextrun"/>
          <w:i/>
          <w:color w:val="000000"/>
          <w:shd w:val="clear" w:color="auto" w:fill="FFFFFF"/>
          <w:lang w:val="en-GB"/>
        </w:rPr>
        <w:t>intial</w:t>
      </w:r>
      <w:proofErr w:type="spellEnd"/>
      <w:proofErr w:type="gramEnd"/>
      <w:r>
        <w:rPr>
          <w:rStyle w:val="normaltextrun"/>
          <w:i/>
          <w:color w:val="000000"/>
          <w:shd w:val="clear" w:color="auto" w:fill="FFFFFF"/>
          <w:lang w:val="en-GB"/>
        </w:rPr>
        <w:t xml:space="preserve"> access” </w:t>
      </w:r>
      <w:r>
        <w:rPr>
          <w:i/>
          <w:iCs/>
          <w:lang w:val="en-GB"/>
        </w:rPr>
        <w:t>(initial cell selection) case as well</w:t>
      </w:r>
      <w:r w:rsidR="006C4F86">
        <w:rPr>
          <w:i/>
          <w:iCs/>
          <w:lang w:val="en-GB"/>
        </w:rPr>
        <w:t xml:space="preserve"> if UE complexity can be mitigated</w:t>
      </w:r>
      <w:r w:rsidRPr="000A2598">
        <w:rPr>
          <w:i/>
          <w:lang w:val="en-GB"/>
        </w:rPr>
        <w:t>.</w:t>
      </w:r>
    </w:p>
    <w:p w14:paraId="04E5AFF4" w14:textId="77777777" w:rsidR="003027B9" w:rsidRDefault="003027B9" w:rsidP="00B22532">
      <w:pPr>
        <w:rPr>
          <w:lang w:val="en-GB"/>
        </w:rPr>
      </w:pPr>
    </w:p>
    <w:p w14:paraId="10611F40" w14:textId="4C78CC9E" w:rsidR="00E311D6" w:rsidRPr="005D5C7C" w:rsidRDefault="00F2135D" w:rsidP="00E311D6">
      <w:pPr>
        <w:rPr>
          <w:lang w:val="en-GB"/>
        </w:rPr>
      </w:pPr>
      <w:r w:rsidRPr="005D5C7C">
        <w:rPr>
          <w:lang w:val="en-GB"/>
        </w:rPr>
        <w:t>FR2 operation supports two sub-carriers spacings for SSBs, 120kHz and 240kHz.</w:t>
      </w:r>
      <w:r w:rsidRPr="005D5C7C" w:rsidDel="00FC64F4">
        <w:rPr>
          <w:lang w:val="en-GB"/>
        </w:rPr>
        <w:t xml:space="preserve"> </w:t>
      </w:r>
      <w:r w:rsidR="00C83F27">
        <w:rPr>
          <w:lang w:val="en-GB"/>
        </w:rPr>
        <w:t xml:space="preserve">As a one of the </w:t>
      </w:r>
      <w:r w:rsidRPr="005D5C7C">
        <w:rPr>
          <w:lang w:val="en-GB"/>
        </w:rPr>
        <w:t xml:space="preserve">additional sub-carriers for SSBs in addition to the 120kHz, it would seem most natural to consider 240kHz as a </w:t>
      </w:r>
      <w:r w:rsidR="00C83F27">
        <w:rPr>
          <w:lang w:val="en-GB"/>
        </w:rPr>
        <w:t>one</w:t>
      </w:r>
      <w:r w:rsidRPr="005D5C7C">
        <w:rPr>
          <w:lang w:val="en-GB"/>
        </w:rPr>
        <w:t xml:space="preserve"> candidate. </w:t>
      </w:r>
      <w:r w:rsidR="00955C95" w:rsidRPr="005D5C7C">
        <w:rPr>
          <w:lang w:val="en-GB"/>
        </w:rPr>
        <w:t xml:space="preserve">The main benefit of </w:t>
      </w:r>
      <w:r w:rsidR="00905B48" w:rsidRPr="005D5C7C">
        <w:rPr>
          <w:lang w:val="en-GB"/>
        </w:rPr>
        <w:t xml:space="preserve">240 kHz SCS for SSB </w:t>
      </w:r>
      <w:r w:rsidR="00955C95" w:rsidRPr="005D5C7C">
        <w:rPr>
          <w:lang w:val="en-GB"/>
        </w:rPr>
        <w:t xml:space="preserve">is the reduction in </w:t>
      </w:r>
      <w:r w:rsidR="00905B48" w:rsidRPr="005D5C7C">
        <w:rPr>
          <w:lang w:val="en-GB"/>
        </w:rPr>
        <w:t xml:space="preserve">the SSB burst set length in time </w:t>
      </w:r>
      <w:r w:rsidR="00955C95" w:rsidRPr="005D5C7C">
        <w:rPr>
          <w:lang w:val="en-GB"/>
        </w:rPr>
        <w:t>(</w:t>
      </w:r>
      <w:r w:rsidR="00905B48" w:rsidRPr="005D5C7C">
        <w:rPr>
          <w:lang w:val="en-GB"/>
        </w:rPr>
        <w:t xml:space="preserve">to 2 </w:t>
      </w:r>
      <w:proofErr w:type="spellStart"/>
      <w:r w:rsidR="00905B48" w:rsidRPr="005D5C7C">
        <w:rPr>
          <w:lang w:val="en-GB"/>
        </w:rPr>
        <w:t>ms</w:t>
      </w:r>
      <w:proofErr w:type="spellEnd"/>
      <w:r w:rsidR="00905B48" w:rsidRPr="005D5C7C">
        <w:rPr>
          <w:lang w:val="en-GB"/>
        </w:rPr>
        <w:t xml:space="preserve"> compared to 4 </w:t>
      </w:r>
      <w:proofErr w:type="spellStart"/>
      <w:r w:rsidR="00905B48" w:rsidRPr="005D5C7C">
        <w:rPr>
          <w:lang w:val="en-GB"/>
        </w:rPr>
        <w:t>ms</w:t>
      </w:r>
      <w:proofErr w:type="spellEnd"/>
      <w:r w:rsidR="00905B48" w:rsidRPr="005D5C7C">
        <w:rPr>
          <w:lang w:val="en-GB"/>
        </w:rPr>
        <w:t xml:space="preserve"> with 120 kHz SCS</w:t>
      </w:r>
      <w:r w:rsidR="00955C95" w:rsidRPr="005D5C7C">
        <w:rPr>
          <w:lang w:val="en-GB"/>
        </w:rPr>
        <w:t>)</w:t>
      </w:r>
      <w:r w:rsidR="00905B48" w:rsidRPr="005D5C7C">
        <w:rPr>
          <w:lang w:val="en-GB"/>
        </w:rPr>
        <w:t>.</w:t>
      </w:r>
      <w:r w:rsidR="00955C95" w:rsidRPr="005D5C7C">
        <w:rPr>
          <w:lang w:val="en-GB"/>
        </w:rPr>
        <w:t xml:space="preserve"> </w:t>
      </w:r>
      <w:proofErr w:type="gramStart"/>
      <w:r w:rsidR="004A28D3" w:rsidRPr="005D5C7C">
        <w:rPr>
          <w:lang w:val="en-GB"/>
        </w:rPr>
        <w:t>Also</w:t>
      </w:r>
      <w:proofErr w:type="gramEnd"/>
      <w:r w:rsidR="004A28D3" w:rsidRPr="005D5C7C">
        <w:rPr>
          <w:lang w:val="en-GB"/>
        </w:rPr>
        <w:t xml:space="preserve"> as it results higher BW, it may improve the </w:t>
      </w:r>
      <w:r w:rsidR="000B58F8" w:rsidRPr="005D5C7C">
        <w:rPr>
          <w:lang w:val="en-GB"/>
        </w:rPr>
        <w:t xml:space="preserve">DL </w:t>
      </w:r>
      <w:r w:rsidR="004A28D3" w:rsidRPr="005D5C7C">
        <w:rPr>
          <w:lang w:val="en-GB"/>
        </w:rPr>
        <w:t>time estimation performance</w:t>
      </w:r>
      <w:r w:rsidR="00081A8D" w:rsidRPr="005D5C7C">
        <w:rPr>
          <w:lang w:val="en-GB"/>
        </w:rPr>
        <w:t>.</w:t>
      </w:r>
      <w:r w:rsidR="00905B48" w:rsidRPr="005D5C7C">
        <w:rPr>
          <w:lang w:val="en-GB"/>
        </w:rPr>
        <w:t xml:space="preserve"> </w:t>
      </w:r>
      <w:r w:rsidR="00081A8D" w:rsidRPr="005D5C7C">
        <w:rPr>
          <w:lang w:val="en-GB"/>
        </w:rPr>
        <w:t xml:space="preserve">Downside of course is the need </w:t>
      </w:r>
      <w:r w:rsidR="00E95F36" w:rsidRPr="005D5C7C">
        <w:rPr>
          <w:lang w:val="en-GB"/>
        </w:rPr>
        <w:t xml:space="preserve">for the UE to support additional SCS for the initial cell acquisition. </w:t>
      </w:r>
      <w:r w:rsidR="001820A8" w:rsidRPr="005D5C7C">
        <w:rPr>
          <w:lang w:val="en-GB"/>
        </w:rPr>
        <w:t>A</w:t>
      </w:r>
      <w:r w:rsidR="007343F0" w:rsidRPr="005D5C7C">
        <w:rPr>
          <w:lang w:val="en-GB"/>
        </w:rPr>
        <w:t xml:space="preserve">ssuming 20 </w:t>
      </w:r>
      <w:proofErr w:type="spellStart"/>
      <w:r w:rsidR="007343F0" w:rsidRPr="005D5C7C">
        <w:rPr>
          <w:lang w:val="en-GB"/>
        </w:rPr>
        <w:t>ms</w:t>
      </w:r>
      <w:proofErr w:type="spellEnd"/>
      <w:r w:rsidR="007343F0" w:rsidRPr="005D5C7C">
        <w:rPr>
          <w:lang w:val="en-GB"/>
        </w:rPr>
        <w:t xml:space="preserve"> SSB periodicity </w:t>
      </w:r>
      <w:r w:rsidR="009E4E6B" w:rsidRPr="005D5C7C">
        <w:rPr>
          <w:lang w:val="en-GB"/>
        </w:rPr>
        <w:t xml:space="preserve">and </w:t>
      </w:r>
      <w:r w:rsidR="00E45FA0" w:rsidRPr="005D5C7C">
        <w:rPr>
          <w:lang w:val="en-GB"/>
        </w:rPr>
        <w:t xml:space="preserve">240 kHz SCS for the SSB the </w:t>
      </w:r>
      <w:r w:rsidR="00EA1924" w:rsidRPr="005D5C7C">
        <w:rPr>
          <w:lang w:val="en-GB"/>
        </w:rPr>
        <w:t xml:space="preserve">SSB burst of 64 </w:t>
      </w:r>
      <w:r w:rsidR="00262FDF" w:rsidRPr="005D5C7C">
        <w:rPr>
          <w:lang w:val="en-GB"/>
        </w:rPr>
        <w:t xml:space="preserve">beams would fulfil the </w:t>
      </w:r>
      <w:r w:rsidR="00B94AB2" w:rsidRPr="005D5C7C">
        <w:rPr>
          <w:lang w:val="en-GB"/>
        </w:rPr>
        <w:t xml:space="preserve">short control signalling requirement </w:t>
      </w:r>
      <w:r w:rsidR="00F27C30" w:rsidRPr="005D5C7C">
        <w:rPr>
          <w:lang w:val="en-GB"/>
        </w:rPr>
        <w:t>(as discussed in [5]) for the signal that could be transmitted without LBT as shown in the following table</w:t>
      </w:r>
      <w:r w:rsidR="007E165D" w:rsidRPr="005D5C7C">
        <w:rPr>
          <w:lang w:val="en-GB"/>
        </w:rPr>
        <w:t xml:space="preserve"> (</w:t>
      </w:r>
      <w:r w:rsidR="007E165D" w:rsidRPr="005D5C7C">
        <w:fldChar w:fldCharType="begin"/>
      </w:r>
      <w:r w:rsidR="007E165D" w:rsidRPr="005D5C7C">
        <w:rPr>
          <w:lang w:val="en-GB"/>
        </w:rPr>
        <w:instrText xml:space="preserve"> REF _Ref61865290 \h </w:instrText>
      </w:r>
      <w:r w:rsidR="0062282D" w:rsidRPr="005D5C7C">
        <w:rPr>
          <w:lang w:val="en-GB"/>
        </w:rPr>
        <w:instrText xml:space="preserve"> \* MERGEFORMAT </w:instrText>
      </w:r>
      <w:r w:rsidR="007E165D" w:rsidRPr="005D5C7C">
        <w:fldChar w:fldCharType="separate"/>
      </w:r>
      <w:r w:rsidR="00415DBC" w:rsidRPr="005D5C7C">
        <w:rPr>
          <w:lang w:val="en-GB"/>
        </w:rPr>
        <w:t xml:space="preserve">Table </w:t>
      </w:r>
      <w:r w:rsidR="00415DBC">
        <w:rPr>
          <w:lang w:val="en-GB"/>
        </w:rPr>
        <w:t>3</w:t>
      </w:r>
      <w:r w:rsidR="007E165D" w:rsidRPr="005D5C7C">
        <w:fldChar w:fldCharType="end"/>
      </w:r>
      <w:r w:rsidR="007E165D" w:rsidRPr="005D5C7C">
        <w:rPr>
          <w:lang w:val="en-GB"/>
        </w:rPr>
        <w:t xml:space="preserve">). </w:t>
      </w:r>
    </w:p>
    <w:p w14:paraId="0F1A198F" w14:textId="0967F931" w:rsidR="002E3682" w:rsidRPr="005D5C7C" w:rsidRDefault="002E3682" w:rsidP="00FE4191">
      <w:pPr>
        <w:pStyle w:val="Caption"/>
        <w:rPr>
          <w:lang w:val="en-GB"/>
        </w:rPr>
      </w:pPr>
      <w:bookmarkStart w:id="7" w:name="_Ref61865290"/>
      <w:r w:rsidRPr="005D5C7C">
        <w:rPr>
          <w:lang w:val="en-GB"/>
        </w:rPr>
        <w:t xml:space="preserve">Table </w:t>
      </w:r>
      <w:r w:rsidRPr="005D5C7C">
        <w:fldChar w:fldCharType="begin"/>
      </w:r>
      <w:r w:rsidRPr="005D5C7C">
        <w:rPr>
          <w:lang w:val="en-GB"/>
        </w:rPr>
        <w:instrText xml:space="preserve"> SEQ Table \* ARABIC </w:instrText>
      </w:r>
      <w:r w:rsidRPr="005D5C7C">
        <w:fldChar w:fldCharType="separate"/>
      </w:r>
      <w:r w:rsidR="00415DBC">
        <w:rPr>
          <w:noProof/>
          <w:lang w:val="en-GB"/>
        </w:rPr>
        <w:t>3</w:t>
      </w:r>
      <w:r w:rsidRPr="005D5C7C">
        <w:fldChar w:fldCharType="end"/>
      </w:r>
      <w:bookmarkEnd w:id="7"/>
      <w:r w:rsidRPr="005D5C7C">
        <w:rPr>
          <w:lang w:val="en-GB"/>
        </w:rPr>
        <w:t xml:space="preserve"> </w:t>
      </w:r>
      <w:r w:rsidR="007417A7" w:rsidRPr="005D5C7C">
        <w:rPr>
          <w:lang w:val="en-GB"/>
        </w:rPr>
        <w:t>Time allocation of SSB with 240 kHz</w:t>
      </w:r>
    </w:p>
    <w:tbl>
      <w:tblPr>
        <w:tblStyle w:val="TableGrid"/>
        <w:tblW w:w="0" w:type="auto"/>
        <w:tblLook w:val="04A0" w:firstRow="1" w:lastRow="0" w:firstColumn="1" w:lastColumn="0" w:noHBand="0" w:noVBand="1"/>
      </w:tblPr>
      <w:tblGrid>
        <w:gridCol w:w="2396"/>
        <w:gridCol w:w="2458"/>
        <w:gridCol w:w="2526"/>
        <w:gridCol w:w="2249"/>
      </w:tblGrid>
      <w:tr w:rsidR="00862D6A" w:rsidRPr="00091946" w14:paraId="652DCAEC" w14:textId="555E53A2" w:rsidTr="00FE4191">
        <w:tc>
          <w:tcPr>
            <w:tcW w:w="2396" w:type="dxa"/>
            <w:shd w:val="clear" w:color="auto" w:fill="BFBFBF" w:themeFill="background1" w:themeFillShade="BF"/>
          </w:tcPr>
          <w:p w14:paraId="1B1840D3" w14:textId="723F9325" w:rsidR="00862D6A" w:rsidRPr="005D5C7C" w:rsidRDefault="00862D6A" w:rsidP="00FE4191">
            <w:pPr>
              <w:jc w:val="center"/>
              <w:rPr>
                <w:b/>
                <w:bCs/>
              </w:rPr>
            </w:pPr>
            <w:r w:rsidRPr="005D5C7C">
              <w:rPr>
                <w:b/>
                <w:bCs/>
              </w:rPr>
              <w:t>SSB SCS [kHz]</w:t>
            </w:r>
          </w:p>
        </w:tc>
        <w:tc>
          <w:tcPr>
            <w:tcW w:w="2458" w:type="dxa"/>
            <w:shd w:val="clear" w:color="auto" w:fill="BFBFBF" w:themeFill="background1" w:themeFillShade="BF"/>
          </w:tcPr>
          <w:p w14:paraId="0C7BAF81" w14:textId="6C0B742F" w:rsidR="00862D6A" w:rsidRPr="005D5C7C" w:rsidRDefault="00862D6A" w:rsidP="00FE4191">
            <w:pPr>
              <w:jc w:val="center"/>
              <w:rPr>
                <w:b/>
                <w:bCs/>
              </w:rPr>
            </w:pPr>
            <w:proofErr w:type="spellStart"/>
            <w:r w:rsidRPr="005D5C7C">
              <w:rPr>
                <w:b/>
                <w:bCs/>
              </w:rPr>
              <w:t>Number</w:t>
            </w:r>
            <w:proofErr w:type="spellEnd"/>
            <w:r w:rsidRPr="005D5C7C">
              <w:rPr>
                <w:b/>
                <w:bCs/>
              </w:rPr>
              <w:t xml:space="preserve"> of </w:t>
            </w:r>
            <w:proofErr w:type="spellStart"/>
            <w:r w:rsidRPr="005D5C7C">
              <w:rPr>
                <w:b/>
                <w:bCs/>
              </w:rPr>
              <w:t>SSBs</w:t>
            </w:r>
            <w:proofErr w:type="spellEnd"/>
          </w:p>
        </w:tc>
        <w:tc>
          <w:tcPr>
            <w:tcW w:w="2526" w:type="dxa"/>
            <w:shd w:val="clear" w:color="auto" w:fill="BFBFBF" w:themeFill="background1" w:themeFillShade="BF"/>
          </w:tcPr>
          <w:p w14:paraId="00089AF8" w14:textId="278FB01E" w:rsidR="00862D6A" w:rsidRPr="005D5C7C" w:rsidRDefault="00862D6A" w:rsidP="00FE4191">
            <w:pPr>
              <w:jc w:val="center"/>
              <w:rPr>
                <w:b/>
                <w:bCs/>
              </w:rPr>
            </w:pPr>
            <w:r w:rsidRPr="005D5C7C">
              <w:rPr>
                <w:b/>
                <w:bCs/>
              </w:rPr>
              <w:t>SSB periodicity</w:t>
            </w:r>
            <w:r w:rsidR="002D29BA" w:rsidRPr="005D5C7C">
              <w:rPr>
                <w:b/>
                <w:bCs/>
              </w:rPr>
              <w:t xml:space="preserve"> [ms]</w:t>
            </w:r>
          </w:p>
        </w:tc>
        <w:tc>
          <w:tcPr>
            <w:tcW w:w="2249" w:type="dxa"/>
            <w:shd w:val="clear" w:color="auto" w:fill="BFBFBF" w:themeFill="background1" w:themeFillShade="BF"/>
          </w:tcPr>
          <w:p w14:paraId="1EBB5987" w14:textId="5E60557E" w:rsidR="00862D6A" w:rsidRPr="005D5C7C" w:rsidRDefault="00397DA2" w:rsidP="00FE4191">
            <w:pPr>
              <w:jc w:val="center"/>
              <w:rPr>
                <w:b/>
                <w:bCs/>
                <w:lang w:val="en-GB"/>
              </w:rPr>
            </w:pPr>
            <w:r w:rsidRPr="005D5C7C">
              <w:rPr>
                <w:b/>
                <w:bCs/>
                <w:lang w:val="en-GB"/>
              </w:rPr>
              <w:t xml:space="preserve">Percentage of </w:t>
            </w:r>
            <w:r w:rsidR="002D29BA" w:rsidRPr="005D5C7C">
              <w:rPr>
                <w:b/>
                <w:bCs/>
                <w:lang w:val="en-GB"/>
              </w:rPr>
              <w:t>effective time allocation [%]</w:t>
            </w:r>
          </w:p>
        </w:tc>
      </w:tr>
      <w:tr w:rsidR="00862D6A" w:rsidRPr="00091946" w14:paraId="5F99A21D" w14:textId="33AD7A51" w:rsidTr="00FE4191">
        <w:tc>
          <w:tcPr>
            <w:tcW w:w="2396" w:type="dxa"/>
          </w:tcPr>
          <w:p w14:paraId="28CEADBB" w14:textId="1B94EB3B" w:rsidR="00862D6A" w:rsidRPr="005D5C7C" w:rsidRDefault="00862D6A" w:rsidP="00FE4191">
            <w:pPr>
              <w:jc w:val="center"/>
            </w:pPr>
            <w:r w:rsidRPr="005D5C7C">
              <w:t>240</w:t>
            </w:r>
          </w:p>
        </w:tc>
        <w:tc>
          <w:tcPr>
            <w:tcW w:w="2458" w:type="dxa"/>
          </w:tcPr>
          <w:p w14:paraId="1BEBB8ED" w14:textId="3C50DA68" w:rsidR="00862D6A" w:rsidRPr="005D5C7C" w:rsidRDefault="00862D6A" w:rsidP="00FE4191">
            <w:pPr>
              <w:jc w:val="center"/>
            </w:pPr>
            <w:r w:rsidRPr="005D5C7C">
              <w:t>64</w:t>
            </w:r>
          </w:p>
        </w:tc>
        <w:tc>
          <w:tcPr>
            <w:tcW w:w="2526" w:type="dxa"/>
          </w:tcPr>
          <w:p w14:paraId="3D221558" w14:textId="3D6A966A" w:rsidR="00862D6A" w:rsidRPr="005D5C7C" w:rsidRDefault="00862D6A" w:rsidP="00FE4191">
            <w:pPr>
              <w:jc w:val="center"/>
            </w:pPr>
            <w:r w:rsidRPr="005D5C7C">
              <w:t>20</w:t>
            </w:r>
          </w:p>
        </w:tc>
        <w:tc>
          <w:tcPr>
            <w:tcW w:w="2249" w:type="dxa"/>
          </w:tcPr>
          <w:p w14:paraId="213A4706" w14:textId="33A9D7F9" w:rsidR="00862D6A" w:rsidRPr="005D5C7C" w:rsidRDefault="00367CA7" w:rsidP="00FE4191">
            <w:pPr>
              <w:jc w:val="center"/>
            </w:pPr>
            <w:r w:rsidRPr="005D5C7C">
              <w:t>5.7</w:t>
            </w:r>
            <w:r w:rsidR="002E3682" w:rsidRPr="005D5C7C">
              <w:t xml:space="preserve"> (</w:t>
            </w:r>
            <w:r w:rsidRPr="005D5C7C">
              <w:t>&lt; 10</w:t>
            </w:r>
            <w:r w:rsidR="002E3682" w:rsidRPr="005D5C7C">
              <w:t>)</w:t>
            </w:r>
          </w:p>
        </w:tc>
      </w:tr>
    </w:tbl>
    <w:p w14:paraId="70AB532B" w14:textId="77777777" w:rsidR="00F27C30" w:rsidRPr="005D5C7C" w:rsidRDefault="00F27C30" w:rsidP="00905B48"/>
    <w:p w14:paraId="40195DEB" w14:textId="07962254" w:rsidR="00905B48" w:rsidRPr="005D5C7C" w:rsidRDefault="004D6216" w:rsidP="00905B48">
      <w:pPr>
        <w:rPr>
          <w:lang w:val="en-GB"/>
        </w:rPr>
      </w:pPr>
      <w:r w:rsidRPr="005D5C7C">
        <w:rPr>
          <w:lang w:val="en-GB"/>
        </w:rPr>
        <w:t>In addition</w:t>
      </w:r>
      <w:r w:rsidR="00513F93" w:rsidRPr="005D5C7C">
        <w:rPr>
          <w:lang w:val="en-GB"/>
        </w:rPr>
        <w:t>,</w:t>
      </w:r>
      <w:r w:rsidR="00E95F36" w:rsidRPr="005D5C7C">
        <w:rPr>
          <w:lang w:val="en-GB"/>
        </w:rPr>
        <w:t xml:space="preserve"> as </w:t>
      </w:r>
      <w:r w:rsidRPr="005D5C7C">
        <w:rPr>
          <w:lang w:val="en-GB"/>
        </w:rPr>
        <w:t>240 kHz</w:t>
      </w:r>
      <w:r w:rsidR="00E95F36" w:rsidRPr="005D5C7C">
        <w:rPr>
          <w:lang w:val="en-GB"/>
        </w:rPr>
        <w:t xml:space="preserve"> is already supported for FR2</w:t>
      </w:r>
      <w:r w:rsidR="00905B48" w:rsidRPr="005D5C7C">
        <w:rPr>
          <w:lang w:val="en-GB"/>
        </w:rPr>
        <w:t xml:space="preserve">, it would make sense to support 240 kHz SCS for the SSB. </w:t>
      </w:r>
    </w:p>
    <w:p w14:paraId="2834D2DE" w14:textId="514EA5DC" w:rsidR="00905B48" w:rsidRPr="000A2598" w:rsidRDefault="00905B48" w:rsidP="00905B48">
      <w:pPr>
        <w:rPr>
          <w:i/>
          <w:iCs/>
          <w:lang w:val="en-GB"/>
        </w:rPr>
      </w:pPr>
      <w:r w:rsidRPr="005D5C7C">
        <w:rPr>
          <w:b/>
          <w:i/>
          <w:lang w:val="en-GB"/>
        </w:rPr>
        <w:t xml:space="preserve">Proposal </w:t>
      </w:r>
      <w:r w:rsidR="000C3F28">
        <w:rPr>
          <w:b/>
          <w:i/>
          <w:lang w:val="en-GB"/>
        </w:rPr>
        <w:t>7</w:t>
      </w:r>
      <w:r w:rsidRPr="005D5C7C">
        <w:rPr>
          <w:b/>
          <w:i/>
          <w:lang w:val="en-GB"/>
        </w:rPr>
        <w:t xml:space="preserve">: </w:t>
      </w:r>
      <w:r w:rsidRPr="005D5C7C">
        <w:rPr>
          <w:i/>
          <w:lang w:val="en-GB"/>
        </w:rPr>
        <w:t xml:space="preserve">Support 240 kHz SCS for the SSB transmission in NR bands ranging between </w:t>
      </w:r>
      <w:r w:rsidRPr="005D5C7C">
        <w:rPr>
          <w:rStyle w:val="normaltextrun"/>
          <w:i/>
          <w:color w:val="000000"/>
          <w:shd w:val="clear" w:color="auto" w:fill="FFFFFF"/>
          <w:lang w:val="en-GB"/>
        </w:rPr>
        <w:t>52.6 GHz to 71 GHz</w:t>
      </w:r>
      <w:r w:rsidRPr="005D5C7C">
        <w:rPr>
          <w:i/>
          <w:lang w:val="en-GB"/>
        </w:rPr>
        <w:t>.</w:t>
      </w:r>
    </w:p>
    <w:p w14:paraId="68AC3964" w14:textId="65798DAF" w:rsidR="00F21B44" w:rsidRDefault="00F21B44" w:rsidP="000649B9">
      <w:pPr>
        <w:rPr>
          <w:i/>
          <w:iCs/>
          <w:lang w:val="en-GB"/>
        </w:rPr>
      </w:pPr>
    </w:p>
    <w:p w14:paraId="4593777A" w14:textId="392E76A6" w:rsidR="00A50B73" w:rsidRDefault="00A50B73" w:rsidP="00A50B73">
      <w:pPr>
        <w:pStyle w:val="Heading2"/>
      </w:pPr>
      <w:r w:rsidRPr="00745FD1">
        <w:t xml:space="preserve">SSB </w:t>
      </w:r>
      <w:r w:rsidR="006C4F86">
        <w:t xml:space="preserve">design and </w:t>
      </w:r>
      <w:r>
        <w:t>patterns</w:t>
      </w:r>
    </w:p>
    <w:p w14:paraId="5C8D1E8D" w14:textId="0CD0C0B9" w:rsidR="001F2436" w:rsidRPr="001F2436" w:rsidRDefault="001F2436" w:rsidP="001F2436">
      <w:pPr>
        <w:rPr>
          <w:lang w:val="en-GB"/>
        </w:rPr>
      </w:pPr>
      <w:r>
        <w:rPr>
          <w:lang w:val="en-GB"/>
        </w:rPr>
        <w:t>The aspects related to SSB pattern were discussed in last meeting and following agreement was made:</w:t>
      </w:r>
    </w:p>
    <w:tbl>
      <w:tblPr>
        <w:tblStyle w:val="TableGrid"/>
        <w:tblW w:w="0" w:type="auto"/>
        <w:tblLook w:val="04A0" w:firstRow="1" w:lastRow="0" w:firstColumn="1" w:lastColumn="0" w:noHBand="0" w:noVBand="1"/>
      </w:tblPr>
      <w:tblGrid>
        <w:gridCol w:w="9629"/>
      </w:tblGrid>
      <w:tr w:rsidR="001F2436" w:rsidRPr="009C333B" w14:paraId="12D7E781" w14:textId="77777777" w:rsidTr="001F2436">
        <w:tc>
          <w:tcPr>
            <w:tcW w:w="9629" w:type="dxa"/>
          </w:tcPr>
          <w:p w14:paraId="7FD8E9F8" w14:textId="77777777" w:rsidR="001F2436" w:rsidRPr="001F2436" w:rsidRDefault="001F2436" w:rsidP="001F2436">
            <w:pPr>
              <w:spacing w:after="0" w:line="240" w:lineRule="auto"/>
              <w:rPr>
                <w:rFonts w:ascii="Times" w:eastAsia="Batang" w:hAnsi="Times" w:cs="Times New Roman"/>
                <w:sz w:val="20"/>
                <w:szCs w:val="24"/>
                <w:lang w:val="en-GB" w:eastAsia="x-none"/>
              </w:rPr>
            </w:pPr>
          </w:p>
          <w:p w14:paraId="3F94D272" w14:textId="77777777" w:rsidR="001F2436" w:rsidRPr="001F2436" w:rsidRDefault="001F2436" w:rsidP="001F2436">
            <w:pPr>
              <w:spacing w:after="0" w:line="240" w:lineRule="auto"/>
              <w:rPr>
                <w:rFonts w:ascii="Times" w:eastAsia="Batang" w:hAnsi="Times" w:cs="Times New Roman"/>
                <w:sz w:val="20"/>
                <w:szCs w:val="24"/>
                <w:lang w:val="en-GB" w:eastAsia="x-none"/>
              </w:rPr>
            </w:pPr>
            <w:r w:rsidRPr="001F2436">
              <w:rPr>
                <w:rFonts w:ascii="Times" w:eastAsia="Batang" w:hAnsi="Times" w:cs="Times New Roman"/>
                <w:sz w:val="20"/>
                <w:szCs w:val="24"/>
                <w:highlight w:val="green"/>
                <w:lang w:val="en-GB" w:eastAsia="x-none"/>
              </w:rPr>
              <w:t>Agreement:</w:t>
            </w:r>
          </w:p>
          <w:p w14:paraId="4B5A22ED" w14:textId="77777777" w:rsidR="001F2436" w:rsidRPr="001F2436" w:rsidRDefault="001F2436" w:rsidP="001F2436">
            <w:pPr>
              <w:tabs>
                <w:tab w:val="left" w:pos="0"/>
              </w:tabs>
              <w:spacing w:after="0"/>
              <w:jc w:val="both"/>
              <w:rPr>
                <w:rFonts w:ascii="Times" w:eastAsia="Batang" w:hAnsi="Times" w:cs="Times"/>
                <w:sz w:val="20"/>
                <w:szCs w:val="20"/>
                <w:lang w:val="en-GB" w:eastAsia="zh-CN"/>
              </w:rPr>
            </w:pPr>
            <w:r w:rsidRPr="001F2436">
              <w:rPr>
                <w:rFonts w:ascii="Times" w:eastAsia="Batang" w:hAnsi="Times" w:cs="Times"/>
                <w:sz w:val="20"/>
                <w:szCs w:val="20"/>
                <w:lang w:val="en-GB" w:eastAsia="zh-CN"/>
              </w:rPr>
              <w:t>For 480 kHz and 960 kHz SSB SCS (if agreed)</w:t>
            </w:r>
          </w:p>
          <w:p w14:paraId="5BFAAAD3" w14:textId="77777777" w:rsidR="001F2436" w:rsidRPr="001F2436" w:rsidRDefault="001F2436" w:rsidP="001F2436">
            <w:pPr>
              <w:numPr>
                <w:ilvl w:val="0"/>
                <w:numId w:val="13"/>
              </w:numPr>
              <w:tabs>
                <w:tab w:val="left" w:pos="0"/>
              </w:tabs>
              <w:spacing w:after="0" w:line="240" w:lineRule="auto"/>
              <w:jc w:val="both"/>
              <w:rPr>
                <w:rFonts w:ascii="Times" w:eastAsia="Batang" w:hAnsi="Times" w:cs="Times"/>
                <w:sz w:val="20"/>
                <w:szCs w:val="20"/>
                <w:lang w:val="en-GB" w:eastAsia="zh-CN"/>
              </w:rPr>
            </w:pPr>
            <w:r w:rsidRPr="001F2436">
              <w:rPr>
                <w:rFonts w:ascii="Times" w:eastAsia="Batang" w:hAnsi="Times" w:cs="Times"/>
                <w:sz w:val="20"/>
                <w:szCs w:val="20"/>
                <w:lang w:val="en-GB" w:eastAsia="zh-CN"/>
              </w:rPr>
              <w:t>Study further on reserving symbol gap between SSB positions with different SSB index (and possibly between SSB position and other signal/channels)</w:t>
            </w:r>
          </w:p>
          <w:p w14:paraId="3A783A7E" w14:textId="77777777" w:rsidR="001F2436" w:rsidRPr="001F2436" w:rsidRDefault="001F2436" w:rsidP="001F2436">
            <w:pPr>
              <w:numPr>
                <w:ilvl w:val="1"/>
                <w:numId w:val="13"/>
              </w:numPr>
              <w:tabs>
                <w:tab w:val="left" w:pos="0"/>
              </w:tabs>
              <w:spacing w:after="0" w:line="240" w:lineRule="auto"/>
              <w:jc w:val="both"/>
              <w:rPr>
                <w:rFonts w:ascii="Times" w:eastAsia="Batang" w:hAnsi="Times" w:cs="Times"/>
                <w:sz w:val="20"/>
                <w:szCs w:val="20"/>
                <w:lang w:val="en-GB" w:eastAsia="zh-CN"/>
              </w:rPr>
            </w:pPr>
            <w:r w:rsidRPr="001F2436">
              <w:rPr>
                <w:rFonts w:ascii="Times" w:eastAsia="Batang" w:hAnsi="Times" w:cs="Times"/>
                <w:sz w:val="20"/>
                <w:szCs w:val="20"/>
                <w:lang w:val="en-GB" w:eastAsia="zh-CN"/>
              </w:rPr>
              <w:t>FFS: whether symbol gap is needed for only 960 kHz or both 480 and 960 kHz.</w:t>
            </w:r>
          </w:p>
          <w:p w14:paraId="3168C572" w14:textId="77777777" w:rsidR="001F2436" w:rsidRPr="001F2436" w:rsidRDefault="001F2436" w:rsidP="001F2436">
            <w:pPr>
              <w:numPr>
                <w:ilvl w:val="0"/>
                <w:numId w:val="13"/>
              </w:numPr>
              <w:spacing w:after="0" w:line="240" w:lineRule="auto"/>
              <w:jc w:val="both"/>
              <w:rPr>
                <w:rFonts w:ascii="Times" w:eastAsia="Batang" w:hAnsi="Times" w:cs="Times"/>
                <w:sz w:val="20"/>
                <w:szCs w:val="20"/>
                <w:lang w:val="en-GB" w:eastAsia="zh-CN"/>
              </w:rPr>
            </w:pPr>
            <w:r w:rsidRPr="001F2436">
              <w:rPr>
                <w:rFonts w:ascii="Times" w:eastAsia="Batang" w:hAnsi="Times" w:cs="Times"/>
                <w:sz w:val="20"/>
                <w:szCs w:val="20"/>
                <w:lang w:val="en-GB" w:eastAsia="zh-CN"/>
              </w:rPr>
              <w:t>Study further on reserving gap for UL/DL switching within the pattern accounting possibility for reserving UL transmission occasions in the SSB pattern</w:t>
            </w:r>
          </w:p>
          <w:p w14:paraId="1B6B7FCE" w14:textId="77777777" w:rsidR="001F2436" w:rsidRPr="001F2436" w:rsidRDefault="001F2436" w:rsidP="001F2436">
            <w:pPr>
              <w:numPr>
                <w:ilvl w:val="0"/>
                <w:numId w:val="13"/>
              </w:numPr>
              <w:spacing w:after="0" w:line="240" w:lineRule="auto"/>
              <w:jc w:val="both"/>
              <w:rPr>
                <w:rFonts w:ascii="Times" w:eastAsia="Batang" w:hAnsi="Times" w:cs="Times"/>
                <w:sz w:val="20"/>
                <w:szCs w:val="20"/>
                <w:lang w:val="en-GB" w:eastAsia="zh-CN"/>
              </w:rPr>
            </w:pPr>
            <w:r w:rsidRPr="001F2436">
              <w:rPr>
                <w:rFonts w:ascii="Times" w:eastAsia="Batang" w:hAnsi="Times" w:cs="Times"/>
                <w:sz w:val="20"/>
                <w:szCs w:val="20"/>
                <w:lang w:val="en-GB" w:eastAsia="zh-CN"/>
              </w:rPr>
              <w:t>Study should account for inputs from RAN4</w:t>
            </w:r>
          </w:p>
          <w:p w14:paraId="0A08E8CE" w14:textId="77777777" w:rsidR="001F2436" w:rsidRDefault="001F2436" w:rsidP="000649B9">
            <w:pPr>
              <w:rPr>
                <w:lang w:val="en-GB"/>
              </w:rPr>
            </w:pPr>
          </w:p>
        </w:tc>
      </w:tr>
    </w:tbl>
    <w:p w14:paraId="58AB1EB3" w14:textId="4ABA80EC" w:rsidR="001F2436" w:rsidRDefault="001F2436" w:rsidP="000649B9">
      <w:pPr>
        <w:rPr>
          <w:lang w:val="en-GB"/>
        </w:rPr>
      </w:pPr>
    </w:p>
    <w:p w14:paraId="35F67687" w14:textId="44CE32D0" w:rsidR="001F2436" w:rsidRDefault="00E25453">
      <w:pPr>
        <w:rPr>
          <w:lang w:val="en-GB"/>
        </w:rPr>
      </w:pPr>
      <w:r>
        <w:rPr>
          <w:lang w:val="en-GB"/>
        </w:rPr>
        <w:t xml:space="preserve">During the discussions in last meeting there was some consideration for adjusting/changing the SSB design. In Rel-15 discussions the SSB design was </w:t>
      </w:r>
      <w:r w:rsidR="00527ADA">
        <w:rPr>
          <w:lang w:val="en-GB"/>
        </w:rPr>
        <w:t xml:space="preserve">once </w:t>
      </w:r>
      <w:r>
        <w:rPr>
          <w:lang w:val="en-GB"/>
        </w:rPr>
        <w:t>adjusted</w:t>
      </w:r>
      <w:r w:rsidR="00527ADA">
        <w:rPr>
          <w:lang w:val="en-GB"/>
        </w:rPr>
        <w:t xml:space="preserve"> (from 24PRB to 20 PRB)</w:t>
      </w:r>
      <w:r>
        <w:rPr>
          <w:lang w:val="en-GB"/>
        </w:rPr>
        <w:t xml:space="preserve"> to reduce the </w:t>
      </w:r>
      <w:r w:rsidR="00527ADA">
        <w:rPr>
          <w:lang w:val="en-GB"/>
        </w:rPr>
        <w:t xml:space="preserve">need for </w:t>
      </w:r>
      <w:proofErr w:type="spellStart"/>
      <w:r>
        <w:rPr>
          <w:lang w:val="en-GB"/>
        </w:rPr>
        <w:t>synchoronisation</w:t>
      </w:r>
      <w:proofErr w:type="spellEnd"/>
      <w:r>
        <w:rPr>
          <w:lang w:val="en-GB"/>
        </w:rPr>
        <w:t xml:space="preserve"> raster</w:t>
      </w:r>
      <w:r w:rsidR="00527ADA">
        <w:rPr>
          <w:lang w:val="en-GB"/>
        </w:rPr>
        <w:t xml:space="preserve"> locations. As </w:t>
      </w:r>
      <w:r w:rsidR="006C4F86">
        <w:rPr>
          <w:lang w:val="en-GB"/>
        </w:rPr>
        <w:t xml:space="preserve">the considered </w:t>
      </w:r>
      <w:r w:rsidR="00527ADA">
        <w:rPr>
          <w:lang w:val="en-GB"/>
        </w:rPr>
        <w:t>minimum system bandwidth</w:t>
      </w:r>
      <w:r w:rsidR="006C4F86">
        <w:rPr>
          <w:lang w:val="en-GB"/>
        </w:rPr>
        <w:t xml:space="preserve"> options </w:t>
      </w:r>
      <w:r w:rsidR="00527ADA">
        <w:rPr>
          <w:lang w:val="en-GB"/>
        </w:rPr>
        <w:t>are similar or wider than in</w:t>
      </w:r>
      <w:r w:rsidR="006C4F86">
        <w:rPr>
          <w:lang w:val="en-GB"/>
        </w:rPr>
        <w:t xml:space="preserve"> Rel-15, it would not seem to be necessary to consider changing the SSB frequency domain footprint from this perspective. As the maximum number of SSBs is kept unchanged (as well as the PBCH payload) there does not appear to be too much motivation to adjust SSB design from this perspective </w:t>
      </w:r>
      <w:r w:rsidR="006C4F86">
        <w:rPr>
          <w:lang w:val="en-GB"/>
        </w:rPr>
        <w:lastRenderedPageBreak/>
        <w:t xml:space="preserve">either. </w:t>
      </w:r>
      <w:r w:rsidR="00144D4F">
        <w:rPr>
          <w:lang w:val="en-GB"/>
        </w:rPr>
        <w:t xml:space="preserve">Reducing the time </w:t>
      </w:r>
      <w:proofErr w:type="gramStart"/>
      <w:r w:rsidR="00144D4F">
        <w:rPr>
          <w:lang w:val="en-GB"/>
        </w:rPr>
        <w:t>foot print</w:t>
      </w:r>
      <w:proofErr w:type="gramEnd"/>
      <w:r w:rsidR="00144D4F">
        <w:rPr>
          <w:lang w:val="en-GB"/>
        </w:rPr>
        <w:t xml:space="preserve"> of the SSB could enable having higher number of SSBs per slot, but this would evidently mean increasing the BW of the SSBs thus may not be attractive. </w:t>
      </w:r>
    </w:p>
    <w:p w14:paraId="67204043" w14:textId="35803087" w:rsidR="001F2436" w:rsidRDefault="001F2436" w:rsidP="000649B9">
      <w:pPr>
        <w:rPr>
          <w:lang w:val="en-GB"/>
        </w:rPr>
      </w:pPr>
      <w:r w:rsidRPr="000A2598">
        <w:rPr>
          <w:b/>
          <w:i/>
          <w:lang w:val="en-GB"/>
        </w:rPr>
        <w:t xml:space="preserve">Proposal </w:t>
      </w:r>
      <w:r w:rsidR="000C3F28">
        <w:rPr>
          <w:b/>
          <w:i/>
          <w:lang w:val="en-GB"/>
        </w:rPr>
        <w:t>8</w:t>
      </w:r>
      <w:r w:rsidRPr="000A2598">
        <w:rPr>
          <w:b/>
          <w:i/>
          <w:lang w:val="en-GB"/>
        </w:rPr>
        <w:t xml:space="preserve">: </w:t>
      </w:r>
      <w:r>
        <w:rPr>
          <w:i/>
          <w:lang w:val="en-GB"/>
        </w:rPr>
        <w:t>Keep the SS/PBCH block design unchanged for all sub-carrier spacings</w:t>
      </w:r>
      <w:r w:rsidR="002D1F7E">
        <w:rPr>
          <w:i/>
          <w:lang w:val="en-GB"/>
        </w:rPr>
        <w:t>.</w:t>
      </w:r>
    </w:p>
    <w:p w14:paraId="60E2BDF7" w14:textId="52C19C36" w:rsidR="001F2436" w:rsidRDefault="00144D4F" w:rsidP="000649B9">
      <w:pPr>
        <w:rPr>
          <w:lang w:val="en-GB"/>
        </w:rPr>
      </w:pPr>
      <w:r>
        <w:rPr>
          <w:lang w:val="en-GB"/>
        </w:rPr>
        <w:t>When considering the SSB pattern design, similar aspects as considered in Rel-15 could be accounted.</w:t>
      </w:r>
    </w:p>
    <w:p w14:paraId="2795B0F3" w14:textId="42622479" w:rsidR="00144D4F" w:rsidRDefault="00144D4F" w:rsidP="00144D4F">
      <w:pPr>
        <w:rPr>
          <w:lang w:val="en-GB"/>
        </w:rPr>
      </w:pPr>
      <w:proofErr w:type="gramStart"/>
      <w:r>
        <w:rPr>
          <w:lang w:val="en-GB"/>
        </w:rPr>
        <w:t>In order to</w:t>
      </w:r>
      <w:proofErr w:type="gramEnd"/>
      <w:r>
        <w:rPr>
          <w:lang w:val="en-GB"/>
        </w:rPr>
        <w:t xml:space="preserve"> enable transmitting PDCCH is same slot as SSBs, some symbols, preferably at the start of the slot would need to be preserved</w:t>
      </w:r>
      <w:r w:rsidR="00680592">
        <w:rPr>
          <w:lang w:val="en-GB"/>
        </w:rPr>
        <w:t xml:space="preserve"> to accommodate multiplexing pattern 2 and generic data scheduling for all sub-carrier spacings</w:t>
      </w:r>
      <w:r>
        <w:rPr>
          <w:lang w:val="en-GB"/>
        </w:rPr>
        <w:t xml:space="preserve">. </w:t>
      </w:r>
      <w:proofErr w:type="spellStart"/>
      <w:r>
        <w:rPr>
          <w:lang w:val="en-GB"/>
        </w:rPr>
        <w:t>Corrspondingly</w:t>
      </w:r>
      <w:proofErr w:type="spellEnd"/>
      <w:r>
        <w:rPr>
          <w:lang w:val="en-GB"/>
        </w:rPr>
        <w:t xml:space="preserve"> to accommodate mixed numerology operation with 120kHz and 240kHz SSB, it could be beneficial to consider the gaps between SSBs </w:t>
      </w:r>
      <w:proofErr w:type="spellStart"/>
      <w:r>
        <w:rPr>
          <w:lang w:val="en-GB"/>
        </w:rPr>
        <w:t>accouting</w:t>
      </w:r>
      <w:proofErr w:type="spellEnd"/>
      <w:r>
        <w:rPr>
          <w:lang w:val="en-GB"/>
        </w:rPr>
        <w:t xml:space="preserve"> the slot duration for 480kHz and 960kHz. In Rel-15 FR2 SSB mapping to symbols (in a slot) was considering the option of having some room for 60kHz PDCCH. </w:t>
      </w:r>
    </w:p>
    <w:p w14:paraId="128CE96F" w14:textId="11D27227" w:rsidR="00680592" w:rsidRPr="00680592" w:rsidRDefault="00680592" w:rsidP="00144D4F">
      <w:pPr>
        <w:rPr>
          <w:i/>
          <w:lang w:val="en-GB"/>
        </w:rPr>
      </w:pPr>
      <w:r w:rsidRPr="000A2598">
        <w:rPr>
          <w:b/>
          <w:i/>
          <w:lang w:val="en-GB"/>
        </w:rPr>
        <w:t xml:space="preserve">Observation </w:t>
      </w:r>
      <w:r w:rsidR="00091946">
        <w:rPr>
          <w:b/>
          <w:i/>
          <w:lang w:val="en-GB"/>
        </w:rPr>
        <w:t>10</w:t>
      </w:r>
      <w:r w:rsidRPr="000A2598">
        <w:rPr>
          <w:b/>
          <w:i/>
          <w:lang w:val="en-GB"/>
        </w:rPr>
        <w:t>:</w:t>
      </w:r>
      <w:r w:rsidRPr="000A2598">
        <w:rPr>
          <w:lang w:val="en-GB"/>
        </w:rPr>
        <w:t xml:space="preserve"> </w:t>
      </w:r>
      <w:r>
        <w:rPr>
          <w:i/>
          <w:lang w:val="en-GB"/>
        </w:rPr>
        <w:t>F</w:t>
      </w:r>
      <w:r w:rsidR="00091946">
        <w:rPr>
          <w:i/>
          <w:lang w:val="en-GB"/>
        </w:rPr>
        <w:t>or SSB pattern design, f</w:t>
      </w:r>
      <w:r>
        <w:rPr>
          <w:i/>
          <w:lang w:val="en-GB"/>
        </w:rPr>
        <w:t xml:space="preserve">ew symbols at the beginning of slot would need to be preserved for SSB and Type0 CORESET multiplexing </w:t>
      </w:r>
      <w:r w:rsidR="000C3F28">
        <w:rPr>
          <w:i/>
          <w:lang w:val="en-GB"/>
        </w:rPr>
        <w:t xml:space="preserve">to same slot </w:t>
      </w:r>
      <w:r>
        <w:rPr>
          <w:i/>
          <w:lang w:val="en-GB"/>
        </w:rPr>
        <w:t>and for generic data scheduling for all sub-carrier spacings.</w:t>
      </w:r>
    </w:p>
    <w:p w14:paraId="780B66A8" w14:textId="5172041B" w:rsidR="002357FE" w:rsidRDefault="002357FE" w:rsidP="00144D4F">
      <w:pPr>
        <w:rPr>
          <w:i/>
          <w:lang w:val="en-GB"/>
        </w:rPr>
      </w:pPr>
      <w:r w:rsidRPr="000A2598">
        <w:rPr>
          <w:b/>
          <w:i/>
          <w:lang w:val="en-GB"/>
        </w:rPr>
        <w:t xml:space="preserve">Observation </w:t>
      </w:r>
      <w:r w:rsidR="00091946">
        <w:rPr>
          <w:b/>
          <w:i/>
          <w:lang w:val="en-GB"/>
        </w:rPr>
        <w:t>11</w:t>
      </w:r>
      <w:r w:rsidRPr="000A2598">
        <w:rPr>
          <w:b/>
          <w:i/>
          <w:lang w:val="en-GB"/>
        </w:rPr>
        <w:t>:</w:t>
      </w:r>
      <w:r w:rsidRPr="000A2598">
        <w:rPr>
          <w:lang w:val="en-GB"/>
        </w:rPr>
        <w:t xml:space="preserve"> </w:t>
      </w:r>
      <w:r>
        <w:rPr>
          <w:i/>
          <w:lang w:val="en-GB"/>
        </w:rPr>
        <w:t>For 120kHz and 240kHz SSB to symbol mapping in slots should account the mixed numerology operation with 480kHz and 960kHz at least for DL data.</w:t>
      </w:r>
    </w:p>
    <w:p w14:paraId="3E8124F8" w14:textId="24D766F5" w:rsidR="002357FE" w:rsidRDefault="002357FE" w:rsidP="00144D4F">
      <w:pPr>
        <w:rPr>
          <w:lang w:val="en-GB"/>
        </w:rPr>
      </w:pPr>
      <w:r>
        <w:rPr>
          <w:lang w:val="en-GB"/>
        </w:rPr>
        <w:t xml:space="preserve">It was also discussed in last meeting to need to have gaps for beam switching. RAN1 send an LS regarding this issue to RAN4 in last meeting. Independent of this RAN4 had agreed </w:t>
      </w:r>
      <w:r w:rsidR="000C3F28">
        <w:rPr>
          <w:lang w:val="en-GB"/>
        </w:rPr>
        <w:fldChar w:fldCharType="begin"/>
      </w:r>
      <w:r w:rsidR="000C3F28">
        <w:rPr>
          <w:lang w:val="en-GB"/>
        </w:rPr>
        <w:instrText xml:space="preserve"> REF _Ref68593814 \r \h </w:instrText>
      </w:r>
      <w:r w:rsidR="000C3F28">
        <w:rPr>
          <w:lang w:val="en-GB"/>
        </w:rPr>
      </w:r>
      <w:r w:rsidR="000C3F28">
        <w:rPr>
          <w:lang w:val="en-GB"/>
        </w:rPr>
        <w:fldChar w:fldCharType="separate"/>
      </w:r>
      <w:r w:rsidR="000C3F28">
        <w:rPr>
          <w:lang w:val="en-GB"/>
        </w:rPr>
        <w:t>[6]</w:t>
      </w:r>
      <w:r w:rsidR="000C3F28">
        <w:rPr>
          <w:lang w:val="en-GB"/>
        </w:rPr>
        <w:fldChar w:fldCharType="end"/>
      </w:r>
      <w:r>
        <w:rPr>
          <w:lang w:val="en-GB"/>
        </w:rPr>
        <w:t xml:space="preserve"> following text to the TR38.808:</w:t>
      </w:r>
    </w:p>
    <w:tbl>
      <w:tblPr>
        <w:tblStyle w:val="TableGrid"/>
        <w:tblW w:w="0" w:type="auto"/>
        <w:tblLook w:val="04A0" w:firstRow="1" w:lastRow="0" w:firstColumn="1" w:lastColumn="0" w:noHBand="0" w:noVBand="1"/>
      </w:tblPr>
      <w:tblGrid>
        <w:gridCol w:w="9629"/>
      </w:tblGrid>
      <w:tr w:rsidR="002357FE" w:rsidRPr="009C333B" w14:paraId="0A0111BE" w14:textId="77777777" w:rsidTr="002357FE">
        <w:tc>
          <w:tcPr>
            <w:tcW w:w="9629" w:type="dxa"/>
          </w:tcPr>
          <w:p w14:paraId="5460F058" w14:textId="723C237B" w:rsidR="002357FE" w:rsidRPr="002357FE" w:rsidRDefault="002357FE" w:rsidP="002357FE">
            <w:pPr>
              <w:keepNext/>
              <w:keepLines/>
              <w:spacing w:before="120" w:after="180" w:line="240" w:lineRule="auto"/>
              <w:ind w:left="1418" w:hanging="1418"/>
              <w:outlineLvl w:val="3"/>
              <w:rPr>
                <w:rFonts w:ascii="Arial" w:eastAsia="Times New Roman" w:hAnsi="Arial" w:cs="Times New Roman"/>
                <w:color w:val="FF0000"/>
                <w:sz w:val="24"/>
                <w:szCs w:val="20"/>
                <w:u w:val="single"/>
                <w:lang w:val="en-GB"/>
              </w:rPr>
            </w:pPr>
            <w:r w:rsidRPr="002357FE">
              <w:rPr>
                <w:rFonts w:ascii="Arial" w:eastAsia="Times New Roman" w:hAnsi="Arial" w:cs="Times New Roman"/>
                <w:color w:val="FF0000"/>
                <w:sz w:val="24"/>
                <w:szCs w:val="20"/>
                <w:u w:val="single"/>
                <w:lang w:val="en-GB"/>
              </w:rPr>
              <w:t>4.2.2.4</w:t>
            </w:r>
            <w:r w:rsidRPr="002357FE">
              <w:rPr>
                <w:rFonts w:ascii="Arial" w:eastAsia="Times New Roman" w:hAnsi="Arial" w:cs="Times New Roman"/>
                <w:strike/>
                <w:color w:val="FF0000"/>
                <w:sz w:val="24"/>
                <w:szCs w:val="20"/>
                <w:u w:val="single"/>
                <w:lang w:val="en-GB"/>
              </w:rPr>
              <w:t>2</w:t>
            </w:r>
            <w:r w:rsidRPr="002357FE">
              <w:rPr>
                <w:rFonts w:ascii="Arial" w:eastAsia="Times New Roman" w:hAnsi="Arial" w:cs="Times New Roman"/>
                <w:color w:val="FF0000"/>
                <w:sz w:val="24"/>
                <w:szCs w:val="20"/>
                <w:u w:val="single"/>
                <w:lang w:val="en-GB"/>
              </w:rPr>
              <w:tab/>
              <w:t>BS Analog beam switching</w:t>
            </w:r>
          </w:p>
          <w:p w14:paraId="25F13923" w14:textId="77777777" w:rsidR="002357FE" w:rsidRPr="002357FE" w:rsidRDefault="002357FE" w:rsidP="002357FE">
            <w:pPr>
              <w:spacing w:line="256" w:lineRule="auto"/>
              <w:rPr>
                <w:rFonts w:ascii="Times New Roman" w:eastAsia="Calibri" w:hAnsi="Times New Roman" w:cs="Arial"/>
                <w:color w:val="FF0000"/>
                <w:sz w:val="20"/>
                <w:u w:val="single"/>
                <w:lang w:val="en-GB"/>
              </w:rPr>
            </w:pPr>
            <w:r w:rsidRPr="002357FE">
              <w:rPr>
                <w:rFonts w:ascii="Times New Roman" w:eastAsia="Calibri" w:hAnsi="Times New Roman" w:cs="Arial"/>
                <w:color w:val="FF0000"/>
                <w:sz w:val="20"/>
                <w:szCs w:val="20"/>
                <w:u w:val="single"/>
                <w:lang w:val="en-GB"/>
              </w:rPr>
              <w:t>In FR2 beam switching is assumed to take place during CP. When the SCS increases the </w:t>
            </w:r>
            <w:proofErr w:type="gramStart"/>
            <w:r w:rsidRPr="002357FE">
              <w:rPr>
                <w:rFonts w:ascii="Times New Roman" w:eastAsia="Calibri" w:hAnsi="Times New Roman" w:cs="Arial"/>
                <w:color w:val="FF0000"/>
                <w:sz w:val="20"/>
                <w:szCs w:val="20"/>
                <w:u w:val="single"/>
                <w:lang w:val="en-GB"/>
              </w:rPr>
              <w:t>CP</w:t>
            </w:r>
            <w:proofErr w:type="gramEnd"/>
            <w:r w:rsidRPr="002357FE">
              <w:rPr>
                <w:rFonts w:ascii="Times New Roman" w:eastAsia="Calibri" w:hAnsi="Times New Roman" w:cs="Arial"/>
                <w:color w:val="FF0000"/>
                <w:sz w:val="20"/>
                <w:szCs w:val="20"/>
                <w:u w:val="single"/>
                <w:lang w:val="en-GB"/>
              </w:rPr>
              <w:t> duration decreases accordingly. There are two separate scenarios for the beam switching. Firstly, in initial access specific consideration is required since the SSB structure cannot be changed based on the </w:t>
            </w:r>
            <w:proofErr w:type="spellStart"/>
            <w:r w:rsidRPr="002357FE">
              <w:rPr>
                <w:rFonts w:ascii="Times New Roman" w:eastAsia="Calibri" w:hAnsi="Times New Roman" w:cs="Arial"/>
                <w:color w:val="FF0000"/>
                <w:sz w:val="20"/>
                <w:szCs w:val="20"/>
                <w:u w:val="single"/>
                <w:lang w:val="en-GB"/>
              </w:rPr>
              <w:t>gNB</w:t>
            </w:r>
            <w:proofErr w:type="spellEnd"/>
            <w:r w:rsidRPr="002357FE">
              <w:rPr>
                <w:rFonts w:ascii="Times New Roman" w:eastAsia="Calibri" w:hAnsi="Times New Roman" w:cs="Arial"/>
                <w:color w:val="FF0000"/>
                <w:sz w:val="20"/>
                <w:szCs w:val="20"/>
                <w:u w:val="single"/>
                <w:lang w:val="en-GB"/>
              </w:rPr>
              <w:t> scheduler decision. The bottom line is that the phase shifters can change state in few ns when using the technology already available today, however the complete radio system will require more time than this, to change state. In Rel-15 it was captured in TR 38.817-02 [79] that GaAs switched phase shifters react in approximately 10ns. </w:t>
            </w:r>
            <w:r w:rsidRPr="002357FE">
              <w:rPr>
                <w:rFonts w:ascii="Times New Roman" w:eastAsia="Calibri" w:hAnsi="Times New Roman" w:cs="Arial"/>
                <w:color w:val="FF0000"/>
                <w:sz w:val="20"/>
                <w:u w:val="single"/>
                <w:lang w:val="en-GB"/>
              </w:rPr>
              <w:t>In other cases, based on the need, </w:t>
            </w:r>
            <w:proofErr w:type="spellStart"/>
            <w:r w:rsidRPr="002357FE">
              <w:rPr>
                <w:rFonts w:ascii="Times New Roman" w:eastAsia="Calibri" w:hAnsi="Times New Roman" w:cs="Arial"/>
                <w:color w:val="FF0000"/>
                <w:sz w:val="20"/>
                <w:u w:val="single"/>
                <w:lang w:val="en-GB"/>
              </w:rPr>
              <w:t>gNB</w:t>
            </w:r>
            <w:proofErr w:type="spellEnd"/>
            <w:r w:rsidRPr="002357FE">
              <w:rPr>
                <w:rFonts w:ascii="Times New Roman" w:eastAsia="Calibri" w:hAnsi="Times New Roman" w:cs="Arial"/>
                <w:color w:val="FF0000"/>
                <w:sz w:val="20"/>
                <w:u w:val="single"/>
                <w:lang w:val="en-GB"/>
              </w:rPr>
              <w:t> can reserve a separate guard time (one or more full symbols) for beam switching. Often, the beam switching can happen during the guard time reserved for the link direction switching. It can be noted that the granularity to adjust the switching gap increases with the increasing SCS. Based on that, a high SCS has opportunities for smaller guard period (GP) overhead compared to a low SCS. </w:t>
            </w:r>
          </w:p>
          <w:p w14:paraId="3229AD09" w14:textId="77777777" w:rsidR="002357FE" w:rsidRPr="00F76066" w:rsidRDefault="002357FE" w:rsidP="002357FE">
            <w:pPr>
              <w:spacing w:line="256" w:lineRule="auto"/>
              <w:rPr>
                <w:rFonts w:ascii="Times New Roman" w:eastAsia="Calibri" w:hAnsi="Times New Roman" w:cs="Arial"/>
                <w:color w:val="FF0000"/>
                <w:sz w:val="20"/>
                <w:szCs w:val="20"/>
                <w:u w:val="single"/>
              </w:rPr>
            </w:pPr>
            <w:r w:rsidRPr="002D1F7E">
              <w:rPr>
                <w:rFonts w:ascii="Times New Roman" w:eastAsia="Calibri" w:hAnsi="Times New Roman" w:cs="Arial"/>
                <w:color w:val="FF0000"/>
                <w:sz w:val="20"/>
                <w:szCs w:val="20"/>
                <w:u w:val="single"/>
              </w:rPr>
              <w:t xml:space="preserve">TR 38.817-02 </w:t>
            </w:r>
            <w:proofErr w:type="spellStart"/>
            <w:r w:rsidRPr="002D1F7E">
              <w:rPr>
                <w:rFonts w:ascii="Times New Roman" w:eastAsia="Calibri" w:hAnsi="Times New Roman" w:cs="Arial"/>
                <w:color w:val="FF0000"/>
                <w:sz w:val="20"/>
                <w:szCs w:val="20"/>
                <w:u w:val="single"/>
              </w:rPr>
              <w:t>also</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has</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captured</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simulation</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results</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that</w:t>
            </w:r>
            <w:proofErr w:type="spellEnd"/>
            <w:r w:rsidRPr="002D1F7E">
              <w:rPr>
                <w:rFonts w:ascii="Times New Roman" w:eastAsia="Calibri" w:hAnsi="Times New Roman" w:cs="Arial"/>
                <w:color w:val="FF0000"/>
                <w:sz w:val="20"/>
                <w:szCs w:val="20"/>
                <w:u w:val="single"/>
              </w:rPr>
              <w:t xml:space="preserve"> to </w:t>
            </w:r>
            <w:proofErr w:type="spellStart"/>
            <w:r w:rsidRPr="002D1F7E">
              <w:rPr>
                <w:rFonts w:ascii="Times New Roman" w:eastAsia="Calibri" w:hAnsi="Times New Roman" w:cs="Arial"/>
                <w:color w:val="FF0000"/>
                <w:sz w:val="20"/>
                <w:szCs w:val="20"/>
                <w:u w:val="single"/>
              </w:rPr>
              <w:t>prevent</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degradation</w:t>
            </w:r>
            <w:proofErr w:type="spellEnd"/>
            <w:r w:rsidRPr="002D1F7E">
              <w:rPr>
                <w:rFonts w:ascii="Times New Roman" w:eastAsia="Calibri" w:hAnsi="Times New Roman" w:cs="Arial"/>
                <w:color w:val="FF0000"/>
                <w:sz w:val="20"/>
                <w:szCs w:val="20"/>
                <w:u w:val="single"/>
              </w:rPr>
              <w:t xml:space="preserve"> to </w:t>
            </w:r>
            <w:proofErr w:type="spellStart"/>
            <w:r w:rsidRPr="002D1F7E">
              <w:rPr>
                <w:rFonts w:ascii="Times New Roman" w:eastAsia="Calibri" w:hAnsi="Times New Roman" w:cs="Arial"/>
                <w:color w:val="FF0000"/>
                <w:sz w:val="20"/>
                <w:szCs w:val="20"/>
                <w:u w:val="single"/>
              </w:rPr>
              <w:t>system</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performance</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switching</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time</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must</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be</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less</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than</w:t>
            </w:r>
            <w:proofErr w:type="spellEnd"/>
            <w:r w:rsidRPr="002D1F7E">
              <w:rPr>
                <w:rFonts w:ascii="Times New Roman" w:eastAsia="Calibri" w:hAnsi="Times New Roman" w:cs="Arial"/>
                <w:color w:val="FF0000"/>
                <w:sz w:val="20"/>
                <w:szCs w:val="20"/>
                <w:u w:val="single"/>
              </w:rPr>
              <w:t xml:space="preserve"> 80% of </w:t>
            </w:r>
            <w:proofErr w:type="spellStart"/>
            <w:r w:rsidRPr="002D1F7E">
              <w:rPr>
                <w:rFonts w:ascii="Times New Roman" w:eastAsia="Calibri" w:hAnsi="Times New Roman" w:cs="Arial"/>
                <w:color w:val="FF0000"/>
                <w:sz w:val="20"/>
                <w:szCs w:val="20"/>
                <w:u w:val="single"/>
              </w:rPr>
              <w:t>the</w:t>
            </w:r>
            <w:proofErr w:type="spellEnd"/>
            <w:r w:rsidRPr="002D1F7E">
              <w:rPr>
                <w:rFonts w:ascii="Times New Roman" w:eastAsia="Calibri" w:hAnsi="Times New Roman" w:cs="Arial"/>
                <w:color w:val="FF0000"/>
                <w:sz w:val="20"/>
                <w:szCs w:val="20"/>
                <w:u w:val="single"/>
              </w:rPr>
              <w:t xml:space="preserve"> CP </w:t>
            </w:r>
            <w:proofErr w:type="spellStart"/>
            <w:r w:rsidRPr="002D1F7E">
              <w:rPr>
                <w:rFonts w:ascii="Times New Roman" w:eastAsia="Calibri" w:hAnsi="Times New Roman" w:cs="Arial"/>
                <w:color w:val="FF0000"/>
                <w:sz w:val="20"/>
                <w:szCs w:val="20"/>
                <w:u w:val="single"/>
              </w:rPr>
              <w:t>length</w:t>
            </w:r>
            <w:proofErr w:type="spellEnd"/>
            <w:r w:rsidRPr="002D1F7E">
              <w:rPr>
                <w:rFonts w:ascii="Times New Roman" w:eastAsia="Calibri" w:hAnsi="Times New Roman" w:cs="Arial"/>
                <w:color w:val="FF0000"/>
                <w:sz w:val="20"/>
                <w:szCs w:val="20"/>
                <w:u w:val="single"/>
              </w:rPr>
              <w:t xml:space="preserve">. For 960 kHz SCS </w:t>
            </w:r>
            <w:proofErr w:type="spellStart"/>
            <w:r w:rsidRPr="002D1F7E">
              <w:rPr>
                <w:rFonts w:ascii="Times New Roman" w:eastAsia="Calibri" w:hAnsi="Times New Roman" w:cs="Arial"/>
                <w:color w:val="FF0000"/>
                <w:sz w:val="20"/>
                <w:szCs w:val="20"/>
                <w:u w:val="single"/>
              </w:rPr>
              <w:t>this</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results</w:t>
            </w:r>
            <w:proofErr w:type="spellEnd"/>
            <w:r w:rsidRPr="002D1F7E">
              <w:rPr>
                <w:rFonts w:ascii="Times New Roman" w:eastAsia="Calibri" w:hAnsi="Times New Roman" w:cs="Arial"/>
                <w:color w:val="FF0000"/>
                <w:sz w:val="20"/>
                <w:szCs w:val="20"/>
                <w:u w:val="single"/>
              </w:rPr>
              <w:t xml:space="preserve"> in </w:t>
            </w:r>
            <w:proofErr w:type="spellStart"/>
            <w:r w:rsidRPr="002D1F7E">
              <w:rPr>
                <w:rFonts w:ascii="Times New Roman" w:eastAsia="Calibri" w:hAnsi="Times New Roman" w:cs="Arial"/>
                <w:color w:val="FF0000"/>
                <w:sz w:val="20"/>
                <w:szCs w:val="20"/>
                <w:u w:val="single"/>
              </w:rPr>
              <w:t>approximately</w:t>
            </w:r>
            <w:proofErr w:type="spellEnd"/>
            <w:r w:rsidRPr="002D1F7E">
              <w:rPr>
                <w:rFonts w:ascii="Times New Roman" w:eastAsia="Calibri" w:hAnsi="Times New Roman" w:cs="Arial"/>
                <w:color w:val="FF0000"/>
                <w:sz w:val="20"/>
                <w:szCs w:val="20"/>
                <w:u w:val="single"/>
              </w:rPr>
              <w:t xml:space="preserve"> 59 </w:t>
            </w:r>
            <w:proofErr w:type="spellStart"/>
            <w:r w:rsidRPr="002D1F7E">
              <w:rPr>
                <w:rFonts w:ascii="Times New Roman" w:eastAsia="Calibri" w:hAnsi="Times New Roman" w:cs="Arial"/>
                <w:color w:val="FF0000"/>
                <w:sz w:val="20"/>
                <w:szCs w:val="20"/>
                <w:u w:val="single"/>
              </w:rPr>
              <w:t>ns</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time</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window</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Given</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that</w:t>
            </w:r>
            <w:proofErr w:type="spellEnd"/>
            <w:r w:rsidRPr="002D1F7E">
              <w:rPr>
                <w:rFonts w:ascii="Times New Roman" w:eastAsia="Calibri" w:hAnsi="Times New Roman" w:cs="Arial"/>
                <w:color w:val="FF0000"/>
                <w:sz w:val="20"/>
                <w:szCs w:val="20"/>
                <w:u w:val="single"/>
              </w:rPr>
              <w:t xml:space="preserve"> 10 </w:t>
            </w:r>
            <w:proofErr w:type="spellStart"/>
            <w:r w:rsidRPr="002D1F7E">
              <w:rPr>
                <w:rFonts w:ascii="Times New Roman" w:eastAsia="Calibri" w:hAnsi="Times New Roman" w:cs="Arial"/>
                <w:color w:val="FF0000"/>
                <w:sz w:val="20"/>
                <w:szCs w:val="20"/>
                <w:u w:val="single"/>
              </w:rPr>
              <w:t>ns</w:t>
            </w:r>
            <w:proofErr w:type="spellEnd"/>
            <w:r w:rsidRPr="002D1F7E">
              <w:rPr>
                <w:rFonts w:ascii="Times New Roman" w:eastAsia="Calibri" w:hAnsi="Times New Roman" w:cs="Arial"/>
                <w:color w:val="FF0000"/>
                <w:sz w:val="20"/>
                <w:szCs w:val="20"/>
                <w:u w:val="single"/>
              </w:rPr>
              <w:t xml:space="preserve"> is </w:t>
            </w:r>
            <w:proofErr w:type="spellStart"/>
            <w:r w:rsidRPr="002D1F7E">
              <w:rPr>
                <w:rFonts w:ascii="Times New Roman" w:eastAsia="Calibri" w:hAnsi="Times New Roman" w:cs="Arial"/>
                <w:color w:val="FF0000"/>
                <w:sz w:val="20"/>
                <w:szCs w:val="20"/>
                <w:u w:val="single"/>
              </w:rPr>
              <w:t>given</w:t>
            </w:r>
            <w:proofErr w:type="spellEnd"/>
            <w:r w:rsidRPr="002D1F7E">
              <w:rPr>
                <w:rFonts w:ascii="Times New Roman" w:eastAsia="Calibri" w:hAnsi="Times New Roman" w:cs="Arial"/>
                <w:color w:val="FF0000"/>
                <w:sz w:val="20"/>
                <w:szCs w:val="20"/>
                <w:u w:val="single"/>
              </w:rPr>
              <w:t xml:space="preserve"> for </w:t>
            </w:r>
            <w:proofErr w:type="spellStart"/>
            <w:r w:rsidRPr="002D1F7E">
              <w:rPr>
                <w:rFonts w:ascii="Times New Roman" w:eastAsia="Calibri" w:hAnsi="Times New Roman" w:cs="Arial"/>
                <w:color w:val="FF0000"/>
                <w:sz w:val="20"/>
                <w:szCs w:val="20"/>
                <w:u w:val="single"/>
              </w:rPr>
              <w:t>the</w:t>
            </w:r>
            <w:proofErr w:type="spellEnd"/>
            <w:r w:rsidRPr="002D1F7E">
              <w:rPr>
                <w:rFonts w:ascii="Times New Roman" w:eastAsia="Calibri" w:hAnsi="Times New Roman" w:cs="Arial"/>
                <w:color w:val="FF0000"/>
                <w:sz w:val="20"/>
                <w:szCs w:val="20"/>
                <w:u w:val="single"/>
              </w:rPr>
              <w:t xml:space="preserve"> </w:t>
            </w:r>
            <w:proofErr w:type="spellStart"/>
            <w:r w:rsidRPr="002D1F7E">
              <w:rPr>
                <w:rFonts w:ascii="Times New Roman" w:eastAsia="Calibri" w:hAnsi="Times New Roman" w:cs="Arial"/>
                <w:color w:val="FF0000"/>
                <w:sz w:val="20"/>
                <w:szCs w:val="20"/>
                <w:u w:val="single"/>
              </w:rPr>
              <w:t>p</w:t>
            </w:r>
            <w:r w:rsidRPr="00F76066">
              <w:rPr>
                <w:rFonts w:ascii="Times New Roman" w:eastAsia="Calibri" w:hAnsi="Times New Roman" w:cs="Arial"/>
                <w:color w:val="FF0000"/>
                <w:sz w:val="20"/>
                <w:szCs w:val="20"/>
                <w:u w:val="single"/>
              </w:rPr>
              <w:t>hase</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shifter</w:t>
            </w:r>
            <w:proofErr w:type="spellEnd"/>
            <w:r w:rsidRPr="00F76066">
              <w:rPr>
                <w:rFonts w:ascii="Times New Roman" w:eastAsia="Calibri" w:hAnsi="Times New Roman" w:cs="Arial"/>
                <w:color w:val="FF0000"/>
                <w:sz w:val="20"/>
                <w:szCs w:val="20"/>
                <w:u w:val="single"/>
              </w:rPr>
              <w:t xml:space="preserve"> to </w:t>
            </w:r>
            <w:proofErr w:type="spellStart"/>
            <w:r w:rsidRPr="00F76066">
              <w:rPr>
                <w:rFonts w:ascii="Times New Roman" w:eastAsia="Calibri" w:hAnsi="Times New Roman" w:cs="Arial"/>
                <w:color w:val="FF0000"/>
                <w:sz w:val="20"/>
                <w:szCs w:val="20"/>
                <w:u w:val="single"/>
              </w:rPr>
              <w:t>react</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there</w:t>
            </w:r>
            <w:proofErr w:type="spellEnd"/>
            <w:r w:rsidRPr="00F76066">
              <w:rPr>
                <w:rFonts w:ascii="Times New Roman" w:eastAsia="Calibri" w:hAnsi="Times New Roman" w:cs="Arial"/>
                <w:color w:val="FF0000"/>
                <w:sz w:val="20"/>
                <w:szCs w:val="20"/>
                <w:u w:val="single"/>
              </w:rPr>
              <w:t xml:space="preserve"> is </w:t>
            </w:r>
            <w:proofErr w:type="spellStart"/>
            <w:r w:rsidRPr="00F76066">
              <w:rPr>
                <w:rFonts w:ascii="Times New Roman" w:eastAsia="Calibri" w:hAnsi="Times New Roman" w:cs="Arial"/>
                <w:color w:val="FF0000"/>
                <w:sz w:val="20"/>
                <w:szCs w:val="20"/>
                <w:u w:val="single"/>
              </w:rPr>
              <w:t>still</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sufficient</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time</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available</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that</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all</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the</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delays</w:t>
            </w:r>
            <w:proofErr w:type="spellEnd"/>
            <w:r w:rsidRPr="00F76066">
              <w:rPr>
                <w:rFonts w:ascii="Times New Roman" w:eastAsia="Calibri" w:hAnsi="Times New Roman" w:cs="Arial"/>
                <w:color w:val="FF0000"/>
                <w:sz w:val="20"/>
                <w:szCs w:val="20"/>
                <w:u w:val="single"/>
              </w:rPr>
              <w:t xml:space="preserve"> of </w:t>
            </w:r>
            <w:proofErr w:type="spellStart"/>
            <w:r w:rsidRPr="00F76066">
              <w:rPr>
                <w:rFonts w:ascii="Times New Roman" w:eastAsia="Calibri" w:hAnsi="Times New Roman" w:cs="Arial"/>
                <w:color w:val="FF0000"/>
                <w:sz w:val="20"/>
                <w:szCs w:val="20"/>
                <w:u w:val="single"/>
              </w:rPr>
              <w:t>the</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phase</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shifter</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control</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interface</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can</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be</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accommodated</w:t>
            </w:r>
            <w:proofErr w:type="spellEnd"/>
            <w:r w:rsidRPr="00F76066">
              <w:rPr>
                <w:rFonts w:ascii="Times New Roman" w:eastAsia="Calibri" w:hAnsi="Times New Roman" w:cs="Arial"/>
                <w:color w:val="FF0000"/>
                <w:sz w:val="20"/>
                <w:szCs w:val="20"/>
                <w:u w:val="single"/>
              </w:rPr>
              <w:t xml:space="preserve"> and no </w:t>
            </w:r>
            <w:proofErr w:type="spellStart"/>
            <w:r w:rsidRPr="00F76066">
              <w:rPr>
                <w:rFonts w:ascii="Times New Roman" w:eastAsia="Calibri" w:hAnsi="Times New Roman" w:cs="Arial"/>
                <w:color w:val="FF0000"/>
                <w:sz w:val="20"/>
                <w:szCs w:val="20"/>
                <w:u w:val="single"/>
              </w:rPr>
              <w:t>explicit</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switching</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gap</w:t>
            </w:r>
            <w:proofErr w:type="spellEnd"/>
            <w:r w:rsidRPr="00F76066">
              <w:rPr>
                <w:rFonts w:ascii="Times New Roman" w:eastAsia="Calibri" w:hAnsi="Times New Roman" w:cs="Arial"/>
                <w:color w:val="FF0000"/>
                <w:sz w:val="20"/>
                <w:szCs w:val="20"/>
                <w:u w:val="single"/>
              </w:rPr>
              <w:t xml:space="preserve"> is </w:t>
            </w:r>
            <w:proofErr w:type="spellStart"/>
            <w:r w:rsidRPr="00F76066">
              <w:rPr>
                <w:rFonts w:ascii="Times New Roman" w:eastAsia="Calibri" w:hAnsi="Times New Roman" w:cs="Arial"/>
                <w:color w:val="FF0000"/>
                <w:sz w:val="20"/>
                <w:szCs w:val="20"/>
                <w:u w:val="single"/>
              </w:rPr>
              <w:t>needed</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between</w:t>
            </w:r>
            <w:proofErr w:type="spellEnd"/>
            <w:r w:rsidRPr="00F76066">
              <w:rPr>
                <w:rFonts w:ascii="Times New Roman" w:eastAsia="Calibri" w:hAnsi="Times New Roman" w:cs="Arial"/>
                <w:color w:val="FF0000"/>
                <w:sz w:val="20"/>
                <w:szCs w:val="20"/>
                <w:u w:val="single"/>
              </w:rPr>
              <w:t xml:space="preserve"> </w:t>
            </w:r>
            <w:proofErr w:type="spellStart"/>
            <w:r w:rsidRPr="00F76066">
              <w:rPr>
                <w:rFonts w:ascii="Times New Roman" w:eastAsia="Calibri" w:hAnsi="Times New Roman" w:cs="Arial"/>
                <w:color w:val="FF0000"/>
                <w:sz w:val="20"/>
                <w:szCs w:val="20"/>
                <w:u w:val="single"/>
              </w:rPr>
              <w:t>successive</w:t>
            </w:r>
            <w:proofErr w:type="spellEnd"/>
            <w:r w:rsidRPr="00F76066">
              <w:rPr>
                <w:rFonts w:ascii="Times New Roman" w:eastAsia="Calibri" w:hAnsi="Times New Roman" w:cs="Arial"/>
                <w:color w:val="FF0000"/>
                <w:sz w:val="20"/>
                <w:szCs w:val="20"/>
                <w:u w:val="single"/>
              </w:rPr>
              <w:t xml:space="preserve"> SSB </w:t>
            </w:r>
            <w:proofErr w:type="spellStart"/>
            <w:r w:rsidRPr="00F76066">
              <w:rPr>
                <w:rFonts w:ascii="Times New Roman" w:eastAsia="Calibri" w:hAnsi="Times New Roman" w:cs="Arial"/>
                <w:color w:val="FF0000"/>
                <w:sz w:val="20"/>
                <w:szCs w:val="20"/>
                <w:u w:val="single"/>
              </w:rPr>
              <w:t>blocks</w:t>
            </w:r>
            <w:proofErr w:type="spellEnd"/>
            <w:r w:rsidRPr="00F76066">
              <w:rPr>
                <w:rFonts w:ascii="Times New Roman" w:eastAsia="Calibri" w:hAnsi="Times New Roman" w:cs="Arial"/>
                <w:color w:val="FF0000"/>
                <w:sz w:val="20"/>
                <w:szCs w:val="20"/>
                <w:u w:val="single"/>
              </w:rPr>
              <w:t>.</w:t>
            </w:r>
          </w:p>
          <w:p w14:paraId="1DD185A7" w14:textId="38D7D13F" w:rsidR="002357FE" w:rsidRPr="00F76066" w:rsidRDefault="002357FE" w:rsidP="006B1A61">
            <w:pPr>
              <w:spacing w:line="256" w:lineRule="auto"/>
              <w:rPr>
                <w:rFonts w:ascii="Times New Roman" w:eastAsia="Calibri" w:hAnsi="Times New Roman" w:cs="Arial"/>
                <w:color w:val="FF0000"/>
                <w:sz w:val="20"/>
                <w:u w:val="single"/>
              </w:rPr>
            </w:pPr>
            <w:proofErr w:type="spellStart"/>
            <w:r w:rsidRPr="00F76066">
              <w:rPr>
                <w:rFonts w:ascii="Times New Roman" w:eastAsia="Calibri" w:hAnsi="Times New Roman" w:cs="Arial"/>
                <w:color w:val="FF0000"/>
                <w:sz w:val="20"/>
                <w:u w:val="single"/>
              </w:rPr>
              <w:t>Based</w:t>
            </w:r>
            <w:proofErr w:type="spellEnd"/>
            <w:r w:rsidRPr="00F76066">
              <w:rPr>
                <w:rFonts w:ascii="Times New Roman" w:eastAsia="Calibri" w:hAnsi="Times New Roman" w:cs="Arial"/>
                <w:color w:val="FF0000"/>
                <w:sz w:val="20"/>
                <w:u w:val="single"/>
              </w:rPr>
              <w:t xml:space="preserve"> on </w:t>
            </w:r>
            <w:proofErr w:type="spellStart"/>
            <w:r w:rsidRPr="00F76066">
              <w:rPr>
                <w:rFonts w:ascii="Times New Roman" w:eastAsia="Calibri" w:hAnsi="Times New Roman" w:cs="Arial"/>
                <w:color w:val="FF0000"/>
                <w:sz w:val="20"/>
                <w:u w:val="single"/>
              </w:rPr>
              <w:t>the</w:t>
            </w:r>
            <w:proofErr w:type="spellEnd"/>
            <w:r w:rsidRPr="00F76066">
              <w:rPr>
                <w:rFonts w:ascii="Times New Roman" w:eastAsia="Calibri" w:hAnsi="Times New Roman" w:cs="Arial"/>
                <w:color w:val="FF0000"/>
                <w:sz w:val="20"/>
                <w:u w:val="single"/>
              </w:rPr>
              <w:t xml:space="preserve"> </w:t>
            </w:r>
            <w:proofErr w:type="spellStart"/>
            <w:r w:rsidRPr="00F76066">
              <w:rPr>
                <w:rFonts w:ascii="Times New Roman" w:eastAsia="Calibri" w:hAnsi="Times New Roman" w:cs="Arial"/>
                <w:color w:val="FF0000"/>
                <w:sz w:val="20"/>
                <w:u w:val="single"/>
              </w:rPr>
              <w:t>discussion</w:t>
            </w:r>
            <w:proofErr w:type="spellEnd"/>
            <w:r w:rsidRPr="00F76066">
              <w:rPr>
                <w:rFonts w:ascii="Times New Roman" w:eastAsia="Calibri" w:hAnsi="Times New Roman" w:cs="Arial"/>
                <w:color w:val="FF0000"/>
                <w:sz w:val="20"/>
                <w:u w:val="single"/>
              </w:rPr>
              <w:t xml:space="preserve">, </w:t>
            </w:r>
            <w:proofErr w:type="spellStart"/>
            <w:r w:rsidRPr="00F76066">
              <w:rPr>
                <w:rFonts w:ascii="Times New Roman" w:eastAsia="Calibri" w:hAnsi="Times New Roman" w:cs="Arial"/>
                <w:color w:val="FF0000"/>
                <w:sz w:val="20"/>
                <w:u w:val="single"/>
              </w:rPr>
              <w:t>both</w:t>
            </w:r>
            <w:proofErr w:type="spellEnd"/>
            <w:r w:rsidRPr="00F76066">
              <w:rPr>
                <w:rFonts w:ascii="Times New Roman" w:eastAsia="Calibri" w:hAnsi="Times New Roman" w:cs="Arial"/>
                <w:color w:val="FF0000"/>
                <w:sz w:val="20"/>
                <w:u w:val="single"/>
              </w:rPr>
              <w:t xml:space="preserve"> 480 kHz and 960 kHz SCS </w:t>
            </w:r>
            <w:proofErr w:type="spellStart"/>
            <w:r w:rsidRPr="00F76066">
              <w:rPr>
                <w:rFonts w:ascii="Times New Roman" w:eastAsia="Calibri" w:hAnsi="Times New Roman" w:cs="Arial"/>
                <w:color w:val="FF0000"/>
                <w:sz w:val="20"/>
                <w:u w:val="single"/>
              </w:rPr>
              <w:t>are</w:t>
            </w:r>
            <w:proofErr w:type="spellEnd"/>
            <w:r w:rsidRPr="00F76066">
              <w:rPr>
                <w:rFonts w:ascii="Times New Roman" w:eastAsia="Calibri" w:hAnsi="Times New Roman" w:cs="Arial"/>
                <w:color w:val="FF0000"/>
                <w:sz w:val="20"/>
                <w:u w:val="single"/>
              </w:rPr>
              <w:t xml:space="preserve"> </w:t>
            </w:r>
            <w:proofErr w:type="spellStart"/>
            <w:r w:rsidRPr="00F76066">
              <w:rPr>
                <w:rFonts w:ascii="Times New Roman" w:eastAsia="Calibri" w:hAnsi="Times New Roman" w:cs="Arial"/>
                <w:color w:val="FF0000"/>
                <w:sz w:val="20"/>
                <w:u w:val="single"/>
              </w:rPr>
              <w:t>feasible</w:t>
            </w:r>
            <w:proofErr w:type="spellEnd"/>
            <w:r w:rsidRPr="00F76066">
              <w:rPr>
                <w:rFonts w:ascii="Times New Roman" w:eastAsia="Calibri" w:hAnsi="Times New Roman" w:cs="Arial"/>
                <w:color w:val="FF0000"/>
                <w:sz w:val="20"/>
                <w:u w:val="single"/>
              </w:rPr>
              <w:t xml:space="preserve"> from </w:t>
            </w:r>
            <w:proofErr w:type="spellStart"/>
            <w:r w:rsidRPr="00F76066">
              <w:rPr>
                <w:rFonts w:ascii="Times New Roman" w:eastAsia="Calibri" w:hAnsi="Times New Roman" w:cs="Arial"/>
                <w:color w:val="FF0000"/>
                <w:sz w:val="20"/>
                <w:u w:val="single"/>
              </w:rPr>
              <w:t>beam</w:t>
            </w:r>
            <w:proofErr w:type="spellEnd"/>
            <w:r w:rsidRPr="00F76066">
              <w:rPr>
                <w:rFonts w:ascii="Times New Roman" w:eastAsia="Calibri" w:hAnsi="Times New Roman" w:cs="Arial"/>
                <w:color w:val="FF0000"/>
                <w:sz w:val="20"/>
                <w:u w:val="single"/>
              </w:rPr>
              <w:t xml:space="preserve"> </w:t>
            </w:r>
            <w:proofErr w:type="spellStart"/>
            <w:r w:rsidRPr="00F76066">
              <w:rPr>
                <w:rFonts w:ascii="Times New Roman" w:eastAsia="Calibri" w:hAnsi="Times New Roman" w:cs="Arial"/>
                <w:color w:val="FF0000"/>
                <w:sz w:val="20"/>
                <w:u w:val="single"/>
              </w:rPr>
              <w:t>switching</w:t>
            </w:r>
            <w:proofErr w:type="spellEnd"/>
            <w:r w:rsidRPr="00F76066">
              <w:rPr>
                <w:rFonts w:ascii="Times New Roman" w:eastAsia="Calibri" w:hAnsi="Times New Roman" w:cs="Arial"/>
                <w:color w:val="FF0000"/>
                <w:sz w:val="20"/>
                <w:u w:val="single"/>
              </w:rPr>
              <w:t xml:space="preserve"> </w:t>
            </w:r>
            <w:proofErr w:type="spellStart"/>
            <w:r w:rsidRPr="00F76066">
              <w:rPr>
                <w:rFonts w:ascii="Times New Roman" w:eastAsia="Calibri" w:hAnsi="Times New Roman" w:cs="Arial"/>
                <w:color w:val="FF0000"/>
                <w:sz w:val="20"/>
                <w:u w:val="single"/>
              </w:rPr>
              <w:t>point</w:t>
            </w:r>
            <w:proofErr w:type="spellEnd"/>
            <w:r w:rsidRPr="00F76066">
              <w:rPr>
                <w:rFonts w:ascii="Times New Roman" w:eastAsia="Calibri" w:hAnsi="Times New Roman" w:cs="Arial"/>
                <w:color w:val="FF0000"/>
                <w:sz w:val="20"/>
                <w:u w:val="single"/>
              </w:rPr>
              <w:t xml:space="preserve"> of </w:t>
            </w:r>
            <w:proofErr w:type="spellStart"/>
            <w:r w:rsidRPr="00F76066">
              <w:rPr>
                <w:rFonts w:ascii="Times New Roman" w:eastAsia="Calibri" w:hAnsi="Times New Roman" w:cs="Arial"/>
                <w:color w:val="FF0000"/>
                <w:sz w:val="20"/>
                <w:u w:val="single"/>
              </w:rPr>
              <w:t>view</w:t>
            </w:r>
            <w:proofErr w:type="spellEnd"/>
            <w:r w:rsidRPr="00F76066">
              <w:rPr>
                <w:rFonts w:ascii="Times New Roman" w:eastAsia="Calibri" w:hAnsi="Times New Roman" w:cs="Arial"/>
                <w:color w:val="FF0000"/>
                <w:sz w:val="20"/>
                <w:u w:val="single"/>
              </w:rPr>
              <w:t xml:space="preserve">. </w:t>
            </w:r>
          </w:p>
        </w:tc>
      </w:tr>
    </w:tbl>
    <w:p w14:paraId="69CE37DC" w14:textId="4A833DA5" w:rsidR="002357FE" w:rsidRDefault="002357FE" w:rsidP="00144D4F">
      <w:pPr>
        <w:rPr>
          <w:lang w:val="en-GB"/>
        </w:rPr>
      </w:pPr>
    </w:p>
    <w:p w14:paraId="27E0C207" w14:textId="64FC9163" w:rsidR="006B1A61" w:rsidRDefault="006B1A61" w:rsidP="00144D4F">
      <w:pPr>
        <w:rPr>
          <w:lang w:val="en-GB"/>
        </w:rPr>
      </w:pPr>
      <w:r>
        <w:rPr>
          <w:lang w:val="en-GB"/>
        </w:rPr>
        <w:t xml:space="preserve">Based on the TP, it would seem feasible to do BS </w:t>
      </w:r>
      <w:proofErr w:type="spellStart"/>
      <w:r>
        <w:rPr>
          <w:lang w:val="en-GB"/>
        </w:rPr>
        <w:t>analog</w:t>
      </w:r>
      <w:proofErr w:type="spellEnd"/>
      <w:r>
        <w:rPr>
          <w:lang w:val="en-GB"/>
        </w:rPr>
        <w:t xml:space="preserve"> beam switch well within the CP of 480kHz and 960kHz. While the official LS response, based on this </w:t>
      </w:r>
      <w:proofErr w:type="gramStart"/>
      <w:r>
        <w:rPr>
          <w:lang w:val="en-GB"/>
        </w:rPr>
        <w:t>it would appear that there</w:t>
      </w:r>
      <w:proofErr w:type="gramEnd"/>
      <w:r>
        <w:rPr>
          <w:lang w:val="en-GB"/>
        </w:rPr>
        <w:t xml:space="preserve"> is no need to </w:t>
      </w:r>
      <w:proofErr w:type="spellStart"/>
      <w:r>
        <w:rPr>
          <w:lang w:val="en-GB"/>
        </w:rPr>
        <w:t>spesifically</w:t>
      </w:r>
      <w:proofErr w:type="spellEnd"/>
      <w:r>
        <w:rPr>
          <w:lang w:val="en-GB"/>
        </w:rPr>
        <w:t xml:space="preserve"> reserve time gap for beam switching with 480kHz and 960kHz numerologies. </w:t>
      </w:r>
    </w:p>
    <w:p w14:paraId="335D93AA" w14:textId="76959B9E" w:rsidR="006B1A61" w:rsidRDefault="006B1A61" w:rsidP="00144D4F">
      <w:pPr>
        <w:rPr>
          <w:i/>
          <w:lang w:val="en-GB"/>
        </w:rPr>
      </w:pPr>
      <w:r w:rsidRPr="000A2598">
        <w:rPr>
          <w:b/>
          <w:i/>
          <w:lang w:val="en-GB"/>
        </w:rPr>
        <w:t xml:space="preserve">Observation </w:t>
      </w:r>
      <w:r w:rsidR="00091946">
        <w:rPr>
          <w:b/>
          <w:i/>
          <w:lang w:val="en-GB"/>
        </w:rPr>
        <w:t>12</w:t>
      </w:r>
      <w:r w:rsidRPr="000A2598">
        <w:rPr>
          <w:b/>
          <w:i/>
          <w:lang w:val="en-GB"/>
        </w:rPr>
        <w:t>:</w:t>
      </w:r>
      <w:r w:rsidRPr="000A2598">
        <w:rPr>
          <w:lang w:val="en-GB"/>
        </w:rPr>
        <w:t xml:space="preserve"> </w:t>
      </w:r>
      <w:r>
        <w:rPr>
          <w:i/>
          <w:lang w:val="en-GB"/>
        </w:rPr>
        <w:t xml:space="preserve">For 480kHz and 960kHz SSB pattern there does not appear to be need to </w:t>
      </w:r>
      <w:proofErr w:type="spellStart"/>
      <w:r>
        <w:rPr>
          <w:i/>
          <w:lang w:val="en-GB"/>
        </w:rPr>
        <w:t>reseve</w:t>
      </w:r>
      <w:proofErr w:type="spellEnd"/>
      <w:r>
        <w:rPr>
          <w:i/>
          <w:lang w:val="en-GB"/>
        </w:rPr>
        <w:t xml:space="preserve"> time gap </w:t>
      </w:r>
      <w:proofErr w:type="spellStart"/>
      <w:r>
        <w:rPr>
          <w:i/>
          <w:lang w:val="en-GB"/>
        </w:rPr>
        <w:t>spesifically</w:t>
      </w:r>
      <w:proofErr w:type="spellEnd"/>
      <w:r>
        <w:rPr>
          <w:i/>
          <w:lang w:val="en-GB"/>
        </w:rPr>
        <w:t xml:space="preserve"> for beam switching.</w:t>
      </w:r>
    </w:p>
    <w:p w14:paraId="049C206C" w14:textId="70FF1456" w:rsidR="00091946" w:rsidRDefault="00091946" w:rsidP="00144D4F">
      <w:pPr>
        <w:rPr>
          <w:iCs/>
          <w:lang w:val="en-GB"/>
        </w:rPr>
      </w:pPr>
      <w:r>
        <w:rPr>
          <w:iCs/>
          <w:lang w:val="en-GB"/>
        </w:rPr>
        <w:t xml:space="preserve">In </w:t>
      </w:r>
      <w:r>
        <w:rPr>
          <w:iCs/>
          <w:lang w:val="en-GB"/>
        </w:rPr>
        <w:fldChar w:fldCharType="begin"/>
      </w:r>
      <w:r>
        <w:rPr>
          <w:iCs/>
          <w:lang w:val="en-GB"/>
        </w:rPr>
        <w:instrText xml:space="preserve"> REF _Ref68528109 \r \h </w:instrText>
      </w:r>
      <w:r>
        <w:rPr>
          <w:iCs/>
          <w:lang w:val="en-GB"/>
        </w:rPr>
      </w:r>
      <w:r>
        <w:rPr>
          <w:iCs/>
          <w:lang w:val="en-GB"/>
        </w:rPr>
        <w:fldChar w:fldCharType="separate"/>
      </w:r>
      <w:r>
        <w:rPr>
          <w:iCs/>
          <w:lang w:val="en-GB"/>
        </w:rPr>
        <w:t>[5]</w:t>
      </w:r>
      <w:r>
        <w:rPr>
          <w:iCs/>
          <w:lang w:val="en-GB"/>
        </w:rPr>
        <w:fldChar w:fldCharType="end"/>
      </w:r>
      <w:r>
        <w:rPr>
          <w:iCs/>
          <w:lang w:val="en-GB"/>
        </w:rPr>
        <w:t xml:space="preserve"> the channel access mechanism relation to the SSB is discussed. It is proposed that there would not be SSB/beam specific LBT</w:t>
      </w:r>
      <w:r w:rsidR="00A32F26">
        <w:rPr>
          <w:iCs/>
          <w:lang w:val="en-GB"/>
        </w:rPr>
        <w:t xml:space="preserve"> right before SSB</w:t>
      </w:r>
      <w:r>
        <w:rPr>
          <w:iCs/>
          <w:lang w:val="en-GB"/>
        </w:rPr>
        <w:t xml:space="preserve">, but </w:t>
      </w:r>
      <w:r w:rsidR="00A32F26">
        <w:rPr>
          <w:iCs/>
          <w:lang w:val="en-GB"/>
        </w:rPr>
        <w:t xml:space="preserve">the </w:t>
      </w:r>
      <w:r>
        <w:rPr>
          <w:iCs/>
          <w:lang w:val="en-GB"/>
        </w:rPr>
        <w:t xml:space="preserve">LBT </w:t>
      </w:r>
      <w:r w:rsidR="00A32F26">
        <w:rPr>
          <w:iCs/>
          <w:lang w:val="en-GB"/>
        </w:rPr>
        <w:t xml:space="preserve">used in initiating the COT covers </w:t>
      </w:r>
      <w:proofErr w:type="gramStart"/>
      <w:r w:rsidR="00A32F26">
        <w:rPr>
          <w:iCs/>
          <w:lang w:val="en-GB"/>
        </w:rPr>
        <w:t xml:space="preserve">the </w:t>
      </w:r>
      <w:r>
        <w:rPr>
          <w:iCs/>
          <w:lang w:val="en-GB"/>
        </w:rPr>
        <w:t xml:space="preserve"> SSB</w:t>
      </w:r>
      <w:r w:rsidR="00A32F26">
        <w:rPr>
          <w:iCs/>
          <w:lang w:val="en-GB"/>
        </w:rPr>
        <w:t>s</w:t>
      </w:r>
      <w:proofErr w:type="gramEnd"/>
      <w:r w:rsidR="00A32F26">
        <w:rPr>
          <w:iCs/>
          <w:lang w:val="en-GB"/>
        </w:rPr>
        <w:t>/beams transmitted</w:t>
      </w:r>
      <w:r>
        <w:rPr>
          <w:iCs/>
          <w:lang w:val="en-GB"/>
        </w:rPr>
        <w:t xml:space="preserve"> within COT. </w:t>
      </w:r>
    </w:p>
    <w:p w14:paraId="1BFDA29A" w14:textId="5C53FB8A" w:rsidR="000D593A" w:rsidRDefault="000D593A" w:rsidP="00144D4F">
      <w:pPr>
        <w:rPr>
          <w:iCs/>
          <w:lang w:val="en-GB"/>
        </w:rPr>
      </w:pPr>
      <w:r w:rsidRPr="005D5C7C">
        <w:rPr>
          <w:b/>
          <w:bCs/>
          <w:iCs/>
          <w:lang w:val="en-GB"/>
        </w:rPr>
        <w:lastRenderedPageBreak/>
        <w:t xml:space="preserve">Proposal </w:t>
      </w:r>
      <w:r w:rsidR="000C3F28">
        <w:rPr>
          <w:b/>
          <w:bCs/>
          <w:iCs/>
          <w:lang w:val="en-GB"/>
        </w:rPr>
        <w:t>9</w:t>
      </w:r>
      <w:r w:rsidRPr="005D5C7C">
        <w:rPr>
          <w:b/>
          <w:bCs/>
          <w:iCs/>
          <w:lang w:val="en-GB"/>
        </w:rPr>
        <w:t>:</w:t>
      </w:r>
      <w:r w:rsidRPr="000D593A">
        <w:rPr>
          <w:iCs/>
          <w:lang w:val="en-GB"/>
        </w:rPr>
        <w:t xml:space="preserve"> One-shot LBT within COT is not required before </w:t>
      </w:r>
      <w:proofErr w:type="spellStart"/>
      <w:r w:rsidRPr="000D593A">
        <w:rPr>
          <w:iCs/>
          <w:lang w:val="en-GB"/>
        </w:rPr>
        <w:t>gNB</w:t>
      </w:r>
      <w:proofErr w:type="spellEnd"/>
      <w:r w:rsidRPr="000D593A">
        <w:rPr>
          <w:iCs/>
          <w:lang w:val="en-GB"/>
        </w:rPr>
        <w:t xml:space="preserve"> beam switch between SSBs</w:t>
      </w:r>
      <w:r>
        <w:rPr>
          <w:iCs/>
          <w:lang w:val="en-GB"/>
        </w:rPr>
        <w:t>.</w:t>
      </w:r>
    </w:p>
    <w:p w14:paraId="3CE4E9A3" w14:textId="44A7F84A" w:rsidR="000D593A" w:rsidRDefault="000D593A" w:rsidP="00144D4F">
      <w:pPr>
        <w:rPr>
          <w:iCs/>
          <w:lang w:val="en-GB"/>
        </w:rPr>
      </w:pPr>
      <w:r>
        <w:rPr>
          <w:iCs/>
          <w:lang w:val="en-GB"/>
        </w:rPr>
        <w:t xml:space="preserve">Furthermore as noted in </w:t>
      </w:r>
      <w:r>
        <w:rPr>
          <w:iCs/>
          <w:lang w:val="en-GB"/>
        </w:rPr>
        <w:fldChar w:fldCharType="begin"/>
      </w:r>
      <w:r>
        <w:rPr>
          <w:iCs/>
          <w:lang w:val="en-GB"/>
        </w:rPr>
        <w:instrText xml:space="preserve"> REF _Ref68528109 \r \h </w:instrText>
      </w:r>
      <w:r>
        <w:rPr>
          <w:iCs/>
          <w:lang w:val="en-GB"/>
        </w:rPr>
      </w:r>
      <w:r>
        <w:rPr>
          <w:iCs/>
          <w:lang w:val="en-GB"/>
        </w:rPr>
        <w:fldChar w:fldCharType="separate"/>
      </w:r>
      <w:r>
        <w:rPr>
          <w:iCs/>
          <w:lang w:val="en-GB"/>
        </w:rPr>
        <w:t>[5]</w:t>
      </w:r>
      <w:r>
        <w:rPr>
          <w:iCs/>
          <w:lang w:val="en-GB"/>
        </w:rPr>
        <w:fldChar w:fldCharType="end"/>
      </w:r>
      <w:r>
        <w:rPr>
          <w:iCs/>
          <w:lang w:val="en-GB"/>
        </w:rPr>
        <w:t xml:space="preserve"> the beam width over which the LBT is done should be left for each vendor implementation, thus it may be good to account time occasions for the LBT within the SSB pattern. Assuming </w:t>
      </w:r>
      <w:r w:rsidRPr="000D593A">
        <w:rPr>
          <w:iCs/>
          <w:lang w:val="en-GB"/>
        </w:rPr>
        <w:t xml:space="preserve">Cat-3 LBT </w:t>
      </w:r>
      <w:r>
        <w:rPr>
          <w:iCs/>
          <w:lang w:val="en-GB"/>
        </w:rPr>
        <w:t xml:space="preserve">with </w:t>
      </w:r>
      <w:r w:rsidRPr="000D593A">
        <w:rPr>
          <w:iCs/>
          <w:lang w:val="en-GB"/>
        </w:rPr>
        <w:t xml:space="preserve">a high CAPC for SSB </w:t>
      </w:r>
      <w:r>
        <w:rPr>
          <w:iCs/>
          <w:lang w:val="en-GB"/>
        </w:rPr>
        <w:t xml:space="preserve">for example with </w:t>
      </w:r>
      <w:r w:rsidRPr="000D593A">
        <w:rPr>
          <w:iCs/>
          <w:lang w:val="en-GB"/>
        </w:rPr>
        <w:t>minimum allowed contention window size of 3 CCA slots</w:t>
      </w:r>
      <w:r>
        <w:rPr>
          <w:iCs/>
          <w:lang w:val="en-GB"/>
        </w:rPr>
        <w:t xml:space="preserve">, as proposed in </w:t>
      </w:r>
      <w:r>
        <w:rPr>
          <w:iCs/>
          <w:lang w:val="en-GB"/>
        </w:rPr>
        <w:fldChar w:fldCharType="begin"/>
      </w:r>
      <w:r>
        <w:rPr>
          <w:iCs/>
          <w:lang w:val="en-GB"/>
        </w:rPr>
        <w:instrText xml:space="preserve"> REF _Ref68528109 \r \h </w:instrText>
      </w:r>
      <w:r>
        <w:rPr>
          <w:iCs/>
          <w:lang w:val="en-GB"/>
        </w:rPr>
      </w:r>
      <w:r>
        <w:rPr>
          <w:iCs/>
          <w:lang w:val="en-GB"/>
        </w:rPr>
        <w:fldChar w:fldCharType="separate"/>
      </w:r>
      <w:r>
        <w:rPr>
          <w:iCs/>
          <w:lang w:val="en-GB"/>
        </w:rPr>
        <w:t>[5]</w:t>
      </w:r>
      <w:r>
        <w:rPr>
          <w:iCs/>
          <w:lang w:val="en-GB"/>
        </w:rPr>
        <w:fldChar w:fldCharType="end"/>
      </w:r>
      <w:r w:rsidRPr="000D593A">
        <w:rPr>
          <w:iCs/>
          <w:lang w:val="en-GB"/>
        </w:rPr>
        <w:t xml:space="preserve">. This </w:t>
      </w:r>
      <w:r>
        <w:rPr>
          <w:iCs/>
          <w:lang w:val="en-GB"/>
        </w:rPr>
        <w:t xml:space="preserve">would result </w:t>
      </w:r>
      <w:r w:rsidRPr="000D593A">
        <w:rPr>
          <w:iCs/>
          <w:lang w:val="en-GB"/>
        </w:rPr>
        <w:t xml:space="preserve">LBT gap of 8 us + 3*5us = 23 us, </w:t>
      </w:r>
      <w:r>
        <w:rPr>
          <w:iCs/>
          <w:lang w:val="en-GB"/>
        </w:rPr>
        <w:t xml:space="preserve">i.e. </w:t>
      </w:r>
      <w:r w:rsidRPr="000D593A">
        <w:rPr>
          <w:iCs/>
          <w:lang w:val="en-GB"/>
        </w:rPr>
        <w:t xml:space="preserve">3, </w:t>
      </w:r>
      <w:r>
        <w:rPr>
          <w:iCs/>
          <w:lang w:val="en-GB"/>
        </w:rPr>
        <w:t xml:space="preserve">6, </w:t>
      </w:r>
      <w:r w:rsidRPr="000D593A">
        <w:rPr>
          <w:iCs/>
          <w:lang w:val="en-GB"/>
        </w:rPr>
        <w:t>11, and 21 symbols for 120 kHz,</w:t>
      </w:r>
      <w:r w:rsidR="00F41A5F">
        <w:rPr>
          <w:iCs/>
          <w:lang w:val="en-GB"/>
        </w:rPr>
        <w:t xml:space="preserve"> 240kHz,</w:t>
      </w:r>
      <w:r w:rsidRPr="000D593A">
        <w:rPr>
          <w:iCs/>
          <w:lang w:val="en-GB"/>
        </w:rPr>
        <w:t xml:space="preserve"> 480 kHz and 960 kHz, respectively</w:t>
      </w:r>
      <w:r w:rsidR="00A32F26">
        <w:rPr>
          <w:iCs/>
          <w:lang w:val="en-GB"/>
        </w:rPr>
        <w:t>. If multiple beams</w:t>
      </w:r>
      <w:r w:rsidR="008B320C">
        <w:rPr>
          <w:iCs/>
          <w:lang w:val="en-GB"/>
        </w:rPr>
        <w:t xml:space="preserve"> </w:t>
      </w:r>
      <w:r w:rsidR="00A32F26">
        <w:rPr>
          <w:iCs/>
          <w:lang w:val="en-GB"/>
        </w:rPr>
        <w:t xml:space="preserve">are used for channel sensing during the LBT, the required LBT gap may be longer.  </w:t>
      </w:r>
    </w:p>
    <w:p w14:paraId="5F75BB5B" w14:textId="5F121E4B" w:rsidR="00680592" w:rsidRDefault="00680592" w:rsidP="00144D4F">
      <w:pPr>
        <w:rPr>
          <w:iCs/>
          <w:lang w:val="en-GB"/>
        </w:rPr>
      </w:pPr>
      <w:r w:rsidRPr="000A2598">
        <w:rPr>
          <w:b/>
          <w:i/>
          <w:lang w:val="en-GB"/>
        </w:rPr>
        <w:t xml:space="preserve">Observation </w:t>
      </w:r>
      <w:r w:rsidR="00F41A5F">
        <w:rPr>
          <w:b/>
          <w:i/>
          <w:lang w:val="en-GB"/>
        </w:rPr>
        <w:t>13</w:t>
      </w:r>
      <w:r w:rsidRPr="000A2598">
        <w:rPr>
          <w:b/>
          <w:i/>
          <w:lang w:val="en-GB"/>
        </w:rPr>
        <w:t>:</w:t>
      </w:r>
      <w:r w:rsidRPr="000A2598">
        <w:rPr>
          <w:lang w:val="en-GB"/>
        </w:rPr>
        <w:t xml:space="preserve"> </w:t>
      </w:r>
      <w:r w:rsidR="00F41A5F">
        <w:rPr>
          <w:i/>
          <w:lang w:val="en-GB"/>
        </w:rPr>
        <w:t>T</w:t>
      </w:r>
      <w:r>
        <w:rPr>
          <w:i/>
          <w:lang w:val="en-GB"/>
        </w:rPr>
        <w:t xml:space="preserve">he option </w:t>
      </w:r>
      <w:r w:rsidRPr="00767704">
        <w:rPr>
          <w:i/>
          <w:lang w:val="en-GB"/>
        </w:rPr>
        <w:t xml:space="preserve">of having LBT gap before </w:t>
      </w:r>
      <w:r w:rsidR="00F41A5F">
        <w:rPr>
          <w:i/>
          <w:lang w:val="en-GB"/>
        </w:rPr>
        <w:t>a set of</w:t>
      </w:r>
      <w:r w:rsidRPr="00F41A5F">
        <w:rPr>
          <w:i/>
          <w:lang w:val="en-GB"/>
        </w:rPr>
        <w:t xml:space="preserve"> SSBs may </w:t>
      </w:r>
      <w:r w:rsidRPr="00767704">
        <w:rPr>
          <w:i/>
          <w:lang w:val="en-GB"/>
        </w:rPr>
        <w:t>need</w:t>
      </w:r>
      <w:r>
        <w:rPr>
          <w:i/>
          <w:lang w:val="en-GB"/>
        </w:rPr>
        <w:t xml:space="preserve"> to be accounted.</w:t>
      </w:r>
    </w:p>
    <w:p w14:paraId="046EB42F" w14:textId="63610CD3" w:rsidR="00F41A5F" w:rsidRDefault="006B1A61" w:rsidP="00144D4F">
      <w:pPr>
        <w:rPr>
          <w:iCs/>
          <w:lang w:val="en-GB"/>
        </w:rPr>
      </w:pPr>
      <w:r>
        <w:rPr>
          <w:iCs/>
          <w:lang w:val="en-GB"/>
        </w:rPr>
        <w:t xml:space="preserve">In Rel-15 SSB pattern </w:t>
      </w:r>
      <w:proofErr w:type="spellStart"/>
      <w:r>
        <w:rPr>
          <w:iCs/>
          <w:lang w:val="en-GB"/>
        </w:rPr>
        <w:t>desing</w:t>
      </w:r>
      <w:proofErr w:type="spellEnd"/>
      <w:r>
        <w:rPr>
          <w:iCs/>
          <w:lang w:val="en-GB"/>
        </w:rPr>
        <w:t xml:space="preserve"> for FR2, the SSBs are </w:t>
      </w:r>
      <w:proofErr w:type="spellStart"/>
      <w:r>
        <w:rPr>
          <w:iCs/>
          <w:lang w:val="en-GB"/>
        </w:rPr>
        <w:t>disitributed</w:t>
      </w:r>
      <w:proofErr w:type="spellEnd"/>
      <w:r>
        <w:rPr>
          <w:iCs/>
          <w:lang w:val="en-GB"/>
        </w:rPr>
        <w:t xml:space="preserve"> over the 5ms window so that there are few slots that do not contain SSBs enabling </w:t>
      </w:r>
      <w:proofErr w:type="spellStart"/>
      <w:r>
        <w:rPr>
          <w:iCs/>
          <w:lang w:val="en-GB"/>
        </w:rPr>
        <w:t>enabling</w:t>
      </w:r>
      <w:proofErr w:type="spellEnd"/>
      <w:r>
        <w:rPr>
          <w:iCs/>
          <w:lang w:val="en-GB"/>
        </w:rPr>
        <w:t xml:space="preserve"> e.g. UL transmission every 1ms</w:t>
      </w:r>
      <w:r w:rsidR="00837851">
        <w:rPr>
          <w:iCs/>
          <w:lang w:val="en-GB"/>
        </w:rPr>
        <w:t xml:space="preserve"> (for 0,25ms). This was done to </w:t>
      </w:r>
      <w:r>
        <w:rPr>
          <w:iCs/>
          <w:lang w:val="en-GB"/>
        </w:rPr>
        <w:t>accommodate URLLC</w:t>
      </w:r>
      <w:r w:rsidR="00837851">
        <w:rPr>
          <w:iCs/>
          <w:lang w:val="en-GB"/>
        </w:rPr>
        <w:t xml:space="preserve"> or some other </w:t>
      </w:r>
      <w:proofErr w:type="spellStart"/>
      <w:r w:rsidR="00837851">
        <w:rPr>
          <w:iCs/>
          <w:lang w:val="en-GB"/>
        </w:rPr>
        <w:t>for</w:t>
      </w:r>
      <w:proofErr w:type="spellEnd"/>
      <w:r w:rsidR="00837851">
        <w:rPr>
          <w:iCs/>
          <w:lang w:val="en-GB"/>
        </w:rPr>
        <w:t xml:space="preserve"> of high priority traffic</w:t>
      </w:r>
      <w:r>
        <w:rPr>
          <w:iCs/>
          <w:lang w:val="en-GB"/>
        </w:rPr>
        <w:t xml:space="preserve">. </w:t>
      </w:r>
      <w:r w:rsidR="00F41A5F">
        <w:rPr>
          <w:iCs/>
          <w:lang w:val="en-GB"/>
        </w:rPr>
        <w:t xml:space="preserve">I.e. there is a gap every 16 or 32 SSBs, for 120kHz and 240kHz, respectively. Assuming that there is a need to do LBT with a </w:t>
      </w:r>
      <w:proofErr w:type="spellStart"/>
      <w:r w:rsidR="00F41A5F">
        <w:rPr>
          <w:iCs/>
          <w:lang w:val="en-GB"/>
        </w:rPr>
        <w:t>beamwidt</w:t>
      </w:r>
      <w:proofErr w:type="spellEnd"/>
      <w:r w:rsidR="00F41A5F">
        <w:rPr>
          <w:iCs/>
          <w:lang w:val="en-GB"/>
        </w:rPr>
        <w:t xml:space="preserve"> corresponding to the SSB beams, the number of SSBs in a </w:t>
      </w:r>
      <w:proofErr w:type="spellStart"/>
      <w:r w:rsidR="00F41A5F">
        <w:rPr>
          <w:iCs/>
          <w:lang w:val="en-GB"/>
        </w:rPr>
        <w:t>consegutive</w:t>
      </w:r>
      <w:proofErr w:type="spellEnd"/>
      <w:r w:rsidR="00F41A5F">
        <w:rPr>
          <w:iCs/>
          <w:lang w:val="en-GB"/>
        </w:rPr>
        <w:t xml:space="preserve"> block should be considered. </w:t>
      </w:r>
      <w:r w:rsidR="00767704">
        <w:rPr>
          <w:iCs/>
          <w:lang w:val="en-GB"/>
        </w:rPr>
        <w:t xml:space="preserve">Of course, more than one </w:t>
      </w:r>
      <w:r w:rsidR="0010477F">
        <w:rPr>
          <w:iCs/>
          <w:lang w:val="en-GB"/>
        </w:rPr>
        <w:t xml:space="preserve">beam </w:t>
      </w:r>
      <w:r w:rsidR="00767704">
        <w:rPr>
          <w:iCs/>
          <w:lang w:val="en-GB"/>
        </w:rPr>
        <w:t xml:space="preserve">could be </w:t>
      </w:r>
      <w:r w:rsidR="0010477F">
        <w:rPr>
          <w:iCs/>
          <w:lang w:val="en-GB"/>
        </w:rPr>
        <w:t xml:space="preserve">used for LBT channel sensing during </w:t>
      </w:r>
      <w:r w:rsidR="00767704">
        <w:rPr>
          <w:iCs/>
          <w:lang w:val="en-GB"/>
        </w:rPr>
        <w:t xml:space="preserve">the </w:t>
      </w:r>
      <w:r w:rsidR="0010477F">
        <w:rPr>
          <w:iCs/>
          <w:lang w:val="en-GB"/>
        </w:rPr>
        <w:t xml:space="preserve">contention </w:t>
      </w:r>
      <w:r w:rsidR="00767704">
        <w:rPr>
          <w:iCs/>
          <w:lang w:val="en-GB"/>
        </w:rPr>
        <w:t>window e.g. prior the SSB burst</w:t>
      </w:r>
      <w:r w:rsidR="0010477F">
        <w:rPr>
          <w:iCs/>
          <w:lang w:val="en-GB"/>
        </w:rPr>
        <w:t>, but this can impact on the required LBT gap duration</w:t>
      </w:r>
      <w:r w:rsidR="00767704">
        <w:rPr>
          <w:iCs/>
          <w:lang w:val="en-GB"/>
        </w:rPr>
        <w:t>.</w:t>
      </w:r>
    </w:p>
    <w:p w14:paraId="3AEC69DA" w14:textId="11D14671" w:rsidR="00F41A5F" w:rsidRDefault="00F41A5F" w:rsidP="00144D4F">
      <w:pPr>
        <w:rPr>
          <w:iCs/>
          <w:lang w:val="en-GB"/>
        </w:rPr>
      </w:pPr>
      <w:r w:rsidRPr="000A2598">
        <w:rPr>
          <w:b/>
          <w:i/>
          <w:lang w:val="en-GB"/>
        </w:rPr>
        <w:t xml:space="preserve">Observation </w:t>
      </w:r>
      <w:r>
        <w:rPr>
          <w:b/>
          <w:i/>
          <w:lang w:val="en-GB"/>
        </w:rPr>
        <w:t>1</w:t>
      </w:r>
      <w:r w:rsidR="00722947">
        <w:rPr>
          <w:b/>
          <w:i/>
          <w:lang w:val="en-GB"/>
        </w:rPr>
        <w:t>4</w:t>
      </w:r>
      <w:r w:rsidRPr="000A2598">
        <w:rPr>
          <w:b/>
          <w:i/>
          <w:lang w:val="en-GB"/>
        </w:rPr>
        <w:t>:</w:t>
      </w:r>
      <w:r w:rsidRPr="000A2598">
        <w:rPr>
          <w:lang w:val="en-GB"/>
        </w:rPr>
        <w:t xml:space="preserve"> </w:t>
      </w:r>
      <w:r>
        <w:rPr>
          <w:i/>
          <w:lang w:val="en-GB"/>
        </w:rPr>
        <w:t>T</w:t>
      </w:r>
      <w:r w:rsidR="00722947">
        <w:rPr>
          <w:i/>
          <w:lang w:val="en-GB"/>
        </w:rPr>
        <w:t xml:space="preserve">o enable LBT with a beamwidth corresponding to the beamwidth of a set of SSBs, number of </w:t>
      </w:r>
      <w:proofErr w:type="spellStart"/>
      <w:r w:rsidR="00722947">
        <w:rPr>
          <w:i/>
          <w:lang w:val="en-GB"/>
        </w:rPr>
        <w:t>consegutive</w:t>
      </w:r>
      <w:proofErr w:type="spellEnd"/>
      <w:r w:rsidR="00722947">
        <w:rPr>
          <w:i/>
          <w:lang w:val="en-GB"/>
        </w:rPr>
        <w:t xml:space="preserve"> SSBs </w:t>
      </w:r>
      <w:r w:rsidR="00767704">
        <w:rPr>
          <w:i/>
          <w:lang w:val="en-GB"/>
        </w:rPr>
        <w:t>betwee</w:t>
      </w:r>
      <w:r w:rsidR="000C3F28">
        <w:rPr>
          <w:i/>
          <w:lang w:val="en-GB"/>
        </w:rPr>
        <w:t>n</w:t>
      </w:r>
      <w:r w:rsidR="00722947">
        <w:rPr>
          <w:i/>
          <w:lang w:val="en-GB"/>
        </w:rPr>
        <w:t xml:space="preserve"> </w:t>
      </w:r>
      <w:r w:rsidR="000C3F28">
        <w:rPr>
          <w:i/>
          <w:lang w:val="en-GB"/>
        </w:rPr>
        <w:t xml:space="preserve">LBT </w:t>
      </w:r>
      <w:r w:rsidR="00722947">
        <w:rPr>
          <w:i/>
          <w:lang w:val="en-GB"/>
        </w:rPr>
        <w:t>gap</w:t>
      </w:r>
      <w:r w:rsidR="00767704">
        <w:rPr>
          <w:i/>
          <w:lang w:val="en-GB"/>
        </w:rPr>
        <w:t>s</w:t>
      </w:r>
      <w:r w:rsidR="00722947">
        <w:rPr>
          <w:i/>
          <w:lang w:val="en-GB"/>
        </w:rPr>
        <w:t xml:space="preserve"> </w:t>
      </w:r>
      <w:r w:rsidR="00767704">
        <w:rPr>
          <w:i/>
          <w:lang w:val="en-GB"/>
        </w:rPr>
        <w:t>c</w:t>
      </w:r>
      <w:r w:rsidR="00722947">
        <w:rPr>
          <w:i/>
          <w:lang w:val="en-GB"/>
        </w:rPr>
        <w:t xml:space="preserve">ould be considered. </w:t>
      </w:r>
    </w:p>
    <w:p w14:paraId="3746595E" w14:textId="289EBEBD" w:rsidR="008449BE" w:rsidRDefault="00722947" w:rsidP="00144D4F">
      <w:pPr>
        <w:rPr>
          <w:iCs/>
          <w:lang w:val="en-GB"/>
        </w:rPr>
      </w:pPr>
      <w:r>
        <w:rPr>
          <w:iCs/>
          <w:lang w:val="en-GB"/>
        </w:rPr>
        <w:t xml:space="preserve">Like noted above, 120kHz and 240kHz SSB patterns account a gap </w:t>
      </w:r>
      <w:r w:rsidR="00E64311">
        <w:rPr>
          <w:iCs/>
          <w:lang w:val="en-GB"/>
        </w:rPr>
        <w:t xml:space="preserve">for e.g. UL transmission (2 slots at 120kHz sub-carrier spacing). </w:t>
      </w:r>
      <w:r w:rsidR="006B1A61">
        <w:rPr>
          <w:iCs/>
          <w:lang w:val="en-GB"/>
        </w:rPr>
        <w:t>While for 120kHz and 240kHz SSB pattern</w:t>
      </w:r>
      <w:r w:rsidR="00E64311">
        <w:rPr>
          <w:iCs/>
          <w:lang w:val="en-GB"/>
        </w:rPr>
        <w:t>s</w:t>
      </w:r>
      <w:r w:rsidR="006B1A61">
        <w:rPr>
          <w:iCs/>
          <w:lang w:val="en-GB"/>
        </w:rPr>
        <w:t xml:space="preserve"> it would seem reasonable to consider the same</w:t>
      </w:r>
      <w:r w:rsidR="00E64311">
        <w:rPr>
          <w:iCs/>
          <w:lang w:val="en-GB"/>
        </w:rPr>
        <w:t xml:space="preserve"> to enable data transmission, e.g. in UL during the SSB pattern</w:t>
      </w:r>
      <w:r w:rsidR="006B1A61">
        <w:rPr>
          <w:iCs/>
          <w:lang w:val="en-GB"/>
        </w:rPr>
        <w:t xml:space="preserve">, it could be further discussed </w:t>
      </w:r>
      <w:proofErr w:type="spellStart"/>
      <w:r w:rsidR="006B1A61">
        <w:rPr>
          <w:iCs/>
          <w:lang w:val="en-GB"/>
        </w:rPr>
        <w:t>wether</w:t>
      </w:r>
      <w:proofErr w:type="spellEnd"/>
      <w:r w:rsidR="006B1A61">
        <w:rPr>
          <w:iCs/>
          <w:lang w:val="en-GB"/>
        </w:rPr>
        <w:t xml:space="preserve"> similar gaps between the SSBs are needed</w:t>
      </w:r>
      <w:r w:rsidR="00837851">
        <w:rPr>
          <w:iCs/>
          <w:lang w:val="en-GB"/>
        </w:rPr>
        <w:t xml:space="preserve"> for other sub-carrier spacings</w:t>
      </w:r>
      <w:r w:rsidR="006B1A61">
        <w:rPr>
          <w:iCs/>
          <w:lang w:val="en-GB"/>
        </w:rPr>
        <w:t>. Assuming full SSB sweep of 64 SSBs and 2 SSB pos</w:t>
      </w:r>
      <w:r w:rsidR="00837851">
        <w:rPr>
          <w:iCs/>
          <w:lang w:val="en-GB"/>
        </w:rPr>
        <w:t>i</w:t>
      </w:r>
      <w:r w:rsidR="006B1A61">
        <w:rPr>
          <w:iCs/>
          <w:lang w:val="en-GB"/>
        </w:rPr>
        <w:t>tions per slots</w:t>
      </w:r>
      <w:r w:rsidR="00837851">
        <w:rPr>
          <w:iCs/>
          <w:lang w:val="en-GB"/>
        </w:rPr>
        <w:t xml:space="preserve"> would mean that</w:t>
      </w:r>
      <w:r w:rsidR="00E64311">
        <w:rPr>
          <w:iCs/>
          <w:lang w:val="en-GB"/>
        </w:rPr>
        <w:t xml:space="preserve"> a contiguous</w:t>
      </w:r>
      <w:r w:rsidR="00837851">
        <w:rPr>
          <w:iCs/>
          <w:lang w:val="en-GB"/>
        </w:rPr>
        <w:t xml:space="preserve"> sweep would last for 1ms or 0.5ms, for 480kHz and 960kHz respectively.</w:t>
      </w:r>
      <w:r w:rsidR="008449BE">
        <w:rPr>
          <w:iCs/>
          <w:lang w:val="en-GB"/>
        </w:rPr>
        <w:t xml:space="preserve"> </w:t>
      </w:r>
      <w:r w:rsidR="00837851">
        <w:rPr>
          <w:iCs/>
          <w:lang w:val="en-GB"/>
        </w:rPr>
        <w:t xml:space="preserve">Hence, it should be further discussed whether there needs to be </w:t>
      </w:r>
      <w:r w:rsidR="008449BE">
        <w:rPr>
          <w:iCs/>
          <w:lang w:val="en-GB"/>
        </w:rPr>
        <w:t xml:space="preserve">some time gaps reserved from data perspective in between SSBs or whether it is more beneficial to keep the total </w:t>
      </w:r>
      <w:proofErr w:type="spellStart"/>
      <w:r w:rsidR="008449BE">
        <w:rPr>
          <w:iCs/>
          <w:lang w:val="en-GB"/>
        </w:rPr>
        <w:t>dudation</w:t>
      </w:r>
      <w:proofErr w:type="spellEnd"/>
      <w:r w:rsidR="008449BE">
        <w:rPr>
          <w:iCs/>
          <w:lang w:val="en-GB"/>
        </w:rPr>
        <w:t xml:space="preserve"> of the burst </w:t>
      </w:r>
      <w:proofErr w:type="spellStart"/>
      <w:r w:rsidR="008449BE">
        <w:rPr>
          <w:iCs/>
          <w:lang w:val="en-GB"/>
        </w:rPr>
        <w:t>consice</w:t>
      </w:r>
      <w:proofErr w:type="spellEnd"/>
      <w:r w:rsidR="008449BE">
        <w:rPr>
          <w:iCs/>
          <w:lang w:val="en-GB"/>
        </w:rPr>
        <w:t xml:space="preserve">. Like discussed in last meeting (and addressed in LS RAN1 sent to RAN4), the UL/DL switching gap length would also play a role in the duration of gap to be preserved and thereby on the overall sweep duration. </w:t>
      </w:r>
      <w:r w:rsidR="008449BE">
        <w:rPr>
          <w:lang w:val="en-GB"/>
        </w:rPr>
        <w:t xml:space="preserve">RAN4 has not yet concluded the transient period, thus it would be prudent to </w:t>
      </w:r>
      <w:r w:rsidR="00767704">
        <w:rPr>
          <w:lang w:val="en-GB"/>
        </w:rPr>
        <w:t>wait for RAN4 feedback on these.</w:t>
      </w:r>
      <w:r w:rsidR="008449BE">
        <w:rPr>
          <w:lang w:val="en-GB"/>
        </w:rPr>
        <w:t xml:space="preserve">  </w:t>
      </w:r>
    </w:p>
    <w:p w14:paraId="5590CE99" w14:textId="6D081A72" w:rsidR="00837851" w:rsidRDefault="00837851" w:rsidP="00144D4F">
      <w:pPr>
        <w:rPr>
          <w:i/>
          <w:lang w:val="en-GB"/>
        </w:rPr>
      </w:pPr>
      <w:r w:rsidRPr="000A2598">
        <w:rPr>
          <w:b/>
          <w:i/>
          <w:lang w:val="en-GB"/>
        </w:rPr>
        <w:t xml:space="preserve">Observation </w:t>
      </w:r>
      <w:r w:rsidR="00444572">
        <w:rPr>
          <w:b/>
          <w:i/>
          <w:lang w:val="en-GB"/>
        </w:rPr>
        <w:t>15</w:t>
      </w:r>
      <w:r w:rsidRPr="000A2598">
        <w:rPr>
          <w:b/>
          <w:i/>
          <w:lang w:val="en-GB"/>
        </w:rPr>
        <w:t>:</w:t>
      </w:r>
      <w:r w:rsidRPr="000A2598">
        <w:rPr>
          <w:lang w:val="en-GB"/>
        </w:rPr>
        <w:t xml:space="preserve"> </w:t>
      </w:r>
      <w:r>
        <w:rPr>
          <w:i/>
          <w:lang w:val="en-GB"/>
        </w:rPr>
        <w:t xml:space="preserve">For 120kHz and 240kHz SSB pattern, empty slots could be left within the SSB sweep </w:t>
      </w:r>
      <w:proofErr w:type="gramStart"/>
      <w:r>
        <w:rPr>
          <w:i/>
          <w:lang w:val="en-GB"/>
        </w:rPr>
        <w:t>similar to</w:t>
      </w:r>
      <w:proofErr w:type="gramEnd"/>
      <w:r>
        <w:rPr>
          <w:i/>
          <w:lang w:val="en-GB"/>
        </w:rPr>
        <w:t xml:space="preserve"> Rel-15.</w:t>
      </w:r>
    </w:p>
    <w:p w14:paraId="1CE984AC" w14:textId="6AEB73AF" w:rsidR="00A50B73" w:rsidRPr="00680592" w:rsidRDefault="00837851" w:rsidP="000649B9">
      <w:pPr>
        <w:rPr>
          <w:iCs/>
          <w:lang w:val="en-GB"/>
        </w:rPr>
      </w:pPr>
      <w:r w:rsidRPr="000A2598">
        <w:rPr>
          <w:b/>
          <w:i/>
          <w:lang w:val="en-GB"/>
        </w:rPr>
        <w:t xml:space="preserve">Observation </w:t>
      </w:r>
      <w:r w:rsidR="00444572">
        <w:rPr>
          <w:b/>
          <w:i/>
          <w:lang w:val="en-GB"/>
        </w:rPr>
        <w:t>16</w:t>
      </w:r>
      <w:r w:rsidRPr="000A2598">
        <w:rPr>
          <w:b/>
          <w:i/>
          <w:lang w:val="en-GB"/>
        </w:rPr>
        <w:t>:</w:t>
      </w:r>
      <w:r w:rsidRPr="000A2598">
        <w:rPr>
          <w:lang w:val="en-GB"/>
        </w:rPr>
        <w:t xml:space="preserve"> </w:t>
      </w:r>
      <w:r>
        <w:rPr>
          <w:i/>
          <w:lang w:val="en-GB"/>
        </w:rPr>
        <w:t>For 480kHz and 960kHz SSB pattern</w:t>
      </w:r>
      <w:r w:rsidR="008449BE">
        <w:rPr>
          <w:i/>
          <w:lang w:val="en-GB"/>
        </w:rPr>
        <w:t xml:space="preserve">, the </w:t>
      </w:r>
      <w:proofErr w:type="gramStart"/>
      <w:r w:rsidR="008449BE">
        <w:rPr>
          <w:i/>
          <w:lang w:val="en-GB"/>
        </w:rPr>
        <w:t>need</w:t>
      </w:r>
      <w:proofErr w:type="gramEnd"/>
      <w:r w:rsidR="008449BE">
        <w:rPr>
          <w:i/>
          <w:lang w:val="en-GB"/>
        </w:rPr>
        <w:t xml:space="preserve"> and the overall duration of the SSB sweep</w:t>
      </w:r>
      <w:r w:rsidR="00444572">
        <w:rPr>
          <w:i/>
          <w:lang w:val="en-GB"/>
        </w:rPr>
        <w:t xml:space="preserve"> should be considered</w:t>
      </w:r>
      <w:r w:rsidR="000C3F28">
        <w:rPr>
          <w:i/>
          <w:lang w:val="en-GB"/>
        </w:rPr>
        <w:t>.</w:t>
      </w:r>
      <w:r w:rsidR="008449BE">
        <w:rPr>
          <w:i/>
          <w:lang w:val="en-GB"/>
        </w:rPr>
        <w:t xml:space="preserve"> </w:t>
      </w:r>
    </w:p>
    <w:p w14:paraId="7E01FFB5" w14:textId="5B9C86F5" w:rsidR="00680592" w:rsidRPr="00680592" w:rsidRDefault="00680592" w:rsidP="000649B9">
      <w:pPr>
        <w:rPr>
          <w:lang w:val="en-GB"/>
        </w:rPr>
      </w:pPr>
    </w:p>
    <w:p w14:paraId="084A513B" w14:textId="44B9F70A" w:rsidR="006912E7" w:rsidRPr="00745FD1" w:rsidRDefault="006912E7" w:rsidP="006912E7">
      <w:pPr>
        <w:pStyle w:val="Heading2"/>
      </w:pPr>
      <w:r w:rsidRPr="00745FD1">
        <w:t xml:space="preserve">SSB </w:t>
      </w:r>
      <w:r>
        <w:t xml:space="preserve">and Type0-PDCCH </w:t>
      </w:r>
      <w:r w:rsidR="00A527D5">
        <w:t>CORESET and monitoring configuration</w:t>
      </w:r>
    </w:p>
    <w:p w14:paraId="6D0AB753" w14:textId="391A2C7E" w:rsidR="006912E7" w:rsidRDefault="006912E7" w:rsidP="000649B9">
      <w:pPr>
        <w:rPr>
          <w:lang w:val="en-GB"/>
        </w:rPr>
      </w:pPr>
      <w:r>
        <w:rPr>
          <w:lang w:val="en-GB"/>
        </w:rPr>
        <w:t xml:space="preserve">Different </w:t>
      </w:r>
      <w:r w:rsidR="00A527D5">
        <w:rPr>
          <w:lang w:val="en-GB"/>
        </w:rPr>
        <w:t xml:space="preserve">Type0-PDCCH CSS and </w:t>
      </w:r>
      <w:r>
        <w:rPr>
          <w:lang w:val="en-GB"/>
        </w:rPr>
        <w:t>CORESET#0 configurations were considered in last meeting as follows:</w:t>
      </w:r>
    </w:p>
    <w:tbl>
      <w:tblPr>
        <w:tblStyle w:val="TableGrid"/>
        <w:tblW w:w="0" w:type="auto"/>
        <w:tblLook w:val="04A0" w:firstRow="1" w:lastRow="0" w:firstColumn="1" w:lastColumn="0" w:noHBand="0" w:noVBand="1"/>
      </w:tblPr>
      <w:tblGrid>
        <w:gridCol w:w="9629"/>
      </w:tblGrid>
      <w:tr w:rsidR="006912E7" w:rsidRPr="009C333B" w14:paraId="36FE6F17" w14:textId="77777777" w:rsidTr="006912E7">
        <w:tc>
          <w:tcPr>
            <w:tcW w:w="9629" w:type="dxa"/>
          </w:tcPr>
          <w:p w14:paraId="5CEC2969" w14:textId="77777777" w:rsidR="006912E7" w:rsidRPr="006912E7" w:rsidRDefault="006912E7" w:rsidP="006912E7">
            <w:pPr>
              <w:spacing w:after="0" w:line="240" w:lineRule="auto"/>
              <w:rPr>
                <w:rFonts w:ascii="Times" w:eastAsia="Batang" w:hAnsi="Times" w:cs="Times New Roman"/>
                <w:sz w:val="20"/>
                <w:szCs w:val="24"/>
                <w:lang w:val="en-GB" w:eastAsia="x-none"/>
              </w:rPr>
            </w:pPr>
            <w:r w:rsidRPr="006912E7">
              <w:rPr>
                <w:rFonts w:ascii="Times" w:eastAsia="Batang" w:hAnsi="Times" w:cs="Times New Roman"/>
                <w:sz w:val="20"/>
                <w:szCs w:val="24"/>
                <w:highlight w:val="green"/>
                <w:lang w:val="en-GB" w:eastAsia="x-none"/>
              </w:rPr>
              <w:t>Agreement:</w:t>
            </w:r>
          </w:p>
          <w:p w14:paraId="6AFD8B77" w14:textId="77777777" w:rsidR="006912E7" w:rsidRPr="006912E7" w:rsidRDefault="006912E7" w:rsidP="006912E7">
            <w:pPr>
              <w:numPr>
                <w:ilvl w:val="0"/>
                <w:numId w:val="13"/>
              </w:numPr>
              <w:spacing w:after="0" w:line="240" w:lineRule="auto"/>
              <w:ind w:left="0" w:firstLine="0"/>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t>For CORESET#0 and Type0-PDCCH search space configured in MIB:</w:t>
            </w:r>
          </w:p>
          <w:p w14:paraId="1BDC4AC5" w14:textId="77777777" w:rsidR="006912E7" w:rsidRPr="006912E7" w:rsidRDefault="006912E7" w:rsidP="006912E7">
            <w:pPr>
              <w:numPr>
                <w:ilvl w:val="0"/>
                <w:numId w:val="13"/>
              </w:numPr>
              <w:spacing w:after="0" w:line="240" w:lineRule="auto"/>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t xml:space="preserve">Support {SS/PBCH Block, CORESET#0 for Type0-PDCCH} SCS </w:t>
            </w:r>
            <w:r w:rsidRPr="006912E7">
              <w:rPr>
                <w:rFonts w:ascii="Times" w:eastAsia="Batang" w:hAnsi="Times" w:cs="Times"/>
                <w:sz w:val="20"/>
                <w:szCs w:val="20"/>
                <w:u w:val="single"/>
                <w:lang w:val="en-GB" w:eastAsia="zh-CN"/>
              </w:rPr>
              <w:t>equal to</w:t>
            </w:r>
            <w:r w:rsidRPr="006912E7">
              <w:rPr>
                <w:rFonts w:ascii="Times" w:eastAsia="Batang" w:hAnsi="Times" w:cs="Times"/>
                <w:sz w:val="20"/>
                <w:szCs w:val="20"/>
                <w:lang w:val="en-GB" w:eastAsia="zh-CN"/>
              </w:rPr>
              <w:t xml:space="preserve"> {120, 120} kHz</w:t>
            </w:r>
          </w:p>
          <w:p w14:paraId="6D2D28D4" w14:textId="77777777" w:rsidR="006912E7" w:rsidRPr="006912E7" w:rsidRDefault="006912E7" w:rsidP="006912E7">
            <w:pPr>
              <w:numPr>
                <w:ilvl w:val="1"/>
                <w:numId w:val="13"/>
              </w:numPr>
              <w:spacing w:after="120" w:line="240" w:lineRule="auto"/>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78842EDE" w14:textId="77777777" w:rsidR="006912E7" w:rsidRPr="006912E7" w:rsidRDefault="006912E7" w:rsidP="006912E7">
            <w:pPr>
              <w:numPr>
                <w:ilvl w:val="2"/>
                <w:numId w:val="13"/>
              </w:numPr>
              <w:spacing w:after="120" w:line="240" w:lineRule="auto"/>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t>FFS: Supporting additional values</w:t>
            </w:r>
          </w:p>
          <w:p w14:paraId="0207038C" w14:textId="77777777" w:rsidR="006912E7" w:rsidRPr="006912E7" w:rsidRDefault="006912E7" w:rsidP="006912E7">
            <w:pPr>
              <w:numPr>
                <w:ilvl w:val="1"/>
                <w:numId w:val="13"/>
              </w:numPr>
              <w:spacing w:after="120" w:line="240" w:lineRule="auto"/>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lastRenderedPageBreak/>
              <w:t>FFS: Supported values for SSB to CORESET#0 offset RBs</w:t>
            </w:r>
          </w:p>
          <w:p w14:paraId="621FBFF0" w14:textId="77777777" w:rsidR="006912E7" w:rsidRPr="006912E7" w:rsidRDefault="006912E7" w:rsidP="006912E7">
            <w:pPr>
              <w:numPr>
                <w:ilvl w:val="0"/>
                <w:numId w:val="13"/>
              </w:numPr>
              <w:spacing w:after="0" w:line="240" w:lineRule="auto"/>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t>If 480kHz SSB SCS that configures CORESET#0 and Type0-PDCCH CSS in MIB is agreed to be supported,</w:t>
            </w:r>
          </w:p>
          <w:p w14:paraId="77134F3A" w14:textId="77777777" w:rsidR="006912E7" w:rsidRPr="006912E7" w:rsidRDefault="006912E7" w:rsidP="006912E7">
            <w:pPr>
              <w:numPr>
                <w:ilvl w:val="1"/>
                <w:numId w:val="13"/>
              </w:numPr>
              <w:spacing w:after="0" w:line="240" w:lineRule="auto"/>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t xml:space="preserve">Support {SS/PBCH Block, CORESET#0 for Type0-PDCCH} SCS </w:t>
            </w:r>
            <w:r w:rsidRPr="006912E7">
              <w:rPr>
                <w:rFonts w:ascii="Times" w:eastAsia="Batang" w:hAnsi="Times" w:cs="Times"/>
                <w:sz w:val="20"/>
                <w:szCs w:val="20"/>
                <w:u w:val="single"/>
                <w:lang w:val="en-GB" w:eastAsia="zh-CN"/>
              </w:rPr>
              <w:t>equal to</w:t>
            </w:r>
            <w:r w:rsidRPr="006912E7">
              <w:rPr>
                <w:rFonts w:ascii="Times" w:eastAsia="Batang" w:hAnsi="Times" w:cs="Times"/>
                <w:sz w:val="20"/>
                <w:szCs w:val="20"/>
                <w:lang w:val="en-GB" w:eastAsia="zh-CN"/>
              </w:rPr>
              <w:t xml:space="preserve"> {480, 480} kHz</w:t>
            </w:r>
          </w:p>
          <w:p w14:paraId="3AD34A46" w14:textId="77777777" w:rsidR="006912E7" w:rsidRPr="006912E7" w:rsidRDefault="006912E7" w:rsidP="006912E7">
            <w:pPr>
              <w:numPr>
                <w:ilvl w:val="0"/>
                <w:numId w:val="13"/>
              </w:numPr>
              <w:spacing w:after="0" w:line="240" w:lineRule="auto"/>
              <w:rPr>
                <w:rFonts w:ascii="Times" w:eastAsia="Batang" w:hAnsi="Times" w:cs="Times"/>
                <w:sz w:val="20"/>
                <w:szCs w:val="20"/>
                <w:lang w:val="en-GB" w:eastAsia="zh-CN"/>
              </w:rPr>
            </w:pPr>
            <w:r w:rsidRPr="006912E7">
              <w:rPr>
                <w:rFonts w:ascii="Times" w:eastAsia="Batang" w:hAnsi="Times" w:cs="Times"/>
                <w:sz w:val="20"/>
                <w:szCs w:val="20"/>
                <w:lang w:val="en-GB" w:eastAsia="zh-CN"/>
              </w:rPr>
              <w:t>If 960 kHz SSB SCS that configures CORESET#0 and Type0-PDCCH CSS in MIB is agreed to be supported,</w:t>
            </w:r>
          </w:p>
          <w:p w14:paraId="56D52FFA" w14:textId="77777777" w:rsidR="006912E7" w:rsidRPr="006912E7" w:rsidRDefault="006912E7" w:rsidP="006912E7">
            <w:pPr>
              <w:numPr>
                <w:ilvl w:val="1"/>
                <w:numId w:val="13"/>
              </w:numPr>
              <w:spacing w:after="0" w:line="240" w:lineRule="auto"/>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t xml:space="preserve">Support {SS/PBCH Block, CORESET#0 for Type0-PDCCH} SCS </w:t>
            </w:r>
            <w:r w:rsidRPr="006912E7">
              <w:rPr>
                <w:rFonts w:ascii="Times" w:eastAsia="Batang" w:hAnsi="Times" w:cs="Times"/>
                <w:sz w:val="20"/>
                <w:szCs w:val="20"/>
                <w:u w:val="single"/>
                <w:lang w:val="en-GB" w:eastAsia="zh-CN"/>
              </w:rPr>
              <w:t>equal to</w:t>
            </w:r>
            <w:r w:rsidRPr="006912E7">
              <w:rPr>
                <w:rFonts w:ascii="Times" w:eastAsia="Batang" w:hAnsi="Times" w:cs="Times"/>
                <w:sz w:val="20"/>
                <w:szCs w:val="20"/>
                <w:lang w:val="en-GB" w:eastAsia="zh-CN"/>
              </w:rPr>
              <w:t xml:space="preserve"> {960, 960} kHz</w:t>
            </w:r>
          </w:p>
          <w:p w14:paraId="4B9E6DC6" w14:textId="77777777" w:rsidR="006912E7" w:rsidRPr="006912E7" w:rsidRDefault="006912E7" w:rsidP="006912E7">
            <w:pPr>
              <w:numPr>
                <w:ilvl w:val="0"/>
                <w:numId w:val="13"/>
              </w:numPr>
              <w:spacing w:after="0" w:line="240" w:lineRule="auto"/>
              <w:rPr>
                <w:rFonts w:ascii="Times" w:eastAsia="Batang" w:hAnsi="Times" w:cs="Times"/>
                <w:sz w:val="20"/>
                <w:szCs w:val="20"/>
                <w:lang w:val="en-GB" w:eastAsia="zh-CN"/>
              </w:rPr>
            </w:pPr>
            <w:r w:rsidRPr="006912E7">
              <w:rPr>
                <w:rFonts w:ascii="Times" w:eastAsia="Batang" w:hAnsi="Times" w:cs="Times"/>
                <w:sz w:val="20"/>
                <w:szCs w:val="20"/>
                <w:lang w:val="en-GB" w:eastAsia="zh-CN"/>
              </w:rPr>
              <w:t>If 240 kHz SSB SCS is agreed to be supported,</w:t>
            </w:r>
          </w:p>
          <w:p w14:paraId="17E62A9C" w14:textId="77777777" w:rsidR="006912E7" w:rsidRPr="006912E7" w:rsidRDefault="006912E7" w:rsidP="006912E7">
            <w:pPr>
              <w:numPr>
                <w:ilvl w:val="1"/>
                <w:numId w:val="13"/>
              </w:numPr>
              <w:spacing w:after="0" w:line="240" w:lineRule="auto"/>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t xml:space="preserve">Support {SS/PBCH Block, CORESET#0 for Type0-PDCCH} SCS </w:t>
            </w:r>
            <w:r w:rsidRPr="006912E7">
              <w:rPr>
                <w:rFonts w:ascii="Times" w:eastAsia="Batang" w:hAnsi="Times" w:cs="Times"/>
                <w:sz w:val="20"/>
                <w:szCs w:val="20"/>
                <w:u w:val="single"/>
                <w:lang w:val="en-GB" w:eastAsia="zh-CN"/>
              </w:rPr>
              <w:t>equal to</w:t>
            </w:r>
            <w:r w:rsidRPr="006912E7">
              <w:rPr>
                <w:rFonts w:ascii="Times" w:eastAsia="Batang" w:hAnsi="Times" w:cs="Times"/>
                <w:sz w:val="20"/>
                <w:szCs w:val="20"/>
                <w:lang w:val="en-GB" w:eastAsia="zh-CN"/>
              </w:rPr>
              <w:t xml:space="preserve"> {240, 120} kHz</w:t>
            </w:r>
          </w:p>
          <w:p w14:paraId="73FD68CD" w14:textId="77777777" w:rsidR="006912E7" w:rsidRPr="006912E7" w:rsidRDefault="006912E7" w:rsidP="006912E7">
            <w:pPr>
              <w:numPr>
                <w:ilvl w:val="0"/>
                <w:numId w:val="13"/>
              </w:numPr>
              <w:spacing w:after="0" w:line="240" w:lineRule="auto"/>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t>FFS: any other combinations between one of SSB SCS (120, 240, 480, 960) and one of CORESET#0 SCS (120, 480, 960)</w:t>
            </w:r>
          </w:p>
          <w:p w14:paraId="5BAA8146" w14:textId="77777777" w:rsidR="006912E7" w:rsidRPr="006912E7" w:rsidRDefault="006912E7" w:rsidP="006912E7">
            <w:pPr>
              <w:numPr>
                <w:ilvl w:val="1"/>
                <w:numId w:val="13"/>
              </w:numPr>
              <w:spacing w:after="0" w:line="240" w:lineRule="auto"/>
              <w:jc w:val="both"/>
              <w:rPr>
                <w:rFonts w:ascii="Times" w:eastAsia="Batang" w:hAnsi="Times" w:cs="Times"/>
                <w:sz w:val="20"/>
                <w:szCs w:val="20"/>
                <w:lang w:val="en-GB" w:eastAsia="zh-CN"/>
              </w:rPr>
            </w:pPr>
            <w:r w:rsidRPr="006912E7">
              <w:rPr>
                <w:rFonts w:ascii="Times" w:eastAsia="Batang" w:hAnsi="Times" w:cs="Times"/>
                <w:sz w:val="20"/>
                <w:szCs w:val="20"/>
                <w:lang w:val="en-GB" w:eastAsia="zh-CN"/>
              </w:rPr>
              <w:t>FFS: initial timing resolution based on low SCS (120 kHz) and its impact on the performance of higher SCS (480/960 kHz)</w:t>
            </w:r>
          </w:p>
          <w:p w14:paraId="1E72D913" w14:textId="77777777" w:rsidR="006912E7" w:rsidRDefault="006912E7" w:rsidP="000649B9">
            <w:pPr>
              <w:rPr>
                <w:lang w:val="en-GB"/>
              </w:rPr>
            </w:pPr>
          </w:p>
        </w:tc>
      </w:tr>
    </w:tbl>
    <w:p w14:paraId="57923DBF" w14:textId="48D8ED7B" w:rsidR="006912E7" w:rsidRDefault="006912E7" w:rsidP="000649B9">
      <w:pPr>
        <w:rPr>
          <w:lang w:val="en-GB"/>
        </w:rPr>
      </w:pPr>
      <w:r>
        <w:rPr>
          <w:lang w:val="en-GB"/>
        </w:rPr>
        <w:lastRenderedPageBreak/>
        <w:t xml:space="preserve"> </w:t>
      </w:r>
      <w:r w:rsidR="00767704">
        <w:rPr>
          <w:lang w:val="en-GB"/>
        </w:rPr>
        <w:t xml:space="preserve">Furthermore, RAN1 considered following options for the minimum and maximum channel </w:t>
      </w:r>
      <w:proofErr w:type="spellStart"/>
      <w:r w:rsidR="00767704">
        <w:rPr>
          <w:lang w:val="en-GB"/>
        </w:rPr>
        <w:t>badwidths</w:t>
      </w:r>
      <w:proofErr w:type="spellEnd"/>
      <w:r w:rsidR="00767704">
        <w:rPr>
          <w:lang w:val="en-GB"/>
        </w:rPr>
        <w:t>:</w:t>
      </w:r>
    </w:p>
    <w:tbl>
      <w:tblPr>
        <w:tblStyle w:val="TableGrid"/>
        <w:tblW w:w="0" w:type="auto"/>
        <w:tblLook w:val="04A0" w:firstRow="1" w:lastRow="0" w:firstColumn="1" w:lastColumn="0" w:noHBand="0" w:noVBand="1"/>
      </w:tblPr>
      <w:tblGrid>
        <w:gridCol w:w="9629"/>
      </w:tblGrid>
      <w:tr w:rsidR="00B208FB" w:rsidRPr="009C333B" w14:paraId="1FC62D38" w14:textId="77777777" w:rsidTr="00B208FB">
        <w:tc>
          <w:tcPr>
            <w:tcW w:w="9629" w:type="dxa"/>
          </w:tcPr>
          <w:p w14:paraId="5DFCDA46" w14:textId="77777777" w:rsidR="00767704" w:rsidRPr="005D5C7C" w:rsidRDefault="00767704" w:rsidP="00767704">
            <w:pPr>
              <w:spacing w:after="0" w:line="240" w:lineRule="auto"/>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highlight w:val="green"/>
                <w:lang w:val="en-GB"/>
              </w:rPr>
              <w:t>Agreement:</w:t>
            </w:r>
          </w:p>
          <w:p w14:paraId="484E8513" w14:textId="77777777" w:rsidR="00767704" w:rsidRPr="005D5C7C" w:rsidRDefault="00767704" w:rsidP="00767704">
            <w:pPr>
              <w:numPr>
                <w:ilvl w:val="0"/>
                <w:numId w:val="28"/>
              </w:numPr>
              <w:overflowPunct w:val="0"/>
              <w:autoSpaceDE w:val="0"/>
              <w:autoSpaceDN w:val="0"/>
              <w:adjustRightInd w:val="0"/>
              <w:spacing w:after="0" w:line="240" w:lineRule="auto"/>
              <w:ind w:left="1267"/>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 xml:space="preserve">From RAN1 </w:t>
            </w:r>
            <w:proofErr w:type="spellStart"/>
            <w:r w:rsidRPr="005D5C7C">
              <w:rPr>
                <w:rFonts w:ascii="Times" w:eastAsia="Batang" w:hAnsi="Times" w:cs="Times New Roman"/>
                <w:kern w:val="24"/>
                <w:sz w:val="20"/>
                <w:szCs w:val="20"/>
              </w:rPr>
              <w:t>perspective</w:t>
            </w:r>
            <w:proofErr w:type="spellEnd"/>
            <w:r w:rsidRPr="005D5C7C">
              <w:rPr>
                <w:rFonts w:ascii="Times" w:eastAsia="Batang" w:hAnsi="Times" w:cs="Times New Roman"/>
                <w:kern w:val="24"/>
                <w:sz w:val="20"/>
                <w:szCs w:val="20"/>
              </w:rPr>
              <w:t xml:space="preserve">, for NR </w:t>
            </w:r>
            <w:proofErr w:type="spellStart"/>
            <w:r w:rsidRPr="005D5C7C">
              <w:rPr>
                <w:rFonts w:ascii="Times" w:eastAsia="Batang" w:hAnsi="Times" w:cs="Times New Roman"/>
                <w:kern w:val="24"/>
                <w:sz w:val="20"/>
                <w:szCs w:val="20"/>
              </w:rPr>
              <w:t>operation</w:t>
            </w:r>
            <w:proofErr w:type="spellEnd"/>
            <w:r w:rsidRPr="005D5C7C">
              <w:rPr>
                <w:rFonts w:ascii="Times" w:eastAsia="Batang" w:hAnsi="Times" w:cs="Times New Roman"/>
                <w:kern w:val="24"/>
                <w:sz w:val="20"/>
                <w:szCs w:val="20"/>
              </w:rPr>
              <w:t xml:space="preserve"> in 52.6 GHz to 71 GHz,</w:t>
            </w:r>
          </w:p>
          <w:p w14:paraId="0753F4FC" w14:textId="77777777" w:rsidR="00767704" w:rsidRPr="005D5C7C" w:rsidRDefault="00767704" w:rsidP="00767704">
            <w:pPr>
              <w:numPr>
                <w:ilvl w:val="1"/>
                <w:numId w:val="28"/>
              </w:numPr>
              <w:overflowPunct w:val="0"/>
              <w:autoSpaceDE w:val="0"/>
              <w:autoSpaceDN w:val="0"/>
              <w:adjustRightInd w:val="0"/>
              <w:spacing w:after="0" w:line="240" w:lineRule="auto"/>
              <w:ind w:left="2606"/>
              <w:contextualSpacing/>
              <w:textAlignment w:val="baseline"/>
              <w:rPr>
                <w:rFonts w:ascii="Times New Roman" w:eastAsia="Times New Roman" w:hAnsi="Times New Roman" w:cs="Times New Roman"/>
                <w:sz w:val="20"/>
                <w:szCs w:val="20"/>
              </w:rPr>
            </w:pP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maximum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channel</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bandwidth</w:t>
            </w:r>
            <w:proofErr w:type="spellEnd"/>
            <w:r w:rsidRPr="005D5C7C">
              <w:rPr>
                <w:rFonts w:ascii="Times" w:eastAsia="Batang" w:hAnsi="Times" w:cs="Times New Roman"/>
                <w:kern w:val="24"/>
                <w:sz w:val="20"/>
                <w:szCs w:val="20"/>
              </w:rPr>
              <w:t xml:space="preserve"> for 120 kHz SCS is 400 MHz</w:t>
            </w:r>
          </w:p>
          <w:p w14:paraId="3AEA1B2C" w14:textId="77777777" w:rsidR="00767704" w:rsidRPr="005D5C7C" w:rsidRDefault="00767704" w:rsidP="00767704">
            <w:pPr>
              <w:numPr>
                <w:ilvl w:val="1"/>
                <w:numId w:val="28"/>
              </w:numPr>
              <w:overflowPunct w:val="0"/>
              <w:autoSpaceDE w:val="0"/>
              <w:autoSpaceDN w:val="0"/>
              <w:adjustRightInd w:val="0"/>
              <w:spacing w:after="0" w:line="240" w:lineRule="auto"/>
              <w:ind w:left="2606"/>
              <w:contextualSpacing/>
              <w:textAlignment w:val="baseline"/>
              <w:rPr>
                <w:rFonts w:ascii="Times New Roman" w:eastAsia="Times New Roman" w:hAnsi="Times New Roman" w:cs="Times New Roman"/>
                <w:sz w:val="20"/>
                <w:szCs w:val="20"/>
              </w:rPr>
            </w:pP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maximum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channel</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bandwidth</w:t>
            </w:r>
            <w:proofErr w:type="spellEnd"/>
            <w:r w:rsidRPr="005D5C7C">
              <w:rPr>
                <w:rFonts w:ascii="Times" w:eastAsia="Batang" w:hAnsi="Times" w:cs="Times New Roman"/>
                <w:kern w:val="24"/>
                <w:sz w:val="20"/>
                <w:szCs w:val="20"/>
              </w:rPr>
              <w:t xml:space="preserve"> for 480 kHz SCS is 1600 MHz</w:t>
            </w:r>
          </w:p>
          <w:p w14:paraId="42214698" w14:textId="77777777" w:rsidR="00767704" w:rsidRPr="005D5C7C" w:rsidRDefault="00767704" w:rsidP="00767704">
            <w:pPr>
              <w:numPr>
                <w:ilvl w:val="1"/>
                <w:numId w:val="28"/>
              </w:numPr>
              <w:overflowPunct w:val="0"/>
              <w:autoSpaceDE w:val="0"/>
              <w:autoSpaceDN w:val="0"/>
              <w:adjustRightInd w:val="0"/>
              <w:spacing w:after="0" w:line="240" w:lineRule="auto"/>
              <w:ind w:left="2606"/>
              <w:contextualSpacing/>
              <w:textAlignment w:val="baseline"/>
              <w:rPr>
                <w:rFonts w:ascii="Times New Roman" w:eastAsia="Times New Roman" w:hAnsi="Times New Roman" w:cs="Times New Roman"/>
                <w:sz w:val="20"/>
                <w:szCs w:val="20"/>
              </w:rPr>
            </w:pP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maximum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channel</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bandwidth</w:t>
            </w:r>
            <w:proofErr w:type="spellEnd"/>
            <w:r w:rsidRPr="005D5C7C">
              <w:rPr>
                <w:rFonts w:ascii="Times" w:eastAsia="Batang" w:hAnsi="Times" w:cs="Times New Roman"/>
                <w:kern w:val="24"/>
                <w:sz w:val="20"/>
                <w:szCs w:val="20"/>
              </w:rPr>
              <w:t xml:space="preserve"> for 960 kHz SCS is </w:t>
            </w:r>
            <w:proofErr w:type="spellStart"/>
            <w:r w:rsidRPr="005D5C7C">
              <w:rPr>
                <w:rFonts w:ascii="Times" w:eastAsia="Batang" w:hAnsi="Times" w:cs="Times New Roman"/>
                <w:kern w:val="24"/>
                <w:sz w:val="20"/>
                <w:szCs w:val="20"/>
              </w:rPr>
              <w:t>one</w:t>
            </w:r>
            <w:proofErr w:type="spellEnd"/>
            <w:r w:rsidRPr="005D5C7C">
              <w:rPr>
                <w:rFonts w:ascii="Times" w:eastAsia="Batang" w:hAnsi="Times" w:cs="Times New Roman"/>
                <w:kern w:val="24"/>
                <w:sz w:val="20"/>
                <w:szCs w:val="20"/>
              </w:rPr>
              <w:t xml:space="preserve"> of </w:t>
            </w: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following</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options</w:t>
            </w:r>
            <w:proofErr w:type="spellEnd"/>
          </w:p>
          <w:p w14:paraId="119E065F" w14:textId="77777777" w:rsidR="00767704" w:rsidRPr="005D5C7C" w:rsidRDefault="00767704" w:rsidP="00767704">
            <w:pPr>
              <w:numPr>
                <w:ilvl w:val="2"/>
                <w:numId w:val="28"/>
              </w:numPr>
              <w:overflowPunct w:val="0"/>
              <w:autoSpaceDE w:val="0"/>
              <w:autoSpaceDN w:val="0"/>
              <w:adjustRightInd w:val="0"/>
              <w:spacing w:after="0" w:line="240" w:lineRule="auto"/>
              <w:ind w:left="3960"/>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2000 MHz</w:t>
            </w:r>
          </w:p>
          <w:p w14:paraId="7667131F" w14:textId="77777777" w:rsidR="00767704" w:rsidRPr="005D5C7C" w:rsidRDefault="00767704" w:rsidP="00767704">
            <w:pPr>
              <w:numPr>
                <w:ilvl w:val="2"/>
                <w:numId w:val="28"/>
              </w:numPr>
              <w:overflowPunct w:val="0"/>
              <w:autoSpaceDE w:val="0"/>
              <w:autoSpaceDN w:val="0"/>
              <w:adjustRightInd w:val="0"/>
              <w:spacing w:after="0" w:line="240" w:lineRule="auto"/>
              <w:ind w:left="3960"/>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2160 MHz</w:t>
            </w:r>
          </w:p>
          <w:p w14:paraId="6B557755" w14:textId="77777777" w:rsidR="00767704" w:rsidRPr="005D5C7C" w:rsidRDefault="00767704" w:rsidP="00767704">
            <w:pPr>
              <w:numPr>
                <w:ilvl w:val="0"/>
                <w:numId w:val="28"/>
              </w:numPr>
              <w:overflowPunct w:val="0"/>
              <w:autoSpaceDE w:val="0"/>
              <w:autoSpaceDN w:val="0"/>
              <w:adjustRightInd w:val="0"/>
              <w:spacing w:after="0" w:line="240" w:lineRule="auto"/>
              <w:ind w:left="1267"/>
              <w:contextualSpacing/>
              <w:textAlignment w:val="baseline"/>
              <w:rPr>
                <w:rFonts w:ascii="Times New Roman" w:eastAsia="Times New Roman" w:hAnsi="Times New Roman" w:cs="Times New Roman"/>
                <w:sz w:val="20"/>
                <w:szCs w:val="20"/>
              </w:rPr>
            </w:pPr>
            <w:proofErr w:type="spellStart"/>
            <w:r w:rsidRPr="005D5C7C">
              <w:rPr>
                <w:rFonts w:ascii="Times" w:eastAsia="Batang" w:hAnsi="Times" w:cs="Times New Roman"/>
                <w:kern w:val="24"/>
                <w:sz w:val="20"/>
                <w:szCs w:val="20"/>
              </w:rPr>
              <w:t>Send</w:t>
            </w:r>
            <w:proofErr w:type="spellEnd"/>
            <w:r w:rsidRPr="005D5C7C">
              <w:rPr>
                <w:rFonts w:ascii="Times" w:eastAsia="Batang" w:hAnsi="Times" w:cs="Times New Roman"/>
                <w:kern w:val="24"/>
                <w:sz w:val="20"/>
                <w:szCs w:val="20"/>
              </w:rPr>
              <w:t xml:space="preserve"> LS to RAN4 to </w:t>
            </w:r>
            <w:proofErr w:type="spellStart"/>
            <w:r w:rsidRPr="005D5C7C">
              <w:rPr>
                <w:rFonts w:ascii="Times" w:eastAsia="Batang" w:hAnsi="Times" w:cs="Times New Roman"/>
                <w:kern w:val="24"/>
                <w:sz w:val="20"/>
                <w:szCs w:val="20"/>
              </w:rPr>
              <w:t>inform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about</w:t>
            </w:r>
            <w:proofErr w:type="spellEnd"/>
            <w:r w:rsidRPr="005D5C7C">
              <w:rPr>
                <w:rFonts w:ascii="Times" w:eastAsia="Batang" w:hAnsi="Times" w:cs="Times New Roman"/>
                <w:kern w:val="24"/>
                <w:sz w:val="20"/>
                <w:szCs w:val="20"/>
              </w:rPr>
              <w:t xml:space="preserve"> RAN1’s </w:t>
            </w:r>
            <w:proofErr w:type="spellStart"/>
            <w:r w:rsidRPr="005D5C7C">
              <w:rPr>
                <w:rFonts w:ascii="Times" w:eastAsia="Batang" w:hAnsi="Times" w:cs="Times New Roman"/>
                <w:kern w:val="24"/>
                <w:sz w:val="20"/>
                <w:szCs w:val="20"/>
              </w:rPr>
              <w:t>agreement</w:t>
            </w:r>
            <w:proofErr w:type="spellEnd"/>
            <w:r w:rsidRPr="005D5C7C">
              <w:rPr>
                <w:rFonts w:ascii="Times" w:eastAsia="Batang" w:hAnsi="Times" w:cs="Times New Roman"/>
                <w:kern w:val="24"/>
                <w:sz w:val="20"/>
                <w:szCs w:val="20"/>
              </w:rPr>
              <w:t xml:space="preserve"> of </w:t>
            </w:r>
            <w:proofErr w:type="spellStart"/>
            <w:r w:rsidRPr="005D5C7C">
              <w:rPr>
                <w:rFonts w:ascii="Times" w:eastAsia="Batang" w:hAnsi="Times" w:cs="Times New Roman"/>
                <w:kern w:val="24"/>
                <w:sz w:val="20"/>
                <w:szCs w:val="20"/>
              </w:rPr>
              <w:t>maximum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channel</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bandwidth</w:t>
            </w:r>
            <w:proofErr w:type="spellEnd"/>
            <w:r w:rsidRPr="005D5C7C">
              <w:rPr>
                <w:rFonts w:ascii="Times" w:eastAsia="Batang" w:hAnsi="Times" w:cs="Times New Roman"/>
                <w:kern w:val="24"/>
                <w:sz w:val="20"/>
                <w:szCs w:val="20"/>
              </w:rPr>
              <w:t xml:space="preserve"> and </w:t>
            </w:r>
            <w:proofErr w:type="spellStart"/>
            <w:r w:rsidRPr="005D5C7C">
              <w:rPr>
                <w:rFonts w:ascii="Times" w:eastAsia="Batang" w:hAnsi="Times" w:cs="Times New Roman"/>
                <w:kern w:val="24"/>
                <w:sz w:val="20"/>
                <w:szCs w:val="20"/>
              </w:rPr>
              <w:t>ask</w:t>
            </w:r>
            <w:proofErr w:type="spellEnd"/>
            <w:r w:rsidRPr="005D5C7C">
              <w:rPr>
                <w:rFonts w:ascii="Times" w:eastAsia="Batang" w:hAnsi="Times" w:cs="Times New Roman"/>
                <w:kern w:val="24"/>
                <w:sz w:val="20"/>
                <w:szCs w:val="20"/>
              </w:rPr>
              <w:t xml:space="preserve"> RAN4 to </w:t>
            </w:r>
            <w:proofErr w:type="spellStart"/>
            <w:r w:rsidRPr="005D5C7C">
              <w:rPr>
                <w:rFonts w:ascii="Times" w:eastAsia="Batang" w:hAnsi="Times" w:cs="Times New Roman"/>
                <w:kern w:val="24"/>
                <w:sz w:val="20"/>
                <w:szCs w:val="20"/>
              </w:rPr>
              <w:t>decide</w:t>
            </w:r>
            <w:proofErr w:type="spellEnd"/>
            <w:r w:rsidRPr="005D5C7C">
              <w:rPr>
                <w:rFonts w:ascii="Times" w:eastAsia="Batang" w:hAnsi="Times" w:cs="Times New Roman"/>
                <w:kern w:val="24"/>
                <w:sz w:val="20"/>
                <w:szCs w:val="20"/>
              </w:rPr>
              <w:t xml:space="preserve"> and feedback </w:t>
            </w: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exact</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value</w:t>
            </w:r>
            <w:proofErr w:type="spellEnd"/>
            <w:r w:rsidRPr="005D5C7C">
              <w:rPr>
                <w:rFonts w:ascii="Times" w:eastAsia="Batang" w:hAnsi="Times" w:cs="Times New Roman"/>
                <w:kern w:val="24"/>
                <w:sz w:val="20"/>
                <w:szCs w:val="20"/>
              </w:rPr>
              <w:t xml:space="preserve"> of </w:t>
            </w:r>
            <w:proofErr w:type="spellStart"/>
            <w:r w:rsidRPr="005D5C7C">
              <w:rPr>
                <w:rFonts w:ascii="Times" w:eastAsia="Batang" w:hAnsi="Times" w:cs="Times New Roman"/>
                <w:kern w:val="24"/>
                <w:sz w:val="20"/>
                <w:szCs w:val="20"/>
              </w:rPr>
              <w:t>maximum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channel</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bandwidth</w:t>
            </w:r>
            <w:proofErr w:type="spellEnd"/>
            <w:r w:rsidRPr="005D5C7C">
              <w:rPr>
                <w:rFonts w:ascii="Times" w:eastAsia="Batang" w:hAnsi="Times" w:cs="Times New Roman"/>
                <w:kern w:val="24"/>
                <w:sz w:val="20"/>
                <w:szCs w:val="20"/>
              </w:rPr>
              <w:t xml:space="preserve"> for 960 kHz SCS, </w:t>
            </w: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corresponding</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numbers</w:t>
            </w:r>
            <w:proofErr w:type="spellEnd"/>
            <w:r w:rsidRPr="005D5C7C">
              <w:rPr>
                <w:rFonts w:ascii="Times" w:eastAsia="Batang" w:hAnsi="Times" w:cs="Times New Roman"/>
                <w:kern w:val="24"/>
                <w:sz w:val="20"/>
                <w:szCs w:val="20"/>
              </w:rPr>
              <w:t xml:space="preserve"> of </w:t>
            </w:r>
            <w:proofErr w:type="spellStart"/>
            <w:r w:rsidRPr="005D5C7C">
              <w:rPr>
                <w:rFonts w:ascii="Times" w:eastAsia="Batang" w:hAnsi="Times" w:cs="Times New Roman"/>
                <w:kern w:val="24"/>
                <w:sz w:val="20"/>
                <w:szCs w:val="20"/>
              </w:rPr>
              <w:t>RBs</w:t>
            </w:r>
            <w:proofErr w:type="spellEnd"/>
            <w:r w:rsidRPr="005D5C7C">
              <w:rPr>
                <w:rFonts w:ascii="Times" w:eastAsia="Batang" w:hAnsi="Times" w:cs="Times New Roman"/>
                <w:kern w:val="24"/>
                <w:sz w:val="20"/>
                <w:szCs w:val="20"/>
              </w:rPr>
              <w:t xml:space="preserve"> for </w:t>
            </w: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maximum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channel</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bandwidth</w:t>
            </w:r>
            <w:proofErr w:type="spellEnd"/>
            <w:r w:rsidRPr="005D5C7C">
              <w:rPr>
                <w:rFonts w:ascii="Times" w:eastAsia="Batang" w:hAnsi="Times" w:cs="Times New Roman"/>
                <w:kern w:val="24"/>
                <w:sz w:val="20"/>
                <w:szCs w:val="20"/>
              </w:rPr>
              <w:t xml:space="preserve"> of SCS(s) </w:t>
            </w:r>
            <w:proofErr w:type="spellStart"/>
            <w:r w:rsidRPr="005D5C7C">
              <w:rPr>
                <w:rFonts w:ascii="Times" w:eastAsia="Batang" w:hAnsi="Times" w:cs="Times New Roman"/>
                <w:kern w:val="24"/>
                <w:sz w:val="20"/>
                <w:szCs w:val="20"/>
              </w:rPr>
              <w:t>supported</w:t>
            </w:r>
            <w:proofErr w:type="spellEnd"/>
            <w:r w:rsidRPr="005D5C7C">
              <w:rPr>
                <w:rFonts w:ascii="Times" w:eastAsia="Batang" w:hAnsi="Times" w:cs="Times New Roman"/>
                <w:kern w:val="24"/>
                <w:sz w:val="20"/>
                <w:szCs w:val="20"/>
              </w:rPr>
              <w:t xml:space="preserve"> in 52.6 GHz to 71 GHz. </w:t>
            </w:r>
          </w:p>
          <w:p w14:paraId="48CFE772" w14:textId="77777777" w:rsidR="00767704" w:rsidRPr="005D5C7C" w:rsidRDefault="00767704" w:rsidP="00767704">
            <w:pPr>
              <w:spacing w:after="0" w:line="240" w:lineRule="auto"/>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lang w:val="en-GB"/>
              </w:rPr>
              <w:t> </w:t>
            </w:r>
          </w:p>
          <w:p w14:paraId="6AEEEC15" w14:textId="77777777" w:rsidR="00767704" w:rsidRPr="005D5C7C" w:rsidRDefault="00767704" w:rsidP="00767704">
            <w:pPr>
              <w:spacing w:after="0" w:line="240" w:lineRule="auto"/>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highlight w:val="green"/>
                <w:lang w:val="en-GB"/>
              </w:rPr>
              <w:t>Agreement:</w:t>
            </w:r>
          </w:p>
          <w:p w14:paraId="6AE3E281" w14:textId="77777777" w:rsidR="00767704" w:rsidRPr="005D5C7C" w:rsidRDefault="00767704" w:rsidP="00767704">
            <w:pPr>
              <w:numPr>
                <w:ilvl w:val="0"/>
                <w:numId w:val="27"/>
              </w:numPr>
              <w:overflowPunct w:val="0"/>
              <w:autoSpaceDE w:val="0"/>
              <w:autoSpaceDN w:val="0"/>
              <w:adjustRightInd w:val="0"/>
              <w:spacing w:after="0" w:line="240" w:lineRule="auto"/>
              <w:ind w:left="1267"/>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 xml:space="preserve">From RAN1 </w:t>
            </w:r>
            <w:proofErr w:type="spellStart"/>
            <w:r w:rsidRPr="005D5C7C">
              <w:rPr>
                <w:rFonts w:ascii="Times" w:eastAsia="Batang" w:hAnsi="Times" w:cs="Times New Roman"/>
                <w:kern w:val="24"/>
                <w:sz w:val="20"/>
                <w:szCs w:val="20"/>
              </w:rPr>
              <w:t>perspective</w:t>
            </w:r>
            <w:proofErr w:type="spellEnd"/>
            <w:r w:rsidRPr="005D5C7C">
              <w:rPr>
                <w:rFonts w:ascii="Times" w:eastAsia="Batang" w:hAnsi="Times" w:cs="Times New Roman"/>
                <w:kern w:val="24"/>
                <w:sz w:val="20"/>
                <w:szCs w:val="20"/>
              </w:rPr>
              <w:t xml:space="preserve">, for NR </w:t>
            </w:r>
            <w:proofErr w:type="spellStart"/>
            <w:r w:rsidRPr="005D5C7C">
              <w:rPr>
                <w:rFonts w:ascii="Times" w:eastAsia="Batang" w:hAnsi="Times" w:cs="Times New Roman"/>
                <w:kern w:val="24"/>
                <w:sz w:val="20"/>
                <w:szCs w:val="20"/>
              </w:rPr>
              <w:t>operation</w:t>
            </w:r>
            <w:proofErr w:type="spellEnd"/>
            <w:r w:rsidRPr="005D5C7C">
              <w:rPr>
                <w:rFonts w:ascii="Times" w:eastAsia="Batang" w:hAnsi="Times" w:cs="Times New Roman"/>
                <w:kern w:val="24"/>
                <w:sz w:val="20"/>
                <w:szCs w:val="20"/>
              </w:rPr>
              <w:t xml:space="preserve"> in 52.6 GHz to 71 GHz, at </w:t>
            </w:r>
            <w:proofErr w:type="spellStart"/>
            <w:r w:rsidRPr="005D5C7C">
              <w:rPr>
                <w:rFonts w:ascii="Times" w:eastAsia="Batang" w:hAnsi="Times" w:cs="Times New Roman"/>
                <w:kern w:val="24"/>
                <w:sz w:val="20"/>
                <w:szCs w:val="20"/>
              </w:rPr>
              <w:t>least</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following</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options</w:t>
            </w:r>
            <w:proofErr w:type="spellEnd"/>
            <w:r w:rsidRPr="005D5C7C">
              <w:rPr>
                <w:rFonts w:ascii="Times" w:eastAsia="Batang" w:hAnsi="Times" w:cs="Times New Roman"/>
                <w:kern w:val="24"/>
                <w:sz w:val="20"/>
                <w:szCs w:val="20"/>
              </w:rPr>
              <w:t xml:space="preserve"> on </w:t>
            </w:r>
            <w:proofErr w:type="spellStart"/>
            <w:r w:rsidRPr="005D5C7C">
              <w:rPr>
                <w:rFonts w:ascii="Times" w:eastAsia="Batang" w:hAnsi="Times" w:cs="Times New Roman"/>
                <w:kern w:val="24"/>
                <w:sz w:val="20"/>
                <w:szCs w:val="20"/>
              </w:rPr>
              <w:t>minimum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channel</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bandwidth</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are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identified</w:t>
            </w:r>
            <w:proofErr w:type="spellEnd"/>
            <w:r w:rsidRPr="005D5C7C">
              <w:rPr>
                <w:rFonts w:ascii="Times" w:eastAsia="Batang" w:hAnsi="Times" w:cs="Times New Roman"/>
                <w:kern w:val="24"/>
                <w:sz w:val="20"/>
                <w:szCs w:val="20"/>
              </w:rPr>
              <w:t xml:space="preserve">. </w:t>
            </w:r>
          </w:p>
          <w:p w14:paraId="437558E3" w14:textId="77777777" w:rsidR="00767704" w:rsidRPr="005D5C7C" w:rsidRDefault="00767704" w:rsidP="00767704">
            <w:pPr>
              <w:numPr>
                <w:ilvl w:val="1"/>
                <w:numId w:val="27"/>
              </w:numPr>
              <w:overflowPunct w:val="0"/>
              <w:autoSpaceDE w:val="0"/>
              <w:autoSpaceDN w:val="0"/>
              <w:adjustRightInd w:val="0"/>
              <w:spacing w:after="0" w:line="240" w:lineRule="auto"/>
              <w:ind w:left="2606"/>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for 120 kHz SCS</w:t>
            </w:r>
          </w:p>
          <w:p w14:paraId="07DFD735" w14:textId="77777777" w:rsidR="00767704" w:rsidRPr="005D5C7C" w:rsidRDefault="00767704" w:rsidP="00767704">
            <w:pPr>
              <w:numPr>
                <w:ilvl w:val="2"/>
                <w:numId w:val="27"/>
              </w:numPr>
              <w:overflowPunct w:val="0"/>
              <w:autoSpaceDE w:val="0"/>
              <w:autoSpaceDN w:val="0"/>
              <w:adjustRightInd w:val="0"/>
              <w:spacing w:after="0" w:line="240" w:lineRule="auto"/>
              <w:ind w:left="3960"/>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Option 1-1: 100 MHz</w:t>
            </w:r>
          </w:p>
          <w:p w14:paraId="314FBE75" w14:textId="77777777" w:rsidR="00767704" w:rsidRPr="005D5C7C" w:rsidRDefault="00767704" w:rsidP="00767704">
            <w:pPr>
              <w:numPr>
                <w:ilvl w:val="2"/>
                <w:numId w:val="27"/>
              </w:numPr>
              <w:overflowPunct w:val="0"/>
              <w:autoSpaceDE w:val="0"/>
              <w:autoSpaceDN w:val="0"/>
              <w:adjustRightInd w:val="0"/>
              <w:spacing w:after="0" w:line="240" w:lineRule="auto"/>
              <w:ind w:left="3960"/>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Option 1-2: 200 MHz</w:t>
            </w:r>
          </w:p>
          <w:p w14:paraId="5B4A5CCD" w14:textId="77777777" w:rsidR="00767704" w:rsidRPr="005D5C7C" w:rsidRDefault="00767704" w:rsidP="00767704">
            <w:pPr>
              <w:numPr>
                <w:ilvl w:val="2"/>
                <w:numId w:val="27"/>
              </w:numPr>
              <w:overflowPunct w:val="0"/>
              <w:autoSpaceDE w:val="0"/>
              <w:autoSpaceDN w:val="0"/>
              <w:adjustRightInd w:val="0"/>
              <w:spacing w:after="0" w:line="240" w:lineRule="auto"/>
              <w:ind w:left="3960"/>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Option 1-3: 400 MHz</w:t>
            </w:r>
          </w:p>
          <w:p w14:paraId="4ED71D8E" w14:textId="77777777" w:rsidR="00767704" w:rsidRPr="005D5C7C" w:rsidRDefault="00767704" w:rsidP="00767704">
            <w:pPr>
              <w:numPr>
                <w:ilvl w:val="1"/>
                <w:numId w:val="27"/>
              </w:numPr>
              <w:overflowPunct w:val="0"/>
              <w:autoSpaceDE w:val="0"/>
              <w:autoSpaceDN w:val="0"/>
              <w:adjustRightInd w:val="0"/>
              <w:spacing w:after="0" w:line="240" w:lineRule="auto"/>
              <w:ind w:left="2606"/>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for 480 kHz SCS</w:t>
            </w:r>
          </w:p>
          <w:p w14:paraId="2D95BECF" w14:textId="77777777" w:rsidR="00767704" w:rsidRPr="005D5C7C" w:rsidRDefault="00767704" w:rsidP="00767704">
            <w:pPr>
              <w:numPr>
                <w:ilvl w:val="2"/>
                <w:numId w:val="27"/>
              </w:numPr>
              <w:overflowPunct w:val="0"/>
              <w:autoSpaceDE w:val="0"/>
              <w:autoSpaceDN w:val="0"/>
              <w:adjustRightInd w:val="0"/>
              <w:spacing w:after="0" w:line="240" w:lineRule="auto"/>
              <w:ind w:left="3960"/>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Option 2-1: 200 MHz</w:t>
            </w:r>
          </w:p>
          <w:p w14:paraId="64C5C617" w14:textId="77777777" w:rsidR="00767704" w:rsidRPr="005D5C7C" w:rsidRDefault="00767704" w:rsidP="00767704">
            <w:pPr>
              <w:numPr>
                <w:ilvl w:val="2"/>
                <w:numId w:val="27"/>
              </w:numPr>
              <w:overflowPunct w:val="0"/>
              <w:autoSpaceDE w:val="0"/>
              <w:autoSpaceDN w:val="0"/>
              <w:adjustRightInd w:val="0"/>
              <w:spacing w:after="0" w:line="240" w:lineRule="auto"/>
              <w:ind w:left="3960"/>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Option 2-2: 400 MHz</w:t>
            </w:r>
          </w:p>
          <w:p w14:paraId="124D57B8" w14:textId="77777777" w:rsidR="00767704" w:rsidRPr="005D5C7C" w:rsidRDefault="00767704" w:rsidP="00767704">
            <w:pPr>
              <w:numPr>
                <w:ilvl w:val="1"/>
                <w:numId w:val="27"/>
              </w:numPr>
              <w:overflowPunct w:val="0"/>
              <w:autoSpaceDE w:val="0"/>
              <w:autoSpaceDN w:val="0"/>
              <w:adjustRightInd w:val="0"/>
              <w:spacing w:after="0" w:line="240" w:lineRule="auto"/>
              <w:ind w:left="2606"/>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for 960 kHz SCS</w:t>
            </w:r>
          </w:p>
          <w:p w14:paraId="3C2AEEE2" w14:textId="77777777" w:rsidR="00767704" w:rsidRPr="005D5C7C" w:rsidRDefault="00767704" w:rsidP="00767704">
            <w:pPr>
              <w:numPr>
                <w:ilvl w:val="2"/>
                <w:numId w:val="27"/>
              </w:numPr>
              <w:overflowPunct w:val="0"/>
              <w:autoSpaceDE w:val="0"/>
              <w:autoSpaceDN w:val="0"/>
              <w:adjustRightInd w:val="0"/>
              <w:spacing w:after="0" w:line="240" w:lineRule="auto"/>
              <w:ind w:left="3960"/>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Option 3-1: 400 MHz</w:t>
            </w:r>
          </w:p>
          <w:p w14:paraId="561B210D" w14:textId="77777777" w:rsidR="00767704" w:rsidRPr="005D5C7C" w:rsidRDefault="00767704" w:rsidP="00767704">
            <w:pPr>
              <w:numPr>
                <w:ilvl w:val="2"/>
                <w:numId w:val="27"/>
              </w:numPr>
              <w:overflowPunct w:val="0"/>
              <w:autoSpaceDE w:val="0"/>
              <w:autoSpaceDN w:val="0"/>
              <w:adjustRightInd w:val="0"/>
              <w:spacing w:after="0" w:line="240" w:lineRule="auto"/>
              <w:ind w:left="3960"/>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Option 3-2: 800 MHz</w:t>
            </w:r>
          </w:p>
          <w:p w14:paraId="69CFDE77" w14:textId="77777777" w:rsidR="00767704" w:rsidRPr="005D5C7C" w:rsidRDefault="00767704" w:rsidP="00767704">
            <w:pPr>
              <w:numPr>
                <w:ilvl w:val="2"/>
                <w:numId w:val="27"/>
              </w:numPr>
              <w:overflowPunct w:val="0"/>
              <w:autoSpaceDE w:val="0"/>
              <w:autoSpaceDN w:val="0"/>
              <w:adjustRightInd w:val="0"/>
              <w:spacing w:after="0" w:line="240" w:lineRule="auto"/>
              <w:ind w:left="3960"/>
              <w:contextualSpacing/>
              <w:textAlignment w:val="baseline"/>
              <w:rPr>
                <w:rFonts w:ascii="Times New Roman" w:eastAsia="Times New Roman" w:hAnsi="Times New Roman" w:cs="Times New Roman"/>
                <w:sz w:val="20"/>
                <w:szCs w:val="20"/>
              </w:rPr>
            </w:pPr>
            <w:r w:rsidRPr="005D5C7C">
              <w:rPr>
                <w:rFonts w:ascii="Times" w:eastAsia="Batang" w:hAnsi="Times" w:cs="Times New Roman"/>
                <w:kern w:val="24"/>
                <w:sz w:val="20"/>
                <w:szCs w:val="20"/>
              </w:rPr>
              <w:t xml:space="preserve">Option 3-3: </w:t>
            </w:r>
            <w:proofErr w:type="spellStart"/>
            <w:r w:rsidRPr="005D5C7C">
              <w:rPr>
                <w:rFonts w:ascii="Times" w:eastAsia="Batang" w:hAnsi="Times" w:cs="Times New Roman"/>
                <w:kern w:val="24"/>
                <w:sz w:val="20"/>
                <w:szCs w:val="20"/>
              </w:rPr>
              <w:t>same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value</w:t>
            </w:r>
            <w:proofErr w:type="spellEnd"/>
            <w:r w:rsidRPr="005D5C7C">
              <w:rPr>
                <w:rFonts w:ascii="Times" w:eastAsia="Batang" w:hAnsi="Times" w:cs="Times New Roman"/>
                <w:kern w:val="24"/>
                <w:sz w:val="20"/>
                <w:szCs w:val="20"/>
              </w:rPr>
              <w:t xml:space="preserve"> as </w:t>
            </w: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maximum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channel</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bandwidth</w:t>
            </w:r>
            <w:proofErr w:type="spellEnd"/>
            <w:r w:rsidRPr="005D5C7C">
              <w:rPr>
                <w:rFonts w:ascii="Times" w:eastAsia="Batang" w:hAnsi="Times" w:cs="Times New Roman"/>
                <w:kern w:val="24"/>
                <w:sz w:val="20"/>
                <w:szCs w:val="20"/>
              </w:rPr>
              <w:t xml:space="preserve"> for 960 kHz SCS</w:t>
            </w:r>
          </w:p>
          <w:p w14:paraId="669666E7" w14:textId="77777777" w:rsidR="00767704" w:rsidRPr="005D5C7C" w:rsidRDefault="00767704" w:rsidP="00767704">
            <w:pPr>
              <w:numPr>
                <w:ilvl w:val="0"/>
                <w:numId w:val="27"/>
              </w:numPr>
              <w:overflowPunct w:val="0"/>
              <w:autoSpaceDE w:val="0"/>
              <w:autoSpaceDN w:val="0"/>
              <w:adjustRightInd w:val="0"/>
              <w:spacing w:after="0" w:line="240" w:lineRule="auto"/>
              <w:ind w:left="1267"/>
              <w:contextualSpacing/>
              <w:textAlignment w:val="baseline"/>
              <w:rPr>
                <w:rFonts w:ascii="Times New Roman" w:eastAsia="Times New Roman" w:hAnsi="Times New Roman" w:cs="Times New Roman"/>
                <w:sz w:val="20"/>
                <w:szCs w:val="20"/>
              </w:rPr>
            </w:pPr>
            <w:proofErr w:type="spellStart"/>
            <w:r w:rsidRPr="005D5C7C">
              <w:rPr>
                <w:rFonts w:ascii="Times" w:eastAsia="Batang" w:hAnsi="Times" w:cs="Times New Roman"/>
                <w:kern w:val="24"/>
                <w:sz w:val="20"/>
                <w:szCs w:val="20"/>
              </w:rPr>
              <w:t>Further</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study</w:t>
            </w:r>
            <w:proofErr w:type="spellEnd"/>
            <w:r w:rsidRPr="005D5C7C">
              <w:rPr>
                <w:rFonts w:ascii="Times" w:eastAsia="Batang" w:hAnsi="Times" w:cs="Times New Roman"/>
                <w:kern w:val="24"/>
                <w:sz w:val="20"/>
                <w:szCs w:val="20"/>
              </w:rPr>
              <w:t xml:space="preserve"> in RAN1 </w:t>
            </w: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above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options</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implications</w:t>
            </w:r>
            <w:proofErr w:type="spellEnd"/>
            <w:r w:rsidRPr="005D5C7C">
              <w:rPr>
                <w:rFonts w:ascii="Times" w:eastAsia="Batang" w:hAnsi="Times" w:cs="Times New Roman"/>
                <w:kern w:val="24"/>
                <w:sz w:val="20"/>
                <w:szCs w:val="20"/>
              </w:rPr>
              <w:t xml:space="preserve"> on RAN1 design and </w:t>
            </w:r>
            <w:proofErr w:type="spellStart"/>
            <w:r w:rsidRPr="005D5C7C">
              <w:rPr>
                <w:rFonts w:ascii="Times" w:eastAsia="Batang" w:hAnsi="Times" w:cs="Times New Roman"/>
                <w:kern w:val="24"/>
                <w:sz w:val="20"/>
                <w:szCs w:val="20"/>
              </w:rPr>
              <w:t>specification</w:t>
            </w:r>
            <w:proofErr w:type="spellEnd"/>
          </w:p>
          <w:p w14:paraId="71A9F26D" w14:textId="32F6866F" w:rsidR="00B208FB" w:rsidRDefault="00767704" w:rsidP="00767704">
            <w:pPr>
              <w:rPr>
                <w:lang w:val="en-GB"/>
              </w:rPr>
            </w:pPr>
            <w:proofErr w:type="spellStart"/>
            <w:r w:rsidRPr="005D5C7C">
              <w:rPr>
                <w:rFonts w:ascii="Times" w:eastAsia="Batang" w:hAnsi="Times" w:cs="Times New Roman"/>
                <w:kern w:val="24"/>
                <w:sz w:val="20"/>
                <w:szCs w:val="20"/>
              </w:rPr>
              <w:t>Send</w:t>
            </w:r>
            <w:proofErr w:type="spellEnd"/>
            <w:r w:rsidRPr="005D5C7C">
              <w:rPr>
                <w:rFonts w:ascii="Times" w:eastAsia="Batang" w:hAnsi="Times" w:cs="Times New Roman"/>
                <w:kern w:val="24"/>
                <w:sz w:val="20"/>
                <w:szCs w:val="20"/>
              </w:rPr>
              <w:t xml:space="preserve"> LS to RAN4 to </w:t>
            </w:r>
            <w:proofErr w:type="spellStart"/>
            <w:r w:rsidRPr="005D5C7C">
              <w:rPr>
                <w:rFonts w:ascii="Times" w:eastAsia="Batang" w:hAnsi="Times" w:cs="Times New Roman"/>
                <w:kern w:val="24"/>
                <w:sz w:val="20"/>
                <w:szCs w:val="20"/>
              </w:rPr>
              <w:t>inform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about</w:t>
            </w:r>
            <w:proofErr w:type="spellEnd"/>
            <w:r w:rsidRPr="005D5C7C">
              <w:rPr>
                <w:rFonts w:ascii="Times" w:eastAsia="Batang" w:hAnsi="Times" w:cs="Times New Roman"/>
                <w:kern w:val="24"/>
                <w:sz w:val="20"/>
                <w:szCs w:val="20"/>
              </w:rPr>
              <w:t xml:space="preserve"> RAN1’s </w:t>
            </w:r>
            <w:proofErr w:type="spellStart"/>
            <w:r w:rsidRPr="005D5C7C">
              <w:rPr>
                <w:rFonts w:ascii="Times" w:eastAsia="Batang" w:hAnsi="Times" w:cs="Times New Roman"/>
                <w:kern w:val="24"/>
                <w:sz w:val="20"/>
                <w:szCs w:val="20"/>
              </w:rPr>
              <w:t>identified</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options</w:t>
            </w:r>
            <w:proofErr w:type="spellEnd"/>
            <w:r w:rsidRPr="005D5C7C">
              <w:rPr>
                <w:rFonts w:ascii="Times" w:eastAsia="Batang" w:hAnsi="Times" w:cs="Times New Roman"/>
                <w:kern w:val="24"/>
                <w:sz w:val="20"/>
                <w:szCs w:val="20"/>
              </w:rPr>
              <w:t xml:space="preserve"> of </w:t>
            </w:r>
            <w:proofErr w:type="spellStart"/>
            <w:r w:rsidRPr="005D5C7C">
              <w:rPr>
                <w:rFonts w:ascii="Times" w:eastAsia="Batang" w:hAnsi="Times" w:cs="Times New Roman"/>
                <w:kern w:val="24"/>
                <w:sz w:val="20"/>
                <w:szCs w:val="20"/>
              </w:rPr>
              <w:t>minimum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channel</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bandwidth</w:t>
            </w:r>
            <w:proofErr w:type="spellEnd"/>
            <w:r w:rsidRPr="005D5C7C">
              <w:rPr>
                <w:rFonts w:ascii="Times" w:eastAsia="Batang" w:hAnsi="Times" w:cs="Times New Roman"/>
                <w:kern w:val="24"/>
                <w:sz w:val="20"/>
                <w:szCs w:val="20"/>
              </w:rPr>
              <w:t xml:space="preserve"> and </w:t>
            </w:r>
            <w:proofErr w:type="spellStart"/>
            <w:r w:rsidRPr="005D5C7C">
              <w:rPr>
                <w:rFonts w:ascii="Times" w:eastAsia="Batang" w:hAnsi="Times" w:cs="Times New Roman"/>
                <w:kern w:val="24"/>
                <w:sz w:val="20"/>
                <w:szCs w:val="20"/>
              </w:rPr>
              <w:t>ask</w:t>
            </w:r>
            <w:proofErr w:type="spellEnd"/>
            <w:r w:rsidRPr="005D5C7C">
              <w:rPr>
                <w:rFonts w:ascii="Times" w:eastAsia="Batang" w:hAnsi="Times" w:cs="Times New Roman"/>
                <w:kern w:val="24"/>
                <w:sz w:val="20"/>
                <w:szCs w:val="20"/>
              </w:rPr>
              <w:t xml:space="preserve"> RAN4 to </w:t>
            </w:r>
            <w:proofErr w:type="spellStart"/>
            <w:r w:rsidRPr="005D5C7C">
              <w:rPr>
                <w:rFonts w:ascii="Times" w:eastAsia="Batang" w:hAnsi="Times" w:cs="Times New Roman"/>
                <w:kern w:val="24"/>
                <w:sz w:val="20"/>
                <w:szCs w:val="20"/>
              </w:rPr>
              <w:t>decide</w:t>
            </w:r>
            <w:proofErr w:type="spellEnd"/>
            <w:r w:rsidRPr="005D5C7C">
              <w:rPr>
                <w:rFonts w:ascii="Times" w:eastAsia="Batang" w:hAnsi="Times" w:cs="Times New Roman"/>
                <w:kern w:val="24"/>
                <w:sz w:val="20"/>
                <w:szCs w:val="20"/>
              </w:rPr>
              <w:t xml:space="preserve"> and feedback </w:t>
            </w:r>
            <w:proofErr w:type="spellStart"/>
            <w:r w:rsidRPr="005D5C7C">
              <w:rPr>
                <w:rFonts w:ascii="Times" w:eastAsia="Batang" w:hAnsi="Times" w:cs="Times New Roman"/>
                <w:kern w:val="24"/>
                <w:sz w:val="20"/>
                <w:szCs w:val="20"/>
              </w:rPr>
              <w:t>the</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minimum</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channel</w:t>
            </w:r>
            <w:proofErr w:type="spellEnd"/>
            <w:r w:rsidRPr="005D5C7C">
              <w:rPr>
                <w:rFonts w:ascii="Times" w:eastAsia="Batang" w:hAnsi="Times" w:cs="Times New Roman"/>
                <w:kern w:val="24"/>
                <w:sz w:val="20"/>
                <w:szCs w:val="20"/>
              </w:rPr>
              <w:t xml:space="preserve"> </w:t>
            </w:r>
            <w:proofErr w:type="spellStart"/>
            <w:r w:rsidRPr="005D5C7C">
              <w:rPr>
                <w:rFonts w:ascii="Times" w:eastAsia="Batang" w:hAnsi="Times" w:cs="Times New Roman"/>
                <w:kern w:val="24"/>
                <w:sz w:val="20"/>
                <w:szCs w:val="20"/>
              </w:rPr>
              <w:t>bandwidth</w:t>
            </w:r>
            <w:proofErr w:type="spellEnd"/>
          </w:p>
        </w:tc>
      </w:tr>
    </w:tbl>
    <w:p w14:paraId="4F9E716A" w14:textId="77777777" w:rsidR="00B208FB" w:rsidRDefault="00B208FB" w:rsidP="000649B9">
      <w:pPr>
        <w:rPr>
          <w:lang w:val="en-GB"/>
        </w:rPr>
      </w:pPr>
    </w:p>
    <w:p w14:paraId="02D522F9" w14:textId="4F618AA1" w:rsidR="006912E7" w:rsidRDefault="006912E7" w:rsidP="000649B9">
      <w:pPr>
        <w:rPr>
          <w:lang w:val="en-GB"/>
        </w:rPr>
      </w:pPr>
      <w:r>
        <w:rPr>
          <w:lang w:val="en-GB"/>
        </w:rPr>
        <w:t xml:space="preserve">In addition to sub-carrier options the multiplexing patterns for Type0-PDCCH would need to be considered. In Rel-15 3 different multiplexing approaches where considered as highlighted in </w:t>
      </w:r>
      <w:r w:rsidR="000C3F28">
        <w:rPr>
          <w:highlight w:val="yellow"/>
          <w:lang w:val="en-GB"/>
        </w:rPr>
        <w:fldChar w:fldCharType="begin"/>
      </w:r>
      <w:r w:rsidR="000C3F28">
        <w:rPr>
          <w:lang w:val="en-GB"/>
        </w:rPr>
        <w:instrText xml:space="preserve"> REF _Ref68594118 \h </w:instrText>
      </w:r>
      <w:r w:rsidR="000C3F28">
        <w:rPr>
          <w:highlight w:val="yellow"/>
          <w:lang w:val="en-GB"/>
        </w:rPr>
      </w:r>
      <w:r w:rsidR="000C3F28">
        <w:rPr>
          <w:highlight w:val="yellow"/>
          <w:lang w:val="en-GB"/>
        </w:rPr>
        <w:fldChar w:fldCharType="separate"/>
      </w:r>
      <w:r w:rsidR="000C3F28" w:rsidRPr="006912E7">
        <w:rPr>
          <w:lang w:val="en-GB"/>
        </w:rPr>
        <w:t xml:space="preserve">Figure </w:t>
      </w:r>
      <w:r w:rsidR="000C3F28">
        <w:rPr>
          <w:noProof/>
          <w:lang w:val="en-GB"/>
        </w:rPr>
        <w:t>1</w:t>
      </w:r>
      <w:r w:rsidR="000C3F28">
        <w:rPr>
          <w:highlight w:val="yellow"/>
          <w:lang w:val="en-GB"/>
        </w:rPr>
        <w:fldChar w:fldCharType="end"/>
      </w:r>
      <w:r>
        <w:rPr>
          <w:lang w:val="en-GB"/>
        </w:rPr>
        <w:t xml:space="preserve">. </w:t>
      </w:r>
    </w:p>
    <w:p w14:paraId="0293D435" w14:textId="4E3E6930" w:rsidR="006912E7" w:rsidRDefault="006912E7" w:rsidP="000649B9">
      <w:pPr>
        <w:rPr>
          <w:lang w:val="en-GB"/>
        </w:rPr>
      </w:pPr>
    </w:p>
    <w:tbl>
      <w:tblPr>
        <w:tblStyle w:val="TableGrid"/>
        <w:tblW w:w="0" w:type="auto"/>
        <w:tblLook w:val="04A0" w:firstRow="1" w:lastRow="0" w:firstColumn="1" w:lastColumn="0" w:noHBand="0" w:noVBand="1"/>
      </w:tblPr>
      <w:tblGrid>
        <w:gridCol w:w="3209"/>
        <w:gridCol w:w="3210"/>
        <w:gridCol w:w="3210"/>
      </w:tblGrid>
      <w:tr w:rsidR="006912E7" w14:paraId="6B3F3D21" w14:textId="77777777" w:rsidTr="006912E7">
        <w:tc>
          <w:tcPr>
            <w:tcW w:w="3209" w:type="dxa"/>
          </w:tcPr>
          <w:p w14:paraId="22B1BD5B" w14:textId="428C5ED3" w:rsidR="006912E7" w:rsidRDefault="006912E7" w:rsidP="000649B9">
            <w:pPr>
              <w:rPr>
                <w:lang w:val="en-GB"/>
              </w:rPr>
            </w:pPr>
            <w:r w:rsidRPr="006912E7">
              <w:rPr>
                <w:noProof/>
              </w:rPr>
              <w:lastRenderedPageBreak/>
              <w:drawing>
                <wp:inline distT="0" distB="0" distL="0" distR="0" wp14:anchorId="1E1E9CC5" wp14:editId="1770FC6C">
                  <wp:extent cx="1576800" cy="147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6800" cy="1472400"/>
                          </a:xfrm>
                          <a:prstGeom prst="rect">
                            <a:avLst/>
                          </a:prstGeom>
                          <a:noFill/>
                          <a:ln>
                            <a:noFill/>
                          </a:ln>
                        </pic:spPr>
                      </pic:pic>
                    </a:graphicData>
                  </a:graphic>
                </wp:inline>
              </w:drawing>
            </w:r>
          </w:p>
        </w:tc>
        <w:tc>
          <w:tcPr>
            <w:tcW w:w="3210" w:type="dxa"/>
          </w:tcPr>
          <w:p w14:paraId="17BA0A07" w14:textId="005CDB7F" w:rsidR="006912E7" w:rsidRDefault="006912E7" w:rsidP="000649B9">
            <w:pPr>
              <w:rPr>
                <w:lang w:val="en-GB"/>
              </w:rPr>
            </w:pPr>
            <w:r w:rsidRPr="006912E7">
              <w:rPr>
                <w:noProof/>
              </w:rPr>
              <w:drawing>
                <wp:inline distT="0" distB="0" distL="0" distR="0" wp14:anchorId="055D36C3" wp14:editId="640A7CFA">
                  <wp:extent cx="1368000" cy="171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8000" cy="1717200"/>
                          </a:xfrm>
                          <a:prstGeom prst="rect">
                            <a:avLst/>
                          </a:prstGeom>
                          <a:noFill/>
                          <a:ln>
                            <a:noFill/>
                          </a:ln>
                        </pic:spPr>
                      </pic:pic>
                    </a:graphicData>
                  </a:graphic>
                </wp:inline>
              </w:drawing>
            </w:r>
          </w:p>
        </w:tc>
        <w:tc>
          <w:tcPr>
            <w:tcW w:w="3210" w:type="dxa"/>
          </w:tcPr>
          <w:p w14:paraId="571F6A56" w14:textId="4B563FC9" w:rsidR="006912E7" w:rsidRDefault="006912E7" w:rsidP="000649B9">
            <w:pPr>
              <w:rPr>
                <w:lang w:val="en-GB"/>
              </w:rPr>
            </w:pPr>
            <w:r w:rsidRPr="006912E7">
              <w:rPr>
                <w:noProof/>
              </w:rPr>
              <w:drawing>
                <wp:inline distT="0" distB="0" distL="0" distR="0" wp14:anchorId="46D9EAB2" wp14:editId="310D7EFD">
                  <wp:extent cx="1749600" cy="209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9600" cy="2091600"/>
                          </a:xfrm>
                          <a:prstGeom prst="rect">
                            <a:avLst/>
                          </a:prstGeom>
                          <a:noFill/>
                          <a:ln>
                            <a:noFill/>
                          </a:ln>
                        </pic:spPr>
                      </pic:pic>
                    </a:graphicData>
                  </a:graphic>
                </wp:inline>
              </w:drawing>
            </w:r>
          </w:p>
        </w:tc>
      </w:tr>
    </w:tbl>
    <w:p w14:paraId="4378E984" w14:textId="2D6E59EE" w:rsidR="006912E7" w:rsidRPr="006912E7" w:rsidRDefault="006912E7" w:rsidP="006912E7">
      <w:pPr>
        <w:pStyle w:val="Caption"/>
        <w:jc w:val="center"/>
        <w:rPr>
          <w:lang w:val="en-GB"/>
        </w:rPr>
      </w:pPr>
      <w:bookmarkStart w:id="8" w:name="_Ref68594118"/>
      <w:r w:rsidRPr="006912E7">
        <w:rPr>
          <w:lang w:val="en-GB"/>
        </w:rPr>
        <w:t xml:space="preserve">Figure </w:t>
      </w:r>
      <w:r>
        <w:fldChar w:fldCharType="begin"/>
      </w:r>
      <w:r w:rsidRPr="006912E7">
        <w:rPr>
          <w:lang w:val="en-GB"/>
        </w:rPr>
        <w:instrText xml:space="preserve"> SEQ Figure \* ARABIC </w:instrText>
      </w:r>
      <w:r>
        <w:fldChar w:fldCharType="separate"/>
      </w:r>
      <w:r w:rsidR="00926C5C">
        <w:rPr>
          <w:noProof/>
          <w:lang w:val="en-GB"/>
        </w:rPr>
        <w:t>1</w:t>
      </w:r>
      <w:r>
        <w:fldChar w:fldCharType="end"/>
      </w:r>
      <w:bookmarkEnd w:id="8"/>
      <w:r w:rsidRPr="006912E7">
        <w:rPr>
          <w:lang w:val="en-GB"/>
        </w:rPr>
        <w:t xml:space="preserve">. Illustration of </w:t>
      </w:r>
      <w:r>
        <w:rPr>
          <w:lang w:val="en-GB"/>
        </w:rPr>
        <w:t xml:space="preserve">SSB and </w:t>
      </w:r>
      <w:r w:rsidRPr="006912E7">
        <w:rPr>
          <w:lang w:val="en-GB"/>
        </w:rPr>
        <w:t>Type0-P</w:t>
      </w:r>
      <w:r>
        <w:rPr>
          <w:lang w:val="en-GB"/>
        </w:rPr>
        <w:t>DCCH multiplexing patterns</w:t>
      </w:r>
    </w:p>
    <w:p w14:paraId="666DD5AC" w14:textId="0E1DD66D" w:rsidR="00A527D5" w:rsidRDefault="00A527D5" w:rsidP="000649B9">
      <w:pPr>
        <w:rPr>
          <w:lang w:val="en-GB"/>
        </w:rPr>
      </w:pPr>
      <w:r>
        <w:rPr>
          <w:lang w:val="en-GB"/>
        </w:rPr>
        <w:t xml:space="preserve">In following </w:t>
      </w:r>
      <w:proofErr w:type="gramStart"/>
      <w:r>
        <w:rPr>
          <w:lang w:val="en-GB"/>
        </w:rPr>
        <w:t>sections</w:t>
      </w:r>
      <w:proofErr w:type="gramEnd"/>
      <w:r>
        <w:rPr>
          <w:lang w:val="en-GB"/>
        </w:rPr>
        <w:t xml:space="preserve"> we consider the aspects related to Type0-PDCCH CSS and CORESET configurations.</w:t>
      </w:r>
    </w:p>
    <w:p w14:paraId="0B3D2B7E" w14:textId="3DD1558A" w:rsidR="00A527D5" w:rsidRPr="00745FD1" w:rsidRDefault="00A527D5" w:rsidP="00A527D5">
      <w:pPr>
        <w:pStyle w:val="Heading3"/>
      </w:pPr>
      <w:r w:rsidRPr="00745FD1">
        <w:t xml:space="preserve">SSB </w:t>
      </w:r>
      <w:r>
        <w:t>and Type0-PDCCH CORESET multiplexing</w:t>
      </w:r>
    </w:p>
    <w:p w14:paraId="21BBD567" w14:textId="304D64F5" w:rsidR="00767704" w:rsidRDefault="00767704" w:rsidP="000649B9">
      <w:pPr>
        <w:rPr>
          <w:lang w:val="en-GB"/>
        </w:rPr>
      </w:pPr>
      <w:r>
        <w:rPr>
          <w:lang w:val="en-GB"/>
        </w:rPr>
        <w:t>As per agreement in last meeting</w:t>
      </w:r>
      <w:r w:rsidR="00444572">
        <w:rPr>
          <w:lang w:val="en-GB"/>
        </w:rPr>
        <w:t xml:space="preserve">, at least the same </w:t>
      </w:r>
      <w:r w:rsidR="00444572" w:rsidRPr="00444572">
        <w:rPr>
          <w:lang w:val="en-GB"/>
        </w:rPr>
        <w:t>SSB and CORESET#0 multiplexing patterns, number of RBs for CORESET#0, number of symbols (duration of CORESET#0) that are supported in Rel-15/16</w:t>
      </w:r>
      <w:r w:rsidR="00444572">
        <w:rPr>
          <w:lang w:val="en-GB"/>
        </w:rPr>
        <w:t xml:space="preserve"> are also supported for &gt;52GHz.</w:t>
      </w:r>
    </w:p>
    <w:p w14:paraId="18565F91" w14:textId="2426E585" w:rsidR="00CD053F" w:rsidRPr="00426125" w:rsidRDefault="00CD053F" w:rsidP="000649B9">
      <w:pPr>
        <w:rPr>
          <w:lang w:val="en-GB"/>
        </w:rPr>
      </w:pPr>
      <w:r w:rsidRPr="000A2598">
        <w:rPr>
          <w:b/>
          <w:bCs/>
          <w:i/>
          <w:iCs/>
          <w:lang w:val="en-GB"/>
        </w:rPr>
        <w:t xml:space="preserve">Observation </w:t>
      </w:r>
      <w:r w:rsidR="000C3F28">
        <w:rPr>
          <w:b/>
          <w:bCs/>
          <w:i/>
          <w:iCs/>
          <w:lang w:val="en-GB"/>
        </w:rPr>
        <w:t>17</w:t>
      </w:r>
      <w:r w:rsidRPr="000A2598">
        <w:rPr>
          <w:b/>
          <w:bCs/>
          <w:i/>
          <w:iCs/>
          <w:lang w:val="en-GB"/>
        </w:rPr>
        <w:t xml:space="preserve">: </w:t>
      </w:r>
      <w:r>
        <w:rPr>
          <w:i/>
          <w:iCs/>
          <w:lang w:val="en-GB"/>
        </w:rPr>
        <w:t>For {120,120} pattern 1 and pattern 3 are supported in Rel-15.</w:t>
      </w:r>
    </w:p>
    <w:p w14:paraId="7F076539" w14:textId="44F36B7C" w:rsidR="002D688F" w:rsidRPr="00426125" w:rsidRDefault="002D688F" w:rsidP="000649B9">
      <w:pPr>
        <w:rPr>
          <w:lang w:val="en-GB"/>
        </w:rPr>
      </w:pPr>
      <w:r>
        <w:rPr>
          <w:lang w:val="en-GB"/>
        </w:rPr>
        <w:t xml:space="preserve">For the 480kHz </w:t>
      </w:r>
      <w:r w:rsidR="00D1518F">
        <w:rPr>
          <w:lang w:val="en-GB"/>
        </w:rPr>
        <w:t xml:space="preserve">sub-carrier </w:t>
      </w:r>
      <w:r>
        <w:rPr>
          <w:lang w:val="en-GB"/>
        </w:rPr>
        <w:t xml:space="preserve">case, assuming 24PRB and 48 PRB CORESET (#0) configurations result a ~138MHz and ~276MHz bandwidths. Considering that the UE minimum bandwidth should be at least as wide as the minimum carrier bandwidth, it would seem feasible to support at least multiplexing pattern 1. For pattern 3, total bandwidth </w:t>
      </w:r>
      <w:r w:rsidR="00C35618">
        <w:rPr>
          <w:lang w:val="en-GB"/>
        </w:rPr>
        <w:t>(SSB +CORESET#0) would be in the range of 254MHz and ~392MHz for CORESETs of 24RB and 48RB respectively.</w:t>
      </w:r>
      <w:r w:rsidR="00E14E9F">
        <w:rPr>
          <w:lang w:val="en-GB"/>
        </w:rPr>
        <w:t xml:space="preserve"> Now, for multiplexing pattern 3 (and 2) it i</w:t>
      </w:r>
      <w:r w:rsidR="00D1518F">
        <w:rPr>
          <w:lang w:val="en-GB"/>
        </w:rPr>
        <w:t>s</w:t>
      </w:r>
      <w:r w:rsidR="00E14E9F">
        <w:rPr>
          <w:lang w:val="en-GB"/>
        </w:rPr>
        <w:t xml:space="preserve"> assumed that UE should be able to </w:t>
      </w:r>
      <w:r w:rsidR="00E87796">
        <w:rPr>
          <w:lang w:val="en-GB"/>
        </w:rPr>
        <w:t xml:space="preserve">monitor SSB outside the initial DL BWP, hence UE minimum BW does not necessarily restrict the use of pattern 3, but it may be practical to </w:t>
      </w:r>
      <w:r w:rsidR="00D1518F">
        <w:rPr>
          <w:lang w:val="en-GB"/>
        </w:rPr>
        <w:t xml:space="preserve">consider the total </w:t>
      </w:r>
      <w:proofErr w:type="spellStart"/>
      <w:r w:rsidR="00D1518F">
        <w:rPr>
          <w:lang w:val="en-GB"/>
        </w:rPr>
        <w:t>badwidth</w:t>
      </w:r>
      <w:proofErr w:type="spellEnd"/>
      <w:r w:rsidR="00E87796">
        <w:rPr>
          <w:lang w:val="en-GB"/>
        </w:rPr>
        <w:t>.</w:t>
      </w:r>
    </w:p>
    <w:p w14:paraId="1079EC3B" w14:textId="496F45A5" w:rsidR="00426125" w:rsidRDefault="00426125" w:rsidP="00426125">
      <w:pPr>
        <w:rPr>
          <w:i/>
          <w:iCs/>
          <w:lang w:val="en-GB"/>
        </w:rPr>
      </w:pPr>
      <w:r w:rsidRPr="000A2598">
        <w:rPr>
          <w:b/>
          <w:bCs/>
          <w:i/>
          <w:iCs/>
          <w:lang w:val="en-GB"/>
        </w:rPr>
        <w:t xml:space="preserve">Proposal </w:t>
      </w:r>
      <w:r w:rsidR="000B4DF7">
        <w:rPr>
          <w:b/>
          <w:bCs/>
          <w:i/>
          <w:iCs/>
          <w:lang w:val="en-GB"/>
        </w:rPr>
        <w:t>10</w:t>
      </w:r>
      <w:r w:rsidRPr="000A2598">
        <w:rPr>
          <w:b/>
          <w:bCs/>
          <w:i/>
          <w:iCs/>
          <w:lang w:val="en-GB"/>
        </w:rPr>
        <w:t>:</w:t>
      </w:r>
      <w:r w:rsidRPr="000A2598">
        <w:rPr>
          <w:i/>
          <w:iCs/>
          <w:lang w:val="en-GB"/>
        </w:rPr>
        <w:t xml:space="preserve"> Consider supporting</w:t>
      </w:r>
      <w:r>
        <w:rPr>
          <w:i/>
          <w:iCs/>
          <w:lang w:val="en-GB"/>
        </w:rPr>
        <w:t xml:space="preserve"> at least </w:t>
      </w:r>
      <w:r w:rsidR="00D1518F">
        <w:rPr>
          <w:i/>
          <w:iCs/>
          <w:lang w:val="en-GB"/>
        </w:rPr>
        <w:t xml:space="preserve">SSB and CORESET multiplexing </w:t>
      </w:r>
      <w:r>
        <w:rPr>
          <w:i/>
          <w:iCs/>
          <w:lang w:val="en-GB"/>
        </w:rPr>
        <w:t xml:space="preserve">pattern 1 for {480, 480} case. Pending on the UE minimum BW capability, consider also </w:t>
      </w:r>
      <w:r w:rsidR="00D1518F">
        <w:rPr>
          <w:i/>
          <w:iCs/>
          <w:lang w:val="en-GB"/>
        </w:rPr>
        <w:t xml:space="preserve">SSB and CORESET multiplexing </w:t>
      </w:r>
      <w:r>
        <w:rPr>
          <w:i/>
          <w:iCs/>
          <w:lang w:val="en-GB"/>
        </w:rPr>
        <w:t>pattern 3.</w:t>
      </w:r>
    </w:p>
    <w:p w14:paraId="7BF97B44" w14:textId="63F29F29" w:rsidR="00E14E9F" w:rsidRPr="00426125" w:rsidRDefault="00E14E9F" w:rsidP="00426125">
      <w:pPr>
        <w:rPr>
          <w:lang w:val="en-GB"/>
        </w:rPr>
      </w:pPr>
      <w:r>
        <w:rPr>
          <w:lang w:val="en-GB"/>
        </w:rPr>
        <w:t>Correspondingly for 960kHz case, assuming CORESET of 24RB</w:t>
      </w:r>
      <w:r w:rsidR="00D1518F">
        <w:rPr>
          <w:lang w:val="en-GB"/>
        </w:rPr>
        <w:t xml:space="preserve"> results bandwidth of </w:t>
      </w:r>
      <w:r>
        <w:rPr>
          <w:lang w:val="en-GB"/>
        </w:rPr>
        <w:t>~276MHz</w:t>
      </w:r>
      <w:r w:rsidR="00D1518F">
        <w:rPr>
          <w:lang w:val="en-GB"/>
        </w:rPr>
        <w:t>. Total bandwidth of CORESET (24RB) and SSB would exceed 500MHz.</w:t>
      </w:r>
    </w:p>
    <w:p w14:paraId="2FDC6AEA" w14:textId="6DD0DDAE" w:rsidR="00426125" w:rsidRDefault="00426125" w:rsidP="00426125">
      <w:pPr>
        <w:rPr>
          <w:i/>
          <w:iCs/>
          <w:lang w:val="en-GB"/>
        </w:rPr>
      </w:pPr>
      <w:r w:rsidRPr="000A2598">
        <w:rPr>
          <w:b/>
          <w:bCs/>
          <w:i/>
          <w:iCs/>
          <w:lang w:val="en-GB"/>
        </w:rPr>
        <w:t xml:space="preserve">Proposal </w:t>
      </w:r>
      <w:r w:rsidR="000B4DF7">
        <w:rPr>
          <w:b/>
          <w:bCs/>
          <w:i/>
          <w:iCs/>
          <w:lang w:val="en-GB"/>
        </w:rPr>
        <w:t>11</w:t>
      </w:r>
      <w:r w:rsidRPr="000A2598">
        <w:rPr>
          <w:b/>
          <w:bCs/>
          <w:i/>
          <w:iCs/>
          <w:lang w:val="en-GB"/>
        </w:rPr>
        <w:t>:</w:t>
      </w:r>
      <w:r w:rsidRPr="000A2598">
        <w:rPr>
          <w:i/>
          <w:iCs/>
          <w:lang w:val="en-GB"/>
        </w:rPr>
        <w:t xml:space="preserve"> Consider supporting</w:t>
      </w:r>
      <w:r>
        <w:rPr>
          <w:i/>
          <w:iCs/>
          <w:lang w:val="en-GB"/>
        </w:rPr>
        <w:t xml:space="preserve"> at least </w:t>
      </w:r>
      <w:r w:rsidR="00D1518F">
        <w:rPr>
          <w:i/>
          <w:iCs/>
          <w:lang w:val="en-GB"/>
        </w:rPr>
        <w:t xml:space="preserve">SSB and CORESET multiplexing </w:t>
      </w:r>
      <w:r>
        <w:rPr>
          <w:i/>
          <w:iCs/>
          <w:lang w:val="en-GB"/>
        </w:rPr>
        <w:t xml:space="preserve">pattern 1 for {960, 960} case. </w:t>
      </w:r>
    </w:p>
    <w:p w14:paraId="68A499F9" w14:textId="00D54ABC" w:rsidR="00D1518F" w:rsidRDefault="00D1518F" w:rsidP="000649B9">
      <w:pPr>
        <w:rPr>
          <w:lang w:val="en-GB"/>
        </w:rPr>
      </w:pPr>
      <w:r>
        <w:rPr>
          <w:lang w:val="en-GB"/>
        </w:rPr>
        <w:t xml:space="preserve">For option {240,120}, same patterns as in Rel-15 could be supported. </w:t>
      </w:r>
    </w:p>
    <w:p w14:paraId="7563319E" w14:textId="11A0BEC7" w:rsidR="00CD053F" w:rsidRDefault="00CD053F" w:rsidP="00CD053F">
      <w:pPr>
        <w:rPr>
          <w:i/>
          <w:iCs/>
          <w:lang w:val="en-GB"/>
        </w:rPr>
      </w:pPr>
      <w:r w:rsidRPr="000A2598">
        <w:rPr>
          <w:b/>
          <w:bCs/>
          <w:i/>
          <w:iCs/>
          <w:lang w:val="en-GB"/>
        </w:rPr>
        <w:t xml:space="preserve">Proposal </w:t>
      </w:r>
      <w:r w:rsidR="000B4DF7">
        <w:rPr>
          <w:b/>
          <w:bCs/>
          <w:i/>
          <w:iCs/>
          <w:lang w:val="en-GB"/>
        </w:rPr>
        <w:t>12</w:t>
      </w:r>
      <w:r w:rsidRPr="000A2598">
        <w:rPr>
          <w:b/>
          <w:bCs/>
          <w:i/>
          <w:iCs/>
          <w:lang w:val="en-GB"/>
        </w:rPr>
        <w:t>:</w:t>
      </w:r>
      <w:r w:rsidRPr="000A2598">
        <w:rPr>
          <w:i/>
          <w:iCs/>
          <w:lang w:val="en-GB"/>
        </w:rPr>
        <w:t xml:space="preserve"> Consider supporting </w:t>
      </w:r>
      <w:r>
        <w:rPr>
          <w:i/>
          <w:iCs/>
          <w:lang w:val="en-GB"/>
        </w:rPr>
        <w:t>pattern 1 and pattern 2 for {240,12</w:t>
      </w:r>
      <w:r w:rsidR="000B4DF7">
        <w:rPr>
          <w:i/>
          <w:iCs/>
          <w:lang w:val="en-GB"/>
        </w:rPr>
        <w:t>0</w:t>
      </w:r>
      <w:r>
        <w:rPr>
          <w:i/>
          <w:iCs/>
          <w:lang w:val="en-GB"/>
        </w:rPr>
        <w:t>} case</w:t>
      </w:r>
      <w:r w:rsidR="00D33022">
        <w:rPr>
          <w:i/>
          <w:iCs/>
          <w:lang w:val="en-GB"/>
        </w:rPr>
        <w:t>.</w:t>
      </w:r>
    </w:p>
    <w:p w14:paraId="48827998" w14:textId="02816FE0" w:rsidR="000B4DF7" w:rsidRDefault="000B4DF7" w:rsidP="00A527D5">
      <w:pPr>
        <w:rPr>
          <w:lang w:val="en-GB"/>
        </w:rPr>
      </w:pPr>
      <w:r>
        <w:rPr>
          <w:lang w:val="en-GB"/>
        </w:rPr>
        <w:t xml:space="preserve">The offset values needed for multiplexing pattern 1, would depend on the minimum carrier BW, channel raster and </w:t>
      </w:r>
      <w:proofErr w:type="spellStart"/>
      <w:r>
        <w:rPr>
          <w:lang w:val="en-GB"/>
        </w:rPr>
        <w:t>syncronisation</w:t>
      </w:r>
      <w:proofErr w:type="spellEnd"/>
      <w:r>
        <w:rPr>
          <w:lang w:val="en-GB"/>
        </w:rPr>
        <w:t xml:space="preserve"> raster, thus before concluding on these values, further progress would be needed.</w:t>
      </w:r>
    </w:p>
    <w:p w14:paraId="653D228C" w14:textId="6FC932A9" w:rsidR="00CD053F" w:rsidRDefault="00CD053F" w:rsidP="000649B9">
      <w:pPr>
        <w:rPr>
          <w:lang w:val="en-GB"/>
        </w:rPr>
      </w:pPr>
    </w:p>
    <w:p w14:paraId="45B72328" w14:textId="6C2C3FB8" w:rsidR="00A527D5" w:rsidRPr="00745FD1" w:rsidRDefault="00A527D5" w:rsidP="00A527D5">
      <w:pPr>
        <w:pStyle w:val="Heading3"/>
      </w:pPr>
      <w:r>
        <w:t>Type0-PDCCH CORESET configuration</w:t>
      </w:r>
    </w:p>
    <w:p w14:paraId="24C74529" w14:textId="1215F1E7" w:rsidR="00994BAB" w:rsidRDefault="00994BAB" w:rsidP="000649B9">
      <w:pPr>
        <w:rPr>
          <w:lang w:val="en-GB"/>
        </w:rPr>
      </w:pPr>
      <w:r>
        <w:rPr>
          <w:lang w:val="en-GB"/>
        </w:rPr>
        <w:t xml:space="preserve">In following </w:t>
      </w:r>
      <w:proofErr w:type="gramStart"/>
      <w:r>
        <w:rPr>
          <w:lang w:val="en-GB"/>
        </w:rPr>
        <w:t>table</w:t>
      </w:r>
      <w:proofErr w:type="gramEnd"/>
      <w:r>
        <w:rPr>
          <w:lang w:val="en-GB"/>
        </w:rPr>
        <w:t xml:space="preserve"> we </w:t>
      </w:r>
      <w:proofErr w:type="spellStart"/>
      <w:r>
        <w:rPr>
          <w:lang w:val="en-GB"/>
        </w:rPr>
        <w:t>summarice</w:t>
      </w:r>
      <w:proofErr w:type="spellEnd"/>
      <w:r>
        <w:rPr>
          <w:lang w:val="en-GB"/>
        </w:rPr>
        <w:t xml:space="preserve"> the bandwidth if different CORESET RB configuration options.</w:t>
      </w:r>
    </w:p>
    <w:p w14:paraId="141933F8" w14:textId="15264B65" w:rsidR="00994BAB" w:rsidRPr="00A32F26" w:rsidRDefault="00994BAB" w:rsidP="005D5C7C">
      <w:pPr>
        <w:pStyle w:val="Caption"/>
        <w:rPr>
          <w:bCs/>
          <w:lang w:val="en-GB"/>
        </w:rPr>
      </w:pPr>
      <w:r w:rsidRPr="005D5C7C">
        <w:rPr>
          <w:lang w:val="en-GB"/>
        </w:rPr>
        <w:t xml:space="preserve">Table </w:t>
      </w:r>
      <w:r>
        <w:fldChar w:fldCharType="begin"/>
      </w:r>
      <w:r w:rsidRPr="005D5C7C">
        <w:rPr>
          <w:lang w:val="en-GB"/>
        </w:rPr>
        <w:instrText xml:space="preserve"> SEQ Table \* ARABIC </w:instrText>
      </w:r>
      <w:r>
        <w:fldChar w:fldCharType="separate"/>
      </w:r>
      <w:r w:rsidRPr="005D5C7C">
        <w:rPr>
          <w:lang w:val="en-GB"/>
        </w:rPr>
        <w:t>4</w:t>
      </w:r>
      <w:r>
        <w:fldChar w:fldCharType="end"/>
      </w:r>
      <w:r w:rsidRPr="005D5C7C">
        <w:rPr>
          <w:lang w:val="en-GB"/>
        </w:rPr>
        <w:t xml:space="preserve">. </w:t>
      </w:r>
      <w:r w:rsidRPr="005D5C7C">
        <w:rPr>
          <w:b w:val="0"/>
          <w:lang w:val="en-GB"/>
        </w:rPr>
        <w:t>CORESET BW with different number of RBs and sub-carrier spacings</w:t>
      </w:r>
    </w:p>
    <w:tbl>
      <w:tblPr>
        <w:tblW w:w="4856" w:type="dxa"/>
        <w:tblCellMar>
          <w:left w:w="70" w:type="dxa"/>
          <w:right w:w="70" w:type="dxa"/>
        </w:tblCellMar>
        <w:tblLook w:val="04A0" w:firstRow="1" w:lastRow="0" w:firstColumn="1" w:lastColumn="0" w:noHBand="0" w:noVBand="1"/>
      </w:tblPr>
      <w:tblGrid>
        <w:gridCol w:w="1740"/>
        <w:gridCol w:w="1132"/>
        <w:gridCol w:w="992"/>
        <w:gridCol w:w="992"/>
      </w:tblGrid>
      <w:tr w:rsidR="00C83F27" w:rsidRPr="00C06C7A" w14:paraId="0C303929" w14:textId="77777777" w:rsidTr="005D5C7C">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7F974E5B" w14:textId="77777777" w:rsidR="00C83F27" w:rsidRDefault="00C83F27" w:rsidP="00683422">
            <w:pPr>
              <w:spacing w:after="0" w:line="240" w:lineRule="auto"/>
              <w:jc w:val="center"/>
              <w:rPr>
                <w:rFonts w:ascii="Times New Roman" w:eastAsia="Times New Roman" w:hAnsi="Times New Roman" w:cs="Times New Roman"/>
                <w:color w:val="000000"/>
                <w:lang w:eastAsia="fi-FI"/>
              </w:rPr>
            </w:pPr>
            <w:proofErr w:type="spellStart"/>
            <w:r>
              <w:rPr>
                <w:rFonts w:ascii="Times New Roman" w:eastAsia="Times New Roman" w:hAnsi="Times New Roman" w:cs="Times New Roman"/>
                <w:color w:val="000000"/>
                <w:lang w:eastAsia="fi-FI"/>
              </w:rPr>
              <w:lastRenderedPageBreak/>
              <w:t>Number</w:t>
            </w:r>
            <w:proofErr w:type="spellEnd"/>
            <w:r>
              <w:rPr>
                <w:rFonts w:ascii="Times New Roman" w:eastAsia="Times New Roman" w:hAnsi="Times New Roman" w:cs="Times New Roman"/>
                <w:color w:val="000000"/>
                <w:lang w:eastAsia="fi-FI"/>
              </w:rPr>
              <w:t xml:space="preserve"> of </w:t>
            </w:r>
            <w:proofErr w:type="spellStart"/>
            <w:r>
              <w:rPr>
                <w:rFonts w:ascii="Times New Roman" w:eastAsia="Times New Roman" w:hAnsi="Times New Roman" w:cs="Times New Roman"/>
                <w:color w:val="000000"/>
                <w:lang w:eastAsia="fi-FI"/>
              </w:rPr>
              <w:t>RBs</w:t>
            </w:r>
            <w:proofErr w:type="spellEnd"/>
          </w:p>
          <w:p w14:paraId="27C03DE0" w14:textId="1BD167F0" w:rsidR="00C83F27" w:rsidRPr="00C06C7A" w:rsidRDefault="00E22046" w:rsidP="00683422">
            <w:pPr>
              <w:spacing w:after="0" w:line="240" w:lineRule="auto"/>
              <w:jc w:val="center"/>
              <w:rPr>
                <w:rFonts w:ascii="Times New Roman" w:eastAsia="Times New Roman" w:hAnsi="Times New Roman" w:cs="Times New Roman"/>
                <w:color w:val="000000"/>
                <w:lang w:eastAsia="fi-FI"/>
              </w:rPr>
            </w:pPr>
            <m:oMathPara>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m:oMathPara>
          </w:p>
        </w:tc>
        <w:tc>
          <w:tcPr>
            <w:tcW w:w="3116" w:type="dxa"/>
            <w:gridSpan w:val="3"/>
            <w:tcBorders>
              <w:top w:val="single" w:sz="8" w:space="0" w:color="auto"/>
              <w:left w:val="nil"/>
              <w:bottom w:val="nil"/>
              <w:right w:val="single" w:sz="8" w:space="0" w:color="000000"/>
            </w:tcBorders>
            <w:shd w:val="clear" w:color="auto" w:fill="auto"/>
            <w:vAlign w:val="bottom"/>
            <w:hideMark/>
          </w:tcPr>
          <w:p w14:paraId="01EA14E5" w14:textId="4712E14F" w:rsidR="00C83F27" w:rsidRPr="00C06C7A" w:rsidRDefault="00994BAB" w:rsidP="00683422">
            <w:pPr>
              <w:spacing w:after="0" w:line="240" w:lineRule="auto"/>
              <w:jc w:val="center"/>
              <w:rPr>
                <w:rFonts w:ascii="Times New Roman" w:eastAsia="Times New Roman" w:hAnsi="Times New Roman" w:cs="Times New Roman"/>
                <w:color w:val="000000"/>
                <w:lang w:eastAsia="fi-FI"/>
              </w:rPr>
            </w:pPr>
            <w:r>
              <w:rPr>
                <w:rFonts w:ascii="Times New Roman" w:eastAsia="Times New Roman" w:hAnsi="Times New Roman" w:cs="Times New Roman"/>
                <w:color w:val="000000"/>
                <w:lang w:eastAsia="fi-FI"/>
              </w:rPr>
              <w:t xml:space="preserve">CORESET </w:t>
            </w:r>
            <w:proofErr w:type="spellStart"/>
            <w:r>
              <w:rPr>
                <w:rFonts w:ascii="Times New Roman" w:eastAsia="Times New Roman" w:hAnsi="Times New Roman" w:cs="Times New Roman"/>
                <w:color w:val="000000"/>
                <w:lang w:eastAsia="fi-FI"/>
              </w:rPr>
              <w:t>bandwidth</w:t>
            </w:r>
            <w:proofErr w:type="spellEnd"/>
            <w:r>
              <w:rPr>
                <w:rFonts w:ascii="Times New Roman" w:eastAsia="Times New Roman" w:hAnsi="Times New Roman" w:cs="Times New Roman"/>
                <w:color w:val="000000"/>
                <w:lang w:eastAsia="fi-FI"/>
              </w:rPr>
              <w:t xml:space="preserve"> [MHz]</w:t>
            </w:r>
          </w:p>
        </w:tc>
      </w:tr>
      <w:tr w:rsidR="00C83F27" w:rsidRPr="00C06C7A" w14:paraId="16821C7E" w14:textId="77777777" w:rsidTr="005D5C7C">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310D9491" w14:textId="77777777" w:rsidR="00C83F27" w:rsidRPr="00C06C7A" w:rsidRDefault="00C83F27" w:rsidP="00683422">
            <w:pPr>
              <w:spacing w:after="0" w:line="240" w:lineRule="auto"/>
              <w:rPr>
                <w:rFonts w:ascii="Times New Roman" w:eastAsia="Times New Roman" w:hAnsi="Times New Roman" w:cs="Times New Roman"/>
                <w:color w:val="000000"/>
                <w:lang w:eastAsia="fi-FI"/>
              </w:rPr>
            </w:pPr>
          </w:p>
        </w:tc>
        <w:tc>
          <w:tcPr>
            <w:tcW w:w="1132" w:type="dxa"/>
            <w:tcBorders>
              <w:top w:val="nil"/>
              <w:left w:val="nil"/>
              <w:bottom w:val="double" w:sz="6" w:space="0" w:color="auto"/>
              <w:right w:val="nil"/>
            </w:tcBorders>
            <w:shd w:val="clear" w:color="auto" w:fill="auto"/>
            <w:noWrap/>
            <w:vAlign w:val="center"/>
            <w:hideMark/>
          </w:tcPr>
          <w:p w14:paraId="4876D537" w14:textId="2A5215D9" w:rsidR="00C83F27" w:rsidRPr="00C06C7A" w:rsidRDefault="00C83F27" w:rsidP="00683422">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120kHz</w:t>
            </w:r>
          </w:p>
        </w:tc>
        <w:tc>
          <w:tcPr>
            <w:tcW w:w="992" w:type="dxa"/>
            <w:tcBorders>
              <w:top w:val="nil"/>
              <w:left w:val="nil"/>
              <w:bottom w:val="double" w:sz="6" w:space="0" w:color="auto"/>
              <w:right w:val="nil"/>
            </w:tcBorders>
            <w:shd w:val="clear" w:color="auto" w:fill="auto"/>
            <w:noWrap/>
            <w:vAlign w:val="center"/>
            <w:hideMark/>
          </w:tcPr>
          <w:p w14:paraId="11DE76F3" w14:textId="77777777" w:rsidR="00C83F27" w:rsidRPr="00C06C7A" w:rsidRDefault="00C83F27" w:rsidP="00683422">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480kHz</w:t>
            </w:r>
          </w:p>
        </w:tc>
        <w:tc>
          <w:tcPr>
            <w:tcW w:w="992" w:type="dxa"/>
            <w:tcBorders>
              <w:top w:val="nil"/>
              <w:left w:val="nil"/>
              <w:bottom w:val="double" w:sz="6" w:space="0" w:color="auto"/>
              <w:right w:val="single" w:sz="8" w:space="0" w:color="auto"/>
            </w:tcBorders>
            <w:shd w:val="clear" w:color="auto" w:fill="auto"/>
            <w:noWrap/>
            <w:vAlign w:val="center"/>
            <w:hideMark/>
          </w:tcPr>
          <w:p w14:paraId="1E860532" w14:textId="77777777" w:rsidR="00C83F27" w:rsidRPr="00C06C7A" w:rsidRDefault="00C83F27" w:rsidP="00683422">
            <w:pPr>
              <w:spacing w:after="0" w:line="240" w:lineRule="auto"/>
              <w:jc w:val="center"/>
              <w:rPr>
                <w:rFonts w:ascii="Times New Roman" w:eastAsia="Times New Roman" w:hAnsi="Times New Roman" w:cs="Times New Roman"/>
                <w:color w:val="000000"/>
                <w:lang w:eastAsia="fi-FI"/>
              </w:rPr>
            </w:pPr>
            <w:r w:rsidRPr="00C06C7A">
              <w:rPr>
                <w:rFonts w:ascii="Times New Roman" w:eastAsia="Times New Roman" w:hAnsi="Times New Roman" w:cs="Times New Roman"/>
                <w:color w:val="000000"/>
                <w:lang w:eastAsia="fi-FI"/>
              </w:rPr>
              <w:t>960kHz</w:t>
            </w:r>
          </w:p>
        </w:tc>
      </w:tr>
      <w:tr w:rsidR="00C83F27" w:rsidRPr="00C06C7A" w14:paraId="0F8B0B55" w14:textId="77777777" w:rsidTr="005D5C7C">
        <w:trPr>
          <w:trHeight w:val="315"/>
        </w:trPr>
        <w:tc>
          <w:tcPr>
            <w:tcW w:w="1740" w:type="dxa"/>
            <w:tcBorders>
              <w:top w:val="nil"/>
              <w:left w:val="single" w:sz="8" w:space="0" w:color="auto"/>
              <w:bottom w:val="nil"/>
              <w:right w:val="single" w:sz="4" w:space="0" w:color="auto"/>
            </w:tcBorders>
            <w:shd w:val="clear" w:color="auto" w:fill="auto"/>
            <w:noWrap/>
            <w:vAlign w:val="bottom"/>
            <w:hideMark/>
          </w:tcPr>
          <w:p w14:paraId="188BD2A3" w14:textId="49AE618A" w:rsidR="00C83F27" w:rsidRPr="00C06C7A" w:rsidRDefault="00C83F27" w:rsidP="00683422">
            <w:pPr>
              <w:spacing w:after="0" w:line="240" w:lineRule="auto"/>
              <w:jc w:val="center"/>
              <w:rPr>
                <w:rFonts w:ascii="Times New Roman" w:eastAsia="Times New Roman" w:hAnsi="Times New Roman" w:cs="Times New Roman"/>
                <w:color w:val="000000"/>
                <w:lang w:eastAsia="fi-FI"/>
              </w:rPr>
            </w:pPr>
            <w:r>
              <w:rPr>
                <w:rFonts w:ascii="Times New Roman" w:eastAsia="Times New Roman" w:hAnsi="Times New Roman" w:cs="Times New Roman"/>
                <w:color w:val="000000"/>
                <w:lang w:eastAsia="fi-FI"/>
              </w:rPr>
              <w:t>24</w:t>
            </w:r>
          </w:p>
        </w:tc>
        <w:tc>
          <w:tcPr>
            <w:tcW w:w="1132" w:type="dxa"/>
            <w:tcBorders>
              <w:top w:val="double" w:sz="6" w:space="0" w:color="auto"/>
              <w:left w:val="single" w:sz="4" w:space="0" w:color="auto"/>
              <w:bottom w:val="nil"/>
              <w:right w:val="single" w:sz="4" w:space="0" w:color="auto"/>
            </w:tcBorders>
            <w:shd w:val="clear" w:color="auto" w:fill="auto"/>
            <w:noWrap/>
            <w:vAlign w:val="center"/>
            <w:hideMark/>
          </w:tcPr>
          <w:p w14:paraId="44CAB0E4" w14:textId="37715DB6" w:rsidR="00C83F27" w:rsidRPr="005D5C7C" w:rsidRDefault="00994BAB" w:rsidP="00683422">
            <w:pPr>
              <w:spacing w:after="0" w:line="240" w:lineRule="auto"/>
              <w:jc w:val="center"/>
              <w:rPr>
                <w:rFonts w:ascii="Times New Roman" w:eastAsia="Times New Roman" w:hAnsi="Times New Roman" w:cs="Times New Roman"/>
                <w:lang w:eastAsia="fi-FI"/>
              </w:rPr>
            </w:pPr>
            <w:r w:rsidRPr="005D5C7C">
              <w:rPr>
                <w:rFonts w:ascii="Times New Roman" w:eastAsia="Times New Roman" w:hAnsi="Times New Roman" w:cs="Times New Roman"/>
                <w:lang w:eastAsia="fi-FI"/>
              </w:rPr>
              <w:t>3</w:t>
            </w:r>
            <w:r w:rsidR="00C83F27" w:rsidRPr="005D5C7C">
              <w:rPr>
                <w:rFonts w:ascii="Times New Roman" w:eastAsia="Times New Roman" w:hAnsi="Times New Roman" w:cs="Times New Roman"/>
                <w:lang w:eastAsia="fi-FI"/>
              </w:rPr>
              <w:t>5,</w:t>
            </w:r>
            <w:r w:rsidRPr="005D5C7C">
              <w:rPr>
                <w:rFonts w:ascii="Times New Roman" w:eastAsia="Times New Roman" w:hAnsi="Times New Roman" w:cs="Times New Roman"/>
                <w:lang w:eastAsia="fi-FI"/>
              </w:rPr>
              <w:t>56</w:t>
            </w:r>
          </w:p>
        </w:tc>
        <w:tc>
          <w:tcPr>
            <w:tcW w:w="992" w:type="dxa"/>
            <w:tcBorders>
              <w:top w:val="nil"/>
              <w:left w:val="nil"/>
              <w:bottom w:val="nil"/>
              <w:right w:val="single" w:sz="4" w:space="0" w:color="auto"/>
            </w:tcBorders>
            <w:shd w:val="clear" w:color="auto" w:fill="auto"/>
            <w:noWrap/>
            <w:vAlign w:val="center"/>
            <w:hideMark/>
          </w:tcPr>
          <w:p w14:paraId="2EF1018E" w14:textId="6D931BB9" w:rsidR="00C83F27" w:rsidRPr="005D5C7C" w:rsidRDefault="00994BAB" w:rsidP="00683422">
            <w:pPr>
              <w:spacing w:after="0" w:line="240" w:lineRule="auto"/>
              <w:jc w:val="center"/>
              <w:rPr>
                <w:rFonts w:ascii="Times New Roman" w:eastAsia="Times New Roman" w:hAnsi="Times New Roman" w:cs="Times New Roman"/>
                <w:lang w:eastAsia="fi-FI"/>
              </w:rPr>
            </w:pPr>
            <w:r w:rsidRPr="005D5C7C">
              <w:rPr>
                <w:rFonts w:ascii="Times New Roman" w:eastAsia="Times New Roman" w:hAnsi="Times New Roman" w:cs="Times New Roman"/>
                <w:lang w:eastAsia="fi-FI"/>
              </w:rPr>
              <w:t>138</w:t>
            </w:r>
            <w:r w:rsidR="00C83F27" w:rsidRPr="005D5C7C">
              <w:rPr>
                <w:rFonts w:ascii="Times New Roman" w:eastAsia="Times New Roman" w:hAnsi="Times New Roman" w:cs="Times New Roman"/>
                <w:lang w:eastAsia="fi-FI"/>
              </w:rPr>
              <w:t>,</w:t>
            </w:r>
            <w:r w:rsidRPr="005D5C7C">
              <w:rPr>
                <w:rFonts w:ascii="Times New Roman" w:eastAsia="Times New Roman" w:hAnsi="Times New Roman" w:cs="Times New Roman"/>
                <w:lang w:eastAsia="fi-FI"/>
              </w:rPr>
              <w:t>2</w:t>
            </w:r>
            <w:r w:rsidR="00C83F27" w:rsidRPr="005D5C7C">
              <w:rPr>
                <w:rFonts w:ascii="Times New Roman" w:eastAsia="Times New Roman" w:hAnsi="Times New Roman" w:cs="Times New Roman"/>
                <w:lang w:eastAsia="fi-FI"/>
              </w:rPr>
              <w:t>4</w:t>
            </w:r>
          </w:p>
        </w:tc>
        <w:tc>
          <w:tcPr>
            <w:tcW w:w="992" w:type="dxa"/>
            <w:tcBorders>
              <w:top w:val="nil"/>
              <w:left w:val="nil"/>
              <w:bottom w:val="nil"/>
              <w:right w:val="single" w:sz="8" w:space="0" w:color="auto"/>
            </w:tcBorders>
            <w:shd w:val="clear" w:color="auto" w:fill="auto"/>
            <w:noWrap/>
            <w:vAlign w:val="center"/>
            <w:hideMark/>
          </w:tcPr>
          <w:p w14:paraId="6ED57F8C" w14:textId="2A05FDBC" w:rsidR="00C83F27" w:rsidRPr="00C06C7A" w:rsidRDefault="00994BAB" w:rsidP="00683422">
            <w:pPr>
              <w:spacing w:after="0" w:line="240" w:lineRule="auto"/>
              <w:jc w:val="center"/>
              <w:rPr>
                <w:rFonts w:ascii="Times New Roman" w:eastAsia="Times New Roman" w:hAnsi="Times New Roman" w:cs="Times New Roman"/>
                <w:color w:val="000000"/>
                <w:lang w:eastAsia="fi-FI"/>
              </w:rPr>
            </w:pPr>
            <w:r>
              <w:rPr>
                <w:rFonts w:ascii="Times New Roman" w:eastAsia="Times New Roman" w:hAnsi="Times New Roman" w:cs="Times New Roman"/>
                <w:color w:val="000000"/>
                <w:lang w:eastAsia="fi-FI"/>
              </w:rPr>
              <w:t>276,48</w:t>
            </w:r>
          </w:p>
        </w:tc>
      </w:tr>
      <w:tr w:rsidR="00C83F27" w:rsidRPr="00C06C7A" w14:paraId="54667619" w14:textId="77777777" w:rsidTr="005D5C7C">
        <w:trPr>
          <w:trHeight w:val="300"/>
        </w:trPr>
        <w:tc>
          <w:tcPr>
            <w:tcW w:w="1740" w:type="dxa"/>
            <w:tcBorders>
              <w:top w:val="nil"/>
              <w:left w:val="single" w:sz="8" w:space="0" w:color="auto"/>
              <w:bottom w:val="nil"/>
              <w:right w:val="single" w:sz="4" w:space="0" w:color="auto"/>
            </w:tcBorders>
            <w:shd w:val="clear" w:color="auto" w:fill="auto"/>
            <w:noWrap/>
            <w:vAlign w:val="bottom"/>
            <w:hideMark/>
          </w:tcPr>
          <w:p w14:paraId="643E7DE4" w14:textId="4F012930" w:rsidR="00C83F27" w:rsidRPr="00C06C7A" w:rsidRDefault="00994BAB" w:rsidP="00683422">
            <w:pPr>
              <w:spacing w:after="0" w:line="240" w:lineRule="auto"/>
              <w:jc w:val="center"/>
              <w:rPr>
                <w:rFonts w:ascii="Times New Roman" w:eastAsia="Times New Roman" w:hAnsi="Times New Roman" w:cs="Times New Roman"/>
                <w:color w:val="000000"/>
                <w:lang w:eastAsia="fi-FI"/>
              </w:rPr>
            </w:pPr>
            <w:r>
              <w:rPr>
                <w:rFonts w:ascii="Times New Roman" w:eastAsia="Times New Roman" w:hAnsi="Times New Roman" w:cs="Times New Roman"/>
                <w:color w:val="000000"/>
                <w:lang w:eastAsia="fi-FI"/>
              </w:rPr>
              <w:t>48</w:t>
            </w:r>
          </w:p>
        </w:tc>
        <w:tc>
          <w:tcPr>
            <w:tcW w:w="1132" w:type="dxa"/>
            <w:tcBorders>
              <w:top w:val="nil"/>
              <w:left w:val="single" w:sz="4" w:space="0" w:color="auto"/>
              <w:bottom w:val="nil"/>
              <w:right w:val="single" w:sz="4" w:space="0" w:color="auto"/>
            </w:tcBorders>
            <w:shd w:val="clear" w:color="auto" w:fill="auto"/>
            <w:noWrap/>
            <w:vAlign w:val="center"/>
            <w:hideMark/>
          </w:tcPr>
          <w:p w14:paraId="1E3A47B7" w14:textId="61036A08" w:rsidR="00C83F27" w:rsidRPr="005D5C7C" w:rsidRDefault="00994BAB" w:rsidP="00683422">
            <w:pPr>
              <w:spacing w:after="0" w:line="240" w:lineRule="auto"/>
              <w:jc w:val="center"/>
              <w:rPr>
                <w:rFonts w:ascii="Times New Roman" w:eastAsia="Times New Roman" w:hAnsi="Times New Roman" w:cs="Times New Roman"/>
                <w:lang w:eastAsia="fi-FI"/>
              </w:rPr>
            </w:pPr>
            <w:r w:rsidRPr="005D5C7C">
              <w:rPr>
                <w:rFonts w:ascii="Times New Roman" w:eastAsia="Times New Roman" w:hAnsi="Times New Roman" w:cs="Times New Roman"/>
                <w:lang w:eastAsia="fi-FI"/>
              </w:rPr>
              <w:t>69</w:t>
            </w:r>
            <w:r w:rsidR="00C83F27" w:rsidRPr="005D5C7C">
              <w:rPr>
                <w:rFonts w:ascii="Times New Roman" w:eastAsia="Times New Roman" w:hAnsi="Times New Roman" w:cs="Times New Roman"/>
                <w:lang w:eastAsia="fi-FI"/>
              </w:rPr>
              <w:t>,</w:t>
            </w:r>
            <w:r w:rsidRPr="005D5C7C">
              <w:rPr>
                <w:rFonts w:ascii="Times New Roman" w:eastAsia="Times New Roman" w:hAnsi="Times New Roman" w:cs="Times New Roman"/>
                <w:lang w:eastAsia="fi-FI"/>
              </w:rPr>
              <w:t>12</w:t>
            </w:r>
          </w:p>
        </w:tc>
        <w:tc>
          <w:tcPr>
            <w:tcW w:w="992" w:type="dxa"/>
            <w:tcBorders>
              <w:top w:val="nil"/>
              <w:left w:val="nil"/>
              <w:bottom w:val="nil"/>
              <w:right w:val="single" w:sz="4" w:space="0" w:color="auto"/>
            </w:tcBorders>
            <w:shd w:val="clear" w:color="auto" w:fill="auto"/>
            <w:noWrap/>
            <w:vAlign w:val="center"/>
            <w:hideMark/>
          </w:tcPr>
          <w:p w14:paraId="3CDE0A94" w14:textId="78F65EBC" w:rsidR="00C83F27" w:rsidRPr="005D5C7C" w:rsidRDefault="00994BAB" w:rsidP="00683422">
            <w:pPr>
              <w:spacing w:after="0" w:line="240" w:lineRule="auto"/>
              <w:jc w:val="center"/>
              <w:rPr>
                <w:rFonts w:ascii="Times New Roman" w:eastAsia="Times New Roman" w:hAnsi="Times New Roman" w:cs="Times New Roman"/>
                <w:lang w:eastAsia="fi-FI"/>
              </w:rPr>
            </w:pPr>
            <w:r w:rsidRPr="005D5C7C">
              <w:rPr>
                <w:rFonts w:ascii="Times New Roman" w:eastAsia="Times New Roman" w:hAnsi="Times New Roman" w:cs="Times New Roman"/>
                <w:lang w:eastAsia="fi-FI"/>
              </w:rPr>
              <w:t>276,48</w:t>
            </w:r>
          </w:p>
        </w:tc>
        <w:tc>
          <w:tcPr>
            <w:tcW w:w="992" w:type="dxa"/>
            <w:tcBorders>
              <w:top w:val="nil"/>
              <w:left w:val="nil"/>
              <w:bottom w:val="nil"/>
              <w:right w:val="single" w:sz="8" w:space="0" w:color="auto"/>
            </w:tcBorders>
            <w:shd w:val="clear" w:color="auto" w:fill="auto"/>
            <w:noWrap/>
            <w:vAlign w:val="center"/>
            <w:hideMark/>
          </w:tcPr>
          <w:p w14:paraId="2D48941A" w14:textId="334618D7" w:rsidR="00C83F27" w:rsidRPr="00C06C7A" w:rsidRDefault="00994BAB" w:rsidP="00683422">
            <w:pPr>
              <w:spacing w:after="0" w:line="240" w:lineRule="auto"/>
              <w:jc w:val="center"/>
              <w:rPr>
                <w:rFonts w:ascii="Times New Roman" w:eastAsia="Times New Roman" w:hAnsi="Times New Roman" w:cs="Times New Roman"/>
                <w:color w:val="000000"/>
                <w:lang w:eastAsia="fi-FI"/>
              </w:rPr>
            </w:pPr>
            <w:r>
              <w:rPr>
                <w:rFonts w:ascii="Times New Roman" w:eastAsia="Times New Roman" w:hAnsi="Times New Roman" w:cs="Times New Roman"/>
                <w:color w:val="000000"/>
                <w:lang w:eastAsia="fi-FI"/>
              </w:rPr>
              <w:t>552,96</w:t>
            </w:r>
          </w:p>
        </w:tc>
      </w:tr>
      <w:tr w:rsidR="00C83F27" w:rsidRPr="00C06C7A" w14:paraId="14483C67" w14:textId="77777777" w:rsidTr="005D5C7C">
        <w:trPr>
          <w:trHeight w:val="315"/>
        </w:trPr>
        <w:tc>
          <w:tcPr>
            <w:tcW w:w="1740" w:type="dxa"/>
            <w:tcBorders>
              <w:top w:val="nil"/>
              <w:left w:val="single" w:sz="8" w:space="0" w:color="auto"/>
              <w:bottom w:val="single" w:sz="8" w:space="0" w:color="auto"/>
              <w:right w:val="single" w:sz="4" w:space="0" w:color="auto"/>
            </w:tcBorders>
            <w:shd w:val="clear" w:color="auto" w:fill="auto"/>
            <w:noWrap/>
            <w:vAlign w:val="bottom"/>
            <w:hideMark/>
          </w:tcPr>
          <w:p w14:paraId="5EE3A4FB" w14:textId="400DC8D2" w:rsidR="00C83F27" w:rsidRPr="00C06C7A" w:rsidRDefault="00994BAB" w:rsidP="00683422">
            <w:pPr>
              <w:spacing w:after="0" w:line="240" w:lineRule="auto"/>
              <w:jc w:val="center"/>
              <w:rPr>
                <w:rFonts w:ascii="Times New Roman" w:eastAsia="Times New Roman" w:hAnsi="Times New Roman" w:cs="Times New Roman"/>
                <w:color w:val="000000"/>
                <w:lang w:eastAsia="fi-FI"/>
              </w:rPr>
            </w:pPr>
            <w:r>
              <w:rPr>
                <w:rFonts w:ascii="Times New Roman" w:eastAsia="Times New Roman" w:hAnsi="Times New Roman" w:cs="Times New Roman"/>
                <w:color w:val="000000"/>
                <w:lang w:eastAsia="fi-FI"/>
              </w:rPr>
              <w:t>96</w:t>
            </w:r>
          </w:p>
        </w:tc>
        <w:tc>
          <w:tcPr>
            <w:tcW w:w="1132" w:type="dxa"/>
            <w:tcBorders>
              <w:top w:val="nil"/>
              <w:left w:val="single" w:sz="4" w:space="0" w:color="auto"/>
              <w:bottom w:val="single" w:sz="8" w:space="0" w:color="auto"/>
              <w:right w:val="single" w:sz="4" w:space="0" w:color="auto"/>
            </w:tcBorders>
            <w:shd w:val="clear" w:color="auto" w:fill="auto"/>
            <w:noWrap/>
            <w:vAlign w:val="center"/>
            <w:hideMark/>
          </w:tcPr>
          <w:p w14:paraId="652A23AC" w14:textId="3FF5B1C8" w:rsidR="00C83F27" w:rsidRPr="00C06C7A" w:rsidRDefault="00994BAB" w:rsidP="00683422">
            <w:pPr>
              <w:spacing w:after="0" w:line="240" w:lineRule="auto"/>
              <w:jc w:val="center"/>
              <w:rPr>
                <w:rFonts w:ascii="Times New Roman" w:eastAsia="Times New Roman" w:hAnsi="Times New Roman" w:cs="Times New Roman"/>
                <w:color w:val="000000"/>
                <w:lang w:eastAsia="fi-FI"/>
              </w:rPr>
            </w:pPr>
            <w:r>
              <w:rPr>
                <w:rFonts w:ascii="Times New Roman" w:eastAsia="Times New Roman" w:hAnsi="Times New Roman" w:cs="Times New Roman"/>
                <w:color w:val="000000"/>
                <w:lang w:eastAsia="fi-FI"/>
              </w:rPr>
              <w:t>138</w:t>
            </w:r>
            <w:r w:rsidR="00C83F27" w:rsidRPr="00C06C7A">
              <w:rPr>
                <w:rFonts w:ascii="Times New Roman" w:eastAsia="Times New Roman" w:hAnsi="Times New Roman" w:cs="Times New Roman"/>
                <w:color w:val="000000"/>
                <w:lang w:eastAsia="fi-FI"/>
              </w:rPr>
              <w:t>,</w:t>
            </w:r>
            <w:r>
              <w:rPr>
                <w:rFonts w:ascii="Times New Roman" w:eastAsia="Times New Roman" w:hAnsi="Times New Roman" w:cs="Times New Roman"/>
                <w:color w:val="000000"/>
                <w:lang w:eastAsia="fi-FI"/>
              </w:rPr>
              <w:t>24</w:t>
            </w:r>
          </w:p>
        </w:tc>
        <w:tc>
          <w:tcPr>
            <w:tcW w:w="992" w:type="dxa"/>
            <w:tcBorders>
              <w:top w:val="nil"/>
              <w:left w:val="nil"/>
              <w:bottom w:val="single" w:sz="8" w:space="0" w:color="auto"/>
              <w:right w:val="single" w:sz="4" w:space="0" w:color="auto"/>
            </w:tcBorders>
            <w:shd w:val="clear" w:color="auto" w:fill="auto"/>
            <w:noWrap/>
            <w:vAlign w:val="center"/>
            <w:hideMark/>
          </w:tcPr>
          <w:p w14:paraId="1CA76FC1" w14:textId="2789E940" w:rsidR="00C83F27" w:rsidRPr="00C06C7A" w:rsidRDefault="00994BAB" w:rsidP="00683422">
            <w:pPr>
              <w:spacing w:after="0" w:line="240" w:lineRule="auto"/>
              <w:jc w:val="center"/>
              <w:rPr>
                <w:rFonts w:ascii="Times New Roman" w:eastAsia="Times New Roman" w:hAnsi="Times New Roman" w:cs="Times New Roman"/>
                <w:color w:val="000000"/>
                <w:lang w:eastAsia="fi-FI"/>
              </w:rPr>
            </w:pPr>
            <w:r>
              <w:rPr>
                <w:rFonts w:ascii="Times New Roman" w:eastAsia="Times New Roman" w:hAnsi="Times New Roman" w:cs="Times New Roman"/>
                <w:color w:val="000000"/>
                <w:lang w:eastAsia="fi-FI"/>
              </w:rPr>
              <w:t>552,96</w:t>
            </w:r>
          </w:p>
        </w:tc>
        <w:tc>
          <w:tcPr>
            <w:tcW w:w="992" w:type="dxa"/>
            <w:tcBorders>
              <w:top w:val="nil"/>
              <w:left w:val="nil"/>
              <w:bottom w:val="single" w:sz="8" w:space="0" w:color="auto"/>
              <w:right w:val="single" w:sz="8" w:space="0" w:color="auto"/>
            </w:tcBorders>
            <w:shd w:val="clear" w:color="auto" w:fill="auto"/>
            <w:noWrap/>
            <w:vAlign w:val="center"/>
            <w:hideMark/>
          </w:tcPr>
          <w:p w14:paraId="5E76F2AA" w14:textId="66284440" w:rsidR="00C83F27" w:rsidRPr="00C06C7A" w:rsidRDefault="00994BAB" w:rsidP="00683422">
            <w:pPr>
              <w:spacing w:after="0" w:line="240" w:lineRule="auto"/>
              <w:jc w:val="center"/>
              <w:rPr>
                <w:rFonts w:ascii="Times New Roman" w:eastAsia="Times New Roman" w:hAnsi="Times New Roman" w:cs="Times New Roman"/>
                <w:color w:val="000000"/>
                <w:lang w:eastAsia="fi-FI"/>
              </w:rPr>
            </w:pPr>
            <w:r>
              <w:rPr>
                <w:rFonts w:ascii="Times New Roman" w:eastAsia="Times New Roman" w:hAnsi="Times New Roman" w:cs="Times New Roman"/>
                <w:color w:val="000000"/>
                <w:lang w:eastAsia="fi-FI"/>
              </w:rPr>
              <w:t>1105</w:t>
            </w:r>
            <w:r w:rsidR="00C83F27" w:rsidRPr="00C06C7A">
              <w:rPr>
                <w:rFonts w:ascii="Times New Roman" w:eastAsia="Times New Roman" w:hAnsi="Times New Roman" w:cs="Times New Roman"/>
                <w:color w:val="000000"/>
                <w:lang w:eastAsia="fi-FI"/>
              </w:rPr>
              <w:t>,</w:t>
            </w:r>
            <w:r>
              <w:rPr>
                <w:rFonts w:ascii="Times New Roman" w:eastAsia="Times New Roman" w:hAnsi="Times New Roman" w:cs="Times New Roman"/>
                <w:color w:val="000000"/>
                <w:lang w:eastAsia="fi-FI"/>
              </w:rPr>
              <w:t>92</w:t>
            </w:r>
          </w:p>
        </w:tc>
      </w:tr>
    </w:tbl>
    <w:p w14:paraId="5C6848DD" w14:textId="77777777" w:rsidR="00C83F27" w:rsidRDefault="00C83F27" w:rsidP="000649B9">
      <w:pPr>
        <w:rPr>
          <w:lang w:val="en-GB"/>
        </w:rPr>
      </w:pPr>
    </w:p>
    <w:p w14:paraId="2CBB66D8" w14:textId="3387A054" w:rsidR="00CD053F" w:rsidRPr="005D5C7C" w:rsidRDefault="00C83F27" w:rsidP="000649B9">
      <w:pPr>
        <w:rPr>
          <w:lang w:val="en-GB"/>
        </w:rPr>
      </w:pPr>
      <w:r w:rsidRPr="00C83F27">
        <w:rPr>
          <w:lang w:val="en-GB"/>
        </w:rPr>
        <w:t xml:space="preserve">In Rel-15, for </w:t>
      </w:r>
      <w:r w:rsidRPr="00C83F27">
        <w:rPr>
          <w:rFonts w:eastAsiaTheme="minorEastAsia"/>
          <w:lang w:val="en-GB"/>
        </w:rPr>
        <w:t xml:space="preserve">number of symbols for CORESET, </w:t>
      </w:r>
      <m:oMath>
        <m:sSubSup>
          <m:sSubSupPr>
            <m:ctrlPr>
              <w:rPr>
                <w:rFonts w:ascii="Cambria Math" w:hAnsi="Cambria Math"/>
                <w:lang w:val="en-GB"/>
              </w:rPr>
            </m:ctrlPr>
          </m:sSubSupPr>
          <m:e>
            <m:r>
              <m:rPr>
                <m:sty m:val="p"/>
              </m:rPr>
              <w:rPr>
                <w:rFonts w:ascii="Cambria Math" w:hAnsi="Cambria Math"/>
                <w:lang w:val="en-GB"/>
              </w:rPr>
              <m:t>N</m:t>
            </m:r>
          </m:e>
          <m:sub>
            <m:r>
              <m:rPr>
                <m:sty m:val="p"/>
              </m:rPr>
              <w:rPr>
                <w:rFonts w:ascii="Cambria Math" w:hAnsi="Cambria Math"/>
                <w:lang w:val="en-GB"/>
              </w:rPr>
              <m:t>symb</m:t>
            </m:r>
          </m:sub>
          <m:sup>
            <m:r>
              <m:rPr>
                <m:sty m:val="p"/>
              </m:rPr>
              <w:rPr>
                <w:rFonts w:ascii="Cambria Math" w:hAnsi="Cambria Math"/>
                <w:lang w:val="en-GB"/>
              </w:rPr>
              <m:t>CORESET</m:t>
            </m:r>
          </m:sup>
        </m:sSubSup>
      </m:oMath>
      <w:r w:rsidRPr="00C83F27">
        <w:rPr>
          <w:rFonts w:eastAsiaTheme="minorEastAsia"/>
          <w:lang w:val="en-GB"/>
        </w:rPr>
        <w:t xml:space="preserve">, values </w:t>
      </w:r>
      <w:r w:rsidRPr="005D5C7C">
        <w:rPr>
          <w:rFonts w:eastAsiaTheme="minorEastAsia"/>
          <w:lang w:val="en-GB"/>
        </w:rPr>
        <w:t xml:space="preserve">{1, 2} are supported for multiplexing pattern1 and value {2} for multiplexing pattern 3 with </w:t>
      </w:r>
      <w:r w:rsidR="00C14193">
        <w:rPr>
          <w:lang w:val="en-GB"/>
        </w:rPr>
        <w:t>SSB and Type0 CORESET multiplexing {120,120} case</w:t>
      </w:r>
      <w:r>
        <w:rPr>
          <w:lang w:val="en-GB"/>
        </w:rPr>
        <w:t>.</w:t>
      </w:r>
      <w:r w:rsidR="00C14193">
        <w:rPr>
          <w:lang w:val="en-GB"/>
        </w:rPr>
        <w:t xml:space="preserve"> </w:t>
      </w:r>
      <w:r>
        <w:rPr>
          <w:lang w:val="en-GB"/>
        </w:rPr>
        <w:t xml:space="preserve">For </w:t>
      </w:r>
      <w:r w:rsidR="00C14193">
        <w:rPr>
          <w:lang w:val="en-GB"/>
        </w:rPr>
        <w:t xml:space="preserve">CORESET RB </w:t>
      </w:r>
      <w:proofErr w:type="spellStart"/>
      <w:r w:rsidR="00C14193">
        <w:rPr>
          <w:lang w:val="en-GB"/>
        </w:rPr>
        <w:t>configuratuions</w:t>
      </w:r>
      <w:proofErr w:type="spellEnd"/>
      <w:r w:rsidR="00C14193">
        <w:rPr>
          <w:lang w:val="en-GB"/>
        </w:rPr>
        <w:t xml:space="preserv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sidR="00C14193">
        <w:rPr>
          <w:rFonts w:eastAsiaTheme="minorEastAsia"/>
          <w:iCs/>
          <w:lang w:val="en-GB"/>
        </w:rPr>
        <w:t xml:space="preserve">, with 24 and 48 RB are supported in Rel15. </w:t>
      </w:r>
      <w:r>
        <w:rPr>
          <w:rFonts w:eastAsiaTheme="minorEastAsia"/>
          <w:iCs/>
          <w:lang w:val="en-GB"/>
        </w:rPr>
        <w:t xml:space="preserve">Based on last meeting agreement, at least these values are supported. For higher frequency band operation where wider carrier bandwidths can be considered it could be useful to consider also wider options for initial DL BWP. </w:t>
      </w:r>
      <w:r w:rsidR="00F349B1">
        <w:rPr>
          <w:rFonts w:eastAsiaTheme="minorEastAsia"/>
          <w:iCs/>
          <w:lang w:val="en-GB"/>
        </w:rPr>
        <w:t>Hence</w:t>
      </w:r>
      <w:r w:rsidR="00C14193">
        <w:rPr>
          <w:rFonts w:eastAsiaTheme="minorEastAsia"/>
          <w:iCs/>
          <w:lang w:val="en-GB"/>
        </w:rPr>
        <w:t xml:space="preserve">, option to support CORESET RB configuration </w:t>
      </w:r>
      <w:r w:rsidR="00F349B1">
        <w:rPr>
          <w:rFonts w:eastAsiaTheme="minorEastAsia"/>
          <w:iCs/>
          <w:lang w:val="en-GB"/>
        </w:rPr>
        <w:t xml:space="preserve">of 96 RB </w:t>
      </w:r>
      <w:r w:rsidR="00C14193">
        <w:rPr>
          <w:rFonts w:eastAsiaTheme="minorEastAsia"/>
          <w:iCs/>
          <w:lang w:val="en-GB"/>
        </w:rPr>
        <w:t>could be considered.</w:t>
      </w:r>
    </w:p>
    <w:p w14:paraId="63918264" w14:textId="1667E30F" w:rsidR="00CD053F" w:rsidRDefault="00CD053F" w:rsidP="000649B9">
      <w:pPr>
        <w:rPr>
          <w:lang w:val="en-GB"/>
        </w:rPr>
      </w:pPr>
      <w:r>
        <w:rPr>
          <w:b/>
          <w:bCs/>
          <w:i/>
          <w:iCs/>
          <w:lang w:val="en-GB"/>
        </w:rPr>
        <w:t>Proposal</w:t>
      </w:r>
      <w:r w:rsidRPr="000A2598">
        <w:rPr>
          <w:b/>
          <w:bCs/>
          <w:i/>
          <w:iCs/>
          <w:lang w:val="en-GB"/>
        </w:rPr>
        <w:t xml:space="preserve"> </w:t>
      </w:r>
      <w:r w:rsidR="000B4DF7">
        <w:rPr>
          <w:b/>
          <w:bCs/>
          <w:i/>
          <w:iCs/>
          <w:lang w:val="en-GB"/>
        </w:rPr>
        <w:t>13</w:t>
      </w:r>
      <w:r w:rsidRPr="000A2598">
        <w:rPr>
          <w:b/>
          <w:bCs/>
          <w:i/>
          <w:iCs/>
          <w:lang w:val="en-GB"/>
        </w:rPr>
        <w:t xml:space="preserve">: </w:t>
      </w:r>
      <w:r>
        <w:rPr>
          <w:i/>
          <w:iCs/>
          <w:lang w:val="en-GB"/>
        </w:rPr>
        <w:t xml:space="preserve">For CORESET#0 with 120kHz sub-carrier spacing, </w:t>
      </w:r>
      <w:r w:rsidR="00C14193">
        <w:rPr>
          <w:i/>
          <w:iCs/>
          <w:lang w:val="en-GB"/>
        </w:rPr>
        <w:t xml:space="preserve">consider </w:t>
      </w:r>
      <w:r>
        <w:rPr>
          <w:i/>
          <w:iCs/>
          <w:lang w:val="en-GB"/>
        </w:rPr>
        <w:t>support</w:t>
      </w:r>
      <w:r w:rsidR="00C14193">
        <w:rPr>
          <w:i/>
          <w:iCs/>
          <w:lang w:val="en-GB"/>
        </w:rPr>
        <w:t>ing</w:t>
      </w:r>
      <w:r>
        <w:rPr>
          <w:i/>
          <w:iCs/>
          <w:lang w:val="en-GB"/>
        </w:rPr>
        <w:t xml:space="preserv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Pr>
          <w:rFonts w:eastAsiaTheme="minorEastAsia"/>
          <w:i/>
          <w:iCs/>
          <w:lang w:val="en-GB"/>
        </w:rPr>
        <w:t>={96}</w:t>
      </w:r>
      <w:r>
        <w:rPr>
          <w:i/>
          <w:iCs/>
          <w:lang w:val="en-GB"/>
        </w:rPr>
        <w:t xml:space="preserve"> </w:t>
      </w:r>
      <w:r w:rsidR="00C14193">
        <w:rPr>
          <w:i/>
          <w:iCs/>
          <w:lang w:val="en-GB"/>
        </w:rPr>
        <w:t xml:space="preserve">in addition to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sidR="00C14193">
        <w:rPr>
          <w:rFonts w:eastAsiaTheme="minorEastAsia"/>
          <w:i/>
          <w:iCs/>
          <w:lang w:val="en-GB"/>
        </w:rPr>
        <w:t>={24, 48}</w:t>
      </w:r>
      <w:r w:rsidR="00D33022">
        <w:rPr>
          <w:rFonts w:eastAsiaTheme="minorEastAsia"/>
          <w:i/>
          <w:iCs/>
          <w:lang w:val="en-GB"/>
        </w:rPr>
        <w:t>.</w:t>
      </w:r>
    </w:p>
    <w:p w14:paraId="489634C2" w14:textId="4141F533" w:rsidR="00F349B1" w:rsidRDefault="00F349B1" w:rsidP="00F349B1">
      <w:pPr>
        <w:rPr>
          <w:lang w:val="en-GB"/>
        </w:rPr>
      </w:pPr>
      <w:r>
        <w:rPr>
          <w:lang w:val="en-GB"/>
        </w:rPr>
        <w:t xml:space="preserve">As discussed in previous section, multiplexing pattern 1 should be at least supported for SSB and Type0 CORESET multiplexing {480,480} case, and in addition pattern 3 could be considered. For pattern 1 case, it would be preferable to support at least values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r>
        <w:rPr>
          <w:rFonts w:eastAsiaTheme="minorEastAsia"/>
          <w:iCs/>
          <w:lang w:val="en-GB"/>
        </w:rPr>
        <w:t>=</w:t>
      </w:r>
      <w:r>
        <w:rPr>
          <w:lang w:val="en-GB"/>
        </w:rPr>
        <w:t>{2,3} for number of CORESET symbols</w:t>
      </w:r>
      <w:r w:rsidR="00265A00">
        <w:rPr>
          <w:lang w:val="en-GB"/>
        </w:rPr>
        <w:t xml:space="preserve"> to provide more energy to the receiver. If there is sufficient space in the CORESET configuration,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proofErr w:type="gramStart"/>
      <w:r w:rsidR="00265A00">
        <w:rPr>
          <w:rFonts w:eastAsiaTheme="minorEastAsia"/>
          <w:iCs/>
          <w:lang w:val="en-GB"/>
        </w:rPr>
        <w:t>=</w:t>
      </w:r>
      <w:r w:rsidR="00265A00">
        <w:rPr>
          <w:lang w:val="en-GB"/>
        </w:rPr>
        <w:t>{</w:t>
      </w:r>
      <w:proofErr w:type="gramEnd"/>
      <w:r w:rsidR="00265A00">
        <w:rPr>
          <w:lang w:val="en-GB"/>
        </w:rPr>
        <w:t xml:space="preserve">1} symbol could be considered in addition. If multiplexing pattern 3 is supported, values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r w:rsidR="00265A00">
        <w:rPr>
          <w:rFonts w:eastAsiaTheme="minorEastAsia"/>
          <w:iCs/>
          <w:lang w:val="en-GB"/>
        </w:rPr>
        <w:t>=</w:t>
      </w:r>
      <w:r w:rsidR="00265A00">
        <w:rPr>
          <w:lang w:val="en-GB"/>
        </w:rPr>
        <w:t xml:space="preserve">{1,2} would seem appropriate when it is assumed that PDCCHs corresponding to two SSB are sent in same slot. This is of course </w:t>
      </w:r>
      <w:proofErr w:type="gramStart"/>
      <w:r w:rsidR="00265A00">
        <w:rPr>
          <w:lang w:val="en-GB"/>
        </w:rPr>
        <w:t>assuming that</w:t>
      </w:r>
      <w:proofErr w:type="gramEnd"/>
      <w:r w:rsidR="00265A00">
        <w:rPr>
          <w:lang w:val="en-GB"/>
        </w:rPr>
        <w:t xml:space="preserve"> 2 SSBs are sent in a slot.</w:t>
      </w:r>
    </w:p>
    <w:p w14:paraId="54358308" w14:textId="2EF66B53" w:rsidR="00F349B1" w:rsidRDefault="00F349B1" w:rsidP="00F349B1">
      <w:pPr>
        <w:rPr>
          <w:i/>
          <w:iCs/>
          <w:lang w:val="en-GB"/>
        </w:rPr>
      </w:pPr>
      <w:r>
        <w:rPr>
          <w:b/>
          <w:bCs/>
          <w:i/>
          <w:iCs/>
          <w:lang w:val="en-GB"/>
        </w:rPr>
        <w:t>Proposal</w:t>
      </w:r>
      <w:r w:rsidRPr="000A2598">
        <w:rPr>
          <w:b/>
          <w:bCs/>
          <w:i/>
          <w:iCs/>
          <w:lang w:val="en-GB"/>
        </w:rPr>
        <w:t xml:space="preserve"> </w:t>
      </w:r>
      <w:r w:rsidR="000B4DF7">
        <w:rPr>
          <w:b/>
          <w:bCs/>
          <w:i/>
          <w:iCs/>
          <w:lang w:val="en-GB"/>
        </w:rPr>
        <w:t>14</w:t>
      </w:r>
      <w:r w:rsidRPr="000A2598">
        <w:rPr>
          <w:b/>
          <w:bCs/>
          <w:i/>
          <w:iCs/>
          <w:lang w:val="en-GB"/>
        </w:rPr>
        <w:t xml:space="preserve">: </w:t>
      </w:r>
      <w:r>
        <w:rPr>
          <w:i/>
          <w:iCs/>
          <w:lang w:val="en-GB"/>
        </w:rPr>
        <w:t>For SSB and CORESET#0 with 480kHz sub-carrier spacing, support following options:</w:t>
      </w:r>
    </w:p>
    <w:p w14:paraId="23F0B4C2" w14:textId="5CA85641" w:rsidR="00F349B1" w:rsidRPr="00CF48E7" w:rsidRDefault="00F349B1" w:rsidP="00F349B1">
      <w:pPr>
        <w:pStyle w:val="ListParagraph"/>
        <w:numPr>
          <w:ilvl w:val="0"/>
          <w:numId w:val="14"/>
        </w:numPr>
        <w:rPr>
          <w:i/>
          <w:iCs/>
          <w:lang w:val="en-GB"/>
        </w:rPr>
      </w:pPr>
      <w:r>
        <w:rPr>
          <w:rFonts w:eastAsiaTheme="minorEastAsia"/>
          <w:i/>
          <w:iCs/>
          <w:sz w:val="22"/>
          <w:szCs w:val="22"/>
          <w:lang w:val="en-GB" w:eastAsia="en-US"/>
        </w:rPr>
        <w:t xml:space="preserve">For multiplexing pattern1 </w:t>
      </w:r>
      <m:oMath>
        <m:sSubSup>
          <m:sSubSupPr>
            <m:ctrlPr>
              <w:rPr>
                <w:rFonts w:ascii="Cambria Math" w:hAnsi="Cambria Math"/>
                <w:i/>
                <w:iCs/>
                <w:sz w:val="22"/>
                <w:szCs w:val="22"/>
                <w:lang w:val="en-GB" w:eastAsia="en-US"/>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proofErr w:type="gramStart"/>
      <w:r w:rsidRPr="005D5C7C">
        <w:rPr>
          <w:rFonts w:eastAsiaTheme="minorEastAsia"/>
          <w:i/>
          <w:iCs/>
          <w:lang w:val="en-GB"/>
        </w:rPr>
        <w:t>={</w:t>
      </w:r>
      <w:proofErr w:type="gramEnd"/>
      <w:r w:rsidR="00265A00" w:rsidRPr="005D5C7C">
        <w:rPr>
          <w:rFonts w:eastAsiaTheme="minorEastAsia"/>
          <w:i/>
          <w:iCs/>
          <w:lang w:val="en-GB"/>
        </w:rPr>
        <w:t>[</w:t>
      </w:r>
      <w:r w:rsidRPr="005D5C7C">
        <w:rPr>
          <w:rFonts w:eastAsiaTheme="minorEastAsia"/>
          <w:i/>
          <w:iCs/>
          <w:lang w:val="en-GB"/>
        </w:rPr>
        <w:t>1</w:t>
      </w:r>
      <w:r w:rsidR="00265A00" w:rsidRPr="005D5C7C">
        <w:rPr>
          <w:rFonts w:eastAsiaTheme="minorEastAsia"/>
          <w:i/>
          <w:iCs/>
          <w:lang w:val="en-GB"/>
        </w:rPr>
        <w:t>],</w:t>
      </w:r>
      <w:r w:rsidRPr="005D5C7C">
        <w:rPr>
          <w:rFonts w:eastAsiaTheme="minorEastAsia"/>
          <w:i/>
          <w:iCs/>
          <w:lang w:val="en-GB"/>
        </w:rPr>
        <w:t>2, 3}</w:t>
      </w:r>
    </w:p>
    <w:p w14:paraId="64532AB3" w14:textId="77777777" w:rsidR="00F349B1" w:rsidRPr="00CF48E7" w:rsidRDefault="00F349B1" w:rsidP="00F349B1">
      <w:pPr>
        <w:pStyle w:val="ListParagraph"/>
        <w:numPr>
          <w:ilvl w:val="0"/>
          <w:numId w:val="14"/>
        </w:numPr>
        <w:rPr>
          <w:i/>
          <w:iCs/>
          <w:lang w:val="en-GB"/>
        </w:rPr>
      </w:pPr>
      <w:r>
        <w:rPr>
          <w:rFonts w:eastAsiaTheme="minorEastAsia"/>
          <w:i/>
          <w:iCs/>
          <w:sz w:val="22"/>
          <w:szCs w:val="22"/>
          <w:lang w:val="en-GB" w:eastAsia="en-US"/>
        </w:rPr>
        <w:t xml:space="preserve">For multiplexing pattern3 </w:t>
      </w:r>
      <m:oMath>
        <m:sSubSup>
          <m:sSubSupPr>
            <m:ctrlPr>
              <w:rPr>
                <w:rFonts w:ascii="Cambria Math" w:hAnsi="Cambria Math"/>
                <w:i/>
                <w:iCs/>
                <w:sz w:val="22"/>
                <w:szCs w:val="22"/>
                <w:lang w:val="en-GB" w:eastAsia="en-US"/>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proofErr w:type="gramStart"/>
      <w:r w:rsidRPr="00CF48E7">
        <w:rPr>
          <w:rFonts w:eastAsiaTheme="minorEastAsia"/>
          <w:i/>
          <w:iCs/>
          <w:lang w:val="en-GB"/>
        </w:rPr>
        <w:t>={</w:t>
      </w:r>
      <w:proofErr w:type="gramEnd"/>
      <w:r>
        <w:rPr>
          <w:rFonts w:eastAsiaTheme="minorEastAsia"/>
          <w:i/>
          <w:iCs/>
          <w:lang w:val="en-GB"/>
        </w:rPr>
        <w:t>1</w:t>
      </w:r>
      <w:r w:rsidRPr="00CF48E7">
        <w:rPr>
          <w:rFonts w:eastAsiaTheme="minorEastAsia"/>
          <w:i/>
          <w:iCs/>
          <w:lang w:val="en-GB"/>
        </w:rPr>
        <w:t>, 2}</w:t>
      </w:r>
      <w:r w:rsidRPr="00CF48E7">
        <w:rPr>
          <w:i/>
          <w:iCs/>
          <w:lang w:val="en-GB"/>
        </w:rPr>
        <w:t xml:space="preserve"> </w:t>
      </w:r>
    </w:p>
    <w:p w14:paraId="5697CDBE" w14:textId="77777777" w:rsidR="00265A00" w:rsidRDefault="00265A00" w:rsidP="00C83F27">
      <w:pPr>
        <w:rPr>
          <w:lang w:val="en-GB"/>
        </w:rPr>
      </w:pPr>
    </w:p>
    <w:p w14:paraId="34EB7938" w14:textId="0B30771F" w:rsidR="00F349B1" w:rsidRDefault="00265A00">
      <w:pPr>
        <w:rPr>
          <w:lang w:val="en-GB"/>
        </w:rPr>
      </w:pPr>
      <w:r>
        <w:rPr>
          <w:lang w:val="en-GB"/>
        </w:rPr>
        <w:t xml:space="preserve">Correspondingly, </w:t>
      </w:r>
      <w:r w:rsidR="005901CF">
        <w:rPr>
          <w:lang w:val="en-GB"/>
        </w:rPr>
        <w:t>to account wider carrier operation</w:t>
      </w:r>
      <w:r>
        <w:rPr>
          <w:lang w:val="en-GB"/>
        </w:rPr>
        <w:t xml:space="preserv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proofErr w:type="gramStart"/>
      <w:r w:rsidRPr="005D5C7C">
        <w:rPr>
          <w:rFonts w:eastAsiaTheme="minorEastAsia"/>
          <w:lang w:val="en-GB"/>
        </w:rPr>
        <w:t>={</w:t>
      </w:r>
      <w:proofErr w:type="gramEnd"/>
      <w:r w:rsidRPr="005D5C7C">
        <w:rPr>
          <w:rFonts w:eastAsiaTheme="minorEastAsia"/>
          <w:lang w:val="en-GB"/>
        </w:rPr>
        <w:t>24</w:t>
      </w:r>
      <w:r w:rsidR="005901CF">
        <w:rPr>
          <w:rFonts w:eastAsiaTheme="minorEastAsia"/>
          <w:lang w:val="en-GB"/>
        </w:rPr>
        <w:t>, 48</w:t>
      </w:r>
      <w:r w:rsidRPr="005D5C7C">
        <w:rPr>
          <w:rFonts w:eastAsiaTheme="minorEastAsia"/>
          <w:lang w:val="en-GB"/>
        </w:rPr>
        <w:t>}</w:t>
      </w:r>
      <w:r>
        <w:rPr>
          <w:rFonts w:eastAsiaTheme="minorEastAsia"/>
          <w:lang w:val="en-GB"/>
        </w:rPr>
        <w:t xml:space="preserve"> should be supported</w:t>
      </w:r>
      <w:r w:rsidR="005901CF">
        <w:rPr>
          <w:rFonts w:eastAsiaTheme="minorEastAsia"/>
          <w:lang w:val="en-GB"/>
        </w:rPr>
        <w:t xml:space="preserve"> for</w:t>
      </w:r>
      <w:r w:rsidR="005901CF" w:rsidRPr="005901CF">
        <w:rPr>
          <w:lang w:val="en-GB"/>
        </w:rPr>
        <w:t xml:space="preserve"> </w:t>
      </w:r>
      <w:r w:rsidR="005901CF">
        <w:rPr>
          <w:lang w:val="en-GB"/>
        </w:rPr>
        <w:t>SSB and Type0 CORESET multiplexing {480,480} case.</w:t>
      </w:r>
      <w:r>
        <w:rPr>
          <w:rFonts w:eastAsiaTheme="minorEastAsia"/>
          <w:lang w:val="en-GB"/>
        </w:rPr>
        <w:t xml:space="preserve"> </w:t>
      </w:r>
      <w:r w:rsidR="005901CF">
        <w:rPr>
          <w:rFonts w:eastAsiaTheme="minorEastAsia"/>
          <w:lang w:val="en-GB"/>
        </w:rPr>
        <w:t>96RB option may not be attractive from UE minimum BW perspective.</w:t>
      </w:r>
    </w:p>
    <w:p w14:paraId="216DC2A3" w14:textId="220C37B9" w:rsidR="00C007A5" w:rsidRDefault="00C007A5" w:rsidP="00C007A5">
      <w:pPr>
        <w:rPr>
          <w:lang w:val="en-GB"/>
        </w:rPr>
      </w:pPr>
      <w:r>
        <w:rPr>
          <w:b/>
          <w:bCs/>
          <w:i/>
          <w:iCs/>
          <w:lang w:val="en-GB"/>
        </w:rPr>
        <w:t>Proposal</w:t>
      </w:r>
      <w:r w:rsidRPr="000A2598">
        <w:rPr>
          <w:b/>
          <w:bCs/>
          <w:i/>
          <w:iCs/>
          <w:lang w:val="en-GB"/>
        </w:rPr>
        <w:t xml:space="preserve"> </w:t>
      </w:r>
      <w:r w:rsidR="000B4DF7">
        <w:rPr>
          <w:b/>
          <w:bCs/>
          <w:i/>
          <w:iCs/>
          <w:lang w:val="en-GB"/>
        </w:rPr>
        <w:t>15</w:t>
      </w:r>
      <w:r w:rsidRPr="000A2598">
        <w:rPr>
          <w:b/>
          <w:bCs/>
          <w:i/>
          <w:iCs/>
          <w:lang w:val="en-GB"/>
        </w:rPr>
        <w:t xml:space="preserve">: </w:t>
      </w:r>
      <w:r>
        <w:rPr>
          <w:i/>
          <w:iCs/>
          <w:lang w:val="en-GB"/>
        </w:rPr>
        <w:t xml:space="preserve">For CORESET#0 with </w:t>
      </w:r>
      <w:r w:rsidR="00821B29">
        <w:rPr>
          <w:i/>
          <w:iCs/>
          <w:lang w:val="en-GB"/>
        </w:rPr>
        <w:t>48</w:t>
      </w:r>
      <w:r>
        <w:rPr>
          <w:i/>
          <w:iCs/>
          <w:lang w:val="en-GB"/>
        </w:rPr>
        <w:t xml:space="preserve">0kHz sub-carrier spacing, support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proofErr w:type="gramStart"/>
      <w:r>
        <w:rPr>
          <w:rFonts w:eastAsiaTheme="minorEastAsia"/>
          <w:i/>
          <w:iCs/>
          <w:lang w:val="en-GB"/>
        </w:rPr>
        <w:t>={</w:t>
      </w:r>
      <w:proofErr w:type="gramEnd"/>
      <w:r>
        <w:rPr>
          <w:rFonts w:eastAsiaTheme="minorEastAsia"/>
          <w:i/>
          <w:iCs/>
          <w:lang w:val="en-GB"/>
        </w:rPr>
        <w:t>24, 48}</w:t>
      </w:r>
      <w:r w:rsidR="00D33022">
        <w:rPr>
          <w:rFonts w:eastAsiaTheme="minorEastAsia"/>
          <w:i/>
          <w:iCs/>
          <w:lang w:val="en-GB"/>
        </w:rPr>
        <w:t>.</w:t>
      </w:r>
      <w:r>
        <w:rPr>
          <w:i/>
          <w:iCs/>
          <w:lang w:val="en-GB"/>
        </w:rPr>
        <w:t xml:space="preserve"> </w:t>
      </w:r>
    </w:p>
    <w:p w14:paraId="4C0A8644" w14:textId="4E64BF17" w:rsidR="00821B29" w:rsidRDefault="005901CF" w:rsidP="00821B29">
      <w:pPr>
        <w:rPr>
          <w:lang w:val="en-GB"/>
        </w:rPr>
      </w:pPr>
      <w:r>
        <w:rPr>
          <w:lang w:val="en-GB"/>
        </w:rPr>
        <w:t>To limit the UE minimum BW, in SSB and Type0 CORESET multiplexing {960,960} case</w:t>
      </w:r>
      <w:r w:rsidDel="005901CF">
        <w:rPr>
          <w:lang w:val="en-GB"/>
        </w:rPr>
        <w:t xml:space="preserve"> </w:t>
      </w:r>
      <w:r>
        <w:rPr>
          <w:lang w:val="en-GB"/>
        </w:rPr>
        <w:t xml:space="preserve">it would be sufficient to support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sidRPr="00797FBA">
        <w:rPr>
          <w:rFonts w:eastAsiaTheme="minorEastAsia"/>
          <w:lang w:val="en-GB"/>
        </w:rPr>
        <w:t>={24}</w:t>
      </w:r>
      <w:r>
        <w:rPr>
          <w:rFonts w:eastAsiaTheme="minorEastAsia"/>
          <w:lang w:val="en-GB"/>
        </w:rPr>
        <w:t xml:space="preserve"> configuration only. </w:t>
      </w:r>
      <w:r w:rsidR="001A2268">
        <w:rPr>
          <w:lang w:val="en-GB"/>
        </w:rPr>
        <w:t xml:space="preserve">With multiplexing pattern 1 it could be considered to support at least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proofErr w:type="gramStart"/>
      <w:r w:rsidR="001A2268" w:rsidRPr="00261C75">
        <w:rPr>
          <w:rFonts w:eastAsiaTheme="minorEastAsia"/>
          <w:i/>
          <w:iCs/>
          <w:lang w:val="en-GB"/>
        </w:rPr>
        <w:t>={</w:t>
      </w:r>
      <w:proofErr w:type="gramEnd"/>
      <w:r w:rsidR="001A2268" w:rsidRPr="00261C75">
        <w:rPr>
          <w:rFonts w:eastAsiaTheme="minorEastAsia"/>
          <w:i/>
          <w:iCs/>
          <w:lang w:val="en-GB"/>
        </w:rPr>
        <w:t xml:space="preserve">2, </w:t>
      </w:r>
      <w:r w:rsidR="001A2268">
        <w:rPr>
          <w:rFonts w:eastAsiaTheme="minorEastAsia"/>
          <w:i/>
          <w:iCs/>
          <w:lang w:val="en-GB"/>
        </w:rPr>
        <w:t>3</w:t>
      </w:r>
      <w:r w:rsidR="001A2268" w:rsidRPr="00261C75">
        <w:rPr>
          <w:rFonts w:eastAsiaTheme="minorEastAsia"/>
          <w:i/>
          <w:iCs/>
          <w:lang w:val="en-GB"/>
        </w:rPr>
        <w:t>}</w:t>
      </w:r>
    </w:p>
    <w:p w14:paraId="492CE2D6" w14:textId="079CCB49" w:rsidR="00A45971" w:rsidRPr="005D5C7C" w:rsidRDefault="00A45971" w:rsidP="00261C75">
      <w:pPr>
        <w:rPr>
          <w:i/>
          <w:iCs/>
          <w:lang w:val="en-GB"/>
        </w:rPr>
      </w:pPr>
      <w:r>
        <w:rPr>
          <w:b/>
          <w:bCs/>
          <w:i/>
          <w:iCs/>
          <w:lang w:val="en-GB"/>
        </w:rPr>
        <w:t>Proposal</w:t>
      </w:r>
      <w:r w:rsidRPr="000A2598">
        <w:rPr>
          <w:b/>
          <w:bCs/>
          <w:i/>
          <w:iCs/>
          <w:lang w:val="en-GB"/>
        </w:rPr>
        <w:t xml:space="preserve"> </w:t>
      </w:r>
      <w:r>
        <w:rPr>
          <w:b/>
          <w:bCs/>
          <w:i/>
          <w:iCs/>
          <w:lang w:val="en-GB"/>
        </w:rPr>
        <w:t>16</w:t>
      </w:r>
      <w:r w:rsidRPr="000A2598">
        <w:rPr>
          <w:b/>
          <w:bCs/>
          <w:i/>
          <w:iCs/>
          <w:lang w:val="en-GB"/>
        </w:rPr>
        <w:t xml:space="preserve">: </w:t>
      </w:r>
      <w:r>
        <w:rPr>
          <w:i/>
          <w:iCs/>
          <w:lang w:val="en-GB"/>
        </w:rPr>
        <w:t>For SSB and CORESET#0 with 960kHz sub-carrier spacing, support f</w:t>
      </w:r>
      <w:r w:rsidRPr="00261C75">
        <w:rPr>
          <w:rFonts w:eastAsiaTheme="minorEastAsia"/>
          <w:i/>
          <w:iCs/>
          <w:lang w:val="en-GB"/>
        </w:rPr>
        <w:t>or multiplexing pattern</w:t>
      </w:r>
      <w:r w:rsidR="00D33022">
        <w:rPr>
          <w:rFonts w:eastAsiaTheme="minorEastAsia"/>
          <w:i/>
          <w:iCs/>
          <w:lang w:val="en-GB"/>
        </w:rPr>
        <w:t xml:space="preserve"> </w:t>
      </w:r>
      <w:r w:rsidRPr="00261C75">
        <w:rPr>
          <w:rFonts w:eastAsiaTheme="minorEastAsia"/>
          <w:i/>
          <w:iCs/>
          <w:lang w:val="en-GB"/>
        </w:rPr>
        <w:t xml:space="preserve">1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proofErr w:type="gramStart"/>
      <w:r w:rsidRPr="00261C75">
        <w:rPr>
          <w:rFonts w:eastAsiaTheme="minorEastAsia"/>
          <w:i/>
          <w:iCs/>
          <w:lang w:val="en-GB"/>
        </w:rPr>
        <w:t>={</w:t>
      </w:r>
      <w:proofErr w:type="gramEnd"/>
      <w:r w:rsidRPr="00261C75">
        <w:rPr>
          <w:rFonts w:eastAsiaTheme="minorEastAsia"/>
          <w:i/>
          <w:iCs/>
          <w:lang w:val="en-GB"/>
        </w:rPr>
        <w:t xml:space="preserve">2, </w:t>
      </w:r>
      <w:r>
        <w:rPr>
          <w:rFonts w:eastAsiaTheme="minorEastAsia"/>
          <w:i/>
          <w:iCs/>
          <w:lang w:val="en-GB"/>
        </w:rPr>
        <w:t>3</w:t>
      </w:r>
      <w:r w:rsidRPr="00261C75">
        <w:rPr>
          <w:rFonts w:eastAsiaTheme="minorEastAsia"/>
          <w:i/>
          <w:iCs/>
          <w:lang w:val="en-GB"/>
        </w:rPr>
        <w:t>}</w:t>
      </w:r>
      <w:r w:rsidR="00D33022">
        <w:rPr>
          <w:rFonts w:eastAsiaTheme="minorEastAsia"/>
          <w:i/>
          <w:iCs/>
          <w:lang w:val="en-GB"/>
        </w:rPr>
        <w:t>.</w:t>
      </w:r>
    </w:p>
    <w:p w14:paraId="64214571" w14:textId="7083D3F1" w:rsidR="005901CF" w:rsidRDefault="00821B29" w:rsidP="00261C75">
      <w:pPr>
        <w:rPr>
          <w:lang w:val="en-GB"/>
        </w:rPr>
      </w:pPr>
      <w:r>
        <w:rPr>
          <w:b/>
          <w:bCs/>
          <w:i/>
          <w:iCs/>
          <w:lang w:val="en-GB"/>
        </w:rPr>
        <w:t>Proposal</w:t>
      </w:r>
      <w:r w:rsidRPr="000A2598">
        <w:rPr>
          <w:b/>
          <w:bCs/>
          <w:i/>
          <w:iCs/>
          <w:lang w:val="en-GB"/>
        </w:rPr>
        <w:t xml:space="preserve"> </w:t>
      </w:r>
      <w:r w:rsidR="000B4DF7">
        <w:rPr>
          <w:b/>
          <w:bCs/>
          <w:i/>
          <w:iCs/>
          <w:lang w:val="en-GB"/>
        </w:rPr>
        <w:t>1</w:t>
      </w:r>
      <w:r w:rsidR="00A45971">
        <w:rPr>
          <w:b/>
          <w:bCs/>
          <w:i/>
          <w:iCs/>
          <w:lang w:val="en-GB"/>
        </w:rPr>
        <w:t>7</w:t>
      </w:r>
      <w:r w:rsidRPr="000A2598">
        <w:rPr>
          <w:b/>
          <w:bCs/>
          <w:i/>
          <w:iCs/>
          <w:lang w:val="en-GB"/>
        </w:rPr>
        <w:t xml:space="preserve">: </w:t>
      </w:r>
      <w:r>
        <w:rPr>
          <w:i/>
          <w:iCs/>
          <w:lang w:val="en-GB"/>
        </w:rPr>
        <w:t xml:space="preserve">For CORESET#0 with 960kHz sub-carrier spacing, support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proofErr w:type="gramStart"/>
      <w:r>
        <w:rPr>
          <w:rFonts w:eastAsiaTheme="minorEastAsia"/>
          <w:i/>
          <w:iCs/>
          <w:lang w:val="en-GB"/>
        </w:rPr>
        <w:t>={</w:t>
      </w:r>
      <w:proofErr w:type="gramEnd"/>
      <w:r>
        <w:rPr>
          <w:rFonts w:eastAsiaTheme="minorEastAsia"/>
          <w:i/>
          <w:iCs/>
          <w:lang w:val="en-GB"/>
        </w:rPr>
        <w:t>24}</w:t>
      </w:r>
      <w:r w:rsidR="00D33022">
        <w:rPr>
          <w:rFonts w:eastAsiaTheme="minorEastAsia"/>
          <w:i/>
          <w:iCs/>
          <w:lang w:val="en-GB"/>
        </w:rPr>
        <w:t>.</w:t>
      </w:r>
      <w:r>
        <w:rPr>
          <w:i/>
          <w:iCs/>
          <w:lang w:val="en-GB"/>
        </w:rPr>
        <w:t xml:space="preserve"> </w:t>
      </w:r>
    </w:p>
    <w:p w14:paraId="5C4518DB" w14:textId="4DB2511F" w:rsidR="00261C75" w:rsidRDefault="001A2268" w:rsidP="000649B9">
      <w:pPr>
        <w:rPr>
          <w:lang w:val="en-GB"/>
        </w:rPr>
      </w:pPr>
      <w:r>
        <w:rPr>
          <w:lang w:val="en-GB"/>
        </w:rPr>
        <w:t xml:space="preserve">For SSB and Type0 CORESET multiplexing {240,120} case support same configuration options as in Rel15, i.e.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r>
        <w:rPr>
          <w:rFonts w:eastAsiaTheme="minorEastAsia"/>
          <w:iCs/>
          <w:lang w:val="en-GB"/>
        </w:rPr>
        <w:t>=</w:t>
      </w:r>
      <w:r>
        <w:rPr>
          <w:lang w:val="en-GB"/>
        </w:rPr>
        <w:t xml:space="preserve">{1,2} and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Pr>
          <w:rFonts w:eastAsiaTheme="minorEastAsia"/>
          <w:i/>
          <w:iCs/>
          <w:lang w:val="en-GB"/>
        </w:rPr>
        <w:t>={24, 48}</w:t>
      </w:r>
    </w:p>
    <w:p w14:paraId="49ABBA9F" w14:textId="6F33089E" w:rsidR="009E67C4" w:rsidRDefault="009E67C4" w:rsidP="009E67C4">
      <w:pPr>
        <w:rPr>
          <w:i/>
          <w:iCs/>
          <w:lang w:val="en-GB"/>
        </w:rPr>
      </w:pPr>
      <w:r>
        <w:rPr>
          <w:b/>
          <w:bCs/>
          <w:i/>
          <w:iCs/>
          <w:lang w:val="en-GB"/>
        </w:rPr>
        <w:t>Proposal</w:t>
      </w:r>
      <w:r w:rsidRPr="000A2598">
        <w:rPr>
          <w:b/>
          <w:bCs/>
          <w:i/>
          <w:iCs/>
          <w:lang w:val="en-GB"/>
        </w:rPr>
        <w:t xml:space="preserve"> </w:t>
      </w:r>
      <w:r w:rsidR="00A45971">
        <w:rPr>
          <w:b/>
          <w:bCs/>
          <w:i/>
          <w:iCs/>
          <w:lang w:val="en-GB"/>
        </w:rPr>
        <w:t>18</w:t>
      </w:r>
      <w:r w:rsidRPr="000A2598">
        <w:rPr>
          <w:b/>
          <w:bCs/>
          <w:i/>
          <w:iCs/>
          <w:lang w:val="en-GB"/>
        </w:rPr>
        <w:t xml:space="preserve">: </w:t>
      </w:r>
      <w:r>
        <w:rPr>
          <w:i/>
          <w:iCs/>
          <w:lang w:val="en-GB"/>
        </w:rPr>
        <w:t>For SSB with 240kHz sub-carrier spacing and CORESET#0 with 120kHz sub-carrier spacing, support following options:</w:t>
      </w:r>
    </w:p>
    <w:p w14:paraId="1890D64D" w14:textId="4F8F664A" w:rsidR="009E67C4" w:rsidRPr="001A2268" w:rsidRDefault="00E22046" w:rsidP="00261C75">
      <w:pPr>
        <w:pStyle w:val="ListParagraph"/>
        <w:numPr>
          <w:ilvl w:val="0"/>
          <w:numId w:val="14"/>
        </w:numPr>
        <w:rPr>
          <w:lang w:val="en-GB"/>
        </w:rPr>
      </w:pPr>
      <m:oMath>
        <m:sSubSup>
          <m:sSubSupPr>
            <m:ctrlPr>
              <w:rPr>
                <w:rFonts w:ascii="Cambria Math" w:hAnsi="Cambria Math"/>
                <w:i/>
                <w:iCs/>
                <w:sz w:val="22"/>
                <w:szCs w:val="22"/>
                <w:lang w:val="en-GB" w:eastAsia="en-US"/>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proofErr w:type="gramStart"/>
      <w:r w:rsidR="009E67C4" w:rsidRPr="009E67C4">
        <w:rPr>
          <w:rFonts w:eastAsiaTheme="minorEastAsia"/>
          <w:i/>
          <w:iCs/>
          <w:lang w:val="en-GB"/>
        </w:rPr>
        <w:t>={</w:t>
      </w:r>
      <w:proofErr w:type="gramEnd"/>
      <w:r w:rsidR="009E67C4">
        <w:rPr>
          <w:rFonts w:eastAsiaTheme="minorEastAsia"/>
          <w:i/>
          <w:iCs/>
          <w:lang w:val="en-GB"/>
        </w:rPr>
        <w:t>1</w:t>
      </w:r>
      <w:r w:rsidR="009E67C4" w:rsidRPr="009E67C4">
        <w:rPr>
          <w:rFonts w:eastAsiaTheme="minorEastAsia"/>
          <w:i/>
          <w:iCs/>
          <w:lang w:val="en-GB"/>
        </w:rPr>
        <w:t>, 2}</w:t>
      </w:r>
    </w:p>
    <w:p w14:paraId="70F3BD61" w14:textId="676D5C16" w:rsidR="001A2268" w:rsidRPr="009E67C4" w:rsidRDefault="00E22046" w:rsidP="00261C75">
      <w:pPr>
        <w:pStyle w:val="ListParagraph"/>
        <w:numPr>
          <w:ilvl w:val="0"/>
          <w:numId w:val="14"/>
        </w:numPr>
        <w:rPr>
          <w:lang w:val="en-GB"/>
        </w:rPr>
      </w:pP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proofErr w:type="gramStart"/>
      <w:r w:rsidR="001A2268">
        <w:rPr>
          <w:rFonts w:eastAsiaTheme="minorEastAsia"/>
          <w:i/>
          <w:iCs/>
          <w:lang w:val="en-GB"/>
        </w:rPr>
        <w:t>={</w:t>
      </w:r>
      <w:proofErr w:type="gramEnd"/>
      <w:r w:rsidR="001A2268">
        <w:rPr>
          <w:rFonts w:eastAsiaTheme="minorEastAsia"/>
          <w:i/>
          <w:iCs/>
          <w:lang w:val="en-GB"/>
        </w:rPr>
        <w:t>24, 48}</w:t>
      </w:r>
    </w:p>
    <w:p w14:paraId="18AEE315" w14:textId="70210214" w:rsidR="006912E7" w:rsidRDefault="006912E7" w:rsidP="000649B9">
      <w:pPr>
        <w:rPr>
          <w:i/>
          <w:iCs/>
          <w:lang w:val="en-GB"/>
        </w:rPr>
      </w:pPr>
    </w:p>
    <w:p w14:paraId="62D3D742" w14:textId="77777777" w:rsidR="002B33EB" w:rsidRPr="000A2598" w:rsidRDefault="002B33EB" w:rsidP="000649B9">
      <w:pPr>
        <w:rPr>
          <w:i/>
          <w:iCs/>
          <w:lang w:val="en-GB"/>
        </w:rPr>
      </w:pPr>
    </w:p>
    <w:p w14:paraId="0AB36F0C" w14:textId="58A58DDB" w:rsidR="000649B9" w:rsidRPr="00745FD1" w:rsidRDefault="006205B8" w:rsidP="006205B8">
      <w:pPr>
        <w:pStyle w:val="Heading2"/>
      </w:pPr>
      <w:r w:rsidRPr="00745FD1">
        <w:t>PRACH</w:t>
      </w:r>
    </w:p>
    <w:p w14:paraId="38512E6A" w14:textId="3BE96D2E" w:rsidR="008A7F61" w:rsidRDefault="008A7F61" w:rsidP="005D5C7C">
      <w:pPr>
        <w:pStyle w:val="Heading3"/>
      </w:pPr>
      <w:r>
        <w:t>PRACH for initial and non-initial access</w:t>
      </w:r>
    </w:p>
    <w:p w14:paraId="074A6229" w14:textId="4C857E75" w:rsidR="009550F6" w:rsidRDefault="001F2436" w:rsidP="00276C76">
      <w:pPr>
        <w:rPr>
          <w:lang w:val="en-GB"/>
        </w:rPr>
      </w:pPr>
      <w:r w:rsidRPr="001F2436">
        <w:rPr>
          <w:lang w:val="en-GB"/>
        </w:rPr>
        <w:t xml:space="preserve">Aspect related to RACH </w:t>
      </w:r>
      <w:r>
        <w:rPr>
          <w:lang w:val="en-GB"/>
        </w:rPr>
        <w:t>were discussed in RAN1#104e and</w:t>
      </w:r>
      <w:r w:rsidR="009550F6">
        <w:rPr>
          <w:lang w:val="en-GB"/>
        </w:rPr>
        <w:t xml:space="preserve"> the following agreement was made:</w:t>
      </w:r>
    </w:p>
    <w:tbl>
      <w:tblPr>
        <w:tblStyle w:val="TableGrid"/>
        <w:tblW w:w="0" w:type="auto"/>
        <w:tblLook w:val="04A0" w:firstRow="1" w:lastRow="0" w:firstColumn="1" w:lastColumn="0" w:noHBand="0" w:noVBand="1"/>
      </w:tblPr>
      <w:tblGrid>
        <w:gridCol w:w="9629"/>
      </w:tblGrid>
      <w:tr w:rsidR="009550F6" w:rsidRPr="009C333B" w14:paraId="0B90F1AD" w14:textId="77777777" w:rsidTr="009550F6">
        <w:tc>
          <w:tcPr>
            <w:tcW w:w="9629" w:type="dxa"/>
          </w:tcPr>
          <w:p w14:paraId="16A633F3" w14:textId="77777777" w:rsidR="009550F6" w:rsidRPr="009550F6" w:rsidRDefault="009550F6" w:rsidP="009550F6">
            <w:pPr>
              <w:spacing w:after="0" w:line="240" w:lineRule="auto"/>
              <w:rPr>
                <w:rFonts w:ascii="Times" w:eastAsia="Batang" w:hAnsi="Times" w:cs="Times New Roman"/>
                <w:sz w:val="20"/>
                <w:szCs w:val="24"/>
                <w:lang w:val="en-GB" w:eastAsia="x-none"/>
              </w:rPr>
            </w:pPr>
            <w:r w:rsidRPr="009550F6">
              <w:rPr>
                <w:rFonts w:ascii="Times" w:eastAsia="Batang" w:hAnsi="Times" w:cs="Times New Roman"/>
                <w:sz w:val="20"/>
                <w:szCs w:val="24"/>
                <w:highlight w:val="green"/>
                <w:lang w:val="en-GB" w:eastAsia="x-none"/>
              </w:rPr>
              <w:t>Agreement:</w:t>
            </w:r>
          </w:p>
          <w:p w14:paraId="01239C97" w14:textId="77777777" w:rsidR="009550F6" w:rsidRPr="009550F6" w:rsidRDefault="009550F6" w:rsidP="009550F6">
            <w:pPr>
              <w:numPr>
                <w:ilvl w:val="0"/>
                <w:numId w:val="13"/>
              </w:numPr>
              <w:spacing w:after="0" w:line="240" w:lineRule="auto"/>
              <w:jc w:val="both"/>
              <w:rPr>
                <w:rFonts w:ascii="Times" w:eastAsia="Batang" w:hAnsi="Times" w:cs="Times"/>
                <w:sz w:val="20"/>
                <w:szCs w:val="20"/>
                <w:lang w:val="en-GB" w:eastAsia="zh-CN"/>
              </w:rPr>
            </w:pPr>
            <w:r w:rsidRPr="009550F6">
              <w:rPr>
                <w:rFonts w:ascii="Times" w:eastAsia="Batang" w:hAnsi="Times" w:cs="Times"/>
                <w:sz w:val="20"/>
                <w:szCs w:val="20"/>
                <w:lang w:val="en-GB" w:eastAsia="zh-CN"/>
              </w:rPr>
              <w:t>For initial access and non-initial access use cases, support 120kHz PRACH SCS with sequence length L=571, 1151 (in addition to L=139) for PRACH Formats A1~A3, B1~B4, C0, and C2.</w:t>
            </w:r>
          </w:p>
          <w:p w14:paraId="4E3AFFE2" w14:textId="77777777" w:rsidR="009550F6" w:rsidRPr="009550F6" w:rsidRDefault="009550F6" w:rsidP="009550F6">
            <w:pPr>
              <w:numPr>
                <w:ilvl w:val="0"/>
                <w:numId w:val="13"/>
              </w:numPr>
              <w:spacing w:after="0" w:line="240" w:lineRule="auto"/>
              <w:jc w:val="both"/>
              <w:rPr>
                <w:rFonts w:ascii="Times" w:eastAsia="Batang" w:hAnsi="Times" w:cs="Times"/>
                <w:sz w:val="20"/>
                <w:szCs w:val="20"/>
                <w:lang w:val="en-GB" w:eastAsia="zh-CN"/>
              </w:rPr>
            </w:pPr>
            <w:r w:rsidRPr="009550F6">
              <w:rPr>
                <w:rFonts w:ascii="Times" w:eastAsia="Batang" w:hAnsi="Times" w:cs="Times"/>
                <w:sz w:val="20"/>
                <w:szCs w:val="20"/>
                <w:lang w:val="en-GB" w:eastAsia="zh-CN"/>
              </w:rPr>
              <w:t>For</w:t>
            </w:r>
            <w:r w:rsidRPr="009550F6">
              <w:rPr>
                <w:rFonts w:ascii="Times" w:eastAsia="Batang" w:hAnsi="Times" w:cs="Times"/>
                <w:color w:val="C00000"/>
                <w:sz w:val="20"/>
                <w:szCs w:val="20"/>
                <w:lang w:val="en-GB" w:eastAsia="zh-CN"/>
              </w:rPr>
              <w:t xml:space="preserve"> </w:t>
            </w:r>
            <w:r w:rsidRPr="009550F6">
              <w:rPr>
                <w:rFonts w:ascii="Times" w:eastAsia="Batang" w:hAnsi="Times" w:cs="Times"/>
                <w:sz w:val="20"/>
                <w:szCs w:val="20"/>
                <w:lang w:val="en-GB" w:eastAsia="zh-CN"/>
              </w:rPr>
              <w:t xml:space="preserve">non-initial access use cases, </w:t>
            </w:r>
          </w:p>
          <w:p w14:paraId="48774F54" w14:textId="77777777" w:rsidR="009550F6" w:rsidRPr="009550F6" w:rsidRDefault="009550F6" w:rsidP="009550F6">
            <w:pPr>
              <w:numPr>
                <w:ilvl w:val="1"/>
                <w:numId w:val="13"/>
              </w:numPr>
              <w:spacing w:after="0" w:line="240" w:lineRule="auto"/>
              <w:jc w:val="both"/>
              <w:rPr>
                <w:rFonts w:ascii="Times" w:eastAsia="Batang" w:hAnsi="Times" w:cs="Times"/>
                <w:sz w:val="20"/>
                <w:szCs w:val="20"/>
                <w:lang w:val="en-GB" w:eastAsia="zh-CN"/>
              </w:rPr>
            </w:pPr>
            <w:r w:rsidRPr="009550F6">
              <w:rPr>
                <w:rFonts w:ascii="Times" w:eastAsia="Batang" w:hAnsi="Times" w:cs="Times"/>
                <w:sz w:val="20"/>
                <w:szCs w:val="20"/>
                <w:lang w:val="en-GB" w:eastAsia="zh-CN"/>
              </w:rPr>
              <w:t>if 480kHz and/or 960 kHz SSB SCS is agreed to be supported, support 480 and/or 960 kHz PRACH SCS with sequence length L=139 for PRACH Formats A1~A3, B1~B4, C0, and C2, respectively.</w:t>
            </w:r>
          </w:p>
          <w:p w14:paraId="242B20BC" w14:textId="77777777" w:rsidR="009550F6" w:rsidRPr="009550F6" w:rsidRDefault="009550F6" w:rsidP="009550F6">
            <w:pPr>
              <w:numPr>
                <w:ilvl w:val="2"/>
                <w:numId w:val="13"/>
              </w:numPr>
              <w:tabs>
                <w:tab w:val="left" w:pos="1080"/>
              </w:tabs>
              <w:spacing w:after="0" w:line="240" w:lineRule="auto"/>
              <w:jc w:val="both"/>
              <w:rPr>
                <w:rFonts w:ascii="Times" w:eastAsia="Batang" w:hAnsi="Times" w:cs="Times"/>
                <w:sz w:val="20"/>
                <w:szCs w:val="20"/>
                <w:lang w:val="en-GB" w:eastAsia="zh-CN"/>
              </w:rPr>
            </w:pPr>
            <w:r w:rsidRPr="009550F6">
              <w:rPr>
                <w:rFonts w:ascii="Times" w:eastAsia="Batang" w:hAnsi="Times" w:cs="Times"/>
                <w:sz w:val="20"/>
                <w:szCs w:val="20"/>
                <w:lang w:val="en-GB" w:eastAsia="zh-CN"/>
              </w:rPr>
              <w:t>FFS: support of sequence length L = 571, 1151</w:t>
            </w:r>
          </w:p>
          <w:p w14:paraId="51823751" w14:textId="25939042" w:rsidR="009550F6" w:rsidRPr="009550F6" w:rsidRDefault="009550F6" w:rsidP="005D5C7C">
            <w:pPr>
              <w:pStyle w:val="ListParagraph"/>
              <w:numPr>
                <w:ilvl w:val="0"/>
                <w:numId w:val="13"/>
              </w:numPr>
              <w:rPr>
                <w:lang w:val="en-GB"/>
              </w:rPr>
            </w:pPr>
            <w:r w:rsidRPr="005D5C7C">
              <w:rPr>
                <w:rFonts w:ascii="Times" w:eastAsia="Batang" w:hAnsi="Times" w:cs="Times"/>
                <w:sz w:val="20"/>
                <w:szCs w:val="20"/>
                <w:lang w:val="en-GB"/>
              </w:rPr>
              <w:t>FFS: Support of 480 and/or 960 kHz PRACH SCS for initial access use cases, if 480 and/or 960 kHz SSB SCS is agreed to be supported for initial access</w:t>
            </w:r>
          </w:p>
        </w:tc>
      </w:tr>
    </w:tbl>
    <w:p w14:paraId="1F95EA66" w14:textId="4BD9DA17" w:rsidR="009550F6" w:rsidRDefault="009550F6" w:rsidP="00276C76">
      <w:pPr>
        <w:rPr>
          <w:lang w:val="en-GB"/>
        </w:rPr>
      </w:pPr>
    </w:p>
    <w:p w14:paraId="37751B9F" w14:textId="0C9A632C" w:rsidR="008A7F61" w:rsidRDefault="008A7F61" w:rsidP="008A7F61">
      <w:pPr>
        <w:jc w:val="both"/>
        <w:rPr>
          <w:lang w:val="en-GB"/>
        </w:rPr>
      </w:pPr>
      <w:r w:rsidRPr="005D5C7C">
        <w:rPr>
          <w:lang w:val="en-GB"/>
        </w:rPr>
        <w:t xml:space="preserve">In NR, the </w:t>
      </w:r>
      <w:proofErr w:type="gramStart"/>
      <w:r w:rsidRPr="005D5C7C">
        <w:rPr>
          <w:lang w:val="en-GB"/>
        </w:rPr>
        <w:t>random access</w:t>
      </w:r>
      <w:proofErr w:type="gramEnd"/>
      <w:r w:rsidRPr="005D5C7C">
        <w:rPr>
          <w:lang w:val="en-GB"/>
        </w:rPr>
        <w:t xml:space="preserve"> channel is triggered by one of the following events:</w:t>
      </w:r>
    </w:p>
    <w:p w14:paraId="3B7FFCAC" w14:textId="39B555B0" w:rsidR="00C71297" w:rsidRDefault="00C71297" w:rsidP="008A7F61">
      <w:pPr>
        <w:jc w:val="both"/>
        <w:rPr>
          <w:lang w:val="en-GB"/>
        </w:rPr>
      </w:pPr>
      <w:r>
        <w:rPr>
          <w:lang w:val="en-GB"/>
        </w:rPr>
        <w:t>Initial Access:</w:t>
      </w:r>
    </w:p>
    <w:p w14:paraId="28F51555" w14:textId="4E522E1E" w:rsidR="00B05369" w:rsidRDefault="00B05369" w:rsidP="00B05369">
      <w:pPr>
        <w:pStyle w:val="ListParagraph"/>
        <w:numPr>
          <w:ilvl w:val="0"/>
          <w:numId w:val="20"/>
        </w:numPr>
        <w:jc w:val="both"/>
        <w:rPr>
          <w:sz w:val="22"/>
          <w:szCs w:val="22"/>
          <w:lang w:val="en-GB"/>
        </w:rPr>
      </w:pPr>
      <w:r w:rsidRPr="005D5C7C">
        <w:rPr>
          <w:sz w:val="22"/>
          <w:szCs w:val="22"/>
          <w:lang w:val="en-GB"/>
        </w:rPr>
        <w:t>Initial Access from RRC_IDLE</w:t>
      </w:r>
    </w:p>
    <w:p w14:paraId="57B6182B" w14:textId="77777777" w:rsidR="00814CFF" w:rsidRDefault="00814CFF" w:rsidP="00C71297">
      <w:pPr>
        <w:jc w:val="both"/>
        <w:rPr>
          <w:lang w:val="en-GB"/>
        </w:rPr>
      </w:pPr>
    </w:p>
    <w:p w14:paraId="44046179" w14:textId="14609162" w:rsidR="00C71297" w:rsidRPr="009D51EF" w:rsidRDefault="00C71297" w:rsidP="005D5C7C">
      <w:pPr>
        <w:jc w:val="both"/>
        <w:rPr>
          <w:lang w:val="en-GB"/>
        </w:rPr>
      </w:pPr>
      <w:r>
        <w:rPr>
          <w:lang w:val="en-GB"/>
        </w:rPr>
        <w:t>Non-initial access:</w:t>
      </w:r>
    </w:p>
    <w:p w14:paraId="5D9A5CBE" w14:textId="1FDDD69F" w:rsidR="00B05369" w:rsidRPr="00B05369" w:rsidRDefault="00B05369" w:rsidP="00B05369">
      <w:pPr>
        <w:pStyle w:val="ListParagraph"/>
        <w:numPr>
          <w:ilvl w:val="0"/>
          <w:numId w:val="20"/>
        </w:numPr>
        <w:jc w:val="both"/>
        <w:rPr>
          <w:sz w:val="22"/>
          <w:szCs w:val="22"/>
          <w:lang w:val="en-GB"/>
        </w:rPr>
      </w:pPr>
      <w:r w:rsidRPr="00B05369">
        <w:rPr>
          <w:sz w:val="22"/>
          <w:szCs w:val="22"/>
          <w:lang w:val="en-GB"/>
        </w:rPr>
        <w:t>RRC Connection Re-establishment after radio link failure</w:t>
      </w:r>
      <w:r w:rsidRPr="005D5C7C">
        <w:rPr>
          <w:sz w:val="22"/>
          <w:szCs w:val="22"/>
          <w:lang w:val="en-GB"/>
        </w:rPr>
        <w:t xml:space="preserve"> (RRC_CONNECTED)</w:t>
      </w:r>
    </w:p>
    <w:p w14:paraId="1C7F48C3" w14:textId="4534EF25" w:rsidR="00B05369" w:rsidRPr="00B05369" w:rsidRDefault="00B05369" w:rsidP="00B05369">
      <w:pPr>
        <w:pStyle w:val="ListParagraph"/>
        <w:numPr>
          <w:ilvl w:val="0"/>
          <w:numId w:val="20"/>
        </w:numPr>
        <w:jc w:val="both"/>
        <w:rPr>
          <w:sz w:val="22"/>
          <w:szCs w:val="22"/>
          <w:lang w:val="en-GB"/>
        </w:rPr>
      </w:pPr>
      <w:r w:rsidRPr="00B05369">
        <w:rPr>
          <w:sz w:val="22"/>
          <w:szCs w:val="22"/>
          <w:lang w:val="en-GB"/>
        </w:rPr>
        <w:t>Handover</w:t>
      </w:r>
      <w:r w:rsidRPr="005D5C7C">
        <w:rPr>
          <w:sz w:val="22"/>
          <w:szCs w:val="22"/>
          <w:lang w:val="en-GB"/>
        </w:rPr>
        <w:t xml:space="preserve"> (RRC_CONNECTED)</w:t>
      </w:r>
    </w:p>
    <w:p w14:paraId="1AC73A15" w14:textId="30B26A56" w:rsidR="00B05369" w:rsidRPr="00B05369" w:rsidRDefault="00B05369" w:rsidP="00B05369">
      <w:pPr>
        <w:pStyle w:val="ListParagraph"/>
        <w:numPr>
          <w:ilvl w:val="0"/>
          <w:numId w:val="20"/>
        </w:numPr>
        <w:jc w:val="both"/>
        <w:rPr>
          <w:sz w:val="22"/>
          <w:szCs w:val="22"/>
          <w:lang w:val="en-GB"/>
        </w:rPr>
      </w:pPr>
      <w:r w:rsidRPr="00B05369">
        <w:rPr>
          <w:sz w:val="22"/>
          <w:szCs w:val="22"/>
          <w:lang w:val="en-GB"/>
        </w:rPr>
        <w:t>UL</w:t>
      </w:r>
      <w:r w:rsidRPr="005D5C7C">
        <w:rPr>
          <w:sz w:val="22"/>
          <w:szCs w:val="22"/>
          <w:lang w:val="en-GB"/>
        </w:rPr>
        <w:t xml:space="preserve"> </w:t>
      </w:r>
      <w:r w:rsidRPr="00B05369">
        <w:rPr>
          <w:sz w:val="22"/>
          <w:szCs w:val="22"/>
          <w:lang w:val="en-GB"/>
        </w:rPr>
        <w:t>data arrival when the UE is in RRC_CONNECTED state, with non-synchronized UL</w:t>
      </w:r>
    </w:p>
    <w:p w14:paraId="47A6356A" w14:textId="793185D4" w:rsidR="00B05369" w:rsidRPr="00B05369" w:rsidRDefault="00B05369" w:rsidP="00B05369">
      <w:pPr>
        <w:pStyle w:val="ListParagraph"/>
        <w:numPr>
          <w:ilvl w:val="0"/>
          <w:numId w:val="20"/>
        </w:numPr>
        <w:jc w:val="both"/>
        <w:rPr>
          <w:sz w:val="22"/>
          <w:szCs w:val="22"/>
          <w:lang w:val="en-GB"/>
        </w:rPr>
      </w:pPr>
      <w:r w:rsidRPr="00B05369">
        <w:rPr>
          <w:sz w:val="22"/>
          <w:szCs w:val="22"/>
          <w:lang w:val="en-GB"/>
        </w:rPr>
        <w:t>DL</w:t>
      </w:r>
      <w:r w:rsidRPr="005D5C7C">
        <w:rPr>
          <w:sz w:val="22"/>
          <w:szCs w:val="22"/>
          <w:lang w:val="en-GB"/>
        </w:rPr>
        <w:t xml:space="preserve"> </w:t>
      </w:r>
      <w:r w:rsidRPr="00B05369">
        <w:rPr>
          <w:sz w:val="22"/>
          <w:szCs w:val="22"/>
          <w:lang w:val="en-GB"/>
        </w:rPr>
        <w:t>data arrival when the UE is in RRC_CONNECTED state, with non-synchronized UL</w:t>
      </w:r>
    </w:p>
    <w:p w14:paraId="025610AB" w14:textId="1529EEC8" w:rsidR="00B05369" w:rsidRPr="005D5C7C" w:rsidRDefault="00B05369" w:rsidP="00B05369">
      <w:pPr>
        <w:pStyle w:val="ListParagraph"/>
        <w:numPr>
          <w:ilvl w:val="0"/>
          <w:numId w:val="20"/>
        </w:numPr>
        <w:jc w:val="both"/>
        <w:rPr>
          <w:sz w:val="22"/>
          <w:szCs w:val="22"/>
          <w:lang w:val="en-GB"/>
        </w:rPr>
      </w:pPr>
      <w:r w:rsidRPr="00B05369">
        <w:rPr>
          <w:sz w:val="22"/>
          <w:szCs w:val="22"/>
          <w:lang w:val="en-GB"/>
        </w:rPr>
        <w:t>UL data arrival when the UE is in RRC_CONNECTED state</w:t>
      </w:r>
      <w:r w:rsidRPr="005D5C7C">
        <w:rPr>
          <w:sz w:val="22"/>
          <w:szCs w:val="22"/>
          <w:lang w:val="en-GB"/>
        </w:rPr>
        <w:t xml:space="preserve"> and no SR resources</w:t>
      </w:r>
    </w:p>
    <w:p w14:paraId="04BA262F" w14:textId="4B362840" w:rsidR="00B05369" w:rsidRPr="005D5C7C" w:rsidRDefault="00B05369" w:rsidP="00B05369">
      <w:pPr>
        <w:pStyle w:val="ListParagraph"/>
        <w:numPr>
          <w:ilvl w:val="0"/>
          <w:numId w:val="20"/>
        </w:numPr>
        <w:jc w:val="both"/>
        <w:rPr>
          <w:sz w:val="22"/>
          <w:szCs w:val="22"/>
          <w:lang w:val="en-GB"/>
        </w:rPr>
      </w:pPr>
      <w:r w:rsidRPr="005D5C7C">
        <w:rPr>
          <w:sz w:val="22"/>
          <w:szCs w:val="22"/>
          <w:lang w:val="en-GB"/>
        </w:rPr>
        <w:t>The UE sends a scheduling request in response to UL data arrival but fails to receive an UL grant from the network (RRC_CONNECTED)</w:t>
      </w:r>
    </w:p>
    <w:p w14:paraId="77B30D51" w14:textId="5385B532" w:rsidR="00B05369" w:rsidRPr="005D5C7C" w:rsidRDefault="00B05369" w:rsidP="00B05369">
      <w:pPr>
        <w:pStyle w:val="ListParagraph"/>
        <w:numPr>
          <w:ilvl w:val="0"/>
          <w:numId w:val="20"/>
        </w:numPr>
        <w:jc w:val="both"/>
        <w:rPr>
          <w:sz w:val="22"/>
          <w:szCs w:val="22"/>
          <w:lang w:val="en-GB"/>
        </w:rPr>
      </w:pPr>
      <w:r w:rsidRPr="005D5C7C">
        <w:rPr>
          <w:sz w:val="22"/>
          <w:szCs w:val="22"/>
          <w:lang w:val="en-GB"/>
        </w:rPr>
        <w:t>Transition from RRC_INACTIVE state to RRC_CONNECTED state</w:t>
      </w:r>
    </w:p>
    <w:p w14:paraId="1D76040A" w14:textId="064C29EF" w:rsidR="00B05369" w:rsidRPr="005D5C7C" w:rsidRDefault="00B05369" w:rsidP="00B05369">
      <w:pPr>
        <w:pStyle w:val="ListParagraph"/>
        <w:numPr>
          <w:ilvl w:val="0"/>
          <w:numId w:val="20"/>
        </w:numPr>
        <w:jc w:val="both"/>
        <w:rPr>
          <w:sz w:val="22"/>
          <w:szCs w:val="22"/>
          <w:lang w:val="en-GB"/>
        </w:rPr>
      </w:pPr>
      <w:r w:rsidRPr="005D5C7C">
        <w:rPr>
          <w:sz w:val="22"/>
          <w:szCs w:val="22"/>
          <w:lang w:val="en-GB"/>
        </w:rPr>
        <w:t xml:space="preserve">Establishing time alignment when adding </w:t>
      </w:r>
      <w:proofErr w:type="spellStart"/>
      <w:r w:rsidRPr="005D5C7C">
        <w:rPr>
          <w:sz w:val="22"/>
          <w:szCs w:val="22"/>
          <w:lang w:val="en-GB"/>
        </w:rPr>
        <w:t>SCell</w:t>
      </w:r>
      <w:proofErr w:type="spellEnd"/>
      <w:r w:rsidRPr="005D5C7C">
        <w:rPr>
          <w:sz w:val="22"/>
          <w:szCs w:val="22"/>
          <w:lang w:val="en-GB"/>
        </w:rPr>
        <w:t xml:space="preserve"> (RRC_CONNECTED)</w:t>
      </w:r>
    </w:p>
    <w:p w14:paraId="32F15C57" w14:textId="6637B6B9" w:rsidR="00B05369" w:rsidRPr="005D5C7C" w:rsidRDefault="00B05369" w:rsidP="00B05369">
      <w:pPr>
        <w:pStyle w:val="ListParagraph"/>
        <w:numPr>
          <w:ilvl w:val="0"/>
          <w:numId w:val="20"/>
        </w:numPr>
        <w:jc w:val="both"/>
        <w:rPr>
          <w:sz w:val="22"/>
          <w:szCs w:val="22"/>
          <w:lang w:val="en-GB"/>
        </w:rPr>
      </w:pPr>
      <w:r w:rsidRPr="005D5C7C">
        <w:rPr>
          <w:sz w:val="22"/>
          <w:szCs w:val="22"/>
          <w:lang w:val="en-GB"/>
        </w:rPr>
        <w:t>Request of Other SI (RRC_IDLE or RRC_INACTIVE)</w:t>
      </w:r>
    </w:p>
    <w:p w14:paraId="0269C67B" w14:textId="517CC153" w:rsidR="00B05369" w:rsidRPr="005D5C7C" w:rsidRDefault="00B05369" w:rsidP="00B05369">
      <w:pPr>
        <w:pStyle w:val="ListParagraph"/>
        <w:numPr>
          <w:ilvl w:val="0"/>
          <w:numId w:val="20"/>
        </w:numPr>
        <w:jc w:val="both"/>
        <w:rPr>
          <w:sz w:val="22"/>
          <w:szCs w:val="22"/>
          <w:lang w:val="en-GB"/>
        </w:rPr>
      </w:pPr>
      <w:r w:rsidRPr="00B05369">
        <w:rPr>
          <w:sz w:val="22"/>
          <w:szCs w:val="22"/>
          <w:lang w:val="en-GB"/>
        </w:rPr>
        <w:t>Beam failure recovery</w:t>
      </w:r>
      <w:r w:rsidRPr="005D5C7C">
        <w:rPr>
          <w:sz w:val="22"/>
          <w:szCs w:val="22"/>
          <w:lang w:val="en-GB"/>
        </w:rPr>
        <w:t xml:space="preserve"> (RRC_CONNECTED)</w:t>
      </w:r>
    </w:p>
    <w:p w14:paraId="3A1168CA" w14:textId="6F1C7AC1" w:rsidR="00B05369" w:rsidRDefault="00B05369" w:rsidP="00B05369">
      <w:pPr>
        <w:jc w:val="both"/>
        <w:rPr>
          <w:lang w:val="en-GB"/>
        </w:rPr>
      </w:pPr>
    </w:p>
    <w:p w14:paraId="6CE1947A" w14:textId="7F907BCB" w:rsidR="0006571C" w:rsidRDefault="00876163" w:rsidP="00B05369">
      <w:pPr>
        <w:jc w:val="both"/>
        <w:rPr>
          <w:lang w:val="en-GB"/>
        </w:rPr>
      </w:pPr>
      <w:r>
        <w:rPr>
          <w:lang w:val="en-GB"/>
        </w:rPr>
        <w:t xml:space="preserve">As </w:t>
      </w:r>
      <w:r w:rsidR="0006571C">
        <w:rPr>
          <w:lang w:val="en-GB"/>
        </w:rPr>
        <w:t xml:space="preserve">it </w:t>
      </w:r>
      <w:r>
        <w:rPr>
          <w:lang w:val="en-GB"/>
        </w:rPr>
        <w:t xml:space="preserve">can be seen </w:t>
      </w:r>
      <w:r w:rsidR="0006571C">
        <w:rPr>
          <w:lang w:val="en-GB"/>
        </w:rPr>
        <w:t xml:space="preserve">there are </w:t>
      </w:r>
      <w:r w:rsidR="009D51EF">
        <w:rPr>
          <w:lang w:val="en-GB"/>
        </w:rPr>
        <w:t>quite many</w:t>
      </w:r>
      <w:r>
        <w:rPr>
          <w:lang w:val="en-GB"/>
        </w:rPr>
        <w:t xml:space="preserve"> of non-initial access RACH </w:t>
      </w:r>
      <w:r w:rsidR="0006571C">
        <w:rPr>
          <w:lang w:val="en-GB"/>
        </w:rPr>
        <w:t xml:space="preserve">use cases, especially in Connected state. In other words, RACH is not used only for the initial access. Thus, it seems logical to support the SCS for the PRACH as for the other uplink signals in Connected state </w:t>
      </w:r>
      <w:proofErr w:type="gramStart"/>
      <w:r w:rsidR="0006571C">
        <w:rPr>
          <w:lang w:val="en-GB"/>
        </w:rPr>
        <w:t>in order to</w:t>
      </w:r>
      <w:proofErr w:type="gramEnd"/>
      <w:r w:rsidR="0006571C">
        <w:rPr>
          <w:lang w:val="en-GB"/>
        </w:rPr>
        <w:t xml:space="preserve"> establish </w:t>
      </w:r>
      <w:r w:rsidR="009D51EF">
        <w:rPr>
          <w:lang w:val="en-GB"/>
        </w:rPr>
        <w:t xml:space="preserve">a </w:t>
      </w:r>
      <w:r w:rsidR="0006571C">
        <w:rPr>
          <w:lang w:val="en-GB"/>
        </w:rPr>
        <w:t>single-numerology operation.</w:t>
      </w:r>
    </w:p>
    <w:p w14:paraId="7E3A4F9C" w14:textId="03F34FC9" w:rsidR="00876163" w:rsidRDefault="0006571C" w:rsidP="00B05369">
      <w:pPr>
        <w:jc w:val="both"/>
        <w:rPr>
          <w:i/>
          <w:iCs/>
          <w:lang w:val="en-GB"/>
        </w:rPr>
      </w:pPr>
      <w:r>
        <w:rPr>
          <w:b/>
          <w:bCs/>
          <w:i/>
          <w:iCs/>
          <w:lang w:val="en-GB"/>
        </w:rPr>
        <w:t>Proposal</w:t>
      </w:r>
      <w:r w:rsidRPr="000A2598">
        <w:rPr>
          <w:b/>
          <w:bCs/>
          <w:i/>
          <w:iCs/>
          <w:lang w:val="en-GB"/>
        </w:rPr>
        <w:t xml:space="preserve"> </w:t>
      </w:r>
      <w:r w:rsidR="00FC2C9D">
        <w:rPr>
          <w:b/>
          <w:bCs/>
          <w:i/>
          <w:iCs/>
          <w:lang w:val="en-GB"/>
        </w:rPr>
        <w:t>19</w:t>
      </w:r>
      <w:r w:rsidRPr="000A2598">
        <w:rPr>
          <w:b/>
          <w:bCs/>
          <w:i/>
          <w:iCs/>
          <w:lang w:val="en-GB"/>
        </w:rPr>
        <w:t xml:space="preserve">: </w:t>
      </w:r>
      <w:r>
        <w:rPr>
          <w:i/>
          <w:iCs/>
          <w:lang w:val="en-GB"/>
        </w:rPr>
        <w:t>Support</w:t>
      </w:r>
      <w:r w:rsidR="00D900B5">
        <w:rPr>
          <w:i/>
          <w:iCs/>
          <w:lang w:val="en-GB"/>
        </w:rPr>
        <w:t xml:space="preserve"> </w:t>
      </w:r>
      <w:r w:rsidR="00D900B5" w:rsidRPr="00D900B5">
        <w:rPr>
          <w:i/>
          <w:iCs/>
          <w:lang w:val="en-GB"/>
        </w:rPr>
        <w:t>480kHz and/or 960 kHz SCS</w:t>
      </w:r>
      <w:r w:rsidR="00D900B5">
        <w:rPr>
          <w:i/>
          <w:iCs/>
          <w:lang w:val="en-GB"/>
        </w:rPr>
        <w:t xml:space="preserve"> for PRACH in non-initial access use cases.</w:t>
      </w:r>
    </w:p>
    <w:p w14:paraId="77248D85" w14:textId="3C182382" w:rsidR="009D51EF" w:rsidRPr="00F07EFA" w:rsidRDefault="00F07EFA" w:rsidP="00B05369">
      <w:pPr>
        <w:jc w:val="both"/>
        <w:rPr>
          <w:lang w:val="en-GB"/>
        </w:rPr>
      </w:pPr>
      <w:r>
        <w:rPr>
          <w:lang w:val="en-GB"/>
        </w:rPr>
        <w:t xml:space="preserve">As </w:t>
      </w:r>
      <w:r w:rsidRPr="00F07EFA">
        <w:rPr>
          <w:lang w:val="en-GB"/>
        </w:rPr>
        <w:t>discussed in previous section, the initial access can be further divided into two cases:</w:t>
      </w:r>
    </w:p>
    <w:p w14:paraId="05170507" w14:textId="27574D64" w:rsidR="00F07EFA" w:rsidRPr="005D5C7C" w:rsidRDefault="00F07EFA" w:rsidP="005D5C7C">
      <w:pPr>
        <w:pStyle w:val="ListParagraph"/>
        <w:numPr>
          <w:ilvl w:val="0"/>
          <w:numId w:val="21"/>
        </w:numPr>
        <w:rPr>
          <w:sz w:val="22"/>
          <w:szCs w:val="22"/>
          <w:lang w:val="en-GB"/>
        </w:rPr>
      </w:pPr>
      <w:r w:rsidRPr="005D5C7C">
        <w:rPr>
          <w:sz w:val="22"/>
          <w:szCs w:val="22"/>
          <w:lang w:val="en-GB"/>
        </w:rPr>
        <w:t>initial access with initial cell search and selection</w:t>
      </w:r>
    </w:p>
    <w:p w14:paraId="5B40C7BF" w14:textId="23B105B4" w:rsidR="00F07EFA" w:rsidRPr="005D5C7C" w:rsidRDefault="00F07EFA" w:rsidP="005D5C7C">
      <w:pPr>
        <w:pStyle w:val="ListParagraph"/>
        <w:numPr>
          <w:ilvl w:val="0"/>
          <w:numId w:val="21"/>
        </w:numPr>
        <w:rPr>
          <w:sz w:val="22"/>
          <w:szCs w:val="22"/>
          <w:lang w:val="en-GB"/>
        </w:rPr>
      </w:pPr>
      <w:r w:rsidRPr="005D5C7C">
        <w:rPr>
          <w:sz w:val="22"/>
          <w:szCs w:val="22"/>
          <w:lang w:val="en-GB"/>
        </w:rPr>
        <w:t>initial access without initial cell search and selection</w:t>
      </w:r>
    </w:p>
    <w:p w14:paraId="59348343" w14:textId="5F306260" w:rsidR="00F07EFA" w:rsidRPr="005D5C7C" w:rsidRDefault="00F07EFA" w:rsidP="00F07EFA">
      <w:pPr>
        <w:rPr>
          <w:lang w:val="en-GB"/>
        </w:rPr>
      </w:pPr>
    </w:p>
    <w:p w14:paraId="5E3AE852" w14:textId="14D48819" w:rsidR="00F07EFA" w:rsidRDefault="00F07EFA" w:rsidP="00F07EFA">
      <w:pPr>
        <w:rPr>
          <w:sz w:val="20"/>
          <w:szCs w:val="20"/>
          <w:lang w:val="en-GB"/>
        </w:rPr>
      </w:pPr>
      <w:r w:rsidRPr="005D5C7C">
        <w:rPr>
          <w:lang w:val="en-GB"/>
        </w:rPr>
        <w:lastRenderedPageBreak/>
        <w:t xml:space="preserve">The complexity at UE </w:t>
      </w:r>
      <w:r>
        <w:rPr>
          <w:sz w:val="20"/>
          <w:szCs w:val="20"/>
          <w:lang w:val="en-GB"/>
        </w:rPr>
        <w:t>side in initial access is largely in the initial cell search and selection. I.e. the UE’s initial access related complexity can be mitigated if the UE has prior knowledge about the SSB sync raster position as well as numerology of the SSB. T</w:t>
      </w:r>
      <w:r w:rsidR="009F37BA">
        <w:rPr>
          <w:sz w:val="20"/>
          <w:szCs w:val="20"/>
          <w:lang w:val="en-GB"/>
        </w:rPr>
        <w:t>hat is to say that it should be considered to enable single-numerology operation for the cases where the UE can be provided prior information</w:t>
      </w:r>
      <w:r>
        <w:rPr>
          <w:sz w:val="20"/>
          <w:szCs w:val="20"/>
          <w:lang w:val="en-GB"/>
        </w:rPr>
        <w:t xml:space="preserve"> </w:t>
      </w:r>
      <w:r w:rsidR="009F37BA">
        <w:rPr>
          <w:sz w:val="20"/>
          <w:szCs w:val="20"/>
          <w:lang w:val="en-GB"/>
        </w:rPr>
        <w:t xml:space="preserve">about the SSB location and SCS (480 or 960 kHz SCS). </w:t>
      </w:r>
      <w:r w:rsidR="00FC2C9D">
        <w:rPr>
          <w:sz w:val="20"/>
          <w:szCs w:val="20"/>
          <w:lang w:val="en-GB"/>
        </w:rPr>
        <w:t xml:space="preserve">From RACH perspective, there is no practical difference in UE complexity when considering “initial access”, 1) above, or “non-initial access”, 2) above. </w:t>
      </w:r>
      <w:r w:rsidR="009F37BA">
        <w:rPr>
          <w:sz w:val="20"/>
          <w:szCs w:val="20"/>
          <w:lang w:val="en-GB"/>
        </w:rPr>
        <w:t>Consequently, it would make sense to support 480 kHz and/or 960 kH</w:t>
      </w:r>
      <w:r w:rsidR="003E4EBA">
        <w:rPr>
          <w:sz w:val="20"/>
          <w:szCs w:val="20"/>
          <w:lang w:val="en-GB"/>
        </w:rPr>
        <w:t>z for RACH also in initial access.</w:t>
      </w:r>
    </w:p>
    <w:p w14:paraId="3F2AF158" w14:textId="28487BD5" w:rsidR="003E4EBA" w:rsidRDefault="003E4EBA" w:rsidP="003E4EBA">
      <w:pPr>
        <w:jc w:val="both"/>
        <w:rPr>
          <w:i/>
          <w:iCs/>
          <w:lang w:val="en-GB"/>
        </w:rPr>
      </w:pPr>
      <w:r>
        <w:rPr>
          <w:b/>
          <w:bCs/>
          <w:i/>
          <w:iCs/>
          <w:lang w:val="en-GB"/>
        </w:rPr>
        <w:t>Proposal</w:t>
      </w:r>
      <w:r w:rsidRPr="000A2598">
        <w:rPr>
          <w:b/>
          <w:bCs/>
          <w:i/>
          <w:iCs/>
          <w:lang w:val="en-GB"/>
        </w:rPr>
        <w:t xml:space="preserve"> </w:t>
      </w:r>
      <w:r w:rsidR="00FC2C9D">
        <w:rPr>
          <w:b/>
          <w:bCs/>
          <w:i/>
          <w:iCs/>
          <w:lang w:val="en-GB"/>
        </w:rPr>
        <w:t>20</w:t>
      </w:r>
      <w:r w:rsidRPr="000A2598">
        <w:rPr>
          <w:b/>
          <w:bCs/>
          <w:i/>
          <w:iCs/>
          <w:lang w:val="en-GB"/>
        </w:rPr>
        <w:t xml:space="preserve">: </w:t>
      </w:r>
      <w:r>
        <w:rPr>
          <w:i/>
          <w:iCs/>
          <w:lang w:val="en-GB"/>
        </w:rPr>
        <w:t xml:space="preserve">Support </w:t>
      </w:r>
      <w:r w:rsidRPr="00D900B5">
        <w:rPr>
          <w:i/>
          <w:iCs/>
          <w:lang w:val="en-GB"/>
        </w:rPr>
        <w:t>480kHz and/or 960 kHz SCS</w:t>
      </w:r>
      <w:r>
        <w:rPr>
          <w:i/>
          <w:iCs/>
          <w:lang w:val="en-GB"/>
        </w:rPr>
        <w:t xml:space="preserve"> for PRACH in initial access use case when UE’s SSB search complexity can be mitigated.</w:t>
      </w:r>
    </w:p>
    <w:p w14:paraId="20EF9FB0" w14:textId="77777777" w:rsidR="003E4EBA" w:rsidRDefault="003E4EBA" w:rsidP="00F07EFA">
      <w:pPr>
        <w:rPr>
          <w:sz w:val="20"/>
          <w:szCs w:val="20"/>
          <w:lang w:val="en-GB"/>
        </w:rPr>
      </w:pPr>
    </w:p>
    <w:p w14:paraId="10C04FED" w14:textId="1A1BA4ED" w:rsidR="00D900B5" w:rsidRDefault="00D900B5" w:rsidP="00B05369">
      <w:pPr>
        <w:jc w:val="both"/>
        <w:rPr>
          <w:lang w:val="en-GB"/>
        </w:rPr>
      </w:pPr>
      <w:r>
        <w:rPr>
          <w:lang w:val="en-GB"/>
        </w:rPr>
        <w:t xml:space="preserve">Regarding the sequence lengths L=571 and L=1151 with 480 and 960 kHz SCSs the following bandwidths </w:t>
      </w:r>
      <w:r w:rsidR="00F60589">
        <w:rPr>
          <w:lang w:val="en-GB"/>
        </w:rPr>
        <w:t xml:space="preserve">in MHz </w:t>
      </w:r>
      <w:r>
        <w:rPr>
          <w:lang w:val="en-GB"/>
        </w:rPr>
        <w:t xml:space="preserve">would be </w:t>
      </w:r>
      <w:r w:rsidR="00F60589">
        <w:rPr>
          <w:lang w:val="en-GB"/>
        </w:rPr>
        <w:t>required:</w:t>
      </w:r>
    </w:p>
    <w:p w14:paraId="2AF91B40" w14:textId="442133C0" w:rsidR="00D900B5" w:rsidRDefault="003E4EBA" w:rsidP="00B05369">
      <w:pPr>
        <w:jc w:val="both"/>
        <w:rPr>
          <w:lang w:val="en-GB"/>
        </w:rPr>
      </w:pPr>
      <w:r w:rsidRPr="003E4EBA">
        <w:rPr>
          <w:noProof/>
        </w:rPr>
        <w:drawing>
          <wp:inline distT="0" distB="0" distL="0" distR="0" wp14:anchorId="10137E1A" wp14:editId="348A388A">
            <wp:extent cx="2057400" cy="7385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0" cy="738505"/>
                    </a:xfrm>
                    <a:prstGeom prst="rect">
                      <a:avLst/>
                    </a:prstGeom>
                    <a:noFill/>
                    <a:ln>
                      <a:noFill/>
                    </a:ln>
                  </pic:spPr>
                </pic:pic>
              </a:graphicData>
            </a:graphic>
          </wp:inline>
        </w:drawing>
      </w:r>
    </w:p>
    <w:p w14:paraId="48CB21A5" w14:textId="31877FCD" w:rsidR="00F60589" w:rsidRDefault="001360D8" w:rsidP="00B05369">
      <w:pPr>
        <w:jc w:val="both"/>
        <w:rPr>
          <w:lang w:val="en-GB"/>
        </w:rPr>
      </w:pPr>
      <w:r>
        <w:rPr>
          <w:lang w:val="en-GB"/>
        </w:rPr>
        <w:t xml:space="preserve">Currently, the minimum bandwidth per SCS remains open. However, it’s considered that the minimum supported bandwidth will be 400 MHz at maximum. Thus, it can be noticed L=1151 cannot be supported either with 460 or 960 kHz SCS if the bandwidth is 400 </w:t>
      </w:r>
      <w:proofErr w:type="spellStart"/>
      <w:r>
        <w:rPr>
          <w:lang w:val="en-GB"/>
        </w:rPr>
        <w:t>MHz.</w:t>
      </w:r>
      <w:proofErr w:type="spellEnd"/>
      <w:r>
        <w:rPr>
          <w:lang w:val="en-GB"/>
        </w:rPr>
        <w:t xml:space="preserve"> The same applies for L=571 using 960 kHz SCS. In </w:t>
      </w:r>
      <w:proofErr w:type="gramStart"/>
      <w:r>
        <w:rPr>
          <w:lang w:val="en-GB"/>
        </w:rPr>
        <w:t>general</w:t>
      </w:r>
      <w:proofErr w:type="gramEnd"/>
      <w:r>
        <w:rPr>
          <w:lang w:val="en-GB"/>
        </w:rPr>
        <w:t xml:space="preserve"> we think that L=571 and L=1151 could be applied only for 120 kHz SCS.</w:t>
      </w:r>
    </w:p>
    <w:p w14:paraId="180B39F5" w14:textId="3192DDC8" w:rsidR="001360D8" w:rsidRDefault="001360D8" w:rsidP="00B05369">
      <w:pPr>
        <w:jc w:val="both"/>
        <w:rPr>
          <w:i/>
          <w:iCs/>
          <w:lang w:val="en-GB"/>
        </w:rPr>
      </w:pPr>
      <w:r>
        <w:rPr>
          <w:b/>
          <w:bCs/>
          <w:i/>
          <w:iCs/>
          <w:lang w:val="en-GB"/>
        </w:rPr>
        <w:t>Proposal</w:t>
      </w:r>
      <w:r w:rsidRPr="000A2598">
        <w:rPr>
          <w:b/>
          <w:bCs/>
          <w:i/>
          <w:iCs/>
          <w:lang w:val="en-GB"/>
        </w:rPr>
        <w:t xml:space="preserve"> </w:t>
      </w:r>
      <w:r w:rsidR="00FC2C9D">
        <w:rPr>
          <w:b/>
          <w:bCs/>
          <w:i/>
          <w:iCs/>
          <w:lang w:val="en-GB"/>
        </w:rPr>
        <w:t>21</w:t>
      </w:r>
      <w:r w:rsidRPr="000A2598">
        <w:rPr>
          <w:b/>
          <w:bCs/>
          <w:i/>
          <w:iCs/>
          <w:lang w:val="en-GB"/>
        </w:rPr>
        <w:t>:</w:t>
      </w:r>
      <w:r>
        <w:rPr>
          <w:b/>
          <w:bCs/>
          <w:i/>
          <w:iCs/>
          <w:lang w:val="en-GB"/>
        </w:rPr>
        <w:t xml:space="preserve"> </w:t>
      </w:r>
      <w:r>
        <w:rPr>
          <w:i/>
          <w:iCs/>
          <w:lang w:val="en-GB"/>
        </w:rPr>
        <w:t>Support L=571 and L=1151 for PRACH only with 120 kHz SCS at above 52.6 GHz.</w:t>
      </w:r>
    </w:p>
    <w:p w14:paraId="09B138E9" w14:textId="4EC4CDCD" w:rsidR="00281AB0" w:rsidRDefault="00281AB0" w:rsidP="00281AB0">
      <w:pPr>
        <w:pStyle w:val="Heading3"/>
      </w:pPr>
      <w:r>
        <w:t>RO configuration and mapping</w:t>
      </w:r>
    </w:p>
    <w:p w14:paraId="6F1806BD" w14:textId="66B88FD7" w:rsidR="00281AB0" w:rsidRDefault="00281AB0" w:rsidP="00281AB0">
      <w:pPr>
        <w:rPr>
          <w:lang w:val="en-GB"/>
        </w:rPr>
      </w:pPr>
      <w:r>
        <w:rPr>
          <w:lang w:val="en-GB"/>
        </w:rPr>
        <w:t>Regarding the RO configuration and mapping</w:t>
      </w:r>
      <w:r w:rsidR="0035525C">
        <w:rPr>
          <w:lang w:val="en-GB"/>
        </w:rPr>
        <w:t xml:space="preserve"> the following proposals were developed during RAN1#104-e:</w:t>
      </w:r>
    </w:p>
    <w:tbl>
      <w:tblPr>
        <w:tblStyle w:val="TableGrid"/>
        <w:tblW w:w="0" w:type="auto"/>
        <w:tblLook w:val="04A0" w:firstRow="1" w:lastRow="0" w:firstColumn="1" w:lastColumn="0" w:noHBand="0" w:noVBand="1"/>
      </w:tblPr>
      <w:tblGrid>
        <w:gridCol w:w="9629"/>
      </w:tblGrid>
      <w:tr w:rsidR="0035525C" w14:paraId="0BA55A8B" w14:textId="77777777" w:rsidTr="0035525C">
        <w:tc>
          <w:tcPr>
            <w:tcW w:w="9629" w:type="dxa"/>
          </w:tcPr>
          <w:p w14:paraId="70D6CE87" w14:textId="77777777" w:rsidR="0035525C" w:rsidRPr="0035525C" w:rsidRDefault="0035525C" w:rsidP="005D5C7C">
            <w:pPr>
              <w:overflowPunct w:val="0"/>
              <w:spacing w:after="120" w:line="240" w:lineRule="auto"/>
              <w:jc w:val="both"/>
              <w:rPr>
                <w:rFonts w:ascii="Times New Roman" w:eastAsia="Times New Roman" w:hAnsi="Times New Roman" w:cs="Times New Roman"/>
                <w:sz w:val="24"/>
                <w:szCs w:val="24"/>
                <w:lang w:eastAsia="fi-FI"/>
              </w:rPr>
            </w:pPr>
            <w:r w:rsidRPr="0035525C">
              <w:rPr>
                <w:rFonts w:ascii="Times New Roman" w:eastAsia="Nokia Pure Text Light" w:hAnsi="Times New Roman" w:cs="+mn-cs"/>
                <w:b/>
                <w:bCs/>
                <w:color w:val="001135"/>
                <w:kern w:val="24"/>
                <w:sz w:val="18"/>
                <w:szCs w:val="18"/>
                <w:lang w:val="en-GB" w:eastAsia="fi-FI"/>
              </w:rPr>
              <w:t>Proposal #2.4-8 (update)</w:t>
            </w:r>
          </w:p>
          <w:p w14:paraId="7BBE1763" w14:textId="77777777" w:rsidR="0035525C" w:rsidRPr="005D5C7C" w:rsidRDefault="0035525C" w:rsidP="0035525C">
            <w:pPr>
              <w:numPr>
                <w:ilvl w:val="0"/>
                <w:numId w:val="22"/>
              </w:numPr>
              <w:spacing w:after="0" w:line="256" w:lineRule="auto"/>
              <w:ind w:left="1267"/>
              <w:contextualSpacing/>
              <w:jc w:val="both"/>
              <w:rPr>
                <w:rFonts w:ascii="Times New Roman" w:eastAsia="Times New Roman" w:hAnsi="Times New Roman" w:cs="Times New Roman"/>
                <w:sz w:val="18"/>
                <w:szCs w:val="24"/>
                <w:lang w:val="en-GB" w:eastAsia="fi-FI"/>
              </w:rPr>
            </w:pPr>
            <w:r w:rsidRPr="002D1F7E">
              <w:rPr>
                <w:rFonts w:ascii="Times New Roman" w:eastAsia="SimSun" w:hAnsi="Times New Roman" w:cs="Times New Roman"/>
                <w:color w:val="001135"/>
                <w:kern w:val="24"/>
                <w:sz w:val="18"/>
                <w:szCs w:val="18"/>
                <w:lang w:eastAsia="fi-FI"/>
              </w:rPr>
              <w:t xml:space="preserve">Using </w:t>
            </w:r>
            <w:proofErr w:type="spellStart"/>
            <w:r w:rsidRPr="002D1F7E">
              <w:rPr>
                <w:rFonts w:ascii="Times New Roman" w:eastAsia="SimSun" w:hAnsi="Times New Roman" w:cs="Times New Roman"/>
                <w:color w:val="001135"/>
                <w:kern w:val="24"/>
                <w:sz w:val="18"/>
                <w:szCs w:val="18"/>
                <w:lang w:eastAsia="fi-FI"/>
              </w:rPr>
              <w:t>the</w:t>
            </w:r>
            <w:proofErr w:type="spellEnd"/>
            <w:r w:rsidRPr="002D1F7E">
              <w:rPr>
                <w:rFonts w:ascii="Times New Roman" w:eastAsia="SimSun" w:hAnsi="Times New Roman" w:cs="Times New Roman"/>
                <w:color w:val="001135"/>
                <w:kern w:val="24"/>
                <w:sz w:val="18"/>
                <w:szCs w:val="18"/>
                <w:lang w:eastAsia="fi-FI"/>
              </w:rPr>
              <w:t xml:space="preserve"> RO </w:t>
            </w:r>
            <w:proofErr w:type="spellStart"/>
            <w:r w:rsidRPr="002D1F7E">
              <w:rPr>
                <w:rFonts w:ascii="Times New Roman" w:eastAsia="SimSun" w:hAnsi="Times New Roman" w:cs="Times New Roman"/>
                <w:color w:val="001135"/>
                <w:kern w:val="24"/>
                <w:sz w:val="18"/>
                <w:szCs w:val="18"/>
                <w:lang w:eastAsia="fi-FI"/>
              </w:rPr>
              <w:t>pattern</w:t>
            </w:r>
            <w:proofErr w:type="spellEnd"/>
            <w:r w:rsidRPr="002D1F7E">
              <w:rPr>
                <w:rFonts w:ascii="Times New Roman" w:eastAsia="SimSun" w:hAnsi="Times New Roman" w:cs="Times New Roman"/>
                <w:color w:val="001135"/>
                <w:kern w:val="24"/>
                <w:sz w:val="18"/>
                <w:szCs w:val="18"/>
                <w:lang w:eastAsia="fi-FI"/>
              </w:rPr>
              <w:t xml:space="preserve"> for SCS = 120 kHz </w:t>
            </w:r>
            <w:proofErr w:type="spellStart"/>
            <w:r w:rsidRPr="002D1F7E">
              <w:rPr>
                <w:rFonts w:ascii="Times New Roman" w:eastAsia="SimSun" w:hAnsi="Times New Roman" w:cs="Times New Roman"/>
                <w:color w:val="001135"/>
                <w:kern w:val="24"/>
                <w:sz w:val="18"/>
                <w:szCs w:val="18"/>
                <w:lang w:eastAsia="fi-FI"/>
              </w:rPr>
              <w:t>derived</w:t>
            </w:r>
            <w:proofErr w:type="spellEnd"/>
            <w:r w:rsidRPr="002D1F7E">
              <w:rPr>
                <w:rFonts w:ascii="Times New Roman" w:eastAsia="SimSun" w:hAnsi="Times New Roman" w:cs="Times New Roman"/>
                <w:color w:val="001135"/>
                <w:kern w:val="24"/>
                <w:sz w:val="18"/>
                <w:szCs w:val="18"/>
                <w:lang w:eastAsia="fi-FI"/>
              </w:rPr>
              <w:t xml:space="preserve"> from </w:t>
            </w:r>
            <w:proofErr w:type="spellStart"/>
            <w:r w:rsidRPr="002D1F7E">
              <w:rPr>
                <w:rFonts w:ascii="Times New Roman" w:eastAsia="SimSun" w:hAnsi="Times New Roman" w:cs="Times New Roman"/>
                <w:color w:val="001135"/>
                <w:kern w:val="24"/>
                <w:sz w:val="18"/>
                <w:szCs w:val="18"/>
                <w:lang w:eastAsia="fi-FI"/>
              </w:rPr>
              <w:t>the</w:t>
            </w:r>
            <w:proofErr w:type="spellEnd"/>
            <w:r w:rsidRPr="002D1F7E">
              <w:rPr>
                <w:rFonts w:ascii="Times New Roman" w:eastAsia="SimSun" w:hAnsi="Times New Roman" w:cs="Times New Roman"/>
                <w:color w:val="001135"/>
                <w:kern w:val="24"/>
                <w:sz w:val="18"/>
                <w:szCs w:val="18"/>
                <w:lang w:eastAsia="fi-FI"/>
              </w:rPr>
              <w:t xml:space="preserve"> PRACH </w:t>
            </w:r>
            <w:proofErr w:type="spellStart"/>
            <w:r w:rsidRPr="002D1F7E">
              <w:rPr>
                <w:rFonts w:ascii="Times New Roman" w:eastAsia="SimSun" w:hAnsi="Times New Roman" w:cs="Times New Roman"/>
                <w:color w:val="001135"/>
                <w:kern w:val="24"/>
                <w:sz w:val="18"/>
                <w:szCs w:val="18"/>
                <w:lang w:eastAsia="fi-FI"/>
              </w:rPr>
              <w:t>configuration</w:t>
            </w:r>
            <w:proofErr w:type="spellEnd"/>
            <w:r w:rsidRPr="002D1F7E">
              <w:rPr>
                <w:rFonts w:ascii="Times New Roman" w:eastAsia="SimSun" w:hAnsi="Times New Roman" w:cs="Times New Roman"/>
                <w:color w:val="001135"/>
                <w:kern w:val="24"/>
                <w:sz w:val="18"/>
                <w:szCs w:val="18"/>
                <w:lang w:eastAsia="fi-FI"/>
              </w:rPr>
              <w:t xml:space="preserve"> </w:t>
            </w:r>
            <w:proofErr w:type="spellStart"/>
            <w:r w:rsidRPr="002D1F7E">
              <w:rPr>
                <w:rFonts w:ascii="Times New Roman" w:eastAsia="SimSun" w:hAnsi="Times New Roman" w:cs="Times New Roman"/>
                <w:color w:val="001135"/>
                <w:kern w:val="24"/>
                <w:sz w:val="18"/>
                <w:szCs w:val="18"/>
                <w:lang w:eastAsia="fi-FI"/>
              </w:rPr>
              <w:t>table</w:t>
            </w:r>
            <w:proofErr w:type="spellEnd"/>
            <w:r w:rsidRPr="002D1F7E">
              <w:rPr>
                <w:rFonts w:ascii="Times New Roman" w:eastAsia="SimSun" w:hAnsi="Times New Roman" w:cs="Times New Roman"/>
                <w:color w:val="001135"/>
                <w:kern w:val="24"/>
                <w:sz w:val="18"/>
                <w:szCs w:val="18"/>
                <w:lang w:eastAsia="fi-FI"/>
              </w:rPr>
              <w:t xml:space="preserve"> as </w:t>
            </w:r>
            <w:proofErr w:type="spellStart"/>
            <w:r w:rsidRPr="002D1F7E">
              <w:rPr>
                <w:rFonts w:ascii="Times New Roman" w:eastAsia="SimSun" w:hAnsi="Times New Roman" w:cs="Times New Roman"/>
                <w:color w:val="001135"/>
                <w:kern w:val="24"/>
                <w:sz w:val="18"/>
                <w:szCs w:val="18"/>
                <w:lang w:eastAsia="fi-FI"/>
              </w:rPr>
              <w:t>the</w:t>
            </w:r>
            <w:proofErr w:type="spellEnd"/>
            <w:r w:rsidRPr="002D1F7E">
              <w:rPr>
                <w:rFonts w:ascii="Times New Roman" w:eastAsia="SimSun" w:hAnsi="Times New Roman" w:cs="Times New Roman"/>
                <w:color w:val="001135"/>
                <w:kern w:val="24"/>
                <w:sz w:val="18"/>
                <w:szCs w:val="18"/>
                <w:lang w:eastAsia="fi-FI"/>
              </w:rPr>
              <w:t xml:space="preserve"> </w:t>
            </w:r>
            <w:proofErr w:type="spellStart"/>
            <w:r w:rsidRPr="002D1F7E">
              <w:rPr>
                <w:rFonts w:ascii="Times New Roman" w:eastAsia="SimSun" w:hAnsi="Times New Roman" w:cs="Times New Roman"/>
                <w:color w:val="001135"/>
                <w:kern w:val="24"/>
                <w:sz w:val="18"/>
                <w:szCs w:val="18"/>
                <w:lang w:eastAsia="fi-FI"/>
              </w:rPr>
              <w:t>reference</w:t>
            </w:r>
            <w:proofErr w:type="spellEnd"/>
            <w:r w:rsidRPr="002D1F7E">
              <w:rPr>
                <w:rFonts w:ascii="Times New Roman" w:eastAsia="SimSun" w:hAnsi="Times New Roman" w:cs="Times New Roman"/>
                <w:color w:val="001135"/>
                <w:kern w:val="24"/>
                <w:sz w:val="18"/>
                <w:szCs w:val="18"/>
                <w:lang w:eastAsia="fi-FI"/>
              </w:rPr>
              <w:t xml:space="preserve"> for </w:t>
            </w:r>
            <w:proofErr w:type="spellStart"/>
            <w:r w:rsidRPr="002D1F7E">
              <w:rPr>
                <w:rFonts w:ascii="Times New Roman" w:eastAsia="SimSun" w:hAnsi="Times New Roman" w:cs="Times New Roman"/>
                <w:strike/>
                <w:color w:val="C00000"/>
                <w:kern w:val="24"/>
                <w:sz w:val="18"/>
                <w:szCs w:val="18"/>
                <w:lang w:eastAsia="fi-FI"/>
              </w:rPr>
              <w:t>larger</w:t>
            </w:r>
            <w:proofErr w:type="spellEnd"/>
            <w:r w:rsidRPr="002D1F7E">
              <w:rPr>
                <w:rFonts w:ascii="Times New Roman" w:eastAsia="SimSun" w:hAnsi="Times New Roman" w:cs="Times New Roman"/>
                <w:strike/>
                <w:color w:val="C00000"/>
                <w:kern w:val="24"/>
                <w:sz w:val="18"/>
                <w:szCs w:val="18"/>
                <w:lang w:eastAsia="fi-FI"/>
              </w:rPr>
              <w:t xml:space="preserve"> </w:t>
            </w:r>
            <w:proofErr w:type="spellStart"/>
            <w:r w:rsidRPr="002D1F7E">
              <w:rPr>
                <w:rFonts w:ascii="Times New Roman" w:eastAsia="SimSun" w:hAnsi="Times New Roman" w:cs="Times New Roman"/>
                <w:color w:val="C00000"/>
                <w:kern w:val="24"/>
                <w:sz w:val="18"/>
                <w:szCs w:val="18"/>
                <w:u w:val="single"/>
                <w:lang w:eastAsia="fi-FI"/>
              </w:rPr>
              <w:t>all</w:t>
            </w:r>
            <w:proofErr w:type="spellEnd"/>
            <w:r w:rsidRPr="002D1F7E">
              <w:rPr>
                <w:rFonts w:ascii="Times New Roman" w:eastAsia="SimSun" w:hAnsi="Times New Roman" w:cs="Times New Roman"/>
                <w:color w:val="001135"/>
                <w:kern w:val="24"/>
                <w:sz w:val="18"/>
                <w:szCs w:val="18"/>
                <w:lang w:eastAsia="fi-FI"/>
              </w:rPr>
              <w:t xml:space="preserve"> SCS </w:t>
            </w:r>
            <w:proofErr w:type="spellStart"/>
            <w:r w:rsidRPr="002D1F7E">
              <w:rPr>
                <w:rFonts w:ascii="Times New Roman" w:eastAsia="SimSun" w:hAnsi="Times New Roman" w:cs="Times New Roman"/>
                <w:color w:val="001135"/>
                <w:kern w:val="24"/>
                <w:sz w:val="18"/>
                <w:szCs w:val="18"/>
                <w:lang w:eastAsia="fi-FI"/>
              </w:rPr>
              <w:t>cases</w:t>
            </w:r>
            <w:proofErr w:type="spellEnd"/>
            <w:r w:rsidRPr="002D1F7E">
              <w:rPr>
                <w:rFonts w:ascii="Times New Roman" w:eastAsia="SimSun" w:hAnsi="Times New Roman" w:cs="Times New Roman"/>
                <w:color w:val="001135"/>
                <w:kern w:val="24"/>
                <w:sz w:val="18"/>
                <w:szCs w:val="18"/>
                <w:lang w:eastAsia="fi-FI"/>
              </w:rPr>
              <w:t>.</w:t>
            </w:r>
          </w:p>
          <w:p w14:paraId="46942507" w14:textId="77777777" w:rsidR="0035525C" w:rsidRPr="005D5C7C" w:rsidRDefault="0035525C" w:rsidP="0035525C">
            <w:pPr>
              <w:numPr>
                <w:ilvl w:val="1"/>
                <w:numId w:val="22"/>
              </w:numPr>
              <w:tabs>
                <w:tab w:val="left" w:pos="1080"/>
              </w:tabs>
              <w:spacing w:after="0" w:line="256" w:lineRule="auto"/>
              <w:ind w:left="2606"/>
              <w:contextualSpacing/>
              <w:jc w:val="both"/>
              <w:rPr>
                <w:rFonts w:ascii="Times New Roman" w:eastAsia="Times New Roman" w:hAnsi="Times New Roman" w:cs="Times New Roman"/>
                <w:sz w:val="16"/>
                <w:szCs w:val="24"/>
                <w:lang w:val="en-GB" w:eastAsia="fi-FI"/>
              </w:rPr>
            </w:pPr>
            <w:proofErr w:type="spellStart"/>
            <w:r w:rsidRPr="002D1F7E">
              <w:rPr>
                <w:rFonts w:ascii="Times New Roman" w:eastAsia="SimSun" w:hAnsi="Times New Roman" w:cs="Times New Roman"/>
                <w:color w:val="001135"/>
                <w:kern w:val="24"/>
                <w:sz w:val="16"/>
                <w:szCs w:val="16"/>
                <w:lang w:eastAsia="fi-FI"/>
              </w:rPr>
              <w:t>Note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use</w:t>
            </w:r>
            <w:proofErr w:type="spellEnd"/>
            <w:r w:rsidRPr="002D1F7E">
              <w:rPr>
                <w:rFonts w:ascii="Times New Roman" w:eastAsia="SimSun" w:hAnsi="Times New Roman" w:cs="Times New Roman"/>
                <w:color w:val="001135"/>
                <w:kern w:val="24"/>
                <w:sz w:val="16"/>
                <w:szCs w:val="16"/>
                <w:lang w:eastAsia="fi-FI"/>
              </w:rPr>
              <w:t xml:space="preserve"> as </w:t>
            </w:r>
            <w:proofErr w:type="spellStart"/>
            <w:r w:rsidRPr="002D1F7E">
              <w:rPr>
                <w:rFonts w:ascii="Times New Roman" w:eastAsia="SimSun" w:hAnsi="Times New Roman" w:cs="Times New Roman"/>
                <w:color w:val="001135"/>
                <w:kern w:val="24"/>
                <w:sz w:val="16"/>
                <w:szCs w:val="16"/>
                <w:lang w:eastAsia="fi-FI"/>
              </w:rPr>
              <w:t>reference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means</w:t>
            </w:r>
            <w:proofErr w:type="spellEnd"/>
            <w:r w:rsidRPr="002D1F7E">
              <w:rPr>
                <w:rFonts w:ascii="Times New Roman" w:eastAsia="SimSun" w:hAnsi="Times New Roman" w:cs="Times New Roman"/>
                <w:color w:val="001135"/>
                <w:kern w:val="24"/>
                <w:sz w:val="16"/>
                <w:szCs w:val="16"/>
                <w:lang w:eastAsia="fi-FI"/>
              </w:rPr>
              <w:t xml:space="preserve"> to </w:t>
            </w:r>
            <w:proofErr w:type="spellStart"/>
            <w:r w:rsidRPr="002D1F7E">
              <w:rPr>
                <w:rFonts w:ascii="Times New Roman" w:eastAsia="SimSun" w:hAnsi="Times New Roman" w:cs="Times New Roman"/>
                <w:color w:val="001135"/>
                <w:kern w:val="24"/>
                <w:sz w:val="16"/>
                <w:szCs w:val="16"/>
                <w:lang w:eastAsia="fi-FI"/>
              </w:rPr>
              <w:t>striving</w:t>
            </w:r>
            <w:proofErr w:type="spellEnd"/>
            <w:r w:rsidRPr="002D1F7E">
              <w:rPr>
                <w:rFonts w:ascii="Times New Roman" w:eastAsia="SimSun" w:hAnsi="Times New Roman" w:cs="Times New Roman"/>
                <w:color w:val="001135"/>
                <w:kern w:val="24"/>
                <w:sz w:val="16"/>
                <w:szCs w:val="16"/>
                <w:lang w:eastAsia="fi-FI"/>
              </w:rPr>
              <w:t xml:space="preserve"> to </w:t>
            </w:r>
            <w:proofErr w:type="spellStart"/>
            <w:r w:rsidRPr="002D1F7E">
              <w:rPr>
                <w:rFonts w:ascii="Times New Roman" w:eastAsia="SimSun" w:hAnsi="Times New Roman" w:cs="Times New Roman"/>
                <w:color w:val="001135"/>
                <w:kern w:val="24"/>
                <w:sz w:val="16"/>
                <w:szCs w:val="16"/>
                <w:lang w:eastAsia="fi-FI"/>
              </w:rPr>
              <w:t>re-utilize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the</w:t>
            </w:r>
            <w:proofErr w:type="spellEnd"/>
            <w:r w:rsidRPr="002D1F7E">
              <w:rPr>
                <w:rFonts w:ascii="Times New Roman" w:eastAsia="SimSun" w:hAnsi="Times New Roman" w:cs="Times New Roman"/>
                <w:color w:val="001135"/>
                <w:kern w:val="24"/>
                <w:sz w:val="16"/>
                <w:szCs w:val="16"/>
                <w:lang w:eastAsia="fi-FI"/>
              </w:rPr>
              <w:t xml:space="preserve"> RO </w:t>
            </w:r>
            <w:proofErr w:type="spellStart"/>
            <w:r w:rsidRPr="002D1F7E">
              <w:rPr>
                <w:rFonts w:ascii="Times New Roman" w:eastAsia="SimSun" w:hAnsi="Times New Roman" w:cs="Times New Roman"/>
                <w:color w:val="001135"/>
                <w:kern w:val="24"/>
                <w:sz w:val="16"/>
                <w:szCs w:val="16"/>
                <w:lang w:eastAsia="fi-FI"/>
              </w:rPr>
              <w:t>patterns</w:t>
            </w:r>
            <w:proofErr w:type="spellEnd"/>
            <w:r w:rsidRPr="002D1F7E">
              <w:rPr>
                <w:rFonts w:ascii="Times New Roman" w:eastAsia="SimSun" w:hAnsi="Times New Roman" w:cs="Times New Roman"/>
                <w:color w:val="001135"/>
                <w:kern w:val="24"/>
                <w:sz w:val="16"/>
                <w:szCs w:val="16"/>
                <w:lang w:eastAsia="fi-FI"/>
              </w:rPr>
              <w:t xml:space="preserve"> and </w:t>
            </w:r>
            <w:proofErr w:type="spellStart"/>
            <w:r w:rsidRPr="002D1F7E">
              <w:rPr>
                <w:rFonts w:ascii="Times New Roman" w:eastAsia="SimSun" w:hAnsi="Times New Roman" w:cs="Times New Roman"/>
                <w:color w:val="001135"/>
                <w:kern w:val="24"/>
                <w:sz w:val="16"/>
                <w:szCs w:val="16"/>
                <w:lang w:eastAsia="fi-FI"/>
              </w:rPr>
              <w:t>configurations</w:t>
            </w:r>
            <w:proofErr w:type="spellEnd"/>
            <w:r w:rsidRPr="002D1F7E">
              <w:rPr>
                <w:rFonts w:ascii="Times New Roman" w:eastAsia="SimSun" w:hAnsi="Times New Roman" w:cs="Times New Roman"/>
                <w:color w:val="001135"/>
                <w:kern w:val="24"/>
                <w:sz w:val="16"/>
                <w:szCs w:val="16"/>
                <w:lang w:eastAsia="fi-FI"/>
              </w:rPr>
              <w:t xml:space="preserve"> as is </w:t>
            </w:r>
            <w:proofErr w:type="spellStart"/>
            <w:r w:rsidRPr="002D1F7E">
              <w:rPr>
                <w:rFonts w:ascii="Times New Roman" w:eastAsia="SimSun" w:hAnsi="Times New Roman" w:cs="Times New Roman"/>
                <w:color w:val="001135"/>
                <w:kern w:val="24"/>
                <w:sz w:val="16"/>
                <w:szCs w:val="16"/>
                <w:lang w:eastAsia="fi-FI"/>
              </w:rPr>
              <w:t>or</w:t>
            </w:r>
            <w:proofErr w:type="spellEnd"/>
            <w:r w:rsidRPr="002D1F7E">
              <w:rPr>
                <w:rFonts w:ascii="Times New Roman" w:eastAsia="SimSun" w:hAnsi="Times New Roman" w:cs="Times New Roman"/>
                <w:color w:val="001135"/>
                <w:kern w:val="24"/>
                <w:sz w:val="16"/>
                <w:szCs w:val="16"/>
                <w:lang w:eastAsia="fi-FI"/>
              </w:rPr>
              <w:t xml:space="preserve"> as </w:t>
            </w:r>
            <w:proofErr w:type="spellStart"/>
            <w:r w:rsidRPr="002D1F7E">
              <w:rPr>
                <w:rFonts w:ascii="Times New Roman" w:eastAsia="SimSun" w:hAnsi="Times New Roman" w:cs="Times New Roman"/>
                <w:color w:val="001135"/>
                <w:kern w:val="24"/>
                <w:sz w:val="16"/>
                <w:szCs w:val="16"/>
                <w:lang w:eastAsia="fi-FI"/>
              </w:rPr>
              <w:t>much</w:t>
            </w:r>
            <w:proofErr w:type="spellEnd"/>
            <w:r w:rsidRPr="002D1F7E">
              <w:rPr>
                <w:rFonts w:ascii="Times New Roman" w:eastAsia="SimSun" w:hAnsi="Times New Roman" w:cs="Times New Roman"/>
                <w:color w:val="001135"/>
                <w:kern w:val="24"/>
                <w:sz w:val="16"/>
                <w:szCs w:val="16"/>
                <w:lang w:eastAsia="fi-FI"/>
              </w:rPr>
              <w:t xml:space="preserve"> as </w:t>
            </w:r>
            <w:proofErr w:type="spellStart"/>
            <w:r w:rsidRPr="002D1F7E">
              <w:rPr>
                <w:rFonts w:ascii="Times New Roman" w:eastAsia="SimSun" w:hAnsi="Times New Roman" w:cs="Times New Roman"/>
                <w:color w:val="001135"/>
                <w:kern w:val="24"/>
                <w:sz w:val="16"/>
                <w:szCs w:val="16"/>
                <w:lang w:eastAsia="fi-FI"/>
              </w:rPr>
              <w:t>possible</w:t>
            </w:r>
            <w:proofErr w:type="spellEnd"/>
            <w:r w:rsidRPr="002D1F7E">
              <w:rPr>
                <w:rFonts w:ascii="Times New Roman" w:eastAsia="SimSun" w:hAnsi="Times New Roman" w:cs="Times New Roman"/>
                <w:color w:val="001135"/>
                <w:kern w:val="24"/>
                <w:sz w:val="16"/>
                <w:szCs w:val="16"/>
                <w:lang w:eastAsia="fi-FI"/>
              </w:rPr>
              <w:t xml:space="preserve"> and </w:t>
            </w:r>
            <w:proofErr w:type="spellStart"/>
            <w:r w:rsidRPr="002D1F7E">
              <w:rPr>
                <w:rFonts w:ascii="Times New Roman" w:eastAsia="SimSun" w:hAnsi="Times New Roman" w:cs="Times New Roman"/>
                <w:color w:val="001135"/>
                <w:kern w:val="24"/>
                <w:sz w:val="16"/>
                <w:szCs w:val="16"/>
                <w:lang w:eastAsia="fi-FI"/>
              </w:rPr>
              <w:t>strive</w:t>
            </w:r>
            <w:proofErr w:type="spellEnd"/>
            <w:r w:rsidRPr="002D1F7E">
              <w:rPr>
                <w:rFonts w:ascii="Times New Roman" w:eastAsia="SimSun" w:hAnsi="Times New Roman" w:cs="Times New Roman"/>
                <w:color w:val="001135"/>
                <w:kern w:val="24"/>
                <w:sz w:val="16"/>
                <w:szCs w:val="16"/>
                <w:lang w:eastAsia="fi-FI"/>
              </w:rPr>
              <w:t xml:space="preserve"> to </w:t>
            </w:r>
            <w:proofErr w:type="spellStart"/>
            <w:r w:rsidRPr="002D1F7E">
              <w:rPr>
                <w:rFonts w:ascii="Times New Roman" w:eastAsia="SimSun" w:hAnsi="Times New Roman" w:cs="Times New Roman"/>
                <w:color w:val="001135"/>
                <w:kern w:val="24"/>
                <w:sz w:val="16"/>
                <w:szCs w:val="16"/>
                <w:lang w:eastAsia="fi-FI"/>
              </w:rPr>
              <w:t>make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only</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appropriate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changes</w:t>
            </w:r>
            <w:proofErr w:type="spellEnd"/>
            <w:r w:rsidRPr="002D1F7E">
              <w:rPr>
                <w:rFonts w:ascii="Times New Roman" w:eastAsia="SimSun" w:hAnsi="Times New Roman" w:cs="Times New Roman"/>
                <w:color w:val="001135"/>
                <w:kern w:val="24"/>
                <w:sz w:val="16"/>
                <w:szCs w:val="16"/>
                <w:lang w:eastAsia="fi-FI"/>
              </w:rPr>
              <w:t xml:space="preserve"> to </w:t>
            </w:r>
            <w:proofErr w:type="spellStart"/>
            <w:r w:rsidRPr="002D1F7E">
              <w:rPr>
                <w:rFonts w:ascii="Times New Roman" w:eastAsia="SimSun" w:hAnsi="Times New Roman" w:cs="Times New Roman"/>
                <w:color w:val="001135"/>
                <w:kern w:val="24"/>
                <w:sz w:val="16"/>
                <w:szCs w:val="16"/>
                <w:lang w:eastAsia="fi-FI"/>
              </w:rPr>
              <w:t>enable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functionality</w:t>
            </w:r>
            <w:proofErr w:type="spellEnd"/>
            <w:r w:rsidRPr="002D1F7E">
              <w:rPr>
                <w:rFonts w:ascii="Times New Roman" w:eastAsia="SimSun" w:hAnsi="Times New Roman" w:cs="Times New Roman"/>
                <w:color w:val="001135"/>
                <w:kern w:val="24"/>
                <w:sz w:val="16"/>
                <w:szCs w:val="16"/>
                <w:lang w:eastAsia="fi-FI"/>
              </w:rPr>
              <w:t>.</w:t>
            </w:r>
          </w:p>
          <w:p w14:paraId="3C5D6552" w14:textId="77777777" w:rsidR="0035525C" w:rsidRPr="005D5C7C" w:rsidRDefault="0035525C" w:rsidP="0035525C">
            <w:pPr>
              <w:numPr>
                <w:ilvl w:val="1"/>
                <w:numId w:val="22"/>
              </w:numPr>
              <w:tabs>
                <w:tab w:val="left" w:pos="1080"/>
              </w:tabs>
              <w:spacing w:after="0" w:line="256" w:lineRule="auto"/>
              <w:ind w:left="2606"/>
              <w:contextualSpacing/>
              <w:jc w:val="both"/>
              <w:rPr>
                <w:rFonts w:ascii="Times New Roman" w:eastAsia="Times New Roman" w:hAnsi="Times New Roman" w:cs="Times New Roman"/>
                <w:sz w:val="16"/>
                <w:szCs w:val="24"/>
                <w:lang w:val="en-GB" w:eastAsia="fi-FI"/>
              </w:rPr>
            </w:pPr>
            <w:r w:rsidRPr="002D1F7E">
              <w:rPr>
                <w:rFonts w:ascii="Times New Roman" w:eastAsia="SimSun" w:hAnsi="Times New Roman" w:cs="Times New Roman"/>
                <w:color w:val="001135"/>
                <w:kern w:val="24"/>
                <w:sz w:val="16"/>
                <w:szCs w:val="16"/>
                <w:lang w:eastAsia="fi-FI"/>
              </w:rPr>
              <w:t xml:space="preserve">FFS: </w:t>
            </w:r>
            <w:proofErr w:type="spellStart"/>
            <w:r w:rsidRPr="002D1F7E">
              <w:rPr>
                <w:rFonts w:ascii="Times New Roman" w:eastAsia="SimSun" w:hAnsi="Times New Roman" w:cs="Times New Roman"/>
                <w:color w:val="001135"/>
                <w:kern w:val="24"/>
                <w:sz w:val="16"/>
                <w:szCs w:val="16"/>
                <w:lang w:eastAsia="fi-FI"/>
              </w:rPr>
              <w:t>Details</w:t>
            </w:r>
            <w:proofErr w:type="spellEnd"/>
            <w:r w:rsidRPr="002D1F7E">
              <w:rPr>
                <w:rFonts w:ascii="Times New Roman" w:eastAsia="SimSun" w:hAnsi="Times New Roman" w:cs="Times New Roman"/>
                <w:color w:val="001135"/>
                <w:kern w:val="24"/>
                <w:sz w:val="16"/>
                <w:szCs w:val="16"/>
                <w:lang w:eastAsia="fi-FI"/>
              </w:rPr>
              <w:t xml:space="preserve"> for </w:t>
            </w:r>
            <w:proofErr w:type="spellStart"/>
            <w:r w:rsidRPr="002D1F7E">
              <w:rPr>
                <w:rFonts w:ascii="Times New Roman" w:eastAsia="SimSun" w:hAnsi="Times New Roman" w:cs="Times New Roman"/>
                <w:color w:val="001135"/>
                <w:kern w:val="24"/>
                <w:sz w:val="16"/>
                <w:szCs w:val="16"/>
                <w:lang w:eastAsia="fi-FI"/>
              </w:rPr>
              <w:t>indicating</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which</w:t>
            </w:r>
            <w:proofErr w:type="spellEnd"/>
            <w:r w:rsidRPr="002D1F7E">
              <w:rPr>
                <w:rFonts w:ascii="Times New Roman" w:eastAsia="SimSun" w:hAnsi="Times New Roman" w:cs="Times New Roman"/>
                <w:color w:val="001135"/>
                <w:kern w:val="24"/>
                <w:sz w:val="16"/>
                <w:szCs w:val="16"/>
                <w:lang w:eastAsia="fi-FI"/>
              </w:rPr>
              <w:t xml:space="preserve"> 480/960 kHz PRACH </w:t>
            </w:r>
            <w:proofErr w:type="spellStart"/>
            <w:r w:rsidRPr="002D1F7E">
              <w:rPr>
                <w:rFonts w:ascii="Times New Roman" w:eastAsia="SimSun" w:hAnsi="Times New Roman" w:cs="Times New Roman"/>
                <w:color w:val="001135"/>
                <w:kern w:val="24"/>
                <w:sz w:val="16"/>
                <w:szCs w:val="16"/>
                <w:lang w:eastAsia="fi-FI"/>
              </w:rPr>
              <w:t>slots</w:t>
            </w:r>
            <w:proofErr w:type="spellEnd"/>
            <w:r w:rsidRPr="002D1F7E">
              <w:rPr>
                <w:rFonts w:ascii="Times New Roman" w:eastAsia="SimSun" w:hAnsi="Times New Roman" w:cs="Times New Roman"/>
                <w:color w:val="001135"/>
                <w:kern w:val="24"/>
                <w:sz w:val="16"/>
                <w:szCs w:val="16"/>
                <w:lang w:eastAsia="fi-FI"/>
              </w:rPr>
              <w:t>.</w:t>
            </w:r>
          </w:p>
          <w:p w14:paraId="5FE8727B" w14:textId="6490EF13" w:rsidR="0035525C" w:rsidRPr="005D5C7C" w:rsidRDefault="0035525C" w:rsidP="005D5C7C">
            <w:pPr>
              <w:numPr>
                <w:ilvl w:val="1"/>
                <w:numId w:val="22"/>
              </w:numPr>
              <w:tabs>
                <w:tab w:val="left" w:pos="1080"/>
              </w:tabs>
              <w:spacing w:after="0" w:line="256" w:lineRule="auto"/>
              <w:ind w:left="2606"/>
              <w:contextualSpacing/>
              <w:jc w:val="both"/>
              <w:rPr>
                <w:rFonts w:ascii="Times New Roman" w:eastAsia="Times New Roman" w:hAnsi="Times New Roman" w:cs="Times New Roman"/>
                <w:sz w:val="16"/>
                <w:szCs w:val="24"/>
                <w:lang w:val="en-GB" w:eastAsia="fi-FI"/>
              </w:rPr>
            </w:pPr>
            <w:r w:rsidRPr="002D1F7E">
              <w:rPr>
                <w:rFonts w:ascii="Times New Roman" w:eastAsia="SimSun" w:hAnsi="Times New Roman" w:cs="Times New Roman"/>
                <w:color w:val="001135"/>
                <w:kern w:val="24"/>
                <w:sz w:val="16"/>
                <w:szCs w:val="16"/>
                <w:lang w:eastAsia="fi-FI"/>
              </w:rPr>
              <w:t xml:space="preserve">If </w:t>
            </w:r>
            <w:proofErr w:type="spellStart"/>
            <w:r w:rsidRPr="002D1F7E">
              <w:rPr>
                <w:rFonts w:ascii="Times New Roman" w:eastAsia="SimSun" w:hAnsi="Times New Roman" w:cs="Times New Roman"/>
                <w:color w:val="001135"/>
                <w:kern w:val="24"/>
                <w:sz w:val="16"/>
                <w:szCs w:val="16"/>
                <w:lang w:eastAsia="fi-FI"/>
              </w:rPr>
              <w:t>gap</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between</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time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adjacent</w:t>
            </w:r>
            <w:proofErr w:type="spellEnd"/>
            <w:r w:rsidRPr="002D1F7E">
              <w:rPr>
                <w:rFonts w:ascii="Times New Roman" w:eastAsia="SimSun" w:hAnsi="Times New Roman" w:cs="Times New Roman"/>
                <w:color w:val="001135"/>
                <w:kern w:val="24"/>
                <w:sz w:val="16"/>
                <w:szCs w:val="16"/>
                <w:lang w:eastAsia="fi-FI"/>
              </w:rPr>
              <w:t xml:space="preserve"> RO is </w:t>
            </w:r>
            <w:proofErr w:type="spellStart"/>
            <w:r w:rsidRPr="002D1F7E">
              <w:rPr>
                <w:rFonts w:ascii="Times New Roman" w:eastAsia="SimSun" w:hAnsi="Times New Roman" w:cs="Times New Roman"/>
                <w:color w:val="001135"/>
                <w:kern w:val="24"/>
                <w:sz w:val="16"/>
                <w:szCs w:val="16"/>
                <w:lang w:eastAsia="fi-FI"/>
              </w:rPr>
              <w:t>needed</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e.g</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due</w:t>
            </w:r>
            <w:proofErr w:type="spellEnd"/>
            <w:r w:rsidRPr="002D1F7E">
              <w:rPr>
                <w:rFonts w:ascii="Times New Roman" w:eastAsia="SimSun" w:hAnsi="Times New Roman" w:cs="Times New Roman"/>
                <w:color w:val="001135"/>
                <w:kern w:val="24"/>
                <w:sz w:val="16"/>
                <w:szCs w:val="16"/>
                <w:lang w:eastAsia="fi-FI"/>
              </w:rPr>
              <w:t xml:space="preserve"> to LBT and/</w:t>
            </w:r>
            <w:proofErr w:type="spellStart"/>
            <w:r w:rsidRPr="002D1F7E">
              <w:rPr>
                <w:rFonts w:ascii="Times New Roman" w:eastAsia="SimSun" w:hAnsi="Times New Roman" w:cs="Times New Roman"/>
                <w:color w:val="001135"/>
                <w:kern w:val="24"/>
                <w:sz w:val="16"/>
                <w:szCs w:val="16"/>
                <w:lang w:eastAsia="fi-FI"/>
              </w:rPr>
              <w:t>or</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beam</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switching</w:t>
            </w:r>
            <w:proofErr w:type="spellEnd"/>
            <w:r w:rsidRPr="002D1F7E">
              <w:rPr>
                <w:rFonts w:ascii="Times New Roman" w:eastAsia="SimSun" w:hAnsi="Times New Roman" w:cs="Times New Roman"/>
                <w:color w:val="001135"/>
                <w:kern w:val="24"/>
                <w:sz w:val="16"/>
                <w:szCs w:val="16"/>
                <w:lang w:eastAsia="fi-FI"/>
              </w:rPr>
              <w:t xml:space="preserve">, FFS on </w:t>
            </w:r>
            <w:proofErr w:type="spellStart"/>
            <w:r w:rsidRPr="002D1F7E">
              <w:rPr>
                <w:rFonts w:ascii="Times New Roman" w:eastAsia="SimSun" w:hAnsi="Times New Roman" w:cs="Times New Roman"/>
                <w:color w:val="001135"/>
                <w:kern w:val="24"/>
                <w:sz w:val="16"/>
                <w:szCs w:val="16"/>
                <w:lang w:eastAsia="fi-FI"/>
              </w:rPr>
              <w:t>details</w:t>
            </w:r>
            <w:proofErr w:type="spellEnd"/>
            <w:r w:rsidRPr="002D1F7E">
              <w:rPr>
                <w:rFonts w:ascii="Times New Roman" w:eastAsia="SimSun" w:hAnsi="Times New Roman" w:cs="Times New Roman"/>
                <w:color w:val="001135"/>
                <w:kern w:val="24"/>
                <w:sz w:val="16"/>
                <w:szCs w:val="16"/>
                <w:lang w:eastAsia="fi-FI"/>
              </w:rPr>
              <w:t xml:space="preserve"> of </w:t>
            </w:r>
            <w:proofErr w:type="spellStart"/>
            <w:r w:rsidRPr="002D1F7E">
              <w:rPr>
                <w:rFonts w:ascii="Times New Roman" w:eastAsia="SimSun" w:hAnsi="Times New Roman" w:cs="Times New Roman"/>
                <w:color w:val="001135"/>
                <w:kern w:val="24"/>
                <w:sz w:val="16"/>
                <w:szCs w:val="16"/>
                <w:lang w:eastAsia="fi-FI"/>
              </w:rPr>
              <w:t>supporting</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non-consecutive</w:t>
            </w:r>
            <w:proofErr w:type="spellEnd"/>
            <w:r w:rsidRPr="002D1F7E">
              <w:rPr>
                <w:rFonts w:ascii="Times New Roman" w:eastAsia="SimSun" w:hAnsi="Times New Roman" w:cs="Times New Roman"/>
                <w:color w:val="001135"/>
                <w:kern w:val="24"/>
                <w:sz w:val="16"/>
                <w:szCs w:val="16"/>
                <w:lang w:eastAsia="fi-FI"/>
              </w:rPr>
              <w:t xml:space="preserve"> RO.</w:t>
            </w:r>
          </w:p>
          <w:p w14:paraId="574FEFEC" w14:textId="77777777" w:rsidR="0035525C" w:rsidRDefault="0035525C" w:rsidP="0035525C">
            <w:pPr>
              <w:overflowPunct w:val="0"/>
              <w:spacing w:after="120" w:line="240" w:lineRule="auto"/>
              <w:jc w:val="both"/>
              <w:rPr>
                <w:rFonts w:ascii="Times New Roman" w:eastAsia="Nokia Pure Text Light" w:hAnsi="Times New Roman" w:cs="+mn-cs"/>
                <w:b/>
                <w:bCs/>
                <w:color w:val="001135"/>
                <w:kern w:val="24"/>
                <w:sz w:val="18"/>
                <w:szCs w:val="18"/>
                <w:lang w:val="en-GB" w:eastAsia="fi-FI"/>
              </w:rPr>
            </w:pPr>
          </w:p>
          <w:p w14:paraId="737CC63A" w14:textId="750B8DE8" w:rsidR="0035525C" w:rsidRPr="0035525C" w:rsidRDefault="0035525C" w:rsidP="005D5C7C">
            <w:pPr>
              <w:overflowPunct w:val="0"/>
              <w:spacing w:after="120" w:line="240" w:lineRule="auto"/>
              <w:jc w:val="both"/>
              <w:rPr>
                <w:rFonts w:ascii="Times New Roman" w:eastAsia="Times New Roman" w:hAnsi="Times New Roman" w:cs="Times New Roman"/>
                <w:sz w:val="24"/>
                <w:szCs w:val="24"/>
                <w:lang w:eastAsia="fi-FI"/>
              </w:rPr>
            </w:pPr>
            <w:r w:rsidRPr="0035525C">
              <w:rPr>
                <w:rFonts w:ascii="Times New Roman" w:eastAsia="Nokia Pure Text Light" w:hAnsi="Times New Roman" w:cs="+mn-cs"/>
                <w:b/>
                <w:bCs/>
                <w:color w:val="001135"/>
                <w:kern w:val="24"/>
                <w:sz w:val="18"/>
                <w:szCs w:val="18"/>
                <w:lang w:val="en-GB" w:eastAsia="fi-FI"/>
              </w:rPr>
              <w:t>Proposal #2.4-9</w:t>
            </w:r>
          </w:p>
          <w:p w14:paraId="14CD8E57" w14:textId="77777777" w:rsidR="0035525C" w:rsidRPr="005D5C7C" w:rsidRDefault="0035525C" w:rsidP="0035525C">
            <w:pPr>
              <w:numPr>
                <w:ilvl w:val="0"/>
                <w:numId w:val="23"/>
              </w:numPr>
              <w:spacing w:after="0" w:line="256" w:lineRule="auto"/>
              <w:ind w:left="1267"/>
              <w:contextualSpacing/>
              <w:jc w:val="both"/>
              <w:rPr>
                <w:rFonts w:ascii="Times New Roman" w:eastAsia="Times New Roman" w:hAnsi="Times New Roman" w:cs="Times New Roman"/>
                <w:sz w:val="18"/>
                <w:szCs w:val="24"/>
                <w:lang w:val="en-GB" w:eastAsia="fi-FI"/>
              </w:rPr>
            </w:pPr>
            <w:proofErr w:type="spellStart"/>
            <w:r w:rsidRPr="002D1F7E">
              <w:rPr>
                <w:rFonts w:ascii="Times New Roman" w:eastAsia="SimSun" w:hAnsi="Times New Roman" w:cs="Times New Roman"/>
                <w:color w:val="001135"/>
                <w:kern w:val="24"/>
                <w:sz w:val="18"/>
                <w:szCs w:val="18"/>
                <w:lang w:eastAsia="fi-FI"/>
              </w:rPr>
              <w:t>Further</w:t>
            </w:r>
            <w:proofErr w:type="spellEnd"/>
            <w:r w:rsidRPr="002D1F7E">
              <w:rPr>
                <w:rFonts w:ascii="Times New Roman" w:eastAsia="SimSun" w:hAnsi="Times New Roman" w:cs="Times New Roman"/>
                <w:color w:val="001135"/>
                <w:kern w:val="24"/>
                <w:sz w:val="18"/>
                <w:szCs w:val="18"/>
                <w:lang w:eastAsia="fi-FI"/>
              </w:rPr>
              <w:t xml:space="preserve"> </w:t>
            </w:r>
            <w:proofErr w:type="spellStart"/>
            <w:r w:rsidRPr="002D1F7E">
              <w:rPr>
                <w:rFonts w:ascii="Times New Roman" w:eastAsia="SimSun" w:hAnsi="Times New Roman" w:cs="Times New Roman"/>
                <w:color w:val="001135"/>
                <w:kern w:val="24"/>
                <w:sz w:val="18"/>
                <w:szCs w:val="18"/>
                <w:lang w:eastAsia="fi-FI"/>
              </w:rPr>
              <w:t>study</w:t>
            </w:r>
            <w:proofErr w:type="spellEnd"/>
            <w:r w:rsidRPr="002D1F7E">
              <w:rPr>
                <w:rFonts w:ascii="Times New Roman" w:eastAsia="SimSun" w:hAnsi="Times New Roman" w:cs="Times New Roman"/>
                <w:color w:val="001135"/>
                <w:kern w:val="24"/>
                <w:sz w:val="18"/>
                <w:szCs w:val="18"/>
                <w:lang w:eastAsia="fi-FI"/>
              </w:rPr>
              <w:t xml:space="preserve"> RO </w:t>
            </w:r>
            <w:proofErr w:type="spellStart"/>
            <w:r w:rsidRPr="002D1F7E">
              <w:rPr>
                <w:rFonts w:ascii="Times New Roman" w:eastAsia="SimSun" w:hAnsi="Times New Roman" w:cs="Times New Roman"/>
                <w:color w:val="001135"/>
                <w:kern w:val="24"/>
                <w:sz w:val="18"/>
                <w:szCs w:val="18"/>
                <w:lang w:eastAsia="fi-FI"/>
              </w:rPr>
              <w:t>configuration</w:t>
            </w:r>
            <w:proofErr w:type="spellEnd"/>
            <w:r w:rsidRPr="002D1F7E">
              <w:rPr>
                <w:rFonts w:ascii="Times New Roman" w:eastAsia="SimSun" w:hAnsi="Times New Roman" w:cs="Times New Roman"/>
                <w:color w:val="001135"/>
                <w:kern w:val="24"/>
                <w:sz w:val="18"/>
                <w:szCs w:val="18"/>
                <w:lang w:eastAsia="fi-FI"/>
              </w:rPr>
              <w:t xml:space="preserve"> for 480 and/</w:t>
            </w:r>
            <w:proofErr w:type="spellStart"/>
            <w:r w:rsidRPr="002D1F7E">
              <w:rPr>
                <w:rFonts w:ascii="Times New Roman" w:eastAsia="SimSun" w:hAnsi="Times New Roman" w:cs="Times New Roman"/>
                <w:color w:val="001135"/>
                <w:kern w:val="24"/>
                <w:sz w:val="18"/>
                <w:szCs w:val="18"/>
                <w:lang w:eastAsia="fi-FI"/>
              </w:rPr>
              <w:t>or</w:t>
            </w:r>
            <w:proofErr w:type="spellEnd"/>
            <w:r w:rsidRPr="002D1F7E">
              <w:rPr>
                <w:rFonts w:ascii="Times New Roman" w:eastAsia="SimSun" w:hAnsi="Times New Roman" w:cs="Times New Roman"/>
                <w:color w:val="001135"/>
                <w:kern w:val="24"/>
                <w:sz w:val="18"/>
                <w:szCs w:val="18"/>
                <w:lang w:eastAsia="fi-FI"/>
              </w:rPr>
              <w:t xml:space="preserve"> 960 kHz PRACH, </w:t>
            </w:r>
            <w:proofErr w:type="spellStart"/>
            <w:r w:rsidRPr="002D1F7E">
              <w:rPr>
                <w:rFonts w:ascii="Times New Roman" w:eastAsia="SimSun" w:hAnsi="Times New Roman" w:cs="Times New Roman"/>
                <w:color w:val="001135"/>
                <w:kern w:val="24"/>
                <w:sz w:val="18"/>
                <w:szCs w:val="18"/>
                <w:lang w:eastAsia="fi-FI"/>
              </w:rPr>
              <w:t>if</w:t>
            </w:r>
            <w:proofErr w:type="spellEnd"/>
            <w:r w:rsidRPr="002D1F7E">
              <w:rPr>
                <w:rFonts w:ascii="Times New Roman" w:eastAsia="SimSun" w:hAnsi="Times New Roman" w:cs="Times New Roman"/>
                <w:color w:val="001135"/>
                <w:kern w:val="24"/>
                <w:sz w:val="18"/>
                <w:szCs w:val="18"/>
                <w:lang w:eastAsia="fi-FI"/>
              </w:rPr>
              <w:t xml:space="preserve"> </w:t>
            </w:r>
            <w:proofErr w:type="spellStart"/>
            <w:r w:rsidRPr="002D1F7E">
              <w:rPr>
                <w:rFonts w:ascii="Times New Roman" w:eastAsia="SimSun" w:hAnsi="Times New Roman" w:cs="Times New Roman"/>
                <w:color w:val="001135"/>
                <w:kern w:val="24"/>
                <w:sz w:val="18"/>
                <w:szCs w:val="18"/>
                <w:lang w:eastAsia="fi-FI"/>
              </w:rPr>
              <w:t>supported</w:t>
            </w:r>
            <w:proofErr w:type="spellEnd"/>
            <w:r w:rsidRPr="002D1F7E">
              <w:rPr>
                <w:rFonts w:ascii="Times New Roman" w:eastAsia="SimSun" w:hAnsi="Times New Roman" w:cs="Times New Roman"/>
                <w:color w:val="001135"/>
                <w:kern w:val="24"/>
                <w:sz w:val="18"/>
                <w:szCs w:val="18"/>
                <w:lang w:eastAsia="fi-FI"/>
              </w:rPr>
              <w:t>:</w:t>
            </w:r>
          </w:p>
          <w:p w14:paraId="2CDA6F68" w14:textId="77777777" w:rsidR="0035525C" w:rsidRPr="005D5C7C" w:rsidRDefault="0035525C" w:rsidP="0035525C">
            <w:pPr>
              <w:numPr>
                <w:ilvl w:val="1"/>
                <w:numId w:val="23"/>
              </w:numPr>
              <w:tabs>
                <w:tab w:val="left" w:pos="1080"/>
              </w:tabs>
              <w:spacing w:after="0" w:line="256" w:lineRule="auto"/>
              <w:ind w:left="2606"/>
              <w:contextualSpacing/>
              <w:jc w:val="both"/>
              <w:rPr>
                <w:rFonts w:ascii="Times New Roman" w:eastAsia="Times New Roman" w:hAnsi="Times New Roman" w:cs="Times New Roman"/>
                <w:sz w:val="16"/>
                <w:szCs w:val="24"/>
                <w:lang w:val="en-GB" w:eastAsia="fi-FI"/>
              </w:rPr>
            </w:pPr>
            <w:proofErr w:type="spellStart"/>
            <w:r w:rsidRPr="002D1F7E">
              <w:rPr>
                <w:rFonts w:ascii="Times New Roman" w:eastAsia="SimSun" w:hAnsi="Times New Roman" w:cs="Times New Roman"/>
                <w:color w:val="001135"/>
                <w:kern w:val="24"/>
                <w:sz w:val="16"/>
                <w:szCs w:val="16"/>
                <w:lang w:eastAsia="fi-FI"/>
              </w:rPr>
              <w:t>Use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existing</w:t>
            </w:r>
            <w:proofErr w:type="spellEnd"/>
            <w:r w:rsidRPr="002D1F7E">
              <w:rPr>
                <w:rFonts w:ascii="Times New Roman" w:eastAsia="SimSun" w:hAnsi="Times New Roman" w:cs="Times New Roman"/>
                <w:color w:val="001135"/>
                <w:kern w:val="24"/>
                <w:sz w:val="16"/>
                <w:szCs w:val="16"/>
                <w:lang w:eastAsia="fi-FI"/>
              </w:rPr>
              <w:t xml:space="preserve"> FR2 PRACH </w:t>
            </w:r>
            <w:proofErr w:type="spellStart"/>
            <w:r w:rsidRPr="002D1F7E">
              <w:rPr>
                <w:rFonts w:ascii="Times New Roman" w:eastAsia="SimSun" w:hAnsi="Times New Roman" w:cs="Times New Roman"/>
                <w:color w:val="001135"/>
                <w:kern w:val="24"/>
                <w:sz w:val="16"/>
                <w:szCs w:val="16"/>
                <w:lang w:eastAsia="fi-FI"/>
              </w:rPr>
              <w:t>configuration</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table</w:t>
            </w:r>
            <w:proofErr w:type="spellEnd"/>
            <w:r w:rsidRPr="002D1F7E">
              <w:rPr>
                <w:rFonts w:ascii="Times New Roman" w:eastAsia="SimSun" w:hAnsi="Times New Roman" w:cs="Times New Roman"/>
                <w:color w:val="001135"/>
                <w:kern w:val="24"/>
                <w:sz w:val="16"/>
                <w:szCs w:val="16"/>
                <w:lang w:eastAsia="fi-FI"/>
              </w:rPr>
              <w:t xml:space="preserve"> in 38.211 as a </w:t>
            </w:r>
            <w:proofErr w:type="spellStart"/>
            <w:r w:rsidRPr="002D1F7E">
              <w:rPr>
                <w:rFonts w:ascii="Times New Roman" w:eastAsia="SimSun" w:hAnsi="Times New Roman" w:cs="Times New Roman"/>
                <w:color w:val="001135"/>
                <w:kern w:val="24"/>
                <w:sz w:val="16"/>
                <w:szCs w:val="16"/>
                <w:lang w:eastAsia="fi-FI"/>
              </w:rPr>
              <w:t>starting</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point</w:t>
            </w:r>
            <w:proofErr w:type="spellEnd"/>
            <w:r w:rsidRPr="002D1F7E">
              <w:rPr>
                <w:rFonts w:ascii="Times New Roman" w:eastAsia="SimSun" w:hAnsi="Times New Roman" w:cs="Times New Roman"/>
                <w:color w:val="001135"/>
                <w:kern w:val="24"/>
                <w:sz w:val="16"/>
                <w:szCs w:val="16"/>
                <w:lang w:eastAsia="fi-FI"/>
              </w:rPr>
              <w:t xml:space="preserve"> for </w:t>
            </w:r>
            <w:proofErr w:type="spellStart"/>
            <w:r w:rsidRPr="002D1F7E">
              <w:rPr>
                <w:rFonts w:ascii="Times New Roman" w:eastAsia="SimSun" w:hAnsi="Times New Roman" w:cs="Times New Roman"/>
                <w:color w:val="001135"/>
                <w:kern w:val="24"/>
                <w:sz w:val="16"/>
                <w:szCs w:val="16"/>
                <w:lang w:eastAsia="fi-FI"/>
              </w:rPr>
              <w:t>study</w:t>
            </w:r>
            <w:proofErr w:type="spellEnd"/>
            <w:r w:rsidRPr="002D1F7E">
              <w:rPr>
                <w:rFonts w:ascii="Times New Roman" w:eastAsia="SimSun" w:hAnsi="Times New Roman" w:cs="Times New Roman"/>
                <w:color w:val="001135"/>
                <w:kern w:val="24"/>
                <w:sz w:val="16"/>
                <w:szCs w:val="16"/>
                <w:lang w:eastAsia="fi-FI"/>
              </w:rPr>
              <w:t xml:space="preserve"> of RO </w:t>
            </w:r>
            <w:proofErr w:type="spellStart"/>
            <w:r w:rsidRPr="002D1F7E">
              <w:rPr>
                <w:rFonts w:ascii="Times New Roman" w:eastAsia="SimSun" w:hAnsi="Times New Roman" w:cs="Times New Roman"/>
                <w:color w:val="001135"/>
                <w:kern w:val="24"/>
                <w:sz w:val="16"/>
                <w:szCs w:val="16"/>
                <w:lang w:eastAsia="fi-FI"/>
              </w:rPr>
              <w:t>configuration</w:t>
            </w:r>
            <w:proofErr w:type="spellEnd"/>
          </w:p>
          <w:p w14:paraId="52F0AD6A" w14:textId="77777777" w:rsidR="0035525C" w:rsidRPr="005D5C7C" w:rsidRDefault="0035525C" w:rsidP="0035525C">
            <w:pPr>
              <w:numPr>
                <w:ilvl w:val="1"/>
                <w:numId w:val="23"/>
              </w:numPr>
              <w:tabs>
                <w:tab w:val="left" w:pos="1080"/>
              </w:tabs>
              <w:spacing w:after="0" w:line="256" w:lineRule="auto"/>
              <w:ind w:left="2606"/>
              <w:contextualSpacing/>
              <w:jc w:val="both"/>
              <w:rPr>
                <w:rFonts w:ascii="Times New Roman" w:eastAsia="Times New Roman" w:hAnsi="Times New Roman" w:cs="Times New Roman"/>
                <w:sz w:val="16"/>
                <w:szCs w:val="24"/>
                <w:lang w:val="en-GB" w:eastAsia="fi-FI"/>
              </w:rPr>
            </w:pPr>
            <w:proofErr w:type="spellStart"/>
            <w:r w:rsidRPr="002D1F7E">
              <w:rPr>
                <w:rFonts w:ascii="Times New Roman" w:eastAsia="SimSun" w:hAnsi="Times New Roman" w:cs="Times New Roman"/>
                <w:color w:val="001135"/>
                <w:kern w:val="24"/>
                <w:sz w:val="16"/>
                <w:szCs w:val="16"/>
                <w:lang w:eastAsia="fi-FI"/>
              </w:rPr>
              <w:t>Study</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whether</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or</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not</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modifications</w:t>
            </w:r>
            <w:proofErr w:type="spellEnd"/>
            <w:r w:rsidRPr="002D1F7E">
              <w:rPr>
                <w:rFonts w:ascii="Times New Roman" w:eastAsia="SimSun" w:hAnsi="Times New Roman" w:cs="Times New Roman"/>
                <w:color w:val="001135"/>
                <w:kern w:val="24"/>
                <w:sz w:val="16"/>
                <w:szCs w:val="16"/>
                <w:lang w:eastAsia="fi-FI"/>
              </w:rPr>
              <w:t xml:space="preserve"> to </w:t>
            </w:r>
            <w:proofErr w:type="spellStart"/>
            <w:r w:rsidRPr="002D1F7E">
              <w:rPr>
                <w:rFonts w:ascii="Times New Roman" w:eastAsia="SimSun" w:hAnsi="Times New Roman" w:cs="Times New Roman"/>
                <w:color w:val="001135"/>
                <w:kern w:val="24"/>
                <w:sz w:val="16"/>
                <w:szCs w:val="16"/>
                <w:lang w:eastAsia="fi-FI"/>
              </w:rPr>
              <w:t>the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table</w:t>
            </w:r>
            <w:proofErr w:type="spellEnd"/>
            <w:r w:rsidRPr="002D1F7E">
              <w:rPr>
                <w:rFonts w:ascii="Times New Roman" w:eastAsia="SimSun" w:hAnsi="Times New Roman" w:cs="Times New Roman"/>
                <w:color w:val="001135"/>
                <w:kern w:val="24"/>
                <w:sz w:val="16"/>
                <w:szCs w:val="16"/>
                <w:lang w:eastAsia="fi-FI"/>
              </w:rPr>
              <w:t xml:space="preserve"> and/</w:t>
            </w:r>
            <w:proofErr w:type="spellStart"/>
            <w:r w:rsidRPr="002D1F7E">
              <w:rPr>
                <w:rFonts w:ascii="Times New Roman" w:eastAsia="SimSun" w:hAnsi="Times New Roman" w:cs="Times New Roman"/>
                <w:color w:val="001135"/>
                <w:kern w:val="24"/>
                <w:sz w:val="16"/>
                <w:szCs w:val="16"/>
                <w:lang w:eastAsia="fi-FI"/>
              </w:rPr>
              <w:t>or</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modifications</w:t>
            </w:r>
            <w:proofErr w:type="spellEnd"/>
            <w:r w:rsidRPr="002D1F7E">
              <w:rPr>
                <w:rFonts w:ascii="Times New Roman" w:eastAsia="SimSun" w:hAnsi="Times New Roman" w:cs="Times New Roman"/>
                <w:color w:val="001135"/>
                <w:kern w:val="24"/>
                <w:sz w:val="16"/>
                <w:szCs w:val="16"/>
                <w:lang w:eastAsia="fi-FI"/>
              </w:rPr>
              <w:t xml:space="preserve"> to </w:t>
            </w:r>
            <w:proofErr w:type="spellStart"/>
            <w:r w:rsidRPr="002D1F7E">
              <w:rPr>
                <w:rFonts w:ascii="Times New Roman" w:eastAsia="SimSun" w:hAnsi="Times New Roman" w:cs="Times New Roman"/>
                <w:color w:val="001135"/>
                <w:kern w:val="24"/>
                <w:sz w:val="16"/>
                <w:szCs w:val="16"/>
                <w:lang w:eastAsia="fi-FI"/>
              </w:rPr>
              <w:t>the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supporting</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specification</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text</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are</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needed</w:t>
            </w:r>
            <w:proofErr w:type="spellEnd"/>
            <w:r w:rsidRPr="002D1F7E">
              <w:rPr>
                <w:rFonts w:ascii="Times New Roman" w:eastAsia="SimSun" w:hAnsi="Times New Roman" w:cs="Times New Roman"/>
                <w:color w:val="001135"/>
                <w:kern w:val="24"/>
                <w:sz w:val="16"/>
                <w:szCs w:val="16"/>
                <w:lang w:eastAsia="fi-FI"/>
              </w:rPr>
              <w:t xml:space="preserve"> to </w:t>
            </w:r>
            <w:proofErr w:type="spellStart"/>
            <w:r w:rsidRPr="002D1F7E">
              <w:rPr>
                <w:rFonts w:ascii="Times New Roman" w:eastAsia="SimSun" w:hAnsi="Times New Roman" w:cs="Times New Roman"/>
                <w:color w:val="001135"/>
                <w:kern w:val="24"/>
                <w:sz w:val="16"/>
                <w:szCs w:val="16"/>
                <w:lang w:eastAsia="fi-FI"/>
              </w:rPr>
              <w:t>support</w:t>
            </w:r>
            <w:proofErr w:type="spellEnd"/>
            <w:r w:rsidRPr="002D1F7E">
              <w:rPr>
                <w:rFonts w:ascii="Times New Roman" w:eastAsia="SimSun" w:hAnsi="Times New Roman" w:cs="Times New Roman"/>
                <w:color w:val="001135"/>
                <w:kern w:val="24"/>
                <w:sz w:val="16"/>
                <w:szCs w:val="16"/>
                <w:lang w:eastAsia="fi-FI"/>
              </w:rPr>
              <w:t xml:space="preserve"> 480/960 kHz PRACH</w:t>
            </w:r>
          </w:p>
          <w:p w14:paraId="7639A408" w14:textId="77777777" w:rsidR="0035525C" w:rsidRPr="005D5C7C" w:rsidRDefault="0035525C" w:rsidP="0035525C">
            <w:pPr>
              <w:numPr>
                <w:ilvl w:val="1"/>
                <w:numId w:val="23"/>
              </w:numPr>
              <w:tabs>
                <w:tab w:val="left" w:pos="1080"/>
              </w:tabs>
              <w:spacing w:after="0" w:line="256" w:lineRule="auto"/>
              <w:ind w:left="2606"/>
              <w:contextualSpacing/>
              <w:jc w:val="both"/>
              <w:rPr>
                <w:rFonts w:ascii="Times New Roman" w:eastAsia="Times New Roman" w:hAnsi="Times New Roman" w:cs="Times New Roman"/>
                <w:sz w:val="16"/>
                <w:szCs w:val="24"/>
                <w:lang w:val="en-GB" w:eastAsia="fi-FI"/>
              </w:rPr>
            </w:pPr>
            <w:proofErr w:type="spellStart"/>
            <w:r w:rsidRPr="002D1F7E">
              <w:rPr>
                <w:rFonts w:ascii="Times New Roman" w:eastAsia="SimSun" w:hAnsi="Times New Roman" w:cs="Times New Roman"/>
                <w:color w:val="001135"/>
                <w:kern w:val="24"/>
                <w:sz w:val="16"/>
                <w:szCs w:val="16"/>
                <w:lang w:eastAsia="fi-FI"/>
              </w:rPr>
              <w:t>Study</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whether</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or</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not</w:t>
            </w:r>
            <w:proofErr w:type="spellEnd"/>
            <w:r w:rsidRPr="002D1F7E">
              <w:rPr>
                <w:rFonts w:ascii="Times New Roman" w:eastAsia="SimSun" w:hAnsi="Times New Roman" w:cs="Times New Roman"/>
                <w:color w:val="001135"/>
                <w:kern w:val="24"/>
                <w:sz w:val="16"/>
                <w:szCs w:val="16"/>
                <w:lang w:eastAsia="fi-FI"/>
              </w:rPr>
              <w:t xml:space="preserve"> a </w:t>
            </w:r>
            <w:proofErr w:type="spellStart"/>
            <w:r w:rsidRPr="002D1F7E">
              <w:rPr>
                <w:rFonts w:ascii="Times New Roman" w:eastAsia="SimSun" w:hAnsi="Times New Roman" w:cs="Times New Roman"/>
                <w:color w:val="001135"/>
                <w:kern w:val="24"/>
                <w:sz w:val="16"/>
                <w:szCs w:val="16"/>
                <w:lang w:eastAsia="fi-FI"/>
              </w:rPr>
              <w:t>gap</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between</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contiguous</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ROs</w:t>
            </w:r>
            <w:proofErr w:type="spellEnd"/>
            <w:r w:rsidRPr="002D1F7E">
              <w:rPr>
                <w:rFonts w:ascii="Times New Roman" w:eastAsia="SimSun" w:hAnsi="Times New Roman" w:cs="Times New Roman"/>
                <w:color w:val="001135"/>
                <w:kern w:val="24"/>
                <w:sz w:val="16"/>
                <w:szCs w:val="16"/>
                <w:lang w:eastAsia="fi-FI"/>
              </w:rPr>
              <w:t xml:space="preserve"> is </w:t>
            </w:r>
            <w:proofErr w:type="spellStart"/>
            <w:r w:rsidRPr="002D1F7E">
              <w:rPr>
                <w:rFonts w:ascii="Times New Roman" w:eastAsia="SimSun" w:hAnsi="Times New Roman" w:cs="Times New Roman"/>
                <w:color w:val="001135"/>
                <w:kern w:val="24"/>
                <w:sz w:val="16"/>
                <w:szCs w:val="16"/>
                <w:lang w:eastAsia="fi-FI"/>
              </w:rPr>
              <w:t>needed</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e.g</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due</w:t>
            </w:r>
            <w:proofErr w:type="spellEnd"/>
            <w:r w:rsidRPr="002D1F7E">
              <w:rPr>
                <w:rFonts w:ascii="Times New Roman" w:eastAsia="SimSun" w:hAnsi="Times New Roman" w:cs="Times New Roman"/>
                <w:color w:val="001135"/>
                <w:kern w:val="24"/>
                <w:sz w:val="16"/>
                <w:szCs w:val="16"/>
                <w:lang w:eastAsia="fi-FI"/>
              </w:rPr>
              <w:t xml:space="preserve"> to LBT and/</w:t>
            </w:r>
            <w:proofErr w:type="spellStart"/>
            <w:r w:rsidRPr="002D1F7E">
              <w:rPr>
                <w:rFonts w:ascii="Times New Roman" w:eastAsia="SimSun" w:hAnsi="Times New Roman" w:cs="Times New Roman"/>
                <w:color w:val="001135"/>
                <w:kern w:val="24"/>
                <w:sz w:val="16"/>
                <w:szCs w:val="16"/>
                <w:lang w:eastAsia="fi-FI"/>
              </w:rPr>
              <w:t>or</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beam</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switching</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including</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consideration</w:t>
            </w:r>
            <w:proofErr w:type="spellEnd"/>
            <w:r w:rsidRPr="002D1F7E">
              <w:rPr>
                <w:rFonts w:ascii="Times New Roman" w:eastAsia="SimSun" w:hAnsi="Times New Roman" w:cs="Times New Roman"/>
                <w:color w:val="001135"/>
                <w:kern w:val="24"/>
                <w:sz w:val="16"/>
                <w:szCs w:val="16"/>
                <w:lang w:eastAsia="fi-FI"/>
              </w:rPr>
              <w:t xml:space="preserve"> of </w:t>
            </w:r>
            <w:proofErr w:type="spellStart"/>
            <w:r w:rsidRPr="002D1F7E">
              <w:rPr>
                <w:rFonts w:ascii="Times New Roman" w:eastAsia="SimSun" w:hAnsi="Times New Roman" w:cs="Times New Roman"/>
                <w:color w:val="001135"/>
                <w:kern w:val="24"/>
                <w:sz w:val="16"/>
                <w:szCs w:val="16"/>
                <w:lang w:eastAsia="fi-FI"/>
              </w:rPr>
              <w:t>potential</w:t>
            </w:r>
            <w:proofErr w:type="spellEnd"/>
            <w:r w:rsidRPr="002D1F7E">
              <w:rPr>
                <w:rFonts w:ascii="Times New Roman" w:eastAsia="SimSun" w:hAnsi="Times New Roman" w:cs="Times New Roman"/>
                <w:color w:val="001135"/>
                <w:kern w:val="24"/>
                <w:sz w:val="16"/>
                <w:szCs w:val="16"/>
                <w:lang w:eastAsia="fi-FI"/>
              </w:rPr>
              <w:t xml:space="preserve"> feedback from RAN4 and </w:t>
            </w:r>
            <w:proofErr w:type="spellStart"/>
            <w:r w:rsidRPr="002D1F7E">
              <w:rPr>
                <w:rFonts w:ascii="Times New Roman" w:eastAsia="SimSun" w:hAnsi="Times New Roman" w:cs="Times New Roman"/>
                <w:color w:val="001135"/>
                <w:kern w:val="24"/>
                <w:sz w:val="16"/>
                <w:szCs w:val="16"/>
                <w:lang w:eastAsia="fi-FI"/>
              </w:rPr>
              <w:t>discussions</w:t>
            </w:r>
            <w:proofErr w:type="spellEnd"/>
            <w:r w:rsidRPr="002D1F7E">
              <w:rPr>
                <w:rFonts w:ascii="Times New Roman" w:eastAsia="SimSun" w:hAnsi="Times New Roman" w:cs="Times New Roman"/>
                <w:color w:val="001135"/>
                <w:kern w:val="24"/>
                <w:sz w:val="16"/>
                <w:szCs w:val="16"/>
                <w:lang w:eastAsia="fi-FI"/>
              </w:rPr>
              <w:t xml:space="preserve"> on </w:t>
            </w:r>
            <w:proofErr w:type="spellStart"/>
            <w:r w:rsidRPr="002D1F7E">
              <w:rPr>
                <w:rFonts w:ascii="Times New Roman" w:eastAsia="SimSun" w:hAnsi="Times New Roman" w:cs="Times New Roman"/>
                <w:color w:val="001135"/>
                <w:kern w:val="24"/>
                <w:sz w:val="16"/>
                <w:szCs w:val="16"/>
                <w:lang w:eastAsia="fi-FI"/>
              </w:rPr>
              <w:t>short</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control</w:t>
            </w:r>
            <w:proofErr w:type="spellEnd"/>
            <w:r w:rsidRPr="002D1F7E">
              <w:rPr>
                <w:rFonts w:ascii="Times New Roman" w:eastAsia="SimSun" w:hAnsi="Times New Roman" w:cs="Times New Roman"/>
                <w:color w:val="001135"/>
                <w:kern w:val="24"/>
                <w:sz w:val="16"/>
                <w:szCs w:val="16"/>
                <w:lang w:eastAsia="fi-FI"/>
              </w:rPr>
              <w:t xml:space="preserve"> </w:t>
            </w:r>
            <w:proofErr w:type="spellStart"/>
            <w:r w:rsidRPr="002D1F7E">
              <w:rPr>
                <w:rFonts w:ascii="Times New Roman" w:eastAsia="SimSun" w:hAnsi="Times New Roman" w:cs="Times New Roman"/>
                <w:color w:val="001135"/>
                <w:kern w:val="24"/>
                <w:sz w:val="16"/>
                <w:szCs w:val="16"/>
                <w:lang w:eastAsia="fi-FI"/>
              </w:rPr>
              <w:t>signaling</w:t>
            </w:r>
            <w:proofErr w:type="spellEnd"/>
          </w:p>
          <w:p w14:paraId="7E4A838B" w14:textId="77777777" w:rsidR="0035525C" w:rsidRDefault="0035525C" w:rsidP="00281AB0">
            <w:pPr>
              <w:rPr>
                <w:lang w:val="en-GB"/>
              </w:rPr>
            </w:pPr>
          </w:p>
        </w:tc>
      </w:tr>
    </w:tbl>
    <w:p w14:paraId="51732204" w14:textId="5BD2A64A" w:rsidR="0035525C" w:rsidRDefault="0035525C" w:rsidP="00281AB0">
      <w:pPr>
        <w:rPr>
          <w:lang w:val="en-GB"/>
        </w:rPr>
      </w:pPr>
    </w:p>
    <w:p w14:paraId="747452BD" w14:textId="77777777" w:rsidR="00BC1864" w:rsidRDefault="00BC1864" w:rsidP="00281AB0">
      <w:pPr>
        <w:rPr>
          <w:lang w:val="en-GB"/>
        </w:rPr>
      </w:pPr>
      <w:r>
        <w:rPr>
          <w:lang w:val="en-GB"/>
        </w:rPr>
        <w:t>For FR2 the RACH configuration table assumes 60 kHz as a reference SCS. ROs are determined based on the following fields [TS38.211]:</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C1864" w:rsidRPr="00916F30" w14:paraId="158AF7B8" w14:textId="77777777" w:rsidTr="00466274">
        <w:tc>
          <w:tcPr>
            <w:tcW w:w="988" w:type="dxa"/>
            <w:vMerge w:val="restart"/>
            <w:shd w:val="clear" w:color="auto" w:fill="auto"/>
          </w:tcPr>
          <w:p w14:paraId="2F60A5B3" w14:textId="77777777" w:rsidR="00BC1864" w:rsidRPr="00916F30" w:rsidRDefault="00BC1864" w:rsidP="00466274">
            <w:pPr>
              <w:pStyle w:val="TAH"/>
              <w:rPr>
                <w:rFonts w:eastAsia="Batang"/>
              </w:rPr>
            </w:pPr>
            <w:r w:rsidRPr="00916F30">
              <w:rPr>
                <w:rFonts w:eastAsia="Batang"/>
              </w:rPr>
              <w:lastRenderedPageBreak/>
              <w:t>PRACH</w:t>
            </w:r>
            <w:r w:rsidRPr="00916F30">
              <w:rPr>
                <w:rFonts w:eastAsia="Batang"/>
              </w:rPr>
              <w:br/>
            </w:r>
            <w:proofErr w:type="spellStart"/>
            <w:r w:rsidRPr="00916F30">
              <w:rPr>
                <w:rFonts w:eastAsia="Batang"/>
              </w:rPr>
              <w:t>Config</w:t>
            </w:r>
            <w:proofErr w:type="spellEnd"/>
            <w:r w:rsidRPr="00916F30">
              <w:rPr>
                <w:rFonts w:eastAsia="Batang"/>
              </w:rPr>
              <w:t xml:space="preserve">. </w:t>
            </w:r>
            <w:r w:rsidRPr="00916F30">
              <w:rPr>
                <w:rFonts w:eastAsia="Batang"/>
              </w:rPr>
              <w:br/>
              <w:t>Index</w:t>
            </w:r>
          </w:p>
        </w:tc>
        <w:tc>
          <w:tcPr>
            <w:tcW w:w="1134" w:type="dxa"/>
            <w:vMerge w:val="restart"/>
            <w:shd w:val="clear" w:color="auto" w:fill="auto"/>
          </w:tcPr>
          <w:p w14:paraId="29C1830B" w14:textId="77777777" w:rsidR="00BC1864" w:rsidRPr="00916F30" w:rsidRDefault="00BC1864" w:rsidP="00466274">
            <w:pPr>
              <w:pStyle w:val="TAH"/>
              <w:rPr>
                <w:rFonts w:eastAsia="Batang"/>
              </w:rPr>
            </w:pPr>
            <w:proofErr w:type="spellStart"/>
            <w:r w:rsidRPr="00916F30">
              <w:rPr>
                <w:rFonts w:eastAsia="Batang"/>
              </w:rPr>
              <w:t>Preamble</w:t>
            </w:r>
            <w:proofErr w:type="spellEnd"/>
            <w:r w:rsidRPr="00916F30">
              <w:rPr>
                <w:rFonts w:eastAsia="Batang"/>
              </w:rPr>
              <w:t xml:space="preserve"> </w:t>
            </w:r>
            <w:proofErr w:type="spellStart"/>
            <w:r w:rsidRPr="00916F30">
              <w:rPr>
                <w:rFonts w:eastAsia="Batang"/>
              </w:rPr>
              <w:t>format</w:t>
            </w:r>
            <w:proofErr w:type="spellEnd"/>
          </w:p>
        </w:tc>
        <w:tc>
          <w:tcPr>
            <w:tcW w:w="1559" w:type="dxa"/>
            <w:gridSpan w:val="2"/>
            <w:tcBorders>
              <w:bottom w:val="nil"/>
            </w:tcBorders>
            <w:shd w:val="clear" w:color="auto" w:fill="auto"/>
          </w:tcPr>
          <w:p w14:paraId="7FCD0D9E" w14:textId="77777777" w:rsidR="00BC1864" w:rsidRPr="00916F30" w:rsidRDefault="00BC1864" w:rsidP="00466274">
            <w:pPr>
              <w:pStyle w:val="TAH"/>
              <w:rPr>
                <w:rFonts w:eastAsia="Batang"/>
              </w:rPr>
            </w:pPr>
            <w:r w:rsidRPr="00916F30">
              <w:rPr>
                <w:rFonts w:eastAsia="Batang"/>
                <w:noProof/>
                <w:lang w:eastAsia="en-GB"/>
              </w:rPr>
              <w:drawing>
                <wp:inline distT="0" distB="0" distL="0" distR="0" wp14:anchorId="2AC09560" wp14:editId="392F576C">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78905151" w14:textId="77777777" w:rsidR="00BC1864" w:rsidRPr="00916F30" w:rsidRDefault="00BC1864" w:rsidP="00466274">
            <w:pPr>
              <w:pStyle w:val="TAH"/>
              <w:rPr>
                <w:rFonts w:eastAsia="Batang"/>
              </w:rPr>
            </w:pPr>
            <w:proofErr w:type="spellStart"/>
            <w:r w:rsidRPr="00916F30">
              <w:rPr>
                <w:rFonts w:eastAsia="Batang"/>
              </w:rPr>
              <w:t>Slot</w:t>
            </w:r>
            <w:proofErr w:type="spellEnd"/>
            <w:r w:rsidRPr="00916F30">
              <w:rPr>
                <w:rFonts w:eastAsia="Batang"/>
              </w:rPr>
              <w:t xml:space="preserve"> </w:t>
            </w:r>
            <w:proofErr w:type="spellStart"/>
            <w:r w:rsidRPr="00916F30">
              <w:rPr>
                <w:rFonts w:eastAsia="Batang"/>
              </w:rPr>
              <w:t>number</w:t>
            </w:r>
            <w:proofErr w:type="spellEnd"/>
          </w:p>
        </w:tc>
        <w:tc>
          <w:tcPr>
            <w:tcW w:w="1020" w:type="dxa"/>
            <w:vMerge w:val="restart"/>
            <w:shd w:val="clear" w:color="auto" w:fill="auto"/>
          </w:tcPr>
          <w:p w14:paraId="538C986B" w14:textId="77777777" w:rsidR="00BC1864" w:rsidRPr="00916F30" w:rsidRDefault="00BC1864" w:rsidP="00466274">
            <w:pPr>
              <w:pStyle w:val="TAH"/>
              <w:rPr>
                <w:rFonts w:eastAsia="Batang"/>
              </w:rPr>
            </w:pPr>
            <w:proofErr w:type="spellStart"/>
            <w:r w:rsidRPr="00916F30">
              <w:rPr>
                <w:rFonts w:eastAsia="Batang"/>
              </w:rPr>
              <w:t>Starting</w:t>
            </w:r>
            <w:proofErr w:type="spellEnd"/>
            <w:r w:rsidRPr="00916F30">
              <w:rPr>
                <w:rFonts w:eastAsia="Batang"/>
              </w:rPr>
              <w:t xml:space="preserve"> </w:t>
            </w:r>
            <w:proofErr w:type="spellStart"/>
            <w:r w:rsidRPr="00916F30">
              <w:rPr>
                <w:rFonts w:eastAsia="Batang"/>
              </w:rPr>
              <w:t>symbol</w:t>
            </w:r>
            <w:proofErr w:type="spellEnd"/>
          </w:p>
        </w:tc>
        <w:tc>
          <w:tcPr>
            <w:tcW w:w="992" w:type="dxa"/>
            <w:vMerge w:val="restart"/>
          </w:tcPr>
          <w:p w14:paraId="53C034C9" w14:textId="77777777" w:rsidR="00BC1864" w:rsidRPr="005D5C7C" w:rsidRDefault="00BC1864" w:rsidP="00466274">
            <w:pPr>
              <w:pStyle w:val="TAH"/>
              <w:rPr>
                <w:rFonts w:eastAsia="Batang"/>
                <w:lang w:val="en-GB"/>
              </w:rPr>
            </w:pPr>
            <w:r w:rsidRPr="005D5C7C">
              <w:rPr>
                <w:rFonts w:eastAsia="Batang"/>
                <w:lang w:val="en-GB"/>
              </w:rPr>
              <w:t>Number of PRACH slots within a 60 kHz slot</w:t>
            </w:r>
          </w:p>
        </w:tc>
        <w:tc>
          <w:tcPr>
            <w:tcW w:w="1134" w:type="dxa"/>
            <w:vMerge w:val="restart"/>
          </w:tcPr>
          <w:p w14:paraId="0FB5DCC9" w14:textId="77777777" w:rsidR="00BC1864" w:rsidRPr="005D5C7C" w:rsidRDefault="00BC1864" w:rsidP="00466274">
            <w:pPr>
              <w:pStyle w:val="TAH"/>
              <w:rPr>
                <w:rFonts w:eastAsia="Batang"/>
                <w:lang w:val="en-GB"/>
              </w:rPr>
            </w:pPr>
            <w:r w:rsidRPr="00916F30">
              <w:rPr>
                <w:rFonts w:eastAsia="Batang"/>
                <w:noProof/>
                <w:lang w:eastAsia="en-GB"/>
              </w:rPr>
              <w:drawing>
                <wp:inline distT="0" distB="0" distL="0" distR="0" wp14:anchorId="68399203" wp14:editId="03A37DBF">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5D5C7C">
              <w:rPr>
                <w:rFonts w:eastAsia="Batang"/>
                <w:lang w:val="en-GB"/>
              </w:rPr>
              <w:t>,</w:t>
            </w:r>
            <w:r w:rsidRPr="005D5C7C">
              <w:rPr>
                <w:rFonts w:eastAsia="Batang"/>
                <w:lang w:val="en-GB"/>
              </w:rPr>
              <w:br/>
              <w:t>number of time-domain PRACH occasions within a PRACH slot</w:t>
            </w:r>
          </w:p>
        </w:tc>
        <w:tc>
          <w:tcPr>
            <w:tcW w:w="981" w:type="dxa"/>
            <w:vMerge w:val="restart"/>
          </w:tcPr>
          <w:p w14:paraId="4EE3D5B9" w14:textId="77777777" w:rsidR="00BC1864" w:rsidRPr="00916F30" w:rsidRDefault="00BC1864" w:rsidP="00466274">
            <w:pPr>
              <w:pStyle w:val="TAH"/>
              <w:rPr>
                <w:rFonts w:eastAsia="Batang"/>
              </w:rPr>
            </w:pPr>
            <w:r w:rsidRPr="00916F30">
              <w:rPr>
                <w:rFonts w:eastAsia="Batang"/>
                <w:noProof/>
                <w:lang w:eastAsia="en-GB"/>
              </w:rPr>
              <w:drawing>
                <wp:inline distT="0" distB="0" distL="0" distR="0" wp14:anchorId="321BB725" wp14:editId="6C4DC71A">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 xml:space="preserve">PRACH </w:t>
            </w:r>
            <w:proofErr w:type="spellStart"/>
            <w:r w:rsidRPr="00916F30">
              <w:rPr>
                <w:rFonts w:eastAsia="Batang"/>
              </w:rPr>
              <w:t>duration</w:t>
            </w:r>
            <w:proofErr w:type="spellEnd"/>
          </w:p>
        </w:tc>
      </w:tr>
      <w:tr w:rsidR="00BC1864" w:rsidRPr="00916F30" w14:paraId="143CD110" w14:textId="77777777" w:rsidTr="00466274">
        <w:tc>
          <w:tcPr>
            <w:tcW w:w="988" w:type="dxa"/>
            <w:vMerge/>
            <w:shd w:val="clear" w:color="auto" w:fill="auto"/>
            <w:vAlign w:val="center"/>
          </w:tcPr>
          <w:p w14:paraId="0F4E1BB3" w14:textId="77777777" w:rsidR="00BC1864" w:rsidRPr="00916F30" w:rsidRDefault="00BC1864" w:rsidP="00466274">
            <w:pPr>
              <w:keepNext/>
              <w:keepLines/>
              <w:spacing w:after="0"/>
              <w:jc w:val="center"/>
              <w:rPr>
                <w:rFonts w:ascii="Arial" w:eastAsia="Batang" w:hAnsi="Arial"/>
                <w:b/>
                <w:sz w:val="18"/>
              </w:rPr>
            </w:pPr>
          </w:p>
        </w:tc>
        <w:tc>
          <w:tcPr>
            <w:tcW w:w="1134" w:type="dxa"/>
            <w:vMerge/>
            <w:shd w:val="clear" w:color="auto" w:fill="auto"/>
            <w:vAlign w:val="center"/>
          </w:tcPr>
          <w:p w14:paraId="42894AF0" w14:textId="77777777" w:rsidR="00BC1864" w:rsidRPr="00916F30" w:rsidRDefault="00BC1864" w:rsidP="00466274">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280CB9C6" w14:textId="77777777" w:rsidR="00BC1864" w:rsidRPr="00916F30" w:rsidRDefault="00BC1864" w:rsidP="0046627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7EDC2747" wp14:editId="5EDBD24A">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0B3F9994" w14:textId="77777777" w:rsidR="00BC1864" w:rsidRPr="00916F30" w:rsidRDefault="00BC1864" w:rsidP="0046627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21F58B2" wp14:editId="779A6925">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1F38288" w14:textId="77777777" w:rsidR="00BC1864" w:rsidRPr="00916F30" w:rsidRDefault="00BC1864" w:rsidP="00466274">
            <w:pPr>
              <w:keepNext/>
              <w:keepLines/>
              <w:spacing w:after="0"/>
              <w:jc w:val="center"/>
              <w:rPr>
                <w:rFonts w:ascii="Arial" w:eastAsia="Batang" w:hAnsi="Arial"/>
                <w:b/>
                <w:sz w:val="18"/>
              </w:rPr>
            </w:pPr>
          </w:p>
        </w:tc>
        <w:tc>
          <w:tcPr>
            <w:tcW w:w="1020" w:type="dxa"/>
            <w:vMerge/>
            <w:shd w:val="clear" w:color="auto" w:fill="auto"/>
          </w:tcPr>
          <w:p w14:paraId="15E364FD" w14:textId="77777777" w:rsidR="00BC1864" w:rsidRPr="00916F30" w:rsidRDefault="00BC1864" w:rsidP="00466274">
            <w:pPr>
              <w:keepNext/>
              <w:keepLines/>
              <w:spacing w:after="0"/>
              <w:jc w:val="center"/>
              <w:rPr>
                <w:rFonts w:ascii="Arial" w:eastAsia="Batang" w:hAnsi="Arial"/>
                <w:b/>
                <w:sz w:val="18"/>
              </w:rPr>
            </w:pPr>
          </w:p>
        </w:tc>
        <w:tc>
          <w:tcPr>
            <w:tcW w:w="992" w:type="dxa"/>
            <w:vMerge/>
          </w:tcPr>
          <w:p w14:paraId="4FA5FF9F" w14:textId="77777777" w:rsidR="00BC1864" w:rsidRPr="00916F30" w:rsidRDefault="00BC1864" w:rsidP="00466274">
            <w:pPr>
              <w:keepNext/>
              <w:keepLines/>
              <w:spacing w:after="0"/>
              <w:jc w:val="center"/>
              <w:rPr>
                <w:rFonts w:ascii="Arial" w:eastAsia="Batang" w:hAnsi="Arial"/>
                <w:b/>
                <w:sz w:val="18"/>
              </w:rPr>
            </w:pPr>
          </w:p>
        </w:tc>
        <w:tc>
          <w:tcPr>
            <w:tcW w:w="1134" w:type="dxa"/>
            <w:vMerge/>
          </w:tcPr>
          <w:p w14:paraId="2E4C5C11" w14:textId="77777777" w:rsidR="00BC1864" w:rsidRPr="00916F30" w:rsidRDefault="00BC1864" w:rsidP="00466274">
            <w:pPr>
              <w:keepNext/>
              <w:keepLines/>
              <w:spacing w:after="0"/>
              <w:jc w:val="center"/>
              <w:rPr>
                <w:rFonts w:ascii="Arial" w:eastAsia="Batang" w:hAnsi="Arial"/>
                <w:b/>
                <w:sz w:val="18"/>
              </w:rPr>
            </w:pPr>
          </w:p>
        </w:tc>
        <w:tc>
          <w:tcPr>
            <w:tcW w:w="981" w:type="dxa"/>
            <w:vMerge/>
          </w:tcPr>
          <w:p w14:paraId="4274C1D5" w14:textId="77777777" w:rsidR="00BC1864" w:rsidRPr="00916F30" w:rsidRDefault="00BC1864" w:rsidP="00466274">
            <w:pPr>
              <w:keepNext/>
              <w:keepLines/>
              <w:spacing w:after="0"/>
              <w:jc w:val="center"/>
              <w:rPr>
                <w:rFonts w:ascii="Arial" w:eastAsia="Batang" w:hAnsi="Arial"/>
                <w:b/>
                <w:sz w:val="18"/>
              </w:rPr>
            </w:pPr>
          </w:p>
        </w:tc>
      </w:tr>
      <w:tr w:rsidR="00BC1864" w:rsidRPr="00916F30" w14:paraId="4D752336" w14:textId="77777777" w:rsidTr="00466274">
        <w:tc>
          <w:tcPr>
            <w:tcW w:w="988" w:type="dxa"/>
            <w:shd w:val="clear" w:color="auto" w:fill="auto"/>
            <w:vAlign w:val="center"/>
          </w:tcPr>
          <w:p w14:paraId="7C2D0DA1" w14:textId="77777777" w:rsidR="00BC1864" w:rsidRPr="00916F30" w:rsidRDefault="00BC1864" w:rsidP="00466274">
            <w:pPr>
              <w:pStyle w:val="TAC"/>
              <w:rPr>
                <w:rFonts w:eastAsia="Batang"/>
              </w:rPr>
            </w:pPr>
            <w:r w:rsidRPr="00916F30">
              <w:rPr>
                <w:rFonts w:eastAsia="Batang"/>
              </w:rPr>
              <w:t>0</w:t>
            </w:r>
          </w:p>
        </w:tc>
        <w:tc>
          <w:tcPr>
            <w:tcW w:w="1134" w:type="dxa"/>
            <w:shd w:val="clear" w:color="auto" w:fill="auto"/>
            <w:vAlign w:val="center"/>
          </w:tcPr>
          <w:p w14:paraId="6770C9E1" w14:textId="77777777" w:rsidR="00BC1864" w:rsidRPr="00916F30" w:rsidRDefault="00BC1864" w:rsidP="00466274">
            <w:pPr>
              <w:pStyle w:val="TAC"/>
              <w:rPr>
                <w:rFonts w:eastAsia="Batang"/>
              </w:rPr>
            </w:pPr>
            <w:r w:rsidRPr="00916F30">
              <w:rPr>
                <w:rFonts w:eastAsia="Batang"/>
              </w:rPr>
              <w:t>A1</w:t>
            </w:r>
          </w:p>
        </w:tc>
        <w:tc>
          <w:tcPr>
            <w:tcW w:w="708" w:type="dxa"/>
            <w:shd w:val="clear" w:color="auto" w:fill="auto"/>
            <w:vAlign w:val="center"/>
          </w:tcPr>
          <w:p w14:paraId="6CFDA842" w14:textId="77777777" w:rsidR="00BC1864" w:rsidRPr="00916F30" w:rsidRDefault="00BC1864" w:rsidP="00466274">
            <w:pPr>
              <w:pStyle w:val="TAC"/>
              <w:rPr>
                <w:rFonts w:eastAsia="Batang"/>
              </w:rPr>
            </w:pPr>
            <w:r w:rsidRPr="00916F30">
              <w:rPr>
                <w:rFonts w:eastAsia="Batang"/>
              </w:rPr>
              <w:t>16</w:t>
            </w:r>
          </w:p>
        </w:tc>
        <w:tc>
          <w:tcPr>
            <w:tcW w:w="851" w:type="dxa"/>
            <w:shd w:val="clear" w:color="auto" w:fill="auto"/>
            <w:vAlign w:val="center"/>
          </w:tcPr>
          <w:p w14:paraId="5A2CDEEA" w14:textId="77777777" w:rsidR="00BC1864" w:rsidRPr="00916F30" w:rsidRDefault="00BC1864" w:rsidP="00466274">
            <w:pPr>
              <w:pStyle w:val="TAC"/>
              <w:rPr>
                <w:rFonts w:eastAsia="Batang"/>
              </w:rPr>
            </w:pPr>
            <w:r w:rsidRPr="00916F30">
              <w:rPr>
                <w:rFonts w:eastAsia="Batang"/>
              </w:rPr>
              <w:t>1</w:t>
            </w:r>
          </w:p>
        </w:tc>
        <w:tc>
          <w:tcPr>
            <w:tcW w:w="2524" w:type="dxa"/>
            <w:shd w:val="clear" w:color="auto" w:fill="auto"/>
            <w:vAlign w:val="center"/>
          </w:tcPr>
          <w:p w14:paraId="0670A96D" w14:textId="77777777" w:rsidR="00BC1864" w:rsidRPr="00916F30" w:rsidRDefault="00BC1864" w:rsidP="00466274">
            <w:pPr>
              <w:pStyle w:val="TAC"/>
              <w:rPr>
                <w:rFonts w:eastAsia="Batang"/>
              </w:rPr>
            </w:pPr>
            <w:r w:rsidRPr="00916F30">
              <w:rPr>
                <w:rFonts w:eastAsia="Batang"/>
              </w:rPr>
              <w:t>4,9,14,19,24,29,34,39</w:t>
            </w:r>
          </w:p>
        </w:tc>
        <w:tc>
          <w:tcPr>
            <w:tcW w:w="1020" w:type="dxa"/>
            <w:shd w:val="clear" w:color="auto" w:fill="auto"/>
            <w:vAlign w:val="center"/>
          </w:tcPr>
          <w:p w14:paraId="2B207C16" w14:textId="77777777" w:rsidR="00BC1864" w:rsidRPr="00916F30" w:rsidRDefault="00BC1864" w:rsidP="00466274">
            <w:pPr>
              <w:pStyle w:val="TAC"/>
              <w:rPr>
                <w:rFonts w:eastAsia="Batang"/>
              </w:rPr>
            </w:pPr>
            <w:r w:rsidRPr="00916F30">
              <w:rPr>
                <w:rFonts w:eastAsia="Batang"/>
              </w:rPr>
              <w:t>0</w:t>
            </w:r>
          </w:p>
        </w:tc>
        <w:tc>
          <w:tcPr>
            <w:tcW w:w="992" w:type="dxa"/>
            <w:vAlign w:val="center"/>
          </w:tcPr>
          <w:p w14:paraId="18452865" w14:textId="77777777" w:rsidR="00BC1864" w:rsidRPr="00916F30" w:rsidRDefault="00BC1864" w:rsidP="00466274">
            <w:pPr>
              <w:pStyle w:val="TAC"/>
              <w:rPr>
                <w:rFonts w:eastAsia="Batang"/>
              </w:rPr>
            </w:pPr>
            <w:r w:rsidRPr="00916F30">
              <w:rPr>
                <w:rFonts w:eastAsia="Batang"/>
              </w:rPr>
              <w:t>2</w:t>
            </w:r>
          </w:p>
        </w:tc>
        <w:tc>
          <w:tcPr>
            <w:tcW w:w="1134" w:type="dxa"/>
            <w:vAlign w:val="center"/>
          </w:tcPr>
          <w:p w14:paraId="302B5A59" w14:textId="77777777" w:rsidR="00BC1864" w:rsidRPr="00916F30" w:rsidRDefault="00BC1864" w:rsidP="00466274">
            <w:pPr>
              <w:pStyle w:val="TAC"/>
              <w:rPr>
                <w:rFonts w:eastAsia="Batang"/>
              </w:rPr>
            </w:pPr>
            <w:r w:rsidRPr="00916F30">
              <w:rPr>
                <w:rFonts w:eastAsia="Batang"/>
              </w:rPr>
              <w:t>6</w:t>
            </w:r>
          </w:p>
        </w:tc>
        <w:tc>
          <w:tcPr>
            <w:tcW w:w="981" w:type="dxa"/>
          </w:tcPr>
          <w:p w14:paraId="0A35CFE4" w14:textId="77777777" w:rsidR="00BC1864" w:rsidRPr="00916F30" w:rsidRDefault="00BC1864" w:rsidP="00466274">
            <w:pPr>
              <w:pStyle w:val="TAC"/>
              <w:rPr>
                <w:rFonts w:eastAsia="Batang"/>
              </w:rPr>
            </w:pPr>
            <w:r w:rsidRPr="00916F30">
              <w:rPr>
                <w:rFonts w:eastAsia="Batang"/>
              </w:rPr>
              <w:t>2</w:t>
            </w:r>
          </w:p>
        </w:tc>
      </w:tr>
      <w:tr w:rsidR="00BC1864" w:rsidRPr="00916F30" w14:paraId="5D694673" w14:textId="77777777" w:rsidTr="00466274">
        <w:tc>
          <w:tcPr>
            <w:tcW w:w="988" w:type="dxa"/>
            <w:shd w:val="clear" w:color="auto" w:fill="auto"/>
            <w:vAlign w:val="center"/>
          </w:tcPr>
          <w:p w14:paraId="21D4B01A" w14:textId="77777777" w:rsidR="00BC1864" w:rsidRPr="00916F30" w:rsidRDefault="00BC1864" w:rsidP="00466274">
            <w:pPr>
              <w:pStyle w:val="TAC"/>
              <w:rPr>
                <w:rFonts w:eastAsia="Batang"/>
              </w:rPr>
            </w:pPr>
            <w:r w:rsidRPr="00916F30">
              <w:rPr>
                <w:rFonts w:eastAsia="Batang"/>
              </w:rPr>
              <w:t>1</w:t>
            </w:r>
          </w:p>
        </w:tc>
        <w:tc>
          <w:tcPr>
            <w:tcW w:w="1134" w:type="dxa"/>
            <w:shd w:val="clear" w:color="auto" w:fill="auto"/>
            <w:vAlign w:val="center"/>
          </w:tcPr>
          <w:p w14:paraId="777494FB" w14:textId="77777777" w:rsidR="00BC1864" w:rsidRPr="00916F30" w:rsidRDefault="00BC1864" w:rsidP="00466274">
            <w:pPr>
              <w:pStyle w:val="TAC"/>
              <w:rPr>
                <w:rFonts w:eastAsia="Batang"/>
              </w:rPr>
            </w:pPr>
            <w:r w:rsidRPr="00916F30">
              <w:rPr>
                <w:rFonts w:eastAsia="Batang"/>
              </w:rPr>
              <w:t>A1</w:t>
            </w:r>
          </w:p>
        </w:tc>
        <w:tc>
          <w:tcPr>
            <w:tcW w:w="708" w:type="dxa"/>
            <w:shd w:val="clear" w:color="auto" w:fill="auto"/>
            <w:vAlign w:val="center"/>
          </w:tcPr>
          <w:p w14:paraId="4E846296" w14:textId="77777777" w:rsidR="00BC1864" w:rsidRPr="00916F30" w:rsidRDefault="00BC1864" w:rsidP="00466274">
            <w:pPr>
              <w:pStyle w:val="TAC"/>
              <w:rPr>
                <w:rFonts w:eastAsia="Batang"/>
              </w:rPr>
            </w:pPr>
            <w:r w:rsidRPr="00916F30">
              <w:rPr>
                <w:rFonts w:eastAsia="Batang"/>
              </w:rPr>
              <w:t>16</w:t>
            </w:r>
          </w:p>
        </w:tc>
        <w:tc>
          <w:tcPr>
            <w:tcW w:w="851" w:type="dxa"/>
            <w:shd w:val="clear" w:color="auto" w:fill="auto"/>
            <w:vAlign w:val="center"/>
          </w:tcPr>
          <w:p w14:paraId="47C6E2A4" w14:textId="77777777" w:rsidR="00BC1864" w:rsidRPr="00916F30" w:rsidRDefault="00BC1864" w:rsidP="00466274">
            <w:pPr>
              <w:pStyle w:val="TAC"/>
              <w:rPr>
                <w:rFonts w:eastAsia="Batang"/>
              </w:rPr>
            </w:pPr>
            <w:r w:rsidRPr="00916F30">
              <w:rPr>
                <w:rFonts w:eastAsia="Batang"/>
              </w:rPr>
              <w:t>1</w:t>
            </w:r>
          </w:p>
        </w:tc>
        <w:tc>
          <w:tcPr>
            <w:tcW w:w="2524" w:type="dxa"/>
            <w:shd w:val="clear" w:color="auto" w:fill="auto"/>
            <w:vAlign w:val="center"/>
          </w:tcPr>
          <w:p w14:paraId="33F198BA" w14:textId="77777777" w:rsidR="00BC1864" w:rsidRPr="00916F30" w:rsidRDefault="00BC1864" w:rsidP="00466274">
            <w:pPr>
              <w:pStyle w:val="TAC"/>
              <w:rPr>
                <w:rFonts w:eastAsia="Batang"/>
              </w:rPr>
            </w:pPr>
            <w:r w:rsidRPr="00916F30">
              <w:rPr>
                <w:rFonts w:eastAsia="Batang"/>
              </w:rPr>
              <w:t>3,7,11,15,19,23,27,31,35,39</w:t>
            </w:r>
          </w:p>
        </w:tc>
        <w:tc>
          <w:tcPr>
            <w:tcW w:w="1020" w:type="dxa"/>
            <w:shd w:val="clear" w:color="auto" w:fill="auto"/>
            <w:vAlign w:val="center"/>
          </w:tcPr>
          <w:p w14:paraId="567CE7AB" w14:textId="77777777" w:rsidR="00BC1864" w:rsidRPr="00916F30" w:rsidRDefault="00BC1864" w:rsidP="00466274">
            <w:pPr>
              <w:pStyle w:val="TAC"/>
              <w:rPr>
                <w:rFonts w:eastAsia="Batang"/>
              </w:rPr>
            </w:pPr>
            <w:r w:rsidRPr="00916F30">
              <w:rPr>
                <w:rFonts w:eastAsia="Batang"/>
              </w:rPr>
              <w:t xml:space="preserve">0 </w:t>
            </w:r>
          </w:p>
        </w:tc>
        <w:tc>
          <w:tcPr>
            <w:tcW w:w="992" w:type="dxa"/>
            <w:vAlign w:val="center"/>
          </w:tcPr>
          <w:p w14:paraId="10D06BA2" w14:textId="77777777" w:rsidR="00BC1864" w:rsidRPr="00916F30" w:rsidRDefault="00BC1864" w:rsidP="00466274">
            <w:pPr>
              <w:pStyle w:val="TAC"/>
              <w:rPr>
                <w:rFonts w:eastAsia="Batang"/>
              </w:rPr>
            </w:pPr>
            <w:r w:rsidRPr="00916F30">
              <w:rPr>
                <w:rFonts w:eastAsia="Batang"/>
              </w:rPr>
              <w:t>1</w:t>
            </w:r>
          </w:p>
        </w:tc>
        <w:tc>
          <w:tcPr>
            <w:tcW w:w="1134" w:type="dxa"/>
            <w:vAlign w:val="center"/>
          </w:tcPr>
          <w:p w14:paraId="26BDD788" w14:textId="77777777" w:rsidR="00BC1864" w:rsidRPr="00916F30" w:rsidRDefault="00BC1864" w:rsidP="00466274">
            <w:pPr>
              <w:pStyle w:val="TAC"/>
              <w:rPr>
                <w:rFonts w:eastAsia="Batang"/>
              </w:rPr>
            </w:pPr>
            <w:r w:rsidRPr="00916F30">
              <w:rPr>
                <w:rFonts w:eastAsia="Batang"/>
              </w:rPr>
              <w:t xml:space="preserve">6 </w:t>
            </w:r>
          </w:p>
        </w:tc>
        <w:tc>
          <w:tcPr>
            <w:tcW w:w="981" w:type="dxa"/>
          </w:tcPr>
          <w:p w14:paraId="5C02404A" w14:textId="77777777" w:rsidR="00BC1864" w:rsidRPr="00916F30" w:rsidRDefault="00BC1864" w:rsidP="00466274">
            <w:pPr>
              <w:pStyle w:val="TAC"/>
              <w:rPr>
                <w:rFonts w:eastAsia="Batang"/>
              </w:rPr>
            </w:pPr>
            <w:r w:rsidRPr="00916F30">
              <w:rPr>
                <w:rFonts w:eastAsia="Batang"/>
              </w:rPr>
              <w:t>2</w:t>
            </w:r>
          </w:p>
        </w:tc>
      </w:tr>
    </w:tbl>
    <w:p w14:paraId="17BFAD1B" w14:textId="65ECE772" w:rsidR="00BC1864" w:rsidRDefault="00BC1864" w:rsidP="00281AB0">
      <w:pPr>
        <w:rPr>
          <w:lang w:val="en-GB"/>
        </w:rPr>
      </w:pPr>
    </w:p>
    <w:p w14:paraId="4C77DF0C" w14:textId="7B8A28DF" w:rsidR="00FF0DBE" w:rsidRDefault="00FF0DBE" w:rsidP="00281AB0">
      <w:pPr>
        <w:rPr>
          <w:lang w:val="en-GB"/>
        </w:rPr>
      </w:pPr>
      <w:r>
        <w:rPr>
          <w:lang w:val="en-GB"/>
        </w:rPr>
        <w:t>For example</w:t>
      </w:r>
      <w:r w:rsidR="00633AB6">
        <w:rPr>
          <w:lang w:val="en-GB"/>
        </w:rPr>
        <w:t>,</w:t>
      </w:r>
      <w:r>
        <w:rPr>
          <w:lang w:val="en-GB"/>
        </w:rPr>
        <w:t xml:space="preserve"> PRACH slots of PRACH configuration index 0 using 120 kHz SCS in the slot number 39 defined by 60 kHz reference SCS would be as in </w:t>
      </w:r>
      <w:r w:rsidR="00633AB6">
        <w:rPr>
          <w:lang w:val="en-GB"/>
        </w:rPr>
        <w:fldChar w:fldCharType="begin"/>
      </w:r>
      <w:r w:rsidR="00633AB6">
        <w:rPr>
          <w:lang w:val="en-GB"/>
        </w:rPr>
        <w:instrText xml:space="preserve"> REF _Ref68160710 \h </w:instrText>
      </w:r>
      <w:r w:rsidR="00633AB6">
        <w:rPr>
          <w:lang w:val="en-GB"/>
        </w:rPr>
      </w:r>
      <w:r w:rsidR="00633AB6">
        <w:rPr>
          <w:lang w:val="en-GB"/>
        </w:rPr>
        <w:fldChar w:fldCharType="separate"/>
      </w:r>
      <w:r w:rsidR="00415DBC" w:rsidRPr="005D5C7C">
        <w:rPr>
          <w:b/>
          <w:lang w:val="en-GB"/>
        </w:rPr>
        <w:t xml:space="preserve">Figure </w:t>
      </w:r>
      <w:r w:rsidR="00415DBC">
        <w:rPr>
          <w:noProof/>
          <w:lang w:val="en-GB"/>
        </w:rPr>
        <w:t>2</w:t>
      </w:r>
      <w:r w:rsidR="00633AB6">
        <w:rPr>
          <w:lang w:val="en-GB"/>
        </w:rPr>
        <w:fldChar w:fldCharType="end"/>
      </w:r>
      <w:r w:rsidR="00633AB6">
        <w:rPr>
          <w:lang w:val="en-GB"/>
        </w:rPr>
        <w:t>.</w:t>
      </w:r>
    </w:p>
    <w:p w14:paraId="5C13FAA6" w14:textId="0A2AA478" w:rsidR="00FF0DBE" w:rsidRDefault="00FF0DBE" w:rsidP="00281AB0">
      <w:pPr>
        <w:rPr>
          <w:lang w:val="en-GB"/>
        </w:rPr>
      </w:pPr>
      <w:r>
        <w:rPr>
          <w:noProof/>
          <w:lang w:val="en-GB"/>
        </w:rPr>
        <w:drawing>
          <wp:inline distT="0" distB="0" distL="0" distR="0" wp14:anchorId="3381415E" wp14:editId="697F7C4B">
            <wp:extent cx="5966851" cy="1425772"/>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64630" cy="1449136"/>
                    </a:xfrm>
                    <a:prstGeom prst="rect">
                      <a:avLst/>
                    </a:prstGeom>
                    <a:noFill/>
                  </pic:spPr>
                </pic:pic>
              </a:graphicData>
            </a:graphic>
          </wp:inline>
        </w:drawing>
      </w:r>
    </w:p>
    <w:p w14:paraId="1E7D0884" w14:textId="06484B11" w:rsidR="00FF0DBE" w:rsidRPr="00744D97" w:rsidRDefault="00633AB6" w:rsidP="005D5C7C">
      <w:pPr>
        <w:pStyle w:val="Caption"/>
        <w:rPr>
          <w:lang w:val="en-GB"/>
        </w:rPr>
      </w:pPr>
      <w:bookmarkStart w:id="9" w:name="_Ref68160710"/>
      <w:r w:rsidRPr="005D5C7C">
        <w:rPr>
          <w:lang w:val="en-GB"/>
        </w:rPr>
        <w:t xml:space="preserve">Figure </w:t>
      </w:r>
      <w:r>
        <w:fldChar w:fldCharType="begin"/>
      </w:r>
      <w:r w:rsidRPr="005D5C7C">
        <w:rPr>
          <w:lang w:val="en-GB"/>
        </w:rPr>
        <w:instrText xml:space="preserve"> SEQ Figure \* ARABIC </w:instrText>
      </w:r>
      <w:r>
        <w:fldChar w:fldCharType="separate"/>
      </w:r>
      <w:r w:rsidR="00926C5C">
        <w:rPr>
          <w:noProof/>
          <w:lang w:val="en-GB"/>
        </w:rPr>
        <w:t>2</w:t>
      </w:r>
      <w:r>
        <w:fldChar w:fldCharType="end"/>
      </w:r>
      <w:bookmarkEnd w:id="9"/>
      <w:r w:rsidRPr="005D5C7C">
        <w:rPr>
          <w:lang w:val="en-GB"/>
        </w:rPr>
        <w:t xml:space="preserve"> </w:t>
      </w:r>
      <w:r>
        <w:rPr>
          <w:lang w:val="en-GB"/>
        </w:rPr>
        <w:t>PRACH slots</w:t>
      </w:r>
      <w:r w:rsidRPr="005D5C7C">
        <w:rPr>
          <w:lang w:val="en-GB"/>
        </w:rPr>
        <w:t xml:space="preserve"> of RACH co</w:t>
      </w:r>
      <w:r>
        <w:rPr>
          <w:lang w:val="en-GB"/>
        </w:rPr>
        <w:t>nfiguration index #0 in the slot #39 defined by 60 kHz reference SCS.</w:t>
      </w:r>
    </w:p>
    <w:p w14:paraId="52C7A8DF" w14:textId="63D3ADEE" w:rsidR="00FF0DBE" w:rsidRDefault="00633AB6" w:rsidP="00281AB0">
      <w:pPr>
        <w:rPr>
          <w:lang w:val="en-GB"/>
        </w:rPr>
      </w:pPr>
      <w:r>
        <w:rPr>
          <w:lang w:val="en-GB"/>
        </w:rPr>
        <w:t xml:space="preserve">PRACH slot of PRACH configuration index 1 using 120 kHz SCS in the slot number 39 defined by 60 kHz reference SCS would be as in </w:t>
      </w:r>
      <w:r>
        <w:rPr>
          <w:lang w:val="en-GB"/>
        </w:rPr>
        <w:fldChar w:fldCharType="begin"/>
      </w:r>
      <w:r>
        <w:rPr>
          <w:lang w:val="en-GB"/>
        </w:rPr>
        <w:instrText xml:space="preserve"> REF _Ref68160832 \h </w:instrText>
      </w:r>
      <w:r>
        <w:rPr>
          <w:lang w:val="en-GB"/>
        </w:rPr>
      </w:r>
      <w:r>
        <w:rPr>
          <w:lang w:val="en-GB"/>
        </w:rPr>
        <w:fldChar w:fldCharType="separate"/>
      </w:r>
      <w:r w:rsidR="00415DBC" w:rsidRPr="00252951">
        <w:rPr>
          <w:lang w:val="en-GB"/>
        </w:rPr>
        <w:t xml:space="preserve">Figure </w:t>
      </w:r>
      <w:r w:rsidR="00415DBC">
        <w:rPr>
          <w:noProof/>
          <w:lang w:val="en-GB"/>
        </w:rPr>
        <w:t>3</w:t>
      </w:r>
      <w:r>
        <w:rPr>
          <w:lang w:val="en-GB"/>
        </w:rPr>
        <w:fldChar w:fldCharType="end"/>
      </w:r>
      <w:r>
        <w:rPr>
          <w:lang w:val="en-GB"/>
        </w:rPr>
        <w:t>.</w:t>
      </w:r>
    </w:p>
    <w:p w14:paraId="6091ABBF" w14:textId="6E10C86A" w:rsidR="00633AB6" w:rsidRDefault="00633AB6" w:rsidP="005D5C7C">
      <w:pPr>
        <w:jc w:val="center"/>
        <w:rPr>
          <w:lang w:val="en-GB"/>
        </w:rPr>
      </w:pPr>
      <w:r>
        <w:rPr>
          <w:noProof/>
          <w:lang w:val="en-GB"/>
        </w:rPr>
        <w:drawing>
          <wp:inline distT="0" distB="0" distL="0" distR="0" wp14:anchorId="52862356" wp14:editId="418C4001">
            <wp:extent cx="5738251" cy="106905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6419" cy="1074304"/>
                    </a:xfrm>
                    <a:prstGeom prst="rect">
                      <a:avLst/>
                    </a:prstGeom>
                    <a:noFill/>
                  </pic:spPr>
                </pic:pic>
              </a:graphicData>
            </a:graphic>
          </wp:inline>
        </w:drawing>
      </w:r>
    </w:p>
    <w:p w14:paraId="1920007E" w14:textId="0998805C" w:rsidR="00633AB6" w:rsidRPr="00252951" w:rsidRDefault="00633AB6" w:rsidP="00633AB6">
      <w:pPr>
        <w:pStyle w:val="Caption"/>
        <w:rPr>
          <w:lang w:val="en-GB"/>
        </w:rPr>
      </w:pPr>
      <w:bookmarkStart w:id="10" w:name="_Ref68160832"/>
      <w:r w:rsidRPr="00252951">
        <w:rPr>
          <w:lang w:val="en-GB"/>
        </w:rPr>
        <w:t xml:space="preserve">Figure </w:t>
      </w:r>
      <w:r>
        <w:fldChar w:fldCharType="begin"/>
      </w:r>
      <w:r w:rsidRPr="00252951">
        <w:rPr>
          <w:lang w:val="en-GB"/>
        </w:rPr>
        <w:instrText xml:space="preserve"> SEQ Figure \* ARABIC </w:instrText>
      </w:r>
      <w:r>
        <w:fldChar w:fldCharType="separate"/>
      </w:r>
      <w:r w:rsidR="00926C5C">
        <w:rPr>
          <w:noProof/>
          <w:lang w:val="en-GB"/>
        </w:rPr>
        <w:t>3</w:t>
      </w:r>
      <w:r>
        <w:fldChar w:fldCharType="end"/>
      </w:r>
      <w:bookmarkEnd w:id="10"/>
      <w:r w:rsidRPr="00252951">
        <w:rPr>
          <w:lang w:val="en-GB"/>
        </w:rPr>
        <w:t xml:space="preserve"> </w:t>
      </w:r>
      <w:r>
        <w:rPr>
          <w:lang w:val="en-GB"/>
        </w:rPr>
        <w:t>PRACH slots</w:t>
      </w:r>
      <w:r w:rsidRPr="00252951">
        <w:rPr>
          <w:lang w:val="en-GB"/>
        </w:rPr>
        <w:t xml:space="preserve"> of RACH co</w:t>
      </w:r>
      <w:r>
        <w:rPr>
          <w:lang w:val="en-GB"/>
        </w:rPr>
        <w:t>nfiguration index #0 in the slot #39 defined by 60 kHz reference SCS.</w:t>
      </w:r>
    </w:p>
    <w:p w14:paraId="26E85B5F" w14:textId="77777777" w:rsidR="00633AB6" w:rsidRDefault="00633AB6" w:rsidP="00281AB0">
      <w:pPr>
        <w:rPr>
          <w:lang w:val="en-GB"/>
        </w:rPr>
      </w:pPr>
    </w:p>
    <w:p w14:paraId="4894D719" w14:textId="77777777" w:rsidR="00633AB6" w:rsidRPr="0087321D" w:rsidRDefault="00327C93" w:rsidP="00281AB0">
      <w:pPr>
        <w:rPr>
          <w:lang w:val="en-GB"/>
        </w:rPr>
      </w:pPr>
      <w:r>
        <w:rPr>
          <w:lang w:val="en-GB"/>
        </w:rPr>
        <w:t xml:space="preserve">It has been agreed not to increase the number of SSBs beyond 64. With the same logic, the number of ROs within the PRACH association period does not need to be increased. </w:t>
      </w:r>
      <w:r w:rsidR="00633AB6">
        <w:rPr>
          <w:lang w:val="en-GB"/>
        </w:rPr>
        <w:t xml:space="preserve">In addition, </w:t>
      </w:r>
      <w:proofErr w:type="spellStart"/>
      <w:r w:rsidR="00633AB6">
        <w:rPr>
          <w:lang w:val="en-GB"/>
        </w:rPr>
        <w:t>gNB’s</w:t>
      </w:r>
      <w:proofErr w:type="spellEnd"/>
      <w:r w:rsidR="00633AB6">
        <w:rPr>
          <w:lang w:val="en-GB"/>
        </w:rPr>
        <w:t xml:space="preserve"> processing requirements should be </w:t>
      </w:r>
      <w:proofErr w:type="gramStart"/>
      <w:r w:rsidR="00633AB6">
        <w:rPr>
          <w:lang w:val="en-GB"/>
        </w:rPr>
        <w:t>take</w:t>
      </w:r>
      <w:proofErr w:type="gramEnd"/>
      <w:r w:rsidR="00633AB6">
        <w:rPr>
          <w:lang w:val="en-GB"/>
        </w:rPr>
        <w:t xml:space="preserve"> into account when designing the RO configuration and mapping for 480 and 960 SCSs. In other words,</w:t>
      </w:r>
      <w:r>
        <w:rPr>
          <w:lang w:val="en-GB"/>
        </w:rPr>
        <w:t xml:space="preserve"> </w:t>
      </w:r>
      <w:r w:rsidR="00633AB6">
        <w:rPr>
          <w:lang w:val="en-GB"/>
        </w:rPr>
        <w:t xml:space="preserve">a </w:t>
      </w:r>
      <w:r>
        <w:rPr>
          <w:lang w:val="en-GB"/>
        </w:rPr>
        <w:t xml:space="preserve">design principle should be not to increase </w:t>
      </w:r>
      <w:proofErr w:type="spellStart"/>
      <w:r>
        <w:rPr>
          <w:lang w:val="en-GB"/>
        </w:rPr>
        <w:t>gNB’s</w:t>
      </w:r>
      <w:proofErr w:type="spellEnd"/>
      <w:r>
        <w:rPr>
          <w:lang w:val="en-GB"/>
        </w:rPr>
        <w:t xml:space="preserve"> detection load if/when new SCSs (480 or 960 kHz) are applied for the PRACH</w:t>
      </w:r>
      <w:r w:rsidR="00633AB6">
        <w:rPr>
          <w:lang w:val="en-GB"/>
        </w:rPr>
        <w:t xml:space="preserve"> compared to FR2</w:t>
      </w:r>
      <w:r>
        <w:rPr>
          <w:lang w:val="en-GB"/>
        </w:rPr>
        <w:t xml:space="preserve">. </w:t>
      </w:r>
      <w:r w:rsidR="00633AB6">
        <w:rPr>
          <w:lang w:val="en-GB"/>
        </w:rPr>
        <w:t xml:space="preserve">Thus, </w:t>
      </w:r>
      <w:r w:rsidR="00EF16AE">
        <w:rPr>
          <w:lang w:val="en-GB"/>
        </w:rPr>
        <w:t xml:space="preserve">the RO configuration for 480 kHz and 960 kHz </w:t>
      </w:r>
      <w:proofErr w:type="spellStart"/>
      <w:r w:rsidR="00EF16AE">
        <w:rPr>
          <w:lang w:val="en-GB"/>
        </w:rPr>
        <w:t>SCSc</w:t>
      </w:r>
      <w:proofErr w:type="spellEnd"/>
      <w:r w:rsidR="00EF16AE">
        <w:rPr>
          <w:lang w:val="en-GB"/>
        </w:rPr>
        <w:t xml:space="preserve"> could be provided using </w:t>
      </w:r>
      <w:r w:rsidR="00633AB6">
        <w:rPr>
          <w:lang w:val="en-GB"/>
        </w:rPr>
        <w:t xml:space="preserve">the configuration table of FR2 where 60 kHz SCS is used as a reference SCS and the PRACH slots both in 480 and 960 kHz would follow the principle of applied for the </w:t>
      </w:r>
      <w:r w:rsidR="00633AB6" w:rsidRPr="0087321D">
        <w:rPr>
          <w:lang w:val="en-GB"/>
        </w:rPr>
        <w:t xml:space="preserve">120 kHz SCS: </w:t>
      </w:r>
    </w:p>
    <w:p w14:paraId="2F95D3F3" w14:textId="359BE36F" w:rsidR="00633AB6" w:rsidRPr="005D5C7C" w:rsidRDefault="00633AB6" w:rsidP="00633AB6">
      <w:pPr>
        <w:pStyle w:val="ListParagraph"/>
        <w:numPr>
          <w:ilvl w:val="0"/>
          <w:numId w:val="14"/>
        </w:numPr>
        <w:rPr>
          <w:sz w:val="22"/>
          <w:szCs w:val="22"/>
          <w:lang w:val="en-GB"/>
        </w:rPr>
      </w:pPr>
      <w:r w:rsidRPr="005D5C7C">
        <w:rPr>
          <w:sz w:val="22"/>
          <w:szCs w:val="22"/>
          <w:lang w:val="en-GB"/>
        </w:rPr>
        <w:t>If “Number of PRACH slots within a 60 kHz slot” is 1, then there is one PRACH slot with 480 or 960 kHz SCS among the slots defined by the 60 kHz reference slot</w:t>
      </w:r>
    </w:p>
    <w:p w14:paraId="3870E54D" w14:textId="37B3BDCE" w:rsidR="00633AB6" w:rsidRPr="005D5C7C" w:rsidRDefault="00633AB6" w:rsidP="00633AB6">
      <w:pPr>
        <w:pStyle w:val="ListParagraph"/>
        <w:numPr>
          <w:ilvl w:val="0"/>
          <w:numId w:val="14"/>
        </w:numPr>
        <w:rPr>
          <w:sz w:val="22"/>
          <w:szCs w:val="22"/>
          <w:lang w:val="en-GB"/>
        </w:rPr>
      </w:pPr>
      <w:r w:rsidRPr="005D5C7C">
        <w:rPr>
          <w:sz w:val="22"/>
          <w:szCs w:val="22"/>
          <w:lang w:val="en-GB"/>
        </w:rPr>
        <w:t>If “Number of PRACH slots within a 120 kHz slot” is 2, then there are two PRACHs slot with 480 or 960 kHz SCS among the slots defined by the 60 kHz reference slot</w:t>
      </w:r>
    </w:p>
    <w:p w14:paraId="2F259132" w14:textId="4D612905" w:rsidR="00633AB6" w:rsidRDefault="00633AB6" w:rsidP="00633AB6">
      <w:pPr>
        <w:rPr>
          <w:lang w:val="en-GB"/>
        </w:rPr>
      </w:pPr>
    </w:p>
    <w:p w14:paraId="236F8D0B" w14:textId="1488D1C8" w:rsidR="00633AB6" w:rsidRDefault="00F92F2E" w:rsidP="00633AB6">
      <w:pPr>
        <w:rPr>
          <w:lang w:val="en-GB"/>
        </w:rPr>
      </w:pPr>
      <w:r>
        <w:rPr>
          <w:lang w:val="en-GB"/>
        </w:rPr>
        <w:lastRenderedPageBreak/>
        <w:t xml:space="preserve">The RO mapping described above </w:t>
      </w:r>
      <w:r w:rsidR="0082222C">
        <w:rPr>
          <w:lang w:val="en-GB"/>
        </w:rPr>
        <w:t>are</w:t>
      </w:r>
      <w:r>
        <w:rPr>
          <w:lang w:val="en-GB"/>
        </w:rPr>
        <w:t xml:space="preserve"> illustrated in </w:t>
      </w:r>
      <w:r w:rsidR="0082222C">
        <w:rPr>
          <w:lang w:val="en-GB"/>
        </w:rPr>
        <w:fldChar w:fldCharType="begin"/>
      </w:r>
      <w:r w:rsidR="0082222C">
        <w:rPr>
          <w:lang w:val="en-GB"/>
        </w:rPr>
        <w:instrText xml:space="preserve"> REF _Ref68165757 \h </w:instrText>
      </w:r>
      <w:r w:rsidR="0082222C">
        <w:rPr>
          <w:lang w:val="en-GB"/>
        </w:rPr>
      </w:r>
      <w:r w:rsidR="0082222C">
        <w:rPr>
          <w:lang w:val="en-GB"/>
        </w:rPr>
        <w:fldChar w:fldCharType="separate"/>
      </w:r>
      <w:r w:rsidR="00415DBC" w:rsidRPr="005D5C7C">
        <w:rPr>
          <w:lang w:val="en-GB"/>
        </w:rPr>
        <w:t xml:space="preserve">Figure </w:t>
      </w:r>
      <w:r w:rsidR="00415DBC">
        <w:rPr>
          <w:noProof/>
          <w:lang w:val="en-GB"/>
        </w:rPr>
        <w:t>4</w:t>
      </w:r>
      <w:r w:rsidR="0082222C">
        <w:rPr>
          <w:lang w:val="en-GB"/>
        </w:rPr>
        <w:fldChar w:fldCharType="end"/>
      </w:r>
      <w:r w:rsidR="0082222C">
        <w:rPr>
          <w:lang w:val="en-GB"/>
        </w:rPr>
        <w:t xml:space="preserve"> and </w:t>
      </w:r>
      <w:r w:rsidR="0082222C">
        <w:rPr>
          <w:lang w:val="en-GB"/>
        </w:rPr>
        <w:fldChar w:fldCharType="begin"/>
      </w:r>
      <w:r w:rsidR="0082222C">
        <w:rPr>
          <w:lang w:val="en-GB"/>
        </w:rPr>
        <w:instrText xml:space="preserve"> REF _Ref68165760 \h </w:instrText>
      </w:r>
      <w:r w:rsidR="0082222C">
        <w:rPr>
          <w:lang w:val="en-GB"/>
        </w:rPr>
      </w:r>
      <w:r w:rsidR="0082222C">
        <w:rPr>
          <w:lang w:val="en-GB"/>
        </w:rPr>
        <w:fldChar w:fldCharType="separate"/>
      </w:r>
      <w:r w:rsidR="00415DBC" w:rsidRPr="005D5C7C">
        <w:rPr>
          <w:lang w:val="en-GB"/>
        </w:rPr>
        <w:t xml:space="preserve">Figure </w:t>
      </w:r>
      <w:r w:rsidR="00415DBC">
        <w:rPr>
          <w:noProof/>
          <w:lang w:val="en-GB"/>
        </w:rPr>
        <w:t>5</w:t>
      </w:r>
      <w:r w:rsidR="0082222C">
        <w:rPr>
          <w:lang w:val="en-GB"/>
        </w:rPr>
        <w:fldChar w:fldCharType="end"/>
      </w:r>
      <w:r w:rsidR="0082222C">
        <w:rPr>
          <w:lang w:val="en-GB"/>
        </w:rPr>
        <w:t>.</w:t>
      </w:r>
    </w:p>
    <w:p w14:paraId="2BCC4E8B" w14:textId="6DCBC841" w:rsidR="0082222C" w:rsidRDefault="0082222C" w:rsidP="00633AB6">
      <w:pPr>
        <w:rPr>
          <w:lang w:val="en-GB"/>
        </w:rPr>
      </w:pPr>
      <w:r>
        <w:rPr>
          <w:noProof/>
          <w:lang w:val="en-GB"/>
        </w:rPr>
        <w:drawing>
          <wp:inline distT="0" distB="0" distL="0" distR="0" wp14:anchorId="611229F2" wp14:editId="6FF6E568">
            <wp:extent cx="6102008" cy="192904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44528" cy="1942484"/>
                    </a:xfrm>
                    <a:prstGeom prst="rect">
                      <a:avLst/>
                    </a:prstGeom>
                    <a:noFill/>
                  </pic:spPr>
                </pic:pic>
              </a:graphicData>
            </a:graphic>
          </wp:inline>
        </w:drawing>
      </w:r>
    </w:p>
    <w:p w14:paraId="3DCE6105" w14:textId="3C986239" w:rsidR="0082222C" w:rsidRDefault="0082222C" w:rsidP="0082222C">
      <w:pPr>
        <w:pStyle w:val="Caption"/>
        <w:jc w:val="center"/>
        <w:rPr>
          <w:lang w:val="en-GB"/>
        </w:rPr>
      </w:pPr>
      <w:bookmarkStart w:id="11" w:name="_Ref68165757"/>
      <w:r w:rsidRPr="005D5C7C">
        <w:rPr>
          <w:lang w:val="en-GB"/>
        </w:rPr>
        <w:t xml:space="preserve">Figure </w:t>
      </w:r>
      <w:r>
        <w:fldChar w:fldCharType="begin"/>
      </w:r>
      <w:r w:rsidRPr="005D5C7C">
        <w:rPr>
          <w:lang w:val="en-GB"/>
        </w:rPr>
        <w:instrText xml:space="preserve"> SEQ Figure \* ARABIC </w:instrText>
      </w:r>
      <w:r>
        <w:fldChar w:fldCharType="separate"/>
      </w:r>
      <w:r w:rsidR="00926C5C">
        <w:rPr>
          <w:noProof/>
          <w:lang w:val="en-GB"/>
        </w:rPr>
        <w:t>4</w:t>
      </w:r>
      <w:r>
        <w:fldChar w:fldCharType="end"/>
      </w:r>
      <w:bookmarkEnd w:id="11"/>
      <w:r w:rsidRPr="005D5C7C">
        <w:rPr>
          <w:lang w:val="en-GB"/>
        </w:rPr>
        <w:t xml:space="preserve"> PR</w:t>
      </w:r>
      <w:r>
        <w:rPr>
          <w:lang w:val="en-GB"/>
        </w:rPr>
        <w:t xml:space="preserve">ACH slot for 480 and 960 kHz SCS when </w:t>
      </w:r>
      <w:r w:rsidRPr="0082222C">
        <w:rPr>
          <w:lang w:val="en-GB"/>
        </w:rPr>
        <w:t>“Number of PRACH slots within a 60 kHz slot” is 1</w:t>
      </w:r>
      <w:r>
        <w:rPr>
          <w:lang w:val="en-GB"/>
        </w:rPr>
        <w:t>.</w:t>
      </w:r>
    </w:p>
    <w:p w14:paraId="55AC4D52" w14:textId="1DDD460B" w:rsidR="0082222C" w:rsidRDefault="0082222C" w:rsidP="0082222C">
      <w:pPr>
        <w:rPr>
          <w:lang w:val="en-GB"/>
        </w:rPr>
      </w:pPr>
      <w:r>
        <w:rPr>
          <w:noProof/>
          <w:lang w:val="en-GB"/>
        </w:rPr>
        <w:drawing>
          <wp:inline distT="0" distB="0" distL="0" distR="0" wp14:anchorId="4BDB4846" wp14:editId="497601AB">
            <wp:extent cx="6107869" cy="225191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43412" cy="2265019"/>
                    </a:xfrm>
                    <a:prstGeom prst="rect">
                      <a:avLst/>
                    </a:prstGeom>
                    <a:noFill/>
                  </pic:spPr>
                </pic:pic>
              </a:graphicData>
            </a:graphic>
          </wp:inline>
        </w:drawing>
      </w:r>
    </w:p>
    <w:p w14:paraId="1FB01AFD" w14:textId="346289FA" w:rsidR="0082222C" w:rsidRDefault="0082222C" w:rsidP="0082222C">
      <w:pPr>
        <w:pStyle w:val="Caption"/>
        <w:rPr>
          <w:lang w:val="en-GB"/>
        </w:rPr>
      </w:pPr>
      <w:bookmarkStart w:id="12" w:name="_Ref68165760"/>
      <w:r w:rsidRPr="005D5C7C">
        <w:rPr>
          <w:lang w:val="en-GB"/>
        </w:rPr>
        <w:t xml:space="preserve">Figure </w:t>
      </w:r>
      <w:r>
        <w:fldChar w:fldCharType="begin"/>
      </w:r>
      <w:r w:rsidRPr="005D5C7C">
        <w:rPr>
          <w:lang w:val="en-GB"/>
        </w:rPr>
        <w:instrText xml:space="preserve"> SEQ Figure \* ARABIC </w:instrText>
      </w:r>
      <w:r>
        <w:fldChar w:fldCharType="separate"/>
      </w:r>
      <w:r w:rsidR="00415DBC">
        <w:rPr>
          <w:noProof/>
          <w:lang w:val="en-GB"/>
        </w:rPr>
        <w:t>5</w:t>
      </w:r>
      <w:r>
        <w:fldChar w:fldCharType="end"/>
      </w:r>
      <w:bookmarkEnd w:id="12"/>
      <w:r w:rsidRPr="005D5C7C">
        <w:rPr>
          <w:lang w:val="en-GB"/>
        </w:rPr>
        <w:t xml:space="preserve"> </w:t>
      </w:r>
      <w:r w:rsidRPr="00252951">
        <w:rPr>
          <w:lang w:val="en-GB"/>
        </w:rPr>
        <w:t>PR</w:t>
      </w:r>
      <w:r>
        <w:rPr>
          <w:lang w:val="en-GB"/>
        </w:rPr>
        <w:t xml:space="preserve">ACH slots for 480 and 960 kHz SCS when </w:t>
      </w:r>
      <w:r w:rsidRPr="0082222C">
        <w:rPr>
          <w:lang w:val="en-GB"/>
        </w:rPr>
        <w:t xml:space="preserve">“Number of PRACH slots within a 60 kHz slot” is </w:t>
      </w:r>
      <w:r>
        <w:rPr>
          <w:lang w:val="en-GB"/>
        </w:rPr>
        <w:t>2.</w:t>
      </w:r>
    </w:p>
    <w:p w14:paraId="60242E1A" w14:textId="6A5318A5" w:rsidR="006A16BC" w:rsidRDefault="006A16BC" w:rsidP="006A16BC">
      <w:pPr>
        <w:jc w:val="both"/>
        <w:rPr>
          <w:i/>
          <w:iCs/>
          <w:lang w:val="en-GB"/>
        </w:rPr>
      </w:pPr>
      <w:r>
        <w:rPr>
          <w:b/>
          <w:bCs/>
          <w:i/>
          <w:iCs/>
          <w:lang w:val="en-GB"/>
        </w:rPr>
        <w:t>Proposal</w:t>
      </w:r>
      <w:r w:rsidRPr="000A2598">
        <w:rPr>
          <w:b/>
          <w:bCs/>
          <w:i/>
          <w:iCs/>
          <w:lang w:val="en-GB"/>
        </w:rPr>
        <w:t xml:space="preserve"> </w:t>
      </w:r>
      <w:r w:rsidR="00291781">
        <w:rPr>
          <w:b/>
          <w:bCs/>
          <w:i/>
          <w:iCs/>
          <w:lang w:val="en-GB"/>
        </w:rPr>
        <w:t>22</w:t>
      </w:r>
      <w:r w:rsidRPr="000A2598">
        <w:rPr>
          <w:b/>
          <w:bCs/>
          <w:i/>
          <w:iCs/>
          <w:lang w:val="en-GB"/>
        </w:rPr>
        <w:t>:</w:t>
      </w:r>
      <w:r>
        <w:rPr>
          <w:b/>
          <w:bCs/>
          <w:i/>
          <w:iCs/>
          <w:lang w:val="en-GB"/>
        </w:rPr>
        <w:t xml:space="preserve"> </w:t>
      </w:r>
      <w:r w:rsidR="0087321D">
        <w:rPr>
          <w:i/>
          <w:iCs/>
          <w:lang w:val="en-GB"/>
        </w:rPr>
        <w:t>Reuse the existing FR2 RACH configuration table and PRACH slot(s) for 480 and 960 kHz are allocated with the following principles where the reference SCS is 60 kHz:</w:t>
      </w:r>
    </w:p>
    <w:p w14:paraId="61FF848B" w14:textId="10E56DBA" w:rsidR="0087321D" w:rsidRPr="00600072" w:rsidRDefault="0087321D" w:rsidP="005D5C7C">
      <w:pPr>
        <w:pStyle w:val="ListParagraph"/>
        <w:numPr>
          <w:ilvl w:val="2"/>
          <w:numId w:val="22"/>
        </w:numPr>
        <w:jc w:val="both"/>
        <w:rPr>
          <w:i/>
          <w:lang w:val="en-GB"/>
        </w:rPr>
      </w:pPr>
      <w:r w:rsidRPr="005D5C7C">
        <w:rPr>
          <w:i/>
          <w:iCs/>
          <w:sz w:val="22"/>
          <w:szCs w:val="22"/>
          <w:lang w:val="en-GB"/>
        </w:rPr>
        <w:t>If “Number of PRACH slots within a 60 kHz slot” is 1, then there is one PRACH slot with 480 or 960 kHz SCS among the slots defined by the 60 kHz reference slot</w:t>
      </w:r>
    </w:p>
    <w:p w14:paraId="69D6BD50" w14:textId="4CAF2EBE" w:rsidR="0087321D" w:rsidRPr="00600072" w:rsidRDefault="0087321D" w:rsidP="005D5C7C">
      <w:pPr>
        <w:pStyle w:val="ListParagraph"/>
        <w:numPr>
          <w:ilvl w:val="2"/>
          <w:numId w:val="22"/>
        </w:numPr>
        <w:jc w:val="both"/>
        <w:rPr>
          <w:i/>
          <w:lang w:val="en-GB"/>
        </w:rPr>
      </w:pPr>
      <w:r w:rsidRPr="005D5C7C">
        <w:rPr>
          <w:i/>
          <w:iCs/>
          <w:sz w:val="22"/>
          <w:szCs w:val="22"/>
          <w:lang w:val="en-GB"/>
        </w:rPr>
        <w:t>If “Number of PRACH slots within a 120 kHz slot” is 2, then there are two PRACHs slot with 480 or 960 kHz SCS among the slots defined by the 60 kHz reference slot.</w:t>
      </w:r>
    </w:p>
    <w:p w14:paraId="6A6555A2" w14:textId="227E6DFC" w:rsidR="00EF16AE" w:rsidRPr="005D5C7C" w:rsidRDefault="00EF16AE" w:rsidP="005D5C7C">
      <w:pPr>
        <w:pStyle w:val="Caption"/>
        <w:rPr>
          <w:lang w:val="en-GB"/>
        </w:rPr>
      </w:pPr>
      <w:r>
        <w:rPr>
          <w:lang w:val="en-GB"/>
        </w:rPr>
        <w:t xml:space="preserve"> </w:t>
      </w:r>
    </w:p>
    <w:p w14:paraId="13809D3D" w14:textId="3D07F732" w:rsidR="008A7F61" w:rsidRDefault="00281AB0" w:rsidP="005D5C7C">
      <w:pPr>
        <w:pStyle w:val="Heading3"/>
      </w:pPr>
      <w:r>
        <w:t>RA-RNTI</w:t>
      </w:r>
    </w:p>
    <w:p w14:paraId="325A2730" w14:textId="654D242A" w:rsidR="00061570" w:rsidRPr="005D5C7C" w:rsidRDefault="00061570" w:rsidP="00061570">
      <w:pPr>
        <w:jc w:val="both"/>
        <w:rPr>
          <w:lang w:val="en-GB"/>
        </w:rPr>
      </w:pPr>
      <w:r w:rsidRPr="005D5C7C">
        <w:rPr>
          <w:lang w:val="en-GB"/>
        </w:rPr>
        <w:t>The RA-RNTI is a function of the time and frequency of the PRACH occasion the preamble is detected on according to the following equation [</w:t>
      </w:r>
      <w:r>
        <w:rPr>
          <w:lang w:val="en-GB"/>
        </w:rPr>
        <w:t>TS</w:t>
      </w:r>
      <w:r w:rsidRPr="005D5C7C">
        <w:rPr>
          <w:lang w:val="en-GB"/>
        </w:rPr>
        <w:t>38.321]:</w:t>
      </w:r>
    </w:p>
    <w:p w14:paraId="479E26B1" w14:textId="77777777" w:rsidR="00061570" w:rsidRPr="005D5C7C" w:rsidRDefault="00061570" w:rsidP="00061570">
      <w:pPr>
        <w:jc w:val="center"/>
        <w:rPr>
          <w:lang w:val="en-GB"/>
        </w:rPr>
      </w:pPr>
      <w:r w:rsidRPr="005D5C7C">
        <w:rPr>
          <w:lang w:val="en-GB"/>
        </w:rPr>
        <w:t xml:space="preserve">RA-RNTI = 1 + </w:t>
      </w:r>
      <m:oMath>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lang w:val="en-GB"/>
          </w:rPr>
          <m:t>+14 ×</m:t>
        </m:r>
        <m:sSub>
          <m:sSubPr>
            <m:ctrlPr>
              <w:rPr>
                <w:rFonts w:ascii="Cambria Math" w:hAnsi="Cambria Math"/>
                <w:i/>
              </w:rPr>
            </m:ctrlPr>
          </m:sSubPr>
          <m:e>
            <m:r>
              <w:rPr>
                <w:rFonts w:ascii="Cambria Math" w:hAnsi="Cambria Math"/>
              </w:rPr>
              <m:t>t</m:t>
            </m:r>
          </m:e>
          <m:sub>
            <m:r>
              <w:rPr>
                <w:rFonts w:ascii="Cambria Math" w:hAnsi="Cambria Math"/>
              </w:rPr>
              <m:t>id</m:t>
            </m:r>
          </m:sub>
        </m:sSub>
        <m:r>
          <w:rPr>
            <w:rFonts w:ascii="Cambria Math" w:hAnsi="Cambria Math"/>
            <w:lang w:val="en-GB"/>
          </w:rPr>
          <m:t>+14×80×</m:t>
        </m:r>
        <m:sSub>
          <m:sSubPr>
            <m:ctrlPr>
              <w:rPr>
                <w:rFonts w:ascii="Cambria Math" w:hAnsi="Cambria Math"/>
                <w:i/>
              </w:rPr>
            </m:ctrlPr>
          </m:sSubPr>
          <m:e>
            <m:r>
              <w:rPr>
                <w:rFonts w:ascii="Cambria Math" w:hAnsi="Cambria Math"/>
              </w:rPr>
              <m:t>f</m:t>
            </m:r>
          </m:e>
          <m:sub>
            <m:r>
              <w:rPr>
                <w:rFonts w:ascii="Cambria Math" w:hAnsi="Cambria Math"/>
              </w:rPr>
              <m:t>id</m:t>
            </m:r>
          </m:sub>
        </m:sSub>
        <m:r>
          <w:rPr>
            <w:rFonts w:ascii="Cambria Math" w:eastAsiaTheme="minorEastAsia" w:hAnsi="Cambria Math"/>
            <w:lang w:val="en-GB"/>
          </w:rPr>
          <m:t>+14×80×8×</m:t>
        </m:r>
        <m:r>
          <w:rPr>
            <w:rFonts w:ascii="Cambria Math" w:eastAsiaTheme="minorEastAsia" w:hAnsi="Cambria Math"/>
          </w:rPr>
          <m:t>ul</m:t>
        </m:r>
        <m:r>
          <w:rPr>
            <w:rFonts w:ascii="Cambria Math" w:eastAsiaTheme="minorEastAsia" w:hAnsi="Cambria Math"/>
            <w:lang w:val="en-GB"/>
          </w:rPr>
          <m:t>_</m:t>
        </m:r>
        <m:r>
          <w:rPr>
            <w:rFonts w:ascii="Cambria Math" w:eastAsiaTheme="minorEastAsia" w:hAnsi="Cambria Math"/>
          </w:rPr>
          <m:t>carrie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id</m:t>
            </m:r>
          </m:sub>
        </m:sSub>
      </m:oMath>
      <w:r w:rsidRPr="005D5C7C">
        <w:rPr>
          <w:lang w:val="en-GB"/>
        </w:rPr>
        <w:t xml:space="preserve"> </w:t>
      </w:r>
    </w:p>
    <w:p w14:paraId="193F2E5E" w14:textId="77777777" w:rsidR="00061570" w:rsidRPr="005D5C7C" w:rsidRDefault="00061570" w:rsidP="00061570">
      <w:pPr>
        <w:rPr>
          <w:lang w:val="en-GB"/>
        </w:rPr>
      </w:pPr>
      <w:r w:rsidRPr="005D5C7C">
        <w:rPr>
          <w:lang w:val="en-GB"/>
        </w:rPr>
        <w:t>Where,</w:t>
      </w:r>
    </w:p>
    <w:p w14:paraId="27E28C5D" w14:textId="77777777" w:rsidR="00061570" w:rsidRPr="005D5C7C" w:rsidRDefault="00E22046" w:rsidP="00061570">
      <w:pPr>
        <w:pStyle w:val="ListParagraph"/>
        <w:numPr>
          <w:ilvl w:val="0"/>
          <w:numId w:val="18"/>
        </w:numPr>
        <w:spacing w:after="160"/>
        <w:rPr>
          <w:sz w:val="22"/>
          <w:szCs w:val="22"/>
          <w:lang w:val="en-GB"/>
        </w:rPr>
      </w:pP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oMath>
      <w:r w:rsidR="00061570" w:rsidRPr="005D5C7C">
        <w:rPr>
          <w:sz w:val="22"/>
          <w:szCs w:val="22"/>
          <w:lang w:val="en-GB"/>
        </w:rPr>
        <w:t xml:space="preserve"> is the symbol ID of the first OFDM symbol of the PRACH Occasion, where </w:t>
      </w:r>
      <m:oMath>
        <m:r>
          <w:rPr>
            <w:rFonts w:ascii="Cambria Math" w:hAnsi="Cambria Math"/>
            <w:sz w:val="22"/>
            <w:szCs w:val="22"/>
            <w:lang w:val="en-GB"/>
          </w:rPr>
          <m:t>0≤</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r>
          <w:rPr>
            <w:rFonts w:ascii="Cambria Math" w:hAnsi="Cambria Math"/>
            <w:sz w:val="22"/>
            <w:szCs w:val="22"/>
            <w:lang w:val="en-GB"/>
          </w:rPr>
          <m:t>&lt;14</m:t>
        </m:r>
      </m:oMath>
      <w:r w:rsidR="00061570" w:rsidRPr="005D5C7C">
        <w:rPr>
          <w:rFonts w:eastAsiaTheme="minorEastAsia"/>
          <w:sz w:val="22"/>
          <w:szCs w:val="22"/>
          <w:lang w:val="en-GB"/>
        </w:rPr>
        <w:t>.</w:t>
      </w:r>
    </w:p>
    <w:p w14:paraId="392F98D0" w14:textId="77777777" w:rsidR="00061570" w:rsidRPr="005D5C7C" w:rsidRDefault="00E22046" w:rsidP="00061570">
      <w:pPr>
        <w:pStyle w:val="ListParagraph"/>
        <w:numPr>
          <w:ilvl w:val="0"/>
          <w:numId w:val="18"/>
        </w:numPr>
        <w:spacing w:after="160"/>
        <w:jc w:val="both"/>
        <w:rPr>
          <w:sz w:val="22"/>
          <w:szCs w:val="22"/>
          <w:lang w:val="en-GB"/>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061570" w:rsidRPr="005D5C7C">
        <w:rPr>
          <w:rFonts w:eastAsiaTheme="minorEastAsia"/>
          <w:sz w:val="22"/>
          <w:szCs w:val="22"/>
          <w:lang w:val="en-GB"/>
        </w:rPr>
        <w:t xml:space="preserve"> is the slot ID of the first slot of the PRACH Occasion, the range of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061570" w:rsidRPr="005D5C7C">
        <w:rPr>
          <w:rFonts w:eastAsiaTheme="minorEastAsia"/>
          <w:sz w:val="22"/>
          <w:szCs w:val="22"/>
          <w:lang w:val="en-GB"/>
        </w:rPr>
        <w:t xml:space="preserve"> depends on the subcarrier </w:t>
      </w:r>
      <w:proofErr w:type="gramStart"/>
      <w:r w:rsidR="00061570" w:rsidRPr="005D5C7C">
        <w:rPr>
          <w:rFonts w:eastAsiaTheme="minorEastAsia"/>
          <w:sz w:val="22"/>
          <w:szCs w:val="22"/>
          <w:lang w:val="en-GB"/>
        </w:rPr>
        <w:t>spacing.</w:t>
      </w:r>
      <w:proofErr w:type="gramEnd"/>
      <w:r w:rsidR="00061570" w:rsidRPr="005D5C7C">
        <w:rPr>
          <w:rFonts w:eastAsiaTheme="minorEastAsia"/>
          <w:sz w:val="22"/>
          <w:szCs w:val="22"/>
          <w:lang w:val="en-GB"/>
        </w:rPr>
        <w:t xml:space="preserve"> The maximum range is </w:t>
      </w:r>
      <m:oMath>
        <m:sSub>
          <m:sSubPr>
            <m:ctrlPr>
              <w:rPr>
                <w:rFonts w:ascii="Cambria Math" w:hAnsi="Cambria Math"/>
                <w:i/>
                <w:sz w:val="22"/>
                <w:szCs w:val="22"/>
              </w:rPr>
            </m:ctrlPr>
          </m:sSubPr>
          <m:e>
            <m:r>
              <w:rPr>
                <w:rFonts w:ascii="Cambria Math" w:hAnsi="Cambria Math"/>
                <w:sz w:val="22"/>
                <w:szCs w:val="22"/>
                <w:lang w:val="en-GB"/>
              </w:rPr>
              <m:t>0≤</m:t>
            </m:r>
            <m:r>
              <w:rPr>
                <w:rFonts w:ascii="Cambria Math" w:hAnsi="Cambria Math"/>
                <w:sz w:val="22"/>
                <w:szCs w:val="22"/>
              </w:rPr>
              <m:t>t</m:t>
            </m:r>
          </m:e>
          <m:sub>
            <m:r>
              <w:rPr>
                <w:rFonts w:ascii="Cambria Math" w:hAnsi="Cambria Math"/>
                <w:sz w:val="22"/>
                <w:szCs w:val="22"/>
              </w:rPr>
              <m:t>id</m:t>
            </m:r>
          </m:sub>
        </m:sSub>
        <m:r>
          <w:rPr>
            <w:rFonts w:ascii="Cambria Math" w:hAnsi="Cambria Math"/>
            <w:sz w:val="22"/>
            <w:szCs w:val="22"/>
            <w:lang w:val="en-GB"/>
          </w:rPr>
          <m:t>&lt;80</m:t>
        </m:r>
      </m:oMath>
      <w:r w:rsidR="00061570" w:rsidRPr="005D5C7C">
        <w:rPr>
          <w:rFonts w:eastAsiaTheme="minorEastAsia"/>
          <w:sz w:val="22"/>
          <w:szCs w:val="22"/>
          <w:lang w:val="en-GB"/>
        </w:rPr>
        <w:t xml:space="preserve"> , with a subcarrier spacing of 120 KHz.</w:t>
      </w:r>
    </w:p>
    <w:p w14:paraId="720632E9" w14:textId="0D4F3853" w:rsidR="00061570" w:rsidRPr="005D5C7C" w:rsidRDefault="00E22046" w:rsidP="00061570">
      <w:pPr>
        <w:pStyle w:val="ListParagraph"/>
        <w:numPr>
          <w:ilvl w:val="0"/>
          <w:numId w:val="18"/>
        </w:numPr>
        <w:spacing w:after="160"/>
        <w:jc w:val="both"/>
        <w:rPr>
          <w:sz w:val="22"/>
          <w:szCs w:val="22"/>
          <w:lang w:val="en-GB"/>
        </w:rPr>
      </w:pP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id</m:t>
            </m:r>
          </m:sub>
        </m:sSub>
      </m:oMath>
      <w:r w:rsidR="00061570" w:rsidRPr="005D5C7C">
        <w:rPr>
          <w:rFonts w:eastAsiaTheme="minorEastAsia"/>
          <w:sz w:val="22"/>
          <w:szCs w:val="22"/>
          <w:lang w:val="en-GB"/>
        </w:rPr>
        <w:t xml:space="preserve"> is the frequency domain index of the PRACH Occasion, where </w:t>
      </w:r>
      <m:oMath>
        <m:r>
          <w:rPr>
            <w:rFonts w:ascii="Cambria Math" w:eastAsiaTheme="minorEastAsia" w:hAnsi="Cambria Math"/>
            <w:sz w:val="22"/>
            <w:szCs w:val="22"/>
            <w:lang w:val="en-GB"/>
          </w:rPr>
          <m:t>0</m:t>
        </m:r>
        <m:sSub>
          <m:sSubPr>
            <m:ctrlPr>
              <w:rPr>
                <w:rFonts w:ascii="Cambria Math" w:hAnsi="Cambria Math"/>
                <w:i/>
                <w:sz w:val="22"/>
                <w:szCs w:val="22"/>
              </w:rPr>
            </m:ctrlPr>
          </m:sSubPr>
          <m:e>
            <m:r>
              <w:rPr>
                <w:rFonts w:ascii="Cambria Math" w:hAnsi="Cambria Math"/>
                <w:sz w:val="22"/>
                <w:szCs w:val="22"/>
                <w:lang w:val="en-GB"/>
              </w:rPr>
              <m:t>≤</m:t>
            </m:r>
            <m:r>
              <w:rPr>
                <w:rFonts w:ascii="Cambria Math" w:hAnsi="Cambria Math"/>
                <w:sz w:val="22"/>
                <w:szCs w:val="22"/>
              </w:rPr>
              <m:t>f</m:t>
            </m:r>
          </m:e>
          <m:sub>
            <m:r>
              <w:rPr>
                <w:rFonts w:ascii="Cambria Math" w:hAnsi="Cambria Math"/>
                <w:sz w:val="22"/>
                <w:szCs w:val="22"/>
              </w:rPr>
              <m:t>id</m:t>
            </m:r>
          </m:sub>
        </m:sSub>
        <m:r>
          <w:rPr>
            <w:rFonts w:ascii="Cambria Math" w:hAnsi="Cambria Math"/>
            <w:sz w:val="22"/>
            <w:szCs w:val="22"/>
            <w:lang w:val="en-GB"/>
          </w:rPr>
          <m:t>&lt;8</m:t>
        </m:r>
      </m:oMath>
      <w:r w:rsidR="00061570" w:rsidRPr="005D5C7C">
        <w:rPr>
          <w:rFonts w:eastAsiaTheme="minorEastAsia"/>
          <w:sz w:val="22"/>
          <w:szCs w:val="22"/>
          <w:lang w:val="en-GB"/>
        </w:rPr>
        <w:t>.</w:t>
      </w:r>
    </w:p>
    <w:p w14:paraId="7F6DCCE3" w14:textId="72DBFC31" w:rsidR="00061570" w:rsidRPr="00744D97" w:rsidRDefault="00061570" w:rsidP="005D5C7C">
      <w:pPr>
        <w:pStyle w:val="ListParagraph"/>
        <w:numPr>
          <w:ilvl w:val="0"/>
          <w:numId w:val="18"/>
        </w:numPr>
        <w:spacing w:after="160"/>
        <w:jc w:val="both"/>
        <w:rPr>
          <w:lang w:val="en-GB"/>
        </w:rPr>
      </w:pPr>
      <m:oMath>
        <m:r>
          <w:rPr>
            <w:rFonts w:ascii="Cambria Math" w:eastAsiaTheme="minorEastAsia" w:hAnsi="Cambria Math"/>
            <w:sz w:val="22"/>
            <w:szCs w:val="22"/>
          </w:rPr>
          <w:lastRenderedPageBreak/>
          <m:t>ul</m:t>
        </m:r>
        <m:r>
          <w:rPr>
            <w:rFonts w:ascii="Cambria Math" w:eastAsiaTheme="minorEastAsia" w:hAnsi="Cambria Math"/>
            <w:sz w:val="22"/>
            <w:szCs w:val="22"/>
            <w:lang w:val="en-GB"/>
          </w:rPr>
          <m:t>_</m:t>
        </m:r>
        <m:r>
          <w:rPr>
            <w:rFonts w:ascii="Cambria Math" w:eastAsiaTheme="minorEastAsia" w:hAnsi="Cambria Math"/>
            <w:sz w:val="22"/>
            <w:szCs w:val="22"/>
          </w:rPr>
          <m:t>carrie</m:t>
        </m:r>
        <m:sSub>
          <m:sSubPr>
            <m:ctrlPr>
              <w:rPr>
                <w:rFonts w:ascii="Cambria Math" w:eastAsiaTheme="minorEastAsia" w:hAnsi="Cambria Math"/>
                <w:i/>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id</m:t>
            </m:r>
          </m:sub>
        </m:sSub>
      </m:oMath>
      <w:r w:rsidRPr="005D5C7C">
        <w:rPr>
          <w:rFonts w:eastAsiaTheme="minorEastAsia"/>
          <w:sz w:val="22"/>
          <w:szCs w:val="22"/>
          <w:lang w:val="en-GB"/>
        </w:rPr>
        <w:t xml:space="preserve"> is the uplink carrier ID of the uplink carrier of the PRACH occasion. 0 corresponds to the normal uplink carrier, and 1 corresponds to the supplemental uplink carrier.</w:t>
      </w:r>
    </w:p>
    <w:p w14:paraId="34195341" w14:textId="4A7CCE5F" w:rsidR="0087321D" w:rsidRDefault="0087321D" w:rsidP="0087321D">
      <w:pPr>
        <w:rPr>
          <w:lang w:val="en-GB"/>
        </w:rPr>
      </w:pPr>
      <w:r w:rsidRPr="005D5C7C">
        <w:rPr>
          <w:lang w:val="en-GB"/>
        </w:rPr>
        <w:t>As</w:t>
      </w:r>
      <w:r>
        <w:rPr>
          <w:lang w:val="en-GB"/>
        </w:rPr>
        <w:t xml:space="preserve"> discussed in the previous section, our preferred approach for the RO configuration and mapping would remain the number of ROs the same within the 10 </w:t>
      </w:r>
      <w:proofErr w:type="spellStart"/>
      <w:r>
        <w:rPr>
          <w:lang w:val="en-GB"/>
        </w:rPr>
        <w:t>ms</w:t>
      </w:r>
      <w:proofErr w:type="spellEnd"/>
      <w:r>
        <w:rPr>
          <w:lang w:val="en-GB"/>
        </w:rPr>
        <w:t xml:space="preserve"> radio </w:t>
      </w:r>
      <w:proofErr w:type="gramStart"/>
      <w:r>
        <w:rPr>
          <w:lang w:val="en-GB"/>
        </w:rPr>
        <w:t>frame</w:t>
      </w:r>
      <w:proofErr w:type="gramEnd"/>
      <w:r>
        <w:rPr>
          <w:lang w:val="en-GB"/>
        </w:rPr>
        <w:t xml:space="preserve"> as with the 120 kHz SCS. Thus, the existing RA-RNTI assuming 120 kHz SCS could be reused also for 480 and 960 kHz SCS PRACH. </w:t>
      </w:r>
    </w:p>
    <w:p w14:paraId="09DDC110" w14:textId="12468F11" w:rsidR="00C85E34" w:rsidRDefault="00750C68" w:rsidP="0087321D">
      <w:pPr>
        <w:rPr>
          <w:i/>
          <w:iCs/>
          <w:lang w:val="en-GB"/>
        </w:rPr>
      </w:pPr>
      <w:r>
        <w:rPr>
          <w:b/>
          <w:bCs/>
          <w:i/>
          <w:iCs/>
          <w:lang w:val="en-GB"/>
        </w:rPr>
        <w:t>Proposal</w:t>
      </w:r>
      <w:r w:rsidRPr="000A2598">
        <w:rPr>
          <w:b/>
          <w:bCs/>
          <w:i/>
          <w:iCs/>
          <w:lang w:val="en-GB"/>
        </w:rPr>
        <w:t xml:space="preserve"> </w:t>
      </w:r>
      <w:r w:rsidR="00291781">
        <w:rPr>
          <w:b/>
          <w:bCs/>
          <w:i/>
          <w:iCs/>
          <w:lang w:val="en-GB"/>
        </w:rPr>
        <w:t>23</w:t>
      </w:r>
      <w:r w:rsidRPr="000A2598">
        <w:rPr>
          <w:b/>
          <w:bCs/>
          <w:i/>
          <w:iCs/>
          <w:lang w:val="en-GB"/>
        </w:rPr>
        <w:t>:</w:t>
      </w:r>
      <w:r>
        <w:rPr>
          <w:b/>
          <w:bCs/>
          <w:i/>
          <w:iCs/>
          <w:lang w:val="en-GB"/>
        </w:rPr>
        <w:t xml:space="preserve"> </w:t>
      </w:r>
      <w:r>
        <w:rPr>
          <w:i/>
          <w:iCs/>
          <w:lang w:val="en-GB"/>
        </w:rPr>
        <w:t>Reuse RA-RNTI formula defined for 120 kHz SCS also for the cases PRACH is configured with 480 or 960 kHz SCS</w:t>
      </w:r>
      <w:r w:rsidR="00C85E34">
        <w:rPr>
          <w:i/>
          <w:iCs/>
          <w:lang w:val="en-GB"/>
        </w:rPr>
        <w:t xml:space="preserve"> where</w:t>
      </w:r>
    </w:p>
    <w:p w14:paraId="5512C08B" w14:textId="6DDACC11" w:rsidR="00460543" w:rsidRPr="005D5C7C" w:rsidRDefault="00E22046" w:rsidP="00C85E34">
      <w:pPr>
        <w:pStyle w:val="ListParagraph"/>
        <w:numPr>
          <w:ilvl w:val="0"/>
          <w:numId w:val="24"/>
        </w:numPr>
        <w:rPr>
          <w:lang w:val="en-GB"/>
        </w:rPr>
      </w:pP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oMath>
      <w:r w:rsidR="0056335D" w:rsidRPr="005D5C7C">
        <w:rPr>
          <w:rFonts w:eastAsiaTheme="minorEastAsia"/>
          <w:sz w:val="22"/>
          <w:szCs w:val="22"/>
          <w:lang w:val="en-GB"/>
        </w:rPr>
        <w:t xml:space="preserve"> assumes 480/960 kHz S</w:t>
      </w:r>
      <w:r w:rsidR="0056335D">
        <w:rPr>
          <w:rFonts w:eastAsiaTheme="minorEastAsia"/>
          <w:sz w:val="22"/>
          <w:szCs w:val="22"/>
          <w:lang w:val="en-GB"/>
        </w:rPr>
        <w:t>CS</w:t>
      </w:r>
    </w:p>
    <w:p w14:paraId="7DD39BF0" w14:textId="17ABF880" w:rsidR="0056335D" w:rsidRPr="00744D97" w:rsidRDefault="00E22046" w:rsidP="005D5C7C">
      <w:pPr>
        <w:pStyle w:val="ListParagraph"/>
        <w:numPr>
          <w:ilvl w:val="0"/>
          <w:numId w:val="24"/>
        </w:numPr>
        <w:rPr>
          <w:lang w:val="en-GB"/>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56335D" w:rsidRPr="005D5C7C">
        <w:rPr>
          <w:rFonts w:eastAsiaTheme="minorEastAsia"/>
          <w:sz w:val="22"/>
          <w:szCs w:val="22"/>
          <w:lang w:val="en-GB"/>
        </w:rPr>
        <w:t xml:space="preserve"> assumes 120 kHz S</w:t>
      </w:r>
      <w:r w:rsidR="0056335D">
        <w:rPr>
          <w:rFonts w:eastAsiaTheme="minorEastAsia"/>
          <w:sz w:val="22"/>
          <w:szCs w:val="22"/>
          <w:lang w:val="en-GB"/>
        </w:rPr>
        <w:t>CS</w:t>
      </w:r>
    </w:p>
    <w:p w14:paraId="4700AF40" w14:textId="52134459" w:rsidR="00A110BD" w:rsidRPr="000A2598" w:rsidRDefault="00A110BD">
      <w:pPr>
        <w:rPr>
          <w:i/>
          <w:lang w:val="en-GB"/>
        </w:rPr>
      </w:pPr>
    </w:p>
    <w:p w14:paraId="386CB3DE" w14:textId="395E8D60" w:rsidR="00C02C77" w:rsidRDefault="00136768" w:rsidP="00136768">
      <w:pPr>
        <w:pStyle w:val="Heading3"/>
      </w:pPr>
      <w:r>
        <w:t>Channel Access and PRACH</w:t>
      </w:r>
    </w:p>
    <w:p w14:paraId="7B627C9B" w14:textId="3BB80CEB" w:rsidR="00136768" w:rsidRDefault="00B60924">
      <w:pPr>
        <w:rPr>
          <w:lang w:val="en-GB"/>
        </w:rPr>
      </w:pPr>
      <w:r>
        <w:rPr>
          <w:lang w:val="en-GB"/>
        </w:rPr>
        <w:t xml:space="preserve">As discussed in </w:t>
      </w:r>
      <w:r w:rsidR="00E9010E">
        <w:rPr>
          <w:lang w:val="en-GB"/>
        </w:rPr>
        <w:fldChar w:fldCharType="begin"/>
      </w:r>
      <w:r w:rsidR="00E9010E">
        <w:rPr>
          <w:lang w:val="en-GB"/>
        </w:rPr>
        <w:instrText xml:space="preserve"> REF _Ref68528109 \r \h </w:instrText>
      </w:r>
      <w:r w:rsidR="00E9010E">
        <w:rPr>
          <w:lang w:val="en-GB"/>
        </w:rPr>
      </w:r>
      <w:r w:rsidR="00E9010E">
        <w:rPr>
          <w:lang w:val="en-GB"/>
        </w:rPr>
        <w:fldChar w:fldCharType="separate"/>
      </w:r>
      <w:r w:rsidR="00E9010E">
        <w:rPr>
          <w:lang w:val="en-GB"/>
        </w:rPr>
        <w:t>[5]</w:t>
      </w:r>
      <w:r w:rsidR="00E9010E">
        <w:rPr>
          <w:lang w:val="en-GB"/>
        </w:rPr>
        <w:fldChar w:fldCharType="end"/>
      </w:r>
      <w:r w:rsidR="00E9010E">
        <w:rPr>
          <w:lang w:val="en-GB"/>
        </w:rPr>
        <w:t xml:space="preserve">, </w:t>
      </w:r>
      <w:r w:rsidR="005E3F23">
        <w:rPr>
          <w:lang w:val="en-GB"/>
        </w:rPr>
        <w:t>t</w:t>
      </w:r>
      <w:r w:rsidR="005E3F23" w:rsidRPr="005E3F23">
        <w:rPr>
          <w:lang w:val="en-GB"/>
        </w:rPr>
        <w:t xml:space="preserve">ransmitting selected signals/channels as </w:t>
      </w:r>
      <w:proofErr w:type="spellStart"/>
      <w:r w:rsidR="005E3F23" w:rsidRPr="005E3F23">
        <w:rPr>
          <w:lang w:val="en-GB"/>
        </w:rPr>
        <w:t>SCS</w:t>
      </w:r>
      <w:r w:rsidR="00A51AC5">
        <w:rPr>
          <w:lang w:val="en-GB"/>
        </w:rPr>
        <w:t>e</w:t>
      </w:r>
      <w:proofErr w:type="spellEnd"/>
      <w:r w:rsidR="00A51AC5">
        <w:rPr>
          <w:lang w:val="en-GB"/>
        </w:rPr>
        <w:t xml:space="preserve"> (</w:t>
      </w:r>
      <w:r w:rsidR="00F35F10">
        <w:rPr>
          <w:lang w:val="en-GB"/>
        </w:rPr>
        <w:t>Short</w:t>
      </w:r>
      <w:r w:rsidR="00A51AC5">
        <w:rPr>
          <w:lang w:val="en-GB"/>
        </w:rPr>
        <w:t xml:space="preserve"> </w:t>
      </w:r>
      <w:r w:rsidR="00F35F10">
        <w:rPr>
          <w:lang w:val="en-GB"/>
        </w:rPr>
        <w:t>C</w:t>
      </w:r>
      <w:r w:rsidR="00A51AC5">
        <w:rPr>
          <w:lang w:val="en-GB"/>
        </w:rPr>
        <w:t xml:space="preserve">ontrol </w:t>
      </w:r>
      <w:proofErr w:type="spellStart"/>
      <w:r w:rsidR="00F35F10">
        <w:rPr>
          <w:lang w:val="en-GB"/>
        </w:rPr>
        <w:t>S</w:t>
      </w:r>
      <w:r w:rsidR="00A51AC5">
        <w:rPr>
          <w:lang w:val="en-GB"/>
        </w:rPr>
        <w:t>ignaling</w:t>
      </w:r>
      <w:proofErr w:type="spellEnd"/>
      <w:r w:rsidR="00A51AC5">
        <w:rPr>
          <w:lang w:val="en-GB"/>
        </w:rPr>
        <w:t xml:space="preserve"> exemption)</w:t>
      </w:r>
      <w:r w:rsidR="005E3F23" w:rsidRPr="005E3F23">
        <w:rPr>
          <w:lang w:val="en-GB"/>
        </w:rPr>
        <w:t xml:space="preserve"> transmissions is highly attractive as deterministic transmission time of the signals </w:t>
      </w:r>
      <w:r w:rsidR="006813C8">
        <w:rPr>
          <w:lang w:val="en-GB"/>
        </w:rPr>
        <w:t xml:space="preserve">for </w:t>
      </w:r>
      <w:r w:rsidR="005E3F23" w:rsidRPr="005E3F23">
        <w:rPr>
          <w:lang w:val="en-GB"/>
        </w:rPr>
        <w:t>critical control and managements transmissions can be maintained, when the channel access uncertainty is removed.</w:t>
      </w:r>
      <w:r w:rsidR="005E3F23">
        <w:rPr>
          <w:lang w:val="en-GB"/>
        </w:rPr>
        <w:t xml:space="preserve"> </w:t>
      </w:r>
      <w:r w:rsidR="002B79ED">
        <w:rPr>
          <w:lang w:val="en-GB"/>
        </w:rPr>
        <w:t xml:space="preserve">In UL, </w:t>
      </w:r>
      <w:proofErr w:type="spellStart"/>
      <w:r w:rsidR="002B79ED">
        <w:rPr>
          <w:lang w:val="en-GB"/>
        </w:rPr>
        <w:t>SCSe</w:t>
      </w:r>
      <w:proofErr w:type="spellEnd"/>
      <w:r w:rsidR="002B79ED">
        <w:rPr>
          <w:lang w:val="en-GB"/>
        </w:rPr>
        <w:t xml:space="preserve"> </w:t>
      </w:r>
      <w:r w:rsidR="00CB1742">
        <w:rPr>
          <w:lang w:val="en-GB"/>
        </w:rPr>
        <w:t xml:space="preserve">rule </w:t>
      </w:r>
      <w:r w:rsidR="006D7932">
        <w:rPr>
          <w:lang w:val="en-GB"/>
        </w:rPr>
        <w:t>should</w:t>
      </w:r>
      <w:r w:rsidR="002628C0">
        <w:rPr>
          <w:lang w:val="en-GB"/>
        </w:rPr>
        <w:t xml:space="preserve"> be considered</w:t>
      </w:r>
      <w:r w:rsidR="0089255E">
        <w:rPr>
          <w:lang w:val="en-GB"/>
        </w:rPr>
        <w:t xml:space="preserve"> for </w:t>
      </w:r>
      <w:r w:rsidR="00F76066">
        <w:rPr>
          <w:lang w:val="en-GB"/>
        </w:rPr>
        <w:t xml:space="preserve">various UL control transmissions, including </w:t>
      </w:r>
      <w:r w:rsidR="002628C0">
        <w:rPr>
          <w:lang w:val="en-GB"/>
        </w:rPr>
        <w:t>PRACH</w:t>
      </w:r>
      <w:r w:rsidR="00F76066">
        <w:rPr>
          <w:lang w:val="en-GB"/>
        </w:rPr>
        <w:t xml:space="preserve"> and other RACH procedure related UL transmissions</w:t>
      </w:r>
      <w:r w:rsidR="00CB1742">
        <w:rPr>
          <w:lang w:val="en-GB"/>
        </w:rPr>
        <w:t xml:space="preserve">. Further as considered in </w:t>
      </w:r>
      <w:r w:rsidR="00CB1742">
        <w:rPr>
          <w:lang w:val="en-GB"/>
        </w:rPr>
        <w:fldChar w:fldCharType="begin"/>
      </w:r>
      <w:r w:rsidR="00CB1742">
        <w:rPr>
          <w:lang w:val="en-GB"/>
        </w:rPr>
        <w:instrText xml:space="preserve"> REF _Ref68528109 \r \h </w:instrText>
      </w:r>
      <w:r w:rsidR="00CB1742">
        <w:rPr>
          <w:lang w:val="en-GB"/>
        </w:rPr>
      </w:r>
      <w:r w:rsidR="00CB1742">
        <w:rPr>
          <w:lang w:val="en-GB"/>
        </w:rPr>
        <w:fldChar w:fldCharType="separate"/>
      </w:r>
      <w:r w:rsidR="00CB1742">
        <w:rPr>
          <w:lang w:val="en-GB"/>
        </w:rPr>
        <w:t>[5]</w:t>
      </w:r>
      <w:r w:rsidR="00CB1742">
        <w:rPr>
          <w:lang w:val="en-GB"/>
        </w:rPr>
        <w:fldChar w:fldCharType="end"/>
      </w:r>
      <w:r w:rsidR="00CB1742">
        <w:rPr>
          <w:lang w:val="en-GB"/>
        </w:rPr>
        <w:t>,</w:t>
      </w:r>
      <w:r w:rsidR="00BC037A">
        <w:rPr>
          <w:lang w:val="en-GB"/>
        </w:rPr>
        <w:t xml:space="preserve"> </w:t>
      </w:r>
      <w:r w:rsidR="00E9010E" w:rsidRPr="00E9010E">
        <w:rPr>
          <w:lang w:val="en-GB"/>
        </w:rPr>
        <w:t xml:space="preserve">especially for the UL transmissions, one needs to consider means for </w:t>
      </w:r>
      <w:proofErr w:type="spellStart"/>
      <w:r w:rsidR="00E9010E" w:rsidRPr="00E9010E">
        <w:rPr>
          <w:lang w:val="en-GB"/>
        </w:rPr>
        <w:t>gNB</w:t>
      </w:r>
      <w:proofErr w:type="spellEnd"/>
      <w:r w:rsidR="00E9010E" w:rsidRPr="00E9010E">
        <w:rPr>
          <w:lang w:val="en-GB"/>
        </w:rPr>
        <w:t xml:space="preserve"> to control that the 10% maximum limit for </w:t>
      </w:r>
      <w:proofErr w:type="spellStart"/>
      <w:r w:rsidR="00E9010E" w:rsidRPr="00E9010E">
        <w:rPr>
          <w:lang w:val="en-GB"/>
        </w:rPr>
        <w:t>SCS</w:t>
      </w:r>
      <w:r w:rsidR="002B115A">
        <w:rPr>
          <w:lang w:val="en-GB"/>
        </w:rPr>
        <w:t>e</w:t>
      </w:r>
      <w:proofErr w:type="spellEnd"/>
      <w:r w:rsidR="00E9010E" w:rsidRPr="00E9010E">
        <w:rPr>
          <w:lang w:val="en-GB"/>
        </w:rPr>
        <w:t xml:space="preserve"> transmissions of 100 </w:t>
      </w:r>
      <w:proofErr w:type="spellStart"/>
      <w:r w:rsidR="00E9010E" w:rsidRPr="00E9010E">
        <w:rPr>
          <w:lang w:val="en-GB"/>
        </w:rPr>
        <w:t>ms</w:t>
      </w:r>
      <w:proofErr w:type="spellEnd"/>
      <w:r w:rsidR="00E9010E" w:rsidRPr="00E9010E">
        <w:rPr>
          <w:lang w:val="en-GB"/>
        </w:rPr>
        <w:t xml:space="preserve"> observation period is not exceeded. </w:t>
      </w:r>
      <w:r w:rsidR="003F7AD2">
        <w:rPr>
          <w:lang w:val="en-GB"/>
        </w:rPr>
        <w:t xml:space="preserve">Regarding PRACH, </w:t>
      </w:r>
      <w:r w:rsidR="00CD34F7">
        <w:rPr>
          <w:lang w:val="en-GB"/>
        </w:rPr>
        <w:t>it should be discussed</w:t>
      </w:r>
      <w:r w:rsidR="007655A5">
        <w:rPr>
          <w:lang w:val="en-GB"/>
        </w:rPr>
        <w:t xml:space="preserve"> how to </w:t>
      </w:r>
      <w:r w:rsidR="00103C09">
        <w:rPr>
          <w:lang w:val="en-GB"/>
        </w:rPr>
        <w:t xml:space="preserve">facilitate </w:t>
      </w:r>
      <w:proofErr w:type="spellStart"/>
      <w:r w:rsidR="00595C6E">
        <w:rPr>
          <w:lang w:val="en-GB"/>
        </w:rPr>
        <w:t>SCSe</w:t>
      </w:r>
      <w:proofErr w:type="spellEnd"/>
      <w:r w:rsidR="00595C6E">
        <w:rPr>
          <w:lang w:val="en-GB"/>
        </w:rPr>
        <w:t xml:space="preserve"> </w:t>
      </w:r>
      <w:r w:rsidR="003B590A">
        <w:rPr>
          <w:lang w:val="en-GB"/>
        </w:rPr>
        <w:t>rule for PRACH</w:t>
      </w:r>
      <w:r w:rsidR="003F5557">
        <w:rPr>
          <w:lang w:val="en-GB"/>
        </w:rPr>
        <w:t xml:space="preserve"> transmissions</w:t>
      </w:r>
      <w:r w:rsidR="00B61C60">
        <w:rPr>
          <w:lang w:val="en-GB"/>
        </w:rPr>
        <w:t xml:space="preserve"> and how </w:t>
      </w:r>
      <w:proofErr w:type="spellStart"/>
      <w:r w:rsidR="00B61C60">
        <w:rPr>
          <w:lang w:val="en-GB"/>
        </w:rPr>
        <w:t>gNB</w:t>
      </w:r>
      <w:proofErr w:type="spellEnd"/>
      <w:r w:rsidR="00B61C60">
        <w:rPr>
          <w:lang w:val="en-GB"/>
        </w:rPr>
        <w:t xml:space="preserve"> can control </w:t>
      </w:r>
      <w:r w:rsidR="00B049DD">
        <w:rPr>
          <w:lang w:val="en-GB"/>
        </w:rPr>
        <w:t xml:space="preserve">that </w:t>
      </w:r>
      <w:proofErr w:type="spellStart"/>
      <w:r w:rsidR="00B049DD">
        <w:rPr>
          <w:lang w:val="en-GB"/>
        </w:rPr>
        <w:t>SCSe</w:t>
      </w:r>
      <w:proofErr w:type="spellEnd"/>
      <w:r w:rsidR="00B049DD">
        <w:rPr>
          <w:lang w:val="en-GB"/>
        </w:rPr>
        <w:t xml:space="preserve"> based transmissions </w:t>
      </w:r>
      <w:r w:rsidR="007E2EEE">
        <w:rPr>
          <w:lang w:val="en-GB"/>
        </w:rPr>
        <w:t xml:space="preserve">can be </w:t>
      </w:r>
      <w:r w:rsidR="000853EB">
        <w:rPr>
          <w:lang w:val="en-GB"/>
        </w:rPr>
        <w:t>kept within the limit.</w:t>
      </w:r>
      <w:r w:rsidR="007A129E">
        <w:rPr>
          <w:lang w:val="en-GB"/>
        </w:rPr>
        <w:t xml:space="preserve"> </w:t>
      </w:r>
    </w:p>
    <w:p w14:paraId="3A3C0186" w14:textId="74916A18" w:rsidR="00DF274A" w:rsidRPr="005D5C7C" w:rsidRDefault="00646898">
      <w:pPr>
        <w:rPr>
          <w:lang w:val="en-GB"/>
        </w:rPr>
      </w:pPr>
      <w:r>
        <w:rPr>
          <w:b/>
          <w:bCs/>
          <w:i/>
          <w:iCs/>
          <w:lang w:val="en-GB"/>
        </w:rPr>
        <w:t>Proposal</w:t>
      </w:r>
      <w:r w:rsidRPr="000A2598">
        <w:rPr>
          <w:b/>
          <w:bCs/>
          <w:i/>
          <w:iCs/>
          <w:lang w:val="en-GB"/>
        </w:rPr>
        <w:t xml:space="preserve"> </w:t>
      </w:r>
      <w:r>
        <w:rPr>
          <w:b/>
          <w:bCs/>
          <w:i/>
          <w:iCs/>
          <w:lang w:val="en-GB"/>
        </w:rPr>
        <w:t>24</w:t>
      </w:r>
      <w:r w:rsidRPr="000A2598">
        <w:rPr>
          <w:b/>
          <w:bCs/>
          <w:i/>
          <w:iCs/>
          <w:lang w:val="en-GB"/>
        </w:rPr>
        <w:t>:</w:t>
      </w:r>
      <w:r>
        <w:rPr>
          <w:b/>
          <w:bCs/>
          <w:i/>
          <w:iCs/>
          <w:lang w:val="en-GB"/>
        </w:rPr>
        <w:t xml:space="preserve"> </w:t>
      </w:r>
      <w:r w:rsidR="00A51AC5">
        <w:rPr>
          <w:i/>
          <w:iCs/>
          <w:lang w:val="en-GB"/>
        </w:rPr>
        <w:t xml:space="preserve">Support </w:t>
      </w:r>
      <w:proofErr w:type="spellStart"/>
      <w:r w:rsidR="00A51AC5">
        <w:rPr>
          <w:i/>
          <w:iCs/>
          <w:lang w:val="en-GB"/>
        </w:rPr>
        <w:t>SCSe</w:t>
      </w:r>
      <w:proofErr w:type="spellEnd"/>
      <w:r w:rsidR="00755E16">
        <w:rPr>
          <w:i/>
          <w:iCs/>
          <w:lang w:val="en-GB"/>
        </w:rPr>
        <w:t xml:space="preserve"> for PRACH transmissions and </w:t>
      </w:r>
      <w:r w:rsidR="00046396">
        <w:rPr>
          <w:i/>
          <w:iCs/>
          <w:lang w:val="en-GB"/>
        </w:rPr>
        <w:t xml:space="preserve">consider how </w:t>
      </w:r>
      <w:proofErr w:type="spellStart"/>
      <w:r w:rsidR="00046396">
        <w:rPr>
          <w:i/>
          <w:iCs/>
          <w:lang w:val="en-GB"/>
        </w:rPr>
        <w:t>gNB</w:t>
      </w:r>
      <w:proofErr w:type="spellEnd"/>
      <w:r w:rsidR="00046396">
        <w:rPr>
          <w:i/>
          <w:iCs/>
          <w:lang w:val="en-GB"/>
        </w:rPr>
        <w:t xml:space="preserve"> can control </w:t>
      </w:r>
      <w:r w:rsidR="008A69DB">
        <w:rPr>
          <w:i/>
          <w:iCs/>
          <w:lang w:val="en-GB"/>
        </w:rPr>
        <w:t xml:space="preserve">use of </w:t>
      </w:r>
      <w:proofErr w:type="spellStart"/>
      <w:r w:rsidR="002313E8">
        <w:rPr>
          <w:i/>
          <w:iCs/>
          <w:lang w:val="en-GB"/>
        </w:rPr>
        <w:t>S</w:t>
      </w:r>
      <w:r w:rsidR="008A69DB">
        <w:rPr>
          <w:i/>
          <w:iCs/>
          <w:lang w:val="en-GB"/>
        </w:rPr>
        <w:t>CSe</w:t>
      </w:r>
      <w:proofErr w:type="spellEnd"/>
      <w:r w:rsidR="008A69DB">
        <w:rPr>
          <w:i/>
          <w:iCs/>
          <w:lang w:val="en-GB"/>
        </w:rPr>
        <w:t xml:space="preserve"> </w:t>
      </w:r>
      <w:r w:rsidR="002313E8">
        <w:rPr>
          <w:i/>
          <w:iCs/>
          <w:lang w:val="en-GB"/>
        </w:rPr>
        <w:t xml:space="preserve">for PRACH </w:t>
      </w:r>
      <w:r w:rsidR="008A69DB">
        <w:rPr>
          <w:i/>
          <w:iCs/>
          <w:lang w:val="en-GB"/>
        </w:rPr>
        <w:t xml:space="preserve">transmissions </w:t>
      </w:r>
      <w:r w:rsidR="002313E8">
        <w:rPr>
          <w:i/>
          <w:iCs/>
          <w:lang w:val="en-GB"/>
        </w:rPr>
        <w:t xml:space="preserve">so that </w:t>
      </w:r>
      <w:r w:rsidR="008A69DB">
        <w:rPr>
          <w:i/>
          <w:iCs/>
          <w:lang w:val="en-GB"/>
        </w:rPr>
        <w:t xml:space="preserve">the </w:t>
      </w:r>
      <w:r w:rsidR="00221C47">
        <w:rPr>
          <w:i/>
          <w:iCs/>
          <w:lang w:val="en-GB"/>
        </w:rPr>
        <w:t xml:space="preserve">maximum limit for the </w:t>
      </w:r>
      <w:proofErr w:type="spellStart"/>
      <w:r w:rsidR="00221C47">
        <w:rPr>
          <w:i/>
          <w:iCs/>
          <w:lang w:val="en-GB"/>
        </w:rPr>
        <w:t>SCSe</w:t>
      </w:r>
      <w:proofErr w:type="spellEnd"/>
      <w:r w:rsidR="00221C47">
        <w:rPr>
          <w:i/>
          <w:iCs/>
          <w:lang w:val="en-GB"/>
        </w:rPr>
        <w:t xml:space="preserve"> transmissions </w:t>
      </w:r>
      <w:r w:rsidR="002313E8">
        <w:rPr>
          <w:i/>
          <w:iCs/>
          <w:lang w:val="en-GB"/>
        </w:rPr>
        <w:t>can be kept</w:t>
      </w:r>
      <w:r w:rsidR="008A69DB">
        <w:rPr>
          <w:i/>
          <w:iCs/>
          <w:lang w:val="en-GB"/>
        </w:rPr>
        <w:t xml:space="preserve">. </w:t>
      </w:r>
    </w:p>
    <w:p w14:paraId="040FDA4E" w14:textId="5C8AE656" w:rsidR="00C02C77" w:rsidRPr="005D5C7C" w:rsidRDefault="00C02C77" w:rsidP="005D5C7C">
      <w:pPr>
        <w:pStyle w:val="Heading3"/>
      </w:pPr>
      <w:r w:rsidRPr="005D5C7C">
        <w:t>LBT gap between ROs:</w:t>
      </w:r>
    </w:p>
    <w:p w14:paraId="4C668DAB" w14:textId="448D2DEF" w:rsidR="001461F9" w:rsidRPr="000A2598" w:rsidRDefault="001461F9" w:rsidP="001461F9">
      <w:pPr>
        <w:rPr>
          <w:lang w:val="en-GB"/>
        </w:rPr>
      </w:pPr>
      <w:r w:rsidRPr="000A2598">
        <w:rPr>
          <w:lang w:val="en-GB"/>
        </w:rPr>
        <w:t xml:space="preserve">ROs in the RACH slot are allocated in consecutive manner as shown in </w:t>
      </w:r>
      <w:r w:rsidRPr="00FE4191">
        <w:fldChar w:fldCharType="begin"/>
      </w:r>
      <w:r w:rsidRPr="000A2598">
        <w:rPr>
          <w:lang w:val="en-GB"/>
        </w:rPr>
        <w:instrText xml:space="preserve"> REF _Ref53060611 \h </w:instrText>
      </w:r>
      <w:r w:rsidR="0062282D" w:rsidRPr="000A2598">
        <w:rPr>
          <w:lang w:val="en-GB"/>
        </w:rPr>
        <w:instrText xml:space="preserve"> \* MERGEFORMAT </w:instrText>
      </w:r>
      <w:r w:rsidRPr="00FE4191">
        <w:fldChar w:fldCharType="separate"/>
      </w:r>
      <w:r w:rsidR="00415DBC" w:rsidRPr="00415DBC">
        <w:rPr>
          <w:lang w:val="en-GB"/>
        </w:rPr>
        <w:t>Figure 6</w:t>
      </w:r>
      <w:r w:rsidRPr="00FE4191">
        <w:fldChar w:fldCharType="end"/>
      </w:r>
      <w:r w:rsidRPr="000A2598">
        <w:rPr>
          <w:lang w:val="en-GB"/>
        </w:rPr>
        <w:t xml:space="preserve"> for the format A1. </w:t>
      </w:r>
    </w:p>
    <w:p w14:paraId="1555AD32" w14:textId="77777777" w:rsidR="001461F9" w:rsidRPr="00FE4191" w:rsidRDefault="001461F9" w:rsidP="001461F9">
      <w:r w:rsidRPr="00FE4191">
        <w:rPr>
          <w:noProof/>
        </w:rPr>
        <w:drawing>
          <wp:inline distT="0" distB="0" distL="0" distR="0" wp14:anchorId="71AB9C1E" wp14:editId="5F912AF3">
            <wp:extent cx="4994910" cy="1396924"/>
            <wp:effectExtent l="0" t="0" r="0" b="0"/>
            <wp:docPr id="688374279" name="Picture 688374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374279"/>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994910" cy="1396924"/>
                    </a:xfrm>
                    <a:prstGeom prst="rect">
                      <a:avLst/>
                    </a:prstGeom>
                  </pic:spPr>
                </pic:pic>
              </a:graphicData>
            </a:graphic>
          </wp:inline>
        </w:drawing>
      </w:r>
    </w:p>
    <w:p w14:paraId="12E20300" w14:textId="7B804B87" w:rsidR="001461F9" w:rsidRPr="000A2598" w:rsidRDefault="001461F9" w:rsidP="001461F9">
      <w:pPr>
        <w:jc w:val="center"/>
        <w:rPr>
          <w:b/>
          <w:lang w:val="en-GB"/>
        </w:rPr>
      </w:pPr>
      <w:bookmarkStart w:id="13" w:name="_Ref53060611"/>
      <w:r w:rsidRPr="000A2598">
        <w:rPr>
          <w:b/>
          <w:lang w:val="en-GB"/>
        </w:rPr>
        <w:t xml:space="preserve">Figure </w:t>
      </w:r>
      <w:r w:rsidRPr="00FE4191">
        <w:rPr>
          <w:b/>
        </w:rPr>
        <w:fldChar w:fldCharType="begin"/>
      </w:r>
      <w:r w:rsidRPr="000A2598">
        <w:rPr>
          <w:b/>
          <w:lang w:val="en-GB"/>
        </w:rPr>
        <w:instrText xml:space="preserve"> SEQ Figure \* ARABIC </w:instrText>
      </w:r>
      <w:r w:rsidRPr="00FE4191">
        <w:rPr>
          <w:b/>
        </w:rPr>
        <w:fldChar w:fldCharType="separate"/>
      </w:r>
      <w:r w:rsidR="00415DBC">
        <w:rPr>
          <w:b/>
          <w:noProof/>
          <w:lang w:val="en-GB"/>
        </w:rPr>
        <w:t>6</w:t>
      </w:r>
      <w:r w:rsidRPr="00FE4191">
        <w:fldChar w:fldCharType="end"/>
      </w:r>
      <w:bookmarkEnd w:id="13"/>
      <w:r w:rsidRPr="000A2598">
        <w:rPr>
          <w:b/>
          <w:lang w:val="en-GB"/>
        </w:rPr>
        <w:t xml:space="preserve"> PRACH preamble time domain allocation for the format A1</w:t>
      </w:r>
    </w:p>
    <w:p w14:paraId="0399D472" w14:textId="513A0514" w:rsidR="001461F9" w:rsidRPr="000A2598" w:rsidRDefault="00BE6BFF" w:rsidP="001461F9">
      <w:pPr>
        <w:rPr>
          <w:lang w:val="en-GB"/>
        </w:rPr>
      </w:pPr>
      <w:r>
        <w:rPr>
          <w:lang w:val="en-GB"/>
        </w:rPr>
        <w:t xml:space="preserve">It’s understood that short control signalling rule cannot be applied in all regions and thus LBT is needed. </w:t>
      </w:r>
      <w:r w:rsidR="001461F9" w:rsidRPr="000A2598">
        <w:rPr>
          <w:lang w:val="en-GB"/>
        </w:rPr>
        <w:t xml:space="preserve">One way to arrange LBT gap between RACH occasions is to use make every other RO in the PRACH slot valid. However, depending on the selected PRACH format the time domain allocation is different. For instance, for A1 the allocation size is two symbols + CP while for A3 the allocation size is six symbols + CP (longer than in A1). Thus, also the LBT gap length would differ depending on the selected PRACH format. One could then argue that for the PRACH format with longer time domain allocation the probability that some other device would access the medium during LBT gap would be higher than for the PRACH format with shorter time domain allocation if the LBT gap is done using every second RO in the slot for it. Thus, it would be better to define fixed LBT gap between valid ROs that do not depend on the time domain allocation of the PRACH. In that case the LBT gap length would not depend on the used PRACH format. </w:t>
      </w:r>
    </w:p>
    <w:p w14:paraId="20B7D490" w14:textId="39E1AAC8" w:rsidR="000649B9" w:rsidRPr="000A2598" w:rsidRDefault="001461F9" w:rsidP="000649B9">
      <w:pPr>
        <w:rPr>
          <w:i/>
          <w:lang w:val="en-GB"/>
        </w:rPr>
      </w:pPr>
      <w:bookmarkStart w:id="14" w:name="_Hlk53744423"/>
      <w:r w:rsidRPr="000A2598">
        <w:rPr>
          <w:b/>
          <w:i/>
          <w:lang w:val="en-GB"/>
        </w:rPr>
        <w:lastRenderedPageBreak/>
        <w:t xml:space="preserve">Observation </w:t>
      </w:r>
      <w:r w:rsidR="00451F7F">
        <w:rPr>
          <w:b/>
          <w:i/>
          <w:lang w:val="en-GB"/>
        </w:rPr>
        <w:t>18</w:t>
      </w:r>
      <w:r w:rsidRPr="000A2598">
        <w:rPr>
          <w:b/>
          <w:i/>
          <w:lang w:val="en-GB"/>
        </w:rPr>
        <w:t>:</w:t>
      </w:r>
      <w:r w:rsidRPr="000A2598">
        <w:rPr>
          <w:i/>
          <w:lang w:val="en-GB"/>
        </w:rPr>
        <w:t xml:space="preserve"> If LBT gaps are needed between ROs, it would be better to define fixed LBT gap </w:t>
      </w:r>
      <w:r w:rsidR="00716638" w:rsidRPr="000A2598">
        <w:rPr>
          <w:i/>
          <w:lang w:val="en-GB"/>
        </w:rPr>
        <w:t>time</w:t>
      </w:r>
      <w:r w:rsidRPr="000A2598">
        <w:rPr>
          <w:i/>
          <w:lang w:val="en-GB"/>
        </w:rPr>
        <w:t xml:space="preserve"> between valid ROs that do not depend on the time domain allocation of the PRACH. In that case the LBT gap length would not depend on the used PRACH format.</w:t>
      </w:r>
      <w:bookmarkEnd w:id="14"/>
    </w:p>
    <w:bookmarkEnd w:id="1"/>
    <w:p w14:paraId="10445A01" w14:textId="71195635" w:rsidR="00885580" w:rsidRPr="00745FD1" w:rsidRDefault="007820D0" w:rsidP="00885580">
      <w:pPr>
        <w:pStyle w:val="Heading1"/>
      </w:pPr>
      <w:r w:rsidRPr="00745FD1">
        <w:t>Conclusion</w:t>
      </w:r>
    </w:p>
    <w:p w14:paraId="433D461B" w14:textId="2D5F7B25" w:rsidR="001337A5" w:rsidRPr="000A2598" w:rsidRDefault="00382AE0" w:rsidP="001F201D">
      <w:pPr>
        <w:rPr>
          <w:lang w:val="en-GB"/>
        </w:rPr>
      </w:pPr>
      <w:r w:rsidRPr="000A2598">
        <w:rPr>
          <w:lang w:val="en-GB"/>
        </w:rPr>
        <w:t xml:space="preserve">Based on the discussion in previous chapter we made the following observations and proposals: </w:t>
      </w:r>
    </w:p>
    <w:p w14:paraId="1B66BE9F" w14:textId="16F12774" w:rsidR="002D1F7E" w:rsidRDefault="002D1F7E" w:rsidP="001F201D">
      <w:pPr>
        <w:rPr>
          <w:u w:val="single"/>
          <w:lang w:val="en-GB"/>
        </w:rPr>
      </w:pPr>
      <w:r>
        <w:rPr>
          <w:u w:val="single"/>
          <w:lang w:val="en-GB"/>
        </w:rPr>
        <w:t>Support for discovery burst</w:t>
      </w:r>
      <w:r w:rsidRPr="000A2598">
        <w:rPr>
          <w:u w:val="single"/>
          <w:lang w:val="en-GB"/>
        </w:rPr>
        <w:t>:</w:t>
      </w:r>
    </w:p>
    <w:p w14:paraId="3C834A22" w14:textId="18F8F61F" w:rsidR="002D1F7E" w:rsidRDefault="002D1F7E" w:rsidP="001F201D">
      <w:pPr>
        <w:rPr>
          <w:i/>
          <w:lang w:val="en-GB"/>
        </w:rPr>
      </w:pPr>
      <w:r w:rsidRPr="000A2598">
        <w:rPr>
          <w:b/>
          <w:i/>
          <w:lang w:val="en-GB"/>
        </w:rPr>
        <w:t xml:space="preserve">Proposal 1: </w:t>
      </w:r>
      <w:r w:rsidRPr="000A2598">
        <w:rPr>
          <w:i/>
          <w:lang w:val="en-GB"/>
        </w:rPr>
        <w:t>Support</w:t>
      </w:r>
      <w:r>
        <w:rPr>
          <w:i/>
          <w:lang w:val="en-GB"/>
        </w:rPr>
        <w:t xml:space="preserve"> operation with and without DBTW for initial access.</w:t>
      </w:r>
    </w:p>
    <w:p w14:paraId="765E052D" w14:textId="77777777" w:rsidR="002D1F7E" w:rsidRDefault="002D1F7E" w:rsidP="002D1F7E">
      <w:pPr>
        <w:rPr>
          <w:lang w:val="en-GB"/>
        </w:rPr>
      </w:pPr>
      <w:r w:rsidRPr="000A2598">
        <w:rPr>
          <w:b/>
          <w:i/>
          <w:lang w:val="en-GB"/>
        </w:rPr>
        <w:t xml:space="preserve">Proposal </w:t>
      </w:r>
      <w:r>
        <w:rPr>
          <w:b/>
          <w:i/>
          <w:lang w:val="en-GB"/>
        </w:rPr>
        <w:t>2</w:t>
      </w:r>
      <w:r w:rsidRPr="000A2598">
        <w:rPr>
          <w:b/>
          <w:i/>
          <w:lang w:val="en-GB"/>
        </w:rPr>
        <w:t xml:space="preserve">: </w:t>
      </w:r>
      <w:r>
        <w:rPr>
          <w:i/>
          <w:lang w:val="en-GB"/>
        </w:rPr>
        <w:t xml:space="preserve">Apply </w:t>
      </w:r>
      <w:proofErr w:type="spellStart"/>
      <w:r>
        <w:rPr>
          <w:i/>
          <w:lang w:val="en-GB"/>
        </w:rPr>
        <w:t>SCSe</w:t>
      </w:r>
      <w:proofErr w:type="spellEnd"/>
      <w:r>
        <w:rPr>
          <w:i/>
          <w:lang w:val="en-GB"/>
        </w:rPr>
        <w:t xml:space="preserve"> at least for SSB</w:t>
      </w:r>
      <w:r>
        <w:rPr>
          <w:lang w:val="en-GB"/>
        </w:rPr>
        <w:t>.</w:t>
      </w:r>
    </w:p>
    <w:p w14:paraId="55005E5D" w14:textId="77777777" w:rsidR="002D1F7E" w:rsidRDefault="002D1F7E" w:rsidP="002D1F7E">
      <w:pPr>
        <w:rPr>
          <w:lang w:val="en-GB"/>
        </w:rPr>
      </w:pPr>
      <w:r w:rsidRPr="000A2598">
        <w:rPr>
          <w:b/>
          <w:i/>
          <w:lang w:val="en-GB"/>
        </w:rPr>
        <w:t>Observation 1:</w:t>
      </w:r>
      <w:r w:rsidRPr="00A471E4">
        <w:rPr>
          <w:bCs/>
          <w:i/>
          <w:lang w:val="en-GB"/>
        </w:rPr>
        <w:t xml:space="preserve"> </w:t>
      </w:r>
      <w:r>
        <w:rPr>
          <w:bCs/>
          <w:i/>
          <w:lang w:val="en-GB"/>
        </w:rPr>
        <w:t>D</w:t>
      </w:r>
      <w:r w:rsidRPr="0051690F">
        <w:rPr>
          <w:bCs/>
          <w:i/>
          <w:lang w:val="en-GB"/>
        </w:rPr>
        <w:t xml:space="preserve">epending on SSB sub-carrier spacings and SSB periodicity, only sub-set of </w:t>
      </w:r>
      <w:r>
        <w:rPr>
          <w:bCs/>
          <w:i/>
          <w:lang w:val="en-GB"/>
        </w:rPr>
        <w:t xml:space="preserve">total </w:t>
      </w:r>
      <w:r w:rsidRPr="0051690F">
        <w:rPr>
          <w:bCs/>
          <w:i/>
          <w:lang w:val="en-GB"/>
        </w:rPr>
        <w:t xml:space="preserve">SSBs can be covered by </w:t>
      </w:r>
      <w:r>
        <w:rPr>
          <w:bCs/>
          <w:i/>
          <w:lang w:val="en-GB"/>
        </w:rPr>
        <w:t>short control signal exemption.</w:t>
      </w:r>
      <w:r w:rsidDel="0051690F">
        <w:rPr>
          <w:bCs/>
          <w:i/>
          <w:lang w:val="en-GB"/>
        </w:rPr>
        <w:t xml:space="preserve"> </w:t>
      </w:r>
    </w:p>
    <w:p w14:paraId="0A30FC4A" w14:textId="77777777" w:rsidR="002D1F7E" w:rsidRDefault="002D1F7E" w:rsidP="002D1F7E">
      <w:pPr>
        <w:rPr>
          <w:lang w:val="en-GB"/>
        </w:rPr>
      </w:pPr>
      <w:r w:rsidRPr="000A2598">
        <w:rPr>
          <w:b/>
          <w:i/>
          <w:lang w:val="en-GB"/>
        </w:rPr>
        <w:t xml:space="preserve">Proposal </w:t>
      </w:r>
      <w:r>
        <w:rPr>
          <w:b/>
          <w:i/>
          <w:lang w:val="en-GB"/>
        </w:rPr>
        <w:t>3</w:t>
      </w:r>
      <w:r w:rsidRPr="000A2598">
        <w:rPr>
          <w:b/>
          <w:i/>
          <w:lang w:val="en-GB"/>
        </w:rPr>
        <w:t xml:space="preserve">: </w:t>
      </w:r>
      <w:r>
        <w:rPr>
          <w:i/>
          <w:lang w:val="en-GB"/>
        </w:rPr>
        <w:t xml:space="preserve">Consider </w:t>
      </w:r>
      <w:proofErr w:type="spellStart"/>
      <w:r>
        <w:rPr>
          <w:i/>
          <w:lang w:val="en-GB"/>
        </w:rPr>
        <w:t>SCSe</w:t>
      </w:r>
      <w:proofErr w:type="spellEnd"/>
      <w:r>
        <w:rPr>
          <w:i/>
          <w:lang w:val="en-GB"/>
        </w:rPr>
        <w:t xml:space="preserve"> limitation in DBTW procedure to enable fair transmission opportunities for all SSBs</w:t>
      </w:r>
      <w:r>
        <w:rPr>
          <w:lang w:val="en-GB"/>
        </w:rPr>
        <w:t>.</w:t>
      </w:r>
    </w:p>
    <w:p w14:paraId="64F42BE1" w14:textId="77777777" w:rsidR="002D1F7E" w:rsidRDefault="002D1F7E" w:rsidP="002D1F7E">
      <w:pPr>
        <w:rPr>
          <w:lang w:val="en-GB"/>
        </w:rPr>
      </w:pPr>
      <w:r w:rsidRPr="000A2598">
        <w:rPr>
          <w:b/>
          <w:i/>
          <w:lang w:val="en-GB"/>
        </w:rPr>
        <w:t xml:space="preserve">Observation </w:t>
      </w:r>
      <w:r>
        <w:rPr>
          <w:b/>
          <w:i/>
          <w:lang w:val="en-GB"/>
        </w:rPr>
        <w:t>2</w:t>
      </w:r>
      <w:r w:rsidRPr="000A2598">
        <w:rPr>
          <w:b/>
          <w:i/>
          <w:lang w:val="en-GB"/>
        </w:rPr>
        <w:t>:</w:t>
      </w:r>
      <w:r w:rsidRPr="00A471E4">
        <w:rPr>
          <w:bCs/>
          <w:i/>
          <w:lang w:val="en-GB"/>
        </w:rPr>
        <w:t xml:space="preserve"> </w:t>
      </w:r>
      <w:r>
        <w:rPr>
          <w:bCs/>
          <w:i/>
          <w:lang w:val="en-GB"/>
        </w:rPr>
        <w:t>If the DBTW assumption is to be provided to the UE, it would need to be available from the start to be useful.</w:t>
      </w:r>
    </w:p>
    <w:p w14:paraId="20984062" w14:textId="77777777" w:rsidR="002D1F7E" w:rsidRDefault="002D1F7E" w:rsidP="002D1F7E">
      <w:pPr>
        <w:rPr>
          <w:bCs/>
          <w:i/>
          <w:lang w:val="en-GB"/>
        </w:rPr>
      </w:pPr>
      <w:r w:rsidRPr="000A2598">
        <w:rPr>
          <w:b/>
          <w:i/>
          <w:lang w:val="en-GB"/>
        </w:rPr>
        <w:t xml:space="preserve">Observation </w:t>
      </w:r>
      <w:r>
        <w:rPr>
          <w:b/>
          <w:i/>
          <w:lang w:val="en-GB"/>
        </w:rPr>
        <w:t>3</w:t>
      </w:r>
      <w:r w:rsidRPr="000A2598">
        <w:rPr>
          <w:b/>
          <w:i/>
          <w:lang w:val="en-GB"/>
        </w:rPr>
        <w:t>:</w:t>
      </w:r>
      <w:r w:rsidRPr="00A471E4">
        <w:rPr>
          <w:bCs/>
          <w:i/>
          <w:lang w:val="en-GB"/>
        </w:rPr>
        <w:t xml:space="preserve"> </w:t>
      </w:r>
      <w:r>
        <w:rPr>
          <w:bCs/>
          <w:i/>
          <w:lang w:val="en-GB"/>
        </w:rPr>
        <w:t>Having separate SS-raster locations for when DBTW is enabled and disabled would be simplest solution to separate DBTW and no DBTW hypothesis</w:t>
      </w:r>
    </w:p>
    <w:p w14:paraId="0BEAAC86" w14:textId="77777777" w:rsidR="002D1F7E" w:rsidRDefault="002D1F7E" w:rsidP="002D1F7E">
      <w:pPr>
        <w:rPr>
          <w:lang w:val="en-GB"/>
        </w:rPr>
      </w:pPr>
      <w:r w:rsidRPr="000A2598">
        <w:rPr>
          <w:b/>
          <w:i/>
          <w:lang w:val="en-GB"/>
        </w:rPr>
        <w:t xml:space="preserve">Proposal </w:t>
      </w:r>
      <w:r>
        <w:rPr>
          <w:b/>
          <w:i/>
          <w:lang w:val="en-GB"/>
        </w:rPr>
        <w:t>4</w:t>
      </w:r>
      <w:r w:rsidRPr="000A2598">
        <w:rPr>
          <w:b/>
          <w:i/>
          <w:lang w:val="en-GB"/>
        </w:rPr>
        <w:t xml:space="preserve">: </w:t>
      </w:r>
      <w:r w:rsidRPr="0008357F">
        <w:rPr>
          <w:bCs/>
          <w:i/>
          <w:lang w:val="en-GB"/>
        </w:rPr>
        <w:t xml:space="preserve">If DBTW </w:t>
      </w:r>
      <w:r>
        <w:rPr>
          <w:bCs/>
          <w:i/>
          <w:lang w:val="en-GB"/>
        </w:rPr>
        <w:t>assumption can be changed, it should be available to the UE starting from initial cell selection</w:t>
      </w:r>
      <w:r>
        <w:rPr>
          <w:lang w:val="en-GB"/>
        </w:rPr>
        <w:t>.</w:t>
      </w:r>
    </w:p>
    <w:p w14:paraId="2206B517" w14:textId="77777777" w:rsidR="002D1F7E" w:rsidRDefault="002D1F7E" w:rsidP="001F201D">
      <w:pPr>
        <w:rPr>
          <w:u w:val="single"/>
          <w:lang w:val="en-GB"/>
        </w:rPr>
      </w:pPr>
    </w:p>
    <w:p w14:paraId="4FBDCAB2" w14:textId="49496AA0" w:rsidR="00382AE0" w:rsidRPr="000A2598" w:rsidRDefault="007C1059" w:rsidP="001F201D">
      <w:pPr>
        <w:rPr>
          <w:lang w:val="en-GB"/>
        </w:rPr>
      </w:pPr>
      <w:r w:rsidRPr="000A2598">
        <w:rPr>
          <w:u w:val="single"/>
          <w:lang w:val="en-GB"/>
        </w:rPr>
        <w:t>Sub-carrier spacings</w:t>
      </w:r>
      <w:r w:rsidR="00382AE0" w:rsidRPr="000A2598">
        <w:rPr>
          <w:u w:val="single"/>
          <w:lang w:val="en-GB"/>
        </w:rPr>
        <w:t>:</w:t>
      </w:r>
    </w:p>
    <w:p w14:paraId="72F50083" w14:textId="77777777" w:rsidR="002D1F7E" w:rsidRDefault="002D1F7E" w:rsidP="002D1F7E">
      <w:pPr>
        <w:rPr>
          <w:lang w:val="en-GB"/>
        </w:rPr>
      </w:pPr>
      <w:r w:rsidRPr="000A2598">
        <w:rPr>
          <w:b/>
          <w:bCs/>
          <w:i/>
          <w:iCs/>
          <w:lang w:val="en-GB"/>
        </w:rPr>
        <w:t xml:space="preserve">Observation </w:t>
      </w:r>
      <w:r>
        <w:rPr>
          <w:b/>
          <w:bCs/>
          <w:i/>
          <w:iCs/>
          <w:lang w:val="en-GB"/>
        </w:rPr>
        <w:t>4</w:t>
      </w:r>
      <w:r w:rsidRPr="000A2598">
        <w:rPr>
          <w:b/>
          <w:bCs/>
          <w:i/>
          <w:iCs/>
          <w:lang w:val="en-GB"/>
        </w:rPr>
        <w:t>:</w:t>
      </w:r>
      <w:r w:rsidRPr="000A2598">
        <w:rPr>
          <w:lang w:val="en-GB"/>
        </w:rPr>
        <w:t xml:space="preserve"> </w:t>
      </w:r>
      <w:r>
        <w:rPr>
          <w:i/>
          <w:iCs/>
          <w:lang w:val="en-GB"/>
        </w:rPr>
        <w:t xml:space="preserve">As </w:t>
      </w:r>
      <w:r w:rsidRPr="000A2598">
        <w:rPr>
          <w:i/>
          <w:iCs/>
          <w:lang w:val="en-GB"/>
        </w:rPr>
        <w:t>480</w:t>
      </w:r>
      <w:r>
        <w:rPr>
          <w:i/>
          <w:iCs/>
          <w:lang w:val="en-GB"/>
        </w:rPr>
        <w:t>kHz</w:t>
      </w:r>
      <w:r w:rsidRPr="000A2598">
        <w:rPr>
          <w:i/>
          <w:iCs/>
          <w:lang w:val="en-GB"/>
        </w:rPr>
        <w:t xml:space="preserve"> and 960 kHz </w:t>
      </w:r>
      <w:r>
        <w:rPr>
          <w:i/>
          <w:iCs/>
          <w:lang w:val="en-GB"/>
        </w:rPr>
        <w:t>sub-carrier spacings are not mandatory for the UE</w:t>
      </w:r>
      <w:r w:rsidRPr="000A2598">
        <w:rPr>
          <w:i/>
          <w:iCs/>
          <w:lang w:val="en-GB"/>
        </w:rPr>
        <w:t>.</w:t>
      </w:r>
    </w:p>
    <w:p w14:paraId="21F3DAFD" w14:textId="5631FAC4" w:rsidR="002D1F7E" w:rsidRDefault="002D1F7E" w:rsidP="002D1F7E">
      <w:pPr>
        <w:rPr>
          <w:lang w:val="en-GB"/>
        </w:rPr>
      </w:pPr>
      <w:r w:rsidRPr="000A2598">
        <w:rPr>
          <w:b/>
          <w:bCs/>
          <w:i/>
          <w:iCs/>
          <w:lang w:val="en-GB"/>
        </w:rPr>
        <w:t xml:space="preserve">Observation </w:t>
      </w:r>
      <w:r>
        <w:rPr>
          <w:b/>
          <w:bCs/>
          <w:i/>
          <w:iCs/>
          <w:lang w:val="en-GB"/>
        </w:rPr>
        <w:t>5</w:t>
      </w:r>
      <w:r w:rsidRPr="000A2598">
        <w:rPr>
          <w:b/>
          <w:bCs/>
          <w:i/>
          <w:iCs/>
          <w:lang w:val="en-GB"/>
        </w:rPr>
        <w:t>:</w:t>
      </w:r>
      <w:r w:rsidRPr="000A2598">
        <w:rPr>
          <w:lang w:val="en-GB"/>
        </w:rPr>
        <w:t xml:space="preserve"> </w:t>
      </w:r>
      <w:r>
        <w:rPr>
          <w:i/>
          <w:iCs/>
          <w:lang w:val="en-GB"/>
        </w:rPr>
        <w:t>QCL framework is heavily reliant on SSB as a QCL source.</w:t>
      </w:r>
    </w:p>
    <w:p w14:paraId="00119C28" w14:textId="77777777" w:rsidR="002D1F7E" w:rsidRPr="00575B76" w:rsidRDefault="002D1F7E" w:rsidP="002D1F7E">
      <w:pPr>
        <w:rPr>
          <w:i/>
          <w:iCs/>
          <w:lang w:val="en-GB"/>
        </w:rPr>
      </w:pPr>
      <w:r w:rsidRPr="000A2598">
        <w:rPr>
          <w:b/>
          <w:bCs/>
          <w:i/>
          <w:iCs/>
          <w:lang w:val="en-GB"/>
        </w:rPr>
        <w:t xml:space="preserve">Observation </w:t>
      </w:r>
      <w:r>
        <w:rPr>
          <w:b/>
          <w:bCs/>
          <w:i/>
          <w:iCs/>
          <w:lang w:val="en-GB"/>
        </w:rPr>
        <w:t>6</w:t>
      </w:r>
      <w:r w:rsidRPr="000A2598">
        <w:rPr>
          <w:b/>
          <w:bCs/>
          <w:i/>
          <w:iCs/>
          <w:lang w:val="en-GB"/>
        </w:rPr>
        <w:t>:</w:t>
      </w:r>
      <w:r w:rsidRPr="000A2598">
        <w:rPr>
          <w:lang w:val="en-GB"/>
        </w:rPr>
        <w:t xml:space="preserve"> </w:t>
      </w:r>
      <w:r w:rsidRPr="00575B76">
        <w:rPr>
          <w:i/>
          <w:iCs/>
          <w:lang w:val="en-GB"/>
        </w:rPr>
        <w:t>Si</w:t>
      </w:r>
      <w:r>
        <w:rPr>
          <w:i/>
          <w:iCs/>
          <w:lang w:val="en-GB"/>
        </w:rPr>
        <w:t>n</w:t>
      </w:r>
      <w:r w:rsidRPr="00575B76">
        <w:rPr>
          <w:i/>
          <w:iCs/>
          <w:lang w:val="en-GB"/>
        </w:rPr>
        <w:t>gle numerology operation</w:t>
      </w:r>
      <w:r>
        <w:rPr>
          <w:i/>
          <w:iCs/>
          <w:lang w:val="en-GB"/>
        </w:rPr>
        <w:t xml:space="preserve"> on a carrier</w:t>
      </w:r>
      <w:r w:rsidRPr="00575B76">
        <w:rPr>
          <w:i/>
          <w:iCs/>
          <w:lang w:val="en-GB"/>
        </w:rPr>
        <w:t xml:space="preserve"> based in CSI-RS would require UE support, which is not mandatory.</w:t>
      </w:r>
      <w:r>
        <w:rPr>
          <w:i/>
          <w:iCs/>
          <w:lang w:val="en-GB"/>
        </w:rPr>
        <w:t xml:space="preserve"> </w:t>
      </w:r>
    </w:p>
    <w:p w14:paraId="2A45F8C3" w14:textId="77777777" w:rsidR="002D1F7E" w:rsidRDefault="002D1F7E" w:rsidP="002D1F7E">
      <w:pPr>
        <w:rPr>
          <w:lang w:val="en-GB"/>
        </w:rPr>
      </w:pPr>
      <w:r w:rsidRPr="000A2598">
        <w:rPr>
          <w:b/>
          <w:bCs/>
          <w:i/>
          <w:iCs/>
          <w:lang w:val="en-GB"/>
        </w:rPr>
        <w:t xml:space="preserve">Observation </w:t>
      </w:r>
      <w:r>
        <w:rPr>
          <w:b/>
          <w:bCs/>
          <w:i/>
          <w:iCs/>
          <w:lang w:val="en-GB"/>
        </w:rPr>
        <w:t>7</w:t>
      </w:r>
      <w:r w:rsidRPr="000A2598">
        <w:rPr>
          <w:b/>
          <w:bCs/>
          <w:i/>
          <w:iCs/>
          <w:lang w:val="en-GB"/>
        </w:rPr>
        <w:t>:</w:t>
      </w:r>
      <w:r w:rsidRPr="000A2598">
        <w:rPr>
          <w:lang w:val="en-GB"/>
        </w:rPr>
        <w:t xml:space="preserve"> </w:t>
      </w:r>
      <w:r>
        <w:rPr>
          <w:i/>
          <w:iCs/>
          <w:lang w:val="en-GB"/>
        </w:rPr>
        <w:t>Basing initial access to lower sub-carrier spacing than data can limit the UL-DL slot configuration</w:t>
      </w:r>
      <w:r w:rsidRPr="00575B76">
        <w:rPr>
          <w:i/>
          <w:iCs/>
          <w:lang w:val="en-GB"/>
        </w:rPr>
        <w:t>.</w:t>
      </w:r>
    </w:p>
    <w:p w14:paraId="72EEDBA3" w14:textId="77777777" w:rsidR="002D1F7E" w:rsidRPr="000A2598" w:rsidRDefault="002D1F7E" w:rsidP="002D1F7E">
      <w:pPr>
        <w:rPr>
          <w:lang w:val="en-GB"/>
        </w:rPr>
      </w:pPr>
      <w:r w:rsidRPr="000A2598">
        <w:rPr>
          <w:b/>
          <w:i/>
          <w:lang w:val="en-GB"/>
        </w:rPr>
        <w:t xml:space="preserve">Proposal </w:t>
      </w:r>
      <w:r>
        <w:rPr>
          <w:b/>
          <w:i/>
          <w:lang w:val="en-GB"/>
        </w:rPr>
        <w:t>5</w:t>
      </w:r>
      <w:r w:rsidRPr="000A2598">
        <w:rPr>
          <w:b/>
          <w:i/>
          <w:lang w:val="en-GB"/>
        </w:rPr>
        <w:t xml:space="preserve">: </w:t>
      </w:r>
      <w:r>
        <w:rPr>
          <w:i/>
          <w:lang w:val="en-GB"/>
        </w:rPr>
        <w:t>S</w:t>
      </w:r>
      <w:r w:rsidRPr="000A2598">
        <w:rPr>
          <w:i/>
          <w:lang w:val="en-GB"/>
        </w:rPr>
        <w:t xml:space="preserve">upport of 480kHz and 960kHz kHz SCS for the SSB transmission in NR bands ranging between </w:t>
      </w:r>
      <w:r w:rsidRPr="000A2598">
        <w:rPr>
          <w:rStyle w:val="normaltextrun"/>
          <w:i/>
          <w:color w:val="000000"/>
          <w:shd w:val="clear" w:color="auto" w:fill="FFFFFF"/>
          <w:lang w:val="en-GB"/>
        </w:rPr>
        <w:t>52.6 GHz to 71 GHz</w:t>
      </w:r>
      <w:r w:rsidRPr="000A2598">
        <w:rPr>
          <w:i/>
          <w:lang w:val="en-GB"/>
        </w:rPr>
        <w:t>.</w:t>
      </w:r>
    </w:p>
    <w:p w14:paraId="76D6EA59" w14:textId="77777777" w:rsidR="002D1F7E" w:rsidRPr="003027B9" w:rsidRDefault="002D1F7E" w:rsidP="002D1F7E">
      <w:pPr>
        <w:rPr>
          <w:lang w:val="en-GB"/>
        </w:rPr>
      </w:pPr>
      <w:r w:rsidRPr="000A2598">
        <w:rPr>
          <w:b/>
          <w:bCs/>
          <w:i/>
          <w:iCs/>
          <w:lang w:val="en-GB"/>
        </w:rPr>
        <w:t xml:space="preserve">Observation </w:t>
      </w:r>
      <w:r>
        <w:rPr>
          <w:b/>
          <w:bCs/>
          <w:i/>
          <w:iCs/>
          <w:lang w:val="en-GB"/>
        </w:rPr>
        <w:t>8</w:t>
      </w:r>
      <w:r w:rsidRPr="000A2598">
        <w:rPr>
          <w:b/>
          <w:bCs/>
          <w:i/>
          <w:iCs/>
          <w:lang w:val="en-GB"/>
        </w:rPr>
        <w:t>:</w:t>
      </w:r>
      <w:r>
        <w:rPr>
          <w:i/>
          <w:iCs/>
          <w:lang w:val="en-GB"/>
        </w:rPr>
        <w:t xml:space="preserve"> Supporting additional numerologies for “initial access”</w:t>
      </w:r>
      <w:r w:rsidRPr="003027B9">
        <w:rPr>
          <w:i/>
          <w:iCs/>
          <w:lang w:val="en-GB"/>
        </w:rPr>
        <w:t xml:space="preserve"> </w:t>
      </w:r>
      <w:r>
        <w:rPr>
          <w:i/>
          <w:iCs/>
          <w:lang w:val="en-GB"/>
        </w:rPr>
        <w:t xml:space="preserve">(initial cell selection) results the largest deployment flexibility, with the cost of increased UE complexity. </w:t>
      </w:r>
    </w:p>
    <w:p w14:paraId="2DE95457" w14:textId="77777777" w:rsidR="002D1F7E" w:rsidRDefault="002D1F7E" w:rsidP="002D1F7E">
      <w:pPr>
        <w:rPr>
          <w:lang w:val="en-GB"/>
        </w:rPr>
      </w:pPr>
      <w:r w:rsidRPr="000A2598">
        <w:rPr>
          <w:b/>
          <w:bCs/>
          <w:i/>
          <w:iCs/>
          <w:lang w:val="en-GB"/>
        </w:rPr>
        <w:t xml:space="preserve">Observation </w:t>
      </w:r>
      <w:r>
        <w:rPr>
          <w:b/>
          <w:bCs/>
          <w:i/>
          <w:iCs/>
          <w:lang w:val="en-GB"/>
        </w:rPr>
        <w:t>9</w:t>
      </w:r>
      <w:r w:rsidRPr="000A2598">
        <w:rPr>
          <w:b/>
          <w:bCs/>
          <w:i/>
          <w:iCs/>
          <w:lang w:val="en-GB"/>
        </w:rPr>
        <w:t>:</w:t>
      </w:r>
      <w:r>
        <w:rPr>
          <w:i/>
          <w:iCs/>
          <w:lang w:val="en-GB"/>
        </w:rPr>
        <w:t xml:space="preserve"> Supporting additional numerologies for only “non-initial access” mitigates the UE complexity increase. From UE complexity perspective, there is no real difference in support for CONNECTED mode and IDLE/Inactive mode.</w:t>
      </w:r>
    </w:p>
    <w:p w14:paraId="2366DCF7" w14:textId="77777777" w:rsidR="002D1F7E" w:rsidRPr="000A2598" w:rsidRDefault="002D1F7E" w:rsidP="002D1F7E">
      <w:pPr>
        <w:rPr>
          <w:lang w:val="en-GB"/>
        </w:rPr>
      </w:pPr>
      <w:r w:rsidRPr="000A2598">
        <w:rPr>
          <w:b/>
          <w:i/>
          <w:lang w:val="en-GB"/>
        </w:rPr>
        <w:t xml:space="preserve">Proposal </w:t>
      </w:r>
      <w:r>
        <w:rPr>
          <w:b/>
          <w:i/>
          <w:lang w:val="en-GB"/>
        </w:rPr>
        <w:t>6</w:t>
      </w:r>
      <w:r w:rsidRPr="000A2598">
        <w:rPr>
          <w:b/>
          <w:i/>
          <w:lang w:val="en-GB"/>
        </w:rPr>
        <w:t xml:space="preserve">: </w:t>
      </w:r>
      <w:r>
        <w:rPr>
          <w:i/>
          <w:lang w:val="en-GB"/>
        </w:rPr>
        <w:t>S</w:t>
      </w:r>
      <w:r w:rsidRPr="000A2598">
        <w:rPr>
          <w:i/>
          <w:lang w:val="en-GB"/>
        </w:rPr>
        <w:t xml:space="preserve">upport of 480kHz and 960kHz kHz SCS SSB transmission in NR bands ranging between </w:t>
      </w:r>
      <w:r w:rsidRPr="000A2598">
        <w:rPr>
          <w:rStyle w:val="normaltextrun"/>
          <w:i/>
          <w:color w:val="000000"/>
          <w:shd w:val="clear" w:color="auto" w:fill="FFFFFF"/>
          <w:lang w:val="en-GB"/>
        </w:rPr>
        <w:t>52.6 GHz to 71 GHz</w:t>
      </w:r>
      <w:r>
        <w:rPr>
          <w:rStyle w:val="normaltextrun"/>
          <w:i/>
          <w:color w:val="000000"/>
          <w:shd w:val="clear" w:color="auto" w:fill="FFFFFF"/>
          <w:lang w:val="en-GB"/>
        </w:rPr>
        <w:t xml:space="preserve"> at least for “non-</w:t>
      </w:r>
      <w:proofErr w:type="spellStart"/>
      <w:r>
        <w:rPr>
          <w:rStyle w:val="normaltextrun"/>
          <w:i/>
          <w:color w:val="000000"/>
          <w:shd w:val="clear" w:color="auto" w:fill="FFFFFF"/>
          <w:lang w:val="en-GB"/>
        </w:rPr>
        <w:t>intial</w:t>
      </w:r>
      <w:proofErr w:type="spellEnd"/>
      <w:r>
        <w:rPr>
          <w:rStyle w:val="normaltextrun"/>
          <w:i/>
          <w:color w:val="000000"/>
          <w:shd w:val="clear" w:color="auto" w:fill="FFFFFF"/>
          <w:lang w:val="en-GB"/>
        </w:rPr>
        <w:t xml:space="preserve"> access” scenarios, covering both CONNECTED mode and IDLE/Inactive mode. Consider support for </w:t>
      </w:r>
      <w:proofErr w:type="gramStart"/>
      <w:r>
        <w:rPr>
          <w:rStyle w:val="normaltextrun"/>
          <w:i/>
          <w:color w:val="000000"/>
          <w:shd w:val="clear" w:color="auto" w:fill="FFFFFF"/>
          <w:lang w:val="en-GB"/>
        </w:rPr>
        <w:t xml:space="preserve">“ </w:t>
      </w:r>
      <w:proofErr w:type="spellStart"/>
      <w:r>
        <w:rPr>
          <w:rStyle w:val="normaltextrun"/>
          <w:i/>
          <w:color w:val="000000"/>
          <w:shd w:val="clear" w:color="auto" w:fill="FFFFFF"/>
          <w:lang w:val="en-GB"/>
        </w:rPr>
        <w:t>intial</w:t>
      </w:r>
      <w:proofErr w:type="spellEnd"/>
      <w:proofErr w:type="gramEnd"/>
      <w:r>
        <w:rPr>
          <w:rStyle w:val="normaltextrun"/>
          <w:i/>
          <w:color w:val="000000"/>
          <w:shd w:val="clear" w:color="auto" w:fill="FFFFFF"/>
          <w:lang w:val="en-GB"/>
        </w:rPr>
        <w:t xml:space="preserve"> access” </w:t>
      </w:r>
      <w:r>
        <w:rPr>
          <w:i/>
          <w:iCs/>
          <w:lang w:val="en-GB"/>
        </w:rPr>
        <w:t>(initial cell selection) case as well if UE complexity can be mitigated</w:t>
      </w:r>
      <w:r w:rsidRPr="000A2598">
        <w:rPr>
          <w:i/>
          <w:lang w:val="en-GB"/>
        </w:rPr>
        <w:t>.</w:t>
      </w:r>
    </w:p>
    <w:p w14:paraId="4D2DD849" w14:textId="77777777" w:rsidR="002D1F7E" w:rsidRPr="000A2598" w:rsidRDefault="002D1F7E" w:rsidP="002D1F7E">
      <w:pPr>
        <w:rPr>
          <w:i/>
          <w:iCs/>
          <w:lang w:val="en-GB"/>
        </w:rPr>
      </w:pPr>
      <w:r w:rsidRPr="0008357F">
        <w:rPr>
          <w:b/>
          <w:i/>
          <w:lang w:val="en-GB"/>
        </w:rPr>
        <w:lastRenderedPageBreak/>
        <w:t xml:space="preserve">Proposal </w:t>
      </w:r>
      <w:r>
        <w:rPr>
          <w:b/>
          <w:i/>
          <w:lang w:val="en-GB"/>
        </w:rPr>
        <w:t>7</w:t>
      </w:r>
      <w:r w:rsidRPr="0008357F">
        <w:rPr>
          <w:b/>
          <w:i/>
          <w:lang w:val="en-GB"/>
        </w:rPr>
        <w:t xml:space="preserve">: </w:t>
      </w:r>
      <w:r w:rsidRPr="0008357F">
        <w:rPr>
          <w:i/>
          <w:lang w:val="en-GB"/>
        </w:rPr>
        <w:t xml:space="preserve">Support 240 kHz SCS for the SSB transmission in NR bands ranging between </w:t>
      </w:r>
      <w:r w:rsidRPr="0008357F">
        <w:rPr>
          <w:rStyle w:val="normaltextrun"/>
          <w:i/>
          <w:color w:val="000000"/>
          <w:shd w:val="clear" w:color="auto" w:fill="FFFFFF"/>
          <w:lang w:val="en-GB"/>
        </w:rPr>
        <w:t>52.6 GHz to 71 GHz</w:t>
      </w:r>
      <w:r w:rsidRPr="0008357F">
        <w:rPr>
          <w:i/>
          <w:lang w:val="en-GB"/>
        </w:rPr>
        <w:t>.</w:t>
      </w:r>
    </w:p>
    <w:p w14:paraId="01117949" w14:textId="77777777" w:rsidR="001961F8" w:rsidRPr="000A2598" w:rsidRDefault="001961F8" w:rsidP="001961F8">
      <w:pPr>
        <w:rPr>
          <w:lang w:val="en-GB"/>
        </w:rPr>
      </w:pPr>
    </w:p>
    <w:p w14:paraId="71749694" w14:textId="00C4F373" w:rsidR="003446BC" w:rsidRPr="000A2598" w:rsidRDefault="00B41F28" w:rsidP="00002B01">
      <w:pPr>
        <w:rPr>
          <w:u w:val="single"/>
          <w:lang w:val="en-GB"/>
        </w:rPr>
      </w:pPr>
      <w:r w:rsidRPr="000A2598">
        <w:rPr>
          <w:u w:val="single"/>
          <w:lang w:val="en-GB"/>
        </w:rPr>
        <w:t xml:space="preserve">SSB </w:t>
      </w:r>
      <w:r w:rsidR="002D1F7E">
        <w:rPr>
          <w:u w:val="single"/>
          <w:lang w:val="en-GB"/>
        </w:rPr>
        <w:t>pattern design</w:t>
      </w:r>
      <w:r w:rsidRPr="000A2598">
        <w:rPr>
          <w:u w:val="single"/>
          <w:lang w:val="en-GB"/>
        </w:rPr>
        <w:t>:</w:t>
      </w:r>
    </w:p>
    <w:p w14:paraId="42023833" w14:textId="77777777" w:rsidR="002D1F7E" w:rsidRDefault="002D1F7E" w:rsidP="002D1F7E">
      <w:pPr>
        <w:rPr>
          <w:lang w:val="en-GB"/>
        </w:rPr>
      </w:pPr>
      <w:r w:rsidRPr="000A2598">
        <w:rPr>
          <w:b/>
          <w:i/>
          <w:lang w:val="en-GB"/>
        </w:rPr>
        <w:t xml:space="preserve">Proposal </w:t>
      </w:r>
      <w:r>
        <w:rPr>
          <w:b/>
          <w:i/>
          <w:lang w:val="en-GB"/>
        </w:rPr>
        <w:t>8</w:t>
      </w:r>
      <w:r w:rsidRPr="000A2598">
        <w:rPr>
          <w:b/>
          <w:i/>
          <w:lang w:val="en-GB"/>
        </w:rPr>
        <w:t xml:space="preserve">: </w:t>
      </w:r>
      <w:r>
        <w:rPr>
          <w:i/>
          <w:lang w:val="en-GB"/>
        </w:rPr>
        <w:t>Keep the SS/PBCH block design unchanged for all sub-carrier spacings.</w:t>
      </w:r>
    </w:p>
    <w:p w14:paraId="02310E83" w14:textId="77777777" w:rsidR="002D1F7E" w:rsidRPr="00680592" w:rsidRDefault="002D1F7E" w:rsidP="002D1F7E">
      <w:pPr>
        <w:rPr>
          <w:i/>
          <w:lang w:val="en-GB"/>
        </w:rPr>
      </w:pPr>
      <w:r w:rsidRPr="000A2598">
        <w:rPr>
          <w:b/>
          <w:i/>
          <w:lang w:val="en-GB"/>
        </w:rPr>
        <w:t xml:space="preserve">Observation </w:t>
      </w:r>
      <w:r>
        <w:rPr>
          <w:b/>
          <w:i/>
          <w:lang w:val="en-GB"/>
        </w:rPr>
        <w:t>10</w:t>
      </w:r>
      <w:r w:rsidRPr="000A2598">
        <w:rPr>
          <w:b/>
          <w:i/>
          <w:lang w:val="en-GB"/>
        </w:rPr>
        <w:t>:</w:t>
      </w:r>
      <w:r w:rsidRPr="000A2598">
        <w:rPr>
          <w:lang w:val="en-GB"/>
        </w:rPr>
        <w:t xml:space="preserve"> </w:t>
      </w:r>
      <w:r>
        <w:rPr>
          <w:i/>
          <w:lang w:val="en-GB"/>
        </w:rPr>
        <w:t>For SSB pattern design, few symbols at the beginning of slot would need to be preserved for SSB and Type0 CORESET multiplexing to same slot and for generic data scheduling for all sub-carrier spacings.</w:t>
      </w:r>
    </w:p>
    <w:p w14:paraId="2F0669B8" w14:textId="77777777" w:rsidR="002D1F7E" w:rsidRDefault="002D1F7E" w:rsidP="002D1F7E">
      <w:pPr>
        <w:rPr>
          <w:i/>
          <w:lang w:val="en-GB"/>
        </w:rPr>
      </w:pPr>
      <w:r w:rsidRPr="000A2598">
        <w:rPr>
          <w:b/>
          <w:i/>
          <w:lang w:val="en-GB"/>
        </w:rPr>
        <w:t xml:space="preserve">Observation </w:t>
      </w:r>
      <w:r>
        <w:rPr>
          <w:b/>
          <w:i/>
          <w:lang w:val="en-GB"/>
        </w:rPr>
        <w:t>11</w:t>
      </w:r>
      <w:r w:rsidRPr="000A2598">
        <w:rPr>
          <w:b/>
          <w:i/>
          <w:lang w:val="en-GB"/>
        </w:rPr>
        <w:t>:</w:t>
      </w:r>
      <w:r w:rsidRPr="000A2598">
        <w:rPr>
          <w:lang w:val="en-GB"/>
        </w:rPr>
        <w:t xml:space="preserve"> </w:t>
      </w:r>
      <w:r>
        <w:rPr>
          <w:i/>
          <w:lang w:val="en-GB"/>
        </w:rPr>
        <w:t>For 120kHz and 240kHz SSB to symbol mapping in slots should account the mixed numerology operation with 480kHz and 960kHz at least for DL data.</w:t>
      </w:r>
    </w:p>
    <w:p w14:paraId="180A6F95" w14:textId="77777777" w:rsidR="002D1F7E" w:rsidRDefault="002D1F7E" w:rsidP="002D1F7E">
      <w:pPr>
        <w:rPr>
          <w:i/>
          <w:lang w:val="en-GB"/>
        </w:rPr>
      </w:pPr>
      <w:r w:rsidRPr="000A2598">
        <w:rPr>
          <w:b/>
          <w:i/>
          <w:lang w:val="en-GB"/>
        </w:rPr>
        <w:t xml:space="preserve">Observation </w:t>
      </w:r>
      <w:r>
        <w:rPr>
          <w:b/>
          <w:i/>
          <w:lang w:val="en-GB"/>
        </w:rPr>
        <w:t>12</w:t>
      </w:r>
      <w:r w:rsidRPr="000A2598">
        <w:rPr>
          <w:b/>
          <w:i/>
          <w:lang w:val="en-GB"/>
        </w:rPr>
        <w:t>:</w:t>
      </w:r>
      <w:r w:rsidRPr="000A2598">
        <w:rPr>
          <w:lang w:val="en-GB"/>
        </w:rPr>
        <w:t xml:space="preserve"> </w:t>
      </w:r>
      <w:r>
        <w:rPr>
          <w:i/>
          <w:lang w:val="en-GB"/>
        </w:rPr>
        <w:t xml:space="preserve">For 480kHz and 960kHz SSB pattern there does not appear to be need to </w:t>
      </w:r>
      <w:proofErr w:type="spellStart"/>
      <w:r>
        <w:rPr>
          <w:i/>
          <w:lang w:val="en-GB"/>
        </w:rPr>
        <w:t>reseve</w:t>
      </w:r>
      <w:proofErr w:type="spellEnd"/>
      <w:r>
        <w:rPr>
          <w:i/>
          <w:lang w:val="en-GB"/>
        </w:rPr>
        <w:t xml:space="preserve"> time gap </w:t>
      </w:r>
      <w:proofErr w:type="spellStart"/>
      <w:r>
        <w:rPr>
          <w:i/>
          <w:lang w:val="en-GB"/>
        </w:rPr>
        <w:t>spesifically</w:t>
      </w:r>
      <w:proofErr w:type="spellEnd"/>
      <w:r>
        <w:rPr>
          <w:i/>
          <w:lang w:val="en-GB"/>
        </w:rPr>
        <w:t xml:space="preserve"> for beam switching.</w:t>
      </w:r>
    </w:p>
    <w:p w14:paraId="00D598AB" w14:textId="77777777" w:rsidR="002D1F7E" w:rsidRDefault="002D1F7E" w:rsidP="002D1F7E">
      <w:pPr>
        <w:rPr>
          <w:iCs/>
          <w:lang w:val="en-GB"/>
        </w:rPr>
      </w:pPr>
      <w:r w:rsidRPr="0008357F">
        <w:rPr>
          <w:b/>
          <w:bCs/>
          <w:iCs/>
          <w:lang w:val="en-GB"/>
        </w:rPr>
        <w:t xml:space="preserve">Proposal </w:t>
      </w:r>
      <w:r>
        <w:rPr>
          <w:b/>
          <w:bCs/>
          <w:iCs/>
          <w:lang w:val="en-GB"/>
        </w:rPr>
        <w:t>9</w:t>
      </w:r>
      <w:r w:rsidRPr="0008357F">
        <w:rPr>
          <w:b/>
          <w:bCs/>
          <w:iCs/>
          <w:lang w:val="en-GB"/>
        </w:rPr>
        <w:t>:</w:t>
      </w:r>
      <w:r w:rsidRPr="000D593A">
        <w:rPr>
          <w:iCs/>
          <w:lang w:val="en-GB"/>
        </w:rPr>
        <w:t xml:space="preserve"> One-shot LBT within COT is not required before </w:t>
      </w:r>
      <w:proofErr w:type="spellStart"/>
      <w:r w:rsidRPr="000D593A">
        <w:rPr>
          <w:iCs/>
          <w:lang w:val="en-GB"/>
        </w:rPr>
        <w:t>gNB</w:t>
      </w:r>
      <w:proofErr w:type="spellEnd"/>
      <w:r w:rsidRPr="000D593A">
        <w:rPr>
          <w:iCs/>
          <w:lang w:val="en-GB"/>
        </w:rPr>
        <w:t xml:space="preserve"> beam switch between SSBs</w:t>
      </w:r>
      <w:r>
        <w:rPr>
          <w:iCs/>
          <w:lang w:val="en-GB"/>
        </w:rPr>
        <w:t>.</w:t>
      </w:r>
    </w:p>
    <w:p w14:paraId="6A823F77" w14:textId="77777777" w:rsidR="002D1F7E" w:rsidRDefault="002D1F7E" w:rsidP="002D1F7E">
      <w:pPr>
        <w:rPr>
          <w:iCs/>
          <w:lang w:val="en-GB"/>
        </w:rPr>
      </w:pPr>
      <w:r w:rsidRPr="000A2598">
        <w:rPr>
          <w:b/>
          <w:i/>
          <w:lang w:val="en-GB"/>
        </w:rPr>
        <w:t xml:space="preserve">Observation </w:t>
      </w:r>
      <w:r>
        <w:rPr>
          <w:b/>
          <w:i/>
          <w:lang w:val="en-GB"/>
        </w:rPr>
        <w:t>13</w:t>
      </w:r>
      <w:r w:rsidRPr="000A2598">
        <w:rPr>
          <w:b/>
          <w:i/>
          <w:lang w:val="en-GB"/>
        </w:rPr>
        <w:t>:</w:t>
      </w:r>
      <w:r w:rsidRPr="000A2598">
        <w:rPr>
          <w:lang w:val="en-GB"/>
        </w:rPr>
        <w:t xml:space="preserve"> </w:t>
      </w:r>
      <w:r>
        <w:rPr>
          <w:i/>
          <w:lang w:val="en-GB"/>
        </w:rPr>
        <w:t xml:space="preserve">The option </w:t>
      </w:r>
      <w:r w:rsidRPr="00767704">
        <w:rPr>
          <w:i/>
          <w:lang w:val="en-GB"/>
        </w:rPr>
        <w:t xml:space="preserve">of having LBT gap before </w:t>
      </w:r>
      <w:r>
        <w:rPr>
          <w:i/>
          <w:lang w:val="en-GB"/>
        </w:rPr>
        <w:t>a set of</w:t>
      </w:r>
      <w:r w:rsidRPr="00F41A5F">
        <w:rPr>
          <w:i/>
          <w:lang w:val="en-GB"/>
        </w:rPr>
        <w:t xml:space="preserve"> SSBs may </w:t>
      </w:r>
      <w:r w:rsidRPr="00767704">
        <w:rPr>
          <w:i/>
          <w:lang w:val="en-GB"/>
        </w:rPr>
        <w:t>need</w:t>
      </w:r>
      <w:r>
        <w:rPr>
          <w:i/>
          <w:lang w:val="en-GB"/>
        </w:rPr>
        <w:t xml:space="preserve"> to be accounted.</w:t>
      </w:r>
    </w:p>
    <w:p w14:paraId="410A84ED" w14:textId="77777777" w:rsidR="002D1F7E" w:rsidRDefault="002D1F7E" w:rsidP="002D1F7E">
      <w:pPr>
        <w:rPr>
          <w:iCs/>
          <w:lang w:val="en-GB"/>
        </w:rPr>
      </w:pPr>
      <w:r w:rsidRPr="000A2598">
        <w:rPr>
          <w:b/>
          <w:i/>
          <w:lang w:val="en-GB"/>
        </w:rPr>
        <w:t xml:space="preserve">Observation </w:t>
      </w:r>
      <w:r>
        <w:rPr>
          <w:b/>
          <w:i/>
          <w:lang w:val="en-GB"/>
        </w:rPr>
        <w:t>14</w:t>
      </w:r>
      <w:r w:rsidRPr="000A2598">
        <w:rPr>
          <w:b/>
          <w:i/>
          <w:lang w:val="en-GB"/>
        </w:rPr>
        <w:t>:</w:t>
      </w:r>
      <w:r w:rsidRPr="000A2598">
        <w:rPr>
          <w:lang w:val="en-GB"/>
        </w:rPr>
        <w:t xml:space="preserve"> </w:t>
      </w:r>
      <w:r>
        <w:rPr>
          <w:i/>
          <w:lang w:val="en-GB"/>
        </w:rPr>
        <w:t xml:space="preserve">To enable LBT with a beamwidth corresponding to the beamwidth of a set of SSBs, number of </w:t>
      </w:r>
      <w:proofErr w:type="spellStart"/>
      <w:r>
        <w:rPr>
          <w:i/>
          <w:lang w:val="en-GB"/>
        </w:rPr>
        <w:t>consegutive</w:t>
      </w:r>
      <w:proofErr w:type="spellEnd"/>
      <w:r>
        <w:rPr>
          <w:i/>
          <w:lang w:val="en-GB"/>
        </w:rPr>
        <w:t xml:space="preserve"> SSBs between LBT gaps could be considered. </w:t>
      </w:r>
    </w:p>
    <w:p w14:paraId="6BF91018" w14:textId="77777777" w:rsidR="002D1F7E" w:rsidRDefault="002D1F7E" w:rsidP="002D1F7E">
      <w:pPr>
        <w:rPr>
          <w:i/>
          <w:lang w:val="en-GB"/>
        </w:rPr>
      </w:pPr>
      <w:r w:rsidRPr="000A2598">
        <w:rPr>
          <w:b/>
          <w:i/>
          <w:lang w:val="en-GB"/>
        </w:rPr>
        <w:t xml:space="preserve">Observation </w:t>
      </w:r>
      <w:r>
        <w:rPr>
          <w:b/>
          <w:i/>
          <w:lang w:val="en-GB"/>
        </w:rPr>
        <w:t>15</w:t>
      </w:r>
      <w:r w:rsidRPr="000A2598">
        <w:rPr>
          <w:b/>
          <w:i/>
          <w:lang w:val="en-GB"/>
        </w:rPr>
        <w:t>:</w:t>
      </w:r>
      <w:r w:rsidRPr="000A2598">
        <w:rPr>
          <w:lang w:val="en-GB"/>
        </w:rPr>
        <w:t xml:space="preserve"> </w:t>
      </w:r>
      <w:r>
        <w:rPr>
          <w:i/>
          <w:lang w:val="en-GB"/>
        </w:rPr>
        <w:t xml:space="preserve">For 120kHz and 240kHz SSB pattern, empty slots could be left within the SSB sweep </w:t>
      </w:r>
      <w:proofErr w:type="gramStart"/>
      <w:r>
        <w:rPr>
          <w:i/>
          <w:lang w:val="en-GB"/>
        </w:rPr>
        <w:t>similar to</w:t>
      </w:r>
      <w:proofErr w:type="gramEnd"/>
      <w:r>
        <w:rPr>
          <w:i/>
          <w:lang w:val="en-GB"/>
        </w:rPr>
        <w:t xml:space="preserve"> Rel-15.</w:t>
      </w:r>
    </w:p>
    <w:p w14:paraId="4CEB4CD3" w14:textId="77777777" w:rsidR="002D1F7E" w:rsidRPr="00680592" w:rsidRDefault="002D1F7E" w:rsidP="002D1F7E">
      <w:pPr>
        <w:rPr>
          <w:iCs/>
          <w:lang w:val="en-GB"/>
        </w:rPr>
      </w:pPr>
      <w:r w:rsidRPr="000A2598">
        <w:rPr>
          <w:b/>
          <w:i/>
          <w:lang w:val="en-GB"/>
        </w:rPr>
        <w:t xml:space="preserve">Observation </w:t>
      </w:r>
      <w:r>
        <w:rPr>
          <w:b/>
          <w:i/>
          <w:lang w:val="en-GB"/>
        </w:rPr>
        <w:t>16</w:t>
      </w:r>
      <w:r w:rsidRPr="000A2598">
        <w:rPr>
          <w:b/>
          <w:i/>
          <w:lang w:val="en-GB"/>
        </w:rPr>
        <w:t>:</w:t>
      </w:r>
      <w:r w:rsidRPr="000A2598">
        <w:rPr>
          <w:lang w:val="en-GB"/>
        </w:rPr>
        <w:t xml:space="preserve"> </w:t>
      </w:r>
      <w:r>
        <w:rPr>
          <w:i/>
          <w:lang w:val="en-GB"/>
        </w:rPr>
        <w:t xml:space="preserve">For 480kHz and 960kHz SSB pattern, the </w:t>
      </w:r>
      <w:proofErr w:type="gramStart"/>
      <w:r>
        <w:rPr>
          <w:i/>
          <w:lang w:val="en-GB"/>
        </w:rPr>
        <w:t>need</w:t>
      </w:r>
      <w:proofErr w:type="gramEnd"/>
      <w:r>
        <w:rPr>
          <w:i/>
          <w:lang w:val="en-GB"/>
        </w:rPr>
        <w:t xml:space="preserve"> and the overall duration of the SSB sweep should be considered. </w:t>
      </w:r>
    </w:p>
    <w:p w14:paraId="76792C52" w14:textId="0C6AD657" w:rsidR="002D1F7E" w:rsidRPr="000A2598" w:rsidRDefault="002D1F7E" w:rsidP="002D1F7E">
      <w:pPr>
        <w:rPr>
          <w:u w:val="single"/>
          <w:lang w:val="en-GB"/>
        </w:rPr>
      </w:pPr>
      <w:r w:rsidRPr="002D1F7E">
        <w:rPr>
          <w:u w:val="single"/>
          <w:lang w:val="en-GB"/>
        </w:rPr>
        <w:t>Type0-PDCCH CORESET</w:t>
      </w:r>
      <w:r>
        <w:rPr>
          <w:u w:val="single"/>
          <w:lang w:val="en-GB"/>
        </w:rPr>
        <w:t xml:space="preserve"> design</w:t>
      </w:r>
      <w:r w:rsidRPr="000A2598">
        <w:rPr>
          <w:u w:val="single"/>
          <w:lang w:val="en-GB"/>
        </w:rPr>
        <w:t>:</w:t>
      </w:r>
    </w:p>
    <w:p w14:paraId="77E8CC39" w14:textId="2C7972E1" w:rsidR="00B41F28" w:rsidRDefault="002D1F7E" w:rsidP="00002B01">
      <w:pPr>
        <w:rPr>
          <w:b/>
          <w:bCs/>
          <w:i/>
          <w:iCs/>
          <w:lang w:val="en-GB"/>
        </w:rPr>
      </w:pPr>
      <w:r w:rsidRPr="000A2598">
        <w:rPr>
          <w:b/>
          <w:bCs/>
          <w:i/>
          <w:iCs/>
          <w:lang w:val="en-GB"/>
        </w:rPr>
        <w:t xml:space="preserve">Observation </w:t>
      </w:r>
      <w:r>
        <w:rPr>
          <w:b/>
          <w:bCs/>
          <w:i/>
          <w:iCs/>
          <w:lang w:val="en-GB"/>
        </w:rPr>
        <w:t>17</w:t>
      </w:r>
      <w:r w:rsidRPr="000A2598">
        <w:rPr>
          <w:b/>
          <w:bCs/>
          <w:i/>
          <w:iCs/>
          <w:lang w:val="en-GB"/>
        </w:rPr>
        <w:t xml:space="preserve">: </w:t>
      </w:r>
      <w:r>
        <w:rPr>
          <w:i/>
          <w:iCs/>
          <w:lang w:val="en-GB"/>
        </w:rPr>
        <w:t>For {120,120} pattern 1 and pattern 3 are supported in Rel-15</w:t>
      </w:r>
    </w:p>
    <w:p w14:paraId="2F45A267" w14:textId="77777777" w:rsidR="002D1F7E" w:rsidRDefault="002D1F7E" w:rsidP="002D1F7E">
      <w:pPr>
        <w:rPr>
          <w:i/>
          <w:iCs/>
          <w:lang w:val="en-GB"/>
        </w:rPr>
      </w:pPr>
      <w:r w:rsidRPr="000A2598">
        <w:rPr>
          <w:b/>
          <w:bCs/>
          <w:i/>
          <w:iCs/>
          <w:lang w:val="en-GB"/>
        </w:rPr>
        <w:t xml:space="preserve">Proposal </w:t>
      </w:r>
      <w:r>
        <w:rPr>
          <w:b/>
          <w:bCs/>
          <w:i/>
          <w:iCs/>
          <w:lang w:val="en-GB"/>
        </w:rPr>
        <w:t>10</w:t>
      </w:r>
      <w:r w:rsidRPr="000A2598">
        <w:rPr>
          <w:b/>
          <w:bCs/>
          <w:i/>
          <w:iCs/>
          <w:lang w:val="en-GB"/>
        </w:rPr>
        <w:t>:</w:t>
      </w:r>
      <w:r w:rsidRPr="000A2598">
        <w:rPr>
          <w:i/>
          <w:iCs/>
          <w:lang w:val="en-GB"/>
        </w:rPr>
        <w:t xml:space="preserve"> Consider supporting</w:t>
      </w:r>
      <w:r>
        <w:rPr>
          <w:i/>
          <w:iCs/>
          <w:lang w:val="en-GB"/>
        </w:rPr>
        <w:t xml:space="preserve"> at least SSB and CORESET multiplexing pattern 1 for {480, 480} case. Pending on the UE minimum BW capability, consider also SSB and CORESET multiplexing pattern 3.</w:t>
      </w:r>
    </w:p>
    <w:p w14:paraId="3398B965" w14:textId="77777777" w:rsidR="00D33022" w:rsidRDefault="00D33022" w:rsidP="00D33022">
      <w:pPr>
        <w:rPr>
          <w:i/>
          <w:iCs/>
          <w:lang w:val="en-GB"/>
        </w:rPr>
      </w:pPr>
      <w:r w:rsidRPr="000A2598">
        <w:rPr>
          <w:b/>
          <w:bCs/>
          <w:i/>
          <w:iCs/>
          <w:lang w:val="en-GB"/>
        </w:rPr>
        <w:t xml:space="preserve">Proposal </w:t>
      </w:r>
      <w:r>
        <w:rPr>
          <w:b/>
          <w:bCs/>
          <w:i/>
          <w:iCs/>
          <w:lang w:val="en-GB"/>
        </w:rPr>
        <w:t>11</w:t>
      </w:r>
      <w:r w:rsidRPr="000A2598">
        <w:rPr>
          <w:b/>
          <w:bCs/>
          <w:i/>
          <w:iCs/>
          <w:lang w:val="en-GB"/>
        </w:rPr>
        <w:t>:</w:t>
      </w:r>
      <w:r w:rsidRPr="000A2598">
        <w:rPr>
          <w:i/>
          <w:iCs/>
          <w:lang w:val="en-GB"/>
        </w:rPr>
        <w:t xml:space="preserve"> Consider supporting</w:t>
      </w:r>
      <w:r>
        <w:rPr>
          <w:i/>
          <w:iCs/>
          <w:lang w:val="en-GB"/>
        </w:rPr>
        <w:t xml:space="preserve"> at least SSB and CORESET multiplexing pattern 1 for {960, 960} case. </w:t>
      </w:r>
    </w:p>
    <w:p w14:paraId="550944F1" w14:textId="06C95721" w:rsidR="00D33022" w:rsidRDefault="00D33022" w:rsidP="00D33022">
      <w:pPr>
        <w:rPr>
          <w:i/>
          <w:iCs/>
          <w:lang w:val="en-GB"/>
        </w:rPr>
      </w:pPr>
      <w:r w:rsidRPr="000A2598">
        <w:rPr>
          <w:b/>
          <w:bCs/>
          <w:i/>
          <w:iCs/>
          <w:lang w:val="en-GB"/>
        </w:rPr>
        <w:t xml:space="preserve">Proposal </w:t>
      </w:r>
      <w:r>
        <w:rPr>
          <w:b/>
          <w:bCs/>
          <w:i/>
          <w:iCs/>
          <w:lang w:val="en-GB"/>
        </w:rPr>
        <w:t>12</w:t>
      </w:r>
      <w:r w:rsidRPr="000A2598">
        <w:rPr>
          <w:b/>
          <w:bCs/>
          <w:i/>
          <w:iCs/>
          <w:lang w:val="en-GB"/>
        </w:rPr>
        <w:t>:</w:t>
      </w:r>
      <w:r w:rsidRPr="000A2598">
        <w:rPr>
          <w:i/>
          <w:iCs/>
          <w:lang w:val="en-GB"/>
        </w:rPr>
        <w:t xml:space="preserve"> Consider supporting </w:t>
      </w:r>
      <w:r>
        <w:rPr>
          <w:i/>
          <w:iCs/>
          <w:lang w:val="en-GB"/>
        </w:rPr>
        <w:t>pattern 1 and pattern 2 for {240,120} case.</w:t>
      </w:r>
    </w:p>
    <w:p w14:paraId="3CFC0465" w14:textId="2B4164EB" w:rsidR="00D33022" w:rsidRDefault="00D33022" w:rsidP="00D33022">
      <w:pPr>
        <w:rPr>
          <w:lang w:val="en-GB"/>
        </w:rPr>
      </w:pPr>
      <w:r>
        <w:rPr>
          <w:b/>
          <w:bCs/>
          <w:i/>
          <w:iCs/>
          <w:lang w:val="en-GB"/>
        </w:rPr>
        <w:t>Proposal</w:t>
      </w:r>
      <w:r w:rsidRPr="000A2598">
        <w:rPr>
          <w:b/>
          <w:bCs/>
          <w:i/>
          <w:iCs/>
          <w:lang w:val="en-GB"/>
        </w:rPr>
        <w:t xml:space="preserve"> </w:t>
      </w:r>
      <w:r>
        <w:rPr>
          <w:b/>
          <w:bCs/>
          <w:i/>
          <w:iCs/>
          <w:lang w:val="en-GB"/>
        </w:rPr>
        <w:t>13</w:t>
      </w:r>
      <w:r w:rsidRPr="000A2598">
        <w:rPr>
          <w:b/>
          <w:bCs/>
          <w:i/>
          <w:iCs/>
          <w:lang w:val="en-GB"/>
        </w:rPr>
        <w:t xml:space="preserve">: </w:t>
      </w:r>
      <w:r>
        <w:rPr>
          <w:i/>
          <w:iCs/>
          <w:lang w:val="en-GB"/>
        </w:rPr>
        <w:t xml:space="preserve">For CORESET#0 with 120kHz sub-carrier spacing, consider supporting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Pr>
          <w:rFonts w:eastAsiaTheme="minorEastAsia"/>
          <w:i/>
          <w:iCs/>
          <w:lang w:val="en-GB"/>
        </w:rPr>
        <w:t>={96}</w:t>
      </w:r>
      <w:r>
        <w:rPr>
          <w:i/>
          <w:iCs/>
          <w:lang w:val="en-GB"/>
        </w:rPr>
        <w:t xml:space="preserve"> in addition to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Pr>
          <w:rFonts w:eastAsiaTheme="minorEastAsia"/>
          <w:i/>
          <w:iCs/>
          <w:lang w:val="en-GB"/>
        </w:rPr>
        <w:t>={24, 48}.</w:t>
      </w:r>
    </w:p>
    <w:p w14:paraId="231D6794" w14:textId="77777777" w:rsidR="00D33022" w:rsidRDefault="00D33022" w:rsidP="00D33022">
      <w:pPr>
        <w:rPr>
          <w:i/>
          <w:iCs/>
          <w:lang w:val="en-GB"/>
        </w:rPr>
      </w:pPr>
      <w:r>
        <w:rPr>
          <w:b/>
          <w:bCs/>
          <w:i/>
          <w:iCs/>
          <w:lang w:val="en-GB"/>
        </w:rPr>
        <w:t>Proposal</w:t>
      </w:r>
      <w:r w:rsidRPr="000A2598">
        <w:rPr>
          <w:b/>
          <w:bCs/>
          <w:i/>
          <w:iCs/>
          <w:lang w:val="en-GB"/>
        </w:rPr>
        <w:t xml:space="preserve"> </w:t>
      </w:r>
      <w:r>
        <w:rPr>
          <w:b/>
          <w:bCs/>
          <w:i/>
          <w:iCs/>
          <w:lang w:val="en-GB"/>
        </w:rPr>
        <w:t>14</w:t>
      </w:r>
      <w:r w:rsidRPr="000A2598">
        <w:rPr>
          <w:b/>
          <w:bCs/>
          <w:i/>
          <w:iCs/>
          <w:lang w:val="en-GB"/>
        </w:rPr>
        <w:t xml:space="preserve">: </w:t>
      </w:r>
      <w:r>
        <w:rPr>
          <w:i/>
          <w:iCs/>
          <w:lang w:val="en-GB"/>
        </w:rPr>
        <w:t>For SSB and CORESET#0 with 480kHz sub-carrier spacing, support following options:</w:t>
      </w:r>
    </w:p>
    <w:p w14:paraId="3A1B4EDD" w14:textId="77777777" w:rsidR="00D33022" w:rsidRPr="00CF48E7" w:rsidRDefault="00D33022" w:rsidP="00D33022">
      <w:pPr>
        <w:pStyle w:val="ListParagraph"/>
        <w:numPr>
          <w:ilvl w:val="0"/>
          <w:numId w:val="14"/>
        </w:numPr>
        <w:rPr>
          <w:i/>
          <w:iCs/>
          <w:lang w:val="en-GB"/>
        </w:rPr>
      </w:pPr>
      <w:r>
        <w:rPr>
          <w:rFonts w:eastAsiaTheme="minorEastAsia"/>
          <w:i/>
          <w:iCs/>
          <w:sz w:val="22"/>
          <w:szCs w:val="22"/>
          <w:lang w:val="en-GB" w:eastAsia="en-US"/>
        </w:rPr>
        <w:t xml:space="preserve">For multiplexing pattern1 </w:t>
      </w:r>
      <m:oMath>
        <m:sSubSup>
          <m:sSubSupPr>
            <m:ctrlPr>
              <w:rPr>
                <w:rFonts w:ascii="Cambria Math" w:hAnsi="Cambria Math"/>
                <w:i/>
                <w:iCs/>
                <w:sz w:val="22"/>
                <w:szCs w:val="22"/>
                <w:lang w:val="en-GB" w:eastAsia="en-US"/>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proofErr w:type="gramStart"/>
      <w:r w:rsidRPr="0008357F">
        <w:rPr>
          <w:rFonts w:eastAsiaTheme="minorEastAsia"/>
          <w:i/>
          <w:iCs/>
          <w:lang w:val="en-GB"/>
        </w:rPr>
        <w:t>={</w:t>
      </w:r>
      <w:proofErr w:type="gramEnd"/>
      <w:r w:rsidRPr="0008357F">
        <w:rPr>
          <w:rFonts w:eastAsiaTheme="minorEastAsia"/>
          <w:i/>
          <w:iCs/>
          <w:lang w:val="en-GB"/>
        </w:rPr>
        <w:t>[1],2, 3}</w:t>
      </w:r>
    </w:p>
    <w:p w14:paraId="13B95FF1" w14:textId="516C896A" w:rsidR="002D1F7E" w:rsidRDefault="00D33022" w:rsidP="00002B01">
      <w:pPr>
        <w:pStyle w:val="ListParagraph"/>
        <w:numPr>
          <w:ilvl w:val="0"/>
          <w:numId w:val="14"/>
        </w:numPr>
        <w:rPr>
          <w:i/>
          <w:iCs/>
          <w:lang w:val="en-GB"/>
        </w:rPr>
      </w:pPr>
      <w:r>
        <w:rPr>
          <w:rFonts w:eastAsiaTheme="minorEastAsia"/>
          <w:i/>
          <w:iCs/>
          <w:sz w:val="22"/>
          <w:szCs w:val="22"/>
          <w:lang w:val="en-GB" w:eastAsia="en-US"/>
        </w:rPr>
        <w:t xml:space="preserve">For multiplexing pattern3 </w:t>
      </w:r>
      <m:oMath>
        <m:sSubSup>
          <m:sSubSupPr>
            <m:ctrlPr>
              <w:rPr>
                <w:rFonts w:ascii="Cambria Math" w:hAnsi="Cambria Math"/>
                <w:i/>
                <w:iCs/>
                <w:sz w:val="22"/>
                <w:szCs w:val="22"/>
                <w:lang w:val="en-GB" w:eastAsia="en-US"/>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proofErr w:type="gramStart"/>
      <w:r w:rsidRPr="00CF48E7">
        <w:rPr>
          <w:rFonts w:eastAsiaTheme="minorEastAsia"/>
          <w:i/>
          <w:iCs/>
          <w:lang w:val="en-GB"/>
        </w:rPr>
        <w:t>={</w:t>
      </w:r>
      <w:proofErr w:type="gramEnd"/>
      <w:r>
        <w:rPr>
          <w:rFonts w:eastAsiaTheme="minorEastAsia"/>
          <w:i/>
          <w:iCs/>
          <w:lang w:val="en-GB"/>
        </w:rPr>
        <w:t>1</w:t>
      </w:r>
      <w:r w:rsidRPr="00CF48E7">
        <w:rPr>
          <w:rFonts w:eastAsiaTheme="minorEastAsia"/>
          <w:i/>
          <w:iCs/>
          <w:lang w:val="en-GB"/>
        </w:rPr>
        <w:t>, 2}</w:t>
      </w:r>
      <w:r w:rsidRPr="00CF48E7">
        <w:rPr>
          <w:i/>
          <w:iCs/>
          <w:lang w:val="en-GB"/>
        </w:rPr>
        <w:t xml:space="preserve"> </w:t>
      </w:r>
    </w:p>
    <w:p w14:paraId="4BE07BBA" w14:textId="77777777" w:rsidR="00D33022" w:rsidRPr="005D5C7C" w:rsidRDefault="00D33022" w:rsidP="005D5C7C">
      <w:pPr>
        <w:pStyle w:val="ListParagraph"/>
        <w:ind w:left="832"/>
        <w:rPr>
          <w:i/>
          <w:iCs/>
          <w:lang w:val="en-GB"/>
        </w:rPr>
      </w:pPr>
    </w:p>
    <w:p w14:paraId="710341E3" w14:textId="77777777" w:rsidR="00D33022" w:rsidRDefault="00D33022" w:rsidP="00D33022">
      <w:pPr>
        <w:rPr>
          <w:lang w:val="en-GB"/>
        </w:rPr>
      </w:pPr>
      <w:r>
        <w:rPr>
          <w:b/>
          <w:bCs/>
          <w:i/>
          <w:iCs/>
          <w:lang w:val="en-GB"/>
        </w:rPr>
        <w:t>Proposal</w:t>
      </w:r>
      <w:r w:rsidRPr="000A2598">
        <w:rPr>
          <w:b/>
          <w:bCs/>
          <w:i/>
          <w:iCs/>
          <w:lang w:val="en-GB"/>
        </w:rPr>
        <w:t xml:space="preserve"> </w:t>
      </w:r>
      <w:r>
        <w:rPr>
          <w:b/>
          <w:bCs/>
          <w:i/>
          <w:iCs/>
          <w:lang w:val="en-GB"/>
        </w:rPr>
        <w:t>15</w:t>
      </w:r>
      <w:r w:rsidRPr="000A2598">
        <w:rPr>
          <w:b/>
          <w:bCs/>
          <w:i/>
          <w:iCs/>
          <w:lang w:val="en-GB"/>
        </w:rPr>
        <w:t xml:space="preserve">: </w:t>
      </w:r>
      <w:r>
        <w:rPr>
          <w:i/>
          <w:iCs/>
          <w:lang w:val="en-GB"/>
        </w:rPr>
        <w:t xml:space="preserve">For CORESET#0 with 480kHz sub-carrier spacing, support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proofErr w:type="gramStart"/>
      <w:r>
        <w:rPr>
          <w:rFonts w:eastAsiaTheme="minorEastAsia"/>
          <w:i/>
          <w:iCs/>
          <w:lang w:val="en-GB"/>
        </w:rPr>
        <w:t>={</w:t>
      </w:r>
      <w:proofErr w:type="gramEnd"/>
      <w:r>
        <w:rPr>
          <w:rFonts w:eastAsiaTheme="minorEastAsia"/>
          <w:i/>
          <w:iCs/>
          <w:lang w:val="en-GB"/>
        </w:rPr>
        <w:t>24, 48}.</w:t>
      </w:r>
      <w:r>
        <w:rPr>
          <w:i/>
          <w:iCs/>
          <w:lang w:val="en-GB"/>
        </w:rPr>
        <w:t xml:space="preserve"> </w:t>
      </w:r>
    </w:p>
    <w:p w14:paraId="3FE5685F" w14:textId="77777777" w:rsidR="00D33022" w:rsidRPr="0008357F" w:rsidRDefault="00D33022" w:rsidP="00D33022">
      <w:pPr>
        <w:rPr>
          <w:i/>
          <w:iCs/>
          <w:lang w:val="en-GB"/>
        </w:rPr>
      </w:pPr>
      <w:r>
        <w:rPr>
          <w:b/>
          <w:bCs/>
          <w:i/>
          <w:iCs/>
          <w:lang w:val="en-GB"/>
        </w:rPr>
        <w:t>Proposal</w:t>
      </w:r>
      <w:r w:rsidRPr="000A2598">
        <w:rPr>
          <w:b/>
          <w:bCs/>
          <w:i/>
          <w:iCs/>
          <w:lang w:val="en-GB"/>
        </w:rPr>
        <w:t xml:space="preserve"> </w:t>
      </w:r>
      <w:r>
        <w:rPr>
          <w:b/>
          <w:bCs/>
          <w:i/>
          <w:iCs/>
          <w:lang w:val="en-GB"/>
        </w:rPr>
        <w:t>16</w:t>
      </w:r>
      <w:r w:rsidRPr="000A2598">
        <w:rPr>
          <w:b/>
          <w:bCs/>
          <w:i/>
          <w:iCs/>
          <w:lang w:val="en-GB"/>
        </w:rPr>
        <w:t xml:space="preserve">: </w:t>
      </w:r>
      <w:r>
        <w:rPr>
          <w:i/>
          <w:iCs/>
          <w:lang w:val="en-GB"/>
        </w:rPr>
        <w:t>For SSB and CORESET#0 with 960kHz sub-carrier spacing, support f</w:t>
      </w:r>
      <w:r w:rsidRPr="00261C75">
        <w:rPr>
          <w:rFonts w:eastAsiaTheme="minorEastAsia"/>
          <w:i/>
          <w:iCs/>
          <w:lang w:val="en-GB"/>
        </w:rPr>
        <w:t>or multiplexing pattern</w:t>
      </w:r>
      <w:r>
        <w:rPr>
          <w:rFonts w:eastAsiaTheme="minorEastAsia"/>
          <w:i/>
          <w:iCs/>
          <w:lang w:val="en-GB"/>
        </w:rPr>
        <w:t xml:space="preserve"> </w:t>
      </w:r>
      <w:r w:rsidRPr="00261C75">
        <w:rPr>
          <w:rFonts w:eastAsiaTheme="minorEastAsia"/>
          <w:i/>
          <w:iCs/>
          <w:lang w:val="en-GB"/>
        </w:rPr>
        <w:t xml:space="preserve">1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proofErr w:type="gramStart"/>
      <w:r w:rsidRPr="00261C75">
        <w:rPr>
          <w:rFonts w:eastAsiaTheme="minorEastAsia"/>
          <w:i/>
          <w:iCs/>
          <w:lang w:val="en-GB"/>
        </w:rPr>
        <w:t>={</w:t>
      </w:r>
      <w:proofErr w:type="gramEnd"/>
      <w:r w:rsidRPr="00261C75">
        <w:rPr>
          <w:rFonts w:eastAsiaTheme="minorEastAsia"/>
          <w:i/>
          <w:iCs/>
          <w:lang w:val="en-GB"/>
        </w:rPr>
        <w:t xml:space="preserve">2, </w:t>
      </w:r>
      <w:r>
        <w:rPr>
          <w:rFonts w:eastAsiaTheme="minorEastAsia"/>
          <w:i/>
          <w:iCs/>
          <w:lang w:val="en-GB"/>
        </w:rPr>
        <w:t>3</w:t>
      </w:r>
      <w:r w:rsidRPr="00261C75">
        <w:rPr>
          <w:rFonts w:eastAsiaTheme="minorEastAsia"/>
          <w:i/>
          <w:iCs/>
          <w:lang w:val="en-GB"/>
        </w:rPr>
        <w:t>}</w:t>
      </w:r>
      <w:r>
        <w:rPr>
          <w:rFonts w:eastAsiaTheme="minorEastAsia"/>
          <w:i/>
          <w:iCs/>
          <w:lang w:val="en-GB"/>
        </w:rPr>
        <w:t>.</w:t>
      </w:r>
    </w:p>
    <w:p w14:paraId="67CAFAC5" w14:textId="6576665E" w:rsidR="00D33022" w:rsidRDefault="00D33022" w:rsidP="00D33022">
      <w:pPr>
        <w:rPr>
          <w:rFonts w:eastAsiaTheme="minorEastAsia"/>
          <w:i/>
          <w:iCs/>
          <w:lang w:val="en-GB"/>
        </w:rPr>
      </w:pPr>
      <w:r>
        <w:rPr>
          <w:b/>
          <w:bCs/>
          <w:i/>
          <w:iCs/>
          <w:lang w:val="en-GB"/>
        </w:rPr>
        <w:t>Proposal</w:t>
      </w:r>
      <w:r w:rsidRPr="000A2598">
        <w:rPr>
          <w:b/>
          <w:bCs/>
          <w:i/>
          <w:iCs/>
          <w:lang w:val="en-GB"/>
        </w:rPr>
        <w:t xml:space="preserve"> </w:t>
      </w:r>
      <w:r>
        <w:rPr>
          <w:b/>
          <w:bCs/>
          <w:i/>
          <w:iCs/>
          <w:lang w:val="en-GB"/>
        </w:rPr>
        <w:t>17</w:t>
      </w:r>
      <w:r w:rsidRPr="000A2598">
        <w:rPr>
          <w:b/>
          <w:bCs/>
          <w:i/>
          <w:iCs/>
          <w:lang w:val="en-GB"/>
        </w:rPr>
        <w:t xml:space="preserve">: </w:t>
      </w:r>
      <w:r>
        <w:rPr>
          <w:i/>
          <w:iCs/>
          <w:lang w:val="en-GB"/>
        </w:rPr>
        <w:t xml:space="preserve">For CORESET#0 with 960kHz sub-carrier spacing, support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proofErr w:type="gramStart"/>
      <w:r>
        <w:rPr>
          <w:rFonts w:eastAsiaTheme="minorEastAsia"/>
          <w:i/>
          <w:iCs/>
          <w:lang w:val="en-GB"/>
        </w:rPr>
        <w:t>={</w:t>
      </w:r>
      <w:proofErr w:type="gramEnd"/>
      <w:r>
        <w:rPr>
          <w:rFonts w:eastAsiaTheme="minorEastAsia"/>
          <w:i/>
          <w:iCs/>
          <w:lang w:val="en-GB"/>
        </w:rPr>
        <w:t>24}.</w:t>
      </w:r>
    </w:p>
    <w:p w14:paraId="22B94D90" w14:textId="77777777" w:rsidR="00D33022" w:rsidRDefault="00D33022" w:rsidP="00D33022">
      <w:pPr>
        <w:rPr>
          <w:i/>
          <w:iCs/>
          <w:lang w:val="en-GB"/>
        </w:rPr>
      </w:pPr>
      <w:r>
        <w:rPr>
          <w:b/>
          <w:bCs/>
          <w:i/>
          <w:iCs/>
          <w:lang w:val="en-GB"/>
        </w:rPr>
        <w:lastRenderedPageBreak/>
        <w:t>Proposal</w:t>
      </w:r>
      <w:r w:rsidRPr="000A2598">
        <w:rPr>
          <w:b/>
          <w:bCs/>
          <w:i/>
          <w:iCs/>
          <w:lang w:val="en-GB"/>
        </w:rPr>
        <w:t xml:space="preserve"> </w:t>
      </w:r>
      <w:r>
        <w:rPr>
          <w:b/>
          <w:bCs/>
          <w:i/>
          <w:iCs/>
          <w:lang w:val="en-GB"/>
        </w:rPr>
        <w:t>18</w:t>
      </w:r>
      <w:r w:rsidRPr="000A2598">
        <w:rPr>
          <w:b/>
          <w:bCs/>
          <w:i/>
          <w:iCs/>
          <w:lang w:val="en-GB"/>
        </w:rPr>
        <w:t xml:space="preserve">: </w:t>
      </w:r>
      <w:r>
        <w:rPr>
          <w:i/>
          <w:iCs/>
          <w:lang w:val="en-GB"/>
        </w:rPr>
        <w:t>For SSB with 240kHz sub-carrier spacing and CORESET#0 with 120kHz sub-carrier spacing, support following options:</w:t>
      </w:r>
    </w:p>
    <w:p w14:paraId="39E1620F" w14:textId="77777777" w:rsidR="00D33022" w:rsidRPr="001A2268" w:rsidRDefault="00E22046" w:rsidP="00D33022">
      <w:pPr>
        <w:pStyle w:val="ListParagraph"/>
        <w:numPr>
          <w:ilvl w:val="0"/>
          <w:numId w:val="14"/>
        </w:numPr>
        <w:rPr>
          <w:lang w:val="en-GB"/>
        </w:rPr>
      </w:pPr>
      <m:oMath>
        <m:sSubSup>
          <m:sSubSupPr>
            <m:ctrlPr>
              <w:rPr>
                <w:rFonts w:ascii="Cambria Math" w:hAnsi="Cambria Math"/>
                <w:i/>
                <w:iCs/>
                <w:sz w:val="22"/>
                <w:szCs w:val="22"/>
                <w:lang w:val="en-GB" w:eastAsia="en-US"/>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proofErr w:type="gramStart"/>
      <w:r w:rsidR="00D33022" w:rsidRPr="009E67C4">
        <w:rPr>
          <w:rFonts w:eastAsiaTheme="minorEastAsia"/>
          <w:i/>
          <w:iCs/>
          <w:lang w:val="en-GB"/>
        </w:rPr>
        <w:t>={</w:t>
      </w:r>
      <w:proofErr w:type="gramEnd"/>
      <w:r w:rsidR="00D33022">
        <w:rPr>
          <w:rFonts w:eastAsiaTheme="minorEastAsia"/>
          <w:i/>
          <w:iCs/>
          <w:lang w:val="en-GB"/>
        </w:rPr>
        <w:t>1</w:t>
      </w:r>
      <w:r w:rsidR="00D33022" w:rsidRPr="009E67C4">
        <w:rPr>
          <w:rFonts w:eastAsiaTheme="minorEastAsia"/>
          <w:i/>
          <w:iCs/>
          <w:lang w:val="en-GB"/>
        </w:rPr>
        <w:t>, 2}</w:t>
      </w:r>
    </w:p>
    <w:p w14:paraId="167B9DA3" w14:textId="77777777" w:rsidR="00D33022" w:rsidRPr="009E67C4" w:rsidRDefault="00E22046" w:rsidP="00D33022">
      <w:pPr>
        <w:pStyle w:val="ListParagraph"/>
        <w:numPr>
          <w:ilvl w:val="0"/>
          <w:numId w:val="14"/>
        </w:numPr>
        <w:rPr>
          <w:lang w:val="en-GB"/>
        </w:rPr>
      </w:pP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proofErr w:type="gramStart"/>
      <w:r w:rsidR="00D33022">
        <w:rPr>
          <w:rFonts w:eastAsiaTheme="minorEastAsia"/>
          <w:i/>
          <w:iCs/>
          <w:lang w:val="en-GB"/>
        </w:rPr>
        <w:t>={</w:t>
      </w:r>
      <w:proofErr w:type="gramEnd"/>
      <w:r w:rsidR="00D33022">
        <w:rPr>
          <w:rFonts w:eastAsiaTheme="minorEastAsia"/>
          <w:i/>
          <w:iCs/>
          <w:lang w:val="en-GB"/>
        </w:rPr>
        <w:t>24, 48}</w:t>
      </w:r>
    </w:p>
    <w:p w14:paraId="0A420B54" w14:textId="77777777" w:rsidR="00D33022" w:rsidRPr="000A2598" w:rsidRDefault="00D33022" w:rsidP="00D33022">
      <w:pPr>
        <w:rPr>
          <w:u w:val="single"/>
          <w:lang w:val="en-GB"/>
        </w:rPr>
      </w:pPr>
    </w:p>
    <w:p w14:paraId="16028F99" w14:textId="24309C4C" w:rsidR="00382AE0" w:rsidRPr="000A2598" w:rsidRDefault="00382AE0" w:rsidP="00002B01">
      <w:pPr>
        <w:rPr>
          <w:u w:val="single"/>
          <w:lang w:val="en-GB"/>
        </w:rPr>
      </w:pPr>
      <w:r w:rsidRPr="000A2598">
        <w:rPr>
          <w:u w:val="single"/>
          <w:lang w:val="en-GB"/>
        </w:rPr>
        <w:t>RACH:</w:t>
      </w:r>
    </w:p>
    <w:p w14:paraId="793DA46D" w14:textId="77777777" w:rsidR="00D33022" w:rsidRDefault="00D33022" w:rsidP="00D33022">
      <w:pPr>
        <w:jc w:val="both"/>
        <w:rPr>
          <w:i/>
          <w:iCs/>
          <w:lang w:val="en-GB"/>
        </w:rPr>
      </w:pPr>
      <w:r>
        <w:rPr>
          <w:b/>
          <w:bCs/>
          <w:i/>
          <w:iCs/>
          <w:lang w:val="en-GB"/>
        </w:rPr>
        <w:t>Proposal</w:t>
      </w:r>
      <w:r w:rsidRPr="000A2598">
        <w:rPr>
          <w:b/>
          <w:bCs/>
          <w:i/>
          <w:iCs/>
          <w:lang w:val="en-GB"/>
        </w:rPr>
        <w:t xml:space="preserve"> </w:t>
      </w:r>
      <w:r>
        <w:rPr>
          <w:b/>
          <w:bCs/>
          <w:i/>
          <w:iCs/>
          <w:lang w:val="en-GB"/>
        </w:rPr>
        <w:t>19</w:t>
      </w:r>
      <w:r w:rsidRPr="000A2598">
        <w:rPr>
          <w:b/>
          <w:bCs/>
          <w:i/>
          <w:iCs/>
          <w:lang w:val="en-GB"/>
        </w:rPr>
        <w:t xml:space="preserve">: </w:t>
      </w:r>
      <w:r>
        <w:rPr>
          <w:i/>
          <w:iCs/>
          <w:lang w:val="en-GB"/>
        </w:rPr>
        <w:t xml:space="preserve">Support </w:t>
      </w:r>
      <w:r w:rsidRPr="00D900B5">
        <w:rPr>
          <w:i/>
          <w:iCs/>
          <w:lang w:val="en-GB"/>
        </w:rPr>
        <w:t>480kHz and/or 960 kHz SCS</w:t>
      </w:r>
      <w:r>
        <w:rPr>
          <w:i/>
          <w:iCs/>
          <w:lang w:val="en-GB"/>
        </w:rPr>
        <w:t xml:space="preserve"> for PRACH in non-initial access use cases.</w:t>
      </w:r>
    </w:p>
    <w:p w14:paraId="08C92B9A" w14:textId="77777777" w:rsidR="00D33022" w:rsidRDefault="00D33022" w:rsidP="00D33022">
      <w:pPr>
        <w:jc w:val="both"/>
        <w:rPr>
          <w:i/>
          <w:iCs/>
          <w:lang w:val="en-GB"/>
        </w:rPr>
      </w:pPr>
      <w:r>
        <w:rPr>
          <w:b/>
          <w:bCs/>
          <w:i/>
          <w:iCs/>
          <w:lang w:val="en-GB"/>
        </w:rPr>
        <w:t>Proposal</w:t>
      </w:r>
      <w:r w:rsidRPr="000A2598">
        <w:rPr>
          <w:b/>
          <w:bCs/>
          <w:i/>
          <w:iCs/>
          <w:lang w:val="en-GB"/>
        </w:rPr>
        <w:t xml:space="preserve"> </w:t>
      </w:r>
      <w:r>
        <w:rPr>
          <w:b/>
          <w:bCs/>
          <w:i/>
          <w:iCs/>
          <w:lang w:val="en-GB"/>
        </w:rPr>
        <w:t>20</w:t>
      </w:r>
      <w:r w:rsidRPr="000A2598">
        <w:rPr>
          <w:b/>
          <w:bCs/>
          <w:i/>
          <w:iCs/>
          <w:lang w:val="en-GB"/>
        </w:rPr>
        <w:t xml:space="preserve">: </w:t>
      </w:r>
      <w:r>
        <w:rPr>
          <w:i/>
          <w:iCs/>
          <w:lang w:val="en-GB"/>
        </w:rPr>
        <w:t xml:space="preserve">Support </w:t>
      </w:r>
      <w:r w:rsidRPr="00D900B5">
        <w:rPr>
          <w:i/>
          <w:iCs/>
          <w:lang w:val="en-GB"/>
        </w:rPr>
        <w:t>480kHz and/or 960 kHz SCS</w:t>
      </w:r>
      <w:r>
        <w:rPr>
          <w:i/>
          <w:iCs/>
          <w:lang w:val="en-GB"/>
        </w:rPr>
        <w:t xml:space="preserve"> for PRACH in initial access use case when UE’s SSB search complexity can be mitigated.</w:t>
      </w:r>
    </w:p>
    <w:p w14:paraId="4230DF84" w14:textId="77777777" w:rsidR="00D33022" w:rsidRDefault="00D33022" w:rsidP="00D33022">
      <w:pPr>
        <w:jc w:val="both"/>
        <w:rPr>
          <w:i/>
          <w:iCs/>
          <w:lang w:val="en-GB"/>
        </w:rPr>
      </w:pPr>
      <w:r>
        <w:rPr>
          <w:b/>
          <w:bCs/>
          <w:i/>
          <w:iCs/>
          <w:lang w:val="en-GB"/>
        </w:rPr>
        <w:t>Proposal</w:t>
      </w:r>
      <w:r w:rsidRPr="000A2598">
        <w:rPr>
          <w:b/>
          <w:bCs/>
          <w:i/>
          <w:iCs/>
          <w:lang w:val="en-GB"/>
        </w:rPr>
        <w:t xml:space="preserve"> </w:t>
      </w:r>
      <w:r>
        <w:rPr>
          <w:b/>
          <w:bCs/>
          <w:i/>
          <w:iCs/>
          <w:lang w:val="en-GB"/>
        </w:rPr>
        <w:t>21</w:t>
      </w:r>
      <w:r w:rsidRPr="000A2598">
        <w:rPr>
          <w:b/>
          <w:bCs/>
          <w:i/>
          <w:iCs/>
          <w:lang w:val="en-GB"/>
        </w:rPr>
        <w:t>:</w:t>
      </w:r>
      <w:r>
        <w:rPr>
          <w:b/>
          <w:bCs/>
          <w:i/>
          <w:iCs/>
          <w:lang w:val="en-GB"/>
        </w:rPr>
        <w:t xml:space="preserve"> </w:t>
      </w:r>
      <w:r>
        <w:rPr>
          <w:i/>
          <w:iCs/>
          <w:lang w:val="en-GB"/>
        </w:rPr>
        <w:t>Support L=571 and L=1151 for PRACH only with 120 kHz SCS at above 52.6 GHz.</w:t>
      </w:r>
    </w:p>
    <w:p w14:paraId="2EC466A2" w14:textId="77777777" w:rsidR="00D33022" w:rsidRDefault="00D33022" w:rsidP="00D33022">
      <w:pPr>
        <w:jc w:val="both"/>
        <w:rPr>
          <w:i/>
          <w:iCs/>
          <w:lang w:val="en-GB"/>
        </w:rPr>
      </w:pPr>
      <w:r>
        <w:rPr>
          <w:b/>
          <w:bCs/>
          <w:i/>
          <w:iCs/>
          <w:lang w:val="en-GB"/>
        </w:rPr>
        <w:t>Proposal</w:t>
      </w:r>
      <w:r w:rsidRPr="000A2598">
        <w:rPr>
          <w:b/>
          <w:bCs/>
          <w:i/>
          <w:iCs/>
          <w:lang w:val="en-GB"/>
        </w:rPr>
        <w:t xml:space="preserve"> </w:t>
      </w:r>
      <w:r>
        <w:rPr>
          <w:b/>
          <w:bCs/>
          <w:i/>
          <w:iCs/>
          <w:lang w:val="en-GB"/>
        </w:rPr>
        <w:t>22</w:t>
      </w:r>
      <w:r w:rsidRPr="000A2598">
        <w:rPr>
          <w:b/>
          <w:bCs/>
          <w:i/>
          <w:iCs/>
          <w:lang w:val="en-GB"/>
        </w:rPr>
        <w:t>:</w:t>
      </w:r>
      <w:r>
        <w:rPr>
          <w:b/>
          <w:bCs/>
          <w:i/>
          <w:iCs/>
          <w:lang w:val="en-GB"/>
        </w:rPr>
        <w:t xml:space="preserve"> </w:t>
      </w:r>
      <w:r>
        <w:rPr>
          <w:i/>
          <w:iCs/>
          <w:lang w:val="en-GB"/>
        </w:rPr>
        <w:t>Reuse the existing FR2 RACH configuration table and PRACH slot(s) for 480 and 960 kHz are allocated with the following principles where the reference SCS is 60 kHz:</w:t>
      </w:r>
    </w:p>
    <w:p w14:paraId="3FA22014" w14:textId="77777777" w:rsidR="00D33022" w:rsidRPr="00600072" w:rsidRDefault="00D33022" w:rsidP="00D33022">
      <w:pPr>
        <w:pStyle w:val="ListParagraph"/>
        <w:numPr>
          <w:ilvl w:val="2"/>
          <w:numId w:val="22"/>
        </w:numPr>
        <w:jc w:val="both"/>
        <w:rPr>
          <w:i/>
          <w:lang w:val="en-GB"/>
        </w:rPr>
      </w:pPr>
      <w:r w:rsidRPr="0008357F">
        <w:rPr>
          <w:i/>
          <w:iCs/>
          <w:sz w:val="22"/>
          <w:szCs w:val="22"/>
          <w:lang w:val="en-GB"/>
        </w:rPr>
        <w:t>If “Number of PRACH slots within a 60 kHz slot” is 1, then there is one PRACH slot with 480 or 960 kHz SCS among the slots defined by the 60 kHz reference slot</w:t>
      </w:r>
    </w:p>
    <w:p w14:paraId="49B58731" w14:textId="77777777" w:rsidR="00D33022" w:rsidRPr="00600072" w:rsidRDefault="00D33022" w:rsidP="00D33022">
      <w:pPr>
        <w:pStyle w:val="ListParagraph"/>
        <w:numPr>
          <w:ilvl w:val="2"/>
          <w:numId w:val="22"/>
        </w:numPr>
        <w:jc w:val="both"/>
        <w:rPr>
          <w:i/>
          <w:lang w:val="en-GB"/>
        </w:rPr>
      </w:pPr>
      <w:r w:rsidRPr="0008357F">
        <w:rPr>
          <w:i/>
          <w:iCs/>
          <w:sz w:val="22"/>
          <w:szCs w:val="22"/>
          <w:lang w:val="en-GB"/>
        </w:rPr>
        <w:t>If “Number of PRACH slots within a 120 kHz slot” is 2, then there are two PRACHs slot with 480 or 960 kHz SCS among the slots defined by the 60 kHz reference slot.</w:t>
      </w:r>
    </w:p>
    <w:p w14:paraId="6C2CC199" w14:textId="77777777" w:rsidR="00D33022" w:rsidRDefault="00D33022" w:rsidP="00D33022">
      <w:pPr>
        <w:rPr>
          <w:i/>
          <w:iCs/>
          <w:lang w:val="en-GB"/>
        </w:rPr>
      </w:pPr>
      <w:r>
        <w:rPr>
          <w:b/>
          <w:bCs/>
          <w:i/>
          <w:iCs/>
          <w:lang w:val="en-GB"/>
        </w:rPr>
        <w:t>Proposal</w:t>
      </w:r>
      <w:r w:rsidRPr="000A2598">
        <w:rPr>
          <w:b/>
          <w:bCs/>
          <w:i/>
          <w:iCs/>
          <w:lang w:val="en-GB"/>
        </w:rPr>
        <w:t xml:space="preserve"> </w:t>
      </w:r>
      <w:r>
        <w:rPr>
          <w:b/>
          <w:bCs/>
          <w:i/>
          <w:iCs/>
          <w:lang w:val="en-GB"/>
        </w:rPr>
        <w:t>23</w:t>
      </w:r>
      <w:r w:rsidRPr="000A2598">
        <w:rPr>
          <w:b/>
          <w:bCs/>
          <w:i/>
          <w:iCs/>
          <w:lang w:val="en-GB"/>
        </w:rPr>
        <w:t>:</w:t>
      </w:r>
      <w:r>
        <w:rPr>
          <w:b/>
          <w:bCs/>
          <w:i/>
          <w:iCs/>
          <w:lang w:val="en-GB"/>
        </w:rPr>
        <w:t xml:space="preserve"> </w:t>
      </w:r>
      <w:r>
        <w:rPr>
          <w:i/>
          <w:iCs/>
          <w:lang w:val="en-GB"/>
        </w:rPr>
        <w:t>Reuse RA-RNTI formula defined for 120 kHz SCS also for the cases PRACH is configured with 480 or 960 kHz SCS where</w:t>
      </w:r>
    </w:p>
    <w:p w14:paraId="0C0BE8EC" w14:textId="77777777" w:rsidR="00D33022" w:rsidRPr="0008357F" w:rsidRDefault="00E22046" w:rsidP="00D33022">
      <w:pPr>
        <w:pStyle w:val="ListParagraph"/>
        <w:numPr>
          <w:ilvl w:val="0"/>
          <w:numId w:val="24"/>
        </w:numPr>
        <w:rPr>
          <w:lang w:val="en-GB"/>
        </w:rPr>
      </w:pP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oMath>
      <w:r w:rsidR="00D33022" w:rsidRPr="0008357F">
        <w:rPr>
          <w:rFonts w:eastAsiaTheme="minorEastAsia"/>
          <w:sz w:val="22"/>
          <w:szCs w:val="22"/>
          <w:lang w:val="en-GB"/>
        </w:rPr>
        <w:t xml:space="preserve"> assumes 480/960 kHz S</w:t>
      </w:r>
      <w:r w:rsidR="00D33022">
        <w:rPr>
          <w:rFonts w:eastAsiaTheme="minorEastAsia"/>
          <w:sz w:val="22"/>
          <w:szCs w:val="22"/>
          <w:lang w:val="en-GB"/>
        </w:rPr>
        <w:t>CS</w:t>
      </w:r>
    </w:p>
    <w:p w14:paraId="3FF34D39" w14:textId="77777777" w:rsidR="00D33022" w:rsidRPr="00744D97" w:rsidRDefault="00E22046" w:rsidP="00D33022">
      <w:pPr>
        <w:pStyle w:val="ListParagraph"/>
        <w:numPr>
          <w:ilvl w:val="0"/>
          <w:numId w:val="24"/>
        </w:numPr>
        <w:rPr>
          <w:lang w:val="en-GB"/>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D33022" w:rsidRPr="0008357F">
        <w:rPr>
          <w:rFonts w:eastAsiaTheme="minorEastAsia"/>
          <w:sz w:val="22"/>
          <w:szCs w:val="22"/>
          <w:lang w:val="en-GB"/>
        </w:rPr>
        <w:t xml:space="preserve"> assumes 120 kHz S</w:t>
      </w:r>
      <w:r w:rsidR="00D33022">
        <w:rPr>
          <w:rFonts w:eastAsiaTheme="minorEastAsia"/>
          <w:sz w:val="22"/>
          <w:szCs w:val="22"/>
          <w:lang w:val="en-GB"/>
        </w:rPr>
        <w:t>CS</w:t>
      </w:r>
    </w:p>
    <w:p w14:paraId="3CC6604E" w14:textId="0F45CC62" w:rsidR="00002B01" w:rsidRDefault="00D33022" w:rsidP="001F201D">
      <w:pPr>
        <w:rPr>
          <w:i/>
          <w:iCs/>
          <w:lang w:val="en-GB"/>
        </w:rPr>
      </w:pPr>
      <w:r>
        <w:rPr>
          <w:b/>
          <w:bCs/>
          <w:i/>
          <w:iCs/>
          <w:lang w:val="en-GB"/>
        </w:rPr>
        <w:t>Proposal</w:t>
      </w:r>
      <w:r w:rsidRPr="000A2598">
        <w:rPr>
          <w:b/>
          <w:bCs/>
          <w:i/>
          <w:iCs/>
          <w:lang w:val="en-GB"/>
        </w:rPr>
        <w:t xml:space="preserve"> </w:t>
      </w:r>
      <w:r>
        <w:rPr>
          <w:b/>
          <w:bCs/>
          <w:i/>
          <w:iCs/>
          <w:lang w:val="en-GB"/>
        </w:rPr>
        <w:t>24</w:t>
      </w:r>
      <w:r w:rsidRPr="000A2598">
        <w:rPr>
          <w:b/>
          <w:bCs/>
          <w:i/>
          <w:iCs/>
          <w:lang w:val="en-GB"/>
        </w:rPr>
        <w:t>:</w:t>
      </w:r>
      <w:r>
        <w:rPr>
          <w:b/>
          <w:bCs/>
          <w:i/>
          <w:iCs/>
          <w:lang w:val="en-GB"/>
        </w:rPr>
        <w:t xml:space="preserve"> </w:t>
      </w:r>
      <w:r>
        <w:rPr>
          <w:i/>
          <w:iCs/>
          <w:lang w:val="en-GB"/>
        </w:rPr>
        <w:t xml:space="preserve">Support </w:t>
      </w:r>
      <w:proofErr w:type="spellStart"/>
      <w:r>
        <w:rPr>
          <w:i/>
          <w:iCs/>
          <w:lang w:val="en-GB"/>
        </w:rPr>
        <w:t>SCSe</w:t>
      </w:r>
      <w:proofErr w:type="spellEnd"/>
      <w:r>
        <w:rPr>
          <w:i/>
          <w:iCs/>
          <w:lang w:val="en-GB"/>
        </w:rPr>
        <w:t xml:space="preserve"> for PRACH transmissions and consider how </w:t>
      </w:r>
      <w:proofErr w:type="spellStart"/>
      <w:r>
        <w:rPr>
          <w:i/>
          <w:iCs/>
          <w:lang w:val="en-GB"/>
        </w:rPr>
        <w:t>gNB</w:t>
      </w:r>
      <w:proofErr w:type="spellEnd"/>
      <w:r>
        <w:rPr>
          <w:i/>
          <w:iCs/>
          <w:lang w:val="en-GB"/>
        </w:rPr>
        <w:t xml:space="preserve"> can control use of </w:t>
      </w:r>
      <w:proofErr w:type="spellStart"/>
      <w:r>
        <w:rPr>
          <w:i/>
          <w:iCs/>
          <w:lang w:val="en-GB"/>
        </w:rPr>
        <w:t>SCSe</w:t>
      </w:r>
      <w:proofErr w:type="spellEnd"/>
      <w:r>
        <w:rPr>
          <w:i/>
          <w:iCs/>
          <w:lang w:val="en-GB"/>
        </w:rPr>
        <w:t xml:space="preserve"> for PRACH transmissions so that the maximum limit for the </w:t>
      </w:r>
      <w:proofErr w:type="spellStart"/>
      <w:r>
        <w:rPr>
          <w:i/>
          <w:iCs/>
          <w:lang w:val="en-GB"/>
        </w:rPr>
        <w:t>SCSe</w:t>
      </w:r>
      <w:proofErr w:type="spellEnd"/>
      <w:r>
        <w:rPr>
          <w:i/>
          <w:iCs/>
          <w:lang w:val="en-GB"/>
        </w:rPr>
        <w:t xml:space="preserve"> transmissions can be kept.</w:t>
      </w:r>
    </w:p>
    <w:p w14:paraId="3DBC3856" w14:textId="77777777" w:rsidR="00D33022" w:rsidRPr="000A2598" w:rsidRDefault="00D33022" w:rsidP="00D33022">
      <w:pPr>
        <w:rPr>
          <w:i/>
          <w:lang w:val="en-GB"/>
        </w:rPr>
      </w:pPr>
      <w:r w:rsidRPr="000A2598">
        <w:rPr>
          <w:b/>
          <w:i/>
          <w:lang w:val="en-GB"/>
        </w:rPr>
        <w:t xml:space="preserve">Observation </w:t>
      </w:r>
      <w:r>
        <w:rPr>
          <w:b/>
          <w:i/>
          <w:lang w:val="en-GB"/>
        </w:rPr>
        <w:t>18</w:t>
      </w:r>
      <w:r w:rsidRPr="000A2598">
        <w:rPr>
          <w:b/>
          <w:i/>
          <w:lang w:val="en-GB"/>
        </w:rPr>
        <w:t>:</w:t>
      </w:r>
      <w:r w:rsidRPr="000A2598">
        <w:rPr>
          <w:i/>
          <w:lang w:val="en-GB"/>
        </w:rPr>
        <w:t xml:space="preserve"> If LBT gaps are needed between ROs, it would be better to define fixed LBT gap time between valid ROs that do not depend on the time domain allocation of the PRACH. In that case the LBT gap length would not depend on the used PRACH format.</w:t>
      </w:r>
    </w:p>
    <w:p w14:paraId="03BE7C89" w14:textId="77777777" w:rsidR="00D33022" w:rsidRPr="000A2598" w:rsidRDefault="00D33022" w:rsidP="001F201D">
      <w:pPr>
        <w:rPr>
          <w:lang w:val="en-GB"/>
        </w:rPr>
      </w:pPr>
    </w:p>
    <w:p w14:paraId="53CD9119" w14:textId="5206E1F5" w:rsidR="00885580" w:rsidRPr="00745FD1" w:rsidRDefault="00885580" w:rsidP="00885580">
      <w:pPr>
        <w:pStyle w:val="Heading1"/>
        <w:numPr>
          <w:ilvl w:val="0"/>
          <w:numId w:val="0"/>
        </w:numPr>
      </w:pPr>
      <w:bookmarkStart w:id="15" w:name="_Hlk66093806"/>
      <w:r w:rsidRPr="00745FD1">
        <w:t>References</w:t>
      </w:r>
      <w:bookmarkEnd w:id="15"/>
    </w:p>
    <w:p w14:paraId="35F0729E" w14:textId="77777777" w:rsidR="00D4257C" w:rsidRPr="000A2598" w:rsidRDefault="00D4257C" w:rsidP="00C93673">
      <w:pPr>
        <w:pStyle w:val="paragraph"/>
        <w:numPr>
          <w:ilvl w:val="0"/>
          <w:numId w:val="4"/>
        </w:numPr>
        <w:spacing w:before="0" w:beforeAutospacing="0" w:after="0" w:afterAutospacing="0"/>
        <w:textAlignment w:val="baseline"/>
        <w:rPr>
          <w:sz w:val="20"/>
          <w:szCs w:val="20"/>
          <w:lang w:val="en-GB"/>
        </w:rPr>
      </w:pPr>
      <w:bookmarkStart w:id="16" w:name="_Ref60661172"/>
      <w:bookmarkStart w:id="17" w:name="_Ref60037183"/>
      <w:r w:rsidRPr="000A2598">
        <w:rPr>
          <w:rStyle w:val="normaltextrun"/>
          <w:sz w:val="20"/>
          <w:szCs w:val="20"/>
          <w:lang w:val="en-GB"/>
        </w:rPr>
        <w:t>RP-202925, “</w:t>
      </w:r>
      <w:r w:rsidRPr="000A2598">
        <w:rPr>
          <w:rStyle w:val="normaltextrun"/>
          <w:i/>
          <w:iCs/>
          <w:sz w:val="20"/>
          <w:szCs w:val="20"/>
          <w:lang w:val="en-GB"/>
        </w:rPr>
        <w:t>Revised WID: Study on supporting NR from 52.6GHz to 71 GHz</w:t>
      </w:r>
      <w:r w:rsidRPr="000A2598">
        <w:rPr>
          <w:rStyle w:val="normaltextrun"/>
          <w:sz w:val="20"/>
          <w:szCs w:val="20"/>
          <w:lang w:val="en-GB"/>
        </w:rPr>
        <w:t>”, CMCC</w:t>
      </w:r>
      <w:bookmarkEnd w:id="16"/>
      <w:r w:rsidRPr="000A2598">
        <w:rPr>
          <w:rStyle w:val="eop"/>
          <w:sz w:val="20"/>
          <w:szCs w:val="20"/>
          <w:lang w:val="en-GB"/>
        </w:rPr>
        <w:t> </w:t>
      </w:r>
    </w:p>
    <w:p w14:paraId="553A309B" w14:textId="77777777" w:rsidR="00F60921" w:rsidRPr="00745FD1" w:rsidRDefault="00D4257C" w:rsidP="00407FAC">
      <w:pPr>
        <w:pStyle w:val="ListParagraph"/>
        <w:numPr>
          <w:ilvl w:val="0"/>
          <w:numId w:val="4"/>
        </w:numPr>
        <w:rPr>
          <w:rFonts w:eastAsia="Times New Roman"/>
          <w:color w:val="000000"/>
          <w:sz w:val="20"/>
          <w:szCs w:val="20"/>
          <w:lang w:val="en-GB"/>
        </w:rPr>
      </w:pPr>
      <w:r w:rsidRPr="00745FD1">
        <w:rPr>
          <w:rFonts w:eastAsia="Times New Roman"/>
          <w:color w:val="000000"/>
          <w:sz w:val="20"/>
          <w:szCs w:val="20"/>
          <w:lang w:val="en-GB"/>
        </w:rPr>
        <w:t>TR 38.808, “</w:t>
      </w:r>
      <w:r w:rsidRPr="00745FD1">
        <w:rPr>
          <w:rFonts w:eastAsia="Times New Roman"/>
          <w:i/>
          <w:iCs/>
          <w:color w:val="000000"/>
          <w:sz w:val="20"/>
          <w:szCs w:val="20"/>
          <w:lang w:val="en-GB"/>
        </w:rPr>
        <w:t>Study on supporting NR from 52.6GHz to 71 GHz</w:t>
      </w:r>
      <w:r w:rsidRPr="00745FD1">
        <w:rPr>
          <w:rFonts w:eastAsia="Times New Roman"/>
          <w:color w:val="000000"/>
          <w:sz w:val="20"/>
          <w:szCs w:val="20"/>
          <w:lang w:val="en-GB"/>
        </w:rPr>
        <w:t>", 3GPP</w:t>
      </w:r>
    </w:p>
    <w:p w14:paraId="48CBFBDF" w14:textId="4FD2B783" w:rsidR="000C5B5B" w:rsidRPr="00FE4191" w:rsidRDefault="00F60921" w:rsidP="00407FAC">
      <w:pPr>
        <w:pStyle w:val="ListParagraph"/>
        <w:numPr>
          <w:ilvl w:val="0"/>
          <w:numId w:val="4"/>
        </w:numPr>
        <w:rPr>
          <w:rFonts w:eastAsia="Times New Roman"/>
          <w:color w:val="000000"/>
          <w:sz w:val="16"/>
          <w:szCs w:val="16"/>
          <w:lang w:val="en-GB"/>
        </w:rPr>
      </w:pPr>
      <w:r w:rsidRPr="00FE4191">
        <w:rPr>
          <w:rFonts w:eastAsia="Times New Roman"/>
          <w:color w:val="000000"/>
          <w:sz w:val="20"/>
          <w:szCs w:val="20"/>
          <w:lang w:val="en-GB"/>
        </w:rPr>
        <w:t>R4-2011838, “WF on numerologies for FS_NR_52_to_71GHz”, Intel Corporation</w:t>
      </w:r>
      <w:bookmarkEnd w:id="17"/>
    </w:p>
    <w:p w14:paraId="0DAD57AA" w14:textId="77777777" w:rsidR="00E311D6" w:rsidRPr="00FE4191" w:rsidRDefault="00E96A19" w:rsidP="00E311D6">
      <w:pPr>
        <w:pStyle w:val="ListParagraph"/>
        <w:numPr>
          <w:ilvl w:val="0"/>
          <w:numId w:val="4"/>
        </w:numPr>
        <w:rPr>
          <w:sz w:val="20"/>
          <w:szCs w:val="20"/>
          <w:lang w:val="en-GB"/>
        </w:rPr>
      </w:pPr>
      <w:bookmarkStart w:id="18" w:name="_Ref31097951"/>
      <w:r w:rsidRPr="00FE4191">
        <w:rPr>
          <w:sz w:val="20"/>
          <w:szCs w:val="20"/>
          <w:lang w:val="en-GB"/>
        </w:rPr>
        <w:t>TR 38.807, “</w:t>
      </w:r>
      <w:r w:rsidRPr="00FE4191">
        <w:rPr>
          <w:i/>
          <w:sz w:val="20"/>
          <w:szCs w:val="20"/>
          <w:lang w:val="en-GB"/>
        </w:rPr>
        <w:t>Study on requirements for NR beyond 52.6 GHz</w:t>
      </w:r>
      <w:r w:rsidRPr="00FE4191">
        <w:rPr>
          <w:sz w:val="20"/>
          <w:szCs w:val="20"/>
          <w:lang w:val="en-GB"/>
        </w:rPr>
        <w:t>”, 3GPP</w:t>
      </w:r>
      <w:bookmarkEnd w:id="18"/>
    </w:p>
    <w:p w14:paraId="7BC84AC5" w14:textId="19019711" w:rsidR="00F27C30" w:rsidRDefault="00CF47BA" w:rsidP="00E96A19">
      <w:pPr>
        <w:pStyle w:val="ListParagraph"/>
        <w:numPr>
          <w:ilvl w:val="0"/>
          <w:numId w:val="4"/>
        </w:numPr>
        <w:rPr>
          <w:sz w:val="20"/>
          <w:szCs w:val="20"/>
          <w:lang w:val="en-GB"/>
        </w:rPr>
      </w:pPr>
      <w:bookmarkStart w:id="19" w:name="_Ref68528109"/>
      <w:r w:rsidRPr="00FE4191">
        <w:rPr>
          <w:sz w:val="20"/>
          <w:szCs w:val="20"/>
          <w:lang w:val="en-GB"/>
        </w:rPr>
        <w:t>R1-210</w:t>
      </w:r>
      <w:r w:rsidR="00723997">
        <w:rPr>
          <w:sz w:val="20"/>
          <w:szCs w:val="20"/>
          <w:lang w:val="en-GB"/>
        </w:rPr>
        <w:t>2563</w:t>
      </w:r>
      <w:r w:rsidRPr="00FE4191">
        <w:rPr>
          <w:sz w:val="20"/>
          <w:szCs w:val="20"/>
          <w:lang w:val="en-GB"/>
        </w:rPr>
        <w:t xml:space="preserve">, </w:t>
      </w:r>
      <w:r w:rsidR="00804028" w:rsidRPr="00FE4191">
        <w:rPr>
          <w:sz w:val="20"/>
          <w:szCs w:val="20"/>
          <w:lang w:val="en-GB"/>
        </w:rPr>
        <w:t xml:space="preserve">“Channel access mechanism”, </w:t>
      </w:r>
      <w:r w:rsidR="00615623" w:rsidRPr="00FE4191">
        <w:rPr>
          <w:sz w:val="20"/>
          <w:szCs w:val="20"/>
          <w:lang w:val="en-GB"/>
        </w:rPr>
        <w:t>Nokia, Nokia Shanghai Bell</w:t>
      </w:r>
      <w:bookmarkEnd w:id="19"/>
    </w:p>
    <w:p w14:paraId="30B5462E" w14:textId="12ADA72A" w:rsidR="002357FE" w:rsidRDefault="002357FE" w:rsidP="00E96A19">
      <w:pPr>
        <w:pStyle w:val="ListParagraph"/>
        <w:numPr>
          <w:ilvl w:val="0"/>
          <w:numId w:val="4"/>
        </w:numPr>
        <w:rPr>
          <w:sz w:val="20"/>
          <w:szCs w:val="20"/>
          <w:lang w:val="en-GB"/>
        </w:rPr>
      </w:pPr>
      <w:bookmarkStart w:id="20" w:name="_Ref68593814"/>
      <w:r w:rsidRPr="002357FE">
        <w:rPr>
          <w:sz w:val="20"/>
          <w:szCs w:val="20"/>
          <w:lang w:val="en-GB"/>
        </w:rPr>
        <w:t>R4-2103260</w:t>
      </w:r>
      <w:r>
        <w:rPr>
          <w:sz w:val="20"/>
          <w:szCs w:val="20"/>
          <w:lang w:val="en-GB"/>
        </w:rPr>
        <w:t>, “</w:t>
      </w:r>
      <w:r w:rsidRPr="002357FE">
        <w:rPr>
          <w:i/>
          <w:iCs/>
          <w:sz w:val="20"/>
          <w:szCs w:val="20"/>
          <w:lang w:val="en-GB"/>
        </w:rPr>
        <w:t>TP to TR 38.808: Timing considerations for operation between 52.6 and 71 GHz</w:t>
      </w:r>
      <w:r>
        <w:rPr>
          <w:sz w:val="20"/>
          <w:szCs w:val="20"/>
          <w:lang w:val="en-GB"/>
        </w:rPr>
        <w:t>”, Nokia, Nokia Shanghai Bell</w:t>
      </w:r>
      <w:bookmarkEnd w:id="20"/>
    </w:p>
    <w:p w14:paraId="2AF2BEB7" w14:textId="455FD228" w:rsidR="002C11A0" w:rsidRPr="00FE4191" w:rsidRDefault="002C11A0" w:rsidP="00E96A19">
      <w:pPr>
        <w:pStyle w:val="ListParagraph"/>
        <w:numPr>
          <w:ilvl w:val="0"/>
          <w:numId w:val="4"/>
        </w:numPr>
        <w:rPr>
          <w:sz w:val="20"/>
          <w:szCs w:val="20"/>
          <w:lang w:val="en-GB"/>
        </w:rPr>
      </w:pPr>
      <w:bookmarkStart w:id="21" w:name="_Ref68336334"/>
      <w:r w:rsidRPr="002C11A0">
        <w:rPr>
          <w:sz w:val="20"/>
          <w:szCs w:val="20"/>
          <w:lang w:val="en-GB"/>
        </w:rPr>
        <w:t>R1-2102238</w:t>
      </w:r>
      <w:r>
        <w:rPr>
          <w:sz w:val="20"/>
          <w:szCs w:val="20"/>
          <w:lang w:val="en-GB"/>
        </w:rPr>
        <w:t>, “</w:t>
      </w:r>
      <w:r w:rsidRPr="005D5C7C">
        <w:rPr>
          <w:i/>
          <w:iCs/>
          <w:sz w:val="20"/>
          <w:szCs w:val="20"/>
          <w:lang w:val="en-GB"/>
        </w:rPr>
        <w:t>Summary #5 of email discussion on initial access aspect of NR extension up to 71 GHz</w:t>
      </w:r>
      <w:r>
        <w:rPr>
          <w:sz w:val="20"/>
          <w:szCs w:val="20"/>
          <w:lang w:val="en-GB"/>
        </w:rPr>
        <w:t xml:space="preserve">”, </w:t>
      </w:r>
      <w:r w:rsidRPr="002C11A0">
        <w:rPr>
          <w:sz w:val="20"/>
          <w:szCs w:val="20"/>
          <w:lang w:val="en-GB"/>
        </w:rPr>
        <w:t>Moderator (Intel Corporation)</w:t>
      </w:r>
      <w:bookmarkEnd w:id="21"/>
    </w:p>
    <w:p w14:paraId="223D79A0" w14:textId="77777777" w:rsidR="00AC7C8E" w:rsidRPr="00745FD1" w:rsidRDefault="00AC7C8E" w:rsidP="005D5C7C">
      <w:pPr>
        <w:pStyle w:val="B1"/>
        <w:rPr>
          <w:lang w:val="en-GB"/>
        </w:rPr>
      </w:pPr>
    </w:p>
    <w:sectPr w:rsidR="00AC7C8E" w:rsidRPr="00745F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AC393" w14:textId="77777777" w:rsidR="00666496" w:rsidRDefault="00666496">
      <w:r>
        <w:separator/>
      </w:r>
    </w:p>
  </w:endnote>
  <w:endnote w:type="continuationSeparator" w:id="0">
    <w:p w14:paraId="5C70F63C" w14:textId="77777777" w:rsidR="00666496" w:rsidRDefault="00666496">
      <w:r>
        <w:continuationSeparator/>
      </w:r>
    </w:p>
  </w:endnote>
  <w:endnote w:type="continuationNotice" w:id="1">
    <w:p w14:paraId="370AE055" w14:textId="77777777" w:rsidR="00666496" w:rsidRDefault="00666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422C2" w14:textId="77777777" w:rsidR="00666496" w:rsidRDefault="00666496">
      <w:r>
        <w:separator/>
      </w:r>
    </w:p>
  </w:footnote>
  <w:footnote w:type="continuationSeparator" w:id="0">
    <w:p w14:paraId="35EA8EBD" w14:textId="77777777" w:rsidR="00666496" w:rsidRDefault="00666496">
      <w:r>
        <w:continuationSeparator/>
      </w:r>
    </w:p>
  </w:footnote>
  <w:footnote w:type="continuationNotice" w:id="1">
    <w:p w14:paraId="08BECD1D" w14:textId="77777777" w:rsidR="00666496" w:rsidRDefault="006664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AC79DC"/>
    <w:multiLevelType w:val="hybridMultilevel"/>
    <w:tmpl w:val="AF40BA58"/>
    <w:lvl w:ilvl="0" w:tplc="75AA71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525B67"/>
    <w:multiLevelType w:val="hybridMultilevel"/>
    <w:tmpl w:val="12F498E2"/>
    <w:lvl w:ilvl="0" w:tplc="7B10A2B8">
      <w:start w:val="1"/>
      <w:numFmt w:val="bullet"/>
      <w:lvlText w:val=""/>
      <w:lvlJc w:val="left"/>
      <w:pPr>
        <w:tabs>
          <w:tab w:val="num" w:pos="720"/>
        </w:tabs>
        <w:ind w:left="720" w:hanging="360"/>
      </w:pPr>
      <w:rPr>
        <w:rFonts w:ascii="Symbol" w:hAnsi="Symbol" w:hint="default"/>
      </w:rPr>
    </w:lvl>
    <w:lvl w:ilvl="1" w:tplc="18A6E1DC">
      <w:numFmt w:val="bullet"/>
      <w:lvlText w:val="o"/>
      <w:lvlJc w:val="left"/>
      <w:pPr>
        <w:tabs>
          <w:tab w:val="num" w:pos="1440"/>
        </w:tabs>
        <w:ind w:left="1440" w:hanging="360"/>
      </w:pPr>
      <w:rPr>
        <w:rFonts w:ascii="Courier New" w:hAnsi="Courier New" w:hint="default"/>
      </w:rPr>
    </w:lvl>
    <w:lvl w:ilvl="2" w:tplc="9796CAFA">
      <w:numFmt w:val="bullet"/>
      <w:lvlText w:val="•"/>
      <w:lvlJc w:val="left"/>
      <w:pPr>
        <w:ind w:left="2160" w:hanging="360"/>
      </w:pPr>
      <w:rPr>
        <w:rFonts w:ascii="Calibri" w:eastAsiaTheme="minorHAnsi" w:hAnsi="Calibri" w:cs="Calibri" w:hint="default"/>
      </w:rPr>
    </w:lvl>
    <w:lvl w:ilvl="3" w:tplc="85963BE2" w:tentative="1">
      <w:start w:val="1"/>
      <w:numFmt w:val="bullet"/>
      <w:lvlText w:val=""/>
      <w:lvlJc w:val="left"/>
      <w:pPr>
        <w:tabs>
          <w:tab w:val="num" w:pos="2880"/>
        </w:tabs>
        <w:ind w:left="2880" w:hanging="360"/>
      </w:pPr>
      <w:rPr>
        <w:rFonts w:ascii="Symbol" w:hAnsi="Symbol" w:hint="default"/>
      </w:rPr>
    </w:lvl>
    <w:lvl w:ilvl="4" w:tplc="C4B60F34" w:tentative="1">
      <w:start w:val="1"/>
      <w:numFmt w:val="bullet"/>
      <w:lvlText w:val=""/>
      <w:lvlJc w:val="left"/>
      <w:pPr>
        <w:tabs>
          <w:tab w:val="num" w:pos="3600"/>
        </w:tabs>
        <w:ind w:left="3600" w:hanging="360"/>
      </w:pPr>
      <w:rPr>
        <w:rFonts w:ascii="Symbol" w:hAnsi="Symbol" w:hint="default"/>
      </w:rPr>
    </w:lvl>
    <w:lvl w:ilvl="5" w:tplc="912CB8DE" w:tentative="1">
      <w:start w:val="1"/>
      <w:numFmt w:val="bullet"/>
      <w:lvlText w:val=""/>
      <w:lvlJc w:val="left"/>
      <w:pPr>
        <w:tabs>
          <w:tab w:val="num" w:pos="4320"/>
        </w:tabs>
        <w:ind w:left="4320" w:hanging="360"/>
      </w:pPr>
      <w:rPr>
        <w:rFonts w:ascii="Symbol" w:hAnsi="Symbol" w:hint="default"/>
      </w:rPr>
    </w:lvl>
    <w:lvl w:ilvl="6" w:tplc="8CB475FC" w:tentative="1">
      <w:start w:val="1"/>
      <w:numFmt w:val="bullet"/>
      <w:lvlText w:val=""/>
      <w:lvlJc w:val="left"/>
      <w:pPr>
        <w:tabs>
          <w:tab w:val="num" w:pos="5040"/>
        </w:tabs>
        <w:ind w:left="5040" w:hanging="360"/>
      </w:pPr>
      <w:rPr>
        <w:rFonts w:ascii="Symbol" w:hAnsi="Symbol" w:hint="default"/>
      </w:rPr>
    </w:lvl>
    <w:lvl w:ilvl="7" w:tplc="AD32FB3C" w:tentative="1">
      <w:start w:val="1"/>
      <w:numFmt w:val="bullet"/>
      <w:lvlText w:val=""/>
      <w:lvlJc w:val="left"/>
      <w:pPr>
        <w:tabs>
          <w:tab w:val="num" w:pos="5760"/>
        </w:tabs>
        <w:ind w:left="5760" w:hanging="360"/>
      </w:pPr>
      <w:rPr>
        <w:rFonts w:ascii="Symbol" w:hAnsi="Symbol" w:hint="default"/>
      </w:rPr>
    </w:lvl>
    <w:lvl w:ilvl="8" w:tplc="DBAAB4B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10618B"/>
    <w:multiLevelType w:val="hybridMultilevel"/>
    <w:tmpl w:val="24F2E4D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B7201B3"/>
    <w:multiLevelType w:val="hybridMultilevel"/>
    <w:tmpl w:val="D76A74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235032"/>
    <w:multiLevelType w:val="hybridMultilevel"/>
    <w:tmpl w:val="A8820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B2688C"/>
    <w:multiLevelType w:val="hybridMultilevel"/>
    <w:tmpl w:val="A336D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052987"/>
    <w:multiLevelType w:val="hybridMultilevel"/>
    <w:tmpl w:val="74A67FE0"/>
    <w:lvl w:ilvl="0" w:tplc="040B0001">
      <w:start w:val="1"/>
      <w:numFmt w:val="bullet"/>
      <w:lvlText w:val=""/>
      <w:lvlJc w:val="left"/>
      <w:pPr>
        <w:ind w:left="832" w:hanging="360"/>
      </w:pPr>
      <w:rPr>
        <w:rFonts w:ascii="Symbol" w:hAnsi="Symbol" w:hint="default"/>
      </w:rPr>
    </w:lvl>
    <w:lvl w:ilvl="1" w:tplc="040B0003" w:tentative="1">
      <w:start w:val="1"/>
      <w:numFmt w:val="bullet"/>
      <w:lvlText w:val="o"/>
      <w:lvlJc w:val="left"/>
      <w:pPr>
        <w:ind w:left="1552" w:hanging="360"/>
      </w:pPr>
      <w:rPr>
        <w:rFonts w:ascii="Courier New" w:hAnsi="Courier New" w:cs="Courier New" w:hint="default"/>
      </w:rPr>
    </w:lvl>
    <w:lvl w:ilvl="2" w:tplc="040B0005" w:tentative="1">
      <w:start w:val="1"/>
      <w:numFmt w:val="bullet"/>
      <w:lvlText w:val=""/>
      <w:lvlJc w:val="left"/>
      <w:pPr>
        <w:ind w:left="2272" w:hanging="360"/>
      </w:pPr>
      <w:rPr>
        <w:rFonts w:ascii="Wingdings" w:hAnsi="Wingdings" w:hint="default"/>
      </w:rPr>
    </w:lvl>
    <w:lvl w:ilvl="3" w:tplc="040B0001" w:tentative="1">
      <w:start w:val="1"/>
      <w:numFmt w:val="bullet"/>
      <w:lvlText w:val=""/>
      <w:lvlJc w:val="left"/>
      <w:pPr>
        <w:ind w:left="2992" w:hanging="360"/>
      </w:pPr>
      <w:rPr>
        <w:rFonts w:ascii="Symbol" w:hAnsi="Symbol" w:hint="default"/>
      </w:rPr>
    </w:lvl>
    <w:lvl w:ilvl="4" w:tplc="040B0003" w:tentative="1">
      <w:start w:val="1"/>
      <w:numFmt w:val="bullet"/>
      <w:lvlText w:val="o"/>
      <w:lvlJc w:val="left"/>
      <w:pPr>
        <w:ind w:left="3712" w:hanging="360"/>
      </w:pPr>
      <w:rPr>
        <w:rFonts w:ascii="Courier New" w:hAnsi="Courier New" w:cs="Courier New" w:hint="default"/>
      </w:rPr>
    </w:lvl>
    <w:lvl w:ilvl="5" w:tplc="040B0005" w:tentative="1">
      <w:start w:val="1"/>
      <w:numFmt w:val="bullet"/>
      <w:lvlText w:val=""/>
      <w:lvlJc w:val="left"/>
      <w:pPr>
        <w:ind w:left="4432" w:hanging="360"/>
      </w:pPr>
      <w:rPr>
        <w:rFonts w:ascii="Wingdings" w:hAnsi="Wingdings" w:hint="default"/>
      </w:rPr>
    </w:lvl>
    <w:lvl w:ilvl="6" w:tplc="040B0001" w:tentative="1">
      <w:start w:val="1"/>
      <w:numFmt w:val="bullet"/>
      <w:lvlText w:val=""/>
      <w:lvlJc w:val="left"/>
      <w:pPr>
        <w:ind w:left="5152" w:hanging="360"/>
      </w:pPr>
      <w:rPr>
        <w:rFonts w:ascii="Symbol" w:hAnsi="Symbol" w:hint="default"/>
      </w:rPr>
    </w:lvl>
    <w:lvl w:ilvl="7" w:tplc="040B0003" w:tentative="1">
      <w:start w:val="1"/>
      <w:numFmt w:val="bullet"/>
      <w:lvlText w:val="o"/>
      <w:lvlJc w:val="left"/>
      <w:pPr>
        <w:ind w:left="5872" w:hanging="360"/>
      </w:pPr>
      <w:rPr>
        <w:rFonts w:ascii="Courier New" w:hAnsi="Courier New" w:cs="Courier New" w:hint="default"/>
      </w:rPr>
    </w:lvl>
    <w:lvl w:ilvl="8" w:tplc="040B0005" w:tentative="1">
      <w:start w:val="1"/>
      <w:numFmt w:val="bullet"/>
      <w:lvlText w:val=""/>
      <w:lvlJc w:val="left"/>
      <w:pPr>
        <w:ind w:left="6592" w:hanging="360"/>
      </w:pPr>
      <w:rPr>
        <w:rFonts w:ascii="Wingdings" w:hAnsi="Wingdings" w:hint="default"/>
      </w:rPr>
    </w:lvl>
  </w:abstractNum>
  <w:abstractNum w:abstractNumId="18"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9C5B2F"/>
    <w:multiLevelType w:val="hybridMultilevel"/>
    <w:tmpl w:val="A394E480"/>
    <w:lvl w:ilvl="0" w:tplc="A0601102">
      <w:start w:val="1"/>
      <w:numFmt w:val="bullet"/>
      <w:lvlText w:val=""/>
      <w:lvlJc w:val="left"/>
      <w:pPr>
        <w:tabs>
          <w:tab w:val="num" w:pos="720"/>
        </w:tabs>
        <w:ind w:left="720" w:hanging="360"/>
      </w:pPr>
      <w:rPr>
        <w:rFonts w:ascii="Symbol" w:hAnsi="Symbol" w:hint="default"/>
      </w:rPr>
    </w:lvl>
    <w:lvl w:ilvl="1" w:tplc="E85CD396">
      <w:numFmt w:val="bullet"/>
      <w:lvlText w:val="o"/>
      <w:lvlJc w:val="left"/>
      <w:pPr>
        <w:tabs>
          <w:tab w:val="num" w:pos="1440"/>
        </w:tabs>
        <w:ind w:left="1440" w:hanging="360"/>
      </w:pPr>
      <w:rPr>
        <w:rFonts w:ascii="Courier New" w:hAnsi="Courier New" w:hint="default"/>
      </w:rPr>
    </w:lvl>
    <w:lvl w:ilvl="2" w:tplc="E084DBC8" w:tentative="1">
      <w:start w:val="1"/>
      <w:numFmt w:val="bullet"/>
      <w:lvlText w:val=""/>
      <w:lvlJc w:val="left"/>
      <w:pPr>
        <w:tabs>
          <w:tab w:val="num" w:pos="2160"/>
        </w:tabs>
        <w:ind w:left="2160" w:hanging="360"/>
      </w:pPr>
      <w:rPr>
        <w:rFonts w:ascii="Symbol" w:hAnsi="Symbol" w:hint="default"/>
      </w:rPr>
    </w:lvl>
    <w:lvl w:ilvl="3" w:tplc="1CEE51EE" w:tentative="1">
      <w:start w:val="1"/>
      <w:numFmt w:val="bullet"/>
      <w:lvlText w:val=""/>
      <w:lvlJc w:val="left"/>
      <w:pPr>
        <w:tabs>
          <w:tab w:val="num" w:pos="2880"/>
        </w:tabs>
        <w:ind w:left="2880" w:hanging="360"/>
      </w:pPr>
      <w:rPr>
        <w:rFonts w:ascii="Symbol" w:hAnsi="Symbol" w:hint="default"/>
      </w:rPr>
    </w:lvl>
    <w:lvl w:ilvl="4" w:tplc="98906728" w:tentative="1">
      <w:start w:val="1"/>
      <w:numFmt w:val="bullet"/>
      <w:lvlText w:val=""/>
      <w:lvlJc w:val="left"/>
      <w:pPr>
        <w:tabs>
          <w:tab w:val="num" w:pos="3600"/>
        </w:tabs>
        <w:ind w:left="3600" w:hanging="360"/>
      </w:pPr>
      <w:rPr>
        <w:rFonts w:ascii="Symbol" w:hAnsi="Symbol" w:hint="default"/>
      </w:rPr>
    </w:lvl>
    <w:lvl w:ilvl="5" w:tplc="E5F0D6DA" w:tentative="1">
      <w:start w:val="1"/>
      <w:numFmt w:val="bullet"/>
      <w:lvlText w:val=""/>
      <w:lvlJc w:val="left"/>
      <w:pPr>
        <w:tabs>
          <w:tab w:val="num" w:pos="4320"/>
        </w:tabs>
        <w:ind w:left="4320" w:hanging="360"/>
      </w:pPr>
      <w:rPr>
        <w:rFonts w:ascii="Symbol" w:hAnsi="Symbol" w:hint="default"/>
      </w:rPr>
    </w:lvl>
    <w:lvl w:ilvl="6" w:tplc="15BC2140" w:tentative="1">
      <w:start w:val="1"/>
      <w:numFmt w:val="bullet"/>
      <w:lvlText w:val=""/>
      <w:lvlJc w:val="left"/>
      <w:pPr>
        <w:tabs>
          <w:tab w:val="num" w:pos="5040"/>
        </w:tabs>
        <w:ind w:left="5040" w:hanging="360"/>
      </w:pPr>
      <w:rPr>
        <w:rFonts w:ascii="Symbol" w:hAnsi="Symbol" w:hint="default"/>
      </w:rPr>
    </w:lvl>
    <w:lvl w:ilvl="7" w:tplc="E566FB0C" w:tentative="1">
      <w:start w:val="1"/>
      <w:numFmt w:val="bullet"/>
      <w:lvlText w:val=""/>
      <w:lvlJc w:val="left"/>
      <w:pPr>
        <w:tabs>
          <w:tab w:val="num" w:pos="5760"/>
        </w:tabs>
        <w:ind w:left="5760" w:hanging="360"/>
      </w:pPr>
      <w:rPr>
        <w:rFonts w:ascii="Symbol" w:hAnsi="Symbol" w:hint="default"/>
      </w:rPr>
    </w:lvl>
    <w:lvl w:ilvl="8" w:tplc="8A3EED6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7614217"/>
    <w:multiLevelType w:val="hybridMultilevel"/>
    <w:tmpl w:val="E8F6A5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D325723"/>
    <w:multiLevelType w:val="hybridMultilevel"/>
    <w:tmpl w:val="D8C818EE"/>
    <w:lvl w:ilvl="0" w:tplc="D62C0E0A">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F8F041A"/>
    <w:multiLevelType w:val="hybridMultilevel"/>
    <w:tmpl w:val="1FDE105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0"/>
  </w:num>
  <w:num w:numId="4">
    <w:abstractNumId w:val="7"/>
  </w:num>
  <w:num w:numId="5">
    <w:abstractNumId w:val="19"/>
  </w:num>
  <w:num w:numId="6">
    <w:abstractNumId w:val="21"/>
  </w:num>
  <w:num w:numId="7">
    <w:abstractNumId w:val="14"/>
  </w:num>
  <w:num w:numId="8">
    <w:abstractNumId w:val="15"/>
  </w:num>
  <w:num w:numId="9">
    <w:abstractNumId w:val="1"/>
  </w:num>
  <w:num w:numId="10">
    <w:abstractNumId w:val="20"/>
  </w:num>
  <w:num w:numId="11">
    <w:abstractNumId w:val="18"/>
  </w:num>
  <w:num w:numId="12">
    <w:abstractNumId w:val="5"/>
  </w:num>
  <w:num w:numId="13">
    <w:abstractNumId w:val="3"/>
  </w:num>
  <w:num w:numId="14">
    <w:abstractNumId w:val="17"/>
  </w:num>
  <w:num w:numId="15">
    <w:abstractNumId w:val="11"/>
  </w:num>
  <w:num w:numId="16">
    <w:abstractNumId w:val="27"/>
  </w:num>
  <w:num w:numId="17">
    <w:abstractNumId w:val="8"/>
  </w:num>
  <w:num w:numId="18">
    <w:abstractNumId w:val="4"/>
  </w:num>
  <w:num w:numId="19">
    <w:abstractNumId w:val="16"/>
  </w:num>
  <w:num w:numId="20">
    <w:abstractNumId w:val="23"/>
  </w:num>
  <w:num w:numId="21">
    <w:abstractNumId w:val="26"/>
  </w:num>
  <w:num w:numId="22">
    <w:abstractNumId w:val="6"/>
  </w:num>
  <w:num w:numId="23">
    <w:abstractNumId w:val="22"/>
  </w:num>
  <w:num w:numId="24">
    <w:abstractNumId w:val="2"/>
  </w:num>
  <w:num w:numId="25">
    <w:abstractNumId w:val="25"/>
  </w:num>
  <w:num w:numId="26">
    <w:abstractNumId w:val="28"/>
  </w:num>
  <w:num w:numId="27">
    <w:abstractNumId w:val="24"/>
  </w:num>
  <w:num w:numId="28">
    <w:abstractNumId w:val="13"/>
  </w:num>
  <w:num w:numId="2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208"/>
    <w:rsid w:val="0000159F"/>
    <w:rsid w:val="00002B01"/>
    <w:rsid w:val="00003BCA"/>
    <w:rsid w:val="00003E20"/>
    <w:rsid w:val="00004AC8"/>
    <w:rsid w:val="000053BA"/>
    <w:rsid w:val="00005B63"/>
    <w:rsid w:val="00006055"/>
    <w:rsid w:val="00006AD4"/>
    <w:rsid w:val="00006CB9"/>
    <w:rsid w:val="000074C4"/>
    <w:rsid w:val="000079A6"/>
    <w:rsid w:val="00007AAB"/>
    <w:rsid w:val="00010E2C"/>
    <w:rsid w:val="000118AB"/>
    <w:rsid w:val="00011BA4"/>
    <w:rsid w:val="00011BB2"/>
    <w:rsid w:val="00012505"/>
    <w:rsid w:val="00012685"/>
    <w:rsid w:val="00012C4F"/>
    <w:rsid w:val="000131D1"/>
    <w:rsid w:val="00013455"/>
    <w:rsid w:val="000134E3"/>
    <w:rsid w:val="00013632"/>
    <w:rsid w:val="00013937"/>
    <w:rsid w:val="00013F5E"/>
    <w:rsid w:val="0001403F"/>
    <w:rsid w:val="0001487F"/>
    <w:rsid w:val="00014F35"/>
    <w:rsid w:val="00015F98"/>
    <w:rsid w:val="000166AC"/>
    <w:rsid w:val="00017026"/>
    <w:rsid w:val="000173A3"/>
    <w:rsid w:val="00017B7F"/>
    <w:rsid w:val="00017EDA"/>
    <w:rsid w:val="00017EF1"/>
    <w:rsid w:val="0002076C"/>
    <w:rsid w:val="00020D07"/>
    <w:rsid w:val="00021098"/>
    <w:rsid w:val="000212A5"/>
    <w:rsid w:val="00022B8C"/>
    <w:rsid w:val="00022ED1"/>
    <w:rsid w:val="00023742"/>
    <w:rsid w:val="00023EA9"/>
    <w:rsid w:val="00024592"/>
    <w:rsid w:val="00024AEF"/>
    <w:rsid w:val="00024BED"/>
    <w:rsid w:val="00025436"/>
    <w:rsid w:val="000260C6"/>
    <w:rsid w:val="00026147"/>
    <w:rsid w:val="00026C65"/>
    <w:rsid w:val="00027755"/>
    <w:rsid w:val="00027864"/>
    <w:rsid w:val="0002789E"/>
    <w:rsid w:val="00027CEB"/>
    <w:rsid w:val="00027CFF"/>
    <w:rsid w:val="00030048"/>
    <w:rsid w:val="0003072D"/>
    <w:rsid w:val="000314CD"/>
    <w:rsid w:val="00032B0C"/>
    <w:rsid w:val="0003332B"/>
    <w:rsid w:val="00033544"/>
    <w:rsid w:val="0003479E"/>
    <w:rsid w:val="000353B3"/>
    <w:rsid w:val="00035691"/>
    <w:rsid w:val="0003767C"/>
    <w:rsid w:val="000406E3"/>
    <w:rsid w:val="00040F4F"/>
    <w:rsid w:val="0004132D"/>
    <w:rsid w:val="00041897"/>
    <w:rsid w:val="00041C9D"/>
    <w:rsid w:val="000422A4"/>
    <w:rsid w:val="00044054"/>
    <w:rsid w:val="00044BFB"/>
    <w:rsid w:val="00044CFA"/>
    <w:rsid w:val="000459C7"/>
    <w:rsid w:val="00045DD3"/>
    <w:rsid w:val="00045FAD"/>
    <w:rsid w:val="0004636C"/>
    <w:rsid w:val="00046396"/>
    <w:rsid w:val="00046630"/>
    <w:rsid w:val="00046708"/>
    <w:rsid w:val="00046C80"/>
    <w:rsid w:val="000470DB"/>
    <w:rsid w:val="00050112"/>
    <w:rsid w:val="00050276"/>
    <w:rsid w:val="00050466"/>
    <w:rsid w:val="000505CC"/>
    <w:rsid w:val="000511F9"/>
    <w:rsid w:val="00051B32"/>
    <w:rsid w:val="0005230E"/>
    <w:rsid w:val="000526BF"/>
    <w:rsid w:val="00052850"/>
    <w:rsid w:val="000528A2"/>
    <w:rsid w:val="00052BBA"/>
    <w:rsid w:val="00053588"/>
    <w:rsid w:val="00053E15"/>
    <w:rsid w:val="000544EC"/>
    <w:rsid w:val="00054B05"/>
    <w:rsid w:val="00054D9D"/>
    <w:rsid w:val="000550E4"/>
    <w:rsid w:val="00055676"/>
    <w:rsid w:val="000564D0"/>
    <w:rsid w:val="00056544"/>
    <w:rsid w:val="00060D8E"/>
    <w:rsid w:val="00061570"/>
    <w:rsid w:val="00061729"/>
    <w:rsid w:val="00062159"/>
    <w:rsid w:val="000623C8"/>
    <w:rsid w:val="00062636"/>
    <w:rsid w:val="00063D9E"/>
    <w:rsid w:val="000649B9"/>
    <w:rsid w:val="00064AD3"/>
    <w:rsid w:val="00065088"/>
    <w:rsid w:val="000652D3"/>
    <w:rsid w:val="000654A0"/>
    <w:rsid w:val="0006571C"/>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46CA"/>
    <w:rsid w:val="0007533E"/>
    <w:rsid w:val="00075965"/>
    <w:rsid w:val="00075FDA"/>
    <w:rsid w:val="00076386"/>
    <w:rsid w:val="00076D82"/>
    <w:rsid w:val="00077EEB"/>
    <w:rsid w:val="0008060B"/>
    <w:rsid w:val="00081619"/>
    <w:rsid w:val="0008191D"/>
    <w:rsid w:val="00081A8D"/>
    <w:rsid w:val="00081EC2"/>
    <w:rsid w:val="00082154"/>
    <w:rsid w:val="000828B0"/>
    <w:rsid w:val="00083800"/>
    <w:rsid w:val="000848C6"/>
    <w:rsid w:val="00084A65"/>
    <w:rsid w:val="00084F5F"/>
    <w:rsid w:val="000853EB"/>
    <w:rsid w:val="0008559A"/>
    <w:rsid w:val="00085CF7"/>
    <w:rsid w:val="00087502"/>
    <w:rsid w:val="00087AB0"/>
    <w:rsid w:val="000902C2"/>
    <w:rsid w:val="00091946"/>
    <w:rsid w:val="00091A92"/>
    <w:rsid w:val="00093C49"/>
    <w:rsid w:val="00095A80"/>
    <w:rsid w:val="000973E1"/>
    <w:rsid w:val="000A1402"/>
    <w:rsid w:val="000A20BA"/>
    <w:rsid w:val="000A2598"/>
    <w:rsid w:val="000A2619"/>
    <w:rsid w:val="000A262C"/>
    <w:rsid w:val="000A334C"/>
    <w:rsid w:val="000A3C8D"/>
    <w:rsid w:val="000A3DFE"/>
    <w:rsid w:val="000A4012"/>
    <w:rsid w:val="000A40EC"/>
    <w:rsid w:val="000A4830"/>
    <w:rsid w:val="000A54EE"/>
    <w:rsid w:val="000A67A6"/>
    <w:rsid w:val="000A6A23"/>
    <w:rsid w:val="000A6C0D"/>
    <w:rsid w:val="000A7BC5"/>
    <w:rsid w:val="000B0C45"/>
    <w:rsid w:val="000B13E1"/>
    <w:rsid w:val="000B16DB"/>
    <w:rsid w:val="000B1C5E"/>
    <w:rsid w:val="000B2282"/>
    <w:rsid w:val="000B27E9"/>
    <w:rsid w:val="000B2875"/>
    <w:rsid w:val="000B2A11"/>
    <w:rsid w:val="000B2A5B"/>
    <w:rsid w:val="000B2BA8"/>
    <w:rsid w:val="000B2D96"/>
    <w:rsid w:val="000B3B91"/>
    <w:rsid w:val="000B3BC2"/>
    <w:rsid w:val="000B3FD8"/>
    <w:rsid w:val="000B4207"/>
    <w:rsid w:val="000B4888"/>
    <w:rsid w:val="000B4B1B"/>
    <w:rsid w:val="000B4C1B"/>
    <w:rsid w:val="000B4DF7"/>
    <w:rsid w:val="000B50C3"/>
    <w:rsid w:val="000B58F8"/>
    <w:rsid w:val="000B5AC9"/>
    <w:rsid w:val="000B5F0A"/>
    <w:rsid w:val="000B6855"/>
    <w:rsid w:val="000B6D65"/>
    <w:rsid w:val="000B743C"/>
    <w:rsid w:val="000C0254"/>
    <w:rsid w:val="000C044A"/>
    <w:rsid w:val="000C0CFB"/>
    <w:rsid w:val="000C1D59"/>
    <w:rsid w:val="000C2B09"/>
    <w:rsid w:val="000C2DEA"/>
    <w:rsid w:val="000C2DF5"/>
    <w:rsid w:val="000C30CF"/>
    <w:rsid w:val="000C312C"/>
    <w:rsid w:val="000C3F28"/>
    <w:rsid w:val="000C3FC4"/>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D48"/>
    <w:rsid w:val="000D40E7"/>
    <w:rsid w:val="000D4F48"/>
    <w:rsid w:val="000D584F"/>
    <w:rsid w:val="000D593A"/>
    <w:rsid w:val="000D5E3C"/>
    <w:rsid w:val="000D76BC"/>
    <w:rsid w:val="000D7750"/>
    <w:rsid w:val="000D7CE0"/>
    <w:rsid w:val="000E01B1"/>
    <w:rsid w:val="000E071E"/>
    <w:rsid w:val="000E0DEE"/>
    <w:rsid w:val="000E181D"/>
    <w:rsid w:val="000E1EE9"/>
    <w:rsid w:val="000E27AA"/>
    <w:rsid w:val="000E2C6D"/>
    <w:rsid w:val="000E337A"/>
    <w:rsid w:val="000E3449"/>
    <w:rsid w:val="000E34FD"/>
    <w:rsid w:val="000E4350"/>
    <w:rsid w:val="000E4376"/>
    <w:rsid w:val="000E4408"/>
    <w:rsid w:val="000E53AB"/>
    <w:rsid w:val="000E5716"/>
    <w:rsid w:val="000E5DBF"/>
    <w:rsid w:val="000E6337"/>
    <w:rsid w:val="000E7A79"/>
    <w:rsid w:val="000E7D3F"/>
    <w:rsid w:val="000E7D6F"/>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6E78"/>
    <w:rsid w:val="000F7581"/>
    <w:rsid w:val="00101508"/>
    <w:rsid w:val="0010170B"/>
    <w:rsid w:val="00101A9D"/>
    <w:rsid w:val="00101C4F"/>
    <w:rsid w:val="00102960"/>
    <w:rsid w:val="00102C9F"/>
    <w:rsid w:val="00103C09"/>
    <w:rsid w:val="00103FC9"/>
    <w:rsid w:val="0010477F"/>
    <w:rsid w:val="001068D2"/>
    <w:rsid w:val="001069F2"/>
    <w:rsid w:val="001103BD"/>
    <w:rsid w:val="00111208"/>
    <w:rsid w:val="001113D9"/>
    <w:rsid w:val="001115E4"/>
    <w:rsid w:val="00111808"/>
    <w:rsid w:val="00111FC8"/>
    <w:rsid w:val="001121FE"/>
    <w:rsid w:val="00112220"/>
    <w:rsid w:val="0011339F"/>
    <w:rsid w:val="00113B8F"/>
    <w:rsid w:val="00113E23"/>
    <w:rsid w:val="00113EC8"/>
    <w:rsid w:val="00114E96"/>
    <w:rsid w:val="001152C7"/>
    <w:rsid w:val="001159CC"/>
    <w:rsid w:val="00115B95"/>
    <w:rsid w:val="00115C88"/>
    <w:rsid w:val="0011644A"/>
    <w:rsid w:val="0011672E"/>
    <w:rsid w:val="00117332"/>
    <w:rsid w:val="0011784B"/>
    <w:rsid w:val="00117ABD"/>
    <w:rsid w:val="001204DD"/>
    <w:rsid w:val="00120731"/>
    <w:rsid w:val="0012104F"/>
    <w:rsid w:val="00122839"/>
    <w:rsid w:val="001237AC"/>
    <w:rsid w:val="00124531"/>
    <w:rsid w:val="00124E12"/>
    <w:rsid w:val="00124E75"/>
    <w:rsid w:val="00125663"/>
    <w:rsid w:val="001259FA"/>
    <w:rsid w:val="0012673D"/>
    <w:rsid w:val="001269B8"/>
    <w:rsid w:val="00126D56"/>
    <w:rsid w:val="00127099"/>
    <w:rsid w:val="00132830"/>
    <w:rsid w:val="00132B71"/>
    <w:rsid w:val="001337A5"/>
    <w:rsid w:val="0013427A"/>
    <w:rsid w:val="001348FE"/>
    <w:rsid w:val="00134B36"/>
    <w:rsid w:val="00134D55"/>
    <w:rsid w:val="00135BFE"/>
    <w:rsid w:val="001360D8"/>
    <w:rsid w:val="001360F3"/>
    <w:rsid w:val="001362C2"/>
    <w:rsid w:val="00136768"/>
    <w:rsid w:val="0013678C"/>
    <w:rsid w:val="00136955"/>
    <w:rsid w:val="00136E19"/>
    <w:rsid w:val="001371B2"/>
    <w:rsid w:val="0013780E"/>
    <w:rsid w:val="00137AB9"/>
    <w:rsid w:val="00137D78"/>
    <w:rsid w:val="0014060C"/>
    <w:rsid w:val="0014090A"/>
    <w:rsid w:val="001409A0"/>
    <w:rsid w:val="00140E3F"/>
    <w:rsid w:val="00141E40"/>
    <w:rsid w:val="00141F08"/>
    <w:rsid w:val="00141FF2"/>
    <w:rsid w:val="0014281D"/>
    <w:rsid w:val="0014287A"/>
    <w:rsid w:val="00142DE2"/>
    <w:rsid w:val="001435B4"/>
    <w:rsid w:val="00144C87"/>
    <w:rsid w:val="00144D4F"/>
    <w:rsid w:val="001461F9"/>
    <w:rsid w:val="001467B1"/>
    <w:rsid w:val="00147E9E"/>
    <w:rsid w:val="00150175"/>
    <w:rsid w:val="001502C8"/>
    <w:rsid w:val="001508C1"/>
    <w:rsid w:val="00151011"/>
    <w:rsid w:val="00151224"/>
    <w:rsid w:val="0015130F"/>
    <w:rsid w:val="001532BA"/>
    <w:rsid w:val="00153FCD"/>
    <w:rsid w:val="00153FED"/>
    <w:rsid w:val="00154E58"/>
    <w:rsid w:val="001559D5"/>
    <w:rsid w:val="00155BFD"/>
    <w:rsid w:val="001565D0"/>
    <w:rsid w:val="00156ABA"/>
    <w:rsid w:val="00157390"/>
    <w:rsid w:val="00157636"/>
    <w:rsid w:val="00160998"/>
    <w:rsid w:val="00160CD6"/>
    <w:rsid w:val="00160F5F"/>
    <w:rsid w:val="00162308"/>
    <w:rsid w:val="0016316A"/>
    <w:rsid w:val="001633D0"/>
    <w:rsid w:val="00163539"/>
    <w:rsid w:val="0016381F"/>
    <w:rsid w:val="00163D1D"/>
    <w:rsid w:val="00164171"/>
    <w:rsid w:val="00164E58"/>
    <w:rsid w:val="00165033"/>
    <w:rsid w:val="00165926"/>
    <w:rsid w:val="001665EB"/>
    <w:rsid w:val="001670EA"/>
    <w:rsid w:val="001674A0"/>
    <w:rsid w:val="00170159"/>
    <w:rsid w:val="001701F1"/>
    <w:rsid w:val="00170A50"/>
    <w:rsid w:val="00173374"/>
    <w:rsid w:val="00174FFD"/>
    <w:rsid w:val="001759CA"/>
    <w:rsid w:val="0017726A"/>
    <w:rsid w:val="00177DD3"/>
    <w:rsid w:val="00180278"/>
    <w:rsid w:val="001807F2"/>
    <w:rsid w:val="001809C5"/>
    <w:rsid w:val="0018177A"/>
    <w:rsid w:val="001818A7"/>
    <w:rsid w:val="001820A8"/>
    <w:rsid w:val="00182725"/>
    <w:rsid w:val="001829C8"/>
    <w:rsid w:val="00185EB0"/>
    <w:rsid w:val="00186904"/>
    <w:rsid w:val="00186B0A"/>
    <w:rsid w:val="00187115"/>
    <w:rsid w:val="00187C18"/>
    <w:rsid w:val="001905BD"/>
    <w:rsid w:val="00191741"/>
    <w:rsid w:val="00191E79"/>
    <w:rsid w:val="00192D13"/>
    <w:rsid w:val="00192FE6"/>
    <w:rsid w:val="0019360B"/>
    <w:rsid w:val="00193986"/>
    <w:rsid w:val="00193B08"/>
    <w:rsid w:val="00194570"/>
    <w:rsid w:val="001961F8"/>
    <w:rsid w:val="00196BF4"/>
    <w:rsid w:val="00196FBB"/>
    <w:rsid w:val="001972DA"/>
    <w:rsid w:val="001976AA"/>
    <w:rsid w:val="001A02F6"/>
    <w:rsid w:val="001A04BF"/>
    <w:rsid w:val="001A149F"/>
    <w:rsid w:val="001A15C6"/>
    <w:rsid w:val="001A2268"/>
    <w:rsid w:val="001A5510"/>
    <w:rsid w:val="001A5B8E"/>
    <w:rsid w:val="001A5C7B"/>
    <w:rsid w:val="001A5E19"/>
    <w:rsid w:val="001A63D8"/>
    <w:rsid w:val="001A7B1C"/>
    <w:rsid w:val="001B01FA"/>
    <w:rsid w:val="001B0507"/>
    <w:rsid w:val="001B0832"/>
    <w:rsid w:val="001B18A7"/>
    <w:rsid w:val="001B2762"/>
    <w:rsid w:val="001B36FC"/>
    <w:rsid w:val="001B41ED"/>
    <w:rsid w:val="001B4607"/>
    <w:rsid w:val="001B5917"/>
    <w:rsid w:val="001B5BAC"/>
    <w:rsid w:val="001B7E0C"/>
    <w:rsid w:val="001C02E5"/>
    <w:rsid w:val="001C0674"/>
    <w:rsid w:val="001C1405"/>
    <w:rsid w:val="001C1B93"/>
    <w:rsid w:val="001C2053"/>
    <w:rsid w:val="001C2220"/>
    <w:rsid w:val="001C226F"/>
    <w:rsid w:val="001C4B74"/>
    <w:rsid w:val="001C5296"/>
    <w:rsid w:val="001C591F"/>
    <w:rsid w:val="001C5E8D"/>
    <w:rsid w:val="001C5FF0"/>
    <w:rsid w:val="001C66AC"/>
    <w:rsid w:val="001C6754"/>
    <w:rsid w:val="001C731D"/>
    <w:rsid w:val="001C77F0"/>
    <w:rsid w:val="001C7BBF"/>
    <w:rsid w:val="001D204B"/>
    <w:rsid w:val="001D30C9"/>
    <w:rsid w:val="001D445B"/>
    <w:rsid w:val="001D46A0"/>
    <w:rsid w:val="001D50C2"/>
    <w:rsid w:val="001D753C"/>
    <w:rsid w:val="001D7641"/>
    <w:rsid w:val="001D79DD"/>
    <w:rsid w:val="001D7CA4"/>
    <w:rsid w:val="001D7E58"/>
    <w:rsid w:val="001E0425"/>
    <w:rsid w:val="001E13B3"/>
    <w:rsid w:val="001E182A"/>
    <w:rsid w:val="001E30A0"/>
    <w:rsid w:val="001E31CD"/>
    <w:rsid w:val="001E3DE1"/>
    <w:rsid w:val="001E4D4F"/>
    <w:rsid w:val="001E54F9"/>
    <w:rsid w:val="001E57CF"/>
    <w:rsid w:val="001E5981"/>
    <w:rsid w:val="001E5DC3"/>
    <w:rsid w:val="001E6826"/>
    <w:rsid w:val="001E6BC8"/>
    <w:rsid w:val="001E6E8E"/>
    <w:rsid w:val="001E74BA"/>
    <w:rsid w:val="001E7B9F"/>
    <w:rsid w:val="001F01FB"/>
    <w:rsid w:val="001F0658"/>
    <w:rsid w:val="001F0C29"/>
    <w:rsid w:val="001F0E92"/>
    <w:rsid w:val="001F1987"/>
    <w:rsid w:val="001F1A75"/>
    <w:rsid w:val="001F1E17"/>
    <w:rsid w:val="001F201D"/>
    <w:rsid w:val="001F21BC"/>
    <w:rsid w:val="001F22D5"/>
    <w:rsid w:val="001F23BD"/>
    <w:rsid w:val="001F2436"/>
    <w:rsid w:val="001F2528"/>
    <w:rsid w:val="001F2585"/>
    <w:rsid w:val="001F2ABB"/>
    <w:rsid w:val="001F34DA"/>
    <w:rsid w:val="001F4DAC"/>
    <w:rsid w:val="001F5019"/>
    <w:rsid w:val="001F51C5"/>
    <w:rsid w:val="001F5874"/>
    <w:rsid w:val="001F65B0"/>
    <w:rsid w:val="001F67AA"/>
    <w:rsid w:val="001F6AFD"/>
    <w:rsid w:val="001F738D"/>
    <w:rsid w:val="001F7599"/>
    <w:rsid w:val="0020005B"/>
    <w:rsid w:val="00200D91"/>
    <w:rsid w:val="0020244F"/>
    <w:rsid w:val="002026FB"/>
    <w:rsid w:val="00202A93"/>
    <w:rsid w:val="002038E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679"/>
    <w:rsid w:val="0020791D"/>
    <w:rsid w:val="00210309"/>
    <w:rsid w:val="0021053A"/>
    <w:rsid w:val="002107F2"/>
    <w:rsid w:val="00211519"/>
    <w:rsid w:val="00211D25"/>
    <w:rsid w:val="0021224B"/>
    <w:rsid w:val="00212950"/>
    <w:rsid w:val="00212FB8"/>
    <w:rsid w:val="00213497"/>
    <w:rsid w:val="00213709"/>
    <w:rsid w:val="002139BA"/>
    <w:rsid w:val="002149AF"/>
    <w:rsid w:val="00214A86"/>
    <w:rsid w:val="00215AAA"/>
    <w:rsid w:val="00215C05"/>
    <w:rsid w:val="0021683C"/>
    <w:rsid w:val="00216DF7"/>
    <w:rsid w:val="00216F5F"/>
    <w:rsid w:val="00220250"/>
    <w:rsid w:val="00220278"/>
    <w:rsid w:val="00220615"/>
    <w:rsid w:val="00221985"/>
    <w:rsid w:val="00221C47"/>
    <w:rsid w:val="00221EC5"/>
    <w:rsid w:val="00222786"/>
    <w:rsid w:val="00222A7A"/>
    <w:rsid w:val="0022323B"/>
    <w:rsid w:val="0022399E"/>
    <w:rsid w:val="00224656"/>
    <w:rsid w:val="00224A2C"/>
    <w:rsid w:val="00225217"/>
    <w:rsid w:val="002256D9"/>
    <w:rsid w:val="00225B04"/>
    <w:rsid w:val="00225B77"/>
    <w:rsid w:val="00226577"/>
    <w:rsid w:val="0022687C"/>
    <w:rsid w:val="002269C9"/>
    <w:rsid w:val="002306F8"/>
    <w:rsid w:val="002311B3"/>
    <w:rsid w:val="002312F4"/>
    <w:rsid w:val="002313A2"/>
    <w:rsid w:val="002313E8"/>
    <w:rsid w:val="00231C1E"/>
    <w:rsid w:val="00231F1D"/>
    <w:rsid w:val="00231FC7"/>
    <w:rsid w:val="00232930"/>
    <w:rsid w:val="00232A95"/>
    <w:rsid w:val="00232C3F"/>
    <w:rsid w:val="00232DD9"/>
    <w:rsid w:val="0023308F"/>
    <w:rsid w:val="00233403"/>
    <w:rsid w:val="00233440"/>
    <w:rsid w:val="00233D0E"/>
    <w:rsid w:val="00234E13"/>
    <w:rsid w:val="002357FE"/>
    <w:rsid w:val="00236450"/>
    <w:rsid w:val="002371D4"/>
    <w:rsid w:val="00237638"/>
    <w:rsid w:val="0023765A"/>
    <w:rsid w:val="00237921"/>
    <w:rsid w:val="00240342"/>
    <w:rsid w:val="00241311"/>
    <w:rsid w:val="002418E8"/>
    <w:rsid w:val="00242C10"/>
    <w:rsid w:val="00242E22"/>
    <w:rsid w:val="0024336B"/>
    <w:rsid w:val="00244110"/>
    <w:rsid w:val="00244194"/>
    <w:rsid w:val="0024424F"/>
    <w:rsid w:val="00244D28"/>
    <w:rsid w:val="00245689"/>
    <w:rsid w:val="00245720"/>
    <w:rsid w:val="00245743"/>
    <w:rsid w:val="00245A6F"/>
    <w:rsid w:val="00245FD5"/>
    <w:rsid w:val="0024659B"/>
    <w:rsid w:val="002476D2"/>
    <w:rsid w:val="002477DF"/>
    <w:rsid w:val="00250BF6"/>
    <w:rsid w:val="00251AD6"/>
    <w:rsid w:val="00251B49"/>
    <w:rsid w:val="00252C17"/>
    <w:rsid w:val="0025307F"/>
    <w:rsid w:val="0025423D"/>
    <w:rsid w:val="002551BD"/>
    <w:rsid w:val="00256557"/>
    <w:rsid w:val="002568D0"/>
    <w:rsid w:val="00256E85"/>
    <w:rsid w:val="00257FD6"/>
    <w:rsid w:val="00260AEE"/>
    <w:rsid w:val="00261C75"/>
    <w:rsid w:val="002620E9"/>
    <w:rsid w:val="002621A6"/>
    <w:rsid w:val="00262661"/>
    <w:rsid w:val="002628C0"/>
    <w:rsid w:val="00262D9D"/>
    <w:rsid w:val="00262FDF"/>
    <w:rsid w:val="002632DF"/>
    <w:rsid w:val="0026343A"/>
    <w:rsid w:val="00263946"/>
    <w:rsid w:val="002640BA"/>
    <w:rsid w:val="00264CF2"/>
    <w:rsid w:val="00264E4B"/>
    <w:rsid w:val="00265763"/>
    <w:rsid w:val="00265A00"/>
    <w:rsid w:val="002667A8"/>
    <w:rsid w:val="00267587"/>
    <w:rsid w:val="002675C8"/>
    <w:rsid w:val="00267760"/>
    <w:rsid w:val="0027090C"/>
    <w:rsid w:val="00270969"/>
    <w:rsid w:val="00271589"/>
    <w:rsid w:val="00273177"/>
    <w:rsid w:val="0027367E"/>
    <w:rsid w:val="0027405F"/>
    <w:rsid w:val="0027455B"/>
    <w:rsid w:val="00274873"/>
    <w:rsid w:val="00274F5D"/>
    <w:rsid w:val="00275074"/>
    <w:rsid w:val="00275FB3"/>
    <w:rsid w:val="00276353"/>
    <w:rsid w:val="002763E9"/>
    <w:rsid w:val="002766BF"/>
    <w:rsid w:val="00276736"/>
    <w:rsid w:val="00276C76"/>
    <w:rsid w:val="00276F4E"/>
    <w:rsid w:val="002772B5"/>
    <w:rsid w:val="0027773D"/>
    <w:rsid w:val="002778BD"/>
    <w:rsid w:val="0028041C"/>
    <w:rsid w:val="002815FA"/>
    <w:rsid w:val="00281AB0"/>
    <w:rsid w:val="002824C2"/>
    <w:rsid w:val="002828A7"/>
    <w:rsid w:val="002833BD"/>
    <w:rsid w:val="002833F9"/>
    <w:rsid w:val="00283707"/>
    <w:rsid w:val="00284E32"/>
    <w:rsid w:val="002851EB"/>
    <w:rsid w:val="00285510"/>
    <w:rsid w:val="00285BD1"/>
    <w:rsid w:val="00285DE2"/>
    <w:rsid w:val="0028616D"/>
    <w:rsid w:val="00286965"/>
    <w:rsid w:val="00286BD7"/>
    <w:rsid w:val="0029136E"/>
    <w:rsid w:val="00291781"/>
    <w:rsid w:val="00292399"/>
    <w:rsid w:val="002923FF"/>
    <w:rsid w:val="00294445"/>
    <w:rsid w:val="00294764"/>
    <w:rsid w:val="00294B4D"/>
    <w:rsid w:val="00294E5D"/>
    <w:rsid w:val="0029537E"/>
    <w:rsid w:val="0029589B"/>
    <w:rsid w:val="002960D5"/>
    <w:rsid w:val="00297926"/>
    <w:rsid w:val="002A02C9"/>
    <w:rsid w:val="002A1062"/>
    <w:rsid w:val="002A1268"/>
    <w:rsid w:val="002A2012"/>
    <w:rsid w:val="002A2413"/>
    <w:rsid w:val="002A2F5E"/>
    <w:rsid w:val="002A352A"/>
    <w:rsid w:val="002A607D"/>
    <w:rsid w:val="002A7997"/>
    <w:rsid w:val="002B1036"/>
    <w:rsid w:val="002B115A"/>
    <w:rsid w:val="002B132E"/>
    <w:rsid w:val="002B1499"/>
    <w:rsid w:val="002B2740"/>
    <w:rsid w:val="002B2813"/>
    <w:rsid w:val="002B2D29"/>
    <w:rsid w:val="002B33EB"/>
    <w:rsid w:val="002B3B31"/>
    <w:rsid w:val="002B3BBD"/>
    <w:rsid w:val="002B3E9F"/>
    <w:rsid w:val="002B4F43"/>
    <w:rsid w:val="002B5913"/>
    <w:rsid w:val="002B6001"/>
    <w:rsid w:val="002B79ED"/>
    <w:rsid w:val="002B7F44"/>
    <w:rsid w:val="002C0C4B"/>
    <w:rsid w:val="002C11A0"/>
    <w:rsid w:val="002C151F"/>
    <w:rsid w:val="002C1B8D"/>
    <w:rsid w:val="002C1EEA"/>
    <w:rsid w:val="002C3991"/>
    <w:rsid w:val="002C47AD"/>
    <w:rsid w:val="002C4FBD"/>
    <w:rsid w:val="002C5510"/>
    <w:rsid w:val="002C57D7"/>
    <w:rsid w:val="002C5DC7"/>
    <w:rsid w:val="002C6034"/>
    <w:rsid w:val="002C635B"/>
    <w:rsid w:val="002C7276"/>
    <w:rsid w:val="002C75C7"/>
    <w:rsid w:val="002C770F"/>
    <w:rsid w:val="002C7BE7"/>
    <w:rsid w:val="002C7CFF"/>
    <w:rsid w:val="002C7D64"/>
    <w:rsid w:val="002D079A"/>
    <w:rsid w:val="002D0BC6"/>
    <w:rsid w:val="002D12DB"/>
    <w:rsid w:val="002D17C5"/>
    <w:rsid w:val="002D1F7E"/>
    <w:rsid w:val="002D29BA"/>
    <w:rsid w:val="002D2D21"/>
    <w:rsid w:val="002D353E"/>
    <w:rsid w:val="002D365F"/>
    <w:rsid w:val="002D51DF"/>
    <w:rsid w:val="002D688F"/>
    <w:rsid w:val="002D6892"/>
    <w:rsid w:val="002D68C2"/>
    <w:rsid w:val="002D7C86"/>
    <w:rsid w:val="002E0692"/>
    <w:rsid w:val="002E0A46"/>
    <w:rsid w:val="002E152D"/>
    <w:rsid w:val="002E1D74"/>
    <w:rsid w:val="002E2943"/>
    <w:rsid w:val="002E2CF1"/>
    <w:rsid w:val="002E311C"/>
    <w:rsid w:val="002E342B"/>
    <w:rsid w:val="002E34AF"/>
    <w:rsid w:val="002E3682"/>
    <w:rsid w:val="002E4AAC"/>
    <w:rsid w:val="002E53DE"/>
    <w:rsid w:val="002E563B"/>
    <w:rsid w:val="002E62D2"/>
    <w:rsid w:val="002E69B4"/>
    <w:rsid w:val="002E734F"/>
    <w:rsid w:val="002E74AF"/>
    <w:rsid w:val="002E758C"/>
    <w:rsid w:val="002F042C"/>
    <w:rsid w:val="002F07CD"/>
    <w:rsid w:val="002F1038"/>
    <w:rsid w:val="002F22FF"/>
    <w:rsid w:val="002F297D"/>
    <w:rsid w:val="002F2D8F"/>
    <w:rsid w:val="002F5777"/>
    <w:rsid w:val="002F5BE4"/>
    <w:rsid w:val="002F695B"/>
    <w:rsid w:val="002F72DA"/>
    <w:rsid w:val="002F75B3"/>
    <w:rsid w:val="002F76B1"/>
    <w:rsid w:val="002F7804"/>
    <w:rsid w:val="002F78D7"/>
    <w:rsid w:val="002F7D66"/>
    <w:rsid w:val="002F7DBE"/>
    <w:rsid w:val="0030090B"/>
    <w:rsid w:val="00300B59"/>
    <w:rsid w:val="003027B9"/>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6F3"/>
    <w:rsid w:val="00311C08"/>
    <w:rsid w:val="003125E0"/>
    <w:rsid w:val="00312ECE"/>
    <w:rsid w:val="003130F9"/>
    <w:rsid w:val="0031393C"/>
    <w:rsid w:val="00313B05"/>
    <w:rsid w:val="00313CB0"/>
    <w:rsid w:val="00313F96"/>
    <w:rsid w:val="003141F0"/>
    <w:rsid w:val="00314B0A"/>
    <w:rsid w:val="003150CE"/>
    <w:rsid w:val="003153A6"/>
    <w:rsid w:val="00315AAB"/>
    <w:rsid w:val="00315D1B"/>
    <w:rsid w:val="003175E1"/>
    <w:rsid w:val="00320299"/>
    <w:rsid w:val="00320412"/>
    <w:rsid w:val="003208D2"/>
    <w:rsid w:val="00320DB6"/>
    <w:rsid w:val="00321154"/>
    <w:rsid w:val="003211B0"/>
    <w:rsid w:val="00321EDA"/>
    <w:rsid w:val="003224AA"/>
    <w:rsid w:val="003224E7"/>
    <w:rsid w:val="00323259"/>
    <w:rsid w:val="00324094"/>
    <w:rsid w:val="00325766"/>
    <w:rsid w:val="00325D7A"/>
    <w:rsid w:val="00326145"/>
    <w:rsid w:val="00327163"/>
    <w:rsid w:val="00327305"/>
    <w:rsid w:val="00327531"/>
    <w:rsid w:val="0032755F"/>
    <w:rsid w:val="00327C93"/>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39B2"/>
    <w:rsid w:val="003446BC"/>
    <w:rsid w:val="00344BCA"/>
    <w:rsid w:val="00345405"/>
    <w:rsid w:val="00345DDD"/>
    <w:rsid w:val="00346FED"/>
    <w:rsid w:val="00350737"/>
    <w:rsid w:val="00351E01"/>
    <w:rsid w:val="00352968"/>
    <w:rsid w:val="0035298B"/>
    <w:rsid w:val="00352D21"/>
    <w:rsid w:val="0035443D"/>
    <w:rsid w:val="00354447"/>
    <w:rsid w:val="00354AA2"/>
    <w:rsid w:val="00354C99"/>
    <w:rsid w:val="00354FEE"/>
    <w:rsid w:val="0035525C"/>
    <w:rsid w:val="0035566C"/>
    <w:rsid w:val="00355BE8"/>
    <w:rsid w:val="00356275"/>
    <w:rsid w:val="00356C0B"/>
    <w:rsid w:val="00357B9C"/>
    <w:rsid w:val="00357EB8"/>
    <w:rsid w:val="003606A0"/>
    <w:rsid w:val="00361412"/>
    <w:rsid w:val="003615CA"/>
    <w:rsid w:val="00362586"/>
    <w:rsid w:val="00363B2C"/>
    <w:rsid w:val="003642A6"/>
    <w:rsid w:val="00364763"/>
    <w:rsid w:val="00365C3D"/>
    <w:rsid w:val="00366C1B"/>
    <w:rsid w:val="00367337"/>
    <w:rsid w:val="00367367"/>
    <w:rsid w:val="00367B7D"/>
    <w:rsid w:val="00367CA7"/>
    <w:rsid w:val="00367FD8"/>
    <w:rsid w:val="0037004E"/>
    <w:rsid w:val="00370B55"/>
    <w:rsid w:val="00370B63"/>
    <w:rsid w:val="00370D53"/>
    <w:rsid w:val="00370FCC"/>
    <w:rsid w:val="003711AF"/>
    <w:rsid w:val="00372383"/>
    <w:rsid w:val="00372979"/>
    <w:rsid w:val="003735C6"/>
    <w:rsid w:val="00374848"/>
    <w:rsid w:val="003749C9"/>
    <w:rsid w:val="003757A1"/>
    <w:rsid w:val="00375D09"/>
    <w:rsid w:val="003762DC"/>
    <w:rsid w:val="0037739D"/>
    <w:rsid w:val="003774BF"/>
    <w:rsid w:val="0037751C"/>
    <w:rsid w:val="003777D6"/>
    <w:rsid w:val="00377844"/>
    <w:rsid w:val="00377D61"/>
    <w:rsid w:val="00380661"/>
    <w:rsid w:val="003807D2"/>
    <w:rsid w:val="00380B66"/>
    <w:rsid w:val="00380F3F"/>
    <w:rsid w:val="0038106B"/>
    <w:rsid w:val="003817C7"/>
    <w:rsid w:val="00381953"/>
    <w:rsid w:val="00382232"/>
    <w:rsid w:val="00382AE0"/>
    <w:rsid w:val="00382F1A"/>
    <w:rsid w:val="00382F9A"/>
    <w:rsid w:val="00383282"/>
    <w:rsid w:val="00383422"/>
    <w:rsid w:val="00383658"/>
    <w:rsid w:val="0038412E"/>
    <w:rsid w:val="003855FC"/>
    <w:rsid w:val="00386053"/>
    <w:rsid w:val="003866F2"/>
    <w:rsid w:val="00387459"/>
    <w:rsid w:val="0038771D"/>
    <w:rsid w:val="003878F5"/>
    <w:rsid w:val="00387C00"/>
    <w:rsid w:val="00390021"/>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9B0"/>
    <w:rsid w:val="003A10C3"/>
    <w:rsid w:val="003A145F"/>
    <w:rsid w:val="003A2F9E"/>
    <w:rsid w:val="003A4636"/>
    <w:rsid w:val="003A495D"/>
    <w:rsid w:val="003A4A40"/>
    <w:rsid w:val="003A4C7C"/>
    <w:rsid w:val="003A5611"/>
    <w:rsid w:val="003A5844"/>
    <w:rsid w:val="003A597F"/>
    <w:rsid w:val="003A68A7"/>
    <w:rsid w:val="003A71A8"/>
    <w:rsid w:val="003A71D2"/>
    <w:rsid w:val="003A78E6"/>
    <w:rsid w:val="003B0092"/>
    <w:rsid w:val="003B00CA"/>
    <w:rsid w:val="003B030B"/>
    <w:rsid w:val="003B0432"/>
    <w:rsid w:val="003B0821"/>
    <w:rsid w:val="003B0BE9"/>
    <w:rsid w:val="003B0F4B"/>
    <w:rsid w:val="003B2DCB"/>
    <w:rsid w:val="003B2E9B"/>
    <w:rsid w:val="003B2F8D"/>
    <w:rsid w:val="003B3C64"/>
    <w:rsid w:val="003B3D3A"/>
    <w:rsid w:val="003B4205"/>
    <w:rsid w:val="003B4C57"/>
    <w:rsid w:val="003B4FAA"/>
    <w:rsid w:val="003B547A"/>
    <w:rsid w:val="003B590A"/>
    <w:rsid w:val="003B6EC0"/>
    <w:rsid w:val="003B75B9"/>
    <w:rsid w:val="003C087B"/>
    <w:rsid w:val="003C0DA2"/>
    <w:rsid w:val="003C1A18"/>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938"/>
    <w:rsid w:val="003D2AE4"/>
    <w:rsid w:val="003D2DBC"/>
    <w:rsid w:val="003D2F31"/>
    <w:rsid w:val="003D3FBA"/>
    <w:rsid w:val="003D402B"/>
    <w:rsid w:val="003D54B0"/>
    <w:rsid w:val="003D764F"/>
    <w:rsid w:val="003D76EF"/>
    <w:rsid w:val="003D7C34"/>
    <w:rsid w:val="003E0042"/>
    <w:rsid w:val="003E0667"/>
    <w:rsid w:val="003E0BCE"/>
    <w:rsid w:val="003E0DF3"/>
    <w:rsid w:val="003E13E0"/>
    <w:rsid w:val="003E1660"/>
    <w:rsid w:val="003E16EE"/>
    <w:rsid w:val="003E1CD1"/>
    <w:rsid w:val="003E2A2D"/>
    <w:rsid w:val="003E3447"/>
    <w:rsid w:val="003E43EB"/>
    <w:rsid w:val="003E47D4"/>
    <w:rsid w:val="003E47EF"/>
    <w:rsid w:val="003E4EBA"/>
    <w:rsid w:val="003E50B9"/>
    <w:rsid w:val="003E64A9"/>
    <w:rsid w:val="003E6E5C"/>
    <w:rsid w:val="003E7905"/>
    <w:rsid w:val="003F0336"/>
    <w:rsid w:val="003F1F59"/>
    <w:rsid w:val="003F20CD"/>
    <w:rsid w:val="003F2E42"/>
    <w:rsid w:val="003F355B"/>
    <w:rsid w:val="003F3FCC"/>
    <w:rsid w:val="003F402A"/>
    <w:rsid w:val="003F45BC"/>
    <w:rsid w:val="003F5547"/>
    <w:rsid w:val="003F5557"/>
    <w:rsid w:val="003F5C40"/>
    <w:rsid w:val="003F5E1F"/>
    <w:rsid w:val="003F6487"/>
    <w:rsid w:val="003F66A2"/>
    <w:rsid w:val="003F6E12"/>
    <w:rsid w:val="003F6F8B"/>
    <w:rsid w:val="003F75ED"/>
    <w:rsid w:val="003F7AD2"/>
    <w:rsid w:val="004002B7"/>
    <w:rsid w:val="004007D1"/>
    <w:rsid w:val="00400990"/>
    <w:rsid w:val="00400F31"/>
    <w:rsid w:val="004013EE"/>
    <w:rsid w:val="00401C7E"/>
    <w:rsid w:val="004023BA"/>
    <w:rsid w:val="0040262C"/>
    <w:rsid w:val="00402EE9"/>
    <w:rsid w:val="0040332D"/>
    <w:rsid w:val="004039F9"/>
    <w:rsid w:val="0040412A"/>
    <w:rsid w:val="00406B4D"/>
    <w:rsid w:val="00407FAC"/>
    <w:rsid w:val="00411B5B"/>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A27"/>
    <w:rsid w:val="00421D0A"/>
    <w:rsid w:val="00421DEF"/>
    <w:rsid w:val="004226C3"/>
    <w:rsid w:val="004228BA"/>
    <w:rsid w:val="0042365C"/>
    <w:rsid w:val="004241C5"/>
    <w:rsid w:val="00424272"/>
    <w:rsid w:val="00424FA7"/>
    <w:rsid w:val="0042595B"/>
    <w:rsid w:val="00425D2C"/>
    <w:rsid w:val="00426006"/>
    <w:rsid w:val="00426125"/>
    <w:rsid w:val="00426A87"/>
    <w:rsid w:val="00427007"/>
    <w:rsid w:val="004309D8"/>
    <w:rsid w:val="004312D2"/>
    <w:rsid w:val="004313C4"/>
    <w:rsid w:val="004313D1"/>
    <w:rsid w:val="00432110"/>
    <w:rsid w:val="0043271F"/>
    <w:rsid w:val="004328EE"/>
    <w:rsid w:val="00433EB8"/>
    <w:rsid w:val="00433EBE"/>
    <w:rsid w:val="00434406"/>
    <w:rsid w:val="00434932"/>
    <w:rsid w:val="004362A0"/>
    <w:rsid w:val="00440091"/>
    <w:rsid w:val="00440FED"/>
    <w:rsid w:val="00441B92"/>
    <w:rsid w:val="00443886"/>
    <w:rsid w:val="00443A9F"/>
    <w:rsid w:val="00444572"/>
    <w:rsid w:val="0044474B"/>
    <w:rsid w:val="0044524D"/>
    <w:rsid w:val="00445FF7"/>
    <w:rsid w:val="0044634E"/>
    <w:rsid w:val="004508A8"/>
    <w:rsid w:val="00450F93"/>
    <w:rsid w:val="00451BAE"/>
    <w:rsid w:val="00451F7F"/>
    <w:rsid w:val="004529FA"/>
    <w:rsid w:val="00452CA7"/>
    <w:rsid w:val="00453341"/>
    <w:rsid w:val="00453366"/>
    <w:rsid w:val="004545C6"/>
    <w:rsid w:val="00454ADF"/>
    <w:rsid w:val="00454DCA"/>
    <w:rsid w:val="00454E26"/>
    <w:rsid w:val="004551B0"/>
    <w:rsid w:val="00456544"/>
    <w:rsid w:val="00456649"/>
    <w:rsid w:val="004567B7"/>
    <w:rsid w:val="004567DC"/>
    <w:rsid w:val="00456856"/>
    <w:rsid w:val="004569E5"/>
    <w:rsid w:val="004571EF"/>
    <w:rsid w:val="00457F75"/>
    <w:rsid w:val="0046047A"/>
    <w:rsid w:val="00460543"/>
    <w:rsid w:val="00461210"/>
    <w:rsid w:val="00461700"/>
    <w:rsid w:val="0046193A"/>
    <w:rsid w:val="00461AAC"/>
    <w:rsid w:val="00462490"/>
    <w:rsid w:val="00462AC9"/>
    <w:rsid w:val="00463DC3"/>
    <w:rsid w:val="00465299"/>
    <w:rsid w:val="00466274"/>
    <w:rsid w:val="00466781"/>
    <w:rsid w:val="00466A0F"/>
    <w:rsid w:val="00466F68"/>
    <w:rsid w:val="00467687"/>
    <w:rsid w:val="0046795B"/>
    <w:rsid w:val="004708C0"/>
    <w:rsid w:val="0047115F"/>
    <w:rsid w:val="004715CB"/>
    <w:rsid w:val="00471863"/>
    <w:rsid w:val="00472F4B"/>
    <w:rsid w:val="00473691"/>
    <w:rsid w:val="00473777"/>
    <w:rsid w:val="00473A14"/>
    <w:rsid w:val="004745A9"/>
    <w:rsid w:val="00474871"/>
    <w:rsid w:val="00474CA8"/>
    <w:rsid w:val="00474E43"/>
    <w:rsid w:val="00475E48"/>
    <w:rsid w:val="004766DA"/>
    <w:rsid w:val="00476A55"/>
    <w:rsid w:val="00476F41"/>
    <w:rsid w:val="0048076D"/>
    <w:rsid w:val="00480B96"/>
    <w:rsid w:val="0048134D"/>
    <w:rsid w:val="0048144E"/>
    <w:rsid w:val="00481587"/>
    <w:rsid w:val="00481624"/>
    <w:rsid w:val="00481765"/>
    <w:rsid w:val="00481D90"/>
    <w:rsid w:val="00482700"/>
    <w:rsid w:val="00482AF3"/>
    <w:rsid w:val="00482CD4"/>
    <w:rsid w:val="00483261"/>
    <w:rsid w:val="0048328A"/>
    <w:rsid w:val="00484377"/>
    <w:rsid w:val="004859C1"/>
    <w:rsid w:val="00485B23"/>
    <w:rsid w:val="00485B50"/>
    <w:rsid w:val="00485E38"/>
    <w:rsid w:val="004874E4"/>
    <w:rsid w:val="00487D85"/>
    <w:rsid w:val="0049070D"/>
    <w:rsid w:val="00490A39"/>
    <w:rsid w:val="00490E82"/>
    <w:rsid w:val="00491A94"/>
    <w:rsid w:val="00491BE4"/>
    <w:rsid w:val="00491DB2"/>
    <w:rsid w:val="00492575"/>
    <w:rsid w:val="00492877"/>
    <w:rsid w:val="00494764"/>
    <w:rsid w:val="00495BA6"/>
    <w:rsid w:val="00495DA5"/>
    <w:rsid w:val="00496220"/>
    <w:rsid w:val="00496DC2"/>
    <w:rsid w:val="00496E75"/>
    <w:rsid w:val="00497161"/>
    <w:rsid w:val="004A014C"/>
    <w:rsid w:val="004A06B0"/>
    <w:rsid w:val="004A0784"/>
    <w:rsid w:val="004A0AA8"/>
    <w:rsid w:val="004A1FE4"/>
    <w:rsid w:val="004A2103"/>
    <w:rsid w:val="004A28D3"/>
    <w:rsid w:val="004A2CA9"/>
    <w:rsid w:val="004A33EF"/>
    <w:rsid w:val="004A34C9"/>
    <w:rsid w:val="004A3CB5"/>
    <w:rsid w:val="004A3D7D"/>
    <w:rsid w:val="004A443D"/>
    <w:rsid w:val="004A46A6"/>
    <w:rsid w:val="004A4BED"/>
    <w:rsid w:val="004A537D"/>
    <w:rsid w:val="004A67F0"/>
    <w:rsid w:val="004A71C3"/>
    <w:rsid w:val="004A7769"/>
    <w:rsid w:val="004A77B1"/>
    <w:rsid w:val="004B1697"/>
    <w:rsid w:val="004B23AD"/>
    <w:rsid w:val="004B2965"/>
    <w:rsid w:val="004B2B62"/>
    <w:rsid w:val="004B3265"/>
    <w:rsid w:val="004B3545"/>
    <w:rsid w:val="004B4224"/>
    <w:rsid w:val="004B4297"/>
    <w:rsid w:val="004B4647"/>
    <w:rsid w:val="004B61F0"/>
    <w:rsid w:val="004B6227"/>
    <w:rsid w:val="004B6B25"/>
    <w:rsid w:val="004B7455"/>
    <w:rsid w:val="004B74FF"/>
    <w:rsid w:val="004B7CE4"/>
    <w:rsid w:val="004C0401"/>
    <w:rsid w:val="004C0C49"/>
    <w:rsid w:val="004C1096"/>
    <w:rsid w:val="004C183D"/>
    <w:rsid w:val="004C1A7D"/>
    <w:rsid w:val="004C1BB6"/>
    <w:rsid w:val="004C1E78"/>
    <w:rsid w:val="004C2183"/>
    <w:rsid w:val="004C394F"/>
    <w:rsid w:val="004C3A6F"/>
    <w:rsid w:val="004C3EC7"/>
    <w:rsid w:val="004C3EEE"/>
    <w:rsid w:val="004C3FD4"/>
    <w:rsid w:val="004C483D"/>
    <w:rsid w:val="004C490D"/>
    <w:rsid w:val="004C49EA"/>
    <w:rsid w:val="004C4D15"/>
    <w:rsid w:val="004C5B85"/>
    <w:rsid w:val="004C6DA5"/>
    <w:rsid w:val="004C6EA7"/>
    <w:rsid w:val="004C795A"/>
    <w:rsid w:val="004C7F93"/>
    <w:rsid w:val="004D04CC"/>
    <w:rsid w:val="004D096F"/>
    <w:rsid w:val="004D19A0"/>
    <w:rsid w:val="004D2629"/>
    <w:rsid w:val="004D26B8"/>
    <w:rsid w:val="004D2C2C"/>
    <w:rsid w:val="004D38C2"/>
    <w:rsid w:val="004D3E71"/>
    <w:rsid w:val="004D41DC"/>
    <w:rsid w:val="004D4650"/>
    <w:rsid w:val="004D4FBD"/>
    <w:rsid w:val="004D4FC0"/>
    <w:rsid w:val="004D5894"/>
    <w:rsid w:val="004D5CE7"/>
    <w:rsid w:val="004D5EDC"/>
    <w:rsid w:val="004D6216"/>
    <w:rsid w:val="004D6381"/>
    <w:rsid w:val="004D7A7B"/>
    <w:rsid w:val="004D7DA8"/>
    <w:rsid w:val="004E10CD"/>
    <w:rsid w:val="004E131D"/>
    <w:rsid w:val="004E139E"/>
    <w:rsid w:val="004E1401"/>
    <w:rsid w:val="004E1944"/>
    <w:rsid w:val="004E2892"/>
    <w:rsid w:val="004E362B"/>
    <w:rsid w:val="004E3681"/>
    <w:rsid w:val="004E3D74"/>
    <w:rsid w:val="004E3F52"/>
    <w:rsid w:val="004E465F"/>
    <w:rsid w:val="004E4B63"/>
    <w:rsid w:val="004E5DE1"/>
    <w:rsid w:val="004E6E2E"/>
    <w:rsid w:val="004E784B"/>
    <w:rsid w:val="004F0224"/>
    <w:rsid w:val="004F0DB4"/>
    <w:rsid w:val="004F0E04"/>
    <w:rsid w:val="004F1CD3"/>
    <w:rsid w:val="004F1EBC"/>
    <w:rsid w:val="004F20E8"/>
    <w:rsid w:val="004F3172"/>
    <w:rsid w:val="004F3B71"/>
    <w:rsid w:val="004F3FE5"/>
    <w:rsid w:val="004F5154"/>
    <w:rsid w:val="004F5835"/>
    <w:rsid w:val="004F5CBC"/>
    <w:rsid w:val="004F661C"/>
    <w:rsid w:val="004F6D99"/>
    <w:rsid w:val="004F7753"/>
    <w:rsid w:val="00500572"/>
    <w:rsid w:val="00500573"/>
    <w:rsid w:val="00500701"/>
    <w:rsid w:val="00501304"/>
    <w:rsid w:val="00501425"/>
    <w:rsid w:val="00502F48"/>
    <w:rsid w:val="0050318B"/>
    <w:rsid w:val="005035B5"/>
    <w:rsid w:val="00503865"/>
    <w:rsid w:val="00503CF2"/>
    <w:rsid w:val="00504311"/>
    <w:rsid w:val="0050485C"/>
    <w:rsid w:val="00504AC6"/>
    <w:rsid w:val="00504D75"/>
    <w:rsid w:val="00505A94"/>
    <w:rsid w:val="00505D51"/>
    <w:rsid w:val="005065CB"/>
    <w:rsid w:val="00506E3F"/>
    <w:rsid w:val="00510ABC"/>
    <w:rsid w:val="00511079"/>
    <w:rsid w:val="00511411"/>
    <w:rsid w:val="00511CDF"/>
    <w:rsid w:val="00512829"/>
    <w:rsid w:val="00512A46"/>
    <w:rsid w:val="00513839"/>
    <w:rsid w:val="00513DEF"/>
    <w:rsid w:val="00513F93"/>
    <w:rsid w:val="0051423C"/>
    <w:rsid w:val="005148D4"/>
    <w:rsid w:val="00514C91"/>
    <w:rsid w:val="005153CE"/>
    <w:rsid w:val="00516241"/>
    <w:rsid w:val="0051690F"/>
    <w:rsid w:val="00516FD9"/>
    <w:rsid w:val="0051701F"/>
    <w:rsid w:val="0051791D"/>
    <w:rsid w:val="005207D4"/>
    <w:rsid w:val="00520D6D"/>
    <w:rsid w:val="00520FD7"/>
    <w:rsid w:val="005212FD"/>
    <w:rsid w:val="00521425"/>
    <w:rsid w:val="00521903"/>
    <w:rsid w:val="00523E75"/>
    <w:rsid w:val="005243E0"/>
    <w:rsid w:val="005256F3"/>
    <w:rsid w:val="005265A3"/>
    <w:rsid w:val="00526783"/>
    <w:rsid w:val="00527315"/>
    <w:rsid w:val="0052773A"/>
    <w:rsid w:val="00527ADA"/>
    <w:rsid w:val="00527E7F"/>
    <w:rsid w:val="00527FB1"/>
    <w:rsid w:val="005300F7"/>
    <w:rsid w:val="00530423"/>
    <w:rsid w:val="00530EEA"/>
    <w:rsid w:val="00531032"/>
    <w:rsid w:val="0053107E"/>
    <w:rsid w:val="005312CB"/>
    <w:rsid w:val="0053162F"/>
    <w:rsid w:val="00531777"/>
    <w:rsid w:val="0053181E"/>
    <w:rsid w:val="005327AF"/>
    <w:rsid w:val="0053281C"/>
    <w:rsid w:val="00532AD0"/>
    <w:rsid w:val="00532BDF"/>
    <w:rsid w:val="00532D04"/>
    <w:rsid w:val="0053311D"/>
    <w:rsid w:val="00533B93"/>
    <w:rsid w:val="00533CF1"/>
    <w:rsid w:val="005340C9"/>
    <w:rsid w:val="00534350"/>
    <w:rsid w:val="0053533F"/>
    <w:rsid w:val="00536266"/>
    <w:rsid w:val="00536698"/>
    <w:rsid w:val="005375FE"/>
    <w:rsid w:val="00540BFC"/>
    <w:rsid w:val="00541336"/>
    <w:rsid w:val="0054195A"/>
    <w:rsid w:val="005420DE"/>
    <w:rsid w:val="00542249"/>
    <w:rsid w:val="00542FAA"/>
    <w:rsid w:val="005431F5"/>
    <w:rsid w:val="00543707"/>
    <w:rsid w:val="00543837"/>
    <w:rsid w:val="005439D2"/>
    <w:rsid w:val="00543EBB"/>
    <w:rsid w:val="00544213"/>
    <w:rsid w:val="0054486D"/>
    <w:rsid w:val="005453F3"/>
    <w:rsid w:val="00545549"/>
    <w:rsid w:val="005469F5"/>
    <w:rsid w:val="00546F36"/>
    <w:rsid w:val="00547591"/>
    <w:rsid w:val="005518ED"/>
    <w:rsid w:val="00551BB1"/>
    <w:rsid w:val="00552093"/>
    <w:rsid w:val="00554B1B"/>
    <w:rsid w:val="00554C49"/>
    <w:rsid w:val="00554E06"/>
    <w:rsid w:val="00554E4B"/>
    <w:rsid w:val="0055519C"/>
    <w:rsid w:val="005554C1"/>
    <w:rsid w:val="00555AE3"/>
    <w:rsid w:val="00555F67"/>
    <w:rsid w:val="005568D6"/>
    <w:rsid w:val="00556E32"/>
    <w:rsid w:val="005604F1"/>
    <w:rsid w:val="005606A4"/>
    <w:rsid w:val="005607B8"/>
    <w:rsid w:val="00560CF5"/>
    <w:rsid w:val="005625A1"/>
    <w:rsid w:val="0056272D"/>
    <w:rsid w:val="00562BAB"/>
    <w:rsid w:val="00563047"/>
    <w:rsid w:val="0056308E"/>
    <w:rsid w:val="0056335D"/>
    <w:rsid w:val="005638C1"/>
    <w:rsid w:val="00563C51"/>
    <w:rsid w:val="00563F16"/>
    <w:rsid w:val="0056415C"/>
    <w:rsid w:val="005649BF"/>
    <w:rsid w:val="005650ED"/>
    <w:rsid w:val="00565869"/>
    <w:rsid w:val="00566059"/>
    <w:rsid w:val="00566706"/>
    <w:rsid w:val="00566BAE"/>
    <w:rsid w:val="00567415"/>
    <w:rsid w:val="00567610"/>
    <w:rsid w:val="005705DD"/>
    <w:rsid w:val="005705FE"/>
    <w:rsid w:val="00570D9F"/>
    <w:rsid w:val="00570F8F"/>
    <w:rsid w:val="0057185C"/>
    <w:rsid w:val="00571CA8"/>
    <w:rsid w:val="00571D6C"/>
    <w:rsid w:val="00572695"/>
    <w:rsid w:val="00572947"/>
    <w:rsid w:val="00572E7B"/>
    <w:rsid w:val="00573138"/>
    <w:rsid w:val="005734A7"/>
    <w:rsid w:val="005746C4"/>
    <w:rsid w:val="00574B50"/>
    <w:rsid w:val="00574E49"/>
    <w:rsid w:val="00575428"/>
    <w:rsid w:val="00575AC3"/>
    <w:rsid w:val="00575B76"/>
    <w:rsid w:val="00577835"/>
    <w:rsid w:val="0057791A"/>
    <w:rsid w:val="00580793"/>
    <w:rsid w:val="005809C2"/>
    <w:rsid w:val="00581470"/>
    <w:rsid w:val="0058197F"/>
    <w:rsid w:val="00581B62"/>
    <w:rsid w:val="00581BAD"/>
    <w:rsid w:val="00581D62"/>
    <w:rsid w:val="00582087"/>
    <w:rsid w:val="00582C55"/>
    <w:rsid w:val="00582F21"/>
    <w:rsid w:val="005831DD"/>
    <w:rsid w:val="0058394A"/>
    <w:rsid w:val="00583D36"/>
    <w:rsid w:val="00584320"/>
    <w:rsid w:val="005846DC"/>
    <w:rsid w:val="00584D30"/>
    <w:rsid w:val="00585484"/>
    <w:rsid w:val="00586263"/>
    <w:rsid w:val="00587229"/>
    <w:rsid w:val="00587503"/>
    <w:rsid w:val="00587F7F"/>
    <w:rsid w:val="005901CF"/>
    <w:rsid w:val="00590780"/>
    <w:rsid w:val="00590E8D"/>
    <w:rsid w:val="00591511"/>
    <w:rsid w:val="00591E50"/>
    <w:rsid w:val="00592CDA"/>
    <w:rsid w:val="0059331A"/>
    <w:rsid w:val="0059363A"/>
    <w:rsid w:val="00593A72"/>
    <w:rsid w:val="00594166"/>
    <w:rsid w:val="005942F1"/>
    <w:rsid w:val="005953DC"/>
    <w:rsid w:val="00595A8C"/>
    <w:rsid w:val="00595C2C"/>
    <w:rsid w:val="00595C6E"/>
    <w:rsid w:val="005969D7"/>
    <w:rsid w:val="00596BBA"/>
    <w:rsid w:val="0059706F"/>
    <w:rsid w:val="00597386"/>
    <w:rsid w:val="005975C4"/>
    <w:rsid w:val="00597AAE"/>
    <w:rsid w:val="00597ED8"/>
    <w:rsid w:val="005A17AE"/>
    <w:rsid w:val="005A1B78"/>
    <w:rsid w:val="005A1B8A"/>
    <w:rsid w:val="005A2B20"/>
    <w:rsid w:val="005A34D5"/>
    <w:rsid w:val="005A3585"/>
    <w:rsid w:val="005A3943"/>
    <w:rsid w:val="005A42B1"/>
    <w:rsid w:val="005A4904"/>
    <w:rsid w:val="005A4C9F"/>
    <w:rsid w:val="005A515A"/>
    <w:rsid w:val="005A58AF"/>
    <w:rsid w:val="005A5AF8"/>
    <w:rsid w:val="005A6DE0"/>
    <w:rsid w:val="005A704D"/>
    <w:rsid w:val="005B03FD"/>
    <w:rsid w:val="005B07B9"/>
    <w:rsid w:val="005B0FD7"/>
    <w:rsid w:val="005B118D"/>
    <w:rsid w:val="005B1769"/>
    <w:rsid w:val="005B1F34"/>
    <w:rsid w:val="005B22CE"/>
    <w:rsid w:val="005B3C6D"/>
    <w:rsid w:val="005B4045"/>
    <w:rsid w:val="005B609E"/>
    <w:rsid w:val="005B6DF6"/>
    <w:rsid w:val="005B7B7D"/>
    <w:rsid w:val="005C04A9"/>
    <w:rsid w:val="005C1948"/>
    <w:rsid w:val="005C22F9"/>
    <w:rsid w:val="005C263C"/>
    <w:rsid w:val="005C2679"/>
    <w:rsid w:val="005C298C"/>
    <w:rsid w:val="005C2EB8"/>
    <w:rsid w:val="005C3663"/>
    <w:rsid w:val="005C3CA0"/>
    <w:rsid w:val="005C414E"/>
    <w:rsid w:val="005C4297"/>
    <w:rsid w:val="005C4643"/>
    <w:rsid w:val="005C47F4"/>
    <w:rsid w:val="005C4BFB"/>
    <w:rsid w:val="005C5870"/>
    <w:rsid w:val="005C616A"/>
    <w:rsid w:val="005C74AF"/>
    <w:rsid w:val="005D059A"/>
    <w:rsid w:val="005D0778"/>
    <w:rsid w:val="005D07C5"/>
    <w:rsid w:val="005D1103"/>
    <w:rsid w:val="005D21B7"/>
    <w:rsid w:val="005D2DAD"/>
    <w:rsid w:val="005D3C1A"/>
    <w:rsid w:val="005D4302"/>
    <w:rsid w:val="005D4EDE"/>
    <w:rsid w:val="005D5A20"/>
    <w:rsid w:val="005D5B7D"/>
    <w:rsid w:val="005D5C7C"/>
    <w:rsid w:val="005D6303"/>
    <w:rsid w:val="005D6D4E"/>
    <w:rsid w:val="005D786C"/>
    <w:rsid w:val="005E00E5"/>
    <w:rsid w:val="005E0148"/>
    <w:rsid w:val="005E049F"/>
    <w:rsid w:val="005E0BB6"/>
    <w:rsid w:val="005E3073"/>
    <w:rsid w:val="005E316A"/>
    <w:rsid w:val="005E3F23"/>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F16"/>
    <w:rsid w:val="005F4158"/>
    <w:rsid w:val="005F52CC"/>
    <w:rsid w:val="005F5B05"/>
    <w:rsid w:val="005F5E6F"/>
    <w:rsid w:val="005F6510"/>
    <w:rsid w:val="005F681C"/>
    <w:rsid w:val="005F6BD4"/>
    <w:rsid w:val="005F7188"/>
    <w:rsid w:val="005F76E6"/>
    <w:rsid w:val="005F7985"/>
    <w:rsid w:val="005F7D71"/>
    <w:rsid w:val="00600072"/>
    <w:rsid w:val="006004EA"/>
    <w:rsid w:val="00600CEB"/>
    <w:rsid w:val="006013A8"/>
    <w:rsid w:val="00601F6B"/>
    <w:rsid w:val="00602005"/>
    <w:rsid w:val="00602A78"/>
    <w:rsid w:val="00602A84"/>
    <w:rsid w:val="00602AA1"/>
    <w:rsid w:val="00602F0A"/>
    <w:rsid w:val="00603123"/>
    <w:rsid w:val="006036F4"/>
    <w:rsid w:val="00604151"/>
    <w:rsid w:val="00604367"/>
    <w:rsid w:val="006044BE"/>
    <w:rsid w:val="0060475F"/>
    <w:rsid w:val="006047DF"/>
    <w:rsid w:val="00604804"/>
    <w:rsid w:val="00604C61"/>
    <w:rsid w:val="00604C8D"/>
    <w:rsid w:val="00604DE1"/>
    <w:rsid w:val="0060530A"/>
    <w:rsid w:val="006058DD"/>
    <w:rsid w:val="00605F7A"/>
    <w:rsid w:val="006060C2"/>
    <w:rsid w:val="00606A26"/>
    <w:rsid w:val="00606E1A"/>
    <w:rsid w:val="00607CE6"/>
    <w:rsid w:val="00607D81"/>
    <w:rsid w:val="006102CB"/>
    <w:rsid w:val="006106DD"/>
    <w:rsid w:val="00610747"/>
    <w:rsid w:val="00610E03"/>
    <w:rsid w:val="00611316"/>
    <w:rsid w:val="0061176E"/>
    <w:rsid w:val="00612117"/>
    <w:rsid w:val="006138A1"/>
    <w:rsid w:val="00613EA5"/>
    <w:rsid w:val="0061402F"/>
    <w:rsid w:val="00614CD1"/>
    <w:rsid w:val="006151F2"/>
    <w:rsid w:val="00615623"/>
    <w:rsid w:val="0061567B"/>
    <w:rsid w:val="00615AC8"/>
    <w:rsid w:val="006205B8"/>
    <w:rsid w:val="0062152A"/>
    <w:rsid w:val="00621753"/>
    <w:rsid w:val="0062282D"/>
    <w:rsid w:val="00623583"/>
    <w:rsid w:val="0062462F"/>
    <w:rsid w:val="00624BA1"/>
    <w:rsid w:val="0062661B"/>
    <w:rsid w:val="00627832"/>
    <w:rsid w:val="00630118"/>
    <w:rsid w:val="00630514"/>
    <w:rsid w:val="006310AE"/>
    <w:rsid w:val="00631762"/>
    <w:rsid w:val="00632196"/>
    <w:rsid w:val="0063259D"/>
    <w:rsid w:val="00632BA2"/>
    <w:rsid w:val="00633AB6"/>
    <w:rsid w:val="00633BF2"/>
    <w:rsid w:val="00633F67"/>
    <w:rsid w:val="006345C3"/>
    <w:rsid w:val="00634C11"/>
    <w:rsid w:val="0063530F"/>
    <w:rsid w:val="006362F9"/>
    <w:rsid w:val="00636693"/>
    <w:rsid w:val="006369A9"/>
    <w:rsid w:val="006373CD"/>
    <w:rsid w:val="00637E9D"/>
    <w:rsid w:val="0064039F"/>
    <w:rsid w:val="0064059F"/>
    <w:rsid w:val="00641283"/>
    <w:rsid w:val="006413CF"/>
    <w:rsid w:val="00641413"/>
    <w:rsid w:val="00641465"/>
    <w:rsid w:val="0064165D"/>
    <w:rsid w:val="00642E8C"/>
    <w:rsid w:val="006433BD"/>
    <w:rsid w:val="00643562"/>
    <w:rsid w:val="00643784"/>
    <w:rsid w:val="00644186"/>
    <w:rsid w:val="00644A21"/>
    <w:rsid w:val="00644F83"/>
    <w:rsid w:val="00645C9F"/>
    <w:rsid w:val="00646305"/>
    <w:rsid w:val="00646864"/>
    <w:rsid w:val="00646898"/>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07"/>
    <w:rsid w:val="0065731C"/>
    <w:rsid w:val="0065736B"/>
    <w:rsid w:val="006578E4"/>
    <w:rsid w:val="00657AE5"/>
    <w:rsid w:val="006619B0"/>
    <w:rsid w:val="00661BCA"/>
    <w:rsid w:val="00662012"/>
    <w:rsid w:val="0066202E"/>
    <w:rsid w:val="00662543"/>
    <w:rsid w:val="006626D0"/>
    <w:rsid w:val="006628E9"/>
    <w:rsid w:val="006641F4"/>
    <w:rsid w:val="00664E8C"/>
    <w:rsid w:val="00665B62"/>
    <w:rsid w:val="00665F7C"/>
    <w:rsid w:val="00666496"/>
    <w:rsid w:val="0066699A"/>
    <w:rsid w:val="00666DFC"/>
    <w:rsid w:val="00666EBB"/>
    <w:rsid w:val="0066779E"/>
    <w:rsid w:val="00667FAF"/>
    <w:rsid w:val="0067015A"/>
    <w:rsid w:val="0067096D"/>
    <w:rsid w:val="00670AF4"/>
    <w:rsid w:val="0067112E"/>
    <w:rsid w:val="006719E0"/>
    <w:rsid w:val="0067269D"/>
    <w:rsid w:val="00672988"/>
    <w:rsid w:val="00672C64"/>
    <w:rsid w:val="00674E6A"/>
    <w:rsid w:val="0067505C"/>
    <w:rsid w:val="00675CF4"/>
    <w:rsid w:val="00676A64"/>
    <w:rsid w:val="00677925"/>
    <w:rsid w:val="006779BF"/>
    <w:rsid w:val="006802FA"/>
    <w:rsid w:val="0068036B"/>
    <w:rsid w:val="00680592"/>
    <w:rsid w:val="00680F46"/>
    <w:rsid w:val="006813C8"/>
    <w:rsid w:val="00681FDC"/>
    <w:rsid w:val="00682B53"/>
    <w:rsid w:val="00682F27"/>
    <w:rsid w:val="00683422"/>
    <w:rsid w:val="006859DB"/>
    <w:rsid w:val="0068678D"/>
    <w:rsid w:val="00687488"/>
    <w:rsid w:val="00687729"/>
    <w:rsid w:val="006904ED"/>
    <w:rsid w:val="00690E2E"/>
    <w:rsid w:val="006912E7"/>
    <w:rsid w:val="006915D7"/>
    <w:rsid w:val="00692814"/>
    <w:rsid w:val="006932E7"/>
    <w:rsid w:val="00693347"/>
    <w:rsid w:val="0069334C"/>
    <w:rsid w:val="00693819"/>
    <w:rsid w:val="006948EF"/>
    <w:rsid w:val="006956D7"/>
    <w:rsid w:val="00696D63"/>
    <w:rsid w:val="006A032F"/>
    <w:rsid w:val="006A057E"/>
    <w:rsid w:val="006A0B00"/>
    <w:rsid w:val="006A0DD3"/>
    <w:rsid w:val="006A146E"/>
    <w:rsid w:val="006A16BC"/>
    <w:rsid w:val="006A1BEB"/>
    <w:rsid w:val="006A1F53"/>
    <w:rsid w:val="006A251D"/>
    <w:rsid w:val="006A2960"/>
    <w:rsid w:val="006A3022"/>
    <w:rsid w:val="006A369D"/>
    <w:rsid w:val="006A41AE"/>
    <w:rsid w:val="006A45ED"/>
    <w:rsid w:val="006A4856"/>
    <w:rsid w:val="006A5100"/>
    <w:rsid w:val="006A5474"/>
    <w:rsid w:val="006A564B"/>
    <w:rsid w:val="006A59DF"/>
    <w:rsid w:val="006A61FF"/>
    <w:rsid w:val="006B05B5"/>
    <w:rsid w:val="006B14CD"/>
    <w:rsid w:val="006B1545"/>
    <w:rsid w:val="006B1600"/>
    <w:rsid w:val="006B1A61"/>
    <w:rsid w:val="006B23B9"/>
    <w:rsid w:val="006B2DA7"/>
    <w:rsid w:val="006B2F4D"/>
    <w:rsid w:val="006B306B"/>
    <w:rsid w:val="006B3682"/>
    <w:rsid w:val="006B3974"/>
    <w:rsid w:val="006B48CB"/>
    <w:rsid w:val="006B4C9E"/>
    <w:rsid w:val="006B564D"/>
    <w:rsid w:val="006B6033"/>
    <w:rsid w:val="006B79CE"/>
    <w:rsid w:val="006B7E8A"/>
    <w:rsid w:val="006C1445"/>
    <w:rsid w:val="006C3AB0"/>
    <w:rsid w:val="006C4C4B"/>
    <w:rsid w:val="006C4CAB"/>
    <w:rsid w:val="006C4F86"/>
    <w:rsid w:val="006C4FC1"/>
    <w:rsid w:val="006C51A5"/>
    <w:rsid w:val="006C529D"/>
    <w:rsid w:val="006C5AC3"/>
    <w:rsid w:val="006C6798"/>
    <w:rsid w:val="006C6DF7"/>
    <w:rsid w:val="006C7226"/>
    <w:rsid w:val="006D027B"/>
    <w:rsid w:val="006D0826"/>
    <w:rsid w:val="006D0BB9"/>
    <w:rsid w:val="006D0C12"/>
    <w:rsid w:val="006D0E6B"/>
    <w:rsid w:val="006D2146"/>
    <w:rsid w:val="006D29C0"/>
    <w:rsid w:val="006D4333"/>
    <w:rsid w:val="006D632E"/>
    <w:rsid w:val="006D6C9C"/>
    <w:rsid w:val="006D6F18"/>
    <w:rsid w:val="006D722D"/>
    <w:rsid w:val="006D7932"/>
    <w:rsid w:val="006E094A"/>
    <w:rsid w:val="006E12B1"/>
    <w:rsid w:val="006E13D1"/>
    <w:rsid w:val="006E4D0C"/>
    <w:rsid w:val="006E4D1B"/>
    <w:rsid w:val="006E5021"/>
    <w:rsid w:val="006E5B78"/>
    <w:rsid w:val="006E67BA"/>
    <w:rsid w:val="006E699D"/>
    <w:rsid w:val="006E6BA3"/>
    <w:rsid w:val="006E6DB1"/>
    <w:rsid w:val="006E6EEA"/>
    <w:rsid w:val="006F1116"/>
    <w:rsid w:val="006F1504"/>
    <w:rsid w:val="006F1920"/>
    <w:rsid w:val="006F1FC0"/>
    <w:rsid w:val="006F22A0"/>
    <w:rsid w:val="006F2654"/>
    <w:rsid w:val="006F3196"/>
    <w:rsid w:val="006F3C54"/>
    <w:rsid w:val="006F3CAF"/>
    <w:rsid w:val="006F418C"/>
    <w:rsid w:val="006F5E64"/>
    <w:rsid w:val="006F60DE"/>
    <w:rsid w:val="006F654A"/>
    <w:rsid w:val="006F65FB"/>
    <w:rsid w:val="006F7914"/>
    <w:rsid w:val="006F7C0B"/>
    <w:rsid w:val="006F7E46"/>
    <w:rsid w:val="00700AB4"/>
    <w:rsid w:val="00700FCA"/>
    <w:rsid w:val="007015C6"/>
    <w:rsid w:val="00701645"/>
    <w:rsid w:val="00701BBC"/>
    <w:rsid w:val="00701E2F"/>
    <w:rsid w:val="00702D5A"/>
    <w:rsid w:val="00702EF7"/>
    <w:rsid w:val="00703571"/>
    <w:rsid w:val="00703989"/>
    <w:rsid w:val="007042E9"/>
    <w:rsid w:val="00704495"/>
    <w:rsid w:val="00705F56"/>
    <w:rsid w:val="00707CA5"/>
    <w:rsid w:val="00710182"/>
    <w:rsid w:val="007108D3"/>
    <w:rsid w:val="0071118B"/>
    <w:rsid w:val="00711C66"/>
    <w:rsid w:val="00711E13"/>
    <w:rsid w:val="00712532"/>
    <w:rsid w:val="00712EDA"/>
    <w:rsid w:val="007136D0"/>
    <w:rsid w:val="00714AEE"/>
    <w:rsid w:val="0071525C"/>
    <w:rsid w:val="007152AB"/>
    <w:rsid w:val="00715389"/>
    <w:rsid w:val="007155A9"/>
    <w:rsid w:val="007158E1"/>
    <w:rsid w:val="00716638"/>
    <w:rsid w:val="00716AA6"/>
    <w:rsid w:val="0071705B"/>
    <w:rsid w:val="007201E2"/>
    <w:rsid w:val="00720505"/>
    <w:rsid w:val="00721566"/>
    <w:rsid w:val="007216DB"/>
    <w:rsid w:val="00721C7B"/>
    <w:rsid w:val="0072279D"/>
    <w:rsid w:val="00722947"/>
    <w:rsid w:val="0072294B"/>
    <w:rsid w:val="007236A3"/>
    <w:rsid w:val="007238C2"/>
    <w:rsid w:val="00723997"/>
    <w:rsid w:val="007239B6"/>
    <w:rsid w:val="0072490A"/>
    <w:rsid w:val="00724B64"/>
    <w:rsid w:val="00724D69"/>
    <w:rsid w:val="0072517D"/>
    <w:rsid w:val="0072567E"/>
    <w:rsid w:val="00725B2A"/>
    <w:rsid w:val="00725ED4"/>
    <w:rsid w:val="007261FF"/>
    <w:rsid w:val="00726878"/>
    <w:rsid w:val="00731144"/>
    <w:rsid w:val="0073124A"/>
    <w:rsid w:val="00731B79"/>
    <w:rsid w:val="007320A2"/>
    <w:rsid w:val="007327CE"/>
    <w:rsid w:val="00732A67"/>
    <w:rsid w:val="00733893"/>
    <w:rsid w:val="007343F0"/>
    <w:rsid w:val="00734A05"/>
    <w:rsid w:val="00734E40"/>
    <w:rsid w:val="00734ECC"/>
    <w:rsid w:val="00735C6F"/>
    <w:rsid w:val="00735D40"/>
    <w:rsid w:val="00737A31"/>
    <w:rsid w:val="007417A7"/>
    <w:rsid w:val="00741A9E"/>
    <w:rsid w:val="007424D4"/>
    <w:rsid w:val="00742A6A"/>
    <w:rsid w:val="00742B44"/>
    <w:rsid w:val="00743044"/>
    <w:rsid w:val="007431C3"/>
    <w:rsid w:val="00744178"/>
    <w:rsid w:val="00744316"/>
    <w:rsid w:val="00744D97"/>
    <w:rsid w:val="00745FD1"/>
    <w:rsid w:val="0074656E"/>
    <w:rsid w:val="007472D5"/>
    <w:rsid w:val="00750A28"/>
    <w:rsid w:val="00750C68"/>
    <w:rsid w:val="007527B2"/>
    <w:rsid w:val="00752B03"/>
    <w:rsid w:val="00753454"/>
    <w:rsid w:val="00753BB5"/>
    <w:rsid w:val="007544F1"/>
    <w:rsid w:val="00755E16"/>
    <w:rsid w:val="00755E4A"/>
    <w:rsid w:val="00756832"/>
    <w:rsid w:val="007575D4"/>
    <w:rsid w:val="00757F0B"/>
    <w:rsid w:val="007626D0"/>
    <w:rsid w:val="007628D6"/>
    <w:rsid w:val="007651CA"/>
    <w:rsid w:val="007655A5"/>
    <w:rsid w:val="00767519"/>
    <w:rsid w:val="0076763D"/>
    <w:rsid w:val="00767704"/>
    <w:rsid w:val="007704E1"/>
    <w:rsid w:val="00770E5C"/>
    <w:rsid w:val="00771D77"/>
    <w:rsid w:val="00772569"/>
    <w:rsid w:val="00772E8C"/>
    <w:rsid w:val="00772FDB"/>
    <w:rsid w:val="0077316B"/>
    <w:rsid w:val="00773618"/>
    <w:rsid w:val="007736D3"/>
    <w:rsid w:val="0077500F"/>
    <w:rsid w:val="0077548E"/>
    <w:rsid w:val="007764A3"/>
    <w:rsid w:val="00777315"/>
    <w:rsid w:val="007802E4"/>
    <w:rsid w:val="00780919"/>
    <w:rsid w:val="007813D7"/>
    <w:rsid w:val="00781589"/>
    <w:rsid w:val="007816EE"/>
    <w:rsid w:val="007820D0"/>
    <w:rsid w:val="007826C8"/>
    <w:rsid w:val="00784190"/>
    <w:rsid w:val="0078457B"/>
    <w:rsid w:val="00784756"/>
    <w:rsid w:val="0078539D"/>
    <w:rsid w:val="007856C1"/>
    <w:rsid w:val="00785B0F"/>
    <w:rsid w:val="00787051"/>
    <w:rsid w:val="00787C51"/>
    <w:rsid w:val="0079018D"/>
    <w:rsid w:val="007901DC"/>
    <w:rsid w:val="00791A00"/>
    <w:rsid w:val="00791DDB"/>
    <w:rsid w:val="0079280E"/>
    <w:rsid w:val="00792CEE"/>
    <w:rsid w:val="007936A8"/>
    <w:rsid w:val="00793A51"/>
    <w:rsid w:val="00793AE7"/>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43ED"/>
    <w:rsid w:val="007A4BDD"/>
    <w:rsid w:val="007A6CFD"/>
    <w:rsid w:val="007A7015"/>
    <w:rsid w:val="007A716D"/>
    <w:rsid w:val="007A72EE"/>
    <w:rsid w:val="007A7AA6"/>
    <w:rsid w:val="007B0397"/>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059"/>
    <w:rsid w:val="007C12BE"/>
    <w:rsid w:val="007C2739"/>
    <w:rsid w:val="007C2FB9"/>
    <w:rsid w:val="007C32BC"/>
    <w:rsid w:val="007C4B0F"/>
    <w:rsid w:val="007C4DAD"/>
    <w:rsid w:val="007C5830"/>
    <w:rsid w:val="007C5933"/>
    <w:rsid w:val="007C599E"/>
    <w:rsid w:val="007C5DB8"/>
    <w:rsid w:val="007C5DCE"/>
    <w:rsid w:val="007C6CA2"/>
    <w:rsid w:val="007C6F12"/>
    <w:rsid w:val="007C7A6E"/>
    <w:rsid w:val="007D05B2"/>
    <w:rsid w:val="007D05FA"/>
    <w:rsid w:val="007D0C44"/>
    <w:rsid w:val="007D152F"/>
    <w:rsid w:val="007D1972"/>
    <w:rsid w:val="007D1F33"/>
    <w:rsid w:val="007D3307"/>
    <w:rsid w:val="007D353E"/>
    <w:rsid w:val="007D4080"/>
    <w:rsid w:val="007D44CE"/>
    <w:rsid w:val="007D54F8"/>
    <w:rsid w:val="007D5E27"/>
    <w:rsid w:val="007D6F64"/>
    <w:rsid w:val="007D7AB3"/>
    <w:rsid w:val="007E165D"/>
    <w:rsid w:val="007E1782"/>
    <w:rsid w:val="007E25AB"/>
    <w:rsid w:val="007E2EEE"/>
    <w:rsid w:val="007E2F41"/>
    <w:rsid w:val="007E3941"/>
    <w:rsid w:val="007E44FC"/>
    <w:rsid w:val="007E5AC2"/>
    <w:rsid w:val="007E614A"/>
    <w:rsid w:val="007E622E"/>
    <w:rsid w:val="007E6726"/>
    <w:rsid w:val="007E76E2"/>
    <w:rsid w:val="007E79C5"/>
    <w:rsid w:val="007F0798"/>
    <w:rsid w:val="007F119F"/>
    <w:rsid w:val="007F2527"/>
    <w:rsid w:val="007F2845"/>
    <w:rsid w:val="007F2A69"/>
    <w:rsid w:val="007F38A2"/>
    <w:rsid w:val="007F397F"/>
    <w:rsid w:val="007F3C60"/>
    <w:rsid w:val="007F43BC"/>
    <w:rsid w:val="007F4740"/>
    <w:rsid w:val="007F53B0"/>
    <w:rsid w:val="008006C6"/>
    <w:rsid w:val="00800B52"/>
    <w:rsid w:val="00800C52"/>
    <w:rsid w:val="008011B5"/>
    <w:rsid w:val="0080153E"/>
    <w:rsid w:val="008018C8"/>
    <w:rsid w:val="0080263A"/>
    <w:rsid w:val="0080329D"/>
    <w:rsid w:val="00804028"/>
    <w:rsid w:val="00804DAB"/>
    <w:rsid w:val="00805368"/>
    <w:rsid w:val="008055A9"/>
    <w:rsid w:val="0080742D"/>
    <w:rsid w:val="00807A86"/>
    <w:rsid w:val="008100AC"/>
    <w:rsid w:val="00810C05"/>
    <w:rsid w:val="0081129F"/>
    <w:rsid w:val="0081151E"/>
    <w:rsid w:val="00811A5F"/>
    <w:rsid w:val="00812498"/>
    <w:rsid w:val="008127E6"/>
    <w:rsid w:val="0081336E"/>
    <w:rsid w:val="00813928"/>
    <w:rsid w:val="00814CFF"/>
    <w:rsid w:val="008154EC"/>
    <w:rsid w:val="008170E7"/>
    <w:rsid w:val="0081795C"/>
    <w:rsid w:val="008206C1"/>
    <w:rsid w:val="00820DC7"/>
    <w:rsid w:val="00820FFB"/>
    <w:rsid w:val="00821698"/>
    <w:rsid w:val="00821B29"/>
    <w:rsid w:val="00821E87"/>
    <w:rsid w:val="008221FE"/>
    <w:rsid w:val="0082222C"/>
    <w:rsid w:val="00822BF5"/>
    <w:rsid w:val="00824894"/>
    <w:rsid w:val="00824FFF"/>
    <w:rsid w:val="00825366"/>
    <w:rsid w:val="008254AB"/>
    <w:rsid w:val="00825E84"/>
    <w:rsid w:val="00826C7B"/>
    <w:rsid w:val="00826DD9"/>
    <w:rsid w:val="00826E01"/>
    <w:rsid w:val="008277A8"/>
    <w:rsid w:val="008278B6"/>
    <w:rsid w:val="008307ED"/>
    <w:rsid w:val="00830825"/>
    <w:rsid w:val="00830B3B"/>
    <w:rsid w:val="008317C1"/>
    <w:rsid w:val="0083350F"/>
    <w:rsid w:val="00834358"/>
    <w:rsid w:val="008346BD"/>
    <w:rsid w:val="00834923"/>
    <w:rsid w:val="008352F4"/>
    <w:rsid w:val="008359EB"/>
    <w:rsid w:val="0083649B"/>
    <w:rsid w:val="00836616"/>
    <w:rsid w:val="00836B7A"/>
    <w:rsid w:val="008370A4"/>
    <w:rsid w:val="008374F1"/>
    <w:rsid w:val="00837851"/>
    <w:rsid w:val="00837B90"/>
    <w:rsid w:val="008409AA"/>
    <w:rsid w:val="00840FB8"/>
    <w:rsid w:val="00842E0C"/>
    <w:rsid w:val="00843A7A"/>
    <w:rsid w:val="008447F5"/>
    <w:rsid w:val="008449BE"/>
    <w:rsid w:val="008449F1"/>
    <w:rsid w:val="00846292"/>
    <w:rsid w:val="00846EE9"/>
    <w:rsid w:val="008506E1"/>
    <w:rsid w:val="00850D5E"/>
    <w:rsid w:val="00850D96"/>
    <w:rsid w:val="008515EE"/>
    <w:rsid w:val="00851605"/>
    <w:rsid w:val="00851910"/>
    <w:rsid w:val="00851A8E"/>
    <w:rsid w:val="00851EC7"/>
    <w:rsid w:val="008528D3"/>
    <w:rsid w:val="008540E0"/>
    <w:rsid w:val="00854507"/>
    <w:rsid w:val="00854553"/>
    <w:rsid w:val="00855445"/>
    <w:rsid w:val="00855B86"/>
    <w:rsid w:val="00856180"/>
    <w:rsid w:val="00856D47"/>
    <w:rsid w:val="00856DDB"/>
    <w:rsid w:val="00857030"/>
    <w:rsid w:val="0085758B"/>
    <w:rsid w:val="00860874"/>
    <w:rsid w:val="00860990"/>
    <w:rsid w:val="008609A3"/>
    <w:rsid w:val="00862008"/>
    <w:rsid w:val="00862720"/>
    <w:rsid w:val="008628C8"/>
    <w:rsid w:val="00862B2A"/>
    <w:rsid w:val="00862D6A"/>
    <w:rsid w:val="008630B9"/>
    <w:rsid w:val="00863F37"/>
    <w:rsid w:val="0086406B"/>
    <w:rsid w:val="00864C8C"/>
    <w:rsid w:val="00865959"/>
    <w:rsid w:val="008659FB"/>
    <w:rsid w:val="00866C50"/>
    <w:rsid w:val="0086709D"/>
    <w:rsid w:val="00867651"/>
    <w:rsid w:val="00867B5A"/>
    <w:rsid w:val="0087081E"/>
    <w:rsid w:val="00870BFD"/>
    <w:rsid w:val="0087321D"/>
    <w:rsid w:val="00874009"/>
    <w:rsid w:val="00874158"/>
    <w:rsid w:val="00874346"/>
    <w:rsid w:val="008743F3"/>
    <w:rsid w:val="0087444A"/>
    <w:rsid w:val="0087450A"/>
    <w:rsid w:val="00875074"/>
    <w:rsid w:val="00875139"/>
    <w:rsid w:val="00875145"/>
    <w:rsid w:val="00875410"/>
    <w:rsid w:val="00876163"/>
    <w:rsid w:val="00877B50"/>
    <w:rsid w:val="00880EDF"/>
    <w:rsid w:val="008811FD"/>
    <w:rsid w:val="00881CAA"/>
    <w:rsid w:val="00882DB0"/>
    <w:rsid w:val="00882DE6"/>
    <w:rsid w:val="00883917"/>
    <w:rsid w:val="00883A20"/>
    <w:rsid w:val="00883D4D"/>
    <w:rsid w:val="0088494E"/>
    <w:rsid w:val="00884B59"/>
    <w:rsid w:val="008850BA"/>
    <w:rsid w:val="00885580"/>
    <w:rsid w:val="0088568E"/>
    <w:rsid w:val="00885876"/>
    <w:rsid w:val="00886185"/>
    <w:rsid w:val="008861D9"/>
    <w:rsid w:val="0088638C"/>
    <w:rsid w:val="00886B34"/>
    <w:rsid w:val="00886EDF"/>
    <w:rsid w:val="00887BA6"/>
    <w:rsid w:val="008908E5"/>
    <w:rsid w:val="00890F41"/>
    <w:rsid w:val="00891216"/>
    <w:rsid w:val="0089163B"/>
    <w:rsid w:val="0089255E"/>
    <w:rsid w:val="00894B58"/>
    <w:rsid w:val="00894FDC"/>
    <w:rsid w:val="008957D3"/>
    <w:rsid w:val="00896414"/>
    <w:rsid w:val="0089716F"/>
    <w:rsid w:val="008975CE"/>
    <w:rsid w:val="00897C71"/>
    <w:rsid w:val="008A09FA"/>
    <w:rsid w:val="008A0F54"/>
    <w:rsid w:val="008A16F9"/>
    <w:rsid w:val="008A1D3E"/>
    <w:rsid w:val="008A3038"/>
    <w:rsid w:val="008A3AF9"/>
    <w:rsid w:val="008A4B16"/>
    <w:rsid w:val="008A4D63"/>
    <w:rsid w:val="008A4E11"/>
    <w:rsid w:val="008A598A"/>
    <w:rsid w:val="008A5E06"/>
    <w:rsid w:val="008A69DB"/>
    <w:rsid w:val="008A6D62"/>
    <w:rsid w:val="008A7F61"/>
    <w:rsid w:val="008B13E9"/>
    <w:rsid w:val="008B2257"/>
    <w:rsid w:val="008B23A4"/>
    <w:rsid w:val="008B2436"/>
    <w:rsid w:val="008B320C"/>
    <w:rsid w:val="008B3B51"/>
    <w:rsid w:val="008B4057"/>
    <w:rsid w:val="008B4145"/>
    <w:rsid w:val="008B4882"/>
    <w:rsid w:val="008B5071"/>
    <w:rsid w:val="008B5290"/>
    <w:rsid w:val="008B6A40"/>
    <w:rsid w:val="008B6E44"/>
    <w:rsid w:val="008B72EC"/>
    <w:rsid w:val="008C2CFD"/>
    <w:rsid w:val="008C3F7A"/>
    <w:rsid w:val="008C3FDC"/>
    <w:rsid w:val="008C43A1"/>
    <w:rsid w:val="008C47AD"/>
    <w:rsid w:val="008C603A"/>
    <w:rsid w:val="008C71C8"/>
    <w:rsid w:val="008D167D"/>
    <w:rsid w:val="008D184F"/>
    <w:rsid w:val="008D1F6B"/>
    <w:rsid w:val="008D2728"/>
    <w:rsid w:val="008D3116"/>
    <w:rsid w:val="008D3627"/>
    <w:rsid w:val="008D492A"/>
    <w:rsid w:val="008D4B58"/>
    <w:rsid w:val="008D4B7F"/>
    <w:rsid w:val="008D4B8A"/>
    <w:rsid w:val="008D4D90"/>
    <w:rsid w:val="008D6541"/>
    <w:rsid w:val="008D698E"/>
    <w:rsid w:val="008D7D7B"/>
    <w:rsid w:val="008D7F17"/>
    <w:rsid w:val="008E0F52"/>
    <w:rsid w:val="008E159B"/>
    <w:rsid w:val="008E216C"/>
    <w:rsid w:val="008E2316"/>
    <w:rsid w:val="008E3063"/>
    <w:rsid w:val="008E34BE"/>
    <w:rsid w:val="008E3AA8"/>
    <w:rsid w:val="008E3E57"/>
    <w:rsid w:val="008E42CE"/>
    <w:rsid w:val="008E42F4"/>
    <w:rsid w:val="008E4333"/>
    <w:rsid w:val="008E4A28"/>
    <w:rsid w:val="008E4A31"/>
    <w:rsid w:val="008E4C6A"/>
    <w:rsid w:val="008E4D0E"/>
    <w:rsid w:val="008E5657"/>
    <w:rsid w:val="008E5E51"/>
    <w:rsid w:val="008F00DB"/>
    <w:rsid w:val="008F039D"/>
    <w:rsid w:val="008F04AD"/>
    <w:rsid w:val="008F095C"/>
    <w:rsid w:val="008F1264"/>
    <w:rsid w:val="008F1E60"/>
    <w:rsid w:val="008F2908"/>
    <w:rsid w:val="008F2EB5"/>
    <w:rsid w:val="008F37F4"/>
    <w:rsid w:val="008F47C6"/>
    <w:rsid w:val="008F565F"/>
    <w:rsid w:val="008F5D98"/>
    <w:rsid w:val="008F6647"/>
    <w:rsid w:val="008F69B4"/>
    <w:rsid w:val="008F700E"/>
    <w:rsid w:val="00900343"/>
    <w:rsid w:val="009006A2"/>
    <w:rsid w:val="0090102B"/>
    <w:rsid w:val="00901448"/>
    <w:rsid w:val="00902050"/>
    <w:rsid w:val="009036BC"/>
    <w:rsid w:val="009037FD"/>
    <w:rsid w:val="00903D30"/>
    <w:rsid w:val="00904414"/>
    <w:rsid w:val="00905197"/>
    <w:rsid w:val="00905A74"/>
    <w:rsid w:val="00905B48"/>
    <w:rsid w:val="00905C47"/>
    <w:rsid w:val="00906379"/>
    <w:rsid w:val="00906A8C"/>
    <w:rsid w:val="009101EA"/>
    <w:rsid w:val="009106FC"/>
    <w:rsid w:val="009108E5"/>
    <w:rsid w:val="009116CF"/>
    <w:rsid w:val="009118BB"/>
    <w:rsid w:val="0091191F"/>
    <w:rsid w:val="00911E7D"/>
    <w:rsid w:val="009120A9"/>
    <w:rsid w:val="009134C3"/>
    <w:rsid w:val="00914827"/>
    <w:rsid w:val="0091592D"/>
    <w:rsid w:val="00915B81"/>
    <w:rsid w:val="00915D6B"/>
    <w:rsid w:val="00915DB4"/>
    <w:rsid w:val="009160DF"/>
    <w:rsid w:val="009162C7"/>
    <w:rsid w:val="00916EC2"/>
    <w:rsid w:val="0091793B"/>
    <w:rsid w:val="009213BD"/>
    <w:rsid w:val="009230A6"/>
    <w:rsid w:val="00923EAB"/>
    <w:rsid w:val="00924627"/>
    <w:rsid w:val="009250A8"/>
    <w:rsid w:val="00925BE6"/>
    <w:rsid w:val="00925E2C"/>
    <w:rsid w:val="00926697"/>
    <w:rsid w:val="00926C5C"/>
    <w:rsid w:val="00926F61"/>
    <w:rsid w:val="00926FA9"/>
    <w:rsid w:val="00926FD8"/>
    <w:rsid w:val="00930281"/>
    <w:rsid w:val="0093123D"/>
    <w:rsid w:val="00933040"/>
    <w:rsid w:val="009330E9"/>
    <w:rsid w:val="00933B9E"/>
    <w:rsid w:val="00934D97"/>
    <w:rsid w:val="00935D15"/>
    <w:rsid w:val="00937432"/>
    <w:rsid w:val="00937F65"/>
    <w:rsid w:val="00940B53"/>
    <w:rsid w:val="009411FB"/>
    <w:rsid w:val="009414A9"/>
    <w:rsid w:val="00941B71"/>
    <w:rsid w:val="00941DF9"/>
    <w:rsid w:val="009421AD"/>
    <w:rsid w:val="0094221C"/>
    <w:rsid w:val="00943D14"/>
    <w:rsid w:val="0094409C"/>
    <w:rsid w:val="00944159"/>
    <w:rsid w:val="009449B2"/>
    <w:rsid w:val="00944A82"/>
    <w:rsid w:val="00944BA5"/>
    <w:rsid w:val="00945CF9"/>
    <w:rsid w:val="009466B1"/>
    <w:rsid w:val="00946C4D"/>
    <w:rsid w:val="0094756E"/>
    <w:rsid w:val="00947806"/>
    <w:rsid w:val="0095019A"/>
    <w:rsid w:val="009510F6"/>
    <w:rsid w:val="0095285B"/>
    <w:rsid w:val="00953FE9"/>
    <w:rsid w:val="00954417"/>
    <w:rsid w:val="0095481C"/>
    <w:rsid w:val="00954907"/>
    <w:rsid w:val="009550F6"/>
    <w:rsid w:val="0095526F"/>
    <w:rsid w:val="00955608"/>
    <w:rsid w:val="0095586C"/>
    <w:rsid w:val="00955C95"/>
    <w:rsid w:val="009567E6"/>
    <w:rsid w:val="00956872"/>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6BB1"/>
    <w:rsid w:val="00967354"/>
    <w:rsid w:val="00970E1E"/>
    <w:rsid w:val="00971592"/>
    <w:rsid w:val="00971617"/>
    <w:rsid w:val="009717F8"/>
    <w:rsid w:val="00971DDF"/>
    <w:rsid w:val="0097225C"/>
    <w:rsid w:val="00972BB1"/>
    <w:rsid w:val="009731D6"/>
    <w:rsid w:val="00973FC6"/>
    <w:rsid w:val="00974746"/>
    <w:rsid w:val="00974914"/>
    <w:rsid w:val="00974AC7"/>
    <w:rsid w:val="00975119"/>
    <w:rsid w:val="00975D27"/>
    <w:rsid w:val="009763ED"/>
    <w:rsid w:val="00976F04"/>
    <w:rsid w:val="009777F4"/>
    <w:rsid w:val="00977AD8"/>
    <w:rsid w:val="00980A10"/>
    <w:rsid w:val="00981130"/>
    <w:rsid w:val="0098229C"/>
    <w:rsid w:val="0098289D"/>
    <w:rsid w:val="009835E0"/>
    <w:rsid w:val="00983AE8"/>
    <w:rsid w:val="00983D46"/>
    <w:rsid w:val="00983DCA"/>
    <w:rsid w:val="00984B7D"/>
    <w:rsid w:val="00985209"/>
    <w:rsid w:val="00985692"/>
    <w:rsid w:val="00985EF7"/>
    <w:rsid w:val="00986093"/>
    <w:rsid w:val="00986146"/>
    <w:rsid w:val="00986CF9"/>
    <w:rsid w:val="0098727B"/>
    <w:rsid w:val="00987416"/>
    <w:rsid w:val="00990C0E"/>
    <w:rsid w:val="00990CA4"/>
    <w:rsid w:val="00990D75"/>
    <w:rsid w:val="00991093"/>
    <w:rsid w:val="0099129A"/>
    <w:rsid w:val="0099163B"/>
    <w:rsid w:val="00991BDE"/>
    <w:rsid w:val="00992343"/>
    <w:rsid w:val="00992E5C"/>
    <w:rsid w:val="0099383D"/>
    <w:rsid w:val="009938B1"/>
    <w:rsid w:val="00994792"/>
    <w:rsid w:val="00994BAB"/>
    <w:rsid w:val="00996258"/>
    <w:rsid w:val="00996306"/>
    <w:rsid w:val="009964E2"/>
    <w:rsid w:val="00996744"/>
    <w:rsid w:val="00996C74"/>
    <w:rsid w:val="00997A70"/>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B0408"/>
    <w:rsid w:val="009B0843"/>
    <w:rsid w:val="009B0DEE"/>
    <w:rsid w:val="009B1335"/>
    <w:rsid w:val="009B173F"/>
    <w:rsid w:val="009B176D"/>
    <w:rsid w:val="009B1B03"/>
    <w:rsid w:val="009B1E47"/>
    <w:rsid w:val="009B2CED"/>
    <w:rsid w:val="009B3054"/>
    <w:rsid w:val="009B335D"/>
    <w:rsid w:val="009B3C90"/>
    <w:rsid w:val="009B4D42"/>
    <w:rsid w:val="009B76E3"/>
    <w:rsid w:val="009B76F9"/>
    <w:rsid w:val="009B7A72"/>
    <w:rsid w:val="009B7BB8"/>
    <w:rsid w:val="009C0E9B"/>
    <w:rsid w:val="009C126A"/>
    <w:rsid w:val="009C19FB"/>
    <w:rsid w:val="009C1D4C"/>
    <w:rsid w:val="009C2DD2"/>
    <w:rsid w:val="009C333B"/>
    <w:rsid w:val="009C3965"/>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D19BC"/>
    <w:rsid w:val="009D1FB7"/>
    <w:rsid w:val="009D2348"/>
    <w:rsid w:val="009D2EA8"/>
    <w:rsid w:val="009D2F0C"/>
    <w:rsid w:val="009D3306"/>
    <w:rsid w:val="009D3578"/>
    <w:rsid w:val="009D3A5F"/>
    <w:rsid w:val="009D4F88"/>
    <w:rsid w:val="009D5193"/>
    <w:rsid w:val="009D51EF"/>
    <w:rsid w:val="009D5C32"/>
    <w:rsid w:val="009D5C56"/>
    <w:rsid w:val="009D6472"/>
    <w:rsid w:val="009D79F4"/>
    <w:rsid w:val="009D7ACC"/>
    <w:rsid w:val="009D7D19"/>
    <w:rsid w:val="009E126D"/>
    <w:rsid w:val="009E2CDF"/>
    <w:rsid w:val="009E33D7"/>
    <w:rsid w:val="009E352D"/>
    <w:rsid w:val="009E38BE"/>
    <w:rsid w:val="009E3CD1"/>
    <w:rsid w:val="009E4E6B"/>
    <w:rsid w:val="009E506A"/>
    <w:rsid w:val="009E5520"/>
    <w:rsid w:val="009E5AF5"/>
    <w:rsid w:val="009E5D7E"/>
    <w:rsid w:val="009E5EB5"/>
    <w:rsid w:val="009E67C4"/>
    <w:rsid w:val="009E7062"/>
    <w:rsid w:val="009E74F0"/>
    <w:rsid w:val="009E7CDB"/>
    <w:rsid w:val="009E7F23"/>
    <w:rsid w:val="009F0768"/>
    <w:rsid w:val="009F0EA8"/>
    <w:rsid w:val="009F102A"/>
    <w:rsid w:val="009F151C"/>
    <w:rsid w:val="009F2A19"/>
    <w:rsid w:val="009F2E3E"/>
    <w:rsid w:val="009F37BA"/>
    <w:rsid w:val="009F514E"/>
    <w:rsid w:val="009F5D8A"/>
    <w:rsid w:val="009F777C"/>
    <w:rsid w:val="009F7867"/>
    <w:rsid w:val="009F7D66"/>
    <w:rsid w:val="00A00BD2"/>
    <w:rsid w:val="00A00E56"/>
    <w:rsid w:val="00A027F3"/>
    <w:rsid w:val="00A03978"/>
    <w:rsid w:val="00A03AB1"/>
    <w:rsid w:val="00A040A5"/>
    <w:rsid w:val="00A04D7E"/>
    <w:rsid w:val="00A051D9"/>
    <w:rsid w:val="00A05DF3"/>
    <w:rsid w:val="00A07723"/>
    <w:rsid w:val="00A07E08"/>
    <w:rsid w:val="00A10D79"/>
    <w:rsid w:val="00A10E91"/>
    <w:rsid w:val="00A110BD"/>
    <w:rsid w:val="00A11535"/>
    <w:rsid w:val="00A11E56"/>
    <w:rsid w:val="00A11FFC"/>
    <w:rsid w:val="00A12798"/>
    <w:rsid w:val="00A13A09"/>
    <w:rsid w:val="00A153BE"/>
    <w:rsid w:val="00A15DEE"/>
    <w:rsid w:val="00A16462"/>
    <w:rsid w:val="00A167B5"/>
    <w:rsid w:val="00A16DBE"/>
    <w:rsid w:val="00A179E0"/>
    <w:rsid w:val="00A17C4F"/>
    <w:rsid w:val="00A20653"/>
    <w:rsid w:val="00A208BC"/>
    <w:rsid w:val="00A20A39"/>
    <w:rsid w:val="00A21D97"/>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B2D"/>
    <w:rsid w:val="00A311AE"/>
    <w:rsid w:val="00A312A6"/>
    <w:rsid w:val="00A3130E"/>
    <w:rsid w:val="00A3193B"/>
    <w:rsid w:val="00A324CF"/>
    <w:rsid w:val="00A32666"/>
    <w:rsid w:val="00A32E8B"/>
    <w:rsid w:val="00A32ED6"/>
    <w:rsid w:val="00A32F26"/>
    <w:rsid w:val="00A3345F"/>
    <w:rsid w:val="00A33776"/>
    <w:rsid w:val="00A33B06"/>
    <w:rsid w:val="00A344A5"/>
    <w:rsid w:val="00A346C3"/>
    <w:rsid w:val="00A34D4A"/>
    <w:rsid w:val="00A34DA6"/>
    <w:rsid w:val="00A35553"/>
    <w:rsid w:val="00A35B92"/>
    <w:rsid w:val="00A36155"/>
    <w:rsid w:val="00A3629E"/>
    <w:rsid w:val="00A365AD"/>
    <w:rsid w:val="00A40615"/>
    <w:rsid w:val="00A42A85"/>
    <w:rsid w:val="00A42D07"/>
    <w:rsid w:val="00A43365"/>
    <w:rsid w:val="00A43B0F"/>
    <w:rsid w:val="00A44B43"/>
    <w:rsid w:val="00A4503E"/>
    <w:rsid w:val="00A450C0"/>
    <w:rsid w:val="00A45468"/>
    <w:rsid w:val="00A45971"/>
    <w:rsid w:val="00A46A05"/>
    <w:rsid w:val="00A471A8"/>
    <w:rsid w:val="00A471E4"/>
    <w:rsid w:val="00A47380"/>
    <w:rsid w:val="00A4791B"/>
    <w:rsid w:val="00A50A48"/>
    <w:rsid w:val="00A50B73"/>
    <w:rsid w:val="00A51180"/>
    <w:rsid w:val="00A51242"/>
    <w:rsid w:val="00A51522"/>
    <w:rsid w:val="00A51573"/>
    <w:rsid w:val="00A51A5E"/>
    <w:rsid w:val="00A51AC5"/>
    <w:rsid w:val="00A527D5"/>
    <w:rsid w:val="00A52895"/>
    <w:rsid w:val="00A52D7D"/>
    <w:rsid w:val="00A539A5"/>
    <w:rsid w:val="00A53DA0"/>
    <w:rsid w:val="00A5404D"/>
    <w:rsid w:val="00A555A7"/>
    <w:rsid w:val="00A5765D"/>
    <w:rsid w:val="00A579BD"/>
    <w:rsid w:val="00A601C1"/>
    <w:rsid w:val="00A607CB"/>
    <w:rsid w:val="00A611AF"/>
    <w:rsid w:val="00A612C9"/>
    <w:rsid w:val="00A62390"/>
    <w:rsid w:val="00A62817"/>
    <w:rsid w:val="00A6281F"/>
    <w:rsid w:val="00A6351F"/>
    <w:rsid w:val="00A63809"/>
    <w:rsid w:val="00A64278"/>
    <w:rsid w:val="00A64724"/>
    <w:rsid w:val="00A64A6E"/>
    <w:rsid w:val="00A6519F"/>
    <w:rsid w:val="00A65931"/>
    <w:rsid w:val="00A65A70"/>
    <w:rsid w:val="00A66484"/>
    <w:rsid w:val="00A6665F"/>
    <w:rsid w:val="00A66F36"/>
    <w:rsid w:val="00A676D9"/>
    <w:rsid w:val="00A67EFC"/>
    <w:rsid w:val="00A7031E"/>
    <w:rsid w:val="00A708AA"/>
    <w:rsid w:val="00A710A8"/>
    <w:rsid w:val="00A71140"/>
    <w:rsid w:val="00A71EDD"/>
    <w:rsid w:val="00A7205E"/>
    <w:rsid w:val="00A72904"/>
    <w:rsid w:val="00A731D1"/>
    <w:rsid w:val="00A73F26"/>
    <w:rsid w:val="00A74692"/>
    <w:rsid w:val="00A750ED"/>
    <w:rsid w:val="00A75A52"/>
    <w:rsid w:val="00A75F97"/>
    <w:rsid w:val="00A7618B"/>
    <w:rsid w:val="00A762DA"/>
    <w:rsid w:val="00A7640B"/>
    <w:rsid w:val="00A76845"/>
    <w:rsid w:val="00A773A8"/>
    <w:rsid w:val="00A776CA"/>
    <w:rsid w:val="00A7778B"/>
    <w:rsid w:val="00A803BC"/>
    <w:rsid w:val="00A80969"/>
    <w:rsid w:val="00A8203C"/>
    <w:rsid w:val="00A82A6B"/>
    <w:rsid w:val="00A8488E"/>
    <w:rsid w:val="00A84C03"/>
    <w:rsid w:val="00A84F71"/>
    <w:rsid w:val="00A84FA5"/>
    <w:rsid w:val="00A85521"/>
    <w:rsid w:val="00A85798"/>
    <w:rsid w:val="00A8609D"/>
    <w:rsid w:val="00A86DE1"/>
    <w:rsid w:val="00A86EA7"/>
    <w:rsid w:val="00A87E5A"/>
    <w:rsid w:val="00A91244"/>
    <w:rsid w:val="00A91774"/>
    <w:rsid w:val="00A91C7F"/>
    <w:rsid w:val="00A92066"/>
    <w:rsid w:val="00A92776"/>
    <w:rsid w:val="00A92B12"/>
    <w:rsid w:val="00A93181"/>
    <w:rsid w:val="00A931CF"/>
    <w:rsid w:val="00A93440"/>
    <w:rsid w:val="00A938E6"/>
    <w:rsid w:val="00A939BC"/>
    <w:rsid w:val="00A93CCF"/>
    <w:rsid w:val="00A945EE"/>
    <w:rsid w:val="00A94E4E"/>
    <w:rsid w:val="00A95514"/>
    <w:rsid w:val="00A95BD5"/>
    <w:rsid w:val="00A95C53"/>
    <w:rsid w:val="00A96F78"/>
    <w:rsid w:val="00A97507"/>
    <w:rsid w:val="00A979E1"/>
    <w:rsid w:val="00AA064D"/>
    <w:rsid w:val="00AA0A75"/>
    <w:rsid w:val="00AA0B9E"/>
    <w:rsid w:val="00AA1087"/>
    <w:rsid w:val="00AA22E4"/>
    <w:rsid w:val="00AA247C"/>
    <w:rsid w:val="00AA25A9"/>
    <w:rsid w:val="00AA26D9"/>
    <w:rsid w:val="00AA278A"/>
    <w:rsid w:val="00AA3183"/>
    <w:rsid w:val="00AA3E0A"/>
    <w:rsid w:val="00AA4605"/>
    <w:rsid w:val="00AA51AD"/>
    <w:rsid w:val="00AA5478"/>
    <w:rsid w:val="00AA591E"/>
    <w:rsid w:val="00AA5DF4"/>
    <w:rsid w:val="00AA65C9"/>
    <w:rsid w:val="00AA66CB"/>
    <w:rsid w:val="00AA6D25"/>
    <w:rsid w:val="00AB0A32"/>
    <w:rsid w:val="00AB0B90"/>
    <w:rsid w:val="00AB0E56"/>
    <w:rsid w:val="00AB0ED5"/>
    <w:rsid w:val="00AB18AC"/>
    <w:rsid w:val="00AB1EB7"/>
    <w:rsid w:val="00AB2556"/>
    <w:rsid w:val="00AB3453"/>
    <w:rsid w:val="00AB3A15"/>
    <w:rsid w:val="00AB47B7"/>
    <w:rsid w:val="00AB4C50"/>
    <w:rsid w:val="00AB4ECC"/>
    <w:rsid w:val="00AB4F0F"/>
    <w:rsid w:val="00AB53E3"/>
    <w:rsid w:val="00AB60E2"/>
    <w:rsid w:val="00AB6601"/>
    <w:rsid w:val="00AB674E"/>
    <w:rsid w:val="00AB67B1"/>
    <w:rsid w:val="00AB6D79"/>
    <w:rsid w:val="00AB7001"/>
    <w:rsid w:val="00AB709E"/>
    <w:rsid w:val="00AB7806"/>
    <w:rsid w:val="00AC0063"/>
    <w:rsid w:val="00AC02C1"/>
    <w:rsid w:val="00AC0AB6"/>
    <w:rsid w:val="00AC10AD"/>
    <w:rsid w:val="00AC1E55"/>
    <w:rsid w:val="00AC2D0E"/>
    <w:rsid w:val="00AC3D06"/>
    <w:rsid w:val="00AC429F"/>
    <w:rsid w:val="00AC527C"/>
    <w:rsid w:val="00AC60B4"/>
    <w:rsid w:val="00AC6159"/>
    <w:rsid w:val="00AC67B6"/>
    <w:rsid w:val="00AC7C8E"/>
    <w:rsid w:val="00AC7D98"/>
    <w:rsid w:val="00AC7FEB"/>
    <w:rsid w:val="00AD00C5"/>
    <w:rsid w:val="00AD148A"/>
    <w:rsid w:val="00AD165F"/>
    <w:rsid w:val="00AD1D5F"/>
    <w:rsid w:val="00AD2794"/>
    <w:rsid w:val="00AD2DC5"/>
    <w:rsid w:val="00AD3455"/>
    <w:rsid w:val="00AD3C7F"/>
    <w:rsid w:val="00AD3CAD"/>
    <w:rsid w:val="00AD57B8"/>
    <w:rsid w:val="00AD5A99"/>
    <w:rsid w:val="00AD5DF4"/>
    <w:rsid w:val="00AD69FF"/>
    <w:rsid w:val="00AD6D6A"/>
    <w:rsid w:val="00AD702B"/>
    <w:rsid w:val="00AD72E6"/>
    <w:rsid w:val="00AD763A"/>
    <w:rsid w:val="00AD7C95"/>
    <w:rsid w:val="00AD7FCD"/>
    <w:rsid w:val="00AE2BED"/>
    <w:rsid w:val="00AE373A"/>
    <w:rsid w:val="00AE38BB"/>
    <w:rsid w:val="00AE3DE1"/>
    <w:rsid w:val="00AE47AC"/>
    <w:rsid w:val="00AE5439"/>
    <w:rsid w:val="00AE61B2"/>
    <w:rsid w:val="00AE78D1"/>
    <w:rsid w:val="00AE7BB8"/>
    <w:rsid w:val="00AE7F89"/>
    <w:rsid w:val="00AF10EC"/>
    <w:rsid w:val="00AF2D54"/>
    <w:rsid w:val="00AF2F49"/>
    <w:rsid w:val="00AF3458"/>
    <w:rsid w:val="00AF3F7B"/>
    <w:rsid w:val="00AF42B4"/>
    <w:rsid w:val="00AF4B8A"/>
    <w:rsid w:val="00AF4F1B"/>
    <w:rsid w:val="00AF5129"/>
    <w:rsid w:val="00AF5EC6"/>
    <w:rsid w:val="00AF6C38"/>
    <w:rsid w:val="00AF6E8A"/>
    <w:rsid w:val="00AF7213"/>
    <w:rsid w:val="00AF7771"/>
    <w:rsid w:val="00AF7D92"/>
    <w:rsid w:val="00B00F72"/>
    <w:rsid w:val="00B011CC"/>
    <w:rsid w:val="00B012C3"/>
    <w:rsid w:val="00B01938"/>
    <w:rsid w:val="00B04048"/>
    <w:rsid w:val="00B049DD"/>
    <w:rsid w:val="00B04F3D"/>
    <w:rsid w:val="00B05369"/>
    <w:rsid w:val="00B05702"/>
    <w:rsid w:val="00B05B34"/>
    <w:rsid w:val="00B06DD9"/>
    <w:rsid w:val="00B078A0"/>
    <w:rsid w:val="00B07CD6"/>
    <w:rsid w:val="00B07E52"/>
    <w:rsid w:val="00B07F78"/>
    <w:rsid w:val="00B10010"/>
    <w:rsid w:val="00B11775"/>
    <w:rsid w:val="00B122BE"/>
    <w:rsid w:val="00B12925"/>
    <w:rsid w:val="00B12F75"/>
    <w:rsid w:val="00B1302D"/>
    <w:rsid w:val="00B13494"/>
    <w:rsid w:val="00B1513F"/>
    <w:rsid w:val="00B15B89"/>
    <w:rsid w:val="00B1675D"/>
    <w:rsid w:val="00B1746F"/>
    <w:rsid w:val="00B20150"/>
    <w:rsid w:val="00B20725"/>
    <w:rsid w:val="00B2087E"/>
    <w:rsid w:val="00B208FB"/>
    <w:rsid w:val="00B20B11"/>
    <w:rsid w:val="00B20B94"/>
    <w:rsid w:val="00B22532"/>
    <w:rsid w:val="00B23C77"/>
    <w:rsid w:val="00B2458A"/>
    <w:rsid w:val="00B2486A"/>
    <w:rsid w:val="00B248D0"/>
    <w:rsid w:val="00B2628E"/>
    <w:rsid w:val="00B264A1"/>
    <w:rsid w:val="00B266B0"/>
    <w:rsid w:val="00B26DB7"/>
    <w:rsid w:val="00B27921"/>
    <w:rsid w:val="00B27E71"/>
    <w:rsid w:val="00B3000E"/>
    <w:rsid w:val="00B30650"/>
    <w:rsid w:val="00B30D4E"/>
    <w:rsid w:val="00B3100B"/>
    <w:rsid w:val="00B326A8"/>
    <w:rsid w:val="00B3291A"/>
    <w:rsid w:val="00B329EB"/>
    <w:rsid w:val="00B32A68"/>
    <w:rsid w:val="00B32FCD"/>
    <w:rsid w:val="00B33508"/>
    <w:rsid w:val="00B3377E"/>
    <w:rsid w:val="00B33973"/>
    <w:rsid w:val="00B34039"/>
    <w:rsid w:val="00B34E63"/>
    <w:rsid w:val="00B34E6C"/>
    <w:rsid w:val="00B3532E"/>
    <w:rsid w:val="00B35DA4"/>
    <w:rsid w:val="00B35FF6"/>
    <w:rsid w:val="00B36CAD"/>
    <w:rsid w:val="00B40A72"/>
    <w:rsid w:val="00B40A96"/>
    <w:rsid w:val="00B41426"/>
    <w:rsid w:val="00B4184B"/>
    <w:rsid w:val="00B41F28"/>
    <w:rsid w:val="00B422A7"/>
    <w:rsid w:val="00B42A32"/>
    <w:rsid w:val="00B42FA6"/>
    <w:rsid w:val="00B43334"/>
    <w:rsid w:val="00B4399E"/>
    <w:rsid w:val="00B43A16"/>
    <w:rsid w:val="00B45CE1"/>
    <w:rsid w:val="00B46A75"/>
    <w:rsid w:val="00B470A7"/>
    <w:rsid w:val="00B47CAE"/>
    <w:rsid w:val="00B47CCE"/>
    <w:rsid w:val="00B500CD"/>
    <w:rsid w:val="00B5109D"/>
    <w:rsid w:val="00B51B2D"/>
    <w:rsid w:val="00B5239C"/>
    <w:rsid w:val="00B524E1"/>
    <w:rsid w:val="00B52C07"/>
    <w:rsid w:val="00B53259"/>
    <w:rsid w:val="00B53893"/>
    <w:rsid w:val="00B53E26"/>
    <w:rsid w:val="00B548C2"/>
    <w:rsid w:val="00B54B6A"/>
    <w:rsid w:val="00B55428"/>
    <w:rsid w:val="00B55693"/>
    <w:rsid w:val="00B570BF"/>
    <w:rsid w:val="00B60413"/>
    <w:rsid w:val="00B60471"/>
    <w:rsid w:val="00B60924"/>
    <w:rsid w:val="00B60B8F"/>
    <w:rsid w:val="00B60CBF"/>
    <w:rsid w:val="00B60D04"/>
    <w:rsid w:val="00B61C60"/>
    <w:rsid w:val="00B625CC"/>
    <w:rsid w:val="00B63337"/>
    <w:rsid w:val="00B63355"/>
    <w:rsid w:val="00B6369F"/>
    <w:rsid w:val="00B639D7"/>
    <w:rsid w:val="00B64194"/>
    <w:rsid w:val="00B64AA7"/>
    <w:rsid w:val="00B64E7F"/>
    <w:rsid w:val="00B6500D"/>
    <w:rsid w:val="00B65452"/>
    <w:rsid w:val="00B66594"/>
    <w:rsid w:val="00B667AE"/>
    <w:rsid w:val="00B67805"/>
    <w:rsid w:val="00B67B00"/>
    <w:rsid w:val="00B701FE"/>
    <w:rsid w:val="00B70D9C"/>
    <w:rsid w:val="00B721C6"/>
    <w:rsid w:val="00B721CD"/>
    <w:rsid w:val="00B7267A"/>
    <w:rsid w:val="00B726FF"/>
    <w:rsid w:val="00B72A5B"/>
    <w:rsid w:val="00B72AA4"/>
    <w:rsid w:val="00B73173"/>
    <w:rsid w:val="00B7363E"/>
    <w:rsid w:val="00B74003"/>
    <w:rsid w:val="00B75454"/>
    <w:rsid w:val="00B75E8D"/>
    <w:rsid w:val="00B76BCD"/>
    <w:rsid w:val="00B76EE9"/>
    <w:rsid w:val="00B7710B"/>
    <w:rsid w:val="00B77231"/>
    <w:rsid w:val="00B77320"/>
    <w:rsid w:val="00B77880"/>
    <w:rsid w:val="00B77B84"/>
    <w:rsid w:val="00B80D90"/>
    <w:rsid w:val="00B80F5A"/>
    <w:rsid w:val="00B81A7B"/>
    <w:rsid w:val="00B82613"/>
    <w:rsid w:val="00B828B5"/>
    <w:rsid w:val="00B82D42"/>
    <w:rsid w:val="00B82ED8"/>
    <w:rsid w:val="00B83E1B"/>
    <w:rsid w:val="00B845D0"/>
    <w:rsid w:val="00B84A80"/>
    <w:rsid w:val="00B84E9C"/>
    <w:rsid w:val="00B85522"/>
    <w:rsid w:val="00B86EA0"/>
    <w:rsid w:val="00B878EE"/>
    <w:rsid w:val="00B90E2A"/>
    <w:rsid w:val="00B90F2A"/>
    <w:rsid w:val="00B9198D"/>
    <w:rsid w:val="00B9222C"/>
    <w:rsid w:val="00B92D25"/>
    <w:rsid w:val="00B92FD1"/>
    <w:rsid w:val="00B93008"/>
    <w:rsid w:val="00B93E6F"/>
    <w:rsid w:val="00B9406D"/>
    <w:rsid w:val="00B94320"/>
    <w:rsid w:val="00B94AB2"/>
    <w:rsid w:val="00B94BA7"/>
    <w:rsid w:val="00B94E0E"/>
    <w:rsid w:val="00B96413"/>
    <w:rsid w:val="00B97CA3"/>
    <w:rsid w:val="00BA0AFC"/>
    <w:rsid w:val="00BA1104"/>
    <w:rsid w:val="00BA1167"/>
    <w:rsid w:val="00BA1872"/>
    <w:rsid w:val="00BA1913"/>
    <w:rsid w:val="00BA2BC9"/>
    <w:rsid w:val="00BA34D3"/>
    <w:rsid w:val="00BA3629"/>
    <w:rsid w:val="00BA4641"/>
    <w:rsid w:val="00BA4A54"/>
    <w:rsid w:val="00BA7205"/>
    <w:rsid w:val="00BA75CC"/>
    <w:rsid w:val="00BA76A9"/>
    <w:rsid w:val="00BB0595"/>
    <w:rsid w:val="00BB2F36"/>
    <w:rsid w:val="00BB3386"/>
    <w:rsid w:val="00BB37D8"/>
    <w:rsid w:val="00BB3E2B"/>
    <w:rsid w:val="00BB4727"/>
    <w:rsid w:val="00BB4FBA"/>
    <w:rsid w:val="00BB5D1C"/>
    <w:rsid w:val="00BB6552"/>
    <w:rsid w:val="00BB65E0"/>
    <w:rsid w:val="00BB6B9B"/>
    <w:rsid w:val="00BB754F"/>
    <w:rsid w:val="00BB7B15"/>
    <w:rsid w:val="00BB7B90"/>
    <w:rsid w:val="00BC0058"/>
    <w:rsid w:val="00BC037A"/>
    <w:rsid w:val="00BC07D4"/>
    <w:rsid w:val="00BC0A5D"/>
    <w:rsid w:val="00BC0BE3"/>
    <w:rsid w:val="00BC1864"/>
    <w:rsid w:val="00BC1AD9"/>
    <w:rsid w:val="00BC1B91"/>
    <w:rsid w:val="00BC3257"/>
    <w:rsid w:val="00BC32E7"/>
    <w:rsid w:val="00BC4F81"/>
    <w:rsid w:val="00BC5670"/>
    <w:rsid w:val="00BC58B9"/>
    <w:rsid w:val="00BC7FB5"/>
    <w:rsid w:val="00BD04D2"/>
    <w:rsid w:val="00BD2F13"/>
    <w:rsid w:val="00BD3056"/>
    <w:rsid w:val="00BD3846"/>
    <w:rsid w:val="00BD3E68"/>
    <w:rsid w:val="00BD44CF"/>
    <w:rsid w:val="00BD48AC"/>
    <w:rsid w:val="00BD4E05"/>
    <w:rsid w:val="00BD4E4A"/>
    <w:rsid w:val="00BD4E73"/>
    <w:rsid w:val="00BD5378"/>
    <w:rsid w:val="00BD598A"/>
    <w:rsid w:val="00BD5C7A"/>
    <w:rsid w:val="00BD723F"/>
    <w:rsid w:val="00BD75B4"/>
    <w:rsid w:val="00BD7D14"/>
    <w:rsid w:val="00BE02B4"/>
    <w:rsid w:val="00BE0830"/>
    <w:rsid w:val="00BE1D09"/>
    <w:rsid w:val="00BE28C1"/>
    <w:rsid w:val="00BE2C1D"/>
    <w:rsid w:val="00BE3492"/>
    <w:rsid w:val="00BE3B62"/>
    <w:rsid w:val="00BE4EC9"/>
    <w:rsid w:val="00BE5490"/>
    <w:rsid w:val="00BE631E"/>
    <w:rsid w:val="00BE6BEC"/>
    <w:rsid w:val="00BE6BFF"/>
    <w:rsid w:val="00BF0CCF"/>
    <w:rsid w:val="00BF0FC5"/>
    <w:rsid w:val="00BF10BC"/>
    <w:rsid w:val="00BF21AC"/>
    <w:rsid w:val="00BF2E53"/>
    <w:rsid w:val="00BF326F"/>
    <w:rsid w:val="00BF352A"/>
    <w:rsid w:val="00BF3669"/>
    <w:rsid w:val="00BF3C0D"/>
    <w:rsid w:val="00BF4131"/>
    <w:rsid w:val="00BF4B8A"/>
    <w:rsid w:val="00BF4BC7"/>
    <w:rsid w:val="00BF4EF6"/>
    <w:rsid w:val="00BF56CA"/>
    <w:rsid w:val="00BF5EAA"/>
    <w:rsid w:val="00BF6252"/>
    <w:rsid w:val="00BF6353"/>
    <w:rsid w:val="00BF711C"/>
    <w:rsid w:val="00BF748E"/>
    <w:rsid w:val="00BF789B"/>
    <w:rsid w:val="00BF7CAD"/>
    <w:rsid w:val="00BF7F1F"/>
    <w:rsid w:val="00C006F7"/>
    <w:rsid w:val="00C007A5"/>
    <w:rsid w:val="00C01E28"/>
    <w:rsid w:val="00C02C77"/>
    <w:rsid w:val="00C03309"/>
    <w:rsid w:val="00C037E0"/>
    <w:rsid w:val="00C04FA9"/>
    <w:rsid w:val="00C05759"/>
    <w:rsid w:val="00C061B5"/>
    <w:rsid w:val="00C06820"/>
    <w:rsid w:val="00C06C7A"/>
    <w:rsid w:val="00C072FE"/>
    <w:rsid w:val="00C1140A"/>
    <w:rsid w:val="00C11ADE"/>
    <w:rsid w:val="00C12142"/>
    <w:rsid w:val="00C126E0"/>
    <w:rsid w:val="00C128BC"/>
    <w:rsid w:val="00C12E39"/>
    <w:rsid w:val="00C12E44"/>
    <w:rsid w:val="00C12E77"/>
    <w:rsid w:val="00C13D47"/>
    <w:rsid w:val="00C14164"/>
    <w:rsid w:val="00C14193"/>
    <w:rsid w:val="00C146D1"/>
    <w:rsid w:val="00C14A14"/>
    <w:rsid w:val="00C14C53"/>
    <w:rsid w:val="00C15A7D"/>
    <w:rsid w:val="00C15BEC"/>
    <w:rsid w:val="00C15D8E"/>
    <w:rsid w:val="00C15F7E"/>
    <w:rsid w:val="00C1679F"/>
    <w:rsid w:val="00C17012"/>
    <w:rsid w:val="00C178FB"/>
    <w:rsid w:val="00C17DF9"/>
    <w:rsid w:val="00C201EB"/>
    <w:rsid w:val="00C20ACC"/>
    <w:rsid w:val="00C22B28"/>
    <w:rsid w:val="00C24A32"/>
    <w:rsid w:val="00C257B7"/>
    <w:rsid w:val="00C2630A"/>
    <w:rsid w:val="00C270CE"/>
    <w:rsid w:val="00C272E8"/>
    <w:rsid w:val="00C27EF4"/>
    <w:rsid w:val="00C301A9"/>
    <w:rsid w:val="00C30ABC"/>
    <w:rsid w:val="00C30B2F"/>
    <w:rsid w:val="00C30B60"/>
    <w:rsid w:val="00C31FAA"/>
    <w:rsid w:val="00C33359"/>
    <w:rsid w:val="00C348D6"/>
    <w:rsid w:val="00C3504C"/>
    <w:rsid w:val="00C35618"/>
    <w:rsid w:val="00C365E7"/>
    <w:rsid w:val="00C36DD2"/>
    <w:rsid w:val="00C36E34"/>
    <w:rsid w:val="00C40388"/>
    <w:rsid w:val="00C404D7"/>
    <w:rsid w:val="00C404EE"/>
    <w:rsid w:val="00C41513"/>
    <w:rsid w:val="00C4171B"/>
    <w:rsid w:val="00C42689"/>
    <w:rsid w:val="00C42988"/>
    <w:rsid w:val="00C42BD4"/>
    <w:rsid w:val="00C437D9"/>
    <w:rsid w:val="00C43C21"/>
    <w:rsid w:val="00C43FF0"/>
    <w:rsid w:val="00C44124"/>
    <w:rsid w:val="00C44641"/>
    <w:rsid w:val="00C45EF5"/>
    <w:rsid w:val="00C468ED"/>
    <w:rsid w:val="00C46B7E"/>
    <w:rsid w:val="00C474D6"/>
    <w:rsid w:val="00C47538"/>
    <w:rsid w:val="00C5099B"/>
    <w:rsid w:val="00C50A4E"/>
    <w:rsid w:val="00C51C37"/>
    <w:rsid w:val="00C520B1"/>
    <w:rsid w:val="00C522D6"/>
    <w:rsid w:val="00C52695"/>
    <w:rsid w:val="00C52C52"/>
    <w:rsid w:val="00C53EFC"/>
    <w:rsid w:val="00C54020"/>
    <w:rsid w:val="00C5406F"/>
    <w:rsid w:val="00C545C5"/>
    <w:rsid w:val="00C54817"/>
    <w:rsid w:val="00C54895"/>
    <w:rsid w:val="00C54F35"/>
    <w:rsid w:val="00C55559"/>
    <w:rsid w:val="00C55566"/>
    <w:rsid w:val="00C55F94"/>
    <w:rsid w:val="00C57A01"/>
    <w:rsid w:val="00C57A2D"/>
    <w:rsid w:val="00C60B07"/>
    <w:rsid w:val="00C61D4B"/>
    <w:rsid w:val="00C62B0A"/>
    <w:rsid w:val="00C62B6A"/>
    <w:rsid w:val="00C6394F"/>
    <w:rsid w:val="00C63C52"/>
    <w:rsid w:val="00C63F08"/>
    <w:rsid w:val="00C650EA"/>
    <w:rsid w:val="00C6528C"/>
    <w:rsid w:val="00C661E8"/>
    <w:rsid w:val="00C666BC"/>
    <w:rsid w:val="00C67D21"/>
    <w:rsid w:val="00C70084"/>
    <w:rsid w:val="00C7090B"/>
    <w:rsid w:val="00C71297"/>
    <w:rsid w:val="00C71483"/>
    <w:rsid w:val="00C7235B"/>
    <w:rsid w:val="00C72E18"/>
    <w:rsid w:val="00C731AD"/>
    <w:rsid w:val="00C7380B"/>
    <w:rsid w:val="00C74421"/>
    <w:rsid w:val="00C75F2F"/>
    <w:rsid w:val="00C75FEE"/>
    <w:rsid w:val="00C760D2"/>
    <w:rsid w:val="00C76129"/>
    <w:rsid w:val="00C763A8"/>
    <w:rsid w:val="00C76F1D"/>
    <w:rsid w:val="00C77937"/>
    <w:rsid w:val="00C77CA4"/>
    <w:rsid w:val="00C77D26"/>
    <w:rsid w:val="00C8068F"/>
    <w:rsid w:val="00C80BDF"/>
    <w:rsid w:val="00C815DF"/>
    <w:rsid w:val="00C81819"/>
    <w:rsid w:val="00C826FA"/>
    <w:rsid w:val="00C82BE4"/>
    <w:rsid w:val="00C82FEE"/>
    <w:rsid w:val="00C83F27"/>
    <w:rsid w:val="00C84499"/>
    <w:rsid w:val="00C84D39"/>
    <w:rsid w:val="00C851FE"/>
    <w:rsid w:val="00C85277"/>
    <w:rsid w:val="00C85806"/>
    <w:rsid w:val="00C85D76"/>
    <w:rsid w:val="00C85E34"/>
    <w:rsid w:val="00C8665C"/>
    <w:rsid w:val="00C86766"/>
    <w:rsid w:val="00C873AC"/>
    <w:rsid w:val="00C87B1F"/>
    <w:rsid w:val="00C87D18"/>
    <w:rsid w:val="00C87DA6"/>
    <w:rsid w:val="00C91857"/>
    <w:rsid w:val="00C9213B"/>
    <w:rsid w:val="00C93068"/>
    <w:rsid w:val="00C93462"/>
    <w:rsid w:val="00C93673"/>
    <w:rsid w:val="00C94384"/>
    <w:rsid w:val="00C9460D"/>
    <w:rsid w:val="00C9467A"/>
    <w:rsid w:val="00C94A34"/>
    <w:rsid w:val="00C94C2B"/>
    <w:rsid w:val="00C94F73"/>
    <w:rsid w:val="00C95609"/>
    <w:rsid w:val="00C96DE6"/>
    <w:rsid w:val="00C96F79"/>
    <w:rsid w:val="00C97CF9"/>
    <w:rsid w:val="00CA17DD"/>
    <w:rsid w:val="00CA1863"/>
    <w:rsid w:val="00CA1941"/>
    <w:rsid w:val="00CA26CE"/>
    <w:rsid w:val="00CA391D"/>
    <w:rsid w:val="00CA3ACD"/>
    <w:rsid w:val="00CA437A"/>
    <w:rsid w:val="00CA4F74"/>
    <w:rsid w:val="00CA4F8B"/>
    <w:rsid w:val="00CA5445"/>
    <w:rsid w:val="00CB0007"/>
    <w:rsid w:val="00CB09DA"/>
    <w:rsid w:val="00CB0BD9"/>
    <w:rsid w:val="00CB1163"/>
    <w:rsid w:val="00CB1742"/>
    <w:rsid w:val="00CB1CAC"/>
    <w:rsid w:val="00CB1DE8"/>
    <w:rsid w:val="00CB1E3B"/>
    <w:rsid w:val="00CB1F1D"/>
    <w:rsid w:val="00CB33C5"/>
    <w:rsid w:val="00CB471F"/>
    <w:rsid w:val="00CB4BA9"/>
    <w:rsid w:val="00CB5484"/>
    <w:rsid w:val="00CB6508"/>
    <w:rsid w:val="00CB6795"/>
    <w:rsid w:val="00CB6A6E"/>
    <w:rsid w:val="00CB707C"/>
    <w:rsid w:val="00CB71F8"/>
    <w:rsid w:val="00CB7BE5"/>
    <w:rsid w:val="00CC180A"/>
    <w:rsid w:val="00CC2652"/>
    <w:rsid w:val="00CC26DB"/>
    <w:rsid w:val="00CC2A98"/>
    <w:rsid w:val="00CC300C"/>
    <w:rsid w:val="00CC35AE"/>
    <w:rsid w:val="00CC3DAA"/>
    <w:rsid w:val="00CC4C2C"/>
    <w:rsid w:val="00CC5057"/>
    <w:rsid w:val="00CC638A"/>
    <w:rsid w:val="00CD053F"/>
    <w:rsid w:val="00CD078F"/>
    <w:rsid w:val="00CD080A"/>
    <w:rsid w:val="00CD0A0B"/>
    <w:rsid w:val="00CD121E"/>
    <w:rsid w:val="00CD185D"/>
    <w:rsid w:val="00CD1F13"/>
    <w:rsid w:val="00CD20E5"/>
    <w:rsid w:val="00CD28F0"/>
    <w:rsid w:val="00CD34F7"/>
    <w:rsid w:val="00CD353C"/>
    <w:rsid w:val="00CD3ED8"/>
    <w:rsid w:val="00CD497A"/>
    <w:rsid w:val="00CD761D"/>
    <w:rsid w:val="00CD76B5"/>
    <w:rsid w:val="00CD78B9"/>
    <w:rsid w:val="00CE1D01"/>
    <w:rsid w:val="00CE2323"/>
    <w:rsid w:val="00CE2346"/>
    <w:rsid w:val="00CE250C"/>
    <w:rsid w:val="00CE36DE"/>
    <w:rsid w:val="00CE5D4E"/>
    <w:rsid w:val="00CE6F0F"/>
    <w:rsid w:val="00CF002F"/>
    <w:rsid w:val="00CF0246"/>
    <w:rsid w:val="00CF2483"/>
    <w:rsid w:val="00CF24E2"/>
    <w:rsid w:val="00CF393D"/>
    <w:rsid w:val="00CF47BA"/>
    <w:rsid w:val="00CF48E7"/>
    <w:rsid w:val="00CF4ABD"/>
    <w:rsid w:val="00CF4CF2"/>
    <w:rsid w:val="00CF5A53"/>
    <w:rsid w:val="00CF5B73"/>
    <w:rsid w:val="00CF5D28"/>
    <w:rsid w:val="00CF68B8"/>
    <w:rsid w:val="00CF6EAD"/>
    <w:rsid w:val="00CF6F1E"/>
    <w:rsid w:val="00CF742A"/>
    <w:rsid w:val="00D001F9"/>
    <w:rsid w:val="00D0036E"/>
    <w:rsid w:val="00D00BB7"/>
    <w:rsid w:val="00D01EAD"/>
    <w:rsid w:val="00D01F01"/>
    <w:rsid w:val="00D035B9"/>
    <w:rsid w:val="00D03829"/>
    <w:rsid w:val="00D040B7"/>
    <w:rsid w:val="00D043DC"/>
    <w:rsid w:val="00D045FD"/>
    <w:rsid w:val="00D04647"/>
    <w:rsid w:val="00D04E97"/>
    <w:rsid w:val="00D05B2A"/>
    <w:rsid w:val="00D060FF"/>
    <w:rsid w:val="00D064E8"/>
    <w:rsid w:val="00D06546"/>
    <w:rsid w:val="00D06572"/>
    <w:rsid w:val="00D065CD"/>
    <w:rsid w:val="00D06C9F"/>
    <w:rsid w:val="00D0724B"/>
    <w:rsid w:val="00D12325"/>
    <w:rsid w:val="00D12761"/>
    <w:rsid w:val="00D136BB"/>
    <w:rsid w:val="00D14487"/>
    <w:rsid w:val="00D1518F"/>
    <w:rsid w:val="00D15E7E"/>
    <w:rsid w:val="00D16058"/>
    <w:rsid w:val="00D16445"/>
    <w:rsid w:val="00D165B8"/>
    <w:rsid w:val="00D16FDD"/>
    <w:rsid w:val="00D20016"/>
    <w:rsid w:val="00D207A7"/>
    <w:rsid w:val="00D2275C"/>
    <w:rsid w:val="00D2279F"/>
    <w:rsid w:val="00D22AF1"/>
    <w:rsid w:val="00D22E93"/>
    <w:rsid w:val="00D242DA"/>
    <w:rsid w:val="00D242DD"/>
    <w:rsid w:val="00D247EC"/>
    <w:rsid w:val="00D26448"/>
    <w:rsid w:val="00D264CE"/>
    <w:rsid w:val="00D26670"/>
    <w:rsid w:val="00D2670E"/>
    <w:rsid w:val="00D26910"/>
    <w:rsid w:val="00D277DD"/>
    <w:rsid w:val="00D27B8B"/>
    <w:rsid w:val="00D300F8"/>
    <w:rsid w:val="00D30340"/>
    <w:rsid w:val="00D30CF0"/>
    <w:rsid w:val="00D31681"/>
    <w:rsid w:val="00D3191C"/>
    <w:rsid w:val="00D31B6E"/>
    <w:rsid w:val="00D3232B"/>
    <w:rsid w:val="00D3239F"/>
    <w:rsid w:val="00D324A4"/>
    <w:rsid w:val="00D3250C"/>
    <w:rsid w:val="00D328F6"/>
    <w:rsid w:val="00D33022"/>
    <w:rsid w:val="00D331BF"/>
    <w:rsid w:val="00D345D4"/>
    <w:rsid w:val="00D3462C"/>
    <w:rsid w:val="00D34DEB"/>
    <w:rsid w:val="00D35198"/>
    <w:rsid w:val="00D3584B"/>
    <w:rsid w:val="00D3598A"/>
    <w:rsid w:val="00D35A85"/>
    <w:rsid w:val="00D35F97"/>
    <w:rsid w:val="00D36964"/>
    <w:rsid w:val="00D37A1A"/>
    <w:rsid w:val="00D4081B"/>
    <w:rsid w:val="00D40E1A"/>
    <w:rsid w:val="00D413C3"/>
    <w:rsid w:val="00D42240"/>
    <w:rsid w:val="00D4257C"/>
    <w:rsid w:val="00D427C3"/>
    <w:rsid w:val="00D42EB8"/>
    <w:rsid w:val="00D43D3C"/>
    <w:rsid w:val="00D43E0B"/>
    <w:rsid w:val="00D441E2"/>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213C"/>
    <w:rsid w:val="00D5267B"/>
    <w:rsid w:val="00D52A15"/>
    <w:rsid w:val="00D53649"/>
    <w:rsid w:val="00D53830"/>
    <w:rsid w:val="00D54CAA"/>
    <w:rsid w:val="00D54FB3"/>
    <w:rsid w:val="00D55545"/>
    <w:rsid w:val="00D555D4"/>
    <w:rsid w:val="00D55889"/>
    <w:rsid w:val="00D56B5F"/>
    <w:rsid w:val="00D57A3F"/>
    <w:rsid w:val="00D57AF0"/>
    <w:rsid w:val="00D604C6"/>
    <w:rsid w:val="00D61815"/>
    <w:rsid w:val="00D627E3"/>
    <w:rsid w:val="00D62986"/>
    <w:rsid w:val="00D62ECD"/>
    <w:rsid w:val="00D639ED"/>
    <w:rsid w:val="00D64426"/>
    <w:rsid w:val="00D64475"/>
    <w:rsid w:val="00D64834"/>
    <w:rsid w:val="00D65B85"/>
    <w:rsid w:val="00D65D78"/>
    <w:rsid w:val="00D664C8"/>
    <w:rsid w:val="00D667F4"/>
    <w:rsid w:val="00D66AAA"/>
    <w:rsid w:val="00D66B04"/>
    <w:rsid w:val="00D67174"/>
    <w:rsid w:val="00D67993"/>
    <w:rsid w:val="00D679DD"/>
    <w:rsid w:val="00D67BC5"/>
    <w:rsid w:val="00D67CA4"/>
    <w:rsid w:val="00D7021B"/>
    <w:rsid w:val="00D70D33"/>
    <w:rsid w:val="00D71125"/>
    <w:rsid w:val="00D714FF"/>
    <w:rsid w:val="00D71862"/>
    <w:rsid w:val="00D71D46"/>
    <w:rsid w:val="00D71E7F"/>
    <w:rsid w:val="00D71FBA"/>
    <w:rsid w:val="00D7239B"/>
    <w:rsid w:val="00D72FD2"/>
    <w:rsid w:val="00D73077"/>
    <w:rsid w:val="00D736A2"/>
    <w:rsid w:val="00D73C57"/>
    <w:rsid w:val="00D742FF"/>
    <w:rsid w:val="00D75056"/>
    <w:rsid w:val="00D758B3"/>
    <w:rsid w:val="00D75EFC"/>
    <w:rsid w:val="00D76ADC"/>
    <w:rsid w:val="00D76AFA"/>
    <w:rsid w:val="00D77413"/>
    <w:rsid w:val="00D80B04"/>
    <w:rsid w:val="00D81F10"/>
    <w:rsid w:val="00D82798"/>
    <w:rsid w:val="00D82BF2"/>
    <w:rsid w:val="00D8429E"/>
    <w:rsid w:val="00D84A57"/>
    <w:rsid w:val="00D86234"/>
    <w:rsid w:val="00D87307"/>
    <w:rsid w:val="00D874DF"/>
    <w:rsid w:val="00D87A12"/>
    <w:rsid w:val="00D900B5"/>
    <w:rsid w:val="00D90DA8"/>
    <w:rsid w:val="00D913FA"/>
    <w:rsid w:val="00D930E1"/>
    <w:rsid w:val="00D9354D"/>
    <w:rsid w:val="00D93936"/>
    <w:rsid w:val="00D93DEE"/>
    <w:rsid w:val="00D93FBF"/>
    <w:rsid w:val="00D9415C"/>
    <w:rsid w:val="00D942CC"/>
    <w:rsid w:val="00D944E4"/>
    <w:rsid w:val="00D94D87"/>
    <w:rsid w:val="00D94F33"/>
    <w:rsid w:val="00D95B31"/>
    <w:rsid w:val="00D95DCC"/>
    <w:rsid w:val="00D962DC"/>
    <w:rsid w:val="00D97336"/>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EF1"/>
    <w:rsid w:val="00DB39D4"/>
    <w:rsid w:val="00DB3A47"/>
    <w:rsid w:val="00DB4162"/>
    <w:rsid w:val="00DB46D0"/>
    <w:rsid w:val="00DB46DF"/>
    <w:rsid w:val="00DB49B6"/>
    <w:rsid w:val="00DB4E06"/>
    <w:rsid w:val="00DB6739"/>
    <w:rsid w:val="00DB6A80"/>
    <w:rsid w:val="00DB6C06"/>
    <w:rsid w:val="00DB72E0"/>
    <w:rsid w:val="00DB7B06"/>
    <w:rsid w:val="00DC043D"/>
    <w:rsid w:val="00DC16BC"/>
    <w:rsid w:val="00DC1E59"/>
    <w:rsid w:val="00DC20BF"/>
    <w:rsid w:val="00DC2B4F"/>
    <w:rsid w:val="00DC30B6"/>
    <w:rsid w:val="00DC318A"/>
    <w:rsid w:val="00DC38A6"/>
    <w:rsid w:val="00DC3A9D"/>
    <w:rsid w:val="00DC4004"/>
    <w:rsid w:val="00DC4243"/>
    <w:rsid w:val="00DC4A6C"/>
    <w:rsid w:val="00DC5358"/>
    <w:rsid w:val="00DC5584"/>
    <w:rsid w:val="00DC6C1E"/>
    <w:rsid w:val="00DC7255"/>
    <w:rsid w:val="00DC72CE"/>
    <w:rsid w:val="00DC7951"/>
    <w:rsid w:val="00DC7B60"/>
    <w:rsid w:val="00DD0CC7"/>
    <w:rsid w:val="00DD1C4B"/>
    <w:rsid w:val="00DD1F7B"/>
    <w:rsid w:val="00DD229E"/>
    <w:rsid w:val="00DD2B63"/>
    <w:rsid w:val="00DD3029"/>
    <w:rsid w:val="00DD3DE7"/>
    <w:rsid w:val="00DD4B1B"/>
    <w:rsid w:val="00DD4EE5"/>
    <w:rsid w:val="00DD55E0"/>
    <w:rsid w:val="00DD5AD9"/>
    <w:rsid w:val="00DD5E23"/>
    <w:rsid w:val="00DE18A3"/>
    <w:rsid w:val="00DE1904"/>
    <w:rsid w:val="00DE1DAA"/>
    <w:rsid w:val="00DE3DBB"/>
    <w:rsid w:val="00DE3E4F"/>
    <w:rsid w:val="00DE43A2"/>
    <w:rsid w:val="00DE4635"/>
    <w:rsid w:val="00DE4A74"/>
    <w:rsid w:val="00DE4B05"/>
    <w:rsid w:val="00DE4EE9"/>
    <w:rsid w:val="00DE541C"/>
    <w:rsid w:val="00DE6299"/>
    <w:rsid w:val="00DE737B"/>
    <w:rsid w:val="00DE79D5"/>
    <w:rsid w:val="00DE7A94"/>
    <w:rsid w:val="00DF100B"/>
    <w:rsid w:val="00DF11B7"/>
    <w:rsid w:val="00DF11E9"/>
    <w:rsid w:val="00DF1AE5"/>
    <w:rsid w:val="00DF274A"/>
    <w:rsid w:val="00DF3603"/>
    <w:rsid w:val="00DF4359"/>
    <w:rsid w:val="00DF63A8"/>
    <w:rsid w:val="00DF661F"/>
    <w:rsid w:val="00DF6F4D"/>
    <w:rsid w:val="00DF73C1"/>
    <w:rsid w:val="00DF7511"/>
    <w:rsid w:val="00DF7751"/>
    <w:rsid w:val="00E009B1"/>
    <w:rsid w:val="00E00BC3"/>
    <w:rsid w:val="00E011D7"/>
    <w:rsid w:val="00E022AD"/>
    <w:rsid w:val="00E02930"/>
    <w:rsid w:val="00E031BB"/>
    <w:rsid w:val="00E0417B"/>
    <w:rsid w:val="00E04F0C"/>
    <w:rsid w:val="00E0576C"/>
    <w:rsid w:val="00E068BC"/>
    <w:rsid w:val="00E06DFA"/>
    <w:rsid w:val="00E073F0"/>
    <w:rsid w:val="00E076A0"/>
    <w:rsid w:val="00E10761"/>
    <w:rsid w:val="00E11D7A"/>
    <w:rsid w:val="00E11EEB"/>
    <w:rsid w:val="00E121AE"/>
    <w:rsid w:val="00E128F2"/>
    <w:rsid w:val="00E130C5"/>
    <w:rsid w:val="00E13E5A"/>
    <w:rsid w:val="00E13EE4"/>
    <w:rsid w:val="00E14E9F"/>
    <w:rsid w:val="00E15BB0"/>
    <w:rsid w:val="00E16463"/>
    <w:rsid w:val="00E16F82"/>
    <w:rsid w:val="00E173EB"/>
    <w:rsid w:val="00E17F6F"/>
    <w:rsid w:val="00E20B20"/>
    <w:rsid w:val="00E22046"/>
    <w:rsid w:val="00E239D1"/>
    <w:rsid w:val="00E23BBB"/>
    <w:rsid w:val="00E246B9"/>
    <w:rsid w:val="00E250C5"/>
    <w:rsid w:val="00E2515A"/>
    <w:rsid w:val="00E251F4"/>
    <w:rsid w:val="00E25453"/>
    <w:rsid w:val="00E25947"/>
    <w:rsid w:val="00E26727"/>
    <w:rsid w:val="00E26970"/>
    <w:rsid w:val="00E2700E"/>
    <w:rsid w:val="00E2728F"/>
    <w:rsid w:val="00E27791"/>
    <w:rsid w:val="00E30F2D"/>
    <w:rsid w:val="00E30F92"/>
    <w:rsid w:val="00E311D6"/>
    <w:rsid w:val="00E319DB"/>
    <w:rsid w:val="00E31AFC"/>
    <w:rsid w:val="00E3250F"/>
    <w:rsid w:val="00E3409E"/>
    <w:rsid w:val="00E344C5"/>
    <w:rsid w:val="00E34AEE"/>
    <w:rsid w:val="00E34F76"/>
    <w:rsid w:val="00E3683E"/>
    <w:rsid w:val="00E37BE4"/>
    <w:rsid w:val="00E37BE5"/>
    <w:rsid w:val="00E40BC6"/>
    <w:rsid w:val="00E40FBD"/>
    <w:rsid w:val="00E41A27"/>
    <w:rsid w:val="00E41AB4"/>
    <w:rsid w:val="00E42737"/>
    <w:rsid w:val="00E437C0"/>
    <w:rsid w:val="00E438EB"/>
    <w:rsid w:val="00E44671"/>
    <w:rsid w:val="00E44906"/>
    <w:rsid w:val="00E45C77"/>
    <w:rsid w:val="00E45FA0"/>
    <w:rsid w:val="00E4608B"/>
    <w:rsid w:val="00E46D7F"/>
    <w:rsid w:val="00E47176"/>
    <w:rsid w:val="00E472A0"/>
    <w:rsid w:val="00E47CBE"/>
    <w:rsid w:val="00E501D3"/>
    <w:rsid w:val="00E50703"/>
    <w:rsid w:val="00E52736"/>
    <w:rsid w:val="00E52DD0"/>
    <w:rsid w:val="00E536DC"/>
    <w:rsid w:val="00E53A01"/>
    <w:rsid w:val="00E54313"/>
    <w:rsid w:val="00E55918"/>
    <w:rsid w:val="00E564C4"/>
    <w:rsid w:val="00E567C9"/>
    <w:rsid w:val="00E57E1A"/>
    <w:rsid w:val="00E604C4"/>
    <w:rsid w:val="00E60809"/>
    <w:rsid w:val="00E61300"/>
    <w:rsid w:val="00E635B9"/>
    <w:rsid w:val="00E6366F"/>
    <w:rsid w:val="00E64311"/>
    <w:rsid w:val="00E65752"/>
    <w:rsid w:val="00E65D15"/>
    <w:rsid w:val="00E66CD8"/>
    <w:rsid w:val="00E67802"/>
    <w:rsid w:val="00E67EE5"/>
    <w:rsid w:val="00E7013A"/>
    <w:rsid w:val="00E72C6B"/>
    <w:rsid w:val="00E734A9"/>
    <w:rsid w:val="00E73663"/>
    <w:rsid w:val="00E73AB7"/>
    <w:rsid w:val="00E74F5D"/>
    <w:rsid w:val="00E752CC"/>
    <w:rsid w:val="00E76034"/>
    <w:rsid w:val="00E76F84"/>
    <w:rsid w:val="00E80440"/>
    <w:rsid w:val="00E817E0"/>
    <w:rsid w:val="00E81CB4"/>
    <w:rsid w:val="00E82EE4"/>
    <w:rsid w:val="00E831E7"/>
    <w:rsid w:val="00E83D96"/>
    <w:rsid w:val="00E843B5"/>
    <w:rsid w:val="00E84A3B"/>
    <w:rsid w:val="00E84E18"/>
    <w:rsid w:val="00E85307"/>
    <w:rsid w:val="00E856F0"/>
    <w:rsid w:val="00E85B0A"/>
    <w:rsid w:val="00E87742"/>
    <w:rsid w:val="00E87796"/>
    <w:rsid w:val="00E9010E"/>
    <w:rsid w:val="00E907E4"/>
    <w:rsid w:val="00E90A24"/>
    <w:rsid w:val="00E90C34"/>
    <w:rsid w:val="00E9116A"/>
    <w:rsid w:val="00E919AC"/>
    <w:rsid w:val="00E9321C"/>
    <w:rsid w:val="00E93499"/>
    <w:rsid w:val="00E93CB3"/>
    <w:rsid w:val="00E946A6"/>
    <w:rsid w:val="00E947E4"/>
    <w:rsid w:val="00E9480A"/>
    <w:rsid w:val="00E95F36"/>
    <w:rsid w:val="00E9616B"/>
    <w:rsid w:val="00E96A19"/>
    <w:rsid w:val="00E96A29"/>
    <w:rsid w:val="00E96B28"/>
    <w:rsid w:val="00E96D13"/>
    <w:rsid w:val="00E96FE6"/>
    <w:rsid w:val="00E973A1"/>
    <w:rsid w:val="00E9787A"/>
    <w:rsid w:val="00E97E81"/>
    <w:rsid w:val="00EA0F54"/>
    <w:rsid w:val="00EA1059"/>
    <w:rsid w:val="00EA1924"/>
    <w:rsid w:val="00EA1D43"/>
    <w:rsid w:val="00EA2067"/>
    <w:rsid w:val="00EA2120"/>
    <w:rsid w:val="00EA3636"/>
    <w:rsid w:val="00EA39E9"/>
    <w:rsid w:val="00EA4C04"/>
    <w:rsid w:val="00EA4EC9"/>
    <w:rsid w:val="00EA568E"/>
    <w:rsid w:val="00EA5E0F"/>
    <w:rsid w:val="00EA5E11"/>
    <w:rsid w:val="00EA6343"/>
    <w:rsid w:val="00EA6FE4"/>
    <w:rsid w:val="00EA798D"/>
    <w:rsid w:val="00EA7F4C"/>
    <w:rsid w:val="00EB0CC2"/>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B82"/>
    <w:rsid w:val="00EC7EAF"/>
    <w:rsid w:val="00ED1327"/>
    <w:rsid w:val="00ED27C3"/>
    <w:rsid w:val="00ED2AE2"/>
    <w:rsid w:val="00ED2C5A"/>
    <w:rsid w:val="00ED33AE"/>
    <w:rsid w:val="00ED3775"/>
    <w:rsid w:val="00ED45C1"/>
    <w:rsid w:val="00ED4A6D"/>
    <w:rsid w:val="00ED6D4A"/>
    <w:rsid w:val="00ED721A"/>
    <w:rsid w:val="00ED738C"/>
    <w:rsid w:val="00ED7918"/>
    <w:rsid w:val="00ED7A39"/>
    <w:rsid w:val="00ED7FD3"/>
    <w:rsid w:val="00EE006B"/>
    <w:rsid w:val="00EE0D07"/>
    <w:rsid w:val="00EE0E5D"/>
    <w:rsid w:val="00EE0E8E"/>
    <w:rsid w:val="00EE11C2"/>
    <w:rsid w:val="00EE22E0"/>
    <w:rsid w:val="00EE2A61"/>
    <w:rsid w:val="00EE3663"/>
    <w:rsid w:val="00EE41C4"/>
    <w:rsid w:val="00EE4CC7"/>
    <w:rsid w:val="00EE5A27"/>
    <w:rsid w:val="00EE6361"/>
    <w:rsid w:val="00EE69EE"/>
    <w:rsid w:val="00EE6A0A"/>
    <w:rsid w:val="00EE6E77"/>
    <w:rsid w:val="00EE76A9"/>
    <w:rsid w:val="00EE799E"/>
    <w:rsid w:val="00EE7BE0"/>
    <w:rsid w:val="00EE7CA8"/>
    <w:rsid w:val="00EE7FA7"/>
    <w:rsid w:val="00EF0322"/>
    <w:rsid w:val="00EF1093"/>
    <w:rsid w:val="00EF16AE"/>
    <w:rsid w:val="00EF1FCB"/>
    <w:rsid w:val="00EF21C3"/>
    <w:rsid w:val="00EF2BA3"/>
    <w:rsid w:val="00EF2C14"/>
    <w:rsid w:val="00EF2E6B"/>
    <w:rsid w:val="00EF54D1"/>
    <w:rsid w:val="00EF5E17"/>
    <w:rsid w:val="00EF6219"/>
    <w:rsid w:val="00EF67BB"/>
    <w:rsid w:val="00EF6E01"/>
    <w:rsid w:val="00EF72F9"/>
    <w:rsid w:val="00EF79C2"/>
    <w:rsid w:val="00F0021E"/>
    <w:rsid w:val="00F0030E"/>
    <w:rsid w:val="00F00CD1"/>
    <w:rsid w:val="00F01586"/>
    <w:rsid w:val="00F01E6B"/>
    <w:rsid w:val="00F0209B"/>
    <w:rsid w:val="00F0224E"/>
    <w:rsid w:val="00F0241C"/>
    <w:rsid w:val="00F02DC8"/>
    <w:rsid w:val="00F031EE"/>
    <w:rsid w:val="00F04684"/>
    <w:rsid w:val="00F04CED"/>
    <w:rsid w:val="00F05759"/>
    <w:rsid w:val="00F064EC"/>
    <w:rsid w:val="00F06680"/>
    <w:rsid w:val="00F07EFA"/>
    <w:rsid w:val="00F07F39"/>
    <w:rsid w:val="00F10C3C"/>
    <w:rsid w:val="00F10CB9"/>
    <w:rsid w:val="00F10DEE"/>
    <w:rsid w:val="00F110CD"/>
    <w:rsid w:val="00F110D5"/>
    <w:rsid w:val="00F12351"/>
    <w:rsid w:val="00F14AE1"/>
    <w:rsid w:val="00F15193"/>
    <w:rsid w:val="00F15928"/>
    <w:rsid w:val="00F16739"/>
    <w:rsid w:val="00F16DE2"/>
    <w:rsid w:val="00F2019C"/>
    <w:rsid w:val="00F20261"/>
    <w:rsid w:val="00F2052B"/>
    <w:rsid w:val="00F21021"/>
    <w:rsid w:val="00F2135D"/>
    <w:rsid w:val="00F21B44"/>
    <w:rsid w:val="00F22183"/>
    <w:rsid w:val="00F2260F"/>
    <w:rsid w:val="00F242AD"/>
    <w:rsid w:val="00F247F2"/>
    <w:rsid w:val="00F2518F"/>
    <w:rsid w:val="00F252A8"/>
    <w:rsid w:val="00F255D9"/>
    <w:rsid w:val="00F265F7"/>
    <w:rsid w:val="00F26B39"/>
    <w:rsid w:val="00F27C30"/>
    <w:rsid w:val="00F27FA6"/>
    <w:rsid w:val="00F305C7"/>
    <w:rsid w:val="00F308C3"/>
    <w:rsid w:val="00F31E1C"/>
    <w:rsid w:val="00F32C3E"/>
    <w:rsid w:val="00F338E5"/>
    <w:rsid w:val="00F33DC8"/>
    <w:rsid w:val="00F34444"/>
    <w:rsid w:val="00F349B1"/>
    <w:rsid w:val="00F35BEA"/>
    <w:rsid w:val="00F35F10"/>
    <w:rsid w:val="00F366E4"/>
    <w:rsid w:val="00F378F1"/>
    <w:rsid w:val="00F403A1"/>
    <w:rsid w:val="00F403DB"/>
    <w:rsid w:val="00F4065A"/>
    <w:rsid w:val="00F41A5F"/>
    <w:rsid w:val="00F41AE4"/>
    <w:rsid w:val="00F4275C"/>
    <w:rsid w:val="00F434B2"/>
    <w:rsid w:val="00F43D2C"/>
    <w:rsid w:val="00F446E9"/>
    <w:rsid w:val="00F451D3"/>
    <w:rsid w:val="00F45693"/>
    <w:rsid w:val="00F47950"/>
    <w:rsid w:val="00F50BDC"/>
    <w:rsid w:val="00F52052"/>
    <w:rsid w:val="00F52339"/>
    <w:rsid w:val="00F5277A"/>
    <w:rsid w:val="00F532E8"/>
    <w:rsid w:val="00F537FF"/>
    <w:rsid w:val="00F54D06"/>
    <w:rsid w:val="00F54E36"/>
    <w:rsid w:val="00F55AD8"/>
    <w:rsid w:val="00F5604C"/>
    <w:rsid w:val="00F560FE"/>
    <w:rsid w:val="00F5760D"/>
    <w:rsid w:val="00F60589"/>
    <w:rsid w:val="00F60921"/>
    <w:rsid w:val="00F60CD6"/>
    <w:rsid w:val="00F6111C"/>
    <w:rsid w:val="00F614C0"/>
    <w:rsid w:val="00F61647"/>
    <w:rsid w:val="00F62112"/>
    <w:rsid w:val="00F62649"/>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3980"/>
    <w:rsid w:val="00F75330"/>
    <w:rsid w:val="00F75B66"/>
    <w:rsid w:val="00F76066"/>
    <w:rsid w:val="00F76BD9"/>
    <w:rsid w:val="00F77DED"/>
    <w:rsid w:val="00F80318"/>
    <w:rsid w:val="00F803D0"/>
    <w:rsid w:val="00F80703"/>
    <w:rsid w:val="00F80948"/>
    <w:rsid w:val="00F81387"/>
    <w:rsid w:val="00F81747"/>
    <w:rsid w:val="00F81AB6"/>
    <w:rsid w:val="00F82134"/>
    <w:rsid w:val="00F822E3"/>
    <w:rsid w:val="00F82866"/>
    <w:rsid w:val="00F837B5"/>
    <w:rsid w:val="00F841FB"/>
    <w:rsid w:val="00F84421"/>
    <w:rsid w:val="00F8449B"/>
    <w:rsid w:val="00F84B44"/>
    <w:rsid w:val="00F84F39"/>
    <w:rsid w:val="00F8557C"/>
    <w:rsid w:val="00F85691"/>
    <w:rsid w:val="00F85B49"/>
    <w:rsid w:val="00F87032"/>
    <w:rsid w:val="00F87094"/>
    <w:rsid w:val="00F87AB3"/>
    <w:rsid w:val="00F904F6"/>
    <w:rsid w:val="00F905EA"/>
    <w:rsid w:val="00F913DC"/>
    <w:rsid w:val="00F91A97"/>
    <w:rsid w:val="00F91DDA"/>
    <w:rsid w:val="00F91F74"/>
    <w:rsid w:val="00F92CC2"/>
    <w:rsid w:val="00F92F2E"/>
    <w:rsid w:val="00F9397A"/>
    <w:rsid w:val="00F93A37"/>
    <w:rsid w:val="00F93DB9"/>
    <w:rsid w:val="00F94182"/>
    <w:rsid w:val="00F9431F"/>
    <w:rsid w:val="00F944D9"/>
    <w:rsid w:val="00F94DB3"/>
    <w:rsid w:val="00F96500"/>
    <w:rsid w:val="00F976A9"/>
    <w:rsid w:val="00FA004F"/>
    <w:rsid w:val="00FA00B6"/>
    <w:rsid w:val="00FA0BC0"/>
    <w:rsid w:val="00FA132C"/>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5BA"/>
    <w:rsid w:val="00FB3CB7"/>
    <w:rsid w:val="00FB49DE"/>
    <w:rsid w:val="00FB4B8A"/>
    <w:rsid w:val="00FB5152"/>
    <w:rsid w:val="00FB5B32"/>
    <w:rsid w:val="00FB5EDA"/>
    <w:rsid w:val="00FB5F8F"/>
    <w:rsid w:val="00FB612F"/>
    <w:rsid w:val="00FB631E"/>
    <w:rsid w:val="00FB680E"/>
    <w:rsid w:val="00FB6B73"/>
    <w:rsid w:val="00FB76DD"/>
    <w:rsid w:val="00FB7A0B"/>
    <w:rsid w:val="00FC0065"/>
    <w:rsid w:val="00FC062F"/>
    <w:rsid w:val="00FC0754"/>
    <w:rsid w:val="00FC082E"/>
    <w:rsid w:val="00FC1761"/>
    <w:rsid w:val="00FC2C9D"/>
    <w:rsid w:val="00FC323F"/>
    <w:rsid w:val="00FC339E"/>
    <w:rsid w:val="00FC3AEE"/>
    <w:rsid w:val="00FC3F7C"/>
    <w:rsid w:val="00FC4D67"/>
    <w:rsid w:val="00FC514F"/>
    <w:rsid w:val="00FC6023"/>
    <w:rsid w:val="00FC6238"/>
    <w:rsid w:val="00FC64F4"/>
    <w:rsid w:val="00FC7951"/>
    <w:rsid w:val="00FC7EAE"/>
    <w:rsid w:val="00FD21FE"/>
    <w:rsid w:val="00FD236B"/>
    <w:rsid w:val="00FD2785"/>
    <w:rsid w:val="00FD2A06"/>
    <w:rsid w:val="00FD2DAD"/>
    <w:rsid w:val="00FD2FAC"/>
    <w:rsid w:val="00FD327A"/>
    <w:rsid w:val="00FD33FC"/>
    <w:rsid w:val="00FD3730"/>
    <w:rsid w:val="00FD3ADE"/>
    <w:rsid w:val="00FD3B08"/>
    <w:rsid w:val="00FD3DEB"/>
    <w:rsid w:val="00FD416B"/>
    <w:rsid w:val="00FD4806"/>
    <w:rsid w:val="00FD4BA4"/>
    <w:rsid w:val="00FD534E"/>
    <w:rsid w:val="00FD56C7"/>
    <w:rsid w:val="00FD5C3B"/>
    <w:rsid w:val="00FD5CBB"/>
    <w:rsid w:val="00FD5E4B"/>
    <w:rsid w:val="00FD6564"/>
    <w:rsid w:val="00FD6B2B"/>
    <w:rsid w:val="00FD6B74"/>
    <w:rsid w:val="00FD6D1D"/>
    <w:rsid w:val="00FD6E87"/>
    <w:rsid w:val="00FD70AE"/>
    <w:rsid w:val="00FD7306"/>
    <w:rsid w:val="00FE002E"/>
    <w:rsid w:val="00FE0305"/>
    <w:rsid w:val="00FE2398"/>
    <w:rsid w:val="00FE2F1A"/>
    <w:rsid w:val="00FE39DB"/>
    <w:rsid w:val="00FE4191"/>
    <w:rsid w:val="00FE4638"/>
    <w:rsid w:val="00FE496C"/>
    <w:rsid w:val="00FE515A"/>
    <w:rsid w:val="00FE5421"/>
    <w:rsid w:val="00FE5624"/>
    <w:rsid w:val="00FE5BCC"/>
    <w:rsid w:val="00FE5D2C"/>
    <w:rsid w:val="00FE5FBF"/>
    <w:rsid w:val="00FE6C25"/>
    <w:rsid w:val="00FF033A"/>
    <w:rsid w:val="00FF0964"/>
    <w:rsid w:val="00FF0DBE"/>
    <w:rsid w:val="00FF0F67"/>
    <w:rsid w:val="00FF16F2"/>
    <w:rsid w:val="00FF1EF6"/>
    <w:rsid w:val="00FF1F53"/>
    <w:rsid w:val="00FF1F9B"/>
    <w:rsid w:val="00FF22E2"/>
    <w:rsid w:val="00FF2B42"/>
    <w:rsid w:val="00FF2D5B"/>
    <w:rsid w:val="00FF3B7F"/>
    <w:rsid w:val="00FF4F92"/>
    <w:rsid w:val="00FF54EB"/>
    <w:rsid w:val="00FF6822"/>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25C"/>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152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525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3249C-B75A-46A8-96D6-E8691800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8986</Words>
  <Characters>46219</Characters>
  <Application>Microsoft Office Word</Application>
  <DocSecurity>0</DocSecurity>
  <Lines>385</Lines>
  <Paragraphs>110</Paragraphs>
  <ScaleCrop>false</ScaleCrop>
  <Company/>
  <LinksUpToDate>false</LinksUpToDate>
  <CharactersWithSpaces>55095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2021-04-06T11:15:00Z</dcterms:created>
  <dcterms:modified xsi:type="dcterms:W3CDTF">2021-04-06T11:16:00Z</dcterms:modified>
</cp:coreProperties>
</file>