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1C5A1D4C"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BD0F62">
        <w:rPr>
          <w:rFonts w:ascii="Arial" w:hAnsi="Arial" w:cs="Arial"/>
          <w:b/>
          <w:bCs/>
          <w:sz w:val="28"/>
        </w:rPr>
        <w:t>b</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D0F62">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9A0B8C">
        <w:rPr>
          <w:rFonts w:ascii="Arial" w:hAnsi="Arial" w:cs="Arial"/>
          <w:b/>
          <w:bCs/>
          <w:sz w:val="28"/>
          <w:lang w:eastAsia="zh-CN"/>
        </w:rPr>
        <w:t>0</w:t>
      </w:r>
      <w:r w:rsidR="00BD0F62">
        <w:rPr>
          <w:rFonts w:ascii="Arial" w:hAnsi="Arial" w:cs="Arial"/>
          <w:b/>
          <w:bCs/>
          <w:sz w:val="28"/>
          <w:lang w:eastAsia="zh-CN"/>
        </w:rPr>
        <w:t>2452</w:t>
      </w:r>
    </w:p>
    <w:p w14:paraId="6CEF2C61" w14:textId="76D20C4B"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BD0F62">
        <w:rPr>
          <w:rFonts w:ascii="Arial" w:eastAsia="MS Mincho" w:hAnsi="Arial" w:cs="Arial"/>
          <w:b/>
          <w:bCs/>
          <w:sz w:val="28"/>
          <w:lang w:eastAsia="ja-JP"/>
        </w:rPr>
        <w:t>April</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1</w:t>
      </w:r>
      <w:r w:rsidR="007D08DC">
        <w:rPr>
          <w:rFonts w:ascii="Arial" w:eastAsia="MS Mincho" w:hAnsi="Arial" w:cs="Arial"/>
          <w:b/>
          <w:bCs/>
          <w:sz w:val="28"/>
          <w:lang w:eastAsia="ja-JP"/>
        </w:rPr>
        <w:t>2</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20</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263D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4E55DD">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605A0DEF"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F134FC">
        <w:rPr>
          <w:b/>
        </w:rPr>
        <w:t>PDSCH</w:t>
      </w:r>
      <w:r w:rsidR="009A0B8C">
        <w:rPr>
          <w:b/>
        </w:rPr>
        <w:t xml:space="preserve"> and </w:t>
      </w:r>
      <w:r w:rsidR="00F134FC">
        <w:rPr>
          <w:b/>
        </w:rPr>
        <w:t>PUSC</w:t>
      </w:r>
      <w:bookmarkStart w:id="5" w:name="_GoBack"/>
      <w:bookmarkEnd w:id="5"/>
      <w:r w:rsidR="00F134FC">
        <w:rPr>
          <w:b/>
        </w:rPr>
        <w:t>H enhancements</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6" w:name="OLE_LINK13"/>
      <w:bookmarkStart w:id="7" w:name="OLE_LINK14"/>
      <w:bookmarkStart w:id="8" w:name="_Ref494215420"/>
    </w:p>
    <w:bookmarkEnd w:id="6"/>
    <w:bookmarkEnd w:id="7"/>
    <w:p w14:paraId="0BFCAC73" w14:textId="0E21D17C" w:rsidR="007D1A93" w:rsidRDefault="00063375" w:rsidP="007D1A93">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 xml:space="preserve">RAN1#104-e meeting, the </w:t>
      </w:r>
      <w:r w:rsidR="00E73B3F">
        <w:rPr>
          <w:lang w:eastAsia="zh-CN"/>
        </w:rPr>
        <w:t xml:space="preserve">method of </w:t>
      </w:r>
      <w:r w:rsidR="00C8312E">
        <w:rPr>
          <w:lang w:eastAsia="zh-CN"/>
        </w:rPr>
        <w:t>single DCI scheduling multi-PDSCH/PUSCH</w:t>
      </w:r>
      <w:r>
        <w:rPr>
          <w:lang w:eastAsia="zh-CN"/>
        </w:rPr>
        <w:t xml:space="preserve"> was discussed and the following alternatives were agreed</w:t>
      </w:r>
      <w:r w:rsidR="00EF5913">
        <w:rPr>
          <w:lang w:eastAsia="zh-CN"/>
        </w:rPr>
        <w:t>:</w:t>
      </w:r>
      <w:r w:rsidR="007D1A93">
        <w:rPr>
          <w:lang w:eastAsia="zh-CN"/>
        </w:rPr>
        <w:t xml:space="preserve"> [1]</w:t>
      </w:r>
    </w:p>
    <w:tbl>
      <w:tblPr>
        <w:tblStyle w:val="ae"/>
        <w:tblW w:w="0" w:type="auto"/>
        <w:tblLook w:val="04A0" w:firstRow="1" w:lastRow="0" w:firstColumn="1" w:lastColumn="0" w:noHBand="0" w:noVBand="1"/>
      </w:tblPr>
      <w:tblGrid>
        <w:gridCol w:w="9307"/>
      </w:tblGrid>
      <w:tr w:rsidR="007D1A93" w14:paraId="49EEABB1" w14:textId="77777777" w:rsidTr="00D16D7C">
        <w:tc>
          <w:tcPr>
            <w:tcW w:w="9307" w:type="dxa"/>
          </w:tcPr>
          <w:p w14:paraId="52D285A0" w14:textId="77777777" w:rsidR="00063375" w:rsidRDefault="00063375" w:rsidP="00063375">
            <w:pPr>
              <w:rPr>
                <w:lang w:eastAsia="x-none"/>
              </w:rPr>
            </w:pPr>
            <w:r w:rsidRPr="006515DF">
              <w:rPr>
                <w:highlight w:val="green"/>
                <w:lang w:eastAsia="x-none"/>
              </w:rPr>
              <w:t>Agreement:</w:t>
            </w:r>
          </w:p>
          <w:p w14:paraId="715D1C92" w14:textId="77777777" w:rsidR="00063375" w:rsidRPr="00D40EE3" w:rsidRDefault="00063375" w:rsidP="00063375">
            <w:pPr>
              <w:numPr>
                <w:ilvl w:val="0"/>
                <w:numId w:val="18"/>
              </w:numPr>
              <w:autoSpaceDE/>
              <w:autoSpaceDN/>
              <w:adjustRightInd/>
              <w:snapToGrid/>
              <w:spacing w:after="0"/>
              <w:jc w:val="left"/>
              <w:rPr>
                <w:lang w:eastAsia="x-none"/>
              </w:rPr>
            </w:pPr>
            <w:r w:rsidRPr="00D40EE3">
              <w:rPr>
                <w:lang w:eastAsia="x-none"/>
              </w:rPr>
              <w:t>For a UE and for a serving cell, scheduling multiple PDSCHs by single DL DCI and scheduling multiple PUSCHs by single UL DCI are supported.</w:t>
            </w:r>
          </w:p>
          <w:p w14:paraId="1C1DF7E4" w14:textId="77777777" w:rsidR="00063375" w:rsidRPr="00D40EE3" w:rsidRDefault="00063375" w:rsidP="00063375">
            <w:pPr>
              <w:numPr>
                <w:ilvl w:val="1"/>
                <w:numId w:val="18"/>
              </w:numPr>
              <w:autoSpaceDE/>
              <w:autoSpaceDN/>
              <w:adjustRightInd/>
              <w:snapToGrid/>
              <w:spacing w:after="0"/>
              <w:jc w:val="left"/>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44BB9A34" w14:textId="77777777" w:rsidR="00063375" w:rsidRDefault="00063375" w:rsidP="00063375">
            <w:pPr>
              <w:numPr>
                <w:ilvl w:val="1"/>
                <w:numId w:val="18"/>
              </w:numPr>
              <w:autoSpaceDE/>
              <w:autoSpaceDN/>
              <w:adjustRightInd/>
              <w:snapToGrid/>
              <w:spacing w:after="0"/>
              <w:jc w:val="left"/>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6C179574" w14:textId="77777777" w:rsidR="00063375" w:rsidRPr="00D40EE3" w:rsidRDefault="00063375" w:rsidP="00063375">
            <w:pPr>
              <w:numPr>
                <w:ilvl w:val="1"/>
                <w:numId w:val="18"/>
              </w:numPr>
              <w:autoSpaceDE/>
              <w:autoSpaceDN/>
              <w:adjustRightInd/>
              <w:snapToGrid/>
              <w:spacing w:after="0"/>
              <w:jc w:val="left"/>
              <w:rPr>
                <w:lang w:eastAsia="x-none"/>
              </w:rPr>
            </w:pPr>
            <w:r>
              <w:rPr>
                <w:lang w:eastAsia="x-none"/>
              </w:rPr>
              <w:t>FFS: Whether multiple PDSCH scheduling applies to 120 kHz in addition to 480 and 960 kHz</w:t>
            </w:r>
          </w:p>
          <w:p w14:paraId="5FCD77CD" w14:textId="77777777" w:rsidR="00063375" w:rsidRPr="00D40EE3" w:rsidRDefault="00063375" w:rsidP="00063375">
            <w:pPr>
              <w:numPr>
                <w:ilvl w:val="1"/>
                <w:numId w:val="18"/>
              </w:numPr>
              <w:autoSpaceDE/>
              <w:autoSpaceDN/>
              <w:adjustRightInd/>
              <w:snapToGrid/>
              <w:spacing w:after="0"/>
              <w:jc w:val="left"/>
              <w:rPr>
                <w:lang w:eastAsia="x-none"/>
              </w:rPr>
            </w:pPr>
            <w:r w:rsidRPr="00D40EE3">
              <w:rPr>
                <w:lang w:eastAsia="x-none"/>
              </w:rPr>
              <w:t>At least for 120 kHz SCS, single-slot scheduling with slot-based monitoring will still be supported as specified in Rel-15/Rel-16</w:t>
            </w:r>
          </w:p>
          <w:p w14:paraId="6879ECA1" w14:textId="77777777" w:rsidR="00063375" w:rsidRPr="00D40EE3" w:rsidRDefault="00063375" w:rsidP="00063375">
            <w:pPr>
              <w:numPr>
                <w:ilvl w:val="0"/>
                <w:numId w:val="18"/>
              </w:numPr>
              <w:autoSpaceDE/>
              <w:autoSpaceDN/>
              <w:adjustRightInd/>
              <w:snapToGrid/>
              <w:spacing w:after="0"/>
              <w:jc w:val="left"/>
              <w:rPr>
                <w:lang w:eastAsia="x-none"/>
              </w:rPr>
            </w:pPr>
            <w:r w:rsidRPr="00D40EE3">
              <w:rPr>
                <w:lang w:eastAsia="x-none"/>
              </w:rPr>
              <w:t>The followings will not be considered in this WI.</w:t>
            </w:r>
          </w:p>
          <w:p w14:paraId="2877D1AE" w14:textId="77777777" w:rsidR="00063375" w:rsidRPr="00D40EE3" w:rsidRDefault="00063375" w:rsidP="00063375">
            <w:pPr>
              <w:numPr>
                <w:ilvl w:val="1"/>
                <w:numId w:val="18"/>
              </w:numPr>
              <w:autoSpaceDE/>
              <w:autoSpaceDN/>
              <w:adjustRightInd/>
              <w:snapToGrid/>
              <w:spacing w:after="0"/>
              <w:jc w:val="left"/>
              <w:rPr>
                <w:lang w:eastAsia="x-none"/>
              </w:rPr>
            </w:pPr>
            <w:r w:rsidRPr="00D40EE3">
              <w:rPr>
                <w:lang w:eastAsia="x-none"/>
              </w:rPr>
              <w:t>Single DCI to schedule both PDSCH(s) and PUSCH(s)</w:t>
            </w:r>
          </w:p>
          <w:p w14:paraId="17B3B6FC" w14:textId="77777777" w:rsidR="00063375" w:rsidRPr="00D40EE3" w:rsidRDefault="00063375" w:rsidP="00063375">
            <w:pPr>
              <w:numPr>
                <w:ilvl w:val="1"/>
                <w:numId w:val="18"/>
              </w:numPr>
              <w:autoSpaceDE/>
              <w:autoSpaceDN/>
              <w:adjustRightInd/>
              <w:snapToGrid/>
              <w:spacing w:after="0"/>
              <w:jc w:val="left"/>
              <w:rPr>
                <w:lang w:eastAsia="x-none"/>
              </w:rPr>
            </w:pPr>
            <w:r w:rsidRPr="00D40EE3">
              <w:rPr>
                <w:lang w:eastAsia="x-none"/>
              </w:rPr>
              <w:t>Single DCI to schedule one or multiple TBs where any single TB can be mapped over multiple slots, where mapping is not by repetition</w:t>
            </w:r>
          </w:p>
          <w:p w14:paraId="647FB2EB" w14:textId="77777777" w:rsidR="00063375" w:rsidRPr="00D40EE3" w:rsidRDefault="00063375" w:rsidP="00063375">
            <w:pPr>
              <w:numPr>
                <w:ilvl w:val="1"/>
                <w:numId w:val="18"/>
              </w:numPr>
              <w:autoSpaceDE/>
              <w:autoSpaceDN/>
              <w:adjustRightInd/>
              <w:snapToGrid/>
              <w:spacing w:after="0"/>
              <w:jc w:val="left"/>
              <w:rPr>
                <w:lang w:eastAsia="x-none"/>
              </w:rPr>
            </w:pPr>
            <w:r w:rsidRPr="00D40EE3">
              <w:rPr>
                <w:lang w:eastAsia="x-none"/>
              </w:rPr>
              <w:t>Single DCI to schedule N TBs (N&gt;1) where a TB can be repeated over multiple slots (or mini-slots)</w:t>
            </w:r>
          </w:p>
          <w:p w14:paraId="11FFC541" w14:textId="77777777" w:rsidR="00063375" w:rsidRPr="00D40EE3" w:rsidRDefault="00063375" w:rsidP="00063375">
            <w:pPr>
              <w:numPr>
                <w:ilvl w:val="0"/>
                <w:numId w:val="18"/>
              </w:numPr>
              <w:autoSpaceDE/>
              <w:autoSpaceDN/>
              <w:adjustRightInd/>
              <w:snapToGrid/>
              <w:spacing w:after="0"/>
              <w:jc w:val="left"/>
              <w:rPr>
                <w:lang w:eastAsia="x-none"/>
              </w:rPr>
            </w:pPr>
            <w:r w:rsidRPr="00D40EE3">
              <w:rPr>
                <w:lang w:eastAsia="x-none"/>
              </w:rPr>
              <w:t>Note: This does not imply that existing slot aggregation and/or repetition for PDSCH and PUSCH by single DCI is precluded for the serving cell.</w:t>
            </w:r>
          </w:p>
          <w:p w14:paraId="1C3F06F6" w14:textId="77777777" w:rsidR="00063375" w:rsidRDefault="00063375" w:rsidP="00063375">
            <w:pPr>
              <w:rPr>
                <w:lang w:eastAsia="x-none"/>
              </w:rPr>
            </w:pPr>
          </w:p>
          <w:p w14:paraId="38FAD59F" w14:textId="77777777" w:rsidR="00063375" w:rsidRDefault="00063375" w:rsidP="00063375">
            <w:pPr>
              <w:rPr>
                <w:lang w:eastAsia="x-none"/>
              </w:rPr>
            </w:pPr>
            <w:r w:rsidRPr="0062791C">
              <w:rPr>
                <w:highlight w:val="green"/>
                <w:lang w:eastAsia="x-none"/>
              </w:rPr>
              <w:t>Agreement:</w:t>
            </w:r>
          </w:p>
          <w:p w14:paraId="09E20ED4" w14:textId="77777777" w:rsidR="00063375" w:rsidRPr="00AA61D4" w:rsidRDefault="00063375" w:rsidP="00063375">
            <w:pPr>
              <w:numPr>
                <w:ilvl w:val="0"/>
                <w:numId w:val="18"/>
              </w:numPr>
              <w:autoSpaceDE/>
              <w:autoSpaceDN/>
              <w:adjustRightInd/>
              <w:snapToGrid/>
              <w:spacing w:after="0"/>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405F9B3B" w14:textId="77777777" w:rsidR="00063375" w:rsidRPr="00AA61D4" w:rsidRDefault="00063375" w:rsidP="00063375">
            <w:pPr>
              <w:numPr>
                <w:ilvl w:val="1"/>
                <w:numId w:val="18"/>
              </w:numPr>
              <w:autoSpaceDE/>
              <w:autoSpaceDN/>
              <w:adjustRightInd/>
              <w:snapToGrid/>
              <w:spacing w:after="0"/>
              <w:jc w:val="left"/>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2ED2F376" w14:textId="77777777" w:rsidR="00063375" w:rsidRPr="00AA61D4" w:rsidRDefault="00063375" w:rsidP="00063375">
            <w:pPr>
              <w:numPr>
                <w:ilvl w:val="2"/>
                <w:numId w:val="18"/>
              </w:numPr>
              <w:autoSpaceDE/>
              <w:autoSpaceDN/>
              <w:adjustRightInd/>
              <w:snapToGrid/>
              <w:spacing w:after="0"/>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6DD2C537" w14:textId="77777777" w:rsidR="00063375" w:rsidRPr="00AA61D4" w:rsidRDefault="00063375" w:rsidP="00063375">
            <w:pPr>
              <w:numPr>
                <w:ilvl w:val="0"/>
                <w:numId w:val="18"/>
              </w:numPr>
              <w:autoSpaceDE/>
              <w:autoSpaceDN/>
              <w:adjustRightInd/>
              <w:snapToGrid/>
              <w:spacing w:after="0"/>
              <w:jc w:val="left"/>
              <w:rPr>
                <w:lang w:eastAsia="x-none"/>
              </w:rPr>
            </w:pPr>
            <w:r w:rsidRPr="00AA61D4">
              <w:rPr>
                <w:lang w:eastAsia="x-none"/>
              </w:rPr>
              <w:t>FFS: If needed, further discuss whether or not HARQ-ACK information corresponding to different PDSCHs scheduled by the DCI can be carried by different PUCCH(s)</w:t>
            </w:r>
          </w:p>
          <w:p w14:paraId="49E4B688" w14:textId="77777777" w:rsidR="00063375" w:rsidRDefault="00063375" w:rsidP="00063375">
            <w:pPr>
              <w:rPr>
                <w:lang w:eastAsia="x-none"/>
              </w:rPr>
            </w:pPr>
          </w:p>
          <w:p w14:paraId="663B5A71" w14:textId="77777777" w:rsidR="00063375" w:rsidRDefault="00063375" w:rsidP="00063375">
            <w:pPr>
              <w:rPr>
                <w:lang w:eastAsia="x-none"/>
              </w:rPr>
            </w:pPr>
            <w:r w:rsidRPr="005E3B41">
              <w:rPr>
                <w:highlight w:val="green"/>
                <w:lang w:eastAsia="x-none"/>
              </w:rPr>
              <w:t>Agreement:</w:t>
            </w:r>
          </w:p>
          <w:p w14:paraId="0E09957E" w14:textId="77777777" w:rsidR="00063375" w:rsidRDefault="00063375" w:rsidP="00063375">
            <w:pPr>
              <w:pStyle w:val="af3"/>
              <w:spacing w:after="160" w:line="256" w:lineRule="auto"/>
              <w:ind w:firstLine="440"/>
              <w:rPr>
                <w:rFonts w:eastAsia="Malgun Gothic"/>
              </w:rPr>
            </w:pPr>
            <w:r>
              <w:t xml:space="preserve">For generating </w:t>
            </w:r>
            <w:r>
              <w:rPr>
                <w:rFonts w:eastAsia="Malgun Gothic"/>
              </w:rPr>
              <w:t xml:space="preserve">type-2 HARQ-ACK codebook corresponding to DCI that can schedule multiple PDSCHs, the following alternatives can be considered to DAI counting and will be down-selected in </w:t>
            </w:r>
            <w:r>
              <w:rPr>
                <w:rFonts w:eastAsia="Malgun Gothic"/>
              </w:rPr>
              <w:lastRenderedPageBreak/>
              <w:t>RAN1#104bis-e.</w:t>
            </w:r>
          </w:p>
          <w:p w14:paraId="20B8C097"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Alt 1: C-DAI/T-DAI is counted per DCI.</w:t>
            </w:r>
          </w:p>
          <w:p w14:paraId="6AC13513"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 xml:space="preserve">Alt 2: </w:t>
            </w:r>
            <w:r>
              <w:rPr>
                <w:bCs/>
                <w:iCs/>
                <w:snapToGrid w:val="0"/>
              </w:rPr>
              <w:t>C-DAI/T-DAI is counted per PDSCH.</w:t>
            </w:r>
          </w:p>
          <w:p w14:paraId="111DFA0A"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460E06D5"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hint="eastAsia"/>
                <w:lang w:eastAsia="ko-KR"/>
              </w:rPr>
              <w:t>FFS</w:t>
            </w:r>
            <w:r>
              <w:rPr>
                <w:rFonts w:eastAsia="Malgun Gothic"/>
                <w:lang w:eastAsia="ko-KR"/>
              </w:rPr>
              <w:t>: C</w:t>
            </w:r>
            <w:r>
              <w:rPr>
                <w:rFonts w:eastAsia="Malgun Gothic" w:hint="eastAsia"/>
                <w:lang w:eastAsia="ko-KR"/>
              </w:rPr>
              <w:t>odebook generation details</w:t>
            </w:r>
          </w:p>
          <w:p w14:paraId="2328F1DF"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bCs/>
                <w:iCs/>
                <w:snapToGrid w:val="0"/>
              </w:rPr>
              <w:t>FFS: How to signal DAI values (e.g., increase of DAI bits for Alt 2 and Alt 3)</w:t>
            </w:r>
          </w:p>
          <w:p w14:paraId="74D3BF57" w14:textId="77777777" w:rsidR="00063375" w:rsidRDefault="00063375" w:rsidP="00063375">
            <w:pPr>
              <w:pStyle w:val="af3"/>
              <w:numPr>
                <w:ilvl w:val="0"/>
                <w:numId w:val="18"/>
              </w:numPr>
              <w:autoSpaceDE/>
              <w:autoSpaceDN/>
              <w:adjustRightInd/>
              <w:snapToGrid/>
              <w:spacing w:after="160" w:line="256" w:lineRule="auto"/>
              <w:ind w:firstLineChars="0"/>
              <w:contextualSpacing/>
              <w:rPr>
                <w:rFonts w:eastAsia="Malgun Gothic"/>
              </w:rPr>
            </w:pPr>
            <w:r>
              <w:rPr>
                <w:bCs/>
                <w:iCs/>
                <w:snapToGrid w:val="0"/>
              </w:rPr>
              <w:t xml:space="preserve">FFS: </w:t>
            </w:r>
            <w:r>
              <w:rPr>
                <w:rFonts w:eastAsia="Malgun Gothic"/>
              </w:rPr>
              <w:t xml:space="preserve">Whether to apply </w:t>
            </w:r>
            <w:r>
              <w:rPr>
                <w:bCs/>
                <w:iCs/>
                <w:snapToGrid w:val="0"/>
              </w:rPr>
              <w:t>time domain bundling of HARQ-ACK feedback</w:t>
            </w:r>
          </w:p>
          <w:p w14:paraId="7A6069CF" w14:textId="77777777" w:rsidR="00063375" w:rsidRDefault="00063375" w:rsidP="00063375">
            <w:pPr>
              <w:rPr>
                <w:lang w:eastAsia="x-none"/>
              </w:rPr>
            </w:pPr>
            <w:r w:rsidRPr="00B3326A">
              <w:rPr>
                <w:highlight w:val="green"/>
                <w:lang w:eastAsia="x-none"/>
              </w:rPr>
              <w:t>Agreement:</w:t>
            </w:r>
          </w:p>
          <w:p w14:paraId="5FC8181E" w14:textId="77777777" w:rsidR="00063375" w:rsidRPr="005E3B41" w:rsidRDefault="00063375" w:rsidP="00063375">
            <w:pPr>
              <w:rPr>
                <w:lang w:eastAsia="x-none"/>
              </w:rPr>
            </w:pPr>
            <w:r w:rsidRPr="005E3B41">
              <w:rPr>
                <w:lang w:eastAsia="x-none"/>
              </w:rPr>
              <w:t>The multi-PUSCH scheduling defined in Rel-16 NR-U is the baseline for multi-PUSCH scheduling in Rel-17.</w:t>
            </w:r>
          </w:p>
          <w:p w14:paraId="1A5222B9" w14:textId="77777777" w:rsidR="00063375" w:rsidRPr="005E3B41" w:rsidRDefault="00063375" w:rsidP="00063375">
            <w:pPr>
              <w:numPr>
                <w:ilvl w:val="0"/>
                <w:numId w:val="18"/>
              </w:numPr>
              <w:autoSpaceDE/>
              <w:autoSpaceDN/>
              <w:adjustRightInd/>
              <w:snapToGrid/>
              <w:spacing w:after="0"/>
              <w:jc w:val="left"/>
              <w:rPr>
                <w:lang w:eastAsia="x-none"/>
              </w:rPr>
            </w:pPr>
            <w:r w:rsidRPr="005E3B41">
              <w:rPr>
                <w:lang w:eastAsia="x-none"/>
              </w:rPr>
              <w:t xml:space="preserve">FFS: Applicability to multi-PDSCH scheduling. </w:t>
            </w:r>
          </w:p>
          <w:p w14:paraId="5C0AD54B" w14:textId="77777777" w:rsidR="00063375" w:rsidRDefault="00063375" w:rsidP="00063375">
            <w:pPr>
              <w:rPr>
                <w:lang w:eastAsia="x-none"/>
              </w:rPr>
            </w:pPr>
          </w:p>
          <w:p w14:paraId="26A58008" w14:textId="77777777" w:rsidR="00063375" w:rsidRDefault="00063375" w:rsidP="00063375">
            <w:pPr>
              <w:rPr>
                <w:lang w:eastAsia="x-none"/>
              </w:rPr>
            </w:pPr>
            <w:r w:rsidRPr="00891EE2">
              <w:rPr>
                <w:highlight w:val="green"/>
                <w:lang w:eastAsia="x-none"/>
              </w:rPr>
              <w:t>Agreement:</w:t>
            </w:r>
          </w:p>
          <w:p w14:paraId="362D67F5" w14:textId="77777777" w:rsidR="00063375" w:rsidRPr="005E3B41" w:rsidRDefault="00063375" w:rsidP="00063375">
            <w:pPr>
              <w:numPr>
                <w:ilvl w:val="0"/>
                <w:numId w:val="18"/>
              </w:numPr>
              <w:autoSpaceDE/>
              <w:autoSpaceDN/>
              <w:adjustRightInd/>
              <w:snapToGrid/>
              <w:spacing w:after="0"/>
              <w:jc w:val="left"/>
              <w:rPr>
                <w:lang w:eastAsia="x-none"/>
              </w:rPr>
            </w:pPr>
            <w:r w:rsidRPr="005E3B41">
              <w:rPr>
                <w:lang w:eastAsia="x-none"/>
              </w:rPr>
              <w:t>For the multi-PUSCH scheduling in Rel-17, study the enhancement of the following in addition to Rel-16 multi-PUSCH scheduling.</w:t>
            </w:r>
          </w:p>
          <w:p w14:paraId="06F9EC90" w14:textId="77777777" w:rsidR="00063375" w:rsidRPr="00CA6A73" w:rsidRDefault="00063375" w:rsidP="00063375">
            <w:pPr>
              <w:numPr>
                <w:ilvl w:val="1"/>
                <w:numId w:val="18"/>
              </w:numPr>
              <w:autoSpaceDE/>
              <w:autoSpaceDN/>
              <w:adjustRightInd/>
              <w:snapToGrid/>
              <w:spacing w:after="0"/>
              <w:jc w:val="left"/>
              <w:rPr>
                <w:lang w:eastAsia="x-none"/>
              </w:rPr>
            </w:pPr>
            <w:r>
              <w:rPr>
                <w:lang w:eastAsia="x-none"/>
              </w:rPr>
              <w:t>CBGTI:</w:t>
            </w:r>
            <w:r w:rsidRPr="00CA6A73">
              <w:rPr>
                <w:lang w:eastAsia="x-none"/>
              </w:rPr>
              <w:t xml:space="preserve"> </w:t>
            </w:r>
            <w:r>
              <w:rPr>
                <w:lang w:eastAsia="x-none"/>
              </w:rPr>
              <w:t>W</w:t>
            </w:r>
            <w:r w:rsidRPr="00CA6A73">
              <w:rPr>
                <w:lang w:eastAsia="x-none"/>
              </w:rPr>
              <w:t>hether or not CBG (re)transmission is supported when more than one PUSCHs are scheduled</w:t>
            </w:r>
            <w:r>
              <w:rPr>
                <w:lang w:eastAsia="x-none"/>
              </w:rPr>
              <w:t xml:space="preserve"> (Already supported when only one PUSCH is scheduled).</w:t>
            </w:r>
          </w:p>
          <w:p w14:paraId="3CF4F986" w14:textId="77777777" w:rsidR="00063375" w:rsidRPr="00B3326A" w:rsidRDefault="00063375" w:rsidP="00063375">
            <w:pPr>
              <w:numPr>
                <w:ilvl w:val="1"/>
                <w:numId w:val="18"/>
              </w:numPr>
              <w:autoSpaceDE/>
              <w:autoSpaceDN/>
              <w:adjustRightInd/>
              <w:snapToGrid/>
              <w:spacing w:after="0"/>
              <w:jc w:val="left"/>
              <w:rPr>
                <w:lang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1D155FC6" w14:textId="77777777" w:rsidR="00063375" w:rsidRPr="005E3B41" w:rsidRDefault="00063375" w:rsidP="00063375">
            <w:pPr>
              <w:numPr>
                <w:ilvl w:val="1"/>
                <w:numId w:val="18"/>
              </w:numPr>
              <w:autoSpaceDE/>
              <w:autoSpaceDN/>
              <w:adjustRightInd/>
              <w:snapToGrid/>
              <w:spacing w:after="0"/>
              <w:jc w:val="left"/>
              <w:rPr>
                <w:lang w:eastAsia="x-none"/>
              </w:rPr>
            </w:pPr>
            <w:r w:rsidRPr="005E3B41">
              <w:rPr>
                <w:rFonts w:hint="eastAsia"/>
                <w:lang w:eastAsia="x-none"/>
              </w:rPr>
              <w:t>TDRA</w:t>
            </w:r>
            <w:r w:rsidRPr="005E3B41">
              <w:rPr>
                <w:lang w:eastAsia="x-none"/>
              </w:rPr>
              <w:t>:</w:t>
            </w:r>
            <w:r w:rsidRPr="005E3B41">
              <w:rPr>
                <w:rFonts w:hint="eastAsia"/>
                <w:lang w:eastAsia="x-none"/>
              </w:rPr>
              <w:t xml:space="preserve"> </w:t>
            </w:r>
            <w:r>
              <w:rPr>
                <w:lang w:eastAsia="x-none"/>
              </w:rPr>
              <w:t>D</w:t>
            </w:r>
            <w:r w:rsidRPr="005E3B41">
              <w:rPr>
                <w:rFonts w:hint="eastAsia"/>
                <w:lang w:eastAsia="x-none"/>
              </w:rPr>
              <w:t>own-select among</w:t>
            </w:r>
          </w:p>
          <w:p w14:paraId="5807FD74" w14:textId="77777777" w:rsidR="00063375" w:rsidRPr="005E3B41" w:rsidRDefault="00063375" w:rsidP="00063375">
            <w:pPr>
              <w:numPr>
                <w:ilvl w:val="2"/>
                <w:numId w:val="18"/>
              </w:numPr>
              <w:autoSpaceDE/>
              <w:autoSpaceDN/>
              <w:adjustRightInd/>
              <w:snapToGrid/>
              <w:spacing w:after="0"/>
              <w:jc w:val="left"/>
              <w:rPr>
                <w:lang w:eastAsia="x-none"/>
              </w:rPr>
            </w:pPr>
            <w:r w:rsidRPr="005E3B41">
              <w:rPr>
                <w:lang w:eastAsia="x-none"/>
              </w:rPr>
              <w:t>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459332C4" w14:textId="77777777" w:rsidR="00063375" w:rsidRPr="005E3B41" w:rsidRDefault="00063375" w:rsidP="00063375">
            <w:pPr>
              <w:numPr>
                <w:ilvl w:val="2"/>
                <w:numId w:val="18"/>
              </w:numPr>
              <w:autoSpaceDE/>
              <w:autoSpaceDN/>
              <w:adjustRightInd/>
              <w:snapToGrid/>
              <w:spacing w:after="0"/>
              <w:jc w:val="left"/>
              <w:rPr>
                <w:lang w:eastAsia="x-none"/>
              </w:rPr>
            </w:pPr>
            <w:r w:rsidRPr="005E3B41">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3B0F6B0F" w14:textId="77777777" w:rsidR="00063375" w:rsidRPr="005E3B41" w:rsidRDefault="00063375" w:rsidP="00063375">
            <w:pPr>
              <w:numPr>
                <w:ilvl w:val="2"/>
                <w:numId w:val="18"/>
              </w:numPr>
              <w:autoSpaceDE/>
              <w:autoSpaceDN/>
              <w:adjustRightInd/>
              <w:snapToGrid/>
              <w:spacing w:after="0"/>
              <w:jc w:val="left"/>
              <w:rPr>
                <w:lang w:eastAsia="x-none"/>
              </w:rPr>
            </w:pPr>
            <w:r w:rsidRPr="005E3B41">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98B00D4" w14:textId="77777777" w:rsidR="00063375" w:rsidRPr="005E3B41" w:rsidRDefault="00063375" w:rsidP="00063375">
            <w:pPr>
              <w:numPr>
                <w:ilvl w:val="1"/>
                <w:numId w:val="18"/>
              </w:numPr>
              <w:autoSpaceDE/>
              <w:autoSpaceDN/>
              <w:adjustRightInd/>
              <w:snapToGrid/>
              <w:spacing w:after="0"/>
              <w:jc w:val="left"/>
              <w:rPr>
                <w:lang w:eastAsia="x-none"/>
              </w:rPr>
            </w:pPr>
            <w:r w:rsidRPr="005E3B41">
              <w:rPr>
                <w:lang w:eastAsia="x-none"/>
              </w:rPr>
              <w:t xml:space="preserve">FDRA: </w:t>
            </w:r>
            <w:r>
              <w:rPr>
                <w:lang w:eastAsia="x-none"/>
              </w:rPr>
              <w:t>W</w:t>
            </w:r>
            <w:r w:rsidRPr="005E3B41">
              <w:rPr>
                <w:lang w:eastAsia="x-none"/>
              </w:rPr>
              <w:t>hether/how to enhance FDRA e.g., by increasing RBG size or changing allocation granularity</w:t>
            </w:r>
          </w:p>
          <w:p w14:paraId="44ABB1D0" w14:textId="77777777" w:rsidR="00063375" w:rsidRPr="005E3B41" w:rsidRDefault="00063375" w:rsidP="00063375">
            <w:pPr>
              <w:numPr>
                <w:ilvl w:val="1"/>
                <w:numId w:val="18"/>
              </w:numPr>
              <w:autoSpaceDE/>
              <w:autoSpaceDN/>
              <w:adjustRightInd/>
              <w:snapToGrid/>
              <w:spacing w:after="0"/>
              <w:jc w:val="left"/>
              <w:rPr>
                <w:lang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e.g., inter-PUSCH/intra-PUSCH hopping</w:t>
            </w:r>
          </w:p>
          <w:p w14:paraId="09D14884" w14:textId="77777777" w:rsidR="00063375" w:rsidRPr="005E3B41" w:rsidRDefault="00063375" w:rsidP="00063375">
            <w:pPr>
              <w:numPr>
                <w:ilvl w:val="1"/>
                <w:numId w:val="18"/>
              </w:numPr>
              <w:autoSpaceDE/>
              <w:autoSpaceDN/>
              <w:adjustRightInd/>
              <w:snapToGrid/>
              <w:spacing w:after="0"/>
              <w:jc w:val="left"/>
              <w:rPr>
                <w:lang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for scheduled PUSCHs</w:t>
            </w:r>
          </w:p>
          <w:p w14:paraId="3CD79C29" w14:textId="77777777" w:rsidR="00063375" w:rsidRDefault="00063375" w:rsidP="00063375">
            <w:pPr>
              <w:numPr>
                <w:ilvl w:val="1"/>
                <w:numId w:val="18"/>
              </w:numPr>
              <w:autoSpaceDE/>
              <w:autoSpaceDN/>
              <w:adjustRightInd/>
              <w:snapToGrid/>
              <w:spacing w:after="0"/>
              <w:jc w:val="left"/>
              <w:rPr>
                <w:lang w:eastAsia="x-none"/>
              </w:rPr>
            </w:pPr>
            <w:r w:rsidRPr="005E3B41">
              <w:rPr>
                <w:lang w:eastAsia="x-none"/>
              </w:rPr>
              <w:t xml:space="preserve">Applicability to multi-PDSCH scheduling in Rel-17. </w:t>
            </w:r>
          </w:p>
          <w:p w14:paraId="368EB12E" w14:textId="77777777" w:rsidR="00063375" w:rsidRPr="005E3B41" w:rsidRDefault="00063375" w:rsidP="00063375">
            <w:pPr>
              <w:numPr>
                <w:ilvl w:val="1"/>
                <w:numId w:val="18"/>
              </w:numPr>
              <w:autoSpaceDE/>
              <w:autoSpaceDN/>
              <w:adjustRightInd/>
              <w:snapToGrid/>
              <w:spacing w:after="0"/>
              <w:jc w:val="left"/>
              <w:rPr>
                <w:lang w:eastAsia="x-none"/>
              </w:rPr>
            </w:pPr>
            <w:r w:rsidRPr="005E3B41">
              <w:rPr>
                <w:rFonts w:hint="eastAsia"/>
                <w:lang w:eastAsia="x-none"/>
              </w:rPr>
              <w:t xml:space="preserve">Note: </w:t>
            </w:r>
            <w:r w:rsidRPr="005E3B41">
              <w:rPr>
                <w:lang w:eastAsia="x-none"/>
              </w:rPr>
              <w:t>Other enhancements are not precluded.</w:t>
            </w:r>
          </w:p>
          <w:p w14:paraId="77030549" w14:textId="109687C1" w:rsidR="007D1A93" w:rsidRPr="00063375" w:rsidRDefault="007D1A93" w:rsidP="00063375">
            <w:pPr>
              <w:autoSpaceDE/>
              <w:autoSpaceDN/>
              <w:adjustRightInd/>
              <w:snapToGrid/>
              <w:spacing w:after="0"/>
              <w:jc w:val="left"/>
              <w:rPr>
                <w:rFonts w:eastAsia="等线"/>
                <w:lang w:eastAsia="ko-KR"/>
              </w:rPr>
            </w:pPr>
          </w:p>
        </w:tc>
      </w:tr>
    </w:tbl>
    <w:p w14:paraId="643D8DF9" w14:textId="77777777" w:rsidR="007D1A93" w:rsidRDefault="007D1A93" w:rsidP="007D1A93">
      <w:pPr>
        <w:widowControl w:val="0"/>
        <w:kinsoku w:val="0"/>
        <w:overflowPunct w:val="0"/>
        <w:adjustRightInd/>
        <w:snapToGrid/>
        <w:rPr>
          <w:lang w:eastAsia="zh-CN"/>
        </w:rPr>
      </w:pPr>
    </w:p>
    <w:p w14:paraId="18E1BB37" w14:textId="06257AA4" w:rsidR="006D1D5B" w:rsidRDefault="00E700E9">
      <w:pPr>
        <w:widowControl w:val="0"/>
        <w:kinsoku w:val="0"/>
        <w:overflowPunct w:val="0"/>
        <w:adjustRightInd/>
        <w:snapToGrid/>
      </w:pPr>
      <w:r>
        <w:lastRenderedPageBreak/>
        <w:t>In</w:t>
      </w:r>
      <w:r w:rsidR="00063375">
        <w:t xml:space="preserve"> this contribution, we focus on</w:t>
      </w:r>
      <w:r w:rsidR="007D1A93">
        <w:rPr>
          <w:bCs/>
        </w:rPr>
        <w:t xml:space="preserve"> </w:t>
      </w:r>
      <w:r w:rsidR="00E73B3F">
        <w:rPr>
          <w:bCs/>
        </w:rPr>
        <w:t>the method of single DCI scheduling multi-</w:t>
      </w:r>
      <w:r w:rsidR="007D1A93">
        <w:rPr>
          <w:bCs/>
        </w:rPr>
        <w:t xml:space="preserve">PDSCH/PUSCH </w:t>
      </w:r>
      <w:r w:rsidR="007F5005">
        <w:t>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73772BD6" w14:textId="6F74EE44" w:rsidR="00B03AE1" w:rsidRPr="00063375" w:rsidRDefault="00847CD5" w:rsidP="000D3329">
      <w:pPr>
        <w:pStyle w:val="1"/>
        <w:rPr>
          <w:lang w:val="en-GB" w:eastAsia="zh-CN"/>
        </w:rPr>
      </w:pPr>
      <w:r>
        <w:rPr>
          <w:lang w:eastAsia="zh-CN"/>
        </w:rPr>
        <w:t>Discussion</w:t>
      </w:r>
    </w:p>
    <w:p w14:paraId="0CD10B03" w14:textId="310697D8" w:rsidR="006D1D5B" w:rsidRDefault="007D1A93" w:rsidP="006D1D5B">
      <w:pPr>
        <w:pStyle w:val="2"/>
        <w:ind w:left="576"/>
        <w:rPr>
          <w:lang w:eastAsia="zh-CN"/>
        </w:rPr>
      </w:pPr>
      <w:r>
        <w:rPr>
          <w:lang w:eastAsia="zh-CN"/>
        </w:rPr>
        <w:t xml:space="preserve">Single DCI scheduling Multi-PDSCH/PUSCH </w:t>
      </w:r>
    </w:p>
    <w:p w14:paraId="7B14BC5B" w14:textId="1F1EF40C" w:rsidR="006D1D5B" w:rsidRDefault="007D0F92" w:rsidP="006D1D5B">
      <w:pPr>
        <w:rPr>
          <w:szCs w:val="20"/>
          <w:lang w:eastAsia="zh-CN"/>
        </w:rPr>
      </w:pPr>
      <w:r>
        <w:rPr>
          <w:szCs w:val="20"/>
          <w:lang w:eastAsia="zh-CN"/>
        </w:rPr>
        <w:t>In order to fully use the resource</w:t>
      </w:r>
      <w:r w:rsidR="004D6CF7">
        <w:rPr>
          <w:szCs w:val="20"/>
          <w:lang w:eastAsia="zh-CN"/>
        </w:rPr>
        <w:t>s</w:t>
      </w:r>
      <w:r>
        <w:rPr>
          <w:szCs w:val="20"/>
          <w:lang w:eastAsia="zh-CN"/>
        </w:rPr>
        <w:t xml:space="preserve">, UE may </w:t>
      </w:r>
      <w:r w:rsidR="00CE1117">
        <w:rPr>
          <w:szCs w:val="20"/>
          <w:lang w:eastAsia="zh-CN"/>
        </w:rPr>
        <w:t>expect</w:t>
      </w:r>
      <w:r>
        <w:rPr>
          <w:szCs w:val="20"/>
          <w:lang w:eastAsia="zh-CN"/>
        </w:rPr>
        <w:t xml:space="preserve"> to perform PDCCH monitoring in </w:t>
      </w:r>
      <w:r w:rsidR="004D6CF7">
        <w:rPr>
          <w:szCs w:val="20"/>
          <w:lang w:eastAsia="zh-CN"/>
        </w:rPr>
        <w:t>each</w:t>
      </w:r>
      <w:r>
        <w:rPr>
          <w:szCs w:val="20"/>
          <w:lang w:eastAsia="zh-CN"/>
        </w:rPr>
        <w:t xml:space="preserve"> slot. When larger SCS </w:t>
      </w:r>
      <w:r w:rsidR="004D6CF7">
        <w:rPr>
          <w:szCs w:val="20"/>
          <w:lang w:eastAsia="zh-CN"/>
        </w:rPr>
        <w:t>(</w:t>
      </w:r>
      <w:r>
        <w:rPr>
          <w:szCs w:val="20"/>
          <w:lang w:eastAsia="zh-CN"/>
        </w:rPr>
        <w:t>e.g. 480KHz SCS and 960KHz SCS</w:t>
      </w:r>
      <w:r w:rsidR="004D6CF7">
        <w:rPr>
          <w:szCs w:val="20"/>
          <w:lang w:eastAsia="zh-CN"/>
        </w:rPr>
        <w:t>)</w:t>
      </w:r>
      <w:r>
        <w:rPr>
          <w:szCs w:val="20"/>
          <w:lang w:eastAsia="zh-CN"/>
        </w:rPr>
        <w:t xml:space="preserve"> is </w:t>
      </w:r>
      <w:r w:rsidR="00E73B3F">
        <w:rPr>
          <w:szCs w:val="20"/>
          <w:lang w:eastAsia="zh-CN"/>
        </w:rPr>
        <w:t>introduced</w:t>
      </w:r>
      <w:r>
        <w:rPr>
          <w:szCs w:val="20"/>
          <w:lang w:eastAsia="zh-CN"/>
        </w:rPr>
        <w:t xml:space="preserve">, </w:t>
      </w:r>
      <w:r w:rsidR="00CE1117">
        <w:rPr>
          <w:szCs w:val="20"/>
          <w:lang w:eastAsia="zh-CN"/>
        </w:rPr>
        <w:t>the slot duration is significantly reduced wh</w:t>
      </w:r>
      <w:r w:rsidR="009A0B8C">
        <w:rPr>
          <w:szCs w:val="20"/>
          <w:lang w:eastAsia="zh-CN"/>
        </w:rPr>
        <w:t xml:space="preserve">ich may </w:t>
      </w:r>
      <w:r w:rsidR="004D6CF7">
        <w:rPr>
          <w:szCs w:val="20"/>
          <w:lang w:eastAsia="zh-CN"/>
        </w:rPr>
        <w:t>result in</w:t>
      </w:r>
      <w:r w:rsidR="009A0B8C">
        <w:rPr>
          <w:szCs w:val="20"/>
          <w:lang w:eastAsia="zh-CN"/>
        </w:rPr>
        <w:t xml:space="preserve"> redundant UE power consumption </w:t>
      </w:r>
      <w:r w:rsidR="004D6CF7">
        <w:rPr>
          <w:szCs w:val="20"/>
          <w:lang w:eastAsia="zh-CN"/>
        </w:rPr>
        <w:t>in</w:t>
      </w:r>
      <w:r w:rsidR="009A0B8C">
        <w:rPr>
          <w:szCs w:val="20"/>
          <w:lang w:eastAsia="zh-CN"/>
        </w:rPr>
        <w:t xml:space="preserve"> blind detections.</w:t>
      </w:r>
      <w:r>
        <w:rPr>
          <w:szCs w:val="20"/>
          <w:lang w:eastAsia="zh-CN"/>
        </w:rPr>
        <w:t xml:space="preserve"> </w:t>
      </w:r>
      <w:r w:rsidR="008A7D3C">
        <w:rPr>
          <w:szCs w:val="20"/>
          <w:lang w:eastAsia="zh-CN"/>
        </w:rPr>
        <w:t xml:space="preserve">A method of single DCI scheduling multi-PDSCH/PUSCH </w:t>
      </w:r>
      <w:r w:rsidR="004D6CF7">
        <w:rPr>
          <w:szCs w:val="20"/>
          <w:lang w:eastAsia="zh-CN"/>
        </w:rPr>
        <w:t>was</w:t>
      </w:r>
      <w:r w:rsidR="008A7D3C">
        <w:rPr>
          <w:szCs w:val="20"/>
          <w:lang w:eastAsia="zh-CN"/>
        </w:rPr>
        <w:t xml:space="preserve"> discussed </w:t>
      </w:r>
      <w:r w:rsidR="00290616">
        <w:rPr>
          <w:szCs w:val="20"/>
          <w:lang w:eastAsia="zh-CN"/>
        </w:rPr>
        <w:t>and captured in</w:t>
      </w:r>
      <w:r w:rsidR="008A7D3C">
        <w:rPr>
          <w:szCs w:val="20"/>
          <w:lang w:eastAsia="zh-CN"/>
        </w:rPr>
        <w:t xml:space="preserve"> </w:t>
      </w:r>
      <w:r w:rsidR="00290616">
        <w:rPr>
          <w:szCs w:val="20"/>
          <w:lang w:eastAsia="zh-CN"/>
        </w:rPr>
        <w:t>TR38.808</w:t>
      </w:r>
      <w:r w:rsidR="008A7D3C">
        <w:rPr>
          <w:szCs w:val="20"/>
          <w:lang w:eastAsia="zh-CN"/>
        </w:rPr>
        <w:t xml:space="preserve">. And the motivation of this method is mainly to alleviate the </w:t>
      </w:r>
      <w:r>
        <w:rPr>
          <w:szCs w:val="20"/>
          <w:lang w:eastAsia="zh-CN"/>
        </w:rPr>
        <w:t>blind detection</w:t>
      </w:r>
      <w:r w:rsidR="008A7D3C">
        <w:rPr>
          <w:szCs w:val="20"/>
          <w:lang w:eastAsia="zh-CN"/>
        </w:rPr>
        <w:t xml:space="preserve"> burden and </w:t>
      </w:r>
      <w:r>
        <w:rPr>
          <w:szCs w:val="20"/>
          <w:lang w:eastAsia="zh-CN"/>
        </w:rPr>
        <w:t xml:space="preserve">power consumption </w:t>
      </w:r>
      <w:r w:rsidR="00223A45">
        <w:rPr>
          <w:szCs w:val="20"/>
          <w:lang w:eastAsia="zh-CN"/>
        </w:rPr>
        <w:t>on the</w:t>
      </w:r>
      <w:r>
        <w:rPr>
          <w:szCs w:val="20"/>
          <w:lang w:eastAsia="zh-CN"/>
        </w:rPr>
        <w:t xml:space="preserve"> UE side when larger SCS is </w:t>
      </w:r>
      <w:r w:rsidR="00E73B3F">
        <w:rPr>
          <w:szCs w:val="20"/>
          <w:lang w:eastAsia="zh-CN"/>
        </w:rPr>
        <w:t>introduced</w:t>
      </w:r>
      <w:r>
        <w:rPr>
          <w:szCs w:val="20"/>
          <w:lang w:eastAsia="zh-CN"/>
        </w:rPr>
        <w:t xml:space="preserve">. Currently, </w:t>
      </w:r>
      <w:r w:rsidR="00D42C7D">
        <w:rPr>
          <w:szCs w:val="20"/>
          <w:lang w:eastAsia="zh-CN"/>
        </w:rPr>
        <w:t xml:space="preserve">a method of </w:t>
      </w:r>
      <w:r w:rsidR="00E73B3F">
        <w:rPr>
          <w:szCs w:val="20"/>
          <w:lang w:eastAsia="zh-CN"/>
        </w:rPr>
        <w:t xml:space="preserve">single DCI </w:t>
      </w:r>
      <w:r w:rsidR="00E73B3F">
        <w:rPr>
          <w:szCs w:val="20"/>
          <w:lang w:eastAsia="zh-CN"/>
        </w:rPr>
        <w:t>scheduling</w:t>
      </w:r>
      <w:r w:rsidR="00E73B3F">
        <w:rPr>
          <w:szCs w:val="20"/>
          <w:lang w:eastAsia="zh-CN"/>
        </w:rPr>
        <w:t xml:space="preserve"> </w:t>
      </w:r>
      <w:r w:rsidR="00D42C7D">
        <w:rPr>
          <w:szCs w:val="20"/>
          <w:lang w:eastAsia="zh-CN"/>
        </w:rPr>
        <w:t>multi-slot PUSCH has been introduced in Rel-16 NR-U, where a single DCI can schedule multi</w:t>
      </w:r>
      <w:r w:rsidR="00BE6275">
        <w:rPr>
          <w:szCs w:val="20"/>
          <w:lang w:eastAsia="zh-CN"/>
        </w:rPr>
        <w:t>ple</w:t>
      </w:r>
      <w:r w:rsidR="00D42C7D">
        <w:rPr>
          <w:szCs w:val="20"/>
          <w:lang w:eastAsia="zh-CN"/>
        </w:rPr>
        <w:t xml:space="preserve"> </w:t>
      </w:r>
      <w:r w:rsidR="00BE6275">
        <w:rPr>
          <w:szCs w:val="20"/>
          <w:lang w:eastAsia="zh-CN"/>
        </w:rPr>
        <w:t xml:space="preserve">TBs across multiple slots. In order to reduce the standardization effort, it may </w:t>
      </w:r>
      <w:r w:rsidR="00BE6275">
        <w:rPr>
          <w:rFonts w:hint="eastAsia"/>
          <w:szCs w:val="20"/>
          <w:lang w:eastAsia="zh-CN"/>
        </w:rPr>
        <w:t xml:space="preserve">be beneficial </w:t>
      </w:r>
      <w:r w:rsidR="00BE6275">
        <w:rPr>
          <w:szCs w:val="20"/>
          <w:lang w:eastAsia="zh-CN"/>
        </w:rPr>
        <w:t>to extend the method of multi-slot PUSCH scheduling to that of multi-slot PDSCH scheduling. That means the following characteristics should be specified:</w:t>
      </w:r>
    </w:p>
    <w:p w14:paraId="1D56FA53" w14:textId="421E8B44" w:rsidR="00BE6275" w:rsidRDefault="006E7FF8" w:rsidP="006E7FF8">
      <w:pPr>
        <w:pStyle w:val="af3"/>
        <w:numPr>
          <w:ilvl w:val="0"/>
          <w:numId w:val="15"/>
        </w:numPr>
        <w:ind w:firstLineChars="0"/>
        <w:rPr>
          <w:szCs w:val="20"/>
          <w:lang w:eastAsia="zh-CN"/>
        </w:rPr>
      </w:pPr>
      <w:r w:rsidRPr="006E7FF8">
        <w:rPr>
          <w:szCs w:val="20"/>
          <w:lang w:eastAsia="zh-CN"/>
        </w:rPr>
        <w:t>E</w:t>
      </w:r>
      <w:r w:rsidRPr="006E7FF8">
        <w:rPr>
          <w:rFonts w:hint="eastAsia"/>
          <w:szCs w:val="20"/>
          <w:lang w:eastAsia="zh-CN"/>
        </w:rPr>
        <w:t>a</w:t>
      </w:r>
      <w:r w:rsidRPr="006E7FF8">
        <w:rPr>
          <w:szCs w:val="20"/>
          <w:lang w:eastAsia="zh-CN"/>
        </w:rPr>
        <w:t xml:space="preserve">ch </w:t>
      </w:r>
      <w:r>
        <w:rPr>
          <w:szCs w:val="20"/>
          <w:lang w:eastAsia="zh-CN"/>
        </w:rPr>
        <w:t>PDSCH</w:t>
      </w:r>
      <w:r w:rsidR="0071299F">
        <w:rPr>
          <w:szCs w:val="20"/>
          <w:lang w:eastAsia="zh-CN"/>
        </w:rPr>
        <w:t>/PUSCH</w:t>
      </w:r>
      <w:r>
        <w:rPr>
          <w:szCs w:val="20"/>
          <w:lang w:eastAsia="zh-CN"/>
        </w:rPr>
        <w:t xml:space="preserve"> has a separate SLIV and mapping type. All these valid SLIVs and mapping types are contained in the row of the TDRA table. A single </w:t>
      </w:r>
      <w:r w:rsidR="00CA76A7">
        <w:rPr>
          <w:szCs w:val="20"/>
          <w:lang w:eastAsia="zh-CN"/>
        </w:rPr>
        <w:t>K0</w:t>
      </w:r>
      <w:r>
        <w:rPr>
          <w:rFonts w:hint="eastAsia"/>
          <w:szCs w:val="20"/>
          <w:lang w:eastAsia="zh-CN"/>
        </w:rPr>
        <w:t xml:space="preserve"> </w:t>
      </w:r>
      <w:r>
        <w:rPr>
          <w:szCs w:val="20"/>
          <w:lang w:eastAsia="zh-CN"/>
        </w:rPr>
        <w:t>is indicated as the</w:t>
      </w:r>
      <w:r w:rsidR="0090235F">
        <w:rPr>
          <w:szCs w:val="20"/>
          <w:lang w:eastAsia="zh-CN"/>
        </w:rPr>
        <w:t xml:space="preserve"> slot</w:t>
      </w:r>
      <w:r>
        <w:rPr>
          <w:szCs w:val="20"/>
          <w:lang w:eastAsia="zh-CN"/>
        </w:rPr>
        <w:t xml:space="preserve"> offset between the first scheduled PDSCH and its corresponding DCI.</w:t>
      </w:r>
    </w:p>
    <w:p w14:paraId="7E3B5F3D" w14:textId="5BDD62A6" w:rsidR="006E7FF8" w:rsidRDefault="006E7FF8" w:rsidP="006E7FF8">
      <w:pPr>
        <w:pStyle w:val="af3"/>
        <w:numPr>
          <w:ilvl w:val="0"/>
          <w:numId w:val="15"/>
        </w:numPr>
        <w:ind w:firstLineChars="0"/>
        <w:rPr>
          <w:szCs w:val="20"/>
          <w:lang w:eastAsia="zh-CN"/>
        </w:rPr>
      </w:pPr>
      <w:r>
        <w:rPr>
          <w:szCs w:val="20"/>
          <w:lang w:eastAsia="zh-CN"/>
        </w:rPr>
        <w:t>HARQ process ID indicated in the DCI applies to the first scheduled PDSCH</w:t>
      </w:r>
      <w:r w:rsidR="0071299F">
        <w:rPr>
          <w:szCs w:val="20"/>
          <w:lang w:eastAsia="zh-CN"/>
        </w:rPr>
        <w:t>/PUSCH</w:t>
      </w:r>
      <w:r>
        <w:rPr>
          <w:szCs w:val="20"/>
          <w:lang w:eastAsia="zh-CN"/>
        </w:rPr>
        <w:t xml:space="preserve">. </w:t>
      </w:r>
      <w:r w:rsidRPr="006E7FF8">
        <w:rPr>
          <w:szCs w:val="20"/>
          <w:lang w:eastAsia="zh-CN"/>
        </w:rPr>
        <w:t>HARQ process ID is then incremented by 1 for subsequent PDSCHs in the scheduled order</w:t>
      </w:r>
      <w:r>
        <w:rPr>
          <w:szCs w:val="20"/>
          <w:lang w:eastAsia="zh-CN"/>
        </w:rPr>
        <w:t>.</w:t>
      </w:r>
    </w:p>
    <w:p w14:paraId="67E3FB98" w14:textId="3C05A23D" w:rsidR="0090235F" w:rsidRDefault="0090235F" w:rsidP="0090235F">
      <w:pPr>
        <w:pStyle w:val="af3"/>
        <w:numPr>
          <w:ilvl w:val="0"/>
          <w:numId w:val="15"/>
        </w:numPr>
        <w:ind w:firstLineChars="0"/>
        <w:rPr>
          <w:szCs w:val="20"/>
          <w:lang w:eastAsia="zh-CN"/>
        </w:rPr>
      </w:pPr>
      <w:r>
        <w:rPr>
          <w:szCs w:val="20"/>
          <w:lang w:eastAsia="zh-CN"/>
        </w:rPr>
        <w:t>Separate</w:t>
      </w:r>
      <w:r w:rsidR="006E7FF8">
        <w:rPr>
          <w:szCs w:val="20"/>
          <w:lang w:eastAsia="zh-CN"/>
        </w:rPr>
        <w:t xml:space="preserve"> NDI</w:t>
      </w:r>
      <w:r>
        <w:rPr>
          <w:szCs w:val="20"/>
          <w:lang w:eastAsia="zh-CN"/>
        </w:rPr>
        <w:t>s</w:t>
      </w:r>
      <w:r w:rsidR="006E7FF8">
        <w:rPr>
          <w:szCs w:val="20"/>
          <w:lang w:eastAsia="zh-CN"/>
        </w:rPr>
        <w:t xml:space="preserve"> and RV</w:t>
      </w:r>
      <w:r>
        <w:rPr>
          <w:szCs w:val="20"/>
          <w:lang w:eastAsia="zh-CN"/>
        </w:rPr>
        <w:t>s are provided for each of the scheduled</w:t>
      </w:r>
      <w:r w:rsidR="006E7FF8">
        <w:rPr>
          <w:szCs w:val="20"/>
          <w:lang w:eastAsia="zh-CN"/>
        </w:rPr>
        <w:t xml:space="preserve"> PDSCH</w:t>
      </w:r>
      <w:r>
        <w:rPr>
          <w:szCs w:val="20"/>
          <w:lang w:eastAsia="zh-CN"/>
        </w:rPr>
        <w:t>s</w:t>
      </w:r>
      <w:r w:rsidR="0071299F">
        <w:rPr>
          <w:szCs w:val="20"/>
          <w:lang w:eastAsia="zh-CN"/>
        </w:rPr>
        <w:t>/PUSCHs</w:t>
      </w:r>
      <w:r w:rsidR="006E7FF8">
        <w:rPr>
          <w:szCs w:val="20"/>
          <w:lang w:eastAsia="zh-CN"/>
        </w:rPr>
        <w:t>.</w:t>
      </w:r>
    </w:p>
    <w:p w14:paraId="46074DB5" w14:textId="586D95DC" w:rsidR="0071299F" w:rsidRPr="00E73B3F" w:rsidRDefault="0090235F" w:rsidP="0071299F">
      <w:pPr>
        <w:pStyle w:val="af3"/>
        <w:numPr>
          <w:ilvl w:val="0"/>
          <w:numId w:val="15"/>
        </w:numPr>
        <w:ind w:firstLineChars="0"/>
        <w:rPr>
          <w:rFonts w:hint="eastAsia"/>
          <w:szCs w:val="20"/>
          <w:lang w:eastAsia="zh-CN"/>
        </w:rPr>
      </w:pPr>
      <w:r>
        <w:rPr>
          <w:szCs w:val="20"/>
          <w:lang w:eastAsia="zh-CN"/>
        </w:rPr>
        <w:t>A single</w:t>
      </w:r>
      <w:r w:rsidRPr="0090235F">
        <w:rPr>
          <w:rFonts w:hint="eastAsia"/>
          <w:szCs w:val="20"/>
          <w:lang w:eastAsia="zh-CN"/>
        </w:rPr>
        <w:t xml:space="preserve"> </w:t>
      </w:r>
      <w:r w:rsidRPr="0090235F">
        <w:rPr>
          <w:szCs w:val="20"/>
          <w:lang w:eastAsia="zh-CN"/>
        </w:rPr>
        <w:t xml:space="preserve">MCS </w:t>
      </w:r>
      <w:r>
        <w:rPr>
          <w:szCs w:val="20"/>
          <w:lang w:eastAsia="zh-CN"/>
        </w:rPr>
        <w:t>field is signaled for each of the scheduled PDSCHs</w:t>
      </w:r>
      <w:r w:rsidR="0071299F">
        <w:rPr>
          <w:szCs w:val="20"/>
          <w:lang w:eastAsia="zh-CN"/>
        </w:rPr>
        <w:t>/PUSCHs.</w:t>
      </w:r>
    </w:p>
    <w:p w14:paraId="23F99CA5" w14:textId="5D268C5B" w:rsidR="007742A5" w:rsidRDefault="007742A5" w:rsidP="0071299F">
      <w:pPr>
        <w:rPr>
          <w:szCs w:val="20"/>
          <w:lang w:eastAsia="zh-CN"/>
        </w:rPr>
      </w:pPr>
      <w:r>
        <w:rPr>
          <w:szCs w:val="20"/>
          <w:lang w:eastAsia="zh-CN"/>
        </w:rPr>
        <w:t xml:space="preserve">In addition to </w:t>
      </w:r>
      <w:r w:rsidRPr="005E3B41">
        <w:rPr>
          <w:lang w:eastAsia="x-none"/>
        </w:rPr>
        <w:t>Rel-16 multi-PUSCH scheduling</w:t>
      </w:r>
      <w:r>
        <w:rPr>
          <w:lang w:eastAsia="x-none"/>
        </w:rPr>
        <w:t xml:space="preserve">, </w:t>
      </w:r>
      <w:r w:rsidR="00BC390E">
        <w:rPr>
          <w:lang w:eastAsia="x-none"/>
        </w:rPr>
        <w:t xml:space="preserve">the CBGTI, CSI-request, TDRA, FDRA, frequency hopping, URLLC related field and applicability to multi-PDSCH scheduling </w:t>
      </w:r>
      <w:r w:rsidR="00E73B3F">
        <w:rPr>
          <w:lang w:eastAsia="x-none"/>
        </w:rPr>
        <w:t>are</w:t>
      </w:r>
      <w:r w:rsidR="00BC390E">
        <w:rPr>
          <w:lang w:eastAsia="x-none"/>
        </w:rPr>
        <w:t xml:space="preserve"> recommended to further study. </w:t>
      </w:r>
    </w:p>
    <w:p w14:paraId="1DFC810B" w14:textId="7A905E3A" w:rsidR="0071299F" w:rsidRDefault="00E73B3F" w:rsidP="0071299F">
      <w:pPr>
        <w:rPr>
          <w:szCs w:val="20"/>
          <w:lang w:eastAsia="zh-CN"/>
        </w:rPr>
      </w:pPr>
      <w:r>
        <w:rPr>
          <w:szCs w:val="20"/>
          <w:lang w:eastAsia="zh-CN"/>
        </w:rPr>
        <w:t>Regarding</w:t>
      </w:r>
      <w:r w:rsidR="0071299F">
        <w:rPr>
          <w:szCs w:val="20"/>
          <w:lang w:eastAsia="zh-CN"/>
        </w:rPr>
        <w:t xml:space="preserve"> whether the scheduled PUSCHs can be continuous or non-continuous in time domain, we think non-continuous is more preferable. </w:t>
      </w:r>
      <w:r w:rsidR="00547C5C">
        <w:rPr>
          <w:szCs w:val="20"/>
          <w:lang w:eastAsia="zh-CN"/>
        </w:rPr>
        <w:t xml:space="preserve">In </w:t>
      </w:r>
      <w:r>
        <w:rPr>
          <w:szCs w:val="20"/>
          <w:lang w:eastAsia="zh-CN"/>
        </w:rPr>
        <w:t xml:space="preserve">the </w:t>
      </w:r>
      <w:r w:rsidR="00547C5C">
        <w:rPr>
          <w:szCs w:val="20"/>
          <w:lang w:eastAsia="zh-CN"/>
        </w:rPr>
        <w:t>case</w:t>
      </w:r>
      <w:r>
        <w:rPr>
          <w:szCs w:val="20"/>
          <w:lang w:eastAsia="zh-CN"/>
        </w:rPr>
        <w:t xml:space="preserve"> where</w:t>
      </w:r>
      <w:r w:rsidR="00547C5C">
        <w:rPr>
          <w:szCs w:val="20"/>
          <w:lang w:eastAsia="zh-CN"/>
        </w:rPr>
        <w:t xml:space="preserve"> multi-beam operation</w:t>
      </w:r>
      <w:r w:rsidR="0071299F">
        <w:rPr>
          <w:szCs w:val="20"/>
          <w:lang w:eastAsia="zh-CN"/>
        </w:rPr>
        <w:t xml:space="preserve"> </w:t>
      </w:r>
      <w:r w:rsidR="00547C5C">
        <w:rPr>
          <w:szCs w:val="20"/>
          <w:lang w:eastAsia="zh-CN"/>
        </w:rPr>
        <w:t xml:space="preserve">is supported for multi-PUSCH/PDSCH scheduled by single DCI, transmission beam may be switched between adjacent PUSCH/PDSCH. </w:t>
      </w:r>
      <w:r>
        <w:rPr>
          <w:szCs w:val="20"/>
          <w:lang w:eastAsia="zh-CN"/>
        </w:rPr>
        <w:t>However, f</w:t>
      </w:r>
      <w:r w:rsidR="00547C5C">
        <w:rPr>
          <w:szCs w:val="20"/>
          <w:lang w:eastAsia="zh-CN"/>
        </w:rPr>
        <w:t xml:space="preserve">or </w:t>
      </w:r>
      <w:r w:rsidR="00547C5C">
        <w:rPr>
          <w:rFonts w:hint="eastAsia"/>
          <w:szCs w:val="20"/>
          <w:lang w:eastAsia="zh-CN"/>
        </w:rPr>
        <w:t>960</w:t>
      </w:r>
      <w:r>
        <w:rPr>
          <w:szCs w:val="20"/>
          <w:lang w:eastAsia="zh-CN"/>
        </w:rPr>
        <w:t xml:space="preserve"> </w:t>
      </w:r>
      <w:r w:rsidR="00547C5C">
        <w:rPr>
          <w:rFonts w:hint="eastAsia"/>
          <w:szCs w:val="20"/>
          <w:lang w:eastAsia="zh-CN"/>
        </w:rPr>
        <w:t>kHz</w:t>
      </w:r>
      <w:r w:rsidR="00547C5C">
        <w:rPr>
          <w:szCs w:val="20"/>
          <w:lang w:eastAsia="zh-CN"/>
        </w:rPr>
        <w:t xml:space="preserve"> </w:t>
      </w:r>
      <w:r w:rsidR="00547C5C">
        <w:rPr>
          <w:rFonts w:hint="eastAsia"/>
          <w:szCs w:val="20"/>
          <w:lang w:eastAsia="zh-CN"/>
        </w:rPr>
        <w:t>SCS</w:t>
      </w:r>
      <w:r w:rsidR="00547C5C">
        <w:rPr>
          <w:szCs w:val="20"/>
          <w:lang w:eastAsia="zh-CN"/>
        </w:rPr>
        <w:t>, the CP length is too short to cover the beam switch time. Therefore, a gap in time domain is required between</w:t>
      </w:r>
      <w:r>
        <w:rPr>
          <w:szCs w:val="20"/>
          <w:lang w:eastAsia="zh-CN"/>
        </w:rPr>
        <w:t xml:space="preserve"> adjacent</w:t>
      </w:r>
      <w:r w:rsidR="00547C5C">
        <w:rPr>
          <w:szCs w:val="20"/>
          <w:lang w:eastAsia="zh-CN"/>
        </w:rPr>
        <w:t xml:space="preserve"> different beams. </w:t>
      </w:r>
      <w:r w:rsidR="00B61EFB">
        <w:rPr>
          <w:szCs w:val="20"/>
          <w:lang w:eastAsia="zh-CN"/>
        </w:rPr>
        <w:t>In order to allow multi-beam operation for multi-PUSCH/PDSCH scheduled by single DCI when the SCS</w:t>
      </w:r>
      <w:r w:rsidR="00B61EFB">
        <w:rPr>
          <w:rFonts w:hint="eastAsia"/>
          <w:szCs w:val="20"/>
          <w:lang w:eastAsia="zh-CN"/>
        </w:rPr>
        <w:t xml:space="preserve"> </w:t>
      </w:r>
      <w:r w:rsidR="00B61EFB">
        <w:rPr>
          <w:szCs w:val="20"/>
          <w:lang w:eastAsia="zh-CN"/>
        </w:rPr>
        <w:t>is 960</w:t>
      </w:r>
      <w:r w:rsidR="00555582">
        <w:rPr>
          <w:szCs w:val="20"/>
          <w:lang w:eastAsia="zh-CN"/>
        </w:rPr>
        <w:t xml:space="preserve"> </w:t>
      </w:r>
      <w:r w:rsidR="00B61EFB">
        <w:rPr>
          <w:szCs w:val="20"/>
          <w:lang w:eastAsia="zh-CN"/>
        </w:rPr>
        <w:t>kHz, non-</w:t>
      </w:r>
      <w:r w:rsidR="00B61EFB" w:rsidRPr="00B61EFB">
        <w:rPr>
          <w:szCs w:val="20"/>
          <w:lang w:eastAsia="zh-CN"/>
        </w:rPr>
        <w:t xml:space="preserve"> </w:t>
      </w:r>
      <w:r w:rsidR="00B61EFB">
        <w:rPr>
          <w:szCs w:val="20"/>
          <w:lang w:eastAsia="zh-CN"/>
        </w:rPr>
        <w:t>continuous</w:t>
      </w:r>
      <w:r w:rsidR="00555582">
        <w:rPr>
          <w:szCs w:val="20"/>
          <w:lang w:eastAsia="zh-CN"/>
        </w:rPr>
        <w:t xml:space="preserve"> PUSCH assignment method in the time domain</w:t>
      </w:r>
      <w:r w:rsidR="00B61EFB">
        <w:rPr>
          <w:szCs w:val="20"/>
          <w:lang w:eastAsia="zh-CN"/>
        </w:rPr>
        <w:t xml:space="preserve"> should be supported.</w:t>
      </w:r>
    </w:p>
    <w:p w14:paraId="286D3773" w14:textId="31174CDF" w:rsidR="0071299F" w:rsidRPr="0071299F" w:rsidRDefault="00B61EFB" w:rsidP="0071299F">
      <w:pPr>
        <w:rPr>
          <w:szCs w:val="20"/>
          <w:lang w:eastAsia="zh-CN"/>
        </w:rPr>
      </w:pPr>
      <w:r>
        <w:rPr>
          <w:szCs w:val="20"/>
          <w:lang w:eastAsia="zh-CN"/>
        </w:rPr>
        <w:t>Regarding the maximum number of scheduled PDSCHs/PUSCHs, we prefer 8 as defined in Rel-16 NR-U.</w:t>
      </w:r>
    </w:p>
    <w:p w14:paraId="240BB10D" w14:textId="64B873EC" w:rsidR="00385629" w:rsidRDefault="00385629" w:rsidP="00385629">
      <w:pPr>
        <w:rPr>
          <w:b/>
          <w:i/>
        </w:rPr>
      </w:pPr>
      <w:r w:rsidRPr="00385629">
        <w:rPr>
          <w:b/>
          <w:i/>
        </w:rPr>
        <w:t xml:space="preserve">Proposal </w:t>
      </w:r>
      <w:r w:rsidR="00BC390E">
        <w:rPr>
          <w:b/>
          <w:i/>
        </w:rPr>
        <w:t>1</w:t>
      </w:r>
      <w:r w:rsidRPr="00385629">
        <w:rPr>
          <w:b/>
          <w:i/>
        </w:rPr>
        <w:t xml:space="preserve">: </w:t>
      </w:r>
      <w:r w:rsidR="00B61EFB">
        <w:rPr>
          <w:b/>
          <w:i/>
        </w:rPr>
        <w:t>Regarding TDRA mechanism,</w:t>
      </w:r>
      <w:r w:rsidR="00555582">
        <w:rPr>
          <w:b/>
          <w:i/>
        </w:rPr>
        <w:t xml:space="preserve"> </w:t>
      </w:r>
      <w:r w:rsidR="00555582" w:rsidRPr="00555582">
        <w:rPr>
          <w:b/>
          <w:i/>
        </w:rPr>
        <w:t>non- continuous PUSCH assignment method</w:t>
      </w:r>
      <w:r w:rsidR="00B61EFB">
        <w:rPr>
          <w:b/>
          <w:i/>
        </w:rPr>
        <w:t xml:space="preserve"> </w:t>
      </w:r>
      <w:r w:rsidR="00555582">
        <w:rPr>
          <w:b/>
          <w:i/>
        </w:rPr>
        <w:t>(</w:t>
      </w:r>
      <w:r w:rsidR="00B61EFB">
        <w:rPr>
          <w:b/>
          <w:i/>
        </w:rPr>
        <w:t>Alt 2</w:t>
      </w:r>
      <w:r w:rsidR="00555582">
        <w:rPr>
          <w:b/>
          <w:i/>
        </w:rPr>
        <w:t>)</w:t>
      </w:r>
      <w:r w:rsidR="00B61EFB">
        <w:rPr>
          <w:b/>
          <w:i/>
        </w:rPr>
        <w:t xml:space="preserve"> with X=8 should be supported.</w:t>
      </w:r>
    </w:p>
    <w:p w14:paraId="7774D7CA" w14:textId="784F865A" w:rsidR="00B61EFB" w:rsidRPr="00385629" w:rsidRDefault="00B61EFB" w:rsidP="00385629">
      <w:pPr>
        <w:rPr>
          <w:b/>
          <w:i/>
        </w:rPr>
      </w:pPr>
    </w:p>
    <w:p w14:paraId="33552F55" w14:textId="2EC02D54" w:rsidR="00385629" w:rsidRDefault="00B61EFB" w:rsidP="000D3329">
      <w:pPr>
        <w:rPr>
          <w:lang w:eastAsia="zh-CN"/>
        </w:rPr>
      </w:pPr>
      <w:r>
        <w:rPr>
          <w:lang w:eastAsia="zh-CN"/>
        </w:rPr>
        <w:t xml:space="preserve">In Rel-16 NR-U, </w:t>
      </w:r>
      <w:r w:rsidR="00555582">
        <w:rPr>
          <w:lang w:eastAsia="zh-CN"/>
        </w:rPr>
        <w:t xml:space="preserve">an </w:t>
      </w:r>
      <w:r>
        <w:rPr>
          <w:lang w:eastAsia="zh-CN"/>
        </w:rPr>
        <w:t xml:space="preserve">interlaced resource assignment mechanism is introduced to fulfill OCB requirement and compete PSD limitation. </w:t>
      </w:r>
      <w:r w:rsidR="00220FE6">
        <w:rPr>
          <w:lang w:eastAsia="zh-CN"/>
        </w:rPr>
        <w:t>I</w:t>
      </w:r>
      <w:r>
        <w:rPr>
          <w:lang w:eastAsia="zh-CN"/>
        </w:rPr>
        <w:t xml:space="preserve">nterlace is evenly distributed </w:t>
      </w:r>
      <w:r w:rsidR="00555582">
        <w:rPr>
          <w:lang w:eastAsia="zh-CN"/>
        </w:rPr>
        <w:t>over the entire</w:t>
      </w:r>
      <w:r>
        <w:rPr>
          <w:lang w:eastAsia="zh-CN"/>
        </w:rPr>
        <w:t xml:space="preserve"> bandwidth, </w:t>
      </w:r>
      <w:r w:rsidR="00220FE6">
        <w:rPr>
          <w:lang w:eastAsia="zh-CN"/>
        </w:rPr>
        <w:t>so there is no need to perform frequency hopping to obtain frequency selective gain. If interlaced resource assignment mechanism is not supported for 60GHz band operation, frequency hopping is needed to improve the performance of PUSCH transmission. To simplify the design of frequency hopping, the Rel-15 design principle should be reused, e.g. intra-PUSCH hopping should be supported.</w:t>
      </w:r>
    </w:p>
    <w:p w14:paraId="432D33FF" w14:textId="71AB49E9" w:rsidR="00220FE6" w:rsidRPr="00220FE6" w:rsidRDefault="00220FE6" w:rsidP="000D3329">
      <w:pPr>
        <w:rPr>
          <w:b/>
          <w:i/>
        </w:rPr>
      </w:pPr>
      <w:r w:rsidRPr="00220FE6">
        <w:rPr>
          <w:b/>
          <w:i/>
        </w:rPr>
        <w:t xml:space="preserve">Proposal </w:t>
      </w:r>
      <w:r w:rsidR="00BC390E">
        <w:rPr>
          <w:b/>
          <w:i/>
        </w:rPr>
        <w:t>2</w:t>
      </w:r>
      <w:r w:rsidRPr="00220FE6">
        <w:rPr>
          <w:b/>
          <w:i/>
        </w:rPr>
        <w:t>: Frequency hopping should be supported for scheduled PUSCH.</w:t>
      </w:r>
    </w:p>
    <w:p w14:paraId="330BECC2" w14:textId="0D19AB04" w:rsidR="00B61EFB" w:rsidRDefault="00B61EFB" w:rsidP="000D3329">
      <w:pPr>
        <w:rPr>
          <w:lang w:eastAsia="zh-CN"/>
        </w:rPr>
      </w:pPr>
    </w:p>
    <w:p w14:paraId="2CC2620A" w14:textId="1FB85A86" w:rsidR="00BC390E" w:rsidRDefault="00BC390E" w:rsidP="000D3329">
      <w:pPr>
        <w:rPr>
          <w:lang w:eastAsia="zh-CN"/>
        </w:rPr>
      </w:pPr>
      <w:r>
        <w:rPr>
          <w:lang w:eastAsia="zh-CN"/>
        </w:rPr>
        <w:t xml:space="preserve">Regarding CBGTI, CSI-request and FDRA, </w:t>
      </w:r>
      <w:r w:rsidR="00F6760B">
        <w:rPr>
          <w:lang w:eastAsia="zh-CN"/>
        </w:rPr>
        <w:t>in order t</w:t>
      </w:r>
      <w:r w:rsidR="00555582">
        <w:rPr>
          <w:lang w:eastAsia="zh-CN"/>
        </w:rPr>
        <w:t>o simplify the design</w:t>
      </w:r>
      <w:r w:rsidR="00555582">
        <w:rPr>
          <w:lang w:eastAsia="zh-CN"/>
        </w:rPr>
        <w:t xml:space="preserve"> and </w:t>
      </w:r>
      <w:r w:rsidR="00F6760B">
        <w:rPr>
          <w:lang w:eastAsia="zh-CN"/>
        </w:rPr>
        <w:t>reduce the standardization work,</w:t>
      </w:r>
      <w:r w:rsidR="00555582">
        <w:rPr>
          <w:lang w:eastAsia="zh-CN"/>
        </w:rPr>
        <w:t xml:space="preserve"> </w:t>
      </w:r>
      <w:r>
        <w:rPr>
          <w:lang w:eastAsia="zh-CN"/>
        </w:rPr>
        <w:t>the Rel-16 multi-PUSCH scheduling mechanism should be reused.</w:t>
      </w:r>
    </w:p>
    <w:p w14:paraId="7E7586BD" w14:textId="78473262" w:rsidR="00F6760B" w:rsidRPr="00F6760B" w:rsidRDefault="00F6760B" w:rsidP="000D3329">
      <w:pPr>
        <w:rPr>
          <w:b/>
          <w:i/>
          <w:lang w:eastAsia="zh-CN"/>
        </w:rPr>
      </w:pPr>
      <w:r w:rsidRPr="00F6760B">
        <w:rPr>
          <w:b/>
          <w:i/>
          <w:lang w:eastAsia="zh-CN"/>
        </w:rPr>
        <w:t xml:space="preserve">Proposal 3: </w:t>
      </w:r>
    </w:p>
    <w:p w14:paraId="5E64CF2A" w14:textId="10138085" w:rsidR="00F6760B" w:rsidRPr="00F6760B" w:rsidRDefault="00F6760B" w:rsidP="00F6760B">
      <w:pPr>
        <w:pStyle w:val="af3"/>
        <w:numPr>
          <w:ilvl w:val="0"/>
          <w:numId w:val="19"/>
        </w:numPr>
        <w:ind w:firstLineChars="0"/>
        <w:rPr>
          <w:b/>
          <w:i/>
          <w:lang w:eastAsia="zh-CN"/>
        </w:rPr>
      </w:pPr>
      <w:r w:rsidRPr="00F6760B">
        <w:rPr>
          <w:b/>
          <w:i/>
          <w:lang w:eastAsia="zh-CN"/>
        </w:rPr>
        <w:lastRenderedPageBreak/>
        <w:t>CBG (re)transmission should not be supported when more than one PUSCHs are scheduled.</w:t>
      </w:r>
    </w:p>
    <w:p w14:paraId="6D1F085E" w14:textId="230AFA8A" w:rsidR="00F6760B" w:rsidRPr="00F6760B" w:rsidRDefault="00F6760B" w:rsidP="00F6760B">
      <w:pPr>
        <w:pStyle w:val="af3"/>
        <w:numPr>
          <w:ilvl w:val="0"/>
          <w:numId w:val="19"/>
        </w:numPr>
        <w:ind w:firstLineChars="0"/>
        <w:rPr>
          <w:b/>
          <w:i/>
          <w:lang w:eastAsia="zh-CN"/>
        </w:rPr>
      </w:pPr>
      <w:r w:rsidRPr="00F6760B">
        <w:rPr>
          <w:b/>
          <w:i/>
          <w:lang w:eastAsia="x-none"/>
        </w:rPr>
        <w:t>apply same rule compared to Rel-16</w:t>
      </w:r>
      <w:r w:rsidRPr="00F6760B">
        <w:rPr>
          <w:b/>
          <w:i/>
          <w:lang w:eastAsia="x-none"/>
        </w:rPr>
        <w:t xml:space="preserve"> NR-U for CSI request.</w:t>
      </w:r>
    </w:p>
    <w:p w14:paraId="759FDEF7" w14:textId="51A787A1" w:rsidR="00F6760B" w:rsidRPr="00F6760B" w:rsidRDefault="00F6760B" w:rsidP="00F6760B">
      <w:pPr>
        <w:pStyle w:val="af3"/>
        <w:numPr>
          <w:ilvl w:val="0"/>
          <w:numId w:val="19"/>
        </w:numPr>
        <w:ind w:firstLineChars="0"/>
        <w:rPr>
          <w:b/>
          <w:i/>
          <w:lang w:eastAsia="zh-CN"/>
        </w:rPr>
      </w:pPr>
      <w:r w:rsidRPr="00F6760B">
        <w:rPr>
          <w:b/>
          <w:i/>
          <w:lang w:eastAsia="zh-CN"/>
        </w:rPr>
        <w:t xml:space="preserve">apply same method </w:t>
      </w:r>
      <w:r w:rsidRPr="00F6760B">
        <w:rPr>
          <w:b/>
          <w:i/>
          <w:lang w:eastAsia="x-none"/>
        </w:rPr>
        <w:t xml:space="preserve">rule compared to Rel-16 NR-U for </w:t>
      </w:r>
      <w:r w:rsidRPr="00F6760B">
        <w:rPr>
          <w:b/>
          <w:i/>
          <w:lang w:eastAsia="x-none"/>
        </w:rPr>
        <w:t>FDRA.</w:t>
      </w:r>
    </w:p>
    <w:p w14:paraId="6EB6CA37" w14:textId="77777777" w:rsidR="00BC390E" w:rsidRDefault="00BC390E" w:rsidP="000D3329">
      <w:pPr>
        <w:rPr>
          <w:lang w:eastAsia="zh-CN"/>
        </w:rPr>
      </w:pPr>
    </w:p>
    <w:p w14:paraId="4259FC77" w14:textId="1D3C4ADE" w:rsidR="006D1D5B" w:rsidRDefault="0090235F" w:rsidP="000D3329">
      <w:pPr>
        <w:rPr>
          <w:lang w:eastAsia="zh-CN"/>
        </w:rPr>
      </w:pPr>
      <w:r>
        <w:rPr>
          <w:lang w:eastAsia="zh-CN"/>
        </w:rPr>
        <w:t>However, different from the method of the multi-PUSCH scheduling, some</w:t>
      </w:r>
      <w:r w:rsidR="00223A45">
        <w:rPr>
          <w:lang w:eastAsia="zh-CN"/>
        </w:rPr>
        <w:t xml:space="preserve"> issues</w:t>
      </w:r>
      <w:r>
        <w:rPr>
          <w:lang w:eastAsia="zh-CN"/>
        </w:rPr>
        <w:t xml:space="preserve"> related </w:t>
      </w:r>
      <w:r w:rsidR="00223A45">
        <w:rPr>
          <w:lang w:eastAsia="zh-CN"/>
        </w:rPr>
        <w:t>HARQ-ACK feedback</w:t>
      </w:r>
      <w:r>
        <w:rPr>
          <w:lang w:eastAsia="zh-CN"/>
        </w:rPr>
        <w:t xml:space="preserve"> should be </w:t>
      </w:r>
      <w:r w:rsidR="00CA76A7">
        <w:rPr>
          <w:lang w:eastAsia="zh-CN"/>
        </w:rPr>
        <w:t>further studied and specified. For example, how to interpret the value of C-DAI/T-DAI and consequently how to determine the HARQ codebook size.</w:t>
      </w:r>
      <w:r w:rsidR="00C8312E">
        <w:rPr>
          <w:lang w:eastAsia="zh-CN"/>
        </w:rPr>
        <w:t xml:space="preserve"> In </w:t>
      </w:r>
      <w:r w:rsidR="0071299F">
        <w:rPr>
          <w:lang w:eastAsia="zh-CN"/>
        </w:rPr>
        <w:t xml:space="preserve">RAN1#104-e meeting, three alternatives were discussed.  </w:t>
      </w:r>
      <w:r w:rsidR="00095260">
        <w:rPr>
          <w:lang w:eastAsia="zh-CN"/>
        </w:rPr>
        <w:t xml:space="preserve">For Alt 1, the </w:t>
      </w:r>
      <w:r w:rsidR="00095260">
        <w:rPr>
          <w:rFonts w:eastAsia="Malgun Gothic"/>
        </w:rPr>
        <w:t>C-DAI/T-DAI is counted per DCI,</w:t>
      </w:r>
      <w:r w:rsidR="00095260">
        <w:rPr>
          <w:lang w:eastAsia="zh-CN"/>
        </w:rPr>
        <w:t xml:space="preserve"> if a PDCCH is missed, UE cannot know the exact number of scheduled PDSCHs. Furthermore, the codebook size is misaligned at gNB and UE side. </w:t>
      </w:r>
      <w:r w:rsidR="00BC390E">
        <w:rPr>
          <w:lang w:eastAsia="zh-CN"/>
        </w:rPr>
        <w:t xml:space="preserve">For Alt 2, </w:t>
      </w:r>
      <w:r w:rsidR="00095260">
        <w:rPr>
          <w:lang w:eastAsia="zh-CN"/>
        </w:rPr>
        <w:t xml:space="preserve">even if a PDCCH is missed, </w:t>
      </w:r>
      <w:r w:rsidR="00BC390E">
        <w:rPr>
          <w:lang w:eastAsia="zh-CN"/>
        </w:rPr>
        <w:t xml:space="preserve">the codebook size </w:t>
      </w:r>
      <w:r w:rsidR="00095260">
        <w:rPr>
          <w:lang w:eastAsia="zh-CN"/>
        </w:rPr>
        <w:t>c</w:t>
      </w:r>
      <w:r w:rsidR="00A33116">
        <w:rPr>
          <w:lang w:eastAsia="zh-CN"/>
        </w:rPr>
        <w:t>an</w:t>
      </w:r>
      <w:r w:rsidR="00095260">
        <w:rPr>
          <w:lang w:eastAsia="zh-CN"/>
        </w:rPr>
        <w:t xml:space="preserve"> be aligned at both gNB and UE side </w:t>
      </w:r>
      <w:r w:rsidR="00A33116">
        <w:rPr>
          <w:lang w:eastAsia="zh-CN"/>
        </w:rPr>
        <w:t>by</w:t>
      </w:r>
      <w:r w:rsidR="00095260">
        <w:rPr>
          <w:lang w:eastAsia="zh-CN"/>
        </w:rPr>
        <w:t xml:space="preserve"> receiving the C-DAI/T-DAI</w:t>
      </w:r>
      <w:r w:rsidR="00A33116" w:rsidRPr="00A33116">
        <w:rPr>
          <w:lang w:eastAsia="zh-CN"/>
        </w:rPr>
        <w:t xml:space="preserve"> </w:t>
      </w:r>
      <w:r w:rsidR="00A33116">
        <w:rPr>
          <w:lang w:eastAsia="zh-CN"/>
        </w:rPr>
        <w:t>of the next PDCCH</w:t>
      </w:r>
      <w:r w:rsidR="00095260">
        <w:rPr>
          <w:lang w:eastAsia="zh-CN"/>
        </w:rPr>
        <w:t xml:space="preserve">. </w:t>
      </w:r>
      <w:r w:rsidR="00A33116">
        <w:rPr>
          <w:lang w:eastAsia="zh-CN"/>
        </w:rPr>
        <w:t>However, the DAI bits should be increased for alt 2. For alt 3, we don’t see the benefits.</w:t>
      </w:r>
    </w:p>
    <w:p w14:paraId="1475994F" w14:textId="73FE52C0" w:rsidR="00385629" w:rsidRPr="00385629" w:rsidRDefault="00385629" w:rsidP="000D3329">
      <w:pPr>
        <w:rPr>
          <w:b/>
          <w:i/>
        </w:rPr>
      </w:pPr>
      <w:r>
        <w:rPr>
          <w:b/>
          <w:i/>
        </w:rPr>
        <w:t xml:space="preserve">Proposal </w:t>
      </w:r>
      <w:r w:rsidR="00F6760B">
        <w:rPr>
          <w:b/>
          <w:i/>
        </w:rPr>
        <w:t>4</w:t>
      </w:r>
      <w:r>
        <w:rPr>
          <w:b/>
          <w:i/>
        </w:rPr>
        <w:t xml:space="preserve">: </w:t>
      </w:r>
      <w:r w:rsidR="00F6760B">
        <w:rPr>
          <w:b/>
          <w:i/>
        </w:rPr>
        <w:t>Regarding the</w:t>
      </w:r>
      <w:r w:rsidR="00F6760B" w:rsidRPr="00F6760B">
        <w:rPr>
          <w:b/>
          <w:i/>
        </w:rPr>
        <w:t xml:space="preserve"> </w:t>
      </w:r>
      <w:r w:rsidR="00F6760B">
        <w:rPr>
          <w:b/>
          <w:i/>
        </w:rPr>
        <w:t>generation</w:t>
      </w:r>
      <w:r w:rsidR="00F6760B">
        <w:rPr>
          <w:b/>
          <w:i/>
        </w:rPr>
        <w:t xml:space="preserve"> of</w:t>
      </w:r>
      <w:r w:rsidR="00A33116">
        <w:rPr>
          <w:b/>
          <w:i/>
        </w:rPr>
        <w:t xml:space="preserve"> type 2 codebook, C-DAI/T-DAI should be counted per PDSCH</w:t>
      </w:r>
      <w:r>
        <w:rPr>
          <w:b/>
          <w:i/>
        </w:rPr>
        <w:t>.</w:t>
      </w:r>
    </w:p>
    <w:p w14:paraId="1DCB9696" w14:textId="77777777" w:rsidR="007F5005" w:rsidRPr="00385629" w:rsidRDefault="007F5005" w:rsidP="000D3329">
      <w:pPr>
        <w:rPr>
          <w:lang w:eastAsia="zh-CN"/>
        </w:rPr>
      </w:pPr>
    </w:p>
    <w:p w14:paraId="540F4B98" w14:textId="77777777" w:rsidR="00E015EC" w:rsidRDefault="00E015EC" w:rsidP="00E015EC">
      <w:pPr>
        <w:pStyle w:val="1"/>
      </w:pPr>
      <w:r>
        <w:t>Conclusion</w:t>
      </w:r>
    </w:p>
    <w:p w14:paraId="05FCD1C0" w14:textId="4E4346C0" w:rsidR="006A37B9" w:rsidRDefault="00E015EC" w:rsidP="00BB2258">
      <w:r>
        <w:t>In this contribution, we have discussed</w:t>
      </w:r>
      <w:r w:rsidR="00B5609B">
        <w:t xml:space="preserve"> </w:t>
      </w:r>
      <w:r w:rsidR="00385629">
        <w:rPr>
          <w:bCs/>
        </w:rPr>
        <w:t>PDSCH/PUSCH enhancements</w:t>
      </w:r>
      <w:r w:rsidR="00385629">
        <w:t xml:space="preserve"> in the 60GHz unlicensed band</w:t>
      </w:r>
      <w:r w:rsidR="00B5609B" w:rsidRPr="00B5609B">
        <w:t>.</w:t>
      </w:r>
      <w:bookmarkStart w:id="9" w:name="OLE_LINK5"/>
      <w:bookmarkStart w:id="10" w:name="OLE_LINK6"/>
      <w:bookmarkStart w:id="11" w:name="OLE_LINK3"/>
      <w:bookmarkStart w:id="12" w:name="OLE_LINK4"/>
      <w:bookmarkStart w:id="13" w:name="OLE_LINK39"/>
      <w:bookmarkStart w:id="14" w:name="OLE_LINK40"/>
      <w:r w:rsidR="00B5609B">
        <w:t xml:space="preserve"> </w:t>
      </w:r>
      <w:r w:rsidR="00B5609B" w:rsidRPr="00B5609B">
        <w:t>Based on the discussion in section 2, we provide the following proposals.</w:t>
      </w:r>
    </w:p>
    <w:p w14:paraId="624EBF60" w14:textId="4F5AB31C" w:rsidR="005323B3" w:rsidRDefault="00555582" w:rsidP="00BB2258">
      <w:pPr>
        <w:rPr>
          <w:b/>
          <w:i/>
        </w:rPr>
      </w:pPr>
      <w:r w:rsidRPr="00385629">
        <w:rPr>
          <w:b/>
          <w:i/>
        </w:rPr>
        <w:t xml:space="preserve">Proposal </w:t>
      </w:r>
      <w:r>
        <w:rPr>
          <w:b/>
          <w:i/>
        </w:rPr>
        <w:t>1</w:t>
      </w:r>
      <w:r w:rsidRPr="00385629">
        <w:rPr>
          <w:b/>
          <w:i/>
        </w:rPr>
        <w:t xml:space="preserve">: </w:t>
      </w:r>
      <w:r>
        <w:rPr>
          <w:b/>
          <w:i/>
        </w:rPr>
        <w:t xml:space="preserve">Regarding TDRA mechanism, </w:t>
      </w:r>
      <w:r w:rsidRPr="00555582">
        <w:rPr>
          <w:b/>
          <w:i/>
        </w:rPr>
        <w:t>non- continuous PUSCH assignment method</w:t>
      </w:r>
      <w:r>
        <w:rPr>
          <w:b/>
          <w:i/>
        </w:rPr>
        <w:t xml:space="preserve"> (Alt 2) with X=8 should be supported.</w:t>
      </w:r>
    </w:p>
    <w:p w14:paraId="7ABFD031" w14:textId="14D90EB2" w:rsidR="00BC390E" w:rsidRDefault="00BC390E" w:rsidP="00BB2258">
      <w:pPr>
        <w:rPr>
          <w:b/>
          <w:i/>
        </w:rPr>
      </w:pPr>
      <w:r w:rsidRPr="00220FE6">
        <w:rPr>
          <w:b/>
          <w:i/>
        </w:rPr>
        <w:t xml:space="preserve">Proposal </w:t>
      </w:r>
      <w:r>
        <w:rPr>
          <w:b/>
          <w:i/>
        </w:rPr>
        <w:t>2</w:t>
      </w:r>
      <w:r w:rsidRPr="00220FE6">
        <w:rPr>
          <w:b/>
          <w:i/>
        </w:rPr>
        <w:t>: Frequency hopping should be supported for scheduled PUSCH.</w:t>
      </w:r>
    </w:p>
    <w:p w14:paraId="7BB0B0A1" w14:textId="77777777" w:rsidR="00F6760B" w:rsidRPr="00F6760B" w:rsidRDefault="00F6760B" w:rsidP="00F6760B">
      <w:pPr>
        <w:rPr>
          <w:b/>
          <w:i/>
          <w:lang w:eastAsia="zh-CN"/>
        </w:rPr>
      </w:pPr>
      <w:r w:rsidRPr="00F6760B">
        <w:rPr>
          <w:b/>
          <w:i/>
          <w:lang w:eastAsia="zh-CN"/>
        </w:rPr>
        <w:t xml:space="preserve">Proposal 3: </w:t>
      </w:r>
    </w:p>
    <w:p w14:paraId="4474FB30" w14:textId="77777777" w:rsidR="00F6760B" w:rsidRPr="00F6760B" w:rsidRDefault="00F6760B" w:rsidP="00F6760B">
      <w:pPr>
        <w:pStyle w:val="af3"/>
        <w:numPr>
          <w:ilvl w:val="0"/>
          <w:numId w:val="19"/>
        </w:numPr>
        <w:ind w:firstLineChars="0"/>
        <w:rPr>
          <w:b/>
          <w:i/>
          <w:lang w:eastAsia="zh-CN"/>
        </w:rPr>
      </w:pPr>
      <w:r w:rsidRPr="00F6760B">
        <w:rPr>
          <w:b/>
          <w:i/>
          <w:lang w:eastAsia="zh-CN"/>
        </w:rPr>
        <w:t>CBG (re)transmission should not be supported when more than one PUSCHs are scheduled.</w:t>
      </w:r>
    </w:p>
    <w:p w14:paraId="56D52D17" w14:textId="34830D34" w:rsidR="00F6760B" w:rsidRPr="00F6760B" w:rsidRDefault="00F6760B" w:rsidP="00F6760B">
      <w:pPr>
        <w:pStyle w:val="af3"/>
        <w:numPr>
          <w:ilvl w:val="0"/>
          <w:numId w:val="19"/>
        </w:numPr>
        <w:ind w:firstLineChars="0"/>
        <w:rPr>
          <w:b/>
          <w:i/>
          <w:lang w:eastAsia="zh-CN"/>
        </w:rPr>
      </w:pPr>
      <w:r w:rsidRPr="00F6760B">
        <w:rPr>
          <w:b/>
          <w:i/>
          <w:lang w:eastAsia="x-none"/>
        </w:rPr>
        <w:t>Apply</w:t>
      </w:r>
      <w:r w:rsidRPr="00F6760B">
        <w:rPr>
          <w:b/>
          <w:i/>
          <w:lang w:eastAsia="x-none"/>
        </w:rPr>
        <w:t xml:space="preserve"> same rule compared to Rel-16 NR-U for CSI request.</w:t>
      </w:r>
    </w:p>
    <w:p w14:paraId="66158FD7" w14:textId="2E22FBC4" w:rsidR="00F6760B" w:rsidRDefault="00F6760B" w:rsidP="00F6760B">
      <w:pPr>
        <w:pStyle w:val="af3"/>
        <w:numPr>
          <w:ilvl w:val="0"/>
          <w:numId w:val="19"/>
        </w:numPr>
        <w:ind w:firstLineChars="0"/>
        <w:rPr>
          <w:b/>
          <w:i/>
          <w:lang w:eastAsia="x-none"/>
        </w:rPr>
      </w:pPr>
      <w:r w:rsidRPr="00F6760B">
        <w:rPr>
          <w:b/>
          <w:i/>
          <w:lang w:eastAsia="x-none"/>
        </w:rPr>
        <w:t>Apply</w:t>
      </w:r>
      <w:r w:rsidRPr="00F6760B">
        <w:rPr>
          <w:b/>
          <w:i/>
          <w:lang w:eastAsia="x-none"/>
        </w:rPr>
        <w:t xml:space="preserve"> same method rule compared to Rel-16 NR-U for FDRA.</w:t>
      </w:r>
    </w:p>
    <w:p w14:paraId="5F832C59" w14:textId="415DA465" w:rsidR="00385629" w:rsidRPr="00385629" w:rsidRDefault="00A33116" w:rsidP="00385629">
      <w:pPr>
        <w:rPr>
          <w:b/>
          <w:i/>
        </w:rPr>
      </w:pPr>
      <w:r>
        <w:rPr>
          <w:b/>
          <w:i/>
        </w:rPr>
        <w:t xml:space="preserve">Proposal </w:t>
      </w:r>
      <w:r w:rsidR="00F6760B">
        <w:rPr>
          <w:b/>
          <w:i/>
        </w:rPr>
        <w:t>4</w:t>
      </w:r>
      <w:r>
        <w:rPr>
          <w:b/>
          <w:i/>
        </w:rPr>
        <w:t xml:space="preserve">: </w:t>
      </w:r>
      <w:r w:rsidR="00F6760B">
        <w:rPr>
          <w:b/>
          <w:i/>
        </w:rPr>
        <w:t>Regarding</w:t>
      </w:r>
      <w:r>
        <w:rPr>
          <w:b/>
          <w:i/>
        </w:rPr>
        <w:t xml:space="preserve"> </w:t>
      </w:r>
      <w:r w:rsidR="00F6760B">
        <w:rPr>
          <w:b/>
          <w:i/>
        </w:rPr>
        <w:t xml:space="preserve">the </w:t>
      </w:r>
      <w:r>
        <w:rPr>
          <w:b/>
          <w:i/>
        </w:rPr>
        <w:t>generation</w:t>
      </w:r>
      <w:r w:rsidR="00F6760B">
        <w:rPr>
          <w:b/>
          <w:i/>
        </w:rPr>
        <w:t xml:space="preserve"> of</w:t>
      </w:r>
      <w:r w:rsidR="00F6760B" w:rsidRPr="00F6760B">
        <w:rPr>
          <w:b/>
          <w:i/>
        </w:rPr>
        <w:t xml:space="preserve"> </w:t>
      </w:r>
      <w:r w:rsidR="00F6760B">
        <w:rPr>
          <w:b/>
          <w:i/>
        </w:rPr>
        <w:t>type 2 codebook</w:t>
      </w:r>
      <w:r>
        <w:rPr>
          <w:b/>
          <w:i/>
        </w:rPr>
        <w:t>, C-DAI/T-DAI should be counted per PDSCH.</w:t>
      </w:r>
    </w:p>
    <w:p w14:paraId="447FF56E" w14:textId="77777777" w:rsidR="00385629" w:rsidRPr="00385629" w:rsidRDefault="00385629" w:rsidP="00BB2258">
      <w:pPr>
        <w:rPr>
          <w:b/>
          <w:i/>
          <w:szCs w:val="20"/>
          <w:lang w:eastAsia="zh-CN"/>
        </w:rPr>
      </w:pPr>
    </w:p>
    <w:bookmarkEnd w:id="9"/>
    <w:bookmarkEnd w:id="10"/>
    <w:bookmarkEnd w:id="11"/>
    <w:bookmarkEnd w:id="12"/>
    <w:bookmarkEnd w:id="13"/>
    <w:bookmarkEnd w:id="14"/>
    <w:p w14:paraId="73A87FA4" w14:textId="77777777" w:rsidR="00847CD5" w:rsidRDefault="00847CD5" w:rsidP="00847CD5">
      <w:pPr>
        <w:pStyle w:val="1"/>
      </w:pPr>
      <w:r w:rsidRPr="00847CD5">
        <w:t>Reference</w:t>
      </w:r>
    </w:p>
    <w:bookmarkEnd w:id="8"/>
    <w:p w14:paraId="7B08A9D1" w14:textId="6B4E702F" w:rsidR="005323B3" w:rsidRPr="0013199F" w:rsidRDefault="00F6760B" w:rsidP="00385629">
      <w:pPr>
        <w:pStyle w:val="af3"/>
        <w:numPr>
          <w:ilvl w:val="0"/>
          <w:numId w:val="6"/>
        </w:numPr>
        <w:ind w:firstLineChars="0"/>
        <w:rPr>
          <w:lang w:eastAsia="zh-CN"/>
        </w:rPr>
      </w:pPr>
      <w:r>
        <w:rPr>
          <w:lang w:eastAsia="zh-CN"/>
        </w:rPr>
        <w:t>RAN1#10</w:t>
      </w:r>
      <w:r>
        <w:rPr>
          <w:rFonts w:hint="eastAsia"/>
          <w:lang w:eastAsia="zh-CN"/>
        </w:rPr>
        <w:t>4</w:t>
      </w:r>
      <w:r>
        <w:rPr>
          <w:lang w:eastAsia="zh-CN"/>
        </w:rPr>
        <w:t>-e Chairman notes, 202</w:t>
      </w:r>
      <w:r>
        <w:rPr>
          <w:rFonts w:hint="eastAsia"/>
          <w:lang w:eastAsia="zh-CN"/>
        </w:rPr>
        <w:t>1</w:t>
      </w:r>
      <w:r>
        <w:rPr>
          <w:lang w:eastAsia="zh-CN"/>
        </w:rPr>
        <w:t>-0</w:t>
      </w:r>
      <w:r>
        <w:rPr>
          <w:rFonts w:hint="eastAsia"/>
          <w:lang w:eastAsia="zh-CN"/>
        </w:rPr>
        <w:t>2</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C62E7" w14:textId="77777777" w:rsidR="001700D0" w:rsidRDefault="001700D0">
      <w:r>
        <w:separator/>
      </w:r>
    </w:p>
  </w:endnote>
  <w:endnote w:type="continuationSeparator" w:id="0">
    <w:p w14:paraId="2952B1E9" w14:textId="77777777" w:rsidR="001700D0" w:rsidRDefault="0017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0B101" w14:textId="77777777" w:rsidR="001700D0" w:rsidRDefault="001700D0">
      <w:r>
        <w:separator/>
      </w:r>
    </w:p>
  </w:footnote>
  <w:footnote w:type="continuationSeparator" w:id="0">
    <w:p w14:paraId="17887AC0" w14:textId="77777777" w:rsidR="001700D0" w:rsidRDefault="00170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9B32F1"/>
    <w:multiLevelType w:val="hybridMultilevel"/>
    <w:tmpl w:val="1AF21EB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D03266"/>
    <w:multiLevelType w:val="hybridMultilevel"/>
    <w:tmpl w:val="66FC4536"/>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3"/>
  </w:num>
  <w:num w:numId="4">
    <w:abstractNumId w:val="14"/>
  </w:num>
  <w:num w:numId="5">
    <w:abstractNumId w:val="9"/>
  </w:num>
  <w:num w:numId="6">
    <w:abstractNumId w:val="2"/>
  </w:num>
  <w:num w:numId="7">
    <w:abstractNumId w:val="8"/>
  </w:num>
  <w:num w:numId="8">
    <w:abstractNumId w:val="15"/>
  </w:num>
  <w:num w:numId="9">
    <w:abstractNumId w:val="4"/>
  </w:num>
  <w:num w:numId="10">
    <w:abstractNumId w:val="0"/>
  </w:num>
  <w:num w:numId="11">
    <w:abstractNumId w:val="5"/>
  </w:num>
  <w:num w:numId="12">
    <w:abstractNumId w:val="16"/>
  </w:num>
  <w:num w:numId="13">
    <w:abstractNumId w:val="9"/>
  </w:num>
  <w:num w:numId="14">
    <w:abstractNumId w:val="11"/>
  </w:num>
  <w:num w:numId="15">
    <w:abstractNumId w:val="1"/>
  </w:num>
  <w:num w:numId="16">
    <w:abstractNumId w:val="10"/>
  </w:num>
  <w:num w:numId="17">
    <w:abstractNumId w:val="3"/>
  </w:num>
  <w:num w:numId="18">
    <w:abstractNumId w:val="7"/>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375"/>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260"/>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A32"/>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D0"/>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E6"/>
    <w:rsid w:val="002217F6"/>
    <w:rsid w:val="00221DE9"/>
    <w:rsid w:val="00221F72"/>
    <w:rsid w:val="00222241"/>
    <w:rsid w:val="00222E4E"/>
    <w:rsid w:val="0022355C"/>
    <w:rsid w:val="00223A45"/>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16"/>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6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23C"/>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473"/>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CF7"/>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55DD"/>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C5C"/>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582"/>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037"/>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5CE"/>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E7FF8"/>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3B7"/>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9F"/>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2A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0F92"/>
    <w:rsid w:val="007D1068"/>
    <w:rsid w:val="007D1A93"/>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40C"/>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D3C"/>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6B15"/>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35F"/>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B8C"/>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16"/>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B1A"/>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A"/>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1EFB"/>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D4"/>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0E"/>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0F62"/>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275"/>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310"/>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12E"/>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6A7"/>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CA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117"/>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C7D"/>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C7F99"/>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B3F"/>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913"/>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4FC"/>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13C"/>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60B"/>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7D1A93"/>
    <w:pPr>
      <w:autoSpaceDE/>
      <w:autoSpaceDN/>
      <w:adjustRightInd/>
      <w:snapToGrid/>
      <w:spacing w:before="75" w:after="75"/>
      <w:jc w:val="left"/>
    </w:pPr>
    <w:rPr>
      <w:rFonts w:eastAsia="Times New Roman"/>
      <w:sz w:val="24"/>
      <w:szCs w:val="24"/>
      <w:lang w:eastAsia="zh-CN"/>
    </w:rPr>
  </w:style>
  <w:style w:type="character" w:customStyle="1" w:styleId="normaltextrun">
    <w:name w:val="normaltextrun"/>
    <w:basedOn w:val="a0"/>
    <w:qFormat/>
    <w:rsid w:val="00063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53AC-7B00-4894-9CCB-62CF6DFA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8</cp:revision>
  <cp:lastPrinted>2015-03-27T14:25:00Z</cp:lastPrinted>
  <dcterms:created xsi:type="dcterms:W3CDTF">2021-01-18T09:53:00Z</dcterms:created>
  <dcterms:modified xsi:type="dcterms:W3CDTF">2021-04-06T09:46:00Z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