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c"/>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aff3"/>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c"/>
        <w:spacing w:after="0"/>
        <w:rPr>
          <w:rFonts w:ascii="Times New Roman" w:hAnsi="Times New Roman"/>
          <w:sz w:val="22"/>
          <w:szCs w:val="22"/>
          <w:lang w:eastAsia="zh-CN"/>
        </w:rPr>
      </w:pPr>
    </w:p>
    <w:p w14:paraId="36A3221D" w14:textId="77777777" w:rsidR="00E82F34" w:rsidRDefault="00E82F34">
      <w:pPr>
        <w:pStyle w:val="ac"/>
        <w:spacing w:after="0"/>
        <w:rPr>
          <w:rFonts w:ascii="Times New Roman" w:hAnsi="Times New Roman"/>
          <w:sz w:val="22"/>
          <w:szCs w:val="22"/>
          <w:lang w:eastAsia="zh-CN"/>
        </w:rPr>
      </w:pPr>
    </w:p>
    <w:p w14:paraId="2B6088EE"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ac"/>
        <w:spacing w:after="0"/>
        <w:rPr>
          <w:rFonts w:ascii="Times New Roman" w:hAnsi="Times New Roman"/>
          <w:sz w:val="22"/>
          <w:szCs w:val="22"/>
          <w:lang w:eastAsia="zh-CN"/>
        </w:rPr>
      </w:pPr>
    </w:p>
    <w:p w14:paraId="52D1685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1620"/>
        <w:gridCol w:w="6997"/>
      </w:tblGrid>
      <w:tr w:rsidR="00E82F34" w14:paraId="25FCCA0F" w14:textId="77777777">
        <w:tc>
          <w:tcPr>
            <w:tcW w:w="1345" w:type="dxa"/>
            <w:shd w:val="clear" w:color="auto" w:fill="FBE4D5" w:themeFill="accent2" w:themeFillTint="33"/>
          </w:tcPr>
          <w:p w14:paraId="6C99A2D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14:paraId="5D089ADF" w14:textId="77777777"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2E2A409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tc>
          <w:tcPr>
            <w:tcW w:w="1345" w:type="dxa"/>
          </w:tcPr>
          <w:p w14:paraId="6DE055D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5249583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62CA2AC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tc>
          <w:tcPr>
            <w:tcW w:w="1345" w:type="dxa"/>
          </w:tcPr>
          <w:p w14:paraId="0EDBEB66"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14:paraId="25E263B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79179F7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tc>
          <w:tcPr>
            <w:tcW w:w="1345" w:type="dxa"/>
          </w:tcPr>
          <w:p w14:paraId="42E9E99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620" w:type="dxa"/>
          </w:tcPr>
          <w:p w14:paraId="22B3FB0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6DB166C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tc>
          <w:tcPr>
            <w:tcW w:w="1345" w:type="dxa"/>
          </w:tcPr>
          <w:p w14:paraId="21AEEB94"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620" w:type="dxa"/>
          </w:tcPr>
          <w:p w14:paraId="4E903E11"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997" w:type="dxa"/>
          </w:tcPr>
          <w:p w14:paraId="0EA9FFF3"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tc>
          <w:tcPr>
            <w:tcW w:w="1345" w:type="dxa"/>
          </w:tcPr>
          <w:p w14:paraId="0CA3D6EF"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620" w:type="dxa"/>
          </w:tcPr>
          <w:p w14:paraId="04794D9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997" w:type="dxa"/>
          </w:tcPr>
          <w:p w14:paraId="3CA3621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tc>
          <w:tcPr>
            <w:tcW w:w="1345" w:type="dxa"/>
          </w:tcPr>
          <w:p w14:paraId="57ADDBE7" w14:textId="5CF19EDC" w:rsidR="00567B85" w:rsidRDefault="00567B85" w:rsidP="00567B8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620" w:type="dxa"/>
          </w:tcPr>
          <w:p w14:paraId="43DA13A5" w14:textId="3C6854D5"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0307BE8" w14:textId="77777777" w:rsidR="00567B85" w:rsidRDefault="00567B85" w:rsidP="00567B85">
            <w:pPr>
              <w:pStyle w:val="ac"/>
              <w:spacing w:after="0"/>
              <w:rPr>
                <w:rFonts w:ascii="Times New Roman" w:eastAsiaTheme="minorEastAsia" w:hAnsi="Times New Roman"/>
                <w:sz w:val="22"/>
                <w:szCs w:val="22"/>
                <w:lang w:eastAsia="ko-KR"/>
              </w:rPr>
            </w:pPr>
          </w:p>
        </w:tc>
      </w:tr>
      <w:tr w:rsidR="002228B5" w14:paraId="351862F7" w14:textId="77777777">
        <w:tc>
          <w:tcPr>
            <w:tcW w:w="1345" w:type="dxa"/>
          </w:tcPr>
          <w:p w14:paraId="3738BE0F" w14:textId="60A4050B" w:rsidR="002228B5" w:rsidRP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620" w:type="dxa"/>
          </w:tcPr>
          <w:p w14:paraId="16E00750" w14:textId="6AB64A8E" w:rsid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B8554F1" w14:textId="755AD8EC" w:rsidR="002228B5" w:rsidRPr="002228B5"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bl>
    <w:p w14:paraId="5BD1FDB8" w14:textId="77777777" w:rsidR="00E82F34" w:rsidRDefault="00E82F34">
      <w:pPr>
        <w:pStyle w:val="ac"/>
        <w:spacing w:after="0"/>
        <w:rPr>
          <w:rFonts w:ascii="Times New Roman" w:hAnsi="Times New Roman"/>
          <w:sz w:val="22"/>
          <w:szCs w:val="22"/>
          <w:lang w:eastAsia="zh-CN"/>
        </w:rPr>
      </w:pPr>
    </w:p>
    <w:p w14:paraId="21FF7348" w14:textId="77777777" w:rsidR="00E82F34" w:rsidRDefault="00E82F34">
      <w:pPr>
        <w:pStyle w:val="ac"/>
        <w:spacing w:after="0"/>
        <w:rPr>
          <w:rFonts w:ascii="Times New Roman" w:hAnsi="Times New Roman"/>
          <w:sz w:val="22"/>
          <w:szCs w:val="22"/>
          <w:lang w:eastAsia="zh-CN"/>
        </w:rPr>
      </w:pPr>
    </w:p>
    <w:p w14:paraId="5FF65929" w14:textId="77777777" w:rsidR="00E82F34" w:rsidRDefault="00E82F34">
      <w:pPr>
        <w:pStyle w:val="ac"/>
        <w:spacing w:after="0"/>
        <w:rPr>
          <w:rFonts w:ascii="Times New Roman" w:hAnsi="Times New Roman"/>
          <w:sz w:val="22"/>
          <w:szCs w:val="22"/>
          <w:lang w:eastAsia="zh-CN"/>
        </w:rPr>
      </w:pPr>
    </w:p>
    <w:p w14:paraId="08C76918" w14:textId="77777777" w:rsidR="00E82F34" w:rsidRDefault="00DB66BB">
      <w:pPr>
        <w:pStyle w:val="3"/>
        <w:rPr>
          <w:lang w:eastAsia="zh-CN"/>
        </w:rPr>
      </w:pPr>
      <w:r>
        <w:rPr>
          <w:lang w:eastAsia="zh-CN"/>
        </w:rPr>
        <w:lastRenderedPageBreak/>
        <w:t>2.1.2 Supported Numerology</w:t>
      </w:r>
    </w:p>
    <w:p w14:paraId="6517601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3B0A1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f3"/>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SS/PBCH block.</w:t>
      </w:r>
    </w:p>
    <w:p w14:paraId="69BBE3A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c"/>
        <w:spacing w:after="0"/>
        <w:rPr>
          <w:rFonts w:ascii="Times New Roman" w:hAnsi="Times New Roman"/>
          <w:sz w:val="22"/>
          <w:szCs w:val="22"/>
          <w:lang w:eastAsia="zh-CN"/>
        </w:rPr>
      </w:pPr>
    </w:p>
    <w:p w14:paraId="210C24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[26] NTT Docomo:</w:t>
      </w:r>
    </w:p>
    <w:p w14:paraId="42799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c"/>
        <w:spacing w:after="0"/>
        <w:rPr>
          <w:rFonts w:ascii="Times New Roman" w:hAnsi="Times New Roman"/>
          <w:sz w:val="22"/>
          <w:szCs w:val="22"/>
          <w:lang w:eastAsia="zh-CN"/>
        </w:rPr>
      </w:pPr>
    </w:p>
    <w:p w14:paraId="00E02AF2" w14:textId="77777777" w:rsidR="00E82F34" w:rsidRDefault="00E82F34">
      <w:pPr>
        <w:pStyle w:val="ac"/>
        <w:spacing w:after="0"/>
        <w:rPr>
          <w:rFonts w:ascii="Times New Roman" w:hAnsi="Times New Roman"/>
          <w:sz w:val="22"/>
          <w:szCs w:val="22"/>
          <w:lang w:eastAsia="zh-CN"/>
        </w:rPr>
      </w:pPr>
    </w:p>
    <w:p w14:paraId="32DC30B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Sanechips,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Sanechips,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ac"/>
        <w:spacing w:after="0"/>
        <w:rPr>
          <w:rFonts w:ascii="Times New Roman" w:hAnsi="Times New Roman"/>
          <w:sz w:val="22"/>
          <w:szCs w:val="22"/>
          <w:lang w:eastAsia="zh-CN"/>
        </w:rPr>
      </w:pPr>
    </w:p>
    <w:p w14:paraId="6CE30F1C" w14:textId="77777777" w:rsidR="00E82F34" w:rsidRDefault="00E82F34">
      <w:pPr>
        <w:pStyle w:val="ac"/>
        <w:spacing w:after="0"/>
        <w:rPr>
          <w:rFonts w:ascii="Times New Roman" w:hAnsi="Times New Roman"/>
          <w:sz w:val="22"/>
          <w:szCs w:val="22"/>
          <w:lang w:eastAsia="zh-CN"/>
        </w:rPr>
      </w:pPr>
    </w:p>
    <w:p w14:paraId="5DC7A419"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Sanechips,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58589C4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Sanechips,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0D1C28C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040C9D69" w14:textId="77777777">
        <w:tc>
          <w:tcPr>
            <w:tcW w:w="1345" w:type="dxa"/>
            <w:shd w:val="clear" w:color="auto" w:fill="FBE4D5" w:themeFill="accent2" w:themeFillTint="33"/>
          </w:tcPr>
          <w:p w14:paraId="0C542FD6"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14BBCF4E"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tc>
          <w:tcPr>
            <w:tcW w:w="1345" w:type="dxa"/>
          </w:tcPr>
          <w:p w14:paraId="72FF6FD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72EC90"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tc>
          <w:tcPr>
            <w:tcW w:w="1345" w:type="dxa"/>
          </w:tcPr>
          <w:p w14:paraId="089606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14:paraId="7E91BD3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tc>
          <w:tcPr>
            <w:tcW w:w="1345" w:type="dxa"/>
          </w:tcPr>
          <w:p w14:paraId="1D87053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5FE01E1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tc>
          <w:tcPr>
            <w:tcW w:w="1345" w:type="dxa"/>
          </w:tcPr>
          <w:p w14:paraId="7FC37C0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80" w:type="dxa"/>
          </w:tcPr>
          <w:p w14:paraId="097997D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tc>
          <w:tcPr>
            <w:tcW w:w="1345" w:type="dxa"/>
          </w:tcPr>
          <w:p w14:paraId="336369C5"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DD7C77"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tc>
          <w:tcPr>
            <w:tcW w:w="1345" w:type="dxa"/>
          </w:tcPr>
          <w:p w14:paraId="3E6D5258" w14:textId="069260BE"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02FCC0EE" w14:textId="6B3A551F"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tc>
          <w:tcPr>
            <w:tcW w:w="1345" w:type="dxa"/>
          </w:tcPr>
          <w:p w14:paraId="2B2F7299" w14:textId="029FC72D"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96AE3B6" w14:textId="1A68FD84"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ac"/>
              <w:spacing w:after="0"/>
              <w:rPr>
                <w:rFonts w:ascii="Times New Roman" w:hAnsi="Times New Roman"/>
                <w:sz w:val="22"/>
                <w:szCs w:val="22"/>
                <w:lang w:eastAsia="zh-CN"/>
              </w:rPr>
            </w:pPr>
          </w:p>
        </w:tc>
      </w:tr>
    </w:tbl>
    <w:p w14:paraId="35F2721F" w14:textId="77777777" w:rsidR="00E82F34" w:rsidRDefault="00E82F34">
      <w:pPr>
        <w:pStyle w:val="ac"/>
        <w:spacing w:after="0"/>
        <w:rPr>
          <w:rFonts w:ascii="Times New Roman" w:hAnsi="Times New Roman"/>
          <w:sz w:val="22"/>
          <w:szCs w:val="22"/>
          <w:lang w:eastAsia="zh-CN"/>
        </w:rPr>
      </w:pPr>
    </w:p>
    <w:p w14:paraId="3110DC24" w14:textId="77777777" w:rsidR="00E82F34" w:rsidRDefault="00E82F34">
      <w:pPr>
        <w:pStyle w:val="ac"/>
        <w:spacing w:after="0"/>
        <w:rPr>
          <w:rFonts w:ascii="Times New Roman" w:hAnsi="Times New Roman"/>
          <w:sz w:val="22"/>
          <w:szCs w:val="22"/>
          <w:lang w:eastAsia="zh-CN"/>
        </w:rPr>
      </w:pPr>
    </w:p>
    <w:p w14:paraId="6EDA127D" w14:textId="77777777" w:rsidR="00E82F34" w:rsidRDefault="00E82F34">
      <w:pPr>
        <w:pStyle w:val="ac"/>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t>2.1.3 Mixed Numerology between SSB and CORESET#0</w:t>
      </w:r>
    </w:p>
    <w:p w14:paraId="1F79E60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(960 kHz, 960 kHz) </w:t>
      </w:r>
    </w:p>
    <w:p w14:paraId="4AC2BAE3"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f3"/>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78C9524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c"/>
        <w:spacing w:after="0"/>
        <w:rPr>
          <w:rFonts w:ascii="Times New Roman" w:hAnsi="Times New Roman"/>
          <w:sz w:val="22"/>
          <w:szCs w:val="22"/>
          <w:lang w:eastAsia="zh-CN"/>
        </w:rPr>
      </w:pPr>
    </w:p>
    <w:p w14:paraId="1AA808F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ac"/>
        <w:spacing w:after="0"/>
        <w:rPr>
          <w:rFonts w:ascii="Times New Roman" w:hAnsi="Times New Roman"/>
          <w:sz w:val="22"/>
          <w:szCs w:val="22"/>
          <w:lang w:eastAsia="zh-CN"/>
        </w:rPr>
      </w:pPr>
    </w:p>
    <w:p w14:paraId="18EC6C78" w14:textId="77777777" w:rsidR="00E82F34" w:rsidRDefault="00E82F34">
      <w:pPr>
        <w:pStyle w:val="ac"/>
        <w:spacing w:after="0"/>
        <w:rPr>
          <w:rFonts w:ascii="Times New Roman" w:hAnsi="Times New Roman"/>
          <w:sz w:val="22"/>
          <w:szCs w:val="22"/>
          <w:lang w:eastAsia="zh-CN"/>
        </w:rPr>
      </w:pPr>
    </w:p>
    <w:p w14:paraId="4109E6CD"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15A2E701" w14:textId="77777777">
        <w:tc>
          <w:tcPr>
            <w:tcW w:w="1345" w:type="dxa"/>
            <w:shd w:val="clear" w:color="auto" w:fill="FBE4D5" w:themeFill="accent2" w:themeFillTint="33"/>
          </w:tcPr>
          <w:p w14:paraId="36DD076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5871825C"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tc>
          <w:tcPr>
            <w:tcW w:w="1345" w:type="dxa"/>
          </w:tcPr>
          <w:p w14:paraId="2584D43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3CD834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tc>
          <w:tcPr>
            <w:tcW w:w="1345" w:type="dxa"/>
          </w:tcPr>
          <w:p w14:paraId="40DE458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80" w:type="dxa"/>
          </w:tcPr>
          <w:p w14:paraId="2A1DB99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tc>
          <w:tcPr>
            <w:tcW w:w="1345" w:type="dxa"/>
          </w:tcPr>
          <w:p w14:paraId="63A2714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9E1D40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tc>
          <w:tcPr>
            <w:tcW w:w="1345" w:type="dxa"/>
          </w:tcPr>
          <w:p w14:paraId="602C2DB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E1D910"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tc>
          <w:tcPr>
            <w:tcW w:w="1345" w:type="dxa"/>
          </w:tcPr>
          <w:p w14:paraId="24C6B390"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5E36FAE"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tc>
          <w:tcPr>
            <w:tcW w:w="1345" w:type="dxa"/>
          </w:tcPr>
          <w:p w14:paraId="2A97CA2C" w14:textId="5C2730F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80" w:type="dxa"/>
          </w:tcPr>
          <w:p w14:paraId="1C33BCF9" w14:textId="668F0B5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tc>
          <w:tcPr>
            <w:tcW w:w="1345" w:type="dxa"/>
          </w:tcPr>
          <w:p w14:paraId="5F4AC419" w14:textId="1D01B4CE" w:rsidR="00B63357" w:rsidRDefault="00B63357" w:rsidP="00567B85">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251E57F" w14:textId="3D4E64F4" w:rsidR="00B63357" w:rsidRDefault="00B63357" w:rsidP="00567B85">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bl>
    <w:p w14:paraId="0BEE218E" w14:textId="77777777" w:rsidR="00E82F34" w:rsidRDefault="00E82F34">
      <w:pPr>
        <w:pStyle w:val="ac"/>
        <w:spacing w:after="0"/>
        <w:rPr>
          <w:rFonts w:ascii="Times New Roman" w:hAnsi="Times New Roman"/>
          <w:sz w:val="22"/>
          <w:szCs w:val="22"/>
          <w:lang w:eastAsia="zh-CN"/>
        </w:rPr>
      </w:pPr>
    </w:p>
    <w:p w14:paraId="4989FE6E" w14:textId="77777777" w:rsidR="00E82F34" w:rsidRDefault="00E82F34">
      <w:pPr>
        <w:pStyle w:val="ac"/>
        <w:spacing w:after="0"/>
        <w:rPr>
          <w:rFonts w:ascii="Times New Roman" w:hAnsi="Times New Roman"/>
          <w:sz w:val="22"/>
          <w:szCs w:val="22"/>
          <w:lang w:eastAsia="zh-CN"/>
        </w:rPr>
      </w:pPr>
    </w:p>
    <w:p w14:paraId="4DF2A47E" w14:textId="77777777" w:rsidR="00E82F34" w:rsidRDefault="00E82F34">
      <w:pPr>
        <w:pStyle w:val="ac"/>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w:t>
      </w:r>
      <w:r>
        <w:rPr>
          <w:rFonts w:ascii="Times New Roman" w:hAnsi="Times New Roman"/>
          <w:sz w:val="22"/>
          <w:szCs w:val="22"/>
          <w:lang w:eastAsia="zh-CN"/>
        </w:rPr>
        <w:lastRenderedPageBreak/>
        <w:t>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SS/PBCH block.</w:t>
      </w:r>
    </w:p>
    <w:p w14:paraId="22C07341" w14:textId="77777777" w:rsidR="00E82F34" w:rsidRDefault="00DB66BB">
      <w:pPr>
        <w:pStyle w:val="aff3"/>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can be used to indicate either 480 or 960 kHz SCS for a non-initial BWP via dedicated signaling.</w:t>
      </w:r>
    </w:p>
    <w:p w14:paraId="4C12395D" w14:textId="77777777" w:rsidR="00E82F34" w:rsidRDefault="00E82F34">
      <w:pPr>
        <w:pStyle w:val="ac"/>
        <w:spacing w:after="0"/>
        <w:rPr>
          <w:rFonts w:ascii="Times New Roman" w:hAnsi="Times New Roman"/>
          <w:sz w:val="22"/>
          <w:szCs w:val="22"/>
          <w:lang w:eastAsia="zh-CN"/>
        </w:rPr>
      </w:pPr>
    </w:p>
    <w:p w14:paraId="722F79D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ac"/>
        <w:spacing w:after="0"/>
        <w:rPr>
          <w:rFonts w:ascii="Times New Roman" w:hAnsi="Times New Roman"/>
          <w:sz w:val="22"/>
          <w:szCs w:val="22"/>
          <w:lang w:eastAsia="zh-CN"/>
        </w:rPr>
      </w:pPr>
    </w:p>
    <w:p w14:paraId="1550747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c"/>
        <w:spacing w:after="0"/>
        <w:rPr>
          <w:rFonts w:ascii="Times New Roman" w:hAnsi="Times New Roman"/>
          <w:sz w:val="22"/>
          <w:szCs w:val="22"/>
          <w:lang w:eastAsia="zh-CN"/>
        </w:rPr>
      </w:pPr>
    </w:p>
    <w:p w14:paraId="70FFE586" w14:textId="77777777" w:rsidR="00E82F34" w:rsidRDefault="00E82F34">
      <w:pPr>
        <w:pStyle w:val="ac"/>
        <w:spacing w:after="0"/>
        <w:rPr>
          <w:rFonts w:ascii="Times New Roman" w:hAnsi="Times New Roman"/>
          <w:sz w:val="22"/>
          <w:szCs w:val="22"/>
          <w:lang w:eastAsia="zh-CN"/>
        </w:rPr>
      </w:pPr>
    </w:p>
    <w:p w14:paraId="24154117" w14:textId="77777777" w:rsidR="00E82F34" w:rsidRDefault="00E82F34">
      <w:pPr>
        <w:pStyle w:val="ac"/>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c"/>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c"/>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pt" o:ole="">
            <v:imagedata r:id="rId15" o:title=""/>
          </v:shape>
          <o:OLEObject Type="Embed" ProgID="Visio.Drawing.15" ShapeID="_x0000_i1025" DrawAspect="Content" ObjectID="_1673207078" r:id="rId16"/>
        </w:object>
      </w:r>
    </w:p>
    <w:p w14:paraId="52666888" w14:textId="77777777" w:rsidR="00E82F34" w:rsidRDefault="00DB66BB">
      <w:pPr>
        <w:pStyle w:val="ac"/>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207079" r:id="rId18"/>
        </w:object>
      </w:r>
    </w:p>
    <w:p w14:paraId="3DC507AB" w14:textId="77777777" w:rsidR="00E82F34" w:rsidRDefault="00DB66B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f3"/>
        <w:numPr>
          <w:ilvl w:val="1"/>
          <w:numId w:val="6"/>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960kHz) taking into account a beam </w:t>
      </w:r>
      <w:r>
        <w:rPr>
          <w:rFonts w:eastAsia="宋体"/>
          <w:lang w:eastAsia="zh-CN"/>
        </w:rPr>
        <w:lastRenderedPageBreak/>
        <w:t>switching gap due to a RF interruption time of Tx/Rx beams and/or LBT gap in unlicensed spectrum.</w:t>
      </w:r>
    </w:p>
    <w:p w14:paraId="0836D284" w14:textId="77777777" w:rsidR="00E82F34" w:rsidRDefault="00E82F34">
      <w:pPr>
        <w:pStyle w:val="ac"/>
        <w:spacing w:after="0"/>
        <w:rPr>
          <w:rFonts w:ascii="Times New Roman" w:hAnsi="Times New Roman"/>
          <w:sz w:val="22"/>
          <w:szCs w:val="22"/>
          <w:lang w:eastAsia="zh-CN"/>
        </w:rPr>
      </w:pPr>
    </w:p>
    <w:p w14:paraId="3A36BD0A"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ac"/>
        <w:spacing w:after="0"/>
        <w:rPr>
          <w:rFonts w:ascii="Times New Roman" w:hAnsi="Times New Roman"/>
          <w:sz w:val="22"/>
          <w:szCs w:val="22"/>
          <w:lang w:eastAsia="zh-CN"/>
        </w:rPr>
      </w:pPr>
    </w:p>
    <w:p w14:paraId="6D143E51"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ac"/>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00BD7B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ac"/>
              <w:spacing w:after="0"/>
              <w:rPr>
                <w:rFonts w:ascii="Times New Roman" w:hAnsi="Times New Roman" w:hint="eastAsia"/>
                <w:sz w:val="22"/>
                <w:szCs w:val="22"/>
                <w:lang w:eastAsia="zh-CN"/>
              </w:rPr>
            </w:pPr>
          </w:p>
        </w:tc>
      </w:tr>
    </w:tbl>
    <w:p w14:paraId="0566CF0D" w14:textId="77777777" w:rsidR="00E82F34" w:rsidRDefault="00E82F34">
      <w:pPr>
        <w:pStyle w:val="ac"/>
        <w:spacing w:after="0"/>
        <w:rPr>
          <w:rFonts w:ascii="Times New Roman" w:hAnsi="Times New Roman"/>
          <w:sz w:val="22"/>
          <w:szCs w:val="22"/>
          <w:lang w:eastAsia="zh-CN"/>
        </w:rPr>
      </w:pPr>
    </w:p>
    <w:p w14:paraId="5421D587" w14:textId="77777777" w:rsidR="00E82F34" w:rsidRDefault="00E82F34">
      <w:pPr>
        <w:pStyle w:val="ac"/>
        <w:spacing w:after="0"/>
        <w:rPr>
          <w:rFonts w:ascii="Times New Roman" w:hAnsi="Times New Roman"/>
          <w:sz w:val="22"/>
          <w:szCs w:val="22"/>
          <w:lang w:eastAsia="zh-CN"/>
        </w:rPr>
      </w:pPr>
    </w:p>
    <w:p w14:paraId="3109718A" w14:textId="77777777" w:rsidR="00E82F34" w:rsidRDefault="00E82F34">
      <w:pPr>
        <w:pStyle w:val="ac"/>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t>2.1.6 SSB and CORESET#0 Multiplexing</w:t>
      </w:r>
    </w:p>
    <w:p w14:paraId="33F3F7A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lastRenderedPageBreak/>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a6"/>
        <w:jc w:val="center"/>
        <w:rPr>
          <w:b w:val="0"/>
          <w:bCs w:val="0"/>
        </w:rPr>
      </w:pPr>
      <w:bookmarkStart w:id="1" w:name="_Ref61447449"/>
      <w:r>
        <w:t xml:space="preserve">Table </w:t>
      </w:r>
      <w:fldSimple w:instr=" SEQ Table \* ARABIC ">
        <w:r>
          <w:t>1</w:t>
        </w:r>
      </w:fldSimple>
      <w:bookmarkEnd w:id="0"/>
      <w:bookmarkEnd w:id="1"/>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ac"/>
        <w:spacing w:after="0"/>
      </w:pPr>
      <w:r>
        <w:object w:dxaOrig="9930" w:dyaOrig="2610" w14:anchorId="652CEDCE">
          <v:shape id="_x0000_i1027" type="#_x0000_t75" style="width:496.5pt;height:131.5pt" o:ole="">
            <v:imagedata r:id="rId19" o:title=""/>
          </v:shape>
          <o:OLEObject Type="Embed" ProgID="Visio.Drawing.15" ShapeID="_x0000_i1027" DrawAspect="Content" ObjectID="_1673207080" r:id="rId20"/>
        </w:object>
      </w:r>
    </w:p>
    <w:p w14:paraId="4EE3622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ac"/>
        <w:spacing w:after="0"/>
      </w:pPr>
      <w:r>
        <w:object w:dxaOrig="9930" w:dyaOrig="4030" w14:anchorId="07ABEEC0">
          <v:shape id="_x0000_i1028" type="#_x0000_t75" style="width:496.5pt;height:201.5pt" o:ole="">
            <v:imagedata r:id="rId21" o:title=""/>
          </v:shape>
          <o:OLEObject Type="Embed" ProgID="Visio.Drawing.15" ShapeID="_x0000_i1028" DrawAspect="Content" ObjectID="_1673207081" r:id="rId22"/>
        </w:object>
      </w:r>
    </w:p>
    <w:p w14:paraId="6703508C" w14:textId="77777777" w:rsidR="00E82F34" w:rsidRDefault="00DB66BB">
      <w:pPr>
        <w:pStyle w:val="ac"/>
        <w:spacing w:after="0"/>
      </w:pPr>
      <w:r>
        <w:object w:dxaOrig="9930" w:dyaOrig="4030" w14:anchorId="69F2F957">
          <v:shape id="_x0000_i1029" type="#_x0000_t75" style="width:496.5pt;height:201.5pt" o:ole="">
            <v:imagedata r:id="rId23" o:title=""/>
          </v:shape>
          <o:OLEObject Type="Embed" ProgID="Visio.Drawing.15" ShapeID="_x0000_i1029" DrawAspect="Content" ObjectID="_1673207082" r:id="rId24"/>
        </w:object>
      </w:r>
    </w:p>
    <w:p w14:paraId="053603B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c"/>
        <w:spacing w:after="0"/>
        <w:jc w:val="center"/>
        <w:rPr>
          <w:rFonts w:ascii="Times New Roman" w:hAnsi="Times New Roman"/>
          <w:sz w:val="22"/>
          <w:szCs w:val="22"/>
          <w:lang w:eastAsia="zh-CN"/>
        </w:rPr>
      </w:pPr>
      <w:r>
        <w:object w:dxaOrig="4750" w:dyaOrig="2310" w14:anchorId="29546449">
          <v:shape id="_x0000_i1030" type="#_x0000_t75" style="width:237pt;height:116pt" o:ole="">
            <v:imagedata r:id="rId25" o:title=""/>
          </v:shape>
          <o:OLEObject Type="Embed" ProgID="Visio.Drawing.15" ShapeID="_x0000_i1030" DrawAspect="Content" ObjectID="_1673207083" r:id="rId26"/>
        </w:object>
      </w:r>
    </w:p>
    <w:p w14:paraId="2D6983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f3"/>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ac"/>
        <w:spacing w:after="0"/>
        <w:rPr>
          <w:rFonts w:ascii="Times New Roman" w:hAnsi="Times New Roman"/>
          <w:sz w:val="22"/>
          <w:szCs w:val="22"/>
          <w:lang w:eastAsia="zh-CN"/>
        </w:rPr>
      </w:pPr>
    </w:p>
    <w:p w14:paraId="4585289E" w14:textId="77777777" w:rsidR="00E82F34" w:rsidRDefault="00E82F34">
      <w:pPr>
        <w:pStyle w:val="ac"/>
        <w:spacing w:after="0"/>
        <w:rPr>
          <w:rFonts w:ascii="Times New Roman" w:hAnsi="Times New Roman"/>
          <w:sz w:val="22"/>
          <w:szCs w:val="22"/>
          <w:lang w:eastAsia="zh-CN"/>
        </w:rPr>
      </w:pPr>
    </w:p>
    <w:p w14:paraId="20741FA6"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ac"/>
        <w:spacing w:after="0"/>
        <w:rPr>
          <w:rFonts w:ascii="Times New Roman" w:hAnsi="Times New Roman"/>
          <w:sz w:val="22"/>
          <w:szCs w:val="22"/>
          <w:lang w:eastAsia="zh-CN"/>
        </w:rPr>
      </w:pPr>
    </w:p>
    <w:p w14:paraId="3AEE884F"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ac"/>
              <w:spacing w:after="0"/>
              <w:rPr>
                <w:rFonts w:ascii="Times New Roman" w:hAnsi="Times New Roman" w:hint="eastAsia"/>
                <w:sz w:val="22"/>
                <w:szCs w:val="22"/>
                <w:lang w:eastAsia="zh-CN"/>
              </w:rPr>
            </w:pPr>
          </w:p>
        </w:tc>
      </w:tr>
    </w:tbl>
    <w:p w14:paraId="12F718DF" w14:textId="77777777" w:rsidR="00E82F34" w:rsidRDefault="00E82F34">
      <w:pPr>
        <w:pStyle w:val="ac"/>
        <w:spacing w:after="0"/>
        <w:rPr>
          <w:rFonts w:ascii="Times New Roman" w:hAnsi="Times New Roman"/>
          <w:sz w:val="22"/>
          <w:szCs w:val="22"/>
          <w:lang w:eastAsia="zh-CN"/>
        </w:rPr>
      </w:pPr>
    </w:p>
    <w:p w14:paraId="2C81CEEC" w14:textId="77777777" w:rsidR="00E82F34" w:rsidRDefault="00E82F34">
      <w:pPr>
        <w:pStyle w:val="ac"/>
        <w:spacing w:after="0"/>
        <w:rPr>
          <w:rFonts w:ascii="Times New Roman" w:hAnsi="Times New Roman"/>
          <w:sz w:val="22"/>
          <w:szCs w:val="22"/>
          <w:lang w:eastAsia="zh-CN"/>
        </w:rPr>
      </w:pPr>
    </w:p>
    <w:p w14:paraId="0AEBF826" w14:textId="77777777" w:rsidR="00E82F34" w:rsidRDefault="00E82F34">
      <w:pPr>
        <w:pStyle w:val="ac"/>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t>2.1.7 CORESET#0 Configuration</w:t>
      </w:r>
    </w:p>
    <w:p w14:paraId="7C336F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ac"/>
        <w:spacing w:after="0"/>
        <w:rPr>
          <w:rFonts w:ascii="Times New Roman" w:hAnsi="Times New Roman"/>
          <w:sz w:val="22"/>
          <w:szCs w:val="22"/>
          <w:lang w:eastAsia="zh-CN"/>
        </w:rPr>
      </w:pPr>
    </w:p>
    <w:p w14:paraId="20E48C5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ac"/>
        <w:spacing w:after="0"/>
        <w:rPr>
          <w:rFonts w:ascii="Times New Roman" w:hAnsi="Times New Roman"/>
          <w:sz w:val="22"/>
          <w:szCs w:val="22"/>
          <w:lang w:eastAsia="zh-CN"/>
        </w:rPr>
      </w:pPr>
    </w:p>
    <w:p w14:paraId="5B5BFF59" w14:textId="77777777" w:rsidR="00E82F34" w:rsidRDefault="00E82F34">
      <w:pPr>
        <w:pStyle w:val="ac"/>
        <w:spacing w:after="0"/>
        <w:rPr>
          <w:rFonts w:ascii="Times New Roman" w:hAnsi="Times New Roman"/>
          <w:sz w:val="22"/>
          <w:szCs w:val="22"/>
          <w:lang w:eastAsia="zh-CN"/>
        </w:rPr>
      </w:pPr>
    </w:p>
    <w:p w14:paraId="735FE5E6"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c"/>
        <w:spacing w:after="0"/>
        <w:rPr>
          <w:rFonts w:ascii="Times New Roman" w:hAnsi="Times New Roman"/>
          <w:sz w:val="22"/>
          <w:szCs w:val="22"/>
          <w:lang w:eastAsia="zh-CN"/>
        </w:rPr>
      </w:pPr>
    </w:p>
    <w:p w14:paraId="7418BBDE" w14:textId="77777777" w:rsidR="00E82F34" w:rsidRDefault="00E82F34">
      <w:pPr>
        <w:pStyle w:val="ac"/>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t>2.1.8 Various other aspects on SSB Design</w:t>
      </w:r>
    </w:p>
    <w:p w14:paraId="43E20E2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Wider bandwidth than 50 MHz should be considered as minimum channel bandwidth for a band in 52.6 - 71GHz</w:t>
      </w:r>
    </w:p>
    <w:p w14:paraId="0F227AC7" w14:textId="77777777" w:rsidR="00E82F34" w:rsidRDefault="00E82F34">
      <w:pPr>
        <w:pStyle w:val="ac"/>
        <w:spacing w:after="0"/>
        <w:rPr>
          <w:rFonts w:ascii="Times New Roman" w:hAnsi="Times New Roman"/>
          <w:sz w:val="22"/>
          <w:szCs w:val="22"/>
          <w:lang w:eastAsia="zh-CN"/>
        </w:rPr>
      </w:pPr>
    </w:p>
    <w:p w14:paraId="38CCD8E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ac"/>
        <w:spacing w:after="0"/>
        <w:rPr>
          <w:rFonts w:ascii="Times New Roman" w:hAnsi="Times New Roman"/>
          <w:sz w:val="22"/>
          <w:szCs w:val="22"/>
          <w:lang w:eastAsia="zh-CN"/>
        </w:rPr>
      </w:pPr>
    </w:p>
    <w:p w14:paraId="20ED582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62BEE5E7" w14:textId="77777777">
        <w:tc>
          <w:tcPr>
            <w:tcW w:w="1345" w:type="dxa"/>
            <w:shd w:val="clear" w:color="auto" w:fill="FBE4D5" w:themeFill="accent2" w:themeFillTint="33"/>
          </w:tcPr>
          <w:p w14:paraId="120B1D9E"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F7BFDA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tc>
          <w:tcPr>
            <w:tcW w:w="1345" w:type="dxa"/>
          </w:tcPr>
          <w:p w14:paraId="5086C0E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A28281"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tc>
          <w:tcPr>
            <w:tcW w:w="1345" w:type="dxa"/>
          </w:tcPr>
          <w:p w14:paraId="02B5F18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8FFF3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tc>
          <w:tcPr>
            <w:tcW w:w="1345" w:type="dxa"/>
          </w:tcPr>
          <w:p w14:paraId="5232C05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0008E52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tc>
          <w:tcPr>
            <w:tcW w:w="1345" w:type="dxa"/>
          </w:tcPr>
          <w:p w14:paraId="047C691A"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33D8C783"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tc>
          <w:tcPr>
            <w:tcW w:w="1345" w:type="dxa"/>
          </w:tcPr>
          <w:p w14:paraId="717F58D1" w14:textId="1DB27D54" w:rsidR="005C3E68" w:rsidRPr="005C3E68" w:rsidRDefault="005C3E68" w:rsidP="00DB66BB">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D7F464F" w14:textId="2E7A1DB7" w:rsidR="00D90A7E" w:rsidRPr="005C3E68" w:rsidRDefault="00570D97" w:rsidP="00DB66BB">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bookmarkStart w:id="2" w:name="_GoBack"/>
            <w:bookmarkEnd w:id="2"/>
          </w:p>
        </w:tc>
      </w:tr>
    </w:tbl>
    <w:p w14:paraId="6D756B29" w14:textId="77777777" w:rsidR="00E82F34" w:rsidRDefault="00E82F34">
      <w:pPr>
        <w:pStyle w:val="ac"/>
        <w:spacing w:after="0"/>
        <w:rPr>
          <w:rFonts w:ascii="Times New Roman" w:hAnsi="Times New Roman"/>
          <w:sz w:val="22"/>
          <w:szCs w:val="22"/>
          <w:lang w:eastAsia="zh-CN"/>
        </w:rPr>
      </w:pPr>
    </w:p>
    <w:p w14:paraId="4C9CFF9A" w14:textId="77777777" w:rsidR="00E82F34" w:rsidRDefault="00E82F34">
      <w:pPr>
        <w:pStyle w:val="ac"/>
        <w:spacing w:after="0"/>
        <w:rPr>
          <w:rFonts w:ascii="Times New Roman" w:hAnsi="Times New Roman"/>
          <w:sz w:val="22"/>
          <w:szCs w:val="22"/>
          <w:lang w:eastAsia="zh-CN"/>
        </w:rPr>
      </w:pPr>
    </w:p>
    <w:p w14:paraId="3E069821" w14:textId="77777777" w:rsidR="00E82F34" w:rsidRDefault="00E82F34">
      <w:pPr>
        <w:pStyle w:val="ac"/>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8A8091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52C45E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f3"/>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aff3"/>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11D54B0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c"/>
        <w:spacing w:after="0"/>
        <w:rPr>
          <w:rFonts w:ascii="Times New Roman" w:hAnsi="Times New Roman"/>
          <w:sz w:val="22"/>
          <w:szCs w:val="22"/>
          <w:lang w:eastAsia="zh-CN"/>
        </w:rPr>
      </w:pPr>
    </w:p>
    <w:p w14:paraId="490AA88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2EE4741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c"/>
        <w:spacing w:after="0"/>
        <w:rPr>
          <w:rFonts w:ascii="Times New Roman" w:hAnsi="Times New Roman"/>
          <w:sz w:val="22"/>
          <w:szCs w:val="22"/>
          <w:lang w:eastAsia="zh-CN"/>
        </w:rPr>
      </w:pPr>
    </w:p>
    <w:p w14:paraId="40B84285" w14:textId="77777777" w:rsidR="00E82F34" w:rsidRDefault="00E82F34">
      <w:pPr>
        <w:pStyle w:val="ac"/>
        <w:spacing w:after="0"/>
        <w:rPr>
          <w:rFonts w:ascii="Times New Roman" w:hAnsi="Times New Roman"/>
          <w:sz w:val="22"/>
          <w:szCs w:val="22"/>
          <w:lang w:eastAsia="zh-CN"/>
        </w:rPr>
      </w:pPr>
    </w:p>
    <w:p w14:paraId="77DCC90C"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FC0E65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6524A7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c"/>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r>
              <w:rPr>
                <w:rFonts w:ascii="Times New Roman" w:hAnsi="Times New Roman"/>
                <w:sz w:val="22"/>
                <w:szCs w:val="22"/>
                <w:lang w:eastAsia="zh-CN"/>
              </w:rPr>
              <w:t xml:space="preserve"> and not support PRACH format 0-3.</w:t>
            </w:r>
          </w:p>
          <w:p w14:paraId="4FAC86BA" w14:textId="2EC7DF01" w:rsidR="005C3E68" w:rsidRDefault="005C3E68" w:rsidP="005C3E68">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ac"/>
              <w:spacing w:after="0"/>
              <w:rPr>
                <w:rFonts w:ascii="Times New Roman" w:hAnsi="Times New Roman" w:hint="eastAsia"/>
                <w:sz w:val="22"/>
                <w:szCs w:val="22"/>
                <w:lang w:eastAsia="zh-CN"/>
              </w:rPr>
            </w:pPr>
          </w:p>
        </w:tc>
      </w:tr>
    </w:tbl>
    <w:p w14:paraId="18EB7BB0" w14:textId="77777777" w:rsidR="00E82F34" w:rsidRDefault="00E82F34">
      <w:pPr>
        <w:pStyle w:val="ac"/>
        <w:spacing w:after="0"/>
        <w:rPr>
          <w:rFonts w:ascii="Times New Roman" w:hAnsi="Times New Roman"/>
          <w:sz w:val="22"/>
          <w:szCs w:val="22"/>
          <w:lang w:eastAsia="zh-CN"/>
        </w:rPr>
      </w:pPr>
    </w:p>
    <w:p w14:paraId="1CF4DB11" w14:textId="77777777" w:rsidR="00E82F34" w:rsidRDefault="00E82F34">
      <w:pPr>
        <w:pStyle w:val="ac"/>
        <w:spacing w:after="0"/>
        <w:rPr>
          <w:rFonts w:ascii="Times New Roman" w:hAnsi="Times New Roman"/>
          <w:sz w:val="22"/>
          <w:szCs w:val="22"/>
          <w:lang w:eastAsia="zh-CN"/>
        </w:rPr>
      </w:pPr>
    </w:p>
    <w:p w14:paraId="7884E3A1" w14:textId="77777777" w:rsidR="00E82F34" w:rsidRDefault="00E82F34">
      <w:pPr>
        <w:pStyle w:val="ac"/>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t>2.2.2 Supported PRACH Numerology</w:t>
      </w:r>
    </w:p>
    <w:p w14:paraId="1148EA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and 960 kHz SCS for PRACH in NR extension up to 71 GHz.</w:t>
      </w:r>
    </w:p>
    <w:p w14:paraId="481B943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14:paraId="056488D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c"/>
        <w:spacing w:after="0"/>
        <w:rPr>
          <w:rFonts w:ascii="Times New Roman" w:hAnsi="Times New Roman"/>
          <w:sz w:val="22"/>
          <w:szCs w:val="22"/>
          <w:lang w:eastAsia="zh-CN"/>
        </w:rPr>
      </w:pPr>
    </w:p>
    <w:p w14:paraId="5D6ADE7F" w14:textId="77777777" w:rsidR="00E82F34" w:rsidRDefault="00E82F34">
      <w:pPr>
        <w:pStyle w:val="ac"/>
        <w:spacing w:after="0"/>
        <w:rPr>
          <w:rFonts w:ascii="Times New Roman" w:hAnsi="Times New Roman"/>
          <w:sz w:val="22"/>
          <w:szCs w:val="22"/>
          <w:lang w:eastAsia="zh-CN"/>
        </w:rPr>
      </w:pPr>
    </w:p>
    <w:p w14:paraId="67E6871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0F4CF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ac"/>
        <w:spacing w:after="0"/>
        <w:rPr>
          <w:rFonts w:ascii="Times New Roman" w:hAnsi="Times New Roman"/>
          <w:sz w:val="22"/>
          <w:szCs w:val="22"/>
          <w:lang w:eastAsia="zh-CN"/>
        </w:rPr>
      </w:pPr>
    </w:p>
    <w:p w14:paraId="3050731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c"/>
        <w:spacing w:after="0"/>
        <w:rPr>
          <w:rFonts w:ascii="Times New Roman" w:hAnsi="Times New Roman"/>
          <w:sz w:val="22"/>
          <w:szCs w:val="22"/>
          <w:lang w:eastAsia="zh-CN"/>
        </w:rPr>
      </w:pPr>
    </w:p>
    <w:p w14:paraId="114F037C" w14:textId="77777777" w:rsidR="00E82F34" w:rsidRDefault="00E82F34">
      <w:pPr>
        <w:pStyle w:val="ac"/>
        <w:spacing w:after="0"/>
        <w:rPr>
          <w:rFonts w:ascii="Times New Roman" w:hAnsi="Times New Roman"/>
          <w:sz w:val="22"/>
          <w:szCs w:val="22"/>
          <w:lang w:eastAsia="zh-CN"/>
        </w:rPr>
      </w:pPr>
    </w:p>
    <w:p w14:paraId="1F456F56" w14:textId="77777777" w:rsidR="00E82F34" w:rsidRDefault="00E82F34">
      <w:pPr>
        <w:pStyle w:val="ac"/>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t>2.2.3 PRACH Format</w:t>
      </w:r>
    </w:p>
    <w:p w14:paraId="61D5C20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c"/>
        <w:spacing w:after="0"/>
        <w:rPr>
          <w:rFonts w:ascii="Times New Roman" w:hAnsi="Times New Roman"/>
          <w:sz w:val="22"/>
          <w:szCs w:val="22"/>
          <w:lang w:eastAsia="zh-CN"/>
        </w:rPr>
      </w:pPr>
    </w:p>
    <w:p w14:paraId="5F9986B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ac"/>
        <w:spacing w:after="0"/>
        <w:rPr>
          <w:rFonts w:ascii="Times New Roman" w:hAnsi="Times New Roman"/>
          <w:sz w:val="22"/>
          <w:szCs w:val="22"/>
          <w:lang w:eastAsia="zh-CN"/>
        </w:rPr>
      </w:pPr>
    </w:p>
    <w:p w14:paraId="7267050D" w14:textId="77777777" w:rsidR="00E82F34" w:rsidRDefault="00E82F34">
      <w:pPr>
        <w:pStyle w:val="ac"/>
        <w:spacing w:after="0"/>
        <w:rPr>
          <w:rFonts w:ascii="Times New Roman" w:hAnsi="Times New Roman"/>
          <w:sz w:val="22"/>
          <w:szCs w:val="22"/>
          <w:lang w:eastAsia="zh-CN"/>
        </w:rPr>
      </w:pPr>
    </w:p>
    <w:p w14:paraId="7539BFA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c"/>
        <w:spacing w:after="0"/>
        <w:rPr>
          <w:rFonts w:ascii="Times New Roman" w:hAnsi="Times New Roman"/>
          <w:sz w:val="22"/>
          <w:szCs w:val="22"/>
          <w:lang w:eastAsia="zh-CN"/>
        </w:rPr>
      </w:pPr>
    </w:p>
    <w:p w14:paraId="3980B473" w14:textId="77777777" w:rsidR="00E82F34" w:rsidRDefault="00E82F34">
      <w:pPr>
        <w:pStyle w:val="ac"/>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t>2.2.4 RACH Occasion Resources</w:t>
      </w:r>
    </w:p>
    <w:p w14:paraId="639A2EA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f3"/>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configuration of PRACH occasion(s) in only 1 or 2 480/960 kHz slots within a 60 kHz reference slot.</w:t>
      </w:r>
    </w:p>
    <w:p w14:paraId="4442C5D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ac"/>
        <w:spacing w:after="0"/>
        <w:rPr>
          <w:rFonts w:ascii="Times New Roman" w:hAnsi="Times New Roman"/>
          <w:sz w:val="22"/>
          <w:szCs w:val="22"/>
          <w:lang w:eastAsia="zh-CN"/>
        </w:rPr>
      </w:pPr>
    </w:p>
    <w:p w14:paraId="2AA68B71"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ac"/>
        <w:spacing w:after="0"/>
        <w:rPr>
          <w:rFonts w:ascii="Times New Roman" w:hAnsi="Times New Roman"/>
          <w:sz w:val="22"/>
          <w:szCs w:val="22"/>
          <w:lang w:eastAsia="zh-CN"/>
        </w:rPr>
      </w:pPr>
    </w:p>
    <w:p w14:paraId="58B9B7A9" w14:textId="77777777" w:rsidR="00E82F34" w:rsidRDefault="00E82F34">
      <w:pPr>
        <w:pStyle w:val="ac"/>
        <w:spacing w:after="0"/>
        <w:rPr>
          <w:rFonts w:ascii="Times New Roman" w:hAnsi="Times New Roman"/>
          <w:sz w:val="22"/>
          <w:szCs w:val="22"/>
          <w:lang w:eastAsia="zh-CN"/>
        </w:rPr>
      </w:pPr>
    </w:p>
    <w:p w14:paraId="67C7B2DF"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3"/>
        <w:gridCol w:w="2635"/>
        <w:gridCol w:w="6084"/>
      </w:tblGrid>
      <w:tr w:rsidR="00E82F34" w14:paraId="06FE1C3F" w14:textId="77777777">
        <w:tc>
          <w:tcPr>
            <w:tcW w:w="1226" w:type="dxa"/>
            <w:shd w:val="clear" w:color="auto" w:fill="FBE4D5" w:themeFill="accent2" w:themeFillTint="33"/>
          </w:tcPr>
          <w:p w14:paraId="264AE1A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639" w:type="dxa"/>
            <w:shd w:val="clear" w:color="auto" w:fill="FBE4D5" w:themeFill="accent2" w:themeFillTint="33"/>
          </w:tcPr>
          <w:p w14:paraId="21BF21F4" w14:textId="77777777"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6097" w:type="dxa"/>
            <w:shd w:val="clear" w:color="auto" w:fill="FBE4D5" w:themeFill="accent2" w:themeFillTint="33"/>
          </w:tcPr>
          <w:p w14:paraId="3C864B2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tc>
          <w:tcPr>
            <w:tcW w:w="1226" w:type="dxa"/>
          </w:tcPr>
          <w:p w14:paraId="5D8E40C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9" w:type="dxa"/>
          </w:tcPr>
          <w:p w14:paraId="3557EC5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97" w:type="dxa"/>
          </w:tcPr>
          <w:p w14:paraId="091345A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tc>
          <w:tcPr>
            <w:tcW w:w="1226" w:type="dxa"/>
          </w:tcPr>
          <w:p w14:paraId="534A58D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9" w:type="dxa"/>
          </w:tcPr>
          <w:p w14:paraId="66404A90"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97" w:type="dxa"/>
          </w:tcPr>
          <w:p w14:paraId="4B79513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tc>
          <w:tcPr>
            <w:tcW w:w="1226" w:type="dxa"/>
          </w:tcPr>
          <w:p w14:paraId="403410F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639" w:type="dxa"/>
          </w:tcPr>
          <w:p w14:paraId="287BA73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6097" w:type="dxa"/>
          </w:tcPr>
          <w:p w14:paraId="2ACA36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tc>
          <w:tcPr>
            <w:tcW w:w="1226" w:type="dxa"/>
          </w:tcPr>
          <w:p w14:paraId="0F310E38"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639" w:type="dxa"/>
          </w:tcPr>
          <w:p w14:paraId="67FB3E87"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097" w:type="dxa"/>
          </w:tcPr>
          <w:p w14:paraId="2C9AA61F" w14:textId="77777777" w:rsidR="00DB66BB" w:rsidRDefault="00DB66BB" w:rsidP="00DB66BB">
            <w:pPr>
              <w:pStyle w:val="ac"/>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tc>
          <w:tcPr>
            <w:tcW w:w="1226" w:type="dxa"/>
          </w:tcPr>
          <w:p w14:paraId="008DE621" w14:textId="4520684B"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639" w:type="dxa"/>
          </w:tcPr>
          <w:p w14:paraId="5EC23184" w14:textId="44F00B27"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6097" w:type="dxa"/>
          </w:tcPr>
          <w:p w14:paraId="5AF27144" w14:textId="47E8B2CE" w:rsidR="00E17F78" w:rsidRPr="00DB66BB" w:rsidRDefault="00E17F78" w:rsidP="00E17F7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tc>
          <w:tcPr>
            <w:tcW w:w="1226" w:type="dxa"/>
          </w:tcPr>
          <w:p w14:paraId="75C724EF" w14:textId="0530427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639" w:type="dxa"/>
          </w:tcPr>
          <w:p w14:paraId="73E0E925" w14:textId="277341ED"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6097" w:type="dxa"/>
          </w:tcPr>
          <w:p w14:paraId="165D2841" w14:textId="77777777" w:rsidR="00567B85" w:rsidRDefault="00567B85" w:rsidP="00567B85">
            <w:pPr>
              <w:pStyle w:val="ac"/>
              <w:spacing w:after="0" w:line="280" w:lineRule="atLeast"/>
              <w:rPr>
                <w:rFonts w:ascii="Times New Roman" w:hAnsi="Times New Roman"/>
                <w:sz w:val="22"/>
                <w:szCs w:val="22"/>
                <w:lang w:eastAsia="zh-CN"/>
              </w:rPr>
            </w:pPr>
          </w:p>
        </w:tc>
      </w:tr>
      <w:tr w:rsidR="005C3E68" w14:paraId="6FF057DC" w14:textId="77777777">
        <w:tc>
          <w:tcPr>
            <w:tcW w:w="1226" w:type="dxa"/>
          </w:tcPr>
          <w:p w14:paraId="6E6A3642" w14:textId="7676B5AD" w:rsidR="005C3E68" w:rsidRDefault="005C3E68" w:rsidP="00567B85">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2639" w:type="dxa"/>
          </w:tcPr>
          <w:p w14:paraId="7BB06780" w14:textId="17634BA6" w:rsidR="005C3E68" w:rsidRDefault="005C3E68" w:rsidP="00567B85">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97" w:type="dxa"/>
          </w:tcPr>
          <w:p w14:paraId="397F9E80" w14:textId="4E228CE6" w:rsidR="005C3E68" w:rsidRDefault="005C3E68" w:rsidP="00567B8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bl>
    <w:p w14:paraId="15710DEC" w14:textId="45E60370" w:rsidR="00E82F34" w:rsidRDefault="00E82F34">
      <w:pPr>
        <w:pStyle w:val="ac"/>
        <w:spacing w:after="0"/>
        <w:rPr>
          <w:rFonts w:ascii="Times New Roman" w:hAnsi="Times New Roman"/>
          <w:sz w:val="22"/>
          <w:szCs w:val="22"/>
          <w:lang w:eastAsia="zh-CN"/>
        </w:rPr>
      </w:pPr>
    </w:p>
    <w:p w14:paraId="2D2FD06E" w14:textId="77777777" w:rsidR="00E82F34" w:rsidRDefault="00E82F34">
      <w:pPr>
        <w:pStyle w:val="ac"/>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t>2.2.5 RA Preamble ID calculation</w:t>
      </w:r>
    </w:p>
    <w:p w14:paraId="45C28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c"/>
        <w:spacing w:after="0"/>
        <w:rPr>
          <w:rFonts w:ascii="Times New Roman" w:hAnsi="Times New Roman"/>
          <w:sz w:val="22"/>
          <w:szCs w:val="22"/>
          <w:lang w:eastAsia="zh-CN"/>
        </w:rPr>
      </w:pPr>
    </w:p>
    <w:p w14:paraId="789168FB"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c"/>
        <w:spacing w:after="0"/>
        <w:rPr>
          <w:rFonts w:ascii="Times New Roman" w:hAnsi="Times New Roman"/>
          <w:sz w:val="22"/>
          <w:szCs w:val="22"/>
          <w:lang w:eastAsia="zh-CN"/>
        </w:rPr>
      </w:pPr>
    </w:p>
    <w:p w14:paraId="0CBC35CE" w14:textId="77777777" w:rsidR="00E82F34" w:rsidRDefault="00E82F34">
      <w:pPr>
        <w:pStyle w:val="ac"/>
        <w:spacing w:after="0"/>
        <w:rPr>
          <w:rFonts w:ascii="Times New Roman" w:hAnsi="Times New Roman"/>
          <w:sz w:val="22"/>
          <w:szCs w:val="22"/>
          <w:lang w:eastAsia="zh-CN"/>
        </w:rPr>
      </w:pPr>
    </w:p>
    <w:p w14:paraId="2B68E88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bl>
    <w:p w14:paraId="120BD6C7" w14:textId="77777777" w:rsidR="00E82F34" w:rsidRDefault="00E82F34">
      <w:pPr>
        <w:pStyle w:val="ac"/>
        <w:spacing w:after="0"/>
        <w:rPr>
          <w:rFonts w:ascii="Times New Roman" w:hAnsi="Times New Roman"/>
          <w:sz w:val="22"/>
          <w:szCs w:val="22"/>
          <w:lang w:eastAsia="zh-CN"/>
        </w:rPr>
      </w:pPr>
    </w:p>
    <w:p w14:paraId="6B3B55AD" w14:textId="77777777" w:rsidR="00E82F34" w:rsidRDefault="00E82F34">
      <w:pPr>
        <w:pStyle w:val="ac"/>
        <w:spacing w:after="0"/>
        <w:rPr>
          <w:rFonts w:ascii="Times New Roman" w:hAnsi="Times New Roman"/>
          <w:sz w:val="22"/>
          <w:szCs w:val="22"/>
          <w:lang w:eastAsia="zh-CN"/>
        </w:rPr>
      </w:pPr>
    </w:p>
    <w:p w14:paraId="5E52AF54" w14:textId="77777777" w:rsidR="00E82F34" w:rsidRDefault="00E82F34">
      <w:pPr>
        <w:pStyle w:val="ac"/>
        <w:spacing w:after="0"/>
        <w:rPr>
          <w:rFonts w:ascii="Times New Roman" w:hAnsi="Times New Roman"/>
          <w:sz w:val="22"/>
          <w:szCs w:val="22"/>
          <w:lang w:eastAsia="zh-CN"/>
        </w:rPr>
      </w:pPr>
    </w:p>
    <w:p w14:paraId="251D0F7F" w14:textId="77777777" w:rsidR="00E82F34" w:rsidRDefault="00DB66BB">
      <w:pPr>
        <w:pStyle w:val="3"/>
        <w:rPr>
          <w:lang w:eastAsia="zh-CN"/>
        </w:rPr>
      </w:pPr>
      <w:r>
        <w:rPr>
          <w:lang w:eastAsia="zh-CN"/>
        </w:rPr>
        <w:t>2.2.5 Short Signal Exception for PRACH</w:t>
      </w:r>
    </w:p>
    <w:p w14:paraId="66E836C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8A92539" w14:textId="77777777" w:rsidR="00E82F34" w:rsidRDefault="00DB66BB">
      <w:pPr>
        <w:pStyle w:val="aff3"/>
        <w:numPr>
          <w:ilvl w:val="1"/>
          <w:numId w:val="6"/>
        </w:numPr>
        <w:rPr>
          <w:rFonts w:eastAsia="宋体"/>
          <w:lang w:eastAsia="zh-CN"/>
        </w:rPr>
      </w:pPr>
      <w:r>
        <w:rPr>
          <w:rFonts w:eastAsia="宋体"/>
          <w:lang w:eastAsia="zh-CN"/>
        </w:rPr>
        <w:t>Consider applying short control signal exemption to PRACH transmission by the UE.</w:t>
      </w:r>
    </w:p>
    <w:p w14:paraId="6C05F2EA" w14:textId="77777777" w:rsidR="00E82F34" w:rsidRDefault="00DB66BB">
      <w:pPr>
        <w:pStyle w:val="aff3"/>
        <w:numPr>
          <w:ilvl w:val="0"/>
          <w:numId w:val="6"/>
        </w:numPr>
        <w:rPr>
          <w:rFonts w:eastAsia="宋体"/>
          <w:lang w:eastAsia="zh-CN"/>
        </w:rPr>
      </w:pPr>
      <w:r>
        <w:rPr>
          <w:rFonts w:eastAsia="宋体"/>
          <w:lang w:eastAsia="zh-CN"/>
        </w:rPr>
        <w:t>From [22] Ericsson:</w:t>
      </w:r>
    </w:p>
    <w:p w14:paraId="3B44FAD6" w14:textId="77777777" w:rsidR="00E82F34" w:rsidRDefault="00DB66BB">
      <w:pPr>
        <w:pStyle w:val="aff3"/>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c"/>
        <w:spacing w:after="0"/>
        <w:rPr>
          <w:rFonts w:ascii="Times New Roman" w:hAnsi="Times New Roman"/>
          <w:sz w:val="22"/>
          <w:szCs w:val="22"/>
          <w:lang w:eastAsia="zh-CN"/>
        </w:rPr>
      </w:pPr>
    </w:p>
    <w:p w14:paraId="20645690"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ac"/>
        <w:spacing w:after="0"/>
        <w:rPr>
          <w:rFonts w:ascii="Times New Roman" w:hAnsi="Times New Roman"/>
          <w:sz w:val="22"/>
          <w:szCs w:val="22"/>
          <w:lang w:eastAsia="zh-CN"/>
        </w:rPr>
      </w:pPr>
    </w:p>
    <w:p w14:paraId="361E358F" w14:textId="77777777" w:rsidR="00E82F34" w:rsidRDefault="00E82F34">
      <w:pPr>
        <w:pStyle w:val="ac"/>
        <w:spacing w:after="0"/>
        <w:rPr>
          <w:rFonts w:ascii="Times New Roman" w:hAnsi="Times New Roman"/>
          <w:sz w:val="22"/>
          <w:szCs w:val="22"/>
          <w:lang w:eastAsia="zh-CN"/>
        </w:rPr>
      </w:pPr>
    </w:p>
    <w:p w14:paraId="3FF992AE"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26"/>
        <w:gridCol w:w="8669"/>
      </w:tblGrid>
      <w:tr w:rsidR="00E82F34" w14:paraId="6FDA6FBC" w14:textId="77777777">
        <w:tc>
          <w:tcPr>
            <w:tcW w:w="1226" w:type="dxa"/>
            <w:shd w:val="clear" w:color="auto" w:fill="FBE4D5" w:themeFill="accent2" w:themeFillTint="33"/>
          </w:tcPr>
          <w:p w14:paraId="72C2124F"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1A454E52"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tc>
          <w:tcPr>
            <w:tcW w:w="1226" w:type="dxa"/>
          </w:tcPr>
          <w:p w14:paraId="29FD783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BFA4FD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tc>
          <w:tcPr>
            <w:tcW w:w="1226" w:type="dxa"/>
          </w:tcPr>
          <w:p w14:paraId="66DF295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14:paraId="1A42AB8E"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tc>
          <w:tcPr>
            <w:tcW w:w="1226" w:type="dxa"/>
          </w:tcPr>
          <w:p w14:paraId="6F34D2F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88ECC6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tc>
          <w:tcPr>
            <w:tcW w:w="1226" w:type="dxa"/>
          </w:tcPr>
          <w:p w14:paraId="5DB747D6"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B4BB99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tc>
          <w:tcPr>
            <w:tcW w:w="1226" w:type="dxa"/>
          </w:tcPr>
          <w:p w14:paraId="34FA34EE" w14:textId="40B29F76"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669" w:type="dxa"/>
          </w:tcPr>
          <w:p w14:paraId="7DCD5B69" w14:textId="17002D0F"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tc>
          <w:tcPr>
            <w:tcW w:w="1226" w:type="dxa"/>
          </w:tcPr>
          <w:p w14:paraId="64BD50DB" w14:textId="77ED4518" w:rsidR="005C3E68" w:rsidRPr="005C3E68" w:rsidRDefault="005C3E68" w:rsidP="00D0363D">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4DD3D6E5" w14:textId="229CB1A1" w:rsidR="005C3E68" w:rsidRPr="005C3E68" w:rsidRDefault="005C3E68" w:rsidP="00D0363D">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bl>
    <w:p w14:paraId="473E747D" w14:textId="77777777" w:rsidR="00E82F34" w:rsidRDefault="00E82F34">
      <w:pPr>
        <w:pStyle w:val="ac"/>
        <w:spacing w:after="0"/>
        <w:rPr>
          <w:rFonts w:ascii="Times New Roman" w:hAnsi="Times New Roman"/>
          <w:sz w:val="22"/>
          <w:szCs w:val="22"/>
          <w:lang w:eastAsia="zh-CN"/>
        </w:rPr>
      </w:pPr>
    </w:p>
    <w:p w14:paraId="4207BCA0" w14:textId="77777777" w:rsidR="00E82F34" w:rsidRDefault="00E82F34">
      <w:pPr>
        <w:pStyle w:val="ac"/>
        <w:spacing w:after="0"/>
        <w:rPr>
          <w:rFonts w:ascii="Times New Roman" w:hAnsi="Times New Roman"/>
          <w:sz w:val="22"/>
          <w:szCs w:val="22"/>
          <w:lang w:eastAsia="zh-CN"/>
        </w:rPr>
      </w:pPr>
    </w:p>
    <w:p w14:paraId="3DDC0F1B" w14:textId="77777777" w:rsidR="00E82F34" w:rsidRDefault="00E82F34">
      <w:pPr>
        <w:pStyle w:val="ac"/>
        <w:spacing w:after="0"/>
        <w:rPr>
          <w:rFonts w:ascii="Times New Roman" w:hAnsi="Times New Roman"/>
          <w:sz w:val="22"/>
          <w:szCs w:val="22"/>
          <w:lang w:eastAsia="zh-CN"/>
        </w:rPr>
      </w:pPr>
    </w:p>
    <w:p w14:paraId="3E3C5580" w14:textId="77777777"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ac"/>
        <w:spacing w:after="0"/>
        <w:rPr>
          <w:rFonts w:ascii="Times New Roman" w:hAnsi="Times New Roman"/>
          <w:sz w:val="22"/>
          <w:szCs w:val="22"/>
          <w:lang w:eastAsia="zh-CN"/>
        </w:rPr>
      </w:pPr>
    </w:p>
    <w:p w14:paraId="00E97E55" w14:textId="77777777" w:rsidR="00E82F34" w:rsidRDefault="00E82F34">
      <w:pPr>
        <w:pStyle w:val="ac"/>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lastRenderedPageBreak/>
        <w:t>Summary of Agreements/Conclusion in RAN1 #104e</w:t>
      </w:r>
    </w:p>
    <w:p w14:paraId="5260F49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c"/>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t>Reference</w:t>
      </w:r>
    </w:p>
    <w:p w14:paraId="087CCF9F" w14:textId="77777777" w:rsidR="00E82F34" w:rsidRDefault="00DB66BB">
      <w:pPr>
        <w:pStyle w:val="aff3"/>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f3"/>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f3"/>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aff3"/>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aff3"/>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aff3"/>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f3"/>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f3"/>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aff3"/>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f3"/>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f3"/>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aff3"/>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f3"/>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f3"/>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aff3"/>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f3"/>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f3"/>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aff3"/>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aff3"/>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f3"/>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aff3"/>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f3"/>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f3"/>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DD3E6" w14:textId="77777777" w:rsidR="00AB385B" w:rsidRDefault="00AB385B">
      <w:pPr>
        <w:spacing w:after="0" w:line="240" w:lineRule="auto"/>
      </w:pPr>
      <w:r>
        <w:separator/>
      </w:r>
    </w:p>
  </w:endnote>
  <w:endnote w:type="continuationSeparator" w:id="0">
    <w:p w14:paraId="006C9106" w14:textId="77777777" w:rsidR="00AB385B" w:rsidRDefault="00AB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B63357" w:rsidRDefault="00B63357">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059D7026" w14:textId="77777777" w:rsidR="00B63357" w:rsidRDefault="00B63357">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546752D9" w:rsidR="00B63357" w:rsidRDefault="00B63357">
    <w:pPr>
      <w:pStyle w:val="af1"/>
      <w:ind w:right="360"/>
    </w:pPr>
    <w:r>
      <w:rPr>
        <w:rStyle w:val="afd"/>
      </w:rPr>
      <w:fldChar w:fldCharType="begin"/>
    </w:r>
    <w:r>
      <w:rPr>
        <w:rStyle w:val="afd"/>
      </w:rPr>
      <w:instrText xml:space="preserve"> PAGE </w:instrText>
    </w:r>
    <w:r>
      <w:rPr>
        <w:rStyle w:val="afd"/>
      </w:rPr>
      <w:fldChar w:fldCharType="separate"/>
    </w:r>
    <w:r>
      <w:rPr>
        <w:rStyle w:val="afd"/>
        <w:noProof/>
      </w:rPr>
      <w:t>28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30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C18E4" w14:textId="77777777" w:rsidR="00AB385B" w:rsidRDefault="00AB385B">
      <w:pPr>
        <w:spacing w:after="0" w:line="240" w:lineRule="auto"/>
      </w:pPr>
      <w:r>
        <w:separator/>
      </w:r>
    </w:p>
  </w:footnote>
  <w:footnote w:type="continuationSeparator" w:id="0">
    <w:p w14:paraId="364EDBCC" w14:textId="77777777" w:rsidR="00AB385B" w:rsidRDefault="00AB3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B63357" w:rsidRDefault="00B633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8"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E782C8-AF97-42F2-B386-B101894881C7}">
  <ds:schemaRefs>
    <ds:schemaRef ds:uri="http://schemas.openxmlformats.org/officeDocument/2006/bibliography"/>
  </ds:schemaRefs>
</ds:datastoreItem>
</file>

<file path=customXml/itemProps6.xml><?xml version="1.0" encoding="utf-8"?>
<ds:datastoreItem xmlns:ds="http://schemas.openxmlformats.org/officeDocument/2006/customXml" ds:itemID="{E1040530-6F8D-498D-B952-6E07C364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31</TotalTime>
  <Pages>31</Pages>
  <Words>10669</Words>
  <Characters>60819</Characters>
  <Application>Microsoft Office Word</Application>
  <DocSecurity>0</DocSecurity>
  <Lines>506</Lines>
  <Paragraphs>142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71346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Gen Li (vivo)</cp:lastModifiedBy>
  <cp:revision>4</cp:revision>
  <cp:lastPrinted>2011-11-09T07:49:00Z</cp:lastPrinted>
  <dcterms:created xsi:type="dcterms:W3CDTF">2021-01-26T11:49:00Z</dcterms:created>
  <dcterms:modified xsi:type="dcterms:W3CDTF">2021-01-26T14:58:00Z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