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FeLAA.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(LTE-unlic) by Jan-29 – Jinyoung (Samsung)</w:t>
      </w:r>
    </w:p>
    <w:p w14:paraId="10775B3E" w14:textId="1639BCEB" w:rsidR="003F5015" w:rsidRDefault="003F5015" w:rsidP="003F5015">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Gulim" w:hAnsi="Arial" w:cs="Arial"/>
          <w:i/>
          <w:sz w:val="24"/>
        </w:rPr>
      </w:pPr>
      <w:bookmarkStart w:id="10" w:name="_Toc10818745"/>
      <w:r w:rsidRPr="00B30E88">
        <w:rPr>
          <w:rFonts w:ascii="Arial" w:hAnsi="Arial" w:cs="Arial"/>
          <w:i/>
          <w:sz w:val="24"/>
        </w:rPr>
        <w:t>5.2.2.8  Channel interleaver</w:t>
      </w:r>
      <w:bookmarkEnd w:id="10"/>
    </w:p>
    <w:p w14:paraId="0093F2E8" w14:textId="77777777" w:rsidR="00D708BA" w:rsidRPr="00B30E88" w:rsidRDefault="00D708BA" w:rsidP="000770DD">
      <w:pPr>
        <w:ind w:leftChars="200" w:left="400"/>
        <w:rPr>
          <w:i/>
          <w:lang w:val="en-US"/>
        </w:rPr>
      </w:pPr>
      <w:r w:rsidRPr="00B30E88">
        <w:rPr>
          <w:rFonts w:hint="eastAsia"/>
          <w:i/>
        </w:rPr>
        <w:t xml:space="preserve">The channel interleaver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TableGrid"/>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eastAsia="zh-CN"/>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eastAsia="zh-CN"/>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eastAsia="zh-CN"/>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eastAsia="zh-CN"/>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Set i,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zh-CN"/>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zh-CN"/>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zh-CN"/>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zh-CN"/>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r w:rsidRPr="00514C71">
              <w:t>i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Caption"/>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B56970"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B56970"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B56970"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TableGrid"/>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Gulim" w:hAnsi="Arial" w:cs="Arial"/>
          <w:sz w:val="24"/>
        </w:rPr>
      </w:pPr>
      <w:r w:rsidRPr="00C87960">
        <w:rPr>
          <w:rFonts w:ascii="Arial" w:hAnsi="Arial" w:cs="Arial"/>
          <w:sz w:val="24"/>
        </w:rPr>
        <w:t>5.2.2.8  Channel interleaver</w:t>
      </w:r>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Author">
        <w:r w:rsidRPr="000E1328" w:rsidDel="000E1328">
          <w:rPr>
            <w:noProof/>
            <w:position w:val="-20"/>
            <w:lang w:val="en-US" w:eastAsia="zh-CN"/>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Author">
                <w:rPr>
                  <w:rFonts w:ascii="Cambria Math" w:hAnsi="Cambria Math"/>
                  <w:shd w:val="clear" w:color="auto" w:fill="FFFFFF" w:themeFill="background1"/>
                </w:rPr>
              </w:ins>
            </m:ctrlPr>
          </m:sSubPr>
          <m:e>
            <m:bar>
              <m:barPr>
                <m:ctrlPr>
                  <w:ins w:id="13" w:author="Author">
                    <w:rPr>
                      <w:rFonts w:ascii="Cambria Math" w:hAnsi="Cambria Math"/>
                      <w:shd w:val="clear" w:color="auto" w:fill="FFFFFF" w:themeFill="background1"/>
                    </w:rPr>
                  </w:ins>
                </m:ctrlPr>
              </m:barPr>
              <m:e>
                <m:r>
                  <w:ins w:id="14" w:author="Author">
                    <w:rPr>
                      <w:rFonts w:ascii="Cambria Math" w:hAnsi="Cambria Math"/>
                      <w:shd w:val="clear" w:color="auto" w:fill="FFFFFF" w:themeFill="background1"/>
                    </w:rPr>
                    <m:t>y</m:t>
                  </w:ins>
                </m:r>
              </m:e>
            </m:bar>
          </m:e>
          <m:sub>
            <m:r>
              <w:ins w:id="15" w:author="Author">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eastAsia="zh-CN"/>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eastAsia="zh-CN"/>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Author"/>
          <w:rFonts w:eastAsiaTheme="minorEastAsia"/>
          <w:lang w:eastAsia="ko-KR"/>
        </w:rPr>
      </w:pPr>
      <w:ins w:id="17" w:author="Author">
        <w:r w:rsidRPr="000E1328">
          <w:rPr>
            <w:rFonts w:eastAsiaTheme="minorEastAsia" w:hint="eastAsia"/>
            <w:lang w:eastAsia="ko-KR"/>
          </w:rPr>
          <w:t xml:space="preserve">where </w:t>
        </w:r>
      </w:ins>
      <m:oMath>
        <m:sSup>
          <m:sSupPr>
            <m:ctrlPr>
              <w:ins w:id="18" w:author="Author">
                <w:rPr>
                  <w:rFonts w:ascii="Cambria Math" w:hAnsi="Cambria Math"/>
                  <w:i/>
                  <w:shd w:val="clear" w:color="auto" w:fill="FFFFFF" w:themeFill="background1"/>
                </w:rPr>
              </w:ins>
            </m:ctrlPr>
          </m:sSupPr>
          <m:e>
            <m:r>
              <w:ins w:id="19" w:author="Author">
                <w:rPr>
                  <w:rFonts w:ascii="Cambria Math" w:hAnsi="Cambria Math"/>
                  <w:shd w:val="clear" w:color="auto" w:fill="FFFFFF" w:themeFill="background1"/>
                </w:rPr>
                <m:t>C</m:t>
              </w:ins>
            </m:r>
          </m:e>
          <m:sup>
            <m:r>
              <w:ins w:id="20" w:author="Author">
                <w:rPr>
                  <w:rFonts w:ascii="Cambria Math" w:hAnsi="Cambria Math"/>
                  <w:shd w:val="clear" w:color="auto" w:fill="FFFFFF" w:themeFill="background1"/>
                </w:rPr>
                <m:t>'</m:t>
              </w:ins>
            </m:r>
          </m:sup>
        </m:sSup>
      </m:oMath>
      <w:ins w:id="21" w:author="Author">
        <w:r w:rsidRPr="000E1328">
          <w:rPr>
            <w:rFonts w:eastAsiaTheme="minorEastAsia" w:hint="eastAsia"/>
            <w:shd w:val="clear" w:color="auto" w:fill="FFFFFF" w:themeFill="background1"/>
            <w:lang w:eastAsia="ko-KR"/>
          </w:rPr>
          <w:t>=</w:t>
        </w:r>
      </w:ins>
      <m:oMath>
        <m:r>
          <w:ins w:id="22" w:author="Author">
            <m:rPr>
              <m:sty m:val="p"/>
            </m:rPr>
            <w:rPr>
              <w:rFonts w:ascii="Cambria Math" w:eastAsiaTheme="minorEastAsia" w:hAnsi="Cambria Math"/>
              <w:shd w:val="clear" w:color="auto" w:fill="FFFFFF" w:themeFill="background1"/>
              <w:lang w:eastAsia="ko-KR"/>
            </w:rPr>
            <m:t xml:space="preserve"> </m:t>
          </w:ins>
        </m:r>
        <m:sSubSup>
          <m:sSubSupPr>
            <m:ctrlPr>
              <w:ins w:id="23" w:author="Author">
                <w:rPr>
                  <w:rFonts w:ascii="Cambria Math" w:eastAsia="Malgun Gothic" w:hAnsi="Cambria Math"/>
                  <w:i/>
                  <w:shd w:val="clear" w:color="auto" w:fill="FFFFFF" w:themeFill="background1"/>
                  <w:lang w:val="en-GB" w:eastAsia="ko-KR"/>
                </w:rPr>
              </w:ins>
            </m:ctrlPr>
          </m:sSubSupPr>
          <m:e>
            <m:acc>
              <m:accPr>
                <m:chr m:val="̃"/>
                <m:ctrlPr>
                  <w:ins w:id="24" w:author="Author">
                    <w:rPr>
                      <w:rFonts w:ascii="Cambria Math" w:eastAsia="Malgun Gothic" w:hAnsi="Cambria Math"/>
                      <w:i/>
                      <w:shd w:val="clear" w:color="auto" w:fill="FFFFFF" w:themeFill="background1"/>
                      <w:lang w:val="en-GB" w:eastAsia="ko-KR"/>
                    </w:rPr>
                  </w:ins>
                </m:ctrlPr>
              </m:accPr>
              <m:e>
                <m:r>
                  <w:ins w:id="25" w:author="Author">
                    <w:rPr>
                      <w:rFonts w:ascii="Cambria Math" w:eastAsia="Malgun Gothic" w:hAnsi="Cambria Math"/>
                      <w:shd w:val="clear" w:color="auto" w:fill="FFFFFF" w:themeFill="background1"/>
                      <w:lang w:val="en-GB" w:eastAsia="ko-KR"/>
                    </w:rPr>
                    <m:t>N</m:t>
                  </w:ins>
                </m:r>
              </m:e>
            </m:acc>
          </m:e>
          <m:sub>
            <m:r>
              <w:ins w:id="26" w:author="Author">
                <w:rPr>
                  <w:rFonts w:ascii="Cambria Math" w:eastAsia="Malgun Gothic" w:hAnsi="Cambria Math"/>
                  <w:shd w:val="clear" w:color="auto" w:fill="FFFFFF" w:themeFill="background1"/>
                  <w:lang w:val="en-GB" w:eastAsia="ko-KR"/>
                </w:rPr>
                <m:t>symb</m:t>
              </w:ins>
            </m:r>
          </m:sub>
          <m:sup>
            <m:r>
              <w:ins w:id="27" w:author="Author">
                <w:rPr>
                  <w:rFonts w:ascii="Cambria Math" w:eastAsia="Malgun Gothic" w:hAnsi="Cambria Math"/>
                  <w:shd w:val="clear" w:color="auto" w:fill="FFFFFF" w:themeFill="background1"/>
                  <w:lang w:val="en-GB" w:eastAsia="ko-KR"/>
                </w:rPr>
                <m:t>UL</m:t>
              </w:ins>
            </m:r>
          </m:sup>
        </m:sSubSup>
        <m:r>
          <w:ins w:id="28" w:author="Author">
            <w:rPr>
              <w:rFonts w:ascii="Cambria Math" w:eastAsia="Malgun Gothic" w:hAnsi="Cambria Math"/>
              <w:shd w:val="clear" w:color="auto" w:fill="FFFFFF" w:themeFill="background1"/>
              <w:lang w:val="en-GB" w:eastAsia="ko-KR"/>
            </w:rPr>
            <m:t>/2-</m:t>
          </w:ins>
        </m:r>
        <m:sSubSup>
          <m:sSubSupPr>
            <m:ctrlPr>
              <w:ins w:id="29" w:author="Author">
                <w:rPr>
                  <w:rFonts w:ascii="Cambria Math" w:eastAsia="Malgun Gothic" w:hAnsi="Cambria Math"/>
                  <w:i/>
                  <w:shd w:val="clear" w:color="auto" w:fill="FFFFFF" w:themeFill="background1"/>
                  <w:lang w:val="en-GB" w:eastAsia="ko-KR"/>
                </w:rPr>
              </w:ins>
            </m:ctrlPr>
          </m:sSubSupPr>
          <m:e>
            <m:r>
              <w:ins w:id="30" w:author="Author">
                <w:rPr>
                  <w:rFonts w:ascii="Cambria Math" w:eastAsia="Malgun Gothic" w:hAnsi="Cambria Math"/>
                  <w:shd w:val="clear" w:color="auto" w:fill="FFFFFF" w:themeFill="background1"/>
                  <w:lang w:val="en-GB" w:eastAsia="ko-KR"/>
                </w:rPr>
                <m:t>N</m:t>
              </w:ins>
            </m:r>
          </m:e>
          <m:sub>
            <m:r>
              <w:ins w:id="31" w:author="Author">
                <w:rPr>
                  <w:rFonts w:ascii="Cambria Math" w:eastAsia="Malgun Gothic" w:hAnsi="Cambria Math"/>
                  <w:shd w:val="clear" w:color="auto" w:fill="FFFFFF" w:themeFill="background1"/>
                  <w:lang w:val="en-GB" w:eastAsia="ko-KR"/>
                </w:rPr>
                <m:t>start</m:t>
              </w:ins>
            </m:r>
          </m:sub>
          <m:sup>
            <m:r>
              <w:ins w:id="32" w:author="Author">
                <w:rPr>
                  <w:rFonts w:ascii="Cambria Math" w:eastAsia="Malgun Gothic" w:hAnsi="Cambria Math"/>
                  <w:shd w:val="clear" w:color="auto" w:fill="FFFFFF" w:themeFill="background1"/>
                  <w:lang w:val="en-GB" w:eastAsia="ko-KR"/>
                </w:rPr>
                <m:t>PUSCH</m:t>
              </w:ins>
            </m:r>
          </m:sup>
        </m:sSubSup>
      </m:oMath>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Set i,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zh-CN"/>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zh-CN"/>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33" w:author="Author">
        <w:r w:rsidRPr="00514C71" w:rsidDel="00B14FCF">
          <w:rPr>
            <w:rFonts w:eastAsia="MS PMincho"/>
            <w:noProof/>
            <w:position w:val="-14"/>
            <w:lang w:val="en-US" w:eastAsia="zh-CN"/>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34" w:author="Author">
                <w:rPr>
                  <w:rFonts w:ascii="Cambria Math" w:hAnsi="Cambria Math"/>
                  <w:i/>
                  <w:shd w:val="clear" w:color="auto" w:fill="FFFFFF" w:themeFill="background1"/>
                </w:rPr>
              </w:ins>
            </m:ctrlPr>
          </m:sSupPr>
          <m:e>
            <m:r>
              <w:ins w:id="35" w:author="Author">
                <w:rPr>
                  <w:rFonts w:ascii="Cambria Math" w:hAnsi="Cambria Math"/>
                  <w:shd w:val="clear" w:color="auto" w:fill="FFFFFF" w:themeFill="background1"/>
                </w:rPr>
                <m:t xml:space="preserve">i mod </m:t>
              </w:ins>
            </m:r>
            <m:sSub>
              <m:sSubPr>
                <m:ctrlPr>
                  <w:ins w:id="36" w:author="Author">
                    <w:rPr>
                      <w:rFonts w:ascii="Cambria Math" w:hAnsi="Cambria Math"/>
                      <w:i/>
                      <w:shd w:val="clear" w:color="auto" w:fill="FFFFFF" w:themeFill="background1"/>
                    </w:rPr>
                  </w:ins>
                </m:ctrlPr>
              </m:sSubPr>
              <m:e>
                <m:r>
                  <w:ins w:id="37" w:author="Author">
                    <w:rPr>
                      <w:rFonts w:ascii="Cambria Math" w:hAnsi="Cambria Math"/>
                      <w:shd w:val="clear" w:color="auto" w:fill="FFFFFF" w:themeFill="background1"/>
                    </w:rPr>
                    <m:t>C</m:t>
                  </w:ins>
                </m:r>
              </m:e>
              <m:sub>
                <m:r>
                  <w:ins w:id="38" w:author="Author">
                    <w:rPr>
                      <w:rFonts w:ascii="Cambria Math" w:hAnsi="Cambria Math"/>
                      <w:shd w:val="clear" w:color="auto" w:fill="FFFFFF" w:themeFill="background1"/>
                    </w:rPr>
                    <m:t>mux</m:t>
                  </w:ins>
                </m:r>
              </m:sub>
            </m:sSub>
            <m:r>
              <w:ins w:id="39" w:author="Author">
                <w:rPr>
                  <w:rFonts w:ascii="Cambria Math" w:hAnsi="Cambria Math"/>
                  <w:shd w:val="clear" w:color="auto" w:fill="FFFFFF" w:themeFill="background1"/>
                </w:rPr>
                <m:t>≥C</m:t>
              </w:ins>
            </m:r>
          </m:e>
          <m:sup>
            <m:r>
              <w:ins w:id="40" w:author="Author">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zh-CN"/>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SimSun"/>
        </w:rPr>
      </w:pPr>
      <w:r w:rsidRPr="00514C71">
        <w:t>i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TableGrid"/>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p>
        </w:tc>
      </w:tr>
      <w:tr w:rsidR="00EA490C" w14:paraId="33B200BA" w14:textId="77777777" w:rsidTr="00A36522">
        <w:tc>
          <w:tcPr>
            <w:tcW w:w="2065" w:type="dxa"/>
          </w:tcPr>
          <w:p w14:paraId="521C45B4" w14:textId="7F559F18" w:rsidR="00EA490C" w:rsidRDefault="00BF7CD4" w:rsidP="008574B8">
            <w:pPr>
              <w:spacing w:after="60"/>
              <w:jc w:val="both"/>
            </w:pPr>
            <w:r>
              <w:rPr>
                <w:rFonts w:hint="eastAsia"/>
              </w:rPr>
              <w:t>H</w:t>
            </w:r>
            <w:r>
              <w:t>uawei, HiSilicon</w:t>
            </w:r>
          </w:p>
        </w:tc>
        <w:tc>
          <w:tcPr>
            <w:tcW w:w="6952" w:type="dxa"/>
          </w:tcPr>
          <w:p w14:paraId="21AAE222" w14:textId="38923C6A" w:rsidR="00EA490C" w:rsidRDefault="00BF7CD4" w:rsidP="008574B8">
            <w:pPr>
              <w:spacing w:after="60"/>
              <w:jc w:val="both"/>
            </w:pPr>
            <w:r>
              <w:rPr>
                <w:rFonts w:hint="eastAsia"/>
              </w:rPr>
              <w:t>Support the TP.</w:t>
            </w:r>
          </w:p>
        </w:tc>
      </w:tr>
      <w:tr w:rsidR="00EA490C" w14:paraId="51F4D188" w14:textId="77777777" w:rsidTr="00A36522">
        <w:tc>
          <w:tcPr>
            <w:tcW w:w="2065" w:type="dxa"/>
          </w:tcPr>
          <w:p w14:paraId="4ED2B942" w14:textId="4758B8D2" w:rsidR="00EA490C" w:rsidRPr="00314283" w:rsidRDefault="00314283" w:rsidP="008574B8">
            <w:pPr>
              <w:spacing w:after="60"/>
              <w:jc w:val="both"/>
              <w:rPr>
                <w:rFonts w:eastAsia="SimSun"/>
                <w:lang w:eastAsia="zh-CN"/>
              </w:rPr>
            </w:pPr>
            <w:r>
              <w:rPr>
                <w:rFonts w:eastAsia="SimSun" w:hint="eastAsia"/>
                <w:lang w:eastAsia="zh-CN"/>
              </w:rPr>
              <w:t>N</w:t>
            </w:r>
            <w:r>
              <w:rPr>
                <w:rFonts w:eastAsia="SimSun"/>
                <w:lang w:eastAsia="zh-CN"/>
              </w:rPr>
              <w:t>TT DOCOMO</w:t>
            </w:r>
          </w:p>
        </w:tc>
        <w:tc>
          <w:tcPr>
            <w:tcW w:w="6952" w:type="dxa"/>
          </w:tcPr>
          <w:p w14:paraId="051A0314" w14:textId="0C95422E" w:rsidR="00EA490C" w:rsidRPr="00314283" w:rsidRDefault="00314283" w:rsidP="008574B8">
            <w:pPr>
              <w:spacing w:after="60"/>
              <w:jc w:val="both"/>
              <w:rPr>
                <w:rFonts w:eastAsia="SimSun"/>
                <w:lang w:eastAsia="zh-CN"/>
              </w:rPr>
            </w:pPr>
            <w:r>
              <w:rPr>
                <w:rFonts w:eastAsia="SimSun" w:hint="eastAsia"/>
                <w:lang w:eastAsia="zh-CN"/>
              </w:rPr>
              <w:t>Support</w:t>
            </w:r>
            <w:r>
              <w:rPr>
                <w:rFonts w:eastAsia="SimSun"/>
                <w:lang w:eastAsia="zh-CN"/>
              </w:rPr>
              <w:t xml:space="preserve"> the TP.</w:t>
            </w:r>
          </w:p>
        </w:tc>
      </w:tr>
      <w:tr w:rsidR="00EA490C" w14:paraId="342C3166" w14:textId="77777777" w:rsidTr="00A36522">
        <w:tc>
          <w:tcPr>
            <w:tcW w:w="2065" w:type="dxa"/>
          </w:tcPr>
          <w:p w14:paraId="3817423F" w14:textId="41FB0A2F" w:rsidR="00EA490C" w:rsidRDefault="00235988" w:rsidP="008574B8">
            <w:pPr>
              <w:spacing w:after="60"/>
              <w:jc w:val="both"/>
            </w:pPr>
            <w:r>
              <w:t>QC</w:t>
            </w:r>
          </w:p>
        </w:tc>
        <w:tc>
          <w:tcPr>
            <w:tcW w:w="6952" w:type="dxa"/>
          </w:tcPr>
          <w:p w14:paraId="6F553DAE" w14:textId="5EA4E2AD" w:rsidR="00EA490C" w:rsidRDefault="00235988" w:rsidP="008574B8">
            <w:pPr>
              <w:spacing w:after="60"/>
              <w:jc w:val="both"/>
            </w:pPr>
            <w:r>
              <w:t>We are OK with the TP</w:t>
            </w:r>
          </w:p>
        </w:tc>
      </w:tr>
      <w:tr w:rsidR="00EA490C" w14:paraId="48C92BDD" w14:textId="77777777" w:rsidTr="00A36522">
        <w:tc>
          <w:tcPr>
            <w:tcW w:w="2065" w:type="dxa"/>
          </w:tcPr>
          <w:p w14:paraId="1E6FF331" w14:textId="15E98259" w:rsidR="00EA490C" w:rsidRDefault="00216D1C" w:rsidP="008574B8">
            <w:pPr>
              <w:spacing w:after="60"/>
              <w:jc w:val="both"/>
            </w:pPr>
            <w:r>
              <w:rPr>
                <w:rFonts w:hint="eastAsia"/>
              </w:rPr>
              <w:t>W</w:t>
            </w:r>
            <w:r>
              <w:t>ILUS</w:t>
            </w:r>
          </w:p>
        </w:tc>
        <w:tc>
          <w:tcPr>
            <w:tcW w:w="6952" w:type="dxa"/>
          </w:tcPr>
          <w:p w14:paraId="47D1702C" w14:textId="6556CFBA" w:rsidR="00EA490C" w:rsidRDefault="00216D1C" w:rsidP="008574B8">
            <w:pPr>
              <w:spacing w:after="60"/>
              <w:jc w:val="both"/>
            </w:pPr>
            <w:r>
              <w:rPr>
                <w:rFonts w:hint="eastAsia"/>
              </w:rPr>
              <w:t>S</w:t>
            </w:r>
            <w:r>
              <w:t>upport the TP.</w:t>
            </w:r>
          </w:p>
        </w:tc>
      </w:tr>
      <w:tr w:rsidR="00EA490C" w14:paraId="6362B7E4" w14:textId="77777777" w:rsidTr="00A36522">
        <w:tc>
          <w:tcPr>
            <w:tcW w:w="2065" w:type="dxa"/>
          </w:tcPr>
          <w:p w14:paraId="68A49BFE" w14:textId="1B4C2B63" w:rsidR="00EA490C" w:rsidRDefault="00371506" w:rsidP="008574B8">
            <w:pPr>
              <w:spacing w:after="60"/>
              <w:jc w:val="both"/>
            </w:pPr>
            <w:r>
              <w:t>Ericsson</w:t>
            </w:r>
          </w:p>
        </w:tc>
        <w:tc>
          <w:tcPr>
            <w:tcW w:w="6952" w:type="dxa"/>
          </w:tcPr>
          <w:p w14:paraId="0E014FE5" w14:textId="1B8BCA64" w:rsidR="00EA490C" w:rsidRDefault="00371506" w:rsidP="008574B8">
            <w:pPr>
              <w:spacing w:after="60"/>
              <w:jc w:val="both"/>
            </w:pPr>
            <w:r>
              <w:t>The issue is valid and the TP solves the issue. We are OK with TP.</w:t>
            </w:r>
          </w:p>
        </w:tc>
      </w:tr>
      <w:tr w:rsidR="005E2DC3" w14:paraId="5E97C3F1" w14:textId="77777777" w:rsidTr="00A36522">
        <w:tc>
          <w:tcPr>
            <w:tcW w:w="2065" w:type="dxa"/>
          </w:tcPr>
          <w:p w14:paraId="03507B65" w14:textId="361440D2" w:rsidR="005E2DC3" w:rsidRDefault="005E2DC3" w:rsidP="008574B8">
            <w:pPr>
              <w:spacing w:after="60"/>
              <w:jc w:val="both"/>
            </w:pPr>
            <w:r>
              <w:t>Intel</w:t>
            </w:r>
          </w:p>
        </w:tc>
        <w:tc>
          <w:tcPr>
            <w:tcW w:w="6952" w:type="dxa"/>
          </w:tcPr>
          <w:p w14:paraId="419A7C1A" w14:textId="70271D9F" w:rsidR="005E2DC3" w:rsidRDefault="005E2DC3" w:rsidP="008574B8">
            <w:pPr>
              <w:spacing w:after="60"/>
              <w:jc w:val="both"/>
            </w:pPr>
            <w:r>
              <w:t>We support this TP.</w:t>
            </w: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Heading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Samsung, Huawei, HiSilicon</w:t>
      </w:r>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Samsung, Huawei, HiSilicon</w:t>
      </w:r>
    </w:p>
    <w:sectPr w:rsidR="00EA490C" w:rsidRPr="00EA490C" w:rsidSect="00BD4CF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DDE0E" w14:textId="77777777" w:rsidR="00B56970" w:rsidRDefault="00B56970" w:rsidP="00083046">
      <w:r>
        <w:separator/>
      </w:r>
    </w:p>
  </w:endnote>
  <w:endnote w:type="continuationSeparator" w:id="0">
    <w:p w14:paraId="519BA073" w14:textId="77777777" w:rsidR="00B56970" w:rsidRDefault="00B56970"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DE0F" w14:textId="77777777" w:rsidR="005E2DC3" w:rsidRDefault="005E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2ED2E" w14:textId="77777777" w:rsidR="005E2DC3" w:rsidRDefault="005E2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70D7" w14:textId="77777777" w:rsidR="005E2DC3" w:rsidRDefault="005E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4F834" w14:textId="77777777" w:rsidR="00B56970" w:rsidRDefault="00B56970" w:rsidP="00083046">
      <w:r>
        <w:separator/>
      </w:r>
    </w:p>
  </w:footnote>
  <w:footnote w:type="continuationSeparator" w:id="0">
    <w:p w14:paraId="72E466F7" w14:textId="77777777" w:rsidR="00B56970" w:rsidRDefault="00B56970"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2041" w14:textId="77777777" w:rsidR="005E2DC3" w:rsidRDefault="005E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D62938" w:rsidRDefault="00D6293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E5353" w14:textId="77777777" w:rsidR="005E2DC3" w:rsidRDefault="005E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0EC5"/>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D1C"/>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5988"/>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283"/>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1506"/>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1C"/>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2DC3"/>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089C"/>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35C2"/>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6970"/>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BF7CD4"/>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uiPriority w:val="9"/>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 ??,?????,????,Lista1,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72162A"/>
    <w:pPr>
      <w:ind w:leftChars="400" w:left="800"/>
    </w:pPr>
  </w:style>
  <w:style w:type="character" w:customStyle="1" w:styleId="Heading3Char">
    <w:name w:val="Heading 3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1 Char,—ño’i—Ž Char,¥¡¡¡¡ì¬º¥¹¥È¶ÎÂä Char,ÁÐ³ö¶ÎÂä Char,¥ê¥¹¥È¶ÎÂä Char,1st level - Bullet List Paragraph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18"/>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List4"/>
    <w:rsid w:val="00EB3FAC"/>
    <w:pPr>
      <w:ind w:leftChars="0" w:left="1418" w:firstLineChars="0" w:hanging="284"/>
      <w:contextualSpacing w:val="0"/>
    </w:pPr>
    <w:rPr>
      <w:rFonts w:eastAsiaTheme="minorEastAsia"/>
      <w:lang w:eastAsia="en-US"/>
    </w:rPr>
  </w:style>
  <w:style w:type="paragraph" w:customStyle="1" w:styleId="B5">
    <w:name w:val="B5"/>
    <w:basedOn w:val="List5"/>
    <w:rsid w:val="00EB3FAC"/>
    <w:pPr>
      <w:ind w:leftChars="0" w:left="1702" w:firstLineChars="0" w:hanging="284"/>
      <w:contextualSpacing w:val="0"/>
    </w:pPr>
    <w:rPr>
      <w:rFonts w:eastAsiaTheme="minorEastAsia"/>
      <w:lang w:eastAsia="en-US"/>
    </w:rPr>
  </w:style>
  <w:style w:type="paragraph" w:styleId="List4">
    <w:name w:val="List 4"/>
    <w:basedOn w:val="Normal"/>
    <w:rsid w:val="00EB3FAC"/>
    <w:pPr>
      <w:ind w:leftChars="800" w:left="100" w:hangingChars="200" w:hanging="200"/>
      <w:contextualSpacing/>
    </w:pPr>
  </w:style>
  <w:style w:type="paragraph" w:styleId="List5">
    <w:name w:val="List 5"/>
    <w:basedOn w:val="Normal"/>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55E7-4E51-47C2-AE38-DC32D306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2021-01-26T02:11:00Z</dcterms:created>
  <dcterms:modified xsi:type="dcterms:W3CDTF">2021-01-26T16:31:00Z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1611546837</vt:lpwstr>
  </property>
</Properties>
</file>