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AFBAD" w14:textId="3CEC61D8"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C055DB">
        <w:rPr>
          <w:rFonts w:eastAsia="SimSun"/>
          <w:sz w:val="22"/>
          <w:szCs w:val="22"/>
          <w:lang w:eastAsia="zh-CN"/>
        </w:rPr>
        <w:t>3</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R1-20</w:t>
      </w:r>
      <w:r>
        <w:rPr>
          <w:rFonts w:eastAsia="SimSun"/>
          <w:sz w:val="22"/>
          <w:szCs w:val="22"/>
          <w:lang w:eastAsia="zh-CN"/>
        </w:rPr>
        <w:t>0</w:t>
      </w:r>
      <w:r w:rsidR="003B4416">
        <w:rPr>
          <w:rFonts w:eastAsia="SimSun"/>
          <w:sz w:val="22"/>
          <w:szCs w:val="22"/>
          <w:lang w:eastAsia="zh-CN"/>
        </w:rPr>
        <w:t>9384</w:t>
      </w:r>
    </w:p>
    <w:p w14:paraId="0F761263"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8708FD">
        <w:rPr>
          <w:rFonts w:ascii="Arial" w:hAnsi="Arial"/>
          <w:b/>
          <w:lang w:eastAsia="ja-JP"/>
        </w:rPr>
        <w:t>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8708FD">
        <w:rPr>
          <w:rFonts w:ascii="Arial" w:hAnsi="Arial"/>
          <w:b/>
        </w:rPr>
        <w:t>Nov. 13</w:t>
      </w:r>
      <w:r>
        <w:rPr>
          <w:rFonts w:ascii="Arial" w:hAnsi="Arial"/>
          <w:b/>
          <w:vertAlign w:val="superscript"/>
        </w:rPr>
        <w:t>th</w:t>
      </w:r>
      <w:r>
        <w:rPr>
          <w:rFonts w:ascii="Arial" w:hAnsi="Arial"/>
          <w:b/>
          <w:lang w:eastAsia="ja-JP"/>
        </w:rPr>
        <w:t>, 2020</w:t>
      </w:r>
    </w:p>
    <w:p w14:paraId="3FAC213A"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49838FED"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5735597A"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34B68A1E"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59DD70D8" w14:textId="77777777" w:rsidR="00B22CDE" w:rsidRDefault="00B22CDE">
      <w:pPr>
        <w:pStyle w:val="Header"/>
        <w:snapToGrid w:val="0"/>
        <w:rPr>
          <w:rFonts w:eastAsia="SimSun"/>
          <w:szCs w:val="20"/>
          <w:lang w:eastAsia="zh-CN"/>
        </w:rPr>
      </w:pPr>
    </w:p>
    <w:p w14:paraId="1F3F0768" w14:textId="77777777" w:rsidR="00B22CDE" w:rsidRDefault="00B22CDE">
      <w:pPr>
        <w:pBdr>
          <w:bottom w:val="single" w:sz="4" w:space="1" w:color="000000"/>
        </w:pBdr>
        <w:tabs>
          <w:tab w:val="left" w:pos="2552"/>
        </w:tabs>
        <w:snapToGrid w:val="0"/>
        <w:spacing w:line="240" w:lineRule="auto"/>
        <w:rPr>
          <w:sz w:val="4"/>
          <w:szCs w:val="4"/>
        </w:rPr>
      </w:pPr>
    </w:p>
    <w:p w14:paraId="500BDAB3"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71D1EE86"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w:t>
      </w:r>
      <w:proofErr w:type="gramStart"/>
      <w:r>
        <w:rPr>
          <w:rFonts w:eastAsia="Microsoft YaHei"/>
          <w:sz w:val="20"/>
          <w:szCs w:val="20"/>
          <w:lang w:val="en-GB"/>
        </w:rPr>
        <w:t>particular point</w:t>
      </w:r>
      <w:proofErr w:type="gramEnd"/>
      <w:r>
        <w:rPr>
          <w:rFonts w:eastAsia="Microsoft YaHei"/>
          <w:sz w:val="20"/>
          <w:szCs w:val="20"/>
          <w:lang w:val="en-GB"/>
        </w:rPr>
        <w:t xml:space="preserve"> is about SRS enhancements in terms of flexibility, coverage and capacity, targeting both FR1 and FR2. The detailed scope of the SRS enhancement is given as follows.</w:t>
      </w:r>
    </w:p>
    <w:p w14:paraId="1DB8814B"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4A44E267"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4FAE602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6FACD1F3"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53FF402D" w14:textId="77777777" w:rsidR="00BF285C" w:rsidRDefault="00BF285C">
      <w:pPr>
        <w:snapToGrid w:val="0"/>
        <w:spacing w:before="120" w:after="120" w:line="240" w:lineRule="auto"/>
        <w:jc w:val="both"/>
        <w:rPr>
          <w:rFonts w:eastAsia="Microsoft YaHei"/>
          <w:sz w:val="20"/>
          <w:szCs w:val="20"/>
          <w:lang w:val="en-GB"/>
        </w:rPr>
      </w:pPr>
      <w:r>
        <w:rPr>
          <w:rFonts w:eastAsia="Microsoft YaHei" w:hint="eastAsia"/>
          <w:sz w:val="20"/>
          <w:szCs w:val="20"/>
          <w:lang w:val="en-GB"/>
        </w:rPr>
        <w:t>T</w:t>
      </w:r>
      <w:r>
        <w:rPr>
          <w:rFonts w:eastAsia="Microsoft YaHei"/>
          <w:sz w:val="20"/>
          <w:szCs w:val="20"/>
          <w:lang w:val="en-GB"/>
        </w:rPr>
        <w:t>he relevant agreements made in previous RAN1 meetings are given in Appendix.</w:t>
      </w:r>
    </w:p>
    <w:p w14:paraId="024DE394"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27</w:t>
      </w:r>
      <w:r w:rsidR="00E64763" w:rsidRPr="00831631">
        <w:rPr>
          <w:rFonts w:eastAsia="Microsoft YaHei"/>
          <w:sz w:val="20"/>
          <w:szCs w:val="20"/>
          <w:lang w:val="en-GB"/>
        </w:rPr>
        <w:t>]</w:t>
      </w:r>
      <w:r>
        <w:rPr>
          <w:rFonts w:eastAsia="Microsoft YaHei"/>
          <w:sz w:val="20"/>
          <w:szCs w:val="20"/>
          <w:lang w:val="en-GB"/>
        </w:rPr>
        <w:t>.</w:t>
      </w:r>
    </w:p>
    <w:p w14:paraId="01206775" w14:textId="77777777" w:rsidR="00B22CDE" w:rsidRDefault="00B22CDE">
      <w:pPr>
        <w:snapToGrid w:val="0"/>
        <w:spacing w:before="120" w:after="120" w:line="240" w:lineRule="auto"/>
        <w:jc w:val="both"/>
        <w:rPr>
          <w:rFonts w:eastAsia="Microsoft YaHei"/>
          <w:sz w:val="20"/>
          <w:szCs w:val="20"/>
          <w:lang w:val="en-GB"/>
        </w:rPr>
      </w:pPr>
    </w:p>
    <w:p w14:paraId="532D99F2"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1777AA5C"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64CF3CCC" w14:textId="77777777" w:rsidR="00B22CDE" w:rsidRDefault="006E45E7">
      <w:pPr>
        <w:widowControl w:val="0"/>
        <w:snapToGrid w:val="0"/>
        <w:spacing w:before="120" w:after="120" w:line="240" w:lineRule="auto"/>
        <w:jc w:val="both"/>
        <w:rPr>
          <w:rFonts w:eastAsia="Microsoft YaHei"/>
          <w:sz w:val="20"/>
          <w:szCs w:val="20"/>
        </w:rPr>
      </w:pPr>
      <w:r>
        <w:rPr>
          <w:rFonts w:eastAsia="Microsoft YaHei"/>
          <w:sz w:val="20"/>
          <w:szCs w:val="20"/>
        </w:rPr>
        <w:t>The following table summarizes companies’</w:t>
      </w:r>
      <w:r w:rsidR="002142F2">
        <w:rPr>
          <w:rFonts w:eastAsia="Microsoft YaHei"/>
          <w:sz w:val="20"/>
          <w:szCs w:val="20"/>
        </w:rPr>
        <w:t xml:space="preserve"> views on three alternatives for SRS triggering offset enhancement.</w:t>
      </w:r>
    </w:p>
    <w:p w14:paraId="7D5C52D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r w:rsidR="00552253">
        <w:rPr>
          <w:rFonts w:eastAsia="Microsoft YaHei"/>
          <w:sz w:val="20"/>
          <w:szCs w:val="20"/>
        </w:rPr>
        <w:t xml:space="preserve"> </w:t>
      </w:r>
      <w:r w:rsidR="00552253">
        <w:rPr>
          <w:rFonts w:eastAsia="Microsoft YaHei" w:hint="eastAsia"/>
          <w:sz w:val="20"/>
          <w:szCs w:val="20"/>
        </w:rPr>
        <w:t>Summary</w:t>
      </w:r>
      <w:r w:rsidR="00552253">
        <w:rPr>
          <w:rFonts w:eastAsia="Microsoft YaHei"/>
          <w:sz w:val="20"/>
          <w:szCs w:val="20"/>
        </w:rPr>
        <w:t xml:space="preserve"> of companies’ views on SRS triggering offset enhancement</w:t>
      </w:r>
    </w:p>
    <w:tbl>
      <w:tblPr>
        <w:tblStyle w:val="TableGrid"/>
        <w:tblW w:w="0" w:type="auto"/>
        <w:jc w:val="center"/>
        <w:tblLook w:val="04A0" w:firstRow="1" w:lastRow="0" w:firstColumn="1" w:lastColumn="0" w:noHBand="0" w:noVBand="1"/>
      </w:tblPr>
      <w:tblGrid>
        <w:gridCol w:w="4632"/>
        <w:gridCol w:w="872"/>
        <w:gridCol w:w="3846"/>
      </w:tblGrid>
      <w:tr w:rsidR="003C1E89" w14:paraId="0CD53073" w14:textId="77777777" w:rsidTr="005463D5">
        <w:trPr>
          <w:jc w:val="center"/>
        </w:trPr>
        <w:tc>
          <w:tcPr>
            <w:tcW w:w="0" w:type="auto"/>
          </w:tcPr>
          <w:p w14:paraId="59E32885" w14:textId="77777777" w:rsidR="003C1E89" w:rsidRDefault="003C1E89" w:rsidP="005463D5">
            <w:pPr>
              <w:widowControl w:val="0"/>
              <w:snapToGrid w:val="0"/>
              <w:spacing w:before="120" w:after="120" w:line="240" w:lineRule="auto"/>
              <w:rPr>
                <w:rFonts w:eastAsia="Microsoft YaHei"/>
                <w:sz w:val="20"/>
                <w:szCs w:val="20"/>
              </w:rPr>
            </w:pPr>
          </w:p>
        </w:tc>
        <w:tc>
          <w:tcPr>
            <w:tcW w:w="0" w:type="auto"/>
          </w:tcPr>
          <w:p w14:paraId="7A96607D" w14:textId="77777777" w:rsidR="003C1E89" w:rsidRDefault="003C1E89" w:rsidP="005463D5">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tcPr>
          <w:p w14:paraId="76008402" w14:textId="77777777" w:rsidR="003C1E89" w:rsidRDefault="003C1E89" w:rsidP="005463D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C1E89" w14:paraId="1D614E07" w14:textId="77777777" w:rsidTr="005463D5">
        <w:trPr>
          <w:jc w:val="center"/>
        </w:trPr>
        <w:tc>
          <w:tcPr>
            <w:tcW w:w="0" w:type="auto"/>
          </w:tcPr>
          <w:p w14:paraId="69B058A8" w14:textId="77777777" w:rsidR="003C1E89" w:rsidRDefault="003C1E89" w:rsidP="005463D5">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00C77D44" w:rsidRPr="00D94CC9">
              <w:rPr>
                <w:rFonts w:eastAsia="Microsoft YaHei"/>
                <w:sz w:val="20"/>
                <w:szCs w:val="20"/>
              </w:rPr>
              <w:t>Delay the SRS transmission to an available slot later than the triggering offset defined in current specification, including possible re-definition of the triggering offset</w:t>
            </w:r>
          </w:p>
        </w:tc>
        <w:tc>
          <w:tcPr>
            <w:tcW w:w="0" w:type="auto"/>
          </w:tcPr>
          <w:p w14:paraId="2D461DAB" w14:textId="77777777" w:rsidR="003C1E89" w:rsidRDefault="00DD3CFC" w:rsidP="005463D5">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4</w:t>
            </w:r>
          </w:p>
        </w:tc>
        <w:tc>
          <w:tcPr>
            <w:tcW w:w="0" w:type="auto"/>
          </w:tcPr>
          <w:p w14:paraId="75ECED87" w14:textId="77777777" w:rsidR="003C1E89" w:rsidRDefault="00DD3CFC" w:rsidP="005463D5">
            <w:pPr>
              <w:widowControl w:val="0"/>
              <w:snapToGrid w:val="0"/>
              <w:spacing w:before="120" w:after="120" w:line="240" w:lineRule="auto"/>
              <w:rPr>
                <w:rFonts w:eastAsia="Microsoft YaHei"/>
                <w:sz w:val="20"/>
                <w:szCs w:val="20"/>
              </w:rPr>
            </w:pPr>
            <w:r w:rsidRPr="00DD3CFC">
              <w:rPr>
                <w:rFonts w:eastAsia="Microsoft YaHei" w:hint="eastAsia"/>
                <w:sz w:val="20"/>
                <w:szCs w:val="20"/>
              </w:rPr>
              <w:t>Lenovo</w:t>
            </w:r>
            <w:r w:rsidRPr="00DD3CFC">
              <w:rPr>
                <w:rFonts w:eastAsia="Microsoft YaHei"/>
                <w:sz w:val="20"/>
                <w:szCs w:val="20"/>
              </w:rPr>
              <w:t xml:space="preserve">, </w:t>
            </w:r>
            <w:proofErr w:type="spellStart"/>
            <w:r w:rsidRPr="00DD3CFC">
              <w:rPr>
                <w:rFonts w:eastAsia="Microsoft YaHei"/>
                <w:sz w:val="20"/>
                <w:szCs w:val="20"/>
              </w:rPr>
              <w:t>MotM</w:t>
            </w:r>
            <w:proofErr w:type="spellEnd"/>
            <w:r w:rsidRPr="00DD3CFC">
              <w:rPr>
                <w:rFonts w:eastAsia="Microsoft YaHei"/>
                <w:sz w:val="20"/>
                <w:szCs w:val="20"/>
              </w:rPr>
              <w:t xml:space="preserve">, NEC, Intel, Xiaomi, Ericsson, Qualcomm, </w:t>
            </w:r>
            <w:proofErr w:type="spellStart"/>
            <w:r w:rsidRPr="00DD3CFC">
              <w:rPr>
                <w:rFonts w:eastAsia="Microsoft YaHei" w:hint="eastAsia"/>
                <w:sz w:val="20"/>
                <w:szCs w:val="20"/>
              </w:rPr>
              <w:t>Fu</w:t>
            </w:r>
            <w:r w:rsidRPr="00DD3CFC">
              <w:rPr>
                <w:rFonts w:eastAsia="Microsoft YaHei"/>
                <w:sz w:val="20"/>
                <w:szCs w:val="20"/>
              </w:rPr>
              <w:t>turewei</w:t>
            </w:r>
            <w:proofErr w:type="spellEnd"/>
            <w:r w:rsidRPr="00DD3CFC">
              <w:rPr>
                <w:rFonts w:eastAsia="Microsoft YaHei"/>
                <w:sz w:val="20"/>
                <w:szCs w:val="20"/>
              </w:rPr>
              <w:t xml:space="preserve">, Huawei, </w:t>
            </w:r>
            <w:proofErr w:type="spellStart"/>
            <w:r w:rsidRPr="00DD3CFC">
              <w:rPr>
                <w:rFonts w:eastAsia="Microsoft YaHei"/>
                <w:sz w:val="20"/>
                <w:szCs w:val="20"/>
              </w:rPr>
              <w:t>HiSilicon</w:t>
            </w:r>
            <w:proofErr w:type="spellEnd"/>
            <w:r w:rsidRPr="00DD3CFC">
              <w:rPr>
                <w:rFonts w:eastAsia="Microsoft YaHei"/>
                <w:sz w:val="20"/>
                <w:szCs w:val="20"/>
              </w:rPr>
              <w:t>, ZTE, vivo, CATT, Samsung</w:t>
            </w:r>
          </w:p>
        </w:tc>
      </w:tr>
      <w:tr w:rsidR="003C1E89" w14:paraId="2EE99B82" w14:textId="77777777" w:rsidTr="005463D5">
        <w:trPr>
          <w:jc w:val="center"/>
        </w:trPr>
        <w:tc>
          <w:tcPr>
            <w:tcW w:w="0" w:type="auto"/>
          </w:tcPr>
          <w:p w14:paraId="38FB314B" w14:textId="77777777" w:rsidR="003C1E89" w:rsidRDefault="003C1E89" w:rsidP="005463D5">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00F27BBC" w:rsidRPr="00D94CC9">
              <w:rPr>
                <w:rFonts w:eastAsia="Microsoft YaHei"/>
                <w:sz w:val="20"/>
                <w:szCs w:val="20"/>
              </w:rPr>
              <w:t>Indicate triggering offset in DCI explicitly or implicitly</w:t>
            </w:r>
          </w:p>
        </w:tc>
        <w:tc>
          <w:tcPr>
            <w:tcW w:w="0" w:type="auto"/>
          </w:tcPr>
          <w:p w14:paraId="179EE06B" w14:textId="77777777" w:rsidR="003C1E89" w:rsidRDefault="002925D0" w:rsidP="005463D5">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4</w:t>
            </w:r>
          </w:p>
        </w:tc>
        <w:tc>
          <w:tcPr>
            <w:tcW w:w="0" w:type="auto"/>
          </w:tcPr>
          <w:p w14:paraId="45141800" w14:textId="77777777" w:rsidR="003C1E89" w:rsidRDefault="002925D0" w:rsidP="005463D5">
            <w:pPr>
              <w:widowControl w:val="0"/>
              <w:snapToGrid w:val="0"/>
              <w:spacing w:before="120" w:after="120" w:line="240" w:lineRule="auto"/>
              <w:rPr>
                <w:rFonts w:eastAsia="Microsoft YaHei"/>
                <w:sz w:val="20"/>
                <w:szCs w:val="20"/>
              </w:rPr>
            </w:pPr>
            <w:r w:rsidRPr="002925D0">
              <w:rPr>
                <w:rFonts w:eastAsia="Microsoft YaHei"/>
                <w:sz w:val="20"/>
                <w:szCs w:val="20"/>
              </w:rPr>
              <w:t xml:space="preserve">Nokia, NSB, NEC, </w:t>
            </w:r>
            <w:r w:rsidR="00B50FA1">
              <w:rPr>
                <w:rFonts w:eastAsia="Microsoft YaHei"/>
                <w:sz w:val="20"/>
                <w:szCs w:val="20"/>
              </w:rPr>
              <w:t>MediaTek</w:t>
            </w:r>
            <w:r w:rsidRPr="002925D0">
              <w:rPr>
                <w:rFonts w:eastAsia="Microsoft YaHei"/>
                <w:sz w:val="20"/>
                <w:szCs w:val="20"/>
              </w:rPr>
              <w:t xml:space="preserve">, Xiaomi, </w:t>
            </w:r>
            <w:proofErr w:type="spellStart"/>
            <w:r w:rsidRPr="002925D0">
              <w:rPr>
                <w:rFonts w:eastAsia="Microsoft YaHei"/>
                <w:sz w:val="20"/>
                <w:szCs w:val="20"/>
              </w:rPr>
              <w:t>Spreadtrum</w:t>
            </w:r>
            <w:proofErr w:type="spellEnd"/>
            <w:r w:rsidRPr="002925D0">
              <w:rPr>
                <w:rFonts w:eastAsia="Microsoft YaHei"/>
                <w:sz w:val="20"/>
                <w:szCs w:val="20"/>
              </w:rPr>
              <w:t xml:space="preserve">, NTT </w:t>
            </w:r>
            <w:r>
              <w:rPr>
                <w:rFonts w:eastAsia="Microsoft YaHei"/>
                <w:sz w:val="20"/>
                <w:szCs w:val="20"/>
              </w:rPr>
              <w:t xml:space="preserve">DOCOMO, </w:t>
            </w:r>
            <w:r w:rsidRPr="002925D0">
              <w:rPr>
                <w:rFonts w:eastAsia="Microsoft YaHei"/>
                <w:sz w:val="20"/>
                <w:szCs w:val="20"/>
              </w:rPr>
              <w:t xml:space="preserve">Qualcomm, </w:t>
            </w:r>
            <w:proofErr w:type="spellStart"/>
            <w:r w:rsidRPr="002925D0">
              <w:rPr>
                <w:rFonts w:eastAsia="Microsoft YaHei"/>
                <w:sz w:val="20"/>
                <w:szCs w:val="20"/>
              </w:rPr>
              <w:t>Futurewei</w:t>
            </w:r>
            <w:proofErr w:type="spellEnd"/>
            <w:r w:rsidRPr="002925D0">
              <w:rPr>
                <w:rFonts w:eastAsia="Microsoft YaHei"/>
                <w:sz w:val="20"/>
                <w:szCs w:val="20"/>
              </w:rPr>
              <w:t xml:space="preserve">, </w:t>
            </w:r>
            <w:proofErr w:type="spellStart"/>
            <w:r w:rsidRPr="002925D0">
              <w:rPr>
                <w:rFonts w:eastAsia="Microsoft YaHei"/>
                <w:sz w:val="20"/>
                <w:szCs w:val="20"/>
              </w:rPr>
              <w:t>InterDigital</w:t>
            </w:r>
            <w:proofErr w:type="spellEnd"/>
            <w:r w:rsidRPr="002925D0">
              <w:rPr>
                <w:rFonts w:eastAsia="Microsoft YaHei"/>
                <w:sz w:val="20"/>
                <w:szCs w:val="20"/>
              </w:rPr>
              <w:t>, vivo, CATT, Samsung, OPPO</w:t>
            </w:r>
          </w:p>
        </w:tc>
      </w:tr>
      <w:tr w:rsidR="003C1E89" w14:paraId="0C1E66D4" w14:textId="77777777" w:rsidTr="005463D5">
        <w:trPr>
          <w:jc w:val="center"/>
        </w:trPr>
        <w:tc>
          <w:tcPr>
            <w:tcW w:w="0" w:type="auto"/>
          </w:tcPr>
          <w:p w14:paraId="52FF8618" w14:textId="77777777" w:rsidR="003C1E89" w:rsidRDefault="003C1E89" w:rsidP="005463D5">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F27BBC" w:rsidRPr="00F27BBC">
              <w:rPr>
                <w:rFonts w:eastAsia="Microsoft YaHei"/>
                <w:sz w:val="20"/>
                <w:szCs w:val="20"/>
              </w:rPr>
              <w:t>Update triggering offset in MAC CE</w:t>
            </w:r>
          </w:p>
        </w:tc>
        <w:tc>
          <w:tcPr>
            <w:tcW w:w="0" w:type="auto"/>
          </w:tcPr>
          <w:p w14:paraId="2FC82594" w14:textId="77777777" w:rsidR="003C1E89" w:rsidRDefault="005463D5" w:rsidP="005463D5">
            <w:pPr>
              <w:widowControl w:val="0"/>
              <w:snapToGrid w:val="0"/>
              <w:spacing w:before="120" w:after="120" w:line="240" w:lineRule="auto"/>
              <w:rPr>
                <w:rFonts w:eastAsia="Microsoft YaHei"/>
                <w:sz w:val="20"/>
                <w:szCs w:val="20"/>
              </w:rPr>
            </w:pPr>
            <w:r>
              <w:rPr>
                <w:rFonts w:eastAsia="Microsoft YaHei" w:hint="eastAsia"/>
                <w:sz w:val="20"/>
                <w:szCs w:val="20"/>
              </w:rPr>
              <w:t>8</w:t>
            </w:r>
          </w:p>
        </w:tc>
        <w:tc>
          <w:tcPr>
            <w:tcW w:w="0" w:type="auto"/>
          </w:tcPr>
          <w:p w14:paraId="2C5676F5" w14:textId="77777777" w:rsidR="003C1E89" w:rsidRDefault="005463D5" w:rsidP="00B50FA1">
            <w:pPr>
              <w:widowControl w:val="0"/>
              <w:snapToGrid w:val="0"/>
              <w:spacing w:before="120" w:after="120" w:line="240" w:lineRule="auto"/>
              <w:rPr>
                <w:rFonts w:eastAsia="Microsoft YaHei"/>
                <w:sz w:val="20"/>
                <w:szCs w:val="20"/>
              </w:rPr>
            </w:pPr>
            <w:r w:rsidRPr="005463D5">
              <w:rPr>
                <w:rFonts w:eastAsia="Microsoft YaHei"/>
                <w:sz w:val="20"/>
                <w:szCs w:val="20"/>
              </w:rPr>
              <w:t xml:space="preserve">Nokia, NSB, </w:t>
            </w:r>
            <w:r w:rsidR="00B50FA1">
              <w:rPr>
                <w:rFonts w:eastAsia="Microsoft YaHei"/>
                <w:sz w:val="20"/>
                <w:szCs w:val="20"/>
              </w:rPr>
              <w:t>MediaTek</w:t>
            </w:r>
            <w:r w:rsidRPr="005463D5">
              <w:rPr>
                <w:rFonts w:eastAsia="Microsoft YaHei"/>
                <w:sz w:val="20"/>
                <w:szCs w:val="20"/>
              </w:rPr>
              <w:t>, Xiaomi, Sharp, NTT D</w:t>
            </w:r>
            <w:r>
              <w:rPr>
                <w:rFonts w:eastAsia="Microsoft YaHei"/>
                <w:sz w:val="20"/>
                <w:szCs w:val="20"/>
              </w:rPr>
              <w:t>O</w:t>
            </w:r>
            <w:r w:rsidRPr="005463D5">
              <w:rPr>
                <w:rFonts w:eastAsia="Microsoft YaHei"/>
                <w:sz w:val="20"/>
                <w:szCs w:val="20"/>
              </w:rPr>
              <w:t>C</w:t>
            </w:r>
            <w:r>
              <w:rPr>
                <w:rFonts w:eastAsia="Microsoft YaHei"/>
                <w:sz w:val="20"/>
                <w:szCs w:val="20"/>
              </w:rPr>
              <w:t>O</w:t>
            </w:r>
            <w:r w:rsidRPr="005463D5">
              <w:rPr>
                <w:rFonts w:eastAsia="Microsoft YaHei"/>
                <w:sz w:val="20"/>
                <w:szCs w:val="20"/>
              </w:rPr>
              <w:t>M</w:t>
            </w:r>
            <w:r>
              <w:rPr>
                <w:rFonts w:eastAsia="Microsoft YaHei"/>
                <w:sz w:val="20"/>
                <w:szCs w:val="20"/>
              </w:rPr>
              <w:t>O</w:t>
            </w:r>
            <w:r w:rsidRPr="005463D5">
              <w:rPr>
                <w:rFonts w:eastAsia="Microsoft YaHei"/>
                <w:sz w:val="20"/>
                <w:szCs w:val="20"/>
              </w:rPr>
              <w:t>, Qualcomm, LG</w:t>
            </w:r>
          </w:p>
        </w:tc>
      </w:tr>
    </w:tbl>
    <w:p w14:paraId="055B93FB" w14:textId="252173FF" w:rsidR="00D4612F" w:rsidRPr="00D4612F" w:rsidRDefault="00BA0E0B" w:rsidP="00D4612F">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L’s observ</w:t>
      </w:r>
      <w:r w:rsidR="007F7170">
        <w:rPr>
          <w:rFonts w:eastAsia="Microsoft YaHei"/>
          <w:sz w:val="20"/>
          <w:szCs w:val="20"/>
        </w:rPr>
        <w:t>ation is</w:t>
      </w:r>
      <w:r w:rsidR="00AC7D92">
        <w:rPr>
          <w:rFonts w:eastAsia="Microsoft YaHei"/>
          <w:sz w:val="20"/>
          <w:szCs w:val="20"/>
        </w:rPr>
        <w:t xml:space="preserve"> </w:t>
      </w:r>
      <w:r w:rsidR="00AA2A6B">
        <w:rPr>
          <w:rFonts w:eastAsia="Microsoft YaHei"/>
          <w:sz w:val="20"/>
          <w:szCs w:val="20"/>
        </w:rPr>
        <w:t xml:space="preserve">clear majority view falls on </w:t>
      </w:r>
      <w:r>
        <w:rPr>
          <w:rFonts w:eastAsia="Microsoft YaHei"/>
          <w:sz w:val="20"/>
          <w:szCs w:val="20"/>
        </w:rPr>
        <w:t>Alt 1 and Alt 2</w:t>
      </w:r>
      <w:r w:rsidR="005F7B6E">
        <w:rPr>
          <w:rFonts w:eastAsia="Microsoft YaHei"/>
          <w:sz w:val="20"/>
          <w:szCs w:val="20"/>
        </w:rPr>
        <w:t xml:space="preserve">. Further, most of the companies support Alt </w:t>
      </w:r>
      <w:r w:rsidR="005023F7">
        <w:rPr>
          <w:rFonts w:eastAsia="Microsoft YaHei"/>
          <w:sz w:val="20"/>
          <w:szCs w:val="20"/>
        </w:rPr>
        <w:t>3</w:t>
      </w:r>
      <w:r w:rsidR="005F7B6E">
        <w:rPr>
          <w:rFonts w:eastAsia="Microsoft YaHei"/>
          <w:sz w:val="20"/>
          <w:szCs w:val="20"/>
        </w:rPr>
        <w:t xml:space="preserve"> are also supportive of Alt 2. </w:t>
      </w:r>
      <w:r w:rsidR="00675E11">
        <w:rPr>
          <w:rFonts w:eastAsia="Microsoft YaHei"/>
          <w:sz w:val="20"/>
          <w:szCs w:val="20"/>
        </w:rPr>
        <w:t xml:space="preserve">Hence FL suggests </w:t>
      </w:r>
      <w:proofErr w:type="gramStart"/>
      <w:r w:rsidR="00675E11">
        <w:rPr>
          <w:rFonts w:eastAsia="Microsoft YaHei"/>
          <w:sz w:val="20"/>
          <w:szCs w:val="20"/>
        </w:rPr>
        <w:t xml:space="preserve">to </w:t>
      </w:r>
      <w:r w:rsidR="004733A4">
        <w:rPr>
          <w:rFonts w:eastAsia="Microsoft YaHei"/>
          <w:sz w:val="20"/>
          <w:szCs w:val="20"/>
        </w:rPr>
        <w:t>focus</w:t>
      </w:r>
      <w:proofErr w:type="gramEnd"/>
      <w:r w:rsidR="004733A4">
        <w:rPr>
          <w:rFonts w:eastAsia="Microsoft YaHei"/>
          <w:sz w:val="20"/>
          <w:szCs w:val="20"/>
        </w:rPr>
        <w:t xml:space="preserve"> on Alt 1 and Alt 2 for seeking compromised solution.</w:t>
      </w:r>
      <w:r w:rsidR="00D4612F">
        <w:rPr>
          <w:rFonts w:eastAsia="Microsoft YaHei"/>
          <w:sz w:val="20"/>
          <w:szCs w:val="20"/>
        </w:rPr>
        <w:t xml:space="preserve"> </w:t>
      </w:r>
      <w:r w:rsidR="00F55D37">
        <w:rPr>
          <w:rFonts w:eastAsia="Microsoft YaHei"/>
          <w:sz w:val="20"/>
          <w:szCs w:val="20"/>
        </w:rPr>
        <w:t>Further, m</w:t>
      </w:r>
      <w:r w:rsidR="00305DD2">
        <w:rPr>
          <w:rFonts w:eastAsia="Microsoft YaHei"/>
          <w:sz w:val="20"/>
          <w:szCs w:val="20"/>
        </w:rPr>
        <w:t xml:space="preserve">ost of the companies supporting Alt 1 see the need of having </w:t>
      </w:r>
      <w:proofErr w:type="spellStart"/>
      <w:r w:rsidR="00305DD2">
        <w:rPr>
          <w:rFonts w:eastAsia="Microsoft YaHei"/>
          <w:sz w:val="20"/>
          <w:szCs w:val="20"/>
        </w:rPr>
        <w:t>gNB</w:t>
      </w:r>
      <w:proofErr w:type="spellEnd"/>
      <w:r w:rsidR="00305DD2">
        <w:rPr>
          <w:rFonts w:eastAsia="Microsoft YaHei"/>
          <w:sz w:val="20"/>
          <w:szCs w:val="20"/>
        </w:rPr>
        <w:t xml:space="preserve"> sign</w:t>
      </w:r>
      <w:r w:rsidR="006F40BB">
        <w:rPr>
          <w:rFonts w:eastAsia="Microsoft YaHei"/>
          <w:sz w:val="20"/>
          <w:szCs w:val="20"/>
        </w:rPr>
        <w:t>aling to indicate the location of the available slot</w:t>
      </w:r>
      <w:r w:rsidR="00CB0211">
        <w:rPr>
          <w:rFonts w:eastAsia="Microsoft YaHei"/>
          <w:sz w:val="20"/>
          <w:szCs w:val="20"/>
        </w:rPr>
        <w:t xml:space="preserve"> to transmit SRS</w:t>
      </w:r>
      <w:r w:rsidR="006F40BB">
        <w:rPr>
          <w:rFonts w:eastAsia="Microsoft YaHei"/>
          <w:sz w:val="20"/>
          <w:szCs w:val="20"/>
        </w:rPr>
        <w:t xml:space="preserve">, while the essence of Alt 2 is to use DCI to </w:t>
      </w:r>
      <w:r w:rsidR="00CB0211">
        <w:rPr>
          <w:rFonts w:eastAsia="Microsoft YaHei"/>
          <w:sz w:val="20"/>
          <w:szCs w:val="20"/>
        </w:rPr>
        <w:t xml:space="preserve">indicate the location of SRS transmission slot. </w:t>
      </w:r>
      <w:r w:rsidR="006832E5">
        <w:rPr>
          <w:rFonts w:eastAsia="Microsoft YaHei"/>
          <w:sz w:val="20"/>
          <w:szCs w:val="20"/>
        </w:rPr>
        <w:t xml:space="preserve">Hence </w:t>
      </w:r>
      <w:r w:rsidR="00CB0211">
        <w:rPr>
          <w:rFonts w:eastAsia="Microsoft YaHei"/>
          <w:sz w:val="20"/>
          <w:szCs w:val="20"/>
        </w:rPr>
        <w:t xml:space="preserve">Alt </w:t>
      </w:r>
      <w:r w:rsidR="00CB0211">
        <w:rPr>
          <w:rFonts w:eastAsia="Microsoft YaHei"/>
          <w:sz w:val="20"/>
          <w:szCs w:val="20"/>
        </w:rPr>
        <w:lastRenderedPageBreak/>
        <w:t>1 and Alt 2 are not mutually excluded.</w:t>
      </w:r>
      <w:r w:rsidR="0078487F">
        <w:rPr>
          <w:rFonts w:eastAsia="Microsoft YaHei"/>
          <w:sz w:val="20"/>
          <w:szCs w:val="20"/>
        </w:rPr>
        <w:t xml:space="preserve"> Several companies like </w:t>
      </w:r>
      <w:proofErr w:type="spellStart"/>
      <w:r w:rsidR="0078487F">
        <w:rPr>
          <w:rFonts w:eastAsia="Microsoft YaHei"/>
          <w:sz w:val="20"/>
          <w:szCs w:val="20"/>
        </w:rPr>
        <w:t>Futurewei</w:t>
      </w:r>
      <w:proofErr w:type="spellEnd"/>
      <w:r w:rsidR="0078487F">
        <w:rPr>
          <w:rFonts w:eastAsia="Microsoft YaHei"/>
          <w:sz w:val="20"/>
          <w:szCs w:val="20"/>
        </w:rPr>
        <w:t>, Sa</w:t>
      </w:r>
      <w:r w:rsidR="0005146D">
        <w:rPr>
          <w:rFonts w:eastAsia="Microsoft YaHei"/>
          <w:sz w:val="20"/>
          <w:szCs w:val="20"/>
        </w:rPr>
        <w:t>msung, etc.,</w:t>
      </w:r>
      <w:r w:rsidR="0078487F">
        <w:rPr>
          <w:rFonts w:eastAsia="Microsoft YaHei"/>
          <w:sz w:val="20"/>
          <w:szCs w:val="20"/>
        </w:rPr>
        <w:t xml:space="preserve"> propose to merge Alt 1 and Alt 2.</w:t>
      </w:r>
      <w:r w:rsidR="00CB0211">
        <w:rPr>
          <w:rFonts w:eastAsia="Microsoft YaHei"/>
          <w:sz w:val="20"/>
          <w:szCs w:val="20"/>
        </w:rPr>
        <w:t xml:space="preserve"> </w:t>
      </w:r>
      <w:r w:rsidR="00ED2C6F" w:rsidRPr="00B838C1">
        <w:rPr>
          <w:rFonts w:eastAsia="Microsoft YaHei"/>
          <w:sz w:val="20"/>
          <w:szCs w:val="20"/>
          <w:u w:val="single"/>
        </w:rPr>
        <w:t>T</w:t>
      </w:r>
      <w:r w:rsidR="00640073" w:rsidRPr="00B838C1">
        <w:rPr>
          <w:rFonts w:eastAsia="Microsoft YaHei"/>
          <w:sz w:val="20"/>
          <w:szCs w:val="20"/>
          <w:u w:val="single"/>
        </w:rPr>
        <w:t>o progress, t</w:t>
      </w:r>
      <w:r w:rsidR="00CB0211" w:rsidRPr="00B838C1">
        <w:rPr>
          <w:rFonts w:eastAsia="Microsoft YaHei"/>
          <w:sz w:val="20"/>
          <w:szCs w:val="20"/>
          <w:u w:val="single"/>
        </w:rPr>
        <w:t>he following</w:t>
      </w:r>
      <w:r w:rsidR="007F2AE7" w:rsidRPr="00B838C1">
        <w:rPr>
          <w:rFonts w:eastAsia="Microsoft YaHei"/>
          <w:sz w:val="20"/>
          <w:szCs w:val="20"/>
          <w:u w:val="single"/>
        </w:rPr>
        <w:t xml:space="preserve"> merged solution between Alt 1 and Alt 2</w:t>
      </w:r>
      <w:r w:rsidR="00CB0211" w:rsidRPr="00B838C1">
        <w:rPr>
          <w:rFonts w:eastAsia="Microsoft YaHei"/>
          <w:sz w:val="20"/>
          <w:szCs w:val="20"/>
          <w:u w:val="single"/>
        </w:rPr>
        <w:t xml:space="preserve"> is FL’s suggestion.</w:t>
      </w:r>
    </w:p>
    <w:p w14:paraId="2548CA2B" w14:textId="77777777" w:rsidR="002174C8" w:rsidRPr="003256DA" w:rsidRDefault="002E599F" w:rsidP="002174C8">
      <w:pPr>
        <w:widowControl w:val="0"/>
        <w:snapToGrid w:val="0"/>
        <w:spacing w:before="120" w:after="120" w:line="240" w:lineRule="auto"/>
        <w:jc w:val="both"/>
        <w:rPr>
          <w:rFonts w:eastAsia="Microsoft YaHei"/>
          <w:i/>
          <w:sz w:val="20"/>
          <w:szCs w:val="20"/>
        </w:rPr>
      </w:pPr>
      <w:r w:rsidRPr="003256DA">
        <w:rPr>
          <w:rFonts w:eastAsia="Microsoft YaHei"/>
          <w:b/>
          <w:i/>
          <w:sz w:val="20"/>
          <w:szCs w:val="20"/>
          <w:highlight w:val="yellow"/>
        </w:rPr>
        <w:t>FL proposal:</w:t>
      </w:r>
      <w:r w:rsidRPr="003256DA">
        <w:rPr>
          <w:rFonts w:eastAsia="Microsoft YaHei"/>
          <w:i/>
          <w:sz w:val="20"/>
          <w:szCs w:val="20"/>
        </w:rPr>
        <w:t xml:space="preserve"> </w:t>
      </w:r>
      <w:r w:rsidR="00531E2A">
        <w:rPr>
          <w:rFonts w:eastAsia="Microsoft YaHei"/>
          <w:i/>
          <w:sz w:val="20"/>
          <w:szCs w:val="20"/>
        </w:rPr>
        <w:t>A</w:t>
      </w:r>
      <w:r w:rsidR="007745CA" w:rsidRPr="003256DA">
        <w:rPr>
          <w:rFonts w:eastAsia="Microsoft YaHei"/>
          <w:i/>
          <w:sz w:val="20"/>
          <w:szCs w:val="20"/>
        </w:rPr>
        <w:t xml:space="preserve"> given aperiodic SRS resource set</w:t>
      </w:r>
      <w:r w:rsidR="002174C8" w:rsidRPr="003256DA">
        <w:rPr>
          <w:rFonts w:eastAsia="Microsoft YaHei"/>
          <w:i/>
          <w:sz w:val="20"/>
          <w:szCs w:val="20"/>
        </w:rPr>
        <w:t xml:space="preserve"> is transmitted in the k-</w:t>
      </w:r>
      <w:proofErr w:type="spellStart"/>
      <w:r w:rsidR="002174C8" w:rsidRPr="003256DA">
        <w:rPr>
          <w:rFonts w:eastAsia="Microsoft YaHei"/>
          <w:i/>
          <w:sz w:val="20"/>
          <w:szCs w:val="20"/>
        </w:rPr>
        <w:t>th</w:t>
      </w:r>
      <w:proofErr w:type="spellEnd"/>
      <w:r w:rsidR="002174C8" w:rsidRPr="003256DA">
        <w:rPr>
          <w:rFonts w:eastAsia="Microsoft YaHei"/>
          <w:i/>
          <w:sz w:val="20"/>
          <w:szCs w:val="20"/>
        </w:rPr>
        <w:t xml:space="preserve"> available slot after a reference slot, where k is </w:t>
      </w:r>
      <w:r w:rsidR="00513641" w:rsidRPr="003256DA">
        <w:rPr>
          <w:rFonts w:eastAsia="Microsoft YaHei"/>
          <w:i/>
          <w:sz w:val="20"/>
          <w:szCs w:val="20"/>
        </w:rPr>
        <w:t>determined from</w:t>
      </w:r>
      <w:r w:rsidR="002174C8" w:rsidRPr="003256DA">
        <w:rPr>
          <w:rFonts w:eastAsia="Microsoft YaHei"/>
          <w:i/>
          <w:sz w:val="20"/>
          <w:szCs w:val="20"/>
        </w:rPr>
        <w:t xml:space="preserve"> DCI. </w:t>
      </w:r>
      <w:r w:rsidR="002174C8" w:rsidRPr="003256DA">
        <w:rPr>
          <w:rFonts w:eastAsia="Microsoft YaHei" w:hint="eastAsia"/>
          <w:i/>
          <w:sz w:val="20"/>
          <w:szCs w:val="20"/>
        </w:rPr>
        <w:t>Adopt</w:t>
      </w:r>
      <w:r w:rsidR="002174C8" w:rsidRPr="003256DA">
        <w:rPr>
          <w:rFonts w:eastAsia="Microsoft YaHei"/>
          <w:i/>
          <w:sz w:val="20"/>
          <w:szCs w:val="20"/>
        </w:rPr>
        <w:t xml:space="preserve"> at least one of the following options for the reference slot.</w:t>
      </w:r>
    </w:p>
    <w:p w14:paraId="7480A01F" w14:textId="77777777" w:rsidR="002174C8" w:rsidRPr="003256DA" w:rsidRDefault="002174C8" w:rsidP="002174C8">
      <w:pPr>
        <w:pStyle w:val="ListParagraph"/>
        <w:widowControl w:val="0"/>
        <w:numPr>
          <w:ilvl w:val="0"/>
          <w:numId w:val="20"/>
        </w:numPr>
        <w:snapToGrid w:val="0"/>
        <w:spacing w:before="120" w:after="120" w:line="240" w:lineRule="auto"/>
        <w:jc w:val="both"/>
        <w:rPr>
          <w:rFonts w:eastAsia="Microsoft YaHei"/>
          <w:i/>
          <w:sz w:val="20"/>
          <w:szCs w:val="20"/>
        </w:rPr>
      </w:pPr>
      <w:commentRangeStart w:id="2"/>
      <w:r w:rsidRPr="003256DA">
        <w:rPr>
          <w:rFonts w:eastAsia="Microsoft YaHei" w:hint="eastAsia"/>
          <w:i/>
          <w:sz w:val="20"/>
          <w:szCs w:val="20"/>
        </w:rPr>
        <w:t>O</w:t>
      </w:r>
      <w:r w:rsidRPr="003256DA">
        <w:rPr>
          <w:rFonts w:eastAsia="Microsoft YaHei"/>
          <w:i/>
          <w:sz w:val="20"/>
          <w:szCs w:val="20"/>
        </w:rPr>
        <w:t>pt. 1:</w:t>
      </w:r>
      <w:commentRangeEnd w:id="2"/>
      <w:r w:rsidR="00216243">
        <w:rPr>
          <w:rStyle w:val="CommentReference"/>
        </w:rPr>
        <w:commentReference w:id="2"/>
      </w:r>
      <w:r w:rsidRPr="003256DA">
        <w:rPr>
          <w:rFonts w:eastAsia="Microsoft YaHei"/>
          <w:i/>
          <w:sz w:val="20"/>
          <w:szCs w:val="20"/>
        </w:rPr>
        <w:t xml:space="preserve"> Reference slot is the slot </w:t>
      </w:r>
      <w:r w:rsidR="0054365A">
        <w:rPr>
          <w:rFonts w:eastAsia="Microsoft YaHei"/>
          <w:i/>
          <w:sz w:val="20"/>
          <w:szCs w:val="20"/>
        </w:rPr>
        <w:t>with</w:t>
      </w:r>
      <w:r w:rsidRPr="003256DA">
        <w:rPr>
          <w:rFonts w:eastAsia="Microsoft YaHei"/>
          <w:i/>
          <w:sz w:val="20"/>
          <w:szCs w:val="20"/>
        </w:rPr>
        <w:t xml:space="preserve"> </w:t>
      </w:r>
      <w:r w:rsidR="00483FDB">
        <w:rPr>
          <w:rFonts w:eastAsia="Microsoft YaHei"/>
          <w:i/>
          <w:sz w:val="20"/>
          <w:szCs w:val="20"/>
        </w:rPr>
        <w:t xml:space="preserve">the </w:t>
      </w:r>
      <w:r w:rsidRPr="003256DA">
        <w:rPr>
          <w:rFonts w:eastAsia="Microsoft YaHei"/>
          <w:i/>
          <w:sz w:val="20"/>
          <w:szCs w:val="20"/>
        </w:rPr>
        <w:t>triggering DCI</w:t>
      </w:r>
      <w:r w:rsidR="00B47703" w:rsidRPr="003256DA">
        <w:rPr>
          <w:rFonts w:eastAsia="Microsoft YaHei"/>
          <w:i/>
          <w:sz w:val="20"/>
          <w:szCs w:val="20"/>
        </w:rPr>
        <w:t>.</w:t>
      </w:r>
    </w:p>
    <w:p w14:paraId="058BB090" w14:textId="77777777" w:rsidR="002174C8" w:rsidRDefault="002174C8" w:rsidP="002174C8">
      <w:pPr>
        <w:pStyle w:val="ListParagraph"/>
        <w:widowControl w:val="0"/>
        <w:numPr>
          <w:ilvl w:val="0"/>
          <w:numId w:val="20"/>
        </w:numPr>
        <w:snapToGrid w:val="0"/>
        <w:spacing w:before="120" w:after="120" w:line="240" w:lineRule="auto"/>
        <w:jc w:val="both"/>
        <w:rPr>
          <w:ins w:id="3" w:author="ZTE" w:date="2020-11-02T09:25:00Z"/>
          <w:rFonts w:eastAsia="Microsoft YaHei"/>
          <w:i/>
          <w:sz w:val="20"/>
          <w:szCs w:val="20"/>
        </w:rPr>
      </w:pPr>
      <w:commentRangeStart w:id="4"/>
      <w:r w:rsidRPr="003256DA">
        <w:rPr>
          <w:rFonts w:eastAsia="Microsoft YaHei"/>
          <w:i/>
          <w:sz w:val="20"/>
          <w:szCs w:val="20"/>
        </w:rPr>
        <w:t>Opt. 2:</w:t>
      </w:r>
      <w:commentRangeEnd w:id="4"/>
      <w:r w:rsidR="00292D7D">
        <w:rPr>
          <w:rStyle w:val="CommentReference"/>
        </w:rPr>
        <w:commentReference w:id="4"/>
      </w:r>
      <w:r w:rsidRPr="003256DA">
        <w:rPr>
          <w:rFonts w:eastAsia="Microsoft YaHei"/>
          <w:i/>
          <w:sz w:val="20"/>
          <w:szCs w:val="20"/>
        </w:rPr>
        <w:t xml:space="preserve"> Reference slot is </w:t>
      </w:r>
      <w:r w:rsidR="00B47703" w:rsidRPr="003256DA">
        <w:rPr>
          <w:rFonts w:eastAsia="Microsoft YaHei"/>
          <w:i/>
          <w:sz w:val="20"/>
          <w:szCs w:val="20"/>
        </w:rPr>
        <w:t xml:space="preserve">the slot </w:t>
      </w:r>
      <w:r w:rsidR="00D06003" w:rsidRPr="003256DA">
        <w:rPr>
          <w:rFonts w:eastAsia="Microsoft YaHei"/>
          <w:i/>
          <w:sz w:val="20"/>
          <w:szCs w:val="20"/>
        </w:rPr>
        <w:t>indicated by</w:t>
      </w:r>
      <w:r w:rsidR="00B47703" w:rsidRPr="003256DA">
        <w:rPr>
          <w:rFonts w:eastAsia="Microsoft YaHei"/>
          <w:i/>
          <w:sz w:val="20"/>
          <w:szCs w:val="20"/>
        </w:rPr>
        <w:t xml:space="preserve"> the legacy triggering offset.</w:t>
      </w:r>
    </w:p>
    <w:p w14:paraId="461E16E7" w14:textId="5245657B" w:rsidR="00EC173D" w:rsidRPr="003256DA" w:rsidRDefault="00EC173D" w:rsidP="002174C8">
      <w:pPr>
        <w:pStyle w:val="ListParagraph"/>
        <w:widowControl w:val="0"/>
        <w:numPr>
          <w:ilvl w:val="0"/>
          <w:numId w:val="20"/>
        </w:numPr>
        <w:snapToGrid w:val="0"/>
        <w:spacing w:before="120" w:after="120" w:line="240" w:lineRule="auto"/>
        <w:jc w:val="both"/>
        <w:rPr>
          <w:rFonts w:eastAsia="Microsoft YaHei"/>
          <w:i/>
          <w:sz w:val="20"/>
          <w:szCs w:val="20"/>
        </w:rPr>
      </w:pPr>
      <w:ins w:id="5" w:author="ZTE" w:date="2020-11-02T09:25:00Z">
        <w:r w:rsidRPr="004B5CD6">
          <w:rPr>
            <w:i/>
            <w:iCs/>
            <w:sz w:val="20"/>
            <w:szCs w:val="20"/>
          </w:rPr>
          <w:t>FFS whether updating</w:t>
        </w:r>
      </w:ins>
      <w:ins w:id="6" w:author="ZTE" w:date="2020-11-02T09:37:00Z">
        <w:r w:rsidR="008C5456">
          <w:rPr>
            <w:i/>
            <w:iCs/>
            <w:sz w:val="20"/>
            <w:szCs w:val="20"/>
          </w:rPr>
          <w:t xml:space="preserve"> candidate</w:t>
        </w:r>
      </w:ins>
      <w:ins w:id="7" w:author="ZTE" w:date="2020-11-02T09:25:00Z">
        <w:r w:rsidRPr="004B5CD6">
          <w:rPr>
            <w:i/>
            <w:iCs/>
            <w:sz w:val="20"/>
            <w:szCs w:val="20"/>
          </w:rPr>
          <w:t xml:space="preserve"> triggering offset</w:t>
        </w:r>
      </w:ins>
      <w:ins w:id="8" w:author="ZTE" w:date="2020-11-02T09:37:00Z">
        <w:r w:rsidR="0061681B">
          <w:rPr>
            <w:i/>
            <w:iCs/>
            <w:sz w:val="20"/>
            <w:szCs w:val="20"/>
          </w:rPr>
          <w:t>s</w:t>
        </w:r>
      </w:ins>
      <w:ins w:id="9" w:author="ZTE" w:date="2020-11-02T09:25:00Z">
        <w:r w:rsidRPr="004B5CD6">
          <w:rPr>
            <w:i/>
            <w:iCs/>
            <w:sz w:val="20"/>
            <w:szCs w:val="20"/>
          </w:rPr>
          <w:t xml:space="preserve"> in MAC CE may be beneficial</w:t>
        </w:r>
      </w:ins>
    </w:p>
    <w:p w14:paraId="5B013BFC" w14:textId="77777777" w:rsidR="008C3A03" w:rsidRDefault="008C3A03">
      <w:pPr>
        <w:widowControl w:val="0"/>
        <w:snapToGrid w:val="0"/>
        <w:spacing w:before="120" w:after="120" w:line="240" w:lineRule="auto"/>
        <w:jc w:val="both"/>
        <w:rPr>
          <w:rFonts w:eastAsia="Microsoft YaHei"/>
          <w:sz w:val="20"/>
          <w:szCs w:val="20"/>
        </w:rPr>
      </w:pPr>
    </w:p>
    <w:p w14:paraId="59670AD0"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2B343D47" w14:textId="77777777" w:rsidTr="0036285E">
        <w:tc>
          <w:tcPr>
            <w:tcW w:w="2405" w:type="dxa"/>
            <w:shd w:val="clear" w:color="auto" w:fill="E2EFD9" w:themeFill="accent6" w:themeFillTint="33"/>
          </w:tcPr>
          <w:p w14:paraId="6116A65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CF8ADE7"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5BAEEAAB" w14:textId="77777777" w:rsidTr="009D63B0">
        <w:tc>
          <w:tcPr>
            <w:tcW w:w="2405" w:type="dxa"/>
          </w:tcPr>
          <w:p w14:paraId="0E1F95C7" w14:textId="214765E3" w:rsidR="0010142B" w:rsidRDefault="00124933" w:rsidP="0010142B">
            <w:pPr>
              <w:widowControl w:val="0"/>
              <w:snapToGrid w:val="0"/>
              <w:spacing w:before="120" w:after="120" w:line="240" w:lineRule="auto"/>
              <w:rPr>
                <w:rFonts w:eastAsia="Microsoft YaHei"/>
                <w:sz w:val="20"/>
                <w:szCs w:val="20"/>
              </w:rPr>
            </w:pPr>
            <w:ins w:id="10" w:author="ZTE" w:date="2020-11-02T09:34:00Z">
              <w:r>
                <w:rPr>
                  <w:rFonts w:eastAsia="Microsoft YaHei" w:hint="eastAsia"/>
                  <w:sz w:val="20"/>
                  <w:szCs w:val="20"/>
                </w:rPr>
                <w:t>F</w:t>
              </w:r>
              <w:r>
                <w:rPr>
                  <w:rFonts w:eastAsia="Microsoft YaHei"/>
                  <w:sz w:val="20"/>
                  <w:szCs w:val="20"/>
                </w:rPr>
                <w:t>L</w:t>
              </w:r>
            </w:ins>
          </w:p>
        </w:tc>
        <w:tc>
          <w:tcPr>
            <w:tcW w:w="6945" w:type="dxa"/>
          </w:tcPr>
          <w:p w14:paraId="6CC1A39F" w14:textId="578A8A20" w:rsidR="0010142B" w:rsidRDefault="00124933" w:rsidP="0010142B">
            <w:pPr>
              <w:widowControl w:val="0"/>
              <w:snapToGrid w:val="0"/>
              <w:spacing w:before="120" w:after="120" w:line="240" w:lineRule="auto"/>
              <w:rPr>
                <w:rFonts w:eastAsia="Microsoft YaHei"/>
                <w:sz w:val="20"/>
                <w:szCs w:val="20"/>
              </w:rPr>
            </w:pPr>
            <w:ins w:id="11" w:author="ZTE" w:date="2020-11-02T09:34:00Z">
              <w:r>
                <w:rPr>
                  <w:rFonts w:eastAsia="Microsoft YaHei" w:hint="eastAsia"/>
                  <w:sz w:val="20"/>
                  <w:szCs w:val="20"/>
                </w:rPr>
                <w:t>A</w:t>
              </w:r>
              <w:r w:rsidR="00C2528E">
                <w:rPr>
                  <w:rFonts w:eastAsia="Microsoft YaHei"/>
                  <w:sz w:val="20"/>
                  <w:szCs w:val="20"/>
                </w:rPr>
                <w:t>dd</w:t>
              </w:r>
              <w:r>
                <w:rPr>
                  <w:rFonts w:eastAsia="Microsoft YaHei"/>
                  <w:sz w:val="20"/>
                  <w:szCs w:val="20"/>
                </w:rPr>
                <w:t xml:space="preserve"> companies’ offline input: NEC, </w:t>
              </w:r>
              <w:proofErr w:type="spellStart"/>
              <w:r>
                <w:rPr>
                  <w:rFonts w:eastAsia="Microsoft YaHei"/>
                  <w:sz w:val="20"/>
                  <w:szCs w:val="20"/>
                </w:rPr>
                <w:t>Futurewei</w:t>
              </w:r>
              <w:proofErr w:type="spellEnd"/>
              <w:r>
                <w:rPr>
                  <w:rFonts w:eastAsia="Microsoft YaHei"/>
                  <w:sz w:val="20"/>
                  <w:szCs w:val="20"/>
                </w:rPr>
                <w:t>.</w:t>
              </w:r>
            </w:ins>
          </w:p>
        </w:tc>
      </w:tr>
      <w:tr w:rsidR="0010142B" w:rsidRPr="001E3816" w14:paraId="71436308" w14:textId="77777777" w:rsidTr="009D63B0">
        <w:tc>
          <w:tcPr>
            <w:tcW w:w="2405" w:type="dxa"/>
          </w:tcPr>
          <w:p w14:paraId="606D8F24" w14:textId="47CC691D" w:rsidR="0010142B" w:rsidRDefault="001E3816" w:rsidP="0010142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F7AEE28" w14:textId="77777777" w:rsidR="00D475E8" w:rsidRDefault="001E3816" w:rsidP="0010142B">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FL proposal. </w:t>
            </w:r>
            <w:r w:rsidR="00D475E8">
              <w:rPr>
                <w:rFonts w:eastAsia="Microsoft YaHei"/>
                <w:sz w:val="20"/>
                <w:szCs w:val="20"/>
              </w:rPr>
              <w:t>And we think Opt. 2 can achieve better balance between flexibility and overhead.</w:t>
            </w:r>
          </w:p>
          <w:p w14:paraId="1D59E7D6" w14:textId="287FF230" w:rsidR="0010142B" w:rsidRDefault="001E3816" w:rsidP="0010142B">
            <w:pPr>
              <w:widowControl w:val="0"/>
              <w:snapToGrid w:val="0"/>
              <w:spacing w:before="120" w:after="120" w:line="240" w:lineRule="auto"/>
              <w:rPr>
                <w:rFonts w:eastAsia="Microsoft YaHei"/>
                <w:sz w:val="20"/>
                <w:szCs w:val="20"/>
              </w:rPr>
            </w:pPr>
            <w:r>
              <w:rPr>
                <w:rFonts w:eastAsia="Microsoft YaHei"/>
                <w:sz w:val="20"/>
                <w:szCs w:val="20"/>
              </w:rPr>
              <w:t>In addition, we think the definition of available slot should be clarified, as slot format may be dynamically changed, for example, there may be two points:</w:t>
            </w:r>
          </w:p>
          <w:p w14:paraId="1A4D0A8A" w14:textId="50C377CF" w:rsidR="001E3816" w:rsidRDefault="001E3816" w:rsidP="0010142B">
            <w:pPr>
              <w:widowControl w:val="0"/>
              <w:snapToGrid w:val="0"/>
              <w:spacing w:before="120" w:after="120" w:line="240" w:lineRule="auto"/>
              <w:rPr>
                <w:rFonts w:eastAsia="Microsoft YaHei"/>
                <w:sz w:val="20"/>
                <w:szCs w:val="20"/>
              </w:rPr>
            </w:pPr>
            <w:r>
              <w:rPr>
                <w:rFonts w:eastAsia="Microsoft YaHei"/>
                <w:sz w:val="20"/>
                <w:szCs w:val="20"/>
              </w:rPr>
              <w:t>1.  The timing/slot to determine following slots available or not, as on different timing/slots, the definition of a target slot may be different</w:t>
            </w:r>
            <w:r w:rsidR="00293C05">
              <w:rPr>
                <w:rFonts w:eastAsia="Microsoft YaHei"/>
                <w:sz w:val="20"/>
                <w:szCs w:val="20"/>
              </w:rPr>
              <w:t>.</w:t>
            </w:r>
          </w:p>
          <w:p w14:paraId="66193CEE" w14:textId="61D40B51" w:rsidR="001E3816" w:rsidRDefault="001E3816" w:rsidP="0010142B">
            <w:pPr>
              <w:widowControl w:val="0"/>
              <w:snapToGrid w:val="0"/>
              <w:spacing w:before="120" w:after="120" w:line="240" w:lineRule="auto"/>
              <w:rPr>
                <w:rFonts w:eastAsia="Microsoft YaHei"/>
                <w:sz w:val="20"/>
                <w:szCs w:val="20"/>
              </w:rPr>
            </w:pPr>
            <w:r>
              <w:rPr>
                <w:rFonts w:eastAsia="Microsoft YaHei"/>
                <w:sz w:val="20"/>
                <w:szCs w:val="20"/>
              </w:rPr>
              <w:t xml:space="preserve">2.  Whether </w:t>
            </w:r>
            <w:r w:rsidR="00D475E8">
              <w:rPr>
                <w:rFonts w:eastAsia="Microsoft YaHei"/>
                <w:sz w:val="20"/>
                <w:szCs w:val="20"/>
              </w:rPr>
              <w:t xml:space="preserve">a </w:t>
            </w:r>
            <w:r>
              <w:rPr>
                <w:rFonts w:eastAsia="Microsoft YaHei"/>
                <w:sz w:val="20"/>
                <w:szCs w:val="20"/>
              </w:rPr>
              <w:t>slot with flexible symbols dynamically scheduled by downlink or other uplink signals/channels is regarded as available or not.</w:t>
            </w:r>
          </w:p>
        </w:tc>
      </w:tr>
      <w:tr w:rsidR="0010142B" w14:paraId="273747CC" w14:textId="77777777" w:rsidTr="009D63B0">
        <w:tc>
          <w:tcPr>
            <w:tcW w:w="2405" w:type="dxa"/>
          </w:tcPr>
          <w:p w14:paraId="413B0B50" w14:textId="7BDF642F" w:rsidR="0010142B" w:rsidRDefault="00414936" w:rsidP="0010142B">
            <w:pPr>
              <w:widowControl w:val="0"/>
              <w:snapToGrid w:val="0"/>
              <w:spacing w:before="120" w:after="120" w:line="240" w:lineRule="auto"/>
              <w:rPr>
                <w:rFonts w:eastAsia="Microsoft YaHei" w:hint="eastAsia"/>
                <w:sz w:val="20"/>
                <w:szCs w:val="20"/>
              </w:rPr>
            </w:pPr>
            <w:r>
              <w:rPr>
                <w:rFonts w:eastAsia="Microsoft YaHei" w:hint="eastAsia"/>
                <w:sz w:val="20"/>
                <w:szCs w:val="20"/>
              </w:rPr>
              <w:t>N</w:t>
            </w:r>
            <w:r>
              <w:rPr>
                <w:rFonts w:eastAsia="Microsoft YaHei"/>
                <w:sz w:val="20"/>
                <w:szCs w:val="20"/>
              </w:rPr>
              <w:t>okia/NSB</w:t>
            </w:r>
          </w:p>
        </w:tc>
        <w:tc>
          <w:tcPr>
            <w:tcW w:w="6945" w:type="dxa"/>
          </w:tcPr>
          <w:p w14:paraId="112DDB00" w14:textId="2B8EA4D5" w:rsidR="0010142B" w:rsidRDefault="00414936" w:rsidP="0010142B">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FL’s proposal with changing ‘available slot’ to ‘slot’. We prefer to avoid additional discussion and decision how to define ‘available’ slot and how </w:t>
            </w:r>
            <w:proofErr w:type="spellStart"/>
            <w:r>
              <w:rPr>
                <w:rFonts w:eastAsia="Microsoft YaHei"/>
                <w:sz w:val="20"/>
                <w:szCs w:val="20"/>
              </w:rPr>
              <w:t>gNB</w:t>
            </w:r>
            <w:proofErr w:type="spellEnd"/>
            <w:r>
              <w:rPr>
                <w:rFonts w:eastAsia="Microsoft YaHei"/>
                <w:sz w:val="20"/>
                <w:szCs w:val="20"/>
              </w:rPr>
              <w:t xml:space="preserve"> &amp; UE shares the information about available slot.</w:t>
            </w:r>
          </w:p>
        </w:tc>
      </w:tr>
    </w:tbl>
    <w:p w14:paraId="0ECA2AD0" w14:textId="77777777" w:rsidR="00BA7949" w:rsidRDefault="00BA7949">
      <w:pPr>
        <w:widowControl w:val="0"/>
        <w:snapToGrid w:val="0"/>
        <w:spacing w:before="120" w:after="120" w:line="240" w:lineRule="auto"/>
        <w:jc w:val="both"/>
        <w:rPr>
          <w:rFonts w:eastAsia="Microsoft YaHei"/>
          <w:sz w:val="20"/>
          <w:szCs w:val="20"/>
        </w:rPr>
      </w:pPr>
    </w:p>
    <w:p w14:paraId="7CD92EE6"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32E91661" w14:textId="77777777" w:rsidR="00B22CDE" w:rsidRPr="00364070" w:rsidRDefault="00F16368">
      <w:pPr>
        <w:widowControl w:val="0"/>
        <w:snapToGrid w:val="0"/>
        <w:spacing w:before="120" w:after="120" w:line="240" w:lineRule="auto"/>
        <w:jc w:val="both"/>
        <w:rPr>
          <w:rFonts w:eastAsia="Microsoft YaHei"/>
          <w:sz w:val="20"/>
          <w:szCs w:val="20"/>
        </w:rPr>
      </w:pPr>
      <w:proofErr w:type="gramStart"/>
      <w:r>
        <w:rPr>
          <w:rFonts w:eastAsia="Microsoft YaHei"/>
          <w:sz w:val="20"/>
          <w:szCs w:val="20"/>
        </w:rPr>
        <w:t>A number of</w:t>
      </w:r>
      <w:proofErr w:type="gramEnd"/>
      <w:r>
        <w:rPr>
          <w:rFonts w:eastAsia="Microsoft YaHei"/>
          <w:sz w:val="20"/>
          <w:szCs w:val="20"/>
        </w:rPr>
        <w:t xml:space="preserve"> companies</w:t>
      </w:r>
      <w:r w:rsidR="00574F5E">
        <w:rPr>
          <w:rFonts w:eastAsia="Microsoft YaHei"/>
          <w:sz w:val="20"/>
          <w:szCs w:val="20"/>
        </w:rPr>
        <w:t xml:space="preserve"> see the need to enhance at least one DCI format </w:t>
      </w:r>
      <w:r w:rsidR="00792087">
        <w:rPr>
          <w:rFonts w:eastAsia="Microsoft YaHei"/>
          <w:sz w:val="20"/>
          <w:szCs w:val="20"/>
        </w:rPr>
        <w:t>for</w:t>
      </w:r>
      <w:r w:rsidR="00574F5E">
        <w:rPr>
          <w:rFonts w:eastAsia="Microsoft YaHei"/>
          <w:sz w:val="20"/>
          <w:szCs w:val="20"/>
        </w:rPr>
        <w:t xml:space="preserve"> trigger</w:t>
      </w:r>
      <w:r w:rsidR="00792087">
        <w:rPr>
          <w:rFonts w:eastAsia="Microsoft YaHei"/>
          <w:sz w:val="20"/>
          <w:szCs w:val="20"/>
        </w:rPr>
        <w:t>ing</w:t>
      </w:r>
      <w:r w:rsidR="00574F5E">
        <w:rPr>
          <w:rFonts w:eastAsia="Microsoft YaHei"/>
          <w:sz w:val="20"/>
          <w:szCs w:val="20"/>
        </w:rPr>
        <w:t xml:space="preserve"> aperiodic SRS</w:t>
      </w:r>
      <w:r w:rsidR="00792087">
        <w:rPr>
          <w:rFonts w:eastAsia="Microsoft YaHei"/>
          <w:sz w:val="20"/>
          <w:szCs w:val="20"/>
        </w:rPr>
        <w:t xml:space="preserve">, so that the use case that </w:t>
      </w:r>
      <w:proofErr w:type="spellStart"/>
      <w:r w:rsidR="00792087">
        <w:rPr>
          <w:rFonts w:eastAsia="Microsoft YaHei"/>
          <w:sz w:val="20"/>
          <w:szCs w:val="20"/>
        </w:rPr>
        <w:t>gNB</w:t>
      </w:r>
      <w:proofErr w:type="spellEnd"/>
      <w:r w:rsidR="00792087">
        <w:rPr>
          <w:rFonts w:eastAsia="Microsoft YaHei"/>
          <w:sz w:val="20"/>
          <w:szCs w:val="20"/>
        </w:rPr>
        <w:t xml:space="preserve"> triggers SRS solely without data and without CSI can be enabled. Their views on different alternatives are summarized in the following table.</w:t>
      </w:r>
    </w:p>
    <w:p w14:paraId="330C6593" w14:textId="77777777" w:rsidR="000A1D65" w:rsidRDefault="00DC52D3" w:rsidP="00DC52D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r w:rsidR="000A6FAC">
        <w:rPr>
          <w:rFonts w:eastAsia="Microsoft YaHei"/>
          <w:sz w:val="20"/>
          <w:szCs w:val="20"/>
        </w:rPr>
        <w:t xml:space="preserve"> </w:t>
      </w:r>
      <w:r w:rsidR="000A6FAC">
        <w:rPr>
          <w:rFonts w:eastAsia="Microsoft YaHei" w:hint="eastAsia"/>
          <w:sz w:val="20"/>
          <w:szCs w:val="20"/>
        </w:rPr>
        <w:t>Summary</w:t>
      </w:r>
      <w:r w:rsidR="000A6FAC">
        <w:rPr>
          <w:rFonts w:eastAsia="Microsoft YaHei"/>
          <w:sz w:val="20"/>
          <w:szCs w:val="20"/>
        </w:rPr>
        <w:t xml:space="preserve"> of companies’ views on SRS triggering DCI enhancement</w:t>
      </w:r>
    </w:p>
    <w:tbl>
      <w:tblPr>
        <w:tblStyle w:val="TableGrid"/>
        <w:tblW w:w="0" w:type="auto"/>
        <w:jc w:val="center"/>
        <w:tblLook w:val="04A0" w:firstRow="1" w:lastRow="0" w:firstColumn="1" w:lastColumn="0" w:noHBand="0" w:noVBand="1"/>
      </w:tblPr>
      <w:tblGrid>
        <w:gridCol w:w="3742"/>
        <w:gridCol w:w="872"/>
        <w:gridCol w:w="4736"/>
      </w:tblGrid>
      <w:tr w:rsidR="00DC52D3" w14:paraId="62B3F609" w14:textId="77777777" w:rsidTr="002F368F">
        <w:trPr>
          <w:jc w:val="center"/>
        </w:trPr>
        <w:tc>
          <w:tcPr>
            <w:tcW w:w="0" w:type="auto"/>
          </w:tcPr>
          <w:p w14:paraId="7DA1862D" w14:textId="77777777" w:rsidR="00DC52D3" w:rsidRDefault="00DC52D3" w:rsidP="002F368F">
            <w:pPr>
              <w:widowControl w:val="0"/>
              <w:snapToGrid w:val="0"/>
              <w:spacing w:before="120" w:after="120" w:line="240" w:lineRule="auto"/>
              <w:rPr>
                <w:rFonts w:eastAsia="Microsoft YaHei"/>
                <w:sz w:val="20"/>
                <w:szCs w:val="20"/>
              </w:rPr>
            </w:pPr>
          </w:p>
        </w:tc>
        <w:tc>
          <w:tcPr>
            <w:tcW w:w="0" w:type="auto"/>
          </w:tcPr>
          <w:p w14:paraId="38A55B04" w14:textId="77777777" w:rsidR="00DC52D3" w:rsidRDefault="00DC52D3" w:rsidP="002F368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tcPr>
          <w:p w14:paraId="3AA18D3B" w14:textId="77777777" w:rsidR="00DC52D3" w:rsidRDefault="00DC52D3" w:rsidP="002F368F">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C52D3" w14:paraId="24DCD0DB" w14:textId="77777777" w:rsidTr="002F368F">
        <w:trPr>
          <w:jc w:val="center"/>
        </w:trPr>
        <w:tc>
          <w:tcPr>
            <w:tcW w:w="0" w:type="auto"/>
          </w:tcPr>
          <w:p w14:paraId="2CF29CCD" w14:textId="77777777" w:rsidR="00DC52D3" w:rsidRDefault="00DC52D3" w:rsidP="002F368F">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000D35BB" w:rsidRPr="000D35BB">
              <w:rPr>
                <w:rFonts w:eastAsia="Microsoft YaHei"/>
                <w:sz w:val="20"/>
                <w:szCs w:val="20"/>
              </w:rPr>
              <w:t>Use UE-specific DCI, e.g., extending DCI 0_1 without uplink data and without CSI</w:t>
            </w:r>
          </w:p>
        </w:tc>
        <w:tc>
          <w:tcPr>
            <w:tcW w:w="0" w:type="auto"/>
          </w:tcPr>
          <w:p w14:paraId="72761CAB" w14:textId="77777777" w:rsidR="00DC52D3" w:rsidRDefault="00DC52D3" w:rsidP="001024C6">
            <w:pPr>
              <w:widowControl w:val="0"/>
              <w:snapToGrid w:val="0"/>
              <w:spacing w:before="120" w:after="120" w:line="240" w:lineRule="auto"/>
              <w:rPr>
                <w:rFonts w:eastAsia="Microsoft YaHei"/>
                <w:sz w:val="20"/>
                <w:szCs w:val="20"/>
              </w:rPr>
            </w:pPr>
            <w:r>
              <w:rPr>
                <w:rFonts w:eastAsia="Microsoft YaHei" w:hint="eastAsia"/>
                <w:sz w:val="20"/>
                <w:szCs w:val="20"/>
              </w:rPr>
              <w:t>1</w:t>
            </w:r>
            <w:r w:rsidR="001024C6">
              <w:rPr>
                <w:rFonts w:eastAsia="Microsoft YaHei"/>
                <w:sz w:val="20"/>
                <w:szCs w:val="20"/>
              </w:rPr>
              <w:t>3</w:t>
            </w:r>
          </w:p>
        </w:tc>
        <w:tc>
          <w:tcPr>
            <w:tcW w:w="0" w:type="auto"/>
          </w:tcPr>
          <w:p w14:paraId="3836AECD" w14:textId="77777777" w:rsidR="00DC52D3" w:rsidRDefault="00953331" w:rsidP="002F368F">
            <w:pPr>
              <w:widowControl w:val="0"/>
              <w:snapToGrid w:val="0"/>
              <w:spacing w:before="120" w:after="120" w:line="240" w:lineRule="auto"/>
              <w:rPr>
                <w:rFonts w:eastAsia="Microsoft YaHei"/>
                <w:sz w:val="20"/>
                <w:szCs w:val="20"/>
              </w:rPr>
            </w:pPr>
            <w:r w:rsidRPr="00953331">
              <w:rPr>
                <w:rFonts w:eastAsia="Microsoft YaHei"/>
                <w:sz w:val="20"/>
                <w:szCs w:val="20"/>
              </w:rPr>
              <w:t>Nokia, NSB, Xiaomi, NTT D</w:t>
            </w:r>
            <w:r w:rsidR="006F475B">
              <w:rPr>
                <w:rFonts w:eastAsia="Microsoft YaHei"/>
                <w:sz w:val="20"/>
                <w:szCs w:val="20"/>
              </w:rPr>
              <w:t>O</w:t>
            </w:r>
            <w:r w:rsidRPr="00953331">
              <w:rPr>
                <w:rFonts w:eastAsia="Microsoft YaHei"/>
                <w:sz w:val="20"/>
                <w:szCs w:val="20"/>
              </w:rPr>
              <w:t>C</w:t>
            </w:r>
            <w:r w:rsidR="006F475B">
              <w:rPr>
                <w:rFonts w:eastAsia="Microsoft YaHei"/>
                <w:sz w:val="20"/>
                <w:szCs w:val="20"/>
              </w:rPr>
              <w:t>O</w:t>
            </w:r>
            <w:r w:rsidRPr="00953331">
              <w:rPr>
                <w:rFonts w:eastAsia="Microsoft YaHei"/>
                <w:sz w:val="20"/>
                <w:szCs w:val="20"/>
              </w:rPr>
              <w:t>M</w:t>
            </w:r>
            <w:r w:rsidR="006F475B">
              <w:rPr>
                <w:rFonts w:eastAsia="Microsoft YaHei"/>
                <w:sz w:val="20"/>
                <w:szCs w:val="20"/>
              </w:rPr>
              <w:t>O</w:t>
            </w:r>
            <w:r w:rsidRPr="00953331">
              <w:rPr>
                <w:rFonts w:eastAsia="Microsoft YaHei"/>
                <w:sz w:val="20"/>
                <w:szCs w:val="20"/>
              </w:rPr>
              <w:t xml:space="preserve">, Ericsson, Qualcomm, </w:t>
            </w:r>
            <w:proofErr w:type="spellStart"/>
            <w:r w:rsidRPr="00953331">
              <w:rPr>
                <w:rFonts w:eastAsia="Microsoft YaHei"/>
                <w:sz w:val="20"/>
                <w:szCs w:val="20"/>
              </w:rPr>
              <w:t>Futurewei</w:t>
            </w:r>
            <w:proofErr w:type="spellEnd"/>
            <w:r w:rsidRPr="00953331">
              <w:rPr>
                <w:rFonts w:eastAsia="Microsoft YaHei"/>
                <w:sz w:val="20"/>
                <w:szCs w:val="20"/>
              </w:rPr>
              <w:t xml:space="preserve">, ZTE, Huawei, </w:t>
            </w:r>
            <w:proofErr w:type="spellStart"/>
            <w:r w:rsidRPr="00953331">
              <w:rPr>
                <w:rFonts w:eastAsia="Microsoft YaHei"/>
                <w:sz w:val="20"/>
                <w:szCs w:val="20"/>
              </w:rPr>
              <w:t>HiSilicon</w:t>
            </w:r>
            <w:proofErr w:type="spellEnd"/>
            <w:r w:rsidRPr="00953331">
              <w:rPr>
                <w:rFonts w:eastAsia="Microsoft YaHei"/>
                <w:sz w:val="20"/>
                <w:szCs w:val="20"/>
              </w:rPr>
              <w:t>, vivo, CATT, Samsung</w:t>
            </w:r>
          </w:p>
        </w:tc>
      </w:tr>
      <w:tr w:rsidR="00DC52D3" w14:paraId="32CBF014" w14:textId="77777777" w:rsidTr="002F368F">
        <w:trPr>
          <w:jc w:val="center"/>
        </w:trPr>
        <w:tc>
          <w:tcPr>
            <w:tcW w:w="0" w:type="auto"/>
          </w:tcPr>
          <w:p w14:paraId="464527FE" w14:textId="77777777" w:rsidR="00DC52D3" w:rsidRDefault="00DC52D3" w:rsidP="002F368F">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000D35BB" w:rsidRPr="000D35BB">
              <w:rPr>
                <w:rFonts w:eastAsia="Microsoft YaHei"/>
                <w:sz w:val="20"/>
                <w:szCs w:val="20"/>
              </w:rPr>
              <w:t>Use group-common DCI, e.g., extending DCI 2_3 for cases other than carrier switching</w:t>
            </w:r>
          </w:p>
        </w:tc>
        <w:tc>
          <w:tcPr>
            <w:tcW w:w="0" w:type="auto"/>
          </w:tcPr>
          <w:p w14:paraId="661C0B38" w14:textId="77777777" w:rsidR="00DC52D3" w:rsidRDefault="001024C6" w:rsidP="002F368F">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5CE75C47" w14:textId="77777777" w:rsidR="00DC52D3" w:rsidRDefault="00953331" w:rsidP="002F368F">
            <w:pPr>
              <w:widowControl w:val="0"/>
              <w:snapToGrid w:val="0"/>
              <w:spacing w:before="120" w:after="120" w:line="240" w:lineRule="auto"/>
              <w:rPr>
                <w:rFonts w:eastAsia="Microsoft YaHei"/>
                <w:sz w:val="20"/>
                <w:szCs w:val="20"/>
              </w:rPr>
            </w:pPr>
            <w:r w:rsidRPr="00953331">
              <w:rPr>
                <w:rFonts w:eastAsia="Microsoft YaHei"/>
                <w:sz w:val="20"/>
                <w:szCs w:val="20"/>
              </w:rPr>
              <w:t xml:space="preserve">Xiaomi, Sharp, Qualcomm, </w:t>
            </w:r>
            <w:proofErr w:type="spellStart"/>
            <w:r w:rsidRPr="00953331">
              <w:rPr>
                <w:rFonts w:eastAsia="Microsoft YaHei"/>
                <w:sz w:val="20"/>
                <w:szCs w:val="20"/>
              </w:rPr>
              <w:t>Futurewei</w:t>
            </w:r>
            <w:proofErr w:type="spellEnd"/>
            <w:r w:rsidRPr="00953331">
              <w:rPr>
                <w:rFonts w:eastAsia="Microsoft YaHei"/>
                <w:sz w:val="20"/>
                <w:szCs w:val="20"/>
              </w:rPr>
              <w:t>, Samsung</w:t>
            </w:r>
          </w:p>
        </w:tc>
      </w:tr>
    </w:tbl>
    <w:p w14:paraId="54C5F267" w14:textId="77777777" w:rsidR="00DC52D3" w:rsidRDefault="000578A3" w:rsidP="00DC52D3">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 xml:space="preserve">L’s observation is that </w:t>
      </w:r>
      <w:r w:rsidR="00F47A29">
        <w:rPr>
          <w:rFonts w:eastAsia="Microsoft YaHei"/>
          <w:sz w:val="20"/>
          <w:szCs w:val="20"/>
        </w:rPr>
        <w:t xml:space="preserve">Alt 1 stands for the clear majority view. Besides, most of the companies supporting Alt 2 are also supportive of Alt 1. </w:t>
      </w:r>
      <w:r w:rsidR="00F47A29" w:rsidRPr="00B838C1">
        <w:rPr>
          <w:rFonts w:eastAsia="Microsoft YaHei"/>
          <w:sz w:val="20"/>
          <w:szCs w:val="20"/>
          <w:u w:val="single"/>
        </w:rPr>
        <w:t>Hence the following is FL’s suggestion to progress.</w:t>
      </w:r>
    </w:p>
    <w:p w14:paraId="48F129AA" w14:textId="77777777" w:rsidR="00DC52D3" w:rsidRPr="00F47A29" w:rsidRDefault="00F47A29" w:rsidP="00DC52D3">
      <w:pPr>
        <w:widowControl w:val="0"/>
        <w:snapToGrid w:val="0"/>
        <w:spacing w:before="120" w:after="120" w:line="240" w:lineRule="auto"/>
        <w:jc w:val="both"/>
        <w:rPr>
          <w:rFonts w:eastAsia="Microsoft YaHei"/>
          <w:i/>
          <w:sz w:val="20"/>
          <w:szCs w:val="20"/>
        </w:rPr>
      </w:pPr>
      <w:r w:rsidRPr="00F47A29">
        <w:rPr>
          <w:rFonts w:eastAsia="Microsoft YaHei" w:hint="eastAsia"/>
          <w:b/>
          <w:i/>
          <w:sz w:val="20"/>
          <w:szCs w:val="20"/>
          <w:highlight w:val="yellow"/>
        </w:rPr>
        <w:t>F</w:t>
      </w:r>
      <w:r w:rsidR="0003794C">
        <w:rPr>
          <w:rFonts w:eastAsia="Microsoft YaHei"/>
          <w:b/>
          <w:i/>
          <w:sz w:val="20"/>
          <w:szCs w:val="20"/>
          <w:highlight w:val="yellow"/>
        </w:rPr>
        <w:t>L proposal</w:t>
      </w:r>
      <w:r w:rsidRPr="00F47A29">
        <w:rPr>
          <w:rFonts w:eastAsia="Microsoft YaHei"/>
          <w:b/>
          <w:i/>
          <w:sz w:val="20"/>
          <w:szCs w:val="20"/>
          <w:highlight w:val="yellow"/>
        </w:rPr>
        <w:t>:</w:t>
      </w:r>
      <w:r w:rsidRPr="00F47A29">
        <w:rPr>
          <w:rFonts w:eastAsia="Microsoft YaHei"/>
          <w:b/>
          <w:i/>
          <w:sz w:val="20"/>
          <w:szCs w:val="20"/>
        </w:rPr>
        <w:t xml:space="preserve"> </w:t>
      </w:r>
      <w:r w:rsidRPr="00F47A29">
        <w:rPr>
          <w:rFonts w:eastAsia="Microsoft YaHei"/>
          <w:i/>
          <w:sz w:val="20"/>
          <w:szCs w:val="20"/>
        </w:rPr>
        <w:t>Support at least DCI 0_1</w:t>
      </w:r>
      <w:r w:rsidR="005B502F">
        <w:rPr>
          <w:rFonts w:eastAsia="Microsoft YaHei"/>
          <w:i/>
          <w:sz w:val="20"/>
          <w:szCs w:val="20"/>
        </w:rPr>
        <w:t xml:space="preserve"> to trigger</w:t>
      </w:r>
      <w:r w:rsidRPr="00F47A29">
        <w:rPr>
          <w:rFonts w:eastAsia="Microsoft YaHei"/>
          <w:i/>
          <w:sz w:val="20"/>
          <w:szCs w:val="20"/>
        </w:rPr>
        <w:t xml:space="preserve"> aperiodic SRS without data and without CSI.</w:t>
      </w:r>
    </w:p>
    <w:p w14:paraId="256BEEAF" w14:textId="7BE12411" w:rsidR="00E96DA5" w:rsidRDefault="00E96DA5" w:rsidP="00F47A29">
      <w:pPr>
        <w:pStyle w:val="ListParagraph"/>
        <w:widowControl w:val="0"/>
        <w:numPr>
          <w:ilvl w:val="0"/>
          <w:numId w:val="21"/>
        </w:numPr>
        <w:snapToGrid w:val="0"/>
        <w:spacing w:before="120" w:after="120" w:line="240" w:lineRule="auto"/>
        <w:jc w:val="both"/>
        <w:rPr>
          <w:ins w:id="12" w:author="ZTE" w:date="2020-11-02T09:27:00Z"/>
          <w:rFonts w:eastAsia="Microsoft YaHei"/>
          <w:i/>
          <w:sz w:val="20"/>
          <w:szCs w:val="20"/>
        </w:rPr>
      </w:pPr>
      <w:ins w:id="13" w:author="ZTE" w:date="2020-11-02T09:27:00Z">
        <w:r>
          <w:rPr>
            <w:rFonts w:eastAsia="Microsoft YaHei"/>
            <w:i/>
            <w:sz w:val="20"/>
            <w:szCs w:val="20"/>
          </w:rPr>
          <w:t xml:space="preserve">FFS how to re-purpose the unused fields, e.g., for triggering offset(s), on which carrier(s), on which </w:t>
        </w:r>
        <w:proofErr w:type="spellStart"/>
        <w:r>
          <w:rPr>
            <w:rFonts w:eastAsia="Microsoft YaHei"/>
            <w:i/>
            <w:sz w:val="20"/>
            <w:szCs w:val="20"/>
          </w:rPr>
          <w:lastRenderedPageBreak/>
          <w:t>subbands</w:t>
        </w:r>
        <w:proofErr w:type="spellEnd"/>
        <w:r>
          <w:rPr>
            <w:rFonts w:eastAsia="Microsoft YaHei"/>
            <w:i/>
            <w:sz w:val="20"/>
            <w:szCs w:val="20"/>
          </w:rPr>
          <w:t>/PRBs, etc.</w:t>
        </w:r>
      </w:ins>
    </w:p>
    <w:p w14:paraId="58308AEA" w14:textId="594E219A" w:rsidR="00E96DA5" w:rsidRDefault="00E96DA5" w:rsidP="00F47A29">
      <w:pPr>
        <w:pStyle w:val="ListParagraph"/>
        <w:widowControl w:val="0"/>
        <w:numPr>
          <w:ilvl w:val="0"/>
          <w:numId w:val="21"/>
        </w:numPr>
        <w:snapToGrid w:val="0"/>
        <w:spacing w:before="120" w:after="120" w:line="240" w:lineRule="auto"/>
        <w:jc w:val="both"/>
        <w:rPr>
          <w:ins w:id="14" w:author="ZTE" w:date="2020-11-02T09:27:00Z"/>
          <w:rFonts w:eastAsia="Microsoft YaHei"/>
          <w:i/>
          <w:sz w:val="20"/>
          <w:szCs w:val="20"/>
        </w:rPr>
      </w:pPr>
      <w:ins w:id="15" w:author="ZTE" w:date="2020-11-02T09:27:00Z">
        <w:r>
          <w:rPr>
            <w:rFonts w:eastAsia="Microsoft YaHei"/>
            <w:i/>
            <w:sz w:val="20"/>
            <w:szCs w:val="20"/>
          </w:rPr>
          <w:t>FFS UL/DL DCI with data for aperiodic SRS</w:t>
        </w:r>
      </w:ins>
    </w:p>
    <w:p w14:paraId="66D84D33" w14:textId="084D6FDC" w:rsidR="00F47A29" w:rsidRPr="00F47A29" w:rsidRDefault="00F47A29" w:rsidP="00F47A29">
      <w:pPr>
        <w:pStyle w:val="ListParagraph"/>
        <w:widowControl w:val="0"/>
        <w:numPr>
          <w:ilvl w:val="0"/>
          <w:numId w:val="21"/>
        </w:numPr>
        <w:snapToGrid w:val="0"/>
        <w:spacing w:before="120" w:after="120" w:line="240" w:lineRule="auto"/>
        <w:jc w:val="both"/>
        <w:rPr>
          <w:rFonts w:eastAsia="Microsoft YaHei"/>
          <w:i/>
          <w:sz w:val="20"/>
          <w:szCs w:val="20"/>
        </w:rPr>
      </w:pPr>
      <w:r w:rsidRPr="00F47A29">
        <w:rPr>
          <w:rFonts w:eastAsia="Microsoft YaHei" w:hint="eastAsia"/>
          <w:i/>
          <w:sz w:val="20"/>
          <w:szCs w:val="20"/>
        </w:rPr>
        <w:t>F</w:t>
      </w:r>
      <w:r w:rsidRPr="00F47A29">
        <w:rPr>
          <w:rFonts w:eastAsia="Microsoft YaHei"/>
          <w:i/>
          <w:sz w:val="20"/>
          <w:szCs w:val="20"/>
        </w:rPr>
        <w:t xml:space="preserve">FS </w:t>
      </w:r>
      <w:del w:id="16" w:author="ZTE" w:date="2020-11-02T09:27:00Z">
        <w:r w:rsidRPr="00F47A29" w:rsidDel="00986915">
          <w:rPr>
            <w:rFonts w:eastAsia="Microsoft YaHei"/>
            <w:i/>
            <w:sz w:val="20"/>
            <w:szCs w:val="20"/>
          </w:rPr>
          <w:delText xml:space="preserve">whether to enhance </w:delText>
        </w:r>
      </w:del>
      <w:r w:rsidRPr="00F47A29">
        <w:rPr>
          <w:rFonts w:eastAsia="Microsoft YaHei"/>
          <w:i/>
          <w:sz w:val="20"/>
          <w:szCs w:val="20"/>
        </w:rPr>
        <w:t>group common DCI for cases other than carrier switching in addition</w:t>
      </w:r>
    </w:p>
    <w:p w14:paraId="131693B1" w14:textId="77777777" w:rsidR="00DC52D3" w:rsidRPr="00DC52D3" w:rsidRDefault="00DC52D3" w:rsidP="00DC52D3">
      <w:pPr>
        <w:widowControl w:val="0"/>
        <w:snapToGrid w:val="0"/>
        <w:spacing w:before="120" w:after="120" w:line="240" w:lineRule="auto"/>
        <w:jc w:val="both"/>
        <w:rPr>
          <w:rFonts w:eastAsia="Microsoft YaHei"/>
          <w:sz w:val="20"/>
          <w:szCs w:val="20"/>
        </w:rPr>
      </w:pPr>
    </w:p>
    <w:p w14:paraId="642CB1EF"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E5491" w14:paraId="73F095EB" w14:textId="77777777" w:rsidTr="00DA520C">
        <w:tc>
          <w:tcPr>
            <w:tcW w:w="2405" w:type="dxa"/>
            <w:shd w:val="clear" w:color="auto" w:fill="E2EFD9" w:themeFill="accent6" w:themeFillTint="33"/>
          </w:tcPr>
          <w:p w14:paraId="21B3065A" w14:textId="77777777" w:rsidR="00EE5491" w:rsidRDefault="00EE5491" w:rsidP="00DA520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C076D14" w14:textId="77777777" w:rsidR="00EE5491" w:rsidRDefault="00EE5491" w:rsidP="00DA520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E5491" w14:paraId="5A0C98E3" w14:textId="77777777" w:rsidTr="00DA520C">
        <w:tc>
          <w:tcPr>
            <w:tcW w:w="2405" w:type="dxa"/>
          </w:tcPr>
          <w:p w14:paraId="6FB449BC" w14:textId="4CC6076A" w:rsidR="00EE5491" w:rsidRDefault="00C2528E" w:rsidP="00DA520C">
            <w:pPr>
              <w:widowControl w:val="0"/>
              <w:snapToGrid w:val="0"/>
              <w:spacing w:before="120" w:after="120" w:line="240" w:lineRule="auto"/>
              <w:rPr>
                <w:rFonts w:eastAsia="Microsoft YaHei"/>
                <w:sz w:val="20"/>
                <w:szCs w:val="20"/>
              </w:rPr>
            </w:pPr>
            <w:ins w:id="17" w:author="ZTE" w:date="2020-11-02T09:35:00Z">
              <w:r>
                <w:rPr>
                  <w:rFonts w:eastAsia="Microsoft YaHei" w:hint="eastAsia"/>
                  <w:sz w:val="20"/>
                  <w:szCs w:val="20"/>
                </w:rPr>
                <w:t>F</w:t>
              </w:r>
              <w:r>
                <w:rPr>
                  <w:rFonts w:eastAsia="Microsoft YaHei"/>
                  <w:sz w:val="20"/>
                  <w:szCs w:val="20"/>
                </w:rPr>
                <w:t>L</w:t>
              </w:r>
            </w:ins>
          </w:p>
        </w:tc>
        <w:tc>
          <w:tcPr>
            <w:tcW w:w="6945" w:type="dxa"/>
          </w:tcPr>
          <w:p w14:paraId="727DAAC1" w14:textId="1467C970" w:rsidR="00EE5491" w:rsidRDefault="00C2528E" w:rsidP="00DA520C">
            <w:pPr>
              <w:widowControl w:val="0"/>
              <w:snapToGrid w:val="0"/>
              <w:spacing w:before="120" w:after="120" w:line="240" w:lineRule="auto"/>
              <w:rPr>
                <w:rFonts w:eastAsia="Microsoft YaHei"/>
                <w:sz w:val="20"/>
                <w:szCs w:val="20"/>
              </w:rPr>
            </w:pPr>
            <w:ins w:id="18" w:author="ZTE" w:date="2020-11-02T09:35:00Z">
              <w:r>
                <w:rPr>
                  <w:rFonts w:eastAsia="Microsoft YaHei" w:hint="eastAsia"/>
                  <w:sz w:val="20"/>
                  <w:szCs w:val="20"/>
                </w:rPr>
                <w:t>A</w:t>
              </w:r>
              <w:r>
                <w:rPr>
                  <w:rFonts w:eastAsia="Microsoft YaHei"/>
                  <w:sz w:val="20"/>
                  <w:szCs w:val="20"/>
                </w:rPr>
                <w:t xml:space="preserve">dd offline input from </w:t>
              </w:r>
              <w:proofErr w:type="spellStart"/>
              <w:r>
                <w:rPr>
                  <w:rFonts w:eastAsia="Microsoft YaHei"/>
                  <w:sz w:val="20"/>
                  <w:szCs w:val="20"/>
                </w:rPr>
                <w:t>Futurewei</w:t>
              </w:r>
              <w:proofErr w:type="spellEnd"/>
              <w:r>
                <w:rPr>
                  <w:rFonts w:eastAsia="Microsoft YaHei"/>
                  <w:sz w:val="20"/>
                  <w:szCs w:val="20"/>
                </w:rPr>
                <w:t>.</w:t>
              </w:r>
            </w:ins>
          </w:p>
        </w:tc>
      </w:tr>
      <w:tr w:rsidR="00EE5491" w14:paraId="3863BB15" w14:textId="77777777" w:rsidTr="00DA520C">
        <w:tc>
          <w:tcPr>
            <w:tcW w:w="2405" w:type="dxa"/>
          </w:tcPr>
          <w:p w14:paraId="30521029" w14:textId="59BEF893" w:rsidR="00EE5491" w:rsidRDefault="00D475E8" w:rsidP="00DA520C">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5742CA9D" w14:textId="38BD783B" w:rsidR="00EE5491" w:rsidRDefault="00D475E8" w:rsidP="00DA520C">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E5491" w14:paraId="27FE74E4" w14:textId="77777777" w:rsidTr="00DA520C">
        <w:tc>
          <w:tcPr>
            <w:tcW w:w="2405" w:type="dxa"/>
          </w:tcPr>
          <w:p w14:paraId="650CEA7F" w14:textId="12358B2D" w:rsidR="00EE5491" w:rsidRDefault="00414936" w:rsidP="00DA520C">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3B8CEA1F" w14:textId="539F07C5" w:rsidR="00EE5491" w:rsidRDefault="00414936" w:rsidP="00DA520C">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w:t>
            </w:r>
          </w:p>
        </w:tc>
      </w:tr>
    </w:tbl>
    <w:p w14:paraId="67D70932" w14:textId="77777777" w:rsidR="00B22CDE" w:rsidRDefault="00B22CDE">
      <w:pPr>
        <w:widowControl w:val="0"/>
        <w:snapToGrid w:val="0"/>
        <w:spacing w:before="120" w:after="120" w:line="240" w:lineRule="auto"/>
        <w:jc w:val="both"/>
        <w:rPr>
          <w:rFonts w:eastAsia="Microsoft YaHei"/>
          <w:sz w:val="20"/>
          <w:szCs w:val="20"/>
        </w:rPr>
      </w:pPr>
    </w:p>
    <w:p w14:paraId="3F88B01C"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79D9000E" w14:textId="5B8AE3A2" w:rsidR="00B22CDE" w:rsidRDefault="0069343E">
      <w:pPr>
        <w:widowControl w:val="0"/>
        <w:snapToGrid w:val="0"/>
        <w:spacing w:before="120" w:after="120" w:line="240" w:lineRule="auto"/>
        <w:jc w:val="both"/>
        <w:rPr>
          <w:rFonts w:eastAsia="Microsoft YaHei"/>
          <w:sz w:val="20"/>
          <w:szCs w:val="20"/>
        </w:rPr>
      </w:pPr>
      <w:proofErr w:type="gramStart"/>
      <w:r>
        <w:rPr>
          <w:rFonts w:eastAsia="Microsoft YaHei"/>
          <w:sz w:val="20"/>
          <w:szCs w:val="20"/>
        </w:rPr>
        <w:t>A number of</w:t>
      </w:r>
      <w:proofErr w:type="gramEnd"/>
      <w:r>
        <w:rPr>
          <w:rFonts w:eastAsia="Microsoft YaHei"/>
          <w:sz w:val="20"/>
          <w:szCs w:val="20"/>
        </w:rPr>
        <w:t xml:space="preserve"> companies</w:t>
      </w:r>
      <w:r w:rsidR="00112B1A">
        <w:rPr>
          <w:rFonts w:eastAsia="Microsoft YaHei"/>
          <w:sz w:val="20"/>
          <w:szCs w:val="20"/>
        </w:rPr>
        <w:t xml:space="preserve"> discuss the issue of </w:t>
      </w:r>
      <w:r w:rsidR="00323FDC">
        <w:rPr>
          <w:rFonts w:eastAsia="Microsoft YaHei"/>
          <w:sz w:val="20"/>
          <w:szCs w:val="20"/>
        </w:rPr>
        <w:t>supporting</w:t>
      </w:r>
      <w:r w:rsidR="00F2395C">
        <w:rPr>
          <w:rFonts w:eastAsia="Microsoft YaHei"/>
          <w:sz w:val="20"/>
          <w:szCs w:val="20"/>
        </w:rPr>
        <w:t xml:space="preserve"> </w:t>
      </w:r>
      <w:r w:rsidR="00B06AC6">
        <w:rPr>
          <w:rFonts w:eastAsia="Microsoft YaHei" w:hint="eastAsia"/>
          <w:sz w:val="20"/>
          <w:szCs w:val="20"/>
        </w:rPr>
        <w:t>specification</w:t>
      </w:r>
      <w:r w:rsidR="00B06AC6">
        <w:rPr>
          <w:rFonts w:eastAsia="Microsoft YaHei"/>
          <w:sz w:val="20"/>
          <w:szCs w:val="20"/>
        </w:rPr>
        <w:t xml:space="preserve"> solution to reuse same SRS resource(s) for multiple usages</w:t>
      </w:r>
      <w:r w:rsidR="00F2395C">
        <w:rPr>
          <w:rFonts w:eastAsia="Microsoft YaHei"/>
          <w:sz w:val="20"/>
          <w:szCs w:val="20"/>
        </w:rPr>
        <w:t xml:space="preserve"> explicitly. Table 2-3 summarize their views.</w:t>
      </w:r>
    </w:p>
    <w:p w14:paraId="14E409C8"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2-3</w:t>
      </w:r>
      <w:r w:rsidR="007B761C" w:rsidRPr="007B761C">
        <w:rPr>
          <w:rFonts w:eastAsia="Microsoft YaHei" w:hint="eastAsia"/>
          <w:sz w:val="20"/>
          <w:szCs w:val="20"/>
        </w:rPr>
        <w:t xml:space="preserve"> </w:t>
      </w:r>
      <w:r w:rsidR="007B761C">
        <w:rPr>
          <w:rFonts w:eastAsia="Microsoft YaHei" w:hint="eastAsia"/>
          <w:sz w:val="20"/>
          <w:szCs w:val="20"/>
        </w:rPr>
        <w:t>Summary</w:t>
      </w:r>
      <w:r w:rsidR="007B761C">
        <w:rPr>
          <w:rFonts w:eastAsia="Microsoft YaHei"/>
          <w:sz w:val="20"/>
          <w:szCs w:val="20"/>
        </w:rPr>
        <w:t xml:space="preserve"> of companies’ views on SRS resource reuse enhancement</w:t>
      </w:r>
    </w:p>
    <w:tbl>
      <w:tblPr>
        <w:tblStyle w:val="TableGrid"/>
        <w:tblW w:w="0" w:type="auto"/>
        <w:jc w:val="center"/>
        <w:tblLook w:val="04A0" w:firstRow="1" w:lastRow="0" w:firstColumn="1" w:lastColumn="0" w:noHBand="0" w:noVBand="1"/>
      </w:tblPr>
      <w:tblGrid>
        <w:gridCol w:w="2395"/>
        <w:gridCol w:w="872"/>
        <w:gridCol w:w="6083"/>
      </w:tblGrid>
      <w:tr w:rsidR="00F2395C" w14:paraId="56EB94BB" w14:textId="77777777" w:rsidTr="002F368F">
        <w:trPr>
          <w:jc w:val="center"/>
        </w:trPr>
        <w:tc>
          <w:tcPr>
            <w:tcW w:w="0" w:type="auto"/>
          </w:tcPr>
          <w:p w14:paraId="0B57F854" w14:textId="77777777" w:rsidR="00F2395C" w:rsidRDefault="00F2395C" w:rsidP="002F368F">
            <w:pPr>
              <w:widowControl w:val="0"/>
              <w:snapToGrid w:val="0"/>
              <w:spacing w:before="120" w:after="120" w:line="240" w:lineRule="auto"/>
              <w:rPr>
                <w:rFonts w:eastAsia="Microsoft YaHei"/>
                <w:sz w:val="20"/>
                <w:szCs w:val="20"/>
              </w:rPr>
            </w:pPr>
          </w:p>
        </w:tc>
        <w:tc>
          <w:tcPr>
            <w:tcW w:w="0" w:type="auto"/>
          </w:tcPr>
          <w:p w14:paraId="48DE6A9C" w14:textId="77777777" w:rsidR="00F2395C" w:rsidRDefault="00F2395C" w:rsidP="002F368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tcPr>
          <w:p w14:paraId="17ACB013" w14:textId="77777777" w:rsidR="00F2395C" w:rsidRDefault="00F2395C" w:rsidP="002F368F">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395C" w14:paraId="14714BD1" w14:textId="77777777" w:rsidTr="002F368F">
        <w:trPr>
          <w:jc w:val="center"/>
        </w:trPr>
        <w:tc>
          <w:tcPr>
            <w:tcW w:w="0" w:type="auto"/>
          </w:tcPr>
          <w:p w14:paraId="26B59CE2" w14:textId="77777777" w:rsidR="00F2395C" w:rsidRDefault="00F2395C" w:rsidP="002B30EF">
            <w:pPr>
              <w:widowControl w:val="0"/>
              <w:snapToGrid w:val="0"/>
              <w:spacing w:before="120" w:after="120" w:line="240" w:lineRule="auto"/>
              <w:rPr>
                <w:rFonts w:eastAsia="Microsoft YaHei"/>
                <w:sz w:val="20"/>
                <w:szCs w:val="20"/>
              </w:rPr>
            </w:pPr>
            <w:r>
              <w:rPr>
                <w:rFonts w:eastAsia="Microsoft YaHei"/>
                <w:sz w:val="20"/>
                <w:szCs w:val="20"/>
              </w:rPr>
              <w:t>S</w:t>
            </w:r>
            <w:r w:rsidRPr="00F2395C">
              <w:rPr>
                <w:rFonts w:eastAsia="Microsoft YaHei"/>
                <w:sz w:val="20"/>
                <w:szCs w:val="20"/>
              </w:rPr>
              <w:t xml:space="preserve">upport </w:t>
            </w:r>
            <w:r w:rsidR="00905BE5">
              <w:rPr>
                <w:rFonts w:eastAsia="Microsoft YaHei" w:hint="eastAsia"/>
                <w:sz w:val="20"/>
                <w:szCs w:val="20"/>
              </w:rPr>
              <w:t>specification</w:t>
            </w:r>
            <w:r w:rsidR="00905BE5">
              <w:rPr>
                <w:rFonts w:eastAsia="Microsoft YaHei"/>
                <w:sz w:val="20"/>
                <w:szCs w:val="20"/>
              </w:rPr>
              <w:t xml:space="preserve"> solution to reuse same </w:t>
            </w:r>
            <w:r w:rsidR="002B30EF">
              <w:rPr>
                <w:rFonts w:eastAsia="Microsoft YaHei"/>
                <w:sz w:val="20"/>
                <w:szCs w:val="20"/>
              </w:rPr>
              <w:t xml:space="preserve">SRS </w:t>
            </w:r>
            <w:r w:rsidR="00905BE5">
              <w:rPr>
                <w:rFonts w:eastAsia="Microsoft YaHei"/>
                <w:sz w:val="20"/>
                <w:szCs w:val="20"/>
              </w:rPr>
              <w:t>resource(s) for multiple usages</w:t>
            </w:r>
          </w:p>
        </w:tc>
        <w:tc>
          <w:tcPr>
            <w:tcW w:w="0" w:type="auto"/>
          </w:tcPr>
          <w:p w14:paraId="20504080" w14:textId="77777777" w:rsidR="00F2395C" w:rsidRDefault="00C95AF5" w:rsidP="00F2395C">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41C74365" w14:textId="77777777" w:rsidR="00F2395C" w:rsidRDefault="00465A47" w:rsidP="002F368F">
            <w:pPr>
              <w:widowControl w:val="0"/>
              <w:snapToGrid w:val="0"/>
              <w:spacing w:before="120" w:after="120" w:line="240" w:lineRule="auto"/>
              <w:rPr>
                <w:rFonts w:eastAsia="Microsoft YaHei"/>
                <w:sz w:val="20"/>
                <w:szCs w:val="20"/>
              </w:rPr>
            </w:pPr>
            <w:r>
              <w:rPr>
                <w:rFonts w:eastAsia="Microsoft YaHei"/>
                <w:sz w:val="20"/>
                <w:szCs w:val="20"/>
              </w:rPr>
              <w:t>MediaTek</w:t>
            </w:r>
            <w:r w:rsidR="00F2395C" w:rsidRPr="00F2395C">
              <w:rPr>
                <w:rFonts w:eastAsia="Microsoft YaHei"/>
                <w:sz w:val="20"/>
                <w:szCs w:val="20"/>
              </w:rPr>
              <w:t xml:space="preserve"> (for only T=R), Intel (for only T=R, and Full power mode 1 and 2 are not enabled), </w:t>
            </w:r>
            <w:proofErr w:type="spellStart"/>
            <w:r w:rsidR="00F2395C" w:rsidRPr="00F2395C">
              <w:rPr>
                <w:rFonts w:eastAsia="Microsoft YaHei"/>
                <w:sz w:val="20"/>
                <w:szCs w:val="20"/>
              </w:rPr>
              <w:t>Spreadtrum</w:t>
            </w:r>
            <w:proofErr w:type="spellEnd"/>
            <w:r w:rsidR="00F2395C" w:rsidRPr="00F2395C">
              <w:rPr>
                <w:rFonts w:eastAsia="Microsoft YaHei"/>
                <w:sz w:val="20"/>
                <w:szCs w:val="20"/>
              </w:rPr>
              <w:t xml:space="preserve"> (Using MAC CE or DCI to indicate multiple usages), NTT D</w:t>
            </w:r>
            <w:r w:rsidR="006F475B">
              <w:rPr>
                <w:rFonts w:eastAsia="Microsoft YaHei"/>
                <w:sz w:val="20"/>
                <w:szCs w:val="20"/>
              </w:rPr>
              <w:t>O</w:t>
            </w:r>
            <w:r w:rsidR="00F2395C" w:rsidRPr="00F2395C">
              <w:rPr>
                <w:rFonts w:eastAsia="Microsoft YaHei"/>
                <w:sz w:val="20"/>
                <w:szCs w:val="20"/>
              </w:rPr>
              <w:t>C</w:t>
            </w:r>
            <w:r w:rsidR="006F475B">
              <w:rPr>
                <w:rFonts w:eastAsia="Microsoft YaHei"/>
                <w:sz w:val="20"/>
                <w:szCs w:val="20"/>
              </w:rPr>
              <w:t>O</w:t>
            </w:r>
            <w:r w:rsidR="00F2395C" w:rsidRPr="00F2395C">
              <w:rPr>
                <w:rFonts w:eastAsia="Microsoft YaHei"/>
                <w:sz w:val="20"/>
                <w:szCs w:val="20"/>
              </w:rPr>
              <w:t>M</w:t>
            </w:r>
            <w:r w:rsidR="006F475B">
              <w:rPr>
                <w:rFonts w:eastAsia="Microsoft YaHei"/>
                <w:sz w:val="20"/>
                <w:szCs w:val="20"/>
              </w:rPr>
              <w:t>O</w:t>
            </w:r>
            <w:r w:rsidR="00F2395C" w:rsidRPr="00F2395C">
              <w:rPr>
                <w:rFonts w:eastAsia="Microsoft YaHei"/>
                <w:sz w:val="20"/>
                <w:szCs w:val="20"/>
              </w:rPr>
              <w:t>, Ericsson, vivo, CATT (for the case that ‘codebook’ and ‘antenna switching’ has same number of Tx ports), CMCC, Apple</w:t>
            </w:r>
          </w:p>
        </w:tc>
      </w:tr>
      <w:tr w:rsidR="00F2395C" w14:paraId="33BE91B9" w14:textId="77777777" w:rsidTr="002F368F">
        <w:trPr>
          <w:jc w:val="center"/>
        </w:trPr>
        <w:tc>
          <w:tcPr>
            <w:tcW w:w="0" w:type="auto"/>
          </w:tcPr>
          <w:p w14:paraId="59764766" w14:textId="77777777" w:rsidR="00F2395C" w:rsidRDefault="00F2395C" w:rsidP="002F368F">
            <w:pPr>
              <w:widowControl w:val="0"/>
              <w:snapToGrid w:val="0"/>
              <w:spacing w:before="120" w:after="120" w:line="240" w:lineRule="auto"/>
              <w:rPr>
                <w:rFonts w:eastAsia="Microsoft YaHei"/>
                <w:sz w:val="20"/>
                <w:szCs w:val="20"/>
              </w:rPr>
            </w:pPr>
            <w:r>
              <w:rPr>
                <w:rFonts w:eastAsia="Microsoft YaHei"/>
                <w:sz w:val="20"/>
                <w:szCs w:val="20"/>
              </w:rPr>
              <w:t>Do not support or need further study</w:t>
            </w:r>
          </w:p>
        </w:tc>
        <w:tc>
          <w:tcPr>
            <w:tcW w:w="0" w:type="auto"/>
          </w:tcPr>
          <w:p w14:paraId="299DEFEB" w14:textId="77777777" w:rsidR="00F2395C" w:rsidRDefault="007C3D95" w:rsidP="002F368F">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2B09D860" w14:textId="77777777" w:rsidR="00F2395C" w:rsidRDefault="007C3D95" w:rsidP="002F368F">
            <w:pPr>
              <w:widowControl w:val="0"/>
              <w:snapToGrid w:val="0"/>
              <w:spacing w:before="120" w:after="120" w:line="240" w:lineRule="auto"/>
              <w:rPr>
                <w:rFonts w:eastAsia="Microsoft YaHei"/>
                <w:sz w:val="20"/>
                <w:szCs w:val="20"/>
              </w:rPr>
            </w:pPr>
            <w:proofErr w:type="spellStart"/>
            <w:r w:rsidRPr="007C3D95">
              <w:rPr>
                <w:rFonts w:eastAsia="Microsoft YaHei"/>
                <w:sz w:val="20"/>
                <w:szCs w:val="20"/>
              </w:rPr>
              <w:t>Futurewei</w:t>
            </w:r>
            <w:proofErr w:type="spellEnd"/>
            <w:r w:rsidRPr="007C3D95">
              <w:rPr>
                <w:rFonts w:eastAsia="Microsoft YaHei"/>
                <w:sz w:val="20"/>
                <w:szCs w:val="20"/>
              </w:rPr>
              <w:t xml:space="preserve">, Huawei, </w:t>
            </w:r>
            <w:proofErr w:type="spellStart"/>
            <w:r w:rsidRPr="007C3D95">
              <w:rPr>
                <w:rFonts w:eastAsia="Microsoft YaHei"/>
                <w:sz w:val="20"/>
                <w:szCs w:val="20"/>
              </w:rPr>
              <w:t>HiSilicon</w:t>
            </w:r>
            <w:proofErr w:type="spellEnd"/>
            <w:r w:rsidRPr="007C3D95">
              <w:rPr>
                <w:rFonts w:eastAsia="Microsoft YaHei"/>
                <w:sz w:val="20"/>
                <w:szCs w:val="20"/>
              </w:rPr>
              <w:t>, Qualcomm, OPPO, ZTE</w:t>
            </w:r>
          </w:p>
        </w:tc>
      </w:tr>
    </w:tbl>
    <w:p w14:paraId="30E93E8C" w14:textId="77777777" w:rsidR="0026210D" w:rsidRDefault="0069343E">
      <w:pPr>
        <w:widowControl w:val="0"/>
        <w:snapToGrid w:val="0"/>
        <w:spacing w:before="120" w:after="120" w:line="240" w:lineRule="auto"/>
        <w:jc w:val="both"/>
        <w:rPr>
          <w:rFonts w:eastAsia="Microsoft YaHei"/>
          <w:sz w:val="20"/>
          <w:szCs w:val="20"/>
        </w:rPr>
      </w:pPr>
      <w:r>
        <w:rPr>
          <w:rFonts w:eastAsia="Microsoft YaHei"/>
          <w:sz w:val="20"/>
          <w:szCs w:val="20"/>
        </w:rPr>
        <w:t>It seems more input and discussion are needed to draw conclusion for this issue</w:t>
      </w:r>
      <w:r w:rsidR="00F16368">
        <w:rPr>
          <w:rFonts w:eastAsia="Microsoft YaHei"/>
          <w:sz w:val="20"/>
          <w:szCs w:val="20"/>
        </w:rPr>
        <w:t>. FL encourages more companies to share input.</w:t>
      </w:r>
    </w:p>
    <w:p w14:paraId="7F11609D" w14:textId="77777777" w:rsidR="00F16368" w:rsidRDefault="00F16368">
      <w:pPr>
        <w:widowControl w:val="0"/>
        <w:snapToGrid w:val="0"/>
        <w:spacing w:before="120" w:after="120" w:line="240" w:lineRule="auto"/>
        <w:jc w:val="both"/>
        <w:rPr>
          <w:rFonts w:eastAsia="Microsoft YaHei"/>
          <w:sz w:val="20"/>
          <w:szCs w:val="20"/>
        </w:rPr>
      </w:pPr>
    </w:p>
    <w:p w14:paraId="58B46C7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4AC63FE0" w14:textId="77777777" w:rsidTr="00DA520C">
        <w:tc>
          <w:tcPr>
            <w:tcW w:w="2405" w:type="dxa"/>
            <w:shd w:val="clear" w:color="auto" w:fill="E2EFD9" w:themeFill="accent6" w:themeFillTint="33"/>
          </w:tcPr>
          <w:p w14:paraId="1CB297DB" w14:textId="77777777" w:rsidR="00952A4E" w:rsidRDefault="00952A4E" w:rsidP="00DA520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A7878FD" w14:textId="77777777" w:rsidR="00952A4E" w:rsidRDefault="00952A4E" w:rsidP="00DA520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14936" w14:paraId="18167AEC" w14:textId="77777777" w:rsidTr="00DA520C">
        <w:tc>
          <w:tcPr>
            <w:tcW w:w="2405" w:type="dxa"/>
          </w:tcPr>
          <w:p w14:paraId="328D5688" w14:textId="1489F514" w:rsidR="00414936" w:rsidRDefault="00414936" w:rsidP="004149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733D774B" w14:textId="0B8BCC3F" w:rsidR="00414936" w:rsidRDefault="00414936" w:rsidP="00414936">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support reuse of same SRS resource sets for multiple purpose. </w:t>
            </w:r>
            <w:r>
              <w:rPr>
                <w:rFonts w:eastAsia="Microsoft YaHei" w:hint="eastAsia"/>
                <w:sz w:val="20"/>
                <w:szCs w:val="20"/>
              </w:rPr>
              <w:t>W</w:t>
            </w:r>
            <w:r>
              <w:rPr>
                <w:rFonts w:eastAsia="Microsoft YaHei"/>
                <w:sz w:val="20"/>
                <w:szCs w:val="20"/>
              </w:rPr>
              <w:t xml:space="preserve">e expect the </w:t>
            </w:r>
            <w:proofErr w:type="spellStart"/>
            <w:r>
              <w:rPr>
                <w:rFonts w:eastAsia="Microsoft YaHei"/>
                <w:sz w:val="20"/>
                <w:szCs w:val="20"/>
              </w:rPr>
              <w:t>usecase</w:t>
            </w:r>
            <w:proofErr w:type="spellEnd"/>
            <w:r>
              <w:rPr>
                <w:rFonts w:eastAsia="Microsoft YaHei"/>
                <w:sz w:val="20"/>
                <w:szCs w:val="20"/>
              </w:rPr>
              <w:t xml:space="preserve"> captured above would require no specification impact, or only small modification at the specification. </w:t>
            </w:r>
          </w:p>
        </w:tc>
      </w:tr>
      <w:tr w:rsidR="00952A4E" w14:paraId="7456C489" w14:textId="77777777" w:rsidTr="00DA520C">
        <w:tc>
          <w:tcPr>
            <w:tcW w:w="2405" w:type="dxa"/>
          </w:tcPr>
          <w:p w14:paraId="3176812F" w14:textId="77777777" w:rsidR="00952A4E" w:rsidRDefault="00952A4E" w:rsidP="00DA520C">
            <w:pPr>
              <w:widowControl w:val="0"/>
              <w:snapToGrid w:val="0"/>
              <w:spacing w:before="120" w:after="120" w:line="240" w:lineRule="auto"/>
              <w:rPr>
                <w:rFonts w:eastAsia="Microsoft YaHei"/>
                <w:sz w:val="20"/>
                <w:szCs w:val="20"/>
              </w:rPr>
            </w:pPr>
          </w:p>
        </w:tc>
        <w:tc>
          <w:tcPr>
            <w:tcW w:w="6945" w:type="dxa"/>
          </w:tcPr>
          <w:p w14:paraId="2A46AC8F" w14:textId="77777777" w:rsidR="00952A4E" w:rsidRDefault="00952A4E" w:rsidP="00DA520C">
            <w:pPr>
              <w:widowControl w:val="0"/>
              <w:snapToGrid w:val="0"/>
              <w:spacing w:before="120" w:after="120" w:line="240" w:lineRule="auto"/>
              <w:rPr>
                <w:rFonts w:eastAsia="Microsoft YaHei"/>
                <w:sz w:val="20"/>
                <w:szCs w:val="20"/>
              </w:rPr>
            </w:pPr>
          </w:p>
        </w:tc>
      </w:tr>
      <w:tr w:rsidR="00952A4E" w14:paraId="5D4E0092" w14:textId="77777777" w:rsidTr="00DA520C">
        <w:tc>
          <w:tcPr>
            <w:tcW w:w="2405" w:type="dxa"/>
          </w:tcPr>
          <w:p w14:paraId="3FBEACC3" w14:textId="77777777" w:rsidR="00952A4E" w:rsidRDefault="00952A4E" w:rsidP="00DA520C">
            <w:pPr>
              <w:widowControl w:val="0"/>
              <w:snapToGrid w:val="0"/>
              <w:spacing w:before="120" w:after="120" w:line="240" w:lineRule="auto"/>
              <w:rPr>
                <w:rFonts w:eastAsia="Microsoft YaHei"/>
                <w:sz w:val="20"/>
                <w:szCs w:val="20"/>
              </w:rPr>
            </w:pPr>
          </w:p>
        </w:tc>
        <w:tc>
          <w:tcPr>
            <w:tcW w:w="6945" w:type="dxa"/>
          </w:tcPr>
          <w:p w14:paraId="10F68B63" w14:textId="77777777" w:rsidR="00952A4E" w:rsidRDefault="00952A4E" w:rsidP="00DA520C">
            <w:pPr>
              <w:widowControl w:val="0"/>
              <w:snapToGrid w:val="0"/>
              <w:spacing w:before="120" w:after="120" w:line="240" w:lineRule="auto"/>
              <w:rPr>
                <w:rFonts w:eastAsia="Microsoft YaHei"/>
                <w:sz w:val="20"/>
                <w:szCs w:val="20"/>
              </w:rPr>
            </w:pPr>
          </w:p>
        </w:tc>
      </w:tr>
    </w:tbl>
    <w:p w14:paraId="1478D64E" w14:textId="77777777" w:rsidR="0026210D" w:rsidRDefault="0026210D">
      <w:pPr>
        <w:widowControl w:val="0"/>
        <w:snapToGrid w:val="0"/>
        <w:spacing w:before="120" w:after="120" w:line="240" w:lineRule="auto"/>
        <w:jc w:val="both"/>
        <w:rPr>
          <w:rFonts w:eastAsia="Microsoft YaHei"/>
          <w:sz w:val="20"/>
          <w:szCs w:val="20"/>
        </w:rPr>
      </w:pPr>
    </w:p>
    <w:p w14:paraId="7AC22C13"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antenna switching</w:t>
      </w:r>
    </w:p>
    <w:p w14:paraId="0621C885" w14:textId="77777777" w:rsidR="00F5336B" w:rsidRDefault="003B3BF5" w:rsidP="00F5336B">
      <w:pPr>
        <w:widowControl w:val="0"/>
        <w:snapToGrid w:val="0"/>
        <w:spacing w:before="120" w:after="120" w:line="240" w:lineRule="auto"/>
        <w:jc w:val="both"/>
        <w:rPr>
          <w:rFonts w:eastAsia="Microsoft YaHei"/>
          <w:sz w:val="20"/>
          <w:szCs w:val="20"/>
        </w:rPr>
      </w:pPr>
      <w:r w:rsidRPr="003B3BF5">
        <w:rPr>
          <w:rFonts w:eastAsia="Microsoft YaHei" w:hint="eastAsia"/>
          <w:sz w:val="20"/>
          <w:szCs w:val="20"/>
        </w:rPr>
        <w:t>3</w:t>
      </w:r>
      <w:r w:rsidRPr="003B3BF5">
        <w:rPr>
          <w:rFonts w:eastAsia="Microsoft YaHei"/>
          <w:sz w:val="20"/>
          <w:szCs w:val="20"/>
        </w:rPr>
        <w:t xml:space="preserve"> companies</w:t>
      </w:r>
      <w:r>
        <w:rPr>
          <w:rFonts w:eastAsia="Microsoft YaHei"/>
          <w:sz w:val="20"/>
          <w:szCs w:val="20"/>
        </w:rPr>
        <w:t xml:space="preserve"> discuss the issue of indicating a subset of antennas to support more flexible antenna switching. Their views are summarized in the following table.</w:t>
      </w:r>
    </w:p>
    <w:p w14:paraId="59165448"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2-4</w:t>
      </w:r>
      <w:r w:rsidR="00214FEB">
        <w:rPr>
          <w:rFonts w:eastAsia="Microsoft YaHei"/>
          <w:sz w:val="20"/>
          <w:szCs w:val="20"/>
        </w:rPr>
        <w:t xml:space="preserve"> </w:t>
      </w:r>
      <w:r w:rsidR="00214FEB">
        <w:rPr>
          <w:rFonts w:eastAsia="Microsoft YaHei" w:hint="eastAsia"/>
          <w:sz w:val="20"/>
          <w:szCs w:val="20"/>
        </w:rPr>
        <w:t>Summary</w:t>
      </w:r>
      <w:r w:rsidR="00214FEB">
        <w:rPr>
          <w:rFonts w:eastAsia="Microsoft YaHei"/>
          <w:sz w:val="20"/>
          <w:szCs w:val="20"/>
        </w:rPr>
        <w:t xml:space="preserve"> of companies’ views on antenna switching</w:t>
      </w:r>
      <w:r w:rsidR="00CC3F5C" w:rsidRPr="00CC3F5C">
        <w:rPr>
          <w:rFonts w:eastAsia="Microsoft YaHei"/>
          <w:sz w:val="20"/>
          <w:szCs w:val="20"/>
        </w:rPr>
        <w:t xml:space="preserve"> </w:t>
      </w:r>
      <w:r w:rsidR="00CC3F5C">
        <w:rPr>
          <w:rFonts w:eastAsia="Microsoft YaHei"/>
          <w:sz w:val="20"/>
          <w:szCs w:val="20"/>
        </w:rPr>
        <w:t>flexibility</w:t>
      </w:r>
      <w:r w:rsidR="00214FEB">
        <w:rPr>
          <w:rFonts w:eastAsia="Microsoft YaHei"/>
          <w:sz w:val="20"/>
          <w:szCs w:val="20"/>
        </w:rPr>
        <w:t xml:space="preserve"> enhancement</w:t>
      </w:r>
    </w:p>
    <w:tbl>
      <w:tblPr>
        <w:tblStyle w:val="TableGrid"/>
        <w:tblW w:w="0" w:type="auto"/>
        <w:jc w:val="center"/>
        <w:tblLook w:val="04A0" w:firstRow="1" w:lastRow="0" w:firstColumn="1" w:lastColumn="0" w:noHBand="0" w:noVBand="1"/>
      </w:tblPr>
      <w:tblGrid>
        <w:gridCol w:w="6599"/>
        <w:gridCol w:w="872"/>
        <w:gridCol w:w="1879"/>
      </w:tblGrid>
      <w:tr w:rsidR="003B3BF5" w14:paraId="1A0D0217" w14:textId="77777777" w:rsidTr="002F368F">
        <w:trPr>
          <w:jc w:val="center"/>
        </w:trPr>
        <w:tc>
          <w:tcPr>
            <w:tcW w:w="0" w:type="auto"/>
          </w:tcPr>
          <w:p w14:paraId="48AC3050" w14:textId="77777777" w:rsidR="003B3BF5" w:rsidRDefault="003B3BF5" w:rsidP="002F368F">
            <w:pPr>
              <w:widowControl w:val="0"/>
              <w:snapToGrid w:val="0"/>
              <w:spacing w:before="120" w:after="120" w:line="240" w:lineRule="auto"/>
              <w:rPr>
                <w:rFonts w:eastAsia="Microsoft YaHei"/>
                <w:sz w:val="20"/>
                <w:szCs w:val="20"/>
              </w:rPr>
            </w:pPr>
          </w:p>
        </w:tc>
        <w:tc>
          <w:tcPr>
            <w:tcW w:w="0" w:type="auto"/>
          </w:tcPr>
          <w:p w14:paraId="10C644F5" w14:textId="77777777" w:rsidR="003B3BF5" w:rsidRDefault="003B3BF5" w:rsidP="002F368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tcPr>
          <w:p w14:paraId="215020F4" w14:textId="77777777" w:rsidR="003B3BF5" w:rsidRDefault="003B3BF5" w:rsidP="002F368F">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B3BF5" w14:paraId="52B32E6D" w14:textId="77777777" w:rsidTr="002F368F">
        <w:trPr>
          <w:jc w:val="center"/>
        </w:trPr>
        <w:tc>
          <w:tcPr>
            <w:tcW w:w="0" w:type="auto"/>
          </w:tcPr>
          <w:p w14:paraId="0015F0D8" w14:textId="77777777" w:rsidR="003B3BF5" w:rsidRDefault="003B3BF5" w:rsidP="003B3BF5">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a subset</w:t>
            </w:r>
            <w:r w:rsidRPr="003B3BF5">
              <w:rPr>
                <w:rFonts w:eastAsia="Microsoft YaHei"/>
                <w:sz w:val="20"/>
                <w:szCs w:val="20"/>
              </w:rPr>
              <w:t xml:space="preserve"> of Tx/Rx antennas</w:t>
            </w:r>
            <w:r>
              <w:rPr>
                <w:rFonts w:eastAsia="Microsoft YaHei"/>
                <w:sz w:val="20"/>
                <w:szCs w:val="20"/>
              </w:rPr>
              <w:t xml:space="preserve"> for SRS antenna switching via MAC CE or DCI</w:t>
            </w:r>
          </w:p>
        </w:tc>
        <w:tc>
          <w:tcPr>
            <w:tcW w:w="0" w:type="auto"/>
          </w:tcPr>
          <w:p w14:paraId="64C542B1" w14:textId="77777777" w:rsidR="003B3BF5" w:rsidRDefault="003B3BF5" w:rsidP="002F368F">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7E9C714A" w14:textId="77777777" w:rsidR="003B3BF5" w:rsidRDefault="003B3BF5" w:rsidP="002F368F">
            <w:pPr>
              <w:widowControl w:val="0"/>
              <w:snapToGrid w:val="0"/>
              <w:spacing w:before="120" w:after="120" w:line="240" w:lineRule="auto"/>
              <w:rPr>
                <w:rFonts w:eastAsia="Microsoft YaHei"/>
                <w:sz w:val="20"/>
                <w:szCs w:val="20"/>
              </w:rPr>
            </w:pPr>
            <w:r w:rsidRPr="003B3BF5">
              <w:rPr>
                <w:rFonts w:eastAsia="Microsoft YaHei"/>
                <w:sz w:val="20"/>
                <w:szCs w:val="20"/>
              </w:rPr>
              <w:t>Qualcomm, ZTE, Intel</w:t>
            </w:r>
          </w:p>
        </w:tc>
      </w:tr>
    </w:tbl>
    <w:p w14:paraId="3F08DFE4" w14:textId="7EAD1F24" w:rsidR="003B3BF5" w:rsidRPr="003B3BF5" w:rsidRDefault="00F67BC1" w:rsidP="00410B09">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t seems more discussion and input are needed.</w:t>
      </w:r>
    </w:p>
    <w:p w14:paraId="528214EE" w14:textId="77777777" w:rsidR="00F5336B" w:rsidRPr="007626BE" w:rsidRDefault="00F5336B" w:rsidP="00F5336B">
      <w:pPr>
        <w:widowControl w:val="0"/>
        <w:snapToGrid w:val="0"/>
        <w:spacing w:before="120" w:after="120" w:line="240" w:lineRule="auto"/>
        <w:jc w:val="both"/>
        <w:rPr>
          <w:rFonts w:eastAsia="Microsoft YaHei"/>
          <w:sz w:val="20"/>
          <w:szCs w:val="20"/>
        </w:rPr>
      </w:pPr>
    </w:p>
    <w:p w14:paraId="6369C5E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35A746B1" w14:textId="77777777" w:rsidTr="00DA520C">
        <w:tc>
          <w:tcPr>
            <w:tcW w:w="2405" w:type="dxa"/>
            <w:shd w:val="clear" w:color="auto" w:fill="E2EFD9" w:themeFill="accent6" w:themeFillTint="33"/>
          </w:tcPr>
          <w:p w14:paraId="6BDA07C8" w14:textId="77777777" w:rsidR="00066B0A" w:rsidRDefault="00066B0A" w:rsidP="00DA520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6696DD5" w14:textId="77777777" w:rsidR="00066B0A" w:rsidRDefault="00066B0A" w:rsidP="00DA520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14936" w14:paraId="609B7319" w14:textId="77777777" w:rsidTr="00DA520C">
        <w:tc>
          <w:tcPr>
            <w:tcW w:w="2405" w:type="dxa"/>
          </w:tcPr>
          <w:p w14:paraId="6D4FC49F" w14:textId="74BBC6A5" w:rsidR="00414936" w:rsidRDefault="00414936" w:rsidP="004149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2836FD2D" w14:textId="62C09496" w:rsidR="00414936" w:rsidRDefault="00414936" w:rsidP="004149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support. We don’t see a necessity, and we prefer to finish antenna switching configuration first.</w:t>
            </w:r>
          </w:p>
        </w:tc>
      </w:tr>
      <w:tr w:rsidR="00066B0A" w14:paraId="04A95B6C" w14:textId="77777777" w:rsidTr="00DA520C">
        <w:tc>
          <w:tcPr>
            <w:tcW w:w="2405" w:type="dxa"/>
          </w:tcPr>
          <w:p w14:paraId="469B786C" w14:textId="77777777" w:rsidR="00066B0A" w:rsidRDefault="00066B0A" w:rsidP="00DA520C">
            <w:pPr>
              <w:widowControl w:val="0"/>
              <w:snapToGrid w:val="0"/>
              <w:spacing w:before="120" w:after="120" w:line="240" w:lineRule="auto"/>
              <w:rPr>
                <w:rFonts w:eastAsia="Microsoft YaHei"/>
                <w:sz w:val="20"/>
                <w:szCs w:val="20"/>
              </w:rPr>
            </w:pPr>
          </w:p>
        </w:tc>
        <w:tc>
          <w:tcPr>
            <w:tcW w:w="6945" w:type="dxa"/>
          </w:tcPr>
          <w:p w14:paraId="5567A81E" w14:textId="77777777" w:rsidR="00066B0A" w:rsidRDefault="00066B0A" w:rsidP="00DA520C">
            <w:pPr>
              <w:widowControl w:val="0"/>
              <w:snapToGrid w:val="0"/>
              <w:spacing w:before="120" w:after="120" w:line="240" w:lineRule="auto"/>
              <w:rPr>
                <w:rFonts w:eastAsia="Microsoft YaHei"/>
                <w:sz w:val="20"/>
                <w:szCs w:val="20"/>
              </w:rPr>
            </w:pPr>
          </w:p>
        </w:tc>
      </w:tr>
      <w:tr w:rsidR="00066B0A" w14:paraId="6EAC890B" w14:textId="77777777" w:rsidTr="00DA520C">
        <w:tc>
          <w:tcPr>
            <w:tcW w:w="2405" w:type="dxa"/>
          </w:tcPr>
          <w:p w14:paraId="7024ED83" w14:textId="77777777" w:rsidR="00066B0A" w:rsidRDefault="00066B0A" w:rsidP="00DA520C">
            <w:pPr>
              <w:widowControl w:val="0"/>
              <w:snapToGrid w:val="0"/>
              <w:spacing w:before="120" w:after="120" w:line="240" w:lineRule="auto"/>
              <w:rPr>
                <w:rFonts w:eastAsia="Microsoft YaHei"/>
                <w:sz w:val="20"/>
                <w:szCs w:val="20"/>
              </w:rPr>
            </w:pPr>
          </w:p>
        </w:tc>
        <w:tc>
          <w:tcPr>
            <w:tcW w:w="6945" w:type="dxa"/>
          </w:tcPr>
          <w:p w14:paraId="53B8AC08" w14:textId="77777777" w:rsidR="00066B0A" w:rsidRDefault="00066B0A" w:rsidP="00DA520C">
            <w:pPr>
              <w:widowControl w:val="0"/>
              <w:snapToGrid w:val="0"/>
              <w:spacing w:before="120" w:after="120" w:line="240" w:lineRule="auto"/>
              <w:rPr>
                <w:rFonts w:eastAsia="Microsoft YaHei"/>
                <w:sz w:val="20"/>
                <w:szCs w:val="20"/>
              </w:rPr>
            </w:pPr>
          </w:p>
        </w:tc>
      </w:tr>
    </w:tbl>
    <w:p w14:paraId="6C12588A" w14:textId="77777777" w:rsidR="00F5336B" w:rsidRPr="00414936" w:rsidRDefault="00F5336B">
      <w:pPr>
        <w:widowControl w:val="0"/>
        <w:snapToGrid w:val="0"/>
        <w:spacing w:before="120" w:after="120" w:line="240" w:lineRule="auto"/>
        <w:jc w:val="both"/>
        <w:rPr>
          <w:rFonts w:eastAsia="Microsoft YaHei"/>
          <w:sz w:val="20"/>
          <w:szCs w:val="20"/>
        </w:rPr>
      </w:pPr>
    </w:p>
    <w:p w14:paraId="16DB958E"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1051FF6" w14:textId="77777777"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following are proposed by one or two companies.</w:t>
      </w:r>
    </w:p>
    <w:tbl>
      <w:tblPr>
        <w:tblStyle w:val="TableGrid"/>
        <w:tblW w:w="0" w:type="auto"/>
        <w:tblLook w:val="04A0" w:firstRow="1" w:lastRow="0" w:firstColumn="1" w:lastColumn="0" w:noHBand="0" w:noVBand="1"/>
      </w:tblPr>
      <w:tblGrid>
        <w:gridCol w:w="5524"/>
        <w:gridCol w:w="3826"/>
      </w:tblGrid>
      <w:tr w:rsidR="000534CA" w14:paraId="65E39DEB" w14:textId="77777777" w:rsidTr="00F46F4D">
        <w:tc>
          <w:tcPr>
            <w:tcW w:w="5524" w:type="dxa"/>
          </w:tcPr>
          <w:p w14:paraId="3CA7DCC3" w14:textId="77777777" w:rsidR="000534CA" w:rsidRDefault="000534CA">
            <w:pPr>
              <w:widowControl w:val="0"/>
              <w:snapToGrid w:val="0"/>
              <w:spacing w:before="120" w:after="120" w:line="240" w:lineRule="auto"/>
              <w:jc w:val="both"/>
              <w:rPr>
                <w:rFonts w:eastAsia="Microsoft YaHei"/>
                <w:sz w:val="20"/>
                <w:szCs w:val="20"/>
              </w:rPr>
            </w:pPr>
            <w:r>
              <w:rPr>
                <w:rFonts w:eastAsia="Microsoft YaHei"/>
                <w:sz w:val="20"/>
                <w:szCs w:val="20"/>
              </w:rPr>
              <w:t>Enhance</w:t>
            </w:r>
            <w:r w:rsidRPr="000534CA">
              <w:rPr>
                <w:rFonts w:eastAsia="Microsoft YaHei"/>
                <w:sz w:val="20"/>
                <w:szCs w:val="20"/>
              </w:rPr>
              <w:t xml:space="preserve"> cross-carrier SRS triggering</w:t>
            </w:r>
          </w:p>
        </w:tc>
        <w:tc>
          <w:tcPr>
            <w:tcW w:w="3826" w:type="dxa"/>
          </w:tcPr>
          <w:p w14:paraId="0ECCE7C1" w14:textId="77777777" w:rsidR="000534CA" w:rsidRPr="000534CA"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 Intel</w:t>
            </w:r>
          </w:p>
        </w:tc>
      </w:tr>
      <w:tr w:rsidR="000534CA" w14:paraId="3942BCDD" w14:textId="77777777" w:rsidTr="00F46F4D">
        <w:tc>
          <w:tcPr>
            <w:tcW w:w="5524" w:type="dxa"/>
          </w:tcPr>
          <w:p w14:paraId="682E3329"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Support TRP-specific SRS triggering in multi-TRP</w:t>
            </w:r>
          </w:p>
        </w:tc>
        <w:tc>
          <w:tcPr>
            <w:tcW w:w="3826" w:type="dxa"/>
          </w:tcPr>
          <w:p w14:paraId="4F6D9039" w14:textId="77777777" w:rsidR="000534CA"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5F02E8D7" w14:textId="77777777" w:rsidTr="00F46F4D">
        <w:tc>
          <w:tcPr>
            <w:tcW w:w="5524" w:type="dxa"/>
          </w:tcPr>
          <w:p w14:paraId="5054422D"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Joint triggering of SRS and CSI-RS for beam management</w:t>
            </w:r>
          </w:p>
        </w:tc>
        <w:tc>
          <w:tcPr>
            <w:tcW w:w="3826" w:type="dxa"/>
          </w:tcPr>
          <w:p w14:paraId="4B7B94A9" w14:textId="77777777" w:rsidR="000534CA"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30C3BB10" w14:textId="77777777" w:rsidTr="00F46F4D">
        <w:tc>
          <w:tcPr>
            <w:tcW w:w="5524" w:type="dxa"/>
          </w:tcPr>
          <w:p w14:paraId="0DAB6AF5"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Support one usage</w:t>
            </w:r>
            <w:r>
              <w:rPr>
                <w:rFonts w:eastAsia="Microsoft YaHei"/>
                <w:sz w:val="20"/>
                <w:szCs w:val="20"/>
              </w:rPr>
              <w:t xml:space="preserve"> of SRS</w:t>
            </w:r>
            <w:r w:rsidRPr="000534CA">
              <w:rPr>
                <w:rFonts w:eastAsia="Microsoft YaHei"/>
                <w:sz w:val="20"/>
                <w:szCs w:val="20"/>
              </w:rPr>
              <w:t xml:space="preserve"> with multiple time-domain types</w:t>
            </w:r>
          </w:p>
        </w:tc>
        <w:tc>
          <w:tcPr>
            <w:tcW w:w="3826" w:type="dxa"/>
          </w:tcPr>
          <w:p w14:paraId="0432ED3C" w14:textId="77777777" w:rsidR="000534CA" w:rsidRPr="000534CA" w:rsidRDefault="000534CA">
            <w:pPr>
              <w:widowControl w:val="0"/>
              <w:snapToGrid w:val="0"/>
              <w:spacing w:before="120" w:after="120" w:line="240" w:lineRule="auto"/>
              <w:jc w:val="both"/>
              <w:rPr>
                <w:rFonts w:eastAsia="Microsoft YaHei"/>
                <w:sz w:val="20"/>
                <w:szCs w:val="20"/>
              </w:rPr>
            </w:pPr>
            <w:r>
              <w:rPr>
                <w:rFonts w:eastAsia="Microsoft YaHei"/>
                <w:sz w:val="20"/>
                <w:szCs w:val="20"/>
              </w:rPr>
              <w:t>CMCC</w:t>
            </w:r>
          </w:p>
        </w:tc>
      </w:tr>
      <w:tr w:rsidR="000534CA" w14:paraId="223545CF" w14:textId="77777777" w:rsidTr="00F46F4D">
        <w:tc>
          <w:tcPr>
            <w:tcW w:w="5524" w:type="dxa"/>
          </w:tcPr>
          <w:p w14:paraId="5FEC2B5A"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Enhance fast beam selection in SRS for non-</w:t>
            </w:r>
            <w:proofErr w:type="gramStart"/>
            <w:r w:rsidRPr="000534CA">
              <w:rPr>
                <w:rFonts w:eastAsia="Microsoft YaHei"/>
                <w:sz w:val="20"/>
                <w:szCs w:val="20"/>
              </w:rPr>
              <w:t>codebook based</w:t>
            </w:r>
            <w:proofErr w:type="gramEnd"/>
            <w:r w:rsidRPr="000534CA">
              <w:rPr>
                <w:rFonts w:eastAsia="Microsoft YaHei"/>
                <w:sz w:val="20"/>
                <w:szCs w:val="20"/>
              </w:rPr>
              <w:t xml:space="preserve"> UL</w:t>
            </w:r>
          </w:p>
        </w:tc>
        <w:tc>
          <w:tcPr>
            <w:tcW w:w="3826" w:type="dxa"/>
          </w:tcPr>
          <w:p w14:paraId="02481409" w14:textId="77777777" w:rsidR="000534CA" w:rsidRDefault="000534CA">
            <w:pPr>
              <w:widowControl w:val="0"/>
              <w:snapToGrid w:val="0"/>
              <w:spacing w:before="120" w:after="120" w:line="240" w:lineRule="auto"/>
              <w:jc w:val="both"/>
              <w:rPr>
                <w:rFonts w:eastAsia="Microsoft YaHei"/>
                <w:sz w:val="20"/>
                <w:szCs w:val="20"/>
              </w:rPr>
            </w:pPr>
            <w:proofErr w:type="spellStart"/>
            <w:r>
              <w:rPr>
                <w:rFonts w:eastAsia="Microsoft YaHei" w:hint="eastAsia"/>
                <w:sz w:val="20"/>
                <w:szCs w:val="20"/>
              </w:rPr>
              <w:t>C</w:t>
            </w:r>
            <w:r>
              <w:rPr>
                <w:rFonts w:eastAsia="Microsoft YaHei"/>
                <w:sz w:val="20"/>
                <w:szCs w:val="20"/>
              </w:rPr>
              <w:t>EWiT</w:t>
            </w:r>
            <w:proofErr w:type="spellEnd"/>
          </w:p>
        </w:tc>
      </w:tr>
      <w:tr w:rsidR="00B13D34" w14:paraId="3207E903" w14:textId="77777777" w:rsidTr="00F46F4D">
        <w:trPr>
          <w:ins w:id="19" w:author="ZTE" w:date="2020-11-02T09:27:00Z"/>
        </w:trPr>
        <w:tc>
          <w:tcPr>
            <w:tcW w:w="5524" w:type="dxa"/>
          </w:tcPr>
          <w:p w14:paraId="1D60D597" w14:textId="54DB7AEC" w:rsidR="00B13D34" w:rsidRPr="000534CA" w:rsidRDefault="00B13D34" w:rsidP="00B13D34">
            <w:pPr>
              <w:widowControl w:val="0"/>
              <w:snapToGrid w:val="0"/>
              <w:spacing w:before="120" w:after="120" w:line="240" w:lineRule="auto"/>
              <w:jc w:val="both"/>
              <w:rPr>
                <w:ins w:id="20" w:author="ZTE" w:date="2020-11-02T09:27:00Z"/>
                <w:rFonts w:eastAsia="Microsoft YaHei"/>
                <w:sz w:val="20"/>
                <w:szCs w:val="20"/>
              </w:rPr>
            </w:pPr>
            <w:ins w:id="21" w:author="ZTE" w:date="2020-11-02T09:28:00Z">
              <w:r>
                <w:rPr>
                  <w:rFonts w:eastAsia="Microsoft YaHei"/>
                  <w:sz w:val="20"/>
                  <w:szCs w:val="20"/>
                </w:rPr>
                <w:t>Reuse TDRA design for SRS slot/symbol indication</w:t>
              </w:r>
            </w:ins>
          </w:p>
        </w:tc>
        <w:tc>
          <w:tcPr>
            <w:tcW w:w="3826" w:type="dxa"/>
          </w:tcPr>
          <w:p w14:paraId="26EECBA9" w14:textId="0307962A" w:rsidR="00B13D34" w:rsidRDefault="00B13D34" w:rsidP="00B13D34">
            <w:pPr>
              <w:widowControl w:val="0"/>
              <w:snapToGrid w:val="0"/>
              <w:spacing w:before="120" w:after="120" w:line="240" w:lineRule="auto"/>
              <w:jc w:val="both"/>
              <w:rPr>
                <w:ins w:id="22" w:author="ZTE" w:date="2020-11-02T09:27:00Z"/>
                <w:rFonts w:eastAsia="Microsoft YaHei"/>
                <w:sz w:val="20"/>
                <w:szCs w:val="20"/>
              </w:rPr>
            </w:pPr>
            <w:proofErr w:type="spellStart"/>
            <w:ins w:id="23" w:author="ZTE" w:date="2020-11-02T09:28:00Z">
              <w:r>
                <w:rPr>
                  <w:rFonts w:eastAsia="Microsoft YaHei"/>
                  <w:sz w:val="20"/>
                  <w:szCs w:val="20"/>
                </w:rPr>
                <w:t>Futurewei</w:t>
              </w:r>
            </w:ins>
            <w:proofErr w:type="spellEnd"/>
          </w:p>
        </w:tc>
      </w:tr>
      <w:tr w:rsidR="00B13D34" w14:paraId="4AD52ACF" w14:textId="77777777" w:rsidTr="00F46F4D">
        <w:trPr>
          <w:ins w:id="24" w:author="ZTE" w:date="2020-11-02T09:28:00Z"/>
        </w:trPr>
        <w:tc>
          <w:tcPr>
            <w:tcW w:w="5524" w:type="dxa"/>
          </w:tcPr>
          <w:p w14:paraId="3B0B7C8A" w14:textId="3549D506" w:rsidR="00B13D34" w:rsidRDefault="00B13D34" w:rsidP="00B13D34">
            <w:pPr>
              <w:widowControl w:val="0"/>
              <w:snapToGrid w:val="0"/>
              <w:spacing w:before="120" w:after="120" w:line="240" w:lineRule="auto"/>
              <w:jc w:val="both"/>
              <w:rPr>
                <w:ins w:id="25" w:author="ZTE" w:date="2020-11-02T09:28:00Z"/>
                <w:rFonts w:eastAsia="Microsoft YaHei"/>
                <w:sz w:val="20"/>
                <w:szCs w:val="20"/>
              </w:rPr>
            </w:pPr>
            <w:ins w:id="26" w:author="ZTE" w:date="2020-11-02T09:28:00Z">
              <w:r>
                <w:rPr>
                  <w:rFonts w:eastAsia="Microsoft YaHei"/>
                  <w:sz w:val="20"/>
                  <w:szCs w:val="20"/>
                </w:rPr>
                <w:t xml:space="preserve">Enhance UL/DL DCI with data to allow SRS to reuse data transmission parameters </w:t>
              </w:r>
            </w:ins>
          </w:p>
        </w:tc>
        <w:tc>
          <w:tcPr>
            <w:tcW w:w="3826" w:type="dxa"/>
          </w:tcPr>
          <w:p w14:paraId="42B592FF" w14:textId="6C7E0D29" w:rsidR="00B13D34" w:rsidRDefault="00B13D34" w:rsidP="00B13D34">
            <w:pPr>
              <w:widowControl w:val="0"/>
              <w:snapToGrid w:val="0"/>
              <w:spacing w:before="120" w:after="120" w:line="240" w:lineRule="auto"/>
              <w:jc w:val="both"/>
              <w:rPr>
                <w:ins w:id="27" w:author="ZTE" w:date="2020-11-02T09:28:00Z"/>
                <w:rFonts w:eastAsia="Microsoft YaHei"/>
                <w:sz w:val="20"/>
                <w:szCs w:val="20"/>
              </w:rPr>
            </w:pPr>
            <w:proofErr w:type="spellStart"/>
            <w:ins w:id="28" w:author="ZTE" w:date="2020-11-02T09:28:00Z">
              <w:r>
                <w:rPr>
                  <w:rFonts w:eastAsia="Microsoft YaHei"/>
                  <w:sz w:val="20"/>
                  <w:szCs w:val="20"/>
                </w:rPr>
                <w:t>Futurewei</w:t>
              </w:r>
              <w:proofErr w:type="spellEnd"/>
            </w:ins>
          </w:p>
        </w:tc>
      </w:tr>
    </w:tbl>
    <w:p w14:paraId="70C3D3F1" w14:textId="77777777" w:rsidR="00BF38E0" w:rsidRDefault="00BF38E0">
      <w:pPr>
        <w:widowControl w:val="0"/>
        <w:snapToGrid w:val="0"/>
        <w:spacing w:before="120" w:after="120" w:line="240" w:lineRule="auto"/>
        <w:jc w:val="both"/>
        <w:rPr>
          <w:rFonts w:eastAsia="Microsoft YaHei"/>
          <w:sz w:val="20"/>
          <w:szCs w:val="20"/>
        </w:rPr>
      </w:pPr>
    </w:p>
    <w:p w14:paraId="5E66DCC0" w14:textId="77777777" w:rsidR="00F0331D" w:rsidRDefault="00F0331D" w:rsidP="00F0331D">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0331D" w14:paraId="5303044C" w14:textId="77777777" w:rsidTr="0061349E">
        <w:tc>
          <w:tcPr>
            <w:tcW w:w="2405" w:type="dxa"/>
            <w:shd w:val="clear" w:color="auto" w:fill="E2EFD9" w:themeFill="accent6" w:themeFillTint="33"/>
          </w:tcPr>
          <w:p w14:paraId="2B2F98B4" w14:textId="77777777" w:rsidR="00F0331D" w:rsidRDefault="00F0331D" w:rsidP="0061349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C01FAE5" w14:textId="77777777" w:rsidR="00F0331D" w:rsidRDefault="00F0331D" w:rsidP="0061349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0331D" w14:paraId="786CD06C" w14:textId="77777777" w:rsidTr="0061349E">
        <w:tc>
          <w:tcPr>
            <w:tcW w:w="2405" w:type="dxa"/>
          </w:tcPr>
          <w:p w14:paraId="35C8C109" w14:textId="31CAE473" w:rsidR="00F0331D" w:rsidRDefault="00C92276" w:rsidP="0061349E">
            <w:pPr>
              <w:widowControl w:val="0"/>
              <w:snapToGrid w:val="0"/>
              <w:spacing w:before="120" w:after="120" w:line="240" w:lineRule="auto"/>
              <w:rPr>
                <w:rFonts w:eastAsia="Microsoft YaHei"/>
                <w:sz w:val="20"/>
                <w:szCs w:val="20"/>
              </w:rPr>
            </w:pPr>
            <w:ins w:id="29" w:author="ZTE" w:date="2020-11-02T09:35:00Z">
              <w:r>
                <w:rPr>
                  <w:rFonts w:eastAsia="Microsoft YaHei" w:hint="eastAsia"/>
                  <w:sz w:val="20"/>
                  <w:szCs w:val="20"/>
                </w:rPr>
                <w:t>F</w:t>
              </w:r>
              <w:r>
                <w:rPr>
                  <w:rFonts w:eastAsia="Microsoft YaHei"/>
                  <w:sz w:val="20"/>
                  <w:szCs w:val="20"/>
                </w:rPr>
                <w:t>L</w:t>
              </w:r>
            </w:ins>
          </w:p>
        </w:tc>
        <w:tc>
          <w:tcPr>
            <w:tcW w:w="6945" w:type="dxa"/>
          </w:tcPr>
          <w:p w14:paraId="71A23F8C" w14:textId="70FEE4CA" w:rsidR="00F0331D" w:rsidRDefault="00C92276" w:rsidP="0061349E">
            <w:pPr>
              <w:widowControl w:val="0"/>
              <w:snapToGrid w:val="0"/>
              <w:spacing w:before="120" w:after="120" w:line="240" w:lineRule="auto"/>
              <w:rPr>
                <w:rFonts w:eastAsia="Microsoft YaHei"/>
                <w:sz w:val="20"/>
                <w:szCs w:val="20"/>
              </w:rPr>
            </w:pPr>
            <w:ins w:id="30" w:author="ZTE" w:date="2020-11-02T09:35:00Z">
              <w:r>
                <w:rPr>
                  <w:rFonts w:eastAsia="Microsoft YaHei" w:hint="eastAsia"/>
                  <w:sz w:val="20"/>
                  <w:szCs w:val="20"/>
                </w:rPr>
                <w:t>A</w:t>
              </w:r>
              <w:r>
                <w:rPr>
                  <w:rFonts w:eastAsia="Microsoft YaHei"/>
                  <w:sz w:val="20"/>
                  <w:szCs w:val="20"/>
                </w:rPr>
                <w:t xml:space="preserve">dd offline input from </w:t>
              </w:r>
              <w:proofErr w:type="spellStart"/>
              <w:r>
                <w:rPr>
                  <w:rFonts w:eastAsia="Microsoft YaHei"/>
                  <w:sz w:val="20"/>
                  <w:szCs w:val="20"/>
                </w:rPr>
                <w:t>Futurewei</w:t>
              </w:r>
              <w:proofErr w:type="spellEnd"/>
              <w:r>
                <w:rPr>
                  <w:rFonts w:eastAsia="Microsoft YaHei"/>
                  <w:sz w:val="20"/>
                  <w:szCs w:val="20"/>
                </w:rPr>
                <w:t>.</w:t>
              </w:r>
            </w:ins>
          </w:p>
        </w:tc>
      </w:tr>
      <w:tr w:rsidR="00F0331D" w14:paraId="1B0256C6" w14:textId="77777777" w:rsidTr="0061349E">
        <w:tc>
          <w:tcPr>
            <w:tcW w:w="2405" w:type="dxa"/>
          </w:tcPr>
          <w:p w14:paraId="0184B51A" w14:textId="77777777" w:rsidR="00F0331D" w:rsidRDefault="00F0331D" w:rsidP="0061349E">
            <w:pPr>
              <w:widowControl w:val="0"/>
              <w:snapToGrid w:val="0"/>
              <w:spacing w:before="120" w:after="120" w:line="240" w:lineRule="auto"/>
              <w:rPr>
                <w:rFonts w:eastAsia="Microsoft YaHei"/>
                <w:sz w:val="20"/>
                <w:szCs w:val="20"/>
              </w:rPr>
            </w:pPr>
          </w:p>
        </w:tc>
        <w:tc>
          <w:tcPr>
            <w:tcW w:w="6945" w:type="dxa"/>
          </w:tcPr>
          <w:p w14:paraId="5B244F48" w14:textId="77777777" w:rsidR="00F0331D" w:rsidRDefault="00F0331D" w:rsidP="0061349E">
            <w:pPr>
              <w:widowControl w:val="0"/>
              <w:snapToGrid w:val="0"/>
              <w:spacing w:before="120" w:after="120" w:line="240" w:lineRule="auto"/>
              <w:rPr>
                <w:rFonts w:eastAsia="Microsoft YaHei"/>
                <w:sz w:val="20"/>
                <w:szCs w:val="20"/>
              </w:rPr>
            </w:pPr>
          </w:p>
        </w:tc>
      </w:tr>
      <w:tr w:rsidR="00F0331D" w14:paraId="378D7F3F" w14:textId="77777777" w:rsidTr="0061349E">
        <w:tc>
          <w:tcPr>
            <w:tcW w:w="2405" w:type="dxa"/>
          </w:tcPr>
          <w:p w14:paraId="43C7B229" w14:textId="77777777" w:rsidR="00F0331D" w:rsidRDefault="00F0331D" w:rsidP="0061349E">
            <w:pPr>
              <w:widowControl w:val="0"/>
              <w:snapToGrid w:val="0"/>
              <w:spacing w:before="120" w:after="120" w:line="240" w:lineRule="auto"/>
              <w:rPr>
                <w:rFonts w:eastAsia="Microsoft YaHei"/>
                <w:sz w:val="20"/>
                <w:szCs w:val="20"/>
              </w:rPr>
            </w:pPr>
          </w:p>
        </w:tc>
        <w:tc>
          <w:tcPr>
            <w:tcW w:w="6945" w:type="dxa"/>
          </w:tcPr>
          <w:p w14:paraId="5F0AACA1" w14:textId="77777777" w:rsidR="00F0331D" w:rsidRDefault="00F0331D" w:rsidP="0061349E">
            <w:pPr>
              <w:widowControl w:val="0"/>
              <w:snapToGrid w:val="0"/>
              <w:spacing w:before="120" w:after="120" w:line="240" w:lineRule="auto"/>
              <w:rPr>
                <w:rFonts w:eastAsia="Microsoft YaHei"/>
                <w:sz w:val="20"/>
                <w:szCs w:val="20"/>
              </w:rPr>
            </w:pPr>
          </w:p>
        </w:tc>
      </w:tr>
    </w:tbl>
    <w:p w14:paraId="164A7F6D" w14:textId="77777777" w:rsidR="00F0331D" w:rsidRDefault="00F0331D">
      <w:pPr>
        <w:widowControl w:val="0"/>
        <w:snapToGrid w:val="0"/>
        <w:spacing w:before="120" w:after="120" w:line="240" w:lineRule="auto"/>
        <w:jc w:val="both"/>
        <w:rPr>
          <w:rFonts w:eastAsia="Microsoft YaHei"/>
          <w:sz w:val="20"/>
          <w:szCs w:val="20"/>
        </w:rPr>
      </w:pPr>
    </w:p>
    <w:p w14:paraId="23A6A8CF"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4BA6C22C"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5773FBEF" w14:textId="77777777" w:rsidR="00B22CDE" w:rsidRDefault="000B4145">
      <w:pPr>
        <w:widowControl w:val="0"/>
        <w:snapToGrid w:val="0"/>
        <w:spacing w:before="120" w:after="120" w:line="240" w:lineRule="auto"/>
        <w:jc w:val="both"/>
        <w:rPr>
          <w:rFonts w:eastAsia="Microsoft YaHei"/>
          <w:sz w:val="20"/>
          <w:szCs w:val="20"/>
        </w:rPr>
      </w:pPr>
      <w:proofErr w:type="gramStart"/>
      <w:r>
        <w:rPr>
          <w:rFonts w:eastAsia="Microsoft YaHei"/>
          <w:sz w:val="20"/>
          <w:szCs w:val="20"/>
        </w:rPr>
        <w:t>A number of</w:t>
      </w:r>
      <w:proofErr w:type="gramEnd"/>
      <w:r>
        <w:rPr>
          <w:rFonts w:eastAsia="Microsoft YaHei"/>
          <w:sz w:val="20"/>
          <w:szCs w:val="20"/>
        </w:rPr>
        <w:t xml:space="preserve"> companies</w:t>
      </w:r>
      <w:r w:rsidR="0097051C">
        <w:rPr>
          <w:rFonts w:eastAsia="Microsoft YaHei"/>
          <w:sz w:val="20"/>
          <w:szCs w:val="20"/>
        </w:rPr>
        <w:t xml:space="preserve"> reveal their views on supported configurations for antenna switching up to 8Rx, which are summarized in the following table.</w:t>
      </w:r>
      <w:r w:rsidR="00F8692E">
        <w:rPr>
          <w:rFonts w:eastAsia="Microsoft YaHei"/>
          <w:sz w:val="20"/>
          <w:szCs w:val="20"/>
        </w:rPr>
        <w:t xml:space="preserve"> </w:t>
      </w:r>
    </w:p>
    <w:p w14:paraId="1794D386"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r w:rsidR="00CD5B29">
        <w:rPr>
          <w:rFonts w:eastAsia="Microsoft YaHei"/>
          <w:sz w:val="20"/>
          <w:szCs w:val="20"/>
        </w:rPr>
        <w:t xml:space="preserve"> </w:t>
      </w:r>
      <w:r w:rsidR="00CD5B29">
        <w:rPr>
          <w:rFonts w:eastAsia="Microsoft YaHei" w:hint="eastAsia"/>
          <w:sz w:val="20"/>
          <w:szCs w:val="20"/>
        </w:rPr>
        <w:t>Summary</w:t>
      </w:r>
      <w:r w:rsidR="00CD5B29">
        <w:rPr>
          <w:rFonts w:eastAsia="Microsoft YaHei"/>
          <w:sz w:val="20"/>
          <w:szCs w:val="20"/>
        </w:rPr>
        <w:t xml:space="preserve"> of companies’ views on antenna switching</w:t>
      </w:r>
      <w:r w:rsidR="00CD5B29" w:rsidRPr="00CC3F5C">
        <w:rPr>
          <w:rFonts w:eastAsia="Microsoft YaHei"/>
          <w:sz w:val="20"/>
          <w:szCs w:val="20"/>
        </w:rPr>
        <w:t xml:space="preserve"> </w:t>
      </w:r>
      <w:r w:rsidR="00CD5B29">
        <w:rPr>
          <w:rFonts w:eastAsia="Microsoft YaHei"/>
          <w:sz w:val="20"/>
          <w:szCs w:val="20"/>
        </w:rPr>
        <w:t>up to 8Rx</w:t>
      </w:r>
    </w:p>
    <w:tbl>
      <w:tblPr>
        <w:tblStyle w:val="TableGrid"/>
        <w:tblW w:w="0" w:type="auto"/>
        <w:jc w:val="center"/>
        <w:tblLook w:val="04A0" w:firstRow="1" w:lastRow="0" w:firstColumn="1" w:lastColumn="0" w:noHBand="0" w:noVBand="1"/>
      </w:tblPr>
      <w:tblGrid>
        <w:gridCol w:w="3348"/>
        <w:gridCol w:w="872"/>
        <w:gridCol w:w="5130"/>
      </w:tblGrid>
      <w:tr w:rsidR="0074560B" w14:paraId="1F286C3B" w14:textId="77777777" w:rsidTr="002F368F">
        <w:trPr>
          <w:jc w:val="center"/>
        </w:trPr>
        <w:tc>
          <w:tcPr>
            <w:tcW w:w="0" w:type="auto"/>
          </w:tcPr>
          <w:p w14:paraId="43836B09" w14:textId="77777777" w:rsidR="0097051C" w:rsidRDefault="0097051C" w:rsidP="002F368F">
            <w:pPr>
              <w:widowControl w:val="0"/>
              <w:snapToGrid w:val="0"/>
              <w:spacing w:before="120" w:after="120" w:line="240" w:lineRule="auto"/>
              <w:rPr>
                <w:rFonts w:eastAsia="Microsoft YaHei"/>
                <w:sz w:val="20"/>
                <w:szCs w:val="20"/>
              </w:rPr>
            </w:pPr>
          </w:p>
        </w:tc>
        <w:tc>
          <w:tcPr>
            <w:tcW w:w="0" w:type="auto"/>
          </w:tcPr>
          <w:p w14:paraId="23AE0A51" w14:textId="77777777" w:rsidR="0097051C" w:rsidRDefault="0097051C" w:rsidP="002F368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tcPr>
          <w:p w14:paraId="66CE9B4B" w14:textId="77777777" w:rsidR="0097051C" w:rsidRDefault="0097051C" w:rsidP="002F368F">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4560B" w14:paraId="4EAA5CC9" w14:textId="77777777" w:rsidTr="002F368F">
        <w:trPr>
          <w:jc w:val="center"/>
        </w:trPr>
        <w:tc>
          <w:tcPr>
            <w:tcW w:w="0" w:type="auto"/>
          </w:tcPr>
          <w:p w14:paraId="6CCCE10F" w14:textId="77777777" w:rsidR="0097051C" w:rsidRDefault="0097051C" w:rsidP="002F368F">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97051C">
              <w:rPr>
                <w:rFonts w:eastAsia="Microsoft YaHei"/>
                <w:sz w:val="20"/>
                <w:szCs w:val="20"/>
              </w:rPr>
              <w:t>Support all</w:t>
            </w:r>
            <w:r w:rsidR="00F8692E">
              <w:rPr>
                <w:rFonts w:eastAsia="Microsoft YaHei"/>
                <w:sz w:val="20"/>
                <w:szCs w:val="20"/>
              </w:rPr>
              <w:t>, i.e., {</w:t>
            </w:r>
            <w:r w:rsidR="00F8692E" w:rsidRPr="00D94CC9">
              <w:rPr>
                <w:rFonts w:eastAsia="Microsoft YaHei"/>
                <w:sz w:val="20"/>
                <w:szCs w:val="20"/>
              </w:rPr>
              <w:t>1T6</w:t>
            </w:r>
            <w:r w:rsidR="00F8692E">
              <w:rPr>
                <w:rFonts w:eastAsia="Microsoft YaHei"/>
                <w:sz w:val="20"/>
                <w:szCs w:val="20"/>
              </w:rPr>
              <w:t>R, 1T8R, 2T6R, 2T8R, 4T6R, 4T8R}</w:t>
            </w:r>
          </w:p>
        </w:tc>
        <w:tc>
          <w:tcPr>
            <w:tcW w:w="0" w:type="auto"/>
          </w:tcPr>
          <w:p w14:paraId="0AE2DD2F" w14:textId="77777777" w:rsidR="0097051C" w:rsidRDefault="0074560B" w:rsidP="0074560B">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3C4C1ABB" w14:textId="77777777" w:rsidR="0097051C" w:rsidRPr="0074560B" w:rsidRDefault="0074560B" w:rsidP="00B71894">
            <w:pPr>
              <w:widowControl w:val="0"/>
              <w:snapToGrid w:val="0"/>
              <w:spacing w:before="120" w:after="120" w:line="240" w:lineRule="auto"/>
              <w:rPr>
                <w:rFonts w:eastAsia="Microsoft YaHei"/>
                <w:sz w:val="20"/>
                <w:szCs w:val="20"/>
              </w:rPr>
            </w:pPr>
            <w:r w:rsidRPr="0074560B">
              <w:rPr>
                <w:sz w:val="20"/>
                <w:szCs w:val="20"/>
              </w:rPr>
              <w:t xml:space="preserve">Lenovo, </w:t>
            </w:r>
            <w:proofErr w:type="spellStart"/>
            <w:r w:rsidRPr="0074560B">
              <w:rPr>
                <w:sz w:val="20"/>
                <w:szCs w:val="20"/>
              </w:rPr>
              <w:t>MotM</w:t>
            </w:r>
            <w:proofErr w:type="spellEnd"/>
            <w:r w:rsidRPr="0074560B">
              <w:rPr>
                <w:sz w:val="20"/>
                <w:szCs w:val="20"/>
              </w:rPr>
              <w:t xml:space="preserve">, NEC, </w:t>
            </w:r>
            <w:r w:rsidR="00B71894">
              <w:rPr>
                <w:sz w:val="20"/>
                <w:szCs w:val="20"/>
              </w:rPr>
              <w:t>MediaTek</w:t>
            </w:r>
            <w:r w:rsidRPr="0074560B">
              <w:rPr>
                <w:sz w:val="20"/>
                <w:szCs w:val="20"/>
              </w:rPr>
              <w:t xml:space="preserve">, Intel, Xiaomi, </w:t>
            </w:r>
            <w:proofErr w:type="spellStart"/>
            <w:r w:rsidRPr="0074560B">
              <w:rPr>
                <w:sz w:val="20"/>
                <w:szCs w:val="20"/>
              </w:rPr>
              <w:t>Spreadtrum</w:t>
            </w:r>
            <w:proofErr w:type="spellEnd"/>
            <w:r w:rsidRPr="0074560B">
              <w:rPr>
                <w:sz w:val="20"/>
                <w:szCs w:val="20"/>
              </w:rPr>
              <w:t>, NTT D</w:t>
            </w:r>
            <w:r>
              <w:rPr>
                <w:sz w:val="20"/>
                <w:szCs w:val="20"/>
              </w:rPr>
              <w:t>O</w:t>
            </w:r>
            <w:r w:rsidRPr="0074560B">
              <w:rPr>
                <w:sz w:val="20"/>
                <w:szCs w:val="20"/>
              </w:rPr>
              <w:t>C</w:t>
            </w:r>
            <w:r>
              <w:rPr>
                <w:sz w:val="20"/>
                <w:szCs w:val="20"/>
              </w:rPr>
              <w:t>O</w:t>
            </w:r>
            <w:r w:rsidRPr="0074560B">
              <w:rPr>
                <w:sz w:val="20"/>
                <w:szCs w:val="20"/>
              </w:rPr>
              <w:t>M</w:t>
            </w:r>
            <w:r>
              <w:rPr>
                <w:sz w:val="20"/>
                <w:szCs w:val="20"/>
              </w:rPr>
              <w:t>O</w:t>
            </w:r>
            <w:r w:rsidRPr="0074560B">
              <w:rPr>
                <w:sz w:val="20"/>
                <w:szCs w:val="20"/>
              </w:rPr>
              <w:t>, Qualcomm, CATT, Sony, ZTE</w:t>
            </w:r>
          </w:p>
        </w:tc>
      </w:tr>
      <w:tr w:rsidR="0074560B" w14:paraId="5A636696" w14:textId="77777777" w:rsidTr="002F368F">
        <w:trPr>
          <w:jc w:val="center"/>
        </w:trPr>
        <w:tc>
          <w:tcPr>
            <w:tcW w:w="0" w:type="auto"/>
          </w:tcPr>
          <w:p w14:paraId="78B67796" w14:textId="77777777" w:rsidR="0097051C" w:rsidRDefault="0097051C" w:rsidP="00343795">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00343795">
              <w:rPr>
                <w:rFonts w:eastAsia="Microsoft YaHei"/>
                <w:sz w:val="20"/>
                <w:szCs w:val="20"/>
              </w:rPr>
              <w:t>&gt;=</w:t>
            </w:r>
            <w:r>
              <w:rPr>
                <w:rFonts w:eastAsia="Microsoft YaHei"/>
                <w:sz w:val="20"/>
                <w:szCs w:val="20"/>
              </w:rPr>
              <w:t xml:space="preserve">2 </w:t>
            </w:r>
            <w:r w:rsidR="00F8692E">
              <w:rPr>
                <w:rFonts w:eastAsia="Microsoft YaHei"/>
                <w:sz w:val="20"/>
                <w:szCs w:val="20"/>
              </w:rPr>
              <w:t xml:space="preserve">Tx </w:t>
            </w:r>
            <w:r>
              <w:rPr>
                <w:rFonts w:eastAsia="Microsoft YaHei"/>
                <w:sz w:val="20"/>
                <w:szCs w:val="20"/>
              </w:rPr>
              <w:t>antennas</w:t>
            </w:r>
          </w:p>
        </w:tc>
        <w:tc>
          <w:tcPr>
            <w:tcW w:w="0" w:type="auto"/>
          </w:tcPr>
          <w:p w14:paraId="0B16BD44" w14:textId="77777777" w:rsidR="0097051C" w:rsidRDefault="00F94C0D" w:rsidP="002F368F">
            <w:pPr>
              <w:widowControl w:val="0"/>
              <w:snapToGrid w:val="0"/>
              <w:spacing w:before="120" w:after="120" w:line="240" w:lineRule="auto"/>
              <w:rPr>
                <w:rFonts w:eastAsia="Microsoft YaHei"/>
                <w:sz w:val="20"/>
                <w:szCs w:val="20"/>
              </w:rPr>
            </w:pPr>
            <w:r>
              <w:rPr>
                <w:rFonts w:eastAsia="Microsoft YaHei" w:hint="eastAsia"/>
                <w:sz w:val="20"/>
                <w:szCs w:val="20"/>
              </w:rPr>
              <w:t>4</w:t>
            </w:r>
          </w:p>
        </w:tc>
        <w:tc>
          <w:tcPr>
            <w:tcW w:w="0" w:type="auto"/>
          </w:tcPr>
          <w:p w14:paraId="02679247" w14:textId="77777777" w:rsidR="0097051C" w:rsidRPr="00F8692E" w:rsidRDefault="00F94C0D" w:rsidP="002F368F">
            <w:pPr>
              <w:widowControl w:val="0"/>
              <w:snapToGrid w:val="0"/>
              <w:spacing w:before="120" w:after="120" w:line="240" w:lineRule="auto"/>
              <w:rPr>
                <w:rFonts w:eastAsia="Microsoft YaHei"/>
                <w:sz w:val="20"/>
                <w:szCs w:val="20"/>
              </w:rPr>
            </w:pPr>
            <w:r w:rsidRPr="00F94C0D">
              <w:rPr>
                <w:rFonts w:eastAsia="Microsoft YaHei"/>
                <w:sz w:val="20"/>
                <w:szCs w:val="20"/>
              </w:rPr>
              <w:t xml:space="preserve">Ericsson, Huawei, </w:t>
            </w:r>
            <w:proofErr w:type="spellStart"/>
            <w:r w:rsidRPr="00F94C0D">
              <w:rPr>
                <w:rFonts w:eastAsia="Microsoft YaHei"/>
                <w:sz w:val="20"/>
                <w:szCs w:val="20"/>
              </w:rPr>
              <w:t>HiSilicon</w:t>
            </w:r>
            <w:proofErr w:type="spellEnd"/>
            <w:r w:rsidRPr="00F94C0D">
              <w:rPr>
                <w:rFonts w:eastAsia="Microsoft YaHei"/>
                <w:sz w:val="20"/>
                <w:szCs w:val="20"/>
              </w:rPr>
              <w:t xml:space="preserve"> (2T4R, 2T6R, 4T8R), LG</w:t>
            </w:r>
          </w:p>
        </w:tc>
      </w:tr>
      <w:tr w:rsidR="00F8692E" w14:paraId="3FC632AA" w14:textId="77777777" w:rsidTr="002F368F">
        <w:trPr>
          <w:jc w:val="center"/>
        </w:trPr>
        <w:tc>
          <w:tcPr>
            <w:tcW w:w="0" w:type="auto"/>
          </w:tcPr>
          <w:p w14:paraId="32637C8F" w14:textId="77777777" w:rsidR="00F8692E" w:rsidRDefault="00F8692E" w:rsidP="002F368F">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3: Support &lt;= 2 Tx antennas</w:t>
            </w:r>
          </w:p>
        </w:tc>
        <w:tc>
          <w:tcPr>
            <w:tcW w:w="0" w:type="auto"/>
          </w:tcPr>
          <w:p w14:paraId="2DAE524B" w14:textId="77777777" w:rsidR="00F8692E" w:rsidRDefault="00D509B9" w:rsidP="002F368F">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1397C0A5" w14:textId="77777777" w:rsidR="00F8692E" w:rsidRPr="00F8692E" w:rsidRDefault="00D509B9" w:rsidP="002F368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amsung</w:t>
            </w:r>
          </w:p>
        </w:tc>
      </w:tr>
      <w:tr w:rsidR="00F8692E" w14:paraId="284053E2" w14:textId="77777777" w:rsidTr="002F368F">
        <w:trPr>
          <w:jc w:val="center"/>
        </w:trPr>
        <w:tc>
          <w:tcPr>
            <w:tcW w:w="0" w:type="auto"/>
          </w:tcPr>
          <w:p w14:paraId="31926A7E" w14:textId="77777777" w:rsidR="00F8692E" w:rsidRDefault="00F8692E" w:rsidP="002F368F">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4: Support all other than 4T6R</w:t>
            </w:r>
          </w:p>
        </w:tc>
        <w:tc>
          <w:tcPr>
            <w:tcW w:w="0" w:type="auto"/>
          </w:tcPr>
          <w:p w14:paraId="590C293B" w14:textId="77777777" w:rsidR="00F8692E" w:rsidRDefault="00D509B9" w:rsidP="002F368F">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4296A4E2" w14:textId="77777777" w:rsidR="00F8692E" w:rsidRPr="00F8692E" w:rsidRDefault="00D509B9" w:rsidP="002F368F">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r>
    </w:tbl>
    <w:p w14:paraId="46DEE084" w14:textId="77777777" w:rsidR="00C2263E" w:rsidRDefault="00F630BD"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R</w:t>
      </w:r>
      <w:r>
        <w:rPr>
          <w:rFonts w:eastAsia="Microsoft YaHei"/>
          <w:sz w:val="20"/>
          <w:szCs w:val="20"/>
        </w:rPr>
        <w:t>elevant simulation observations</w:t>
      </w:r>
      <w:r w:rsidR="00DE004B">
        <w:rPr>
          <w:rFonts w:eastAsia="Microsoft YaHei"/>
          <w:sz w:val="20"/>
          <w:szCs w:val="20"/>
        </w:rPr>
        <w:t xml:space="preserve"> submitted to RAN1#103e</w:t>
      </w:r>
      <w:r>
        <w:rPr>
          <w:rFonts w:eastAsia="Microsoft YaHei"/>
          <w:sz w:val="20"/>
          <w:szCs w:val="20"/>
        </w:rPr>
        <w:t xml:space="preserve"> are summarized in Table 3-2.</w:t>
      </w:r>
    </w:p>
    <w:p w14:paraId="6F57F281" w14:textId="77777777" w:rsidR="00F630BD" w:rsidRDefault="00F630BD" w:rsidP="00F630BD">
      <w:pPr>
        <w:widowControl w:val="0"/>
        <w:snapToGrid w:val="0"/>
        <w:spacing w:before="120" w:after="120" w:line="240" w:lineRule="auto"/>
        <w:jc w:val="center"/>
        <w:rPr>
          <w:rFonts w:eastAsia="Microsoft YaHei"/>
          <w:sz w:val="20"/>
          <w:szCs w:val="20"/>
        </w:rPr>
      </w:pPr>
      <w:r>
        <w:rPr>
          <w:rFonts w:eastAsia="Microsoft YaHei"/>
          <w:sz w:val="20"/>
          <w:szCs w:val="20"/>
        </w:rPr>
        <w:t>Table 3-2</w:t>
      </w:r>
      <w:r w:rsidR="00886B79" w:rsidRPr="00886B79">
        <w:rPr>
          <w:rFonts w:eastAsia="Microsoft YaHei" w:hint="eastAsia"/>
          <w:sz w:val="20"/>
          <w:szCs w:val="20"/>
        </w:rPr>
        <w:t xml:space="preserve"> </w:t>
      </w:r>
      <w:r w:rsidR="00886B79">
        <w:rPr>
          <w:rFonts w:eastAsia="Microsoft YaHei" w:hint="eastAsia"/>
          <w:sz w:val="20"/>
          <w:szCs w:val="20"/>
        </w:rPr>
        <w:t>Summary</w:t>
      </w:r>
      <w:r w:rsidR="00886B79">
        <w:rPr>
          <w:rFonts w:eastAsia="Microsoft YaHei"/>
          <w:sz w:val="20"/>
          <w:szCs w:val="20"/>
        </w:rPr>
        <w:t xml:space="preserve"> of simulation observations on antenna switching</w:t>
      </w:r>
      <w:r w:rsidR="00886B79" w:rsidRPr="00CC3F5C">
        <w:rPr>
          <w:rFonts w:eastAsia="Microsoft YaHei"/>
          <w:sz w:val="20"/>
          <w:szCs w:val="20"/>
        </w:rPr>
        <w:t xml:space="preserve"> </w:t>
      </w:r>
      <w:r w:rsidR="00886B79">
        <w:rPr>
          <w:rFonts w:eastAsia="Microsoft YaHei"/>
          <w:sz w:val="20"/>
          <w:szCs w:val="20"/>
        </w:rPr>
        <w:t>up to 8Rx</w:t>
      </w:r>
    </w:p>
    <w:tbl>
      <w:tblPr>
        <w:tblStyle w:val="TableGrid"/>
        <w:tblW w:w="0" w:type="auto"/>
        <w:jc w:val="center"/>
        <w:tblLook w:val="04A0" w:firstRow="1" w:lastRow="0" w:firstColumn="1" w:lastColumn="0" w:noHBand="0" w:noVBand="1"/>
      </w:tblPr>
      <w:tblGrid>
        <w:gridCol w:w="1555"/>
        <w:gridCol w:w="7795"/>
      </w:tblGrid>
      <w:tr w:rsidR="00F630BD" w14:paraId="21D2B2F2" w14:textId="77777777" w:rsidTr="00B0041B">
        <w:trPr>
          <w:jc w:val="center"/>
        </w:trPr>
        <w:tc>
          <w:tcPr>
            <w:tcW w:w="1555" w:type="dxa"/>
          </w:tcPr>
          <w:p w14:paraId="1BFF34CE" w14:textId="77777777" w:rsidR="00F630BD" w:rsidRDefault="00F630BD" w:rsidP="00F630B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795" w:type="dxa"/>
          </w:tcPr>
          <w:p w14:paraId="289972B8" w14:textId="77777777" w:rsidR="00F630BD" w:rsidRDefault="00F630BD" w:rsidP="00F630B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bservations</w:t>
            </w:r>
          </w:p>
        </w:tc>
      </w:tr>
      <w:tr w:rsidR="00F630BD" w14:paraId="769C8EA4" w14:textId="77777777" w:rsidTr="00B0041B">
        <w:trPr>
          <w:jc w:val="center"/>
        </w:trPr>
        <w:tc>
          <w:tcPr>
            <w:tcW w:w="1555" w:type="dxa"/>
          </w:tcPr>
          <w:p w14:paraId="2B27A6F0" w14:textId="77777777" w:rsidR="00F630BD" w:rsidRDefault="00C52C3A" w:rsidP="00F630BD">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c>
          <w:tcPr>
            <w:tcW w:w="7795" w:type="dxa"/>
          </w:tcPr>
          <w:p w14:paraId="2B3C016E" w14:textId="77777777" w:rsidR="00F630BD" w:rsidRPr="00C52C3A" w:rsidRDefault="00C52C3A" w:rsidP="00C52C3A">
            <w:pPr>
              <w:pStyle w:val="ListParagraph"/>
              <w:widowControl w:val="0"/>
              <w:numPr>
                <w:ilvl w:val="0"/>
                <w:numId w:val="10"/>
              </w:numPr>
              <w:snapToGrid w:val="0"/>
              <w:spacing w:before="120" w:after="120" w:line="240" w:lineRule="auto"/>
              <w:rPr>
                <w:rFonts w:eastAsia="Microsoft YaHei"/>
                <w:sz w:val="20"/>
                <w:szCs w:val="20"/>
              </w:rPr>
            </w:pPr>
            <w:bookmarkStart w:id="31" w:name="_Toc54378772"/>
            <w:r w:rsidRPr="00C52C3A">
              <w:rPr>
                <w:rFonts w:eastAsia="Microsoft YaHei"/>
                <w:sz w:val="20"/>
                <w:szCs w:val="20"/>
              </w:rPr>
              <w:t xml:space="preserve">Increasing the number of UE antennas from 4 to 8 yields significant DL throughput gains for the case when genie-aided (i.e., perfect) CSI is available at the </w:t>
            </w:r>
            <w:proofErr w:type="spellStart"/>
            <w:r w:rsidRPr="00C52C3A">
              <w:rPr>
                <w:rFonts w:eastAsia="Microsoft YaHei"/>
                <w:sz w:val="20"/>
                <w:szCs w:val="20"/>
              </w:rPr>
              <w:t>gNBs</w:t>
            </w:r>
            <w:proofErr w:type="spellEnd"/>
            <w:r w:rsidRPr="00C52C3A">
              <w:rPr>
                <w:rFonts w:eastAsia="Microsoft YaHei"/>
                <w:sz w:val="20"/>
                <w:szCs w:val="20"/>
              </w:rPr>
              <w:t>.</w:t>
            </w:r>
            <w:bookmarkEnd w:id="31"/>
          </w:p>
          <w:p w14:paraId="380FB44D" w14:textId="77777777" w:rsidR="00C52C3A" w:rsidRPr="00C52C3A" w:rsidRDefault="00C52C3A" w:rsidP="00C52C3A">
            <w:pPr>
              <w:pStyle w:val="ListParagraph"/>
              <w:widowControl w:val="0"/>
              <w:numPr>
                <w:ilvl w:val="0"/>
                <w:numId w:val="10"/>
              </w:numPr>
              <w:snapToGrid w:val="0"/>
              <w:spacing w:before="120" w:after="120" w:line="240" w:lineRule="auto"/>
              <w:rPr>
                <w:rFonts w:eastAsia="Microsoft YaHei"/>
                <w:sz w:val="20"/>
                <w:szCs w:val="20"/>
              </w:rPr>
            </w:pPr>
            <w:bookmarkStart w:id="32" w:name="_Toc54378773"/>
            <w:r w:rsidRPr="00C52C3A">
              <w:rPr>
                <w:rFonts w:eastAsia="Microsoft YaHei"/>
                <w:sz w:val="20"/>
                <w:szCs w:val="20"/>
              </w:rPr>
              <w:t xml:space="preserve">Increasing the number of UE antennas from 4 to 8 yields significant throughput gain (see, e.g., </w:t>
            </w:r>
            <w:r w:rsidRPr="00C52C3A">
              <w:rPr>
                <w:rFonts w:eastAsia="Microsoft YaHei"/>
                <w:sz w:val="20"/>
                <w:szCs w:val="20"/>
              </w:rPr>
              <w:fldChar w:fldCharType="begin"/>
            </w:r>
            <w:r w:rsidRPr="00C52C3A">
              <w:rPr>
                <w:rFonts w:eastAsia="Microsoft YaHei"/>
                <w:sz w:val="20"/>
                <w:szCs w:val="20"/>
              </w:rPr>
              <w:instrText xml:space="preserve"> REF _Ref54366410 \h  \* MERGEFORMAT </w:instrText>
            </w:r>
            <w:r w:rsidRPr="00C52C3A">
              <w:rPr>
                <w:rFonts w:eastAsia="Microsoft YaHei"/>
                <w:sz w:val="20"/>
                <w:szCs w:val="20"/>
              </w:rPr>
            </w:r>
            <w:r w:rsidRPr="00C52C3A">
              <w:rPr>
                <w:rFonts w:eastAsia="Microsoft YaHei"/>
                <w:sz w:val="20"/>
                <w:szCs w:val="20"/>
              </w:rPr>
              <w:fldChar w:fldCharType="separate"/>
            </w:r>
            <w:r w:rsidRPr="00C52C3A">
              <w:rPr>
                <w:rFonts w:eastAsia="Microsoft YaHei"/>
                <w:sz w:val="20"/>
                <w:szCs w:val="20"/>
              </w:rPr>
              <w:t>Table 4</w:t>
            </w:r>
            <w:r w:rsidRPr="00C52C3A">
              <w:rPr>
                <w:rFonts w:eastAsia="Microsoft YaHei"/>
                <w:sz w:val="20"/>
                <w:szCs w:val="20"/>
              </w:rPr>
              <w:fldChar w:fldCharType="end"/>
            </w:r>
            <w:r w:rsidRPr="00C52C3A">
              <w:rPr>
                <w:rFonts w:eastAsia="Microsoft YaHei"/>
                <w:sz w:val="20"/>
                <w:szCs w:val="20"/>
              </w:rPr>
              <w:t>) also in the case of SRS-based CSI acquisition using antenna switching.</w:t>
            </w:r>
            <w:bookmarkEnd w:id="32"/>
          </w:p>
          <w:p w14:paraId="4D84B18F" w14:textId="77777777" w:rsidR="00C52C3A" w:rsidRPr="00C52C3A" w:rsidRDefault="00C52C3A" w:rsidP="00C52C3A">
            <w:pPr>
              <w:pStyle w:val="ListParagraph"/>
              <w:widowControl w:val="0"/>
              <w:numPr>
                <w:ilvl w:val="0"/>
                <w:numId w:val="10"/>
              </w:numPr>
              <w:snapToGrid w:val="0"/>
              <w:spacing w:before="120" w:after="120" w:line="240" w:lineRule="auto"/>
              <w:rPr>
                <w:rFonts w:eastAsia="Microsoft YaHei"/>
                <w:sz w:val="20"/>
                <w:szCs w:val="20"/>
              </w:rPr>
            </w:pPr>
            <w:bookmarkStart w:id="33" w:name="_Toc54378774"/>
            <w:r w:rsidRPr="00C52C3A">
              <w:rPr>
                <w:rFonts w:eastAsia="Microsoft YaHei"/>
                <w:sz w:val="20"/>
                <w:szCs w:val="20"/>
              </w:rPr>
              <w:t>Sounding all of 8 receive antennas provides significant throughput gains over sounding 4 of 8 receive antennas, at least in the case of MU-MIMO.</w:t>
            </w:r>
            <w:bookmarkEnd w:id="33"/>
          </w:p>
        </w:tc>
      </w:tr>
      <w:tr w:rsidR="00F630BD" w14:paraId="559A7382" w14:textId="77777777" w:rsidTr="00B0041B">
        <w:trPr>
          <w:jc w:val="center"/>
        </w:trPr>
        <w:tc>
          <w:tcPr>
            <w:tcW w:w="1555" w:type="dxa"/>
          </w:tcPr>
          <w:p w14:paraId="6F1925A8" w14:textId="77777777" w:rsidR="00F630BD" w:rsidRDefault="008B12E9" w:rsidP="00F630BD">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c>
          <w:tcPr>
            <w:tcW w:w="7795" w:type="dxa"/>
          </w:tcPr>
          <w:p w14:paraId="32C69671" w14:textId="77777777" w:rsidR="008B12E9" w:rsidRPr="008B12E9" w:rsidRDefault="008B12E9" w:rsidP="008B12E9">
            <w:pPr>
              <w:pStyle w:val="ListParagraph"/>
              <w:widowControl w:val="0"/>
              <w:numPr>
                <w:ilvl w:val="0"/>
                <w:numId w:val="11"/>
              </w:numPr>
              <w:snapToGrid w:val="0"/>
              <w:spacing w:before="120" w:after="120" w:line="240" w:lineRule="auto"/>
              <w:rPr>
                <w:rFonts w:eastAsia="Microsoft YaHei"/>
                <w:iCs/>
                <w:sz w:val="20"/>
                <w:szCs w:val="20"/>
                <w:lang w:val="en-GB"/>
              </w:rPr>
            </w:pPr>
            <w:r w:rsidRPr="008B12E9">
              <w:rPr>
                <w:rFonts w:eastAsia="Microsoft YaHei"/>
                <w:iCs/>
                <w:sz w:val="20"/>
                <w:szCs w:val="20"/>
                <w:lang w:val="en-GB"/>
              </w:rPr>
              <w:t xml:space="preserve">For low mobility scenarios, it is preferred to have low-dimensionality antenna switching (1T6R and 1T8R) to improve SRS coverage </w:t>
            </w:r>
            <w:proofErr w:type="gramStart"/>
            <w:r w:rsidRPr="008B12E9">
              <w:rPr>
                <w:rFonts w:eastAsia="Microsoft YaHei"/>
                <w:iCs/>
                <w:sz w:val="20"/>
                <w:szCs w:val="20"/>
                <w:lang w:val="en-GB"/>
              </w:rPr>
              <w:t>and also</w:t>
            </w:r>
            <w:proofErr w:type="gramEnd"/>
            <w:r w:rsidRPr="008B12E9">
              <w:rPr>
                <w:rFonts w:eastAsia="Microsoft YaHei"/>
                <w:iCs/>
                <w:sz w:val="20"/>
                <w:szCs w:val="20"/>
                <w:lang w:val="en-GB"/>
              </w:rPr>
              <w:t xml:space="preserve"> for UE power saving purposes.</w:t>
            </w:r>
          </w:p>
          <w:p w14:paraId="078642FF" w14:textId="77777777" w:rsidR="008B12E9" w:rsidRPr="008B12E9" w:rsidRDefault="008B12E9" w:rsidP="008B12E9">
            <w:pPr>
              <w:pStyle w:val="ListParagraph"/>
              <w:widowControl w:val="0"/>
              <w:numPr>
                <w:ilvl w:val="0"/>
                <w:numId w:val="11"/>
              </w:numPr>
              <w:snapToGrid w:val="0"/>
              <w:spacing w:before="120" w:after="120" w:line="240" w:lineRule="auto"/>
              <w:rPr>
                <w:rFonts w:eastAsia="Microsoft YaHei"/>
                <w:iCs/>
                <w:sz w:val="20"/>
                <w:szCs w:val="20"/>
                <w:lang w:val="en-GB"/>
              </w:rPr>
            </w:pPr>
            <w:r w:rsidRPr="008B12E9">
              <w:rPr>
                <w:rFonts w:eastAsia="Microsoft YaHei"/>
                <w:iCs/>
                <w:sz w:val="20"/>
                <w:szCs w:val="20"/>
                <w:lang w:val="en-GB"/>
              </w:rPr>
              <w:t>For higher mobility scenarios, it is preferred to have high-dimensionality antenna switching (4T6R and 4T8R) to get accurate channel states and the overcome the fast aging of the channel.</w:t>
            </w:r>
          </w:p>
          <w:p w14:paraId="44C4F13A" w14:textId="77777777" w:rsidR="008B12E9" w:rsidRPr="008B12E9" w:rsidRDefault="008B12E9" w:rsidP="008B12E9">
            <w:pPr>
              <w:pStyle w:val="ListParagraph"/>
              <w:widowControl w:val="0"/>
              <w:numPr>
                <w:ilvl w:val="0"/>
                <w:numId w:val="11"/>
              </w:numPr>
              <w:snapToGrid w:val="0"/>
              <w:spacing w:before="120" w:after="120" w:line="240" w:lineRule="auto"/>
              <w:rPr>
                <w:rFonts w:eastAsia="Microsoft YaHei"/>
                <w:iCs/>
                <w:sz w:val="20"/>
                <w:szCs w:val="20"/>
                <w:lang w:val="en-GB"/>
              </w:rPr>
            </w:pPr>
            <w:r w:rsidRPr="008B12E9">
              <w:rPr>
                <w:rFonts w:eastAsia="Microsoft YaHei"/>
                <w:iCs/>
                <w:sz w:val="20"/>
                <w:szCs w:val="20"/>
                <w:lang w:val="en-GB"/>
              </w:rPr>
              <w:t xml:space="preserve">For 6Rx/8Rx UE with single Tx chain, there is performance gain by sounding all Rx antennas even in the presence of added insertion loss as compared to limiting the sounding to few antennas.  </w:t>
            </w:r>
          </w:p>
          <w:p w14:paraId="52670793" w14:textId="77777777" w:rsidR="00F630BD" w:rsidRPr="008B12E9" w:rsidRDefault="008B12E9" w:rsidP="008B12E9">
            <w:pPr>
              <w:pStyle w:val="ListParagraph"/>
              <w:widowControl w:val="0"/>
              <w:numPr>
                <w:ilvl w:val="0"/>
                <w:numId w:val="11"/>
              </w:numPr>
              <w:snapToGrid w:val="0"/>
              <w:spacing w:before="120" w:after="120" w:line="240" w:lineRule="auto"/>
              <w:rPr>
                <w:rFonts w:eastAsia="Microsoft YaHei"/>
                <w:sz w:val="20"/>
                <w:szCs w:val="20"/>
              </w:rPr>
            </w:pPr>
            <w:r w:rsidRPr="008B12E9">
              <w:rPr>
                <w:rFonts w:eastAsia="Microsoft YaHei"/>
                <w:iCs/>
                <w:sz w:val="20"/>
                <w:szCs w:val="20"/>
                <w:lang w:val="en-GB"/>
              </w:rPr>
              <w:t>From system level, insertion</w:t>
            </w:r>
            <w:r w:rsidRPr="008B12E9">
              <w:rPr>
                <w:rFonts w:eastAsia="Microsoft YaHei"/>
                <w:sz w:val="20"/>
                <w:szCs w:val="20"/>
                <w:lang w:val="en-GB"/>
              </w:rPr>
              <w:t xml:space="preserve"> loss has limited influence on the DL throughput performance for the antenna switching cases</w:t>
            </w:r>
            <w:r w:rsidR="005A7D1C">
              <w:rPr>
                <w:rFonts w:eastAsia="Microsoft YaHei"/>
                <w:sz w:val="20"/>
                <w:szCs w:val="20"/>
                <w:lang w:val="en-GB"/>
              </w:rPr>
              <w:t>.</w:t>
            </w:r>
          </w:p>
        </w:tc>
      </w:tr>
    </w:tbl>
    <w:p w14:paraId="214E2BA7" w14:textId="77777777" w:rsidR="00F630BD" w:rsidRDefault="00343795"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 xml:space="preserve">L’s observation is that </w:t>
      </w:r>
      <w:proofErr w:type="gramStart"/>
      <w:r>
        <w:rPr>
          <w:rFonts w:eastAsia="Microsoft YaHei"/>
          <w:sz w:val="20"/>
          <w:szCs w:val="20"/>
        </w:rPr>
        <w:t>the majority of</w:t>
      </w:r>
      <w:proofErr w:type="gramEnd"/>
      <w:r>
        <w:rPr>
          <w:rFonts w:eastAsia="Microsoft YaHei"/>
          <w:sz w:val="20"/>
          <w:szCs w:val="20"/>
        </w:rPr>
        <w:t xml:space="preserve"> companies </w:t>
      </w:r>
      <w:r w:rsidR="008E1216">
        <w:rPr>
          <w:rFonts w:eastAsia="Microsoft YaHei"/>
          <w:sz w:val="20"/>
          <w:szCs w:val="20"/>
        </w:rPr>
        <w:t>are fine to support all the possible configuration.</w:t>
      </w:r>
      <w:r w:rsidR="00E816E3">
        <w:rPr>
          <w:rFonts w:eastAsia="Microsoft YaHei"/>
          <w:sz w:val="20"/>
          <w:szCs w:val="20"/>
        </w:rPr>
        <w:t xml:space="preserve"> Further, there are</w:t>
      </w:r>
      <w:r w:rsidR="00D75F0B">
        <w:rPr>
          <w:rFonts w:eastAsia="Microsoft YaHei"/>
          <w:sz w:val="20"/>
          <w:szCs w:val="20"/>
        </w:rPr>
        <w:t xml:space="preserve"> </w:t>
      </w:r>
      <w:r w:rsidR="00E816E3">
        <w:rPr>
          <w:rFonts w:eastAsia="Microsoft YaHei"/>
          <w:sz w:val="20"/>
          <w:szCs w:val="20"/>
        </w:rPr>
        <w:t xml:space="preserve">evaluation results from Qualcomm showing even considering the impact of insertion loss, 1T6R or 1T8R can still provide gain over 1T4R. </w:t>
      </w:r>
      <w:r w:rsidR="008E1216">
        <w:rPr>
          <w:rFonts w:eastAsia="Microsoft YaHei"/>
          <w:sz w:val="20"/>
          <w:szCs w:val="20"/>
        </w:rPr>
        <w:t xml:space="preserve"> </w:t>
      </w:r>
      <w:r w:rsidR="008E1216" w:rsidRPr="00E816E3">
        <w:rPr>
          <w:rFonts w:eastAsia="Microsoft YaHei"/>
          <w:sz w:val="20"/>
          <w:szCs w:val="20"/>
          <w:u w:val="single"/>
        </w:rPr>
        <w:t xml:space="preserve">Hence the following is FL’s suggestion to </w:t>
      </w:r>
      <w:r w:rsidR="00E816E3">
        <w:rPr>
          <w:rFonts w:eastAsia="Microsoft YaHei"/>
          <w:sz w:val="20"/>
          <w:szCs w:val="20"/>
          <w:u w:val="single"/>
        </w:rPr>
        <w:t>move forward</w:t>
      </w:r>
      <w:r w:rsidR="008E1216" w:rsidRPr="00E816E3">
        <w:rPr>
          <w:rFonts w:eastAsia="Microsoft YaHei"/>
          <w:sz w:val="20"/>
          <w:szCs w:val="20"/>
          <w:u w:val="single"/>
        </w:rPr>
        <w:t>.</w:t>
      </w:r>
    </w:p>
    <w:p w14:paraId="4EED6EF2" w14:textId="77777777" w:rsidR="008E1216" w:rsidRPr="00056998" w:rsidRDefault="00056998" w:rsidP="00672317">
      <w:pPr>
        <w:widowControl w:val="0"/>
        <w:snapToGrid w:val="0"/>
        <w:spacing w:before="120" w:after="120" w:line="240" w:lineRule="auto"/>
        <w:jc w:val="both"/>
        <w:rPr>
          <w:rFonts w:eastAsia="Microsoft YaHei"/>
          <w:i/>
          <w:sz w:val="20"/>
          <w:szCs w:val="20"/>
        </w:rPr>
      </w:pPr>
      <w:r w:rsidRPr="00056998">
        <w:rPr>
          <w:rFonts w:eastAsia="Microsoft YaHei"/>
          <w:b/>
          <w:i/>
          <w:sz w:val="20"/>
          <w:szCs w:val="20"/>
          <w:highlight w:val="yellow"/>
        </w:rPr>
        <w:t>FL propos</w:t>
      </w:r>
      <w:r w:rsidR="0003794C">
        <w:rPr>
          <w:rFonts w:eastAsia="Microsoft YaHei"/>
          <w:b/>
          <w:i/>
          <w:sz w:val="20"/>
          <w:szCs w:val="20"/>
          <w:highlight w:val="yellow"/>
        </w:rPr>
        <w:t>al</w:t>
      </w:r>
      <w:r w:rsidRPr="00056998">
        <w:rPr>
          <w:rFonts w:eastAsia="Microsoft YaHei"/>
          <w:b/>
          <w:i/>
          <w:sz w:val="20"/>
          <w:szCs w:val="20"/>
          <w:highlight w:val="yellow"/>
        </w:rPr>
        <w:t>:</w:t>
      </w:r>
      <w:r w:rsidRPr="00056998">
        <w:rPr>
          <w:rFonts w:eastAsia="Microsoft YaHei"/>
          <w:b/>
          <w:i/>
          <w:sz w:val="20"/>
          <w:szCs w:val="20"/>
        </w:rPr>
        <w:t xml:space="preserve"> </w:t>
      </w:r>
      <w:r w:rsidRPr="00056998">
        <w:rPr>
          <w:rFonts w:eastAsia="Microsoft YaHei"/>
          <w:i/>
          <w:sz w:val="20"/>
          <w:szCs w:val="20"/>
        </w:rPr>
        <w:t xml:space="preserve">For antenna switching up to 8Rx, support SRS resource configurations for {1T6R, 1T8R, 2T6R, 2T8R, </w:t>
      </w:r>
      <w:r w:rsidRPr="00056998">
        <w:rPr>
          <w:rFonts w:eastAsia="Microsoft YaHei"/>
          <w:i/>
          <w:sz w:val="20"/>
          <w:szCs w:val="20"/>
        </w:rPr>
        <w:lastRenderedPageBreak/>
        <w:t>4T6R, 4T8R}</w:t>
      </w:r>
      <w:r w:rsidR="00EB5CCC">
        <w:rPr>
          <w:rFonts w:eastAsia="Microsoft YaHei"/>
          <w:i/>
          <w:sz w:val="20"/>
          <w:szCs w:val="20"/>
        </w:rPr>
        <w:t>.</w:t>
      </w:r>
    </w:p>
    <w:p w14:paraId="05C62C7C" w14:textId="77777777" w:rsidR="00AB7D97" w:rsidRPr="0097051C" w:rsidRDefault="00AB7D97" w:rsidP="002278BD">
      <w:pPr>
        <w:widowControl w:val="0"/>
        <w:snapToGrid w:val="0"/>
        <w:spacing w:before="120" w:after="120" w:line="240" w:lineRule="auto"/>
        <w:jc w:val="both"/>
        <w:rPr>
          <w:rFonts w:eastAsia="Microsoft YaHei"/>
          <w:sz w:val="20"/>
          <w:szCs w:val="20"/>
        </w:rPr>
      </w:pPr>
    </w:p>
    <w:p w14:paraId="1EA53A1C"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4F2B609" w14:textId="77777777" w:rsidTr="00DA520C">
        <w:tc>
          <w:tcPr>
            <w:tcW w:w="2405" w:type="dxa"/>
            <w:shd w:val="clear" w:color="auto" w:fill="E2EFD9" w:themeFill="accent6" w:themeFillTint="33"/>
          </w:tcPr>
          <w:p w14:paraId="43B30C54" w14:textId="77777777" w:rsidR="005354B5" w:rsidRDefault="005354B5" w:rsidP="00DA520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6ECC948" w14:textId="77777777" w:rsidR="005354B5" w:rsidRDefault="005354B5" w:rsidP="00DA520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475E8" w14:paraId="7EFD43EF" w14:textId="77777777" w:rsidTr="00DA520C">
        <w:tc>
          <w:tcPr>
            <w:tcW w:w="2405" w:type="dxa"/>
          </w:tcPr>
          <w:p w14:paraId="6E3E39CE" w14:textId="059B454A" w:rsidR="00D475E8" w:rsidRDefault="00D475E8" w:rsidP="00D475E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643C7910" w14:textId="30BDE074" w:rsidR="00D475E8" w:rsidRDefault="00D475E8" w:rsidP="00D475E8">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D475E8" w14:paraId="7CBC63F7" w14:textId="77777777" w:rsidTr="00DA520C">
        <w:tc>
          <w:tcPr>
            <w:tcW w:w="2405" w:type="dxa"/>
          </w:tcPr>
          <w:p w14:paraId="552421F5" w14:textId="7DFFBA41" w:rsidR="00D475E8" w:rsidRDefault="00414936" w:rsidP="00D475E8">
            <w:pPr>
              <w:widowControl w:val="0"/>
              <w:snapToGrid w:val="0"/>
              <w:spacing w:before="120" w:after="120" w:line="240" w:lineRule="auto"/>
              <w:rPr>
                <w:rFonts w:eastAsia="Microsoft YaHei" w:hint="eastAsia"/>
                <w:sz w:val="20"/>
                <w:szCs w:val="20"/>
              </w:rPr>
            </w:pPr>
            <w:r>
              <w:rPr>
                <w:rFonts w:eastAsia="Microsoft YaHei" w:hint="eastAsia"/>
                <w:sz w:val="20"/>
                <w:szCs w:val="20"/>
              </w:rPr>
              <w:t>N</w:t>
            </w:r>
            <w:r>
              <w:rPr>
                <w:rFonts w:eastAsia="Microsoft YaHei"/>
                <w:sz w:val="20"/>
                <w:szCs w:val="20"/>
              </w:rPr>
              <w:t>okia/NSB</w:t>
            </w:r>
          </w:p>
        </w:tc>
        <w:tc>
          <w:tcPr>
            <w:tcW w:w="6945" w:type="dxa"/>
          </w:tcPr>
          <w:p w14:paraId="663790D7" w14:textId="2693A987" w:rsidR="00D475E8" w:rsidRDefault="00414936" w:rsidP="00D475E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w:t>
            </w:r>
          </w:p>
        </w:tc>
      </w:tr>
      <w:tr w:rsidR="00D475E8" w14:paraId="5DE58AAC" w14:textId="77777777" w:rsidTr="00DA520C">
        <w:tc>
          <w:tcPr>
            <w:tcW w:w="2405" w:type="dxa"/>
          </w:tcPr>
          <w:p w14:paraId="6253EF18" w14:textId="77777777" w:rsidR="00D475E8" w:rsidRDefault="00D475E8" w:rsidP="00D475E8">
            <w:pPr>
              <w:widowControl w:val="0"/>
              <w:snapToGrid w:val="0"/>
              <w:spacing w:before="120" w:after="120" w:line="240" w:lineRule="auto"/>
              <w:rPr>
                <w:rFonts w:eastAsia="Microsoft YaHei"/>
                <w:sz w:val="20"/>
                <w:szCs w:val="20"/>
              </w:rPr>
            </w:pPr>
          </w:p>
        </w:tc>
        <w:tc>
          <w:tcPr>
            <w:tcW w:w="6945" w:type="dxa"/>
          </w:tcPr>
          <w:p w14:paraId="49084901" w14:textId="77777777" w:rsidR="00D475E8" w:rsidRDefault="00D475E8" w:rsidP="00D475E8">
            <w:pPr>
              <w:widowControl w:val="0"/>
              <w:snapToGrid w:val="0"/>
              <w:spacing w:before="120" w:after="120" w:line="240" w:lineRule="auto"/>
              <w:rPr>
                <w:rFonts w:eastAsia="Microsoft YaHei"/>
                <w:sz w:val="20"/>
                <w:szCs w:val="20"/>
              </w:rPr>
            </w:pPr>
          </w:p>
        </w:tc>
      </w:tr>
    </w:tbl>
    <w:p w14:paraId="4A05C41F" w14:textId="77777777" w:rsidR="00B22CDE" w:rsidRDefault="00B22CDE">
      <w:pPr>
        <w:widowControl w:val="0"/>
        <w:snapToGrid w:val="0"/>
        <w:spacing w:before="120" w:after="120" w:line="240" w:lineRule="auto"/>
        <w:jc w:val="both"/>
        <w:rPr>
          <w:rFonts w:eastAsia="Microsoft YaHei"/>
          <w:sz w:val="20"/>
          <w:szCs w:val="20"/>
        </w:rPr>
      </w:pPr>
    </w:p>
    <w:p w14:paraId="5A41B8B8"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2658546B"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25AB6417"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r w:rsidR="00573B86" w:rsidRPr="00573B86">
        <w:rPr>
          <w:rFonts w:eastAsia="Microsoft YaHei" w:hint="eastAsia"/>
          <w:sz w:val="20"/>
          <w:szCs w:val="20"/>
        </w:rPr>
        <w:t xml:space="preserve"> </w:t>
      </w:r>
      <w:r w:rsidR="00573B86">
        <w:rPr>
          <w:rFonts w:eastAsia="Microsoft YaHei" w:hint="eastAsia"/>
          <w:sz w:val="20"/>
          <w:szCs w:val="20"/>
        </w:rPr>
        <w:t>Summary</w:t>
      </w:r>
      <w:r w:rsidR="00573B86">
        <w:rPr>
          <w:rFonts w:eastAsia="Microsoft YaHei"/>
          <w:sz w:val="20"/>
          <w:szCs w:val="20"/>
        </w:rPr>
        <w:t xml:space="preserve"> of companies’ views on SRS coverage and capacity enhancement</w:t>
      </w:r>
    </w:p>
    <w:tbl>
      <w:tblPr>
        <w:tblStyle w:val="TableGrid"/>
        <w:tblW w:w="0" w:type="auto"/>
        <w:jc w:val="center"/>
        <w:tblLook w:val="04A0" w:firstRow="1" w:lastRow="0" w:firstColumn="1" w:lastColumn="0" w:noHBand="0" w:noVBand="1"/>
      </w:tblPr>
      <w:tblGrid>
        <w:gridCol w:w="1357"/>
        <w:gridCol w:w="872"/>
        <w:gridCol w:w="2298"/>
        <w:gridCol w:w="2528"/>
        <w:gridCol w:w="2295"/>
      </w:tblGrid>
      <w:tr w:rsidR="002F67F2" w14:paraId="2DBBAA9D" w14:textId="77777777" w:rsidTr="00531625">
        <w:trPr>
          <w:jc w:val="center"/>
        </w:trPr>
        <w:tc>
          <w:tcPr>
            <w:tcW w:w="0" w:type="auto"/>
          </w:tcPr>
          <w:p w14:paraId="3B2B8A51" w14:textId="77777777" w:rsidR="002F67F2" w:rsidRDefault="002F67F2" w:rsidP="005A0970">
            <w:pPr>
              <w:widowControl w:val="0"/>
              <w:snapToGrid w:val="0"/>
              <w:spacing w:before="120" w:after="120" w:line="240" w:lineRule="auto"/>
              <w:rPr>
                <w:rFonts w:eastAsia="맑은 고딕"/>
                <w:sz w:val="20"/>
                <w:szCs w:val="20"/>
                <w:lang w:eastAsia="ko-KR"/>
              </w:rPr>
            </w:pPr>
          </w:p>
        </w:tc>
        <w:tc>
          <w:tcPr>
            <w:tcW w:w="0" w:type="auto"/>
          </w:tcPr>
          <w:p w14:paraId="1066159A" w14:textId="77777777" w:rsidR="002F67F2" w:rsidRPr="00380990" w:rsidRDefault="00380990" w:rsidP="005A0970">
            <w:pPr>
              <w:widowControl w:val="0"/>
              <w:snapToGrid w:val="0"/>
              <w:spacing w:before="120" w:after="120" w:line="240" w:lineRule="auto"/>
              <w:rPr>
                <w:rFonts w:eastAsiaTheme="minorEastAsia"/>
                <w:sz w:val="20"/>
                <w:szCs w:val="20"/>
              </w:rPr>
            </w:pPr>
            <w:r>
              <w:rPr>
                <w:rFonts w:eastAsiaTheme="minorEastAsia"/>
                <w:sz w:val="20"/>
                <w:szCs w:val="20"/>
              </w:rPr>
              <w:t>Number</w:t>
            </w:r>
          </w:p>
        </w:tc>
        <w:tc>
          <w:tcPr>
            <w:tcW w:w="2298" w:type="dxa"/>
          </w:tcPr>
          <w:p w14:paraId="3757760F" w14:textId="77777777" w:rsidR="002F67F2" w:rsidRPr="00380990" w:rsidRDefault="00380990"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ompanies</w:t>
            </w:r>
          </w:p>
        </w:tc>
        <w:tc>
          <w:tcPr>
            <w:tcW w:w="2528" w:type="dxa"/>
          </w:tcPr>
          <w:p w14:paraId="3158F15F" w14:textId="77777777" w:rsidR="002F67F2" w:rsidRPr="00380990" w:rsidRDefault="00380990"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ub-schemes</w:t>
            </w:r>
          </w:p>
        </w:tc>
        <w:tc>
          <w:tcPr>
            <w:tcW w:w="0" w:type="auto"/>
          </w:tcPr>
          <w:p w14:paraId="3C308DC6" w14:textId="77777777" w:rsidR="002F67F2" w:rsidRPr="00380990" w:rsidRDefault="005A0970" w:rsidP="005A0970">
            <w:pPr>
              <w:widowControl w:val="0"/>
              <w:snapToGrid w:val="0"/>
              <w:spacing w:before="120" w:after="120" w:line="240" w:lineRule="auto"/>
              <w:rPr>
                <w:rFonts w:eastAsiaTheme="minorEastAsia"/>
                <w:sz w:val="20"/>
                <w:szCs w:val="20"/>
              </w:rPr>
            </w:pPr>
            <w:r>
              <w:rPr>
                <w:rFonts w:eastAsiaTheme="minorEastAsia"/>
                <w:sz w:val="20"/>
                <w:szCs w:val="20"/>
              </w:rPr>
              <w:t>Companies</w:t>
            </w:r>
          </w:p>
        </w:tc>
      </w:tr>
      <w:tr w:rsidR="00C10962" w14:paraId="71B3CFEF" w14:textId="77777777" w:rsidTr="00531625">
        <w:trPr>
          <w:trHeight w:val="277"/>
          <w:jc w:val="center"/>
        </w:trPr>
        <w:tc>
          <w:tcPr>
            <w:tcW w:w="0" w:type="auto"/>
            <w:vMerge w:val="restart"/>
          </w:tcPr>
          <w:p w14:paraId="138D2008" w14:textId="77777777" w:rsidR="00C10962" w:rsidRPr="002F67F2"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lass 1 (Time bundling)</w:t>
            </w:r>
          </w:p>
        </w:tc>
        <w:tc>
          <w:tcPr>
            <w:tcW w:w="0" w:type="auto"/>
            <w:vMerge w:val="restart"/>
          </w:tcPr>
          <w:p w14:paraId="281281F7" w14:textId="77777777" w:rsidR="00C10962" w:rsidRPr="005A0970" w:rsidRDefault="00C10962" w:rsidP="005A0970">
            <w:pPr>
              <w:widowControl w:val="0"/>
              <w:snapToGrid w:val="0"/>
              <w:spacing w:before="120" w:after="120" w:line="240" w:lineRule="auto"/>
              <w:rPr>
                <w:rFonts w:eastAsiaTheme="minorEastAsia"/>
                <w:sz w:val="20"/>
                <w:szCs w:val="20"/>
              </w:rPr>
            </w:pPr>
            <w:r>
              <w:rPr>
                <w:rFonts w:eastAsiaTheme="minorEastAsia"/>
                <w:sz w:val="20"/>
                <w:szCs w:val="20"/>
              </w:rPr>
              <w:t>7</w:t>
            </w:r>
          </w:p>
        </w:tc>
        <w:tc>
          <w:tcPr>
            <w:tcW w:w="2298" w:type="dxa"/>
            <w:vMerge w:val="restart"/>
          </w:tcPr>
          <w:p w14:paraId="691096E7" w14:textId="77777777" w:rsidR="00C10962" w:rsidRDefault="00C10962" w:rsidP="005A0970">
            <w:pPr>
              <w:widowControl w:val="0"/>
              <w:snapToGrid w:val="0"/>
              <w:spacing w:before="120" w:after="120" w:line="240" w:lineRule="auto"/>
              <w:rPr>
                <w:rFonts w:eastAsia="맑은 고딕"/>
                <w:sz w:val="20"/>
                <w:szCs w:val="20"/>
                <w:lang w:eastAsia="ko-KR"/>
              </w:rPr>
            </w:pPr>
            <w:r>
              <w:rPr>
                <w:rFonts w:eastAsia="맑은 고딕"/>
                <w:sz w:val="20"/>
                <w:szCs w:val="20"/>
                <w:lang w:eastAsia="ko-KR"/>
              </w:rPr>
              <w:t>MediaTek</w:t>
            </w:r>
            <w:r w:rsidRPr="005A0970">
              <w:rPr>
                <w:rFonts w:eastAsia="맑은 고딕"/>
                <w:sz w:val="20"/>
                <w:szCs w:val="20"/>
                <w:lang w:eastAsia="ko-KR"/>
              </w:rPr>
              <w:t>, Intel, NTT D</w:t>
            </w:r>
            <w:r>
              <w:rPr>
                <w:rFonts w:eastAsia="맑은 고딕"/>
                <w:sz w:val="20"/>
                <w:szCs w:val="20"/>
                <w:lang w:eastAsia="ko-KR"/>
              </w:rPr>
              <w:t>O</w:t>
            </w:r>
            <w:r w:rsidRPr="005A0970">
              <w:rPr>
                <w:rFonts w:eastAsia="맑은 고딕"/>
                <w:sz w:val="20"/>
                <w:szCs w:val="20"/>
                <w:lang w:eastAsia="ko-KR"/>
              </w:rPr>
              <w:t>C</w:t>
            </w:r>
            <w:r>
              <w:rPr>
                <w:rFonts w:eastAsia="맑은 고딕"/>
                <w:sz w:val="20"/>
                <w:szCs w:val="20"/>
                <w:lang w:eastAsia="ko-KR"/>
              </w:rPr>
              <w:t>O</w:t>
            </w:r>
            <w:r w:rsidRPr="005A0970">
              <w:rPr>
                <w:rFonts w:eastAsia="맑은 고딕"/>
                <w:sz w:val="20"/>
                <w:szCs w:val="20"/>
                <w:lang w:eastAsia="ko-KR"/>
              </w:rPr>
              <w:t>M</w:t>
            </w:r>
            <w:r>
              <w:rPr>
                <w:rFonts w:eastAsia="맑은 고딕"/>
                <w:sz w:val="20"/>
                <w:szCs w:val="20"/>
                <w:lang w:eastAsia="ko-KR"/>
              </w:rPr>
              <w:t>O</w:t>
            </w:r>
            <w:r w:rsidRPr="005A0970">
              <w:rPr>
                <w:rFonts w:eastAsia="맑은 고딕"/>
                <w:sz w:val="20"/>
                <w:szCs w:val="20"/>
                <w:lang w:eastAsia="ko-KR"/>
              </w:rPr>
              <w:t>, ZTE, CATT, CMCC</w:t>
            </w:r>
            <w:r>
              <w:rPr>
                <w:rFonts w:eastAsia="맑은 고딕"/>
                <w:sz w:val="20"/>
                <w:szCs w:val="20"/>
                <w:lang w:eastAsia="ko-KR"/>
              </w:rPr>
              <w:t xml:space="preserve">, </w:t>
            </w:r>
            <w:proofErr w:type="spellStart"/>
            <w:r>
              <w:rPr>
                <w:rFonts w:eastAsia="맑은 고딕"/>
                <w:sz w:val="20"/>
                <w:szCs w:val="20"/>
                <w:lang w:eastAsia="ko-KR"/>
              </w:rPr>
              <w:t>Futurewei</w:t>
            </w:r>
            <w:proofErr w:type="spellEnd"/>
          </w:p>
        </w:tc>
        <w:tc>
          <w:tcPr>
            <w:tcW w:w="2528" w:type="dxa"/>
          </w:tcPr>
          <w:p w14:paraId="3C7A0245" w14:textId="77777777" w:rsidR="00C10962" w:rsidRPr="002862FF"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cheme 1-1: </w:t>
            </w:r>
            <w:r w:rsidRPr="00C527DB">
              <w:rPr>
                <w:rFonts w:eastAsiaTheme="minorEastAsia"/>
                <w:sz w:val="20"/>
                <w:szCs w:val="20"/>
              </w:rPr>
              <w:t>Bundling among consecutive symbols across slots</w:t>
            </w:r>
          </w:p>
        </w:tc>
        <w:tc>
          <w:tcPr>
            <w:tcW w:w="0" w:type="auto"/>
          </w:tcPr>
          <w:p w14:paraId="2FB5EF8D" w14:textId="77777777" w:rsidR="00C10962" w:rsidRPr="00C527DB"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M</w:t>
            </w:r>
            <w:r>
              <w:rPr>
                <w:rFonts w:eastAsiaTheme="minorEastAsia"/>
                <w:sz w:val="20"/>
                <w:szCs w:val="20"/>
              </w:rPr>
              <w:t>ediaTek, Intel</w:t>
            </w:r>
          </w:p>
        </w:tc>
      </w:tr>
      <w:tr w:rsidR="00C10962" w14:paraId="37C9A2E9" w14:textId="77777777" w:rsidTr="00531625">
        <w:trPr>
          <w:trHeight w:val="275"/>
          <w:jc w:val="center"/>
        </w:trPr>
        <w:tc>
          <w:tcPr>
            <w:tcW w:w="0" w:type="auto"/>
            <w:vMerge/>
          </w:tcPr>
          <w:p w14:paraId="1A3CEA41" w14:textId="77777777" w:rsidR="00C10962" w:rsidRDefault="00C10962" w:rsidP="005A0970">
            <w:pPr>
              <w:widowControl w:val="0"/>
              <w:snapToGrid w:val="0"/>
              <w:spacing w:before="120" w:after="120" w:line="240" w:lineRule="auto"/>
              <w:rPr>
                <w:rFonts w:eastAsiaTheme="minorEastAsia"/>
                <w:sz w:val="20"/>
                <w:szCs w:val="20"/>
              </w:rPr>
            </w:pPr>
          </w:p>
        </w:tc>
        <w:tc>
          <w:tcPr>
            <w:tcW w:w="0" w:type="auto"/>
            <w:vMerge/>
          </w:tcPr>
          <w:p w14:paraId="2DF37EC7" w14:textId="77777777" w:rsidR="00C10962" w:rsidRDefault="00C10962" w:rsidP="005A0970">
            <w:pPr>
              <w:widowControl w:val="0"/>
              <w:snapToGrid w:val="0"/>
              <w:spacing w:before="120" w:after="120" w:line="240" w:lineRule="auto"/>
              <w:rPr>
                <w:rFonts w:eastAsiaTheme="minorEastAsia"/>
                <w:sz w:val="20"/>
                <w:szCs w:val="20"/>
              </w:rPr>
            </w:pPr>
          </w:p>
        </w:tc>
        <w:tc>
          <w:tcPr>
            <w:tcW w:w="2298" w:type="dxa"/>
            <w:vMerge/>
          </w:tcPr>
          <w:p w14:paraId="715376DA" w14:textId="77777777" w:rsidR="00C10962" w:rsidRDefault="00C10962" w:rsidP="005A0970">
            <w:pPr>
              <w:widowControl w:val="0"/>
              <w:snapToGrid w:val="0"/>
              <w:spacing w:before="120" w:after="120" w:line="240" w:lineRule="auto"/>
              <w:rPr>
                <w:rFonts w:eastAsia="맑은 고딕"/>
                <w:sz w:val="20"/>
                <w:szCs w:val="20"/>
                <w:lang w:eastAsia="ko-KR"/>
              </w:rPr>
            </w:pPr>
          </w:p>
        </w:tc>
        <w:tc>
          <w:tcPr>
            <w:tcW w:w="2528" w:type="dxa"/>
          </w:tcPr>
          <w:p w14:paraId="2A036BE1" w14:textId="77777777" w:rsidR="00C10962" w:rsidRDefault="00C10962" w:rsidP="00C527DB">
            <w:pPr>
              <w:widowControl w:val="0"/>
              <w:snapToGrid w:val="0"/>
              <w:spacing w:before="120" w:after="120" w:line="240" w:lineRule="auto"/>
              <w:rPr>
                <w:rFonts w:eastAsia="맑은 고딕"/>
                <w:sz w:val="20"/>
                <w:szCs w:val="20"/>
                <w:lang w:eastAsia="ko-KR"/>
              </w:rPr>
            </w:pPr>
            <w:r>
              <w:rPr>
                <w:rFonts w:eastAsiaTheme="minorEastAsia" w:hint="eastAsia"/>
                <w:sz w:val="20"/>
                <w:szCs w:val="20"/>
              </w:rPr>
              <w:t>S</w:t>
            </w:r>
            <w:r>
              <w:rPr>
                <w:rFonts w:eastAsiaTheme="minorEastAsia"/>
                <w:sz w:val="20"/>
                <w:szCs w:val="20"/>
              </w:rPr>
              <w:t xml:space="preserve">cheme 1-2: </w:t>
            </w:r>
            <w:r w:rsidRPr="00C527DB">
              <w:rPr>
                <w:rFonts w:eastAsiaTheme="minorEastAsia"/>
                <w:sz w:val="20"/>
                <w:szCs w:val="20"/>
              </w:rPr>
              <w:t>Bundling between aperiodic and periodic SRS resources</w:t>
            </w:r>
          </w:p>
        </w:tc>
        <w:tc>
          <w:tcPr>
            <w:tcW w:w="0" w:type="auto"/>
          </w:tcPr>
          <w:p w14:paraId="604E52C1" w14:textId="77777777" w:rsidR="00C10962" w:rsidRPr="00C26C65" w:rsidRDefault="00C10962" w:rsidP="005A0970">
            <w:pPr>
              <w:widowControl w:val="0"/>
              <w:snapToGrid w:val="0"/>
              <w:spacing w:before="120" w:after="120" w:line="240" w:lineRule="auto"/>
              <w:rPr>
                <w:rFonts w:eastAsia="맑은 고딕"/>
                <w:sz w:val="20"/>
                <w:szCs w:val="20"/>
                <w:lang w:eastAsia="ko-KR"/>
              </w:rPr>
            </w:pPr>
            <w:r>
              <w:rPr>
                <w:rFonts w:eastAsia="맑은 고딕"/>
                <w:sz w:val="20"/>
                <w:szCs w:val="20"/>
                <w:lang w:eastAsia="ko-KR"/>
              </w:rPr>
              <w:t>ZTE, CMCC</w:t>
            </w:r>
          </w:p>
        </w:tc>
      </w:tr>
      <w:tr w:rsidR="00C10962" w14:paraId="40BE3E27" w14:textId="77777777" w:rsidTr="00531625">
        <w:trPr>
          <w:trHeight w:val="275"/>
          <w:jc w:val="center"/>
        </w:trPr>
        <w:tc>
          <w:tcPr>
            <w:tcW w:w="0" w:type="auto"/>
            <w:vMerge/>
          </w:tcPr>
          <w:p w14:paraId="4D7B9498" w14:textId="77777777" w:rsidR="00C10962" w:rsidRDefault="00C10962" w:rsidP="005A0970">
            <w:pPr>
              <w:widowControl w:val="0"/>
              <w:snapToGrid w:val="0"/>
              <w:spacing w:before="120" w:after="120" w:line="240" w:lineRule="auto"/>
              <w:rPr>
                <w:rFonts w:eastAsiaTheme="minorEastAsia"/>
                <w:sz w:val="20"/>
                <w:szCs w:val="20"/>
              </w:rPr>
            </w:pPr>
          </w:p>
        </w:tc>
        <w:tc>
          <w:tcPr>
            <w:tcW w:w="0" w:type="auto"/>
            <w:vMerge/>
          </w:tcPr>
          <w:p w14:paraId="19005DCB" w14:textId="77777777" w:rsidR="00C10962" w:rsidRDefault="00C10962" w:rsidP="005A0970">
            <w:pPr>
              <w:widowControl w:val="0"/>
              <w:snapToGrid w:val="0"/>
              <w:spacing w:before="120" w:after="120" w:line="240" w:lineRule="auto"/>
              <w:rPr>
                <w:rFonts w:eastAsiaTheme="minorEastAsia"/>
                <w:sz w:val="20"/>
                <w:szCs w:val="20"/>
              </w:rPr>
            </w:pPr>
          </w:p>
        </w:tc>
        <w:tc>
          <w:tcPr>
            <w:tcW w:w="2298" w:type="dxa"/>
            <w:vMerge/>
          </w:tcPr>
          <w:p w14:paraId="3E1AEEAB" w14:textId="77777777" w:rsidR="00C10962" w:rsidRDefault="00C10962" w:rsidP="005A0970">
            <w:pPr>
              <w:widowControl w:val="0"/>
              <w:snapToGrid w:val="0"/>
              <w:spacing w:before="120" w:after="120" w:line="240" w:lineRule="auto"/>
              <w:rPr>
                <w:rFonts w:eastAsia="맑은 고딕"/>
                <w:sz w:val="20"/>
                <w:szCs w:val="20"/>
                <w:lang w:eastAsia="ko-KR"/>
              </w:rPr>
            </w:pPr>
          </w:p>
        </w:tc>
        <w:tc>
          <w:tcPr>
            <w:tcW w:w="2528" w:type="dxa"/>
          </w:tcPr>
          <w:p w14:paraId="2A42D942" w14:textId="77777777" w:rsidR="00C10962" w:rsidRPr="00C26C65"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cheme 1-3: </w:t>
            </w:r>
            <w:r w:rsidRPr="00C26C65">
              <w:rPr>
                <w:rFonts w:eastAsiaTheme="minorEastAsia"/>
                <w:sz w:val="20"/>
                <w:szCs w:val="20"/>
              </w:rPr>
              <w:t>Bundling among multiple resources in the same resource set</w:t>
            </w:r>
            <w:r>
              <w:rPr>
                <w:rFonts w:eastAsiaTheme="minorEastAsia"/>
                <w:sz w:val="20"/>
                <w:szCs w:val="20"/>
              </w:rPr>
              <w:t xml:space="preserve"> based on signaling</w:t>
            </w:r>
            <w:r w:rsidR="00523E92">
              <w:rPr>
                <w:rFonts w:eastAsiaTheme="minorEastAsia"/>
                <w:sz w:val="20"/>
                <w:szCs w:val="20"/>
              </w:rPr>
              <w:t xml:space="preserve"> indication</w:t>
            </w:r>
          </w:p>
        </w:tc>
        <w:tc>
          <w:tcPr>
            <w:tcW w:w="0" w:type="auto"/>
          </w:tcPr>
          <w:p w14:paraId="61958939" w14:textId="77777777" w:rsidR="00C10962" w:rsidRPr="00653F69"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ATT</w:t>
            </w:r>
          </w:p>
        </w:tc>
      </w:tr>
      <w:tr w:rsidR="00C10962" w14:paraId="5D2D4164" w14:textId="77777777" w:rsidTr="00531625">
        <w:trPr>
          <w:trHeight w:val="275"/>
          <w:jc w:val="center"/>
        </w:trPr>
        <w:tc>
          <w:tcPr>
            <w:tcW w:w="0" w:type="auto"/>
            <w:vMerge/>
          </w:tcPr>
          <w:p w14:paraId="5D632DF7" w14:textId="77777777" w:rsidR="00C10962" w:rsidRDefault="00C10962" w:rsidP="005A0970">
            <w:pPr>
              <w:widowControl w:val="0"/>
              <w:snapToGrid w:val="0"/>
              <w:spacing w:before="120" w:after="120" w:line="240" w:lineRule="auto"/>
              <w:rPr>
                <w:rFonts w:eastAsiaTheme="minorEastAsia"/>
                <w:sz w:val="20"/>
                <w:szCs w:val="20"/>
              </w:rPr>
            </w:pPr>
          </w:p>
        </w:tc>
        <w:tc>
          <w:tcPr>
            <w:tcW w:w="0" w:type="auto"/>
            <w:vMerge/>
          </w:tcPr>
          <w:p w14:paraId="40E747BA" w14:textId="77777777" w:rsidR="00C10962" w:rsidRDefault="00C10962" w:rsidP="005A0970">
            <w:pPr>
              <w:widowControl w:val="0"/>
              <w:snapToGrid w:val="0"/>
              <w:spacing w:before="120" w:after="120" w:line="240" w:lineRule="auto"/>
              <w:rPr>
                <w:rFonts w:eastAsiaTheme="minorEastAsia"/>
                <w:sz w:val="20"/>
                <w:szCs w:val="20"/>
              </w:rPr>
            </w:pPr>
          </w:p>
        </w:tc>
        <w:tc>
          <w:tcPr>
            <w:tcW w:w="2298" w:type="dxa"/>
            <w:vMerge/>
          </w:tcPr>
          <w:p w14:paraId="03B79319" w14:textId="77777777" w:rsidR="00C10962" w:rsidRDefault="00C10962" w:rsidP="005A0970">
            <w:pPr>
              <w:widowControl w:val="0"/>
              <w:snapToGrid w:val="0"/>
              <w:spacing w:before="120" w:after="120" w:line="240" w:lineRule="auto"/>
              <w:rPr>
                <w:rFonts w:eastAsia="맑은 고딕"/>
                <w:sz w:val="20"/>
                <w:szCs w:val="20"/>
                <w:lang w:eastAsia="ko-KR"/>
              </w:rPr>
            </w:pPr>
          </w:p>
        </w:tc>
        <w:tc>
          <w:tcPr>
            <w:tcW w:w="2528" w:type="dxa"/>
          </w:tcPr>
          <w:p w14:paraId="3492E878" w14:textId="77777777" w:rsidR="00C10962"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1-4: Bundling is supported based on a given pattern in time domain</w:t>
            </w:r>
          </w:p>
        </w:tc>
        <w:tc>
          <w:tcPr>
            <w:tcW w:w="0" w:type="auto"/>
          </w:tcPr>
          <w:p w14:paraId="02ED1AE4" w14:textId="77777777" w:rsidR="00C10962"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ATT</w:t>
            </w:r>
          </w:p>
        </w:tc>
      </w:tr>
      <w:tr w:rsidR="000D7FEF" w14:paraId="3CC62768" w14:textId="77777777" w:rsidTr="00531625">
        <w:trPr>
          <w:trHeight w:val="659"/>
          <w:jc w:val="center"/>
        </w:trPr>
        <w:tc>
          <w:tcPr>
            <w:tcW w:w="0" w:type="auto"/>
            <w:vMerge w:val="restart"/>
          </w:tcPr>
          <w:p w14:paraId="2C328BBF" w14:textId="77777777" w:rsidR="000D7FEF" w:rsidRDefault="000D7FEF" w:rsidP="00611271">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lass 2 (Increase repetitions)</w:t>
            </w:r>
          </w:p>
        </w:tc>
        <w:tc>
          <w:tcPr>
            <w:tcW w:w="0" w:type="auto"/>
            <w:vMerge w:val="restart"/>
          </w:tcPr>
          <w:p w14:paraId="2A27F6E1" w14:textId="77777777" w:rsidR="000D7FEF" w:rsidRDefault="000D7FEF" w:rsidP="00677C60">
            <w:pPr>
              <w:widowControl w:val="0"/>
              <w:snapToGrid w:val="0"/>
              <w:spacing w:before="120" w:after="120" w:line="240" w:lineRule="auto"/>
              <w:rPr>
                <w:rFonts w:eastAsiaTheme="minorEastAsia"/>
                <w:sz w:val="20"/>
                <w:szCs w:val="20"/>
              </w:rPr>
            </w:pPr>
            <w:r>
              <w:rPr>
                <w:rFonts w:eastAsiaTheme="minorEastAsia" w:hint="eastAsia"/>
                <w:sz w:val="20"/>
                <w:szCs w:val="20"/>
              </w:rPr>
              <w:t>2</w:t>
            </w:r>
            <w:r w:rsidR="00677C60">
              <w:rPr>
                <w:rFonts w:eastAsiaTheme="minorEastAsia"/>
                <w:sz w:val="20"/>
                <w:szCs w:val="20"/>
              </w:rPr>
              <w:t>1</w:t>
            </w:r>
          </w:p>
        </w:tc>
        <w:tc>
          <w:tcPr>
            <w:tcW w:w="2298" w:type="dxa"/>
            <w:vMerge w:val="restart"/>
          </w:tcPr>
          <w:p w14:paraId="5A36DD12" w14:textId="77777777" w:rsidR="000D7FEF" w:rsidRPr="00483121" w:rsidRDefault="000D7FEF" w:rsidP="00611271">
            <w:pPr>
              <w:widowControl w:val="0"/>
              <w:snapToGrid w:val="0"/>
              <w:spacing w:before="120" w:after="120" w:line="240" w:lineRule="auto"/>
              <w:rPr>
                <w:rFonts w:eastAsia="맑은 고딕"/>
                <w:sz w:val="20"/>
                <w:szCs w:val="20"/>
                <w:lang w:eastAsia="ko-KR"/>
              </w:rPr>
            </w:pPr>
            <w:r w:rsidRPr="00483121">
              <w:rPr>
                <w:rFonts w:eastAsia="맑은 고딕"/>
                <w:sz w:val="20"/>
                <w:szCs w:val="20"/>
                <w:lang w:eastAsia="ko-KR"/>
              </w:rPr>
              <w:t xml:space="preserve">Nokia, NSB, Lenovo, </w:t>
            </w:r>
            <w:proofErr w:type="spellStart"/>
            <w:r w:rsidRPr="00483121">
              <w:rPr>
                <w:rFonts w:eastAsia="맑은 고딕"/>
                <w:sz w:val="20"/>
                <w:szCs w:val="20"/>
                <w:lang w:eastAsia="ko-KR"/>
              </w:rPr>
              <w:t>MotM</w:t>
            </w:r>
            <w:proofErr w:type="spellEnd"/>
            <w:r w:rsidRPr="00483121">
              <w:rPr>
                <w:rFonts w:eastAsia="맑은 고딕"/>
                <w:sz w:val="20"/>
                <w:szCs w:val="20"/>
                <w:lang w:eastAsia="ko-KR"/>
              </w:rPr>
              <w:t xml:space="preserve">, </w:t>
            </w:r>
            <w:r>
              <w:rPr>
                <w:rFonts w:eastAsia="맑은 고딕"/>
                <w:sz w:val="20"/>
                <w:szCs w:val="20"/>
                <w:lang w:eastAsia="ko-KR"/>
              </w:rPr>
              <w:t>MediaTek</w:t>
            </w:r>
            <w:r w:rsidRPr="00483121">
              <w:rPr>
                <w:rFonts w:eastAsia="맑은 고딕"/>
                <w:sz w:val="20"/>
                <w:szCs w:val="20"/>
                <w:lang w:eastAsia="ko-KR"/>
              </w:rPr>
              <w:t xml:space="preserve">, Intel, Xiaomi, Sharp, </w:t>
            </w:r>
            <w:proofErr w:type="spellStart"/>
            <w:r w:rsidRPr="00483121">
              <w:rPr>
                <w:rFonts w:eastAsia="맑은 고딕"/>
                <w:sz w:val="20"/>
                <w:szCs w:val="20"/>
                <w:lang w:eastAsia="ko-KR"/>
              </w:rPr>
              <w:t>Spreadtrum</w:t>
            </w:r>
            <w:proofErr w:type="spellEnd"/>
            <w:r w:rsidRPr="00483121">
              <w:rPr>
                <w:rFonts w:eastAsia="맑은 고딕"/>
                <w:sz w:val="20"/>
                <w:szCs w:val="20"/>
                <w:lang w:eastAsia="ko-KR"/>
              </w:rPr>
              <w:t xml:space="preserve">, </w:t>
            </w:r>
            <w:proofErr w:type="spellStart"/>
            <w:r w:rsidRPr="00483121">
              <w:rPr>
                <w:rFonts w:eastAsia="맑은 고딕"/>
                <w:sz w:val="20"/>
                <w:szCs w:val="20"/>
                <w:lang w:eastAsia="ko-KR"/>
              </w:rPr>
              <w:t>Futurewei</w:t>
            </w:r>
            <w:proofErr w:type="spellEnd"/>
            <w:r w:rsidRPr="00483121">
              <w:rPr>
                <w:rFonts w:eastAsia="맑은 고딕"/>
                <w:sz w:val="20"/>
                <w:szCs w:val="20"/>
                <w:lang w:eastAsia="ko-KR"/>
              </w:rPr>
              <w:t xml:space="preserve">, Huawei, </w:t>
            </w:r>
            <w:proofErr w:type="spellStart"/>
            <w:r w:rsidRPr="00483121">
              <w:rPr>
                <w:rFonts w:eastAsia="맑은 고딕"/>
                <w:sz w:val="20"/>
                <w:szCs w:val="20"/>
                <w:lang w:eastAsia="ko-KR"/>
              </w:rPr>
              <w:t>HiSilicon</w:t>
            </w:r>
            <w:proofErr w:type="spellEnd"/>
            <w:r w:rsidRPr="00483121">
              <w:rPr>
                <w:rFonts w:eastAsia="맑은 고딕"/>
                <w:sz w:val="20"/>
                <w:szCs w:val="20"/>
                <w:lang w:eastAsia="ko-KR"/>
              </w:rPr>
              <w:t>, ZTE, vivo, CMCC, OPPO, Sony, LG, Fraunhofer IIS, Fraunhofer HHI</w:t>
            </w:r>
            <w:r w:rsidR="00677C60">
              <w:rPr>
                <w:rFonts w:eastAsia="맑은 고딕"/>
                <w:sz w:val="20"/>
                <w:szCs w:val="20"/>
                <w:lang w:eastAsia="ko-KR"/>
              </w:rPr>
              <w:t>, Apple</w:t>
            </w:r>
          </w:p>
        </w:tc>
        <w:tc>
          <w:tcPr>
            <w:tcW w:w="2528" w:type="dxa"/>
          </w:tcPr>
          <w:p w14:paraId="05CBD263" w14:textId="77777777" w:rsidR="000D7FEF" w:rsidRPr="000D7FEF" w:rsidRDefault="000D7FEF" w:rsidP="001E0EC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2-</w:t>
            </w:r>
            <w:r w:rsidR="001E0EC7">
              <w:rPr>
                <w:rFonts w:eastAsiaTheme="minorEastAsia"/>
                <w:sz w:val="20"/>
                <w:szCs w:val="20"/>
              </w:rPr>
              <w:t>0</w:t>
            </w:r>
            <w:r>
              <w:rPr>
                <w:rFonts w:eastAsiaTheme="minorEastAsia"/>
                <w:sz w:val="20"/>
                <w:szCs w:val="20"/>
              </w:rPr>
              <w:t xml:space="preserve">: </w:t>
            </w:r>
            <w:r w:rsidR="0034366F">
              <w:rPr>
                <w:rFonts w:eastAsiaTheme="minorEastAsia"/>
                <w:sz w:val="20"/>
                <w:szCs w:val="20"/>
              </w:rPr>
              <w:t>I</w:t>
            </w:r>
            <w:r>
              <w:rPr>
                <w:rFonts w:eastAsiaTheme="minorEastAsia"/>
                <w:sz w:val="20"/>
                <w:szCs w:val="20"/>
              </w:rPr>
              <w:t>ncrease the number of repetition symbols in one slot</w:t>
            </w:r>
          </w:p>
        </w:tc>
        <w:tc>
          <w:tcPr>
            <w:tcW w:w="0" w:type="auto"/>
          </w:tcPr>
          <w:p w14:paraId="7752C115" w14:textId="77777777" w:rsidR="000D7FEF" w:rsidRDefault="00C937BB" w:rsidP="00611271">
            <w:pPr>
              <w:widowControl w:val="0"/>
              <w:snapToGrid w:val="0"/>
              <w:spacing w:before="120" w:after="120" w:line="240" w:lineRule="auto"/>
              <w:rPr>
                <w:rFonts w:eastAsiaTheme="minorEastAsia"/>
                <w:sz w:val="20"/>
                <w:szCs w:val="20"/>
              </w:rPr>
            </w:pPr>
            <w:r w:rsidRPr="00483121">
              <w:rPr>
                <w:rFonts w:eastAsia="맑은 고딕"/>
                <w:sz w:val="20"/>
                <w:szCs w:val="20"/>
                <w:lang w:eastAsia="ko-KR"/>
              </w:rPr>
              <w:t xml:space="preserve">Nokia, NSB, Lenovo, </w:t>
            </w:r>
            <w:proofErr w:type="spellStart"/>
            <w:r w:rsidRPr="00483121">
              <w:rPr>
                <w:rFonts w:eastAsia="맑은 고딕"/>
                <w:sz w:val="20"/>
                <w:szCs w:val="20"/>
                <w:lang w:eastAsia="ko-KR"/>
              </w:rPr>
              <w:t>MotM</w:t>
            </w:r>
            <w:proofErr w:type="spellEnd"/>
            <w:r w:rsidRPr="00483121">
              <w:rPr>
                <w:rFonts w:eastAsia="맑은 고딕"/>
                <w:sz w:val="20"/>
                <w:szCs w:val="20"/>
                <w:lang w:eastAsia="ko-KR"/>
              </w:rPr>
              <w:t>,</w:t>
            </w:r>
            <w:r>
              <w:rPr>
                <w:rFonts w:eastAsia="맑은 고딕"/>
                <w:sz w:val="20"/>
                <w:szCs w:val="20"/>
                <w:lang w:eastAsia="ko-KR"/>
              </w:rPr>
              <w:t xml:space="preserve"> </w:t>
            </w:r>
            <w:r w:rsidRPr="00483121">
              <w:rPr>
                <w:rFonts w:eastAsia="맑은 고딕"/>
                <w:sz w:val="20"/>
                <w:szCs w:val="20"/>
                <w:lang w:eastAsia="ko-KR"/>
              </w:rPr>
              <w:t xml:space="preserve">Xiaomi, Sharp, </w:t>
            </w:r>
            <w:proofErr w:type="spellStart"/>
            <w:r w:rsidRPr="00483121">
              <w:rPr>
                <w:rFonts w:eastAsia="맑은 고딕"/>
                <w:sz w:val="20"/>
                <w:szCs w:val="20"/>
                <w:lang w:eastAsia="ko-KR"/>
              </w:rPr>
              <w:t>Spreadtrum</w:t>
            </w:r>
            <w:proofErr w:type="spellEnd"/>
            <w:r w:rsidRPr="00483121">
              <w:rPr>
                <w:rFonts w:eastAsia="맑은 고딕"/>
                <w:sz w:val="20"/>
                <w:szCs w:val="20"/>
                <w:lang w:eastAsia="ko-KR"/>
              </w:rPr>
              <w:t xml:space="preserve">, </w:t>
            </w:r>
            <w:proofErr w:type="spellStart"/>
            <w:r w:rsidRPr="00483121">
              <w:rPr>
                <w:rFonts w:eastAsia="맑은 고딕"/>
                <w:sz w:val="20"/>
                <w:szCs w:val="20"/>
                <w:lang w:eastAsia="ko-KR"/>
              </w:rPr>
              <w:t>Futurewei</w:t>
            </w:r>
            <w:proofErr w:type="spellEnd"/>
            <w:r w:rsidRPr="00483121">
              <w:rPr>
                <w:rFonts w:eastAsia="맑은 고딕"/>
                <w:sz w:val="20"/>
                <w:szCs w:val="20"/>
                <w:lang w:eastAsia="ko-KR"/>
              </w:rPr>
              <w:t>,</w:t>
            </w:r>
            <w:r>
              <w:rPr>
                <w:rFonts w:eastAsia="맑은 고딕"/>
                <w:sz w:val="20"/>
                <w:szCs w:val="20"/>
                <w:lang w:eastAsia="ko-KR"/>
              </w:rPr>
              <w:t xml:space="preserve"> </w:t>
            </w:r>
            <w:r w:rsidRPr="00483121">
              <w:rPr>
                <w:rFonts w:eastAsia="맑은 고딕"/>
                <w:sz w:val="20"/>
                <w:szCs w:val="20"/>
                <w:lang w:eastAsia="ko-KR"/>
              </w:rPr>
              <w:t>CMCC, OPPO, Sony, LG, Fraunhofer IIS, Fraunhofer HHI</w:t>
            </w:r>
          </w:p>
        </w:tc>
      </w:tr>
      <w:tr w:rsidR="000D7FEF" w14:paraId="76E1296B" w14:textId="77777777" w:rsidTr="00531625">
        <w:trPr>
          <w:trHeight w:val="659"/>
          <w:jc w:val="center"/>
        </w:trPr>
        <w:tc>
          <w:tcPr>
            <w:tcW w:w="0" w:type="auto"/>
            <w:vMerge/>
          </w:tcPr>
          <w:p w14:paraId="18E2A676" w14:textId="77777777" w:rsidR="000D7FEF" w:rsidRPr="002F67F2" w:rsidRDefault="000D7FEF" w:rsidP="00611271">
            <w:pPr>
              <w:widowControl w:val="0"/>
              <w:snapToGrid w:val="0"/>
              <w:spacing w:before="120" w:after="120" w:line="240" w:lineRule="auto"/>
              <w:rPr>
                <w:rFonts w:eastAsiaTheme="minorEastAsia"/>
                <w:sz w:val="20"/>
                <w:szCs w:val="20"/>
              </w:rPr>
            </w:pPr>
          </w:p>
        </w:tc>
        <w:tc>
          <w:tcPr>
            <w:tcW w:w="0" w:type="auto"/>
            <w:vMerge/>
          </w:tcPr>
          <w:p w14:paraId="4A18C300" w14:textId="77777777" w:rsidR="000D7FEF" w:rsidRPr="00002D13" w:rsidRDefault="000D7FEF" w:rsidP="00611271">
            <w:pPr>
              <w:widowControl w:val="0"/>
              <w:snapToGrid w:val="0"/>
              <w:spacing w:before="120" w:after="120" w:line="240" w:lineRule="auto"/>
              <w:rPr>
                <w:rFonts w:eastAsiaTheme="minorEastAsia"/>
                <w:sz w:val="20"/>
                <w:szCs w:val="20"/>
              </w:rPr>
            </w:pPr>
          </w:p>
        </w:tc>
        <w:tc>
          <w:tcPr>
            <w:tcW w:w="2298" w:type="dxa"/>
            <w:vMerge/>
          </w:tcPr>
          <w:p w14:paraId="32FDB171" w14:textId="77777777" w:rsidR="000D7FEF" w:rsidRDefault="000D7FEF" w:rsidP="00611271">
            <w:pPr>
              <w:widowControl w:val="0"/>
              <w:snapToGrid w:val="0"/>
              <w:spacing w:before="120" w:after="120" w:line="240" w:lineRule="auto"/>
              <w:rPr>
                <w:rFonts w:eastAsia="맑은 고딕"/>
                <w:sz w:val="20"/>
                <w:szCs w:val="20"/>
                <w:lang w:eastAsia="ko-KR"/>
              </w:rPr>
            </w:pPr>
          </w:p>
        </w:tc>
        <w:tc>
          <w:tcPr>
            <w:tcW w:w="2528" w:type="dxa"/>
          </w:tcPr>
          <w:p w14:paraId="498CF8BE" w14:textId="77777777" w:rsidR="000D7FEF" w:rsidRDefault="000D7FEF" w:rsidP="001E0EC7">
            <w:pPr>
              <w:widowControl w:val="0"/>
              <w:snapToGrid w:val="0"/>
              <w:spacing w:before="120" w:after="120" w:line="240" w:lineRule="auto"/>
              <w:rPr>
                <w:rFonts w:eastAsia="맑은 고딕"/>
                <w:sz w:val="20"/>
                <w:szCs w:val="20"/>
                <w:lang w:eastAsia="ko-KR"/>
              </w:rPr>
            </w:pPr>
            <w:r>
              <w:rPr>
                <w:rFonts w:eastAsia="맑은 고딕"/>
                <w:sz w:val="20"/>
                <w:szCs w:val="20"/>
                <w:lang w:eastAsia="ko-KR"/>
              </w:rPr>
              <w:t>Scheme 2-</w:t>
            </w:r>
            <w:r w:rsidR="001E0EC7">
              <w:rPr>
                <w:rFonts w:eastAsia="맑은 고딕"/>
                <w:sz w:val="20"/>
                <w:szCs w:val="20"/>
                <w:lang w:eastAsia="ko-KR"/>
              </w:rPr>
              <w:t>1</w:t>
            </w:r>
            <w:r>
              <w:rPr>
                <w:rFonts w:eastAsia="맑은 고딕"/>
                <w:sz w:val="20"/>
                <w:szCs w:val="20"/>
                <w:lang w:eastAsia="ko-KR"/>
              </w:rPr>
              <w:t>: Repetition w</w:t>
            </w:r>
            <w:r w:rsidRPr="00E60055">
              <w:rPr>
                <w:rFonts w:eastAsia="맑은 고딕"/>
                <w:sz w:val="20"/>
                <w:szCs w:val="20"/>
                <w:lang w:eastAsia="ko-KR"/>
              </w:rPr>
              <w:t>ith TD-OCC</w:t>
            </w:r>
          </w:p>
        </w:tc>
        <w:tc>
          <w:tcPr>
            <w:tcW w:w="0" w:type="auto"/>
          </w:tcPr>
          <w:p w14:paraId="402F6FCF" w14:textId="77777777" w:rsidR="000D7FEF" w:rsidRPr="00E60055" w:rsidRDefault="000D7FEF" w:rsidP="00611271">
            <w:pPr>
              <w:widowControl w:val="0"/>
              <w:snapToGrid w:val="0"/>
              <w:spacing w:before="120" w:after="120" w:line="240" w:lineRule="auto"/>
              <w:rPr>
                <w:rFonts w:eastAsiaTheme="minorEastAsia"/>
                <w:sz w:val="20"/>
                <w:szCs w:val="20"/>
              </w:rPr>
            </w:pPr>
            <w:r>
              <w:rPr>
                <w:rFonts w:eastAsiaTheme="minorEastAsia" w:hint="eastAsia"/>
                <w:sz w:val="20"/>
                <w:szCs w:val="20"/>
              </w:rPr>
              <w:t>M</w:t>
            </w:r>
            <w:r>
              <w:rPr>
                <w:rFonts w:eastAsiaTheme="minorEastAsia"/>
                <w:sz w:val="20"/>
                <w:szCs w:val="20"/>
              </w:rPr>
              <w:t>ediaTek, Intel, ZTE</w:t>
            </w:r>
            <w:r w:rsidR="007C280B">
              <w:rPr>
                <w:rFonts w:eastAsiaTheme="minorEastAsia"/>
                <w:sz w:val="20"/>
                <w:szCs w:val="20"/>
              </w:rPr>
              <w:t>, Sharp</w:t>
            </w:r>
          </w:p>
        </w:tc>
      </w:tr>
      <w:tr w:rsidR="000D7FEF" w14:paraId="508664C2" w14:textId="77777777" w:rsidTr="00531625">
        <w:trPr>
          <w:trHeight w:val="658"/>
          <w:jc w:val="center"/>
        </w:trPr>
        <w:tc>
          <w:tcPr>
            <w:tcW w:w="0" w:type="auto"/>
            <w:vMerge/>
          </w:tcPr>
          <w:p w14:paraId="36FEEA2E" w14:textId="77777777" w:rsidR="000D7FEF" w:rsidRDefault="000D7FEF" w:rsidP="00611271">
            <w:pPr>
              <w:widowControl w:val="0"/>
              <w:snapToGrid w:val="0"/>
              <w:spacing w:before="120" w:after="120" w:line="240" w:lineRule="auto"/>
              <w:rPr>
                <w:rFonts w:eastAsiaTheme="minorEastAsia"/>
                <w:sz w:val="20"/>
                <w:szCs w:val="20"/>
              </w:rPr>
            </w:pPr>
          </w:p>
        </w:tc>
        <w:tc>
          <w:tcPr>
            <w:tcW w:w="0" w:type="auto"/>
            <w:vMerge/>
          </w:tcPr>
          <w:p w14:paraId="6C6AA75F" w14:textId="77777777" w:rsidR="000D7FEF" w:rsidRDefault="000D7FEF" w:rsidP="00611271">
            <w:pPr>
              <w:widowControl w:val="0"/>
              <w:snapToGrid w:val="0"/>
              <w:spacing w:before="120" w:after="120" w:line="240" w:lineRule="auto"/>
              <w:rPr>
                <w:rFonts w:eastAsiaTheme="minorEastAsia"/>
                <w:sz w:val="20"/>
                <w:szCs w:val="20"/>
              </w:rPr>
            </w:pPr>
          </w:p>
        </w:tc>
        <w:tc>
          <w:tcPr>
            <w:tcW w:w="2298" w:type="dxa"/>
            <w:vMerge/>
          </w:tcPr>
          <w:p w14:paraId="52A3DE59" w14:textId="77777777" w:rsidR="000D7FEF" w:rsidRPr="00483121" w:rsidRDefault="000D7FEF" w:rsidP="00611271">
            <w:pPr>
              <w:widowControl w:val="0"/>
              <w:snapToGrid w:val="0"/>
              <w:spacing w:before="120" w:after="120" w:line="240" w:lineRule="auto"/>
              <w:rPr>
                <w:rFonts w:eastAsia="맑은 고딕"/>
                <w:sz w:val="20"/>
                <w:szCs w:val="20"/>
                <w:lang w:eastAsia="ko-KR"/>
              </w:rPr>
            </w:pPr>
          </w:p>
        </w:tc>
        <w:tc>
          <w:tcPr>
            <w:tcW w:w="2528" w:type="dxa"/>
          </w:tcPr>
          <w:p w14:paraId="7395D977" w14:textId="77777777" w:rsidR="000D7FEF" w:rsidRPr="000D7FEF" w:rsidRDefault="000D7FEF" w:rsidP="001E0EC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2-</w:t>
            </w:r>
            <w:r w:rsidR="001E0EC7">
              <w:rPr>
                <w:rFonts w:eastAsiaTheme="minorEastAsia"/>
                <w:sz w:val="20"/>
                <w:szCs w:val="20"/>
              </w:rPr>
              <w:t>2</w:t>
            </w:r>
            <w:r>
              <w:rPr>
                <w:rFonts w:eastAsiaTheme="minorEastAsia"/>
                <w:sz w:val="20"/>
                <w:szCs w:val="20"/>
              </w:rPr>
              <w:t>: Repetition with CS hopping</w:t>
            </w:r>
          </w:p>
        </w:tc>
        <w:tc>
          <w:tcPr>
            <w:tcW w:w="0" w:type="auto"/>
          </w:tcPr>
          <w:p w14:paraId="56C4A1F7" w14:textId="77777777" w:rsidR="000D7FEF" w:rsidRPr="000D7FEF" w:rsidRDefault="000D7FEF" w:rsidP="0061127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r>
      <w:tr w:rsidR="000D7FEF" w14:paraId="7B689582" w14:textId="77777777" w:rsidTr="00531625">
        <w:trPr>
          <w:trHeight w:val="658"/>
          <w:jc w:val="center"/>
        </w:trPr>
        <w:tc>
          <w:tcPr>
            <w:tcW w:w="0" w:type="auto"/>
            <w:vMerge/>
          </w:tcPr>
          <w:p w14:paraId="4ED4531F" w14:textId="77777777" w:rsidR="000D7FEF" w:rsidRDefault="000D7FEF" w:rsidP="00611271">
            <w:pPr>
              <w:widowControl w:val="0"/>
              <w:snapToGrid w:val="0"/>
              <w:spacing w:before="120" w:after="120" w:line="240" w:lineRule="auto"/>
              <w:rPr>
                <w:rFonts w:eastAsiaTheme="minorEastAsia"/>
                <w:sz w:val="20"/>
                <w:szCs w:val="20"/>
              </w:rPr>
            </w:pPr>
          </w:p>
        </w:tc>
        <w:tc>
          <w:tcPr>
            <w:tcW w:w="0" w:type="auto"/>
            <w:vMerge/>
          </w:tcPr>
          <w:p w14:paraId="4285B4A3" w14:textId="77777777" w:rsidR="000D7FEF" w:rsidRDefault="000D7FEF" w:rsidP="00611271">
            <w:pPr>
              <w:widowControl w:val="0"/>
              <w:snapToGrid w:val="0"/>
              <w:spacing w:before="120" w:after="120" w:line="240" w:lineRule="auto"/>
              <w:rPr>
                <w:rFonts w:eastAsiaTheme="minorEastAsia"/>
                <w:sz w:val="20"/>
                <w:szCs w:val="20"/>
              </w:rPr>
            </w:pPr>
          </w:p>
        </w:tc>
        <w:tc>
          <w:tcPr>
            <w:tcW w:w="2298" w:type="dxa"/>
            <w:vMerge/>
          </w:tcPr>
          <w:p w14:paraId="1E6FAC08" w14:textId="77777777" w:rsidR="000D7FEF" w:rsidRPr="00483121" w:rsidRDefault="000D7FEF" w:rsidP="00611271">
            <w:pPr>
              <w:widowControl w:val="0"/>
              <w:snapToGrid w:val="0"/>
              <w:spacing w:before="120" w:after="120" w:line="240" w:lineRule="auto"/>
              <w:rPr>
                <w:rFonts w:eastAsia="맑은 고딕"/>
                <w:sz w:val="20"/>
                <w:szCs w:val="20"/>
                <w:lang w:eastAsia="ko-KR"/>
              </w:rPr>
            </w:pPr>
          </w:p>
        </w:tc>
        <w:tc>
          <w:tcPr>
            <w:tcW w:w="2528" w:type="dxa"/>
          </w:tcPr>
          <w:p w14:paraId="3D276814" w14:textId="77777777" w:rsidR="000D7FEF" w:rsidRPr="000D7FEF" w:rsidRDefault="000D7FEF" w:rsidP="001E0EC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2-</w:t>
            </w:r>
            <w:r w:rsidR="001E0EC7">
              <w:rPr>
                <w:rFonts w:eastAsiaTheme="minorEastAsia"/>
                <w:sz w:val="20"/>
                <w:szCs w:val="20"/>
              </w:rPr>
              <w:t>3</w:t>
            </w:r>
            <w:r>
              <w:rPr>
                <w:rFonts w:eastAsiaTheme="minorEastAsia"/>
                <w:sz w:val="20"/>
                <w:szCs w:val="20"/>
              </w:rPr>
              <w:t>: Support inter-slot repetition</w:t>
            </w:r>
          </w:p>
        </w:tc>
        <w:tc>
          <w:tcPr>
            <w:tcW w:w="0" w:type="auto"/>
          </w:tcPr>
          <w:p w14:paraId="2BD09172" w14:textId="77777777" w:rsidR="000D7FEF" w:rsidRPr="000D7FEF" w:rsidRDefault="00123C0A" w:rsidP="00611271">
            <w:pPr>
              <w:widowControl w:val="0"/>
              <w:snapToGrid w:val="0"/>
              <w:spacing w:before="120" w:after="120" w:line="240" w:lineRule="auto"/>
              <w:rPr>
                <w:rFonts w:eastAsiaTheme="minorEastAsia"/>
                <w:sz w:val="20"/>
                <w:szCs w:val="20"/>
              </w:rPr>
            </w:pPr>
            <w:r>
              <w:rPr>
                <w:rFonts w:eastAsiaTheme="minorEastAsia"/>
                <w:sz w:val="20"/>
                <w:szCs w:val="20"/>
              </w:rPr>
              <w:t>v</w:t>
            </w:r>
            <w:r w:rsidR="000D7FEF">
              <w:rPr>
                <w:rFonts w:eastAsiaTheme="minorEastAsia"/>
                <w:sz w:val="20"/>
                <w:szCs w:val="20"/>
              </w:rPr>
              <w:t>ivo</w:t>
            </w:r>
            <w:r>
              <w:rPr>
                <w:rFonts w:eastAsiaTheme="minorEastAsia"/>
                <w:sz w:val="20"/>
                <w:szCs w:val="20"/>
              </w:rPr>
              <w:t xml:space="preserve">, </w:t>
            </w:r>
            <w:proofErr w:type="spellStart"/>
            <w:r w:rsidR="00AE15BA" w:rsidRPr="00483121">
              <w:rPr>
                <w:rFonts w:eastAsia="맑은 고딕"/>
                <w:sz w:val="20"/>
                <w:szCs w:val="20"/>
                <w:lang w:eastAsia="ko-KR"/>
              </w:rPr>
              <w:t>Futurewei</w:t>
            </w:r>
            <w:proofErr w:type="spellEnd"/>
          </w:p>
        </w:tc>
      </w:tr>
      <w:tr w:rsidR="00CC2516" w14:paraId="6FC4DCE4" w14:textId="77777777" w:rsidTr="00531625">
        <w:trPr>
          <w:trHeight w:val="906"/>
          <w:jc w:val="center"/>
        </w:trPr>
        <w:tc>
          <w:tcPr>
            <w:tcW w:w="0" w:type="auto"/>
            <w:vMerge w:val="restart"/>
          </w:tcPr>
          <w:p w14:paraId="763C86EC" w14:textId="77777777" w:rsidR="00CC2516" w:rsidRPr="002F67F2" w:rsidRDefault="00CC2516" w:rsidP="00611271">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w:t>
            </w:r>
            <w:r>
              <w:rPr>
                <w:rFonts w:eastAsiaTheme="minorEastAsia"/>
                <w:sz w:val="20"/>
                <w:szCs w:val="20"/>
              </w:rPr>
              <w:t>lass 3 (Partial frequency sounding)</w:t>
            </w:r>
          </w:p>
        </w:tc>
        <w:tc>
          <w:tcPr>
            <w:tcW w:w="0" w:type="auto"/>
            <w:vMerge w:val="restart"/>
          </w:tcPr>
          <w:p w14:paraId="0B10FEC1" w14:textId="3A26415C" w:rsidR="00CC2516" w:rsidRPr="00522ACC" w:rsidRDefault="00CC2516" w:rsidP="00A82D4D">
            <w:pPr>
              <w:widowControl w:val="0"/>
              <w:snapToGrid w:val="0"/>
              <w:spacing w:before="120" w:after="120" w:line="240" w:lineRule="auto"/>
              <w:rPr>
                <w:rFonts w:eastAsiaTheme="minorEastAsia"/>
                <w:sz w:val="20"/>
                <w:szCs w:val="20"/>
              </w:rPr>
            </w:pPr>
            <w:del w:id="34" w:author="ZTE" w:date="2020-11-02T09:32:00Z">
              <w:r w:rsidDel="00A82D4D">
                <w:rPr>
                  <w:rFonts w:eastAsiaTheme="minorEastAsia" w:hint="eastAsia"/>
                  <w:sz w:val="20"/>
                  <w:szCs w:val="20"/>
                </w:rPr>
                <w:delText>1</w:delText>
              </w:r>
              <w:r w:rsidDel="00A82D4D">
                <w:rPr>
                  <w:rFonts w:eastAsiaTheme="minorEastAsia"/>
                  <w:sz w:val="20"/>
                  <w:szCs w:val="20"/>
                </w:rPr>
                <w:delText>7</w:delText>
              </w:r>
            </w:del>
            <w:ins w:id="35" w:author="ZTE" w:date="2020-11-02T09:32:00Z">
              <w:r w:rsidR="00A82D4D">
                <w:rPr>
                  <w:rFonts w:eastAsiaTheme="minorEastAsia" w:hint="eastAsia"/>
                  <w:sz w:val="20"/>
                  <w:szCs w:val="20"/>
                </w:rPr>
                <w:t>1</w:t>
              </w:r>
              <w:r w:rsidR="00A82D4D">
                <w:rPr>
                  <w:rFonts w:eastAsiaTheme="minorEastAsia"/>
                  <w:sz w:val="20"/>
                  <w:szCs w:val="20"/>
                </w:rPr>
                <w:t>8</w:t>
              </w:r>
            </w:ins>
          </w:p>
        </w:tc>
        <w:tc>
          <w:tcPr>
            <w:tcW w:w="2298" w:type="dxa"/>
            <w:vMerge w:val="restart"/>
          </w:tcPr>
          <w:p w14:paraId="2609DEB3" w14:textId="7F750CD7" w:rsidR="00CC2516" w:rsidRDefault="00CC2516" w:rsidP="00611271">
            <w:pPr>
              <w:widowControl w:val="0"/>
              <w:snapToGrid w:val="0"/>
              <w:spacing w:before="120" w:after="120" w:line="240" w:lineRule="auto"/>
              <w:rPr>
                <w:rFonts w:eastAsia="맑은 고딕"/>
                <w:sz w:val="20"/>
                <w:szCs w:val="20"/>
                <w:lang w:eastAsia="ko-KR"/>
              </w:rPr>
            </w:pPr>
            <w:r w:rsidRPr="00002D13">
              <w:rPr>
                <w:rFonts w:eastAsia="맑은 고딕"/>
                <w:sz w:val="20"/>
                <w:szCs w:val="20"/>
                <w:lang w:eastAsia="ko-KR"/>
              </w:rPr>
              <w:t xml:space="preserve">Lenovo, </w:t>
            </w:r>
            <w:proofErr w:type="spellStart"/>
            <w:r w:rsidRPr="00002D13">
              <w:rPr>
                <w:rFonts w:eastAsia="맑은 고딕"/>
                <w:sz w:val="20"/>
                <w:szCs w:val="20"/>
                <w:lang w:eastAsia="ko-KR"/>
              </w:rPr>
              <w:t>MotM</w:t>
            </w:r>
            <w:proofErr w:type="spellEnd"/>
            <w:r w:rsidRPr="00002D13">
              <w:rPr>
                <w:rFonts w:eastAsia="맑은 고딕"/>
                <w:sz w:val="20"/>
                <w:szCs w:val="20"/>
                <w:lang w:eastAsia="ko-KR"/>
              </w:rPr>
              <w:t xml:space="preserve">, </w:t>
            </w:r>
            <w:r>
              <w:rPr>
                <w:rFonts w:eastAsia="맑은 고딕"/>
                <w:sz w:val="20"/>
                <w:szCs w:val="20"/>
                <w:lang w:eastAsia="ko-KR"/>
              </w:rPr>
              <w:t>MediaTek</w:t>
            </w:r>
            <w:r w:rsidRPr="00002D13">
              <w:rPr>
                <w:rFonts w:eastAsia="맑은 고딕"/>
                <w:sz w:val="20"/>
                <w:szCs w:val="20"/>
                <w:lang w:eastAsia="ko-KR"/>
              </w:rPr>
              <w:t xml:space="preserve">, Xiaomi, </w:t>
            </w:r>
            <w:proofErr w:type="spellStart"/>
            <w:r w:rsidRPr="00002D13">
              <w:rPr>
                <w:rFonts w:eastAsia="맑은 고딕"/>
                <w:sz w:val="20"/>
                <w:szCs w:val="20"/>
                <w:lang w:eastAsia="ko-KR"/>
              </w:rPr>
              <w:t>Spreadtrum</w:t>
            </w:r>
            <w:proofErr w:type="spellEnd"/>
            <w:r w:rsidRPr="00002D13">
              <w:rPr>
                <w:rFonts w:eastAsia="맑은 고딕"/>
                <w:sz w:val="20"/>
                <w:szCs w:val="20"/>
                <w:lang w:eastAsia="ko-KR"/>
              </w:rPr>
              <w:t xml:space="preserve">, Qualcomm, </w:t>
            </w:r>
            <w:proofErr w:type="spellStart"/>
            <w:r w:rsidRPr="00002D13">
              <w:rPr>
                <w:rFonts w:eastAsia="맑은 고딕"/>
                <w:sz w:val="20"/>
                <w:szCs w:val="20"/>
                <w:lang w:eastAsia="ko-KR"/>
              </w:rPr>
              <w:t>Futurewei</w:t>
            </w:r>
            <w:proofErr w:type="spellEnd"/>
            <w:r w:rsidRPr="00002D13">
              <w:rPr>
                <w:rFonts w:eastAsia="맑은 고딕"/>
                <w:sz w:val="20"/>
                <w:szCs w:val="20"/>
                <w:lang w:eastAsia="ko-KR"/>
              </w:rPr>
              <w:t xml:space="preserve">, Huawei, </w:t>
            </w:r>
            <w:proofErr w:type="spellStart"/>
            <w:r w:rsidRPr="00483121">
              <w:rPr>
                <w:rFonts w:eastAsia="맑은 고딕"/>
                <w:sz w:val="20"/>
                <w:szCs w:val="20"/>
                <w:lang w:eastAsia="ko-KR"/>
              </w:rPr>
              <w:t>HiSilicon</w:t>
            </w:r>
            <w:proofErr w:type="spellEnd"/>
            <w:r w:rsidRPr="00483121">
              <w:rPr>
                <w:rFonts w:eastAsia="맑은 고딕"/>
                <w:sz w:val="20"/>
                <w:szCs w:val="20"/>
                <w:lang w:eastAsia="ko-KR"/>
              </w:rPr>
              <w:t>,</w:t>
            </w:r>
            <w:r>
              <w:rPr>
                <w:rFonts w:eastAsia="맑은 고딕"/>
                <w:sz w:val="20"/>
                <w:szCs w:val="20"/>
                <w:lang w:eastAsia="ko-KR"/>
              </w:rPr>
              <w:t xml:space="preserve"> </w:t>
            </w:r>
            <w:r w:rsidRPr="00002D13">
              <w:rPr>
                <w:rFonts w:eastAsia="맑은 고딕"/>
                <w:sz w:val="20"/>
                <w:szCs w:val="20"/>
                <w:lang w:eastAsia="ko-KR"/>
              </w:rPr>
              <w:t>vivo, CATT, Samsung, OPPO, Sony, LG, Fraunhofer IIS, Fraunhofer HHI</w:t>
            </w:r>
            <w:ins w:id="36" w:author="ZTE" w:date="2020-11-02T09:32:00Z">
              <w:r w:rsidR="00A82D4D">
                <w:rPr>
                  <w:rFonts w:eastAsia="맑은 고딕"/>
                  <w:sz w:val="20"/>
                  <w:szCs w:val="20"/>
                  <w:lang w:eastAsia="ko-KR"/>
                </w:rPr>
                <w:t>, NEC</w:t>
              </w:r>
            </w:ins>
          </w:p>
        </w:tc>
        <w:tc>
          <w:tcPr>
            <w:tcW w:w="2528" w:type="dxa"/>
          </w:tcPr>
          <w:p w14:paraId="63B12F6C" w14:textId="77777777" w:rsidR="00CC2516" w:rsidRPr="00F23F57" w:rsidRDefault="00CC2516" w:rsidP="0061127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3-1: Support RB-level partial frequency sounding</w:t>
            </w:r>
          </w:p>
        </w:tc>
        <w:tc>
          <w:tcPr>
            <w:tcW w:w="0" w:type="auto"/>
          </w:tcPr>
          <w:p w14:paraId="1F753D7E" w14:textId="78E7DE1B" w:rsidR="00CC2516" w:rsidRDefault="00CC2516" w:rsidP="00611271">
            <w:pPr>
              <w:widowControl w:val="0"/>
              <w:snapToGrid w:val="0"/>
              <w:spacing w:before="120" w:after="120" w:line="240" w:lineRule="auto"/>
              <w:rPr>
                <w:rFonts w:eastAsia="맑은 고딕"/>
                <w:sz w:val="20"/>
                <w:szCs w:val="20"/>
                <w:lang w:eastAsia="ko-KR"/>
              </w:rPr>
            </w:pPr>
            <w:r w:rsidRPr="00F23F57">
              <w:rPr>
                <w:rFonts w:eastAsia="맑은 고딕"/>
                <w:sz w:val="20"/>
                <w:szCs w:val="20"/>
                <w:lang w:eastAsia="ko-KR"/>
              </w:rPr>
              <w:t xml:space="preserve">Lenovo, </w:t>
            </w:r>
            <w:proofErr w:type="spellStart"/>
            <w:r w:rsidRPr="00F23F57">
              <w:rPr>
                <w:rFonts w:eastAsia="맑은 고딕"/>
                <w:sz w:val="20"/>
                <w:szCs w:val="20"/>
                <w:lang w:eastAsia="ko-KR"/>
              </w:rPr>
              <w:t>MotM</w:t>
            </w:r>
            <w:proofErr w:type="spellEnd"/>
            <w:r w:rsidRPr="00F23F57">
              <w:rPr>
                <w:rFonts w:eastAsia="맑은 고딕"/>
                <w:sz w:val="20"/>
                <w:szCs w:val="20"/>
                <w:lang w:eastAsia="ko-KR"/>
              </w:rPr>
              <w:t xml:space="preserve">, Xiaomi, </w:t>
            </w:r>
            <w:proofErr w:type="spellStart"/>
            <w:r w:rsidRPr="00F23F57">
              <w:rPr>
                <w:rFonts w:eastAsia="맑은 고딕"/>
                <w:sz w:val="20"/>
                <w:szCs w:val="20"/>
                <w:lang w:eastAsia="ko-KR"/>
              </w:rPr>
              <w:t>Spreadtrum</w:t>
            </w:r>
            <w:proofErr w:type="spellEnd"/>
            <w:r w:rsidRPr="00F23F57">
              <w:rPr>
                <w:rFonts w:eastAsia="맑은 고딕"/>
                <w:sz w:val="20"/>
                <w:szCs w:val="20"/>
                <w:lang w:eastAsia="ko-KR"/>
              </w:rPr>
              <w:t xml:space="preserve">, Qualcomm, </w:t>
            </w:r>
            <w:proofErr w:type="spellStart"/>
            <w:r w:rsidRPr="00F23F57">
              <w:rPr>
                <w:rFonts w:eastAsia="맑은 고딕"/>
                <w:sz w:val="20"/>
                <w:szCs w:val="20"/>
                <w:lang w:eastAsia="ko-KR"/>
              </w:rPr>
              <w:t>Futurewei</w:t>
            </w:r>
            <w:proofErr w:type="spellEnd"/>
            <w:r w:rsidRPr="00F23F57">
              <w:rPr>
                <w:rFonts w:eastAsia="맑은 고딕"/>
                <w:sz w:val="20"/>
                <w:szCs w:val="20"/>
                <w:lang w:eastAsia="ko-KR"/>
              </w:rPr>
              <w:t xml:space="preserve">, ZTE, Huawei, </w:t>
            </w:r>
            <w:proofErr w:type="spellStart"/>
            <w:r w:rsidRPr="00F23F57">
              <w:rPr>
                <w:rFonts w:eastAsia="맑은 고딕"/>
                <w:sz w:val="20"/>
                <w:szCs w:val="20"/>
                <w:lang w:eastAsia="ko-KR"/>
              </w:rPr>
              <w:t>HiSilicon</w:t>
            </w:r>
            <w:proofErr w:type="spellEnd"/>
            <w:r w:rsidRPr="00F23F57">
              <w:rPr>
                <w:rFonts w:eastAsia="맑은 고딕"/>
                <w:sz w:val="20"/>
                <w:szCs w:val="20"/>
                <w:lang w:eastAsia="ko-KR"/>
              </w:rPr>
              <w:t>, vivo, Fraunhofer IIS, Fraunhofer HHI</w:t>
            </w:r>
            <w:ins w:id="37" w:author="ZTE" w:date="2020-11-02T09:32:00Z">
              <w:r w:rsidR="00A82D4D">
                <w:rPr>
                  <w:rFonts w:eastAsia="맑은 고딕"/>
                  <w:sz w:val="20"/>
                  <w:szCs w:val="20"/>
                  <w:lang w:eastAsia="ko-KR"/>
                </w:rPr>
                <w:t>, NEC</w:t>
              </w:r>
            </w:ins>
          </w:p>
        </w:tc>
      </w:tr>
      <w:tr w:rsidR="00CC2516" w14:paraId="75F1C350" w14:textId="77777777" w:rsidTr="00531625">
        <w:trPr>
          <w:trHeight w:val="905"/>
          <w:jc w:val="center"/>
        </w:trPr>
        <w:tc>
          <w:tcPr>
            <w:tcW w:w="0" w:type="auto"/>
            <w:vMerge/>
          </w:tcPr>
          <w:p w14:paraId="6E5B1A06" w14:textId="77777777" w:rsidR="00CC2516" w:rsidRDefault="00CC2516" w:rsidP="00611271">
            <w:pPr>
              <w:widowControl w:val="0"/>
              <w:snapToGrid w:val="0"/>
              <w:spacing w:before="120" w:after="120" w:line="240" w:lineRule="auto"/>
              <w:rPr>
                <w:rFonts w:eastAsiaTheme="minorEastAsia"/>
                <w:sz w:val="20"/>
                <w:szCs w:val="20"/>
              </w:rPr>
            </w:pPr>
          </w:p>
        </w:tc>
        <w:tc>
          <w:tcPr>
            <w:tcW w:w="0" w:type="auto"/>
            <w:vMerge/>
          </w:tcPr>
          <w:p w14:paraId="38025A7B" w14:textId="77777777" w:rsidR="00CC2516" w:rsidRDefault="00CC2516" w:rsidP="00611271">
            <w:pPr>
              <w:widowControl w:val="0"/>
              <w:snapToGrid w:val="0"/>
              <w:spacing w:before="120" w:after="120" w:line="240" w:lineRule="auto"/>
              <w:rPr>
                <w:rFonts w:eastAsiaTheme="minorEastAsia"/>
                <w:sz w:val="20"/>
                <w:szCs w:val="20"/>
              </w:rPr>
            </w:pPr>
          </w:p>
        </w:tc>
        <w:tc>
          <w:tcPr>
            <w:tcW w:w="2298" w:type="dxa"/>
            <w:vMerge/>
          </w:tcPr>
          <w:p w14:paraId="4D55F5BA" w14:textId="77777777" w:rsidR="00CC2516" w:rsidRPr="00002D13" w:rsidRDefault="00CC2516" w:rsidP="00611271">
            <w:pPr>
              <w:widowControl w:val="0"/>
              <w:snapToGrid w:val="0"/>
              <w:spacing w:before="120" w:after="120" w:line="240" w:lineRule="auto"/>
              <w:rPr>
                <w:rFonts w:eastAsia="맑은 고딕"/>
                <w:sz w:val="20"/>
                <w:szCs w:val="20"/>
                <w:lang w:eastAsia="ko-KR"/>
              </w:rPr>
            </w:pPr>
          </w:p>
        </w:tc>
        <w:tc>
          <w:tcPr>
            <w:tcW w:w="2528" w:type="dxa"/>
          </w:tcPr>
          <w:p w14:paraId="75C0C0A0" w14:textId="77777777" w:rsidR="00CC2516" w:rsidRPr="00F23F57" w:rsidRDefault="00CC2516" w:rsidP="00397CFE">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3-2: Support subcarrier-level partial frequency sounding</w:t>
            </w:r>
          </w:p>
        </w:tc>
        <w:tc>
          <w:tcPr>
            <w:tcW w:w="0" w:type="auto"/>
          </w:tcPr>
          <w:p w14:paraId="7EAAB514" w14:textId="400A7C02" w:rsidR="00CC2516" w:rsidRDefault="00CC2516" w:rsidP="00611271">
            <w:pPr>
              <w:widowControl w:val="0"/>
              <w:snapToGrid w:val="0"/>
              <w:spacing w:before="120" w:after="120" w:line="240" w:lineRule="auto"/>
              <w:rPr>
                <w:rFonts w:eastAsia="맑은 고딕"/>
                <w:sz w:val="20"/>
                <w:szCs w:val="20"/>
                <w:lang w:eastAsia="ko-KR"/>
              </w:rPr>
            </w:pPr>
            <w:r>
              <w:rPr>
                <w:rFonts w:eastAsia="맑은 고딕"/>
                <w:sz w:val="20"/>
                <w:szCs w:val="20"/>
                <w:lang w:eastAsia="ko-KR"/>
              </w:rPr>
              <w:t>MediaTek</w:t>
            </w:r>
            <w:r w:rsidRPr="00F23F57">
              <w:rPr>
                <w:rFonts w:eastAsia="맑은 고딕"/>
                <w:sz w:val="20"/>
                <w:szCs w:val="20"/>
                <w:lang w:eastAsia="ko-KR"/>
              </w:rPr>
              <w:t xml:space="preserve">, Qualcomm, </w:t>
            </w:r>
            <w:proofErr w:type="spellStart"/>
            <w:r w:rsidRPr="00F23F57">
              <w:rPr>
                <w:rFonts w:eastAsia="맑은 고딕"/>
                <w:sz w:val="20"/>
                <w:szCs w:val="20"/>
                <w:lang w:eastAsia="ko-KR"/>
              </w:rPr>
              <w:t>Futurewei</w:t>
            </w:r>
            <w:proofErr w:type="spellEnd"/>
            <w:r w:rsidRPr="00F23F57">
              <w:rPr>
                <w:rFonts w:eastAsia="맑은 고딕"/>
                <w:sz w:val="20"/>
                <w:szCs w:val="20"/>
                <w:lang w:eastAsia="ko-KR"/>
              </w:rPr>
              <w:t>, vivo, CATT, OPPO, Sony</w:t>
            </w:r>
            <w:ins w:id="38" w:author="ZTE" w:date="2020-11-02T09:32:00Z">
              <w:r w:rsidR="00A82D4D">
                <w:rPr>
                  <w:rFonts w:eastAsia="맑은 고딕"/>
                  <w:sz w:val="20"/>
                  <w:szCs w:val="20"/>
                  <w:lang w:eastAsia="ko-KR"/>
                </w:rPr>
                <w:t>, NEC</w:t>
              </w:r>
            </w:ins>
          </w:p>
        </w:tc>
      </w:tr>
      <w:tr w:rsidR="00DD4EFE" w14:paraId="23C6F48E" w14:textId="77777777" w:rsidTr="00531625">
        <w:trPr>
          <w:trHeight w:val="905"/>
          <w:jc w:val="center"/>
          <w:ins w:id="39" w:author="ZTE" w:date="2020-11-02T09:29:00Z"/>
        </w:trPr>
        <w:tc>
          <w:tcPr>
            <w:tcW w:w="0" w:type="auto"/>
            <w:vMerge/>
          </w:tcPr>
          <w:p w14:paraId="0660CB99" w14:textId="77777777" w:rsidR="00DD4EFE" w:rsidRDefault="00DD4EFE" w:rsidP="00DD4EFE">
            <w:pPr>
              <w:widowControl w:val="0"/>
              <w:snapToGrid w:val="0"/>
              <w:spacing w:before="120" w:after="120" w:line="240" w:lineRule="auto"/>
              <w:rPr>
                <w:ins w:id="40" w:author="ZTE" w:date="2020-11-02T09:29:00Z"/>
                <w:rFonts w:eastAsiaTheme="minorEastAsia"/>
                <w:sz w:val="20"/>
                <w:szCs w:val="20"/>
              </w:rPr>
            </w:pPr>
          </w:p>
        </w:tc>
        <w:tc>
          <w:tcPr>
            <w:tcW w:w="0" w:type="auto"/>
            <w:vMerge/>
          </w:tcPr>
          <w:p w14:paraId="4A6F5D23" w14:textId="77777777" w:rsidR="00DD4EFE" w:rsidRDefault="00DD4EFE" w:rsidP="00DD4EFE">
            <w:pPr>
              <w:widowControl w:val="0"/>
              <w:snapToGrid w:val="0"/>
              <w:spacing w:before="120" w:after="120" w:line="240" w:lineRule="auto"/>
              <w:rPr>
                <w:ins w:id="41" w:author="ZTE" w:date="2020-11-02T09:29:00Z"/>
                <w:rFonts w:eastAsiaTheme="minorEastAsia"/>
                <w:sz w:val="20"/>
                <w:szCs w:val="20"/>
              </w:rPr>
            </w:pPr>
          </w:p>
        </w:tc>
        <w:tc>
          <w:tcPr>
            <w:tcW w:w="2298" w:type="dxa"/>
            <w:vMerge/>
          </w:tcPr>
          <w:p w14:paraId="2D54D62B" w14:textId="77777777" w:rsidR="00DD4EFE" w:rsidRPr="00002D13" w:rsidRDefault="00DD4EFE" w:rsidP="00DD4EFE">
            <w:pPr>
              <w:widowControl w:val="0"/>
              <w:snapToGrid w:val="0"/>
              <w:spacing w:before="120" w:after="120" w:line="240" w:lineRule="auto"/>
              <w:rPr>
                <w:ins w:id="42" w:author="ZTE" w:date="2020-11-02T09:29:00Z"/>
                <w:rFonts w:eastAsia="맑은 고딕"/>
                <w:sz w:val="20"/>
                <w:szCs w:val="20"/>
                <w:lang w:eastAsia="ko-KR"/>
              </w:rPr>
            </w:pPr>
          </w:p>
        </w:tc>
        <w:tc>
          <w:tcPr>
            <w:tcW w:w="2528" w:type="dxa"/>
          </w:tcPr>
          <w:p w14:paraId="2AA8E9EB" w14:textId="4084CC6F" w:rsidR="00DD4EFE" w:rsidRDefault="00DD4EFE" w:rsidP="00DD4EFE">
            <w:pPr>
              <w:widowControl w:val="0"/>
              <w:snapToGrid w:val="0"/>
              <w:spacing w:before="120" w:after="120" w:line="240" w:lineRule="auto"/>
              <w:rPr>
                <w:ins w:id="43" w:author="ZTE" w:date="2020-11-02T09:29:00Z"/>
                <w:rFonts w:eastAsiaTheme="minorEastAsia"/>
                <w:sz w:val="20"/>
                <w:szCs w:val="20"/>
              </w:rPr>
            </w:pPr>
            <w:ins w:id="44" w:author="ZTE" w:date="2020-11-02T09:30:00Z">
              <w:r>
                <w:rPr>
                  <w:rFonts w:eastAsiaTheme="minorEastAsia" w:hint="eastAsia"/>
                  <w:sz w:val="20"/>
                  <w:szCs w:val="20"/>
                </w:rPr>
                <w:t>S</w:t>
              </w:r>
              <w:r>
                <w:rPr>
                  <w:rFonts w:eastAsiaTheme="minorEastAsia"/>
                  <w:sz w:val="20"/>
                  <w:szCs w:val="20"/>
                </w:rPr>
                <w:t xml:space="preserve">cheme 3-3: Support </w:t>
              </w:r>
              <w:proofErr w:type="spellStart"/>
              <w:r>
                <w:rPr>
                  <w:rFonts w:eastAsiaTheme="minorEastAsia"/>
                  <w:sz w:val="20"/>
                  <w:szCs w:val="20"/>
                </w:rPr>
                <w:t>subband</w:t>
              </w:r>
              <w:proofErr w:type="spellEnd"/>
              <w:r>
                <w:rPr>
                  <w:rFonts w:eastAsiaTheme="minorEastAsia"/>
                  <w:sz w:val="20"/>
                  <w:szCs w:val="20"/>
                </w:rPr>
                <w:t>-level partial frequency sounding</w:t>
              </w:r>
            </w:ins>
          </w:p>
        </w:tc>
        <w:tc>
          <w:tcPr>
            <w:tcW w:w="0" w:type="auto"/>
          </w:tcPr>
          <w:p w14:paraId="2D229BFD" w14:textId="41A384FB" w:rsidR="00DD4EFE" w:rsidRDefault="00DD4EFE" w:rsidP="00DD4EFE">
            <w:pPr>
              <w:widowControl w:val="0"/>
              <w:snapToGrid w:val="0"/>
              <w:spacing w:before="120" w:after="120" w:line="240" w:lineRule="auto"/>
              <w:rPr>
                <w:ins w:id="45" w:author="ZTE" w:date="2020-11-02T09:29:00Z"/>
                <w:rFonts w:eastAsia="맑은 고딕"/>
                <w:sz w:val="20"/>
                <w:szCs w:val="20"/>
                <w:lang w:eastAsia="ko-KR"/>
              </w:rPr>
            </w:pPr>
            <w:ins w:id="46" w:author="ZTE" w:date="2020-11-02T09:30:00Z">
              <w:r>
                <w:rPr>
                  <w:rFonts w:eastAsiaTheme="minorEastAsia"/>
                  <w:sz w:val="20"/>
                  <w:szCs w:val="20"/>
                </w:rPr>
                <w:t xml:space="preserve">LG, vivo, </w:t>
              </w:r>
              <w:proofErr w:type="spellStart"/>
              <w:r>
                <w:rPr>
                  <w:rFonts w:eastAsiaTheme="minorEastAsia"/>
                  <w:sz w:val="20"/>
                  <w:szCs w:val="20"/>
                </w:rPr>
                <w:t>Spreadtrum</w:t>
              </w:r>
              <w:proofErr w:type="spellEnd"/>
              <w:r>
                <w:rPr>
                  <w:rFonts w:eastAsiaTheme="minorEastAsia"/>
                  <w:sz w:val="20"/>
                  <w:szCs w:val="20"/>
                </w:rPr>
                <w:t xml:space="preserve">, </w:t>
              </w:r>
              <w:proofErr w:type="spellStart"/>
              <w:r>
                <w:rPr>
                  <w:rFonts w:eastAsiaTheme="minorEastAsia"/>
                  <w:sz w:val="20"/>
                  <w:szCs w:val="20"/>
                </w:rPr>
                <w:t>Futurewei</w:t>
              </w:r>
            </w:ins>
            <w:proofErr w:type="spellEnd"/>
          </w:p>
        </w:tc>
      </w:tr>
    </w:tbl>
    <w:p w14:paraId="56DEC86D" w14:textId="77777777" w:rsidR="002F67F2" w:rsidRDefault="00D73E43">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RAN1#103e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4-2.</w:t>
      </w:r>
    </w:p>
    <w:p w14:paraId="3BBBDAE2" w14:textId="77777777" w:rsidR="00D73E43" w:rsidRDefault="00D73E43" w:rsidP="00D73E43">
      <w:pPr>
        <w:widowControl w:val="0"/>
        <w:snapToGrid w:val="0"/>
        <w:spacing w:before="120" w:after="120" w:line="240" w:lineRule="auto"/>
        <w:jc w:val="center"/>
        <w:rPr>
          <w:rFonts w:eastAsia="Microsoft YaHei"/>
          <w:sz w:val="20"/>
          <w:szCs w:val="20"/>
        </w:rPr>
      </w:pPr>
      <w:r>
        <w:rPr>
          <w:rFonts w:eastAsia="Microsoft YaHei"/>
          <w:sz w:val="20"/>
          <w:szCs w:val="20"/>
        </w:rPr>
        <w:t>Table 4-2</w:t>
      </w:r>
      <w:r w:rsidR="00CC3341" w:rsidRPr="00CC3341">
        <w:rPr>
          <w:rFonts w:eastAsia="Microsoft YaHei" w:hint="eastAsia"/>
          <w:sz w:val="20"/>
          <w:szCs w:val="20"/>
        </w:rPr>
        <w:t xml:space="preserve"> </w:t>
      </w:r>
      <w:r w:rsidR="00CC3341">
        <w:rPr>
          <w:rFonts w:eastAsia="Microsoft YaHei" w:hint="eastAsia"/>
          <w:sz w:val="20"/>
          <w:szCs w:val="20"/>
        </w:rPr>
        <w:t>Summary</w:t>
      </w:r>
      <w:r w:rsidR="00CC3341">
        <w:rPr>
          <w:rFonts w:eastAsia="Microsoft YaHei"/>
          <w:sz w:val="20"/>
          <w:szCs w:val="20"/>
        </w:rPr>
        <w:t xml:space="preserve"> of simulation observations on SRS coverage and capacity enhancement</w:t>
      </w:r>
    </w:p>
    <w:tbl>
      <w:tblPr>
        <w:tblStyle w:val="TableGrid"/>
        <w:tblW w:w="0" w:type="auto"/>
        <w:jc w:val="center"/>
        <w:tblLook w:val="04A0" w:firstRow="1" w:lastRow="0" w:firstColumn="1" w:lastColumn="0" w:noHBand="0" w:noVBand="1"/>
      </w:tblPr>
      <w:tblGrid>
        <w:gridCol w:w="1838"/>
        <w:gridCol w:w="7512"/>
      </w:tblGrid>
      <w:tr w:rsidR="00D73E43" w14:paraId="2A2E5A1E" w14:textId="77777777" w:rsidTr="00C52C3A">
        <w:trPr>
          <w:jc w:val="center"/>
        </w:trPr>
        <w:tc>
          <w:tcPr>
            <w:tcW w:w="1838" w:type="dxa"/>
          </w:tcPr>
          <w:p w14:paraId="30C8EF69" w14:textId="77777777" w:rsidR="00D73E43" w:rsidRDefault="00D73E43" w:rsidP="002F368F">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512" w:type="dxa"/>
          </w:tcPr>
          <w:p w14:paraId="27956AC9" w14:textId="77777777" w:rsidR="00D73E43" w:rsidRDefault="00D73E43" w:rsidP="002F368F">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bservations</w:t>
            </w:r>
          </w:p>
        </w:tc>
      </w:tr>
      <w:tr w:rsidR="00D73E43" w14:paraId="06590DFF" w14:textId="77777777" w:rsidTr="00C52C3A">
        <w:trPr>
          <w:jc w:val="center"/>
        </w:trPr>
        <w:tc>
          <w:tcPr>
            <w:tcW w:w="1838" w:type="dxa"/>
          </w:tcPr>
          <w:p w14:paraId="4F43F41C" w14:textId="77777777" w:rsidR="00D73E43" w:rsidRDefault="00D46EEF" w:rsidP="002F368F">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 xml:space="preserve">enovo, </w:t>
            </w:r>
            <w:proofErr w:type="spellStart"/>
            <w:r>
              <w:rPr>
                <w:rFonts w:eastAsia="Microsoft YaHei"/>
                <w:sz w:val="20"/>
                <w:szCs w:val="20"/>
              </w:rPr>
              <w:t>MotM</w:t>
            </w:r>
            <w:proofErr w:type="spellEnd"/>
          </w:p>
        </w:tc>
        <w:tc>
          <w:tcPr>
            <w:tcW w:w="7512" w:type="dxa"/>
          </w:tcPr>
          <w:p w14:paraId="7CF8AD63" w14:textId="77777777" w:rsidR="00D46EEF" w:rsidRPr="00E61501" w:rsidRDefault="00D46EEF" w:rsidP="00E61501">
            <w:pPr>
              <w:pStyle w:val="ListParagraph"/>
              <w:widowControl w:val="0"/>
              <w:numPr>
                <w:ilvl w:val="0"/>
                <w:numId w:val="9"/>
              </w:numPr>
              <w:snapToGrid w:val="0"/>
              <w:spacing w:before="120" w:after="120" w:line="240" w:lineRule="auto"/>
              <w:rPr>
                <w:rFonts w:eastAsia="Microsoft YaHei"/>
                <w:sz w:val="20"/>
                <w:szCs w:val="20"/>
              </w:rPr>
            </w:pPr>
            <w:r w:rsidRPr="00E61501">
              <w:rPr>
                <w:rFonts w:eastAsia="Microsoft YaHei"/>
                <w:sz w:val="20"/>
                <w:szCs w:val="20"/>
              </w:rPr>
              <w:t>The performance loss of both subcarrier-level and RB-level partial sounding schemes are not obvious in the given channel condition.</w:t>
            </w:r>
          </w:p>
          <w:p w14:paraId="6B209949" w14:textId="77777777" w:rsidR="00D46EEF" w:rsidRPr="00E61501" w:rsidRDefault="00D46EEF" w:rsidP="00E61501">
            <w:pPr>
              <w:pStyle w:val="ListParagraph"/>
              <w:widowControl w:val="0"/>
              <w:numPr>
                <w:ilvl w:val="0"/>
                <w:numId w:val="9"/>
              </w:numPr>
              <w:snapToGrid w:val="0"/>
              <w:spacing w:before="120" w:after="120" w:line="240" w:lineRule="auto"/>
              <w:rPr>
                <w:rFonts w:eastAsia="Microsoft YaHei"/>
                <w:sz w:val="20"/>
                <w:szCs w:val="20"/>
              </w:rPr>
            </w:pPr>
            <w:proofErr w:type="gramStart"/>
            <w:r w:rsidRPr="00E61501">
              <w:rPr>
                <w:rFonts w:eastAsia="Microsoft YaHei"/>
                <w:sz w:val="20"/>
                <w:szCs w:val="20"/>
              </w:rPr>
              <w:t>It can be seen that the</w:t>
            </w:r>
            <w:proofErr w:type="gramEnd"/>
            <w:r w:rsidRPr="00E61501">
              <w:rPr>
                <w:rFonts w:eastAsia="Microsoft YaHei"/>
                <w:sz w:val="20"/>
                <w:szCs w:val="20"/>
              </w:rPr>
              <w:t xml:space="preserve"> performance difference of UL throughput is marginal with different comb values in the lower speed scenario and with increased SNR the performance gap becomes smaller between different comb values. In a lower SINR range, the performance of comb 16 has approximately 7% performance loss compared with comb 2.</w:t>
            </w:r>
          </w:p>
          <w:p w14:paraId="5CA57C21" w14:textId="77777777" w:rsidR="00D46EEF" w:rsidRPr="00E61501" w:rsidRDefault="00D46EEF" w:rsidP="00E61501">
            <w:pPr>
              <w:pStyle w:val="ListParagraph"/>
              <w:widowControl w:val="0"/>
              <w:numPr>
                <w:ilvl w:val="0"/>
                <w:numId w:val="9"/>
              </w:numPr>
              <w:snapToGrid w:val="0"/>
              <w:spacing w:before="120" w:after="120" w:line="240" w:lineRule="auto"/>
              <w:rPr>
                <w:rFonts w:eastAsia="Microsoft YaHei"/>
                <w:sz w:val="20"/>
                <w:szCs w:val="20"/>
              </w:rPr>
            </w:pPr>
            <w:proofErr w:type="gramStart"/>
            <w:r w:rsidRPr="00E61501">
              <w:rPr>
                <w:rFonts w:eastAsia="Microsoft YaHei"/>
                <w:sz w:val="20"/>
                <w:szCs w:val="20"/>
              </w:rPr>
              <w:t>It can be seen that the</w:t>
            </w:r>
            <w:proofErr w:type="gramEnd"/>
            <w:r w:rsidRPr="00E61501">
              <w:rPr>
                <w:rFonts w:eastAsia="Microsoft YaHei"/>
                <w:sz w:val="20"/>
                <w:szCs w:val="20"/>
              </w:rPr>
              <w:t xml:space="preserve"> performance loss of RB-level partial sounding is negligible in lower speed scenario, because the channel is changed very slowly in this condition.</w:t>
            </w:r>
          </w:p>
          <w:p w14:paraId="5397EC82" w14:textId="77777777" w:rsidR="00D73E43" w:rsidRPr="00E61501" w:rsidRDefault="00D46EEF" w:rsidP="00E61501">
            <w:pPr>
              <w:pStyle w:val="ListParagraph"/>
              <w:widowControl w:val="0"/>
              <w:numPr>
                <w:ilvl w:val="0"/>
                <w:numId w:val="9"/>
              </w:numPr>
              <w:snapToGrid w:val="0"/>
              <w:spacing w:before="120" w:after="120" w:line="240" w:lineRule="auto"/>
              <w:rPr>
                <w:rFonts w:eastAsia="Microsoft YaHei"/>
                <w:sz w:val="20"/>
                <w:szCs w:val="20"/>
              </w:rPr>
            </w:pPr>
            <w:r w:rsidRPr="00E61501">
              <w:rPr>
                <w:rFonts w:eastAsia="Microsoft YaHei"/>
                <w:sz w:val="20"/>
                <w:szCs w:val="20"/>
              </w:rPr>
              <w:t>It can be seen the partial sounding scheme has approximate 0.6dB SNR loss at 1</w:t>
            </w:r>
            <w:r w:rsidR="0096269C" w:rsidRPr="00E61501">
              <w:rPr>
                <w:rFonts w:eastAsia="Microsoft YaHei"/>
                <w:sz w:val="20"/>
                <w:szCs w:val="20"/>
              </w:rPr>
              <w:t>0</w:t>
            </w:r>
            <w:r w:rsidRPr="00E61501">
              <w:rPr>
                <w:rFonts w:eastAsia="Microsoft YaHei"/>
                <w:sz w:val="20"/>
                <w:szCs w:val="20"/>
              </w:rPr>
              <w:t>e-2 BLER compare with full band sounding.</w:t>
            </w:r>
          </w:p>
        </w:tc>
      </w:tr>
      <w:tr w:rsidR="00D73E43" w14:paraId="610A009E" w14:textId="77777777" w:rsidTr="00C52C3A">
        <w:trPr>
          <w:jc w:val="center"/>
        </w:trPr>
        <w:tc>
          <w:tcPr>
            <w:tcW w:w="1838" w:type="dxa"/>
          </w:tcPr>
          <w:p w14:paraId="217AB027" w14:textId="77777777" w:rsidR="00D73E43" w:rsidRDefault="004C518C" w:rsidP="002F368F">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c>
          <w:tcPr>
            <w:tcW w:w="7512" w:type="dxa"/>
          </w:tcPr>
          <w:p w14:paraId="7AC48AB3" w14:textId="77777777" w:rsidR="00D73E43" w:rsidRPr="004C518C" w:rsidRDefault="004C518C" w:rsidP="002F368F">
            <w:pPr>
              <w:widowControl w:val="0"/>
              <w:snapToGrid w:val="0"/>
              <w:spacing w:before="120" w:after="120" w:line="240" w:lineRule="auto"/>
              <w:rPr>
                <w:rFonts w:eastAsia="Microsoft YaHei"/>
                <w:sz w:val="20"/>
                <w:szCs w:val="20"/>
              </w:rPr>
            </w:pPr>
            <w:r w:rsidRPr="004C518C">
              <w:rPr>
                <w:rFonts w:eastAsia="Microsoft YaHei"/>
                <w:sz w:val="20"/>
                <w:szCs w:val="20"/>
              </w:rPr>
              <w:t xml:space="preserve">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w:t>
            </w:r>
            <w:proofErr w:type="gramStart"/>
            <w:r w:rsidRPr="004C518C">
              <w:rPr>
                <w:rFonts w:eastAsia="Microsoft YaHei"/>
                <w:sz w:val="20"/>
                <w:szCs w:val="20"/>
              </w:rPr>
              <w:t>it can be seen that the</w:t>
            </w:r>
            <w:proofErr w:type="gramEnd"/>
            <w:r w:rsidRPr="004C518C">
              <w:rPr>
                <w:rFonts w:eastAsia="Microsoft YaHei"/>
                <w:sz w:val="20"/>
                <w:szCs w:val="20"/>
              </w:rPr>
              <w:t xml:space="preserve"> gain is very limited.</w:t>
            </w:r>
          </w:p>
        </w:tc>
      </w:tr>
      <w:tr w:rsidR="004C518C" w14:paraId="4A2C2677" w14:textId="77777777" w:rsidTr="00C52C3A">
        <w:trPr>
          <w:jc w:val="center"/>
        </w:trPr>
        <w:tc>
          <w:tcPr>
            <w:tcW w:w="1838" w:type="dxa"/>
          </w:tcPr>
          <w:p w14:paraId="57C69686" w14:textId="77777777" w:rsidR="004C518C" w:rsidRDefault="009D4915" w:rsidP="002F368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p>
        </w:tc>
        <w:tc>
          <w:tcPr>
            <w:tcW w:w="7512" w:type="dxa"/>
          </w:tcPr>
          <w:p w14:paraId="78896672" w14:textId="77777777" w:rsidR="004C518C" w:rsidRPr="009D4915" w:rsidRDefault="009D4915" w:rsidP="002F368F">
            <w:pPr>
              <w:widowControl w:val="0"/>
              <w:snapToGrid w:val="0"/>
              <w:spacing w:before="120" w:after="120" w:line="240" w:lineRule="auto"/>
              <w:rPr>
                <w:rFonts w:eastAsia="Microsoft YaHei"/>
                <w:sz w:val="20"/>
                <w:szCs w:val="20"/>
              </w:rPr>
            </w:pPr>
            <w:r w:rsidRPr="009D4915">
              <w:rPr>
                <w:rFonts w:eastAsia="Microsoft YaHei"/>
                <w:sz w:val="20"/>
                <w:szCs w:val="20"/>
              </w:rPr>
              <w:t xml:space="preserve">As can be observed, better channel estimation performance can be obtained with larger SRS bundle sizes. Another interesting observation from Fig. 4-2 is that, even though higher speeds do not bother much for intra-slot time bundling performance, this can be an issue for inter-slot time bundling. </w:t>
            </w:r>
            <w:proofErr w:type="gramStart"/>
            <w:r w:rsidRPr="009D4915">
              <w:rPr>
                <w:rFonts w:eastAsia="Microsoft YaHei"/>
                <w:sz w:val="20"/>
                <w:szCs w:val="20"/>
              </w:rPr>
              <w:t>In particular, channel</w:t>
            </w:r>
            <w:proofErr w:type="gramEnd"/>
            <w:r w:rsidRPr="009D4915">
              <w:rPr>
                <w:rFonts w:eastAsia="Microsoft YaHei"/>
                <w:sz w:val="20"/>
                <w:szCs w:val="20"/>
              </w:rPr>
              <w:t xml:space="preserve"> estimation performance degrades compared to slow mobility situations, for larger SRS bundle sizes, i.e., bundle size = 4. This is because, at higher speeds, channel gets outdated much faster as a result of higher Doppler.</w:t>
            </w:r>
          </w:p>
        </w:tc>
      </w:tr>
      <w:tr w:rsidR="009D4915" w14:paraId="48AD00B9" w14:textId="77777777" w:rsidTr="00C52C3A">
        <w:trPr>
          <w:jc w:val="center"/>
        </w:trPr>
        <w:tc>
          <w:tcPr>
            <w:tcW w:w="1838" w:type="dxa"/>
          </w:tcPr>
          <w:p w14:paraId="1ACC713C" w14:textId="77777777" w:rsidR="009D4915" w:rsidRDefault="00A64E30" w:rsidP="002F368F">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c>
          <w:tcPr>
            <w:tcW w:w="7512" w:type="dxa"/>
          </w:tcPr>
          <w:p w14:paraId="3020C1A5" w14:textId="77777777" w:rsidR="009D4915" w:rsidRPr="00322FD4" w:rsidRDefault="00322FD4" w:rsidP="00322FD4">
            <w:pPr>
              <w:pStyle w:val="ListParagraph"/>
              <w:widowControl w:val="0"/>
              <w:numPr>
                <w:ilvl w:val="0"/>
                <w:numId w:val="8"/>
              </w:numPr>
              <w:snapToGrid w:val="0"/>
              <w:spacing w:before="120" w:after="120" w:line="240" w:lineRule="auto"/>
              <w:rPr>
                <w:rFonts w:eastAsia="Microsoft YaHei"/>
                <w:sz w:val="20"/>
                <w:szCs w:val="20"/>
              </w:rPr>
            </w:pPr>
            <w:bookmarkStart w:id="47" w:name="_Toc54378766"/>
            <w:r w:rsidRPr="00322FD4">
              <w:rPr>
                <w:rFonts w:eastAsia="Microsoft YaHei"/>
                <w:sz w:val="20"/>
                <w:szCs w:val="20"/>
              </w:rPr>
              <w:t>The gains seen with increased SRS repetition factor depend largely on the reference case.</w:t>
            </w:r>
            <w:bookmarkEnd w:id="47"/>
          </w:p>
          <w:p w14:paraId="73B1AF47" w14:textId="77777777" w:rsidR="00322FD4" w:rsidRPr="00322FD4" w:rsidRDefault="00322FD4" w:rsidP="00322FD4">
            <w:pPr>
              <w:pStyle w:val="ListParagraph"/>
              <w:widowControl w:val="0"/>
              <w:numPr>
                <w:ilvl w:val="0"/>
                <w:numId w:val="8"/>
              </w:numPr>
              <w:snapToGrid w:val="0"/>
              <w:spacing w:before="120" w:after="120" w:line="240" w:lineRule="auto"/>
              <w:rPr>
                <w:rFonts w:eastAsia="Microsoft YaHei"/>
                <w:sz w:val="20"/>
                <w:szCs w:val="20"/>
              </w:rPr>
            </w:pPr>
            <w:bookmarkStart w:id="48" w:name="_Toc54378767"/>
            <w:r w:rsidRPr="00322FD4">
              <w:rPr>
                <w:rFonts w:eastAsia="Microsoft YaHei"/>
                <w:sz w:val="20"/>
                <w:szCs w:val="20"/>
              </w:rPr>
              <w:t>Only minor gains are found with increased SRS repetition for wideband reciprocity-based precoding.</w:t>
            </w:r>
            <w:bookmarkEnd w:id="48"/>
          </w:p>
          <w:p w14:paraId="029E3CEB" w14:textId="77777777" w:rsidR="00322FD4" w:rsidRPr="00322FD4" w:rsidRDefault="00322FD4" w:rsidP="00322FD4">
            <w:pPr>
              <w:pStyle w:val="ListParagraph"/>
              <w:widowControl w:val="0"/>
              <w:numPr>
                <w:ilvl w:val="0"/>
                <w:numId w:val="8"/>
              </w:numPr>
              <w:snapToGrid w:val="0"/>
              <w:spacing w:before="120" w:after="120" w:line="240" w:lineRule="auto"/>
              <w:rPr>
                <w:rFonts w:eastAsia="Microsoft YaHei"/>
                <w:sz w:val="20"/>
                <w:szCs w:val="20"/>
              </w:rPr>
            </w:pPr>
            <w:bookmarkStart w:id="49" w:name="_Toc54378768"/>
            <w:r w:rsidRPr="00322FD4">
              <w:rPr>
                <w:rFonts w:eastAsia="Microsoft YaHei"/>
                <w:sz w:val="20"/>
                <w:szCs w:val="20"/>
              </w:rPr>
              <w:t xml:space="preserve">The throughput gain with SRS repetition quickly diminishes with increased UE </w:t>
            </w:r>
            <w:r w:rsidRPr="00322FD4">
              <w:rPr>
                <w:rFonts w:eastAsia="Microsoft YaHei"/>
                <w:sz w:val="20"/>
                <w:szCs w:val="20"/>
              </w:rPr>
              <w:lastRenderedPageBreak/>
              <w:t>speed.</w:t>
            </w:r>
            <w:bookmarkEnd w:id="49"/>
          </w:p>
          <w:p w14:paraId="0B93BC3F" w14:textId="77777777" w:rsidR="00322FD4" w:rsidRPr="00322FD4" w:rsidRDefault="00322FD4" w:rsidP="00322FD4">
            <w:pPr>
              <w:pStyle w:val="ListParagraph"/>
              <w:widowControl w:val="0"/>
              <w:numPr>
                <w:ilvl w:val="0"/>
                <w:numId w:val="8"/>
              </w:numPr>
              <w:snapToGrid w:val="0"/>
              <w:spacing w:before="120" w:after="120" w:line="240" w:lineRule="auto"/>
              <w:rPr>
                <w:rFonts w:eastAsia="Microsoft YaHei"/>
                <w:sz w:val="20"/>
                <w:szCs w:val="20"/>
              </w:rPr>
            </w:pPr>
            <w:bookmarkStart w:id="50" w:name="_Toc54378769"/>
            <w:r w:rsidRPr="00322FD4">
              <w:rPr>
                <w:rFonts w:eastAsia="Microsoft YaHei"/>
                <w:sz w:val="20"/>
                <w:szCs w:val="20"/>
              </w:rPr>
              <w:t>Gains from SRS time bundling are noticeable, but not large, in the presence of larger amplitude error and at lower SNRs.</w:t>
            </w:r>
            <w:bookmarkEnd w:id="50"/>
          </w:p>
          <w:p w14:paraId="3DA96B32" w14:textId="77777777" w:rsidR="00322FD4" w:rsidRPr="00322FD4" w:rsidRDefault="00322FD4" w:rsidP="00322FD4">
            <w:pPr>
              <w:pStyle w:val="ListParagraph"/>
              <w:widowControl w:val="0"/>
              <w:numPr>
                <w:ilvl w:val="0"/>
                <w:numId w:val="8"/>
              </w:numPr>
              <w:snapToGrid w:val="0"/>
              <w:spacing w:before="120" w:after="120" w:line="240" w:lineRule="auto"/>
              <w:rPr>
                <w:rFonts w:eastAsia="Microsoft YaHei"/>
                <w:sz w:val="20"/>
                <w:szCs w:val="20"/>
              </w:rPr>
            </w:pPr>
            <w:bookmarkStart w:id="51" w:name="_Toc54378770"/>
            <w:r w:rsidRPr="00322FD4">
              <w:rPr>
                <w:rFonts w:eastAsia="Microsoft YaHei"/>
                <w:sz w:val="20"/>
                <w:szCs w:val="20"/>
              </w:rPr>
              <w:t xml:space="preserve">Increased SRS repetition shows only marginal gains in system-level simulations for which SRS interference is </w:t>
            </w:r>
            <w:proofErr w:type="gramStart"/>
            <w:r w:rsidRPr="00322FD4">
              <w:rPr>
                <w:rFonts w:eastAsia="Microsoft YaHei"/>
                <w:sz w:val="20"/>
                <w:szCs w:val="20"/>
              </w:rPr>
              <w:t>taken into account</w:t>
            </w:r>
            <w:proofErr w:type="gramEnd"/>
            <w:r w:rsidRPr="00322FD4">
              <w:rPr>
                <w:rFonts w:eastAsia="Microsoft YaHei"/>
                <w:sz w:val="20"/>
                <w:szCs w:val="20"/>
              </w:rPr>
              <w:t>.</w:t>
            </w:r>
            <w:bookmarkEnd w:id="51"/>
          </w:p>
          <w:p w14:paraId="27823160" w14:textId="77777777" w:rsidR="00322FD4" w:rsidRPr="00322FD4" w:rsidRDefault="00322FD4" w:rsidP="00322FD4">
            <w:pPr>
              <w:pStyle w:val="ListParagraph"/>
              <w:widowControl w:val="0"/>
              <w:numPr>
                <w:ilvl w:val="0"/>
                <w:numId w:val="8"/>
              </w:numPr>
              <w:snapToGrid w:val="0"/>
              <w:spacing w:before="120" w:after="120" w:line="240" w:lineRule="auto"/>
              <w:rPr>
                <w:rFonts w:eastAsia="Microsoft YaHei"/>
                <w:sz w:val="20"/>
                <w:szCs w:val="20"/>
                <w:u w:val="single"/>
              </w:rPr>
            </w:pPr>
            <w:bookmarkStart w:id="52" w:name="_Toc54378771"/>
            <w:r w:rsidRPr="00322FD4">
              <w:rPr>
                <w:rFonts w:eastAsia="Microsoft YaHei"/>
                <w:sz w:val="20"/>
                <w:szCs w:val="20"/>
              </w:rPr>
              <w:t>Increasing the number of frequency hops per slot is an effective way to increase DL throughput with the same amount of SRS overhead.</w:t>
            </w:r>
            <w:bookmarkEnd w:id="52"/>
          </w:p>
        </w:tc>
      </w:tr>
      <w:tr w:rsidR="00322FD4" w14:paraId="261101E2" w14:textId="77777777" w:rsidTr="00C52C3A">
        <w:trPr>
          <w:jc w:val="center"/>
        </w:trPr>
        <w:tc>
          <w:tcPr>
            <w:tcW w:w="1838" w:type="dxa"/>
          </w:tcPr>
          <w:p w14:paraId="300192AC" w14:textId="77777777" w:rsidR="00322FD4" w:rsidRDefault="002E6EC8" w:rsidP="002F368F">
            <w:pPr>
              <w:widowControl w:val="0"/>
              <w:snapToGrid w:val="0"/>
              <w:spacing w:before="120" w:after="120" w:line="240" w:lineRule="auto"/>
              <w:rPr>
                <w:rFonts w:eastAsia="Microsoft YaHei"/>
                <w:sz w:val="20"/>
                <w:szCs w:val="20"/>
              </w:rPr>
            </w:pPr>
            <w:r>
              <w:rPr>
                <w:rFonts w:eastAsia="Microsoft YaHei" w:hint="eastAsia"/>
                <w:sz w:val="20"/>
                <w:szCs w:val="20"/>
              </w:rPr>
              <w:lastRenderedPageBreak/>
              <w:t>Q</w:t>
            </w:r>
            <w:r>
              <w:rPr>
                <w:rFonts w:eastAsia="Microsoft YaHei"/>
                <w:sz w:val="20"/>
                <w:szCs w:val="20"/>
              </w:rPr>
              <w:t>ualcomm</w:t>
            </w:r>
          </w:p>
        </w:tc>
        <w:tc>
          <w:tcPr>
            <w:tcW w:w="7512" w:type="dxa"/>
          </w:tcPr>
          <w:p w14:paraId="4764A5AD" w14:textId="77777777" w:rsidR="002E6EC8" w:rsidRPr="002E6EC8" w:rsidRDefault="002E6EC8" w:rsidP="002E6EC8">
            <w:pPr>
              <w:pStyle w:val="ListParagraph"/>
              <w:widowControl w:val="0"/>
              <w:numPr>
                <w:ilvl w:val="0"/>
                <w:numId w:val="12"/>
              </w:numPr>
              <w:snapToGrid w:val="0"/>
              <w:spacing w:before="120" w:after="120" w:line="240" w:lineRule="auto"/>
              <w:rPr>
                <w:rFonts w:eastAsia="Microsoft YaHei"/>
                <w:sz w:val="20"/>
                <w:szCs w:val="20"/>
              </w:rPr>
            </w:pPr>
            <w:r w:rsidRPr="002E6EC8">
              <w:rPr>
                <w:rFonts w:eastAsia="Microsoft YaHei"/>
                <w:sz w:val="20"/>
                <w:szCs w:val="20"/>
              </w:rPr>
              <w:t>The gain in the DL throughput from SRS time bundling vanishes with increasing non-coherency.</w:t>
            </w:r>
          </w:p>
          <w:p w14:paraId="7B34CBD7" w14:textId="77777777" w:rsidR="002E6EC8" w:rsidRPr="002E6EC8" w:rsidRDefault="002E6EC8" w:rsidP="002E6EC8">
            <w:pPr>
              <w:pStyle w:val="ListParagraph"/>
              <w:widowControl w:val="0"/>
              <w:numPr>
                <w:ilvl w:val="0"/>
                <w:numId w:val="12"/>
              </w:numPr>
              <w:snapToGrid w:val="0"/>
              <w:spacing w:before="120" w:after="120" w:line="240" w:lineRule="auto"/>
              <w:rPr>
                <w:rFonts w:eastAsia="Microsoft YaHei"/>
                <w:iCs/>
                <w:sz w:val="20"/>
                <w:szCs w:val="20"/>
                <w:lang w:val="en-GB"/>
              </w:rPr>
            </w:pPr>
            <w:r w:rsidRPr="002E6EC8">
              <w:rPr>
                <w:rFonts w:eastAsia="Microsoft YaHei"/>
                <w:iCs/>
                <w:sz w:val="20"/>
                <w:szCs w:val="20"/>
                <w:lang w:val="en-GB"/>
              </w:rPr>
              <w:t>SRS repetition more than 4 symbols improves the quality of the channel estimates which reflect to better DL throughput.</w:t>
            </w:r>
          </w:p>
          <w:p w14:paraId="337CE9D2" w14:textId="77777777" w:rsidR="002E6EC8" w:rsidRPr="002E6EC8" w:rsidRDefault="002E6EC8" w:rsidP="002E6EC8">
            <w:pPr>
              <w:pStyle w:val="ListParagraph"/>
              <w:widowControl w:val="0"/>
              <w:numPr>
                <w:ilvl w:val="0"/>
                <w:numId w:val="12"/>
              </w:numPr>
              <w:snapToGrid w:val="0"/>
              <w:spacing w:before="120" w:after="120" w:line="240" w:lineRule="auto"/>
              <w:rPr>
                <w:rFonts w:eastAsia="Microsoft YaHei"/>
                <w:bCs/>
                <w:sz w:val="20"/>
                <w:szCs w:val="20"/>
              </w:rPr>
            </w:pPr>
            <w:r w:rsidRPr="002E6EC8">
              <w:rPr>
                <w:rFonts w:eastAsia="Microsoft YaHei"/>
                <w:bCs/>
                <w:sz w:val="20"/>
                <w:szCs w:val="20"/>
              </w:rPr>
              <w:t>Frequency hopping within SRS repetition improves the quality of the channel estimates which reflect to better DL throughput while preserving the same capacity without hopping</w:t>
            </w:r>
          </w:p>
          <w:p w14:paraId="5A22FAB9" w14:textId="77777777" w:rsidR="002E6EC8" w:rsidRPr="002E6EC8" w:rsidRDefault="002E6EC8" w:rsidP="002E6EC8">
            <w:pPr>
              <w:pStyle w:val="ListParagraph"/>
              <w:widowControl w:val="0"/>
              <w:numPr>
                <w:ilvl w:val="0"/>
                <w:numId w:val="12"/>
              </w:numPr>
              <w:snapToGrid w:val="0"/>
              <w:spacing w:before="120" w:after="120" w:line="240" w:lineRule="auto"/>
              <w:rPr>
                <w:rFonts w:eastAsia="Microsoft YaHei"/>
                <w:bCs/>
                <w:sz w:val="20"/>
                <w:szCs w:val="20"/>
              </w:rPr>
            </w:pPr>
            <w:r w:rsidRPr="002E6EC8">
              <w:rPr>
                <w:rFonts w:eastAsia="Microsoft YaHei"/>
                <w:sz w:val="20"/>
                <w:szCs w:val="20"/>
                <w:lang w:val="en-GB"/>
              </w:rPr>
              <w:t>Partial frequency sounding shows similar throughput performance compared with full-band sounding scheme while higher capacity is achieved by assigning partial sounding bandwidth to each UE.</w:t>
            </w:r>
          </w:p>
          <w:p w14:paraId="0AF97875" w14:textId="77777777" w:rsidR="002E6EC8" w:rsidRPr="002E6EC8" w:rsidRDefault="002E6EC8" w:rsidP="002E6EC8">
            <w:pPr>
              <w:pStyle w:val="ListParagraph"/>
              <w:widowControl w:val="0"/>
              <w:numPr>
                <w:ilvl w:val="0"/>
                <w:numId w:val="12"/>
              </w:numPr>
              <w:snapToGrid w:val="0"/>
              <w:spacing w:before="120" w:after="120" w:line="240" w:lineRule="auto"/>
              <w:rPr>
                <w:rFonts w:eastAsia="Microsoft YaHei"/>
                <w:bCs/>
                <w:iCs/>
                <w:sz w:val="20"/>
                <w:szCs w:val="20"/>
                <w:lang w:val="en-GB"/>
              </w:rPr>
            </w:pPr>
            <w:r w:rsidRPr="002E6EC8">
              <w:rPr>
                <w:rFonts w:eastAsia="Microsoft YaHei"/>
                <w:bCs/>
                <w:iCs/>
                <w:sz w:val="20"/>
                <w:szCs w:val="20"/>
                <w:lang w:val="en-GB"/>
              </w:rPr>
              <w:t>The association between SRS and CSI-RS helps improve the link adaptation based on the pre-whitened channel estimation, which reflect to better DL throughput for SU-MIMO and MU-MIMO.</w:t>
            </w:r>
          </w:p>
          <w:p w14:paraId="1F8ECD8A" w14:textId="77777777" w:rsidR="002E6EC8" w:rsidRPr="002E6EC8" w:rsidRDefault="002E6EC8" w:rsidP="002E6EC8">
            <w:pPr>
              <w:pStyle w:val="ListParagraph"/>
              <w:widowControl w:val="0"/>
              <w:numPr>
                <w:ilvl w:val="0"/>
                <w:numId w:val="12"/>
              </w:numPr>
              <w:snapToGrid w:val="0"/>
              <w:spacing w:before="120" w:after="120" w:line="240" w:lineRule="auto"/>
              <w:rPr>
                <w:rFonts w:eastAsia="Microsoft YaHei"/>
                <w:bCs/>
                <w:sz w:val="20"/>
                <w:szCs w:val="20"/>
                <w:lang w:val="en-GB"/>
              </w:rPr>
            </w:pPr>
            <w:r w:rsidRPr="002E6EC8">
              <w:rPr>
                <w:rFonts w:eastAsia="Microsoft YaHei"/>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446FE0FA" w14:textId="77777777" w:rsidR="002E6EC8" w:rsidRPr="002E6EC8" w:rsidRDefault="002E6EC8" w:rsidP="002E6EC8">
            <w:pPr>
              <w:pStyle w:val="ListParagraph"/>
              <w:widowControl w:val="0"/>
              <w:numPr>
                <w:ilvl w:val="0"/>
                <w:numId w:val="12"/>
              </w:numPr>
              <w:snapToGrid w:val="0"/>
              <w:spacing w:before="120" w:after="120" w:line="240" w:lineRule="auto"/>
              <w:rPr>
                <w:rFonts w:eastAsia="Microsoft YaHei"/>
                <w:sz w:val="20"/>
                <w:szCs w:val="20"/>
                <w:lang w:val="en-GB"/>
              </w:rPr>
            </w:pPr>
            <w:r w:rsidRPr="002E6EC8">
              <w:rPr>
                <w:rFonts w:eastAsia="Microsoft YaHei"/>
                <w:sz w:val="20"/>
                <w:szCs w:val="20"/>
                <w:lang w:val="en-GB"/>
              </w:rPr>
              <w:t>For partial frequency hopping, the association between SRS and CSI-RS also helps improve the link adaptation, which reflect to better DL throughput for SU-MIMO and MU-MIMO.</w:t>
            </w:r>
          </w:p>
          <w:p w14:paraId="1316B95B" w14:textId="77777777" w:rsidR="002E6EC8" w:rsidRPr="002E6EC8" w:rsidRDefault="002E6EC8" w:rsidP="002E6EC8">
            <w:pPr>
              <w:pStyle w:val="ListParagraph"/>
              <w:widowControl w:val="0"/>
              <w:numPr>
                <w:ilvl w:val="0"/>
                <w:numId w:val="12"/>
              </w:numPr>
              <w:snapToGrid w:val="0"/>
              <w:spacing w:before="120" w:after="120" w:line="240" w:lineRule="auto"/>
              <w:rPr>
                <w:rFonts w:eastAsia="Microsoft YaHei"/>
                <w:sz w:val="20"/>
                <w:szCs w:val="20"/>
                <w:lang w:val="en-GB"/>
              </w:rPr>
            </w:pPr>
            <w:r w:rsidRPr="002E6EC8">
              <w:rPr>
                <w:rFonts w:eastAsia="Microsoft YaHei"/>
                <w:sz w:val="20"/>
                <w:szCs w:val="20"/>
              </w:rPr>
              <w:t>Larger comb increases the channel capacity while preserving a similar performance to comb 2.</w:t>
            </w:r>
          </w:p>
          <w:p w14:paraId="69D18610" w14:textId="77777777" w:rsidR="00322FD4" w:rsidRPr="002E6EC8" w:rsidRDefault="002E6EC8" w:rsidP="002E6EC8">
            <w:pPr>
              <w:pStyle w:val="ListParagraph"/>
              <w:widowControl w:val="0"/>
              <w:numPr>
                <w:ilvl w:val="0"/>
                <w:numId w:val="12"/>
              </w:numPr>
              <w:snapToGrid w:val="0"/>
              <w:spacing w:before="120" w:after="120" w:line="240" w:lineRule="auto"/>
              <w:rPr>
                <w:rFonts w:eastAsia="Microsoft YaHei"/>
                <w:bCs/>
                <w:sz w:val="20"/>
                <w:szCs w:val="20"/>
                <w:u w:val="single"/>
              </w:rPr>
            </w:pPr>
            <w:r w:rsidRPr="002E6EC8">
              <w:rPr>
                <w:rFonts w:eastAsia="Microsoft YaHei"/>
                <w:sz w:val="20"/>
                <w:szCs w:val="20"/>
              </w:rPr>
              <w:t>RB level partial frequency sounding increases the channel capacity while preserving a similar performance to full band sounding.</w:t>
            </w:r>
          </w:p>
        </w:tc>
      </w:tr>
      <w:tr w:rsidR="002E6EC8" w14:paraId="0389A735" w14:textId="77777777" w:rsidTr="00C52C3A">
        <w:trPr>
          <w:jc w:val="center"/>
        </w:trPr>
        <w:tc>
          <w:tcPr>
            <w:tcW w:w="1838" w:type="dxa"/>
          </w:tcPr>
          <w:p w14:paraId="75820E6B" w14:textId="77777777" w:rsidR="002E6EC8" w:rsidRDefault="00984515" w:rsidP="002F368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7512" w:type="dxa"/>
          </w:tcPr>
          <w:p w14:paraId="19701E7A" w14:textId="77777777" w:rsidR="005C225D" w:rsidRPr="005C225D" w:rsidRDefault="005C225D" w:rsidP="005C225D">
            <w:pPr>
              <w:pStyle w:val="ListParagraph"/>
              <w:widowControl w:val="0"/>
              <w:numPr>
                <w:ilvl w:val="0"/>
                <w:numId w:val="12"/>
              </w:numPr>
              <w:snapToGrid w:val="0"/>
              <w:spacing w:before="120" w:after="120" w:line="240" w:lineRule="auto"/>
              <w:rPr>
                <w:rFonts w:eastAsia="Microsoft YaHei"/>
                <w:sz w:val="20"/>
                <w:szCs w:val="20"/>
              </w:rPr>
            </w:pPr>
            <w:r w:rsidRPr="005C225D">
              <w:rPr>
                <w:rFonts w:eastAsia="Microsoft YaHei"/>
                <w:sz w:val="20"/>
                <w:szCs w:val="20"/>
              </w:rPr>
              <w:t>The performance of SRS bounding is impacted significantly by TA misalignment, which should be addressed for SRS bundling.</w:t>
            </w:r>
          </w:p>
          <w:p w14:paraId="7D4DEEAE" w14:textId="77777777" w:rsidR="005C225D" w:rsidRPr="005C225D" w:rsidRDefault="005C225D" w:rsidP="005C225D">
            <w:pPr>
              <w:pStyle w:val="ListParagraph"/>
              <w:widowControl w:val="0"/>
              <w:numPr>
                <w:ilvl w:val="0"/>
                <w:numId w:val="12"/>
              </w:numPr>
              <w:snapToGrid w:val="0"/>
              <w:spacing w:before="120" w:after="120" w:line="240" w:lineRule="auto"/>
              <w:rPr>
                <w:rFonts w:eastAsia="Microsoft YaHei"/>
                <w:sz w:val="20"/>
                <w:szCs w:val="20"/>
              </w:rPr>
            </w:pPr>
            <w:r w:rsidRPr="005C225D">
              <w:rPr>
                <w:rFonts w:eastAsia="Microsoft YaHei"/>
                <w:sz w:val="20"/>
                <w:szCs w:val="20"/>
              </w:rPr>
              <w:t>Increasing SRS repetitions has the similar performance with reducing hopping bandwidth, but SRS multiplexing capacity will decrease by increasing SRS repetitions.</w:t>
            </w:r>
          </w:p>
          <w:p w14:paraId="31CA8A8A" w14:textId="77777777" w:rsidR="005C225D" w:rsidRPr="005C225D" w:rsidRDefault="005C225D" w:rsidP="005C225D">
            <w:pPr>
              <w:pStyle w:val="ListParagraph"/>
              <w:widowControl w:val="0"/>
              <w:numPr>
                <w:ilvl w:val="0"/>
                <w:numId w:val="12"/>
              </w:numPr>
              <w:snapToGrid w:val="0"/>
              <w:spacing w:before="120" w:after="120" w:line="240" w:lineRule="auto"/>
              <w:rPr>
                <w:rFonts w:eastAsia="Microsoft YaHei"/>
                <w:sz w:val="20"/>
                <w:szCs w:val="20"/>
              </w:rPr>
            </w:pPr>
            <w:r w:rsidRPr="005C225D">
              <w:rPr>
                <w:rFonts w:eastAsia="Microsoft YaHei" w:hint="eastAsia"/>
                <w:sz w:val="20"/>
                <w:szCs w:val="20"/>
              </w:rPr>
              <w:t>P</w:t>
            </w:r>
            <w:r w:rsidRPr="005C225D">
              <w:rPr>
                <w:rFonts w:eastAsia="Microsoft YaHei"/>
                <w:sz w:val="20"/>
                <w:szCs w:val="20"/>
              </w:rPr>
              <w:t>artial sounding can provide better performance than legacy SRS hopping for the case with 24 RBs SRS hopping bandwidth.</w:t>
            </w:r>
          </w:p>
          <w:p w14:paraId="42319764" w14:textId="77777777" w:rsidR="002E6EC8" w:rsidRPr="005C225D" w:rsidRDefault="005C225D" w:rsidP="005C225D">
            <w:pPr>
              <w:pStyle w:val="ListParagraph"/>
              <w:widowControl w:val="0"/>
              <w:numPr>
                <w:ilvl w:val="0"/>
                <w:numId w:val="12"/>
              </w:numPr>
              <w:snapToGrid w:val="0"/>
              <w:spacing w:before="120" w:after="120" w:line="240" w:lineRule="auto"/>
              <w:rPr>
                <w:i/>
                <w:u w:val="single"/>
              </w:rPr>
            </w:pPr>
            <w:r w:rsidRPr="005C225D">
              <w:rPr>
                <w:rFonts w:eastAsia="Microsoft YaHei"/>
                <w:sz w:val="20"/>
                <w:szCs w:val="20"/>
              </w:rPr>
              <w:t>For small hopping bandwidth (such as 4 RBs), performance of partial sounding can be obtained with reducing SRS cyclic shift, but the multiplexing capacity will be reduced.</w:t>
            </w:r>
          </w:p>
        </w:tc>
      </w:tr>
      <w:tr w:rsidR="00984515" w14:paraId="5A8E2C2A" w14:textId="77777777" w:rsidTr="00C52C3A">
        <w:trPr>
          <w:jc w:val="center"/>
        </w:trPr>
        <w:tc>
          <w:tcPr>
            <w:tcW w:w="1838" w:type="dxa"/>
          </w:tcPr>
          <w:p w14:paraId="52E0417E" w14:textId="77777777" w:rsidR="00984515" w:rsidRDefault="00244F8E" w:rsidP="002F368F">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7512" w:type="dxa"/>
          </w:tcPr>
          <w:p w14:paraId="003D632E"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hint="eastAsia"/>
                <w:sz w:val="20"/>
                <w:szCs w:val="20"/>
              </w:rPr>
              <w:t>No</w:t>
            </w:r>
            <w:r w:rsidRPr="00244F8E">
              <w:rPr>
                <w:rFonts w:eastAsia="Microsoft YaHei"/>
                <w:sz w:val="20"/>
                <w:szCs w:val="20"/>
              </w:rPr>
              <w:t xml:space="preserve"> </w:t>
            </w:r>
            <w:r w:rsidRPr="00244F8E">
              <w:rPr>
                <w:rFonts w:eastAsia="Microsoft YaHei" w:hint="eastAsia"/>
                <w:sz w:val="20"/>
                <w:szCs w:val="20"/>
              </w:rPr>
              <w:t>o</w:t>
            </w:r>
            <w:r w:rsidRPr="00244F8E">
              <w:rPr>
                <w:rFonts w:eastAsia="Microsoft YaHei"/>
                <w:sz w:val="20"/>
                <w:szCs w:val="20"/>
              </w:rPr>
              <w:t>bvious advantages and disadvantages across pattern-based schemes without SRS hopping in DL BLER performance comparison.</w:t>
            </w:r>
          </w:p>
          <w:p w14:paraId="4E129E79"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Large comb value without SRS hopping achieves some performance gain in DL BLER compared with others.</w:t>
            </w:r>
          </w:p>
          <w:p w14:paraId="3B565BBB"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lastRenderedPageBreak/>
              <w:t>Comb 8 with 1111 has the best performance gain and then followed pattern-based configuration of 0110 in SRS hopping mechanism in DL BLER comparison.</w:t>
            </w:r>
          </w:p>
          <w:p w14:paraId="7B09D9A4"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Comb 8 with 1111 has the best performance gain and then comb4 with 0110 in SRS hopping mechanism in UL BLER comparison.</w:t>
            </w:r>
          </w:p>
          <w:p w14:paraId="43EF5812"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The performance of comb 2 with 0110 is slightly worse than that of comb 4 with 0110</w:t>
            </w:r>
          </w:p>
          <w:p w14:paraId="50128F2B"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Large comb value with SRS hopping achieves some performance gain in UL BLER compared with others.</w:t>
            </w:r>
          </w:p>
          <w:p w14:paraId="730B3C49"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Large comb value has the best performance in DL throughput comparison, and the performance of normal comb scheme is better than pattern-based configuration in UL throughput comparison.</w:t>
            </w:r>
          </w:p>
          <w:p w14:paraId="1114AA4B"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No obvious gain is achieved on bundle mechanism.</w:t>
            </w:r>
          </w:p>
          <w:p w14:paraId="60D5B6C4"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Repetition of 2 has about 0.5 d</w:t>
            </w:r>
            <w:r w:rsidRPr="00244F8E">
              <w:rPr>
                <w:rFonts w:eastAsia="Microsoft YaHei" w:hint="eastAsia"/>
                <w:sz w:val="20"/>
                <w:szCs w:val="20"/>
              </w:rPr>
              <w:t>B</w:t>
            </w:r>
            <w:r w:rsidRPr="00244F8E">
              <w:rPr>
                <w:rFonts w:eastAsia="Microsoft YaHei"/>
                <w:sz w:val="20"/>
                <w:szCs w:val="20"/>
              </w:rPr>
              <w:t xml:space="preserve"> gain over without repetition and repetition of 4 has about 0.2 dB gain over repetition of 2 for intra-slot repetition, while intra-slot repetition of 8 brings approximately 1 dB gain over without repetition.</w:t>
            </w:r>
          </w:p>
          <w:p w14:paraId="01D16DE6"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The performance of both scheme 1 and scheme 2 with inter-slot repetition of 8 is between that of intra-slot repetition of 8 and intra-slot repetition of 4.</w:t>
            </w:r>
          </w:p>
          <w:p w14:paraId="5A71CB39" w14:textId="77777777" w:rsidR="00984515" w:rsidRPr="00244F8E" w:rsidRDefault="00244F8E" w:rsidP="00244F8E">
            <w:pPr>
              <w:widowControl w:val="0"/>
              <w:numPr>
                <w:ilvl w:val="0"/>
                <w:numId w:val="14"/>
              </w:numPr>
              <w:snapToGrid w:val="0"/>
              <w:spacing w:before="120" w:after="120" w:line="240" w:lineRule="auto"/>
              <w:rPr>
                <w:rFonts w:eastAsia="Microsoft YaHei"/>
                <w:sz w:val="20"/>
                <w:szCs w:val="20"/>
                <w:u w:val="single"/>
              </w:rPr>
            </w:pPr>
            <w:r w:rsidRPr="00244F8E">
              <w:rPr>
                <w:rFonts w:eastAsia="Microsoft YaHei"/>
                <w:sz w:val="20"/>
                <w:szCs w:val="20"/>
              </w:rPr>
              <w:t>Inter-slot repetition doesn’t bring much performance degradation if suitable symbol distance among inter-slot repetition is configured.</w:t>
            </w:r>
          </w:p>
        </w:tc>
      </w:tr>
      <w:tr w:rsidR="006964F3" w14:paraId="79E49F07" w14:textId="77777777" w:rsidTr="00C52C3A">
        <w:trPr>
          <w:jc w:val="center"/>
        </w:trPr>
        <w:tc>
          <w:tcPr>
            <w:tcW w:w="1838" w:type="dxa"/>
          </w:tcPr>
          <w:p w14:paraId="1B412BAA" w14:textId="77777777" w:rsidR="006964F3" w:rsidRDefault="00D147E8" w:rsidP="002F368F">
            <w:pPr>
              <w:widowControl w:val="0"/>
              <w:snapToGrid w:val="0"/>
              <w:spacing w:before="120" w:after="120" w:line="240" w:lineRule="auto"/>
              <w:rPr>
                <w:rFonts w:eastAsia="Microsoft YaHei"/>
                <w:sz w:val="20"/>
                <w:szCs w:val="20"/>
              </w:rPr>
            </w:pPr>
            <w:r>
              <w:rPr>
                <w:rFonts w:eastAsia="Microsoft YaHei" w:hint="eastAsia"/>
                <w:sz w:val="20"/>
                <w:szCs w:val="20"/>
              </w:rPr>
              <w:lastRenderedPageBreak/>
              <w:t>Z</w:t>
            </w:r>
            <w:r>
              <w:rPr>
                <w:rFonts w:eastAsia="Microsoft YaHei"/>
                <w:sz w:val="20"/>
                <w:szCs w:val="20"/>
              </w:rPr>
              <w:t>TE</w:t>
            </w:r>
          </w:p>
        </w:tc>
        <w:tc>
          <w:tcPr>
            <w:tcW w:w="7512" w:type="dxa"/>
          </w:tcPr>
          <w:p w14:paraId="2E34DB85" w14:textId="77777777" w:rsidR="00D147E8" w:rsidRPr="00D147E8" w:rsidRDefault="00D147E8" w:rsidP="00D147E8">
            <w:pPr>
              <w:snapToGrid w:val="0"/>
              <w:spacing w:before="120" w:afterLines="50" w:after="120"/>
              <w:rPr>
                <w:rFonts w:eastAsia="Microsoft YaHei"/>
                <w:sz w:val="20"/>
                <w:szCs w:val="20"/>
              </w:rPr>
            </w:pPr>
            <w:r w:rsidRPr="00D147E8">
              <w:rPr>
                <w:rFonts w:eastAsia="Microsoft YaHei"/>
                <w:sz w:val="20"/>
                <w:szCs w:val="20"/>
              </w:rPr>
              <w:t>The following is observed from LLS results for coverage enhancement</w:t>
            </w:r>
          </w:p>
          <w:p w14:paraId="3CD65116" w14:textId="77777777" w:rsidR="00D147E8" w:rsidRPr="00D147E8" w:rsidRDefault="00D147E8" w:rsidP="00D147E8">
            <w:pPr>
              <w:pStyle w:val="ListParagraph"/>
              <w:widowControl w:val="0"/>
              <w:numPr>
                <w:ilvl w:val="0"/>
                <w:numId w:val="16"/>
              </w:numPr>
              <w:snapToGrid w:val="0"/>
              <w:spacing w:before="120" w:afterLines="50" w:after="120" w:line="240" w:lineRule="auto"/>
              <w:jc w:val="both"/>
              <w:rPr>
                <w:rFonts w:eastAsia="Microsoft YaHei"/>
                <w:sz w:val="20"/>
                <w:szCs w:val="20"/>
              </w:rPr>
            </w:pPr>
            <w:r w:rsidRPr="00D147E8">
              <w:rPr>
                <w:rFonts w:eastAsia="Microsoft YaHei"/>
                <w:sz w:val="20"/>
                <w:szCs w:val="20"/>
              </w:rPr>
              <w:t>All the three Classes can achieve gain on single-link performance compared with baseline.</w:t>
            </w:r>
          </w:p>
          <w:p w14:paraId="04F195AF" w14:textId="77777777" w:rsidR="00D147E8" w:rsidRPr="00D147E8" w:rsidRDefault="00D147E8" w:rsidP="00D147E8">
            <w:pPr>
              <w:pStyle w:val="ListParagraph"/>
              <w:widowControl w:val="0"/>
              <w:numPr>
                <w:ilvl w:val="0"/>
                <w:numId w:val="16"/>
              </w:numPr>
              <w:snapToGrid w:val="0"/>
              <w:spacing w:before="120" w:afterLines="50" w:after="120" w:line="240" w:lineRule="auto"/>
              <w:jc w:val="both"/>
              <w:rPr>
                <w:rFonts w:eastAsia="Microsoft YaHei"/>
                <w:sz w:val="20"/>
                <w:szCs w:val="20"/>
              </w:rPr>
            </w:pPr>
            <w:r w:rsidRPr="00D147E8">
              <w:rPr>
                <w:rFonts w:eastAsia="Microsoft YaHei"/>
                <w:sz w:val="20"/>
                <w:szCs w:val="20"/>
              </w:rPr>
              <w:t>The gain of time bundling is about 1-2dB over baseline.</w:t>
            </w:r>
          </w:p>
          <w:p w14:paraId="43080223" w14:textId="77777777" w:rsidR="00D147E8" w:rsidRPr="00D147E8" w:rsidRDefault="00D147E8" w:rsidP="00D147E8">
            <w:pPr>
              <w:pStyle w:val="ListParagraph"/>
              <w:widowControl w:val="0"/>
              <w:numPr>
                <w:ilvl w:val="0"/>
                <w:numId w:val="16"/>
              </w:numPr>
              <w:snapToGrid w:val="0"/>
              <w:spacing w:before="120" w:afterLines="50" w:after="120" w:line="240" w:lineRule="auto"/>
              <w:jc w:val="both"/>
              <w:rPr>
                <w:rFonts w:eastAsia="Microsoft YaHei"/>
                <w:sz w:val="20"/>
                <w:szCs w:val="20"/>
              </w:rPr>
            </w:pPr>
            <w:r w:rsidRPr="00D147E8">
              <w:rPr>
                <w:rFonts w:eastAsia="Microsoft YaHei"/>
                <w:sz w:val="20"/>
                <w:szCs w:val="20"/>
              </w:rPr>
              <w:t>The gain of partial frequency sounding is about 0.5-1dB over baseline.</w:t>
            </w:r>
          </w:p>
          <w:p w14:paraId="2546CEF6" w14:textId="77777777" w:rsidR="00D147E8" w:rsidRPr="00D147E8" w:rsidRDefault="00D147E8" w:rsidP="00D147E8">
            <w:pPr>
              <w:pStyle w:val="ListParagraph"/>
              <w:widowControl w:val="0"/>
              <w:numPr>
                <w:ilvl w:val="0"/>
                <w:numId w:val="16"/>
              </w:numPr>
              <w:snapToGrid w:val="0"/>
              <w:spacing w:before="120" w:afterLines="50" w:after="120" w:line="240" w:lineRule="auto"/>
              <w:jc w:val="both"/>
              <w:rPr>
                <w:rFonts w:eastAsia="Microsoft YaHei"/>
                <w:sz w:val="20"/>
                <w:szCs w:val="20"/>
              </w:rPr>
            </w:pPr>
            <w:r w:rsidRPr="00D147E8">
              <w:rPr>
                <w:rFonts w:eastAsia="Microsoft YaHei"/>
                <w:sz w:val="20"/>
                <w:szCs w:val="20"/>
              </w:rPr>
              <w:t>The gain of 8 repetitions is about 1-2dB over 4 repetitions.</w:t>
            </w:r>
          </w:p>
          <w:p w14:paraId="287E6978" w14:textId="77777777" w:rsidR="00D147E8" w:rsidRPr="00D147E8" w:rsidRDefault="00D147E8" w:rsidP="00D147E8">
            <w:pPr>
              <w:snapToGrid w:val="0"/>
              <w:spacing w:before="120" w:afterLines="50" w:after="120"/>
              <w:rPr>
                <w:rFonts w:eastAsia="Microsoft YaHei"/>
                <w:sz w:val="20"/>
                <w:szCs w:val="20"/>
              </w:rPr>
            </w:pPr>
            <w:r w:rsidRPr="00D147E8">
              <w:rPr>
                <w:rFonts w:eastAsia="Microsoft YaHei"/>
                <w:sz w:val="20"/>
                <w:szCs w:val="20"/>
              </w:rPr>
              <w:t>The following is observed from SLS results for coverage and capacity enhancement</w:t>
            </w:r>
          </w:p>
          <w:p w14:paraId="14A0D99E" w14:textId="77777777" w:rsidR="00D147E8" w:rsidRPr="00D147E8" w:rsidRDefault="00D147E8" w:rsidP="00D147E8">
            <w:pPr>
              <w:pStyle w:val="ListParagraph"/>
              <w:widowControl w:val="0"/>
              <w:numPr>
                <w:ilvl w:val="0"/>
                <w:numId w:val="17"/>
              </w:numPr>
              <w:snapToGrid w:val="0"/>
              <w:spacing w:before="120" w:afterLines="50" w:after="120" w:line="240" w:lineRule="auto"/>
              <w:jc w:val="both"/>
              <w:rPr>
                <w:rFonts w:eastAsia="Microsoft YaHei"/>
                <w:sz w:val="20"/>
                <w:szCs w:val="20"/>
              </w:rPr>
            </w:pPr>
            <w:r w:rsidRPr="00D147E8">
              <w:rPr>
                <w:rFonts w:eastAsia="Microsoft YaHei" w:hint="eastAsia"/>
                <w:sz w:val="20"/>
                <w:szCs w:val="20"/>
              </w:rPr>
              <w:t>P</w:t>
            </w:r>
            <w:r w:rsidRPr="00D147E8">
              <w:rPr>
                <w:rFonts w:eastAsia="Microsoft YaHei"/>
                <w:sz w:val="20"/>
                <w:szCs w:val="20"/>
              </w:rPr>
              <w:t>artial frequency sounding can bring significant system-level performance gain compared with baseline schemes.</w:t>
            </w:r>
          </w:p>
          <w:p w14:paraId="79C93EA3" w14:textId="77777777" w:rsidR="00D147E8" w:rsidRPr="00D147E8" w:rsidRDefault="00D147E8" w:rsidP="00D147E8">
            <w:pPr>
              <w:pStyle w:val="ListParagraph"/>
              <w:widowControl w:val="0"/>
              <w:numPr>
                <w:ilvl w:val="0"/>
                <w:numId w:val="17"/>
              </w:numPr>
              <w:snapToGrid w:val="0"/>
              <w:spacing w:before="120" w:afterLines="50" w:after="120" w:line="240" w:lineRule="auto"/>
              <w:jc w:val="both"/>
              <w:rPr>
                <w:rFonts w:eastAsia="Microsoft YaHei"/>
                <w:sz w:val="20"/>
                <w:szCs w:val="20"/>
              </w:rPr>
            </w:pPr>
            <w:r w:rsidRPr="00D147E8">
              <w:rPr>
                <w:rFonts w:eastAsia="Microsoft YaHei"/>
                <w:sz w:val="20"/>
                <w:szCs w:val="20"/>
              </w:rPr>
              <w:t>Performance loss of increasing repetition is significant if there is no way to compensate the loss of SRS capacity.</w:t>
            </w:r>
          </w:p>
          <w:p w14:paraId="3874F4EB" w14:textId="77777777" w:rsidR="006964F3" w:rsidRPr="00D147E8" w:rsidRDefault="00D147E8" w:rsidP="00D147E8">
            <w:pPr>
              <w:pStyle w:val="ListParagraph"/>
              <w:widowControl w:val="0"/>
              <w:numPr>
                <w:ilvl w:val="0"/>
                <w:numId w:val="17"/>
              </w:numPr>
              <w:snapToGrid w:val="0"/>
              <w:spacing w:before="120" w:afterLines="50" w:after="120" w:line="240" w:lineRule="auto"/>
              <w:jc w:val="both"/>
              <w:rPr>
                <w:rFonts w:eastAsia="Microsoft YaHei"/>
                <w:i/>
                <w:sz w:val="20"/>
                <w:szCs w:val="20"/>
              </w:rPr>
            </w:pPr>
            <w:r w:rsidRPr="00D147E8">
              <w:rPr>
                <w:rFonts w:eastAsia="Microsoft YaHei"/>
                <w:sz w:val="20"/>
                <w:szCs w:val="20"/>
              </w:rPr>
              <w:t>Compared with the number of UEs multiplexed in one slot, the SRS channel estimation performance has much smaller impact on the final UPT performance.</w:t>
            </w:r>
          </w:p>
        </w:tc>
      </w:tr>
      <w:tr w:rsidR="00B80E51" w14:paraId="2D48C858" w14:textId="77777777" w:rsidTr="00C52C3A">
        <w:trPr>
          <w:jc w:val="center"/>
        </w:trPr>
        <w:tc>
          <w:tcPr>
            <w:tcW w:w="1838" w:type="dxa"/>
          </w:tcPr>
          <w:p w14:paraId="52B5D092" w14:textId="77777777" w:rsidR="00B80E51" w:rsidRDefault="00B80E51" w:rsidP="002F368F">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7512" w:type="dxa"/>
          </w:tcPr>
          <w:p w14:paraId="240F42CA" w14:textId="77777777" w:rsidR="00B80E51" w:rsidRPr="00B80E51" w:rsidRDefault="00B80E51" w:rsidP="00B80E51">
            <w:pPr>
              <w:pStyle w:val="ListParagraph"/>
              <w:numPr>
                <w:ilvl w:val="0"/>
                <w:numId w:val="18"/>
              </w:numPr>
              <w:snapToGrid w:val="0"/>
              <w:spacing w:before="120" w:afterLines="50" w:after="120"/>
              <w:rPr>
                <w:rFonts w:eastAsia="Microsoft YaHei"/>
                <w:sz w:val="20"/>
                <w:szCs w:val="20"/>
              </w:rPr>
            </w:pPr>
            <w:r w:rsidRPr="00B80E51">
              <w:rPr>
                <w:rFonts w:eastAsia="Microsoft YaHei"/>
                <w:sz w:val="20"/>
                <w:szCs w:val="20"/>
              </w:rPr>
              <w:t>The performance improvement of UL BLER for time bundling is negligible with considering the phase discontinuity.</w:t>
            </w:r>
          </w:p>
          <w:p w14:paraId="7881F960" w14:textId="77777777" w:rsidR="00B80E51" w:rsidRPr="00B80E51" w:rsidRDefault="00B80E51" w:rsidP="00B80E51">
            <w:pPr>
              <w:pStyle w:val="ListParagraph"/>
              <w:numPr>
                <w:ilvl w:val="0"/>
                <w:numId w:val="18"/>
              </w:numPr>
              <w:snapToGrid w:val="0"/>
              <w:spacing w:before="120" w:afterLines="50" w:after="120"/>
              <w:rPr>
                <w:rFonts w:eastAsia="Microsoft YaHei"/>
                <w:sz w:val="20"/>
                <w:szCs w:val="20"/>
                <w:u w:val="single"/>
              </w:rPr>
            </w:pPr>
            <w:r w:rsidRPr="00B80E51">
              <w:rPr>
                <w:rFonts w:eastAsia="Microsoft YaHei"/>
                <w:sz w:val="20"/>
                <w:szCs w:val="20"/>
              </w:rPr>
              <w:t>It is observed that the performance differences between those three methods of partial sounding are negligible.</w:t>
            </w:r>
          </w:p>
        </w:tc>
      </w:tr>
      <w:tr w:rsidR="002F32E3" w14:paraId="3289BE9E" w14:textId="77777777" w:rsidTr="00C52C3A">
        <w:trPr>
          <w:jc w:val="center"/>
          <w:ins w:id="53" w:author="ZTE" w:date="2020-11-02T09:32:00Z"/>
        </w:trPr>
        <w:tc>
          <w:tcPr>
            <w:tcW w:w="1838" w:type="dxa"/>
          </w:tcPr>
          <w:p w14:paraId="08F62A22" w14:textId="5C0944ED" w:rsidR="002F32E3" w:rsidRDefault="002F32E3" w:rsidP="002F32E3">
            <w:pPr>
              <w:widowControl w:val="0"/>
              <w:snapToGrid w:val="0"/>
              <w:spacing w:before="120" w:after="120" w:line="240" w:lineRule="auto"/>
              <w:rPr>
                <w:ins w:id="54" w:author="ZTE" w:date="2020-11-02T09:32:00Z"/>
                <w:rFonts w:eastAsia="Microsoft YaHei"/>
                <w:sz w:val="20"/>
                <w:szCs w:val="20"/>
              </w:rPr>
            </w:pPr>
            <w:proofErr w:type="spellStart"/>
            <w:ins w:id="55" w:author="ZTE" w:date="2020-11-02T09:33:00Z">
              <w:r>
                <w:rPr>
                  <w:rFonts w:eastAsia="Microsoft YaHei"/>
                  <w:sz w:val="20"/>
                  <w:szCs w:val="20"/>
                </w:rPr>
                <w:t>Futurewei</w:t>
              </w:r>
            </w:ins>
            <w:proofErr w:type="spellEnd"/>
          </w:p>
        </w:tc>
        <w:tc>
          <w:tcPr>
            <w:tcW w:w="7512" w:type="dxa"/>
          </w:tcPr>
          <w:p w14:paraId="66BB17B7" w14:textId="00F0EB84" w:rsidR="002F32E3" w:rsidRPr="00D1039A" w:rsidRDefault="002F32E3" w:rsidP="002F32E3">
            <w:pPr>
              <w:snapToGrid w:val="0"/>
              <w:spacing w:before="120" w:afterLines="50" w:after="120"/>
              <w:rPr>
                <w:ins w:id="56" w:author="ZTE" w:date="2020-11-02T09:32:00Z"/>
                <w:rFonts w:eastAsia="Microsoft YaHei"/>
                <w:sz w:val="20"/>
                <w:szCs w:val="20"/>
              </w:rPr>
            </w:pPr>
            <w:ins w:id="57" w:author="ZTE" w:date="2020-11-02T09:33:00Z">
              <w:r w:rsidRPr="00D147E8">
                <w:rPr>
                  <w:rFonts w:eastAsia="Microsoft YaHei" w:hint="eastAsia"/>
                  <w:sz w:val="20"/>
                  <w:szCs w:val="20"/>
                </w:rPr>
                <w:t>P</w:t>
              </w:r>
              <w:r w:rsidRPr="00D147E8">
                <w:rPr>
                  <w:rFonts w:eastAsia="Microsoft YaHei"/>
                  <w:sz w:val="20"/>
                  <w:szCs w:val="20"/>
                </w:rPr>
                <w:t xml:space="preserve">artial frequency sounding can bring significant system-level </w:t>
              </w:r>
              <w:r>
                <w:rPr>
                  <w:rFonts w:eastAsia="Microsoft YaHei"/>
                  <w:sz w:val="20"/>
                  <w:szCs w:val="20"/>
                </w:rPr>
                <w:t xml:space="preserve">DL </w:t>
              </w:r>
              <w:r w:rsidRPr="00D147E8">
                <w:rPr>
                  <w:rFonts w:eastAsia="Microsoft YaHei"/>
                  <w:sz w:val="20"/>
                  <w:szCs w:val="20"/>
                </w:rPr>
                <w:t>performance gain compared with baseline schemes</w:t>
              </w:r>
              <w:r>
                <w:rPr>
                  <w:rFonts w:eastAsia="Microsoft YaHei"/>
                  <w:sz w:val="20"/>
                  <w:szCs w:val="20"/>
                </w:rPr>
                <w:t xml:space="preserve"> in TDD, by associating the frequency resources for sounding to the corresponding data transmission. ([2] and </w:t>
              </w:r>
              <w:r w:rsidRPr="00873F59">
                <w:rPr>
                  <w:rFonts w:eastAsia="Microsoft YaHei"/>
                  <w:sz w:val="20"/>
                  <w:szCs w:val="20"/>
                </w:rPr>
                <w:t>R1-2007547</w:t>
              </w:r>
              <w:r>
                <w:rPr>
                  <w:rFonts w:eastAsia="Microsoft YaHei"/>
                  <w:sz w:val="20"/>
                  <w:szCs w:val="20"/>
                </w:rPr>
                <w:t>)</w:t>
              </w:r>
            </w:ins>
          </w:p>
        </w:tc>
      </w:tr>
    </w:tbl>
    <w:p w14:paraId="5C3AA42B" w14:textId="77777777" w:rsidR="00BF2502" w:rsidRDefault="00147064">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 xml:space="preserve">L’s </w:t>
      </w:r>
      <w:r w:rsidR="0003794C">
        <w:rPr>
          <w:rFonts w:eastAsiaTheme="minorEastAsia"/>
          <w:sz w:val="20"/>
          <w:szCs w:val="20"/>
        </w:rPr>
        <w:t xml:space="preserve">observation is Class 2 and Class 3 </w:t>
      </w:r>
      <w:r w:rsidR="006E1D0D">
        <w:rPr>
          <w:rFonts w:eastAsiaTheme="minorEastAsia"/>
          <w:sz w:val="20"/>
          <w:szCs w:val="20"/>
        </w:rPr>
        <w:t>stand for clear majority view.</w:t>
      </w:r>
      <w:r w:rsidR="0064229F">
        <w:rPr>
          <w:rFonts w:eastAsiaTheme="minorEastAsia"/>
          <w:sz w:val="20"/>
          <w:szCs w:val="20"/>
        </w:rPr>
        <w:t xml:space="preserve"> </w:t>
      </w:r>
      <w:r w:rsidR="001035FD">
        <w:rPr>
          <w:rFonts w:eastAsiaTheme="minorEastAsia"/>
          <w:sz w:val="20"/>
          <w:szCs w:val="20"/>
        </w:rPr>
        <w:t>From</w:t>
      </w:r>
      <w:r w:rsidR="0064229F">
        <w:rPr>
          <w:rFonts w:eastAsiaTheme="minorEastAsia"/>
          <w:sz w:val="20"/>
          <w:szCs w:val="20"/>
        </w:rPr>
        <w:t xml:space="preserve"> the submitted simulation observations, </w:t>
      </w:r>
    </w:p>
    <w:p w14:paraId="50B8FB68" w14:textId="77777777" w:rsidR="0064229F" w:rsidRPr="00BF2502" w:rsidRDefault="00C811F6" w:rsidP="00BF2502">
      <w:pPr>
        <w:pStyle w:val="ListParagraph"/>
        <w:widowControl w:val="0"/>
        <w:numPr>
          <w:ilvl w:val="0"/>
          <w:numId w:val="22"/>
        </w:numPr>
        <w:snapToGrid w:val="0"/>
        <w:spacing w:before="120" w:after="120" w:line="240" w:lineRule="auto"/>
        <w:jc w:val="both"/>
        <w:rPr>
          <w:rFonts w:eastAsiaTheme="minorEastAsia"/>
          <w:sz w:val="20"/>
          <w:szCs w:val="20"/>
        </w:rPr>
      </w:pPr>
      <w:r>
        <w:rPr>
          <w:rFonts w:eastAsiaTheme="minorEastAsia"/>
          <w:sz w:val="20"/>
          <w:szCs w:val="20"/>
        </w:rPr>
        <w:t>Whether</w:t>
      </w:r>
      <w:r w:rsidR="00BF2502">
        <w:rPr>
          <w:rFonts w:eastAsiaTheme="minorEastAsia"/>
          <w:sz w:val="20"/>
          <w:szCs w:val="20"/>
        </w:rPr>
        <w:t xml:space="preserve"> </w:t>
      </w:r>
      <w:r w:rsidR="0064229F" w:rsidRPr="00BF2502">
        <w:rPr>
          <w:rFonts w:eastAsiaTheme="minorEastAsia"/>
          <w:sz w:val="20"/>
          <w:szCs w:val="20"/>
        </w:rPr>
        <w:t xml:space="preserve">Class </w:t>
      </w:r>
      <w:r w:rsidR="00BF2502">
        <w:rPr>
          <w:rFonts w:eastAsiaTheme="minorEastAsia"/>
          <w:sz w:val="20"/>
          <w:szCs w:val="20"/>
        </w:rPr>
        <w:t>1</w:t>
      </w:r>
      <w:r>
        <w:rPr>
          <w:rFonts w:eastAsiaTheme="minorEastAsia"/>
          <w:sz w:val="20"/>
          <w:szCs w:val="20"/>
        </w:rPr>
        <w:t xml:space="preserve"> has gain</w:t>
      </w:r>
      <w:r w:rsidR="00BF2502">
        <w:rPr>
          <w:rFonts w:eastAsiaTheme="minorEastAsia"/>
          <w:sz w:val="20"/>
          <w:szCs w:val="20"/>
        </w:rPr>
        <w:t xml:space="preserve"> is impacted</w:t>
      </w:r>
      <w:r>
        <w:rPr>
          <w:rFonts w:eastAsiaTheme="minorEastAsia"/>
          <w:sz w:val="20"/>
          <w:szCs w:val="20"/>
        </w:rPr>
        <w:t xml:space="preserve"> significantly</w:t>
      </w:r>
      <w:r w:rsidR="00BF2502">
        <w:rPr>
          <w:rFonts w:eastAsiaTheme="minorEastAsia"/>
          <w:sz w:val="20"/>
          <w:szCs w:val="20"/>
        </w:rPr>
        <w:t xml:space="preserve"> by phase </w:t>
      </w:r>
      <w:r w:rsidR="00BF2502" w:rsidRPr="002E6EC8">
        <w:rPr>
          <w:rFonts w:eastAsia="Microsoft YaHei"/>
          <w:sz w:val="20"/>
          <w:szCs w:val="20"/>
        </w:rPr>
        <w:t>non-coherency</w:t>
      </w:r>
      <w:r w:rsidR="00BF2502">
        <w:rPr>
          <w:rFonts w:eastAsia="Microsoft YaHei"/>
          <w:sz w:val="20"/>
          <w:szCs w:val="20"/>
        </w:rPr>
        <w:t>.</w:t>
      </w:r>
    </w:p>
    <w:p w14:paraId="6391B34C" w14:textId="77777777" w:rsidR="00BF2502" w:rsidRPr="00BF2502" w:rsidRDefault="00BF2502" w:rsidP="00BF2502">
      <w:pPr>
        <w:pStyle w:val="ListParagraph"/>
        <w:widowControl w:val="0"/>
        <w:numPr>
          <w:ilvl w:val="0"/>
          <w:numId w:val="22"/>
        </w:numPr>
        <w:snapToGrid w:val="0"/>
        <w:spacing w:before="120" w:after="120" w:line="240" w:lineRule="auto"/>
        <w:jc w:val="both"/>
        <w:rPr>
          <w:rFonts w:eastAsiaTheme="minorEastAsia"/>
          <w:sz w:val="20"/>
          <w:szCs w:val="20"/>
        </w:rPr>
      </w:pPr>
      <w:r>
        <w:rPr>
          <w:rFonts w:eastAsia="Microsoft YaHei"/>
          <w:sz w:val="20"/>
          <w:szCs w:val="20"/>
        </w:rPr>
        <w:lastRenderedPageBreak/>
        <w:t xml:space="preserve">Class 2 can achieve gain on link-level performance, but it </w:t>
      </w:r>
      <w:r w:rsidR="00A27908">
        <w:rPr>
          <w:rFonts w:eastAsia="Microsoft YaHei"/>
          <w:sz w:val="20"/>
          <w:szCs w:val="20"/>
        </w:rPr>
        <w:t>may bring</w:t>
      </w:r>
      <w:r>
        <w:rPr>
          <w:rFonts w:eastAsia="Microsoft YaHei"/>
          <w:sz w:val="20"/>
          <w:szCs w:val="20"/>
        </w:rPr>
        <w:t xml:space="preserve"> loss on system-level capacity.</w:t>
      </w:r>
    </w:p>
    <w:p w14:paraId="679867BD" w14:textId="77777777" w:rsidR="00BF2502" w:rsidRPr="00BF2502" w:rsidRDefault="00BF2502" w:rsidP="00BF2502">
      <w:pPr>
        <w:pStyle w:val="ListParagraph"/>
        <w:widowControl w:val="0"/>
        <w:numPr>
          <w:ilvl w:val="0"/>
          <w:numId w:val="22"/>
        </w:numPr>
        <w:snapToGrid w:val="0"/>
        <w:spacing w:before="120" w:after="120" w:line="240" w:lineRule="auto"/>
        <w:jc w:val="both"/>
        <w:rPr>
          <w:rFonts w:eastAsiaTheme="minorEastAsia"/>
          <w:sz w:val="20"/>
          <w:szCs w:val="20"/>
        </w:rPr>
      </w:pPr>
      <w:r>
        <w:rPr>
          <w:rFonts w:eastAsia="Microsoft YaHei"/>
          <w:sz w:val="20"/>
          <w:szCs w:val="20"/>
        </w:rPr>
        <w:t xml:space="preserve">Class 3 has </w:t>
      </w:r>
      <w:r w:rsidR="008E4F24">
        <w:rPr>
          <w:rFonts w:eastAsia="Microsoft YaHei"/>
          <w:sz w:val="20"/>
          <w:szCs w:val="20"/>
        </w:rPr>
        <w:t xml:space="preserve">either </w:t>
      </w:r>
      <w:r>
        <w:rPr>
          <w:rFonts w:eastAsia="Microsoft YaHei"/>
          <w:sz w:val="20"/>
          <w:szCs w:val="20"/>
        </w:rPr>
        <w:t xml:space="preserve">gain or </w:t>
      </w:r>
      <w:r w:rsidR="008E4F24">
        <w:rPr>
          <w:rFonts w:eastAsia="Microsoft YaHei"/>
          <w:sz w:val="20"/>
          <w:szCs w:val="20"/>
        </w:rPr>
        <w:t>similar</w:t>
      </w:r>
      <w:r>
        <w:rPr>
          <w:rFonts w:eastAsia="Microsoft YaHei"/>
          <w:sz w:val="20"/>
          <w:szCs w:val="20"/>
        </w:rPr>
        <w:t xml:space="preserve"> performance </w:t>
      </w:r>
      <w:r w:rsidR="008E4F24">
        <w:rPr>
          <w:rFonts w:eastAsia="Microsoft YaHei"/>
          <w:sz w:val="20"/>
          <w:szCs w:val="20"/>
        </w:rPr>
        <w:t>compared with baseline</w:t>
      </w:r>
      <w:r>
        <w:rPr>
          <w:rFonts w:eastAsia="Microsoft YaHei"/>
          <w:sz w:val="20"/>
          <w:szCs w:val="20"/>
        </w:rPr>
        <w:t xml:space="preserve"> on link-level performance, </w:t>
      </w:r>
      <w:r w:rsidR="008E4F24">
        <w:rPr>
          <w:rFonts w:eastAsia="Microsoft YaHei"/>
          <w:sz w:val="20"/>
          <w:szCs w:val="20"/>
        </w:rPr>
        <w:t>and it brings gain on system-level capacity.</w:t>
      </w:r>
    </w:p>
    <w:p w14:paraId="5CD0A489" w14:textId="77777777" w:rsidR="00D73E43" w:rsidRDefault="006E1D0D">
      <w:pPr>
        <w:widowControl w:val="0"/>
        <w:snapToGrid w:val="0"/>
        <w:spacing w:before="120" w:after="120" w:line="240" w:lineRule="auto"/>
        <w:jc w:val="both"/>
        <w:rPr>
          <w:rFonts w:eastAsiaTheme="minorEastAsia"/>
          <w:sz w:val="20"/>
          <w:szCs w:val="20"/>
        </w:rPr>
      </w:pPr>
      <w:r w:rsidRPr="00E86C58">
        <w:rPr>
          <w:rFonts w:eastAsiaTheme="minorEastAsia"/>
          <w:sz w:val="20"/>
          <w:szCs w:val="20"/>
          <w:u w:val="single"/>
        </w:rPr>
        <w:t>Hence FL suggests the following proposal for further discussion.</w:t>
      </w:r>
    </w:p>
    <w:p w14:paraId="4B4504AB" w14:textId="77777777" w:rsidR="0003794C" w:rsidRPr="006E1D0D" w:rsidRDefault="0003794C">
      <w:pPr>
        <w:widowControl w:val="0"/>
        <w:snapToGrid w:val="0"/>
        <w:spacing w:before="120" w:after="120" w:line="240" w:lineRule="auto"/>
        <w:jc w:val="both"/>
        <w:rPr>
          <w:rFonts w:eastAsiaTheme="minorEastAsia"/>
          <w:i/>
          <w:sz w:val="20"/>
          <w:szCs w:val="20"/>
        </w:rPr>
      </w:pPr>
      <w:r w:rsidRPr="006E1D0D">
        <w:rPr>
          <w:rFonts w:eastAsiaTheme="minorEastAsia"/>
          <w:b/>
          <w:i/>
          <w:sz w:val="20"/>
          <w:szCs w:val="20"/>
          <w:highlight w:val="yellow"/>
        </w:rPr>
        <w:t>FL proposal:</w:t>
      </w:r>
      <w:r w:rsidRPr="006E1D0D">
        <w:rPr>
          <w:rFonts w:eastAsiaTheme="minorEastAsia"/>
          <w:b/>
          <w:i/>
          <w:sz w:val="20"/>
          <w:szCs w:val="20"/>
        </w:rPr>
        <w:t xml:space="preserve"> </w:t>
      </w:r>
      <w:r w:rsidR="006E1D0D" w:rsidRPr="006E1D0D">
        <w:rPr>
          <w:rFonts w:eastAsiaTheme="minorEastAsia"/>
          <w:i/>
          <w:sz w:val="20"/>
          <w:szCs w:val="20"/>
        </w:rPr>
        <w:t xml:space="preserve">In Rel-17 SRS coverage and capacity enhancement, </w:t>
      </w:r>
      <w:r w:rsidR="00A63152">
        <w:rPr>
          <w:rFonts w:eastAsiaTheme="minorEastAsia"/>
          <w:i/>
          <w:sz w:val="20"/>
          <w:szCs w:val="20"/>
        </w:rPr>
        <w:t>support at least one scheme from</w:t>
      </w:r>
      <w:r w:rsidR="006E1D0D" w:rsidRPr="006E1D0D">
        <w:rPr>
          <w:rFonts w:eastAsiaTheme="minorEastAsia"/>
          <w:i/>
          <w:sz w:val="20"/>
          <w:szCs w:val="20"/>
        </w:rPr>
        <w:t xml:space="preserve"> Class 2 and Class </w:t>
      </w:r>
      <w:proofErr w:type="gramStart"/>
      <w:r w:rsidR="006E1D0D" w:rsidRPr="006E1D0D">
        <w:rPr>
          <w:rFonts w:eastAsiaTheme="minorEastAsia"/>
          <w:i/>
          <w:sz w:val="20"/>
          <w:szCs w:val="20"/>
        </w:rPr>
        <w:t>3</w:t>
      </w:r>
      <w:r w:rsidR="00A63152">
        <w:rPr>
          <w:rFonts w:eastAsiaTheme="minorEastAsia"/>
          <w:i/>
          <w:sz w:val="20"/>
          <w:szCs w:val="20"/>
        </w:rPr>
        <w:t>,</w:t>
      </w:r>
      <w:r w:rsidR="006E1D0D" w:rsidRPr="006E1D0D">
        <w:rPr>
          <w:rFonts w:eastAsiaTheme="minorEastAsia"/>
          <w:i/>
          <w:sz w:val="20"/>
          <w:szCs w:val="20"/>
        </w:rPr>
        <w:t xml:space="preserve"> </w:t>
      </w:r>
      <w:r w:rsidR="00A63152">
        <w:rPr>
          <w:rFonts w:eastAsiaTheme="minorEastAsia"/>
          <w:i/>
          <w:sz w:val="20"/>
          <w:szCs w:val="20"/>
        </w:rPr>
        <w:t>and</w:t>
      </w:r>
      <w:proofErr w:type="gramEnd"/>
      <w:r w:rsidR="00A63152">
        <w:rPr>
          <w:rFonts w:eastAsiaTheme="minorEastAsia"/>
          <w:i/>
          <w:sz w:val="20"/>
          <w:szCs w:val="20"/>
        </w:rPr>
        <w:t xml:space="preserve"> deprioritize</w:t>
      </w:r>
      <w:r w:rsidR="006E1D0D" w:rsidRPr="006E1D0D">
        <w:rPr>
          <w:rFonts w:eastAsiaTheme="minorEastAsia"/>
          <w:i/>
          <w:sz w:val="20"/>
          <w:szCs w:val="20"/>
        </w:rPr>
        <w:t xml:space="preserve"> Class 1.</w:t>
      </w:r>
      <w:bookmarkStart w:id="58" w:name="_GoBack"/>
      <w:bookmarkEnd w:id="58"/>
    </w:p>
    <w:p w14:paraId="31D0F95A" w14:textId="77777777" w:rsidR="00461B19" w:rsidRDefault="00461B19">
      <w:pPr>
        <w:widowControl w:val="0"/>
        <w:snapToGrid w:val="0"/>
        <w:spacing w:before="120" w:after="120" w:line="240" w:lineRule="auto"/>
        <w:jc w:val="both"/>
        <w:rPr>
          <w:rFonts w:eastAsiaTheme="minorEastAsia"/>
          <w:sz w:val="20"/>
          <w:szCs w:val="20"/>
        </w:rPr>
      </w:pPr>
    </w:p>
    <w:p w14:paraId="38FAB462"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14E46EA0" w14:textId="77777777" w:rsidTr="00DA520C">
        <w:tc>
          <w:tcPr>
            <w:tcW w:w="2405" w:type="dxa"/>
            <w:shd w:val="clear" w:color="auto" w:fill="E2EFD9" w:themeFill="accent6" w:themeFillTint="33"/>
          </w:tcPr>
          <w:p w14:paraId="04E6E068" w14:textId="77777777" w:rsidR="00114F3D" w:rsidRDefault="00114F3D" w:rsidP="00DA520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83BB03A" w14:textId="77777777" w:rsidR="00114F3D" w:rsidRDefault="00114F3D" w:rsidP="00DA520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5BD148E5" w14:textId="77777777" w:rsidTr="00DA520C">
        <w:tc>
          <w:tcPr>
            <w:tcW w:w="2405" w:type="dxa"/>
          </w:tcPr>
          <w:p w14:paraId="1A74A387" w14:textId="672FB104" w:rsidR="00114F3D" w:rsidRDefault="00C92276" w:rsidP="00DA520C">
            <w:pPr>
              <w:widowControl w:val="0"/>
              <w:snapToGrid w:val="0"/>
              <w:spacing w:before="120" w:after="120" w:line="240" w:lineRule="auto"/>
              <w:rPr>
                <w:rFonts w:eastAsia="Microsoft YaHei"/>
                <w:sz w:val="20"/>
                <w:szCs w:val="20"/>
              </w:rPr>
            </w:pPr>
            <w:ins w:id="59" w:author="ZTE" w:date="2020-11-02T09:36:00Z">
              <w:r>
                <w:rPr>
                  <w:rFonts w:eastAsia="Microsoft YaHei" w:hint="eastAsia"/>
                  <w:sz w:val="20"/>
                  <w:szCs w:val="20"/>
                </w:rPr>
                <w:t>F</w:t>
              </w:r>
              <w:r>
                <w:rPr>
                  <w:rFonts w:eastAsia="Microsoft YaHei"/>
                  <w:sz w:val="20"/>
                  <w:szCs w:val="20"/>
                </w:rPr>
                <w:t>L</w:t>
              </w:r>
            </w:ins>
          </w:p>
        </w:tc>
        <w:tc>
          <w:tcPr>
            <w:tcW w:w="6945" w:type="dxa"/>
          </w:tcPr>
          <w:p w14:paraId="07B23CC0" w14:textId="4F24E105" w:rsidR="00114F3D" w:rsidRDefault="00C92276" w:rsidP="00DA520C">
            <w:pPr>
              <w:widowControl w:val="0"/>
              <w:snapToGrid w:val="0"/>
              <w:spacing w:before="120" w:after="120" w:line="240" w:lineRule="auto"/>
              <w:rPr>
                <w:rFonts w:eastAsia="Microsoft YaHei"/>
                <w:sz w:val="20"/>
                <w:szCs w:val="20"/>
              </w:rPr>
            </w:pPr>
            <w:ins w:id="60" w:author="ZTE" w:date="2020-11-02T09:36:00Z">
              <w:r>
                <w:rPr>
                  <w:rFonts w:eastAsia="Microsoft YaHei" w:hint="eastAsia"/>
                  <w:sz w:val="20"/>
                  <w:szCs w:val="20"/>
                </w:rPr>
                <w:t>A</w:t>
              </w:r>
              <w:r>
                <w:rPr>
                  <w:rFonts w:eastAsia="Microsoft YaHei"/>
                  <w:sz w:val="20"/>
                  <w:szCs w:val="20"/>
                </w:rPr>
                <w:t xml:space="preserve">dd offline input from companies: NEC, </w:t>
              </w:r>
              <w:proofErr w:type="spellStart"/>
              <w:r>
                <w:rPr>
                  <w:rFonts w:eastAsia="Microsoft YaHei"/>
                  <w:sz w:val="20"/>
                  <w:szCs w:val="20"/>
                </w:rPr>
                <w:t>Futurewei</w:t>
              </w:r>
              <w:proofErr w:type="spellEnd"/>
              <w:r>
                <w:rPr>
                  <w:rFonts w:eastAsia="Microsoft YaHei"/>
                  <w:sz w:val="20"/>
                  <w:szCs w:val="20"/>
                </w:rPr>
                <w:t>.</w:t>
              </w:r>
            </w:ins>
          </w:p>
        </w:tc>
      </w:tr>
      <w:tr w:rsidR="00D475E8" w14:paraId="07C23FAC" w14:textId="77777777" w:rsidTr="00DA520C">
        <w:tc>
          <w:tcPr>
            <w:tcW w:w="2405" w:type="dxa"/>
          </w:tcPr>
          <w:p w14:paraId="06E66D69" w14:textId="082FC8B5" w:rsidR="00D475E8" w:rsidRDefault="00D475E8" w:rsidP="00D475E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50FFFE0E" w14:textId="2C338EF0" w:rsidR="00D475E8" w:rsidRDefault="00D475E8" w:rsidP="00D475E8">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414936" w14:paraId="699CB27A" w14:textId="77777777" w:rsidTr="00DA520C">
        <w:tc>
          <w:tcPr>
            <w:tcW w:w="2405" w:type="dxa"/>
          </w:tcPr>
          <w:p w14:paraId="42116221" w14:textId="0408286C" w:rsidR="00414936" w:rsidRDefault="00414936" w:rsidP="00414936">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2FEE721E" w14:textId="5C7689C6" w:rsidR="00414936" w:rsidRDefault="00414936" w:rsidP="00414936">
            <w:pPr>
              <w:widowControl w:val="0"/>
              <w:snapToGrid w:val="0"/>
              <w:spacing w:before="120" w:after="120" w:line="240" w:lineRule="auto"/>
              <w:rPr>
                <w:rFonts w:eastAsia="Microsoft YaHei"/>
                <w:sz w:val="20"/>
                <w:szCs w:val="20"/>
              </w:rPr>
            </w:pPr>
            <w:r>
              <w:rPr>
                <w:rFonts w:eastAsia="Microsoft YaHei"/>
                <w:sz w:val="20"/>
                <w:szCs w:val="20"/>
              </w:rPr>
              <w:t xml:space="preserve">Support </w:t>
            </w:r>
            <w:r>
              <w:rPr>
                <w:rFonts w:eastAsia="Microsoft YaHei"/>
                <w:sz w:val="20"/>
                <w:szCs w:val="20"/>
              </w:rPr>
              <w:t xml:space="preserve">FL’s proposal and we prefer </w:t>
            </w:r>
            <w:r>
              <w:rPr>
                <w:rFonts w:eastAsia="Microsoft YaHei"/>
                <w:sz w:val="20"/>
                <w:szCs w:val="20"/>
              </w:rPr>
              <w:t>Class 2</w:t>
            </w:r>
          </w:p>
        </w:tc>
      </w:tr>
    </w:tbl>
    <w:p w14:paraId="3B77DA65" w14:textId="77777777" w:rsidR="00E13D97" w:rsidRDefault="00E13D97">
      <w:pPr>
        <w:widowControl w:val="0"/>
        <w:snapToGrid w:val="0"/>
        <w:spacing w:before="120" w:after="120" w:line="240" w:lineRule="auto"/>
        <w:jc w:val="both"/>
        <w:rPr>
          <w:rFonts w:eastAsia="맑은 고딕"/>
          <w:sz w:val="20"/>
          <w:szCs w:val="20"/>
          <w:lang w:eastAsia="ko-KR"/>
        </w:rPr>
      </w:pPr>
    </w:p>
    <w:p w14:paraId="00023A00"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7077B54A" w14:textId="77777777" w:rsidR="00C21A9E" w:rsidRDefault="00C21A9E">
      <w:pPr>
        <w:widowControl w:val="0"/>
        <w:snapToGrid w:val="0"/>
        <w:spacing w:before="120" w:after="120" w:line="240" w:lineRule="auto"/>
        <w:jc w:val="both"/>
        <w:rPr>
          <w:rFonts w:eastAsia="Microsoft YaHei"/>
          <w:b/>
          <w:i/>
          <w:sz w:val="20"/>
          <w:szCs w:val="20"/>
        </w:rPr>
      </w:pPr>
    </w:p>
    <w:p w14:paraId="3B72C6EE" w14:textId="77777777" w:rsidR="002B6475" w:rsidRDefault="002B6475">
      <w:pPr>
        <w:widowControl w:val="0"/>
        <w:snapToGrid w:val="0"/>
        <w:spacing w:before="120" w:after="120" w:line="240" w:lineRule="auto"/>
        <w:jc w:val="both"/>
        <w:rPr>
          <w:rFonts w:eastAsia="Microsoft YaHei"/>
          <w:sz w:val="20"/>
          <w:szCs w:val="20"/>
        </w:rPr>
      </w:pPr>
    </w:p>
    <w:p w14:paraId="3D466138"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500C6321"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TableGrid"/>
        <w:tblW w:w="9350" w:type="dxa"/>
        <w:tblLayout w:type="fixed"/>
        <w:tblLook w:val="04A0" w:firstRow="1" w:lastRow="0" w:firstColumn="1" w:lastColumn="0" w:noHBand="0" w:noVBand="1"/>
      </w:tblPr>
      <w:tblGrid>
        <w:gridCol w:w="9350"/>
      </w:tblGrid>
      <w:tr w:rsidR="00B22CDE" w14:paraId="7F78DA74" w14:textId="77777777">
        <w:tc>
          <w:tcPr>
            <w:tcW w:w="9350" w:type="dxa"/>
            <w:shd w:val="clear" w:color="auto" w:fill="auto"/>
          </w:tcPr>
          <w:p w14:paraId="0643D543"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735930DF"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3FB4CA6E"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15C6BBB3"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41B7E6C"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2DCDB826"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481E4526"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xml:space="preserve">. the total combinations PDCCH and SRS locations for </w:t>
            </w:r>
            <w:proofErr w:type="spellStart"/>
            <w:r w:rsidRPr="00D94CC9">
              <w:rPr>
                <w:rFonts w:eastAsia="Microsoft YaHei"/>
                <w:sz w:val="20"/>
                <w:szCs w:val="20"/>
              </w:rPr>
              <w:t>gNB</w:t>
            </w:r>
            <w:proofErr w:type="spellEnd"/>
            <w:r w:rsidRPr="00D94CC9">
              <w:rPr>
                <w:rFonts w:eastAsia="Microsoft YaHei"/>
                <w:sz w:val="20"/>
                <w:szCs w:val="20"/>
              </w:rPr>
              <w:t xml:space="preserve"> to choose, DCI overhead, multi-UE SRS multiplexing, CA aspect, whether to have multiple opportunities to transmit SRS, etc.</w:t>
            </w:r>
          </w:p>
          <w:p w14:paraId="4C4F9740"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246A40ED"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1B49934D"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70A4A439"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773D01D6"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7A7C5491"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EC5393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3F2F9950"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Whether implementation approach based on legacy SRS configuration is </w:t>
            </w:r>
            <w:proofErr w:type="gramStart"/>
            <w:r w:rsidRPr="00D94CC9">
              <w:rPr>
                <w:rFonts w:eastAsia="Microsoft YaHei"/>
                <w:sz w:val="20"/>
                <w:szCs w:val="20"/>
              </w:rPr>
              <w:t>sufficient</w:t>
            </w:r>
            <w:proofErr w:type="gramEnd"/>
          </w:p>
          <w:p w14:paraId="201978B7"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C38D87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7BD58B8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4A5761C9"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154F3377"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1A760EB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3E20061B"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6D972268"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5A0FDF80"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2DFE04BF"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508E5A9"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415F48CE" w14:textId="77777777" w:rsidR="00970E4C" w:rsidRPr="00D94CC9" w:rsidRDefault="00D94CC9" w:rsidP="00970E4C">
            <w:pPr>
              <w:pStyle w:val="ListParagraph"/>
              <w:widowControl w:val="0"/>
              <w:numPr>
                <w:ilvl w:val="2"/>
                <w:numId w:val="5"/>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tc>
      </w:tr>
    </w:tbl>
    <w:p w14:paraId="5A618941" w14:textId="77777777" w:rsidR="00B22CDE" w:rsidRDefault="00B22CDE">
      <w:pPr>
        <w:widowControl w:val="0"/>
        <w:snapToGrid w:val="0"/>
        <w:spacing w:before="120" w:after="120" w:line="240" w:lineRule="auto"/>
        <w:jc w:val="both"/>
        <w:rPr>
          <w:rFonts w:eastAsia="Microsoft YaHei"/>
          <w:sz w:val="20"/>
          <w:szCs w:val="20"/>
        </w:rPr>
      </w:pPr>
    </w:p>
    <w:p w14:paraId="6ADB58DA"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7BECA604" w14:textId="77777777" w:rsidR="00B22CDE" w:rsidRDefault="00793EA1">
      <w:pPr>
        <w:pStyle w:val="NoSpacing1"/>
        <w:snapToGrid w:val="0"/>
        <w:rPr>
          <w:bCs/>
          <w:sz w:val="20"/>
          <w:szCs w:val="20"/>
        </w:rPr>
      </w:pPr>
      <w:r>
        <w:rPr>
          <w:bCs/>
          <w:sz w:val="20"/>
          <w:szCs w:val="20"/>
        </w:rPr>
        <w:t>[1] RP-193133, New WID: Further enhancements on MIMO for NR, Samsung</w:t>
      </w:r>
    </w:p>
    <w:p w14:paraId="40A9ED5A" w14:textId="77777777" w:rsidR="00B22CDE" w:rsidRDefault="00793EA1">
      <w:pPr>
        <w:pStyle w:val="NoSpacing1"/>
        <w:snapToGrid w:val="0"/>
        <w:rPr>
          <w:bCs/>
          <w:sz w:val="20"/>
          <w:szCs w:val="20"/>
          <w:lang w:val="en-GB"/>
        </w:rPr>
      </w:pPr>
      <w:r>
        <w:rPr>
          <w:bCs/>
          <w:sz w:val="20"/>
          <w:szCs w:val="20"/>
        </w:rPr>
        <w:t>[</w:t>
      </w:r>
      <w:r w:rsidR="00485A0F">
        <w:rPr>
          <w:bCs/>
          <w:sz w:val="20"/>
          <w:szCs w:val="20"/>
        </w:rPr>
        <w:t>2</w:t>
      </w:r>
      <w:r>
        <w:rPr>
          <w:bCs/>
          <w:sz w:val="20"/>
          <w:szCs w:val="20"/>
        </w:rPr>
        <w:t xml:space="preserve">] </w:t>
      </w:r>
      <w:r w:rsidR="00EC200E" w:rsidRPr="00EC200E">
        <w:rPr>
          <w:bCs/>
          <w:sz w:val="20"/>
          <w:szCs w:val="20"/>
          <w:lang w:val="en-GB"/>
        </w:rPr>
        <w:t>R1-2007544</w:t>
      </w:r>
      <w:r w:rsidR="00EC200E">
        <w:rPr>
          <w:bCs/>
          <w:sz w:val="20"/>
          <w:szCs w:val="20"/>
          <w:lang w:val="en-GB"/>
        </w:rPr>
        <w:t xml:space="preserve">, </w:t>
      </w:r>
      <w:r w:rsidR="00EC200E" w:rsidRPr="00EC200E">
        <w:rPr>
          <w:bCs/>
          <w:sz w:val="20"/>
          <w:szCs w:val="20"/>
          <w:lang w:val="en-GB"/>
        </w:rPr>
        <w:t>Enhancements on SRS flexibility, coverage and capacity</w:t>
      </w:r>
      <w:r w:rsidR="00EC200E">
        <w:rPr>
          <w:bCs/>
          <w:sz w:val="20"/>
          <w:szCs w:val="20"/>
          <w:lang w:val="en-GB"/>
        </w:rPr>
        <w:t xml:space="preserve">, </w:t>
      </w:r>
      <w:r w:rsidR="00EC200E" w:rsidRPr="00EC200E">
        <w:rPr>
          <w:bCs/>
          <w:sz w:val="20"/>
          <w:szCs w:val="20"/>
          <w:lang w:val="en-GB"/>
        </w:rPr>
        <w:t>FUTUREWEI</w:t>
      </w:r>
    </w:p>
    <w:p w14:paraId="52035FF3" w14:textId="77777777" w:rsidR="00B22CDE" w:rsidRDefault="00793EA1">
      <w:pPr>
        <w:pStyle w:val="NoSpacing1"/>
        <w:snapToGrid w:val="0"/>
        <w:rPr>
          <w:bCs/>
          <w:sz w:val="20"/>
          <w:szCs w:val="20"/>
          <w:lang w:val="en-GB"/>
        </w:rPr>
      </w:pPr>
      <w:r>
        <w:rPr>
          <w:bCs/>
          <w:sz w:val="20"/>
          <w:szCs w:val="20"/>
          <w:lang w:val="en-GB"/>
        </w:rPr>
        <w:t xml:space="preserve">[4] </w:t>
      </w:r>
      <w:r w:rsidR="00292650" w:rsidRPr="00292650">
        <w:rPr>
          <w:bCs/>
          <w:sz w:val="20"/>
          <w:szCs w:val="20"/>
          <w:lang w:val="en-GB"/>
        </w:rPr>
        <w:t>R1-2007591</w:t>
      </w:r>
      <w:r w:rsidR="00292650">
        <w:rPr>
          <w:bCs/>
          <w:sz w:val="20"/>
          <w:szCs w:val="20"/>
          <w:lang w:val="en-GB"/>
        </w:rPr>
        <w:t xml:space="preserve">, </w:t>
      </w:r>
      <w:r w:rsidR="00292650" w:rsidRPr="00292650">
        <w:rPr>
          <w:bCs/>
          <w:sz w:val="20"/>
          <w:szCs w:val="20"/>
          <w:lang w:val="en-GB"/>
        </w:rPr>
        <w:t>Discussion on SRS enhancements for Rel-17</w:t>
      </w:r>
      <w:r w:rsidR="00292650">
        <w:rPr>
          <w:bCs/>
          <w:sz w:val="20"/>
          <w:szCs w:val="20"/>
          <w:lang w:val="en-GB"/>
        </w:rPr>
        <w:t xml:space="preserve">, </w:t>
      </w:r>
      <w:r w:rsidR="00292650" w:rsidRPr="00292650">
        <w:rPr>
          <w:bCs/>
          <w:sz w:val="20"/>
          <w:szCs w:val="20"/>
          <w:lang w:val="en-GB"/>
        </w:rPr>
        <w:t xml:space="preserve">Huawei, </w:t>
      </w:r>
      <w:proofErr w:type="spellStart"/>
      <w:r w:rsidR="00292650" w:rsidRPr="00292650">
        <w:rPr>
          <w:bCs/>
          <w:sz w:val="20"/>
          <w:szCs w:val="20"/>
          <w:lang w:val="en-GB"/>
        </w:rPr>
        <w:t>HiSilicon</w:t>
      </w:r>
      <w:proofErr w:type="spellEnd"/>
    </w:p>
    <w:p w14:paraId="6684C757" w14:textId="77777777" w:rsidR="00B22CDE" w:rsidRDefault="00793EA1">
      <w:pPr>
        <w:pStyle w:val="NoSpacing1"/>
        <w:snapToGrid w:val="0"/>
        <w:rPr>
          <w:bCs/>
          <w:sz w:val="20"/>
          <w:szCs w:val="20"/>
          <w:lang w:val="en-GB"/>
        </w:rPr>
      </w:pPr>
      <w:r>
        <w:rPr>
          <w:bCs/>
          <w:sz w:val="20"/>
          <w:szCs w:val="20"/>
          <w:lang w:val="en-GB"/>
        </w:rPr>
        <w:t xml:space="preserve">[5] </w:t>
      </w:r>
      <w:r w:rsidR="00B243AD" w:rsidRPr="00B243AD">
        <w:rPr>
          <w:bCs/>
          <w:sz w:val="20"/>
          <w:szCs w:val="20"/>
          <w:lang w:val="en-GB"/>
        </w:rPr>
        <w:t>R1-2007631</w:t>
      </w:r>
      <w:r w:rsidR="00B243AD">
        <w:rPr>
          <w:bCs/>
          <w:sz w:val="20"/>
          <w:szCs w:val="20"/>
          <w:lang w:val="en-GB"/>
        </w:rPr>
        <w:t xml:space="preserve">, </w:t>
      </w:r>
      <w:r w:rsidR="00B243AD" w:rsidRPr="00B243AD">
        <w:rPr>
          <w:bCs/>
          <w:sz w:val="20"/>
          <w:szCs w:val="20"/>
          <w:lang w:val="en-GB"/>
        </w:rPr>
        <w:t>Discussion on SRS Enhancements</w:t>
      </w:r>
      <w:r w:rsidR="00B243AD">
        <w:rPr>
          <w:bCs/>
          <w:sz w:val="20"/>
          <w:szCs w:val="20"/>
          <w:lang w:val="en-GB"/>
        </w:rPr>
        <w:t xml:space="preserve">, </w:t>
      </w:r>
      <w:proofErr w:type="spellStart"/>
      <w:r w:rsidR="00B243AD" w:rsidRPr="00B243AD">
        <w:rPr>
          <w:bCs/>
          <w:sz w:val="20"/>
          <w:szCs w:val="20"/>
          <w:lang w:val="en-GB"/>
        </w:rPr>
        <w:t>InterDigital</w:t>
      </w:r>
      <w:proofErr w:type="spellEnd"/>
      <w:r w:rsidR="00B243AD" w:rsidRPr="00B243AD">
        <w:rPr>
          <w:bCs/>
          <w:sz w:val="20"/>
          <w:szCs w:val="20"/>
          <w:lang w:val="en-GB"/>
        </w:rPr>
        <w:t>, Inc.</w:t>
      </w:r>
    </w:p>
    <w:p w14:paraId="0EE03B30" w14:textId="77777777" w:rsidR="00B22CDE" w:rsidRDefault="00793EA1">
      <w:pPr>
        <w:pStyle w:val="NoSpacing1"/>
        <w:snapToGrid w:val="0"/>
        <w:rPr>
          <w:bCs/>
          <w:sz w:val="20"/>
          <w:szCs w:val="20"/>
          <w:lang w:val="en-GB"/>
        </w:rPr>
      </w:pPr>
      <w:r>
        <w:rPr>
          <w:bCs/>
          <w:sz w:val="20"/>
          <w:szCs w:val="20"/>
          <w:lang w:val="en-GB"/>
        </w:rPr>
        <w:t xml:space="preserve">[6] </w:t>
      </w:r>
      <w:r w:rsidR="00E300EE" w:rsidRPr="00E300EE">
        <w:rPr>
          <w:bCs/>
          <w:sz w:val="20"/>
          <w:szCs w:val="20"/>
          <w:lang w:val="en-GB"/>
        </w:rPr>
        <w:t>R1-2007649</w:t>
      </w:r>
      <w:r w:rsidR="00E300EE">
        <w:rPr>
          <w:bCs/>
          <w:sz w:val="20"/>
          <w:szCs w:val="20"/>
          <w:lang w:val="en-GB"/>
        </w:rPr>
        <w:t xml:space="preserve">, </w:t>
      </w:r>
      <w:r w:rsidR="00E300EE" w:rsidRPr="00E300EE">
        <w:rPr>
          <w:bCs/>
          <w:sz w:val="20"/>
          <w:szCs w:val="20"/>
          <w:lang w:val="en-GB"/>
        </w:rPr>
        <w:t>Further discussion on SRS enhancement</w:t>
      </w:r>
      <w:r w:rsidR="00E300EE">
        <w:rPr>
          <w:bCs/>
          <w:sz w:val="20"/>
          <w:szCs w:val="20"/>
          <w:lang w:val="en-GB"/>
        </w:rPr>
        <w:t xml:space="preserve">, </w:t>
      </w:r>
      <w:r w:rsidR="00E300EE" w:rsidRPr="00E300EE">
        <w:rPr>
          <w:bCs/>
          <w:sz w:val="20"/>
          <w:szCs w:val="20"/>
          <w:lang w:val="en-GB"/>
        </w:rPr>
        <w:t>vivo</w:t>
      </w:r>
    </w:p>
    <w:p w14:paraId="4B4B471A" w14:textId="77777777" w:rsidR="00B22CDE" w:rsidRDefault="00793EA1">
      <w:pPr>
        <w:pStyle w:val="NoSpacing1"/>
        <w:snapToGrid w:val="0"/>
        <w:rPr>
          <w:bCs/>
          <w:sz w:val="20"/>
          <w:szCs w:val="20"/>
          <w:lang w:val="en-GB"/>
        </w:rPr>
      </w:pPr>
      <w:r>
        <w:rPr>
          <w:bCs/>
          <w:sz w:val="20"/>
          <w:szCs w:val="20"/>
          <w:lang w:val="en-GB"/>
        </w:rPr>
        <w:t xml:space="preserve">[7] </w:t>
      </w:r>
      <w:r w:rsidR="00193292" w:rsidRPr="00193292">
        <w:rPr>
          <w:bCs/>
          <w:sz w:val="20"/>
          <w:szCs w:val="20"/>
          <w:lang w:val="en-GB"/>
        </w:rPr>
        <w:t>R1-2007768</w:t>
      </w:r>
      <w:r w:rsidR="00193292">
        <w:rPr>
          <w:bCs/>
          <w:sz w:val="20"/>
          <w:szCs w:val="20"/>
          <w:lang w:val="en-GB"/>
        </w:rPr>
        <w:t xml:space="preserve">, </w:t>
      </w:r>
      <w:r w:rsidR="00193292" w:rsidRPr="00193292">
        <w:rPr>
          <w:bCs/>
          <w:sz w:val="20"/>
          <w:szCs w:val="20"/>
          <w:lang w:val="en-GB"/>
        </w:rPr>
        <w:t>Enhancements on SRS flexibility, coverage and capacity</w:t>
      </w:r>
      <w:r w:rsidR="00193292">
        <w:rPr>
          <w:bCs/>
          <w:sz w:val="20"/>
          <w:szCs w:val="20"/>
          <w:lang w:val="en-GB"/>
        </w:rPr>
        <w:t xml:space="preserve">, </w:t>
      </w:r>
      <w:r w:rsidR="00193292" w:rsidRPr="00193292">
        <w:rPr>
          <w:bCs/>
          <w:sz w:val="20"/>
          <w:szCs w:val="20"/>
          <w:lang w:val="en-GB"/>
        </w:rPr>
        <w:t>ZTE</w:t>
      </w:r>
    </w:p>
    <w:p w14:paraId="21F37FCC" w14:textId="77777777" w:rsidR="00B22CDE" w:rsidRDefault="00793EA1">
      <w:pPr>
        <w:pStyle w:val="NoSpacing1"/>
        <w:snapToGrid w:val="0"/>
        <w:rPr>
          <w:bCs/>
          <w:sz w:val="20"/>
          <w:szCs w:val="20"/>
          <w:lang w:val="en-GB"/>
        </w:rPr>
      </w:pPr>
      <w:r>
        <w:rPr>
          <w:bCs/>
          <w:sz w:val="20"/>
          <w:szCs w:val="20"/>
          <w:lang w:val="en-GB"/>
        </w:rPr>
        <w:t xml:space="preserve">[8] </w:t>
      </w:r>
      <w:r w:rsidR="003215D8" w:rsidRPr="003215D8">
        <w:rPr>
          <w:bCs/>
          <w:sz w:val="20"/>
          <w:szCs w:val="20"/>
          <w:lang w:val="en-GB"/>
        </w:rPr>
        <w:t>R1-2007829</w:t>
      </w:r>
      <w:r w:rsidR="003215D8">
        <w:rPr>
          <w:bCs/>
          <w:sz w:val="20"/>
          <w:szCs w:val="20"/>
          <w:lang w:val="en-GB"/>
        </w:rPr>
        <w:t>, On enhancements on SRS</w:t>
      </w:r>
      <w:r w:rsidR="003215D8" w:rsidRPr="003215D8">
        <w:rPr>
          <w:bCs/>
          <w:sz w:val="20"/>
          <w:szCs w:val="20"/>
          <w:lang w:val="en-GB"/>
        </w:rPr>
        <w:t xml:space="preserve"> flexibility, coverage and capacity</w:t>
      </w:r>
      <w:r w:rsidR="003215D8">
        <w:rPr>
          <w:bCs/>
          <w:sz w:val="20"/>
          <w:szCs w:val="20"/>
          <w:lang w:val="en-GB"/>
        </w:rPr>
        <w:t xml:space="preserve">, </w:t>
      </w:r>
      <w:r w:rsidR="003215D8" w:rsidRPr="003215D8">
        <w:rPr>
          <w:bCs/>
          <w:sz w:val="20"/>
          <w:szCs w:val="20"/>
          <w:lang w:val="en-GB"/>
        </w:rPr>
        <w:t>CATT</w:t>
      </w:r>
    </w:p>
    <w:p w14:paraId="157A764D" w14:textId="77777777" w:rsidR="00B22CDE" w:rsidRDefault="00793EA1">
      <w:pPr>
        <w:pStyle w:val="NoSpacing1"/>
        <w:snapToGrid w:val="0"/>
        <w:rPr>
          <w:bCs/>
          <w:sz w:val="20"/>
          <w:szCs w:val="20"/>
          <w:lang w:val="en-GB"/>
        </w:rPr>
      </w:pPr>
      <w:r>
        <w:rPr>
          <w:bCs/>
          <w:sz w:val="20"/>
          <w:szCs w:val="20"/>
          <w:lang w:val="en-GB"/>
        </w:rPr>
        <w:t xml:space="preserve">[9] </w:t>
      </w:r>
      <w:r w:rsidR="00B74370" w:rsidRPr="00B74370">
        <w:rPr>
          <w:bCs/>
          <w:sz w:val="20"/>
          <w:szCs w:val="20"/>
          <w:lang w:val="en-GB"/>
        </w:rPr>
        <w:t>R1-2008005</w:t>
      </w:r>
      <w:r w:rsidR="00B74370">
        <w:rPr>
          <w:bCs/>
          <w:sz w:val="20"/>
          <w:szCs w:val="20"/>
          <w:lang w:val="en-GB"/>
        </w:rPr>
        <w:t xml:space="preserve">, </w:t>
      </w:r>
      <w:r w:rsidR="00B74370" w:rsidRPr="00B74370">
        <w:rPr>
          <w:bCs/>
          <w:sz w:val="20"/>
          <w:szCs w:val="20"/>
          <w:lang w:val="en-GB"/>
        </w:rPr>
        <w:t>Enhancements on SRS flexibility, coverage and capacity</w:t>
      </w:r>
      <w:r w:rsidR="00B74370">
        <w:rPr>
          <w:bCs/>
          <w:sz w:val="20"/>
          <w:szCs w:val="20"/>
          <w:lang w:val="en-GB"/>
        </w:rPr>
        <w:t xml:space="preserve">, </w:t>
      </w:r>
      <w:r w:rsidR="00B74370" w:rsidRPr="00B74370">
        <w:rPr>
          <w:bCs/>
          <w:sz w:val="20"/>
          <w:szCs w:val="20"/>
          <w:lang w:val="en-GB"/>
        </w:rPr>
        <w:t>CMCC</w:t>
      </w:r>
    </w:p>
    <w:p w14:paraId="16191C80" w14:textId="77777777" w:rsidR="00B22CDE" w:rsidRDefault="00793EA1">
      <w:pPr>
        <w:pStyle w:val="NoSpacing1"/>
        <w:snapToGrid w:val="0"/>
        <w:rPr>
          <w:bCs/>
          <w:sz w:val="20"/>
          <w:szCs w:val="20"/>
          <w:lang w:val="en-GB"/>
        </w:rPr>
      </w:pPr>
      <w:r>
        <w:rPr>
          <w:bCs/>
          <w:sz w:val="20"/>
          <w:szCs w:val="20"/>
          <w:lang w:val="en-GB"/>
        </w:rPr>
        <w:t xml:space="preserve">[10] </w:t>
      </w:r>
      <w:r w:rsidR="00604EC1" w:rsidRPr="00604EC1">
        <w:rPr>
          <w:bCs/>
          <w:sz w:val="20"/>
          <w:szCs w:val="20"/>
          <w:lang w:val="en-GB"/>
        </w:rPr>
        <w:t>R1-2008153</w:t>
      </w:r>
      <w:r w:rsidR="00604EC1">
        <w:rPr>
          <w:bCs/>
          <w:sz w:val="20"/>
          <w:szCs w:val="20"/>
          <w:lang w:val="en-GB"/>
        </w:rPr>
        <w:t xml:space="preserve">, </w:t>
      </w:r>
      <w:r w:rsidR="00604EC1" w:rsidRPr="00604EC1">
        <w:rPr>
          <w:bCs/>
          <w:sz w:val="20"/>
          <w:szCs w:val="20"/>
          <w:lang w:val="en-GB"/>
        </w:rPr>
        <w:t>Enhancements on SRS</w:t>
      </w:r>
      <w:r w:rsidR="00604EC1">
        <w:rPr>
          <w:bCs/>
          <w:sz w:val="20"/>
          <w:szCs w:val="20"/>
          <w:lang w:val="en-GB"/>
        </w:rPr>
        <w:t xml:space="preserve">, </w:t>
      </w:r>
      <w:r w:rsidR="00604EC1" w:rsidRPr="00604EC1">
        <w:rPr>
          <w:bCs/>
          <w:sz w:val="20"/>
          <w:szCs w:val="20"/>
          <w:lang w:val="en-GB"/>
        </w:rPr>
        <w:t>Samsung</w:t>
      </w:r>
    </w:p>
    <w:p w14:paraId="5C671AA3" w14:textId="77777777" w:rsidR="00B22CDE" w:rsidRDefault="00793EA1">
      <w:pPr>
        <w:pStyle w:val="NoSpacing1"/>
        <w:snapToGrid w:val="0"/>
        <w:rPr>
          <w:bCs/>
          <w:sz w:val="20"/>
          <w:szCs w:val="20"/>
          <w:lang w:val="en-GB"/>
        </w:rPr>
      </w:pPr>
      <w:r>
        <w:rPr>
          <w:bCs/>
          <w:sz w:val="20"/>
          <w:szCs w:val="20"/>
          <w:lang w:val="en-GB"/>
        </w:rPr>
        <w:t xml:space="preserve">[11] </w:t>
      </w:r>
      <w:r w:rsidR="00865284" w:rsidRPr="00865284">
        <w:rPr>
          <w:bCs/>
          <w:sz w:val="20"/>
          <w:szCs w:val="20"/>
          <w:lang w:val="en-GB"/>
        </w:rPr>
        <w:t>R1-2008222</w:t>
      </w:r>
      <w:r w:rsidR="00865284">
        <w:rPr>
          <w:bCs/>
          <w:sz w:val="20"/>
          <w:szCs w:val="20"/>
          <w:lang w:val="en-GB"/>
        </w:rPr>
        <w:t xml:space="preserve">, </w:t>
      </w:r>
      <w:r w:rsidR="00865284" w:rsidRPr="00865284">
        <w:rPr>
          <w:bCs/>
          <w:sz w:val="20"/>
          <w:szCs w:val="20"/>
          <w:lang w:val="en-GB"/>
        </w:rPr>
        <w:t>Enhancements on SRS flexibility, coverage and capacity</w:t>
      </w:r>
      <w:r w:rsidR="00865284">
        <w:rPr>
          <w:bCs/>
          <w:sz w:val="20"/>
          <w:szCs w:val="20"/>
          <w:lang w:val="en-GB"/>
        </w:rPr>
        <w:t xml:space="preserve">, </w:t>
      </w:r>
      <w:r w:rsidR="00865284" w:rsidRPr="00865284">
        <w:rPr>
          <w:bCs/>
          <w:sz w:val="20"/>
          <w:szCs w:val="20"/>
          <w:lang w:val="en-GB"/>
        </w:rPr>
        <w:t>OPPO</w:t>
      </w:r>
    </w:p>
    <w:p w14:paraId="7A75CBA2" w14:textId="77777777" w:rsidR="00B22CDE" w:rsidRDefault="00793EA1">
      <w:pPr>
        <w:pStyle w:val="NoSpacing1"/>
        <w:snapToGrid w:val="0"/>
        <w:rPr>
          <w:bCs/>
          <w:sz w:val="20"/>
          <w:szCs w:val="20"/>
          <w:lang w:val="en-GB"/>
        </w:rPr>
      </w:pPr>
      <w:r>
        <w:rPr>
          <w:bCs/>
          <w:sz w:val="20"/>
          <w:szCs w:val="20"/>
          <w:lang w:val="en-GB"/>
        </w:rPr>
        <w:t xml:space="preserve">[12] </w:t>
      </w:r>
      <w:r w:rsidR="00FE4E13" w:rsidRPr="00FE4E13">
        <w:rPr>
          <w:bCs/>
          <w:sz w:val="20"/>
          <w:szCs w:val="20"/>
          <w:lang w:val="en-GB"/>
        </w:rPr>
        <w:t>R1-2008351</w:t>
      </w:r>
      <w:r w:rsidR="00FE4E13">
        <w:rPr>
          <w:bCs/>
          <w:sz w:val="20"/>
          <w:szCs w:val="20"/>
          <w:lang w:val="en-GB"/>
        </w:rPr>
        <w:t xml:space="preserve">, </w:t>
      </w:r>
      <w:r w:rsidR="00FE4E13" w:rsidRPr="00FE4E13">
        <w:rPr>
          <w:bCs/>
          <w:sz w:val="20"/>
          <w:szCs w:val="20"/>
          <w:lang w:val="en-GB"/>
        </w:rPr>
        <w:t>Considerations on SRS flexibility, coverage and capacity</w:t>
      </w:r>
      <w:r w:rsidR="00FE4E13">
        <w:rPr>
          <w:bCs/>
          <w:sz w:val="20"/>
          <w:szCs w:val="20"/>
          <w:lang w:val="en-GB"/>
        </w:rPr>
        <w:t xml:space="preserve">, </w:t>
      </w:r>
      <w:r w:rsidR="00FE4E13" w:rsidRPr="00FE4E13">
        <w:rPr>
          <w:bCs/>
          <w:sz w:val="20"/>
          <w:szCs w:val="20"/>
          <w:lang w:val="en-GB"/>
        </w:rPr>
        <w:t>Sony</w:t>
      </w:r>
    </w:p>
    <w:p w14:paraId="1411FFB0" w14:textId="77777777" w:rsidR="00B22CDE" w:rsidRDefault="00793EA1">
      <w:pPr>
        <w:pStyle w:val="NoSpacing1"/>
        <w:snapToGrid w:val="0"/>
        <w:rPr>
          <w:bCs/>
          <w:sz w:val="20"/>
          <w:szCs w:val="20"/>
          <w:lang w:val="en-GB"/>
        </w:rPr>
      </w:pPr>
      <w:r>
        <w:rPr>
          <w:bCs/>
          <w:sz w:val="20"/>
          <w:szCs w:val="20"/>
          <w:lang w:val="en-GB"/>
        </w:rPr>
        <w:t xml:space="preserve">[13] </w:t>
      </w:r>
      <w:r w:rsidR="009F6065" w:rsidRPr="009F6065">
        <w:rPr>
          <w:bCs/>
          <w:sz w:val="20"/>
          <w:szCs w:val="20"/>
          <w:lang w:val="en-GB"/>
        </w:rPr>
        <w:t>R1-2008443</w:t>
      </w:r>
      <w:r w:rsidR="009F6065">
        <w:rPr>
          <w:bCs/>
          <w:sz w:val="20"/>
          <w:szCs w:val="20"/>
          <w:lang w:val="en-GB"/>
        </w:rPr>
        <w:t xml:space="preserve">, </w:t>
      </w:r>
      <w:r w:rsidR="009F6065" w:rsidRPr="009F6065">
        <w:rPr>
          <w:bCs/>
          <w:sz w:val="20"/>
          <w:szCs w:val="20"/>
          <w:lang w:val="en-GB"/>
        </w:rPr>
        <w:t>Views on Rel-17 SRS enhancement</w:t>
      </w:r>
      <w:r w:rsidR="009F6065">
        <w:rPr>
          <w:bCs/>
          <w:sz w:val="20"/>
          <w:szCs w:val="20"/>
          <w:lang w:val="en-GB"/>
        </w:rPr>
        <w:t xml:space="preserve">, </w:t>
      </w:r>
      <w:r w:rsidR="009F6065" w:rsidRPr="009F6065">
        <w:rPr>
          <w:bCs/>
          <w:sz w:val="20"/>
          <w:szCs w:val="20"/>
          <w:lang w:val="en-GB"/>
        </w:rPr>
        <w:t>Apple</w:t>
      </w:r>
    </w:p>
    <w:p w14:paraId="118AC3E7" w14:textId="77777777" w:rsidR="00B22CDE" w:rsidRDefault="00793EA1">
      <w:pPr>
        <w:pStyle w:val="NoSpacing1"/>
        <w:snapToGrid w:val="0"/>
        <w:rPr>
          <w:bCs/>
          <w:sz w:val="20"/>
          <w:szCs w:val="20"/>
          <w:lang w:val="en-GB"/>
        </w:rPr>
      </w:pPr>
      <w:r>
        <w:rPr>
          <w:bCs/>
          <w:sz w:val="20"/>
          <w:szCs w:val="20"/>
          <w:lang w:val="en-GB"/>
        </w:rPr>
        <w:t xml:space="preserve">[14] </w:t>
      </w:r>
      <w:r w:rsidR="0088326E" w:rsidRPr="0088326E">
        <w:rPr>
          <w:bCs/>
          <w:sz w:val="20"/>
          <w:szCs w:val="20"/>
          <w:lang w:val="en-GB"/>
        </w:rPr>
        <w:t>R1-2008578</w:t>
      </w:r>
      <w:r w:rsidR="0088326E">
        <w:rPr>
          <w:bCs/>
          <w:sz w:val="20"/>
          <w:szCs w:val="20"/>
          <w:lang w:val="en-GB"/>
        </w:rPr>
        <w:t xml:space="preserve">, </w:t>
      </w:r>
      <w:r w:rsidR="0088326E" w:rsidRPr="0088326E">
        <w:rPr>
          <w:bCs/>
          <w:sz w:val="20"/>
          <w:szCs w:val="20"/>
          <w:lang w:val="en-GB"/>
        </w:rPr>
        <w:t>Enhancements on SRS flexibility, coverage and capacity</w:t>
      </w:r>
      <w:r w:rsidR="0088326E">
        <w:rPr>
          <w:bCs/>
          <w:sz w:val="20"/>
          <w:szCs w:val="20"/>
          <w:lang w:val="en-GB"/>
        </w:rPr>
        <w:t xml:space="preserve">, </w:t>
      </w:r>
      <w:r w:rsidR="0088326E" w:rsidRPr="0088326E">
        <w:rPr>
          <w:bCs/>
          <w:sz w:val="20"/>
          <w:szCs w:val="20"/>
          <w:lang w:val="en-GB"/>
        </w:rPr>
        <w:t>LG Electronics</w:t>
      </w:r>
    </w:p>
    <w:p w14:paraId="138A3AE7" w14:textId="77777777" w:rsidR="00B22CDE" w:rsidRDefault="00793EA1">
      <w:pPr>
        <w:pStyle w:val="NoSpacing1"/>
        <w:snapToGrid w:val="0"/>
        <w:rPr>
          <w:bCs/>
          <w:sz w:val="20"/>
          <w:szCs w:val="20"/>
          <w:lang w:val="en-GB"/>
        </w:rPr>
      </w:pPr>
      <w:r>
        <w:rPr>
          <w:bCs/>
          <w:sz w:val="20"/>
          <w:szCs w:val="20"/>
          <w:lang w:val="en-GB"/>
        </w:rPr>
        <w:t xml:space="preserve">[15] </w:t>
      </w:r>
      <w:r w:rsidR="0049626E" w:rsidRPr="0049626E">
        <w:rPr>
          <w:bCs/>
          <w:sz w:val="20"/>
          <w:szCs w:val="20"/>
          <w:lang w:val="en-GB"/>
        </w:rPr>
        <w:t>R1-2008900</w:t>
      </w:r>
      <w:r w:rsidR="0049626E">
        <w:rPr>
          <w:bCs/>
          <w:sz w:val="20"/>
          <w:szCs w:val="20"/>
          <w:lang w:val="en-GB"/>
        </w:rPr>
        <w:t xml:space="preserve">, </w:t>
      </w:r>
      <w:r w:rsidR="0049626E" w:rsidRPr="0049626E">
        <w:rPr>
          <w:bCs/>
          <w:sz w:val="20"/>
          <w:szCs w:val="20"/>
          <w:lang w:val="en-GB"/>
        </w:rPr>
        <w:t>Enhancements on SRS for coverage and capacity</w:t>
      </w:r>
      <w:r w:rsidR="0049626E">
        <w:rPr>
          <w:bCs/>
          <w:sz w:val="20"/>
          <w:szCs w:val="20"/>
          <w:lang w:val="en-GB"/>
        </w:rPr>
        <w:t xml:space="preserve">, </w:t>
      </w:r>
      <w:r w:rsidR="0049626E" w:rsidRPr="0049626E">
        <w:rPr>
          <w:bCs/>
          <w:sz w:val="20"/>
          <w:szCs w:val="20"/>
          <w:lang w:val="en-GB"/>
        </w:rPr>
        <w:t>Fraunhofer IIS, Fraunhofer HHI</w:t>
      </w:r>
    </w:p>
    <w:p w14:paraId="39027C6C" w14:textId="77777777" w:rsidR="00B22CDE" w:rsidRDefault="00793EA1">
      <w:pPr>
        <w:pStyle w:val="NoSpacing1"/>
        <w:snapToGrid w:val="0"/>
        <w:rPr>
          <w:bCs/>
          <w:sz w:val="20"/>
          <w:szCs w:val="20"/>
          <w:lang w:val="en-GB"/>
        </w:rPr>
      </w:pPr>
      <w:r>
        <w:rPr>
          <w:bCs/>
          <w:sz w:val="20"/>
          <w:szCs w:val="20"/>
          <w:lang w:val="en-GB"/>
        </w:rPr>
        <w:t xml:space="preserve">[16] </w:t>
      </w:r>
      <w:r w:rsidR="007B4CD2" w:rsidRPr="007B4CD2">
        <w:rPr>
          <w:bCs/>
          <w:sz w:val="20"/>
          <w:szCs w:val="20"/>
          <w:lang w:val="en-GB"/>
        </w:rPr>
        <w:t>R1-2008908</w:t>
      </w:r>
      <w:r w:rsidR="007B4CD2">
        <w:rPr>
          <w:bCs/>
          <w:sz w:val="20"/>
          <w:szCs w:val="20"/>
          <w:lang w:val="en-GB"/>
        </w:rPr>
        <w:t xml:space="preserve">, </w:t>
      </w:r>
      <w:r w:rsidR="007B4CD2" w:rsidRPr="007B4CD2">
        <w:rPr>
          <w:bCs/>
          <w:sz w:val="20"/>
          <w:szCs w:val="20"/>
          <w:lang w:val="en-GB"/>
        </w:rPr>
        <w:t>Enhancements on SRS flexibility, coverage and capacity</w:t>
      </w:r>
      <w:r w:rsidR="007B4CD2">
        <w:rPr>
          <w:bCs/>
          <w:sz w:val="20"/>
          <w:szCs w:val="20"/>
          <w:lang w:val="en-GB"/>
        </w:rPr>
        <w:t xml:space="preserve">, </w:t>
      </w:r>
      <w:r w:rsidR="007B4CD2" w:rsidRPr="007B4CD2">
        <w:rPr>
          <w:bCs/>
          <w:sz w:val="20"/>
          <w:szCs w:val="20"/>
          <w:lang w:val="en-GB"/>
        </w:rPr>
        <w:t>Nokia, Nokia Shanghai Bell</w:t>
      </w:r>
    </w:p>
    <w:p w14:paraId="2F6C002B" w14:textId="77777777" w:rsidR="00B22CDE" w:rsidRPr="00E51CA1" w:rsidRDefault="00793EA1">
      <w:pPr>
        <w:pStyle w:val="NoSpacing1"/>
        <w:snapToGrid w:val="0"/>
        <w:rPr>
          <w:bCs/>
          <w:sz w:val="20"/>
          <w:szCs w:val="20"/>
          <w:lang w:val="en-GB"/>
        </w:rPr>
      </w:pPr>
      <w:r>
        <w:rPr>
          <w:bCs/>
          <w:sz w:val="20"/>
          <w:szCs w:val="20"/>
          <w:lang w:val="en-GB"/>
        </w:rPr>
        <w:t xml:space="preserve">[17] </w:t>
      </w:r>
      <w:r w:rsidR="00E51CA1" w:rsidRPr="00E51CA1">
        <w:rPr>
          <w:bCs/>
          <w:sz w:val="20"/>
          <w:szCs w:val="20"/>
          <w:lang w:val="en-GB"/>
        </w:rPr>
        <w:t>R1-2008914</w:t>
      </w:r>
      <w:r w:rsidR="00E51CA1">
        <w:rPr>
          <w:bCs/>
          <w:sz w:val="20"/>
          <w:szCs w:val="20"/>
          <w:lang w:val="en-GB"/>
        </w:rPr>
        <w:t xml:space="preserve">, </w:t>
      </w:r>
      <w:r w:rsidR="00E51CA1" w:rsidRPr="00E51CA1">
        <w:rPr>
          <w:bCs/>
          <w:sz w:val="20"/>
          <w:szCs w:val="20"/>
          <w:lang w:val="en-GB"/>
        </w:rPr>
        <w:t>Enhancements on SRS</w:t>
      </w:r>
      <w:r w:rsidR="00E51CA1">
        <w:rPr>
          <w:bCs/>
          <w:sz w:val="20"/>
          <w:szCs w:val="20"/>
          <w:lang w:val="en-GB"/>
        </w:rPr>
        <w:t xml:space="preserve">, </w:t>
      </w:r>
      <w:r w:rsidR="00E51CA1" w:rsidRPr="00E51CA1">
        <w:rPr>
          <w:bCs/>
          <w:sz w:val="20"/>
          <w:szCs w:val="20"/>
          <w:lang w:val="en-GB"/>
        </w:rPr>
        <w:t>Lenovo, Motorola M</w:t>
      </w:r>
      <w:r w:rsidR="00E51CA1">
        <w:rPr>
          <w:bCs/>
          <w:sz w:val="20"/>
          <w:szCs w:val="20"/>
          <w:lang w:val="en-GB"/>
        </w:rPr>
        <w:t>obility</w:t>
      </w:r>
    </w:p>
    <w:p w14:paraId="5D4F4FA8" w14:textId="77777777" w:rsidR="00B22CDE" w:rsidRDefault="00793EA1">
      <w:pPr>
        <w:pStyle w:val="NoSpacing1"/>
        <w:snapToGrid w:val="0"/>
        <w:rPr>
          <w:bCs/>
          <w:sz w:val="20"/>
          <w:szCs w:val="20"/>
          <w:lang w:val="en-GB"/>
        </w:rPr>
      </w:pPr>
      <w:r>
        <w:rPr>
          <w:bCs/>
          <w:sz w:val="20"/>
          <w:szCs w:val="20"/>
          <w:lang w:val="en-GB"/>
        </w:rPr>
        <w:t xml:space="preserve">[18] </w:t>
      </w:r>
      <w:r w:rsidR="00704936" w:rsidRPr="00704936">
        <w:rPr>
          <w:bCs/>
          <w:sz w:val="20"/>
          <w:szCs w:val="20"/>
          <w:lang w:val="en-GB"/>
        </w:rPr>
        <w:t>R1-2008948</w:t>
      </w:r>
      <w:r w:rsidR="00704936">
        <w:rPr>
          <w:bCs/>
          <w:sz w:val="20"/>
          <w:szCs w:val="20"/>
          <w:lang w:val="en-GB"/>
        </w:rPr>
        <w:t xml:space="preserve">, </w:t>
      </w:r>
      <w:r w:rsidR="00704936" w:rsidRPr="00704936">
        <w:rPr>
          <w:bCs/>
          <w:sz w:val="20"/>
          <w:szCs w:val="20"/>
          <w:lang w:val="en-GB"/>
        </w:rPr>
        <w:t>Discussion on SRS enhancement</w:t>
      </w:r>
      <w:r w:rsidR="00704936">
        <w:rPr>
          <w:bCs/>
          <w:sz w:val="20"/>
          <w:szCs w:val="20"/>
          <w:lang w:val="en-GB"/>
        </w:rPr>
        <w:t xml:space="preserve">, </w:t>
      </w:r>
      <w:r w:rsidR="00704936" w:rsidRPr="00704936">
        <w:rPr>
          <w:bCs/>
          <w:sz w:val="20"/>
          <w:szCs w:val="20"/>
          <w:lang w:val="en-GB"/>
        </w:rPr>
        <w:t>NEC</w:t>
      </w:r>
    </w:p>
    <w:p w14:paraId="46AFB84C" w14:textId="77777777" w:rsidR="00B22CDE" w:rsidRDefault="00793EA1">
      <w:pPr>
        <w:pStyle w:val="NoSpacing1"/>
        <w:snapToGrid w:val="0"/>
        <w:rPr>
          <w:bCs/>
          <w:sz w:val="20"/>
          <w:szCs w:val="20"/>
          <w:lang w:val="en-GB"/>
        </w:rPr>
      </w:pPr>
      <w:r>
        <w:rPr>
          <w:bCs/>
          <w:sz w:val="20"/>
          <w:szCs w:val="20"/>
          <w:lang w:val="en-GB"/>
        </w:rPr>
        <w:t xml:space="preserve">[19] </w:t>
      </w:r>
      <w:r w:rsidR="006748E9" w:rsidRPr="006748E9">
        <w:rPr>
          <w:bCs/>
          <w:sz w:val="20"/>
          <w:szCs w:val="20"/>
          <w:lang w:val="en-GB"/>
        </w:rPr>
        <w:t>R1-2008959</w:t>
      </w:r>
      <w:r w:rsidR="006748E9">
        <w:rPr>
          <w:bCs/>
          <w:sz w:val="20"/>
          <w:szCs w:val="20"/>
          <w:lang w:val="en-GB"/>
        </w:rPr>
        <w:t xml:space="preserve">, </w:t>
      </w:r>
      <w:r w:rsidR="006748E9" w:rsidRPr="006748E9">
        <w:rPr>
          <w:bCs/>
          <w:sz w:val="20"/>
          <w:szCs w:val="20"/>
          <w:lang w:val="en-GB"/>
        </w:rPr>
        <w:t>Enhancements on SRS flexibility, coverage and capacity</w:t>
      </w:r>
      <w:r w:rsidR="006748E9">
        <w:rPr>
          <w:bCs/>
          <w:sz w:val="20"/>
          <w:szCs w:val="20"/>
          <w:lang w:val="en-GB"/>
        </w:rPr>
        <w:t xml:space="preserve">, </w:t>
      </w:r>
      <w:r w:rsidR="006748E9" w:rsidRPr="006748E9">
        <w:rPr>
          <w:bCs/>
          <w:sz w:val="20"/>
          <w:szCs w:val="20"/>
          <w:lang w:val="en-GB"/>
        </w:rPr>
        <w:t>MediaTek Inc.</w:t>
      </w:r>
    </w:p>
    <w:p w14:paraId="5E3E1466" w14:textId="77777777" w:rsidR="00B22CDE" w:rsidRDefault="00793EA1">
      <w:pPr>
        <w:pStyle w:val="NoSpacing1"/>
        <w:snapToGrid w:val="0"/>
        <w:rPr>
          <w:bCs/>
          <w:sz w:val="20"/>
          <w:szCs w:val="20"/>
          <w:lang w:val="en-GB"/>
        </w:rPr>
      </w:pPr>
      <w:r>
        <w:rPr>
          <w:bCs/>
          <w:sz w:val="20"/>
          <w:szCs w:val="20"/>
          <w:lang w:val="en-GB"/>
        </w:rPr>
        <w:t xml:space="preserve">[20] </w:t>
      </w:r>
      <w:r w:rsidR="00767248" w:rsidRPr="00767248">
        <w:rPr>
          <w:bCs/>
          <w:sz w:val="20"/>
          <w:szCs w:val="20"/>
          <w:lang w:val="en-GB"/>
        </w:rPr>
        <w:t>R1-2008982</w:t>
      </w:r>
      <w:r w:rsidR="00767248">
        <w:rPr>
          <w:bCs/>
          <w:sz w:val="20"/>
          <w:szCs w:val="20"/>
          <w:lang w:val="en-GB"/>
        </w:rPr>
        <w:t xml:space="preserve">, </w:t>
      </w:r>
      <w:r w:rsidR="00767248" w:rsidRPr="00767248">
        <w:rPr>
          <w:bCs/>
          <w:sz w:val="20"/>
          <w:szCs w:val="20"/>
          <w:lang w:val="en-GB"/>
        </w:rPr>
        <w:t>Discussion on SRS enhancements</w:t>
      </w:r>
      <w:r w:rsidR="00767248">
        <w:rPr>
          <w:bCs/>
          <w:sz w:val="20"/>
          <w:szCs w:val="20"/>
          <w:lang w:val="en-GB"/>
        </w:rPr>
        <w:t xml:space="preserve">, </w:t>
      </w:r>
      <w:r w:rsidR="00767248" w:rsidRPr="00767248">
        <w:rPr>
          <w:bCs/>
          <w:sz w:val="20"/>
          <w:szCs w:val="20"/>
          <w:lang w:val="en-GB"/>
        </w:rPr>
        <w:t>Intel Corporation</w:t>
      </w:r>
    </w:p>
    <w:p w14:paraId="0EA17043" w14:textId="77777777" w:rsidR="00B22CDE" w:rsidRDefault="00793EA1">
      <w:pPr>
        <w:pStyle w:val="NoSpacing1"/>
        <w:snapToGrid w:val="0"/>
        <w:rPr>
          <w:bCs/>
          <w:sz w:val="20"/>
          <w:szCs w:val="20"/>
          <w:lang w:val="en-GB"/>
        </w:rPr>
      </w:pPr>
      <w:r>
        <w:rPr>
          <w:bCs/>
          <w:sz w:val="20"/>
          <w:szCs w:val="20"/>
          <w:lang w:val="en-GB"/>
        </w:rPr>
        <w:lastRenderedPageBreak/>
        <w:t xml:space="preserve">[21] </w:t>
      </w:r>
      <w:r w:rsidR="009E5884" w:rsidRPr="009E5884">
        <w:rPr>
          <w:bCs/>
          <w:sz w:val="20"/>
          <w:szCs w:val="20"/>
          <w:lang w:val="en-GB"/>
        </w:rPr>
        <w:t>R1-2009031</w:t>
      </w:r>
      <w:r w:rsidR="009E5884">
        <w:rPr>
          <w:bCs/>
          <w:sz w:val="20"/>
          <w:szCs w:val="20"/>
          <w:lang w:val="en-GB"/>
        </w:rPr>
        <w:t xml:space="preserve">, </w:t>
      </w:r>
      <w:r w:rsidR="009E5884" w:rsidRPr="009E5884">
        <w:rPr>
          <w:bCs/>
          <w:sz w:val="20"/>
          <w:szCs w:val="20"/>
          <w:lang w:val="en-GB"/>
        </w:rPr>
        <w:t>Discussion on SRS enhancements</w:t>
      </w:r>
      <w:r w:rsidR="009E5884">
        <w:rPr>
          <w:bCs/>
          <w:sz w:val="20"/>
          <w:szCs w:val="20"/>
          <w:lang w:val="en-GB"/>
        </w:rPr>
        <w:t xml:space="preserve">, </w:t>
      </w:r>
      <w:r w:rsidR="009E5884" w:rsidRPr="009E5884">
        <w:rPr>
          <w:bCs/>
          <w:sz w:val="20"/>
          <w:szCs w:val="20"/>
          <w:lang w:val="en-GB"/>
        </w:rPr>
        <w:t>Xiaomi</w:t>
      </w:r>
    </w:p>
    <w:p w14:paraId="625C80B2" w14:textId="77777777" w:rsidR="00B22CDE" w:rsidRDefault="00793EA1">
      <w:pPr>
        <w:pStyle w:val="NoSpacing1"/>
        <w:snapToGrid w:val="0"/>
        <w:rPr>
          <w:bCs/>
          <w:sz w:val="20"/>
          <w:szCs w:val="20"/>
          <w:lang w:val="en-GB"/>
        </w:rPr>
      </w:pPr>
      <w:r>
        <w:rPr>
          <w:bCs/>
          <w:sz w:val="20"/>
          <w:szCs w:val="20"/>
          <w:lang w:val="en-GB"/>
        </w:rPr>
        <w:t xml:space="preserve">[22] </w:t>
      </w:r>
      <w:r w:rsidR="009E5884" w:rsidRPr="009E5884">
        <w:rPr>
          <w:bCs/>
          <w:sz w:val="20"/>
          <w:szCs w:val="20"/>
          <w:lang w:val="en-GB"/>
        </w:rPr>
        <w:t>R1-2009131</w:t>
      </w:r>
      <w:r w:rsidR="009E5884">
        <w:rPr>
          <w:bCs/>
          <w:sz w:val="20"/>
          <w:szCs w:val="20"/>
          <w:lang w:val="en-GB"/>
        </w:rPr>
        <w:t xml:space="preserve">, </w:t>
      </w:r>
      <w:r w:rsidR="009E5884" w:rsidRPr="009E5884">
        <w:rPr>
          <w:bCs/>
          <w:sz w:val="20"/>
          <w:szCs w:val="20"/>
          <w:lang w:val="en-GB"/>
        </w:rPr>
        <w:t>Enhancements on SRS</w:t>
      </w:r>
      <w:r w:rsidR="009E5884">
        <w:rPr>
          <w:bCs/>
          <w:sz w:val="20"/>
          <w:szCs w:val="20"/>
          <w:lang w:val="en-GB"/>
        </w:rPr>
        <w:t xml:space="preserve">, </w:t>
      </w:r>
      <w:r w:rsidR="009E5884" w:rsidRPr="009E5884">
        <w:rPr>
          <w:bCs/>
          <w:sz w:val="20"/>
          <w:szCs w:val="20"/>
          <w:lang w:val="en-GB"/>
        </w:rPr>
        <w:t>Sharp</w:t>
      </w:r>
    </w:p>
    <w:p w14:paraId="11C21C03" w14:textId="77777777" w:rsidR="00B22CDE" w:rsidRDefault="00793EA1">
      <w:pPr>
        <w:pStyle w:val="NoSpacing1"/>
        <w:snapToGrid w:val="0"/>
        <w:rPr>
          <w:bCs/>
          <w:sz w:val="20"/>
          <w:szCs w:val="20"/>
          <w:lang w:val="en-GB"/>
        </w:rPr>
      </w:pPr>
      <w:r>
        <w:rPr>
          <w:bCs/>
          <w:sz w:val="20"/>
          <w:szCs w:val="20"/>
          <w:lang w:val="en-GB"/>
        </w:rPr>
        <w:t xml:space="preserve">[23] </w:t>
      </w:r>
      <w:r w:rsidR="009E5884" w:rsidRPr="009E5884">
        <w:rPr>
          <w:bCs/>
          <w:sz w:val="20"/>
          <w:szCs w:val="20"/>
          <w:lang w:val="en-GB"/>
        </w:rPr>
        <w:t>R1-2009146</w:t>
      </w:r>
      <w:r w:rsidR="009E5884">
        <w:rPr>
          <w:bCs/>
          <w:sz w:val="20"/>
          <w:szCs w:val="20"/>
          <w:lang w:val="en-GB"/>
        </w:rPr>
        <w:t xml:space="preserve">, </w:t>
      </w:r>
      <w:r w:rsidR="009E5884" w:rsidRPr="009E5884">
        <w:rPr>
          <w:bCs/>
          <w:sz w:val="20"/>
          <w:szCs w:val="20"/>
          <w:lang w:val="en-GB"/>
        </w:rPr>
        <w:t>Considerations on SRS enhancement</w:t>
      </w:r>
      <w:r w:rsidR="009E5884">
        <w:rPr>
          <w:bCs/>
          <w:sz w:val="20"/>
          <w:szCs w:val="20"/>
          <w:lang w:val="en-GB"/>
        </w:rPr>
        <w:t xml:space="preserve">, </w:t>
      </w:r>
      <w:proofErr w:type="spellStart"/>
      <w:r w:rsidR="009E5884" w:rsidRPr="009E5884">
        <w:rPr>
          <w:bCs/>
          <w:sz w:val="20"/>
          <w:szCs w:val="20"/>
          <w:lang w:val="en-GB"/>
        </w:rPr>
        <w:t>Spreadtrum</w:t>
      </w:r>
      <w:proofErr w:type="spellEnd"/>
      <w:r w:rsidR="009E5884" w:rsidRPr="009E5884">
        <w:rPr>
          <w:bCs/>
          <w:sz w:val="20"/>
          <w:szCs w:val="20"/>
          <w:lang w:val="en-GB"/>
        </w:rPr>
        <w:t xml:space="preserve"> Communications</w:t>
      </w:r>
    </w:p>
    <w:p w14:paraId="5EB94F6B" w14:textId="77777777" w:rsidR="00B22CDE" w:rsidRDefault="00793EA1">
      <w:pPr>
        <w:pStyle w:val="NoSpacing1"/>
        <w:snapToGrid w:val="0"/>
        <w:rPr>
          <w:bCs/>
          <w:sz w:val="20"/>
          <w:szCs w:val="20"/>
          <w:lang w:val="en-GB"/>
        </w:rPr>
      </w:pPr>
      <w:r>
        <w:rPr>
          <w:bCs/>
          <w:sz w:val="20"/>
          <w:szCs w:val="20"/>
          <w:lang w:val="en-GB"/>
        </w:rPr>
        <w:t xml:space="preserve">[24] </w:t>
      </w:r>
      <w:r w:rsidR="00741850" w:rsidRPr="00741850">
        <w:rPr>
          <w:bCs/>
          <w:sz w:val="20"/>
          <w:szCs w:val="20"/>
          <w:lang w:val="en-GB"/>
        </w:rPr>
        <w:t>R1-2009179</w:t>
      </w:r>
      <w:r w:rsidR="00741850">
        <w:rPr>
          <w:bCs/>
          <w:sz w:val="20"/>
          <w:szCs w:val="20"/>
          <w:lang w:val="en-GB"/>
        </w:rPr>
        <w:t xml:space="preserve">, </w:t>
      </w:r>
      <w:r w:rsidR="00741850" w:rsidRPr="00741850">
        <w:rPr>
          <w:bCs/>
          <w:sz w:val="20"/>
          <w:szCs w:val="20"/>
          <w:lang w:val="en-GB"/>
        </w:rPr>
        <w:t>Discussion on SRS enhancement</w:t>
      </w:r>
      <w:r w:rsidR="00741850">
        <w:rPr>
          <w:bCs/>
          <w:sz w:val="20"/>
          <w:szCs w:val="20"/>
          <w:lang w:val="en-GB"/>
        </w:rPr>
        <w:t xml:space="preserve">, </w:t>
      </w:r>
      <w:r w:rsidR="00741850" w:rsidRPr="00741850">
        <w:rPr>
          <w:bCs/>
          <w:sz w:val="20"/>
          <w:szCs w:val="20"/>
          <w:lang w:val="en-GB"/>
        </w:rPr>
        <w:t>NTT DOCOMO, INC.</w:t>
      </w:r>
    </w:p>
    <w:p w14:paraId="06289BC8" w14:textId="77777777" w:rsidR="00B22CDE" w:rsidRDefault="00793EA1">
      <w:pPr>
        <w:pStyle w:val="NoSpacing1"/>
        <w:snapToGrid w:val="0"/>
        <w:rPr>
          <w:bCs/>
          <w:sz w:val="20"/>
          <w:szCs w:val="20"/>
          <w:lang w:val="en-GB"/>
        </w:rPr>
      </w:pPr>
      <w:r>
        <w:rPr>
          <w:bCs/>
          <w:sz w:val="20"/>
          <w:szCs w:val="20"/>
          <w:lang w:val="en-GB"/>
        </w:rPr>
        <w:t xml:space="preserve">[25] </w:t>
      </w:r>
      <w:r w:rsidR="00B82947" w:rsidRPr="00B82947">
        <w:rPr>
          <w:bCs/>
          <w:sz w:val="20"/>
          <w:szCs w:val="20"/>
          <w:lang w:val="en-GB"/>
        </w:rPr>
        <w:t>R1-2009211</w:t>
      </w:r>
      <w:r w:rsidR="00B82947">
        <w:rPr>
          <w:bCs/>
          <w:sz w:val="20"/>
          <w:szCs w:val="20"/>
          <w:lang w:val="en-GB"/>
        </w:rPr>
        <w:t xml:space="preserve">, </w:t>
      </w:r>
      <w:r w:rsidR="00B82947" w:rsidRPr="00B82947">
        <w:rPr>
          <w:bCs/>
          <w:sz w:val="20"/>
          <w:szCs w:val="20"/>
          <w:lang w:val="en-GB"/>
        </w:rPr>
        <w:t>SRS Performance and Potential Enhancements</w:t>
      </w:r>
      <w:r w:rsidR="00B82947">
        <w:rPr>
          <w:bCs/>
          <w:sz w:val="20"/>
          <w:szCs w:val="20"/>
          <w:lang w:val="en-GB"/>
        </w:rPr>
        <w:t xml:space="preserve">, </w:t>
      </w:r>
      <w:r w:rsidR="00B82947" w:rsidRPr="00B82947">
        <w:rPr>
          <w:bCs/>
          <w:sz w:val="20"/>
          <w:szCs w:val="20"/>
          <w:lang w:val="en-GB"/>
        </w:rPr>
        <w:t>Ericsson LM</w:t>
      </w:r>
    </w:p>
    <w:p w14:paraId="5EED0E50" w14:textId="77777777" w:rsidR="00B82947" w:rsidRDefault="00B82947">
      <w:pPr>
        <w:pStyle w:val="NoSpacing1"/>
        <w:snapToGrid w:val="0"/>
        <w:rPr>
          <w:bCs/>
          <w:sz w:val="20"/>
          <w:szCs w:val="20"/>
          <w:lang w:val="en-GB"/>
        </w:rPr>
      </w:pPr>
      <w:r>
        <w:rPr>
          <w:bCs/>
          <w:sz w:val="20"/>
          <w:szCs w:val="20"/>
          <w:lang w:val="en-GB"/>
        </w:rPr>
        <w:t xml:space="preserve">[26] </w:t>
      </w:r>
      <w:r w:rsidRPr="00B82947">
        <w:rPr>
          <w:bCs/>
          <w:sz w:val="20"/>
          <w:szCs w:val="20"/>
          <w:lang w:val="en-GB"/>
        </w:rPr>
        <w:t>R1-2009255</w:t>
      </w:r>
      <w:r>
        <w:rPr>
          <w:bCs/>
          <w:sz w:val="20"/>
          <w:szCs w:val="20"/>
          <w:lang w:val="en-GB"/>
        </w:rPr>
        <w:t xml:space="preserve">, </w:t>
      </w:r>
      <w:r w:rsidRPr="00B82947">
        <w:rPr>
          <w:bCs/>
          <w:sz w:val="20"/>
          <w:szCs w:val="20"/>
          <w:lang w:val="en-GB"/>
        </w:rPr>
        <w:t>Enhancements on SRS flexibility, coverage and capacity</w:t>
      </w:r>
      <w:r>
        <w:rPr>
          <w:bCs/>
          <w:sz w:val="20"/>
          <w:szCs w:val="20"/>
          <w:lang w:val="en-GB"/>
        </w:rPr>
        <w:t xml:space="preserve">, </w:t>
      </w:r>
      <w:r w:rsidRPr="00B82947">
        <w:rPr>
          <w:bCs/>
          <w:sz w:val="20"/>
          <w:szCs w:val="20"/>
          <w:lang w:val="en-GB"/>
        </w:rPr>
        <w:t>Qualcomm Incorporated</w:t>
      </w:r>
    </w:p>
    <w:p w14:paraId="474AF7EA" w14:textId="77777777" w:rsidR="00B82947" w:rsidRDefault="00B82947">
      <w:pPr>
        <w:pStyle w:val="NoSpacing1"/>
        <w:snapToGrid w:val="0"/>
        <w:rPr>
          <w:bCs/>
          <w:sz w:val="20"/>
          <w:szCs w:val="20"/>
          <w:lang w:val="en-GB"/>
        </w:rPr>
      </w:pPr>
      <w:r>
        <w:rPr>
          <w:bCs/>
          <w:sz w:val="20"/>
          <w:szCs w:val="20"/>
          <w:lang w:val="en-GB"/>
        </w:rPr>
        <w:t xml:space="preserve">[27] </w:t>
      </w:r>
      <w:r w:rsidRPr="00B82947">
        <w:rPr>
          <w:bCs/>
          <w:sz w:val="20"/>
          <w:szCs w:val="20"/>
          <w:lang w:val="en-GB"/>
        </w:rPr>
        <w:t>R1-2009286</w:t>
      </w:r>
      <w:r>
        <w:rPr>
          <w:bCs/>
          <w:sz w:val="20"/>
          <w:szCs w:val="20"/>
          <w:lang w:val="en-GB"/>
        </w:rPr>
        <w:t xml:space="preserve">, </w:t>
      </w:r>
      <w:r w:rsidRPr="00B82947">
        <w:rPr>
          <w:bCs/>
          <w:sz w:val="20"/>
          <w:szCs w:val="20"/>
          <w:lang w:val="en-GB"/>
        </w:rPr>
        <w:t>Discussion on enhancement of SRS in Rel. 17 further enhanced MIMO</w:t>
      </w:r>
      <w:r>
        <w:rPr>
          <w:bCs/>
          <w:sz w:val="20"/>
          <w:szCs w:val="20"/>
          <w:lang w:val="en-GB"/>
        </w:rPr>
        <w:t xml:space="preserve">, </w:t>
      </w:r>
      <w:proofErr w:type="spellStart"/>
      <w:r w:rsidRPr="00B82947">
        <w:rPr>
          <w:bCs/>
          <w:sz w:val="20"/>
          <w:szCs w:val="20"/>
          <w:lang w:val="en-GB"/>
        </w:rPr>
        <w:t>CEWiT</w:t>
      </w:r>
      <w:proofErr w:type="spellEnd"/>
    </w:p>
    <w:p w14:paraId="2215B895" w14:textId="77777777" w:rsidR="00B22CDE" w:rsidRDefault="00B22CDE">
      <w:pPr>
        <w:pStyle w:val="NoSpacing1"/>
        <w:snapToGrid w:val="0"/>
      </w:pPr>
    </w:p>
    <w:sectPr w:rsidR="00B22CDE">
      <w:pgSz w:w="12240" w:h="15840"/>
      <w:pgMar w:top="1440" w:right="1440" w:bottom="1440" w:left="1440" w:header="0" w:footer="0"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ZTE" w:date="2020-10-28T16:51:00Z" w:initials="ZTE">
    <w:p w14:paraId="3EEF61EB" w14:textId="08B2F4BD" w:rsidR="00216243" w:rsidRDefault="00216243">
      <w:pPr>
        <w:pStyle w:val="CommentText"/>
      </w:pPr>
      <w:r>
        <w:rPr>
          <w:rStyle w:val="CommentReference"/>
        </w:rPr>
        <w:annotationRef/>
      </w:r>
      <w:r>
        <w:rPr>
          <w:rFonts w:hint="eastAsia"/>
        </w:rPr>
        <w:t>H</w:t>
      </w:r>
      <w:r w:rsidR="00CF4944">
        <w:t xml:space="preserve">uawei, </w:t>
      </w:r>
      <w:proofErr w:type="spellStart"/>
      <w:r w:rsidR="00CF4944">
        <w:t>HiSilicon</w:t>
      </w:r>
      <w:proofErr w:type="spellEnd"/>
      <w:r w:rsidR="00CF4944">
        <w:t>, ZTE,</w:t>
      </w:r>
      <w:r w:rsidR="00B24505">
        <w:t xml:space="preserve"> </w:t>
      </w:r>
      <w:proofErr w:type="spellStart"/>
      <w:r w:rsidR="00B24505">
        <w:t>Futurewei</w:t>
      </w:r>
      <w:proofErr w:type="spellEnd"/>
    </w:p>
  </w:comment>
  <w:comment w:id="4" w:author="ZTE" w:date="2020-10-28T16:53:00Z" w:initials="ZTE">
    <w:p w14:paraId="5A80AD34" w14:textId="1E42ECDD" w:rsidR="00292D7D" w:rsidRDefault="00292D7D">
      <w:pPr>
        <w:pStyle w:val="CommentText"/>
      </w:pPr>
      <w:r>
        <w:rPr>
          <w:rStyle w:val="CommentReference"/>
        </w:rPr>
        <w:annotationRef/>
      </w:r>
      <w:r>
        <w:t xml:space="preserve">vivo, CATT, </w:t>
      </w:r>
      <w:r w:rsidR="00054D01">
        <w:t xml:space="preserve">Xiaomi, </w:t>
      </w:r>
      <w:proofErr w:type="spellStart"/>
      <w:r w:rsidR="00365174">
        <w:t>InterDigital</w:t>
      </w:r>
      <w:proofErr w:type="spellEnd"/>
      <w:r w:rsidR="00CF4944">
        <w:t>, NE</w:t>
      </w:r>
      <w:r w:rsidR="00BC6DE0">
        <w: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EF61EB" w15:done="0"/>
  <w15:commentEx w15:paraId="5A80AD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EF61EB" w16cid:durableId="234A671F"/>
  <w16cid:commentId w16cid:paraId="5A80AD34" w16cid:durableId="234A67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34B3E" w14:textId="77777777" w:rsidR="00AF3B38" w:rsidRDefault="00AF3B38" w:rsidP="0066336C">
      <w:pPr>
        <w:spacing w:after="0" w:line="240" w:lineRule="auto"/>
      </w:pPr>
      <w:r>
        <w:separator/>
      </w:r>
    </w:p>
  </w:endnote>
  <w:endnote w:type="continuationSeparator" w:id="0">
    <w:p w14:paraId="27C62FAA" w14:textId="77777777" w:rsidR="00AF3B38" w:rsidRDefault="00AF3B38"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7753A" w14:textId="77777777" w:rsidR="00AF3B38" w:rsidRDefault="00AF3B38" w:rsidP="0066336C">
      <w:pPr>
        <w:spacing w:after="0" w:line="240" w:lineRule="auto"/>
      </w:pPr>
      <w:r>
        <w:separator/>
      </w:r>
    </w:p>
  </w:footnote>
  <w:footnote w:type="continuationSeparator" w:id="0">
    <w:p w14:paraId="4E6ADC6C" w14:textId="77777777" w:rsidR="00AF3B38" w:rsidRDefault="00AF3B38"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92E6431"/>
    <w:multiLevelType w:val="multilevel"/>
    <w:tmpl w:val="092E643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 w15:restartNumberingAfterBreak="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15:restartNumberingAfterBreak="0">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1"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15:restartNumberingAfterBreak="0">
    <w:nsid w:val="3A481D92"/>
    <w:multiLevelType w:val="multilevel"/>
    <w:tmpl w:val="3A481D92"/>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3" w15:restartNumberingAfterBreak="0">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4" w15:restartNumberingAfterBreak="0">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8922E8A"/>
    <w:multiLevelType w:val="hybridMultilevel"/>
    <w:tmpl w:val="1E3EA62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05C4C"/>
    <w:multiLevelType w:val="hybridMultilevel"/>
    <w:tmpl w:val="2A1611CA"/>
    <w:lvl w:ilvl="0" w:tplc="7E527244">
      <w:start w:val="1"/>
      <w:numFmt w:val="bullet"/>
      <w:lvlText w:val=""/>
      <w:lvlJc w:val="left"/>
      <w:pPr>
        <w:ind w:left="780" w:hanging="420"/>
      </w:pPr>
      <w:rPr>
        <w:rFonts w:ascii="Wingdings" w:hAnsi="Wingdings" w:hint="default"/>
        <w:sz w:val="16"/>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65FB2277"/>
    <w:multiLevelType w:val="hybridMultilevel"/>
    <w:tmpl w:val="B9F8D58E"/>
    <w:lvl w:ilvl="0" w:tplc="7E52724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19"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E861E73"/>
    <w:multiLevelType w:val="hybridMultilevel"/>
    <w:tmpl w:val="5822A55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6"/>
  </w:num>
  <w:num w:numId="3">
    <w:abstractNumId w:val="2"/>
  </w:num>
  <w:num w:numId="4">
    <w:abstractNumId w:val="1"/>
  </w:num>
  <w:num w:numId="5">
    <w:abstractNumId w:val="11"/>
  </w:num>
  <w:num w:numId="6">
    <w:abstractNumId w:val="10"/>
  </w:num>
  <w:num w:numId="7">
    <w:abstractNumId w:val="18"/>
  </w:num>
  <w:num w:numId="8">
    <w:abstractNumId w:val="9"/>
  </w:num>
  <w:num w:numId="9">
    <w:abstractNumId w:val="15"/>
  </w:num>
  <w:num w:numId="10">
    <w:abstractNumId w:val="0"/>
  </w:num>
  <w:num w:numId="11">
    <w:abstractNumId w:val="7"/>
  </w:num>
  <w:num w:numId="12">
    <w:abstractNumId w:val="8"/>
  </w:num>
  <w:num w:numId="13">
    <w:abstractNumId w:val="3"/>
  </w:num>
  <w:num w:numId="14">
    <w:abstractNumId w:val="17"/>
  </w:num>
  <w:num w:numId="15">
    <w:abstractNumId w:val="12"/>
  </w:num>
  <w:num w:numId="16">
    <w:abstractNumId w:val="4"/>
  </w:num>
  <w:num w:numId="17">
    <w:abstractNumId w:val="16"/>
  </w:num>
  <w:num w:numId="18">
    <w:abstractNumId w:val="19"/>
  </w:num>
  <w:num w:numId="19">
    <w:abstractNumId w:val="14"/>
  </w:num>
  <w:num w:numId="20">
    <w:abstractNumId w:val="13"/>
  </w:num>
  <w:num w:numId="21">
    <w:abstractNumId w:val="5"/>
  </w:num>
  <w:num w:numId="2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4097"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D13"/>
    <w:rsid w:val="00006DD2"/>
    <w:rsid w:val="00007B94"/>
    <w:rsid w:val="0001275C"/>
    <w:rsid w:val="00012792"/>
    <w:rsid w:val="00016AF6"/>
    <w:rsid w:val="00020E9C"/>
    <w:rsid w:val="00021BEF"/>
    <w:rsid w:val="00030885"/>
    <w:rsid w:val="00031F8B"/>
    <w:rsid w:val="0003794C"/>
    <w:rsid w:val="0005146D"/>
    <w:rsid w:val="00051A24"/>
    <w:rsid w:val="000534CA"/>
    <w:rsid w:val="00054D01"/>
    <w:rsid w:val="00056998"/>
    <w:rsid w:val="0005716F"/>
    <w:rsid w:val="000578A3"/>
    <w:rsid w:val="00066B0A"/>
    <w:rsid w:val="00075FB3"/>
    <w:rsid w:val="00080183"/>
    <w:rsid w:val="0008421D"/>
    <w:rsid w:val="000852AA"/>
    <w:rsid w:val="00094A84"/>
    <w:rsid w:val="000A1D65"/>
    <w:rsid w:val="000A3BAD"/>
    <w:rsid w:val="000A6FAC"/>
    <w:rsid w:val="000B095E"/>
    <w:rsid w:val="000B3AC6"/>
    <w:rsid w:val="000B3D65"/>
    <w:rsid w:val="000B4145"/>
    <w:rsid w:val="000B6D3B"/>
    <w:rsid w:val="000B6ED6"/>
    <w:rsid w:val="000C0181"/>
    <w:rsid w:val="000C31F5"/>
    <w:rsid w:val="000D35BB"/>
    <w:rsid w:val="000D473D"/>
    <w:rsid w:val="000D7FEF"/>
    <w:rsid w:val="000F05A4"/>
    <w:rsid w:val="000F4998"/>
    <w:rsid w:val="0010142B"/>
    <w:rsid w:val="001024C6"/>
    <w:rsid w:val="001035FD"/>
    <w:rsid w:val="00104E89"/>
    <w:rsid w:val="00112B1A"/>
    <w:rsid w:val="00114F3D"/>
    <w:rsid w:val="001230DE"/>
    <w:rsid w:val="00123C0A"/>
    <w:rsid w:val="00124933"/>
    <w:rsid w:val="00136FA6"/>
    <w:rsid w:val="00143881"/>
    <w:rsid w:val="00146CB9"/>
    <w:rsid w:val="00147064"/>
    <w:rsid w:val="001501BF"/>
    <w:rsid w:val="00166FFF"/>
    <w:rsid w:val="001722B7"/>
    <w:rsid w:val="00172A27"/>
    <w:rsid w:val="00172B8A"/>
    <w:rsid w:val="00173D00"/>
    <w:rsid w:val="001824BF"/>
    <w:rsid w:val="001910EE"/>
    <w:rsid w:val="00193292"/>
    <w:rsid w:val="00193A84"/>
    <w:rsid w:val="00195995"/>
    <w:rsid w:val="001A19DE"/>
    <w:rsid w:val="001A7012"/>
    <w:rsid w:val="001B151B"/>
    <w:rsid w:val="001B4F40"/>
    <w:rsid w:val="001B6889"/>
    <w:rsid w:val="001C58D2"/>
    <w:rsid w:val="001C6F25"/>
    <w:rsid w:val="001E0EC7"/>
    <w:rsid w:val="001E3816"/>
    <w:rsid w:val="001E7945"/>
    <w:rsid w:val="002003D0"/>
    <w:rsid w:val="0020442A"/>
    <w:rsid w:val="002142F2"/>
    <w:rsid w:val="00214D65"/>
    <w:rsid w:val="00214FEB"/>
    <w:rsid w:val="00216243"/>
    <w:rsid w:val="002174C8"/>
    <w:rsid w:val="00221516"/>
    <w:rsid w:val="002278BD"/>
    <w:rsid w:val="002312D4"/>
    <w:rsid w:val="0023142A"/>
    <w:rsid w:val="00233337"/>
    <w:rsid w:val="00237076"/>
    <w:rsid w:val="00243E72"/>
    <w:rsid w:val="002447FB"/>
    <w:rsid w:val="00244F8E"/>
    <w:rsid w:val="00253EEF"/>
    <w:rsid w:val="0026210D"/>
    <w:rsid w:val="002622F1"/>
    <w:rsid w:val="0026549D"/>
    <w:rsid w:val="00283C4A"/>
    <w:rsid w:val="002862FF"/>
    <w:rsid w:val="00291E7C"/>
    <w:rsid w:val="002925D0"/>
    <w:rsid w:val="00292650"/>
    <w:rsid w:val="00292D7D"/>
    <w:rsid w:val="00293C05"/>
    <w:rsid w:val="00293F2B"/>
    <w:rsid w:val="00295E8A"/>
    <w:rsid w:val="002B21FE"/>
    <w:rsid w:val="002B30EF"/>
    <w:rsid w:val="002B4A75"/>
    <w:rsid w:val="002B6475"/>
    <w:rsid w:val="002D4EF9"/>
    <w:rsid w:val="002D5182"/>
    <w:rsid w:val="002D668F"/>
    <w:rsid w:val="002D6CBC"/>
    <w:rsid w:val="002E508E"/>
    <w:rsid w:val="002E599F"/>
    <w:rsid w:val="002E6EC8"/>
    <w:rsid w:val="002F32E3"/>
    <w:rsid w:val="002F67F2"/>
    <w:rsid w:val="002F70BF"/>
    <w:rsid w:val="00305DD2"/>
    <w:rsid w:val="003063CA"/>
    <w:rsid w:val="00306826"/>
    <w:rsid w:val="003215D8"/>
    <w:rsid w:val="00322FD4"/>
    <w:rsid w:val="00323FDC"/>
    <w:rsid w:val="003256B7"/>
    <w:rsid w:val="003256DA"/>
    <w:rsid w:val="003260E7"/>
    <w:rsid w:val="00327A0F"/>
    <w:rsid w:val="0033209D"/>
    <w:rsid w:val="00332D85"/>
    <w:rsid w:val="0034035D"/>
    <w:rsid w:val="0034366F"/>
    <w:rsid w:val="00343795"/>
    <w:rsid w:val="00354243"/>
    <w:rsid w:val="00361442"/>
    <w:rsid w:val="003615E7"/>
    <w:rsid w:val="0036285E"/>
    <w:rsid w:val="00364070"/>
    <w:rsid w:val="00365174"/>
    <w:rsid w:val="00380990"/>
    <w:rsid w:val="00397CFE"/>
    <w:rsid w:val="003B38A8"/>
    <w:rsid w:val="003B3BF5"/>
    <w:rsid w:val="003B4416"/>
    <w:rsid w:val="003B45F5"/>
    <w:rsid w:val="003C1E89"/>
    <w:rsid w:val="003E2A38"/>
    <w:rsid w:val="003E7C20"/>
    <w:rsid w:val="003F24B7"/>
    <w:rsid w:val="004032BD"/>
    <w:rsid w:val="00410B09"/>
    <w:rsid w:val="00410DAA"/>
    <w:rsid w:val="00414936"/>
    <w:rsid w:val="00430B34"/>
    <w:rsid w:val="00434062"/>
    <w:rsid w:val="004377F1"/>
    <w:rsid w:val="00447BD8"/>
    <w:rsid w:val="0045473E"/>
    <w:rsid w:val="00455FE2"/>
    <w:rsid w:val="00457D81"/>
    <w:rsid w:val="00461B19"/>
    <w:rsid w:val="00465A47"/>
    <w:rsid w:val="004673B5"/>
    <w:rsid w:val="00472851"/>
    <w:rsid w:val="004733A4"/>
    <w:rsid w:val="00483121"/>
    <w:rsid w:val="00483FDB"/>
    <w:rsid w:val="00485A0F"/>
    <w:rsid w:val="00485BFA"/>
    <w:rsid w:val="004915B5"/>
    <w:rsid w:val="0049626E"/>
    <w:rsid w:val="004A4319"/>
    <w:rsid w:val="004A6A84"/>
    <w:rsid w:val="004C3EE8"/>
    <w:rsid w:val="004C518C"/>
    <w:rsid w:val="004D270B"/>
    <w:rsid w:val="004F42C9"/>
    <w:rsid w:val="004F6D29"/>
    <w:rsid w:val="005023F7"/>
    <w:rsid w:val="00503988"/>
    <w:rsid w:val="005040CC"/>
    <w:rsid w:val="005046ED"/>
    <w:rsid w:val="00504AD3"/>
    <w:rsid w:val="00511AC5"/>
    <w:rsid w:val="00513641"/>
    <w:rsid w:val="00514DC5"/>
    <w:rsid w:val="0051764F"/>
    <w:rsid w:val="00522ACC"/>
    <w:rsid w:val="00523E92"/>
    <w:rsid w:val="00531625"/>
    <w:rsid w:val="00531E2A"/>
    <w:rsid w:val="005354B5"/>
    <w:rsid w:val="00542CF3"/>
    <w:rsid w:val="0054365A"/>
    <w:rsid w:val="005463D5"/>
    <w:rsid w:val="0055084D"/>
    <w:rsid w:val="00552253"/>
    <w:rsid w:val="005611B3"/>
    <w:rsid w:val="00573B86"/>
    <w:rsid w:val="00574F5E"/>
    <w:rsid w:val="0057700E"/>
    <w:rsid w:val="00577E63"/>
    <w:rsid w:val="005820BE"/>
    <w:rsid w:val="005A0970"/>
    <w:rsid w:val="005A7D1C"/>
    <w:rsid w:val="005B502F"/>
    <w:rsid w:val="005C033C"/>
    <w:rsid w:val="005C1DFF"/>
    <w:rsid w:val="005C225D"/>
    <w:rsid w:val="005C3C02"/>
    <w:rsid w:val="005C48C5"/>
    <w:rsid w:val="005D243E"/>
    <w:rsid w:val="005E1638"/>
    <w:rsid w:val="005E5167"/>
    <w:rsid w:val="005F4F7D"/>
    <w:rsid w:val="005F7B6E"/>
    <w:rsid w:val="00604EC1"/>
    <w:rsid w:val="006058DF"/>
    <w:rsid w:val="00607A09"/>
    <w:rsid w:val="00611271"/>
    <w:rsid w:val="0061681B"/>
    <w:rsid w:val="00640073"/>
    <w:rsid w:val="006417C8"/>
    <w:rsid w:val="0064229F"/>
    <w:rsid w:val="00646100"/>
    <w:rsid w:val="006507CA"/>
    <w:rsid w:val="00653F69"/>
    <w:rsid w:val="0066336C"/>
    <w:rsid w:val="00667767"/>
    <w:rsid w:val="00672317"/>
    <w:rsid w:val="00673EFF"/>
    <w:rsid w:val="006748E9"/>
    <w:rsid w:val="00675E11"/>
    <w:rsid w:val="00677C60"/>
    <w:rsid w:val="006832E5"/>
    <w:rsid w:val="0069343E"/>
    <w:rsid w:val="006964F3"/>
    <w:rsid w:val="00696AF2"/>
    <w:rsid w:val="006A166A"/>
    <w:rsid w:val="006A1EE4"/>
    <w:rsid w:val="006A2647"/>
    <w:rsid w:val="006A5FC0"/>
    <w:rsid w:val="006B08E4"/>
    <w:rsid w:val="006B273B"/>
    <w:rsid w:val="006B4AF5"/>
    <w:rsid w:val="006B585F"/>
    <w:rsid w:val="006C7303"/>
    <w:rsid w:val="006D74DD"/>
    <w:rsid w:val="006E1D0D"/>
    <w:rsid w:val="006E2D3D"/>
    <w:rsid w:val="006E45E7"/>
    <w:rsid w:val="006F40BB"/>
    <w:rsid w:val="006F475B"/>
    <w:rsid w:val="006F6466"/>
    <w:rsid w:val="00700664"/>
    <w:rsid w:val="00704936"/>
    <w:rsid w:val="0071199A"/>
    <w:rsid w:val="00713893"/>
    <w:rsid w:val="007157E6"/>
    <w:rsid w:val="007173D6"/>
    <w:rsid w:val="007206D3"/>
    <w:rsid w:val="00722E12"/>
    <w:rsid w:val="00730930"/>
    <w:rsid w:val="00741850"/>
    <w:rsid w:val="0074560B"/>
    <w:rsid w:val="007473BF"/>
    <w:rsid w:val="007510C9"/>
    <w:rsid w:val="00752C3E"/>
    <w:rsid w:val="007626BE"/>
    <w:rsid w:val="00763A73"/>
    <w:rsid w:val="00767248"/>
    <w:rsid w:val="00772436"/>
    <w:rsid w:val="007745CA"/>
    <w:rsid w:val="00777186"/>
    <w:rsid w:val="0078487F"/>
    <w:rsid w:val="00786418"/>
    <w:rsid w:val="00792087"/>
    <w:rsid w:val="007926B0"/>
    <w:rsid w:val="00793EA1"/>
    <w:rsid w:val="007A2706"/>
    <w:rsid w:val="007A2A92"/>
    <w:rsid w:val="007B0E5D"/>
    <w:rsid w:val="007B4CD2"/>
    <w:rsid w:val="007B6133"/>
    <w:rsid w:val="007B761C"/>
    <w:rsid w:val="007C280B"/>
    <w:rsid w:val="007C3D95"/>
    <w:rsid w:val="007C5985"/>
    <w:rsid w:val="007C610D"/>
    <w:rsid w:val="007C795B"/>
    <w:rsid w:val="007E0597"/>
    <w:rsid w:val="007F18E5"/>
    <w:rsid w:val="007F2AE7"/>
    <w:rsid w:val="007F7170"/>
    <w:rsid w:val="00811188"/>
    <w:rsid w:val="00813624"/>
    <w:rsid w:val="008164C9"/>
    <w:rsid w:val="00826878"/>
    <w:rsid w:val="00831631"/>
    <w:rsid w:val="0083214E"/>
    <w:rsid w:val="00841A6F"/>
    <w:rsid w:val="0085036A"/>
    <w:rsid w:val="00853EE8"/>
    <w:rsid w:val="00865284"/>
    <w:rsid w:val="00865599"/>
    <w:rsid w:val="0086749D"/>
    <w:rsid w:val="008708FD"/>
    <w:rsid w:val="00872422"/>
    <w:rsid w:val="0088326E"/>
    <w:rsid w:val="00886B79"/>
    <w:rsid w:val="00887D78"/>
    <w:rsid w:val="00887E77"/>
    <w:rsid w:val="008952F7"/>
    <w:rsid w:val="00896EFD"/>
    <w:rsid w:val="008A6F2D"/>
    <w:rsid w:val="008B12E9"/>
    <w:rsid w:val="008B2EDC"/>
    <w:rsid w:val="008C379A"/>
    <w:rsid w:val="008C3A03"/>
    <w:rsid w:val="008C3A41"/>
    <w:rsid w:val="008C4F0F"/>
    <w:rsid w:val="008C5456"/>
    <w:rsid w:val="008E1216"/>
    <w:rsid w:val="008E4F24"/>
    <w:rsid w:val="008E7FEB"/>
    <w:rsid w:val="008F1B8F"/>
    <w:rsid w:val="008F1FE3"/>
    <w:rsid w:val="00905BE5"/>
    <w:rsid w:val="00915260"/>
    <w:rsid w:val="00920C0C"/>
    <w:rsid w:val="009216FA"/>
    <w:rsid w:val="009223E5"/>
    <w:rsid w:val="009355B5"/>
    <w:rsid w:val="00943F23"/>
    <w:rsid w:val="00952A4E"/>
    <w:rsid w:val="00953331"/>
    <w:rsid w:val="00953559"/>
    <w:rsid w:val="0096269C"/>
    <w:rsid w:val="009637BF"/>
    <w:rsid w:val="0097051C"/>
    <w:rsid w:val="00970E4C"/>
    <w:rsid w:val="009714E6"/>
    <w:rsid w:val="009722F9"/>
    <w:rsid w:val="00974593"/>
    <w:rsid w:val="00982C49"/>
    <w:rsid w:val="00984515"/>
    <w:rsid w:val="00986915"/>
    <w:rsid w:val="009870C7"/>
    <w:rsid w:val="00995A30"/>
    <w:rsid w:val="009B4820"/>
    <w:rsid w:val="009D4915"/>
    <w:rsid w:val="009D4D0E"/>
    <w:rsid w:val="009D63B0"/>
    <w:rsid w:val="009E04B5"/>
    <w:rsid w:val="009E1BA9"/>
    <w:rsid w:val="009E5884"/>
    <w:rsid w:val="009F53CC"/>
    <w:rsid w:val="009F6065"/>
    <w:rsid w:val="00A03F48"/>
    <w:rsid w:val="00A12DF9"/>
    <w:rsid w:val="00A217FF"/>
    <w:rsid w:val="00A24866"/>
    <w:rsid w:val="00A27727"/>
    <w:rsid w:val="00A27908"/>
    <w:rsid w:val="00A37DA8"/>
    <w:rsid w:val="00A45C44"/>
    <w:rsid w:val="00A52882"/>
    <w:rsid w:val="00A53490"/>
    <w:rsid w:val="00A55F4C"/>
    <w:rsid w:val="00A62508"/>
    <w:rsid w:val="00A63152"/>
    <w:rsid w:val="00A64E30"/>
    <w:rsid w:val="00A70BB8"/>
    <w:rsid w:val="00A82D4D"/>
    <w:rsid w:val="00A90F5B"/>
    <w:rsid w:val="00A942B4"/>
    <w:rsid w:val="00A96425"/>
    <w:rsid w:val="00AA2A6B"/>
    <w:rsid w:val="00AA531D"/>
    <w:rsid w:val="00AA5D8A"/>
    <w:rsid w:val="00AB7D97"/>
    <w:rsid w:val="00AC7432"/>
    <w:rsid w:val="00AC7D92"/>
    <w:rsid w:val="00AD374E"/>
    <w:rsid w:val="00AD3B44"/>
    <w:rsid w:val="00AD7D11"/>
    <w:rsid w:val="00AE15BA"/>
    <w:rsid w:val="00AE5874"/>
    <w:rsid w:val="00AF1405"/>
    <w:rsid w:val="00AF1F30"/>
    <w:rsid w:val="00AF3B38"/>
    <w:rsid w:val="00AF67CB"/>
    <w:rsid w:val="00AF7B0F"/>
    <w:rsid w:val="00B0041B"/>
    <w:rsid w:val="00B064C9"/>
    <w:rsid w:val="00B06AC6"/>
    <w:rsid w:val="00B13D34"/>
    <w:rsid w:val="00B16169"/>
    <w:rsid w:val="00B22CDE"/>
    <w:rsid w:val="00B243AD"/>
    <w:rsid w:val="00B24505"/>
    <w:rsid w:val="00B24DBA"/>
    <w:rsid w:val="00B24DCC"/>
    <w:rsid w:val="00B31FA6"/>
    <w:rsid w:val="00B4315C"/>
    <w:rsid w:val="00B47703"/>
    <w:rsid w:val="00B50FA1"/>
    <w:rsid w:val="00B61ED6"/>
    <w:rsid w:val="00B62E12"/>
    <w:rsid w:val="00B66FE7"/>
    <w:rsid w:val="00B71894"/>
    <w:rsid w:val="00B74370"/>
    <w:rsid w:val="00B74BF0"/>
    <w:rsid w:val="00B80E51"/>
    <w:rsid w:val="00B82947"/>
    <w:rsid w:val="00B838C1"/>
    <w:rsid w:val="00B914AB"/>
    <w:rsid w:val="00B94CB7"/>
    <w:rsid w:val="00BA0E0B"/>
    <w:rsid w:val="00BA69F2"/>
    <w:rsid w:val="00BA6EEA"/>
    <w:rsid w:val="00BA7949"/>
    <w:rsid w:val="00BB5317"/>
    <w:rsid w:val="00BC3E3D"/>
    <w:rsid w:val="00BC3FF5"/>
    <w:rsid w:val="00BC5D1B"/>
    <w:rsid w:val="00BC6334"/>
    <w:rsid w:val="00BC6DE0"/>
    <w:rsid w:val="00BD0365"/>
    <w:rsid w:val="00BD5F8E"/>
    <w:rsid w:val="00BD6302"/>
    <w:rsid w:val="00BF2502"/>
    <w:rsid w:val="00BF285C"/>
    <w:rsid w:val="00BF38E0"/>
    <w:rsid w:val="00C04FA7"/>
    <w:rsid w:val="00C050F8"/>
    <w:rsid w:val="00C055DB"/>
    <w:rsid w:val="00C10962"/>
    <w:rsid w:val="00C21A9E"/>
    <w:rsid w:val="00C2263E"/>
    <w:rsid w:val="00C22EAF"/>
    <w:rsid w:val="00C24745"/>
    <w:rsid w:val="00C2528E"/>
    <w:rsid w:val="00C26C65"/>
    <w:rsid w:val="00C37922"/>
    <w:rsid w:val="00C43592"/>
    <w:rsid w:val="00C45F30"/>
    <w:rsid w:val="00C52649"/>
    <w:rsid w:val="00C527DB"/>
    <w:rsid w:val="00C52C3A"/>
    <w:rsid w:val="00C572DF"/>
    <w:rsid w:val="00C6562A"/>
    <w:rsid w:val="00C67BCE"/>
    <w:rsid w:val="00C74464"/>
    <w:rsid w:val="00C77D44"/>
    <w:rsid w:val="00C811F6"/>
    <w:rsid w:val="00C85AF0"/>
    <w:rsid w:val="00C92276"/>
    <w:rsid w:val="00C92DB1"/>
    <w:rsid w:val="00C937BB"/>
    <w:rsid w:val="00C9507E"/>
    <w:rsid w:val="00C95AF5"/>
    <w:rsid w:val="00CA1622"/>
    <w:rsid w:val="00CA36F7"/>
    <w:rsid w:val="00CB0211"/>
    <w:rsid w:val="00CB5B83"/>
    <w:rsid w:val="00CC2516"/>
    <w:rsid w:val="00CC3341"/>
    <w:rsid w:val="00CC3F5C"/>
    <w:rsid w:val="00CC5130"/>
    <w:rsid w:val="00CC70C6"/>
    <w:rsid w:val="00CC7B55"/>
    <w:rsid w:val="00CD5B29"/>
    <w:rsid w:val="00CE300B"/>
    <w:rsid w:val="00CE7D0D"/>
    <w:rsid w:val="00CF10D4"/>
    <w:rsid w:val="00CF4944"/>
    <w:rsid w:val="00D00312"/>
    <w:rsid w:val="00D03E88"/>
    <w:rsid w:val="00D06003"/>
    <w:rsid w:val="00D06E0F"/>
    <w:rsid w:val="00D1039A"/>
    <w:rsid w:val="00D11F74"/>
    <w:rsid w:val="00D139DB"/>
    <w:rsid w:val="00D147E8"/>
    <w:rsid w:val="00D24C25"/>
    <w:rsid w:val="00D32040"/>
    <w:rsid w:val="00D421E8"/>
    <w:rsid w:val="00D42BB3"/>
    <w:rsid w:val="00D43306"/>
    <w:rsid w:val="00D4612F"/>
    <w:rsid w:val="00D46EEF"/>
    <w:rsid w:val="00D475E8"/>
    <w:rsid w:val="00D50228"/>
    <w:rsid w:val="00D509B9"/>
    <w:rsid w:val="00D70AAB"/>
    <w:rsid w:val="00D710A6"/>
    <w:rsid w:val="00D73E43"/>
    <w:rsid w:val="00D75F0B"/>
    <w:rsid w:val="00D76F26"/>
    <w:rsid w:val="00D81E3A"/>
    <w:rsid w:val="00D85E9B"/>
    <w:rsid w:val="00D94CC9"/>
    <w:rsid w:val="00D959BB"/>
    <w:rsid w:val="00DB2A55"/>
    <w:rsid w:val="00DC067C"/>
    <w:rsid w:val="00DC1702"/>
    <w:rsid w:val="00DC52D3"/>
    <w:rsid w:val="00DD030F"/>
    <w:rsid w:val="00DD3CFC"/>
    <w:rsid w:val="00DD4143"/>
    <w:rsid w:val="00DD4EFE"/>
    <w:rsid w:val="00DD6557"/>
    <w:rsid w:val="00DE004B"/>
    <w:rsid w:val="00DE0452"/>
    <w:rsid w:val="00DE32C1"/>
    <w:rsid w:val="00DE38CA"/>
    <w:rsid w:val="00DE429D"/>
    <w:rsid w:val="00DE6FFE"/>
    <w:rsid w:val="00DE7F12"/>
    <w:rsid w:val="00E003CA"/>
    <w:rsid w:val="00E06C6E"/>
    <w:rsid w:val="00E075D5"/>
    <w:rsid w:val="00E13D97"/>
    <w:rsid w:val="00E23E98"/>
    <w:rsid w:val="00E27A15"/>
    <w:rsid w:val="00E300EE"/>
    <w:rsid w:val="00E302C9"/>
    <w:rsid w:val="00E45AA3"/>
    <w:rsid w:val="00E45FEF"/>
    <w:rsid w:val="00E5121D"/>
    <w:rsid w:val="00E51CA1"/>
    <w:rsid w:val="00E53DA6"/>
    <w:rsid w:val="00E60055"/>
    <w:rsid w:val="00E602E8"/>
    <w:rsid w:val="00E6123C"/>
    <w:rsid w:val="00E61501"/>
    <w:rsid w:val="00E64763"/>
    <w:rsid w:val="00E71E0E"/>
    <w:rsid w:val="00E816E3"/>
    <w:rsid w:val="00E851AE"/>
    <w:rsid w:val="00E86C58"/>
    <w:rsid w:val="00E90B8D"/>
    <w:rsid w:val="00E96DA5"/>
    <w:rsid w:val="00EB08A2"/>
    <w:rsid w:val="00EB4056"/>
    <w:rsid w:val="00EB5CCC"/>
    <w:rsid w:val="00EC173D"/>
    <w:rsid w:val="00EC200E"/>
    <w:rsid w:val="00EC6253"/>
    <w:rsid w:val="00ED1E2B"/>
    <w:rsid w:val="00ED2C6F"/>
    <w:rsid w:val="00ED2CEF"/>
    <w:rsid w:val="00ED488C"/>
    <w:rsid w:val="00EE04B5"/>
    <w:rsid w:val="00EE5491"/>
    <w:rsid w:val="00EE637B"/>
    <w:rsid w:val="00EF539A"/>
    <w:rsid w:val="00F0331D"/>
    <w:rsid w:val="00F048DE"/>
    <w:rsid w:val="00F06070"/>
    <w:rsid w:val="00F159B1"/>
    <w:rsid w:val="00F16368"/>
    <w:rsid w:val="00F2395C"/>
    <w:rsid w:val="00F23F57"/>
    <w:rsid w:val="00F27BBC"/>
    <w:rsid w:val="00F3142D"/>
    <w:rsid w:val="00F32815"/>
    <w:rsid w:val="00F46F4D"/>
    <w:rsid w:val="00F47929"/>
    <w:rsid w:val="00F47A29"/>
    <w:rsid w:val="00F5118F"/>
    <w:rsid w:val="00F5336B"/>
    <w:rsid w:val="00F55D37"/>
    <w:rsid w:val="00F57E62"/>
    <w:rsid w:val="00F630BD"/>
    <w:rsid w:val="00F67BC1"/>
    <w:rsid w:val="00F84480"/>
    <w:rsid w:val="00F85F60"/>
    <w:rsid w:val="00F8692E"/>
    <w:rsid w:val="00F8765E"/>
    <w:rsid w:val="00F93350"/>
    <w:rsid w:val="00F93D0F"/>
    <w:rsid w:val="00F94C0D"/>
    <w:rsid w:val="00F96528"/>
    <w:rsid w:val="00FB7FBD"/>
    <w:rsid w:val="00FC3CF1"/>
    <w:rsid w:val="00FD15A8"/>
    <w:rsid w:val="00FD4CFC"/>
    <w:rsid w:val="00FD55BA"/>
    <w:rsid w:val="00FD5988"/>
    <w:rsid w:val="00FE35D1"/>
    <w:rsid w:val="00FE4E13"/>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527A6B34"/>
  <w15:docId w15:val="{F386C667-64C3-4D26-BA24-634E848D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맑은 고딕"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맑은 고딕"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맑은 고딕"/>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맑은 고딕" w:cs="Batang"/>
      <w:lang w:val="en-GB" w:eastAsia="en-US"/>
    </w:rPr>
  </w:style>
  <w:style w:type="paragraph" w:customStyle="1" w:styleId="Style1">
    <w:name w:val="Style1"/>
    <w:basedOn w:val="Normal"/>
    <w:link w:val="Style1Char"/>
    <w:qFormat/>
    <w:pPr>
      <w:spacing w:after="180" w:line="288" w:lineRule="auto"/>
      <w:ind w:firstLine="360"/>
      <w:jc w:val="both"/>
    </w:pPr>
    <w:rPr>
      <w:rFonts w:eastAsia="맑은 고딕"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맑은 고딕" w:cs="Times New Roman"/>
      <w:sz w:val="20"/>
    </w:rPr>
  </w:style>
  <w:style w:type="character" w:customStyle="1" w:styleId="ListLabel14">
    <w:name w:val="ListLabel 14"/>
    <w:qFormat/>
    <w:rPr>
      <w:sz w:val="20"/>
    </w:rPr>
  </w:style>
  <w:style w:type="character" w:customStyle="1" w:styleId="ListLabel15">
    <w:name w:val="ListLabel 15"/>
    <w:qFormat/>
    <w:rPr>
      <w:rFonts w:eastAsia="맑은 고딕" w:cs="Times New Roman"/>
      <w:sz w:val="20"/>
    </w:rPr>
  </w:style>
  <w:style w:type="character" w:customStyle="1" w:styleId="ListLabel16">
    <w:name w:val="ListLabel 16"/>
    <w:qFormat/>
    <w:rPr>
      <w:sz w:val="20"/>
    </w:rPr>
  </w:style>
  <w:style w:type="character" w:customStyle="1" w:styleId="ListLabel17">
    <w:name w:val="ListLabel 17"/>
    <w:qFormat/>
    <w:rPr>
      <w:rFonts w:eastAsia="맑은 고딕"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表段落,목록 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맑은 고딕"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맑은 고딕"/>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0AE6F303-94C3-4D7F-B382-120B2F29D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3838</Words>
  <Characters>21877</Characters>
  <Application>Microsoft Office Word</Application>
  <DocSecurity>0</DocSecurity>
  <Lines>182</Lines>
  <Paragraphs>51</Paragraphs>
  <ScaleCrop>false</ScaleCrop>
  <Company>www.zte.com.cn</Company>
  <LinksUpToDate>false</LinksUpToDate>
  <CharactersWithSpaces>25664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Park, Dan (Nokia - KR/Seoul)</cp:lastModifiedBy>
  <cp:revision>2</cp:revision>
  <dcterms:created xsi:type="dcterms:W3CDTF">2020-11-02T02:15:00Z</dcterms:created>
  <dcterms:modified xsi:type="dcterms:W3CDTF">2020-11-02T02:15:00Z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ies>
</file>