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765C6" w14:textId="77777777" w:rsidR="00C07B11" w:rsidRPr="00C07B11" w:rsidRDefault="00C07B11" w:rsidP="00C07B11">
      <w:pPr>
        <w:widowControl/>
        <w:rPr>
          <w:rFonts w:ascii="Calibri" w:hAnsi="Calibri" w:cs="Calibri"/>
          <w:b/>
          <w:sz w:val="22"/>
          <w:highlight w:val="cyan"/>
          <w:lang w:val="en-GB"/>
        </w:rPr>
      </w:pPr>
      <w:r w:rsidRPr="00C07B11">
        <w:rPr>
          <w:rFonts w:ascii="Calibri" w:hAnsi="Calibri" w:cs="Calibri"/>
          <w:b/>
          <w:sz w:val="22"/>
          <w:highlight w:val="cyan"/>
          <w:lang w:val="en-GB"/>
        </w:rPr>
        <w:t>[103-e-NR-Rel-16-V2X-06]</w:t>
      </w:r>
      <w:r w:rsidRPr="00C07B11">
        <w:rPr>
          <w:rFonts w:ascii="Calibri" w:hAnsi="Calibri" w:cs="Calibri" w:hint="eastAsia"/>
          <w:b/>
          <w:sz w:val="22"/>
          <w:highlight w:val="cyan"/>
          <w:lang w:val="en-GB"/>
        </w:rPr>
        <w:t xml:space="preserve">: </w:t>
      </w:r>
      <w:r w:rsidRPr="00C07B11">
        <w:rPr>
          <w:rFonts w:ascii="Calibri" w:hAnsi="Calibri" w:cs="Calibri"/>
          <w:b/>
          <w:sz w:val="22"/>
          <w:highlight w:val="cyan"/>
          <w:lang w:val="en-GB"/>
        </w:rPr>
        <w:t>Email discussion/approval regarding</w:t>
      </w:r>
      <w:r w:rsidRPr="00C07B11">
        <w:rPr>
          <w:rFonts w:ascii="Calibri" w:hAnsi="Calibri" w:cs="Calibri" w:hint="eastAsia"/>
          <w:b/>
          <w:sz w:val="22"/>
          <w:highlight w:val="cyan"/>
          <w:lang w:val="en-GB"/>
        </w:rPr>
        <w:t xml:space="preserve"> </w:t>
      </w:r>
      <w:r w:rsidRPr="00C07B11">
        <w:rPr>
          <w:rFonts w:ascii="Calibri" w:hAnsi="Calibri" w:cs="Calibri"/>
          <w:b/>
          <w:sz w:val="22"/>
          <w:highlight w:val="cyan"/>
          <w:lang w:val="en-GB"/>
        </w:rPr>
        <w:t>r</w:t>
      </w:r>
      <w:r w:rsidRPr="00C07B11">
        <w:rPr>
          <w:rFonts w:ascii="Calibri" w:hAnsi="Calibri" w:cs="Calibri" w:hint="eastAsia"/>
          <w:b/>
          <w:sz w:val="22"/>
          <w:highlight w:val="cyan"/>
          <w:lang w:val="en-GB"/>
        </w:rPr>
        <w:t>emaining issues in prioritization between SL and UL</w:t>
      </w:r>
    </w:p>
    <w:p w14:paraId="174847B5" w14:textId="77777777" w:rsidR="00C07B11" w:rsidRPr="00C07B11" w:rsidRDefault="00C07B11" w:rsidP="00C07B11">
      <w:pPr>
        <w:widowControl/>
        <w:numPr>
          <w:ilvl w:val="0"/>
          <w:numId w:val="17"/>
        </w:numPr>
        <w:rPr>
          <w:rFonts w:ascii="Calibri" w:hAnsi="Calibri" w:cs="Calibri"/>
          <w:b/>
          <w:sz w:val="22"/>
          <w:highlight w:val="cyan"/>
          <w:lang w:val="en-GB"/>
        </w:rPr>
      </w:pPr>
      <w:r w:rsidRPr="00C07B11">
        <w:rPr>
          <w:rFonts w:ascii="Calibri" w:hAnsi="Calibri" w:cs="Calibri" w:hint="eastAsia"/>
          <w:b/>
          <w:sz w:val="22"/>
          <w:highlight w:val="cyan"/>
          <w:lang w:val="en-GB"/>
        </w:rPr>
        <w:t>Issue PP-2: Prioritization rule between PSCCH/PSSCH and PUCCH without SL HARQ reports and SR/PUSCH without UL-SCH/SRS</w:t>
      </w:r>
    </w:p>
    <w:p w14:paraId="4AF39816" w14:textId="77777777" w:rsidR="00C07B11" w:rsidRPr="00C07B11" w:rsidRDefault="00C07B11" w:rsidP="00C07B11">
      <w:pPr>
        <w:widowControl/>
        <w:numPr>
          <w:ilvl w:val="0"/>
          <w:numId w:val="17"/>
        </w:numPr>
        <w:rPr>
          <w:rFonts w:ascii="Calibri" w:hAnsi="Calibri" w:cs="Calibri"/>
          <w:b/>
          <w:sz w:val="22"/>
          <w:highlight w:val="cyan"/>
          <w:lang w:val="en-GB"/>
        </w:rPr>
      </w:pPr>
      <w:r w:rsidRPr="00C07B11">
        <w:rPr>
          <w:rFonts w:ascii="Calibri" w:hAnsi="Calibri" w:cs="Calibri" w:hint="eastAsia"/>
          <w:b/>
          <w:sz w:val="22"/>
          <w:highlight w:val="cyan"/>
          <w:lang w:val="en-GB"/>
        </w:rPr>
        <w:t>Issue PP-3: Prioritization rule between PSFCH/S-SSB reception(s) and UL transmission(s)</w:t>
      </w:r>
    </w:p>
    <w:p w14:paraId="7E1E59B5" w14:textId="77777777" w:rsidR="00C07B11" w:rsidRPr="00C07B11" w:rsidRDefault="00C07B11" w:rsidP="00C07B11">
      <w:pPr>
        <w:widowControl/>
        <w:numPr>
          <w:ilvl w:val="0"/>
          <w:numId w:val="17"/>
        </w:numPr>
        <w:rPr>
          <w:rFonts w:ascii="Calibri" w:hAnsi="Calibri" w:cs="Calibri"/>
          <w:b/>
          <w:sz w:val="22"/>
          <w:highlight w:val="cyan"/>
          <w:lang w:val="en-GB"/>
        </w:rPr>
      </w:pPr>
      <w:r w:rsidRPr="00C07B11">
        <w:rPr>
          <w:rFonts w:ascii="Calibri" w:hAnsi="Calibri" w:cs="Calibri" w:hint="eastAsia"/>
          <w:b/>
          <w:sz w:val="22"/>
          <w:highlight w:val="cyan"/>
          <w:lang w:val="en-GB"/>
        </w:rPr>
        <w:t>Issue PP-4: PRACH and MsgA PUSCH are prioritized over SL transmission</w:t>
      </w:r>
    </w:p>
    <w:p w14:paraId="6D646D29" w14:textId="77777777" w:rsidR="00C07B11" w:rsidRPr="00C07B11" w:rsidRDefault="00C07B11" w:rsidP="00C07B11">
      <w:pPr>
        <w:widowControl/>
        <w:rPr>
          <w:rFonts w:ascii="Calibri" w:hAnsi="Calibri" w:cs="Calibri"/>
          <w:b/>
          <w:sz w:val="22"/>
          <w:lang w:val="en-GB"/>
        </w:rPr>
      </w:pPr>
      <w:r w:rsidRPr="00C07B11">
        <w:rPr>
          <w:rFonts w:ascii="Calibri" w:hAnsi="Calibri" w:cs="Calibri"/>
          <w:b/>
          <w:sz w:val="22"/>
          <w:highlight w:val="cyan"/>
          <w:lang w:val="en-GB"/>
        </w:rPr>
        <w:t>till 10/30, with a potential CR by 11/4 – Hanbyul (LGE)</w:t>
      </w:r>
    </w:p>
    <w:p w14:paraId="76C340F7" w14:textId="77777777" w:rsidR="00C07B11" w:rsidRPr="00FE4888" w:rsidRDefault="00C07B11" w:rsidP="00590E43">
      <w:pPr>
        <w:widowControl/>
        <w:rPr>
          <w:rFonts w:ascii="Calibri" w:hAnsi="Calibri" w:cs="Calibri"/>
          <w:b/>
          <w:sz w:val="22"/>
          <w:lang w:val="en-GB"/>
        </w:rPr>
      </w:pPr>
    </w:p>
    <w:p w14:paraId="6809593A" w14:textId="7E40E5DA" w:rsidR="003C0571" w:rsidRDefault="00FC6003" w:rsidP="00590E43">
      <w:pPr>
        <w:widowControl/>
        <w:rPr>
          <w:rFonts w:ascii="Calibri" w:hAnsi="Calibri" w:cs="Calibri"/>
          <w:b/>
          <w:sz w:val="22"/>
          <w:lang w:val="en-GB"/>
        </w:rPr>
      </w:pPr>
      <w:r w:rsidRPr="00FC6003">
        <w:rPr>
          <w:rFonts w:ascii="Calibri" w:hAnsi="Calibri" w:cs="Calibri"/>
          <w:b/>
          <w:sz w:val="22"/>
          <w:lang w:val="en-GB"/>
        </w:rPr>
        <w:t>Issue PP-2: Prioritization rule between PSCCH/PSSCH and PUCCH without SL HARQ reports and SR/PUSCH without UL-SCH/SRS</w:t>
      </w:r>
    </w:p>
    <w:p w14:paraId="49B0FDE1" w14:textId="77777777" w:rsidR="003C0571" w:rsidRDefault="003C0571" w:rsidP="003C0571">
      <w:pPr>
        <w:widowControl/>
        <w:rPr>
          <w:rFonts w:ascii="Calibri" w:hAnsi="Calibri" w:cs="Calibri"/>
          <w:sz w:val="22"/>
          <w:lang w:val="en-GB"/>
        </w:rPr>
      </w:pPr>
    </w:p>
    <w:p w14:paraId="7DC4519C" w14:textId="0BA26683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Q1: Do you</w:t>
      </w:r>
      <w:r>
        <w:rPr>
          <w:rFonts w:ascii="Calibri" w:hAnsi="Calibri" w:cs="Calibri"/>
          <w:sz w:val="22"/>
          <w:lang w:val="en-GB"/>
        </w:rPr>
        <w:t xml:space="preserve"> agree following</w:t>
      </w:r>
      <w:r w:rsidR="002A20F0">
        <w:rPr>
          <w:rFonts w:ascii="Calibri" w:hAnsi="Calibri" w:cs="Calibri"/>
          <w:sz w:val="22"/>
          <w:lang w:val="en-GB"/>
        </w:rPr>
        <w:t xml:space="preserve"> the</w:t>
      </w:r>
      <w:r>
        <w:rPr>
          <w:rFonts w:ascii="Calibri" w:hAnsi="Calibri" w:cs="Calibri"/>
          <w:sz w:val="22"/>
          <w:lang w:val="en-GB"/>
        </w:rPr>
        <w:t xml:space="preserve"> proposal? </w:t>
      </w:r>
    </w:p>
    <w:p w14:paraId="159EDD9F" w14:textId="549C0305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Proposal:</w:t>
      </w:r>
    </w:p>
    <w:p w14:paraId="0BB04A54" w14:textId="65E2BCC8" w:rsidR="00FC6003" w:rsidRPr="00FC6003" w:rsidRDefault="00FC6003" w:rsidP="00FC6003">
      <w:pPr>
        <w:widowControl/>
        <w:wordWrap/>
        <w:autoSpaceDE/>
        <w:autoSpaceDN/>
        <w:spacing w:line="252" w:lineRule="auto"/>
        <w:jc w:val="left"/>
        <w:rPr>
          <w:rFonts w:ascii="Times New Roman"/>
          <w:bCs/>
          <w:i/>
          <w:kern w:val="0"/>
          <w:sz w:val="22"/>
          <w:szCs w:val="22"/>
          <w:lang w:val="en-GB"/>
        </w:rPr>
      </w:pPr>
      <w:r w:rsidRPr="00FC6003">
        <w:rPr>
          <w:rFonts w:ascii="Times New Roman" w:hint="eastAsia"/>
          <w:bCs/>
          <w:i/>
          <w:kern w:val="0"/>
          <w:sz w:val="22"/>
          <w:szCs w:val="22"/>
          <w:lang w:val="en-GB"/>
        </w:rPr>
        <w:t>F</w:t>
      </w:r>
      <w:r w:rsidRPr="00FC6003">
        <w:rPr>
          <w:rFonts w:ascii="Times New Roman"/>
          <w:bCs/>
          <w:i/>
          <w:kern w:val="0"/>
          <w:sz w:val="22"/>
          <w:szCs w:val="22"/>
          <w:lang w:val="en-GB"/>
        </w:rPr>
        <w:t xml:space="preserve">or prioritization between PSCCH/PSSCH </w:t>
      </w:r>
      <w:r>
        <w:rPr>
          <w:rFonts w:ascii="Times New Roman"/>
          <w:bCs/>
          <w:i/>
          <w:kern w:val="0"/>
          <w:sz w:val="22"/>
          <w:szCs w:val="22"/>
          <w:lang w:val="en-GB"/>
        </w:rPr>
        <w:t xml:space="preserve">TX </w:t>
      </w:r>
      <w:r w:rsidRPr="00FC6003">
        <w:rPr>
          <w:rFonts w:ascii="Times New Roman"/>
          <w:bCs/>
          <w:i/>
          <w:kern w:val="0"/>
          <w:sz w:val="22"/>
          <w:szCs w:val="22"/>
          <w:lang w:val="en-GB"/>
        </w:rPr>
        <w:t xml:space="preserve">and UL TX, </w:t>
      </w:r>
    </w:p>
    <w:p w14:paraId="75D7C5CC" w14:textId="25AB26AC" w:rsidR="00FC6003" w:rsidRPr="00FC6003" w:rsidRDefault="00FC6003" w:rsidP="00FC6003">
      <w:pPr>
        <w:widowControl/>
        <w:numPr>
          <w:ilvl w:val="0"/>
          <w:numId w:val="16"/>
        </w:numPr>
        <w:wordWrap/>
        <w:autoSpaceDE/>
        <w:autoSpaceDN/>
        <w:spacing w:line="252" w:lineRule="auto"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When the overlapping UL TX is PUCCH with neither SL HARQ reports nor SR, PUSCH without UL-SCH, or SRS,</w:t>
      </w:r>
    </w:p>
    <w:p w14:paraId="71CC2C13" w14:textId="77777777" w:rsidR="00FC6003" w:rsidRPr="00FC6003" w:rsidRDefault="00FC6003" w:rsidP="00FC6003">
      <w:pPr>
        <w:widowControl/>
        <w:numPr>
          <w:ilvl w:val="1"/>
          <w:numId w:val="16"/>
        </w:numPr>
        <w:wordWrap/>
        <w:autoSpaceDE/>
        <w:autoSpaceDN/>
        <w:spacing w:line="264" w:lineRule="auto"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when UL TX is associated with a DCI indicating “high” in “priority field” or configured with “high priority” by higher layers (i.e., URLLC case)</w:t>
      </w:r>
    </w:p>
    <w:p w14:paraId="40C3D69A" w14:textId="77777777" w:rsidR="00FC6003" w:rsidRPr="00FC6003" w:rsidRDefault="00FC6003" w:rsidP="00FC6003">
      <w:pPr>
        <w:widowControl/>
        <w:numPr>
          <w:ilvl w:val="2"/>
          <w:numId w:val="15"/>
        </w:numPr>
        <w:wordWrap/>
        <w:autoSpaceDE/>
        <w:autoSpaceDN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If SL-threshold for URLLC case is configured, LTE rule is used (i.e., UL TX is down-prioritized if the priority value of SL-TX is smaller than SL-threshold, otherwise prioritized)</w:t>
      </w:r>
    </w:p>
    <w:p w14:paraId="340CBBF8" w14:textId="77777777" w:rsidR="00FC6003" w:rsidRPr="00FC6003" w:rsidRDefault="00FC6003" w:rsidP="00FC6003">
      <w:pPr>
        <w:widowControl/>
        <w:numPr>
          <w:ilvl w:val="2"/>
          <w:numId w:val="15"/>
        </w:numPr>
        <w:wordWrap/>
        <w:autoSpaceDE/>
        <w:autoSpaceDN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Otherwise, UL TX is prioritized</w:t>
      </w:r>
    </w:p>
    <w:p w14:paraId="6793F3C1" w14:textId="77777777" w:rsidR="00FC6003" w:rsidRPr="00FC6003" w:rsidRDefault="00FC6003" w:rsidP="00FC6003">
      <w:pPr>
        <w:widowControl/>
        <w:numPr>
          <w:ilvl w:val="1"/>
          <w:numId w:val="16"/>
        </w:numPr>
        <w:wordWrap/>
        <w:autoSpaceDE/>
        <w:autoSpaceDN/>
        <w:spacing w:line="264" w:lineRule="auto"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Otherwise, LTE rule is used with another SL-threshold configured for non-URLLC case</w:t>
      </w:r>
    </w:p>
    <w:p w14:paraId="0AA8E79E" w14:textId="77777777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8"/>
        <w:gridCol w:w="1260"/>
        <w:gridCol w:w="6298"/>
      </w:tblGrid>
      <w:tr w:rsidR="00FC6003" w14:paraId="034732FB" w14:textId="77777777" w:rsidTr="00E33F4C">
        <w:tc>
          <w:tcPr>
            <w:tcW w:w="1458" w:type="dxa"/>
          </w:tcPr>
          <w:p w14:paraId="2EC2CAB3" w14:textId="77777777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260" w:type="dxa"/>
          </w:tcPr>
          <w:p w14:paraId="01E70AE6" w14:textId="4B2858C8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298" w:type="dxa"/>
          </w:tcPr>
          <w:p w14:paraId="1799D32D" w14:textId="77777777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C6003" w:rsidRPr="00927B9A" w14:paraId="738F5D68" w14:textId="77777777" w:rsidTr="00E33F4C">
        <w:tc>
          <w:tcPr>
            <w:tcW w:w="1458" w:type="dxa"/>
          </w:tcPr>
          <w:p w14:paraId="5D7B7231" w14:textId="301B2D7E" w:rsidR="00FC6003" w:rsidRPr="00C70737" w:rsidRDefault="00C70737" w:rsidP="00E33F4C">
            <w:pPr>
              <w:widowControl/>
              <w:wordWrap/>
              <w:rPr>
                <w:rFonts w:ascii="Calibri" w:eastAsiaTheme="minorEastAsia" w:hAnsi="Calibri" w:cs="Calibri" w:hint="eastAsia"/>
                <w:sz w:val="22"/>
              </w:rPr>
            </w:pPr>
            <w:r>
              <w:rPr>
                <w:rFonts w:ascii="Calibri" w:eastAsiaTheme="minorEastAsia" w:hAnsi="Calibri" w:cs="Calibri" w:hint="eastAsia"/>
                <w:sz w:val="22"/>
              </w:rPr>
              <w:t>LGE</w:t>
            </w:r>
          </w:p>
        </w:tc>
        <w:tc>
          <w:tcPr>
            <w:tcW w:w="1260" w:type="dxa"/>
          </w:tcPr>
          <w:p w14:paraId="63D8A5AE" w14:textId="1DAD1716" w:rsidR="00FC6003" w:rsidRPr="00C70737" w:rsidRDefault="00C70737" w:rsidP="00E33F4C">
            <w:pPr>
              <w:widowControl/>
              <w:wordWrap/>
              <w:rPr>
                <w:rFonts w:ascii="Calibri" w:eastAsiaTheme="minorEastAsia" w:hAnsi="Calibri" w:cs="Calibri" w:hint="eastAsia"/>
                <w:sz w:val="22"/>
              </w:rPr>
            </w:pPr>
            <w:r>
              <w:rPr>
                <w:rFonts w:ascii="Calibri" w:eastAsiaTheme="minorEastAsia" w:hAnsi="Calibri" w:cs="Calibri" w:hint="eastAsia"/>
                <w:sz w:val="22"/>
              </w:rPr>
              <w:t>Yes</w:t>
            </w:r>
          </w:p>
        </w:tc>
        <w:tc>
          <w:tcPr>
            <w:tcW w:w="6298" w:type="dxa"/>
          </w:tcPr>
          <w:p w14:paraId="3578BA49" w14:textId="0AE845B5" w:rsidR="00FC6003" w:rsidRPr="00927B9A" w:rsidRDefault="00FC6003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FC6003" w:rsidRPr="004A46B5" w14:paraId="5CD380F9" w14:textId="77777777" w:rsidTr="00E33F4C">
        <w:tc>
          <w:tcPr>
            <w:tcW w:w="1458" w:type="dxa"/>
          </w:tcPr>
          <w:p w14:paraId="5DFF4548" w14:textId="357E6F54" w:rsidR="00FC6003" w:rsidRPr="004A46B5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2511C794" w14:textId="39C77FCB" w:rsidR="00FC6003" w:rsidRPr="004A46B5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36224C3D" w14:textId="56F2C048" w:rsidR="00FC6003" w:rsidRPr="004A46B5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FC6003" w14:paraId="26320B9B" w14:textId="77777777" w:rsidTr="00E33F4C">
        <w:tc>
          <w:tcPr>
            <w:tcW w:w="1458" w:type="dxa"/>
          </w:tcPr>
          <w:p w14:paraId="3907AEDE" w14:textId="07D0A8C8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260" w:type="dxa"/>
          </w:tcPr>
          <w:p w14:paraId="76CC4F64" w14:textId="63F6A2CE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298" w:type="dxa"/>
          </w:tcPr>
          <w:p w14:paraId="170E99E1" w14:textId="4E81C886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C6003" w14:paraId="271C7CB0" w14:textId="77777777" w:rsidTr="00E33F4C">
        <w:tc>
          <w:tcPr>
            <w:tcW w:w="1458" w:type="dxa"/>
          </w:tcPr>
          <w:p w14:paraId="68F3FBFE" w14:textId="3D5EACCC" w:rsidR="00FC6003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7317326F" w14:textId="58187573" w:rsidR="00FC6003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5BF6D37E" w14:textId="6AE7C25E" w:rsidR="00FC6003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249622D3" w14:textId="77777777" w:rsidR="00FC6003" w:rsidRPr="00FC6003" w:rsidRDefault="00FC6003" w:rsidP="003C0571">
      <w:pPr>
        <w:widowControl/>
        <w:rPr>
          <w:rFonts w:ascii="Calibri" w:hAnsi="Calibri" w:cs="Calibri"/>
          <w:sz w:val="22"/>
        </w:rPr>
      </w:pPr>
    </w:p>
    <w:p w14:paraId="6F7BD72A" w14:textId="77777777" w:rsidR="00FC6003" w:rsidRP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p w14:paraId="30E8F8EB" w14:textId="4A667894" w:rsidR="00FC6003" w:rsidRPr="00FC6003" w:rsidRDefault="00FC6003" w:rsidP="003C0571">
      <w:pPr>
        <w:widowControl/>
        <w:rPr>
          <w:rFonts w:ascii="Calibri" w:hAnsi="Calibri" w:cs="Calibri"/>
          <w:b/>
          <w:sz w:val="22"/>
          <w:lang w:val="en-GB"/>
        </w:rPr>
      </w:pPr>
      <w:r w:rsidRPr="00FC6003">
        <w:rPr>
          <w:rFonts w:ascii="Calibri" w:hAnsi="Calibri" w:cs="Calibri"/>
          <w:b/>
          <w:sz w:val="22"/>
          <w:lang w:val="en-GB"/>
        </w:rPr>
        <w:t>Issue PP-3: Prioritization rule between PSFCH/S-SSB reception(s) and UL transmission(s)</w:t>
      </w:r>
    </w:p>
    <w:p w14:paraId="74A20A56" w14:textId="77777777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p w14:paraId="5D41BC92" w14:textId="566F6C81" w:rsidR="00FC6003" w:rsidRDefault="00FC6003" w:rsidP="00FC6003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Q</w:t>
      </w:r>
      <w:r>
        <w:rPr>
          <w:rFonts w:ascii="Calibri" w:hAnsi="Calibri" w:cs="Calibri"/>
          <w:sz w:val="22"/>
          <w:lang w:val="en-GB"/>
        </w:rPr>
        <w:t>2</w:t>
      </w:r>
      <w:r>
        <w:rPr>
          <w:rFonts w:ascii="Calibri" w:hAnsi="Calibri" w:cs="Calibri" w:hint="eastAsia"/>
          <w:sz w:val="22"/>
          <w:lang w:val="en-GB"/>
        </w:rPr>
        <w:t>: Do you</w:t>
      </w:r>
      <w:r>
        <w:rPr>
          <w:rFonts w:ascii="Calibri" w:hAnsi="Calibri" w:cs="Calibri"/>
          <w:sz w:val="22"/>
          <w:lang w:val="en-GB"/>
        </w:rPr>
        <w:t xml:space="preserve"> agree </w:t>
      </w:r>
      <w:r w:rsidR="002A20F0">
        <w:rPr>
          <w:rFonts w:ascii="Calibri" w:hAnsi="Calibri" w:cs="Calibri"/>
          <w:sz w:val="22"/>
          <w:lang w:val="en-GB"/>
        </w:rPr>
        <w:t xml:space="preserve">the </w:t>
      </w:r>
      <w:r>
        <w:rPr>
          <w:rFonts w:ascii="Calibri" w:hAnsi="Calibri" w:cs="Calibri"/>
          <w:sz w:val="22"/>
          <w:lang w:val="en-GB"/>
        </w:rPr>
        <w:t xml:space="preserve">following proposal? </w:t>
      </w:r>
    </w:p>
    <w:p w14:paraId="3DEC17BD" w14:textId="77777777" w:rsidR="00FC6003" w:rsidRDefault="00FC6003" w:rsidP="00FC6003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Proposal:</w:t>
      </w:r>
    </w:p>
    <w:p w14:paraId="7C99D349" w14:textId="6B7CDF02" w:rsidR="00FC6003" w:rsidRPr="00FC6003" w:rsidRDefault="00FC6003" w:rsidP="00FC6003">
      <w:pPr>
        <w:widowControl/>
        <w:wordWrap/>
        <w:autoSpaceDE/>
        <w:autoSpaceDN/>
        <w:spacing w:line="252" w:lineRule="auto"/>
        <w:jc w:val="left"/>
        <w:rPr>
          <w:rFonts w:ascii="Times New Roman"/>
          <w:bCs/>
          <w:i/>
          <w:kern w:val="0"/>
          <w:sz w:val="22"/>
          <w:szCs w:val="22"/>
          <w:lang w:val="en-GB"/>
        </w:rPr>
      </w:pPr>
      <w:r w:rsidRPr="00FC6003">
        <w:rPr>
          <w:rFonts w:ascii="Times New Roman" w:hint="eastAsia"/>
          <w:bCs/>
          <w:i/>
          <w:kern w:val="0"/>
          <w:sz w:val="22"/>
          <w:szCs w:val="22"/>
          <w:lang w:val="en-GB"/>
        </w:rPr>
        <w:t>F</w:t>
      </w:r>
      <w:r w:rsidRPr="00FC6003">
        <w:rPr>
          <w:rFonts w:ascii="Times New Roman"/>
          <w:bCs/>
          <w:i/>
          <w:kern w:val="0"/>
          <w:sz w:val="22"/>
          <w:szCs w:val="22"/>
          <w:lang w:val="en-GB"/>
        </w:rPr>
        <w:t>or prioritization between P</w:t>
      </w:r>
      <w:r>
        <w:rPr>
          <w:rFonts w:ascii="Times New Roman"/>
          <w:bCs/>
          <w:i/>
          <w:kern w:val="0"/>
          <w:sz w:val="22"/>
          <w:szCs w:val="22"/>
          <w:lang w:val="en-GB"/>
        </w:rPr>
        <w:t>SF</w:t>
      </w:r>
      <w:r w:rsidRPr="00FC6003">
        <w:rPr>
          <w:rFonts w:ascii="Times New Roman"/>
          <w:bCs/>
          <w:i/>
          <w:kern w:val="0"/>
          <w:sz w:val="22"/>
          <w:szCs w:val="22"/>
          <w:lang w:val="en-GB"/>
        </w:rPr>
        <w:t>CH/</w:t>
      </w:r>
      <w:r>
        <w:rPr>
          <w:rFonts w:ascii="Times New Roman"/>
          <w:bCs/>
          <w:i/>
          <w:kern w:val="0"/>
          <w:sz w:val="22"/>
          <w:szCs w:val="22"/>
          <w:lang w:val="en-GB"/>
        </w:rPr>
        <w:t xml:space="preserve">S-SSB RX </w:t>
      </w:r>
      <w:r w:rsidRPr="00FC6003">
        <w:rPr>
          <w:rFonts w:ascii="Times New Roman"/>
          <w:bCs/>
          <w:i/>
          <w:kern w:val="0"/>
          <w:sz w:val="22"/>
          <w:szCs w:val="22"/>
          <w:lang w:val="en-GB"/>
        </w:rPr>
        <w:t xml:space="preserve">and UL TX, </w:t>
      </w:r>
    </w:p>
    <w:p w14:paraId="30843987" w14:textId="769B9988" w:rsidR="00FC6003" w:rsidRDefault="00FC6003" w:rsidP="00FC6003">
      <w:pPr>
        <w:widowControl/>
        <w:numPr>
          <w:ilvl w:val="0"/>
          <w:numId w:val="16"/>
        </w:numPr>
        <w:wordWrap/>
        <w:autoSpaceDE/>
        <w:autoSpaceDN/>
        <w:spacing w:line="252" w:lineRule="auto"/>
        <w:jc w:val="left"/>
        <w:rPr>
          <w:rFonts w:ascii="Times New Roman"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bCs/>
          <w:i/>
          <w:kern w:val="0"/>
          <w:sz w:val="22"/>
          <w:szCs w:val="22"/>
          <w:lang w:val="en-GB" w:eastAsia="en-US"/>
        </w:rPr>
        <w:t xml:space="preserve">The priority of PSFCH </w:t>
      </w:r>
      <w:r w:rsidR="00D7006B">
        <w:rPr>
          <w:rFonts w:ascii="Times New Roman"/>
          <w:bCs/>
          <w:i/>
          <w:kern w:val="0"/>
          <w:sz w:val="22"/>
          <w:szCs w:val="22"/>
          <w:lang w:val="en-GB" w:eastAsia="en-US"/>
        </w:rPr>
        <w:t>R</w:t>
      </w:r>
      <w:r w:rsidRPr="00FC6003">
        <w:rPr>
          <w:rFonts w:ascii="Times New Roman"/>
          <w:bCs/>
          <w:i/>
          <w:kern w:val="0"/>
          <w:sz w:val="22"/>
          <w:szCs w:val="22"/>
          <w:lang w:val="en-GB" w:eastAsia="en-US"/>
        </w:rPr>
        <w:t>X is the highest priority of the associated PSCCH/PSSCH</w:t>
      </w:r>
    </w:p>
    <w:p w14:paraId="4A5DEDBB" w14:textId="556E9BD6" w:rsidR="00D7006B" w:rsidRPr="00FC6003" w:rsidRDefault="00D7006B" w:rsidP="00D7006B">
      <w:pPr>
        <w:widowControl/>
        <w:numPr>
          <w:ilvl w:val="0"/>
          <w:numId w:val="16"/>
        </w:numPr>
        <w:wordWrap/>
        <w:autoSpaceDE/>
        <w:autoSpaceDN/>
        <w:spacing w:line="252" w:lineRule="auto"/>
        <w:jc w:val="left"/>
        <w:rPr>
          <w:rFonts w:ascii="Times New Roman"/>
          <w:bCs/>
          <w:i/>
          <w:kern w:val="0"/>
          <w:sz w:val="22"/>
          <w:szCs w:val="22"/>
          <w:lang w:val="en-GB" w:eastAsia="en-US"/>
        </w:rPr>
      </w:pPr>
      <w:r w:rsidRPr="00D7006B">
        <w:rPr>
          <w:rFonts w:ascii="Times New Roman"/>
          <w:bCs/>
          <w:i/>
          <w:kern w:val="0"/>
          <w:sz w:val="22"/>
          <w:szCs w:val="22"/>
          <w:lang w:val="en-GB" w:eastAsia="en-US"/>
        </w:rPr>
        <w:t xml:space="preserve">The priority of S-SSB </w:t>
      </w:r>
      <w:r>
        <w:rPr>
          <w:rFonts w:ascii="Times New Roman"/>
          <w:bCs/>
          <w:i/>
          <w:kern w:val="0"/>
          <w:sz w:val="22"/>
          <w:szCs w:val="22"/>
          <w:lang w:val="en-GB" w:eastAsia="en-US"/>
        </w:rPr>
        <w:t xml:space="preserve">RX </w:t>
      </w:r>
      <w:r w:rsidRPr="00D7006B">
        <w:rPr>
          <w:rFonts w:ascii="Times New Roman"/>
          <w:bCs/>
          <w:i/>
          <w:kern w:val="0"/>
          <w:sz w:val="22"/>
          <w:szCs w:val="22"/>
          <w:lang w:val="en-GB" w:eastAsia="en-US"/>
        </w:rPr>
        <w:t>is equal to the (pre-)configured priority introduced for in-device coexistence.</w:t>
      </w:r>
    </w:p>
    <w:p w14:paraId="344B8AE9" w14:textId="0214A76D" w:rsidR="00FC6003" w:rsidRPr="00FC6003" w:rsidRDefault="00FC6003" w:rsidP="00D7006B">
      <w:pPr>
        <w:widowControl/>
        <w:numPr>
          <w:ilvl w:val="0"/>
          <w:numId w:val="16"/>
        </w:numPr>
        <w:wordWrap/>
        <w:autoSpaceDE/>
        <w:autoSpaceDN/>
        <w:spacing w:line="252" w:lineRule="auto"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 xml:space="preserve">When the overlapping UL TX </w:t>
      </w:r>
      <w:r w:rsidR="00D7006B" w:rsidRPr="00D7006B">
        <w:rPr>
          <w:rFonts w:ascii="Times New Roman"/>
          <w:i/>
          <w:kern w:val="0"/>
          <w:sz w:val="22"/>
          <w:szCs w:val="22"/>
          <w:lang w:val="en-GB" w:eastAsia="en-US"/>
        </w:rPr>
        <w:t>other than PUCCH carrying SL HARQ reporting</w:t>
      </w:r>
      <w:r w:rsidR="00D7006B">
        <w:rPr>
          <w:rFonts w:ascii="Times New Roman"/>
          <w:i/>
          <w:kern w:val="0"/>
          <w:sz w:val="22"/>
          <w:szCs w:val="22"/>
          <w:lang w:val="en-GB" w:eastAsia="en-US"/>
        </w:rPr>
        <w:t xml:space="preserve">, PRACH, PUSCH scheduled by RAR UL grant, and </w:t>
      </w:r>
      <w:r w:rsidR="00D7006B" w:rsidRPr="00D7006B">
        <w:rPr>
          <w:rFonts w:ascii="Times New Roman"/>
          <w:i/>
          <w:kern w:val="0"/>
          <w:sz w:val="22"/>
          <w:szCs w:val="22"/>
          <w:lang w:val="en-GB" w:eastAsia="en-US"/>
        </w:rPr>
        <w:t>PUSCH for Type-2 random access procedure</w:t>
      </w:r>
      <w:r w:rsidR="00D7006B">
        <w:rPr>
          <w:rFonts w:ascii="Times New Roman"/>
          <w:i/>
          <w:kern w:val="0"/>
          <w:sz w:val="22"/>
          <w:szCs w:val="22"/>
          <w:lang w:val="en-GB" w:eastAsia="en-US"/>
        </w:rPr>
        <w:t xml:space="preserve"> (i.e. MsgA)</w:t>
      </w: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,</w:t>
      </w:r>
    </w:p>
    <w:p w14:paraId="511CDBFE" w14:textId="77777777" w:rsidR="00FC6003" w:rsidRPr="00FC6003" w:rsidRDefault="00FC6003" w:rsidP="00FC6003">
      <w:pPr>
        <w:widowControl/>
        <w:numPr>
          <w:ilvl w:val="1"/>
          <w:numId w:val="16"/>
        </w:numPr>
        <w:wordWrap/>
        <w:autoSpaceDE/>
        <w:autoSpaceDN/>
        <w:spacing w:line="264" w:lineRule="auto"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when UL TX is associated with a DCI indicating “high” in “priority field” or configured with “high priority” by higher layers (i.e., URLLC case)</w:t>
      </w:r>
    </w:p>
    <w:p w14:paraId="5B3086D3" w14:textId="77777777" w:rsidR="00FC6003" w:rsidRPr="00FC6003" w:rsidRDefault="00FC6003" w:rsidP="00FC6003">
      <w:pPr>
        <w:widowControl/>
        <w:numPr>
          <w:ilvl w:val="2"/>
          <w:numId w:val="15"/>
        </w:numPr>
        <w:wordWrap/>
        <w:autoSpaceDE/>
        <w:autoSpaceDN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If SL-threshold for URLLC case is configured, LTE rule is used (i.e., UL TX is down-prioritized if the priority value of SL-TX is smaller than SL-threshold, otherwise prioritized)</w:t>
      </w:r>
    </w:p>
    <w:p w14:paraId="6FB1278A" w14:textId="77777777" w:rsidR="00FC6003" w:rsidRPr="00FC6003" w:rsidRDefault="00FC6003" w:rsidP="00FC6003">
      <w:pPr>
        <w:widowControl/>
        <w:numPr>
          <w:ilvl w:val="2"/>
          <w:numId w:val="15"/>
        </w:numPr>
        <w:wordWrap/>
        <w:autoSpaceDE/>
        <w:autoSpaceDN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Otherwise, UL TX is prioritized</w:t>
      </w:r>
    </w:p>
    <w:p w14:paraId="7A46BFA2" w14:textId="77777777" w:rsidR="00FC6003" w:rsidRPr="00FC6003" w:rsidRDefault="00FC6003" w:rsidP="00FC6003">
      <w:pPr>
        <w:widowControl/>
        <w:numPr>
          <w:ilvl w:val="1"/>
          <w:numId w:val="16"/>
        </w:numPr>
        <w:wordWrap/>
        <w:autoSpaceDE/>
        <w:autoSpaceDN/>
        <w:spacing w:line="264" w:lineRule="auto"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lastRenderedPageBreak/>
        <w:t>Otherwise, LTE rule is used with another SL-threshold configured for non-URLLC case</w:t>
      </w:r>
    </w:p>
    <w:p w14:paraId="485AC4EE" w14:textId="77777777" w:rsidR="00FC6003" w:rsidRP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8"/>
        <w:gridCol w:w="1260"/>
        <w:gridCol w:w="6298"/>
      </w:tblGrid>
      <w:tr w:rsidR="00D7006B" w14:paraId="1E8E2496" w14:textId="77777777" w:rsidTr="00E33F4C">
        <w:tc>
          <w:tcPr>
            <w:tcW w:w="1458" w:type="dxa"/>
          </w:tcPr>
          <w:p w14:paraId="211DA1E3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260" w:type="dxa"/>
          </w:tcPr>
          <w:p w14:paraId="08D85790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298" w:type="dxa"/>
          </w:tcPr>
          <w:p w14:paraId="6EA3D779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D7006B" w:rsidRPr="00927B9A" w14:paraId="63E81B6A" w14:textId="77777777" w:rsidTr="00E33F4C">
        <w:tc>
          <w:tcPr>
            <w:tcW w:w="1458" w:type="dxa"/>
          </w:tcPr>
          <w:p w14:paraId="4E1E4A0F" w14:textId="13D6B61B" w:rsidR="00D7006B" w:rsidRPr="00C70737" w:rsidRDefault="00C70737" w:rsidP="00E33F4C">
            <w:pPr>
              <w:widowControl/>
              <w:wordWrap/>
              <w:rPr>
                <w:rFonts w:ascii="Calibri" w:eastAsiaTheme="minorEastAsia" w:hAnsi="Calibri" w:cs="Calibri" w:hint="eastAsia"/>
                <w:sz w:val="22"/>
              </w:rPr>
            </w:pPr>
            <w:r>
              <w:rPr>
                <w:rFonts w:ascii="Calibri" w:eastAsiaTheme="minorEastAsia" w:hAnsi="Calibri" w:cs="Calibri" w:hint="eastAsia"/>
                <w:sz w:val="22"/>
              </w:rPr>
              <w:t>LGE</w:t>
            </w:r>
          </w:p>
        </w:tc>
        <w:tc>
          <w:tcPr>
            <w:tcW w:w="1260" w:type="dxa"/>
          </w:tcPr>
          <w:p w14:paraId="7B0C0ACC" w14:textId="2F14F26A" w:rsidR="00D7006B" w:rsidRPr="00C70737" w:rsidRDefault="00C70737" w:rsidP="00E33F4C">
            <w:pPr>
              <w:widowControl/>
              <w:wordWrap/>
              <w:rPr>
                <w:rFonts w:ascii="Calibri" w:eastAsiaTheme="minorEastAsia" w:hAnsi="Calibri" w:cs="Calibri" w:hint="eastAsia"/>
                <w:sz w:val="22"/>
              </w:rPr>
            </w:pPr>
            <w:r>
              <w:rPr>
                <w:rFonts w:ascii="Calibri" w:eastAsiaTheme="minorEastAsia" w:hAnsi="Calibri" w:cs="Calibri" w:hint="eastAsia"/>
                <w:sz w:val="22"/>
              </w:rPr>
              <w:t>Yes</w:t>
            </w:r>
          </w:p>
        </w:tc>
        <w:tc>
          <w:tcPr>
            <w:tcW w:w="6298" w:type="dxa"/>
          </w:tcPr>
          <w:p w14:paraId="18071CC9" w14:textId="77777777" w:rsidR="00D7006B" w:rsidRPr="00927B9A" w:rsidRDefault="00D7006B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D7006B" w:rsidRPr="004A46B5" w14:paraId="7E04E9CF" w14:textId="77777777" w:rsidTr="00E33F4C">
        <w:tc>
          <w:tcPr>
            <w:tcW w:w="1458" w:type="dxa"/>
          </w:tcPr>
          <w:p w14:paraId="5A70ADE3" w14:textId="77777777" w:rsidR="00D7006B" w:rsidRPr="004A46B5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2FCBCB63" w14:textId="77777777" w:rsidR="00D7006B" w:rsidRPr="004A46B5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38465A59" w14:textId="77777777" w:rsidR="00D7006B" w:rsidRPr="004A46B5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D7006B" w14:paraId="18E67869" w14:textId="77777777" w:rsidTr="00E33F4C">
        <w:tc>
          <w:tcPr>
            <w:tcW w:w="1458" w:type="dxa"/>
          </w:tcPr>
          <w:p w14:paraId="1D8AB678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260" w:type="dxa"/>
          </w:tcPr>
          <w:p w14:paraId="6D86CE44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298" w:type="dxa"/>
          </w:tcPr>
          <w:p w14:paraId="67A3FB24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D7006B" w14:paraId="05836037" w14:textId="77777777" w:rsidTr="00E33F4C">
        <w:tc>
          <w:tcPr>
            <w:tcW w:w="1458" w:type="dxa"/>
          </w:tcPr>
          <w:p w14:paraId="5CA60FF0" w14:textId="77777777" w:rsidR="00D7006B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69BE4213" w14:textId="77777777" w:rsidR="00D7006B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42F9D594" w14:textId="77777777" w:rsidR="00D7006B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00EE12FB" w14:textId="77777777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p w14:paraId="582C9783" w14:textId="77777777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p w14:paraId="41BD5CF3" w14:textId="130B1304" w:rsidR="00FC6003" w:rsidRPr="00FC6003" w:rsidRDefault="00FC6003" w:rsidP="003C0571">
      <w:pPr>
        <w:widowControl/>
        <w:rPr>
          <w:rFonts w:ascii="Calibri" w:hAnsi="Calibri" w:cs="Calibri"/>
          <w:b/>
          <w:sz w:val="22"/>
          <w:lang w:val="en-GB"/>
        </w:rPr>
      </w:pPr>
      <w:r w:rsidRPr="00FC6003">
        <w:rPr>
          <w:rFonts w:ascii="Calibri" w:hAnsi="Calibri" w:cs="Calibri"/>
          <w:b/>
          <w:sz w:val="22"/>
          <w:lang w:val="en-GB"/>
        </w:rPr>
        <w:t>Issue PP-4: PRACH and MsgA PUSCH are prioritized over SL transmission</w:t>
      </w:r>
    </w:p>
    <w:p w14:paraId="18A3A062" w14:textId="77777777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p w14:paraId="407271FC" w14:textId="3B0C002C" w:rsidR="00D7006B" w:rsidRDefault="00D7006B" w:rsidP="00D7006B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Q</w:t>
      </w:r>
      <w:r>
        <w:rPr>
          <w:rFonts w:ascii="Calibri" w:hAnsi="Calibri" w:cs="Calibri"/>
          <w:sz w:val="22"/>
          <w:lang w:val="en-GB"/>
        </w:rPr>
        <w:t>3</w:t>
      </w:r>
      <w:r>
        <w:rPr>
          <w:rFonts w:ascii="Calibri" w:hAnsi="Calibri" w:cs="Calibri" w:hint="eastAsia"/>
          <w:sz w:val="22"/>
          <w:lang w:val="en-GB"/>
        </w:rPr>
        <w:t>: Do you</w:t>
      </w:r>
      <w:r>
        <w:rPr>
          <w:rFonts w:ascii="Calibri" w:hAnsi="Calibri" w:cs="Calibri"/>
          <w:sz w:val="22"/>
          <w:lang w:val="en-GB"/>
        </w:rPr>
        <w:t xml:space="preserve"> agree </w:t>
      </w:r>
      <w:r w:rsidR="002A20F0">
        <w:rPr>
          <w:rFonts w:ascii="Calibri" w:hAnsi="Calibri" w:cs="Calibri"/>
          <w:sz w:val="22"/>
          <w:lang w:val="en-GB"/>
        </w:rPr>
        <w:t xml:space="preserve">the </w:t>
      </w:r>
      <w:r>
        <w:rPr>
          <w:rFonts w:ascii="Calibri" w:hAnsi="Calibri" w:cs="Calibri"/>
          <w:sz w:val="22"/>
          <w:lang w:val="en-GB"/>
        </w:rPr>
        <w:t xml:space="preserve">following proposal? </w:t>
      </w:r>
    </w:p>
    <w:p w14:paraId="018B9663" w14:textId="77777777" w:rsidR="00D7006B" w:rsidRDefault="00D7006B" w:rsidP="00D7006B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Proposal:</w:t>
      </w:r>
    </w:p>
    <w:p w14:paraId="25D547EB" w14:textId="73EB679F" w:rsidR="00D7006B" w:rsidRPr="00D7006B" w:rsidRDefault="00D7006B" w:rsidP="00D7006B">
      <w:pPr>
        <w:widowControl/>
        <w:numPr>
          <w:ilvl w:val="0"/>
          <w:numId w:val="16"/>
        </w:numPr>
        <w:wordWrap/>
        <w:autoSpaceDE/>
        <w:autoSpaceDN/>
        <w:spacing w:line="252" w:lineRule="auto"/>
        <w:jc w:val="left"/>
        <w:rPr>
          <w:rFonts w:ascii="Times New Roman"/>
          <w:i/>
          <w:kern w:val="0"/>
          <w:sz w:val="22"/>
          <w:szCs w:val="22"/>
          <w:lang w:val="en-GB" w:eastAsia="en-US"/>
        </w:rPr>
      </w:pPr>
      <w:r w:rsidRPr="00D7006B">
        <w:rPr>
          <w:rFonts w:ascii="Times New Roman"/>
          <w:i/>
          <w:kern w:val="0"/>
          <w:sz w:val="22"/>
          <w:szCs w:val="22"/>
          <w:lang w:val="en-GB" w:eastAsia="en-US"/>
        </w:rPr>
        <w:t>PR</w:t>
      </w:r>
      <w:r>
        <w:rPr>
          <w:rFonts w:ascii="Times New Roman"/>
          <w:i/>
          <w:kern w:val="0"/>
          <w:sz w:val="22"/>
          <w:szCs w:val="22"/>
          <w:lang w:val="en-GB" w:eastAsia="en-US"/>
        </w:rPr>
        <w:t xml:space="preserve">ACH, </w:t>
      </w:r>
      <w:r w:rsidRPr="00D7006B">
        <w:rPr>
          <w:rFonts w:ascii="Times New Roman"/>
          <w:i/>
          <w:kern w:val="0"/>
          <w:sz w:val="22"/>
          <w:szCs w:val="22"/>
          <w:lang w:val="en-GB" w:eastAsia="en-US"/>
        </w:rPr>
        <w:t>PUSCH scheduled by RAR UL grant</w:t>
      </w:r>
      <w:r>
        <w:rPr>
          <w:rFonts w:ascii="Times New Roman"/>
          <w:i/>
          <w:kern w:val="0"/>
          <w:sz w:val="22"/>
          <w:szCs w:val="22"/>
          <w:lang w:val="en-GB" w:eastAsia="en-US"/>
        </w:rPr>
        <w:t xml:space="preserve">, and </w:t>
      </w:r>
      <w:r w:rsidRPr="00D7006B">
        <w:rPr>
          <w:rFonts w:ascii="Times New Roman"/>
          <w:i/>
          <w:kern w:val="0"/>
          <w:sz w:val="22"/>
          <w:szCs w:val="22"/>
          <w:lang w:val="en-GB" w:eastAsia="en-US"/>
        </w:rPr>
        <w:t>PUSCH for Type-2 random access procedure</w:t>
      </w:r>
      <w:r>
        <w:rPr>
          <w:rFonts w:ascii="Times New Roman"/>
          <w:i/>
          <w:kern w:val="0"/>
          <w:sz w:val="22"/>
          <w:szCs w:val="22"/>
          <w:lang w:val="en-GB" w:eastAsia="en-US"/>
        </w:rPr>
        <w:t xml:space="preserve"> (i.e. MsgA)</w:t>
      </w:r>
      <w:r w:rsidRPr="00D7006B">
        <w:rPr>
          <w:rFonts w:ascii="Times New Roman"/>
          <w:i/>
          <w:kern w:val="0"/>
          <w:sz w:val="22"/>
          <w:szCs w:val="22"/>
          <w:lang w:val="en-GB" w:eastAsia="en-US"/>
        </w:rPr>
        <w:t xml:space="preserve"> are always prioritized</w:t>
      </w:r>
      <w:r>
        <w:rPr>
          <w:rFonts w:ascii="Times New Roman"/>
          <w:i/>
          <w:kern w:val="0"/>
          <w:sz w:val="22"/>
          <w:szCs w:val="22"/>
          <w:lang w:val="en-GB" w:eastAsia="en-US"/>
        </w:rPr>
        <w:t xml:space="preserve"> over SL transmissions or receptions</w:t>
      </w:r>
    </w:p>
    <w:p w14:paraId="0234D8EB" w14:textId="77777777" w:rsidR="00D7006B" w:rsidRDefault="00D7006B" w:rsidP="003C0571">
      <w:pPr>
        <w:widowControl/>
        <w:rPr>
          <w:rFonts w:ascii="Calibri" w:hAnsi="Calibri" w:cs="Calibri"/>
          <w:sz w:val="22"/>
          <w:lang w:val="en-GB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8"/>
        <w:gridCol w:w="1260"/>
        <w:gridCol w:w="6298"/>
      </w:tblGrid>
      <w:tr w:rsidR="00D7006B" w14:paraId="131BDDA3" w14:textId="77777777" w:rsidTr="00E33F4C">
        <w:tc>
          <w:tcPr>
            <w:tcW w:w="1458" w:type="dxa"/>
          </w:tcPr>
          <w:p w14:paraId="372A67D0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260" w:type="dxa"/>
          </w:tcPr>
          <w:p w14:paraId="70DD5739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298" w:type="dxa"/>
          </w:tcPr>
          <w:p w14:paraId="76681C8A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D7006B" w:rsidRPr="00927B9A" w14:paraId="1B9B7D6D" w14:textId="77777777" w:rsidTr="00E33F4C">
        <w:tc>
          <w:tcPr>
            <w:tcW w:w="1458" w:type="dxa"/>
          </w:tcPr>
          <w:p w14:paraId="2F12614D" w14:textId="51A4A6B9" w:rsidR="00D7006B" w:rsidRPr="00C70737" w:rsidRDefault="00C70737" w:rsidP="00E33F4C">
            <w:pPr>
              <w:widowControl/>
              <w:wordWrap/>
              <w:rPr>
                <w:rFonts w:ascii="Calibri" w:eastAsiaTheme="minorEastAsia" w:hAnsi="Calibri" w:cs="Calibri" w:hint="eastAsia"/>
                <w:sz w:val="22"/>
              </w:rPr>
            </w:pPr>
            <w:r>
              <w:rPr>
                <w:rFonts w:ascii="Calibri" w:eastAsiaTheme="minorEastAsia" w:hAnsi="Calibri" w:cs="Calibri" w:hint="eastAsia"/>
                <w:sz w:val="22"/>
              </w:rPr>
              <w:t>LGE</w:t>
            </w:r>
          </w:p>
        </w:tc>
        <w:tc>
          <w:tcPr>
            <w:tcW w:w="1260" w:type="dxa"/>
          </w:tcPr>
          <w:p w14:paraId="6F2B8B74" w14:textId="349CD55C" w:rsidR="00D7006B" w:rsidRPr="00C70737" w:rsidRDefault="00C70737" w:rsidP="00E33F4C">
            <w:pPr>
              <w:widowControl/>
              <w:wordWrap/>
              <w:rPr>
                <w:rFonts w:ascii="Calibri" w:eastAsiaTheme="minorEastAsia" w:hAnsi="Calibri" w:cs="Calibri" w:hint="eastAsia"/>
                <w:sz w:val="22"/>
              </w:rPr>
            </w:pPr>
            <w:r>
              <w:rPr>
                <w:rFonts w:ascii="Calibri" w:eastAsiaTheme="minorEastAsia" w:hAnsi="Calibri" w:cs="Calibri" w:hint="eastAsia"/>
                <w:sz w:val="22"/>
              </w:rPr>
              <w:t>Yes</w:t>
            </w:r>
          </w:p>
        </w:tc>
        <w:tc>
          <w:tcPr>
            <w:tcW w:w="6298" w:type="dxa"/>
          </w:tcPr>
          <w:p w14:paraId="7491E217" w14:textId="77777777" w:rsidR="00D7006B" w:rsidRPr="00927B9A" w:rsidRDefault="00D7006B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bookmarkStart w:id="0" w:name="_GoBack"/>
            <w:bookmarkEnd w:id="0"/>
          </w:p>
        </w:tc>
      </w:tr>
      <w:tr w:rsidR="00D7006B" w:rsidRPr="004A46B5" w14:paraId="49A1F82F" w14:textId="77777777" w:rsidTr="00E33F4C">
        <w:tc>
          <w:tcPr>
            <w:tcW w:w="1458" w:type="dxa"/>
          </w:tcPr>
          <w:p w14:paraId="372775D2" w14:textId="77777777" w:rsidR="00D7006B" w:rsidRPr="004A46B5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7FDFCE1B" w14:textId="77777777" w:rsidR="00D7006B" w:rsidRPr="004A46B5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47F2D353" w14:textId="77777777" w:rsidR="00D7006B" w:rsidRPr="004A46B5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D7006B" w14:paraId="5091037D" w14:textId="77777777" w:rsidTr="00E33F4C">
        <w:tc>
          <w:tcPr>
            <w:tcW w:w="1458" w:type="dxa"/>
          </w:tcPr>
          <w:p w14:paraId="65BB0587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260" w:type="dxa"/>
          </w:tcPr>
          <w:p w14:paraId="52CFFFCE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298" w:type="dxa"/>
          </w:tcPr>
          <w:p w14:paraId="10957408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D7006B" w14:paraId="0D5DD0C3" w14:textId="77777777" w:rsidTr="00E33F4C">
        <w:tc>
          <w:tcPr>
            <w:tcW w:w="1458" w:type="dxa"/>
          </w:tcPr>
          <w:p w14:paraId="663FAF2B" w14:textId="77777777" w:rsidR="00D7006B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342FFFE1" w14:textId="77777777" w:rsidR="00D7006B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30782CDC" w14:textId="77777777" w:rsidR="00D7006B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40813065" w14:textId="77777777" w:rsidR="00D7006B" w:rsidRDefault="00D7006B" w:rsidP="003C0571">
      <w:pPr>
        <w:widowControl/>
        <w:rPr>
          <w:rFonts w:ascii="Calibri" w:hAnsi="Calibri" w:cs="Calibri"/>
          <w:sz w:val="22"/>
          <w:lang w:val="en-GB"/>
        </w:rPr>
      </w:pPr>
    </w:p>
    <w:p w14:paraId="3A52BAC6" w14:textId="77777777" w:rsidR="002A20F0" w:rsidRPr="002A20F0" w:rsidRDefault="002A20F0" w:rsidP="002A20F0">
      <w:pPr>
        <w:widowControl/>
        <w:rPr>
          <w:rFonts w:ascii="Calibri" w:hAnsi="Calibri" w:cs="Calibri"/>
          <w:b/>
          <w:sz w:val="22"/>
          <w:lang w:val="en-GB"/>
        </w:rPr>
      </w:pPr>
      <w:r w:rsidRPr="002A20F0">
        <w:rPr>
          <w:rFonts w:ascii="Calibri" w:hAnsi="Calibri" w:cs="Calibri"/>
          <w:b/>
          <w:sz w:val="22"/>
          <w:lang w:val="en-GB"/>
        </w:rPr>
        <w:t>Others</w:t>
      </w:r>
    </w:p>
    <w:p w14:paraId="12D4087D" w14:textId="77777777" w:rsidR="002A20F0" w:rsidRPr="002A20F0" w:rsidRDefault="002A20F0" w:rsidP="002A20F0">
      <w:pPr>
        <w:widowControl/>
        <w:rPr>
          <w:rFonts w:ascii="Calibri" w:hAnsi="Calibri" w:cs="Calibri"/>
          <w:sz w:val="22"/>
          <w:lang w:val="en-GB"/>
        </w:rPr>
      </w:pPr>
    </w:p>
    <w:p w14:paraId="6B564C9E" w14:textId="5B35D3D2" w:rsidR="002A20F0" w:rsidRPr="002A20F0" w:rsidRDefault="002A20F0" w:rsidP="002A20F0">
      <w:pPr>
        <w:widowControl/>
        <w:rPr>
          <w:rFonts w:ascii="Calibri" w:hAnsi="Calibri" w:cs="Calibri"/>
          <w:sz w:val="22"/>
          <w:lang w:val="en-GB"/>
        </w:rPr>
      </w:pPr>
      <w:r w:rsidRPr="002A20F0">
        <w:rPr>
          <w:rFonts w:ascii="Calibri" w:hAnsi="Calibri" w:cs="Calibri" w:hint="eastAsia"/>
          <w:sz w:val="22"/>
          <w:lang w:val="en-GB"/>
        </w:rPr>
        <w:t>Q</w:t>
      </w:r>
      <w:r>
        <w:rPr>
          <w:rFonts w:ascii="Calibri" w:hAnsi="Calibri" w:cs="Calibri"/>
          <w:sz w:val="22"/>
          <w:lang w:val="en-GB"/>
        </w:rPr>
        <w:t>4</w:t>
      </w:r>
      <w:r w:rsidRPr="002A20F0">
        <w:rPr>
          <w:rFonts w:ascii="Calibri" w:hAnsi="Calibri" w:cs="Calibri" w:hint="eastAsia"/>
          <w:sz w:val="22"/>
          <w:lang w:val="en-GB"/>
        </w:rPr>
        <w:t xml:space="preserve">: </w:t>
      </w:r>
      <w:r w:rsidRPr="002A20F0">
        <w:rPr>
          <w:rFonts w:ascii="Calibri" w:hAnsi="Calibri" w:cs="Calibri"/>
          <w:sz w:val="22"/>
          <w:lang w:val="en-GB"/>
        </w:rPr>
        <w:t xml:space="preserve">If there are any other aspects that need to be considered in the scope of this email discussion, please specify them. </w:t>
      </w:r>
    </w:p>
    <w:p w14:paraId="68C645DA" w14:textId="77777777" w:rsidR="002A20F0" w:rsidRPr="002A20F0" w:rsidRDefault="002A20F0" w:rsidP="002A20F0">
      <w:pPr>
        <w:widowControl/>
        <w:rPr>
          <w:rFonts w:ascii="Calibri" w:hAnsi="Calibri" w:cs="Calibri"/>
          <w:sz w:val="22"/>
          <w:lang w:val="en-GB"/>
        </w:rPr>
      </w:pPr>
    </w:p>
    <w:tbl>
      <w:tblPr>
        <w:tblStyle w:val="4"/>
        <w:tblW w:w="9067" w:type="dxa"/>
        <w:tblLook w:val="04A0" w:firstRow="1" w:lastRow="0" w:firstColumn="1" w:lastColumn="0" w:noHBand="0" w:noVBand="1"/>
      </w:tblPr>
      <w:tblGrid>
        <w:gridCol w:w="1458"/>
        <w:gridCol w:w="7609"/>
      </w:tblGrid>
      <w:tr w:rsidR="002A20F0" w:rsidRPr="002A20F0" w14:paraId="76D9BB5B" w14:textId="77777777" w:rsidTr="004B4FBB">
        <w:tc>
          <w:tcPr>
            <w:tcW w:w="1458" w:type="dxa"/>
          </w:tcPr>
          <w:p w14:paraId="1972B129" w14:textId="77777777" w:rsidR="002A20F0" w:rsidRPr="002A20F0" w:rsidRDefault="002A20F0" w:rsidP="002A20F0">
            <w:pPr>
              <w:widowControl/>
              <w:rPr>
                <w:rFonts w:ascii="Calibri" w:hAnsi="Calibri" w:cs="Calibri"/>
                <w:sz w:val="22"/>
              </w:rPr>
            </w:pPr>
            <w:r w:rsidRPr="002A20F0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9" w:type="dxa"/>
          </w:tcPr>
          <w:p w14:paraId="60033A20" w14:textId="77777777" w:rsidR="002A20F0" w:rsidRPr="002A20F0" w:rsidRDefault="002A20F0" w:rsidP="002A20F0">
            <w:pPr>
              <w:widowControl/>
              <w:rPr>
                <w:rFonts w:ascii="Calibri" w:hAnsi="Calibri" w:cs="Calibri"/>
                <w:sz w:val="22"/>
              </w:rPr>
            </w:pPr>
            <w:r w:rsidRPr="002A20F0"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2A20F0" w:rsidRPr="002A20F0" w14:paraId="365DD336" w14:textId="77777777" w:rsidTr="004B4FBB">
        <w:tc>
          <w:tcPr>
            <w:tcW w:w="1458" w:type="dxa"/>
          </w:tcPr>
          <w:p w14:paraId="19F59B2E" w14:textId="77777777" w:rsidR="002A20F0" w:rsidRPr="002A20F0" w:rsidRDefault="002A20F0" w:rsidP="002A20F0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7609" w:type="dxa"/>
          </w:tcPr>
          <w:p w14:paraId="7E4EF6C5" w14:textId="77777777" w:rsidR="002A20F0" w:rsidRPr="002A20F0" w:rsidRDefault="002A20F0" w:rsidP="002A20F0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2A20F0" w:rsidRPr="002A20F0" w14:paraId="3AFF2D6B" w14:textId="77777777" w:rsidTr="004B4FBB">
        <w:tc>
          <w:tcPr>
            <w:tcW w:w="1458" w:type="dxa"/>
          </w:tcPr>
          <w:p w14:paraId="487C8AF8" w14:textId="77777777" w:rsidR="002A20F0" w:rsidRPr="002A20F0" w:rsidRDefault="002A20F0" w:rsidP="002A20F0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6CEC2974" w14:textId="77777777" w:rsidR="002A20F0" w:rsidRPr="002A20F0" w:rsidRDefault="002A20F0" w:rsidP="002A20F0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2A20F0" w:rsidRPr="002A20F0" w14:paraId="5390640D" w14:textId="77777777" w:rsidTr="004B4FBB">
        <w:tc>
          <w:tcPr>
            <w:tcW w:w="1458" w:type="dxa"/>
          </w:tcPr>
          <w:p w14:paraId="6A7E3976" w14:textId="77777777" w:rsidR="002A20F0" w:rsidRPr="002A20F0" w:rsidRDefault="002A20F0" w:rsidP="002A20F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9" w:type="dxa"/>
          </w:tcPr>
          <w:p w14:paraId="076F4AAC" w14:textId="77777777" w:rsidR="002A20F0" w:rsidRPr="002A20F0" w:rsidRDefault="002A20F0" w:rsidP="002A20F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A20F0" w:rsidRPr="002A20F0" w14:paraId="77CB0D4D" w14:textId="77777777" w:rsidTr="004B4FBB">
        <w:tc>
          <w:tcPr>
            <w:tcW w:w="1458" w:type="dxa"/>
          </w:tcPr>
          <w:p w14:paraId="655B3012" w14:textId="77777777" w:rsidR="002A20F0" w:rsidRPr="002A20F0" w:rsidRDefault="002A20F0" w:rsidP="002A20F0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76500B36" w14:textId="77777777" w:rsidR="002A20F0" w:rsidRPr="002A20F0" w:rsidRDefault="002A20F0" w:rsidP="002A20F0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43CA3863" w14:textId="77777777" w:rsidR="002A20F0" w:rsidRPr="002A20F0" w:rsidRDefault="002A20F0" w:rsidP="002A20F0">
      <w:pPr>
        <w:widowControl/>
        <w:rPr>
          <w:rFonts w:ascii="Calibri" w:hAnsi="Calibri" w:cs="Calibri"/>
          <w:sz w:val="22"/>
          <w:lang w:val="en-GB"/>
        </w:rPr>
      </w:pPr>
    </w:p>
    <w:p w14:paraId="40EB6798" w14:textId="77777777" w:rsidR="002A20F0" w:rsidRPr="00FC6003" w:rsidRDefault="002A20F0" w:rsidP="003C0571">
      <w:pPr>
        <w:widowControl/>
        <w:rPr>
          <w:rFonts w:ascii="Calibri" w:hAnsi="Calibri" w:cs="Calibri"/>
          <w:sz w:val="22"/>
          <w:lang w:val="en-GB"/>
        </w:rPr>
      </w:pPr>
    </w:p>
    <w:sectPr w:rsidR="002A20F0" w:rsidRPr="00FC6003" w:rsidSect="008D4A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79525" w14:textId="77777777" w:rsidR="00F5263B" w:rsidRDefault="00F5263B" w:rsidP="00590E43">
      <w:r>
        <w:separator/>
      </w:r>
    </w:p>
  </w:endnote>
  <w:endnote w:type="continuationSeparator" w:id="0">
    <w:p w14:paraId="3584F913" w14:textId="77777777" w:rsidR="00F5263B" w:rsidRDefault="00F5263B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D31F0" w14:textId="77777777" w:rsidR="00F5263B" w:rsidRDefault="00F5263B" w:rsidP="00590E43">
      <w:r>
        <w:separator/>
      </w:r>
    </w:p>
  </w:footnote>
  <w:footnote w:type="continuationSeparator" w:id="0">
    <w:p w14:paraId="1D327E53" w14:textId="77777777" w:rsidR="00F5263B" w:rsidRDefault="00F5263B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40F1"/>
    <w:multiLevelType w:val="hybridMultilevel"/>
    <w:tmpl w:val="239C9254"/>
    <w:lvl w:ilvl="0" w:tplc="6030ACBC">
      <w:numFmt w:val="bullet"/>
      <w:lvlText w:val="-"/>
      <w:lvlJc w:val="left"/>
      <w:pPr>
        <w:ind w:left="4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C7781"/>
    <w:multiLevelType w:val="hybridMultilevel"/>
    <w:tmpl w:val="CC84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D012E"/>
    <w:multiLevelType w:val="multilevel"/>
    <w:tmpl w:val="D4E867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C373A37"/>
    <w:multiLevelType w:val="hybridMultilevel"/>
    <w:tmpl w:val="B44E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>
    <w:nsid w:val="6FF96032"/>
    <w:multiLevelType w:val="hybridMultilevel"/>
    <w:tmpl w:val="64D8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A942BB"/>
    <w:multiLevelType w:val="hybridMultilevel"/>
    <w:tmpl w:val="6182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0"/>
  </w:num>
  <w:num w:numId="11">
    <w:abstractNumId w:val="6"/>
  </w:num>
  <w:num w:numId="12">
    <w:abstractNumId w:val="16"/>
  </w:num>
  <w:num w:numId="13">
    <w:abstractNumId w:val="4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13A33"/>
    <w:rsid w:val="00057D0C"/>
    <w:rsid w:val="0009282D"/>
    <w:rsid w:val="000A51CD"/>
    <w:rsid w:val="000C4606"/>
    <w:rsid w:val="000F3F44"/>
    <w:rsid w:val="000F7C64"/>
    <w:rsid w:val="00103302"/>
    <w:rsid w:val="00107338"/>
    <w:rsid w:val="001127C3"/>
    <w:rsid w:val="001E68F9"/>
    <w:rsid w:val="001F6A95"/>
    <w:rsid w:val="002033E3"/>
    <w:rsid w:val="002429AB"/>
    <w:rsid w:val="002557FD"/>
    <w:rsid w:val="00277BA9"/>
    <w:rsid w:val="0029261C"/>
    <w:rsid w:val="0029302B"/>
    <w:rsid w:val="002A20F0"/>
    <w:rsid w:val="002B5263"/>
    <w:rsid w:val="002E2C00"/>
    <w:rsid w:val="002F4791"/>
    <w:rsid w:val="00302AAA"/>
    <w:rsid w:val="00304E80"/>
    <w:rsid w:val="0032769A"/>
    <w:rsid w:val="00336B37"/>
    <w:rsid w:val="00347AE9"/>
    <w:rsid w:val="00357145"/>
    <w:rsid w:val="003A08E9"/>
    <w:rsid w:val="003A2DDF"/>
    <w:rsid w:val="003A51D5"/>
    <w:rsid w:val="003C0571"/>
    <w:rsid w:val="003C14A6"/>
    <w:rsid w:val="003C77DC"/>
    <w:rsid w:val="003E33E2"/>
    <w:rsid w:val="00404206"/>
    <w:rsid w:val="00405648"/>
    <w:rsid w:val="00423919"/>
    <w:rsid w:val="00451774"/>
    <w:rsid w:val="00485278"/>
    <w:rsid w:val="004A46B5"/>
    <w:rsid w:val="004B29F4"/>
    <w:rsid w:val="004B2A61"/>
    <w:rsid w:val="004C0F36"/>
    <w:rsid w:val="004C25E5"/>
    <w:rsid w:val="004D6C9E"/>
    <w:rsid w:val="004E32BC"/>
    <w:rsid w:val="005145A3"/>
    <w:rsid w:val="005541A0"/>
    <w:rsid w:val="005818BD"/>
    <w:rsid w:val="00590E43"/>
    <w:rsid w:val="005911F5"/>
    <w:rsid w:val="005B0BB2"/>
    <w:rsid w:val="005C1FA9"/>
    <w:rsid w:val="00626879"/>
    <w:rsid w:val="00656CE3"/>
    <w:rsid w:val="0067188A"/>
    <w:rsid w:val="006755F3"/>
    <w:rsid w:val="0070147B"/>
    <w:rsid w:val="00710554"/>
    <w:rsid w:val="0072388A"/>
    <w:rsid w:val="00724A78"/>
    <w:rsid w:val="00733B65"/>
    <w:rsid w:val="00733E39"/>
    <w:rsid w:val="007540E7"/>
    <w:rsid w:val="007A1003"/>
    <w:rsid w:val="007A133E"/>
    <w:rsid w:val="007C61E9"/>
    <w:rsid w:val="007D4002"/>
    <w:rsid w:val="007D75D4"/>
    <w:rsid w:val="007F6B9A"/>
    <w:rsid w:val="00801297"/>
    <w:rsid w:val="008027FE"/>
    <w:rsid w:val="0082286E"/>
    <w:rsid w:val="00823536"/>
    <w:rsid w:val="00836360"/>
    <w:rsid w:val="00854138"/>
    <w:rsid w:val="00862725"/>
    <w:rsid w:val="00873D36"/>
    <w:rsid w:val="008B1D31"/>
    <w:rsid w:val="008C79A8"/>
    <w:rsid w:val="008D41EC"/>
    <w:rsid w:val="008D4AB8"/>
    <w:rsid w:val="008F36EA"/>
    <w:rsid w:val="00911DDA"/>
    <w:rsid w:val="009127E7"/>
    <w:rsid w:val="00917357"/>
    <w:rsid w:val="0092692A"/>
    <w:rsid w:val="00927B9A"/>
    <w:rsid w:val="009372D3"/>
    <w:rsid w:val="009525E3"/>
    <w:rsid w:val="00977A82"/>
    <w:rsid w:val="00994122"/>
    <w:rsid w:val="009E4A33"/>
    <w:rsid w:val="009E5B28"/>
    <w:rsid w:val="009F088D"/>
    <w:rsid w:val="009F6F6E"/>
    <w:rsid w:val="00AA28AD"/>
    <w:rsid w:val="00AC407A"/>
    <w:rsid w:val="00AD735B"/>
    <w:rsid w:val="00AF6EBD"/>
    <w:rsid w:val="00B153E5"/>
    <w:rsid w:val="00B21DD8"/>
    <w:rsid w:val="00B47733"/>
    <w:rsid w:val="00B91757"/>
    <w:rsid w:val="00B93CB5"/>
    <w:rsid w:val="00BB394F"/>
    <w:rsid w:val="00BC16A3"/>
    <w:rsid w:val="00BC5859"/>
    <w:rsid w:val="00BE11EE"/>
    <w:rsid w:val="00C07B11"/>
    <w:rsid w:val="00C4484E"/>
    <w:rsid w:val="00C70737"/>
    <w:rsid w:val="00C97638"/>
    <w:rsid w:val="00CB2710"/>
    <w:rsid w:val="00CD07A4"/>
    <w:rsid w:val="00CE6166"/>
    <w:rsid w:val="00D236B7"/>
    <w:rsid w:val="00D34E97"/>
    <w:rsid w:val="00D46CEB"/>
    <w:rsid w:val="00D47FE2"/>
    <w:rsid w:val="00D7006B"/>
    <w:rsid w:val="00D707A5"/>
    <w:rsid w:val="00D71476"/>
    <w:rsid w:val="00DB3998"/>
    <w:rsid w:val="00DE462A"/>
    <w:rsid w:val="00E140B5"/>
    <w:rsid w:val="00E23361"/>
    <w:rsid w:val="00E70FF4"/>
    <w:rsid w:val="00E82C42"/>
    <w:rsid w:val="00E854F9"/>
    <w:rsid w:val="00EB46DD"/>
    <w:rsid w:val="00ED36AA"/>
    <w:rsid w:val="00EE684D"/>
    <w:rsid w:val="00EF52C5"/>
    <w:rsid w:val="00F5263B"/>
    <w:rsid w:val="00F6019E"/>
    <w:rsid w:val="00F80792"/>
    <w:rsid w:val="00F836EA"/>
    <w:rsid w:val="00FC1B2D"/>
    <w:rsid w:val="00FC6003"/>
    <w:rsid w:val="00FE4888"/>
    <w:rsid w:val="00FE7421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3D751"/>
  <w15:docId w15:val="{86FF592B-5510-43BC-8085-55B9DB8E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57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a"/>
    <w:link w:val="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6879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0E43"/>
  </w:style>
  <w:style w:type="paragraph" w:styleId="a4">
    <w:name w:val="footer"/>
    <w:basedOn w:val="a"/>
    <w:link w:val="Char0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0E43"/>
  </w:style>
  <w:style w:type="character" w:customStyle="1" w:styleId="1Char">
    <w:name w:val="제목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rsid w:val="00590E43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a5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,List Paragraph,リスト段落,列出段落"/>
    <w:basedOn w:val="a"/>
    <w:link w:val="Char1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맑은 고딕" w:eastAsia="맑은 고딕" w:hAnsi="맑은 고딕"/>
      <w:szCs w:val="22"/>
    </w:rPr>
  </w:style>
  <w:style w:type="character" w:customStyle="1" w:styleId="Char1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5"/>
    <w:uiPriority w:val="34"/>
    <w:qFormat/>
    <w:rsid w:val="00590E43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59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표 구분선1"/>
    <w:basedOn w:val="a1"/>
    <w:next w:val="a6"/>
    <w:uiPriority w:val="39"/>
    <w:rsid w:val="0059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6"/>
    <w:uiPriority w:val="39"/>
    <w:rsid w:val="0059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04206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404206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04206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04206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표 구분선3"/>
    <w:basedOn w:val="a1"/>
    <w:next w:val="a6"/>
    <w:uiPriority w:val="39"/>
    <w:rsid w:val="009E4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Char5"/>
    <w:uiPriority w:val="99"/>
    <w:semiHidden/>
    <w:unhideWhenUsed/>
    <w:rsid w:val="007C61E9"/>
    <w:rPr>
      <w:rFonts w:ascii="Tahoma" w:hAnsi="Tahoma" w:cs="Tahoma"/>
      <w:sz w:val="16"/>
      <w:szCs w:val="16"/>
    </w:rPr>
  </w:style>
  <w:style w:type="character" w:customStyle="1" w:styleId="Char5">
    <w:name w:val="문서 구조 Char"/>
    <w:basedOn w:val="a0"/>
    <w:link w:val="ab"/>
    <w:uiPriority w:val="99"/>
    <w:semiHidden/>
    <w:rsid w:val="007C61E9"/>
    <w:rPr>
      <w:rFonts w:ascii="Tahoma" w:eastAsia="바탕" w:hAnsi="Tahoma" w:cs="Tahoma"/>
      <w:sz w:val="16"/>
      <w:szCs w:val="16"/>
    </w:rPr>
  </w:style>
  <w:style w:type="paragraph" w:customStyle="1" w:styleId="B1">
    <w:name w:val="B1"/>
    <w:basedOn w:val="ac"/>
    <w:link w:val="B1Char"/>
    <w:qFormat/>
    <w:rsid w:val="00D71476"/>
    <w:pPr>
      <w:ind w:left="568" w:hanging="284"/>
      <w:contextualSpacing w:val="0"/>
    </w:pPr>
  </w:style>
  <w:style w:type="paragraph" w:customStyle="1" w:styleId="B2">
    <w:name w:val="B2"/>
    <w:basedOn w:val="20"/>
    <w:link w:val="B2Char"/>
    <w:qFormat/>
    <w:rsid w:val="00D71476"/>
    <w:pPr>
      <w:ind w:left="851" w:hanging="284"/>
      <w:contextualSpacing w:val="0"/>
    </w:pPr>
  </w:style>
  <w:style w:type="paragraph" w:styleId="ac">
    <w:name w:val="List"/>
    <w:basedOn w:val="a"/>
    <w:uiPriority w:val="99"/>
    <w:semiHidden/>
    <w:unhideWhenUsed/>
    <w:rsid w:val="00D71476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D71476"/>
    <w:pPr>
      <w:ind w:left="720" w:hanging="360"/>
      <w:contextualSpacing/>
    </w:pPr>
  </w:style>
  <w:style w:type="character" w:customStyle="1" w:styleId="5Char">
    <w:name w:val="제목 5 Char"/>
    <w:basedOn w:val="a0"/>
    <w:link w:val="5"/>
    <w:uiPriority w:val="9"/>
    <w:semiHidden/>
    <w:rsid w:val="00626879"/>
    <w:rPr>
      <w:rFonts w:asciiTheme="majorHAnsi" w:eastAsiaTheme="majorEastAsia" w:hAnsiTheme="majorHAnsi" w:cstheme="majorBidi"/>
      <w:szCs w:val="24"/>
    </w:rPr>
  </w:style>
  <w:style w:type="character" w:customStyle="1" w:styleId="B1Char">
    <w:name w:val="B1 Char"/>
    <w:link w:val="B1"/>
    <w:qFormat/>
    <w:rsid w:val="00626879"/>
    <w:rPr>
      <w:rFonts w:ascii="바탕" w:eastAsia="바탕" w:hAnsi="Times New Roman" w:cs="Times New Roman"/>
      <w:szCs w:val="24"/>
    </w:rPr>
  </w:style>
  <w:style w:type="character" w:customStyle="1" w:styleId="B2Char">
    <w:name w:val="B2 Char"/>
    <w:link w:val="B2"/>
    <w:qFormat/>
    <w:rsid w:val="00626879"/>
    <w:rPr>
      <w:rFonts w:ascii="바탕" w:eastAsia="바탕" w:hAnsi="Times New Roman" w:cs="Times New Roman"/>
      <w:szCs w:val="24"/>
    </w:rPr>
  </w:style>
  <w:style w:type="table" w:customStyle="1" w:styleId="4">
    <w:name w:val="표 구분선4"/>
    <w:basedOn w:val="a1"/>
    <w:next w:val="a6"/>
    <w:uiPriority w:val="39"/>
    <w:rsid w:val="002A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LG Electronics</cp:lastModifiedBy>
  <cp:revision>13</cp:revision>
  <dcterms:created xsi:type="dcterms:W3CDTF">2020-08-18T01:53:00Z</dcterms:created>
  <dcterms:modified xsi:type="dcterms:W3CDTF">2020-10-26T06:40:00Z</dcterms:modified>
</cp:coreProperties>
</file>