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249380" w14:textId="318C0A5E" w:rsidR="000D6D3E" w:rsidRPr="0052548E" w:rsidRDefault="000D6D3E" w:rsidP="000D6D3E">
      <w:pPr>
        <w:tabs>
          <w:tab w:val="center" w:pos="4536"/>
          <w:tab w:val="right" w:pos="8280"/>
          <w:tab w:val="right" w:pos="9639"/>
        </w:tabs>
        <w:ind w:right="2"/>
        <w:rPr>
          <w:rFonts w:ascii="Arial" w:hAnsi="Arial" w:cs="Arial"/>
          <w:b/>
          <w:bCs/>
          <w:sz w:val="28"/>
        </w:rPr>
      </w:pPr>
      <w:r>
        <w:rPr>
          <w:rFonts w:ascii="Arial" w:hAnsi="Arial" w:cs="Arial"/>
          <w:b/>
          <w:bCs/>
          <w:sz w:val="28"/>
        </w:rPr>
        <w:t>3GPP TSG RAN WG1#103-e</w:t>
      </w:r>
      <w:r>
        <w:rPr>
          <w:rFonts w:ascii="Arial" w:hAnsi="Arial" w:cs="Arial"/>
          <w:b/>
          <w:bCs/>
          <w:sz w:val="28"/>
        </w:rPr>
        <w:tab/>
        <w:t xml:space="preserve"> </w:t>
      </w:r>
      <w:r>
        <w:rPr>
          <w:rFonts w:ascii="Arial" w:hAnsi="Arial" w:cs="Arial"/>
          <w:b/>
          <w:bCs/>
          <w:sz w:val="28"/>
        </w:rPr>
        <w:tab/>
        <w:t xml:space="preserve"> </w:t>
      </w:r>
      <w:r>
        <w:rPr>
          <w:rFonts w:ascii="Arial" w:hAnsi="Arial" w:cs="Arial"/>
          <w:b/>
          <w:bCs/>
          <w:sz w:val="28"/>
        </w:rPr>
        <w:tab/>
        <w:t>R1</w:t>
      </w:r>
      <w:r w:rsidRPr="00480856">
        <w:rPr>
          <w:rFonts w:ascii="Arial" w:hAnsi="Arial" w:cs="Arial"/>
          <w:b/>
          <w:bCs/>
          <w:sz w:val="28"/>
        </w:rPr>
        <w:t>-</w:t>
      </w:r>
      <w:r w:rsidRPr="00480856">
        <w:rPr>
          <w:rFonts w:ascii="Arial" w:hAnsi="Arial" w:cs="Arial" w:hint="eastAsia"/>
          <w:b/>
          <w:bCs/>
          <w:sz w:val="28"/>
        </w:rPr>
        <w:t>2</w:t>
      </w:r>
      <w:r w:rsidRPr="00480856">
        <w:rPr>
          <w:rFonts w:ascii="Arial" w:hAnsi="Arial" w:cs="Arial"/>
          <w:b/>
          <w:bCs/>
          <w:sz w:val="28"/>
        </w:rPr>
        <w:t>0</w:t>
      </w:r>
      <w:r w:rsidR="00480856" w:rsidRPr="00480856">
        <w:rPr>
          <w:rFonts w:ascii="Arial" w:hAnsi="Arial" w:cs="Arial"/>
          <w:b/>
          <w:bCs/>
          <w:sz w:val="28"/>
        </w:rPr>
        <w:t>09196</w:t>
      </w:r>
    </w:p>
    <w:p w14:paraId="333B7E40" w14:textId="77777777" w:rsidR="000D6D3E" w:rsidRPr="000114C9" w:rsidRDefault="000D6D3E" w:rsidP="000D6D3E">
      <w:pPr>
        <w:tabs>
          <w:tab w:val="center" w:pos="4536"/>
          <w:tab w:val="right" w:pos="9072"/>
        </w:tabs>
        <w:rPr>
          <w:rFonts w:ascii="Arial" w:eastAsia="ＭＳ 明朝" w:hAnsi="Arial" w:cs="Arial"/>
          <w:b/>
          <w:bCs/>
          <w:strike/>
          <w:sz w:val="28"/>
        </w:rPr>
      </w:pPr>
      <w:r>
        <w:rPr>
          <w:rFonts w:ascii="Arial" w:eastAsia="ＭＳ 明朝" w:hAnsi="Arial" w:cs="Arial"/>
          <w:b/>
          <w:bCs/>
          <w:sz w:val="28"/>
        </w:rPr>
        <w:t>e-Meeting, October 26</w:t>
      </w:r>
      <w:r w:rsidRPr="002610C8">
        <w:rPr>
          <w:rFonts w:ascii="Arial" w:eastAsia="ＭＳ 明朝" w:hAnsi="Arial" w:cs="Arial"/>
          <w:b/>
          <w:bCs/>
          <w:sz w:val="28"/>
          <w:vertAlign w:val="superscript"/>
        </w:rPr>
        <w:t>th</w:t>
      </w:r>
      <w:r>
        <w:rPr>
          <w:rFonts w:ascii="Arial" w:eastAsia="ＭＳ 明朝" w:hAnsi="Arial" w:cs="Arial"/>
          <w:b/>
          <w:bCs/>
          <w:sz w:val="28"/>
        </w:rPr>
        <w:t xml:space="preserve"> – November 13</w:t>
      </w:r>
      <w:r w:rsidRPr="002610C8">
        <w:rPr>
          <w:rFonts w:ascii="Arial" w:eastAsia="ＭＳ 明朝" w:hAnsi="Arial" w:cs="Arial"/>
          <w:b/>
          <w:bCs/>
          <w:sz w:val="28"/>
          <w:vertAlign w:val="superscript"/>
        </w:rPr>
        <w:t>th</w:t>
      </w:r>
      <w:r>
        <w:rPr>
          <w:rFonts w:ascii="Arial" w:eastAsia="ＭＳ 明朝" w:hAnsi="Arial" w:cs="Arial"/>
          <w:b/>
          <w:bCs/>
          <w:sz w:val="28"/>
        </w:rPr>
        <w:t>, 2020</w:t>
      </w:r>
    </w:p>
    <w:p w14:paraId="0EEEDEB5" w14:textId="77777777" w:rsidR="008A34D9" w:rsidRPr="000D6D3E" w:rsidRDefault="008A34D9" w:rsidP="001640AD">
      <w:pPr>
        <w:pStyle w:val="a7"/>
        <w:ind w:left="1800" w:hanging="1800"/>
        <w:rPr>
          <w:rFonts w:eastAsia="ＭＳ ゴシック"/>
          <w:noProof w:val="0"/>
          <w:sz w:val="24"/>
          <w:lang w:eastAsia="ja-JP"/>
        </w:rPr>
      </w:pPr>
    </w:p>
    <w:p w14:paraId="0EEEDEB6"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0EEEDEB7" w14:textId="42A632B0" w:rsidR="00900DAE" w:rsidRPr="001906E0"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AD5688" w:rsidRPr="000D6808">
        <w:rPr>
          <w:sz w:val="24"/>
          <w:lang w:val="en-US"/>
        </w:rPr>
        <w:t xml:space="preserve">Discussion on </w:t>
      </w:r>
      <w:r w:rsidR="00AD4B79" w:rsidRPr="000D6808">
        <w:rPr>
          <w:sz w:val="24"/>
          <w:lang w:val="en-US"/>
        </w:rPr>
        <w:t xml:space="preserve">multi-cell PDSCH scheduling via a single DCI </w:t>
      </w:r>
      <w:r w:rsidR="00AD5688" w:rsidRPr="000D6808">
        <w:rPr>
          <w:sz w:val="24"/>
          <w:lang w:val="en-US"/>
        </w:rPr>
        <w:t xml:space="preserve">for NR </w:t>
      </w:r>
      <w:r w:rsidR="00D308CF" w:rsidRPr="000D6808">
        <w:rPr>
          <w:sz w:val="24"/>
          <w:lang w:val="en-US"/>
        </w:rPr>
        <w:t>DSS</w:t>
      </w:r>
    </w:p>
    <w:p w14:paraId="0EEEDEB8" w14:textId="6FCD34AB" w:rsidR="00900DAE" w:rsidRPr="00034B54" w:rsidRDefault="00900DAE" w:rsidP="00D02352">
      <w:pPr>
        <w:pStyle w:val="a7"/>
        <w:tabs>
          <w:tab w:val="left" w:pos="1800"/>
        </w:tabs>
        <w:ind w:left="1800" w:hanging="1800"/>
        <w:rPr>
          <w:sz w:val="24"/>
          <w:lang w:val="en-US" w:eastAsia="ja-JP"/>
        </w:rPr>
      </w:pPr>
      <w:r w:rsidRPr="001906E0">
        <w:rPr>
          <w:sz w:val="24"/>
          <w:lang w:val="en-US"/>
        </w:rPr>
        <w:t>Agenda Item:</w:t>
      </w:r>
      <w:bookmarkStart w:id="0" w:name="Source"/>
      <w:bookmarkEnd w:id="0"/>
      <w:r w:rsidR="00D02352" w:rsidRPr="001906E0">
        <w:rPr>
          <w:sz w:val="24"/>
          <w:lang w:val="en-US"/>
        </w:rPr>
        <w:tab/>
      </w:r>
      <w:r w:rsidR="0001233C">
        <w:rPr>
          <w:sz w:val="24"/>
          <w:lang w:val="en-US" w:eastAsia="ja-JP"/>
        </w:rPr>
        <w:t>8.13.2</w:t>
      </w:r>
    </w:p>
    <w:p w14:paraId="0EEEDEB9" w14:textId="77777777" w:rsidR="00900DAE" w:rsidRPr="000D6808"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D308CF">
        <w:rPr>
          <w:rFonts w:ascii="Arial" w:hAnsi="Arial"/>
          <w:b/>
          <w:color w:val="FF0000"/>
          <w:lang w:val="en-US"/>
        </w:rPr>
        <w:tab/>
      </w:r>
      <w:r w:rsidRPr="007D346F">
        <w:rPr>
          <w:rFonts w:ascii="Arial" w:hAnsi="Arial"/>
          <w:b/>
          <w:lang w:val="en-US"/>
        </w:rPr>
        <w:t>Discussion an</w:t>
      </w:r>
      <w:r w:rsidRPr="000D6808">
        <w:rPr>
          <w:rFonts w:ascii="Arial" w:hAnsi="Arial"/>
          <w:b/>
          <w:lang w:val="en-US"/>
        </w:rPr>
        <w:t>d Decision</w:t>
      </w:r>
    </w:p>
    <w:p w14:paraId="0EEEDEBA" w14:textId="0A0E0F67" w:rsidR="001D2A61"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6C12F4B2" w14:textId="5BFF8474" w:rsidR="00AD4B79" w:rsidRPr="00205B6A" w:rsidRDefault="00AD4B79" w:rsidP="00AD4B79">
      <w:pPr>
        <w:spacing w:afterLines="50" w:after="120"/>
        <w:rPr>
          <w:sz w:val="22"/>
          <w:lang w:val="en-US"/>
        </w:rPr>
      </w:pPr>
      <w:r w:rsidRPr="00384FD1">
        <w:rPr>
          <w:rFonts w:hint="eastAsia"/>
          <w:sz w:val="22"/>
          <w:lang w:val="en-US"/>
        </w:rPr>
        <w:t>At the</w:t>
      </w:r>
      <w:r w:rsidRPr="00384FD1">
        <w:rPr>
          <w:sz w:val="22"/>
          <w:lang w:val="en-US"/>
        </w:rPr>
        <w:t xml:space="preserve"> RAN #</w:t>
      </w:r>
      <w:r>
        <w:rPr>
          <w:sz w:val="22"/>
          <w:lang w:val="en-US"/>
        </w:rPr>
        <w:t>86</w:t>
      </w:r>
      <w:r w:rsidRPr="00384FD1">
        <w:rPr>
          <w:sz w:val="22"/>
          <w:lang w:val="en-US"/>
        </w:rPr>
        <w:t xml:space="preserve"> meeting, </w:t>
      </w:r>
      <w:r>
        <w:rPr>
          <w:sz w:val="22"/>
          <w:lang w:val="en-US"/>
        </w:rPr>
        <w:t>new WID on NR Dynamic spectrum sharing (DSS) was agreed [1].</w:t>
      </w:r>
      <w:r w:rsidRPr="00384FD1">
        <w:rPr>
          <w:sz w:val="22"/>
          <w:lang w:val="en-US"/>
        </w:rPr>
        <w:t xml:space="preserve"> </w:t>
      </w:r>
      <w:r w:rsidR="00D95CDA">
        <w:rPr>
          <w:sz w:val="22"/>
          <w:lang w:val="en-US"/>
        </w:rPr>
        <w:t>The work item has following</w:t>
      </w:r>
      <w:r>
        <w:rPr>
          <w:sz w:val="22"/>
          <w:lang w:val="en-US"/>
        </w:rPr>
        <w:t xml:space="preserve"> objectives</w:t>
      </w:r>
      <w:r w:rsidRPr="00384FD1">
        <w:rPr>
          <w:sz w:val="22"/>
          <w:lang w:val="en-US"/>
        </w:rPr>
        <w:t>:</w:t>
      </w:r>
    </w:p>
    <w:p w14:paraId="2E4239CA" w14:textId="77777777" w:rsidR="00AD4B79" w:rsidRDefault="00AD4B79" w:rsidP="00AD4B79">
      <w:pPr>
        <w:rPr>
          <w:lang w:val="en-US"/>
        </w:rPr>
      </w:pPr>
      <w:r w:rsidRPr="00CC7D01">
        <w:rPr>
          <w:rFonts w:eastAsia="ＭＳ 明朝"/>
          <w:noProof/>
          <w:sz w:val="22"/>
          <w:szCs w:val="22"/>
          <w:lang w:val="en-US"/>
        </w:rPr>
        <mc:AlternateContent>
          <mc:Choice Requires="wps">
            <w:drawing>
              <wp:inline distT="0" distB="0" distL="0" distR="0" wp14:anchorId="1C876ABA" wp14:editId="12162B61">
                <wp:extent cx="6332220" cy="2314136"/>
                <wp:effectExtent l="0" t="0" r="11430" b="10160"/>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2314136"/>
                        </a:xfrm>
                        <a:prstGeom prst="rect">
                          <a:avLst/>
                        </a:prstGeom>
                        <a:solidFill>
                          <a:srgbClr val="FFFFFF"/>
                        </a:solidFill>
                        <a:ln w="9525">
                          <a:solidFill>
                            <a:srgbClr val="000000"/>
                          </a:solidFill>
                          <a:miter lim="800000"/>
                          <a:headEnd/>
                          <a:tailEnd/>
                        </a:ln>
                      </wps:spPr>
                      <wps:txbx>
                        <w:txbxContent>
                          <w:p w14:paraId="48206D0E" w14:textId="77777777" w:rsidR="00AD4B79" w:rsidRPr="00A07ADB" w:rsidRDefault="00AD4B79" w:rsidP="00AD4B79">
                            <w:pPr>
                              <w:overflowPunct w:val="0"/>
                              <w:autoSpaceDE w:val="0"/>
                              <w:autoSpaceDN w:val="0"/>
                              <w:adjustRightInd w:val="0"/>
                              <w:jc w:val="left"/>
                              <w:textAlignment w:val="baseline"/>
                              <w:rPr>
                                <w:rFonts w:eastAsia="游明朝"/>
                                <w:sz w:val="20"/>
                                <w:lang w:eastAsia="en-GB"/>
                              </w:rPr>
                            </w:pPr>
                            <w:r w:rsidRPr="00A07ADB">
                              <w:rPr>
                                <w:rFonts w:eastAsia="游明朝"/>
                                <w:sz w:val="20"/>
                                <w:lang w:eastAsia="en-GB"/>
                              </w:rPr>
                              <w:t>This work item is limited to FR1, and includes the following objectives for NR Dynamic Spectrum Sharing (DSS):</w:t>
                            </w:r>
                          </w:p>
                          <w:p w14:paraId="1F0495D1" w14:textId="77777777" w:rsidR="00AD4B79" w:rsidRPr="00A07ADB" w:rsidRDefault="00AD4B79" w:rsidP="00AD4B79">
                            <w:pPr>
                              <w:numPr>
                                <w:ilvl w:val="0"/>
                                <w:numId w:val="33"/>
                              </w:numPr>
                              <w:overflowPunct w:val="0"/>
                              <w:autoSpaceDE w:val="0"/>
                              <w:autoSpaceDN w:val="0"/>
                              <w:adjustRightInd w:val="0"/>
                              <w:spacing w:after="180"/>
                              <w:jc w:val="left"/>
                              <w:textAlignment w:val="baseline"/>
                              <w:rPr>
                                <w:rFonts w:eastAsia="游明朝"/>
                                <w:sz w:val="20"/>
                                <w:lang w:eastAsia="en-GB"/>
                              </w:rPr>
                            </w:pPr>
                            <w:r w:rsidRPr="00A07ADB">
                              <w:rPr>
                                <w:rFonts w:eastAsia="游明朝"/>
                                <w:sz w:val="20"/>
                                <w:lang w:eastAsia="en-GB"/>
                              </w:rPr>
                              <w:t>PDCCH enhancements for cross-carrier scheduling including [RAN1, RAN2]</w:t>
                            </w:r>
                          </w:p>
                          <w:p w14:paraId="0DF443B4" w14:textId="77777777" w:rsidR="00AD4B79" w:rsidRPr="00A07ADB" w:rsidRDefault="00AD4B79" w:rsidP="00AD4B79">
                            <w:pPr>
                              <w:numPr>
                                <w:ilvl w:val="1"/>
                                <w:numId w:val="33"/>
                              </w:numPr>
                              <w:overflowPunct w:val="0"/>
                              <w:autoSpaceDE w:val="0"/>
                              <w:autoSpaceDN w:val="0"/>
                              <w:adjustRightInd w:val="0"/>
                              <w:spacing w:after="180"/>
                              <w:jc w:val="left"/>
                              <w:textAlignment w:val="baseline"/>
                              <w:rPr>
                                <w:rFonts w:eastAsia="游明朝"/>
                                <w:sz w:val="20"/>
                                <w:lang w:eastAsia="en-GB"/>
                              </w:rPr>
                            </w:pPr>
                            <w:r w:rsidRPr="00A07ADB">
                              <w:rPr>
                                <w:rFonts w:eastAsia="游明朝"/>
                                <w:sz w:val="20"/>
                                <w:lang w:eastAsia="en-GB"/>
                              </w:rPr>
                              <w:t>PDCCH of SCell scheduling PDSCH or PUSCH on P(S)Cell</w:t>
                            </w:r>
                          </w:p>
                          <w:p w14:paraId="6ED5FC85" w14:textId="77777777" w:rsidR="00AD4B79" w:rsidRPr="00A07ADB" w:rsidRDefault="00AD4B79" w:rsidP="00AD4B79">
                            <w:pPr>
                              <w:numPr>
                                <w:ilvl w:val="1"/>
                                <w:numId w:val="33"/>
                              </w:numPr>
                              <w:overflowPunct w:val="0"/>
                              <w:autoSpaceDE w:val="0"/>
                              <w:autoSpaceDN w:val="0"/>
                              <w:adjustRightInd w:val="0"/>
                              <w:spacing w:after="180"/>
                              <w:jc w:val="left"/>
                              <w:textAlignment w:val="baseline"/>
                              <w:rPr>
                                <w:rFonts w:eastAsia="游明朝"/>
                                <w:sz w:val="20"/>
                                <w:lang w:eastAsia="en-GB"/>
                              </w:rPr>
                            </w:pPr>
                            <w:r w:rsidRPr="00A07ADB">
                              <w:rPr>
                                <w:rFonts w:eastAsia="游明朝"/>
                                <w:sz w:val="20"/>
                                <w:lang w:eastAsia="en-GB"/>
                              </w:rPr>
                              <w:t>Study, and if agreed specify PDCCH of P(S)Cell/SCell scheduling PDSCH on multiple cells using a single DCI</w:t>
                            </w:r>
                          </w:p>
                          <w:p w14:paraId="224579FF" w14:textId="77777777" w:rsidR="00AD4B79" w:rsidRPr="00A07ADB" w:rsidRDefault="00AD4B79" w:rsidP="00AD4B79">
                            <w:pPr>
                              <w:numPr>
                                <w:ilvl w:val="2"/>
                                <w:numId w:val="33"/>
                              </w:numPr>
                              <w:overflowPunct w:val="0"/>
                              <w:autoSpaceDE w:val="0"/>
                              <w:autoSpaceDN w:val="0"/>
                              <w:adjustRightInd w:val="0"/>
                              <w:spacing w:after="180"/>
                              <w:jc w:val="left"/>
                              <w:textAlignment w:val="baseline"/>
                              <w:rPr>
                                <w:rFonts w:eastAsia="游明朝"/>
                                <w:sz w:val="20"/>
                                <w:lang w:eastAsia="en-GB"/>
                              </w:rPr>
                            </w:pPr>
                            <w:r w:rsidRPr="00A07ADB">
                              <w:rPr>
                                <w:rFonts w:eastAsia="游明朝"/>
                                <w:sz w:val="20"/>
                                <w:lang w:eastAsia="en-GB"/>
                              </w:rPr>
                              <w:t>The number of cells can be scheduled at once is limited to 2</w:t>
                            </w:r>
                          </w:p>
                          <w:p w14:paraId="5E65F2E4" w14:textId="77777777" w:rsidR="00AD4B79" w:rsidRPr="00A07ADB" w:rsidRDefault="00AD4B79" w:rsidP="00AD4B79">
                            <w:pPr>
                              <w:numPr>
                                <w:ilvl w:val="2"/>
                                <w:numId w:val="33"/>
                              </w:numPr>
                              <w:overflowPunct w:val="0"/>
                              <w:autoSpaceDE w:val="0"/>
                              <w:autoSpaceDN w:val="0"/>
                              <w:adjustRightInd w:val="0"/>
                              <w:spacing w:after="180"/>
                              <w:jc w:val="left"/>
                              <w:textAlignment w:val="baseline"/>
                              <w:rPr>
                                <w:rFonts w:eastAsia="游明朝"/>
                                <w:sz w:val="20"/>
                                <w:lang w:eastAsia="en-GB"/>
                              </w:rPr>
                            </w:pPr>
                            <w:r w:rsidRPr="00A07ADB">
                              <w:rPr>
                                <w:rFonts w:eastAsia="游明朝"/>
                                <w:sz w:val="20"/>
                                <w:lang w:eastAsia="en-GB"/>
                              </w:rPr>
                              <w:t>The increase in DCI size should be minimized</w:t>
                            </w:r>
                          </w:p>
                          <w:p w14:paraId="08240B12" w14:textId="77777777" w:rsidR="00AD4B79" w:rsidRPr="00A07ADB" w:rsidRDefault="00AD4B79" w:rsidP="00AD4B79">
                            <w:pPr>
                              <w:numPr>
                                <w:ilvl w:val="0"/>
                                <w:numId w:val="33"/>
                              </w:numPr>
                              <w:overflowPunct w:val="0"/>
                              <w:autoSpaceDE w:val="0"/>
                              <w:autoSpaceDN w:val="0"/>
                              <w:adjustRightInd w:val="0"/>
                              <w:spacing w:after="180"/>
                              <w:jc w:val="left"/>
                              <w:textAlignment w:val="baseline"/>
                              <w:rPr>
                                <w:rFonts w:eastAsia="游明朝"/>
                                <w:sz w:val="20"/>
                                <w:lang w:eastAsia="en-GB"/>
                              </w:rPr>
                            </w:pPr>
                            <w:bookmarkStart w:id="2" w:name="_Hlk27038352"/>
                            <w:r w:rsidRPr="00A07ADB">
                              <w:rPr>
                                <w:rFonts w:eastAsia="游明朝"/>
                                <w:sz w:val="20"/>
                                <w:lang w:eastAsia="en-GB"/>
                              </w:rPr>
                              <w:t>Note: The total PDCCH blind decoding budget should not be changed as a result of this work</w:t>
                            </w:r>
                          </w:p>
                          <w:bookmarkEnd w:id="2"/>
                          <w:p w14:paraId="69C956C7" w14:textId="77777777" w:rsidR="00AD4B79" w:rsidRPr="00A07ADB" w:rsidRDefault="00AD4B79" w:rsidP="00AD4B79">
                            <w:pPr>
                              <w:numPr>
                                <w:ilvl w:val="0"/>
                                <w:numId w:val="33"/>
                              </w:numPr>
                              <w:overflowPunct w:val="0"/>
                              <w:autoSpaceDE w:val="0"/>
                              <w:autoSpaceDN w:val="0"/>
                              <w:adjustRightInd w:val="0"/>
                              <w:spacing w:after="180"/>
                              <w:jc w:val="left"/>
                              <w:textAlignment w:val="baseline"/>
                              <w:rPr>
                                <w:rFonts w:eastAsia="游明朝"/>
                                <w:sz w:val="20"/>
                                <w:lang w:eastAsia="en-GB"/>
                              </w:rPr>
                            </w:pPr>
                            <w:r w:rsidRPr="00A07ADB">
                              <w:rPr>
                                <w:rFonts w:eastAsia="游明朝"/>
                                <w:sz w:val="20"/>
                                <w:lang w:eastAsia="en-GB"/>
                              </w:rPr>
                              <w:t>Note: These enhancements are not specific to DSS and are generally applicable to cross-carrier scheduling in carrier aggregation</w:t>
                            </w:r>
                          </w:p>
                        </w:txbxContent>
                      </wps:txbx>
                      <wps:bodyPr rot="0" vert="horz" wrap="square" lIns="91440" tIns="45720" rIns="91440" bIns="45720" anchor="t" anchorCtr="0">
                        <a:noAutofit/>
                      </wps:bodyPr>
                    </wps:wsp>
                  </a:graphicData>
                </a:graphic>
              </wp:inline>
            </w:drawing>
          </mc:Choice>
          <mc:Fallback>
            <w:pict>
              <v:shapetype w14:anchorId="1C876ABA" id="_x0000_t202" coordsize="21600,21600" o:spt="202" path="m,l,21600r21600,l21600,xe">
                <v:stroke joinstyle="miter"/>
                <v:path gradientshapeok="t" o:connecttype="rect"/>
              </v:shapetype>
              <v:shape id="文本框 2" o:spid="_x0000_s1026" type="#_x0000_t202" style="width:498.6pt;height:182.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">
                <v:textbox>
                  <w:txbxContent>
                    <w:p w14:paraId="48206D0E" w14:textId="77777777" w:rsidR="00AD4B79" w:rsidRPr="00A07ADB" w:rsidRDefault="00AD4B79" w:rsidP="00AD4B79">
                      <w:pPr>
                        <w:overflowPunct w:val="0"/>
                        <w:autoSpaceDE w:val="0"/>
                        <w:autoSpaceDN w:val="0"/>
                        <w:adjustRightInd w:val="0"/>
                        <w:jc w:val="left"/>
                        <w:textAlignment w:val="baseline"/>
                        <w:rPr>
                          <w:rFonts w:eastAsia="游明朝"/>
                          <w:sz w:val="20"/>
                          <w:lang w:eastAsia="en-GB"/>
                        </w:rPr>
                      </w:pPr>
                      <w:r w:rsidRPr="00A07ADB">
                        <w:rPr>
                          <w:rFonts w:eastAsia="游明朝"/>
                          <w:sz w:val="20"/>
                          <w:lang w:eastAsia="en-GB"/>
                        </w:rPr>
                        <w:t>This work item is limited to FR1, and includes the following objectives for NR Dynamic Spectrum Sharing (DSS):</w:t>
                      </w:r>
                    </w:p>
                    <w:p w14:paraId="1F0495D1" w14:textId="77777777" w:rsidR="00AD4B79" w:rsidRPr="00A07ADB" w:rsidRDefault="00AD4B79" w:rsidP="00AD4B79">
                      <w:pPr>
                        <w:numPr>
                          <w:ilvl w:val="0"/>
                          <w:numId w:val="33"/>
                        </w:numPr>
                        <w:overflowPunct w:val="0"/>
                        <w:autoSpaceDE w:val="0"/>
                        <w:autoSpaceDN w:val="0"/>
                        <w:adjustRightInd w:val="0"/>
                        <w:spacing w:after="180"/>
                        <w:jc w:val="left"/>
                        <w:textAlignment w:val="baseline"/>
                        <w:rPr>
                          <w:rFonts w:eastAsia="游明朝"/>
                          <w:sz w:val="20"/>
                          <w:lang w:eastAsia="en-GB"/>
                        </w:rPr>
                      </w:pPr>
                      <w:r w:rsidRPr="00A07ADB">
                        <w:rPr>
                          <w:rFonts w:eastAsia="游明朝"/>
                          <w:sz w:val="20"/>
                          <w:lang w:eastAsia="en-GB"/>
                        </w:rPr>
                        <w:t>PDCCH enhancements for cross-carrier scheduling including [RAN1, RAN2]</w:t>
                      </w:r>
                    </w:p>
                    <w:p w14:paraId="0DF443B4" w14:textId="77777777" w:rsidR="00AD4B79" w:rsidRPr="00A07ADB" w:rsidRDefault="00AD4B79" w:rsidP="00AD4B79">
                      <w:pPr>
                        <w:numPr>
                          <w:ilvl w:val="1"/>
                          <w:numId w:val="33"/>
                        </w:numPr>
                        <w:overflowPunct w:val="0"/>
                        <w:autoSpaceDE w:val="0"/>
                        <w:autoSpaceDN w:val="0"/>
                        <w:adjustRightInd w:val="0"/>
                        <w:spacing w:after="180"/>
                        <w:jc w:val="left"/>
                        <w:textAlignment w:val="baseline"/>
                        <w:rPr>
                          <w:rFonts w:eastAsia="游明朝"/>
                          <w:sz w:val="20"/>
                          <w:lang w:eastAsia="en-GB"/>
                        </w:rPr>
                      </w:pPr>
                      <w:r w:rsidRPr="00A07ADB">
                        <w:rPr>
                          <w:rFonts w:eastAsia="游明朝"/>
                          <w:sz w:val="20"/>
                          <w:lang w:eastAsia="en-GB"/>
                        </w:rPr>
                        <w:t>PDCCH of SCell scheduling PDSCH or PUSCH on P(S)Cell</w:t>
                      </w:r>
                    </w:p>
                    <w:p w14:paraId="6ED5FC85" w14:textId="77777777" w:rsidR="00AD4B79" w:rsidRPr="00A07ADB" w:rsidRDefault="00AD4B79" w:rsidP="00AD4B79">
                      <w:pPr>
                        <w:numPr>
                          <w:ilvl w:val="1"/>
                          <w:numId w:val="33"/>
                        </w:numPr>
                        <w:overflowPunct w:val="0"/>
                        <w:autoSpaceDE w:val="0"/>
                        <w:autoSpaceDN w:val="0"/>
                        <w:adjustRightInd w:val="0"/>
                        <w:spacing w:after="180"/>
                        <w:jc w:val="left"/>
                        <w:textAlignment w:val="baseline"/>
                        <w:rPr>
                          <w:rFonts w:eastAsia="游明朝"/>
                          <w:sz w:val="20"/>
                          <w:lang w:eastAsia="en-GB"/>
                        </w:rPr>
                      </w:pPr>
                      <w:r w:rsidRPr="00A07ADB">
                        <w:rPr>
                          <w:rFonts w:eastAsia="游明朝"/>
                          <w:sz w:val="20"/>
                          <w:lang w:eastAsia="en-GB"/>
                        </w:rPr>
                        <w:t>Study, and if agreed specify PDCCH of P(S)Cell/SCell scheduling PDSCH on multiple cells using a single DCI</w:t>
                      </w:r>
                    </w:p>
                    <w:p w14:paraId="224579FF" w14:textId="77777777" w:rsidR="00AD4B79" w:rsidRPr="00A07ADB" w:rsidRDefault="00AD4B79" w:rsidP="00AD4B79">
                      <w:pPr>
                        <w:numPr>
                          <w:ilvl w:val="2"/>
                          <w:numId w:val="33"/>
                        </w:numPr>
                        <w:overflowPunct w:val="0"/>
                        <w:autoSpaceDE w:val="0"/>
                        <w:autoSpaceDN w:val="0"/>
                        <w:adjustRightInd w:val="0"/>
                        <w:spacing w:after="180"/>
                        <w:jc w:val="left"/>
                        <w:textAlignment w:val="baseline"/>
                        <w:rPr>
                          <w:rFonts w:eastAsia="游明朝"/>
                          <w:sz w:val="20"/>
                          <w:lang w:eastAsia="en-GB"/>
                        </w:rPr>
                      </w:pPr>
                      <w:r w:rsidRPr="00A07ADB">
                        <w:rPr>
                          <w:rFonts w:eastAsia="游明朝"/>
                          <w:sz w:val="20"/>
                          <w:lang w:eastAsia="en-GB"/>
                        </w:rPr>
                        <w:t>The number of cells can be scheduled at once is limited to 2</w:t>
                      </w:r>
                    </w:p>
                    <w:p w14:paraId="5E65F2E4" w14:textId="77777777" w:rsidR="00AD4B79" w:rsidRPr="00A07ADB" w:rsidRDefault="00AD4B79" w:rsidP="00AD4B79">
                      <w:pPr>
                        <w:numPr>
                          <w:ilvl w:val="2"/>
                          <w:numId w:val="33"/>
                        </w:numPr>
                        <w:overflowPunct w:val="0"/>
                        <w:autoSpaceDE w:val="0"/>
                        <w:autoSpaceDN w:val="0"/>
                        <w:adjustRightInd w:val="0"/>
                        <w:spacing w:after="180"/>
                        <w:jc w:val="left"/>
                        <w:textAlignment w:val="baseline"/>
                        <w:rPr>
                          <w:rFonts w:eastAsia="游明朝"/>
                          <w:sz w:val="20"/>
                          <w:lang w:eastAsia="en-GB"/>
                        </w:rPr>
                      </w:pPr>
                      <w:r w:rsidRPr="00A07ADB">
                        <w:rPr>
                          <w:rFonts w:eastAsia="游明朝"/>
                          <w:sz w:val="20"/>
                          <w:lang w:eastAsia="en-GB"/>
                        </w:rPr>
                        <w:t>The increase in DCI size should be minimized</w:t>
                      </w:r>
                    </w:p>
                    <w:p w14:paraId="08240B12" w14:textId="77777777" w:rsidR="00AD4B79" w:rsidRPr="00A07ADB" w:rsidRDefault="00AD4B79" w:rsidP="00AD4B79">
                      <w:pPr>
                        <w:numPr>
                          <w:ilvl w:val="0"/>
                          <w:numId w:val="33"/>
                        </w:numPr>
                        <w:overflowPunct w:val="0"/>
                        <w:autoSpaceDE w:val="0"/>
                        <w:autoSpaceDN w:val="0"/>
                        <w:adjustRightInd w:val="0"/>
                        <w:spacing w:after="180"/>
                        <w:jc w:val="left"/>
                        <w:textAlignment w:val="baseline"/>
                        <w:rPr>
                          <w:rFonts w:eastAsia="游明朝"/>
                          <w:sz w:val="20"/>
                          <w:lang w:eastAsia="en-GB"/>
                        </w:rPr>
                      </w:pPr>
                      <w:bookmarkStart w:id="5" w:name="_Hlk27038352"/>
                      <w:r w:rsidRPr="00A07ADB">
                        <w:rPr>
                          <w:rFonts w:eastAsia="游明朝"/>
                          <w:sz w:val="20"/>
                          <w:lang w:eastAsia="en-GB"/>
                        </w:rPr>
                        <w:t>Note: The total PDCCH blind decoding budget should not be changed as a result of this work</w:t>
                      </w:r>
                    </w:p>
                    <w:bookmarkEnd w:id="5"/>
                    <w:p w14:paraId="69C956C7" w14:textId="77777777" w:rsidR="00AD4B79" w:rsidRPr="00A07ADB" w:rsidRDefault="00AD4B79" w:rsidP="00AD4B79">
                      <w:pPr>
                        <w:numPr>
                          <w:ilvl w:val="0"/>
                          <w:numId w:val="33"/>
                        </w:numPr>
                        <w:overflowPunct w:val="0"/>
                        <w:autoSpaceDE w:val="0"/>
                        <w:autoSpaceDN w:val="0"/>
                        <w:adjustRightInd w:val="0"/>
                        <w:spacing w:after="180"/>
                        <w:jc w:val="left"/>
                        <w:textAlignment w:val="baseline"/>
                        <w:rPr>
                          <w:rFonts w:eastAsia="游明朝"/>
                          <w:sz w:val="20"/>
                          <w:lang w:eastAsia="en-GB"/>
                        </w:rPr>
                      </w:pPr>
                      <w:r w:rsidRPr="00A07ADB">
                        <w:rPr>
                          <w:rFonts w:eastAsia="游明朝"/>
                          <w:sz w:val="20"/>
                          <w:lang w:eastAsia="en-GB"/>
                        </w:rPr>
                        <w:t>Note: These enhancements are not specific to DSS and are generally applicable to cross-carrier scheduling in carrier aggregation</w:t>
                      </w:r>
                    </w:p>
                  </w:txbxContent>
                </v:textbox>
                <w10:anchorlock/>
              </v:shape>
            </w:pict>
          </mc:Fallback>
        </mc:AlternateContent>
      </w:r>
    </w:p>
    <w:p w14:paraId="3BE788B6" w14:textId="1A83820D" w:rsidR="006C3515" w:rsidRDefault="00AD4B79" w:rsidP="00205B6A">
      <w:pPr>
        <w:spacing w:afterLines="50" w:after="120"/>
        <w:rPr>
          <w:sz w:val="22"/>
          <w:lang w:val="en-US"/>
        </w:rPr>
      </w:pPr>
      <w:r w:rsidRPr="00384FD1">
        <w:rPr>
          <w:sz w:val="22"/>
          <w:lang w:val="en-US"/>
        </w:rPr>
        <w:t>In this contribution, we present our view on</w:t>
      </w:r>
      <w:r>
        <w:rPr>
          <w:sz w:val="22"/>
          <w:lang w:val="en-US"/>
        </w:rPr>
        <w:t xml:space="preserve"> PDCCH of P(S)Cell/SCell scheduling PDSCH on multiple cells using a single DCI for Rel-17 NR DSS.</w:t>
      </w:r>
    </w:p>
    <w:p w14:paraId="4220F375" w14:textId="77777777" w:rsidR="00F661A7" w:rsidRPr="00F661A7" w:rsidRDefault="00F661A7" w:rsidP="00205B6A">
      <w:pPr>
        <w:spacing w:afterLines="50" w:after="120"/>
        <w:rPr>
          <w:sz w:val="22"/>
          <w:lang w:val="en-US"/>
        </w:rPr>
      </w:pPr>
    </w:p>
    <w:p w14:paraId="47EE8EC9" w14:textId="0D67B36D" w:rsidR="002674CB" w:rsidRPr="001F5DFE" w:rsidRDefault="00674308" w:rsidP="002674CB">
      <w:pPr>
        <w:pStyle w:val="1"/>
        <w:numPr>
          <w:ilvl w:val="0"/>
          <w:numId w:val="6"/>
        </w:numPr>
        <w:spacing w:before="180" w:after="120"/>
        <w:rPr>
          <w:rFonts w:eastAsia="ＭＳ 明朝"/>
          <w:b/>
          <w:bCs/>
          <w:szCs w:val="24"/>
          <w:lang w:val="en-US"/>
        </w:rPr>
      </w:pPr>
      <w:r>
        <w:rPr>
          <w:rFonts w:eastAsia="ＭＳ 明朝"/>
          <w:b/>
          <w:bCs/>
          <w:szCs w:val="24"/>
          <w:lang w:val="en-US"/>
        </w:rPr>
        <w:t xml:space="preserve">Single DCI scheduling </w:t>
      </w:r>
      <w:r w:rsidR="002674CB">
        <w:rPr>
          <w:rFonts w:eastAsia="ＭＳ 明朝"/>
          <w:b/>
          <w:bCs/>
          <w:szCs w:val="24"/>
          <w:lang w:val="en-US"/>
        </w:rPr>
        <w:t>PDSCH</w:t>
      </w:r>
      <w:r>
        <w:rPr>
          <w:rFonts w:eastAsia="ＭＳ 明朝"/>
          <w:b/>
          <w:bCs/>
          <w:szCs w:val="24"/>
          <w:lang w:val="en-US"/>
        </w:rPr>
        <w:t xml:space="preserve"> on multiple cells</w:t>
      </w:r>
    </w:p>
    <w:p w14:paraId="25E89B4C" w14:textId="0874C1EA" w:rsidR="002674CB" w:rsidRDefault="002674CB" w:rsidP="002674CB">
      <w:pPr>
        <w:spacing w:afterLines="50" w:after="120"/>
        <w:rPr>
          <w:sz w:val="22"/>
          <w:szCs w:val="22"/>
          <w:lang w:val="en-US"/>
        </w:rPr>
      </w:pPr>
      <w:r>
        <w:rPr>
          <w:sz w:val="22"/>
          <w:szCs w:val="22"/>
          <w:lang w:val="en-US"/>
        </w:rPr>
        <w:t>In Rel-15, dynamic spectrum sharing (DSS) was introduced to</w:t>
      </w:r>
      <w:r w:rsidR="00BC52ED">
        <w:rPr>
          <w:sz w:val="22"/>
          <w:szCs w:val="22"/>
          <w:lang w:val="en-US"/>
        </w:rPr>
        <w:t xml:space="preserve"> operate NR serving cell on overlapping frequency with LTE cell</w:t>
      </w:r>
      <w:r>
        <w:rPr>
          <w:sz w:val="22"/>
          <w:szCs w:val="22"/>
          <w:lang w:val="en-US"/>
        </w:rPr>
        <w:t>. DSS enables NW operators to provide NR service area</w:t>
      </w:r>
      <w:r w:rsidR="00BC52ED">
        <w:rPr>
          <w:sz w:val="22"/>
          <w:szCs w:val="22"/>
          <w:lang w:val="en-US"/>
        </w:rPr>
        <w:t xml:space="preserve"> together with </w:t>
      </w:r>
      <w:r>
        <w:rPr>
          <w:sz w:val="22"/>
          <w:szCs w:val="22"/>
          <w:lang w:val="en-US"/>
        </w:rPr>
        <w:t>current LTE area by reusing LTE frequency band. If</w:t>
      </w:r>
      <w:r w:rsidR="00BC52ED">
        <w:rPr>
          <w:sz w:val="22"/>
          <w:szCs w:val="22"/>
          <w:lang w:val="en-US"/>
        </w:rPr>
        <w:t xml:space="preserve"> the self-carrier scheduling is used for every serving cell in CA operation</w:t>
      </w:r>
      <w:r>
        <w:rPr>
          <w:sz w:val="22"/>
          <w:szCs w:val="22"/>
          <w:lang w:val="en-US"/>
        </w:rPr>
        <w:t xml:space="preserve">, the UE is required to monitor PDCCH on </w:t>
      </w:r>
      <w:r w:rsidR="00BC52ED">
        <w:rPr>
          <w:sz w:val="22"/>
          <w:szCs w:val="22"/>
          <w:lang w:val="en-US"/>
        </w:rPr>
        <w:t>every</w:t>
      </w:r>
      <w:r>
        <w:rPr>
          <w:sz w:val="22"/>
          <w:szCs w:val="22"/>
          <w:lang w:val="en-US"/>
        </w:rPr>
        <w:t xml:space="preserve"> serving cell. To </w:t>
      </w:r>
      <w:r w:rsidR="00BC52ED">
        <w:rPr>
          <w:sz w:val="22"/>
          <w:szCs w:val="22"/>
          <w:lang w:val="en-US"/>
        </w:rPr>
        <w:t xml:space="preserve">reduce </w:t>
      </w:r>
      <w:r w:rsidR="00C304B5">
        <w:rPr>
          <w:sz w:val="22"/>
          <w:szCs w:val="22"/>
          <w:lang w:val="en-US"/>
        </w:rPr>
        <w:t xml:space="preserve">PDCCH </w:t>
      </w:r>
      <w:r>
        <w:rPr>
          <w:sz w:val="22"/>
          <w:szCs w:val="22"/>
          <w:lang w:val="en-US"/>
        </w:rPr>
        <w:t xml:space="preserve">monitoring </w:t>
      </w:r>
      <w:r w:rsidR="00BC52ED">
        <w:rPr>
          <w:sz w:val="22"/>
          <w:szCs w:val="22"/>
          <w:lang w:val="en-US"/>
        </w:rPr>
        <w:t>effort</w:t>
      </w:r>
      <w:r>
        <w:rPr>
          <w:sz w:val="22"/>
          <w:szCs w:val="22"/>
          <w:lang w:val="en-US"/>
        </w:rPr>
        <w:t xml:space="preserve"> and </w:t>
      </w:r>
      <w:r w:rsidR="00BC52ED">
        <w:rPr>
          <w:sz w:val="22"/>
          <w:szCs w:val="22"/>
          <w:lang w:val="en-US"/>
        </w:rPr>
        <w:t>to increase available resources for PDSCH/PUSCH on some of serving cells</w:t>
      </w:r>
      <w:r>
        <w:rPr>
          <w:sz w:val="22"/>
          <w:szCs w:val="22"/>
          <w:lang w:val="en-US"/>
        </w:rPr>
        <w:t>, cross-carrier scheduling is supported in NR similar to LTE.</w:t>
      </w:r>
    </w:p>
    <w:p w14:paraId="571923D5" w14:textId="362C9FC0" w:rsidR="002674CB" w:rsidRDefault="002674CB" w:rsidP="002674CB">
      <w:pPr>
        <w:spacing w:afterLines="50" w:after="120"/>
        <w:rPr>
          <w:sz w:val="22"/>
          <w:szCs w:val="22"/>
          <w:lang w:val="en-US"/>
        </w:rPr>
      </w:pPr>
      <w:r>
        <w:rPr>
          <w:sz w:val="22"/>
          <w:szCs w:val="22"/>
          <w:lang w:val="en-US"/>
        </w:rPr>
        <w:t xml:space="preserve">In general, the number of available PDCCH resources for NR UE </w:t>
      </w:r>
      <w:r w:rsidR="00C304B5">
        <w:rPr>
          <w:sz w:val="22"/>
          <w:szCs w:val="22"/>
          <w:lang w:val="en-US"/>
        </w:rPr>
        <w:t>on serving cell operating</w:t>
      </w:r>
      <w:r>
        <w:rPr>
          <w:sz w:val="22"/>
          <w:szCs w:val="22"/>
          <w:lang w:val="en-US"/>
        </w:rPr>
        <w:t xml:space="preserve"> DSS </w:t>
      </w:r>
      <w:r w:rsidR="00C304B5">
        <w:rPr>
          <w:sz w:val="22"/>
          <w:szCs w:val="22"/>
          <w:lang w:val="en-US"/>
        </w:rPr>
        <w:t>is</w:t>
      </w:r>
      <w:r>
        <w:rPr>
          <w:sz w:val="22"/>
          <w:szCs w:val="22"/>
          <w:lang w:val="en-US"/>
        </w:rPr>
        <w:t xml:space="preserve"> limited since NR resources have to avoid LTE resources (e.g. PDCCH, CRS) </w:t>
      </w:r>
      <w:r w:rsidR="00C304B5">
        <w:rPr>
          <w:sz w:val="22"/>
          <w:szCs w:val="22"/>
          <w:lang w:val="en-US"/>
        </w:rPr>
        <w:t>o</w:t>
      </w:r>
      <w:r>
        <w:rPr>
          <w:sz w:val="22"/>
          <w:szCs w:val="22"/>
          <w:lang w:val="en-US"/>
        </w:rPr>
        <w:t xml:space="preserve">n the serving cell. </w:t>
      </w:r>
      <w:r w:rsidR="00C304B5">
        <w:rPr>
          <w:sz w:val="22"/>
          <w:szCs w:val="22"/>
          <w:lang w:val="en-US"/>
        </w:rPr>
        <w:t>In particular,</w:t>
      </w:r>
      <w:r>
        <w:rPr>
          <w:sz w:val="22"/>
          <w:szCs w:val="22"/>
          <w:lang w:val="en-US"/>
        </w:rPr>
        <w:t xml:space="preserve"> only 1 or 2 symbols per slot</w:t>
      </w:r>
      <w:r w:rsidR="00C304B5">
        <w:rPr>
          <w:sz w:val="22"/>
          <w:szCs w:val="22"/>
          <w:lang w:val="en-US"/>
        </w:rPr>
        <w:t xml:space="preserve"> may be available for NR PDCCH</w:t>
      </w:r>
      <w:r>
        <w:rPr>
          <w:sz w:val="22"/>
          <w:szCs w:val="22"/>
          <w:lang w:val="en-US"/>
        </w:rPr>
        <w:t xml:space="preserve"> on the serving cell</w:t>
      </w:r>
      <w:r w:rsidR="00C304B5">
        <w:rPr>
          <w:sz w:val="22"/>
          <w:szCs w:val="22"/>
          <w:lang w:val="en-US"/>
        </w:rPr>
        <w:t xml:space="preserve"> operating DSS</w:t>
      </w:r>
      <w:r>
        <w:rPr>
          <w:sz w:val="22"/>
          <w:szCs w:val="22"/>
          <w:lang w:val="en-US"/>
        </w:rPr>
        <w:t xml:space="preserve">. The current scheduling mechanism supports a single DCI scheduling PDSCH on a </w:t>
      </w:r>
      <w:r w:rsidR="00D95CDA">
        <w:rPr>
          <w:sz w:val="22"/>
          <w:szCs w:val="22"/>
          <w:lang w:val="en-US"/>
        </w:rPr>
        <w:t xml:space="preserve">single </w:t>
      </w:r>
      <w:r>
        <w:rPr>
          <w:sz w:val="22"/>
          <w:szCs w:val="22"/>
          <w:lang w:val="en-US"/>
        </w:rPr>
        <w:t>cell.</w:t>
      </w:r>
      <w:r w:rsidR="00CF7780">
        <w:rPr>
          <w:sz w:val="22"/>
          <w:szCs w:val="22"/>
          <w:lang w:val="en-US"/>
        </w:rPr>
        <w:t xml:space="preserve"> If a single DCI scheduling PDSCH on multiple cells is supported, PDCCH resource efficiency can be improved</w:t>
      </w:r>
      <w:r w:rsidR="00D95CDA">
        <w:rPr>
          <w:sz w:val="22"/>
          <w:szCs w:val="22"/>
          <w:lang w:val="en-US"/>
        </w:rPr>
        <w:t xml:space="preserve"> if the DCI size is sufficiently less than the size of two separate DCIs scheduling PDSCH on a single cell respectively</w:t>
      </w:r>
      <w:r w:rsidR="00CF7780">
        <w:rPr>
          <w:sz w:val="22"/>
          <w:szCs w:val="22"/>
          <w:lang w:val="en-US"/>
        </w:rPr>
        <w:t>. Hence, we are slightly supportive for the enhancement (i.e. a single DCI scheduling PDSCH on multiple cells).</w:t>
      </w:r>
    </w:p>
    <w:p w14:paraId="2FC63E81" w14:textId="032E9BA4" w:rsidR="00C06CB5" w:rsidRPr="0001222C" w:rsidRDefault="00C06CB5" w:rsidP="00C06CB5">
      <w:pPr>
        <w:spacing w:afterLines="50" w:after="120"/>
        <w:rPr>
          <w:b/>
          <w:sz w:val="22"/>
          <w:szCs w:val="22"/>
          <w:lang w:val="en-US"/>
        </w:rPr>
      </w:pPr>
      <w:r w:rsidRPr="0001222C">
        <w:rPr>
          <w:rFonts w:hint="eastAsia"/>
          <w:b/>
          <w:sz w:val="22"/>
          <w:szCs w:val="22"/>
          <w:lang w:val="en-US"/>
        </w:rPr>
        <w:t>Observation 1</w:t>
      </w:r>
      <w:r w:rsidR="00FF74D7">
        <w:rPr>
          <w:b/>
          <w:sz w:val="22"/>
          <w:szCs w:val="22"/>
          <w:lang w:val="en-US"/>
        </w:rPr>
        <w:t>:</w:t>
      </w:r>
    </w:p>
    <w:p w14:paraId="159D5CCA" w14:textId="58E5B129" w:rsidR="00BF24AC" w:rsidRPr="00F661A7" w:rsidRDefault="00C06CB5" w:rsidP="00BF24AC">
      <w:pPr>
        <w:pStyle w:val="afd"/>
        <w:widowControl w:val="0"/>
        <w:numPr>
          <w:ilvl w:val="0"/>
          <w:numId w:val="8"/>
        </w:numPr>
        <w:spacing w:after="50"/>
        <w:ind w:leftChars="0"/>
        <w:rPr>
          <w:rFonts w:eastAsia="Malgun Gothic"/>
          <w:b/>
          <w:kern w:val="2"/>
          <w:sz w:val="22"/>
          <w:szCs w:val="22"/>
        </w:rPr>
      </w:pPr>
      <w:r w:rsidRPr="002674CB">
        <w:rPr>
          <w:rFonts w:eastAsia="Malgun Gothic"/>
          <w:b/>
          <w:kern w:val="2"/>
          <w:sz w:val="22"/>
          <w:szCs w:val="22"/>
        </w:rPr>
        <w:t>PDCCH of P(S)Cell/SCell scheduling PDSCH on multiple cells using a single DCI</w:t>
      </w:r>
      <w:r>
        <w:rPr>
          <w:rFonts w:eastAsia="Malgun Gothic"/>
          <w:b/>
          <w:kern w:val="2"/>
          <w:sz w:val="22"/>
          <w:szCs w:val="22"/>
        </w:rPr>
        <w:t xml:space="preserve"> can improve PDCCH resource efficiency</w:t>
      </w:r>
      <w:r w:rsidR="004D7DE5">
        <w:rPr>
          <w:rFonts w:eastAsiaTheme="minorEastAsia" w:hint="eastAsia"/>
          <w:b/>
          <w:kern w:val="2"/>
          <w:sz w:val="22"/>
          <w:szCs w:val="22"/>
        </w:rPr>
        <w:t>.</w:t>
      </w:r>
    </w:p>
    <w:p w14:paraId="7ECA6A3A" w14:textId="77777777" w:rsidR="00F661A7" w:rsidRPr="00F661A7" w:rsidRDefault="00F661A7" w:rsidP="00F661A7">
      <w:pPr>
        <w:widowControl w:val="0"/>
        <w:spacing w:after="50"/>
        <w:rPr>
          <w:rFonts w:eastAsiaTheme="minorEastAsia"/>
          <w:b/>
          <w:kern w:val="2"/>
          <w:sz w:val="22"/>
          <w:szCs w:val="22"/>
        </w:rPr>
      </w:pPr>
    </w:p>
    <w:p w14:paraId="252E2D4A" w14:textId="7791C3B5" w:rsidR="00D24F92" w:rsidRPr="007140F2" w:rsidRDefault="000C01F3" w:rsidP="007140F2">
      <w:pPr>
        <w:pStyle w:val="1"/>
        <w:numPr>
          <w:ilvl w:val="0"/>
          <w:numId w:val="6"/>
        </w:numPr>
        <w:spacing w:before="180" w:after="120"/>
        <w:rPr>
          <w:rFonts w:eastAsia="ＭＳ 明朝"/>
          <w:b/>
          <w:bCs/>
          <w:szCs w:val="24"/>
          <w:lang w:val="en-US"/>
        </w:rPr>
      </w:pPr>
      <w:r>
        <w:rPr>
          <w:rFonts w:eastAsia="ＭＳ 明朝"/>
          <w:b/>
          <w:bCs/>
          <w:szCs w:val="24"/>
          <w:lang w:val="en-US"/>
        </w:rPr>
        <w:lastRenderedPageBreak/>
        <w:t>Considerable</w:t>
      </w:r>
      <w:r w:rsidR="007140F2">
        <w:rPr>
          <w:rFonts w:eastAsia="ＭＳ 明朝"/>
          <w:b/>
          <w:bCs/>
          <w:szCs w:val="24"/>
          <w:lang w:val="en-US"/>
        </w:rPr>
        <w:t xml:space="preserve"> DCI</w:t>
      </w:r>
      <w:r w:rsidR="00570126">
        <w:rPr>
          <w:rFonts w:eastAsia="ＭＳ 明朝"/>
          <w:b/>
          <w:bCs/>
          <w:szCs w:val="24"/>
          <w:lang w:val="en-US"/>
        </w:rPr>
        <w:t xml:space="preserve"> fields</w:t>
      </w:r>
      <w:r w:rsidR="007140F2">
        <w:rPr>
          <w:rFonts w:eastAsia="ＭＳ 明朝"/>
          <w:b/>
          <w:bCs/>
          <w:szCs w:val="24"/>
          <w:lang w:val="en-US"/>
        </w:rPr>
        <w:t xml:space="preserve"> for assumed scenarios</w:t>
      </w:r>
    </w:p>
    <w:p w14:paraId="54A571CD" w14:textId="58368B81" w:rsidR="00570126" w:rsidRPr="000B237C" w:rsidRDefault="00570126" w:rsidP="00570126">
      <w:pPr>
        <w:spacing w:afterLines="50" w:after="120"/>
        <w:rPr>
          <w:sz w:val="22"/>
          <w:szCs w:val="22"/>
          <w:lang w:val="en-US"/>
        </w:rPr>
      </w:pPr>
      <w:r>
        <w:rPr>
          <w:sz w:val="22"/>
          <w:szCs w:val="22"/>
          <w:lang w:val="en-US"/>
        </w:rPr>
        <w:t>At the last meeting, whether single DCI scheduling</w:t>
      </w:r>
      <w:r w:rsidR="007140F2">
        <w:rPr>
          <w:sz w:val="22"/>
          <w:szCs w:val="22"/>
          <w:lang w:val="en-US"/>
        </w:rPr>
        <w:t xml:space="preserve"> PDSCH on</w:t>
      </w:r>
      <w:r>
        <w:rPr>
          <w:sz w:val="22"/>
          <w:szCs w:val="22"/>
          <w:lang w:val="en-US"/>
        </w:rPr>
        <w:t xml:space="preserve"> mul</w:t>
      </w:r>
      <w:r>
        <w:rPr>
          <w:rFonts w:hint="eastAsia"/>
          <w:sz w:val="22"/>
          <w:szCs w:val="22"/>
          <w:lang w:val="en-US"/>
        </w:rPr>
        <w:t>tiple cells</w:t>
      </w:r>
      <w:r>
        <w:rPr>
          <w:sz w:val="22"/>
          <w:szCs w:val="22"/>
          <w:lang w:val="en-US"/>
        </w:rPr>
        <w:t xml:space="preserve"> enhancement provides performance gain or not was discussed. Prior to the discussion based on</w:t>
      </w:r>
      <w:r w:rsidR="000B237C">
        <w:rPr>
          <w:sz w:val="22"/>
          <w:szCs w:val="22"/>
          <w:lang w:val="en-US"/>
        </w:rPr>
        <w:t xml:space="preserve"> </w:t>
      </w:r>
      <w:r>
        <w:rPr>
          <w:sz w:val="22"/>
          <w:szCs w:val="22"/>
          <w:lang w:val="en-US"/>
        </w:rPr>
        <w:t>simulation results,</w:t>
      </w:r>
      <w:r w:rsidR="000B237C">
        <w:rPr>
          <w:sz w:val="22"/>
          <w:szCs w:val="22"/>
          <w:lang w:val="en-US"/>
        </w:rPr>
        <w:t xml:space="preserve"> </w:t>
      </w:r>
      <w:r w:rsidR="00FE64D6">
        <w:rPr>
          <w:sz w:val="22"/>
          <w:szCs w:val="22"/>
          <w:lang w:val="en-US"/>
        </w:rPr>
        <w:t xml:space="preserve">targeting scenarios of </w:t>
      </w:r>
      <w:r w:rsidR="00B23937">
        <w:rPr>
          <w:sz w:val="22"/>
          <w:szCs w:val="22"/>
          <w:lang w:val="en-US"/>
        </w:rPr>
        <w:t xml:space="preserve">single DCI scheduling PDSCH on multiple cells </w:t>
      </w:r>
      <w:r w:rsidR="000B237C">
        <w:rPr>
          <w:sz w:val="22"/>
          <w:szCs w:val="22"/>
          <w:lang w:val="en-US"/>
        </w:rPr>
        <w:t xml:space="preserve">were agreed </w:t>
      </w:r>
      <w:r w:rsidR="00B23937">
        <w:rPr>
          <w:sz w:val="22"/>
          <w:szCs w:val="22"/>
          <w:lang w:val="en-US"/>
        </w:rPr>
        <w:t>as follows [2]:</w:t>
      </w:r>
    </w:p>
    <w:p w14:paraId="6E8040EB" w14:textId="77777777" w:rsidR="00570126" w:rsidRDefault="00570126" w:rsidP="00570126">
      <w:pPr>
        <w:spacing w:afterLines="50" w:after="120"/>
        <w:rPr>
          <w:sz w:val="22"/>
          <w:szCs w:val="22"/>
          <w:lang w:val="en-US"/>
        </w:rPr>
      </w:pPr>
      <w:r w:rsidRPr="00CC7D01">
        <w:rPr>
          <w:rFonts w:eastAsia="ＭＳ 明朝"/>
          <w:noProof/>
          <w:sz w:val="22"/>
          <w:szCs w:val="22"/>
          <w:lang w:val="en-US"/>
        </w:rPr>
        <mc:AlternateContent>
          <mc:Choice Requires="wps">
            <w:drawing>
              <wp:inline distT="0" distB="0" distL="0" distR="0" wp14:anchorId="551C5BA6" wp14:editId="1AB1CDB2">
                <wp:extent cx="6332220" cy="2691994"/>
                <wp:effectExtent l="0" t="0" r="11430" b="13335"/>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2691994"/>
                        </a:xfrm>
                        <a:prstGeom prst="rect">
                          <a:avLst/>
                        </a:prstGeom>
                        <a:solidFill>
                          <a:srgbClr val="FFFFFF"/>
                        </a:solidFill>
                        <a:ln w="9525">
                          <a:solidFill>
                            <a:srgbClr val="000000"/>
                          </a:solidFill>
                          <a:miter lim="800000"/>
                          <a:headEnd/>
                          <a:tailEnd/>
                        </a:ln>
                      </wps:spPr>
                      <wps:txbx>
                        <w:txbxContent>
                          <w:p w14:paraId="735C668D" w14:textId="77777777" w:rsidR="000B237C" w:rsidRDefault="000B237C" w:rsidP="000B237C">
                            <w:pPr>
                              <w:jc w:val="left"/>
                              <w:textAlignment w:val="baseline"/>
                              <w:rPr>
                                <w:rFonts w:ascii="ＭＳ Ｐゴシック" w:eastAsia="ＭＳ Ｐゴシック" w:hAnsi="ＭＳ Ｐゴシック" w:cs="ＭＳ Ｐゴシック"/>
                                <w:sz w:val="22"/>
                                <w:szCs w:val="22"/>
                                <w:lang w:val="en-US"/>
                              </w:rPr>
                            </w:pPr>
                            <w:r w:rsidRPr="000B237C">
                              <w:rPr>
                                <w:rFonts w:eastAsia="SimSun"/>
                                <w:color w:val="000000"/>
                                <w:kern w:val="24"/>
                                <w:sz w:val="22"/>
                                <w:szCs w:val="22"/>
                                <w:highlight w:val="green"/>
                                <w:lang w:val="en-US"/>
                              </w:rPr>
                              <w:t>Agreements</w:t>
                            </w:r>
                            <w:r w:rsidRPr="000B237C">
                              <w:rPr>
                                <w:rFonts w:eastAsia="SimSun"/>
                                <w:color w:val="000000"/>
                                <w:kern w:val="24"/>
                                <w:sz w:val="22"/>
                                <w:szCs w:val="22"/>
                                <w:lang w:val="en-US"/>
                              </w:rPr>
                              <w:t>:</w:t>
                            </w:r>
                          </w:p>
                          <w:p w14:paraId="3755A63A" w14:textId="77777777" w:rsidR="000B237C" w:rsidRPr="000B237C" w:rsidRDefault="000B237C" w:rsidP="000B237C">
                            <w:pPr>
                              <w:pStyle w:val="afd"/>
                              <w:numPr>
                                <w:ilvl w:val="0"/>
                                <w:numId w:val="37"/>
                              </w:numPr>
                              <w:ind w:leftChars="0"/>
                              <w:jc w:val="left"/>
                              <w:textAlignment w:val="baseline"/>
                              <w:rPr>
                                <w:rFonts w:ascii="ＭＳ Ｐゴシック" w:eastAsia="ＭＳ Ｐゴシック" w:hAnsi="ＭＳ Ｐゴシック" w:cs="ＭＳ Ｐゴシック"/>
                                <w:sz w:val="22"/>
                                <w:szCs w:val="22"/>
                                <w:lang w:val="en-US"/>
                              </w:rPr>
                            </w:pPr>
                            <w:r w:rsidRPr="000B237C">
                              <w:rPr>
                                <w:rFonts w:eastAsia="SimSun"/>
                                <w:color w:val="000000"/>
                                <w:kern w:val="24"/>
                                <w:sz w:val="22"/>
                                <w:szCs w:val="22"/>
                                <w:lang w:val="en-US"/>
                              </w:rPr>
                              <w:t xml:space="preserve">For the study on single DCI scheduling PDSCH on two cells </w:t>
                            </w:r>
                          </w:p>
                          <w:p w14:paraId="7742AF51" w14:textId="77777777" w:rsidR="000B237C" w:rsidRPr="000B237C" w:rsidRDefault="000B237C" w:rsidP="000B237C">
                            <w:pPr>
                              <w:pStyle w:val="afd"/>
                              <w:numPr>
                                <w:ilvl w:val="1"/>
                                <w:numId w:val="37"/>
                              </w:numPr>
                              <w:ind w:leftChars="0"/>
                              <w:jc w:val="left"/>
                              <w:textAlignment w:val="baseline"/>
                              <w:rPr>
                                <w:rFonts w:ascii="ＭＳ Ｐゴシック" w:eastAsia="ＭＳ Ｐゴシック" w:hAnsi="ＭＳ Ｐゴシック" w:cs="ＭＳ Ｐゴシック"/>
                                <w:sz w:val="22"/>
                                <w:szCs w:val="22"/>
                                <w:lang w:val="en-US"/>
                              </w:rPr>
                            </w:pPr>
                            <w:r w:rsidRPr="000B237C">
                              <w:rPr>
                                <w:rFonts w:eastAsia="SimSun"/>
                                <w:color w:val="000000"/>
                                <w:kern w:val="24"/>
                                <w:sz w:val="22"/>
                                <w:szCs w:val="22"/>
                                <w:lang w:val="en-US"/>
                              </w:rPr>
                              <w:t>Consider the following scenario</w:t>
                            </w:r>
                            <w:r w:rsidRPr="000B237C">
                              <w:rPr>
                                <w:rFonts w:eastAsia="SimSun"/>
                                <w:color w:val="000000"/>
                                <w:kern w:val="24"/>
                                <w:sz w:val="22"/>
                                <w:szCs w:val="22"/>
                                <w:u w:val="single"/>
                                <w:lang w:val="en-US"/>
                              </w:rPr>
                              <w:t>s</w:t>
                            </w:r>
                            <w:r w:rsidRPr="000B237C">
                              <w:rPr>
                                <w:rFonts w:eastAsia="SimSun"/>
                                <w:color w:val="000000"/>
                                <w:kern w:val="24"/>
                                <w:sz w:val="22"/>
                                <w:szCs w:val="22"/>
                                <w:lang w:val="en-US"/>
                              </w:rPr>
                              <w:t xml:space="preserve"> as baseline for evaluation </w:t>
                            </w:r>
                          </w:p>
                          <w:p w14:paraId="022BC20B" w14:textId="77777777" w:rsidR="000B237C" w:rsidRPr="000B237C" w:rsidRDefault="000B237C" w:rsidP="000B237C">
                            <w:pPr>
                              <w:pStyle w:val="afd"/>
                              <w:numPr>
                                <w:ilvl w:val="2"/>
                                <w:numId w:val="37"/>
                              </w:numPr>
                              <w:ind w:leftChars="0"/>
                              <w:jc w:val="left"/>
                              <w:textAlignment w:val="baseline"/>
                              <w:rPr>
                                <w:rFonts w:ascii="ＭＳ Ｐゴシック" w:eastAsia="ＭＳ Ｐゴシック" w:hAnsi="ＭＳ Ｐゴシック" w:cs="ＭＳ Ｐゴシック"/>
                                <w:sz w:val="22"/>
                                <w:szCs w:val="22"/>
                                <w:lang w:val="en-US"/>
                              </w:rPr>
                            </w:pPr>
                            <w:r w:rsidRPr="000B237C">
                              <w:rPr>
                                <w:rFonts w:eastAsia="SimSun"/>
                                <w:color w:val="000000"/>
                                <w:kern w:val="24"/>
                                <w:sz w:val="22"/>
                                <w:szCs w:val="22"/>
                                <w:lang w:val="en-US"/>
                              </w:rPr>
                              <w:t xml:space="preserve">UE configured with Inter-band CA with PCell and an SCell </w:t>
                            </w:r>
                          </w:p>
                          <w:p w14:paraId="5A2AF050" w14:textId="77777777" w:rsidR="000B237C" w:rsidRPr="000B237C" w:rsidRDefault="000B237C" w:rsidP="000B237C">
                            <w:pPr>
                              <w:pStyle w:val="afd"/>
                              <w:numPr>
                                <w:ilvl w:val="3"/>
                                <w:numId w:val="37"/>
                              </w:numPr>
                              <w:ind w:leftChars="0"/>
                              <w:jc w:val="left"/>
                              <w:textAlignment w:val="baseline"/>
                              <w:rPr>
                                <w:rFonts w:ascii="ＭＳ Ｐゴシック" w:eastAsia="ＭＳ Ｐゴシック" w:hAnsi="ＭＳ Ｐゴシック" w:cs="ＭＳ Ｐゴシック"/>
                                <w:sz w:val="22"/>
                                <w:szCs w:val="22"/>
                                <w:lang w:val="en-US"/>
                              </w:rPr>
                            </w:pPr>
                            <w:r w:rsidRPr="000B237C">
                              <w:rPr>
                                <w:rFonts w:eastAsia="SimSun"/>
                                <w:color w:val="000000"/>
                                <w:kern w:val="24"/>
                                <w:sz w:val="22"/>
                                <w:szCs w:val="22"/>
                                <w:lang w:val="en-US"/>
                              </w:rPr>
                              <w:t>PCell for the UE is operated on a DSS carrier (i.e.,  same carrier is also used for serving LTE users)</w:t>
                            </w:r>
                          </w:p>
                          <w:p w14:paraId="103AADD2" w14:textId="77777777" w:rsidR="000B237C" w:rsidRPr="000B237C" w:rsidRDefault="000B237C" w:rsidP="000B237C">
                            <w:pPr>
                              <w:pStyle w:val="afd"/>
                              <w:numPr>
                                <w:ilvl w:val="3"/>
                                <w:numId w:val="37"/>
                              </w:numPr>
                              <w:ind w:leftChars="0"/>
                              <w:jc w:val="left"/>
                              <w:textAlignment w:val="baseline"/>
                              <w:rPr>
                                <w:rFonts w:ascii="ＭＳ Ｐゴシック" w:eastAsia="ＭＳ Ｐゴシック" w:hAnsi="ＭＳ Ｐゴシック" w:cs="ＭＳ Ｐゴシック"/>
                                <w:sz w:val="22"/>
                                <w:szCs w:val="22"/>
                                <w:lang w:val="en-US"/>
                              </w:rPr>
                            </w:pPr>
                            <w:r w:rsidRPr="000B237C">
                              <w:rPr>
                                <w:rFonts w:eastAsia="SimSun"/>
                                <w:color w:val="000000"/>
                                <w:kern w:val="24"/>
                                <w:sz w:val="22"/>
                                <w:szCs w:val="22"/>
                                <w:lang w:val="en-US"/>
                              </w:rPr>
                              <w:t>Case 1: Different SCS for PCell and SCell</w:t>
                            </w:r>
                          </w:p>
                          <w:p w14:paraId="5359B698" w14:textId="77777777" w:rsidR="000B237C" w:rsidRPr="000B237C" w:rsidRDefault="000B237C" w:rsidP="000B237C">
                            <w:pPr>
                              <w:pStyle w:val="afd"/>
                              <w:numPr>
                                <w:ilvl w:val="3"/>
                                <w:numId w:val="37"/>
                              </w:numPr>
                              <w:ind w:leftChars="0"/>
                              <w:jc w:val="left"/>
                              <w:textAlignment w:val="baseline"/>
                              <w:rPr>
                                <w:rFonts w:ascii="ＭＳ Ｐゴシック" w:eastAsia="ＭＳ Ｐゴシック" w:hAnsi="ＭＳ Ｐゴシック" w:cs="ＭＳ Ｐゴシック"/>
                                <w:sz w:val="22"/>
                                <w:szCs w:val="22"/>
                                <w:lang w:val="en-US"/>
                              </w:rPr>
                            </w:pPr>
                            <w:r w:rsidRPr="000B237C">
                              <w:rPr>
                                <w:rFonts w:eastAsia="SimSun"/>
                                <w:color w:val="000000"/>
                                <w:kern w:val="24"/>
                                <w:sz w:val="22"/>
                                <w:szCs w:val="22"/>
                                <w:lang w:val="en-US"/>
                              </w:rPr>
                              <w:t>Case 2: Same SCS for PCell and Scell</w:t>
                            </w:r>
                          </w:p>
                          <w:p w14:paraId="1CB4012D" w14:textId="77777777" w:rsidR="000B237C" w:rsidRPr="000B237C" w:rsidRDefault="000B237C" w:rsidP="000B237C">
                            <w:pPr>
                              <w:pStyle w:val="afd"/>
                              <w:numPr>
                                <w:ilvl w:val="1"/>
                                <w:numId w:val="37"/>
                              </w:numPr>
                              <w:ind w:leftChars="0"/>
                              <w:jc w:val="left"/>
                              <w:textAlignment w:val="baseline"/>
                              <w:rPr>
                                <w:rFonts w:ascii="ＭＳ Ｐゴシック" w:eastAsia="ＭＳ Ｐゴシック" w:hAnsi="ＭＳ Ｐゴシック" w:cs="ＭＳ Ｐゴシック"/>
                                <w:sz w:val="22"/>
                                <w:szCs w:val="22"/>
                                <w:lang w:val="en-US"/>
                              </w:rPr>
                            </w:pPr>
                            <w:r w:rsidRPr="000B237C">
                              <w:rPr>
                                <w:rFonts w:eastAsia="SimSun"/>
                                <w:color w:val="000000"/>
                                <w:kern w:val="24"/>
                                <w:sz w:val="22"/>
                                <w:szCs w:val="22"/>
                                <w:lang w:val="en-US"/>
                              </w:rPr>
                              <w:t xml:space="preserve">Additional scenarios can also be evaluated, e.g. as below </w:t>
                            </w:r>
                          </w:p>
                          <w:p w14:paraId="69A07D21" w14:textId="77777777" w:rsidR="000B237C" w:rsidRPr="000B237C" w:rsidRDefault="000B237C" w:rsidP="000B237C">
                            <w:pPr>
                              <w:pStyle w:val="afd"/>
                              <w:numPr>
                                <w:ilvl w:val="1"/>
                                <w:numId w:val="37"/>
                              </w:numPr>
                              <w:ind w:leftChars="0"/>
                              <w:jc w:val="left"/>
                              <w:textAlignment w:val="baseline"/>
                              <w:rPr>
                                <w:rFonts w:ascii="ＭＳ Ｐゴシック" w:eastAsia="ＭＳ Ｐゴシック" w:hAnsi="ＭＳ Ｐゴシック" w:cs="ＭＳ Ｐゴシック"/>
                                <w:sz w:val="22"/>
                                <w:szCs w:val="22"/>
                                <w:lang w:val="en-US"/>
                              </w:rPr>
                            </w:pPr>
                            <w:r w:rsidRPr="000B237C">
                              <w:rPr>
                                <w:rFonts w:eastAsia="SimSun"/>
                                <w:color w:val="000000"/>
                                <w:kern w:val="24"/>
                                <w:sz w:val="22"/>
                                <w:szCs w:val="22"/>
                                <w:lang w:val="en-US"/>
                              </w:rPr>
                              <w:t>Intra-band CA case with multiple serving cells having same SCS (all cells operated on non DSS carriers)</w:t>
                            </w:r>
                          </w:p>
                          <w:p w14:paraId="4B0C1E71" w14:textId="77777777" w:rsidR="000B237C" w:rsidRPr="000B237C" w:rsidRDefault="000B237C" w:rsidP="000B237C">
                            <w:pPr>
                              <w:pStyle w:val="afd"/>
                              <w:numPr>
                                <w:ilvl w:val="1"/>
                                <w:numId w:val="37"/>
                              </w:numPr>
                              <w:ind w:leftChars="0"/>
                              <w:jc w:val="left"/>
                              <w:textAlignment w:val="baseline"/>
                              <w:rPr>
                                <w:rFonts w:ascii="ＭＳ Ｐゴシック" w:eastAsia="ＭＳ Ｐゴシック" w:hAnsi="ＭＳ Ｐゴシック" w:cs="ＭＳ Ｐゴシック"/>
                                <w:sz w:val="22"/>
                                <w:szCs w:val="22"/>
                                <w:lang w:val="en-US"/>
                              </w:rPr>
                            </w:pPr>
                            <w:r w:rsidRPr="000B237C">
                              <w:rPr>
                                <w:rFonts w:eastAsia="SimSun"/>
                                <w:color w:val="000000"/>
                                <w:kern w:val="24"/>
                                <w:sz w:val="22"/>
                                <w:szCs w:val="22"/>
                                <w:lang w:val="en-US"/>
                              </w:rPr>
                              <w:t>Inter-band CA case with PCell and more than one SCell (at least the SCells are operated on non DSS carriers)</w:t>
                            </w:r>
                          </w:p>
                          <w:p w14:paraId="0AAAADAC" w14:textId="77777777" w:rsidR="000B237C" w:rsidRPr="000B237C" w:rsidRDefault="000B237C" w:rsidP="000B237C">
                            <w:pPr>
                              <w:pStyle w:val="afd"/>
                              <w:numPr>
                                <w:ilvl w:val="1"/>
                                <w:numId w:val="37"/>
                              </w:numPr>
                              <w:ind w:leftChars="0"/>
                              <w:jc w:val="left"/>
                              <w:textAlignment w:val="baseline"/>
                              <w:rPr>
                                <w:rFonts w:ascii="ＭＳ Ｐゴシック" w:eastAsia="ＭＳ Ｐゴシック" w:hAnsi="ＭＳ Ｐゴシック" w:cs="ＭＳ Ｐゴシック"/>
                                <w:sz w:val="22"/>
                                <w:szCs w:val="22"/>
                                <w:lang w:val="en-US"/>
                              </w:rPr>
                            </w:pPr>
                            <w:r w:rsidRPr="000B237C">
                              <w:rPr>
                                <w:rFonts w:eastAsia="SimSun"/>
                                <w:color w:val="000000"/>
                                <w:kern w:val="24"/>
                                <w:sz w:val="22"/>
                                <w:szCs w:val="22"/>
                                <w:lang w:val="en-US"/>
                              </w:rPr>
                              <w:t>Note: other combinations not precluded</w:t>
                            </w:r>
                          </w:p>
                          <w:p w14:paraId="2400CF0C" w14:textId="741953A4" w:rsidR="00570126" w:rsidRPr="000B237C" w:rsidRDefault="000B237C" w:rsidP="000B237C">
                            <w:pPr>
                              <w:pStyle w:val="afd"/>
                              <w:numPr>
                                <w:ilvl w:val="0"/>
                                <w:numId w:val="37"/>
                              </w:numPr>
                              <w:ind w:leftChars="0"/>
                              <w:jc w:val="left"/>
                              <w:textAlignment w:val="baseline"/>
                              <w:rPr>
                                <w:rFonts w:ascii="ＭＳ Ｐゴシック" w:eastAsia="ＭＳ Ｐゴシック" w:hAnsi="ＭＳ Ｐゴシック" w:cs="ＭＳ Ｐゴシック"/>
                                <w:sz w:val="22"/>
                                <w:szCs w:val="22"/>
                                <w:lang w:val="en-US"/>
                              </w:rPr>
                            </w:pPr>
                            <w:r w:rsidRPr="000B237C">
                              <w:rPr>
                                <w:rFonts w:eastAsia="SimSun"/>
                                <w:color w:val="000000"/>
                                <w:kern w:val="24"/>
                                <w:sz w:val="22"/>
                                <w:szCs w:val="22"/>
                                <w:lang w:val="en-US"/>
                              </w:rPr>
                              <w:t>Note: Further details of evaluation framework (including carrier BW, slot format etc.) to be discussed in next stage</w:t>
                            </w:r>
                          </w:p>
                        </w:txbxContent>
                      </wps:txbx>
                      <wps:bodyPr rot="0" vert="horz" wrap="square" lIns="91440" tIns="45720" rIns="91440" bIns="45720" anchor="t" anchorCtr="0">
                        <a:noAutofit/>
                      </wps:bodyPr>
                    </wps:wsp>
                  </a:graphicData>
                </a:graphic>
              </wp:inline>
            </w:drawing>
          </mc:Choice>
          <mc:Fallback>
            <w:pict>
              <v:shape w14:anchorId="551C5BA6" id="_x0000_s1027" type="#_x0000_t202" style="width:498.6pt;height:21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">
                <v:textbox>
                  <w:txbxContent>
                    <w:p w14:paraId="735C668D" w14:textId="77777777" w:rsidR="000B237C" w:rsidRDefault="000B237C" w:rsidP="000B237C">
                      <w:pPr>
                        <w:jc w:val="left"/>
                        <w:textAlignment w:val="baseline"/>
                        <w:rPr>
                          <w:rFonts w:ascii="ＭＳ Ｐゴシック" w:eastAsia="ＭＳ Ｐゴシック" w:hAnsi="ＭＳ Ｐゴシック" w:cs="ＭＳ Ｐゴシック"/>
                          <w:sz w:val="22"/>
                          <w:szCs w:val="22"/>
                          <w:lang w:val="en-US"/>
                        </w:rPr>
                      </w:pPr>
                      <w:r w:rsidRPr="000B237C">
                        <w:rPr>
                          <w:rFonts w:eastAsia="SimSun"/>
                          <w:color w:val="000000"/>
                          <w:kern w:val="24"/>
                          <w:sz w:val="22"/>
                          <w:szCs w:val="22"/>
                          <w:highlight w:val="green"/>
                          <w:lang w:val="en-US"/>
                        </w:rPr>
                        <w:t>Agreements</w:t>
                      </w:r>
                      <w:r w:rsidRPr="000B237C">
                        <w:rPr>
                          <w:rFonts w:eastAsia="SimSun"/>
                          <w:color w:val="000000"/>
                          <w:kern w:val="24"/>
                          <w:sz w:val="22"/>
                          <w:szCs w:val="22"/>
                          <w:lang w:val="en-US"/>
                        </w:rPr>
                        <w:t>:</w:t>
                      </w:r>
                    </w:p>
                    <w:p w14:paraId="3755A63A" w14:textId="77777777" w:rsidR="000B237C" w:rsidRPr="000B237C" w:rsidRDefault="000B237C" w:rsidP="000B237C">
                      <w:pPr>
                        <w:pStyle w:val="afd"/>
                        <w:numPr>
                          <w:ilvl w:val="0"/>
                          <w:numId w:val="37"/>
                        </w:numPr>
                        <w:ind w:leftChars="0"/>
                        <w:jc w:val="left"/>
                        <w:textAlignment w:val="baseline"/>
                        <w:rPr>
                          <w:rFonts w:ascii="ＭＳ Ｐゴシック" w:eastAsia="ＭＳ Ｐゴシック" w:hAnsi="ＭＳ Ｐゴシック" w:cs="ＭＳ Ｐゴシック"/>
                          <w:sz w:val="22"/>
                          <w:szCs w:val="22"/>
                          <w:lang w:val="en-US"/>
                        </w:rPr>
                      </w:pPr>
                      <w:r w:rsidRPr="000B237C">
                        <w:rPr>
                          <w:rFonts w:eastAsia="SimSun"/>
                          <w:color w:val="000000"/>
                          <w:kern w:val="24"/>
                          <w:sz w:val="22"/>
                          <w:szCs w:val="22"/>
                          <w:lang w:val="en-US"/>
                        </w:rPr>
                        <w:t xml:space="preserve">For the study on single DCI scheduling PDSCH on two cells </w:t>
                      </w:r>
                    </w:p>
                    <w:p w14:paraId="7742AF51" w14:textId="77777777" w:rsidR="000B237C" w:rsidRPr="000B237C" w:rsidRDefault="000B237C" w:rsidP="000B237C">
                      <w:pPr>
                        <w:pStyle w:val="afd"/>
                        <w:numPr>
                          <w:ilvl w:val="1"/>
                          <w:numId w:val="37"/>
                        </w:numPr>
                        <w:ind w:leftChars="0"/>
                        <w:jc w:val="left"/>
                        <w:textAlignment w:val="baseline"/>
                        <w:rPr>
                          <w:rFonts w:ascii="ＭＳ Ｐゴシック" w:eastAsia="ＭＳ Ｐゴシック" w:hAnsi="ＭＳ Ｐゴシック" w:cs="ＭＳ Ｐゴシック"/>
                          <w:sz w:val="22"/>
                          <w:szCs w:val="22"/>
                          <w:lang w:val="en-US"/>
                        </w:rPr>
                      </w:pPr>
                      <w:r w:rsidRPr="000B237C">
                        <w:rPr>
                          <w:rFonts w:eastAsia="SimSun"/>
                          <w:color w:val="000000"/>
                          <w:kern w:val="24"/>
                          <w:sz w:val="22"/>
                          <w:szCs w:val="22"/>
                          <w:lang w:val="en-US"/>
                        </w:rPr>
                        <w:t>Consider the following scenario</w:t>
                      </w:r>
                      <w:r w:rsidRPr="000B237C">
                        <w:rPr>
                          <w:rFonts w:eastAsia="SimSun"/>
                          <w:color w:val="000000"/>
                          <w:kern w:val="24"/>
                          <w:sz w:val="22"/>
                          <w:szCs w:val="22"/>
                          <w:u w:val="single"/>
                          <w:lang w:val="en-US"/>
                        </w:rPr>
                        <w:t>s</w:t>
                      </w:r>
                      <w:r w:rsidRPr="000B237C">
                        <w:rPr>
                          <w:rFonts w:eastAsia="SimSun"/>
                          <w:color w:val="000000"/>
                          <w:kern w:val="24"/>
                          <w:sz w:val="22"/>
                          <w:szCs w:val="22"/>
                          <w:lang w:val="en-US"/>
                        </w:rPr>
                        <w:t xml:space="preserve"> as baseline for evaluation </w:t>
                      </w:r>
                    </w:p>
                    <w:p w14:paraId="022BC20B" w14:textId="77777777" w:rsidR="000B237C" w:rsidRPr="000B237C" w:rsidRDefault="000B237C" w:rsidP="000B237C">
                      <w:pPr>
                        <w:pStyle w:val="afd"/>
                        <w:numPr>
                          <w:ilvl w:val="2"/>
                          <w:numId w:val="37"/>
                        </w:numPr>
                        <w:ind w:leftChars="0"/>
                        <w:jc w:val="left"/>
                        <w:textAlignment w:val="baseline"/>
                        <w:rPr>
                          <w:rFonts w:ascii="ＭＳ Ｐゴシック" w:eastAsia="ＭＳ Ｐゴシック" w:hAnsi="ＭＳ Ｐゴシック" w:cs="ＭＳ Ｐゴシック"/>
                          <w:sz w:val="22"/>
                          <w:szCs w:val="22"/>
                          <w:lang w:val="en-US"/>
                        </w:rPr>
                      </w:pPr>
                      <w:r w:rsidRPr="000B237C">
                        <w:rPr>
                          <w:rFonts w:eastAsia="SimSun"/>
                          <w:color w:val="000000"/>
                          <w:kern w:val="24"/>
                          <w:sz w:val="22"/>
                          <w:szCs w:val="22"/>
                          <w:lang w:val="en-US"/>
                        </w:rPr>
                        <w:t xml:space="preserve">UE configured with Inter-band CA with PCell and an SCell </w:t>
                      </w:r>
                    </w:p>
                    <w:p w14:paraId="5A2AF050" w14:textId="77777777" w:rsidR="000B237C" w:rsidRPr="000B237C" w:rsidRDefault="000B237C" w:rsidP="000B237C">
                      <w:pPr>
                        <w:pStyle w:val="afd"/>
                        <w:numPr>
                          <w:ilvl w:val="3"/>
                          <w:numId w:val="37"/>
                        </w:numPr>
                        <w:ind w:leftChars="0"/>
                        <w:jc w:val="left"/>
                        <w:textAlignment w:val="baseline"/>
                        <w:rPr>
                          <w:rFonts w:ascii="ＭＳ Ｐゴシック" w:eastAsia="ＭＳ Ｐゴシック" w:hAnsi="ＭＳ Ｐゴシック" w:cs="ＭＳ Ｐゴシック"/>
                          <w:sz w:val="22"/>
                          <w:szCs w:val="22"/>
                          <w:lang w:val="en-US"/>
                        </w:rPr>
                      </w:pPr>
                      <w:r w:rsidRPr="000B237C">
                        <w:rPr>
                          <w:rFonts w:eastAsia="SimSun"/>
                          <w:color w:val="000000"/>
                          <w:kern w:val="24"/>
                          <w:sz w:val="22"/>
                          <w:szCs w:val="22"/>
                          <w:lang w:val="en-US"/>
                        </w:rPr>
                        <w:t>PCell for the UE is operated on a DSS carrier (i.e.,  same carrier is also used for serving LTE users)</w:t>
                      </w:r>
                    </w:p>
                    <w:p w14:paraId="103AADD2" w14:textId="77777777" w:rsidR="000B237C" w:rsidRPr="000B237C" w:rsidRDefault="000B237C" w:rsidP="000B237C">
                      <w:pPr>
                        <w:pStyle w:val="afd"/>
                        <w:numPr>
                          <w:ilvl w:val="3"/>
                          <w:numId w:val="37"/>
                        </w:numPr>
                        <w:ind w:leftChars="0"/>
                        <w:jc w:val="left"/>
                        <w:textAlignment w:val="baseline"/>
                        <w:rPr>
                          <w:rFonts w:ascii="ＭＳ Ｐゴシック" w:eastAsia="ＭＳ Ｐゴシック" w:hAnsi="ＭＳ Ｐゴシック" w:cs="ＭＳ Ｐゴシック"/>
                          <w:sz w:val="22"/>
                          <w:szCs w:val="22"/>
                          <w:lang w:val="en-US"/>
                        </w:rPr>
                      </w:pPr>
                      <w:r w:rsidRPr="000B237C">
                        <w:rPr>
                          <w:rFonts w:eastAsia="SimSun"/>
                          <w:color w:val="000000"/>
                          <w:kern w:val="24"/>
                          <w:sz w:val="22"/>
                          <w:szCs w:val="22"/>
                          <w:lang w:val="en-US"/>
                        </w:rPr>
                        <w:t>Case 1: Different SCS for PCell and SCell</w:t>
                      </w:r>
                    </w:p>
                    <w:p w14:paraId="5359B698" w14:textId="77777777" w:rsidR="000B237C" w:rsidRPr="000B237C" w:rsidRDefault="000B237C" w:rsidP="000B237C">
                      <w:pPr>
                        <w:pStyle w:val="afd"/>
                        <w:numPr>
                          <w:ilvl w:val="3"/>
                          <w:numId w:val="37"/>
                        </w:numPr>
                        <w:ind w:leftChars="0"/>
                        <w:jc w:val="left"/>
                        <w:textAlignment w:val="baseline"/>
                        <w:rPr>
                          <w:rFonts w:ascii="ＭＳ Ｐゴシック" w:eastAsia="ＭＳ Ｐゴシック" w:hAnsi="ＭＳ Ｐゴシック" w:cs="ＭＳ Ｐゴシック"/>
                          <w:sz w:val="22"/>
                          <w:szCs w:val="22"/>
                          <w:lang w:val="en-US"/>
                        </w:rPr>
                      </w:pPr>
                      <w:r w:rsidRPr="000B237C">
                        <w:rPr>
                          <w:rFonts w:eastAsia="SimSun"/>
                          <w:color w:val="000000"/>
                          <w:kern w:val="24"/>
                          <w:sz w:val="22"/>
                          <w:szCs w:val="22"/>
                          <w:lang w:val="en-US"/>
                        </w:rPr>
                        <w:t>Case 2: Same SCS for PCell and Scell</w:t>
                      </w:r>
                    </w:p>
                    <w:p w14:paraId="1CB4012D" w14:textId="77777777" w:rsidR="000B237C" w:rsidRPr="000B237C" w:rsidRDefault="000B237C" w:rsidP="000B237C">
                      <w:pPr>
                        <w:pStyle w:val="afd"/>
                        <w:numPr>
                          <w:ilvl w:val="1"/>
                          <w:numId w:val="37"/>
                        </w:numPr>
                        <w:ind w:leftChars="0"/>
                        <w:jc w:val="left"/>
                        <w:textAlignment w:val="baseline"/>
                        <w:rPr>
                          <w:rFonts w:ascii="ＭＳ Ｐゴシック" w:eastAsia="ＭＳ Ｐゴシック" w:hAnsi="ＭＳ Ｐゴシック" w:cs="ＭＳ Ｐゴシック"/>
                          <w:sz w:val="22"/>
                          <w:szCs w:val="22"/>
                          <w:lang w:val="en-US"/>
                        </w:rPr>
                      </w:pPr>
                      <w:r w:rsidRPr="000B237C">
                        <w:rPr>
                          <w:rFonts w:eastAsia="SimSun"/>
                          <w:color w:val="000000"/>
                          <w:kern w:val="24"/>
                          <w:sz w:val="22"/>
                          <w:szCs w:val="22"/>
                          <w:lang w:val="en-US"/>
                        </w:rPr>
                        <w:t xml:space="preserve">Additional scenarios can also be evaluated, e.g. as below </w:t>
                      </w:r>
                    </w:p>
                    <w:p w14:paraId="69A07D21" w14:textId="77777777" w:rsidR="000B237C" w:rsidRPr="000B237C" w:rsidRDefault="000B237C" w:rsidP="000B237C">
                      <w:pPr>
                        <w:pStyle w:val="afd"/>
                        <w:numPr>
                          <w:ilvl w:val="1"/>
                          <w:numId w:val="37"/>
                        </w:numPr>
                        <w:ind w:leftChars="0"/>
                        <w:jc w:val="left"/>
                        <w:textAlignment w:val="baseline"/>
                        <w:rPr>
                          <w:rFonts w:ascii="ＭＳ Ｐゴシック" w:eastAsia="ＭＳ Ｐゴシック" w:hAnsi="ＭＳ Ｐゴシック" w:cs="ＭＳ Ｐゴシック"/>
                          <w:sz w:val="22"/>
                          <w:szCs w:val="22"/>
                          <w:lang w:val="en-US"/>
                        </w:rPr>
                      </w:pPr>
                      <w:r w:rsidRPr="000B237C">
                        <w:rPr>
                          <w:rFonts w:eastAsia="SimSun"/>
                          <w:color w:val="000000"/>
                          <w:kern w:val="24"/>
                          <w:sz w:val="22"/>
                          <w:szCs w:val="22"/>
                          <w:lang w:val="en-US"/>
                        </w:rPr>
                        <w:t>Intra-band CA case with multiple serving cells having same SCS (all cells operated on non DSS carriers)</w:t>
                      </w:r>
                    </w:p>
                    <w:p w14:paraId="4B0C1E71" w14:textId="77777777" w:rsidR="000B237C" w:rsidRPr="000B237C" w:rsidRDefault="000B237C" w:rsidP="000B237C">
                      <w:pPr>
                        <w:pStyle w:val="afd"/>
                        <w:numPr>
                          <w:ilvl w:val="1"/>
                          <w:numId w:val="37"/>
                        </w:numPr>
                        <w:ind w:leftChars="0"/>
                        <w:jc w:val="left"/>
                        <w:textAlignment w:val="baseline"/>
                        <w:rPr>
                          <w:rFonts w:ascii="ＭＳ Ｐゴシック" w:eastAsia="ＭＳ Ｐゴシック" w:hAnsi="ＭＳ Ｐゴシック" w:cs="ＭＳ Ｐゴシック"/>
                          <w:sz w:val="22"/>
                          <w:szCs w:val="22"/>
                          <w:lang w:val="en-US"/>
                        </w:rPr>
                      </w:pPr>
                      <w:r w:rsidRPr="000B237C">
                        <w:rPr>
                          <w:rFonts w:eastAsia="SimSun"/>
                          <w:color w:val="000000"/>
                          <w:kern w:val="24"/>
                          <w:sz w:val="22"/>
                          <w:szCs w:val="22"/>
                          <w:lang w:val="en-US"/>
                        </w:rPr>
                        <w:t>Inter-band CA case with PCell and more than one SCell (at least the SCells are operated on non DSS carriers)</w:t>
                      </w:r>
                    </w:p>
                    <w:p w14:paraId="0AAAADAC" w14:textId="77777777" w:rsidR="000B237C" w:rsidRPr="000B237C" w:rsidRDefault="000B237C" w:rsidP="000B237C">
                      <w:pPr>
                        <w:pStyle w:val="afd"/>
                        <w:numPr>
                          <w:ilvl w:val="1"/>
                          <w:numId w:val="37"/>
                        </w:numPr>
                        <w:ind w:leftChars="0"/>
                        <w:jc w:val="left"/>
                        <w:textAlignment w:val="baseline"/>
                        <w:rPr>
                          <w:rFonts w:ascii="ＭＳ Ｐゴシック" w:eastAsia="ＭＳ Ｐゴシック" w:hAnsi="ＭＳ Ｐゴシック" w:cs="ＭＳ Ｐゴシック"/>
                          <w:sz w:val="22"/>
                          <w:szCs w:val="22"/>
                          <w:lang w:val="en-US"/>
                        </w:rPr>
                      </w:pPr>
                      <w:r w:rsidRPr="000B237C">
                        <w:rPr>
                          <w:rFonts w:eastAsia="SimSun"/>
                          <w:color w:val="000000"/>
                          <w:kern w:val="24"/>
                          <w:sz w:val="22"/>
                          <w:szCs w:val="22"/>
                          <w:lang w:val="en-US"/>
                        </w:rPr>
                        <w:t>Note: other combinations not precluded</w:t>
                      </w:r>
                    </w:p>
                    <w:p w14:paraId="2400CF0C" w14:textId="741953A4" w:rsidR="00570126" w:rsidRPr="000B237C" w:rsidRDefault="000B237C" w:rsidP="000B237C">
                      <w:pPr>
                        <w:pStyle w:val="afd"/>
                        <w:numPr>
                          <w:ilvl w:val="0"/>
                          <w:numId w:val="37"/>
                        </w:numPr>
                        <w:ind w:leftChars="0"/>
                        <w:jc w:val="left"/>
                        <w:textAlignment w:val="baseline"/>
                        <w:rPr>
                          <w:rFonts w:ascii="ＭＳ Ｐゴシック" w:eastAsia="ＭＳ Ｐゴシック" w:hAnsi="ＭＳ Ｐゴシック" w:cs="ＭＳ Ｐゴシック"/>
                          <w:sz w:val="22"/>
                          <w:szCs w:val="22"/>
                          <w:lang w:val="en-US"/>
                        </w:rPr>
                      </w:pPr>
                      <w:r w:rsidRPr="000B237C">
                        <w:rPr>
                          <w:rFonts w:eastAsia="SimSun"/>
                          <w:color w:val="000000"/>
                          <w:kern w:val="24"/>
                          <w:sz w:val="22"/>
                          <w:szCs w:val="22"/>
                          <w:lang w:val="en-US"/>
                        </w:rPr>
                        <w:t>Note: Further details of evaluation framework (including carrier BW, slot format etc.) to be discussed in next stage</w:t>
                      </w:r>
                    </w:p>
                  </w:txbxContent>
                </v:textbox>
                <w10:anchorlock/>
              </v:shape>
            </w:pict>
          </mc:Fallback>
        </mc:AlternateContent>
      </w:r>
    </w:p>
    <w:p w14:paraId="405227F9" w14:textId="2673856D" w:rsidR="00296BE6" w:rsidRDefault="00B23937" w:rsidP="00570126">
      <w:pPr>
        <w:spacing w:afterLines="50" w:after="120"/>
        <w:rPr>
          <w:sz w:val="22"/>
          <w:szCs w:val="22"/>
          <w:lang w:val="en-US"/>
        </w:rPr>
      </w:pPr>
      <w:r>
        <w:rPr>
          <w:sz w:val="22"/>
          <w:szCs w:val="22"/>
          <w:lang w:val="en-US"/>
        </w:rPr>
        <w:t>T</w:t>
      </w:r>
      <w:r w:rsidR="00D84AE6">
        <w:rPr>
          <w:sz w:val="22"/>
          <w:szCs w:val="22"/>
          <w:lang w:val="en-US"/>
        </w:rPr>
        <w:t>he required DCI size</w:t>
      </w:r>
      <w:r>
        <w:rPr>
          <w:sz w:val="22"/>
          <w:szCs w:val="22"/>
          <w:lang w:val="en-US"/>
        </w:rPr>
        <w:t xml:space="preserve"> for the above scenarios</w:t>
      </w:r>
      <w:r w:rsidR="00D84AE6">
        <w:rPr>
          <w:sz w:val="22"/>
          <w:szCs w:val="22"/>
          <w:lang w:val="en-US"/>
        </w:rPr>
        <w:t xml:space="preserve"> was discussed</w:t>
      </w:r>
      <w:r>
        <w:rPr>
          <w:sz w:val="22"/>
          <w:szCs w:val="22"/>
          <w:lang w:val="en-US"/>
        </w:rPr>
        <w:t>, however, there was no</w:t>
      </w:r>
      <w:r w:rsidR="00D84AE6">
        <w:rPr>
          <w:sz w:val="22"/>
          <w:szCs w:val="22"/>
          <w:lang w:val="en-US"/>
        </w:rPr>
        <w:t xml:space="preserve"> conclusion. W</w:t>
      </w:r>
      <w:r w:rsidR="00296BE6">
        <w:rPr>
          <w:sz w:val="22"/>
          <w:szCs w:val="22"/>
          <w:lang w:val="en-US"/>
        </w:rPr>
        <w:t xml:space="preserve">e </w:t>
      </w:r>
      <w:r w:rsidR="00D84AE6">
        <w:rPr>
          <w:sz w:val="22"/>
          <w:szCs w:val="22"/>
          <w:lang w:val="en-US"/>
        </w:rPr>
        <w:t>think</w:t>
      </w:r>
      <w:r w:rsidR="00296BE6">
        <w:rPr>
          <w:sz w:val="22"/>
          <w:szCs w:val="22"/>
          <w:lang w:val="en-US"/>
        </w:rPr>
        <w:t xml:space="preserve"> the</w:t>
      </w:r>
      <w:r w:rsidR="00D84AE6">
        <w:rPr>
          <w:sz w:val="22"/>
          <w:szCs w:val="22"/>
          <w:lang w:val="en-US"/>
        </w:rPr>
        <w:t xml:space="preserve"> required DCI</w:t>
      </w:r>
      <w:r w:rsidR="00296BE6">
        <w:rPr>
          <w:sz w:val="22"/>
          <w:szCs w:val="22"/>
          <w:lang w:val="en-US"/>
        </w:rPr>
        <w:t xml:space="preserve"> size </w:t>
      </w:r>
      <w:r>
        <w:rPr>
          <w:sz w:val="22"/>
          <w:szCs w:val="22"/>
          <w:lang w:val="en-US"/>
        </w:rPr>
        <w:t>for the</w:t>
      </w:r>
      <w:r w:rsidR="00296BE6">
        <w:rPr>
          <w:sz w:val="22"/>
          <w:szCs w:val="22"/>
          <w:lang w:val="en-US"/>
        </w:rPr>
        <w:t xml:space="preserve"> scenarios</w:t>
      </w:r>
      <w:r w:rsidR="00D84AE6">
        <w:rPr>
          <w:sz w:val="22"/>
          <w:szCs w:val="22"/>
          <w:lang w:val="en-US"/>
        </w:rPr>
        <w:t xml:space="preserve"> should be discussed</w:t>
      </w:r>
      <w:r w:rsidR="00305DFF">
        <w:rPr>
          <w:sz w:val="22"/>
          <w:szCs w:val="22"/>
          <w:lang w:val="en-US"/>
        </w:rPr>
        <w:t xml:space="preserve"> prior to performance gain discussion</w:t>
      </w:r>
      <w:r w:rsidR="00296BE6">
        <w:rPr>
          <w:sz w:val="22"/>
          <w:szCs w:val="22"/>
          <w:lang w:val="en-US"/>
        </w:rPr>
        <w:t xml:space="preserve">. </w:t>
      </w:r>
      <w:r w:rsidR="00837B07">
        <w:rPr>
          <w:sz w:val="22"/>
          <w:szCs w:val="22"/>
          <w:lang w:val="en-US"/>
        </w:rPr>
        <w:t xml:space="preserve">Here, </w:t>
      </w:r>
      <w:r w:rsidR="00334457">
        <w:rPr>
          <w:sz w:val="22"/>
          <w:szCs w:val="22"/>
          <w:lang w:val="en-US"/>
        </w:rPr>
        <w:t xml:space="preserve">we discuss the </w:t>
      </w:r>
      <w:r w:rsidR="000C01F3">
        <w:rPr>
          <w:sz w:val="22"/>
          <w:szCs w:val="22"/>
          <w:lang w:val="en-US"/>
        </w:rPr>
        <w:t>considerable</w:t>
      </w:r>
      <w:r w:rsidR="00334457">
        <w:rPr>
          <w:sz w:val="22"/>
          <w:szCs w:val="22"/>
          <w:lang w:val="en-US"/>
        </w:rPr>
        <w:t xml:space="preserve"> fields in single DCI scheduling PDSCH on multiple cells for the</w:t>
      </w:r>
      <w:r w:rsidR="00837B07">
        <w:rPr>
          <w:sz w:val="22"/>
          <w:szCs w:val="22"/>
          <w:lang w:val="en-US"/>
        </w:rPr>
        <w:t xml:space="preserve"> agreed</w:t>
      </w:r>
      <w:r w:rsidR="00296BE6">
        <w:rPr>
          <w:sz w:val="22"/>
          <w:szCs w:val="22"/>
          <w:lang w:val="en-US"/>
        </w:rPr>
        <w:t xml:space="preserve"> </w:t>
      </w:r>
      <w:r>
        <w:rPr>
          <w:sz w:val="22"/>
          <w:szCs w:val="22"/>
          <w:lang w:val="en-US"/>
        </w:rPr>
        <w:t>scenario</w:t>
      </w:r>
      <w:r w:rsidR="00865568">
        <w:rPr>
          <w:sz w:val="22"/>
          <w:szCs w:val="22"/>
          <w:lang w:val="en-US"/>
        </w:rPr>
        <w:t>s</w:t>
      </w:r>
      <w:r w:rsidR="00334457">
        <w:rPr>
          <w:sz w:val="22"/>
          <w:szCs w:val="22"/>
          <w:lang w:val="en-US"/>
        </w:rPr>
        <w:t>.</w:t>
      </w:r>
    </w:p>
    <w:p w14:paraId="74190E40" w14:textId="77777777" w:rsidR="006A1441" w:rsidRPr="0001222C" w:rsidRDefault="006A1441" w:rsidP="006A1441">
      <w:pPr>
        <w:spacing w:afterLines="50" w:after="120"/>
        <w:rPr>
          <w:b/>
          <w:sz w:val="22"/>
          <w:szCs w:val="22"/>
          <w:lang w:val="en-US"/>
        </w:rPr>
      </w:pPr>
      <w:r>
        <w:rPr>
          <w:rFonts w:hint="eastAsia"/>
          <w:b/>
          <w:sz w:val="22"/>
          <w:szCs w:val="22"/>
          <w:lang w:val="en-US"/>
        </w:rPr>
        <w:t>Observation 2</w:t>
      </w:r>
      <w:r>
        <w:rPr>
          <w:b/>
          <w:sz w:val="22"/>
          <w:szCs w:val="22"/>
          <w:lang w:val="en-US"/>
        </w:rPr>
        <w:t>:</w:t>
      </w:r>
    </w:p>
    <w:p w14:paraId="38D27CC4" w14:textId="09033887" w:rsidR="006A1441" w:rsidRPr="006A1441" w:rsidRDefault="006A1441" w:rsidP="006A1441">
      <w:pPr>
        <w:pStyle w:val="afd"/>
        <w:numPr>
          <w:ilvl w:val="0"/>
          <w:numId w:val="40"/>
        </w:numPr>
        <w:spacing w:afterLines="50" w:after="120"/>
        <w:ind w:leftChars="0"/>
        <w:rPr>
          <w:sz w:val="22"/>
          <w:szCs w:val="22"/>
          <w:lang w:val="en-US"/>
        </w:rPr>
      </w:pPr>
      <w:r>
        <w:rPr>
          <w:rFonts w:eastAsia="Malgun Gothic"/>
          <w:b/>
          <w:kern w:val="2"/>
          <w:sz w:val="22"/>
          <w:szCs w:val="22"/>
        </w:rPr>
        <w:t>The required DCI size for the agreed scenarios should be discussed prior to performance gain discussion.</w:t>
      </w:r>
    </w:p>
    <w:p w14:paraId="0E660B25" w14:textId="5B55FBED" w:rsidR="00305DFF" w:rsidRDefault="00E00AEF" w:rsidP="00BF24AC">
      <w:pPr>
        <w:spacing w:afterLines="50" w:after="120"/>
        <w:rPr>
          <w:sz w:val="22"/>
          <w:szCs w:val="22"/>
          <w:lang w:val="en-US"/>
        </w:rPr>
      </w:pPr>
      <w:r>
        <w:rPr>
          <w:sz w:val="22"/>
          <w:szCs w:val="22"/>
          <w:lang w:val="en-US"/>
        </w:rPr>
        <w:t>In single DCI scheduling</w:t>
      </w:r>
      <w:r w:rsidR="007140F2" w:rsidRPr="007140F2">
        <w:rPr>
          <w:sz w:val="22"/>
          <w:szCs w:val="22"/>
          <w:lang w:val="en-US"/>
        </w:rPr>
        <w:t xml:space="preserve"> </w:t>
      </w:r>
      <w:r w:rsidR="007140F2">
        <w:rPr>
          <w:sz w:val="22"/>
          <w:szCs w:val="22"/>
          <w:lang w:val="en-US"/>
        </w:rPr>
        <w:t>PDSCH</w:t>
      </w:r>
      <w:r w:rsidR="00305DFF">
        <w:rPr>
          <w:sz w:val="22"/>
          <w:szCs w:val="22"/>
          <w:lang w:val="en-US"/>
        </w:rPr>
        <w:t xml:space="preserve"> on</w:t>
      </w:r>
      <w:r>
        <w:rPr>
          <w:sz w:val="22"/>
          <w:szCs w:val="22"/>
          <w:lang w:val="en-US"/>
        </w:rPr>
        <w:t xml:space="preserve"> multiple cells scenario, w</w:t>
      </w:r>
      <w:r w:rsidR="00093006">
        <w:rPr>
          <w:sz w:val="22"/>
          <w:szCs w:val="22"/>
          <w:lang w:val="en-US"/>
        </w:rPr>
        <w:t>e think CRC</w:t>
      </w:r>
      <w:r w:rsidR="00305DFF">
        <w:rPr>
          <w:sz w:val="22"/>
          <w:szCs w:val="22"/>
          <w:lang w:val="en-US"/>
        </w:rPr>
        <w:t xml:space="preserve"> field</w:t>
      </w:r>
      <w:r w:rsidR="00093006">
        <w:rPr>
          <w:sz w:val="22"/>
          <w:szCs w:val="22"/>
          <w:lang w:val="en-US"/>
        </w:rPr>
        <w:t xml:space="preserve"> attached to DCI (i.e. 2</w:t>
      </w:r>
      <w:r w:rsidR="00B23937">
        <w:rPr>
          <w:sz w:val="22"/>
          <w:szCs w:val="22"/>
          <w:lang w:val="en-US"/>
        </w:rPr>
        <w:t>4-bit</w:t>
      </w:r>
      <w:r w:rsidR="00093006">
        <w:rPr>
          <w:sz w:val="22"/>
          <w:szCs w:val="22"/>
          <w:lang w:val="en-US"/>
        </w:rPr>
        <w:t>) can be shared between the scheduled multiple cells</w:t>
      </w:r>
      <w:r w:rsidR="00305DFF">
        <w:rPr>
          <w:sz w:val="22"/>
          <w:szCs w:val="22"/>
          <w:lang w:val="en-US"/>
        </w:rPr>
        <w:t xml:space="preserve"> (i.e. two CRC fields are not needed)</w:t>
      </w:r>
      <w:r w:rsidR="00093006">
        <w:rPr>
          <w:sz w:val="22"/>
          <w:szCs w:val="22"/>
          <w:lang w:val="en-US"/>
        </w:rPr>
        <w:t xml:space="preserve"> </w:t>
      </w:r>
      <w:r w:rsidR="00FE64D6">
        <w:rPr>
          <w:sz w:val="22"/>
          <w:szCs w:val="22"/>
          <w:lang w:val="en-US"/>
        </w:rPr>
        <w:t xml:space="preserve">and </w:t>
      </w:r>
      <w:r w:rsidR="00093006">
        <w:rPr>
          <w:sz w:val="22"/>
          <w:szCs w:val="22"/>
          <w:lang w:val="en-US"/>
        </w:rPr>
        <w:t>the</w:t>
      </w:r>
      <w:r w:rsidR="00305DFF">
        <w:rPr>
          <w:sz w:val="22"/>
          <w:szCs w:val="22"/>
          <w:lang w:val="en-US"/>
        </w:rPr>
        <w:t xml:space="preserve"> CRC</w:t>
      </w:r>
      <w:r w:rsidR="00093006">
        <w:rPr>
          <w:sz w:val="22"/>
          <w:szCs w:val="22"/>
          <w:lang w:val="en-US"/>
        </w:rPr>
        <w:t xml:space="preserve"> is scrambled by UE unique </w:t>
      </w:r>
      <w:r w:rsidR="00FE64D6">
        <w:rPr>
          <w:sz w:val="22"/>
          <w:szCs w:val="22"/>
          <w:lang w:val="en-US"/>
        </w:rPr>
        <w:t xml:space="preserve">(common between multiple scheduled cells) </w:t>
      </w:r>
      <w:r w:rsidR="00093006">
        <w:rPr>
          <w:sz w:val="22"/>
          <w:szCs w:val="22"/>
          <w:lang w:val="en-US"/>
        </w:rPr>
        <w:t>RNTI.</w:t>
      </w:r>
    </w:p>
    <w:p w14:paraId="3E32F9BD" w14:textId="7637012B" w:rsidR="00A76557" w:rsidRPr="0001222C" w:rsidRDefault="00A76557" w:rsidP="00A76557">
      <w:pPr>
        <w:spacing w:afterLines="50" w:after="120"/>
        <w:rPr>
          <w:b/>
          <w:sz w:val="22"/>
          <w:szCs w:val="22"/>
          <w:lang w:val="en-US"/>
        </w:rPr>
      </w:pPr>
      <w:r>
        <w:rPr>
          <w:rFonts w:hint="eastAsia"/>
          <w:b/>
          <w:sz w:val="22"/>
          <w:szCs w:val="22"/>
          <w:lang w:val="en-US"/>
        </w:rPr>
        <w:t xml:space="preserve">Observation </w:t>
      </w:r>
      <w:r w:rsidR="006A1441">
        <w:rPr>
          <w:b/>
          <w:sz w:val="22"/>
          <w:szCs w:val="22"/>
          <w:lang w:val="en-US"/>
        </w:rPr>
        <w:t>3</w:t>
      </w:r>
      <w:r w:rsidR="00FF74D7">
        <w:rPr>
          <w:b/>
          <w:sz w:val="22"/>
          <w:szCs w:val="22"/>
          <w:lang w:val="en-US"/>
        </w:rPr>
        <w:t>:</w:t>
      </w:r>
    </w:p>
    <w:p w14:paraId="05D8836F" w14:textId="65DD7147" w:rsidR="00A76557" w:rsidRPr="00A76557" w:rsidRDefault="00A76557" w:rsidP="00A76557">
      <w:pPr>
        <w:pStyle w:val="afd"/>
        <w:widowControl w:val="0"/>
        <w:numPr>
          <w:ilvl w:val="0"/>
          <w:numId w:val="8"/>
        </w:numPr>
        <w:spacing w:after="50"/>
        <w:ind w:leftChars="0"/>
        <w:rPr>
          <w:rFonts w:eastAsia="Malgun Gothic"/>
          <w:b/>
          <w:kern w:val="2"/>
          <w:sz w:val="22"/>
          <w:szCs w:val="22"/>
        </w:rPr>
      </w:pPr>
      <w:r>
        <w:rPr>
          <w:rFonts w:eastAsia="Malgun Gothic"/>
          <w:b/>
          <w:kern w:val="2"/>
          <w:sz w:val="22"/>
          <w:szCs w:val="22"/>
        </w:rPr>
        <w:t xml:space="preserve">In the assumed scenario (e.g. </w:t>
      </w:r>
      <w:r w:rsidRPr="00BF24AC">
        <w:rPr>
          <w:rFonts w:eastAsia="Malgun Gothic"/>
          <w:b/>
          <w:kern w:val="2"/>
          <w:sz w:val="22"/>
          <w:szCs w:val="22"/>
        </w:rPr>
        <w:t>Inter-band CA with PCell</w:t>
      </w:r>
      <w:r>
        <w:rPr>
          <w:rFonts w:eastAsia="Malgun Gothic"/>
          <w:b/>
          <w:kern w:val="2"/>
          <w:sz w:val="22"/>
          <w:szCs w:val="22"/>
        </w:rPr>
        <w:t xml:space="preserve"> (DSS carrier)</w:t>
      </w:r>
      <w:r w:rsidRPr="00BF24AC">
        <w:rPr>
          <w:rFonts w:eastAsia="Malgun Gothic"/>
          <w:b/>
          <w:kern w:val="2"/>
          <w:sz w:val="22"/>
          <w:szCs w:val="22"/>
        </w:rPr>
        <w:t xml:space="preserve"> and an SCell</w:t>
      </w:r>
      <w:r>
        <w:rPr>
          <w:rFonts w:eastAsia="Malgun Gothic"/>
          <w:b/>
          <w:kern w:val="2"/>
          <w:sz w:val="22"/>
          <w:szCs w:val="22"/>
        </w:rPr>
        <w:t xml:space="preserve">), </w:t>
      </w:r>
      <w:r w:rsidRPr="00A76557">
        <w:rPr>
          <w:rFonts w:eastAsia="Malgun Gothic"/>
          <w:b/>
          <w:kern w:val="2"/>
          <w:sz w:val="22"/>
          <w:szCs w:val="22"/>
        </w:rPr>
        <w:t>CRC field attached to DCI (i.e. 24-bit) can be shared between the scheduled multiple cells</w:t>
      </w:r>
      <w:r>
        <w:rPr>
          <w:rFonts w:eastAsia="Malgun Gothic"/>
          <w:b/>
          <w:kern w:val="2"/>
          <w:sz w:val="22"/>
          <w:szCs w:val="22"/>
        </w:rPr>
        <w:t>.</w:t>
      </w:r>
    </w:p>
    <w:p w14:paraId="4DF6EBCF" w14:textId="5C3305BD" w:rsidR="00093006" w:rsidRDefault="00034F1E" w:rsidP="00CF7780">
      <w:pPr>
        <w:spacing w:afterLines="50" w:after="120"/>
        <w:rPr>
          <w:sz w:val="22"/>
          <w:szCs w:val="22"/>
          <w:lang w:val="en-US"/>
        </w:rPr>
      </w:pPr>
      <w:r>
        <w:rPr>
          <w:sz w:val="22"/>
          <w:szCs w:val="22"/>
          <w:lang w:val="en-US"/>
        </w:rPr>
        <w:t>In case</w:t>
      </w:r>
      <w:r w:rsidR="009E41B5">
        <w:rPr>
          <w:sz w:val="22"/>
          <w:szCs w:val="22"/>
          <w:lang w:val="en-US"/>
        </w:rPr>
        <w:t xml:space="preserve"> a UE is configured with Inter-band CA with PCell</w:t>
      </w:r>
      <w:r>
        <w:rPr>
          <w:sz w:val="22"/>
          <w:szCs w:val="22"/>
          <w:lang w:val="en-US"/>
        </w:rPr>
        <w:t xml:space="preserve"> (DSS carrier)</w:t>
      </w:r>
      <w:r w:rsidR="00E00AEF">
        <w:rPr>
          <w:sz w:val="22"/>
          <w:szCs w:val="22"/>
          <w:lang w:val="en-US"/>
        </w:rPr>
        <w:t xml:space="preserve"> and an </w:t>
      </w:r>
      <w:r w:rsidR="009E41B5">
        <w:rPr>
          <w:sz w:val="22"/>
          <w:szCs w:val="22"/>
          <w:lang w:val="en-US"/>
        </w:rPr>
        <w:t>SCell,</w:t>
      </w:r>
      <w:r>
        <w:rPr>
          <w:sz w:val="22"/>
          <w:szCs w:val="22"/>
          <w:lang w:val="en-US"/>
        </w:rPr>
        <w:t xml:space="preserve"> </w:t>
      </w:r>
      <w:r w:rsidR="00837B07">
        <w:rPr>
          <w:sz w:val="22"/>
          <w:szCs w:val="22"/>
          <w:lang w:val="en-US"/>
        </w:rPr>
        <w:t xml:space="preserve">PDCCH can be </w:t>
      </w:r>
      <w:r w:rsidR="00F87411">
        <w:rPr>
          <w:sz w:val="22"/>
          <w:szCs w:val="22"/>
          <w:lang w:val="en-US"/>
        </w:rPr>
        <w:t>allocated</w:t>
      </w:r>
      <w:r w:rsidR="00837B07">
        <w:rPr>
          <w:sz w:val="22"/>
          <w:szCs w:val="22"/>
          <w:lang w:val="en-US"/>
        </w:rPr>
        <w:t xml:space="preserve"> </w:t>
      </w:r>
      <w:r w:rsidR="00F87411">
        <w:rPr>
          <w:sz w:val="22"/>
          <w:szCs w:val="22"/>
          <w:lang w:val="en-US"/>
        </w:rPr>
        <w:t>to</w:t>
      </w:r>
      <w:r w:rsidR="00E00AEF">
        <w:rPr>
          <w:sz w:val="22"/>
          <w:szCs w:val="22"/>
          <w:lang w:val="en-US"/>
        </w:rPr>
        <w:t xml:space="preserve"> either</w:t>
      </w:r>
      <w:r w:rsidR="00837B07">
        <w:rPr>
          <w:sz w:val="22"/>
          <w:szCs w:val="22"/>
          <w:lang w:val="en-US"/>
        </w:rPr>
        <w:t xml:space="preserve"> </w:t>
      </w:r>
      <w:r w:rsidR="00E00AEF">
        <w:rPr>
          <w:sz w:val="22"/>
          <w:szCs w:val="22"/>
          <w:lang w:val="en-US"/>
        </w:rPr>
        <w:t>PCell or</w:t>
      </w:r>
      <w:r w:rsidR="00837B07">
        <w:rPr>
          <w:sz w:val="22"/>
          <w:szCs w:val="22"/>
          <w:lang w:val="en-US"/>
        </w:rPr>
        <w:t xml:space="preserve"> SCell</w:t>
      </w:r>
      <w:r w:rsidR="001440C3">
        <w:rPr>
          <w:sz w:val="22"/>
          <w:szCs w:val="22"/>
          <w:lang w:val="en-US"/>
        </w:rPr>
        <w:t xml:space="preserve"> in order to schedule PDSCH on PCell and/or SCell</w:t>
      </w:r>
      <w:r w:rsidR="00837B07">
        <w:rPr>
          <w:sz w:val="22"/>
          <w:szCs w:val="22"/>
          <w:lang w:val="en-US"/>
        </w:rPr>
        <w:t>.</w:t>
      </w:r>
      <w:r w:rsidR="00E00AEF">
        <w:rPr>
          <w:sz w:val="22"/>
          <w:szCs w:val="22"/>
          <w:lang w:val="en-US"/>
        </w:rPr>
        <w:t xml:space="preserve"> It means the UE </w:t>
      </w:r>
      <w:r w:rsidR="001440C3">
        <w:rPr>
          <w:sz w:val="22"/>
          <w:szCs w:val="22"/>
          <w:lang w:val="en-US"/>
        </w:rPr>
        <w:t xml:space="preserve">needs to </w:t>
      </w:r>
      <w:r w:rsidR="00E00AEF">
        <w:rPr>
          <w:sz w:val="22"/>
          <w:szCs w:val="22"/>
          <w:lang w:val="en-US"/>
        </w:rPr>
        <w:t xml:space="preserve">assume </w:t>
      </w:r>
      <w:r w:rsidR="00F87411">
        <w:rPr>
          <w:sz w:val="22"/>
          <w:szCs w:val="22"/>
          <w:lang w:val="en-US"/>
        </w:rPr>
        <w:t>not only cross</w:t>
      </w:r>
      <w:r w:rsidR="00E00AEF">
        <w:rPr>
          <w:sz w:val="22"/>
          <w:szCs w:val="22"/>
          <w:lang w:val="en-US"/>
        </w:rPr>
        <w:t xml:space="preserve">-carrier scheduling </w:t>
      </w:r>
      <w:r w:rsidR="00F87411">
        <w:rPr>
          <w:sz w:val="22"/>
          <w:szCs w:val="22"/>
          <w:lang w:val="en-US"/>
        </w:rPr>
        <w:t>but also self</w:t>
      </w:r>
      <w:r w:rsidR="00E00AEF">
        <w:rPr>
          <w:sz w:val="22"/>
          <w:szCs w:val="22"/>
          <w:lang w:val="en-US"/>
        </w:rPr>
        <w:t>-carrier scheduling.</w:t>
      </w:r>
      <w:r w:rsidR="00837B07">
        <w:rPr>
          <w:sz w:val="22"/>
          <w:szCs w:val="22"/>
          <w:lang w:val="en-US"/>
        </w:rPr>
        <w:t xml:space="preserve"> If </w:t>
      </w:r>
      <w:r w:rsidR="00F87411">
        <w:rPr>
          <w:sz w:val="22"/>
          <w:szCs w:val="22"/>
          <w:lang w:val="en-US"/>
        </w:rPr>
        <w:t>single DCI scheduling PDSCH on multiple cells has</w:t>
      </w:r>
      <w:r w:rsidR="00837B07">
        <w:rPr>
          <w:sz w:val="22"/>
          <w:szCs w:val="22"/>
          <w:lang w:val="en-US"/>
        </w:rPr>
        <w:t xml:space="preserve"> 3-bit </w:t>
      </w:r>
      <w:r w:rsidR="00A76557">
        <w:rPr>
          <w:sz w:val="22"/>
          <w:szCs w:val="22"/>
          <w:lang w:val="en-US"/>
        </w:rPr>
        <w:t>carrier indicator field (</w:t>
      </w:r>
      <w:r w:rsidR="00837B07">
        <w:rPr>
          <w:sz w:val="22"/>
          <w:szCs w:val="22"/>
          <w:lang w:val="en-US"/>
        </w:rPr>
        <w:t>CIF</w:t>
      </w:r>
      <w:r w:rsidR="00A76557">
        <w:rPr>
          <w:sz w:val="22"/>
          <w:szCs w:val="22"/>
          <w:lang w:val="en-US"/>
        </w:rPr>
        <w:t>)</w:t>
      </w:r>
      <w:r w:rsidR="00837B07">
        <w:rPr>
          <w:sz w:val="22"/>
          <w:szCs w:val="22"/>
          <w:lang w:val="en-US"/>
        </w:rPr>
        <w:t xml:space="preserve"> for </w:t>
      </w:r>
      <w:r w:rsidR="00F87411">
        <w:rPr>
          <w:sz w:val="22"/>
          <w:szCs w:val="22"/>
          <w:lang w:val="en-US"/>
        </w:rPr>
        <w:t xml:space="preserve">each scheduled cells, </w:t>
      </w:r>
      <w:r w:rsidR="00A76557">
        <w:rPr>
          <w:sz w:val="22"/>
          <w:szCs w:val="22"/>
          <w:lang w:val="en-US"/>
        </w:rPr>
        <w:t xml:space="preserve">total </w:t>
      </w:r>
      <w:r w:rsidR="00E00AEF">
        <w:rPr>
          <w:sz w:val="22"/>
          <w:szCs w:val="22"/>
          <w:lang w:val="en-US"/>
        </w:rPr>
        <w:t xml:space="preserve">6-bit is required and it’s </w:t>
      </w:r>
      <w:r w:rsidR="00A239F1">
        <w:rPr>
          <w:sz w:val="22"/>
          <w:szCs w:val="22"/>
          <w:lang w:val="en-US"/>
        </w:rPr>
        <w:t>not necessary at least for the agreed scenario since there are only two possible scheduled cells in the scenario</w:t>
      </w:r>
      <w:r w:rsidR="00837B07">
        <w:rPr>
          <w:sz w:val="22"/>
          <w:szCs w:val="22"/>
          <w:lang w:val="en-US"/>
        </w:rPr>
        <w:t xml:space="preserve">. </w:t>
      </w:r>
      <w:r w:rsidR="003753D4">
        <w:rPr>
          <w:sz w:val="22"/>
          <w:szCs w:val="22"/>
          <w:lang w:val="en-US"/>
        </w:rPr>
        <w:t>Therefore,</w:t>
      </w:r>
      <w:r w:rsidR="00837B07">
        <w:rPr>
          <w:sz w:val="22"/>
          <w:szCs w:val="22"/>
          <w:lang w:val="en-US"/>
        </w:rPr>
        <w:t xml:space="preserve"> </w:t>
      </w:r>
      <w:r w:rsidR="003753D4">
        <w:rPr>
          <w:sz w:val="22"/>
          <w:szCs w:val="22"/>
          <w:lang w:val="en-US"/>
        </w:rPr>
        <w:t xml:space="preserve">3-bit CIF </w:t>
      </w:r>
      <w:r w:rsidR="00A239F1">
        <w:rPr>
          <w:sz w:val="22"/>
          <w:szCs w:val="22"/>
          <w:lang w:val="en-US"/>
        </w:rPr>
        <w:t xml:space="preserve">in total </w:t>
      </w:r>
      <w:r w:rsidR="003753D4">
        <w:rPr>
          <w:sz w:val="22"/>
          <w:szCs w:val="22"/>
          <w:lang w:val="en-US"/>
        </w:rPr>
        <w:t xml:space="preserve">may be </w:t>
      </w:r>
      <w:r w:rsidR="00D76394">
        <w:rPr>
          <w:sz w:val="22"/>
          <w:szCs w:val="22"/>
          <w:lang w:val="en-US"/>
        </w:rPr>
        <w:t>reasonable</w:t>
      </w:r>
      <w:r w:rsidR="003753D4">
        <w:rPr>
          <w:sz w:val="22"/>
          <w:szCs w:val="22"/>
          <w:lang w:val="en-US"/>
        </w:rPr>
        <w:t xml:space="preserve"> assumption for single DCI scheduling PDSCH on multiple cells </w:t>
      </w:r>
      <w:r w:rsidR="00C94874">
        <w:rPr>
          <w:sz w:val="22"/>
          <w:szCs w:val="22"/>
          <w:lang w:val="en-US"/>
        </w:rPr>
        <w:t xml:space="preserve">even </w:t>
      </w:r>
      <w:r w:rsidR="003753D4">
        <w:rPr>
          <w:sz w:val="22"/>
          <w:szCs w:val="22"/>
          <w:lang w:val="en-US"/>
        </w:rPr>
        <w:t>in scenario</w:t>
      </w:r>
      <w:r w:rsidR="00C94874">
        <w:rPr>
          <w:sz w:val="22"/>
          <w:szCs w:val="22"/>
          <w:lang w:val="en-US"/>
        </w:rPr>
        <w:t>s with more SCells</w:t>
      </w:r>
      <w:r w:rsidR="00F87411">
        <w:rPr>
          <w:sz w:val="22"/>
          <w:szCs w:val="22"/>
          <w:lang w:val="en-US"/>
        </w:rPr>
        <w:t xml:space="preserve">. </w:t>
      </w:r>
    </w:p>
    <w:p w14:paraId="4DE3B40B" w14:textId="3734CF59" w:rsidR="00A76557" w:rsidRPr="0001222C" w:rsidRDefault="00A76557" w:rsidP="00A76557">
      <w:pPr>
        <w:spacing w:afterLines="50" w:after="120"/>
        <w:rPr>
          <w:b/>
          <w:sz w:val="22"/>
          <w:szCs w:val="22"/>
          <w:lang w:val="en-US"/>
        </w:rPr>
      </w:pPr>
      <w:r>
        <w:rPr>
          <w:rFonts w:hint="eastAsia"/>
          <w:b/>
          <w:sz w:val="22"/>
          <w:szCs w:val="22"/>
          <w:lang w:val="en-US"/>
        </w:rPr>
        <w:t xml:space="preserve">Observation </w:t>
      </w:r>
      <w:r w:rsidR="006A1441">
        <w:rPr>
          <w:b/>
          <w:sz w:val="22"/>
          <w:szCs w:val="22"/>
          <w:lang w:val="en-US"/>
        </w:rPr>
        <w:t>4</w:t>
      </w:r>
      <w:r w:rsidRPr="0001222C">
        <w:rPr>
          <w:b/>
          <w:sz w:val="22"/>
          <w:szCs w:val="22"/>
          <w:lang w:val="en-US"/>
        </w:rPr>
        <w:t xml:space="preserve">: </w:t>
      </w:r>
    </w:p>
    <w:p w14:paraId="579F2B00" w14:textId="20C36513" w:rsidR="00F661A7" w:rsidRPr="00F661A7" w:rsidRDefault="00A76557" w:rsidP="00F661A7">
      <w:pPr>
        <w:pStyle w:val="afd"/>
        <w:numPr>
          <w:ilvl w:val="0"/>
          <w:numId w:val="8"/>
        </w:numPr>
        <w:ind w:leftChars="0"/>
        <w:rPr>
          <w:rFonts w:eastAsia="Malgun Gothic"/>
          <w:b/>
          <w:kern w:val="2"/>
          <w:sz w:val="22"/>
          <w:szCs w:val="22"/>
        </w:rPr>
      </w:pPr>
      <w:r w:rsidRPr="00A76557">
        <w:rPr>
          <w:rFonts w:eastAsia="Malgun Gothic"/>
          <w:b/>
          <w:kern w:val="2"/>
          <w:sz w:val="22"/>
          <w:szCs w:val="22"/>
        </w:rPr>
        <w:t xml:space="preserve">In the assumed scenario (e.g. Inter-band CA with PCell (DSS carrier) and an SCell), 3-bit CIF may be </w:t>
      </w:r>
      <w:r w:rsidR="00D76394">
        <w:rPr>
          <w:rFonts w:eastAsia="Malgun Gothic"/>
          <w:b/>
          <w:kern w:val="2"/>
          <w:sz w:val="22"/>
          <w:szCs w:val="22"/>
        </w:rPr>
        <w:t>reasonab</w:t>
      </w:r>
      <w:r w:rsidR="00507419">
        <w:rPr>
          <w:rFonts w:eastAsia="Malgun Gothic"/>
          <w:b/>
          <w:kern w:val="2"/>
          <w:sz w:val="22"/>
          <w:szCs w:val="22"/>
        </w:rPr>
        <w:t>l</w:t>
      </w:r>
      <w:r w:rsidR="00D76394">
        <w:rPr>
          <w:rFonts w:eastAsia="Malgun Gothic"/>
          <w:b/>
          <w:kern w:val="2"/>
          <w:sz w:val="22"/>
          <w:szCs w:val="22"/>
        </w:rPr>
        <w:t>e</w:t>
      </w:r>
      <w:r w:rsidRPr="00A76557">
        <w:rPr>
          <w:rFonts w:eastAsia="Malgun Gothic"/>
          <w:b/>
          <w:kern w:val="2"/>
          <w:sz w:val="22"/>
          <w:szCs w:val="22"/>
        </w:rPr>
        <w:t xml:space="preserve"> assumption for single DCI scheduling PDSCH on multiple cells.</w:t>
      </w:r>
    </w:p>
    <w:p w14:paraId="4BA7E00B" w14:textId="139BB5EE" w:rsidR="008D4B04" w:rsidRDefault="003753D4" w:rsidP="00CF7780">
      <w:pPr>
        <w:spacing w:afterLines="50" w:after="120"/>
        <w:rPr>
          <w:sz w:val="22"/>
          <w:szCs w:val="22"/>
          <w:lang w:val="en-US"/>
        </w:rPr>
      </w:pPr>
      <w:r>
        <w:rPr>
          <w:rFonts w:hint="eastAsia"/>
          <w:sz w:val="22"/>
          <w:szCs w:val="22"/>
          <w:lang w:val="en-US"/>
        </w:rPr>
        <w:t xml:space="preserve">In </w:t>
      </w:r>
      <w:r w:rsidR="00D76394">
        <w:rPr>
          <w:sz w:val="22"/>
          <w:szCs w:val="22"/>
          <w:lang w:val="en-US"/>
        </w:rPr>
        <w:t>case of inter-band CA, the channel conditions of PCell and SCell may be different</w:t>
      </w:r>
      <w:r>
        <w:rPr>
          <w:sz w:val="22"/>
          <w:szCs w:val="22"/>
          <w:lang w:val="en-US"/>
        </w:rPr>
        <w:t>.</w:t>
      </w:r>
      <w:r w:rsidR="009E115C">
        <w:rPr>
          <w:sz w:val="22"/>
          <w:szCs w:val="22"/>
          <w:lang w:val="en-US"/>
        </w:rPr>
        <w:t xml:space="preserve"> </w:t>
      </w:r>
      <w:r w:rsidR="00321B75">
        <w:rPr>
          <w:sz w:val="22"/>
          <w:szCs w:val="22"/>
          <w:lang w:val="en-US"/>
        </w:rPr>
        <w:t xml:space="preserve">Considering </w:t>
      </w:r>
      <w:r w:rsidR="00D76394">
        <w:rPr>
          <w:sz w:val="22"/>
          <w:szCs w:val="22"/>
          <w:lang w:val="en-US"/>
        </w:rPr>
        <w:t>the principle of HARQ that TB mapping is within a CC</w:t>
      </w:r>
      <w:r w:rsidR="009E115C">
        <w:rPr>
          <w:sz w:val="22"/>
          <w:szCs w:val="22"/>
          <w:lang w:val="en-US"/>
        </w:rPr>
        <w:t>, we can</w:t>
      </w:r>
      <w:r w:rsidR="00D84D44">
        <w:rPr>
          <w:sz w:val="22"/>
          <w:szCs w:val="22"/>
          <w:lang w:val="en-US"/>
        </w:rPr>
        <w:t xml:space="preserve"> consider</w:t>
      </w:r>
      <w:r w:rsidR="009E115C">
        <w:rPr>
          <w:sz w:val="22"/>
          <w:szCs w:val="22"/>
          <w:lang w:val="en-US"/>
        </w:rPr>
        <w:t xml:space="preserve"> the number of transport block</w:t>
      </w:r>
      <w:r w:rsidR="00D76394">
        <w:rPr>
          <w:rFonts w:hint="eastAsia"/>
          <w:sz w:val="22"/>
          <w:szCs w:val="22"/>
          <w:lang w:val="en-US"/>
        </w:rPr>
        <w:t>s</w:t>
      </w:r>
      <w:r w:rsidR="009E115C">
        <w:rPr>
          <w:sz w:val="22"/>
          <w:szCs w:val="22"/>
          <w:lang w:val="en-US"/>
        </w:rPr>
        <w:t xml:space="preserve"> (TB)</w:t>
      </w:r>
      <w:r w:rsidR="00D84D44">
        <w:rPr>
          <w:sz w:val="22"/>
          <w:szCs w:val="22"/>
          <w:lang w:val="en-US"/>
        </w:rPr>
        <w:t xml:space="preserve"> </w:t>
      </w:r>
      <w:r w:rsidR="00D76394">
        <w:rPr>
          <w:sz w:val="22"/>
          <w:szCs w:val="22"/>
          <w:lang w:val="en-US"/>
        </w:rPr>
        <w:t>scheduled by</w:t>
      </w:r>
      <w:r w:rsidR="00D84D44">
        <w:rPr>
          <w:sz w:val="22"/>
          <w:szCs w:val="22"/>
          <w:lang w:val="en-US"/>
        </w:rPr>
        <w:t xml:space="preserve"> single DCI </w:t>
      </w:r>
      <w:r w:rsidR="00305DFF">
        <w:rPr>
          <w:sz w:val="22"/>
          <w:szCs w:val="22"/>
          <w:lang w:val="en-US"/>
        </w:rPr>
        <w:t>on</w:t>
      </w:r>
      <w:r w:rsidR="00D84D44">
        <w:rPr>
          <w:sz w:val="22"/>
          <w:szCs w:val="22"/>
          <w:lang w:val="en-US"/>
        </w:rPr>
        <w:t xml:space="preserve"> multiple cells</w:t>
      </w:r>
      <w:r w:rsidR="009E115C">
        <w:rPr>
          <w:sz w:val="22"/>
          <w:szCs w:val="22"/>
          <w:lang w:val="en-US"/>
        </w:rPr>
        <w:t xml:space="preserve"> is two</w:t>
      </w:r>
      <w:r w:rsidR="00D76394">
        <w:rPr>
          <w:sz w:val="22"/>
          <w:szCs w:val="22"/>
          <w:lang w:val="en-US"/>
        </w:rPr>
        <w:t xml:space="preserve"> so that HARQ processes can be performed individually on CCs with potentially different channel conditions</w:t>
      </w:r>
      <w:r w:rsidR="009E115C">
        <w:rPr>
          <w:sz w:val="22"/>
          <w:szCs w:val="22"/>
          <w:lang w:val="en-US"/>
        </w:rPr>
        <w:t>. On th</w:t>
      </w:r>
      <w:r w:rsidR="00D84D44">
        <w:rPr>
          <w:sz w:val="22"/>
          <w:szCs w:val="22"/>
          <w:lang w:val="en-US"/>
        </w:rPr>
        <w:t xml:space="preserve">e other hand, </w:t>
      </w:r>
      <w:r w:rsidR="002774D5">
        <w:rPr>
          <w:sz w:val="22"/>
          <w:szCs w:val="22"/>
          <w:lang w:val="en-US"/>
        </w:rPr>
        <w:t>if single TB allocation across multiple cells is allowed e.g., for the case that channel conditions of both cells are good, it may be able to optimize DCI size as well as feedback size</w:t>
      </w:r>
      <w:r w:rsidR="00D84D44">
        <w:rPr>
          <w:sz w:val="22"/>
          <w:szCs w:val="22"/>
          <w:lang w:val="en-US"/>
        </w:rPr>
        <w:t>.</w:t>
      </w:r>
    </w:p>
    <w:p w14:paraId="6D47F962" w14:textId="00036593" w:rsidR="00A76557" w:rsidRPr="0001222C" w:rsidRDefault="00A76557" w:rsidP="00A76557">
      <w:pPr>
        <w:spacing w:afterLines="50" w:after="120"/>
        <w:rPr>
          <w:b/>
          <w:sz w:val="22"/>
          <w:szCs w:val="22"/>
          <w:lang w:val="en-US"/>
        </w:rPr>
      </w:pPr>
      <w:r>
        <w:rPr>
          <w:rFonts w:hint="eastAsia"/>
          <w:b/>
          <w:sz w:val="22"/>
          <w:szCs w:val="22"/>
          <w:lang w:val="en-US"/>
        </w:rPr>
        <w:t xml:space="preserve">Observation </w:t>
      </w:r>
      <w:r w:rsidR="006A1441">
        <w:rPr>
          <w:b/>
          <w:sz w:val="22"/>
          <w:szCs w:val="22"/>
          <w:lang w:val="en-US"/>
        </w:rPr>
        <w:t>5</w:t>
      </w:r>
      <w:r w:rsidR="00FF74D7">
        <w:rPr>
          <w:b/>
          <w:sz w:val="22"/>
          <w:szCs w:val="22"/>
          <w:lang w:val="en-US"/>
        </w:rPr>
        <w:t>:</w:t>
      </w:r>
    </w:p>
    <w:p w14:paraId="7D372972" w14:textId="03CD514B" w:rsidR="00A76557" w:rsidRPr="00A76557" w:rsidRDefault="00A76557" w:rsidP="00A76557">
      <w:pPr>
        <w:pStyle w:val="afd"/>
        <w:numPr>
          <w:ilvl w:val="0"/>
          <w:numId w:val="8"/>
        </w:numPr>
        <w:ind w:leftChars="0"/>
        <w:rPr>
          <w:rFonts w:eastAsia="Malgun Gothic"/>
          <w:b/>
          <w:kern w:val="2"/>
          <w:sz w:val="22"/>
          <w:szCs w:val="22"/>
        </w:rPr>
      </w:pPr>
      <w:r w:rsidRPr="00A76557">
        <w:rPr>
          <w:rFonts w:eastAsia="Malgun Gothic"/>
          <w:b/>
          <w:kern w:val="2"/>
          <w:sz w:val="22"/>
          <w:szCs w:val="22"/>
        </w:rPr>
        <w:t>In the assumed scenario (e.g. Inter-band CA with PCell (DSS carrier) and an SCell),</w:t>
      </w:r>
      <w:r w:rsidR="00FB7A80">
        <w:rPr>
          <w:rFonts w:eastAsia="Malgun Gothic"/>
          <w:b/>
          <w:kern w:val="2"/>
          <w:sz w:val="22"/>
          <w:szCs w:val="22"/>
        </w:rPr>
        <w:t xml:space="preserve"> </w:t>
      </w:r>
      <w:r w:rsidR="007237D5">
        <w:rPr>
          <w:rFonts w:eastAsia="Malgun Gothic"/>
          <w:b/>
          <w:kern w:val="2"/>
          <w:sz w:val="22"/>
          <w:szCs w:val="22"/>
        </w:rPr>
        <w:t xml:space="preserve">at least the case where </w:t>
      </w:r>
      <w:r w:rsidR="002774D5">
        <w:rPr>
          <w:rFonts w:eastAsia="Malgun Gothic"/>
          <w:b/>
          <w:kern w:val="2"/>
          <w:sz w:val="22"/>
          <w:szCs w:val="22"/>
        </w:rPr>
        <w:t xml:space="preserve">the number of PDSCH TBs on </w:t>
      </w:r>
      <w:r w:rsidR="007237D5">
        <w:rPr>
          <w:rFonts w:eastAsia="Malgun Gothic"/>
          <w:b/>
          <w:kern w:val="2"/>
          <w:sz w:val="22"/>
          <w:szCs w:val="22"/>
        </w:rPr>
        <w:t xml:space="preserve">multiple cells </w:t>
      </w:r>
      <w:r w:rsidR="002774D5">
        <w:rPr>
          <w:rFonts w:eastAsia="Malgun Gothic"/>
          <w:b/>
          <w:kern w:val="2"/>
          <w:sz w:val="22"/>
          <w:szCs w:val="22"/>
        </w:rPr>
        <w:t xml:space="preserve">scheduled by single DCI </w:t>
      </w:r>
      <w:r w:rsidR="007237D5">
        <w:rPr>
          <w:rFonts w:eastAsia="Malgun Gothic"/>
          <w:b/>
          <w:kern w:val="2"/>
          <w:sz w:val="22"/>
          <w:szCs w:val="22"/>
        </w:rPr>
        <w:t>is two can be considered</w:t>
      </w:r>
      <w:r w:rsidRPr="00A76557">
        <w:rPr>
          <w:rFonts w:eastAsia="Malgun Gothic"/>
          <w:b/>
          <w:kern w:val="2"/>
          <w:sz w:val="22"/>
          <w:szCs w:val="22"/>
        </w:rPr>
        <w:t>.</w:t>
      </w:r>
    </w:p>
    <w:p w14:paraId="548B75C5" w14:textId="63560ECB" w:rsidR="00FF7DC7" w:rsidRPr="00034F1E" w:rsidRDefault="00E8090B" w:rsidP="00CF7780">
      <w:pPr>
        <w:spacing w:afterLines="50" w:after="120"/>
        <w:rPr>
          <w:sz w:val="22"/>
          <w:szCs w:val="22"/>
          <w:lang w:val="en-US"/>
        </w:rPr>
      </w:pPr>
      <w:r>
        <w:rPr>
          <w:sz w:val="22"/>
          <w:szCs w:val="22"/>
          <w:lang w:val="en-US"/>
        </w:rPr>
        <w:t xml:space="preserve">In the agreed </w:t>
      </w:r>
      <w:r w:rsidR="00FF7DC7">
        <w:rPr>
          <w:sz w:val="22"/>
          <w:szCs w:val="22"/>
          <w:lang w:val="en-US"/>
        </w:rPr>
        <w:t>scenario,</w:t>
      </w:r>
      <w:r w:rsidR="008F24E4">
        <w:rPr>
          <w:sz w:val="22"/>
          <w:szCs w:val="22"/>
          <w:lang w:val="en-US"/>
        </w:rPr>
        <w:t xml:space="preserve"> we need to consider</w:t>
      </w:r>
      <w:r w:rsidR="00FF7DC7">
        <w:rPr>
          <w:sz w:val="22"/>
          <w:szCs w:val="22"/>
          <w:lang w:val="en-US"/>
        </w:rPr>
        <w:t xml:space="preserve"> both different SCS case and same SCS </w:t>
      </w:r>
      <w:r w:rsidR="008F24E4">
        <w:rPr>
          <w:sz w:val="22"/>
          <w:szCs w:val="22"/>
          <w:lang w:val="en-US"/>
        </w:rPr>
        <w:t>for</w:t>
      </w:r>
      <w:r w:rsidR="00FF7DC7">
        <w:rPr>
          <w:sz w:val="22"/>
          <w:szCs w:val="22"/>
          <w:lang w:val="en-US"/>
        </w:rPr>
        <w:t xml:space="preserve"> PCell </w:t>
      </w:r>
      <w:r w:rsidR="008F24E4">
        <w:rPr>
          <w:sz w:val="22"/>
          <w:szCs w:val="22"/>
          <w:lang w:val="en-US"/>
        </w:rPr>
        <w:t>and SCell</w:t>
      </w:r>
      <w:r w:rsidR="00FF7DC7">
        <w:rPr>
          <w:sz w:val="22"/>
          <w:szCs w:val="22"/>
          <w:lang w:val="en-US"/>
        </w:rPr>
        <w:t xml:space="preserve">. If </w:t>
      </w:r>
      <w:r w:rsidR="00FF7DC7" w:rsidRPr="00FF7DC7">
        <w:rPr>
          <w:sz w:val="22"/>
          <w:szCs w:val="22"/>
          <w:lang w:val="en-US"/>
        </w:rPr>
        <w:t>Time domain resource assignment</w:t>
      </w:r>
      <w:r w:rsidR="00FF7DC7">
        <w:rPr>
          <w:sz w:val="22"/>
          <w:szCs w:val="22"/>
          <w:lang w:val="en-US"/>
        </w:rPr>
        <w:t xml:space="preserve"> field</w:t>
      </w:r>
      <w:r w:rsidR="001E6E50">
        <w:rPr>
          <w:sz w:val="22"/>
          <w:szCs w:val="22"/>
          <w:lang w:val="en-US"/>
        </w:rPr>
        <w:t xml:space="preserve"> (i.e. </w:t>
      </w:r>
      <w:r w:rsidR="008F24E4">
        <w:rPr>
          <w:sz w:val="22"/>
          <w:szCs w:val="22"/>
          <w:lang w:val="en-US"/>
        </w:rPr>
        <w:t>the maximum size is</w:t>
      </w:r>
      <w:r w:rsidR="001E6E50">
        <w:rPr>
          <w:sz w:val="22"/>
          <w:szCs w:val="22"/>
          <w:lang w:val="en-US"/>
        </w:rPr>
        <w:t xml:space="preserve"> 4-bit)</w:t>
      </w:r>
      <w:r w:rsidR="00FF7DC7">
        <w:rPr>
          <w:sz w:val="22"/>
          <w:szCs w:val="22"/>
          <w:lang w:val="en-US"/>
        </w:rPr>
        <w:t xml:space="preserve"> is shared between the scheduled cells, </w:t>
      </w:r>
      <w:r w:rsidR="008F24E4">
        <w:rPr>
          <w:sz w:val="22"/>
          <w:szCs w:val="22"/>
          <w:lang w:val="en-US"/>
        </w:rPr>
        <w:t>the time domain resource of PDSCH</w:t>
      </w:r>
      <w:r w:rsidR="00FF7DC7">
        <w:rPr>
          <w:sz w:val="22"/>
          <w:szCs w:val="22"/>
          <w:lang w:val="en-US"/>
        </w:rPr>
        <w:t xml:space="preserve"> </w:t>
      </w:r>
      <w:r w:rsidR="008F24E4">
        <w:rPr>
          <w:sz w:val="22"/>
          <w:szCs w:val="22"/>
          <w:lang w:val="en-US"/>
        </w:rPr>
        <w:t xml:space="preserve">depends on </w:t>
      </w:r>
      <w:r w:rsidR="00D91A8F">
        <w:rPr>
          <w:sz w:val="22"/>
          <w:szCs w:val="22"/>
          <w:lang w:val="en-US"/>
        </w:rPr>
        <w:t xml:space="preserve">scheduled cell’s </w:t>
      </w:r>
      <w:r w:rsidR="00FF7DC7">
        <w:rPr>
          <w:sz w:val="22"/>
          <w:szCs w:val="22"/>
          <w:lang w:val="en-US"/>
        </w:rPr>
        <w:t>SCS</w:t>
      </w:r>
      <w:r w:rsidR="00D91A8F">
        <w:rPr>
          <w:sz w:val="22"/>
          <w:szCs w:val="22"/>
          <w:lang w:val="en-US"/>
        </w:rPr>
        <w:t xml:space="preserve"> configuration</w:t>
      </w:r>
      <w:r w:rsidR="00FF7DC7">
        <w:rPr>
          <w:sz w:val="22"/>
          <w:szCs w:val="22"/>
          <w:lang w:val="en-US"/>
        </w:rPr>
        <w:t xml:space="preserve">. </w:t>
      </w:r>
      <w:r w:rsidR="001E6E50">
        <w:rPr>
          <w:sz w:val="22"/>
          <w:szCs w:val="22"/>
          <w:lang w:val="en-US"/>
        </w:rPr>
        <w:t xml:space="preserve">Hence, </w:t>
      </w:r>
      <w:r w:rsidR="00D91A8F">
        <w:rPr>
          <w:sz w:val="22"/>
          <w:szCs w:val="22"/>
          <w:lang w:val="en-US"/>
        </w:rPr>
        <w:t xml:space="preserve">it may be better to separate </w:t>
      </w:r>
      <w:r w:rsidR="001E6E50" w:rsidRPr="00FF7DC7">
        <w:rPr>
          <w:sz w:val="22"/>
          <w:szCs w:val="22"/>
          <w:lang w:val="en-US"/>
        </w:rPr>
        <w:t>Time domain resource assignment</w:t>
      </w:r>
      <w:r w:rsidR="001E6E50">
        <w:rPr>
          <w:sz w:val="22"/>
          <w:szCs w:val="22"/>
          <w:lang w:val="en-US"/>
        </w:rPr>
        <w:t xml:space="preserve"> field for each scheduled cell.</w:t>
      </w:r>
    </w:p>
    <w:p w14:paraId="32D7BED1" w14:textId="1D5C5C85" w:rsidR="00BF24AC" w:rsidRPr="0001222C" w:rsidRDefault="00A76557" w:rsidP="00BF24AC">
      <w:pPr>
        <w:spacing w:afterLines="50" w:after="120"/>
        <w:rPr>
          <w:b/>
          <w:sz w:val="22"/>
          <w:szCs w:val="22"/>
          <w:lang w:val="en-US"/>
        </w:rPr>
      </w:pPr>
      <w:r>
        <w:rPr>
          <w:rFonts w:hint="eastAsia"/>
          <w:b/>
          <w:sz w:val="22"/>
          <w:szCs w:val="22"/>
          <w:lang w:val="en-US"/>
        </w:rPr>
        <w:t xml:space="preserve">Observation </w:t>
      </w:r>
      <w:r w:rsidR="006A1441">
        <w:rPr>
          <w:b/>
          <w:sz w:val="22"/>
          <w:szCs w:val="22"/>
          <w:lang w:val="en-US"/>
        </w:rPr>
        <w:t>6</w:t>
      </w:r>
      <w:r w:rsidR="00FF74D7">
        <w:rPr>
          <w:b/>
          <w:sz w:val="22"/>
          <w:szCs w:val="22"/>
          <w:lang w:val="en-US"/>
        </w:rPr>
        <w:t>:</w:t>
      </w:r>
    </w:p>
    <w:p w14:paraId="3F172EAC" w14:textId="71AC3DAD" w:rsidR="0025486E" w:rsidRPr="004318B0" w:rsidRDefault="00BF24AC" w:rsidP="004318B0">
      <w:pPr>
        <w:pStyle w:val="afd"/>
        <w:widowControl w:val="0"/>
        <w:numPr>
          <w:ilvl w:val="0"/>
          <w:numId w:val="8"/>
        </w:numPr>
        <w:spacing w:after="50"/>
        <w:ind w:leftChars="0"/>
        <w:rPr>
          <w:b/>
        </w:rPr>
      </w:pPr>
      <w:r>
        <w:rPr>
          <w:rFonts w:eastAsia="Malgun Gothic"/>
          <w:b/>
          <w:kern w:val="2"/>
          <w:sz w:val="22"/>
          <w:szCs w:val="22"/>
        </w:rPr>
        <w:t xml:space="preserve">In the </w:t>
      </w:r>
      <w:r w:rsidR="00865568">
        <w:rPr>
          <w:rFonts w:eastAsia="Malgun Gothic"/>
          <w:b/>
          <w:kern w:val="2"/>
          <w:sz w:val="22"/>
          <w:szCs w:val="22"/>
        </w:rPr>
        <w:t xml:space="preserve">assumed </w:t>
      </w:r>
      <w:r>
        <w:rPr>
          <w:rFonts w:eastAsia="Malgun Gothic"/>
          <w:b/>
          <w:kern w:val="2"/>
          <w:sz w:val="22"/>
          <w:szCs w:val="22"/>
        </w:rPr>
        <w:t>scenario (</w:t>
      </w:r>
      <w:r w:rsidR="00321B75">
        <w:rPr>
          <w:rFonts w:eastAsia="Malgun Gothic"/>
          <w:b/>
          <w:kern w:val="2"/>
          <w:sz w:val="22"/>
          <w:szCs w:val="22"/>
        </w:rPr>
        <w:t>e.g.</w:t>
      </w:r>
      <w:r>
        <w:rPr>
          <w:rFonts w:eastAsia="Malgun Gothic"/>
          <w:b/>
          <w:kern w:val="2"/>
          <w:sz w:val="22"/>
          <w:szCs w:val="22"/>
        </w:rPr>
        <w:t xml:space="preserve"> </w:t>
      </w:r>
      <w:r w:rsidRPr="00BF24AC">
        <w:rPr>
          <w:rFonts w:eastAsia="Malgun Gothic"/>
          <w:b/>
          <w:kern w:val="2"/>
          <w:sz w:val="22"/>
          <w:szCs w:val="22"/>
        </w:rPr>
        <w:t>Inter-band CA with PCell</w:t>
      </w:r>
      <w:r>
        <w:rPr>
          <w:rFonts w:eastAsia="Malgun Gothic"/>
          <w:b/>
          <w:kern w:val="2"/>
          <w:sz w:val="22"/>
          <w:szCs w:val="22"/>
        </w:rPr>
        <w:t xml:space="preserve"> (DSS carrier)</w:t>
      </w:r>
      <w:r w:rsidRPr="00BF24AC">
        <w:rPr>
          <w:rFonts w:eastAsia="Malgun Gothic"/>
          <w:b/>
          <w:kern w:val="2"/>
          <w:sz w:val="22"/>
          <w:szCs w:val="22"/>
        </w:rPr>
        <w:t xml:space="preserve"> and an SCell</w:t>
      </w:r>
      <w:r>
        <w:rPr>
          <w:rFonts w:eastAsia="Malgun Gothic"/>
          <w:b/>
          <w:kern w:val="2"/>
          <w:sz w:val="22"/>
          <w:szCs w:val="22"/>
        </w:rPr>
        <w:t>),</w:t>
      </w:r>
      <w:r w:rsidR="00A76557">
        <w:rPr>
          <w:rFonts w:eastAsia="Malgun Gothic"/>
          <w:b/>
          <w:kern w:val="2"/>
          <w:sz w:val="22"/>
          <w:szCs w:val="22"/>
        </w:rPr>
        <w:t xml:space="preserve"> </w:t>
      </w:r>
      <w:r w:rsidR="00D91A8F" w:rsidRPr="00A76557">
        <w:rPr>
          <w:rFonts w:eastAsia="Malgun Gothic"/>
          <w:b/>
          <w:kern w:val="2"/>
          <w:sz w:val="22"/>
          <w:szCs w:val="22"/>
        </w:rPr>
        <w:t>it may be better to separate Time domain resource assignment field for each scheduled cell</w:t>
      </w:r>
      <w:r w:rsidR="00283C40">
        <w:rPr>
          <w:rFonts w:eastAsia="Malgun Gothic"/>
          <w:b/>
          <w:kern w:val="2"/>
          <w:sz w:val="22"/>
          <w:szCs w:val="22"/>
        </w:rPr>
        <w:t>.</w:t>
      </w:r>
    </w:p>
    <w:p w14:paraId="57C04FA5" w14:textId="3BA231DC" w:rsidR="00B77D0C" w:rsidRDefault="00B77D0C" w:rsidP="00CF7780">
      <w:pPr>
        <w:spacing w:afterLines="50" w:after="120"/>
        <w:rPr>
          <w:sz w:val="22"/>
          <w:szCs w:val="22"/>
        </w:rPr>
      </w:pPr>
      <w:r>
        <w:rPr>
          <w:rFonts w:hint="eastAsia"/>
          <w:sz w:val="22"/>
          <w:szCs w:val="22"/>
        </w:rPr>
        <w:t>DSS</w:t>
      </w:r>
      <w:r w:rsidR="00283C40">
        <w:rPr>
          <w:sz w:val="22"/>
          <w:szCs w:val="22"/>
        </w:rPr>
        <w:t xml:space="preserve"> frequency</w:t>
      </w:r>
      <w:r>
        <w:rPr>
          <w:rFonts w:hint="eastAsia"/>
          <w:sz w:val="22"/>
          <w:szCs w:val="22"/>
        </w:rPr>
        <w:t xml:space="preserve"> band</w:t>
      </w:r>
      <w:r>
        <w:rPr>
          <w:sz w:val="22"/>
          <w:szCs w:val="22"/>
        </w:rPr>
        <w:t xml:space="preserve"> (i.e. PCell in the assumed scenario) and NR</w:t>
      </w:r>
      <w:r w:rsidR="00283C40">
        <w:rPr>
          <w:sz w:val="22"/>
          <w:szCs w:val="22"/>
        </w:rPr>
        <w:t xml:space="preserve"> frequency band can be operated on different bandwidth. Considering the different availability of frequency resource, we think Frequency domain resource assignment field should be separate</w:t>
      </w:r>
      <w:r w:rsidR="004318B0">
        <w:rPr>
          <w:sz w:val="22"/>
          <w:szCs w:val="22"/>
        </w:rPr>
        <w:t>d</w:t>
      </w:r>
      <w:r w:rsidR="00283C40">
        <w:rPr>
          <w:sz w:val="22"/>
          <w:szCs w:val="22"/>
        </w:rPr>
        <w:t xml:space="preserve"> for each scheduled cell.</w:t>
      </w:r>
    </w:p>
    <w:p w14:paraId="51E66471" w14:textId="66919518" w:rsidR="00283C40" w:rsidRPr="0001222C" w:rsidRDefault="00283C40" w:rsidP="00283C40">
      <w:pPr>
        <w:spacing w:afterLines="50" w:after="120"/>
        <w:rPr>
          <w:b/>
          <w:sz w:val="22"/>
          <w:szCs w:val="22"/>
          <w:lang w:val="en-US"/>
        </w:rPr>
      </w:pPr>
      <w:r>
        <w:rPr>
          <w:rFonts w:hint="eastAsia"/>
          <w:b/>
          <w:sz w:val="22"/>
          <w:szCs w:val="22"/>
          <w:lang w:val="en-US"/>
        </w:rPr>
        <w:t xml:space="preserve">Observation </w:t>
      </w:r>
      <w:r>
        <w:rPr>
          <w:b/>
          <w:sz w:val="22"/>
          <w:szCs w:val="22"/>
          <w:lang w:val="en-US"/>
        </w:rPr>
        <w:t>7</w:t>
      </w:r>
      <w:r w:rsidRPr="0001222C">
        <w:rPr>
          <w:b/>
          <w:sz w:val="22"/>
          <w:szCs w:val="22"/>
          <w:lang w:val="en-US"/>
        </w:rPr>
        <w:t xml:space="preserve">: </w:t>
      </w:r>
    </w:p>
    <w:p w14:paraId="5E83B324" w14:textId="7EBB914F" w:rsidR="00283C40" w:rsidRPr="00283C40" w:rsidRDefault="00283C40" w:rsidP="00283C40">
      <w:pPr>
        <w:pStyle w:val="afd"/>
        <w:numPr>
          <w:ilvl w:val="0"/>
          <w:numId w:val="8"/>
        </w:numPr>
        <w:ind w:leftChars="0"/>
        <w:rPr>
          <w:rFonts w:eastAsia="Malgun Gothic"/>
          <w:b/>
          <w:kern w:val="2"/>
          <w:sz w:val="22"/>
          <w:szCs w:val="22"/>
          <w:lang w:val="en-US"/>
        </w:rPr>
      </w:pPr>
      <w:r w:rsidRPr="00283C40">
        <w:rPr>
          <w:rFonts w:eastAsia="Malgun Gothic"/>
          <w:b/>
          <w:kern w:val="2"/>
          <w:sz w:val="22"/>
          <w:szCs w:val="22"/>
          <w:lang w:val="en-US"/>
        </w:rPr>
        <w:t xml:space="preserve">In the assumed scenario (e.g. Inter-band CA with PCell (DSS carrier) and an SCell), it may be better to separate </w:t>
      </w:r>
      <w:r w:rsidR="004318B0">
        <w:rPr>
          <w:rFonts w:eastAsia="Malgun Gothic"/>
          <w:b/>
          <w:kern w:val="2"/>
          <w:sz w:val="22"/>
          <w:szCs w:val="22"/>
          <w:lang w:val="en-US"/>
        </w:rPr>
        <w:t>Frequency</w:t>
      </w:r>
      <w:r w:rsidRPr="00283C40">
        <w:rPr>
          <w:rFonts w:eastAsia="Malgun Gothic"/>
          <w:b/>
          <w:kern w:val="2"/>
          <w:sz w:val="22"/>
          <w:szCs w:val="22"/>
          <w:lang w:val="en-US"/>
        </w:rPr>
        <w:t xml:space="preserve"> domain resource assignment field for each scheduled cell.</w:t>
      </w:r>
    </w:p>
    <w:p w14:paraId="31363A50" w14:textId="77777777" w:rsidR="00FB7A80" w:rsidRPr="002674CB" w:rsidRDefault="00FB7A80" w:rsidP="00FB7A80">
      <w:pPr>
        <w:spacing w:afterLines="50" w:after="120"/>
        <w:rPr>
          <w:sz w:val="22"/>
          <w:szCs w:val="22"/>
        </w:rPr>
      </w:pPr>
      <w:r w:rsidRPr="00D03A22">
        <w:rPr>
          <w:sz w:val="22"/>
          <w:szCs w:val="22"/>
        </w:rPr>
        <w:t>Moreover</w:t>
      </w:r>
      <w:r w:rsidRPr="00822570">
        <w:rPr>
          <w:sz w:val="22"/>
          <w:szCs w:val="22"/>
          <w:lang w:val="en-US"/>
        </w:rPr>
        <w:t xml:space="preserve">, we need to discuss </w:t>
      </w:r>
      <w:r>
        <w:rPr>
          <w:sz w:val="22"/>
          <w:szCs w:val="22"/>
          <w:lang w:val="en-US"/>
        </w:rPr>
        <w:t>whether/</w:t>
      </w:r>
      <w:r w:rsidRPr="00822570">
        <w:rPr>
          <w:sz w:val="22"/>
          <w:szCs w:val="22"/>
          <w:lang w:val="en-US"/>
        </w:rPr>
        <w:t xml:space="preserve">how to </w:t>
      </w:r>
      <w:r>
        <w:rPr>
          <w:sz w:val="22"/>
          <w:szCs w:val="22"/>
          <w:lang w:val="en-US"/>
        </w:rPr>
        <w:t>support some indications in DCI for multiple scheduled cells. For example, there are rate matching indicator, BWP indicator, CSI request and SRS request.</w:t>
      </w:r>
    </w:p>
    <w:p w14:paraId="0867DEDD" w14:textId="5D1158D9" w:rsidR="00FB7A80" w:rsidRPr="0001222C" w:rsidRDefault="00FB7A80" w:rsidP="00FB7A80">
      <w:pPr>
        <w:spacing w:afterLines="50" w:after="120"/>
        <w:rPr>
          <w:b/>
          <w:sz w:val="22"/>
          <w:szCs w:val="22"/>
          <w:lang w:val="en-US"/>
        </w:rPr>
      </w:pPr>
      <w:r>
        <w:rPr>
          <w:rFonts w:hint="eastAsia"/>
          <w:b/>
          <w:sz w:val="22"/>
          <w:szCs w:val="22"/>
          <w:lang w:val="en-US"/>
        </w:rPr>
        <w:t xml:space="preserve">Observation </w:t>
      </w:r>
      <w:r>
        <w:rPr>
          <w:b/>
          <w:sz w:val="22"/>
          <w:szCs w:val="22"/>
          <w:lang w:val="en-US"/>
        </w:rPr>
        <w:t>8</w:t>
      </w:r>
      <w:r w:rsidRPr="0001222C">
        <w:rPr>
          <w:b/>
          <w:sz w:val="22"/>
          <w:szCs w:val="22"/>
          <w:lang w:val="en-US"/>
        </w:rPr>
        <w:t xml:space="preserve">: </w:t>
      </w:r>
    </w:p>
    <w:p w14:paraId="13DD88EC" w14:textId="77777777" w:rsidR="00FB7A80" w:rsidRPr="008A2460" w:rsidRDefault="00FB7A80" w:rsidP="00FB7A80">
      <w:pPr>
        <w:pStyle w:val="afd"/>
        <w:widowControl w:val="0"/>
        <w:numPr>
          <w:ilvl w:val="0"/>
          <w:numId w:val="8"/>
        </w:numPr>
        <w:spacing w:after="50"/>
        <w:ind w:leftChars="0"/>
        <w:rPr>
          <w:rFonts w:eastAsia="Malgun Gothic"/>
          <w:b/>
          <w:kern w:val="2"/>
          <w:sz w:val="22"/>
          <w:szCs w:val="22"/>
        </w:rPr>
      </w:pPr>
      <w:r>
        <w:rPr>
          <w:rFonts w:eastAsia="Malgun Gothic"/>
          <w:b/>
          <w:kern w:val="2"/>
          <w:sz w:val="22"/>
          <w:szCs w:val="22"/>
          <w:lang w:val="en-US"/>
        </w:rPr>
        <w:t>Whether/h</w:t>
      </w:r>
      <w:r w:rsidRPr="008A2460">
        <w:rPr>
          <w:rFonts w:eastAsia="Malgun Gothic"/>
          <w:b/>
          <w:kern w:val="2"/>
          <w:sz w:val="22"/>
          <w:szCs w:val="22"/>
          <w:lang w:val="en-US"/>
        </w:rPr>
        <w:t>ow to support some indications in</w:t>
      </w:r>
      <w:r>
        <w:rPr>
          <w:rFonts w:eastAsia="Malgun Gothic"/>
          <w:b/>
          <w:kern w:val="2"/>
          <w:sz w:val="22"/>
          <w:szCs w:val="22"/>
          <w:lang w:val="en-US"/>
        </w:rPr>
        <w:t xml:space="preserve"> DCI for multiple scheduled cells can be considered.</w:t>
      </w:r>
    </w:p>
    <w:p w14:paraId="34DA87E6" w14:textId="77777777" w:rsidR="00FB7A80" w:rsidRDefault="00FB7A80" w:rsidP="00FB7A80">
      <w:pPr>
        <w:pStyle w:val="afd"/>
        <w:widowControl w:val="0"/>
        <w:numPr>
          <w:ilvl w:val="1"/>
          <w:numId w:val="8"/>
        </w:numPr>
        <w:spacing w:after="50"/>
        <w:ind w:leftChars="0"/>
        <w:rPr>
          <w:rFonts w:eastAsia="Malgun Gothic"/>
          <w:b/>
          <w:kern w:val="2"/>
          <w:sz w:val="22"/>
          <w:szCs w:val="22"/>
        </w:rPr>
      </w:pPr>
      <w:r>
        <w:rPr>
          <w:rFonts w:eastAsia="Malgun Gothic"/>
          <w:b/>
          <w:kern w:val="2"/>
          <w:sz w:val="22"/>
          <w:szCs w:val="22"/>
        </w:rPr>
        <w:t xml:space="preserve">e.g. </w:t>
      </w:r>
      <w:r w:rsidRPr="008A2460">
        <w:rPr>
          <w:rFonts w:eastAsia="Malgun Gothic"/>
          <w:b/>
          <w:kern w:val="2"/>
          <w:sz w:val="22"/>
          <w:szCs w:val="22"/>
          <w:lang w:val="en-US"/>
        </w:rPr>
        <w:t>rate matching indicator, BWP indicat</w:t>
      </w:r>
      <w:r>
        <w:rPr>
          <w:rFonts w:eastAsia="Malgun Gothic"/>
          <w:b/>
          <w:kern w:val="2"/>
          <w:sz w:val="22"/>
          <w:szCs w:val="22"/>
          <w:lang w:val="en-US"/>
        </w:rPr>
        <w:t>or, CSI request and SRS request</w:t>
      </w:r>
    </w:p>
    <w:p w14:paraId="08468804" w14:textId="74F98806" w:rsidR="004318B0" w:rsidRDefault="004318B0" w:rsidP="004318B0">
      <w:pPr>
        <w:spacing w:afterLines="50" w:after="120"/>
        <w:rPr>
          <w:sz w:val="22"/>
          <w:szCs w:val="22"/>
        </w:rPr>
      </w:pPr>
      <w:r>
        <w:rPr>
          <w:rFonts w:hint="eastAsia"/>
          <w:sz w:val="22"/>
          <w:szCs w:val="22"/>
        </w:rPr>
        <w:t xml:space="preserve">Regarding DCI size, </w:t>
      </w:r>
      <w:r>
        <w:rPr>
          <w:sz w:val="22"/>
          <w:szCs w:val="22"/>
        </w:rPr>
        <w:t xml:space="preserve">we need to discuss how to determine the size of DCI scheduling PDSCH on multiple cells. In the current specification, the DCI size is determined based on </w:t>
      </w:r>
      <w:r w:rsidRPr="00591987">
        <w:rPr>
          <w:i/>
          <w:sz w:val="22"/>
          <w:szCs w:val="22"/>
        </w:rPr>
        <w:t>PDSCH-Config</w:t>
      </w:r>
      <w:r>
        <w:rPr>
          <w:sz w:val="22"/>
          <w:szCs w:val="22"/>
        </w:rPr>
        <w:t xml:space="preserve"> configured for the scheduled serving cell. To support a single DCI scheduling PDSCH on multiple cells, how to determine the DCI size needs to be clarified.</w:t>
      </w:r>
    </w:p>
    <w:p w14:paraId="14DCC74A" w14:textId="35512C81" w:rsidR="004318B0" w:rsidRPr="0001222C" w:rsidRDefault="004318B0" w:rsidP="004318B0">
      <w:pPr>
        <w:spacing w:afterLines="50" w:after="120"/>
        <w:rPr>
          <w:b/>
          <w:sz w:val="22"/>
          <w:szCs w:val="22"/>
          <w:lang w:val="en-US"/>
        </w:rPr>
      </w:pPr>
      <w:r>
        <w:rPr>
          <w:rFonts w:hint="eastAsia"/>
          <w:b/>
          <w:sz w:val="22"/>
          <w:szCs w:val="22"/>
          <w:lang w:val="en-US"/>
        </w:rPr>
        <w:t xml:space="preserve">Observation </w:t>
      </w:r>
      <w:r w:rsidR="00FB7A80">
        <w:rPr>
          <w:b/>
          <w:sz w:val="22"/>
          <w:szCs w:val="22"/>
          <w:lang w:val="en-US"/>
        </w:rPr>
        <w:t>9</w:t>
      </w:r>
      <w:r w:rsidRPr="0001222C">
        <w:rPr>
          <w:b/>
          <w:sz w:val="22"/>
          <w:szCs w:val="22"/>
          <w:lang w:val="en-US"/>
        </w:rPr>
        <w:t xml:space="preserve">: </w:t>
      </w:r>
    </w:p>
    <w:p w14:paraId="7EB81209" w14:textId="3E762BED" w:rsidR="00B77D0C" w:rsidRPr="00F661A7" w:rsidRDefault="004318B0" w:rsidP="00F661A7">
      <w:pPr>
        <w:pStyle w:val="afd"/>
        <w:widowControl w:val="0"/>
        <w:numPr>
          <w:ilvl w:val="0"/>
          <w:numId w:val="8"/>
        </w:numPr>
        <w:spacing w:after="50"/>
        <w:ind w:leftChars="0"/>
        <w:rPr>
          <w:rFonts w:eastAsia="Malgun Gothic"/>
          <w:b/>
          <w:kern w:val="2"/>
          <w:sz w:val="22"/>
          <w:szCs w:val="22"/>
        </w:rPr>
      </w:pPr>
      <w:r>
        <w:rPr>
          <w:rFonts w:eastAsiaTheme="minorEastAsia"/>
          <w:b/>
          <w:kern w:val="2"/>
          <w:sz w:val="22"/>
          <w:szCs w:val="22"/>
        </w:rPr>
        <w:t>H</w:t>
      </w:r>
      <w:r w:rsidRPr="00822570">
        <w:rPr>
          <w:rFonts w:eastAsiaTheme="minorEastAsia"/>
          <w:b/>
          <w:kern w:val="2"/>
          <w:sz w:val="22"/>
          <w:szCs w:val="22"/>
        </w:rPr>
        <w:t>ow to determine the size of DCI scheduling</w:t>
      </w:r>
      <w:r>
        <w:rPr>
          <w:rFonts w:eastAsiaTheme="minorEastAsia"/>
          <w:b/>
          <w:kern w:val="2"/>
          <w:sz w:val="22"/>
          <w:szCs w:val="22"/>
        </w:rPr>
        <w:t xml:space="preserve"> PDSCH on</w:t>
      </w:r>
      <w:r w:rsidRPr="00822570">
        <w:rPr>
          <w:rFonts w:eastAsiaTheme="minorEastAsia"/>
          <w:b/>
          <w:kern w:val="2"/>
          <w:sz w:val="22"/>
          <w:szCs w:val="22"/>
        </w:rPr>
        <w:t xml:space="preserve"> multiple cells</w:t>
      </w:r>
      <w:r>
        <w:rPr>
          <w:rFonts w:eastAsiaTheme="minorEastAsia"/>
          <w:b/>
          <w:kern w:val="2"/>
          <w:sz w:val="22"/>
          <w:szCs w:val="22"/>
        </w:rPr>
        <w:t xml:space="preserve"> can be considered</w:t>
      </w:r>
      <w:r w:rsidRPr="00822570">
        <w:rPr>
          <w:rFonts w:eastAsiaTheme="minorEastAsia"/>
          <w:b/>
          <w:kern w:val="2"/>
          <w:sz w:val="22"/>
          <w:szCs w:val="22"/>
        </w:rPr>
        <w:t>.</w:t>
      </w:r>
    </w:p>
    <w:p w14:paraId="567FEFE6" w14:textId="77777777" w:rsidR="00F661A7" w:rsidRPr="00F661A7" w:rsidRDefault="00F661A7" w:rsidP="00F661A7">
      <w:pPr>
        <w:widowControl w:val="0"/>
        <w:spacing w:after="50"/>
        <w:rPr>
          <w:rFonts w:eastAsiaTheme="minorEastAsia"/>
          <w:b/>
          <w:kern w:val="2"/>
          <w:sz w:val="22"/>
          <w:szCs w:val="22"/>
        </w:rPr>
      </w:pPr>
    </w:p>
    <w:p w14:paraId="20585E2A" w14:textId="77C71260" w:rsidR="00CF7780" w:rsidRPr="001F5DFE" w:rsidRDefault="00FB7A80" w:rsidP="00CF7780">
      <w:pPr>
        <w:pStyle w:val="1"/>
        <w:numPr>
          <w:ilvl w:val="0"/>
          <w:numId w:val="6"/>
        </w:numPr>
        <w:spacing w:before="180" w:after="120"/>
        <w:rPr>
          <w:rFonts w:eastAsia="ＭＳ 明朝"/>
          <w:b/>
          <w:bCs/>
          <w:szCs w:val="24"/>
          <w:lang w:val="en-US"/>
        </w:rPr>
      </w:pPr>
      <w:r>
        <w:rPr>
          <w:rFonts w:eastAsia="ＭＳ 明朝"/>
          <w:b/>
          <w:bCs/>
          <w:szCs w:val="24"/>
          <w:lang w:val="en-US"/>
        </w:rPr>
        <w:t>Other p</w:t>
      </w:r>
      <w:r w:rsidR="00695AA7">
        <w:rPr>
          <w:rFonts w:eastAsia="ＭＳ 明朝"/>
          <w:b/>
          <w:bCs/>
          <w:szCs w:val="24"/>
          <w:lang w:val="en-US"/>
        </w:rPr>
        <w:t>otential d</w:t>
      </w:r>
      <w:r w:rsidR="00ED7005">
        <w:rPr>
          <w:rFonts w:eastAsia="ＭＳ 明朝"/>
          <w:b/>
          <w:bCs/>
          <w:szCs w:val="24"/>
          <w:lang w:val="en-US"/>
        </w:rPr>
        <w:t>iscussion point</w:t>
      </w:r>
      <w:r w:rsidR="00695AA7">
        <w:rPr>
          <w:rFonts w:eastAsia="ＭＳ 明朝"/>
          <w:b/>
          <w:bCs/>
          <w:szCs w:val="24"/>
          <w:lang w:val="en-US"/>
        </w:rPr>
        <w:t>s</w:t>
      </w:r>
    </w:p>
    <w:p w14:paraId="22D95852" w14:textId="064C9494" w:rsidR="002674CB" w:rsidRDefault="00C06CB5" w:rsidP="002674CB">
      <w:pPr>
        <w:spacing w:afterLines="50" w:after="120"/>
        <w:rPr>
          <w:sz w:val="22"/>
          <w:szCs w:val="22"/>
          <w:lang w:val="en-US"/>
        </w:rPr>
      </w:pPr>
      <w:r>
        <w:rPr>
          <w:sz w:val="22"/>
          <w:szCs w:val="22"/>
          <w:lang w:val="en-US"/>
        </w:rPr>
        <w:t xml:space="preserve">If </w:t>
      </w:r>
      <w:r>
        <w:rPr>
          <w:rFonts w:hint="eastAsia"/>
          <w:sz w:val="22"/>
          <w:szCs w:val="22"/>
          <w:lang w:val="en-US"/>
        </w:rPr>
        <w:t>a single DCI scheduling PDSCH on multiple cells</w:t>
      </w:r>
      <w:r>
        <w:rPr>
          <w:sz w:val="22"/>
          <w:szCs w:val="22"/>
          <w:lang w:val="en-US"/>
        </w:rPr>
        <w:t xml:space="preserve"> is introduced in Rel-17</w:t>
      </w:r>
      <w:r>
        <w:rPr>
          <w:rFonts w:hint="eastAsia"/>
          <w:sz w:val="22"/>
          <w:szCs w:val="22"/>
          <w:lang w:val="en-US"/>
        </w:rPr>
        <w:t xml:space="preserve">, we need to discuss and specify some </w:t>
      </w:r>
      <w:r>
        <w:rPr>
          <w:sz w:val="22"/>
          <w:szCs w:val="22"/>
          <w:lang w:val="en-US"/>
        </w:rPr>
        <w:t>points to determine UE behavior.</w:t>
      </w:r>
    </w:p>
    <w:p w14:paraId="26C52270" w14:textId="7F5064E2" w:rsidR="00C06CB5" w:rsidRPr="00C06CB5" w:rsidRDefault="001F5743" w:rsidP="002674CB">
      <w:pPr>
        <w:spacing w:afterLines="50" w:after="120"/>
        <w:rPr>
          <w:sz w:val="22"/>
          <w:szCs w:val="22"/>
          <w:lang w:val="en-US"/>
        </w:rPr>
      </w:pPr>
      <w:r>
        <w:rPr>
          <w:sz w:val="22"/>
          <w:szCs w:val="22"/>
          <w:lang w:val="en-US"/>
        </w:rPr>
        <w:t>In the current specification, NW can indicate a scheduled cell by using carrier indicator field (CIF)</w:t>
      </w:r>
      <w:r w:rsidR="00822570">
        <w:rPr>
          <w:sz w:val="22"/>
          <w:szCs w:val="22"/>
          <w:lang w:val="en-US"/>
        </w:rPr>
        <w:t xml:space="preserve"> in</w:t>
      </w:r>
      <w:r>
        <w:rPr>
          <w:sz w:val="22"/>
          <w:szCs w:val="22"/>
          <w:lang w:val="en-US"/>
        </w:rPr>
        <w:t xml:space="preserve"> DCI to the UE. CIF has 0 or 3 bits to </w:t>
      </w:r>
      <w:r w:rsidR="00D95CDA">
        <w:rPr>
          <w:sz w:val="22"/>
          <w:szCs w:val="22"/>
          <w:lang w:val="en-US"/>
        </w:rPr>
        <w:t>indicate</w:t>
      </w:r>
      <w:r>
        <w:rPr>
          <w:sz w:val="22"/>
          <w:szCs w:val="22"/>
          <w:lang w:val="en-US"/>
        </w:rPr>
        <w:t xml:space="preserve"> a scheduled cell from up to 8 configured cells. However</w:t>
      </w:r>
      <w:r w:rsidR="00841DB0">
        <w:rPr>
          <w:sz w:val="22"/>
          <w:szCs w:val="22"/>
          <w:lang w:val="en-US"/>
        </w:rPr>
        <w:t xml:space="preserve">, the </w:t>
      </w:r>
      <w:r w:rsidR="00674308">
        <w:rPr>
          <w:sz w:val="22"/>
          <w:szCs w:val="22"/>
          <w:lang w:val="en-US"/>
        </w:rPr>
        <w:t xml:space="preserve">current </w:t>
      </w:r>
      <w:r w:rsidR="00841DB0">
        <w:rPr>
          <w:sz w:val="22"/>
          <w:szCs w:val="22"/>
          <w:lang w:val="en-US"/>
        </w:rPr>
        <w:t xml:space="preserve">CIF does not support indication of multiple scheduled cells. </w:t>
      </w:r>
      <w:r w:rsidR="00674308">
        <w:rPr>
          <w:sz w:val="22"/>
          <w:szCs w:val="22"/>
          <w:lang w:val="en-US"/>
        </w:rPr>
        <w:t>Therefore, we need to discuss how to indicate the scheduled cells</w:t>
      </w:r>
      <w:r w:rsidR="00663FB0">
        <w:rPr>
          <w:sz w:val="22"/>
          <w:szCs w:val="22"/>
          <w:lang w:val="en-US"/>
        </w:rPr>
        <w:t xml:space="preserve"> by using a single DCI</w:t>
      </w:r>
      <w:r w:rsidR="00674308">
        <w:rPr>
          <w:sz w:val="22"/>
          <w:szCs w:val="22"/>
          <w:lang w:val="en-US"/>
        </w:rPr>
        <w:t xml:space="preserve">. </w:t>
      </w:r>
      <w:r w:rsidR="00841DB0">
        <w:rPr>
          <w:sz w:val="22"/>
          <w:szCs w:val="22"/>
          <w:lang w:val="en-US"/>
        </w:rPr>
        <w:t>In addition, we</w:t>
      </w:r>
      <w:r w:rsidR="00674308">
        <w:rPr>
          <w:sz w:val="22"/>
          <w:szCs w:val="22"/>
          <w:lang w:val="en-US"/>
        </w:rPr>
        <w:t xml:space="preserve"> may</w:t>
      </w:r>
      <w:r w:rsidR="00841DB0">
        <w:rPr>
          <w:sz w:val="22"/>
          <w:szCs w:val="22"/>
          <w:lang w:val="en-US"/>
        </w:rPr>
        <w:t xml:space="preserve"> need to discuss whether</w:t>
      </w:r>
      <w:r w:rsidR="00D95CDA">
        <w:rPr>
          <w:sz w:val="22"/>
          <w:szCs w:val="22"/>
          <w:lang w:val="en-US"/>
        </w:rPr>
        <w:t>/how</w:t>
      </w:r>
      <w:r w:rsidR="00841DB0">
        <w:rPr>
          <w:sz w:val="22"/>
          <w:szCs w:val="22"/>
          <w:lang w:val="en-US"/>
        </w:rPr>
        <w:t xml:space="preserve"> to support dynamic switching between </w:t>
      </w:r>
      <w:r w:rsidR="003046F6">
        <w:rPr>
          <w:sz w:val="22"/>
          <w:szCs w:val="22"/>
          <w:lang w:val="en-US"/>
        </w:rPr>
        <w:t xml:space="preserve">scheduling a </w:t>
      </w:r>
      <w:r w:rsidR="00D95CDA">
        <w:rPr>
          <w:sz w:val="22"/>
          <w:szCs w:val="22"/>
          <w:lang w:val="en-US"/>
        </w:rPr>
        <w:t>s</w:t>
      </w:r>
      <w:r w:rsidR="003046F6">
        <w:rPr>
          <w:sz w:val="22"/>
          <w:szCs w:val="22"/>
          <w:lang w:val="en-US"/>
        </w:rPr>
        <w:t>ingle cell</w:t>
      </w:r>
      <w:r w:rsidR="00841DB0">
        <w:rPr>
          <w:sz w:val="22"/>
          <w:szCs w:val="22"/>
          <w:lang w:val="en-US"/>
        </w:rPr>
        <w:t xml:space="preserve"> and </w:t>
      </w:r>
      <w:r w:rsidR="003046F6">
        <w:rPr>
          <w:sz w:val="22"/>
          <w:szCs w:val="22"/>
          <w:lang w:val="en-US"/>
        </w:rPr>
        <w:t xml:space="preserve">scheduling </w:t>
      </w:r>
      <w:r w:rsidR="00841DB0">
        <w:rPr>
          <w:sz w:val="22"/>
          <w:szCs w:val="22"/>
          <w:lang w:val="en-US"/>
        </w:rPr>
        <w:t>multiple cells.</w:t>
      </w:r>
    </w:p>
    <w:p w14:paraId="3615E237" w14:textId="2B18E8E2" w:rsidR="00841DB0" w:rsidRPr="0001222C" w:rsidRDefault="00FF74D7" w:rsidP="00841DB0">
      <w:pPr>
        <w:spacing w:afterLines="50" w:after="120"/>
        <w:rPr>
          <w:b/>
          <w:sz w:val="22"/>
          <w:szCs w:val="22"/>
          <w:lang w:val="en-US"/>
        </w:rPr>
      </w:pPr>
      <w:r>
        <w:rPr>
          <w:rFonts w:hint="eastAsia"/>
          <w:b/>
          <w:sz w:val="22"/>
          <w:szCs w:val="22"/>
          <w:lang w:val="en-US"/>
        </w:rPr>
        <w:t xml:space="preserve">Observation </w:t>
      </w:r>
      <w:r w:rsidR="00FB7A80">
        <w:rPr>
          <w:b/>
          <w:sz w:val="22"/>
          <w:szCs w:val="22"/>
          <w:lang w:val="en-US"/>
        </w:rPr>
        <w:t>10</w:t>
      </w:r>
      <w:r w:rsidR="00841DB0" w:rsidRPr="0001222C">
        <w:rPr>
          <w:b/>
          <w:sz w:val="22"/>
          <w:szCs w:val="22"/>
          <w:lang w:val="en-US"/>
        </w:rPr>
        <w:t xml:space="preserve">: </w:t>
      </w:r>
    </w:p>
    <w:p w14:paraId="009424DC" w14:textId="1DBCA621" w:rsidR="00841DB0" w:rsidRDefault="00212E94" w:rsidP="00841DB0">
      <w:pPr>
        <w:pStyle w:val="afd"/>
        <w:widowControl w:val="0"/>
        <w:numPr>
          <w:ilvl w:val="0"/>
          <w:numId w:val="8"/>
        </w:numPr>
        <w:spacing w:after="50"/>
        <w:ind w:leftChars="0"/>
        <w:rPr>
          <w:rFonts w:eastAsia="Malgun Gothic"/>
          <w:b/>
          <w:kern w:val="2"/>
          <w:sz w:val="22"/>
          <w:szCs w:val="22"/>
        </w:rPr>
      </w:pPr>
      <w:r>
        <w:rPr>
          <w:rFonts w:eastAsia="Malgun Gothic"/>
          <w:b/>
          <w:kern w:val="2"/>
          <w:sz w:val="22"/>
          <w:szCs w:val="22"/>
          <w:lang w:val="en-US"/>
        </w:rPr>
        <w:t>H</w:t>
      </w:r>
      <w:r w:rsidR="00841DB0" w:rsidRPr="00841DB0">
        <w:rPr>
          <w:rFonts w:eastAsia="Malgun Gothic"/>
          <w:b/>
          <w:kern w:val="2"/>
          <w:sz w:val="22"/>
          <w:szCs w:val="22"/>
        </w:rPr>
        <w:t>ow to indicate the scheduled cells by using a single DCI to the UE</w:t>
      </w:r>
      <w:r>
        <w:rPr>
          <w:rFonts w:eastAsia="Malgun Gothic"/>
          <w:b/>
          <w:kern w:val="2"/>
          <w:sz w:val="22"/>
          <w:szCs w:val="22"/>
        </w:rPr>
        <w:t xml:space="preserve"> can be considered</w:t>
      </w:r>
      <w:r w:rsidR="00841DB0">
        <w:rPr>
          <w:rFonts w:eastAsia="Malgun Gothic"/>
          <w:b/>
          <w:kern w:val="2"/>
          <w:sz w:val="22"/>
          <w:szCs w:val="22"/>
        </w:rPr>
        <w:t>.</w:t>
      </w:r>
    </w:p>
    <w:p w14:paraId="3BA25195" w14:textId="2BD76B24" w:rsidR="0001222C" w:rsidRPr="00A76557" w:rsidRDefault="00212E94" w:rsidP="00A76557">
      <w:pPr>
        <w:pStyle w:val="afd"/>
        <w:widowControl w:val="0"/>
        <w:numPr>
          <w:ilvl w:val="0"/>
          <w:numId w:val="8"/>
        </w:numPr>
        <w:spacing w:after="50"/>
        <w:ind w:leftChars="0"/>
        <w:rPr>
          <w:rFonts w:eastAsia="Malgun Gothic"/>
          <w:b/>
          <w:kern w:val="2"/>
          <w:sz w:val="22"/>
          <w:szCs w:val="22"/>
        </w:rPr>
      </w:pPr>
      <w:r>
        <w:rPr>
          <w:rFonts w:eastAsia="Malgun Gothic"/>
          <w:b/>
          <w:kern w:val="2"/>
          <w:sz w:val="22"/>
          <w:szCs w:val="22"/>
        </w:rPr>
        <w:t>W</w:t>
      </w:r>
      <w:r w:rsidR="00841DB0" w:rsidRPr="00841DB0">
        <w:rPr>
          <w:rFonts w:eastAsia="Malgun Gothic"/>
          <w:b/>
          <w:kern w:val="2"/>
          <w:sz w:val="22"/>
          <w:szCs w:val="22"/>
        </w:rPr>
        <w:t>hether</w:t>
      </w:r>
      <w:r w:rsidR="003046F6">
        <w:rPr>
          <w:rFonts w:eastAsia="Malgun Gothic"/>
          <w:b/>
          <w:kern w:val="2"/>
          <w:sz w:val="22"/>
          <w:szCs w:val="22"/>
        </w:rPr>
        <w:t>/how</w:t>
      </w:r>
      <w:r w:rsidR="00841DB0" w:rsidRPr="00841DB0">
        <w:rPr>
          <w:rFonts w:eastAsia="Malgun Gothic"/>
          <w:b/>
          <w:kern w:val="2"/>
          <w:sz w:val="22"/>
          <w:szCs w:val="22"/>
        </w:rPr>
        <w:t xml:space="preserve"> to support dynamic switching between </w:t>
      </w:r>
      <w:r w:rsidR="003046F6">
        <w:rPr>
          <w:rFonts w:eastAsia="Malgun Gothic"/>
          <w:b/>
          <w:kern w:val="2"/>
          <w:sz w:val="22"/>
          <w:szCs w:val="22"/>
        </w:rPr>
        <w:t xml:space="preserve">scheduling </w:t>
      </w:r>
      <w:r w:rsidR="00841DB0" w:rsidRPr="00841DB0">
        <w:rPr>
          <w:rFonts w:eastAsia="Malgun Gothic"/>
          <w:b/>
          <w:kern w:val="2"/>
          <w:sz w:val="22"/>
          <w:szCs w:val="22"/>
        </w:rPr>
        <w:t xml:space="preserve">a </w:t>
      </w:r>
      <w:r w:rsidR="003046F6">
        <w:rPr>
          <w:rFonts w:eastAsia="Malgun Gothic"/>
          <w:b/>
          <w:kern w:val="2"/>
          <w:sz w:val="22"/>
          <w:szCs w:val="22"/>
        </w:rPr>
        <w:t>single</w:t>
      </w:r>
      <w:r w:rsidR="00841DB0" w:rsidRPr="00841DB0">
        <w:rPr>
          <w:rFonts w:eastAsia="Malgun Gothic"/>
          <w:b/>
          <w:kern w:val="2"/>
          <w:sz w:val="22"/>
          <w:szCs w:val="22"/>
        </w:rPr>
        <w:t xml:space="preserve"> cell and </w:t>
      </w:r>
      <w:r w:rsidR="003046F6">
        <w:rPr>
          <w:rFonts w:eastAsia="Malgun Gothic"/>
          <w:b/>
          <w:kern w:val="2"/>
          <w:sz w:val="22"/>
          <w:szCs w:val="22"/>
        </w:rPr>
        <w:t xml:space="preserve">scheduling </w:t>
      </w:r>
      <w:r w:rsidR="00841DB0" w:rsidRPr="00841DB0">
        <w:rPr>
          <w:rFonts w:eastAsia="Malgun Gothic"/>
          <w:b/>
          <w:kern w:val="2"/>
          <w:sz w:val="22"/>
          <w:szCs w:val="22"/>
        </w:rPr>
        <w:t>multiple cells</w:t>
      </w:r>
      <w:r>
        <w:rPr>
          <w:rFonts w:eastAsia="Malgun Gothic"/>
          <w:b/>
          <w:kern w:val="2"/>
          <w:sz w:val="22"/>
          <w:szCs w:val="22"/>
        </w:rPr>
        <w:t xml:space="preserve"> can be considered</w:t>
      </w:r>
      <w:r w:rsidR="00841DB0" w:rsidRPr="00841DB0">
        <w:rPr>
          <w:rFonts w:eastAsia="Malgun Gothic"/>
          <w:b/>
          <w:kern w:val="2"/>
          <w:sz w:val="22"/>
          <w:szCs w:val="22"/>
        </w:rPr>
        <w:t>.</w:t>
      </w:r>
    </w:p>
    <w:p w14:paraId="298FA4D0" w14:textId="22F7873A" w:rsidR="00BF1151" w:rsidRDefault="00674308" w:rsidP="00841DB0">
      <w:pPr>
        <w:spacing w:afterLines="50" w:after="120"/>
        <w:rPr>
          <w:sz w:val="22"/>
          <w:szCs w:val="22"/>
          <w:lang w:val="en-US"/>
        </w:rPr>
      </w:pPr>
      <w:r>
        <w:rPr>
          <w:sz w:val="22"/>
          <w:szCs w:val="22"/>
          <w:lang w:val="en-US"/>
        </w:rPr>
        <w:t xml:space="preserve">Regarding scheduled </w:t>
      </w:r>
      <w:r w:rsidR="00A76557">
        <w:rPr>
          <w:sz w:val="22"/>
          <w:szCs w:val="22"/>
          <w:lang w:val="en-US"/>
        </w:rPr>
        <w:t>TBs</w:t>
      </w:r>
      <w:r>
        <w:rPr>
          <w:sz w:val="22"/>
          <w:szCs w:val="22"/>
          <w:lang w:val="en-US"/>
        </w:rPr>
        <w:t xml:space="preserve"> on multiple cells, we can consider three </w:t>
      </w:r>
      <w:r w:rsidR="003046F6">
        <w:rPr>
          <w:sz w:val="22"/>
          <w:szCs w:val="22"/>
          <w:lang w:val="en-US"/>
        </w:rPr>
        <w:t xml:space="preserve">possible </w:t>
      </w:r>
      <w:r>
        <w:rPr>
          <w:sz w:val="22"/>
          <w:szCs w:val="22"/>
          <w:lang w:val="en-US"/>
        </w:rPr>
        <w:t>scenarios as shown in Fig</w:t>
      </w:r>
      <w:r w:rsidR="00CA6BE1">
        <w:rPr>
          <w:sz w:val="22"/>
          <w:szCs w:val="22"/>
          <w:lang w:val="en-US"/>
        </w:rPr>
        <w:t>.1</w:t>
      </w:r>
      <w:r>
        <w:rPr>
          <w:sz w:val="22"/>
          <w:szCs w:val="22"/>
          <w:lang w:val="en-US"/>
        </w:rPr>
        <w:t xml:space="preserve">. </w:t>
      </w:r>
      <w:r w:rsidR="00D03A22">
        <w:rPr>
          <w:sz w:val="22"/>
          <w:szCs w:val="22"/>
          <w:lang w:val="en-US"/>
        </w:rPr>
        <w:t>Depending on the</w:t>
      </w:r>
      <w:r>
        <w:rPr>
          <w:sz w:val="22"/>
          <w:szCs w:val="22"/>
          <w:lang w:val="en-US"/>
        </w:rPr>
        <w:t xml:space="preserve"> scenario, the </w:t>
      </w:r>
      <w:r w:rsidR="00D03A22">
        <w:rPr>
          <w:sz w:val="22"/>
          <w:szCs w:val="22"/>
          <w:lang w:val="en-US"/>
        </w:rPr>
        <w:t>required</w:t>
      </w:r>
      <w:r>
        <w:rPr>
          <w:sz w:val="22"/>
          <w:szCs w:val="22"/>
          <w:lang w:val="en-US"/>
        </w:rPr>
        <w:t xml:space="preserve"> information in DCI </w:t>
      </w:r>
      <w:r w:rsidR="00D03A22">
        <w:rPr>
          <w:sz w:val="22"/>
          <w:szCs w:val="22"/>
          <w:lang w:val="en-US"/>
        </w:rPr>
        <w:t>may be different</w:t>
      </w:r>
      <w:r>
        <w:rPr>
          <w:sz w:val="22"/>
          <w:szCs w:val="22"/>
          <w:lang w:val="en-US"/>
        </w:rPr>
        <w:t xml:space="preserve">. Therefore, </w:t>
      </w:r>
      <w:r w:rsidR="00841DB0">
        <w:rPr>
          <w:sz w:val="22"/>
          <w:szCs w:val="22"/>
          <w:lang w:val="en-US"/>
        </w:rPr>
        <w:t>we need to discuss</w:t>
      </w:r>
      <w:r w:rsidR="007D346F">
        <w:rPr>
          <w:sz w:val="22"/>
          <w:szCs w:val="22"/>
          <w:lang w:val="en-US"/>
        </w:rPr>
        <w:t xml:space="preserve"> whether</w:t>
      </w:r>
      <w:r w:rsidR="00841DB0">
        <w:rPr>
          <w:sz w:val="22"/>
          <w:szCs w:val="22"/>
          <w:lang w:val="en-US"/>
        </w:rPr>
        <w:t xml:space="preserve"> </w:t>
      </w:r>
      <w:r w:rsidR="007D346F">
        <w:rPr>
          <w:sz w:val="22"/>
          <w:szCs w:val="22"/>
          <w:lang w:val="en-US"/>
        </w:rPr>
        <w:t>the same TB and/or different TBs is/are scheduled on multiple cells</w:t>
      </w:r>
      <w:r w:rsidR="00822570">
        <w:rPr>
          <w:sz w:val="22"/>
          <w:szCs w:val="22"/>
          <w:lang w:val="en-US"/>
        </w:rPr>
        <w:t xml:space="preserve"> by using a single DCI</w:t>
      </w:r>
      <w:r w:rsidR="007D346F">
        <w:rPr>
          <w:sz w:val="22"/>
          <w:szCs w:val="22"/>
          <w:lang w:val="en-US"/>
        </w:rPr>
        <w:t xml:space="preserve">. </w:t>
      </w:r>
      <w:r w:rsidR="00212E94">
        <w:rPr>
          <w:sz w:val="22"/>
          <w:szCs w:val="22"/>
          <w:lang w:val="en-US"/>
        </w:rPr>
        <w:t>If scenario(C</w:t>
      </w:r>
      <w:r w:rsidR="00CA6BE1">
        <w:rPr>
          <w:sz w:val="22"/>
          <w:szCs w:val="22"/>
          <w:lang w:val="en-US"/>
        </w:rPr>
        <w:t>) in Fig.1</w:t>
      </w:r>
      <w:r w:rsidR="00D03A22">
        <w:rPr>
          <w:sz w:val="22"/>
          <w:szCs w:val="22"/>
          <w:lang w:val="en-US"/>
        </w:rPr>
        <w:t xml:space="preserve"> is</w:t>
      </w:r>
      <w:r w:rsidR="00BF1151">
        <w:rPr>
          <w:sz w:val="22"/>
          <w:szCs w:val="22"/>
          <w:lang w:val="en-US"/>
        </w:rPr>
        <w:t xml:space="preserve"> supported, we additionally need to discuss </w:t>
      </w:r>
      <w:r w:rsidR="00BF1151">
        <w:rPr>
          <w:rFonts w:hint="eastAsia"/>
          <w:sz w:val="22"/>
          <w:szCs w:val="22"/>
          <w:lang w:val="en-US"/>
        </w:rPr>
        <w:t xml:space="preserve">how to combine the scheduled PDSCH on </w:t>
      </w:r>
      <w:r w:rsidR="00BF1151">
        <w:rPr>
          <w:sz w:val="22"/>
          <w:szCs w:val="22"/>
          <w:lang w:val="en-US"/>
        </w:rPr>
        <w:t>multiple cells</w:t>
      </w:r>
      <w:r w:rsidR="00822570">
        <w:rPr>
          <w:sz w:val="22"/>
          <w:szCs w:val="22"/>
          <w:lang w:val="en-US"/>
        </w:rPr>
        <w:t>.</w:t>
      </w:r>
    </w:p>
    <w:p w14:paraId="322F8785" w14:textId="77777777" w:rsidR="00CA6BE1" w:rsidRPr="00BF1151" w:rsidRDefault="00CA6BE1" w:rsidP="00841DB0">
      <w:pPr>
        <w:spacing w:afterLines="50" w:after="120"/>
        <w:rPr>
          <w:sz w:val="22"/>
          <w:szCs w:val="22"/>
          <w:lang w:val="en-US"/>
        </w:rPr>
      </w:pPr>
    </w:p>
    <w:p w14:paraId="6BEBB6D4" w14:textId="5EE935E5" w:rsidR="007D346F" w:rsidRPr="00CA6BE1" w:rsidRDefault="00CA6BE1" w:rsidP="00CA6BE1">
      <w:pPr>
        <w:spacing w:afterLines="50" w:after="120"/>
        <w:jc w:val="center"/>
        <w:rPr>
          <w:sz w:val="22"/>
          <w:szCs w:val="22"/>
          <w:lang w:val="en-US"/>
        </w:rPr>
      </w:pPr>
      <w:r>
        <w:rPr>
          <w:rFonts w:hint="eastAsia"/>
          <w:sz w:val="22"/>
          <w:szCs w:val="22"/>
          <w:lang w:val="en-US"/>
        </w:rPr>
        <w:t>Fig</w:t>
      </w:r>
      <w:r w:rsidR="00AB6220">
        <w:rPr>
          <w:noProof/>
        </w:rPr>
        <w:pict w14:anchorId="0A54C6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margin-top:-.45pt;width:498.35pt;height:132.1pt;z-index:251659264;mso-position-horizontal:center;mso-position-horizontal-relative:margin;mso-position-vertical:absolute;mso-position-vertical-relative:line;mso-width-relative:page;mso-height-relative:page">
            <v:imagedata r:id="rId8" o:title="寄書_素材イラスト"/>
            <w10:wrap type="square" anchorx="margin"/>
          </v:shape>
        </w:pict>
      </w:r>
      <w:r w:rsidR="00212E94">
        <w:rPr>
          <w:sz w:val="22"/>
          <w:szCs w:val="22"/>
          <w:lang w:val="en-US"/>
        </w:rPr>
        <w:t>.</w:t>
      </w:r>
      <w:r>
        <w:rPr>
          <w:sz w:val="22"/>
          <w:szCs w:val="22"/>
          <w:lang w:val="en-US"/>
        </w:rPr>
        <w:t>1: Potential scenarios for a single DCI scheduling PDSCH on multiple cells</w:t>
      </w:r>
    </w:p>
    <w:p w14:paraId="1B63A79D" w14:textId="75AAF140" w:rsidR="007D346F" w:rsidRPr="0001222C" w:rsidRDefault="00FF74D7" w:rsidP="007D346F">
      <w:pPr>
        <w:spacing w:afterLines="50" w:after="120"/>
        <w:rPr>
          <w:b/>
          <w:sz w:val="22"/>
          <w:szCs w:val="22"/>
          <w:lang w:val="en-US"/>
        </w:rPr>
      </w:pPr>
      <w:r>
        <w:rPr>
          <w:rFonts w:hint="eastAsia"/>
          <w:b/>
          <w:sz w:val="22"/>
          <w:szCs w:val="22"/>
          <w:lang w:val="en-US"/>
        </w:rPr>
        <w:t xml:space="preserve">Observation </w:t>
      </w:r>
      <w:r w:rsidR="00FB7A80">
        <w:rPr>
          <w:b/>
          <w:sz w:val="22"/>
          <w:szCs w:val="22"/>
          <w:lang w:val="en-US"/>
        </w:rPr>
        <w:t>11</w:t>
      </w:r>
      <w:r w:rsidR="007D346F" w:rsidRPr="0001222C">
        <w:rPr>
          <w:b/>
          <w:sz w:val="22"/>
          <w:szCs w:val="22"/>
          <w:lang w:val="en-US"/>
        </w:rPr>
        <w:t xml:space="preserve">: </w:t>
      </w:r>
    </w:p>
    <w:p w14:paraId="6081B5B2" w14:textId="34E4E77C" w:rsidR="00841DB0" w:rsidRPr="00A76557" w:rsidRDefault="007D346F" w:rsidP="00A76557">
      <w:pPr>
        <w:pStyle w:val="afd"/>
        <w:widowControl w:val="0"/>
        <w:numPr>
          <w:ilvl w:val="0"/>
          <w:numId w:val="8"/>
        </w:numPr>
        <w:spacing w:after="50"/>
        <w:ind w:leftChars="0"/>
        <w:rPr>
          <w:rFonts w:eastAsia="Malgun Gothic"/>
          <w:b/>
          <w:kern w:val="2"/>
          <w:sz w:val="22"/>
          <w:szCs w:val="22"/>
        </w:rPr>
      </w:pPr>
      <w:r>
        <w:rPr>
          <w:rFonts w:eastAsia="Malgun Gothic"/>
          <w:b/>
          <w:kern w:val="2"/>
          <w:sz w:val="22"/>
          <w:szCs w:val="22"/>
          <w:lang w:val="en-US"/>
        </w:rPr>
        <w:t>W</w:t>
      </w:r>
      <w:r w:rsidRPr="007D346F">
        <w:rPr>
          <w:rFonts w:eastAsia="Malgun Gothic"/>
          <w:b/>
          <w:kern w:val="2"/>
          <w:sz w:val="22"/>
          <w:szCs w:val="22"/>
          <w:lang w:val="en-US"/>
        </w:rPr>
        <w:t>hether the same TB and/or different TBs is/</w:t>
      </w:r>
      <w:r>
        <w:rPr>
          <w:rFonts w:eastAsia="Malgun Gothic"/>
          <w:b/>
          <w:kern w:val="2"/>
          <w:sz w:val="22"/>
          <w:szCs w:val="22"/>
          <w:lang w:val="en-US"/>
        </w:rPr>
        <w:t>are scheduled on multiple cells</w:t>
      </w:r>
      <w:r w:rsidR="00212E94">
        <w:rPr>
          <w:rFonts w:eastAsia="Malgun Gothic"/>
          <w:b/>
          <w:kern w:val="2"/>
          <w:sz w:val="22"/>
          <w:szCs w:val="22"/>
          <w:lang w:val="en-US"/>
        </w:rPr>
        <w:t xml:space="preserve"> can be considered</w:t>
      </w:r>
      <w:r w:rsidR="00822570" w:rsidRPr="0030264D">
        <w:rPr>
          <w:rFonts w:eastAsiaTheme="minorEastAsia"/>
          <w:b/>
          <w:kern w:val="2"/>
          <w:sz w:val="22"/>
          <w:szCs w:val="22"/>
        </w:rPr>
        <w:t>.</w:t>
      </w:r>
    </w:p>
    <w:p w14:paraId="0DB1257B" w14:textId="592AAADC" w:rsidR="003B4AFE" w:rsidRPr="008A2460" w:rsidRDefault="003B4AFE" w:rsidP="00205B6A">
      <w:pPr>
        <w:widowControl w:val="0"/>
        <w:spacing w:afterLines="50" w:after="120"/>
        <w:rPr>
          <w:rFonts w:eastAsiaTheme="minorEastAsia"/>
          <w:b/>
          <w:kern w:val="2"/>
          <w:sz w:val="22"/>
          <w:szCs w:val="22"/>
        </w:rPr>
      </w:pPr>
    </w:p>
    <w:p w14:paraId="0EEEDF41" w14:textId="594E4742" w:rsidR="007D02E5" w:rsidRPr="00EE092A" w:rsidRDefault="008A4A93" w:rsidP="00DC43D2">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06E0FCB6" w14:textId="0B9D0C30" w:rsidR="00AD4B79" w:rsidRDefault="00AD4B79" w:rsidP="00AD4B79">
      <w:pPr>
        <w:spacing w:afterLines="50" w:after="120"/>
        <w:rPr>
          <w:rFonts w:eastAsia="ＭＳ 明朝"/>
          <w:sz w:val="22"/>
          <w:szCs w:val="22"/>
          <w:lang w:val="en-US"/>
        </w:rPr>
      </w:pPr>
      <w:r w:rsidRPr="00112BA3">
        <w:rPr>
          <w:rFonts w:eastAsia="ＭＳ 明朝"/>
          <w:sz w:val="22"/>
          <w:szCs w:val="22"/>
          <w:lang w:val="en-US"/>
        </w:rPr>
        <w:t xml:space="preserve">In this contribution, we discussed on how to </w:t>
      </w:r>
      <w:r>
        <w:rPr>
          <w:rFonts w:eastAsia="ＭＳ 明朝"/>
          <w:sz w:val="22"/>
          <w:szCs w:val="22"/>
          <w:lang w:val="en-US"/>
        </w:rPr>
        <w:t xml:space="preserve">support multi-cell PDSCH scheduling via a single DCI </w:t>
      </w:r>
      <w:r w:rsidRPr="00112BA3">
        <w:rPr>
          <w:rFonts w:eastAsia="ＭＳ 明朝"/>
          <w:sz w:val="22"/>
          <w:szCs w:val="22"/>
          <w:lang w:val="en-US"/>
        </w:rPr>
        <w:t xml:space="preserve">for Rel-17 NR </w:t>
      </w:r>
      <w:r>
        <w:rPr>
          <w:rFonts w:eastAsia="ＭＳ 明朝"/>
          <w:sz w:val="22"/>
          <w:szCs w:val="22"/>
          <w:lang w:val="en-US"/>
        </w:rPr>
        <w:t>DSS</w:t>
      </w:r>
      <w:r w:rsidRPr="00112BA3">
        <w:rPr>
          <w:rFonts w:eastAsia="ＭＳ 明朝"/>
          <w:sz w:val="22"/>
          <w:szCs w:val="22"/>
          <w:lang w:val="en-US"/>
        </w:rPr>
        <w:t>. Based on the</w:t>
      </w:r>
      <w:r>
        <w:rPr>
          <w:rFonts w:eastAsia="ＭＳ 明朝"/>
          <w:sz w:val="22"/>
          <w:szCs w:val="22"/>
          <w:lang w:val="en-US"/>
        </w:rPr>
        <w:t xml:space="preserve"> discussion, we made following observation</w:t>
      </w:r>
      <w:r w:rsidR="00695AA7">
        <w:rPr>
          <w:rFonts w:eastAsia="ＭＳ 明朝"/>
          <w:sz w:val="22"/>
          <w:szCs w:val="22"/>
          <w:lang w:val="en-US"/>
        </w:rPr>
        <w:t>s</w:t>
      </w:r>
      <w:r w:rsidRPr="00112BA3">
        <w:rPr>
          <w:rFonts w:eastAsia="ＭＳ 明朝"/>
          <w:sz w:val="22"/>
          <w:szCs w:val="22"/>
          <w:lang w:val="en-US"/>
        </w:rPr>
        <w:t>.</w:t>
      </w:r>
    </w:p>
    <w:p w14:paraId="59E53FA8" w14:textId="77777777" w:rsidR="00F661A7" w:rsidRPr="0001222C" w:rsidRDefault="00F661A7" w:rsidP="00F661A7">
      <w:pPr>
        <w:spacing w:afterLines="50" w:after="120"/>
        <w:rPr>
          <w:b/>
          <w:sz w:val="22"/>
          <w:szCs w:val="22"/>
          <w:lang w:val="en-US"/>
        </w:rPr>
      </w:pPr>
      <w:r w:rsidRPr="0001222C">
        <w:rPr>
          <w:rFonts w:hint="eastAsia"/>
          <w:b/>
          <w:sz w:val="22"/>
          <w:szCs w:val="22"/>
          <w:lang w:val="en-US"/>
        </w:rPr>
        <w:t>Observation 1</w:t>
      </w:r>
      <w:r>
        <w:rPr>
          <w:b/>
          <w:sz w:val="22"/>
          <w:szCs w:val="22"/>
          <w:lang w:val="en-US"/>
        </w:rPr>
        <w:t>:</w:t>
      </w:r>
    </w:p>
    <w:p w14:paraId="4AC7F09D" w14:textId="77777777" w:rsidR="00F661A7" w:rsidRPr="00BF24AC" w:rsidRDefault="00F661A7" w:rsidP="00F661A7">
      <w:pPr>
        <w:pStyle w:val="afd"/>
        <w:widowControl w:val="0"/>
        <w:numPr>
          <w:ilvl w:val="0"/>
          <w:numId w:val="8"/>
        </w:numPr>
        <w:spacing w:after="50"/>
        <w:ind w:leftChars="0"/>
        <w:rPr>
          <w:rFonts w:eastAsia="Malgun Gothic"/>
          <w:b/>
          <w:kern w:val="2"/>
          <w:sz w:val="22"/>
          <w:szCs w:val="22"/>
        </w:rPr>
      </w:pPr>
      <w:r w:rsidRPr="002674CB">
        <w:rPr>
          <w:rFonts w:eastAsia="Malgun Gothic"/>
          <w:b/>
          <w:kern w:val="2"/>
          <w:sz w:val="22"/>
          <w:szCs w:val="22"/>
        </w:rPr>
        <w:t>PDCCH of P(S)Cell/SCell scheduling PDSCH on multiple cells using a single DCI</w:t>
      </w:r>
      <w:r>
        <w:rPr>
          <w:rFonts w:eastAsia="Malgun Gothic"/>
          <w:b/>
          <w:kern w:val="2"/>
          <w:sz w:val="22"/>
          <w:szCs w:val="22"/>
        </w:rPr>
        <w:t xml:space="preserve"> can improve PDCCH resource efficiency</w:t>
      </w:r>
      <w:r>
        <w:rPr>
          <w:rFonts w:eastAsiaTheme="minorEastAsia" w:hint="eastAsia"/>
          <w:b/>
          <w:kern w:val="2"/>
          <w:sz w:val="22"/>
          <w:szCs w:val="22"/>
        </w:rPr>
        <w:t>.</w:t>
      </w:r>
    </w:p>
    <w:p w14:paraId="744D87FB" w14:textId="77777777" w:rsidR="00F661A7" w:rsidRPr="0001222C" w:rsidRDefault="00F661A7" w:rsidP="00F661A7">
      <w:pPr>
        <w:spacing w:afterLines="50" w:after="120"/>
        <w:rPr>
          <w:b/>
          <w:sz w:val="22"/>
          <w:szCs w:val="22"/>
          <w:lang w:val="en-US"/>
        </w:rPr>
      </w:pPr>
      <w:r>
        <w:rPr>
          <w:rFonts w:hint="eastAsia"/>
          <w:b/>
          <w:sz w:val="22"/>
          <w:szCs w:val="22"/>
          <w:lang w:val="en-US"/>
        </w:rPr>
        <w:t>Observation 2</w:t>
      </w:r>
      <w:r>
        <w:rPr>
          <w:b/>
          <w:sz w:val="22"/>
          <w:szCs w:val="22"/>
          <w:lang w:val="en-US"/>
        </w:rPr>
        <w:t>:</w:t>
      </w:r>
    </w:p>
    <w:p w14:paraId="5D669427" w14:textId="77777777" w:rsidR="00F661A7" w:rsidRPr="006A1441" w:rsidRDefault="00F661A7" w:rsidP="00F661A7">
      <w:pPr>
        <w:pStyle w:val="afd"/>
        <w:numPr>
          <w:ilvl w:val="0"/>
          <w:numId w:val="40"/>
        </w:numPr>
        <w:spacing w:afterLines="50" w:after="120"/>
        <w:ind w:leftChars="0"/>
        <w:rPr>
          <w:sz w:val="22"/>
          <w:szCs w:val="22"/>
          <w:lang w:val="en-US"/>
        </w:rPr>
      </w:pPr>
      <w:r>
        <w:rPr>
          <w:rFonts w:eastAsia="Malgun Gothic"/>
          <w:b/>
          <w:kern w:val="2"/>
          <w:sz w:val="22"/>
          <w:szCs w:val="22"/>
        </w:rPr>
        <w:t>The required DCI size for the agreed scenarios should be discussed prior to performance gain discussion.</w:t>
      </w:r>
    </w:p>
    <w:p w14:paraId="48A5A243" w14:textId="77777777" w:rsidR="00F661A7" w:rsidRPr="0001222C" w:rsidRDefault="00F661A7" w:rsidP="00F661A7">
      <w:pPr>
        <w:spacing w:afterLines="50" w:after="120"/>
        <w:rPr>
          <w:b/>
          <w:sz w:val="22"/>
          <w:szCs w:val="22"/>
          <w:lang w:val="en-US"/>
        </w:rPr>
      </w:pPr>
      <w:r>
        <w:rPr>
          <w:rFonts w:hint="eastAsia"/>
          <w:b/>
          <w:sz w:val="22"/>
          <w:szCs w:val="22"/>
          <w:lang w:val="en-US"/>
        </w:rPr>
        <w:t xml:space="preserve">Observation </w:t>
      </w:r>
      <w:r>
        <w:rPr>
          <w:b/>
          <w:sz w:val="22"/>
          <w:szCs w:val="22"/>
          <w:lang w:val="en-US"/>
        </w:rPr>
        <w:t>3:</w:t>
      </w:r>
    </w:p>
    <w:p w14:paraId="154EAF92" w14:textId="77777777" w:rsidR="00F661A7" w:rsidRPr="00A76557" w:rsidRDefault="00F661A7" w:rsidP="00F661A7">
      <w:pPr>
        <w:pStyle w:val="afd"/>
        <w:widowControl w:val="0"/>
        <w:numPr>
          <w:ilvl w:val="0"/>
          <w:numId w:val="8"/>
        </w:numPr>
        <w:spacing w:after="50"/>
        <w:ind w:leftChars="0"/>
        <w:rPr>
          <w:rFonts w:eastAsia="Malgun Gothic"/>
          <w:b/>
          <w:kern w:val="2"/>
          <w:sz w:val="22"/>
          <w:szCs w:val="22"/>
        </w:rPr>
      </w:pPr>
      <w:r>
        <w:rPr>
          <w:rFonts w:eastAsia="Malgun Gothic"/>
          <w:b/>
          <w:kern w:val="2"/>
          <w:sz w:val="22"/>
          <w:szCs w:val="22"/>
        </w:rPr>
        <w:t xml:space="preserve">In the assumed scenario (e.g. </w:t>
      </w:r>
      <w:r w:rsidRPr="00BF24AC">
        <w:rPr>
          <w:rFonts w:eastAsia="Malgun Gothic"/>
          <w:b/>
          <w:kern w:val="2"/>
          <w:sz w:val="22"/>
          <w:szCs w:val="22"/>
        </w:rPr>
        <w:t>Inter-band CA with PCell</w:t>
      </w:r>
      <w:r>
        <w:rPr>
          <w:rFonts w:eastAsia="Malgun Gothic"/>
          <w:b/>
          <w:kern w:val="2"/>
          <w:sz w:val="22"/>
          <w:szCs w:val="22"/>
        </w:rPr>
        <w:t xml:space="preserve"> (DSS carrier)</w:t>
      </w:r>
      <w:r w:rsidRPr="00BF24AC">
        <w:rPr>
          <w:rFonts w:eastAsia="Malgun Gothic"/>
          <w:b/>
          <w:kern w:val="2"/>
          <w:sz w:val="22"/>
          <w:szCs w:val="22"/>
        </w:rPr>
        <w:t xml:space="preserve"> and an SCell</w:t>
      </w:r>
      <w:r>
        <w:rPr>
          <w:rFonts w:eastAsia="Malgun Gothic"/>
          <w:b/>
          <w:kern w:val="2"/>
          <w:sz w:val="22"/>
          <w:szCs w:val="22"/>
        </w:rPr>
        <w:t xml:space="preserve">), </w:t>
      </w:r>
      <w:r w:rsidRPr="00A76557">
        <w:rPr>
          <w:rFonts w:eastAsia="Malgun Gothic"/>
          <w:b/>
          <w:kern w:val="2"/>
          <w:sz w:val="22"/>
          <w:szCs w:val="22"/>
        </w:rPr>
        <w:t>CRC field attached to DCI (i.e. 24-bit) can be shared between the scheduled multiple cells</w:t>
      </w:r>
      <w:r>
        <w:rPr>
          <w:rFonts w:eastAsia="Malgun Gothic"/>
          <w:b/>
          <w:kern w:val="2"/>
          <w:sz w:val="22"/>
          <w:szCs w:val="22"/>
        </w:rPr>
        <w:t>.</w:t>
      </w:r>
    </w:p>
    <w:p w14:paraId="10548466" w14:textId="77777777" w:rsidR="00F661A7" w:rsidRPr="0001222C" w:rsidRDefault="00F661A7" w:rsidP="00F661A7">
      <w:pPr>
        <w:spacing w:afterLines="50" w:after="120"/>
        <w:rPr>
          <w:b/>
          <w:sz w:val="22"/>
          <w:szCs w:val="22"/>
          <w:lang w:val="en-US"/>
        </w:rPr>
      </w:pPr>
      <w:r>
        <w:rPr>
          <w:rFonts w:hint="eastAsia"/>
          <w:b/>
          <w:sz w:val="22"/>
          <w:szCs w:val="22"/>
          <w:lang w:val="en-US"/>
        </w:rPr>
        <w:t xml:space="preserve">Observation </w:t>
      </w:r>
      <w:r>
        <w:rPr>
          <w:b/>
          <w:sz w:val="22"/>
          <w:szCs w:val="22"/>
          <w:lang w:val="en-US"/>
        </w:rPr>
        <w:t>4</w:t>
      </w:r>
      <w:r w:rsidRPr="0001222C">
        <w:rPr>
          <w:b/>
          <w:sz w:val="22"/>
          <w:szCs w:val="22"/>
          <w:lang w:val="en-US"/>
        </w:rPr>
        <w:t xml:space="preserve">: </w:t>
      </w:r>
    </w:p>
    <w:p w14:paraId="1567EEA9" w14:textId="77777777" w:rsidR="00F661A7" w:rsidRPr="00A76557" w:rsidRDefault="00F661A7" w:rsidP="00F661A7">
      <w:pPr>
        <w:pStyle w:val="afd"/>
        <w:numPr>
          <w:ilvl w:val="0"/>
          <w:numId w:val="8"/>
        </w:numPr>
        <w:ind w:leftChars="0"/>
        <w:rPr>
          <w:rFonts w:eastAsia="Malgun Gothic"/>
          <w:b/>
          <w:kern w:val="2"/>
          <w:sz w:val="22"/>
          <w:szCs w:val="22"/>
        </w:rPr>
      </w:pPr>
      <w:r w:rsidRPr="00A76557">
        <w:rPr>
          <w:rFonts w:eastAsia="Malgun Gothic"/>
          <w:b/>
          <w:kern w:val="2"/>
          <w:sz w:val="22"/>
          <w:szCs w:val="22"/>
        </w:rPr>
        <w:t xml:space="preserve">In the assumed scenario (e.g. Inter-band CA with PCell (DSS carrier) and an SCell), 3-bit CIF may be </w:t>
      </w:r>
      <w:r>
        <w:rPr>
          <w:rFonts w:eastAsia="Malgun Gothic"/>
          <w:b/>
          <w:kern w:val="2"/>
          <w:sz w:val="22"/>
          <w:szCs w:val="22"/>
        </w:rPr>
        <w:t>reasonable</w:t>
      </w:r>
      <w:r w:rsidRPr="00A76557">
        <w:rPr>
          <w:rFonts w:eastAsia="Malgun Gothic"/>
          <w:b/>
          <w:kern w:val="2"/>
          <w:sz w:val="22"/>
          <w:szCs w:val="22"/>
        </w:rPr>
        <w:t xml:space="preserve"> assumption for single DCI scheduling PDSCH on multiple cells.</w:t>
      </w:r>
    </w:p>
    <w:p w14:paraId="06826A19" w14:textId="77777777" w:rsidR="00F661A7" w:rsidRPr="0001222C" w:rsidRDefault="00F661A7" w:rsidP="00F661A7">
      <w:pPr>
        <w:spacing w:afterLines="50" w:after="120"/>
        <w:rPr>
          <w:b/>
          <w:sz w:val="22"/>
          <w:szCs w:val="22"/>
          <w:lang w:val="en-US"/>
        </w:rPr>
      </w:pPr>
      <w:r>
        <w:rPr>
          <w:rFonts w:hint="eastAsia"/>
          <w:b/>
          <w:sz w:val="22"/>
          <w:szCs w:val="22"/>
          <w:lang w:val="en-US"/>
        </w:rPr>
        <w:t xml:space="preserve">Observation </w:t>
      </w:r>
      <w:r>
        <w:rPr>
          <w:b/>
          <w:sz w:val="22"/>
          <w:szCs w:val="22"/>
          <w:lang w:val="en-US"/>
        </w:rPr>
        <w:t>5:</w:t>
      </w:r>
    </w:p>
    <w:p w14:paraId="542D03EB" w14:textId="77777777" w:rsidR="00F661A7" w:rsidRPr="00A76557" w:rsidRDefault="00F661A7" w:rsidP="00F661A7">
      <w:pPr>
        <w:pStyle w:val="afd"/>
        <w:numPr>
          <w:ilvl w:val="0"/>
          <w:numId w:val="8"/>
        </w:numPr>
        <w:ind w:leftChars="0"/>
        <w:rPr>
          <w:rFonts w:eastAsia="Malgun Gothic"/>
          <w:b/>
          <w:kern w:val="2"/>
          <w:sz w:val="22"/>
          <w:szCs w:val="22"/>
        </w:rPr>
      </w:pPr>
      <w:r w:rsidRPr="00A76557">
        <w:rPr>
          <w:rFonts w:eastAsia="Malgun Gothic"/>
          <w:b/>
          <w:kern w:val="2"/>
          <w:sz w:val="22"/>
          <w:szCs w:val="22"/>
        </w:rPr>
        <w:t>In the assumed scenario (e.g. Inter-band CA with PCell (DSS carrier) and an SCell),</w:t>
      </w:r>
      <w:r>
        <w:rPr>
          <w:rFonts w:eastAsia="Malgun Gothic"/>
          <w:b/>
          <w:kern w:val="2"/>
          <w:sz w:val="22"/>
          <w:szCs w:val="22"/>
        </w:rPr>
        <w:t xml:space="preserve"> at least the case where the number of PDSCH TBs on multiple cells scheduled by single DCI is two can be considered</w:t>
      </w:r>
      <w:r w:rsidRPr="00A76557">
        <w:rPr>
          <w:rFonts w:eastAsia="Malgun Gothic"/>
          <w:b/>
          <w:kern w:val="2"/>
          <w:sz w:val="22"/>
          <w:szCs w:val="22"/>
        </w:rPr>
        <w:t>.</w:t>
      </w:r>
    </w:p>
    <w:p w14:paraId="1CE4E467" w14:textId="77777777" w:rsidR="00F661A7" w:rsidRPr="0001222C" w:rsidRDefault="00F661A7" w:rsidP="00F661A7">
      <w:pPr>
        <w:spacing w:afterLines="50" w:after="120"/>
        <w:rPr>
          <w:b/>
          <w:sz w:val="22"/>
          <w:szCs w:val="22"/>
          <w:lang w:val="en-US"/>
        </w:rPr>
      </w:pPr>
      <w:r>
        <w:rPr>
          <w:rFonts w:hint="eastAsia"/>
          <w:b/>
          <w:sz w:val="22"/>
          <w:szCs w:val="22"/>
          <w:lang w:val="en-US"/>
        </w:rPr>
        <w:t xml:space="preserve">Observation </w:t>
      </w:r>
      <w:r>
        <w:rPr>
          <w:b/>
          <w:sz w:val="22"/>
          <w:szCs w:val="22"/>
          <w:lang w:val="en-US"/>
        </w:rPr>
        <w:t>6:</w:t>
      </w:r>
    </w:p>
    <w:p w14:paraId="141AF27A" w14:textId="77777777" w:rsidR="00F661A7" w:rsidRPr="004318B0" w:rsidRDefault="00F661A7" w:rsidP="00F661A7">
      <w:pPr>
        <w:pStyle w:val="afd"/>
        <w:widowControl w:val="0"/>
        <w:numPr>
          <w:ilvl w:val="0"/>
          <w:numId w:val="8"/>
        </w:numPr>
        <w:spacing w:after="50"/>
        <w:ind w:leftChars="0"/>
        <w:rPr>
          <w:b/>
        </w:rPr>
      </w:pPr>
      <w:r>
        <w:rPr>
          <w:rFonts w:eastAsia="Malgun Gothic"/>
          <w:b/>
          <w:kern w:val="2"/>
          <w:sz w:val="22"/>
          <w:szCs w:val="22"/>
        </w:rPr>
        <w:t xml:space="preserve">In the assumed scenario (e.g. </w:t>
      </w:r>
      <w:r w:rsidRPr="00BF24AC">
        <w:rPr>
          <w:rFonts w:eastAsia="Malgun Gothic"/>
          <w:b/>
          <w:kern w:val="2"/>
          <w:sz w:val="22"/>
          <w:szCs w:val="22"/>
        </w:rPr>
        <w:t>Inter-band CA with PCell</w:t>
      </w:r>
      <w:r>
        <w:rPr>
          <w:rFonts w:eastAsia="Malgun Gothic"/>
          <w:b/>
          <w:kern w:val="2"/>
          <w:sz w:val="22"/>
          <w:szCs w:val="22"/>
        </w:rPr>
        <w:t xml:space="preserve"> (DSS carrier)</w:t>
      </w:r>
      <w:r w:rsidRPr="00BF24AC">
        <w:rPr>
          <w:rFonts w:eastAsia="Malgun Gothic"/>
          <w:b/>
          <w:kern w:val="2"/>
          <w:sz w:val="22"/>
          <w:szCs w:val="22"/>
        </w:rPr>
        <w:t xml:space="preserve"> and an SCell</w:t>
      </w:r>
      <w:r>
        <w:rPr>
          <w:rFonts w:eastAsia="Malgun Gothic"/>
          <w:b/>
          <w:kern w:val="2"/>
          <w:sz w:val="22"/>
          <w:szCs w:val="22"/>
        </w:rPr>
        <w:t xml:space="preserve">), </w:t>
      </w:r>
      <w:r w:rsidRPr="00A76557">
        <w:rPr>
          <w:rFonts w:eastAsia="Malgun Gothic"/>
          <w:b/>
          <w:kern w:val="2"/>
          <w:sz w:val="22"/>
          <w:szCs w:val="22"/>
        </w:rPr>
        <w:t>it may be better to separate Time domain resource assignment field for each scheduled cell</w:t>
      </w:r>
      <w:r>
        <w:rPr>
          <w:rFonts w:eastAsia="Malgun Gothic"/>
          <w:b/>
          <w:kern w:val="2"/>
          <w:sz w:val="22"/>
          <w:szCs w:val="22"/>
        </w:rPr>
        <w:t>.</w:t>
      </w:r>
    </w:p>
    <w:p w14:paraId="0C7A503B" w14:textId="77777777" w:rsidR="00F661A7" w:rsidRPr="0001222C" w:rsidRDefault="00F661A7" w:rsidP="00F661A7">
      <w:pPr>
        <w:spacing w:afterLines="50" w:after="120"/>
        <w:rPr>
          <w:b/>
          <w:sz w:val="22"/>
          <w:szCs w:val="22"/>
          <w:lang w:val="en-US"/>
        </w:rPr>
      </w:pPr>
      <w:r>
        <w:rPr>
          <w:rFonts w:hint="eastAsia"/>
          <w:b/>
          <w:sz w:val="22"/>
          <w:szCs w:val="22"/>
          <w:lang w:val="en-US"/>
        </w:rPr>
        <w:t xml:space="preserve">Observation </w:t>
      </w:r>
      <w:r>
        <w:rPr>
          <w:b/>
          <w:sz w:val="22"/>
          <w:szCs w:val="22"/>
          <w:lang w:val="en-US"/>
        </w:rPr>
        <w:t>7</w:t>
      </w:r>
      <w:r w:rsidRPr="0001222C">
        <w:rPr>
          <w:b/>
          <w:sz w:val="22"/>
          <w:szCs w:val="22"/>
          <w:lang w:val="en-US"/>
        </w:rPr>
        <w:t xml:space="preserve">: </w:t>
      </w:r>
    </w:p>
    <w:p w14:paraId="4B64ABEB" w14:textId="77777777" w:rsidR="00F661A7" w:rsidRPr="00283C40" w:rsidRDefault="00F661A7" w:rsidP="00F661A7">
      <w:pPr>
        <w:pStyle w:val="afd"/>
        <w:numPr>
          <w:ilvl w:val="0"/>
          <w:numId w:val="8"/>
        </w:numPr>
        <w:ind w:leftChars="0"/>
        <w:rPr>
          <w:rFonts w:eastAsia="Malgun Gothic"/>
          <w:b/>
          <w:kern w:val="2"/>
          <w:sz w:val="22"/>
          <w:szCs w:val="22"/>
          <w:lang w:val="en-US"/>
        </w:rPr>
      </w:pPr>
      <w:r w:rsidRPr="00283C40">
        <w:rPr>
          <w:rFonts w:eastAsia="Malgun Gothic"/>
          <w:b/>
          <w:kern w:val="2"/>
          <w:sz w:val="22"/>
          <w:szCs w:val="22"/>
          <w:lang w:val="en-US"/>
        </w:rPr>
        <w:t xml:space="preserve">In the assumed scenario (e.g. Inter-band CA with PCell (DSS carrier) and an SCell), it may be better to separate </w:t>
      </w:r>
      <w:r>
        <w:rPr>
          <w:rFonts w:eastAsia="Malgun Gothic"/>
          <w:b/>
          <w:kern w:val="2"/>
          <w:sz w:val="22"/>
          <w:szCs w:val="22"/>
          <w:lang w:val="en-US"/>
        </w:rPr>
        <w:t>Frequency</w:t>
      </w:r>
      <w:r w:rsidRPr="00283C40">
        <w:rPr>
          <w:rFonts w:eastAsia="Malgun Gothic"/>
          <w:b/>
          <w:kern w:val="2"/>
          <w:sz w:val="22"/>
          <w:szCs w:val="22"/>
          <w:lang w:val="en-US"/>
        </w:rPr>
        <w:t xml:space="preserve"> domain resource assignment field for each scheduled cell.</w:t>
      </w:r>
    </w:p>
    <w:p w14:paraId="58A3BA18" w14:textId="77777777" w:rsidR="00F661A7" w:rsidRPr="0001222C" w:rsidRDefault="00F661A7" w:rsidP="00F661A7">
      <w:pPr>
        <w:spacing w:afterLines="50" w:after="120"/>
        <w:rPr>
          <w:b/>
          <w:sz w:val="22"/>
          <w:szCs w:val="22"/>
          <w:lang w:val="en-US"/>
        </w:rPr>
      </w:pPr>
      <w:r>
        <w:rPr>
          <w:rFonts w:hint="eastAsia"/>
          <w:b/>
          <w:sz w:val="22"/>
          <w:szCs w:val="22"/>
          <w:lang w:val="en-US"/>
        </w:rPr>
        <w:t xml:space="preserve">Observation </w:t>
      </w:r>
      <w:r>
        <w:rPr>
          <w:b/>
          <w:sz w:val="22"/>
          <w:szCs w:val="22"/>
          <w:lang w:val="en-US"/>
        </w:rPr>
        <w:t>8</w:t>
      </w:r>
      <w:r w:rsidRPr="0001222C">
        <w:rPr>
          <w:b/>
          <w:sz w:val="22"/>
          <w:szCs w:val="22"/>
          <w:lang w:val="en-US"/>
        </w:rPr>
        <w:t xml:space="preserve">: </w:t>
      </w:r>
    </w:p>
    <w:p w14:paraId="1C271139" w14:textId="77777777" w:rsidR="00F661A7" w:rsidRPr="008A2460" w:rsidRDefault="00F661A7" w:rsidP="00F661A7">
      <w:pPr>
        <w:pStyle w:val="afd"/>
        <w:widowControl w:val="0"/>
        <w:numPr>
          <w:ilvl w:val="0"/>
          <w:numId w:val="8"/>
        </w:numPr>
        <w:spacing w:after="50"/>
        <w:ind w:leftChars="0"/>
        <w:rPr>
          <w:rFonts w:eastAsia="Malgun Gothic"/>
          <w:b/>
          <w:kern w:val="2"/>
          <w:sz w:val="22"/>
          <w:szCs w:val="22"/>
        </w:rPr>
      </w:pPr>
      <w:r>
        <w:rPr>
          <w:rFonts w:eastAsia="Malgun Gothic"/>
          <w:b/>
          <w:kern w:val="2"/>
          <w:sz w:val="22"/>
          <w:szCs w:val="22"/>
          <w:lang w:val="en-US"/>
        </w:rPr>
        <w:t>Whether/h</w:t>
      </w:r>
      <w:r w:rsidRPr="008A2460">
        <w:rPr>
          <w:rFonts w:eastAsia="Malgun Gothic"/>
          <w:b/>
          <w:kern w:val="2"/>
          <w:sz w:val="22"/>
          <w:szCs w:val="22"/>
          <w:lang w:val="en-US"/>
        </w:rPr>
        <w:t>ow to support some indications in</w:t>
      </w:r>
      <w:r>
        <w:rPr>
          <w:rFonts w:eastAsia="Malgun Gothic"/>
          <w:b/>
          <w:kern w:val="2"/>
          <w:sz w:val="22"/>
          <w:szCs w:val="22"/>
          <w:lang w:val="en-US"/>
        </w:rPr>
        <w:t xml:space="preserve"> DCI for multiple scheduled cells can be considered.</w:t>
      </w:r>
    </w:p>
    <w:p w14:paraId="21CC7DC4" w14:textId="77777777" w:rsidR="00F661A7" w:rsidRDefault="00F661A7" w:rsidP="00F661A7">
      <w:pPr>
        <w:pStyle w:val="afd"/>
        <w:widowControl w:val="0"/>
        <w:numPr>
          <w:ilvl w:val="1"/>
          <w:numId w:val="8"/>
        </w:numPr>
        <w:spacing w:after="50"/>
        <w:ind w:leftChars="0"/>
        <w:rPr>
          <w:rFonts w:eastAsia="Malgun Gothic"/>
          <w:b/>
          <w:kern w:val="2"/>
          <w:sz w:val="22"/>
          <w:szCs w:val="22"/>
        </w:rPr>
      </w:pPr>
      <w:r>
        <w:rPr>
          <w:rFonts w:eastAsia="Malgun Gothic"/>
          <w:b/>
          <w:kern w:val="2"/>
          <w:sz w:val="22"/>
          <w:szCs w:val="22"/>
        </w:rPr>
        <w:t xml:space="preserve">e.g. </w:t>
      </w:r>
      <w:r w:rsidRPr="008A2460">
        <w:rPr>
          <w:rFonts w:eastAsia="Malgun Gothic"/>
          <w:b/>
          <w:kern w:val="2"/>
          <w:sz w:val="22"/>
          <w:szCs w:val="22"/>
          <w:lang w:val="en-US"/>
        </w:rPr>
        <w:t>rate matching indicator, BWP indicat</w:t>
      </w:r>
      <w:r>
        <w:rPr>
          <w:rFonts w:eastAsia="Malgun Gothic"/>
          <w:b/>
          <w:kern w:val="2"/>
          <w:sz w:val="22"/>
          <w:szCs w:val="22"/>
          <w:lang w:val="en-US"/>
        </w:rPr>
        <w:t>or, CSI request and SRS request</w:t>
      </w:r>
    </w:p>
    <w:p w14:paraId="7B6427A5" w14:textId="77777777" w:rsidR="00F661A7" w:rsidRPr="0001222C" w:rsidRDefault="00F661A7" w:rsidP="00F661A7">
      <w:pPr>
        <w:spacing w:afterLines="50" w:after="120"/>
        <w:rPr>
          <w:b/>
          <w:sz w:val="22"/>
          <w:szCs w:val="22"/>
          <w:lang w:val="en-US"/>
        </w:rPr>
      </w:pPr>
      <w:r>
        <w:rPr>
          <w:rFonts w:hint="eastAsia"/>
          <w:b/>
          <w:sz w:val="22"/>
          <w:szCs w:val="22"/>
          <w:lang w:val="en-US"/>
        </w:rPr>
        <w:t xml:space="preserve">Observation </w:t>
      </w:r>
      <w:r>
        <w:rPr>
          <w:b/>
          <w:sz w:val="22"/>
          <w:szCs w:val="22"/>
          <w:lang w:val="en-US"/>
        </w:rPr>
        <w:t>9</w:t>
      </w:r>
      <w:r w:rsidRPr="0001222C">
        <w:rPr>
          <w:b/>
          <w:sz w:val="22"/>
          <w:szCs w:val="22"/>
          <w:lang w:val="en-US"/>
        </w:rPr>
        <w:t xml:space="preserve">: </w:t>
      </w:r>
    </w:p>
    <w:p w14:paraId="4C51E4D8" w14:textId="77777777" w:rsidR="00F661A7" w:rsidRPr="00F661A7" w:rsidRDefault="00F661A7" w:rsidP="00F661A7">
      <w:pPr>
        <w:pStyle w:val="afd"/>
        <w:widowControl w:val="0"/>
        <w:numPr>
          <w:ilvl w:val="0"/>
          <w:numId w:val="8"/>
        </w:numPr>
        <w:spacing w:after="50"/>
        <w:ind w:leftChars="0"/>
        <w:rPr>
          <w:rFonts w:eastAsia="Malgun Gothic"/>
          <w:b/>
          <w:kern w:val="2"/>
          <w:sz w:val="22"/>
          <w:szCs w:val="22"/>
        </w:rPr>
      </w:pPr>
      <w:r>
        <w:rPr>
          <w:rFonts w:eastAsiaTheme="minorEastAsia"/>
          <w:b/>
          <w:kern w:val="2"/>
          <w:sz w:val="22"/>
          <w:szCs w:val="22"/>
        </w:rPr>
        <w:t>H</w:t>
      </w:r>
      <w:r w:rsidRPr="00822570">
        <w:rPr>
          <w:rFonts w:eastAsiaTheme="minorEastAsia"/>
          <w:b/>
          <w:kern w:val="2"/>
          <w:sz w:val="22"/>
          <w:szCs w:val="22"/>
        </w:rPr>
        <w:t>ow to determine the size of DCI scheduling</w:t>
      </w:r>
      <w:r>
        <w:rPr>
          <w:rFonts w:eastAsiaTheme="minorEastAsia"/>
          <w:b/>
          <w:kern w:val="2"/>
          <w:sz w:val="22"/>
          <w:szCs w:val="22"/>
        </w:rPr>
        <w:t xml:space="preserve"> PDSCH on</w:t>
      </w:r>
      <w:r w:rsidRPr="00822570">
        <w:rPr>
          <w:rFonts w:eastAsiaTheme="minorEastAsia"/>
          <w:b/>
          <w:kern w:val="2"/>
          <w:sz w:val="22"/>
          <w:szCs w:val="22"/>
        </w:rPr>
        <w:t xml:space="preserve"> multiple cells</w:t>
      </w:r>
      <w:r>
        <w:rPr>
          <w:rFonts w:eastAsiaTheme="minorEastAsia"/>
          <w:b/>
          <w:kern w:val="2"/>
          <w:sz w:val="22"/>
          <w:szCs w:val="22"/>
        </w:rPr>
        <w:t xml:space="preserve"> can be considered</w:t>
      </w:r>
      <w:r w:rsidRPr="00822570">
        <w:rPr>
          <w:rFonts w:eastAsiaTheme="minorEastAsia"/>
          <w:b/>
          <w:kern w:val="2"/>
          <w:sz w:val="22"/>
          <w:szCs w:val="22"/>
        </w:rPr>
        <w:t>.</w:t>
      </w:r>
    </w:p>
    <w:p w14:paraId="5F1F76BC" w14:textId="77777777" w:rsidR="00F661A7" w:rsidRPr="0001222C" w:rsidRDefault="00F661A7" w:rsidP="00F661A7">
      <w:pPr>
        <w:spacing w:afterLines="50" w:after="120"/>
        <w:rPr>
          <w:b/>
          <w:sz w:val="22"/>
          <w:szCs w:val="22"/>
          <w:lang w:val="en-US"/>
        </w:rPr>
      </w:pPr>
      <w:r>
        <w:rPr>
          <w:rFonts w:hint="eastAsia"/>
          <w:b/>
          <w:sz w:val="22"/>
          <w:szCs w:val="22"/>
          <w:lang w:val="en-US"/>
        </w:rPr>
        <w:t xml:space="preserve">Observation </w:t>
      </w:r>
      <w:r>
        <w:rPr>
          <w:b/>
          <w:sz w:val="22"/>
          <w:szCs w:val="22"/>
          <w:lang w:val="en-US"/>
        </w:rPr>
        <w:t>10</w:t>
      </w:r>
      <w:r w:rsidRPr="0001222C">
        <w:rPr>
          <w:b/>
          <w:sz w:val="22"/>
          <w:szCs w:val="22"/>
          <w:lang w:val="en-US"/>
        </w:rPr>
        <w:t xml:space="preserve">: </w:t>
      </w:r>
    </w:p>
    <w:p w14:paraId="551AF777" w14:textId="77777777" w:rsidR="00F661A7" w:rsidRDefault="00F661A7" w:rsidP="00F661A7">
      <w:pPr>
        <w:pStyle w:val="afd"/>
        <w:widowControl w:val="0"/>
        <w:numPr>
          <w:ilvl w:val="0"/>
          <w:numId w:val="8"/>
        </w:numPr>
        <w:spacing w:after="50"/>
        <w:ind w:leftChars="0"/>
        <w:rPr>
          <w:rFonts w:eastAsia="Malgun Gothic"/>
          <w:b/>
          <w:kern w:val="2"/>
          <w:sz w:val="22"/>
          <w:szCs w:val="22"/>
        </w:rPr>
      </w:pPr>
      <w:r>
        <w:rPr>
          <w:rFonts w:eastAsia="Malgun Gothic"/>
          <w:b/>
          <w:kern w:val="2"/>
          <w:sz w:val="22"/>
          <w:szCs w:val="22"/>
          <w:lang w:val="en-US"/>
        </w:rPr>
        <w:t>H</w:t>
      </w:r>
      <w:r w:rsidRPr="00841DB0">
        <w:rPr>
          <w:rFonts w:eastAsia="Malgun Gothic"/>
          <w:b/>
          <w:kern w:val="2"/>
          <w:sz w:val="22"/>
          <w:szCs w:val="22"/>
        </w:rPr>
        <w:t>ow to indicate the scheduled cells by using a single DCI to the UE</w:t>
      </w:r>
      <w:r>
        <w:rPr>
          <w:rFonts w:eastAsia="Malgun Gothic"/>
          <w:b/>
          <w:kern w:val="2"/>
          <w:sz w:val="22"/>
          <w:szCs w:val="22"/>
        </w:rPr>
        <w:t xml:space="preserve"> can be considered.</w:t>
      </w:r>
    </w:p>
    <w:p w14:paraId="4F1FEEAA" w14:textId="0EA017F7" w:rsidR="00AB6220" w:rsidRPr="00AB6220" w:rsidRDefault="00AB6220" w:rsidP="00AB6220">
      <w:pPr>
        <w:spacing w:afterLines="50" w:after="120"/>
        <w:rPr>
          <w:rFonts w:hint="eastAsia"/>
          <w:b/>
          <w:sz w:val="22"/>
          <w:szCs w:val="22"/>
          <w:lang w:val="en-US"/>
        </w:rPr>
      </w:pPr>
      <w:r w:rsidRPr="00AB6220">
        <w:rPr>
          <w:rFonts w:hint="eastAsia"/>
          <w:b/>
          <w:sz w:val="22"/>
          <w:szCs w:val="22"/>
          <w:lang w:val="en-US"/>
        </w:rPr>
        <w:t xml:space="preserve">Observation </w:t>
      </w:r>
      <w:r w:rsidRPr="00AB6220">
        <w:rPr>
          <w:b/>
          <w:sz w:val="22"/>
          <w:szCs w:val="22"/>
          <w:lang w:val="en-US"/>
        </w:rPr>
        <w:t xml:space="preserve">11: </w:t>
      </w:r>
      <w:bookmarkStart w:id="3" w:name="_GoBack"/>
      <w:bookmarkEnd w:id="3"/>
    </w:p>
    <w:p w14:paraId="01651FB2" w14:textId="2767AB36" w:rsidR="00E41A45" w:rsidRDefault="00F661A7" w:rsidP="00F661A7">
      <w:pPr>
        <w:pStyle w:val="afd"/>
        <w:widowControl w:val="0"/>
        <w:numPr>
          <w:ilvl w:val="0"/>
          <w:numId w:val="8"/>
        </w:numPr>
        <w:spacing w:after="50"/>
        <w:ind w:leftChars="0"/>
        <w:rPr>
          <w:rFonts w:eastAsia="Malgun Gothic"/>
          <w:b/>
          <w:kern w:val="2"/>
          <w:sz w:val="22"/>
          <w:szCs w:val="22"/>
        </w:rPr>
      </w:pPr>
      <w:r>
        <w:rPr>
          <w:rFonts w:eastAsia="Malgun Gothic"/>
          <w:b/>
          <w:kern w:val="2"/>
          <w:sz w:val="22"/>
          <w:szCs w:val="22"/>
        </w:rPr>
        <w:t>W</w:t>
      </w:r>
      <w:r w:rsidRPr="00841DB0">
        <w:rPr>
          <w:rFonts w:eastAsia="Malgun Gothic"/>
          <w:b/>
          <w:kern w:val="2"/>
          <w:sz w:val="22"/>
          <w:szCs w:val="22"/>
        </w:rPr>
        <w:t>hether</w:t>
      </w:r>
      <w:r>
        <w:rPr>
          <w:rFonts w:eastAsia="Malgun Gothic"/>
          <w:b/>
          <w:kern w:val="2"/>
          <w:sz w:val="22"/>
          <w:szCs w:val="22"/>
        </w:rPr>
        <w:t>/how</w:t>
      </w:r>
      <w:r w:rsidRPr="00841DB0">
        <w:rPr>
          <w:rFonts w:eastAsia="Malgun Gothic"/>
          <w:b/>
          <w:kern w:val="2"/>
          <w:sz w:val="22"/>
          <w:szCs w:val="22"/>
        </w:rPr>
        <w:t xml:space="preserve"> to support dynamic switching between </w:t>
      </w:r>
      <w:r>
        <w:rPr>
          <w:rFonts w:eastAsia="Malgun Gothic"/>
          <w:b/>
          <w:kern w:val="2"/>
          <w:sz w:val="22"/>
          <w:szCs w:val="22"/>
        </w:rPr>
        <w:t xml:space="preserve">scheduling </w:t>
      </w:r>
      <w:r w:rsidRPr="00841DB0">
        <w:rPr>
          <w:rFonts w:eastAsia="Malgun Gothic"/>
          <w:b/>
          <w:kern w:val="2"/>
          <w:sz w:val="22"/>
          <w:szCs w:val="22"/>
        </w:rPr>
        <w:t xml:space="preserve">a </w:t>
      </w:r>
      <w:r>
        <w:rPr>
          <w:rFonts w:eastAsia="Malgun Gothic"/>
          <w:b/>
          <w:kern w:val="2"/>
          <w:sz w:val="22"/>
          <w:szCs w:val="22"/>
        </w:rPr>
        <w:t>single</w:t>
      </w:r>
      <w:r w:rsidRPr="00841DB0">
        <w:rPr>
          <w:rFonts w:eastAsia="Malgun Gothic"/>
          <w:b/>
          <w:kern w:val="2"/>
          <w:sz w:val="22"/>
          <w:szCs w:val="22"/>
        </w:rPr>
        <w:t xml:space="preserve"> cell and </w:t>
      </w:r>
      <w:r>
        <w:rPr>
          <w:rFonts w:eastAsia="Malgun Gothic"/>
          <w:b/>
          <w:kern w:val="2"/>
          <w:sz w:val="22"/>
          <w:szCs w:val="22"/>
        </w:rPr>
        <w:t xml:space="preserve">scheduling </w:t>
      </w:r>
      <w:r w:rsidRPr="00841DB0">
        <w:rPr>
          <w:rFonts w:eastAsia="Malgun Gothic"/>
          <w:b/>
          <w:kern w:val="2"/>
          <w:sz w:val="22"/>
          <w:szCs w:val="22"/>
        </w:rPr>
        <w:t>multiple cells</w:t>
      </w:r>
      <w:r>
        <w:rPr>
          <w:rFonts w:eastAsia="Malgun Gothic"/>
          <w:b/>
          <w:kern w:val="2"/>
          <w:sz w:val="22"/>
          <w:szCs w:val="22"/>
        </w:rPr>
        <w:t xml:space="preserve"> can be considered</w:t>
      </w:r>
      <w:r w:rsidRPr="00841DB0">
        <w:rPr>
          <w:rFonts w:eastAsia="Malgun Gothic"/>
          <w:b/>
          <w:kern w:val="2"/>
          <w:sz w:val="22"/>
          <w:szCs w:val="22"/>
        </w:rPr>
        <w:t>.</w:t>
      </w:r>
    </w:p>
    <w:p w14:paraId="7FB93199" w14:textId="77777777" w:rsidR="00F661A7" w:rsidRPr="00F661A7" w:rsidRDefault="00F661A7" w:rsidP="00F661A7">
      <w:pPr>
        <w:widowControl w:val="0"/>
        <w:spacing w:after="50"/>
        <w:rPr>
          <w:rFonts w:eastAsiaTheme="minorEastAsia"/>
          <w:b/>
          <w:kern w:val="2"/>
          <w:sz w:val="22"/>
          <w:szCs w:val="22"/>
        </w:rPr>
      </w:pPr>
    </w:p>
    <w:p w14:paraId="0EEEDF90" w14:textId="7076D61D" w:rsidR="009E3AC0" w:rsidRPr="00EE092A" w:rsidRDefault="00770539" w:rsidP="00EE092A">
      <w:pPr>
        <w:pStyle w:val="1"/>
        <w:spacing w:before="180" w:after="120"/>
        <w:rPr>
          <w:rFonts w:eastAsia="ＭＳ 明朝"/>
          <w:b/>
          <w:bCs/>
          <w:szCs w:val="24"/>
          <w:lang w:val="en-US"/>
        </w:rPr>
      </w:pPr>
      <w:r>
        <w:rPr>
          <w:rFonts w:eastAsia="ＭＳ 明朝"/>
          <w:b/>
          <w:bCs/>
          <w:szCs w:val="24"/>
          <w:lang w:val="en-US"/>
        </w:rPr>
        <w:t>Reference</w:t>
      </w:r>
    </w:p>
    <w:p w14:paraId="280EC0FB" w14:textId="2351083A" w:rsidR="00D308CF" w:rsidRPr="000B237C" w:rsidRDefault="00D308CF" w:rsidP="0001233C">
      <w:pPr>
        <w:pStyle w:val="afd"/>
        <w:numPr>
          <w:ilvl w:val="0"/>
          <w:numId w:val="4"/>
        </w:numPr>
        <w:spacing w:afterLines="50" w:after="120"/>
        <w:ind w:leftChars="0"/>
        <w:rPr>
          <w:rFonts w:eastAsia="ＭＳ 明朝"/>
          <w:sz w:val="22"/>
        </w:rPr>
      </w:pPr>
      <w:r>
        <w:rPr>
          <w:rFonts w:eastAsia="ＭＳ 明朝"/>
          <w:sz w:val="22"/>
        </w:rPr>
        <w:t>RP-193260</w:t>
      </w:r>
      <w:r w:rsidR="009A0293">
        <w:rPr>
          <w:rFonts w:eastAsia="ＭＳ 明朝"/>
          <w:sz w:val="22"/>
        </w:rPr>
        <w:t xml:space="preserve">, </w:t>
      </w:r>
      <w:r w:rsidR="00DC43D2" w:rsidRPr="00DC43D2">
        <w:rPr>
          <w:rFonts w:eastAsia="ＭＳ 明朝"/>
          <w:sz w:val="22"/>
        </w:rPr>
        <w:t>3GPP</w:t>
      </w:r>
      <w:r w:rsidR="009A0293">
        <w:rPr>
          <w:rFonts w:eastAsia="ＭＳ 明朝"/>
          <w:sz w:val="22"/>
        </w:rPr>
        <w:t xml:space="preserve"> RAN#86</w:t>
      </w:r>
      <w:r w:rsidR="00DC43D2" w:rsidRPr="00DC43D2">
        <w:rPr>
          <w:rFonts w:eastAsia="ＭＳ 明朝"/>
          <w:sz w:val="22"/>
        </w:rPr>
        <w:t>, “</w:t>
      </w:r>
      <w:r w:rsidRPr="00D308CF">
        <w:rPr>
          <w:rFonts w:eastAsia="ＭＳ 明朝"/>
          <w:sz w:val="22"/>
        </w:rPr>
        <w:t>New WID on NR Dynamic spectrum sharing (DSS)</w:t>
      </w:r>
      <w:r w:rsidR="00DC43D2" w:rsidRPr="00DC43D2">
        <w:rPr>
          <w:rFonts w:eastAsia="ＭＳ 明朝"/>
          <w:sz w:val="22"/>
        </w:rPr>
        <w:t xml:space="preserve">”, </w:t>
      </w:r>
      <w:r w:rsidR="009A0293" w:rsidRPr="009A0293">
        <w:rPr>
          <w:rFonts w:eastAsia="ＭＳ 明朝"/>
          <w:sz w:val="22"/>
        </w:rPr>
        <w:t>Sitges, Spain, Dec</w:t>
      </w:r>
      <w:r w:rsidR="009A0293">
        <w:rPr>
          <w:rFonts w:eastAsia="ＭＳ 明朝"/>
          <w:sz w:val="22"/>
        </w:rPr>
        <w:t>.</w:t>
      </w:r>
      <w:r w:rsidR="009A0293" w:rsidRPr="009A0293">
        <w:rPr>
          <w:rFonts w:eastAsia="ＭＳ 明朝"/>
          <w:sz w:val="22"/>
        </w:rPr>
        <w:t xml:space="preserve"> 2019</w:t>
      </w:r>
      <w:r w:rsidR="00084F8C">
        <w:rPr>
          <w:rFonts w:eastAsia="SimSun"/>
          <w:sz w:val="22"/>
          <w:lang w:eastAsia="zh-CN"/>
        </w:rPr>
        <w:t>.</w:t>
      </w:r>
    </w:p>
    <w:p w14:paraId="76B56CC3" w14:textId="62A24B91" w:rsidR="000B237C" w:rsidRPr="0001233C" w:rsidRDefault="000B237C" w:rsidP="000B237C">
      <w:pPr>
        <w:pStyle w:val="afd"/>
        <w:numPr>
          <w:ilvl w:val="0"/>
          <w:numId w:val="4"/>
        </w:numPr>
        <w:spacing w:afterLines="50" w:after="120"/>
        <w:ind w:leftChars="0"/>
        <w:rPr>
          <w:rFonts w:eastAsia="ＭＳ 明朝"/>
          <w:sz w:val="22"/>
        </w:rPr>
      </w:pPr>
      <w:r w:rsidRPr="000B237C">
        <w:rPr>
          <w:rFonts w:eastAsia="ＭＳ 明朝"/>
          <w:sz w:val="22"/>
        </w:rPr>
        <w:t>3GPP RAN1#102-e, Chairman’s Notes, Aug. 2020.</w:t>
      </w:r>
    </w:p>
    <w:sectPr w:rsidR="000B237C" w:rsidRPr="0001233C">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03496F" w14:textId="77777777" w:rsidR="008D5C2E" w:rsidRDefault="008D5C2E">
      <w:r>
        <w:separator/>
      </w:r>
    </w:p>
  </w:endnote>
  <w:endnote w:type="continuationSeparator" w:id="0">
    <w:p w14:paraId="77D30F23" w14:textId="77777777" w:rsidR="008D5C2E" w:rsidRDefault="008D5C2E">
      <w:r>
        <w:continuationSeparator/>
      </w:r>
    </w:p>
  </w:endnote>
  <w:endnote w:type="continuationNotice" w:id="1">
    <w:p w14:paraId="3B8F6FFC" w14:textId="77777777" w:rsidR="008D5C2E" w:rsidRDefault="008D5C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FF"/>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EDFDB" w14:textId="7F03BE2C" w:rsidR="0074368F" w:rsidRPr="00000924" w:rsidRDefault="0074368F">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AB6220">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AB6220">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0CED3B" w14:textId="77777777" w:rsidR="008D5C2E" w:rsidRDefault="008D5C2E">
      <w:r>
        <w:separator/>
      </w:r>
    </w:p>
  </w:footnote>
  <w:footnote w:type="continuationSeparator" w:id="0">
    <w:p w14:paraId="2E921CD1" w14:textId="77777777" w:rsidR="008D5C2E" w:rsidRDefault="008D5C2E">
      <w:r>
        <w:continuationSeparator/>
      </w:r>
    </w:p>
  </w:footnote>
  <w:footnote w:type="continuationNotice" w:id="1">
    <w:p w14:paraId="57F0FA6E" w14:textId="77777777" w:rsidR="008D5C2E" w:rsidRDefault="008D5C2E"/>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E132FB0"/>
    <w:multiLevelType w:val="hybridMultilevel"/>
    <w:tmpl w:val="086672EA"/>
    <w:lvl w:ilvl="0" w:tplc="DE70087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52C6FDF"/>
    <w:multiLevelType w:val="hybridMultilevel"/>
    <w:tmpl w:val="DF02076C"/>
    <w:lvl w:ilvl="0" w:tplc="D21642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6DA5A59"/>
    <w:multiLevelType w:val="multilevel"/>
    <w:tmpl w:val="73E44936"/>
    <w:lvl w:ilvl="0">
      <w:start w:val="1"/>
      <w:numFmt w:val="lowerLetter"/>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9B159D4"/>
    <w:multiLevelType w:val="hybridMultilevel"/>
    <w:tmpl w:val="67D6D6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B400E52"/>
    <w:multiLevelType w:val="hybridMultilevel"/>
    <w:tmpl w:val="3F2CCB56"/>
    <w:lvl w:ilvl="0" w:tplc="185AA0C6">
      <w:start w:val="1"/>
      <w:numFmt w:val="bullet"/>
      <w:lvlText w:val="•"/>
      <w:lvlJc w:val="left"/>
      <w:pPr>
        <w:tabs>
          <w:tab w:val="num" w:pos="720"/>
        </w:tabs>
        <w:ind w:left="720" w:hanging="360"/>
      </w:pPr>
      <w:rPr>
        <w:rFonts w:ascii="Arial" w:hAnsi="Arial" w:hint="default"/>
      </w:rPr>
    </w:lvl>
    <w:lvl w:ilvl="1" w:tplc="67360A0C">
      <w:start w:val="206"/>
      <w:numFmt w:val="bullet"/>
      <w:lvlText w:val="o"/>
      <w:lvlJc w:val="left"/>
      <w:pPr>
        <w:tabs>
          <w:tab w:val="num" w:pos="1440"/>
        </w:tabs>
        <w:ind w:left="1440" w:hanging="360"/>
      </w:pPr>
      <w:rPr>
        <w:rFonts w:ascii="Courier New" w:hAnsi="Courier New" w:hint="default"/>
      </w:rPr>
    </w:lvl>
    <w:lvl w:ilvl="2" w:tplc="B1580672" w:tentative="1">
      <w:start w:val="1"/>
      <w:numFmt w:val="bullet"/>
      <w:lvlText w:val="•"/>
      <w:lvlJc w:val="left"/>
      <w:pPr>
        <w:tabs>
          <w:tab w:val="num" w:pos="2160"/>
        </w:tabs>
        <w:ind w:left="2160" w:hanging="360"/>
      </w:pPr>
      <w:rPr>
        <w:rFonts w:ascii="Arial" w:hAnsi="Arial" w:hint="default"/>
      </w:rPr>
    </w:lvl>
    <w:lvl w:ilvl="3" w:tplc="7EF61654">
      <w:start w:val="206"/>
      <w:numFmt w:val="bullet"/>
      <w:lvlText w:val=""/>
      <w:lvlJc w:val="left"/>
      <w:pPr>
        <w:tabs>
          <w:tab w:val="num" w:pos="2880"/>
        </w:tabs>
        <w:ind w:left="2880" w:hanging="360"/>
      </w:pPr>
      <w:rPr>
        <w:rFonts w:ascii="Wingdings" w:hAnsi="Wingdings" w:hint="default"/>
      </w:rPr>
    </w:lvl>
    <w:lvl w:ilvl="4" w:tplc="EF0E826C" w:tentative="1">
      <w:start w:val="1"/>
      <w:numFmt w:val="bullet"/>
      <w:lvlText w:val="•"/>
      <w:lvlJc w:val="left"/>
      <w:pPr>
        <w:tabs>
          <w:tab w:val="num" w:pos="3600"/>
        </w:tabs>
        <w:ind w:left="3600" w:hanging="360"/>
      </w:pPr>
      <w:rPr>
        <w:rFonts w:ascii="Arial" w:hAnsi="Arial" w:hint="default"/>
      </w:rPr>
    </w:lvl>
    <w:lvl w:ilvl="5" w:tplc="EE68C9FA">
      <w:start w:val="206"/>
      <w:numFmt w:val="bullet"/>
      <w:lvlText w:val=""/>
      <w:lvlJc w:val="left"/>
      <w:pPr>
        <w:tabs>
          <w:tab w:val="num" w:pos="4320"/>
        </w:tabs>
        <w:ind w:left="4320" w:hanging="360"/>
      </w:pPr>
      <w:rPr>
        <w:rFonts w:ascii="Symbol" w:hAnsi="Symbol" w:hint="default"/>
      </w:rPr>
    </w:lvl>
    <w:lvl w:ilvl="6" w:tplc="FED62112" w:tentative="1">
      <w:start w:val="1"/>
      <w:numFmt w:val="bullet"/>
      <w:lvlText w:val="•"/>
      <w:lvlJc w:val="left"/>
      <w:pPr>
        <w:tabs>
          <w:tab w:val="num" w:pos="5040"/>
        </w:tabs>
        <w:ind w:left="5040" w:hanging="360"/>
      </w:pPr>
      <w:rPr>
        <w:rFonts w:ascii="Arial" w:hAnsi="Arial" w:hint="default"/>
      </w:rPr>
    </w:lvl>
    <w:lvl w:ilvl="7" w:tplc="28EC362A" w:tentative="1">
      <w:start w:val="1"/>
      <w:numFmt w:val="bullet"/>
      <w:lvlText w:val="•"/>
      <w:lvlJc w:val="left"/>
      <w:pPr>
        <w:tabs>
          <w:tab w:val="num" w:pos="5760"/>
        </w:tabs>
        <w:ind w:left="5760" w:hanging="360"/>
      </w:pPr>
      <w:rPr>
        <w:rFonts w:ascii="Arial" w:hAnsi="Arial" w:hint="default"/>
      </w:rPr>
    </w:lvl>
    <w:lvl w:ilvl="8" w:tplc="3274F8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BA5D25"/>
    <w:multiLevelType w:val="hybridMultilevel"/>
    <w:tmpl w:val="965E0AA0"/>
    <w:lvl w:ilvl="0" w:tplc="5900BD7C">
      <w:start w:val="1"/>
      <w:numFmt w:val="bullet"/>
      <w:lvlText w:val="•"/>
      <w:lvlJc w:val="left"/>
      <w:pPr>
        <w:ind w:left="420" w:hanging="420"/>
      </w:pPr>
      <w:rPr>
        <w:rFonts w:ascii="Arial" w:hAnsi="Arial" w:hint="default"/>
      </w:rPr>
    </w:lvl>
    <w:lvl w:ilvl="1" w:tplc="A6187904">
      <w:start w:val="22"/>
      <w:numFmt w:val="bullet"/>
      <w:lvlText w:val="-"/>
      <w:lvlJc w:val="left"/>
      <w:pPr>
        <w:ind w:left="840" w:hanging="420"/>
      </w:pPr>
      <w:rPr>
        <w:rFonts w:ascii="Times New Roman" w:eastAsia="ＭＳ 明朝"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6054852"/>
    <w:multiLevelType w:val="hybridMultilevel"/>
    <w:tmpl w:val="74AA1220"/>
    <w:lvl w:ilvl="0" w:tplc="D216421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9436D2"/>
    <w:multiLevelType w:val="hybridMultilevel"/>
    <w:tmpl w:val="9C18D07A"/>
    <w:lvl w:ilvl="0" w:tplc="0409000F">
      <w:start w:val="1"/>
      <w:numFmt w:val="decimal"/>
      <w:lvlText w:val="%1."/>
      <w:lvlJc w:val="left"/>
      <w:pPr>
        <w:ind w:left="540" w:hanging="420"/>
      </w:p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11" w15:restartNumberingAfterBreak="0">
    <w:nsid w:val="2F773370"/>
    <w:multiLevelType w:val="hybridMultilevel"/>
    <w:tmpl w:val="AA9A4842"/>
    <w:lvl w:ilvl="0" w:tplc="9BE4173A">
      <w:start w:val="1"/>
      <w:numFmt w:val="decimal"/>
      <w:lvlText w:val="%1."/>
      <w:lvlJc w:val="left"/>
      <w:pPr>
        <w:ind w:left="420" w:hanging="420"/>
      </w:pPr>
      <w:rPr>
        <w:lang w:val="en-GB"/>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76B54BE"/>
    <w:multiLevelType w:val="hybridMultilevel"/>
    <w:tmpl w:val="A39E5DC4"/>
    <w:lvl w:ilvl="0" w:tplc="5900BD7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8915CE7"/>
    <w:multiLevelType w:val="hybridMultilevel"/>
    <w:tmpl w:val="909647CA"/>
    <w:lvl w:ilvl="0" w:tplc="DBBECB22">
      <w:numFmt w:val="bullet"/>
      <w:lvlText w:val="-"/>
      <w:lvlJc w:val="left"/>
      <w:pPr>
        <w:ind w:left="817"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477E2E"/>
    <w:multiLevelType w:val="multilevel"/>
    <w:tmpl w:val="0409001F"/>
    <w:lvl w:ilvl="0">
      <w:start w:val="1"/>
      <w:numFmt w:val="decimal"/>
      <w:lvlText w:val="%1."/>
      <w:lvlJc w:val="left"/>
      <w:pPr>
        <w:ind w:left="425" w:hanging="425"/>
      </w:pPr>
      <w:rPr>
        <w:lang w:val="en-GB"/>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3B4C1893"/>
    <w:multiLevelType w:val="hybridMultilevel"/>
    <w:tmpl w:val="1F14AF5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B725134"/>
    <w:multiLevelType w:val="hybridMultilevel"/>
    <w:tmpl w:val="0910F720"/>
    <w:lvl w:ilvl="0" w:tplc="FEDA7D8C">
      <w:start w:val="1"/>
      <w:numFmt w:val="bullet"/>
      <w:lvlText w:val=""/>
      <w:lvlJc w:val="left"/>
      <w:pPr>
        <w:ind w:left="420" w:hanging="420"/>
      </w:pPr>
      <w:rPr>
        <w:rFonts w:ascii="Wingdings" w:hAnsi="Wingdings" w:hint="default"/>
        <w:sz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B9F072B"/>
    <w:multiLevelType w:val="hybridMultilevel"/>
    <w:tmpl w:val="68145B46"/>
    <w:lvl w:ilvl="0" w:tplc="0409000F">
      <w:start w:val="1"/>
      <w:numFmt w:val="decimal"/>
      <w:lvlText w:val="%1."/>
      <w:lvlJc w:val="left"/>
      <w:pPr>
        <w:ind w:left="540" w:hanging="420"/>
      </w:p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19" w15:restartNumberingAfterBreak="0">
    <w:nsid w:val="3EB84F9B"/>
    <w:multiLevelType w:val="hybridMultilevel"/>
    <w:tmpl w:val="3B907D1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176104A"/>
    <w:multiLevelType w:val="hybridMultilevel"/>
    <w:tmpl w:val="0DB63EC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24F16E9"/>
    <w:multiLevelType w:val="hybridMultilevel"/>
    <w:tmpl w:val="3BE07C46"/>
    <w:lvl w:ilvl="0" w:tplc="04090019">
      <w:start w:val="1"/>
      <w:numFmt w:val="lowerLetter"/>
      <w:lvlText w:val="%1."/>
      <w:lvlJc w:val="left"/>
      <w:pPr>
        <w:tabs>
          <w:tab w:val="num" w:pos="720"/>
        </w:tabs>
        <w:ind w:left="720" w:hanging="360"/>
      </w:pPr>
      <w:rPr>
        <w:rFonts w:hint="default"/>
      </w:rPr>
    </w:lvl>
    <w:lvl w:ilvl="1" w:tplc="15F26DCC">
      <w:start w:val="1"/>
      <w:numFmt w:val="lowerLetter"/>
      <w:lvlText w:val="%2."/>
      <w:lvlJc w:val="left"/>
      <w:pPr>
        <w:tabs>
          <w:tab w:val="num" w:pos="1440"/>
        </w:tabs>
        <w:ind w:left="1440" w:hanging="360"/>
      </w:pPr>
    </w:lvl>
    <w:lvl w:ilvl="2" w:tplc="B5F06600" w:tentative="1">
      <w:start w:val="1"/>
      <w:numFmt w:val="bullet"/>
      <w:lvlText w:val=""/>
      <w:lvlJc w:val="left"/>
      <w:pPr>
        <w:tabs>
          <w:tab w:val="num" w:pos="2160"/>
        </w:tabs>
        <w:ind w:left="2160" w:hanging="360"/>
      </w:pPr>
      <w:rPr>
        <w:rFonts w:ascii="Wingdings" w:hAnsi="Wingdings" w:hint="default"/>
      </w:rPr>
    </w:lvl>
    <w:lvl w:ilvl="3" w:tplc="74185AEC" w:tentative="1">
      <w:start w:val="1"/>
      <w:numFmt w:val="bullet"/>
      <w:lvlText w:val=""/>
      <w:lvlJc w:val="left"/>
      <w:pPr>
        <w:tabs>
          <w:tab w:val="num" w:pos="2880"/>
        </w:tabs>
        <w:ind w:left="2880" w:hanging="360"/>
      </w:pPr>
      <w:rPr>
        <w:rFonts w:ascii="Wingdings" w:hAnsi="Wingdings" w:hint="default"/>
      </w:rPr>
    </w:lvl>
    <w:lvl w:ilvl="4" w:tplc="6134931C" w:tentative="1">
      <w:start w:val="1"/>
      <w:numFmt w:val="bullet"/>
      <w:lvlText w:val=""/>
      <w:lvlJc w:val="left"/>
      <w:pPr>
        <w:tabs>
          <w:tab w:val="num" w:pos="3600"/>
        </w:tabs>
        <w:ind w:left="3600" w:hanging="360"/>
      </w:pPr>
      <w:rPr>
        <w:rFonts w:ascii="Wingdings" w:hAnsi="Wingdings" w:hint="default"/>
      </w:rPr>
    </w:lvl>
    <w:lvl w:ilvl="5" w:tplc="28605208" w:tentative="1">
      <w:start w:val="1"/>
      <w:numFmt w:val="bullet"/>
      <w:lvlText w:val=""/>
      <w:lvlJc w:val="left"/>
      <w:pPr>
        <w:tabs>
          <w:tab w:val="num" w:pos="4320"/>
        </w:tabs>
        <w:ind w:left="4320" w:hanging="360"/>
      </w:pPr>
      <w:rPr>
        <w:rFonts w:ascii="Wingdings" w:hAnsi="Wingdings" w:hint="default"/>
      </w:rPr>
    </w:lvl>
    <w:lvl w:ilvl="6" w:tplc="78A4B010" w:tentative="1">
      <w:start w:val="1"/>
      <w:numFmt w:val="bullet"/>
      <w:lvlText w:val=""/>
      <w:lvlJc w:val="left"/>
      <w:pPr>
        <w:tabs>
          <w:tab w:val="num" w:pos="5040"/>
        </w:tabs>
        <w:ind w:left="5040" w:hanging="360"/>
      </w:pPr>
      <w:rPr>
        <w:rFonts w:ascii="Wingdings" w:hAnsi="Wingdings" w:hint="default"/>
      </w:rPr>
    </w:lvl>
    <w:lvl w:ilvl="7" w:tplc="E64EBAE4" w:tentative="1">
      <w:start w:val="1"/>
      <w:numFmt w:val="bullet"/>
      <w:lvlText w:val=""/>
      <w:lvlJc w:val="left"/>
      <w:pPr>
        <w:tabs>
          <w:tab w:val="num" w:pos="5760"/>
        </w:tabs>
        <w:ind w:left="5760" w:hanging="360"/>
      </w:pPr>
      <w:rPr>
        <w:rFonts w:ascii="Wingdings" w:hAnsi="Wingdings" w:hint="default"/>
      </w:rPr>
    </w:lvl>
    <w:lvl w:ilvl="8" w:tplc="4A2A934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EA0207"/>
    <w:multiLevelType w:val="hybridMultilevel"/>
    <w:tmpl w:val="6194E284"/>
    <w:lvl w:ilvl="0" w:tplc="C0F2781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285915"/>
    <w:multiLevelType w:val="hybridMultilevel"/>
    <w:tmpl w:val="45A2B084"/>
    <w:lvl w:ilvl="0" w:tplc="5900BD7C">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FEDA7D8C">
      <w:start w:val="1"/>
      <w:numFmt w:val="bullet"/>
      <w:lvlText w:val=""/>
      <w:lvlJc w:val="left"/>
      <w:pPr>
        <w:ind w:left="1260" w:hanging="420"/>
      </w:pPr>
      <w:rPr>
        <w:rFonts w:ascii="Wingdings" w:hAnsi="Wingdings" w:hint="default"/>
        <w:sz w:val="20"/>
      </w:rPr>
    </w:lvl>
    <w:lvl w:ilvl="3" w:tplc="5900BD7C">
      <w:start w:val="1"/>
      <w:numFmt w:val="bullet"/>
      <w:lvlText w:val="•"/>
      <w:lvlJc w:val="left"/>
      <w:pPr>
        <w:ind w:left="1680" w:hanging="420"/>
      </w:pPr>
      <w:rPr>
        <w:rFonts w:ascii="Arial" w:hAnsi="Arial"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D2B366A"/>
    <w:multiLevelType w:val="hybridMultilevel"/>
    <w:tmpl w:val="58006D42"/>
    <w:lvl w:ilvl="0" w:tplc="1ADCB97E">
      <w:start w:val="1"/>
      <w:numFmt w:val="bullet"/>
      <w:lvlText w:val=""/>
      <w:lvlJc w:val="left"/>
      <w:pPr>
        <w:tabs>
          <w:tab w:val="num" w:pos="720"/>
        </w:tabs>
        <w:ind w:left="720" w:hanging="360"/>
      </w:pPr>
      <w:rPr>
        <w:rFonts w:ascii="Symbol" w:hAnsi="Symbol" w:hint="default"/>
      </w:rPr>
    </w:lvl>
    <w:lvl w:ilvl="1" w:tplc="C340EDA0" w:tentative="1">
      <w:start w:val="1"/>
      <w:numFmt w:val="bullet"/>
      <w:lvlText w:val=""/>
      <w:lvlJc w:val="left"/>
      <w:pPr>
        <w:tabs>
          <w:tab w:val="num" w:pos="1440"/>
        </w:tabs>
        <w:ind w:left="1440" w:hanging="360"/>
      </w:pPr>
      <w:rPr>
        <w:rFonts w:ascii="Symbol" w:hAnsi="Symbol" w:hint="default"/>
      </w:rPr>
    </w:lvl>
    <w:lvl w:ilvl="2" w:tplc="9A6CB190" w:tentative="1">
      <w:start w:val="1"/>
      <w:numFmt w:val="bullet"/>
      <w:lvlText w:val=""/>
      <w:lvlJc w:val="left"/>
      <w:pPr>
        <w:tabs>
          <w:tab w:val="num" w:pos="2160"/>
        </w:tabs>
        <w:ind w:left="2160" w:hanging="360"/>
      </w:pPr>
      <w:rPr>
        <w:rFonts w:ascii="Symbol" w:hAnsi="Symbol" w:hint="default"/>
      </w:rPr>
    </w:lvl>
    <w:lvl w:ilvl="3" w:tplc="85D6C78E" w:tentative="1">
      <w:start w:val="1"/>
      <w:numFmt w:val="bullet"/>
      <w:lvlText w:val=""/>
      <w:lvlJc w:val="left"/>
      <w:pPr>
        <w:tabs>
          <w:tab w:val="num" w:pos="2880"/>
        </w:tabs>
        <w:ind w:left="2880" w:hanging="360"/>
      </w:pPr>
      <w:rPr>
        <w:rFonts w:ascii="Symbol" w:hAnsi="Symbol" w:hint="default"/>
      </w:rPr>
    </w:lvl>
    <w:lvl w:ilvl="4" w:tplc="130AE6B4" w:tentative="1">
      <w:start w:val="1"/>
      <w:numFmt w:val="bullet"/>
      <w:lvlText w:val=""/>
      <w:lvlJc w:val="left"/>
      <w:pPr>
        <w:tabs>
          <w:tab w:val="num" w:pos="3600"/>
        </w:tabs>
        <w:ind w:left="3600" w:hanging="360"/>
      </w:pPr>
      <w:rPr>
        <w:rFonts w:ascii="Symbol" w:hAnsi="Symbol" w:hint="default"/>
      </w:rPr>
    </w:lvl>
    <w:lvl w:ilvl="5" w:tplc="0C3CBF4A" w:tentative="1">
      <w:start w:val="1"/>
      <w:numFmt w:val="bullet"/>
      <w:lvlText w:val=""/>
      <w:lvlJc w:val="left"/>
      <w:pPr>
        <w:tabs>
          <w:tab w:val="num" w:pos="4320"/>
        </w:tabs>
        <w:ind w:left="4320" w:hanging="360"/>
      </w:pPr>
      <w:rPr>
        <w:rFonts w:ascii="Symbol" w:hAnsi="Symbol" w:hint="default"/>
      </w:rPr>
    </w:lvl>
    <w:lvl w:ilvl="6" w:tplc="18BE8368" w:tentative="1">
      <w:start w:val="1"/>
      <w:numFmt w:val="bullet"/>
      <w:lvlText w:val=""/>
      <w:lvlJc w:val="left"/>
      <w:pPr>
        <w:tabs>
          <w:tab w:val="num" w:pos="5040"/>
        </w:tabs>
        <w:ind w:left="5040" w:hanging="360"/>
      </w:pPr>
      <w:rPr>
        <w:rFonts w:ascii="Symbol" w:hAnsi="Symbol" w:hint="default"/>
      </w:rPr>
    </w:lvl>
    <w:lvl w:ilvl="7" w:tplc="9AEA85C4" w:tentative="1">
      <w:start w:val="1"/>
      <w:numFmt w:val="bullet"/>
      <w:lvlText w:val=""/>
      <w:lvlJc w:val="left"/>
      <w:pPr>
        <w:tabs>
          <w:tab w:val="num" w:pos="5760"/>
        </w:tabs>
        <w:ind w:left="5760" w:hanging="360"/>
      </w:pPr>
      <w:rPr>
        <w:rFonts w:ascii="Symbol" w:hAnsi="Symbol" w:hint="default"/>
      </w:rPr>
    </w:lvl>
    <w:lvl w:ilvl="8" w:tplc="539E659E"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7" w15:restartNumberingAfterBreak="0">
    <w:nsid w:val="55305D04"/>
    <w:multiLevelType w:val="hybridMultilevel"/>
    <w:tmpl w:val="41469B1A"/>
    <w:lvl w:ilvl="0" w:tplc="8B7A301A">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58015A3F"/>
    <w:multiLevelType w:val="multilevel"/>
    <w:tmpl w:val="0409001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5AAA7592"/>
    <w:multiLevelType w:val="hybridMultilevel"/>
    <w:tmpl w:val="25C6769C"/>
    <w:lvl w:ilvl="0" w:tplc="0F9E79CC">
      <w:start w:val="1"/>
      <w:numFmt w:val="lowerLetter"/>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0"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0944C1"/>
    <w:multiLevelType w:val="hybridMultilevel"/>
    <w:tmpl w:val="A8D4636E"/>
    <w:lvl w:ilvl="0" w:tplc="F1AAA46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8A843B5"/>
    <w:multiLevelType w:val="hybridMultilevel"/>
    <w:tmpl w:val="86A02B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2840542"/>
    <w:multiLevelType w:val="hybridMultilevel"/>
    <w:tmpl w:val="E81E89DA"/>
    <w:lvl w:ilvl="0" w:tplc="DE700876">
      <w:start w:val="1"/>
      <w:numFmt w:val="lowerLetter"/>
      <w:lvlText w:val="(%1)"/>
      <w:lvlJc w:val="left"/>
      <w:pPr>
        <w:ind w:left="1140" w:hanging="420"/>
      </w:pPr>
      <w:rPr>
        <w:rFonts w:hint="default"/>
      </w:rPr>
    </w:lvl>
    <w:lvl w:ilvl="1" w:tplc="7F2E9EA6">
      <w:start w:val="7"/>
      <w:numFmt w:val="bullet"/>
      <w:lvlText w:val="-"/>
      <w:lvlJc w:val="left"/>
      <w:pPr>
        <w:ind w:left="1560" w:hanging="420"/>
      </w:pPr>
      <w:rPr>
        <w:rFonts w:ascii="Times New Roman" w:eastAsia="Times New Roman" w:hAnsi="Times New Roman" w:cs="Times New Roman" w:hint="default"/>
      </w:r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36"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CB4544"/>
    <w:multiLevelType w:val="hybridMultilevel"/>
    <w:tmpl w:val="FDB0DD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AC35B58"/>
    <w:multiLevelType w:val="hybridMultilevel"/>
    <w:tmpl w:val="79C85210"/>
    <w:lvl w:ilvl="0" w:tplc="0322855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3"/>
  </w:num>
  <w:num w:numId="3">
    <w:abstractNumId w:val="12"/>
  </w:num>
  <w:num w:numId="4">
    <w:abstractNumId w:val="7"/>
  </w:num>
  <w:num w:numId="5">
    <w:abstractNumId w:val="39"/>
  </w:num>
  <w:num w:numId="6">
    <w:abstractNumId w:val="28"/>
  </w:num>
  <w:num w:numId="7">
    <w:abstractNumId w:val="26"/>
  </w:num>
  <w:num w:numId="8">
    <w:abstractNumId w:val="6"/>
  </w:num>
  <w:num w:numId="9">
    <w:abstractNumId w:val="8"/>
  </w:num>
  <w:num w:numId="10">
    <w:abstractNumId w:val="2"/>
  </w:num>
  <w:num w:numId="11">
    <w:abstractNumId w:val="9"/>
  </w:num>
  <w:num w:numId="12">
    <w:abstractNumId w:val="4"/>
  </w:num>
  <w:num w:numId="13">
    <w:abstractNumId w:val="38"/>
  </w:num>
  <w:num w:numId="14">
    <w:abstractNumId w:val="30"/>
  </w:num>
  <w:num w:numId="15">
    <w:abstractNumId w:val="36"/>
  </w:num>
  <w:num w:numId="16">
    <w:abstractNumId w:val="14"/>
  </w:num>
  <w:num w:numId="17">
    <w:abstractNumId w:val="19"/>
  </w:num>
  <w:num w:numId="18">
    <w:abstractNumId w:val="32"/>
  </w:num>
  <w:num w:numId="19">
    <w:abstractNumId w:val="22"/>
  </w:num>
  <w:num w:numId="20">
    <w:abstractNumId w:val="29"/>
  </w:num>
  <w:num w:numId="21">
    <w:abstractNumId w:val="27"/>
  </w:num>
  <w:num w:numId="22">
    <w:abstractNumId w:val="34"/>
  </w:num>
  <w:num w:numId="23">
    <w:abstractNumId w:val="23"/>
  </w:num>
  <w:num w:numId="24">
    <w:abstractNumId w:val="25"/>
  </w:num>
  <w:num w:numId="25">
    <w:abstractNumId w:val="11"/>
  </w:num>
  <w:num w:numId="26">
    <w:abstractNumId w:val="15"/>
  </w:num>
  <w:num w:numId="27">
    <w:abstractNumId w:val="1"/>
  </w:num>
  <w:num w:numId="28">
    <w:abstractNumId w:val="3"/>
  </w:num>
  <w:num w:numId="29">
    <w:abstractNumId w:val="16"/>
  </w:num>
  <w:num w:numId="30">
    <w:abstractNumId w:val="10"/>
  </w:num>
  <w:num w:numId="31">
    <w:abstractNumId w:val="18"/>
  </w:num>
  <w:num w:numId="32">
    <w:abstractNumId w:val="35"/>
  </w:num>
  <w:num w:numId="33">
    <w:abstractNumId w:val="31"/>
  </w:num>
  <w:num w:numId="34">
    <w:abstractNumId w:val="17"/>
  </w:num>
  <w:num w:numId="35">
    <w:abstractNumId w:val="21"/>
  </w:num>
  <w:num w:numId="36">
    <w:abstractNumId w:val="5"/>
  </w:num>
  <w:num w:numId="37">
    <w:abstractNumId w:val="24"/>
  </w:num>
  <w:num w:numId="38">
    <w:abstractNumId w:val="37"/>
  </w:num>
  <w:num w:numId="39">
    <w:abstractNumId w:val="20"/>
  </w:num>
  <w:num w:numId="40">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10241"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6C1"/>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19"/>
    <w:rsid w:val="00003A56"/>
    <w:rsid w:val="00003AE4"/>
    <w:rsid w:val="00003B06"/>
    <w:rsid w:val="00003F7F"/>
    <w:rsid w:val="000041B5"/>
    <w:rsid w:val="000044B4"/>
    <w:rsid w:val="00004993"/>
    <w:rsid w:val="00004C7C"/>
    <w:rsid w:val="00004DDA"/>
    <w:rsid w:val="0000530F"/>
    <w:rsid w:val="00005493"/>
    <w:rsid w:val="00005B74"/>
    <w:rsid w:val="00005C60"/>
    <w:rsid w:val="0000600D"/>
    <w:rsid w:val="00006248"/>
    <w:rsid w:val="00006D37"/>
    <w:rsid w:val="0000745A"/>
    <w:rsid w:val="00007533"/>
    <w:rsid w:val="000075B2"/>
    <w:rsid w:val="00007AD6"/>
    <w:rsid w:val="00007B98"/>
    <w:rsid w:val="00007C49"/>
    <w:rsid w:val="00007F20"/>
    <w:rsid w:val="0001012D"/>
    <w:rsid w:val="00010241"/>
    <w:rsid w:val="0001050B"/>
    <w:rsid w:val="0001066C"/>
    <w:rsid w:val="00010B6C"/>
    <w:rsid w:val="000114C9"/>
    <w:rsid w:val="0001193B"/>
    <w:rsid w:val="00011941"/>
    <w:rsid w:val="000119D3"/>
    <w:rsid w:val="00011F54"/>
    <w:rsid w:val="0001222C"/>
    <w:rsid w:val="0001227C"/>
    <w:rsid w:val="0001233C"/>
    <w:rsid w:val="0001241A"/>
    <w:rsid w:val="0001251B"/>
    <w:rsid w:val="0001297C"/>
    <w:rsid w:val="00012DFF"/>
    <w:rsid w:val="00012E98"/>
    <w:rsid w:val="00013156"/>
    <w:rsid w:val="000133F0"/>
    <w:rsid w:val="000139A9"/>
    <w:rsid w:val="000139BC"/>
    <w:rsid w:val="00015001"/>
    <w:rsid w:val="000153FF"/>
    <w:rsid w:val="000154BE"/>
    <w:rsid w:val="0001551B"/>
    <w:rsid w:val="000158B1"/>
    <w:rsid w:val="00015DDF"/>
    <w:rsid w:val="0001603A"/>
    <w:rsid w:val="00016341"/>
    <w:rsid w:val="000164FB"/>
    <w:rsid w:val="00016820"/>
    <w:rsid w:val="00016846"/>
    <w:rsid w:val="0001687D"/>
    <w:rsid w:val="000168A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1D2"/>
    <w:rsid w:val="000264C2"/>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4F1E"/>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6A8"/>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4FF8"/>
    <w:rsid w:val="00055087"/>
    <w:rsid w:val="000550B8"/>
    <w:rsid w:val="000553DE"/>
    <w:rsid w:val="00055767"/>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4817"/>
    <w:rsid w:val="00065E11"/>
    <w:rsid w:val="0006602B"/>
    <w:rsid w:val="000666D5"/>
    <w:rsid w:val="00066C0C"/>
    <w:rsid w:val="00066EA6"/>
    <w:rsid w:val="00066FD7"/>
    <w:rsid w:val="000674D6"/>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85B"/>
    <w:rsid w:val="00075C87"/>
    <w:rsid w:val="00075DC0"/>
    <w:rsid w:val="00075FA5"/>
    <w:rsid w:val="0007603A"/>
    <w:rsid w:val="000761E9"/>
    <w:rsid w:val="0007622B"/>
    <w:rsid w:val="0007674F"/>
    <w:rsid w:val="000779A9"/>
    <w:rsid w:val="00077FFC"/>
    <w:rsid w:val="000808D4"/>
    <w:rsid w:val="00080DDF"/>
    <w:rsid w:val="00080EC6"/>
    <w:rsid w:val="000810E6"/>
    <w:rsid w:val="000811F9"/>
    <w:rsid w:val="00081532"/>
    <w:rsid w:val="00081697"/>
    <w:rsid w:val="00081C3F"/>
    <w:rsid w:val="00081C52"/>
    <w:rsid w:val="00081FAB"/>
    <w:rsid w:val="0008201A"/>
    <w:rsid w:val="00082A22"/>
    <w:rsid w:val="00082C00"/>
    <w:rsid w:val="00082CEB"/>
    <w:rsid w:val="00082E51"/>
    <w:rsid w:val="00083382"/>
    <w:rsid w:val="000834F3"/>
    <w:rsid w:val="0008390F"/>
    <w:rsid w:val="00083DE3"/>
    <w:rsid w:val="000840C3"/>
    <w:rsid w:val="00084B36"/>
    <w:rsid w:val="00084BBC"/>
    <w:rsid w:val="00084F8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006"/>
    <w:rsid w:val="00093239"/>
    <w:rsid w:val="000938BD"/>
    <w:rsid w:val="00093955"/>
    <w:rsid w:val="00093E83"/>
    <w:rsid w:val="00093EFE"/>
    <w:rsid w:val="00093F84"/>
    <w:rsid w:val="00094631"/>
    <w:rsid w:val="000946D6"/>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6833"/>
    <w:rsid w:val="000A6A1C"/>
    <w:rsid w:val="000A7054"/>
    <w:rsid w:val="000A73B9"/>
    <w:rsid w:val="000A74DA"/>
    <w:rsid w:val="000A7564"/>
    <w:rsid w:val="000A76FF"/>
    <w:rsid w:val="000A7920"/>
    <w:rsid w:val="000A79BE"/>
    <w:rsid w:val="000A7CC2"/>
    <w:rsid w:val="000A7CF2"/>
    <w:rsid w:val="000B03F9"/>
    <w:rsid w:val="000B09C2"/>
    <w:rsid w:val="000B0DB3"/>
    <w:rsid w:val="000B1298"/>
    <w:rsid w:val="000B16EB"/>
    <w:rsid w:val="000B1706"/>
    <w:rsid w:val="000B1BDB"/>
    <w:rsid w:val="000B237C"/>
    <w:rsid w:val="000B244F"/>
    <w:rsid w:val="000B2B16"/>
    <w:rsid w:val="000B35F4"/>
    <w:rsid w:val="000B390A"/>
    <w:rsid w:val="000B4059"/>
    <w:rsid w:val="000B442C"/>
    <w:rsid w:val="000B46A2"/>
    <w:rsid w:val="000B49F2"/>
    <w:rsid w:val="000B4E07"/>
    <w:rsid w:val="000B4E7C"/>
    <w:rsid w:val="000B5176"/>
    <w:rsid w:val="000B5311"/>
    <w:rsid w:val="000B540E"/>
    <w:rsid w:val="000B5623"/>
    <w:rsid w:val="000B57BE"/>
    <w:rsid w:val="000B5AF9"/>
    <w:rsid w:val="000B5BA0"/>
    <w:rsid w:val="000B5F24"/>
    <w:rsid w:val="000B6737"/>
    <w:rsid w:val="000B7169"/>
    <w:rsid w:val="000B7EAE"/>
    <w:rsid w:val="000C0010"/>
    <w:rsid w:val="000C01F3"/>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2F3"/>
    <w:rsid w:val="000C664F"/>
    <w:rsid w:val="000C6706"/>
    <w:rsid w:val="000C69DD"/>
    <w:rsid w:val="000C6C52"/>
    <w:rsid w:val="000C735F"/>
    <w:rsid w:val="000C76AD"/>
    <w:rsid w:val="000C7705"/>
    <w:rsid w:val="000C7F92"/>
    <w:rsid w:val="000D00B7"/>
    <w:rsid w:val="000D0184"/>
    <w:rsid w:val="000D0461"/>
    <w:rsid w:val="000D0465"/>
    <w:rsid w:val="000D0A61"/>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808"/>
    <w:rsid w:val="000D6B81"/>
    <w:rsid w:val="000D6D3E"/>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166"/>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B33"/>
    <w:rsid w:val="000F61A9"/>
    <w:rsid w:val="000F63BD"/>
    <w:rsid w:val="000F649A"/>
    <w:rsid w:val="000F64C4"/>
    <w:rsid w:val="000F6598"/>
    <w:rsid w:val="0010015A"/>
    <w:rsid w:val="00100391"/>
    <w:rsid w:val="001005A9"/>
    <w:rsid w:val="00100728"/>
    <w:rsid w:val="00100937"/>
    <w:rsid w:val="00100964"/>
    <w:rsid w:val="0010099E"/>
    <w:rsid w:val="00100A12"/>
    <w:rsid w:val="00100A29"/>
    <w:rsid w:val="00100B00"/>
    <w:rsid w:val="00100DD9"/>
    <w:rsid w:val="001012A4"/>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00F"/>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6"/>
    <w:rsid w:val="0011500C"/>
    <w:rsid w:val="001152D7"/>
    <w:rsid w:val="001153FA"/>
    <w:rsid w:val="00115471"/>
    <w:rsid w:val="00115854"/>
    <w:rsid w:val="001160A6"/>
    <w:rsid w:val="0011618B"/>
    <w:rsid w:val="0011674F"/>
    <w:rsid w:val="00116C7F"/>
    <w:rsid w:val="00116E6C"/>
    <w:rsid w:val="00116EE1"/>
    <w:rsid w:val="00116F48"/>
    <w:rsid w:val="001176A6"/>
    <w:rsid w:val="00117950"/>
    <w:rsid w:val="00117FE0"/>
    <w:rsid w:val="001205F3"/>
    <w:rsid w:val="00120630"/>
    <w:rsid w:val="00120A55"/>
    <w:rsid w:val="00120A5F"/>
    <w:rsid w:val="00121D68"/>
    <w:rsid w:val="00122527"/>
    <w:rsid w:val="00122B79"/>
    <w:rsid w:val="00123015"/>
    <w:rsid w:val="00123120"/>
    <w:rsid w:val="00123696"/>
    <w:rsid w:val="0012386B"/>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684"/>
    <w:rsid w:val="00130934"/>
    <w:rsid w:val="00130EDC"/>
    <w:rsid w:val="001312E6"/>
    <w:rsid w:val="00131429"/>
    <w:rsid w:val="00131838"/>
    <w:rsid w:val="00131A24"/>
    <w:rsid w:val="00131CF0"/>
    <w:rsid w:val="00131D22"/>
    <w:rsid w:val="00131D85"/>
    <w:rsid w:val="00131E7E"/>
    <w:rsid w:val="001321E2"/>
    <w:rsid w:val="001321FF"/>
    <w:rsid w:val="00132512"/>
    <w:rsid w:val="001327FC"/>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359"/>
    <w:rsid w:val="00137628"/>
    <w:rsid w:val="00137BDD"/>
    <w:rsid w:val="00137C1A"/>
    <w:rsid w:val="00137E66"/>
    <w:rsid w:val="0014009D"/>
    <w:rsid w:val="001409EB"/>
    <w:rsid w:val="00140CF9"/>
    <w:rsid w:val="00141234"/>
    <w:rsid w:val="001413D3"/>
    <w:rsid w:val="0014168E"/>
    <w:rsid w:val="0014168F"/>
    <w:rsid w:val="001416B6"/>
    <w:rsid w:val="00141980"/>
    <w:rsid w:val="00141FB9"/>
    <w:rsid w:val="0014240E"/>
    <w:rsid w:val="00142540"/>
    <w:rsid w:val="00142757"/>
    <w:rsid w:val="00142D2D"/>
    <w:rsid w:val="00142E78"/>
    <w:rsid w:val="001433A1"/>
    <w:rsid w:val="00143547"/>
    <w:rsid w:val="00143B01"/>
    <w:rsid w:val="00143DBE"/>
    <w:rsid w:val="001440C3"/>
    <w:rsid w:val="0014415F"/>
    <w:rsid w:val="00144294"/>
    <w:rsid w:val="0014491B"/>
    <w:rsid w:val="00144EE2"/>
    <w:rsid w:val="0014501E"/>
    <w:rsid w:val="00145072"/>
    <w:rsid w:val="001450AD"/>
    <w:rsid w:val="001456A7"/>
    <w:rsid w:val="001457A0"/>
    <w:rsid w:val="00145F02"/>
    <w:rsid w:val="00146262"/>
    <w:rsid w:val="0014629B"/>
    <w:rsid w:val="001463A1"/>
    <w:rsid w:val="00146823"/>
    <w:rsid w:val="001468AA"/>
    <w:rsid w:val="00146D39"/>
    <w:rsid w:val="00146ED3"/>
    <w:rsid w:val="00146F5C"/>
    <w:rsid w:val="0014700A"/>
    <w:rsid w:val="00147200"/>
    <w:rsid w:val="001479DF"/>
    <w:rsid w:val="00147BE5"/>
    <w:rsid w:val="0015012F"/>
    <w:rsid w:val="001501F7"/>
    <w:rsid w:val="0015067A"/>
    <w:rsid w:val="00150709"/>
    <w:rsid w:val="00150BF2"/>
    <w:rsid w:val="00150C74"/>
    <w:rsid w:val="00150C9B"/>
    <w:rsid w:val="00150CED"/>
    <w:rsid w:val="00150D64"/>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4088"/>
    <w:rsid w:val="001640AD"/>
    <w:rsid w:val="00164234"/>
    <w:rsid w:val="0016444E"/>
    <w:rsid w:val="00164694"/>
    <w:rsid w:val="001649E6"/>
    <w:rsid w:val="00164D62"/>
    <w:rsid w:val="00164F75"/>
    <w:rsid w:val="00165322"/>
    <w:rsid w:val="0016574B"/>
    <w:rsid w:val="00165B66"/>
    <w:rsid w:val="00165BC4"/>
    <w:rsid w:val="00165DE5"/>
    <w:rsid w:val="00165DE9"/>
    <w:rsid w:val="0016601B"/>
    <w:rsid w:val="0016613B"/>
    <w:rsid w:val="00166205"/>
    <w:rsid w:val="001663E3"/>
    <w:rsid w:val="00166726"/>
    <w:rsid w:val="001667CA"/>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5D"/>
    <w:rsid w:val="001751EB"/>
    <w:rsid w:val="00175255"/>
    <w:rsid w:val="001753AD"/>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0E64"/>
    <w:rsid w:val="001816C2"/>
    <w:rsid w:val="001817E4"/>
    <w:rsid w:val="001818A2"/>
    <w:rsid w:val="00181AD8"/>
    <w:rsid w:val="00181F80"/>
    <w:rsid w:val="00182096"/>
    <w:rsid w:val="001823CF"/>
    <w:rsid w:val="0018281E"/>
    <w:rsid w:val="0018284C"/>
    <w:rsid w:val="001829B9"/>
    <w:rsid w:val="001829F1"/>
    <w:rsid w:val="00182B6D"/>
    <w:rsid w:val="00182EF0"/>
    <w:rsid w:val="00183771"/>
    <w:rsid w:val="00183975"/>
    <w:rsid w:val="00183CEA"/>
    <w:rsid w:val="00183DF3"/>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6E0"/>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F6F"/>
    <w:rsid w:val="00194167"/>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6F8B"/>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966"/>
    <w:rsid w:val="001C6F5A"/>
    <w:rsid w:val="001C7BD1"/>
    <w:rsid w:val="001D02E1"/>
    <w:rsid w:val="001D056A"/>
    <w:rsid w:val="001D0734"/>
    <w:rsid w:val="001D0D21"/>
    <w:rsid w:val="001D0EDF"/>
    <w:rsid w:val="001D135C"/>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950"/>
    <w:rsid w:val="001D59AA"/>
    <w:rsid w:val="001D5A30"/>
    <w:rsid w:val="001D5EB7"/>
    <w:rsid w:val="001D5F20"/>
    <w:rsid w:val="001D62CE"/>
    <w:rsid w:val="001D6746"/>
    <w:rsid w:val="001D68B0"/>
    <w:rsid w:val="001D6C5A"/>
    <w:rsid w:val="001D6E91"/>
    <w:rsid w:val="001D6FCC"/>
    <w:rsid w:val="001D6FD0"/>
    <w:rsid w:val="001D736D"/>
    <w:rsid w:val="001D7951"/>
    <w:rsid w:val="001E07DC"/>
    <w:rsid w:val="001E0C8F"/>
    <w:rsid w:val="001E0E1E"/>
    <w:rsid w:val="001E1176"/>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455"/>
    <w:rsid w:val="001E6726"/>
    <w:rsid w:val="001E69FD"/>
    <w:rsid w:val="001E6BB3"/>
    <w:rsid w:val="001E6E50"/>
    <w:rsid w:val="001E6E8E"/>
    <w:rsid w:val="001E6FC3"/>
    <w:rsid w:val="001E71B9"/>
    <w:rsid w:val="001E763D"/>
    <w:rsid w:val="001E7814"/>
    <w:rsid w:val="001E78AD"/>
    <w:rsid w:val="001E79F0"/>
    <w:rsid w:val="001E7A22"/>
    <w:rsid w:val="001E7D41"/>
    <w:rsid w:val="001E7E23"/>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C80"/>
    <w:rsid w:val="001F2D7A"/>
    <w:rsid w:val="001F2F17"/>
    <w:rsid w:val="001F316B"/>
    <w:rsid w:val="001F330C"/>
    <w:rsid w:val="001F3C1C"/>
    <w:rsid w:val="001F40FB"/>
    <w:rsid w:val="001F41B8"/>
    <w:rsid w:val="001F42EE"/>
    <w:rsid w:val="001F442F"/>
    <w:rsid w:val="001F4856"/>
    <w:rsid w:val="001F49F4"/>
    <w:rsid w:val="001F4D32"/>
    <w:rsid w:val="001F4FF5"/>
    <w:rsid w:val="001F55BE"/>
    <w:rsid w:val="001F56DC"/>
    <w:rsid w:val="001F5743"/>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1EC0"/>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6A"/>
    <w:rsid w:val="00205C3E"/>
    <w:rsid w:val="00205C47"/>
    <w:rsid w:val="00206217"/>
    <w:rsid w:val="0020637C"/>
    <w:rsid w:val="00206E33"/>
    <w:rsid w:val="00207032"/>
    <w:rsid w:val="002072DA"/>
    <w:rsid w:val="0020744F"/>
    <w:rsid w:val="0020746F"/>
    <w:rsid w:val="00207591"/>
    <w:rsid w:val="002076A6"/>
    <w:rsid w:val="0020771A"/>
    <w:rsid w:val="00207984"/>
    <w:rsid w:val="00207B54"/>
    <w:rsid w:val="00207BE2"/>
    <w:rsid w:val="00207C49"/>
    <w:rsid w:val="00210246"/>
    <w:rsid w:val="0021080C"/>
    <w:rsid w:val="00210B76"/>
    <w:rsid w:val="00211918"/>
    <w:rsid w:val="002122BB"/>
    <w:rsid w:val="00212447"/>
    <w:rsid w:val="00212557"/>
    <w:rsid w:val="00212805"/>
    <w:rsid w:val="00212E94"/>
    <w:rsid w:val="00212F96"/>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C44"/>
    <w:rsid w:val="00217D09"/>
    <w:rsid w:val="00217E0D"/>
    <w:rsid w:val="00217FC2"/>
    <w:rsid w:val="00220D7E"/>
    <w:rsid w:val="00221135"/>
    <w:rsid w:val="0022207C"/>
    <w:rsid w:val="002221E5"/>
    <w:rsid w:val="00222A2D"/>
    <w:rsid w:val="002235E8"/>
    <w:rsid w:val="00224402"/>
    <w:rsid w:val="002247B1"/>
    <w:rsid w:val="00224907"/>
    <w:rsid w:val="00224F5E"/>
    <w:rsid w:val="002256B6"/>
    <w:rsid w:val="00226584"/>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CF7"/>
    <w:rsid w:val="00231D85"/>
    <w:rsid w:val="00231E77"/>
    <w:rsid w:val="00232769"/>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02"/>
    <w:rsid w:val="0023703D"/>
    <w:rsid w:val="00237821"/>
    <w:rsid w:val="002401B4"/>
    <w:rsid w:val="00240318"/>
    <w:rsid w:val="00240345"/>
    <w:rsid w:val="002408C8"/>
    <w:rsid w:val="002409B6"/>
    <w:rsid w:val="00240AB3"/>
    <w:rsid w:val="00240E8C"/>
    <w:rsid w:val="00241005"/>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C74"/>
    <w:rsid w:val="0025101E"/>
    <w:rsid w:val="0025137B"/>
    <w:rsid w:val="002516CA"/>
    <w:rsid w:val="00251756"/>
    <w:rsid w:val="00251940"/>
    <w:rsid w:val="00251B01"/>
    <w:rsid w:val="00251FEE"/>
    <w:rsid w:val="002524E9"/>
    <w:rsid w:val="0025276A"/>
    <w:rsid w:val="0025278F"/>
    <w:rsid w:val="00252CB0"/>
    <w:rsid w:val="0025307B"/>
    <w:rsid w:val="00253161"/>
    <w:rsid w:val="0025317B"/>
    <w:rsid w:val="002536B4"/>
    <w:rsid w:val="00253AD2"/>
    <w:rsid w:val="00253C43"/>
    <w:rsid w:val="00253DD7"/>
    <w:rsid w:val="002545FF"/>
    <w:rsid w:val="0025486E"/>
    <w:rsid w:val="00254973"/>
    <w:rsid w:val="00254A9F"/>
    <w:rsid w:val="00254ABE"/>
    <w:rsid w:val="00254B50"/>
    <w:rsid w:val="00254B9D"/>
    <w:rsid w:val="00254C7D"/>
    <w:rsid w:val="002554AD"/>
    <w:rsid w:val="0025553B"/>
    <w:rsid w:val="00255A0A"/>
    <w:rsid w:val="00255BA7"/>
    <w:rsid w:val="00255E0F"/>
    <w:rsid w:val="00256A5E"/>
    <w:rsid w:val="00256B97"/>
    <w:rsid w:val="00256DC7"/>
    <w:rsid w:val="00257482"/>
    <w:rsid w:val="00257558"/>
    <w:rsid w:val="00257645"/>
    <w:rsid w:val="002576FB"/>
    <w:rsid w:val="00257D86"/>
    <w:rsid w:val="00260195"/>
    <w:rsid w:val="0026028A"/>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4CB"/>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4D5"/>
    <w:rsid w:val="002775FC"/>
    <w:rsid w:val="00277862"/>
    <w:rsid w:val="00280600"/>
    <w:rsid w:val="002808E2"/>
    <w:rsid w:val="002808E6"/>
    <w:rsid w:val="002809EC"/>
    <w:rsid w:val="0028122E"/>
    <w:rsid w:val="00281FDC"/>
    <w:rsid w:val="002822E8"/>
    <w:rsid w:val="00282519"/>
    <w:rsid w:val="00282932"/>
    <w:rsid w:val="002831C2"/>
    <w:rsid w:val="0028329E"/>
    <w:rsid w:val="0028330C"/>
    <w:rsid w:val="00283873"/>
    <w:rsid w:val="002838B2"/>
    <w:rsid w:val="00283C40"/>
    <w:rsid w:val="00283CE9"/>
    <w:rsid w:val="00284134"/>
    <w:rsid w:val="00284208"/>
    <w:rsid w:val="002842D2"/>
    <w:rsid w:val="00284378"/>
    <w:rsid w:val="00284580"/>
    <w:rsid w:val="002845F9"/>
    <w:rsid w:val="00284744"/>
    <w:rsid w:val="0028529D"/>
    <w:rsid w:val="00285A2E"/>
    <w:rsid w:val="00285A72"/>
    <w:rsid w:val="00285C5B"/>
    <w:rsid w:val="00285C5E"/>
    <w:rsid w:val="00286450"/>
    <w:rsid w:val="0028682C"/>
    <w:rsid w:val="00286A2C"/>
    <w:rsid w:val="00286AB3"/>
    <w:rsid w:val="0028726C"/>
    <w:rsid w:val="00287C64"/>
    <w:rsid w:val="00287CA4"/>
    <w:rsid w:val="00287CB1"/>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B54"/>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BE6"/>
    <w:rsid w:val="00296C83"/>
    <w:rsid w:val="00297214"/>
    <w:rsid w:val="00297333"/>
    <w:rsid w:val="0029746C"/>
    <w:rsid w:val="00297954"/>
    <w:rsid w:val="00297DD0"/>
    <w:rsid w:val="002A0193"/>
    <w:rsid w:val="002A037C"/>
    <w:rsid w:val="002A0F03"/>
    <w:rsid w:val="002A1397"/>
    <w:rsid w:val="002A1A23"/>
    <w:rsid w:val="002A1C9F"/>
    <w:rsid w:val="002A1E4B"/>
    <w:rsid w:val="002A225A"/>
    <w:rsid w:val="002A25B1"/>
    <w:rsid w:val="002A268B"/>
    <w:rsid w:val="002A26B2"/>
    <w:rsid w:val="002A2CE3"/>
    <w:rsid w:val="002A2F34"/>
    <w:rsid w:val="002A3082"/>
    <w:rsid w:val="002A3087"/>
    <w:rsid w:val="002A309B"/>
    <w:rsid w:val="002A33A2"/>
    <w:rsid w:val="002A3642"/>
    <w:rsid w:val="002A37D9"/>
    <w:rsid w:val="002A3BF0"/>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9F"/>
    <w:rsid w:val="002B2EA2"/>
    <w:rsid w:val="002B2F02"/>
    <w:rsid w:val="002B2F10"/>
    <w:rsid w:val="002B2F47"/>
    <w:rsid w:val="002B31B0"/>
    <w:rsid w:val="002B3342"/>
    <w:rsid w:val="002B33D2"/>
    <w:rsid w:val="002B3502"/>
    <w:rsid w:val="002B375F"/>
    <w:rsid w:val="002B3B75"/>
    <w:rsid w:val="002B3C18"/>
    <w:rsid w:val="002B3DC1"/>
    <w:rsid w:val="002B3E74"/>
    <w:rsid w:val="002B4293"/>
    <w:rsid w:val="002B4423"/>
    <w:rsid w:val="002B447C"/>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A21"/>
    <w:rsid w:val="002C1B42"/>
    <w:rsid w:val="002C1BF7"/>
    <w:rsid w:val="002C1F0F"/>
    <w:rsid w:val="002C20D4"/>
    <w:rsid w:val="002C24ED"/>
    <w:rsid w:val="002C2B75"/>
    <w:rsid w:val="002C2D78"/>
    <w:rsid w:val="002C30D2"/>
    <w:rsid w:val="002C3476"/>
    <w:rsid w:val="002C3568"/>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83A"/>
    <w:rsid w:val="002D0A71"/>
    <w:rsid w:val="002D0CAF"/>
    <w:rsid w:val="002D0CD3"/>
    <w:rsid w:val="002D136A"/>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70"/>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192"/>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0E2"/>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5EC"/>
    <w:rsid w:val="002F36E3"/>
    <w:rsid w:val="002F380F"/>
    <w:rsid w:val="002F3C95"/>
    <w:rsid w:val="002F44A6"/>
    <w:rsid w:val="002F4541"/>
    <w:rsid w:val="002F4AB3"/>
    <w:rsid w:val="002F4F8C"/>
    <w:rsid w:val="002F58D9"/>
    <w:rsid w:val="002F591D"/>
    <w:rsid w:val="002F6001"/>
    <w:rsid w:val="002F63DA"/>
    <w:rsid w:val="002F65D7"/>
    <w:rsid w:val="002F6B38"/>
    <w:rsid w:val="002F6EE2"/>
    <w:rsid w:val="002F7501"/>
    <w:rsid w:val="002F757F"/>
    <w:rsid w:val="002F7955"/>
    <w:rsid w:val="003004D5"/>
    <w:rsid w:val="00300993"/>
    <w:rsid w:val="00300A3C"/>
    <w:rsid w:val="00300AB2"/>
    <w:rsid w:val="00300D1B"/>
    <w:rsid w:val="00301A35"/>
    <w:rsid w:val="00302104"/>
    <w:rsid w:val="003023A6"/>
    <w:rsid w:val="00302595"/>
    <w:rsid w:val="0030264D"/>
    <w:rsid w:val="003029D7"/>
    <w:rsid w:val="00302BA1"/>
    <w:rsid w:val="00303010"/>
    <w:rsid w:val="00303298"/>
    <w:rsid w:val="0030361D"/>
    <w:rsid w:val="00303711"/>
    <w:rsid w:val="00303765"/>
    <w:rsid w:val="003039D2"/>
    <w:rsid w:val="00303C16"/>
    <w:rsid w:val="00303E27"/>
    <w:rsid w:val="00303E7C"/>
    <w:rsid w:val="003046F6"/>
    <w:rsid w:val="00304ADB"/>
    <w:rsid w:val="00304B92"/>
    <w:rsid w:val="00304E15"/>
    <w:rsid w:val="003058CC"/>
    <w:rsid w:val="00305AD0"/>
    <w:rsid w:val="00305C70"/>
    <w:rsid w:val="00305DF2"/>
    <w:rsid w:val="00305DFF"/>
    <w:rsid w:val="00306094"/>
    <w:rsid w:val="00306292"/>
    <w:rsid w:val="003072BE"/>
    <w:rsid w:val="003073D5"/>
    <w:rsid w:val="003075B3"/>
    <w:rsid w:val="0030782D"/>
    <w:rsid w:val="00307BCE"/>
    <w:rsid w:val="003103BD"/>
    <w:rsid w:val="00310A3E"/>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6458"/>
    <w:rsid w:val="0031691A"/>
    <w:rsid w:val="00317174"/>
    <w:rsid w:val="003172BB"/>
    <w:rsid w:val="003174D8"/>
    <w:rsid w:val="0031777C"/>
    <w:rsid w:val="00317865"/>
    <w:rsid w:val="003178CA"/>
    <w:rsid w:val="00317A1C"/>
    <w:rsid w:val="00317FB1"/>
    <w:rsid w:val="00320759"/>
    <w:rsid w:val="00320925"/>
    <w:rsid w:val="00320A48"/>
    <w:rsid w:val="00320C55"/>
    <w:rsid w:val="00321046"/>
    <w:rsid w:val="003217BE"/>
    <w:rsid w:val="00321949"/>
    <w:rsid w:val="00321B75"/>
    <w:rsid w:val="003220A7"/>
    <w:rsid w:val="003231A8"/>
    <w:rsid w:val="00323A47"/>
    <w:rsid w:val="00323AAF"/>
    <w:rsid w:val="00323BDD"/>
    <w:rsid w:val="00323C81"/>
    <w:rsid w:val="0032419D"/>
    <w:rsid w:val="003242C7"/>
    <w:rsid w:val="00324486"/>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477"/>
    <w:rsid w:val="00330749"/>
    <w:rsid w:val="00330770"/>
    <w:rsid w:val="003309D1"/>
    <w:rsid w:val="00330A49"/>
    <w:rsid w:val="00330F77"/>
    <w:rsid w:val="00331351"/>
    <w:rsid w:val="00331413"/>
    <w:rsid w:val="0033191F"/>
    <w:rsid w:val="00331A49"/>
    <w:rsid w:val="00331B21"/>
    <w:rsid w:val="00331C24"/>
    <w:rsid w:val="00331EFF"/>
    <w:rsid w:val="00332667"/>
    <w:rsid w:val="0033290C"/>
    <w:rsid w:val="00332BCF"/>
    <w:rsid w:val="00333064"/>
    <w:rsid w:val="00333547"/>
    <w:rsid w:val="003341DD"/>
    <w:rsid w:val="003343F5"/>
    <w:rsid w:val="00334457"/>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67E"/>
    <w:rsid w:val="0034084C"/>
    <w:rsid w:val="0034097F"/>
    <w:rsid w:val="00340C21"/>
    <w:rsid w:val="00340D78"/>
    <w:rsid w:val="0034120D"/>
    <w:rsid w:val="00341864"/>
    <w:rsid w:val="003418C7"/>
    <w:rsid w:val="00341A13"/>
    <w:rsid w:val="00341A4F"/>
    <w:rsid w:val="00341FA9"/>
    <w:rsid w:val="003428FB"/>
    <w:rsid w:val="00342C28"/>
    <w:rsid w:val="003430E8"/>
    <w:rsid w:val="003437C5"/>
    <w:rsid w:val="003438A1"/>
    <w:rsid w:val="00343A6E"/>
    <w:rsid w:val="00343DD7"/>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E26"/>
    <w:rsid w:val="0036029B"/>
    <w:rsid w:val="00360C5C"/>
    <w:rsid w:val="0036115F"/>
    <w:rsid w:val="00361444"/>
    <w:rsid w:val="003616B8"/>
    <w:rsid w:val="00361AFF"/>
    <w:rsid w:val="00361B1E"/>
    <w:rsid w:val="00361B26"/>
    <w:rsid w:val="00361E5F"/>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6E80"/>
    <w:rsid w:val="00367495"/>
    <w:rsid w:val="00367715"/>
    <w:rsid w:val="0036772A"/>
    <w:rsid w:val="00367A35"/>
    <w:rsid w:val="00367AE1"/>
    <w:rsid w:val="0037012B"/>
    <w:rsid w:val="00370215"/>
    <w:rsid w:val="0037037C"/>
    <w:rsid w:val="0037081F"/>
    <w:rsid w:val="003708F8"/>
    <w:rsid w:val="00370EC2"/>
    <w:rsid w:val="0037114B"/>
    <w:rsid w:val="003712BE"/>
    <w:rsid w:val="0037151A"/>
    <w:rsid w:val="00371561"/>
    <w:rsid w:val="00371998"/>
    <w:rsid w:val="00371D3A"/>
    <w:rsid w:val="00371FFA"/>
    <w:rsid w:val="003720A3"/>
    <w:rsid w:val="003720F5"/>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3D4"/>
    <w:rsid w:val="003755A6"/>
    <w:rsid w:val="00375707"/>
    <w:rsid w:val="00375872"/>
    <w:rsid w:val="003760DD"/>
    <w:rsid w:val="00376123"/>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895"/>
    <w:rsid w:val="00383A46"/>
    <w:rsid w:val="00383CD6"/>
    <w:rsid w:val="00383E36"/>
    <w:rsid w:val="00384547"/>
    <w:rsid w:val="0038465F"/>
    <w:rsid w:val="00384940"/>
    <w:rsid w:val="00384ABA"/>
    <w:rsid w:val="00384B61"/>
    <w:rsid w:val="00384D66"/>
    <w:rsid w:val="00384FD1"/>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09"/>
    <w:rsid w:val="003A5FEA"/>
    <w:rsid w:val="003A6356"/>
    <w:rsid w:val="003A674A"/>
    <w:rsid w:val="003A68EC"/>
    <w:rsid w:val="003A6FDE"/>
    <w:rsid w:val="003A75BD"/>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AFE"/>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F76"/>
    <w:rsid w:val="003C72A6"/>
    <w:rsid w:val="003C73CD"/>
    <w:rsid w:val="003C7B58"/>
    <w:rsid w:val="003C7C90"/>
    <w:rsid w:val="003D015C"/>
    <w:rsid w:val="003D04E5"/>
    <w:rsid w:val="003D0521"/>
    <w:rsid w:val="003D0546"/>
    <w:rsid w:val="003D08FC"/>
    <w:rsid w:val="003D0916"/>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47"/>
    <w:rsid w:val="003E7DDE"/>
    <w:rsid w:val="003F01AE"/>
    <w:rsid w:val="003F0885"/>
    <w:rsid w:val="003F0E1A"/>
    <w:rsid w:val="003F0E3F"/>
    <w:rsid w:val="003F0E72"/>
    <w:rsid w:val="003F0F4D"/>
    <w:rsid w:val="003F11AC"/>
    <w:rsid w:val="003F1931"/>
    <w:rsid w:val="003F1DB8"/>
    <w:rsid w:val="003F1E22"/>
    <w:rsid w:val="003F1E84"/>
    <w:rsid w:val="003F265C"/>
    <w:rsid w:val="003F2AD9"/>
    <w:rsid w:val="003F3948"/>
    <w:rsid w:val="003F3BE7"/>
    <w:rsid w:val="003F42D6"/>
    <w:rsid w:val="003F4CA0"/>
    <w:rsid w:val="003F4D1B"/>
    <w:rsid w:val="003F4D3E"/>
    <w:rsid w:val="003F57D4"/>
    <w:rsid w:val="003F5922"/>
    <w:rsid w:val="003F5BB3"/>
    <w:rsid w:val="003F5D1D"/>
    <w:rsid w:val="003F6365"/>
    <w:rsid w:val="003F64A2"/>
    <w:rsid w:val="003F6745"/>
    <w:rsid w:val="003F6C15"/>
    <w:rsid w:val="003F7173"/>
    <w:rsid w:val="003F71AB"/>
    <w:rsid w:val="003F72E0"/>
    <w:rsid w:val="003F7789"/>
    <w:rsid w:val="003F7995"/>
    <w:rsid w:val="003F7C29"/>
    <w:rsid w:val="003F7DDF"/>
    <w:rsid w:val="00400603"/>
    <w:rsid w:val="0040075E"/>
    <w:rsid w:val="00400796"/>
    <w:rsid w:val="00400AD2"/>
    <w:rsid w:val="00400EC3"/>
    <w:rsid w:val="0040168F"/>
    <w:rsid w:val="00401701"/>
    <w:rsid w:val="004017EE"/>
    <w:rsid w:val="004019AA"/>
    <w:rsid w:val="004020C5"/>
    <w:rsid w:val="0040244D"/>
    <w:rsid w:val="004028A9"/>
    <w:rsid w:val="00402C24"/>
    <w:rsid w:val="00402D0F"/>
    <w:rsid w:val="00402FE7"/>
    <w:rsid w:val="004030CE"/>
    <w:rsid w:val="0040324D"/>
    <w:rsid w:val="00403AFD"/>
    <w:rsid w:val="00403DDF"/>
    <w:rsid w:val="00404250"/>
    <w:rsid w:val="004047FF"/>
    <w:rsid w:val="00404C2C"/>
    <w:rsid w:val="00404FFD"/>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2D9"/>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01"/>
    <w:rsid w:val="004158F8"/>
    <w:rsid w:val="00415E4C"/>
    <w:rsid w:val="0041613C"/>
    <w:rsid w:val="00416908"/>
    <w:rsid w:val="00416B7D"/>
    <w:rsid w:val="00416F0B"/>
    <w:rsid w:val="0041733C"/>
    <w:rsid w:val="004173AB"/>
    <w:rsid w:val="004173DE"/>
    <w:rsid w:val="0041766B"/>
    <w:rsid w:val="004179AB"/>
    <w:rsid w:val="00417DFC"/>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27EC8"/>
    <w:rsid w:val="004307A4"/>
    <w:rsid w:val="0043089C"/>
    <w:rsid w:val="0043098D"/>
    <w:rsid w:val="00430D21"/>
    <w:rsid w:val="00431129"/>
    <w:rsid w:val="0043153F"/>
    <w:rsid w:val="00431689"/>
    <w:rsid w:val="004316B7"/>
    <w:rsid w:val="00431798"/>
    <w:rsid w:val="0043183E"/>
    <w:rsid w:val="004318B0"/>
    <w:rsid w:val="00431FC5"/>
    <w:rsid w:val="00432455"/>
    <w:rsid w:val="004327A4"/>
    <w:rsid w:val="0043284D"/>
    <w:rsid w:val="00432971"/>
    <w:rsid w:val="00432AD7"/>
    <w:rsid w:val="00432BE2"/>
    <w:rsid w:val="00432FA5"/>
    <w:rsid w:val="00433129"/>
    <w:rsid w:val="00433A22"/>
    <w:rsid w:val="004340CC"/>
    <w:rsid w:val="004340F5"/>
    <w:rsid w:val="0043416D"/>
    <w:rsid w:val="004343FF"/>
    <w:rsid w:val="004345CF"/>
    <w:rsid w:val="00434782"/>
    <w:rsid w:val="004347E4"/>
    <w:rsid w:val="004349A0"/>
    <w:rsid w:val="004349EB"/>
    <w:rsid w:val="00435062"/>
    <w:rsid w:val="00435262"/>
    <w:rsid w:val="004355AD"/>
    <w:rsid w:val="0043587F"/>
    <w:rsid w:val="00435965"/>
    <w:rsid w:val="004359FE"/>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E77"/>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5ECD"/>
    <w:rsid w:val="0044651C"/>
    <w:rsid w:val="00446545"/>
    <w:rsid w:val="0044684B"/>
    <w:rsid w:val="004468E9"/>
    <w:rsid w:val="00446C70"/>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5AF"/>
    <w:rsid w:val="004558F4"/>
    <w:rsid w:val="004559B7"/>
    <w:rsid w:val="00455D96"/>
    <w:rsid w:val="00455FC1"/>
    <w:rsid w:val="0045682F"/>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99D"/>
    <w:rsid w:val="00462BDA"/>
    <w:rsid w:val="004635FA"/>
    <w:rsid w:val="00463717"/>
    <w:rsid w:val="00463740"/>
    <w:rsid w:val="00463946"/>
    <w:rsid w:val="00464458"/>
    <w:rsid w:val="0046453A"/>
    <w:rsid w:val="00464554"/>
    <w:rsid w:val="00464642"/>
    <w:rsid w:val="004647FC"/>
    <w:rsid w:val="00464D57"/>
    <w:rsid w:val="00464EB2"/>
    <w:rsid w:val="00464FAA"/>
    <w:rsid w:val="004652A7"/>
    <w:rsid w:val="00465394"/>
    <w:rsid w:val="00465702"/>
    <w:rsid w:val="00465DB2"/>
    <w:rsid w:val="00465F0A"/>
    <w:rsid w:val="00466786"/>
    <w:rsid w:val="00467039"/>
    <w:rsid w:val="0046722E"/>
    <w:rsid w:val="004679CE"/>
    <w:rsid w:val="00467A8B"/>
    <w:rsid w:val="00467AB5"/>
    <w:rsid w:val="00467AFF"/>
    <w:rsid w:val="00467BBE"/>
    <w:rsid w:val="004705F3"/>
    <w:rsid w:val="00470665"/>
    <w:rsid w:val="004708DD"/>
    <w:rsid w:val="00470957"/>
    <w:rsid w:val="00470C44"/>
    <w:rsid w:val="00471055"/>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F1F"/>
    <w:rsid w:val="004776C5"/>
    <w:rsid w:val="004777BE"/>
    <w:rsid w:val="00477FDC"/>
    <w:rsid w:val="00480506"/>
    <w:rsid w:val="00480650"/>
    <w:rsid w:val="00480726"/>
    <w:rsid w:val="00480795"/>
    <w:rsid w:val="00480856"/>
    <w:rsid w:val="00480953"/>
    <w:rsid w:val="00480A00"/>
    <w:rsid w:val="00480B23"/>
    <w:rsid w:val="0048128B"/>
    <w:rsid w:val="00481562"/>
    <w:rsid w:val="00481A5E"/>
    <w:rsid w:val="00481D24"/>
    <w:rsid w:val="00482176"/>
    <w:rsid w:val="004826C7"/>
    <w:rsid w:val="004833B7"/>
    <w:rsid w:val="00483466"/>
    <w:rsid w:val="004834B6"/>
    <w:rsid w:val="00483533"/>
    <w:rsid w:val="00483D8E"/>
    <w:rsid w:val="00484102"/>
    <w:rsid w:val="0048430D"/>
    <w:rsid w:val="0048448B"/>
    <w:rsid w:val="00484499"/>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52E"/>
    <w:rsid w:val="0049161C"/>
    <w:rsid w:val="0049169F"/>
    <w:rsid w:val="00491799"/>
    <w:rsid w:val="004919E9"/>
    <w:rsid w:val="004928E9"/>
    <w:rsid w:val="00492932"/>
    <w:rsid w:val="004929EC"/>
    <w:rsid w:val="004933D4"/>
    <w:rsid w:val="004934C5"/>
    <w:rsid w:val="00493688"/>
    <w:rsid w:val="00493726"/>
    <w:rsid w:val="00493C92"/>
    <w:rsid w:val="00494025"/>
    <w:rsid w:val="004942BE"/>
    <w:rsid w:val="0049469F"/>
    <w:rsid w:val="00494804"/>
    <w:rsid w:val="00494AB2"/>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48A"/>
    <w:rsid w:val="004A2530"/>
    <w:rsid w:val="004A2AC1"/>
    <w:rsid w:val="004A2BB2"/>
    <w:rsid w:val="004A30F0"/>
    <w:rsid w:val="004A311F"/>
    <w:rsid w:val="004A3400"/>
    <w:rsid w:val="004A35F1"/>
    <w:rsid w:val="004A396A"/>
    <w:rsid w:val="004A3BE6"/>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6E80"/>
    <w:rsid w:val="004A74F2"/>
    <w:rsid w:val="004A7695"/>
    <w:rsid w:val="004A76FF"/>
    <w:rsid w:val="004A7912"/>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1C5"/>
    <w:rsid w:val="004B34C3"/>
    <w:rsid w:val="004B36D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A74"/>
    <w:rsid w:val="004B5C69"/>
    <w:rsid w:val="004B5EE2"/>
    <w:rsid w:val="004B641D"/>
    <w:rsid w:val="004B66EB"/>
    <w:rsid w:val="004B686F"/>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48B"/>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5F3"/>
    <w:rsid w:val="004D077B"/>
    <w:rsid w:val="004D0E3F"/>
    <w:rsid w:val="004D1E73"/>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20"/>
    <w:rsid w:val="004D655C"/>
    <w:rsid w:val="004D6594"/>
    <w:rsid w:val="004D662B"/>
    <w:rsid w:val="004D6B24"/>
    <w:rsid w:val="004D6B44"/>
    <w:rsid w:val="004D6EF1"/>
    <w:rsid w:val="004D7A19"/>
    <w:rsid w:val="004D7C36"/>
    <w:rsid w:val="004D7DE5"/>
    <w:rsid w:val="004E02AA"/>
    <w:rsid w:val="004E0414"/>
    <w:rsid w:val="004E0888"/>
    <w:rsid w:val="004E0A0A"/>
    <w:rsid w:val="004E0BA1"/>
    <w:rsid w:val="004E1A3E"/>
    <w:rsid w:val="004E215B"/>
    <w:rsid w:val="004E2381"/>
    <w:rsid w:val="004E29B6"/>
    <w:rsid w:val="004E33DC"/>
    <w:rsid w:val="004E3645"/>
    <w:rsid w:val="004E3A6E"/>
    <w:rsid w:val="004E3B7F"/>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9A"/>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B68"/>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8D6"/>
    <w:rsid w:val="00502CB0"/>
    <w:rsid w:val="0050306B"/>
    <w:rsid w:val="0050323F"/>
    <w:rsid w:val="00503593"/>
    <w:rsid w:val="00503775"/>
    <w:rsid w:val="00503849"/>
    <w:rsid w:val="00503E22"/>
    <w:rsid w:val="00504151"/>
    <w:rsid w:val="00504258"/>
    <w:rsid w:val="00504815"/>
    <w:rsid w:val="005048A8"/>
    <w:rsid w:val="00504B4E"/>
    <w:rsid w:val="00504DAB"/>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19"/>
    <w:rsid w:val="0050782B"/>
    <w:rsid w:val="0050789B"/>
    <w:rsid w:val="00507CC5"/>
    <w:rsid w:val="00507DDA"/>
    <w:rsid w:val="005101BE"/>
    <w:rsid w:val="005103F4"/>
    <w:rsid w:val="005111EE"/>
    <w:rsid w:val="00511411"/>
    <w:rsid w:val="0051181D"/>
    <w:rsid w:val="00511B5E"/>
    <w:rsid w:val="00511CEE"/>
    <w:rsid w:val="005122D0"/>
    <w:rsid w:val="00512685"/>
    <w:rsid w:val="005127F2"/>
    <w:rsid w:val="005134C1"/>
    <w:rsid w:val="005139F5"/>
    <w:rsid w:val="00513A6C"/>
    <w:rsid w:val="00513BC6"/>
    <w:rsid w:val="00513DD3"/>
    <w:rsid w:val="00514000"/>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17FF5"/>
    <w:rsid w:val="00520097"/>
    <w:rsid w:val="00520478"/>
    <w:rsid w:val="005204AD"/>
    <w:rsid w:val="005204E6"/>
    <w:rsid w:val="00520736"/>
    <w:rsid w:val="005207B3"/>
    <w:rsid w:val="005209BD"/>
    <w:rsid w:val="0052221E"/>
    <w:rsid w:val="00522267"/>
    <w:rsid w:val="00522951"/>
    <w:rsid w:val="00522E8A"/>
    <w:rsid w:val="005237CD"/>
    <w:rsid w:val="0052387E"/>
    <w:rsid w:val="00523E60"/>
    <w:rsid w:val="005240BC"/>
    <w:rsid w:val="005241DC"/>
    <w:rsid w:val="0052485C"/>
    <w:rsid w:val="00524CC4"/>
    <w:rsid w:val="00524D60"/>
    <w:rsid w:val="00524F06"/>
    <w:rsid w:val="00525034"/>
    <w:rsid w:val="005253B3"/>
    <w:rsid w:val="00525647"/>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A8"/>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6E4"/>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47A"/>
    <w:rsid w:val="00563630"/>
    <w:rsid w:val="00563C53"/>
    <w:rsid w:val="00563EE7"/>
    <w:rsid w:val="00563F3B"/>
    <w:rsid w:val="00564170"/>
    <w:rsid w:val="00564302"/>
    <w:rsid w:val="00564459"/>
    <w:rsid w:val="00564E3D"/>
    <w:rsid w:val="00565703"/>
    <w:rsid w:val="0056594A"/>
    <w:rsid w:val="00565E39"/>
    <w:rsid w:val="00566319"/>
    <w:rsid w:val="0056672A"/>
    <w:rsid w:val="00566BE3"/>
    <w:rsid w:val="00566CF4"/>
    <w:rsid w:val="00566E85"/>
    <w:rsid w:val="00566F84"/>
    <w:rsid w:val="00566FF2"/>
    <w:rsid w:val="0056703E"/>
    <w:rsid w:val="005670FB"/>
    <w:rsid w:val="005672D2"/>
    <w:rsid w:val="005673DC"/>
    <w:rsid w:val="0056749A"/>
    <w:rsid w:val="005678DB"/>
    <w:rsid w:val="00567E29"/>
    <w:rsid w:val="00570126"/>
    <w:rsid w:val="00570258"/>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3FD9"/>
    <w:rsid w:val="00574306"/>
    <w:rsid w:val="005748C5"/>
    <w:rsid w:val="005748D0"/>
    <w:rsid w:val="00574B0F"/>
    <w:rsid w:val="00574B7A"/>
    <w:rsid w:val="00574D36"/>
    <w:rsid w:val="005755D5"/>
    <w:rsid w:val="00575E17"/>
    <w:rsid w:val="00576015"/>
    <w:rsid w:val="00576258"/>
    <w:rsid w:val="00576278"/>
    <w:rsid w:val="0057656A"/>
    <w:rsid w:val="005765CF"/>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4DA"/>
    <w:rsid w:val="005831D1"/>
    <w:rsid w:val="005831F3"/>
    <w:rsid w:val="00583201"/>
    <w:rsid w:val="00583B23"/>
    <w:rsid w:val="00583CFF"/>
    <w:rsid w:val="00584003"/>
    <w:rsid w:val="0058412F"/>
    <w:rsid w:val="0058472C"/>
    <w:rsid w:val="005847EE"/>
    <w:rsid w:val="00584905"/>
    <w:rsid w:val="005849CD"/>
    <w:rsid w:val="00584B23"/>
    <w:rsid w:val="00584B85"/>
    <w:rsid w:val="00584DA5"/>
    <w:rsid w:val="00585338"/>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790"/>
    <w:rsid w:val="00591987"/>
    <w:rsid w:val="00592673"/>
    <w:rsid w:val="005929C5"/>
    <w:rsid w:val="00592ABA"/>
    <w:rsid w:val="00592B56"/>
    <w:rsid w:val="00592C48"/>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26B"/>
    <w:rsid w:val="005A64C3"/>
    <w:rsid w:val="005A6566"/>
    <w:rsid w:val="005A69AB"/>
    <w:rsid w:val="005A6C2A"/>
    <w:rsid w:val="005A6D85"/>
    <w:rsid w:val="005A70CA"/>
    <w:rsid w:val="005A718F"/>
    <w:rsid w:val="005A74B2"/>
    <w:rsid w:val="005A7E2D"/>
    <w:rsid w:val="005A7E6B"/>
    <w:rsid w:val="005B0012"/>
    <w:rsid w:val="005B02E2"/>
    <w:rsid w:val="005B038C"/>
    <w:rsid w:val="005B0636"/>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3E68"/>
    <w:rsid w:val="005B456F"/>
    <w:rsid w:val="005B487F"/>
    <w:rsid w:val="005B4E55"/>
    <w:rsid w:val="005B5185"/>
    <w:rsid w:val="005B5288"/>
    <w:rsid w:val="005B5354"/>
    <w:rsid w:val="005B5879"/>
    <w:rsid w:val="005B5BAC"/>
    <w:rsid w:val="005B6107"/>
    <w:rsid w:val="005B6228"/>
    <w:rsid w:val="005B69BE"/>
    <w:rsid w:val="005B6CB2"/>
    <w:rsid w:val="005B6CF7"/>
    <w:rsid w:val="005B7BAA"/>
    <w:rsid w:val="005B7C8F"/>
    <w:rsid w:val="005C042F"/>
    <w:rsid w:val="005C0439"/>
    <w:rsid w:val="005C0E50"/>
    <w:rsid w:val="005C0FC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60C"/>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37"/>
    <w:rsid w:val="005D6B61"/>
    <w:rsid w:val="005E09B0"/>
    <w:rsid w:val="005E0B50"/>
    <w:rsid w:val="005E0F80"/>
    <w:rsid w:val="005E111A"/>
    <w:rsid w:val="005E11FB"/>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655"/>
    <w:rsid w:val="005E7A51"/>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624"/>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B4"/>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664"/>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6EF"/>
    <w:rsid w:val="006267D0"/>
    <w:rsid w:val="00626CC9"/>
    <w:rsid w:val="00626F65"/>
    <w:rsid w:val="00626F91"/>
    <w:rsid w:val="00626FB1"/>
    <w:rsid w:val="006272EA"/>
    <w:rsid w:val="006273EC"/>
    <w:rsid w:val="006301E0"/>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CBD"/>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663"/>
    <w:rsid w:val="00647B56"/>
    <w:rsid w:val="00647B80"/>
    <w:rsid w:val="00647D2F"/>
    <w:rsid w:val="00647D5E"/>
    <w:rsid w:val="00647E15"/>
    <w:rsid w:val="00647F84"/>
    <w:rsid w:val="00650221"/>
    <w:rsid w:val="006502F0"/>
    <w:rsid w:val="00650891"/>
    <w:rsid w:val="006516D9"/>
    <w:rsid w:val="00651827"/>
    <w:rsid w:val="0065191D"/>
    <w:rsid w:val="00651C3B"/>
    <w:rsid w:val="00651E7C"/>
    <w:rsid w:val="00652408"/>
    <w:rsid w:val="006525E6"/>
    <w:rsid w:val="00652613"/>
    <w:rsid w:val="00652671"/>
    <w:rsid w:val="00652705"/>
    <w:rsid w:val="0065280B"/>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3FB0"/>
    <w:rsid w:val="006645DA"/>
    <w:rsid w:val="00664922"/>
    <w:rsid w:val="00664D51"/>
    <w:rsid w:val="00664DFA"/>
    <w:rsid w:val="00664DFF"/>
    <w:rsid w:val="00664E43"/>
    <w:rsid w:val="00665257"/>
    <w:rsid w:val="00665275"/>
    <w:rsid w:val="00665ABF"/>
    <w:rsid w:val="00665B5B"/>
    <w:rsid w:val="00666119"/>
    <w:rsid w:val="00666488"/>
    <w:rsid w:val="00666DB2"/>
    <w:rsid w:val="00666DF1"/>
    <w:rsid w:val="006671D3"/>
    <w:rsid w:val="00667289"/>
    <w:rsid w:val="00667379"/>
    <w:rsid w:val="00667433"/>
    <w:rsid w:val="00667A64"/>
    <w:rsid w:val="00667ADC"/>
    <w:rsid w:val="00667B99"/>
    <w:rsid w:val="00667E0A"/>
    <w:rsid w:val="006700F7"/>
    <w:rsid w:val="006701E3"/>
    <w:rsid w:val="0067062C"/>
    <w:rsid w:val="006706EA"/>
    <w:rsid w:val="0067087D"/>
    <w:rsid w:val="00670F82"/>
    <w:rsid w:val="00671105"/>
    <w:rsid w:val="00671168"/>
    <w:rsid w:val="00671477"/>
    <w:rsid w:val="006714CF"/>
    <w:rsid w:val="00671807"/>
    <w:rsid w:val="006719D5"/>
    <w:rsid w:val="00671F24"/>
    <w:rsid w:val="00671FA6"/>
    <w:rsid w:val="006720A0"/>
    <w:rsid w:val="0067262E"/>
    <w:rsid w:val="00672D73"/>
    <w:rsid w:val="006733AE"/>
    <w:rsid w:val="0067342E"/>
    <w:rsid w:val="00673554"/>
    <w:rsid w:val="00673CF5"/>
    <w:rsid w:val="006740A5"/>
    <w:rsid w:val="006740EF"/>
    <w:rsid w:val="00674308"/>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369"/>
    <w:rsid w:val="006804FF"/>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1B5F"/>
    <w:rsid w:val="00692572"/>
    <w:rsid w:val="0069267F"/>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5805"/>
    <w:rsid w:val="00695AA7"/>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441"/>
    <w:rsid w:val="006A153B"/>
    <w:rsid w:val="006A1952"/>
    <w:rsid w:val="006A1DB4"/>
    <w:rsid w:val="006A1E3D"/>
    <w:rsid w:val="006A2056"/>
    <w:rsid w:val="006A21B0"/>
    <w:rsid w:val="006A27DB"/>
    <w:rsid w:val="006A3162"/>
    <w:rsid w:val="006A3733"/>
    <w:rsid w:val="006A3862"/>
    <w:rsid w:val="006A3A5B"/>
    <w:rsid w:val="006A3A6A"/>
    <w:rsid w:val="006A3DC4"/>
    <w:rsid w:val="006A400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AB5"/>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515"/>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2D6"/>
    <w:rsid w:val="006D133D"/>
    <w:rsid w:val="006D1375"/>
    <w:rsid w:val="006D13E5"/>
    <w:rsid w:val="006D148D"/>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1EF"/>
    <w:rsid w:val="006D7655"/>
    <w:rsid w:val="006D7969"/>
    <w:rsid w:val="006D7C0B"/>
    <w:rsid w:val="006D7DA4"/>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AD"/>
    <w:rsid w:val="006E4F12"/>
    <w:rsid w:val="006E551F"/>
    <w:rsid w:val="006E5B02"/>
    <w:rsid w:val="006E6188"/>
    <w:rsid w:val="006E61F3"/>
    <w:rsid w:val="006E66F2"/>
    <w:rsid w:val="006E73CF"/>
    <w:rsid w:val="006E75B7"/>
    <w:rsid w:val="006E79ED"/>
    <w:rsid w:val="006E7D61"/>
    <w:rsid w:val="006F024D"/>
    <w:rsid w:val="006F02FB"/>
    <w:rsid w:val="006F034D"/>
    <w:rsid w:val="006F05F4"/>
    <w:rsid w:val="006F0AB9"/>
    <w:rsid w:val="006F0C6F"/>
    <w:rsid w:val="006F11CB"/>
    <w:rsid w:val="006F1A6F"/>
    <w:rsid w:val="006F1D99"/>
    <w:rsid w:val="006F1D9A"/>
    <w:rsid w:val="006F1EBE"/>
    <w:rsid w:val="006F208E"/>
    <w:rsid w:val="006F21B2"/>
    <w:rsid w:val="006F229E"/>
    <w:rsid w:val="006F23FC"/>
    <w:rsid w:val="006F29E5"/>
    <w:rsid w:val="006F2EA1"/>
    <w:rsid w:val="006F3247"/>
    <w:rsid w:val="006F33E4"/>
    <w:rsid w:val="006F347B"/>
    <w:rsid w:val="006F3515"/>
    <w:rsid w:val="006F37FC"/>
    <w:rsid w:val="006F390C"/>
    <w:rsid w:val="006F43DA"/>
    <w:rsid w:val="006F4519"/>
    <w:rsid w:val="006F4803"/>
    <w:rsid w:val="006F483B"/>
    <w:rsid w:val="006F4B24"/>
    <w:rsid w:val="006F57B4"/>
    <w:rsid w:val="006F5963"/>
    <w:rsid w:val="006F66AF"/>
    <w:rsid w:val="006F70D3"/>
    <w:rsid w:val="006F71FF"/>
    <w:rsid w:val="007001A8"/>
    <w:rsid w:val="007002FD"/>
    <w:rsid w:val="007003EA"/>
    <w:rsid w:val="00700404"/>
    <w:rsid w:val="007007ED"/>
    <w:rsid w:val="00700B12"/>
    <w:rsid w:val="00700CBF"/>
    <w:rsid w:val="007010E8"/>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0F2"/>
    <w:rsid w:val="007143AF"/>
    <w:rsid w:val="00714554"/>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B68"/>
    <w:rsid w:val="00717E58"/>
    <w:rsid w:val="00717E63"/>
    <w:rsid w:val="007211CA"/>
    <w:rsid w:val="007211F4"/>
    <w:rsid w:val="0072124C"/>
    <w:rsid w:val="007216D1"/>
    <w:rsid w:val="00721BE3"/>
    <w:rsid w:val="00721BE5"/>
    <w:rsid w:val="00721CFC"/>
    <w:rsid w:val="00721D77"/>
    <w:rsid w:val="00721E01"/>
    <w:rsid w:val="007224D6"/>
    <w:rsid w:val="00722BC6"/>
    <w:rsid w:val="00722C0B"/>
    <w:rsid w:val="00722F8A"/>
    <w:rsid w:val="007230B5"/>
    <w:rsid w:val="00723219"/>
    <w:rsid w:val="00723392"/>
    <w:rsid w:val="007233B0"/>
    <w:rsid w:val="007235A7"/>
    <w:rsid w:val="007237D5"/>
    <w:rsid w:val="00723EA4"/>
    <w:rsid w:val="00724905"/>
    <w:rsid w:val="0072496E"/>
    <w:rsid w:val="007249E6"/>
    <w:rsid w:val="00724A83"/>
    <w:rsid w:val="00724C01"/>
    <w:rsid w:val="007255AE"/>
    <w:rsid w:val="0072561F"/>
    <w:rsid w:val="00725639"/>
    <w:rsid w:val="007256F4"/>
    <w:rsid w:val="00725C2F"/>
    <w:rsid w:val="00725D04"/>
    <w:rsid w:val="00725D55"/>
    <w:rsid w:val="00725F33"/>
    <w:rsid w:val="007263D7"/>
    <w:rsid w:val="00726475"/>
    <w:rsid w:val="007266E5"/>
    <w:rsid w:val="00726B22"/>
    <w:rsid w:val="00726DF6"/>
    <w:rsid w:val="00726F04"/>
    <w:rsid w:val="00726FDF"/>
    <w:rsid w:val="00727101"/>
    <w:rsid w:val="007278B7"/>
    <w:rsid w:val="00727B67"/>
    <w:rsid w:val="0073013F"/>
    <w:rsid w:val="0073058B"/>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B2C"/>
    <w:rsid w:val="00735E69"/>
    <w:rsid w:val="0073632D"/>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43F"/>
    <w:rsid w:val="0074192A"/>
    <w:rsid w:val="00741B0C"/>
    <w:rsid w:val="00741DCC"/>
    <w:rsid w:val="00742263"/>
    <w:rsid w:val="00742341"/>
    <w:rsid w:val="0074267D"/>
    <w:rsid w:val="0074283E"/>
    <w:rsid w:val="00742CC8"/>
    <w:rsid w:val="00742D07"/>
    <w:rsid w:val="00742DD0"/>
    <w:rsid w:val="0074326D"/>
    <w:rsid w:val="0074365E"/>
    <w:rsid w:val="0074368F"/>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538"/>
    <w:rsid w:val="00762B25"/>
    <w:rsid w:val="00763151"/>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D1"/>
    <w:rsid w:val="007674A7"/>
    <w:rsid w:val="007675FD"/>
    <w:rsid w:val="0076766F"/>
    <w:rsid w:val="00767ABA"/>
    <w:rsid w:val="00767D13"/>
    <w:rsid w:val="0077007E"/>
    <w:rsid w:val="00770125"/>
    <w:rsid w:val="0077037E"/>
    <w:rsid w:val="00770539"/>
    <w:rsid w:val="00770625"/>
    <w:rsid w:val="0077071D"/>
    <w:rsid w:val="00770FD4"/>
    <w:rsid w:val="00771003"/>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FD1"/>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1DE4"/>
    <w:rsid w:val="0078225A"/>
    <w:rsid w:val="00782812"/>
    <w:rsid w:val="00782C62"/>
    <w:rsid w:val="00782D8D"/>
    <w:rsid w:val="00782F94"/>
    <w:rsid w:val="00783631"/>
    <w:rsid w:val="00784026"/>
    <w:rsid w:val="00784276"/>
    <w:rsid w:val="00784318"/>
    <w:rsid w:val="007847D8"/>
    <w:rsid w:val="00784896"/>
    <w:rsid w:val="00784BEF"/>
    <w:rsid w:val="00784EBE"/>
    <w:rsid w:val="0078510C"/>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3ED9"/>
    <w:rsid w:val="007A411E"/>
    <w:rsid w:val="007A48F3"/>
    <w:rsid w:val="007A49EC"/>
    <w:rsid w:val="007A51B4"/>
    <w:rsid w:val="007A51DF"/>
    <w:rsid w:val="007A5363"/>
    <w:rsid w:val="007A55CA"/>
    <w:rsid w:val="007A581B"/>
    <w:rsid w:val="007A5FDE"/>
    <w:rsid w:val="007A6177"/>
    <w:rsid w:val="007A652E"/>
    <w:rsid w:val="007A6E59"/>
    <w:rsid w:val="007A6F48"/>
    <w:rsid w:val="007A7022"/>
    <w:rsid w:val="007A7313"/>
    <w:rsid w:val="007A7CFD"/>
    <w:rsid w:val="007A7E09"/>
    <w:rsid w:val="007A7E61"/>
    <w:rsid w:val="007A7E75"/>
    <w:rsid w:val="007A7F3D"/>
    <w:rsid w:val="007A7FF1"/>
    <w:rsid w:val="007B026D"/>
    <w:rsid w:val="007B046B"/>
    <w:rsid w:val="007B061C"/>
    <w:rsid w:val="007B094D"/>
    <w:rsid w:val="007B16BD"/>
    <w:rsid w:val="007B1865"/>
    <w:rsid w:val="007B1A9A"/>
    <w:rsid w:val="007B211F"/>
    <w:rsid w:val="007B234D"/>
    <w:rsid w:val="007B259B"/>
    <w:rsid w:val="007B25F0"/>
    <w:rsid w:val="007B2B08"/>
    <w:rsid w:val="007B2C0C"/>
    <w:rsid w:val="007B2CD9"/>
    <w:rsid w:val="007B2CFF"/>
    <w:rsid w:val="007B2DD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6F"/>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B9F"/>
    <w:rsid w:val="007E3C06"/>
    <w:rsid w:val="007E3DBB"/>
    <w:rsid w:val="007E42C2"/>
    <w:rsid w:val="007E43B9"/>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0F35"/>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0F2"/>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62C"/>
    <w:rsid w:val="008039C0"/>
    <w:rsid w:val="00803C97"/>
    <w:rsid w:val="00803E56"/>
    <w:rsid w:val="008048DF"/>
    <w:rsid w:val="00804A63"/>
    <w:rsid w:val="00804B9E"/>
    <w:rsid w:val="00804DB1"/>
    <w:rsid w:val="00804DCC"/>
    <w:rsid w:val="00804E53"/>
    <w:rsid w:val="008052A1"/>
    <w:rsid w:val="00805661"/>
    <w:rsid w:val="008056C4"/>
    <w:rsid w:val="00805700"/>
    <w:rsid w:val="0080658B"/>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A62"/>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570"/>
    <w:rsid w:val="008227E2"/>
    <w:rsid w:val="00822995"/>
    <w:rsid w:val="00822EE9"/>
    <w:rsid w:val="0082303F"/>
    <w:rsid w:val="00823608"/>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AA9"/>
    <w:rsid w:val="00827B4F"/>
    <w:rsid w:val="00827D79"/>
    <w:rsid w:val="00827E4B"/>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D14"/>
    <w:rsid w:val="00834E0C"/>
    <w:rsid w:val="00835184"/>
    <w:rsid w:val="008351F7"/>
    <w:rsid w:val="0083525B"/>
    <w:rsid w:val="00835607"/>
    <w:rsid w:val="008359B6"/>
    <w:rsid w:val="00835D7B"/>
    <w:rsid w:val="00835FBC"/>
    <w:rsid w:val="0083606C"/>
    <w:rsid w:val="0083649B"/>
    <w:rsid w:val="008365FF"/>
    <w:rsid w:val="008366F8"/>
    <w:rsid w:val="008369A1"/>
    <w:rsid w:val="00836C92"/>
    <w:rsid w:val="00837194"/>
    <w:rsid w:val="008377C8"/>
    <w:rsid w:val="00837956"/>
    <w:rsid w:val="00837B07"/>
    <w:rsid w:val="00837B78"/>
    <w:rsid w:val="00840208"/>
    <w:rsid w:val="00840696"/>
    <w:rsid w:val="0084089A"/>
    <w:rsid w:val="00840D2E"/>
    <w:rsid w:val="00840E65"/>
    <w:rsid w:val="00841011"/>
    <w:rsid w:val="00841343"/>
    <w:rsid w:val="00841462"/>
    <w:rsid w:val="00841737"/>
    <w:rsid w:val="00841AFD"/>
    <w:rsid w:val="00841B7C"/>
    <w:rsid w:val="00841B9D"/>
    <w:rsid w:val="00841DB0"/>
    <w:rsid w:val="00841F62"/>
    <w:rsid w:val="0084233F"/>
    <w:rsid w:val="00843097"/>
    <w:rsid w:val="008433BB"/>
    <w:rsid w:val="00843888"/>
    <w:rsid w:val="00843938"/>
    <w:rsid w:val="00843959"/>
    <w:rsid w:val="00843CF4"/>
    <w:rsid w:val="0084420C"/>
    <w:rsid w:val="0084466C"/>
    <w:rsid w:val="00845031"/>
    <w:rsid w:val="00845502"/>
    <w:rsid w:val="0084562C"/>
    <w:rsid w:val="00845D6E"/>
    <w:rsid w:val="00846242"/>
    <w:rsid w:val="00846A1E"/>
    <w:rsid w:val="00846B59"/>
    <w:rsid w:val="00847067"/>
    <w:rsid w:val="008470F2"/>
    <w:rsid w:val="008472DB"/>
    <w:rsid w:val="0084751E"/>
    <w:rsid w:val="00847883"/>
    <w:rsid w:val="008479D6"/>
    <w:rsid w:val="00847DC6"/>
    <w:rsid w:val="00847F36"/>
    <w:rsid w:val="008503A5"/>
    <w:rsid w:val="008505F1"/>
    <w:rsid w:val="00850757"/>
    <w:rsid w:val="00850F8F"/>
    <w:rsid w:val="0085109F"/>
    <w:rsid w:val="00851413"/>
    <w:rsid w:val="0085145F"/>
    <w:rsid w:val="00851960"/>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5568"/>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AAE"/>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15B"/>
    <w:rsid w:val="00881371"/>
    <w:rsid w:val="008814FB"/>
    <w:rsid w:val="008816C1"/>
    <w:rsid w:val="00881793"/>
    <w:rsid w:val="00881D0B"/>
    <w:rsid w:val="008822D4"/>
    <w:rsid w:val="00882341"/>
    <w:rsid w:val="00882498"/>
    <w:rsid w:val="0088249A"/>
    <w:rsid w:val="00882C58"/>
    <w:rsid w:val="008832F4"/>
    <w:rsid w:val="00883643"/>
    <w:rsid w:val="00883AE7"/>
    <w:rsid w:val="00883CAD"/>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576"/>
    <w:rsid w:val="008906F0"/>
    <w:rsid w:val="008907F0"/>
    <w:rsid w:val="00890FA8"/>
    <w:rsid w:val="00891026"/>
    <w:rsid w:val="00891092"/>
    <w:rsid w:val="008911D5"/>
    <w:rsid w:val="00891234"/>
    <w:rsid w:val="008912D7"/>
    <w:rsid w:val="00891B2F"/>
    <w:rsid w:val="00891E97"/>
    <w:rsid w:val="00892539"/>
    <w:rsid w:val="0089273A"/>
    <w:rsid w:val="00893007"/>
    <w:rsid w:val="00893971"/>
    <w:rsid w:val="008943E0"/>
    <w:rsid w:val="008955E3"/>
    <w:rsid w:val="008958CB"/>
    <w:rsid w:val="00895BF0"/>
    <w:rsid w:val="00895E19"/>
    <w:rsid w:val="008962DC"/>
    <w:rsid w:val="00896452"/>
    <w:rsid w:val="0089663F"/>
    <w:rsid w:val="00896BB7"/>
    <w:rsid w:val="00896F59"/>
    <w:rsid w:val="00896F72"/>
    <w:rsid w:val="00897024"/>
    <w:rsid w:val="0089784A"/>
    <w:rsid w:val="00897C18"/>
    <w:rsid w:val="00897D88"/>
    <w:rsid w:val="008A0270"/>
    <w:rsid w:val="008A046C"/>
    <w:rsid w:val="008A05B6"/>
    <w:rsid w:val="008A06A7"/>
    <w:rsid w:val="008A1431"/>
    <w:rsid w:val="008A1692"/>
    <w:rsid w:val="008A19AC"/>
    <w:rsid w:val="008A1C4F"/>
    <w:rsid w:val="008A1ED3"/>
    <w:rsid w:val="008A2153"/>
    <w:rsid w:val="008A21B4"/>
    <w:rsid w:val="008A223E"/>
    <w:rsid w:val="008A2460"/>
    <w:rsid w:val="008A24AA"/>
    <w:rsid w:val="008A26EA"/>
    <w:rsid w:val="008A3125"/>
    <w:rsid w:val="008A31D2"/>
    <w:rsid w:val="008A34D9"/>
    <w:rsid w:val="008A3590"/>
    <w:rsid w:val="008A3A03"/>
    <w:rsid w:val="008A3B91"/>
    <w:rsid w:val="008A46DA"/>
    <w:rsid w:val="008A4A93"/>
    <w:rsid w:val="008A4B78"/>
    <w:rsid w:val="008A4B7E"/>
    <w:rsid w:val="008A4E03"/>
    <w:rsid w:val="008A55C0"/>
    <w:rsid w:val="008A562C"/>
    <w:rsid w:val="008A571C"/>
    <w:rsid w:val="008A5956"/>
    <w:rsid w:val="008A5E34"/>
    <w:rsid w:val="008A6717"/>
    <w:rsid w:val="008A6B8C"/>
    <w:rsid w:val="008A7059"/>
    <w:rsid w:val="008A71CE"/>
    <w:rsid w:val="008A74FD"/>
    <w:rsid w:val="008A79E0"/>
    <w:rsid w:val="008A7F30"/>
    <w:rsid w:val="008B0470"/>
    <w:rsid w:val="008B0F5E"/>
    <w:rsid w:val="008B10E5"/>
    <w:rsid w:val="008B11FB"/>
    <w:rsid w:val="008B1241"/>
    <w:rsid w:val="008B1359"/>
    <w:rsid w:val="008B16A2"/>
    <w:rsid w:val="008B1758"/>
    <w:rsid w:val="008B1799"/>
    <w:rsid w:val="008B19BB"/>
    <w:rsid w:val="008B1B9C"/>
    <w:rsid w:val="008B1F4E"/>
    <w:rsid w:val="008B1FCB"/>
    <w:rsid w:val="008B2341"/>
    <w:rsid w:val="008B2B83"/>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ACA"/>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28"/>
    <w:rsid w:val="008C648F"/>
    <w:rsid w:val="008C69F0"/>
    <w:rsid w:val="008C6BBC"/>
    <w:rsid w:val="008C6DC1"/>
    <w:rsid w:val="008C7991"/>
    <w:rsid w:val="008C7B0F"/>
    <w:rsid w:val="008D00D2"/>
    <w:rsid w:val="008D014E"/>
    <w:rsid w:val="008D035E"/>
    <w:rsid w:val="008D0423"/>
    <w:rsid w:val="008D0488"/>
    <w:rsid w:val="008D0BAE"/>
    <w:rsid w:val="008D0CF0"/>
    <w:rsid w:val="008D14F8"/>
    <w:rsid w:val="008D1BFB"/>
    <w:rsid w:val="008D1F09"/>
    <w:rsid w:val="008D24A5"/>
    <w:rsid w:val="008D2EF9"/>
    <w:rsid w:val="008D31AA"/>
    <w:rsid w:val="008D3C4E"/>
    <w:rsid w:val="008D4AAF"/>
    <w:rsid w:val="008D4AD9"/>
    <w:rsid w:val="008D4B04"/>
    <w:rsid w:val="008D4B36"/>
    <w:rsid w:val="008D4D56"/>
    <w:rsid w:val="008D4FB9"/>
    <w:rsid w:val="008D5204"/>
    <w:rsid w:val="008D5259"/>
    <w:rsid w:val="008D5845"/>
    <w:rsid w:val="008D5C2E"/>
    <w:rsid w:val="008D644B"/>
    <w:rsid w:val="008D6C16"/>
    <w:rsid w:val="008D6CFE"/>
    <w:rsid w:val="008D7298"/>
    <w:rsid w:val="008D7463"/>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17"/>
    <w:rsid w:val="008E6B79"/>
    <w:rsid w:val="008E6F09"/>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D37"/>
    <w:rsid w:val="008F24E4"/>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44A"/>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5F2"/>
    <w:rsid w:val="00906C00"/>
    <w:rsid w:val="00906CB1"/>
    <w:rsid w:val="0090730C"/>
    <w:rsid w:val="00907520"/>
    <w:rsid w:val="0090763E"/>
    <w:rsid w:val="00907725"/>
    <w:rsid w:val="00907819"/>
    <w:rsid w:val="0090791A"/>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D"/>
    <w:rsid w:val="0091464F"/>
    <w:rsid w:val="00914B67"/>
    <w:rsid w:val="00915411"/>
    <w:rsid w:val="00915513"/>
    <w:rsid w:val="00915637"/>
    <w:rsid w:val="00915B22"/>
    <w:rsid w:val="00915DB8"/>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4D0C"/>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1A2C"/>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4F63"/>
    <w:rsid w:val="009355FD"/>
    <w:rsid w:val="00935689"/>
    <w:rsid w:val="009356CD"/>
    <w:rsid w:val="0093576E"/>
    <w:rsid w:val="00935CAC"/>
    <w:rsid w:val="009361CA"/>
    <w:rsid w:val="00936236"/>
    <w:rsid w:val="00936400"/>
    <w:rsid w:val="009364A6"/>
    <w:rsid w:val="0093682F"/>
    <w:rsid w:val="00936B92"/>
    <w:rsid w:val="00936D01"/>
    <w:rsid w:val="0093734F"/>
    <w:rsid w:val="00937716"/>
    <w:rsid w:val="009403BD"/>
    <w:rsid w:val="009403C4"/>
    <w:rsid w:val="009406B9"/>
    <w:rsid w:val="00940CA3"/>
    <w:rsid w:val="00940D71"/>
    <w:rsid w:val="00940DC6"/>
    <w:rsid w:val="0094110F"/>
    <w:rsid w:val="009411A4"/>
    <w:rsid w:val="0094123B"/>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870"/>
    <w:rsid w:val="0094495A"/>
    <w:rsid w:val="009450CA"/>
    <w:rsid w:val="00945A71"/>
    <w:rsid w:val="00945D40"/>
    <w:rsid w:val="00945F1F"/>
    <w:rsid w:val="0094600B"/>
    <w:rsid w:val="0094611F"/>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2BB"/>
    <w:rsid w:val="0096347D"/>
    <w:rsid w:val="009636E4"/>
    <w:rsid w:val="00963916"/>
    <w:rsid w:val="00963A2A"/>
    <w:rsid w:val="00963B67"/>
    <w:rsid w:val="00963C1B"/>
    <w:rsid w:val="00964882"/>
    <w:rsid w:val="00964A54"/>
    <w:rsid w:val="00965164"/>
    <w:rsid w:val="009653C5"/>
    <w:rsid w:val="00965568"/>
    <w:rsid w:val="00965930"/>
    <w:rsid w:val="00965FED"/>
    <w:rsid w:val="00965FFC"/>
    <w:rsid w:val="009662CF"/>
    <w:rsid w:val="009663CE"/>
    <w:rsid w:val="009666B3"/>
    <w:rsid w:val="00966B1C"/>
    <w:rsid w:val="009671DE"/>
    <w:rsid w:val="009673CD"/>
    <w:rsid w:val="009675B9"/>
    <w:rsid w:val="009676F3"/>
    <w:rsid w:val="00967C5E"/>
    <w:rsid w:val="00967CAE"/>
    <w:rsid w:val="00970580"/>
    <w:rsid w:val="009709B0"/>
    <w:rsid w:val="00971664"/>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754"/>
    <w:rsid w:val="00977CCB"/>
    <w:rsid w:val="00977D9D"/>
    <w:rsid w:val="00980834"/>
    <w:rsid w:val="009809E7"/>
    <w:rsid w:val="00980EF2"/>
    <w:rsid w:val="009814E3"/>
    <w:rsid w:val="00981B2B"/>
    <w:rsid w:val="00981BEC"/>
    <w:rsid w:val="00981DFA"/>
    <w:rsid w:val="0098309B"/>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3C4"/>
    <w:rsid w:val="00987597"/>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5F2"/>
    <w:rsid w:val="00997746"/>
    <w:rsid w:val="009A01D5"/>
    <w:rsid w:val="009A0293"/>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496"/>
    <w:rsid w:val="009A37B0"/>
    <w:rsid w:val="009A3A58"/>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B3C"/>
    <w:rsid w:val="009B2C69"/>
    <w:rsid w:val="009B2F94"/>
    <w:rsid w:val="009B327B"/>
    <w:rsid w:val="009B39C1"/>
    <w:rsid w:val="009B3C08"/>
    <w:rsid w:val="009B4664"/>
    <w:rsid w:val="009B47FB"/>
    <w:rsid w:val="009B4B64"/>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765"/>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2F7"/>
    <w:rsid w:val="009E04E7"/>
    <w:rsid w:val="009E09C9"/>
    <w:rsid w:val="009E0E4D"/>
    <w:rsid w:val="009E115C"/>
    <w:rsid w:val="009E1528"/>
    <w:rsid w:val="009E191D"/>
    <w:rsid w:val="009E19B0"/>
    <w:rsid w:val="009E19B3"/>
    <w:rsid w:val="009E1E77"/>
    <w:rsid w:val="009E22EA"/>
    <w:rsid w:val="009E2673"/>
    <w:rsid w:val="009E2765"/>
    <w:rsid w:val="009E2795"/>
    <w:rsid w:val="009E374C"/>
    <w:rsid w:val="009E3847"/>
    <w:rsid w:val="009E38AB"/>
    <w:rsid w:val="009E39B5"/>
    <w:rsid w:val="009E3ABD"/>
    <w:rsid w:val="009E3AC0"/>
    <w:rsid w:val="009E3DC7"/>
    <w:rsid w:val="009E3EAB"/>
    <w:rsid w:val="009E4011"/>
    <w:rsid w:val="009E41B5"/>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83F"/>
    <w:rsid w:val="009F1990"/>
    <w:rsid w:val="009F1D93"/>
    <w:rsid w:val="009F1F63"/>
    <w:rsid w:val="009F22E4"/>
    <w:rsid w:val="009F232D"/>
    <w:rsid w:val="009F23CF"/>
    <w:rsid w:val="009F29F3"/>
    <w:rsid w:val="009F401A"/>
    <w:rsid w:val="009F42B7"/>
    <w:rsid w:val="009F44C9"/>
    <w:rsid w:val="009F4AA3"/>
    <w:rsid w:val="009F4D33"/>
    <w:rsid w:val="009F4D8D"/>
    <w:rsid w:val="009F4EE6"/>
    <w:rsid w:val="009F4F97"/>
    <w:rsid w:val="009F532C"/>
    <w:rsid w:val="009F55FC"/>
    <w:rsid w:val="009F5B7F"/>
    <w:rsid w:val="009F604A"/>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578D"/>
    <w:rsid w:val="00A065B4"/>
    <w:rsid w:val="00A06AC6"/>
    <w:rsid w:val="00A06C77"/>
    <w:rsid w:val="00A06D7E"/>
    <w:rsid w:val="00A06E60"/>
    <w:rsid w:val="00A06FE9"/>
    <w:rsid w:val="00A073FE"/>
    <w:rsid w:val="00A07515"/>
    <w:rsid w:val="00A0754C"/>
    <w:rsid w:val="00A0794E"/>
    <w:rsid w:val="00A07EA0"/>
    <w:rsid w:val="00A10216"/>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DB"/>
    <w:rsid w:val="00A15749"/>
    <w:rsid w:val="00A15DEB"/>
    <w:rsid w:val="00A1615F"/>
    <w:rsid w:val="00A16A71"/>
    <w:rsid w:val="00A16C26"/>
    <w:rsid w:val="00A16EBA"/>
    <w:rsid w:val="00A174E6"/>
    <w:rsid w:val="00A17736"/>
    <w:rsid w:val="00A1775A"/>
    <w:rsid w:val="00A17ACE"/>
    <w:rsid w:val="00A17BE3"/>
    <w:rsid w:val="00A17D29"/>
    <w:rsid w:val="00A20426"/>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9F1"/>
    <w:rsid w:val="00A23FC9"/>
    <w:rsid w:val="00A24455"/>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577"/>
    <w:rsid w:val="00A336B0"/>
    <w:rsid w:val="00A336C3"/>
    <w:rsid w:val="00A337CA"/>
    <w:rsid w:val="00A337CF"/>
    <w:rsid w:val="00A33F3F"/>
    <w:rsid w:val="00A34272"/>
    <w:rsid w:val="00A342C5"/>
    <w:rsid w:val="00A34384"/>
    <w:rsid w:val="00A349A1"/>
    <w:rsid w:val="00A349BF"/>
    <w:rsid w:val="00A34BEF"/>
    <w:rsid w:val="00A3563E"/>
    <w:rsid w:val="00A35647"/>
    <w:rsid w:val="00A35EBF"/>
    <w:rsid w:val="00A3607A"/>
    <w:rsid w:val="00A3625B"/>
    <w:rsid w:val="00A36932"/>
    <w:rsid w:val="00A378CB"/>
    <w:rsid w:val="00A37BE0"/>
    <w:rsid w:val="00A37C27"/>
    <w:rsid w:val="00A40022"/>
    <w:rsid w:val="00A400DB"/>
    <w:rsid w:val="00A40132"/>
    <w:rsid w:val="00A40166"/>
    <w:rsid w:val="00A40187"/>
    <w:rsid w:val="00A401D6"/>
    <w:rsid w:val="00A4023C"/>
    <w:rsid w:val="00A40371"/>
    <w:rsid w:val="00A41237"/>
    <w:rsid w:val="00A4135C"/>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28E"/>
    <w:rsid w:val="00A503FB"/>
    <w:rsid w:val="00A50B6B"/>
    <w:rsid w:val="00A51044"/>
    <w:rsid w:val="00A510CE"/>
    <w:rsid w:val="00A51357"/>
    <w:rsid w:val="00A514E3"/>
    <w:rsid w:val="00A5184F"/>
    <w:rsid w:val="00A51887"/>
    <w:rsid w:val="00A51B9C"/>
    <w:rsid w:val="00A51E6C"/>
    <w:rsid w:val="00A52004"/>
    <w:rsid w:val="00A5245C"/>
    <w:rsid w:val="00A525B5"/>
    <w:rsid w:val="00A532AB"/>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BFE"/>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557"/>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97"/>
    <w:rsid w:val="00A818D0"/>
    <w:rsid w:val="00A81998"/>
    <w:rsid w:val="00A8203B"/>
    <w:rsid w:val="00A821E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C84"/>
    <w:rsid w:val="00A900D9"/>
    <w:rsid w:val="00A903BA"/>
    <w:rsid w:val="00A903CB"/>
    <w:rsid w:val="00A90432"/>
    <w:rsid w:val="00A90444"/>
    <w:rsid w:val="00A90BA5"/>
    <w:rsid w:val="00A90EB6"/>
    <w:rsid w:val="00A91A2B"/>
    <w:rsid w:val="00A91B5B"/>
    <w:rsid w:val="00A91E4E"/>
    <w:rsid w:val="00A92856"/>
    <w:rsid w:val="00A92C96"/>
    <w:rsid w:val="00A93873"/>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CE"/>
    <w:rsid w:val="00AA49D7"/>
    <w:rsid w:val="00AA4EB6"/>
    <w:rsid w:val="00AA5131"/>
    <w:rsid w:val="00AA5560"/>
    <w:rsid w:val="00AA57AF"/>
    <w:rsid w:val="00AA5994"/>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4"/>
    <w:rsid w:val="00AB1BAC"/>
    <w:rsid w:val="00AB1D55"/>
    <w:rsid w:val="00AB1F6E"/>
    <w:rsid w:val="00AB2119"/>
    <w:rsid w:val="00AB26A6"/>
    <w:rsid w:val="00AB2C68"/>
    <w:rsid w:val="00AB2F38"/>
    <w:rsid w:val="00AB2FE7"/>
    <w:rsid w:val="00AB304F"/>
    <w:rsid w:val="00AB3083"/>
    <w:rsid w:val="00AB3709"/>
    <w:rsid w:val="00AB38DF"/>
    <w:rsid w:val="00AB3A84"/>
    <w:rsid w:val="00AB44C3"/>
    <w:rsid w:val="00AB44F9"/>
    <w:rsid w:val="00AB45BF"/>
    <w:rsid w:val="00AB4ED6"/>
    <w:rsid w:val="00AB5157"/>
    <w:rsid w:val="00AB536D"/>
    <w:rsid w:val="00AB542E"/>
    <w:rsid w:val="00AB5794"/>
    <w:rsid w:val="00AB5E67"/>
    <w:rsid w:val="00AB6220"/>
    <w:rsid w:val="00AB63E9"/>
    <w:rsid w:val="00AB6B48"/>
    <w:rsid w:val="00AB6BF1"/>
    <w:rsid w:val="00AB6C80"/>
    <w:rsid w:val="00AB6ED3"/>
    <w:rsid w:val="00AB6F76"/>
    <w:rsid w:val="00AB7697"/>
    <w:rsid w:val="00AB77A7"/>
    <w:rsid w:val="00AB78E4"/>
    <w:rsid w:val="00AB7A90"/>
    <w:rsid w:val="00AB7AF7"/>
    <w:rsid w:val="00AC0033"/>
    <w:rsid w:val="00AC0AD6"/>
    <w:rsid w:val="00AC0B92"/>
    <w:rsid w:val="00AC0E81"/>
    <w:rsid w:val="00AC0F4E"/>
    <w:rsid w:val="00AC1406"/>
    <w:rsid w:val="00AC1A68"/>
    <w:rsid w:val="00AC1ABF"/>
    <w:rsid w:val="00AC1E62"/>
    <w:rsid w:val="00AC1E78"/>
    <w:rsid w:val="00AC22CA"/>
    <w:rsid w:val="00AC2423"/>
    <w:rsid w:val="00AC266E"/>
    <w:rsid w:val="00AC2834"/>
    <w:rsid w:val="00AC2DFE"/>
    <w:rsid w:val="00AC36A8"/>
    <w:rsid w:val="00AC3978"/>
    <w:rsid w:val="00AC3A9F"/>
    <w:rsid w:val="00AC3EFF"/>
    <w:rsid w:val="00AC438F"/>
    <w:rsid w:val="00AC4FD6"/>
    <w:rsid w:val="00AC563B"/>
    <w:rsid w:val="00AC5A9D"/>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9EF"/>
    <w:rsid w:val="00AD3CD7"/>
    <w:rsid w:val="00AD439D"/>
    <w:rsid w:val="00AD4899"/>
    <w:rsid w:val="00AD4B79"/>
    <w:rsid w:val="00AD4CF8"/>
    <w:rsid w:val="00AD4FC0"/>
    <w:rsid w:val="00AD51B8"/>
    <w:rsid w:val="00AD5688"/>
    <w:rsid w:val="00AD571D"/>
    <w:rsid w:val="00AD572F"/>
    <w:rsid w:val="00AD5882"/>
    <w:rsid w:val="00AD590B"/>
    <w:rsid w:val="00AD5AF8"/>
    <w:rsid w:val="00AD5BAA"/>
    <w:rsid w:val="00AD5CA6"/>
    <w:rsid w:val="00AD6110"/>
    <w:rsid w:val="00AD622D"/>
    <w:rsid w:val="00AD6261"/>
    <w:rsid w:val="00AD6262"/>
    <w:rsid w:val="00AD661B"/>
    <w:rsid w:val="00AD72C6"/>
    <w:rsid w:val="00AD744A"/>
    <w:rsid w:val="00AD7AFD"/>
    <w:rsid w:val="00AD7DF4"/>
    <w:rsid w:val="00AE047E"/>
    <w:rsid w:val="00AE0589"/>
    <w:rsid w:val="00AE05FE"/>
    <w:rsid w:val="00AE067F"/>
    <w:rsid w:val="00AE099A"/>
    <w:rsid w:val="00AE0A44"/>
    <w:rsid w:val="00AE0D01"/>
    <w:rsid w:val="00AE10F7"/>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2A"/>
    <w:rsid w:val="00AE3F92"/>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E22"/>
    <w:rsid w:val="00AE70D3"/>
    <w:rsid w:val="00AE70FC"/>
    <w:rsid w:val="00AE723B"/>
    <w:rsid w:val="00AE759F"/>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3EAB"/>
    <w:rsid w:val="00AF40C9"/>
    <w:rsid w:val="00AF469D"/>
    <w:rsid w:val="00AF4712"/>
    <w:rsid w:val="00AF47ED"/>
    <w:rsid w:val="00AF4B69"/>
    <w:rsid w:val="00AF5159"/>
    <w:rsid w:val="00AF546E"/>
    <w:rsid w:val="00AF5549"/>
    <w:rsid w:val="00AF5941"/>
    <w:rsid w:val="00AF5D00"/>
    <w:rsid w:val="00AF5D0B"/>
    <w:rsid w:val="00AF5E6B"/>
    <w:rsid w:val="00AF5F3E"/>
    <w:rsid w:val="00AF7251"/>
    <w:rsid w:val="00AF73DC"/>
    <w:rsid w:val="00AF795C"/>
    <w:rsid w:val="00AF7C6C"/>
    <w:rsid w:val="00AF7D19"/>
    <w:rsid w:val="00AF7FD4"/>
    <w:rsid w:val="00B00A2F"/>
    <w:rsid w:val="00B017FB"/>
    <w:rsid w:val="00B01854"/>
    <w:rsid w:val="00B01CCD"/>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099"/>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937"/>
    <w:rsid w:val="00B23C44"/>
    <w:rsid w:val="00B23D23"/>
    <w:rsid w:val="00B246AD"/>
    <w:rsid w:val="00B24735"/>
    <w:rsid w:val="00B24BE6"/>
    <w:rsid w:val="00B24D88"/>
    <w:rsid w:val="00B24DC1"/>
    <w:rsid w:val="00B25226"/>
    <w:rsid w:val="00B2569C"/>
    <w:rsid w:val="00B258F9"/>
    <w:rsid w:val="00B261FE"/>
    <w:rsid w:val="00B264E1"/>
    <w:rsid w:val="00B26B9C"/>
    <w:rsid w:val="00B26C32"/>
    <w:rsid w:val="00B276AD"/>
    <w:rsid w:val="00B276C8"/>
    <w:rsid w:val="00B2771B"/>
    <w:rsid w:val="00B277F6"/>
    <w:rsid w:val="00B27B7C"/>
    <w:rsid w:val="00B27EF3"/>
    <w:rsid w:val="00B30197"/>
    <w:rsid w:val="00B30252"/>
    <w:rsid w:val="00B30280"/>
    <w:rsid w:val="00B30737"/>
    <w:rsid w:val="00B30B26"/>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30C"/>
    <w:rsid w:val="00B41A0C"/>
    <w:rsid w:val="00B425FB"/>
    <w:rsid w:val="00B426FF"/>
    <w:rsid w:val="00B42C35"/>
    <w:rsid w:val="00B42E75"/>
    <w:rsid w:val="00B43232"/>
    <w:rsid w:val="00B43415"/>
    <w:rsid w:val="00B43DFD"/>
    <w:rsid w:val="00B446C7"/>
    <w:rsid w:val="00B4488A"/>
    <w:rsid w:val="00B44BAF"/>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306"/>
    <w:rsid w:val="00B56608"/>
    <w:rsid w:val="00B56DD5"/>
    <w:rsid w:val="00B56E6B"/>
    <w:rsid w:val="00B56FC9"/>
    <w:rsid w:val="00B57048"/>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53E"/>
    <w:rsid w:val="00B66861"/>
    <w:rsid w:val="00B66BE7"/>
    <w:rsid w:val="00B66D92"/>
    <w:rsid w:val="00B677AD"/>
    <w:rsid w:val="00B67F4A"/>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A4C"/>
    <w:rsid w:val="00B72B9A"/>
    <w:rsid w:val="00B737CC"/>
    <w:rsid w:val="00B73CBB"/>
    <w:rsid w:val="00B73EA1"/>
    <w:rsid w:val="00B73F7A"/>
    <w:rsid w:val="00B74407"/>
    <w:rsid w:val="00B74A5F"/>
    <w:rsid w:val="00B7535F"/>
    <w:rsid w:val="00B75806"/>
    <w:rsid w:val="00B76DD1"/>
    <w:rsid w:val="00B76E3B"/>
    <w:rsid w:val="00B77019"/>
    <w:rsid w:val="00B77725"/>
    <w:rsid w:val="00B77881"/>
    <w:rsid w:val="00B77916"/>
    <w:rsid w:val="00B77D0C"/>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38"/>
    <w:rsid w:val="00B9584D"/>
    <w:rsid w:val="00B95858"/>
    <w:rsid w:val="00B95C83"/>
    <w:rsid w:val="00B95D2B"/>
    <w:rsid w:val="00B95DBF"/>
    <w:rsid w:val="00B96444"/>
    <w:rsid w:val="00B96B2C"/>
    <w:rsid w:val="00B9747E"/>
    <w:rsid w:val="00B974C5"/>
    <w:rsid w:val="00B9772B"/>
    <w:rsid w:val="00BA0615"/>
    <w:rsid w:val="00BA06FE"/>
    <w:rsid w:val="00BA0904"/>
    <w:rsid w:val="00BA0B4E"/>
    <w:rsid w:val="00BA0EE8"/>
    <w:rsid w:val="00BA1513"/>
    <w:rsid w:val="00BA1828"/>
    <w:rsid w:val="00BA1ACB"/>
    <w:rsid w:val="00BA23DE"/>
    <w:rsid w:val="00BA24BA"/>
    <w:rsid w:val="00BA316D"/>
    <w:rsid w:val="00BA31E4"/>
    <w:rsid w:val="00BA391C"/>
    <w:rsid w:val="00BA39B7"/>
    <w:rsid w:val="00BA3DCC"/>
    <w:rsid w:val="00BA3E04"/>
    <w:rsid w:val="00BA405E"/>
    <w:rsid w:val="00BA437E"/>
    <w:rsid w:val="00BA4886"/>
    <w:rsid w:val="00BA4976"/>
    <w:rsid w:val="00BA4D72"/>
    <w:rsid w:val="00BA56FA"/>
    <w:rsid w:val="00BA5738"/>
    <w:rsid w:val="00BA5E8B"/>
    <w:rsid w:val="00BA62DD"/>
    <w:rsid w:val="00BA62F4"/>
    <w:rsid w:val="00BA66E2"/>
    <w:rsid w:val="00BA67C2"/>
    <w:rsid w:val="00BA730C"/>
    <w:rsid w:val="00BA7761"/>
    <w:rsid w:val="00BA7E16"/>
    <w:rsid w:val="00BA7E7D"/>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2B"/>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346"/>
    <w:rsid w:val="00BC292B"/>
    <w:rsid w:val="00BC30B7"/>
    <w:rsid w:val="00BC3587"/>
    <w:rsid w:val="00BC370F"/>
    <w:rsid w:val="00BC39E8"/>
    <w:rsid w:val="00BC41A0"/>
    <w:rsid w:val="00BC4424"/>
    <w:rsid w:val="00BC495A"/>
    <w:rsid w:val="00BC52ED"/>
    <w:rsid w:val="00BC5416"/>
    <w:rsid w:val="00BC6320"/>
    <w:rsid w:val="00BC64A7"/>
    <w:rsid w:val="00BC657B"/>
    <w:rsid w:val="00BC6D6B"/>
    <w:rsid w:val="00BC71BD"/>
    <w:rsid w:val="00BC72F0"/>
    <w:rsid w:val="00BC77CB"/>
    <w:rsid w:val="00BC787F"/>
    <w:rsid w:val="00BC78BE"/>
    <w:rsid w:val="00BC7B23"/>
    <w:rsid w:val="00BC7D42"/>
    <w:rsid w:val="00BC7E01"/>
    <w:rsid w:val="00BC7F14"/>
    <w:rsid w:val="00BD01FB"/>
    <w:rsid w:val="00BD032E"/>
    <w:rsid w:val="00BD0867"/>
    <w:rsid w:val="00BD092F"/>
    <w:rsid w:val="00BD0B22"/>
    <w:rsid w:val="00BD0CB4"/>
    <w:rsid w:val="00BD0E12"/>
    <w:rsid w:val="00BD1236"/>
    <w:rsid w:val="00BD19E1"/>
    <w:rsid w:val="00BD1B48"/>
    <w:rsid w:val="00BD1C84"/>
    <w:rsid w:val="00BD22E9"/>
    <w:rsid w:val="00BD24C4"/>
    <w:rsid w:val="00BD2677"/>
    <w:rsid w:val="00BD2B57"/>
    <w:rsid w:val="00BD327B"/>
    <w:rsid w:val="00BD3537"/>
    <w:rsid w:val="00BD39EA"/>
    <w:rsid w:val="00BD3A94"/>
    <w:rsid w:val="00BD401D"/>
    <w:rsid w:val="00BD5042"/>
    <w:rsid w:val="00BD5C52"/>
    <w:rsid w:val="00BD5D36"/>
    <w:rsid w:val="00BD5FAB"/>
    <w:rsid w:val="00BD6251"/>
    <w:rsid w:val="00BD62C4"/>
    <w:rsid w:val="00BD62C8"/>
    <w:rsid w:val="00BD6668"/>
    <w:rsid w:val="00BD66A2"/>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072"/>
    <w:rsid w:val="00BE34B8"/>
    <w:rsid w:val="00BE3F78"/>
    <w:rsid w:val="00BE3F9A"/>
    <w:rsid w:val="00BE3FE9"/>
    <w:rsid w:val="00BE41F2"/>
    <w:rsid w:val="00BE4296"/>
    <w:rsid w:val="00BE42DA"/>
    <w:rsid w:val="00BE4715"/>
    <w:rsid w:val="00BE47BF"/>
    <w:rsid w:val="00BE4EBA"/>
    <w:rsid w:val="00BE5224"/>
    <w:rsid w:val="00BE5413"/>
    <w:rsid w:val="00BE57AC"/>
    <w:rsid w:val="00BE58AC"/>
    <w:rsid w:val="00BE59A5"/>
    <w:rsid w:val="00BE5B85"/>
    <w:rsid w:val="00BE5D11"/>
    <w:rsid w:val="00BE5ECB"/>
    <w:rsid w:val="00BE5F77"/>
    <w:rsid w:val="00BE6590"/>
    <w:rsid w:val="00BE66D0"/>
    <w:rsid w:val="00BE6757"/>
    <w:rsid w:val="00BE68F9"/>
    <w:rsid w:val="00BE6B96"/>
    <w:rsid w:val="00BE6DE8"/>
    <w:rsid w:val="00BE7073"/>
    <w:rsid w:val="00BE70CE"/>
    <w:rsid w:val="00BE7166"/>
    <w:rsid w:val="00BE7442"/>
    <w:rsid w:val="00BE756E"/>
    <w:rsid w:val="00BF037B"/>
    <w:rsid w:val="00BF0439"/>
    <w:rsid w:val="00BF0519"/>
    <w:rsid w:val="00BF0C9C"/>
    <w:rsid w:val="00BF0DE3"/>
    <w:rsid w:val="00BF10B0"/>
    <w:rsid w:val="00BF1151"/>
    <w:rsid w:val="00BF156D"/>
    <w:rsid w:val="00BF24AC"/>
    <w:rsid w:val="00BF2B7C"/>
    <w:rsid w:val="00BF2E16"/>
    <w:rsid w:val="00BF2FC9"/>
    <w:rsid w:val="00BF2FD9"/>
    <w:rsid w:val="00BF31A4"/>
    <w:rsid w:val="00BF32C6"/>
    <w:rsid w:val="00BF3386"/>
    <w:rsid w:val="00BF338E"/>
    <w:rsid w:val="00BF36C0"/>
    <w:rsid w:val="00BF36C4"/>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6CB5"/>
    <w:rsid w:val="00C07760"/>
    <w:rsid w:val="00C07952"/>
    <w:rsid w:val="00C0796B"/>
    <w:rsid w:val="00C07B9E"/>
    <w:rsid w:val="00C07E5F"/>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46"/>
    <w:rsid w:val="00C14881"/>
    <w:rsid w:val="00C14A39"/>
    <w:rsid w:val="00C14FF4"/>
    <w:rsid w:val="00C150B1"/>
    <w:rsid w:val="00C15318"/>
    <w:rsid w:val="00C1531C"/>
    <w:rsid w:val="00C154BB"/>
    <w:rsid w:val="00C15762"/>
    <w:rsid w:val="00C15B81"/>
    <w:rsid w:val="00C16553"/>
    <w:rsid w:val="00C16570"/>
    <w:rsid w:val="00C16623"/>
    <w:rsid w:val="00C1686F"/>
    <w:rsid w:val="00C16CB9"/>
    <w:rsid w:val="00C170CC"/>
    <w:rsid w:val="00C1722D"/>
    <w:rsid w:val="00C173B6"/>
    <w:rsid w:val="00C17489"/>
    <w:rsid w:val="00C17754"/>
    <w:rsid w:val="00C17BC1"/>
    <w:rsid w:val="00C17C99"/>
    <w:rsid w:val="00C17CD5"/>
    <w:rsid w:val="00C20205"/>
    <w:rsid w:val="00C20568"/>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27F8B"/>
    <w:rsid w:val="00C304B5"/>
    <w:rsid w:val="00C3060C"/>
    <w:rsid w:val="00C308E4"/>
    <w:rsid w:val="00C30EA7"/>
    <w:rsid w:val="00C31F8A"/>
    <w:rsid w:val="00C31FB1"/>
    <w:rsid w:val="00C326A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0EEA"/>
    <w:rsid w:val="00C41292"/>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2CD"/>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1C5"/>
    <w:rsid w:val="00C74BE0"/>
    <w:rsid w:val="00C74D89"/>
    <w:rsid w:val="00C75002"/>
    <w:rsid w:val="00C750A7"/>
    <w:rsid w:val="00C75103"/>
    <w:rsid w:val="00C754CA"/>
    <w:rsid w:val="00C755C7"/>
    <w:rsid w:val="00C75641"/>
    <w:rsid w:val="00C7575F"/>
    <w:rsid w:val="00C75C10"/>
    <w:rsid w:val="00C760FF"/>
    <w:rsid w:val="00C76384"/>
    <w:rsid w:val="00C766F6"/>
    <w:rsid w:val="00C7690F"/>
    <w:rsid w:val="00C76CF9"/>
    <w:rsid w:val="00C76F90"/>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BF7"/>
    <w:rsid w:val="00C83DB1"/>
    <w:rsid w:val="00C841F3"/>
    <w:rsid w:val="00C84682"/>
    <w:rsid w:val="00C846DB"/>
    <w:rsid w:val="00C8487E"/>
    <w:rsid w:val="00C84AA1"/>
    <w:rsid w:val="00C84F68"/>
    <w:rsid w:val="00C851FD"/>
    <w:rsid w:val="00C85B6A"/>
    <w:rsid w:val="00C85E57"/>
    <w:rsid w:val="00C860F2"/>
    <w:rsid w:val="00C862EA"/>
    <w:rsid w:val="00C863C1"/>
    <w:rsid w:val="00C86658"/>
    <w:rsid w:val="00C86B16"/>
    <w:rsid w:val="00C86DEB"/>
    <w:rsid w:val="00C86FCE"/>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74"/>
    <w:rsid w:val="00C948C4"/>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7AB"/>
    <w:rsid w:val="00CA2C4D"/>
    <w:rsid w:val="00CA2E61"/>
    <w:rsid w:val="00CA32DD"/>
    <w:rsid w:val="00CA3368"/>
    <w:rsid w:val="00CA336B"/>
    <w:rsid w:val="00CA34F9"/>
    <w:rsid w:val="00CA3C2C"/>
    <w:rsid w:val="00CA4721"/>
    <w:rsid w:val="00CA4C47"/>
    <w:rsid w:val="00CA4CF8"/>
    <w:rsid w:val="00CA4D7C"/>
    <w:rsid w:val="00CA4E63"/>
    <w:rsid w:val="00CA4E6A"/>
    <w:rsid w:val="00CA5071"/>
    <w:rsid w:val="00CA51A9"/>
    <w:rsid w:val="00CA5644"/>
    <w:rsid w:val="00CA5771"/>
    <w:rsid w:val="00CA57AC"/>
    <w:rsid w:val="00CA5900"/>
    <w:rsid w:val="00CA5B8A"/>
    <w:rsid w:val="00CA5E2B"/>
    <w:rsid w:val="00CA5FD1"/>
    <w:rsid w:val="00CA6A9B"/>
    <w:rsid w:val="00CA6B62"/>
    <w:rsid w:val="00CA6B7B"/>
    <w:rsid w:val="00CA6BE1"/>
    <w:rsid w:val="00CA6CC7"/>
    <w:rsid w:val="00CA6D2A"/>
    <w:rsid w:val="00CA7881"/>
    <w:rsid w:val="00CA7D3F"/>
    <w:rsid w:val="00CB0335"/>
    <w:rsid w:val="00CB12D2"/>
    <w:rsid w:val="00CB158E"/>
    <w:rsid w:val="00CB27A4"/>
    <w:rsid w:val="00CB2A24"/>
    <w:rsid w:val="00CB2C1D"/>
    <w:rsid w:val="00CB2D76"/>
    <w:rsid w:val="00CB2EDB"/>
    <w:rsid w:val="00CB2FC0"/>
    <w:rsid w:val="00CB309A"/>
    <w:rsid w:val="00CB313D"/>
    <w:rsid w:val="00CB316A"/>
    <w:rsid w:val="00CB43F4"/>
    <w:rsid w:val="00CB4594"/>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C20"/>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3F82"/>
    <w:rsid w:val="00CC465D"/>
    <w:rsid w:val="00CC4686"/>
    <w:rsid w:val="00CC477A"/>
    <w:rsid w:val="00CC4B41"/>
    <w:rsid w:val="00CC4C49"/>
    <w:rsid w:val="00CC4D47"/>
    <w:rsid w:val="00CC5010"/>
    <w:rsid w:val="00CC560D"/>
    <w:rsid w:val="00CC5632"/>
    <w:rsid w:val="00CC58B1"/>
    <w:rsid w:val="00CC5967"/>
    <w:rsid w:val="00CC5B1E"/>
    <w:rsid w:val="00CC5D41"/>
    <w:rsid w:val="00CC5E8F"/>
    <w:rsid w:val="00CC612A"/>
    <w:rsid w:val="00CC6441"/>
    <w:rsid w:val="00CC692E"/>
    <w:rsid w:val="00CC6B27"/>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DF0"/>
    <w:rsid w:val="00CD4582"/>
    <w:rsid w:val="00CD4FD4"/>
    <w:rsid w:val="00CD5261"/>
    <w:rsid w:val="00CD53FE"/>
    <w:rsid w:val="00CD55D0"/>
    <w:rsid w:val="00CD591A"/>
    <w:rsid w:val="00CD5983"/>
    <w:rsid w:val="00CD59CF"/>
    <w:rsid w:val="00CD59FE"/>
    <w:rsid w:val="00CD60A9"/>
    <w:rsid w:val="00CD63C9"/>
    <w:rsid w:val="00CD651A"/>
    <w:rsid w:val="00CD6D1E"/>
    <w:rsid w:val="00CD6EAE"/>
    <w:rsid w:val="00CD77F8"/>
    <w:rsid w:val="00CD7D84"/>
    <w:rsid w:val="00CD7EDC"/>
    <w:rsid w:val="00CD7FA2"/>
    <w:rsid w:val="00CD7FE9"/>
    <w:rsid w:val="00CE01AD"/>
    <w:rsid w:val="00CE0456"/>
    <w:rsid w:val="00CE04E1"/>
    <w:rsid w:val="00CE1510"/>
    <w:rsid w:val="00CE176E"/>
    <w:rsid w:val="00CE19D6"/>
    <w:rsid w:val="00CE2124"/>
    <w:rsid w:val="00CE2952"/>
    <w:rsid w:val="00CE2DA5"/>
    <w:rsid w:val="00CE37F1"/>
    <w:rsid w:val="00CE3D14"/>
    <w:rsid w:val="00CE3FA3"/>
    <w:rsid w:val="00CE41C5"/>
    <w:rsid w:val="00CE4234"/>
    <w:rsid w:val="00CE448F"/>
    <w:rsid w:val="00CE48AB"/>
    <w:rsid w:val="00CE48CE"/>
    <w:rsid w:val="00CE501B"/>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0DDC"/>
    <w:rsid w:val="00CF119F"/>
    <w:rsid w:val="00CF12FF"/>
    <w:rsid w:val="00CF154D"/>
    <w:rsid w:val="00CF174D"/>
    <w:rsid w:val="00CF1761"/>
    <w:rsid w:val="00CF18FC"/>
    <w:rsid w:val="00CF1CC7"/>
    <w:rsid w:val="00CF1DB6"/>
    <w:rsid w:val="00CF2573"/>
    <w:rsid w:val="00CF264A"/>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C38"/>
    <w:rsid w:val="00CF5FEF"/>
    <w:rsid w:val="00CF6305"/>
    <w:rsid w:val="00CF6427"/>
    <w:rsid w:val="00CF67B6"/>
    <w:rsid w:val="00CF6C05"/>
    <w:rsid w:val="00CF72E9"/>
    <w:rsid w:val="00CF7319"/>
    <w:rsid w:val="00CF73E0"/>
    <w:rsid w:val="00CF778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A22"/>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7F1"/>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418"/>
    <w:rsid w:val="00D23AB4"/>
    <w:rsid w:val="00D23B4A"/>
    <w:rsid w:val="00D23C58"/>
    <w:rsid w:val="00D23CE5"/>
    <w:rsid w:val="00D23D07"/>
    <w:rsid w:val="00D23E54"/>
    <w:rsid w:val="00D242BD"/>
    <w:rsid w:val="00D24368"/>
    <w:rsid w:val="00D247D0"/>
    <w:rsid w:val="00D24AB5"/>
    <w:rsid w:val="00D24E1B"/>
    <w:rsid w:val="00D24F65"/>
    <w:rsid w:val="00D24F92"/>
    <w:rsid w:val="00D25328"/>
    <w:rsid w:val="00D253AD"/>
    <w:rsid w:val="00D255BD"/>
    <w:rsid w:val="00D2563C"/>
    <w:rsid w:val="00D259A8"/>
    <w:rsid w:val="00D25F92"/>
    <w:rsid w:val="00D264A5"/>
    <w:rsid w:val="00D26543"/>
    <w:rsid w:val="00D27251"/>
    <w:rsid w:val="00D27449"/>
    <w:rsid w:val="00D279A1"/>
    <w:rsid w:val="00D279EE"/>
    <w:rsid w:val="00D27CC7"/>
    <w:rsid w:val="00D27ECA"/>
    <w:rsid w:val="00D27F28"/>
    <w:rsid w:val="00D27F84"/>
    <w:rsid w:val="00D27FA1"/>
    <w:rsid w:val="00D3017D"/>
    <w:rsid w:val="00D302C7"/>
    <w:rsid w:val="00D30399"/>
    <w:rsid w:val="00D308CF"/>
    <w:rsid w:val="00D30D98"/>
    <w:rsid w:val="00D310CD"/>
    <w:rsid w:val="00D31495"/>
    <w:rsid w:val="00D3180F"/>
    <w:rsid w:val="00D31923"/>
    <w:rsid w:val="00D31E74"/>
    <w:rsid w:val="00D31EB2"/>
    <w:rsid w:val="00D31F57"/>
    <w:rsid w:val="00D32D18"/>
    <w:rsid w:val="00D32EC1"/>
    <w:rsid w:val="00D3402E"/>
    <w:rsid w:val="00D340C9"/>
    <w:rsid w:val="00D3418C"/>
    <w:rsid w:val="00D34792"/>
    <w:rsid w:val="00D34AEA"/>
    <w:rsid w:val="00D34DE7"/>
    <w:rsid w:val="00D351DA"/>
    <w:rsid w:val="00D3521C"/>
    <w:rsid w:val="00D3584E"/>
    <w:rsid w:val="00D359E2"/>
    <w:rsid w:val="00D360C1"/>
    <w:rsid w:val="00D36D52"/>
    <w:rsid w:val="00D36F08"/>
    <w:rsid w:val="00D37085"/>
    <w:rsid w:val="00D370C8"/>
    <w:rsid w:val="00D37384"/>
    <w:rsid w:val="00D376C4"/>
    <w:rsid w:val="00D37DD0"/>
    <w:rsid w:val="00D37F18"/>
    <w:rsid w:val="00D4031D"/>
    <w:rsid w:val="00D406F6"/>
    <w:rsid w:val="00D407FC"/>
    <w:rsid w:val="00D40930"/>
    <w:rsid w:val="00D40ABD"/>
    <w:rsid w:val="00D4121A"/>
    <w:rsid w:val="00D4160F"/>
    <w:rsid w:val="00D418AC"/>
    <w:rsid w:val="00D41A6B"/>
    <w:rsid w:val="00D42319"/>
    <w:rsid w:val="00D424AB"/>
    <w:rsid w:val="00D42B02"/>
    <w:rsid w:val="00D42EF1"/>
    <w:rsid w:val="00D430FB"/>
    <w:rsid w:val="00D433F2"/>
    <w:rsid w:val="00D436E4"/>
    <w:rsid w:val="00D43726"/>
    <w:rsid w:val="00D43933"/>
    <w:rsid w:val="00D43B2A"/>
    <w:rsid w:val="00D44367"/>
    <w:rsid w:val="00D443DF"/>
    <w:rsid w:val="00D44806"/>
    <w:rsid w:val="00D448BE"/>
    <w:rsid w:val="00D44B75"/>
    <w:rsid w:val="00D44CB2"/>
    <w:rsid w:val="00D44E50"/>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B89"/>
    <w:rsid w:val="00D54F57"/>
    <w:rsid w:val="00D550AA"/>
    <w:rsid w:val="00D550AD"/>
    <w:rsid w:val="00D55348"/>
    <w:rsid w:val="00D553AA"/>
    <w:rsid w:val="00D560D0"/>
    <w:rsid w:val="00D561F0"/>
    <w:rsid w:val="00D56980"/>
    <w:rsid w:val="00D56E4E"/>
    <w:rsid w:val="00D56F0A"/>
    <w:rsid w:val="00D57B90"/>
    <w:rsid w:val="00D57DC7"/>
    <w:rsid w:val="00D60263"/>
    <w:rsid w:val="00D602F9"/>
    <w:rsid w:val="00D603B8"/>
    <w:rsid w:val="00D604A8"/>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F69"/>
    <w:rsid w:val="00D65218"/>
    <w:rsid w:val="00D65A51"/>
    <w:rsid w:val="00D65B69"/>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DFC"/>
    <w:rsid w:val="00D72EA2"/>
    <w:rsid w:val="00D73559"/>
    <w:rsid w:val="00D73891"/>
    <w:rsid w:val="00D73AD9"/>
    <w:rsid w:val="00D73EDF"/>
    <w:rsid w:val="00D7413C"/>
    <w:rsid w:val="00D74158"/>
    <w:rsid w:val="00D74424"/>
    <w:rsid w:val="00D744AC"/>
    <w:rsid w:val="00D7455E"/>
    <w:rsid w:val="00D74588"/>
    <w:rsid w:val="00D74674"/>
    <w:rsid w:val="00D749BB"/>
    <w:rsid w:val="00D749E8"/>
    <w:rsid w:val="00D7500C"/>
    <w:rsid w:val="00D76394"/>
    <w:rsid w:val="00D76979"/>
    <w:rsid w:val="00D769D5"/>
    <w:rsid w:val="00D76A92"/>
    <w:rsid w:val="00D7717C"/>
    <w:rsid w:val="00D772AF"/>
    <w:rsid w:val="00D77873"/>
    <w:rsid w:val="00D77AD2"/>
    <w:rsid w:val="00D77E0E"/>
    <w:rsid w:val="00D77E13"/>
    <w:rsid w:val="00D77FEE"/>
    <w:rsid w:val="00D80A35"/>
    <w:rsid w:val="00D8113E"/>
    <w:rsid w:val="00D81365"/>
    <w:rsid w:val="00D814F8"/>
    <w:rsid w:val="00D81807"/>
    <w:rsid w:val="00D81969"/>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5D"/>
    <w:rsid w:val="00D83FBD"/>
    <w:rsid w:val="00D842CE"/>
    <w:rsid w:val="00D84627"/>
    <w:rsid w:val="00D848F3"/>
    <w:rsid w:val="00D84A15"/>
    <w:rsid w:val="00D84AE6"/>
    <w:rsid w:val="00D84B94"/>
    <w:rsid w:val="00D84D44"/>
    <w:rsid w:val="00D85677"/>
    <w:rsid w:val="00D8586E"/>
    <w:rsid w:val="00D85878"/>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8F2"/>
    <w:rsid w:val="00D91A8F"/>
    <w:rsid w:val="00D92069"/>
    <w:rsid w:val="00D9208B"/>
    <w:rsid w:val="00D92213"/>
    <w:rsid w:val="00D92904"/>
    <w:rsid w:val="00D92CAA"/>
    <w:rsid w:val="00D92CF6"/>
    <w:rsid w:val="00D93053"/>
    <w:rsid w:val="00D930C2"/>
    <w:rsid w:val="00D93320"/>
    <w:rsid w:val="00D9366E"/>
    <w:rsid w:val="00D938D3"/>
    <w:rsid w:val="00D93AF2"/>
    <w:rsid w:val="00D93F26"/>
    <w:rsid w:val="00D94352"/>
    <w:rsid w:val="00D9437F"/>
    <w:rsid w:val="00D943AA"/>
    <w:rsid w:val="00D94808"/>
    <w:rsid w:val="00D94FB8"/>
    <w:rsid w:val="00D9500C"/>
    <w:rsid w:val="00D957A4"/>
    <w:rsid w:val="00D958A7"/>
    <w:rsid w:val="00D95C60"/>
    <w:rsid w:val="00D95CDA"/>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A1"/>
    <w:rsid w:val="00DA30DB"/>
    <w:rsid w:val="00DA3259"/>
    <w:rsid w:val="00DA376E"/>
    <w:rsid w:val="00DA39F4"/>
    <w:rsid w:val="00DA3B01"/>
    <w:rsid w:val="00DA4029"/>
    <w:rsid w:val="00DA4033"/>
    <w:rsid w:val="00DA41BD"/>
    <w:rsid w:val="00DA4557"/>
    <w:rsid w:val="00DA4ADA"/>
    <w:rsid w:val="00DA4B6A"/>
    <w:rsid w:val="00DA4F56"/>
    <w:rsid w:val="00DA5108"/>
    <w:rsid w:val="00DA52B3"/>
    <w:rsid w:val="00DA5370"/>
    <w:rsid w:val="00DA54BD"/>
    <w:rsid w:val="00DA554C"/>
    <w:rsid w:val="00DA589C"/>
    <w:rsid w:val="00DA6337"/>
    <w:rsid w:val="00DA6B41"/>
    <w:rsid w:val="00DA713C"/>
    <w:rsid w:val="00DA78E3"/>
    <w:rsid w:val="00DB038E"/>
    <w:rsid w:val="00DB045D"/>
    <w:rsid w:val="00DB0D49"/>
    <w:rsid w:val="00DB0F27"/>
    <w:rsid w:val="00DB0F51"/>
    <w:rsid w:val="00DB1AA5"/>
    <w:rsid w:val="00DB20FC"/>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4F6"/>
    <w:rsid w:val="00DB67D6"/>
    <w:rsid w:val="00DB6859"/>
    <w:rsid w:val="00DB6D3B"/>
    <w:rsid w:val="00DB6E52"/>
    <w:rsid w:val="00DB7804"/>
    <w:rsid w:val="00DB782C"/>
    <w:rsid w:val="00DB78B4"/>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3D2"/>
    <w:rsid w:val="00DC4447"/>
    <w:rsid w:val="00DC501C"/>
    <w:rsid w:val="00DC548E"/>
    <w:rsid w:val="00DC577A"/>
    <w:rsid w:val="00DC5912"/>
    <w:rsid w:val="00DC5A0D"/>
    <w:rsid w:val="00DC6460"/>
    <w:rsid w:val="00DC65B9"/>
    <w:rsid w:val="00DC6671"/>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B52"/>
    <w:rsid w:val="00DF3DC6"/>
    <w:rsid w:val="00DF3E78"/>
    <w:rsid w:val="00DF3F10"/>
    <w:rsid w:val="00DF4024"/>
    <w:rsid w:val="00DF41AB"/>
    <w:rsid w:val="00DF4462"/>
    <w:rsid w:val="00DF46C3"/>
    <w:rsid w:val="00DF4BDA"/>
    <w:rsid w:val="00DF4C89"/>
    <w:rsid w:val="00DF4EF4"/>
    <w:rsid w:val="00DF5027"/>
    <w:rsid w:val="00DF52E5"/>
    <w:rsid w:val="00DF53D8"/>
    <w:rsid w:val="00DF5429"/>
    <w:rsid w:val="00DF5BF9"/>
    <w:rsid w:val="00DF5C84"/>
    <w:rsid w:val="00DF634E"/>
    <w:rsid w:val="00DF6415"/>
    <w:rsid w:val="00DF66C5"/>
    <w:rsid w:val="00DF66EF"/>
    <w:rsid w:val="00DF684F"/>
    <w:rsid w:val="00DF6896"/>
    <w:rsid w:val="00DF6D42"/>
    <w:rsid w:val="00DF6D5F"/>
    <w:rsid w:val="00DF6FA7"/>
    <w:rsid w:val="00DF768E"/>
    <w:rsid w:val="00DF794B"/>
    <w:rsid w:val="00DF7BE1"/>
    <w:rsid w:val="00DF7CA7"/>
    <w:rsid w:val="00DF7F6D"/>
    <w:rsid w:val="00DF7F7C"/>
    <w:rsid w:val="00DF7FD3"/>
    <w:rsid w:val="00E000DD"/>
    <w:rsid w:val="00E00774"/>
    <w:rsid w:val="00E00AEF"/>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54"/>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0A"/>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B72"/>
    <w:rsid w:val="00E210D7"/>
    <w:rsid w:val="00E2120B"/>
    <w:rsid w:val="00E219A3"/>
    <w:rsid w:val="00E21D73"/>
    <w:rsid w:val="00E22B5C"/>
    <w:rsid w:val="00E22C1C"/>
    <w:rsid w:val="00E236AB"/>
    <w:rsid w:val="00E236F5"/>
    <w:rsid w:val="00E237B9"/>
    <w:rsid w:val="00E23B86"/>
    <w:rsid w:val="00E23E31"/>
    <w:rsid w:val="00E23E7A"/>
    <w:rsid w:val="00E24088"/>
    <w:rsid w:val="00E242A7"/>
    <w:rsid w:val="00E2440E"/>
    <w:rsid w:val="00E2454B"/>
    <w:rsid w:val="00E247DC"/>
    <w:rsid w:val="00E24998"/>
    <w:rsid w:val="00E249BB"/>
    <w:rsid w:val="00E249E9"/>
    <w:rsid w:val="00E24A92"/>
    <w:rsid w:val="00E25AB5"/>
    <w:rsid w:val="00E25FF6"/>
    <w:rsid w:val="00E26014"/>
    <w:rsid w:val="00E26138"/>
    <w:rsid w:val="00E262BC"/>
    <w:rsid w:val="00E2652E"/>
    <w:rsid w:val="00E2669E"/>
    <w:rsid w:val="00E26813"/>
    <w:rsid w:val="00E2691A"/>
    <w:rsid w:val="00E26BDD"/>
    <w:rsid w:val="00E2707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AC3"/>
    <w:rsid w:val="00E31BA5"/>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5106"/>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915"/>
    <w:rsid w:val="00E37B2D"/>
    <w:rsid w:val="00E37C3D"/>
    <w:rsid w:val="00E37D00"/>
    <w:rsid w:val="00E37E42"/>
    <w:rsid w:val="00E40292"/>
    <w:rsid w:val="00E40334"/>
    <w:rsid w:val="00E404F7"/>
    <w:rsid w:val="00E40A7B"/>
    <w:rsid w:val="00E40B41"/>
    <w:rsid w:val="00E40CEC"/>
    <w:rsid w:val="00E40DB8"/>
    <w:rsid w:val="00E40E38"/>
    <w:rsid w:val="00E40E87"/>
    <w:rsid w:val="00E412AC"/>
    <w:rsid w:val="00E41783"/>
    <w:rsid w:val="00E417FA"/>
    <w:rsid w:val="00E41A45"/>
    <w:rsid w:val="00E41EB0"/>
    <w:rsid w:val="00E4243C"/>
    <w:rsid w:val="00E42788"/>
    <w:rsid w:val="00E42A43"/>
    <w:rsid w:val="00E42B5B"/>
    <w:rsid w:val="00E430DA"/>
    <w:rsid w:val="00E4398A"/>
    <w:rsid w:val="00E43B19"/>
    <w:rsid w:val="00E43DB0"/>
    <w:rsid w:val="00E4413C"/>
    <w:rsid w:val="00E44392"/>
    <w:rsid w:val="00E444A4"/>
    <w:rsid w:val="00E44668"/>
    <w:rsid w:val="00E44901"/>
    <w:rsid w:val="00E44A54"/>
    <w:rsid w:val="00E4538F"/>
    <w:rsid w:val="00E454D0"/>
    <w:rsid w:val="00E460A9"/>
    <w:rsid w:val="00E46311"/>
    <w:rsid w:val="00E46380"/>
    <w:rsid w:val="00E4645C"/>
    <w:rsid w:val="00E46653"/>
    <w:rsid w:val="00E4670F"/>
    <w:rsid w:val="00E46999"/>
    <w:rsid w:val="00E46FB0"/>
    <w:rsid w:val="00E4737F"/>
    <w:rsid w:val="00E477EE"/>
    <w:rsid w:val="00E502A7"/>
    <w:rsid w:val="00E50362"/>
    <w:rsid w:val="00E5057E"/>
    <w:rsid w:val="00E505B3"/>
    <w:rsid w:val="00E50B13"/>
    <w:rsid w:val="00E5127A"/>
    <w:rsid w:val="00E514DC"/>
    <w:rsid w:val="00E51945"/>
    <w:rsid w:val="00E51954"/>
    <w:rsid w:val="00E51A48"/>
    <w:rsid w:val="00E51CC6"/>
    <w:rsid w:val="00E5297E"/>
    <w:rsid w:val="00E530C3"/>
    <w:rsid w:val="00E54A05"/>
    <w:rsid w:val="00E54A2C"/>
    <w:rsid w:val="00E54DFA"/>
    <w:rsid w:val="00E55A67"/>
    <w:rsid w:val="00E55E30"/>
    <w:rsid w:val="00E5637C"/>
    <w:rsid w:val="00E5668F"/>
    <w:rsid w:val="00E56829"/>
    <w:rsid w:val="00E56887"/>
    <w:rsid w:val="00E56CC7"/>
    <w:rsid w:val="00E56F01"/>
    <w:rsid w:val="00E5776B"/>
    <w:rsid w:val="00E57EE5"/>
    <w:rsid w:val="00E60103"/>
    <w:rsid w:val="00E603F7"/>
    <w:rsid w:val="00E6097B"/>
    <w:rsid w:val="00E609E0"/>
    <w:rsid w:val="00E60C1A"/>
    <w:rsid w:val="00E60FDE"/>
    <w:rsid w:val="00E61EF5"/>
    <w:rsid w:val="00E61F27"/>
    <w:rsid w:val="00E62497"/>
    <w:rsid w:val="00E62AA4"/>
    <w:rsid w:val="00E62C01"/>
    <w:rsid w:val="00E633F3"/>
    <w:rsid w:val="00E63526"/>
    <w:rsid w:val="00E63A2F"/>
    <w:rsid w:val="00E63D4A"/>
    <w:rsid w:val="00E63E20"/>
    <w:rsid w:val="00E642A4"/>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6B0F"/>
    <w:rsid w:val="00E67123"/>
    <w:rsid w:val="00E67264"/>
    <w:rsid w:val="00E67522"/>
    <w:rsid w:val="00E6775F"/>
    <w:rsid w:val="00E67AB7"/>
    <w:rsid w:val="00E67E12"/>
    <w:rsid w:val="00E67E7C"/>
    <w:rsid w:val="00E70027"/>
    <w:rsid w:val="00E7002E"/>
    <w:rsid w:val="00E700FC"/>
    <w:rsid w:val="00E702DA"/>
    <w:rsid w:val="00E70452"/>
    <w:rsid w:val="00E706F7"/>
    <w:rsid w:val="00E710B2"/>
    <w:rsid w:val="00E711C5"/>
    <w:rsid w:val="00E71260"/>
    <w:rsid w:val="00E71486"/>
    <w:rsid w:val="00E7151B"/>
    <w:rsid w:val="00E715BC"/>
    <w:rsid w:val="00E718CF"/>
    <w:rsid w:val="00E7190F"/>
    <w:rsid w:val="00E71A1E"/>
    <w:rsid w:val="00E71D13"/>
    <w:rsid w:val="00E721C7"/>
    <w:rsid w:val="00E7261C"/>
    <w:rsid w:val="00E72682"/>
    <w:rsid w:val="00E72810"/>
    <w:rsid w:val="00E7385D"/>
    <w:rsid w:val="00E73995"/>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90B"/>
    <w:rsid w:val="00E80B5D"/>
    <w:rsid w:val="00E80F35"/>
    <w:rsid w:val="00E80FB8"/>
    <w:rsid w:val="00E811CB"/>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ED2"/>
    <w:rsid w:val="00E84F13"/>
    <w:rsid w:val="00E85315"/>
    <w:rsid w:val="00E85324"/>
    <w:rsid w:val="00E8599C"/>
    <w:rsid w:val="00E85C8D"/>
    <w:rsid w:val="00E85CEB"/>
    <w:rsid w:val="00E86320"/>
    <w:rsid w:val="00E863BF"/>
    <w:rsid w:val="00E86B99"/>
    <w:rsid w:val="00E86F8D"/>
    <w:rsid w:val="00E87042"/>
    <w:rsid w:val="00E87268"/>
    <w:rsid w:val="00E87758"/>
    <w:rsid w:val="00E87BF9"/>
    <w:rsid w:val="00E87CBB"/>
    <w:rsid w:val="00E902BF"/>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6CB"/>
    <w:rsid w:val="00E9688B"/>
    <w:rsid w:val="00E96C77"/>
    <w:rsid w:val="00E96CCE"/>
    <w:rsid w:val="00E96E00"/>
    <w:rsid w:val="00E96E72"/>
    <w:rsid w:val="00E97585"/>
    <w:rsid w:val="00EA0051"/>
    <w:rsid w:val="00EA0476"/>
    <w:rsid w:val="00EA0619"/>
    <w:rsid w:val="00EA0923"/>
    <w:rsid w:val="00EA0A6D"/>
    <w:rsid w:val="00EA1006"/>
    <w:rsid w:val="00EA1661"/>
    <w:rsid w:val="00EA1931"/>
    <w:rsid w:val="00EA1BE3"/>
    <w:rsid w:val="00EA22A9"/>
    <w:rsid w:val="00EA2E9C"/>
    <w:rsid w:val="00EA3084"/>
    <w:rsid w:val="00EA32DA"/>
    <w:rsid w:val="00EA3443"/>
    <w:rsid w:val="00EA36E6"/>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065"/>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175"/>
    <w:rsid w:val="00EB23A6"/>
    <w:rsid w:val="00EB24C8"/>
    <w:rsid w:val="00EB24D1"/>
    <w:rsid w:val="00EB25E0"/>
    <w:rsid w:val="00EB3012"/>
    <w:rsid w:val="00EB31C2"/>
    <w:rsid w:val="00EB36E9"/>
    <w:rsid w:val="00EB3836"/>
    <w:rsid w:val="00EB3FCA"/>
    <w:rsid w:val="00EB41B4"/>
    <w:rsid w:val="00EB4586"/>
    <w:rsid w:val="00EB4BD3"/>
    <w:rsid w:val="00EB51DA"/>
    <w:rsid w:val="00EB5332"/>
    <w:rsid w:val="00EB55B3"/>
    <w:rsid w:val="00EB57AB"/>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CA0"/>
    <w:rsid w:val="00EC0FC6"/>
    <w:rsid w:val="00EC110F"/>
    <w:rsid w:val="00EC13C3"/>
    <w:rsid w:val="00EC16B5"/>
    <w:rsid w:val="00EC17BA"/>
    <w:rsid w:val="00EC1B33"/>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48"/>
    <w:rsid w:val="00EC51F3"/>
    <w:rsid w:val="00EC5423"/>
    <w:rsid w:val="00EC54CC"/>
    <w:rsid w:val="00EC55BA"/>
    <w:rsid w:val="00EC5718"/>
    <w:rsid w:val="00EC5892"/>
    <w:rsid w:val="00EC60BB"/>
    <w:rsid w:val="00EC633F"/>
    <w:rsid w:val="00EC6391"/>
    <w:rsid w:val="00EC650F"/>
    <w:rsid w:val="00EC66B3"/>
    <w:rsid w:val="00EC6E4F"/>
    <w:rsid w:val="00EC6FFE"/>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05"/>
    <w:rsid w:val="00ED70B1"/>
    <w:rsid w:val="00ED716B"/>
    <w:rsid w:val="00ED769E"/>
    <w:rsid w:val="00ED7778"/>
    <w:rsid w:val="00ED7A93"/>
    <w:rsid w:val="00ED7C8F"/>
    <w:rsid w:val="00ED7D9B"/>
    <w:rsid w:val="00ED7E0C"/>
    <w:rsid w:val="00EE02FE"/>
    <w:rsid w:val="00EE083D"/>
    <w:rsid w:val="00EE092A"/>
    <w:rsid w:val="00EE0A49"/>
    <w:rsid w:val="00EE107C"/>
    <w:rsid w:val="00EE1167"/>
    <w:rsid w:val="00EE1389"/>
    <w:rsid w:val="00EE153B"/>
    <w:rsid w:val="00EE180C"/>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4F22"/>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C60"/>
    <w:rsid w:val="00EF1F7E"/>
    <w:rsid w:val="00EF2135"/>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79"/>
    <w:rsid w:val="00F01B60"/>
    <w:rsid w:val="00F01B9D"/>
    <w:rsid w:val="00F02255"/>
    <w:rsid w:val="00F025AC"/>
    <w:rsid w:val="00F02758"/>
    <w:rsid w:val="00F028AB"/>
    <w:rsid w:val="00F02ABD"/>
    <w:rsid w:val="00F02CAA"/>
    <w:rsid w:val="00F03230"/>
    <w:rsid w:val="00F0377B"/>
    <w:rsid w:val="00F0390B"/>
    <w:rsid w:val="00F03B2E"/>
    <w:rsid w:val="00F03CEE"/>
    <w:rsid w:val="00F03D5C"/>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4E1"/>
    <w:rsid w:val="00F137BE"/>
    <w:rsid w:val="00F13C2A"/>
    <w:rsid w:val="00F14663"/>
    <w:rsid w:val="00F14815"/>
    <w:rsid w:val="00F14984"/>
    <w:rsid w:val="00F14C53"/>
    <w:rsid w:val="00F14D9A"/>
    <w:rsid w:val="00F14DF0"/>
    <w:rsid w:val="00F15215"/>
    <w:rsid w:val="00F157E7"/>
    <w:rsid w:val="00F15B1B"/>
    <w:rsid w:val="00F15B22"/>
    <w:rsid w:val="00F15C4F"/>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62"/>
    <w:rsid w:val="00F20D92"/>
    <w:rsid w:val="00F2103A"/>
    <w:rsid w:val="00F21251"/>
    <w:rsid w:val="00F213EE"/>
    <w:rsid w:val="00F21525"/>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6F5E"/>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007E"/>
    <w:rsid w:val="00F40863"/>
    <w:rsid w:val="00F41231"/>
    <w:rsid w:val="00F41259"/>
    <w:rsid w:val="00F415BA"/>
    <w:rsid w:val="00F41E57"/>
    <w:rsid w:val="00F42E03"/>
    <w:rsid w:val="00F42E12"/>
    <w:rsid w:val="00F42F27"/>
    <w:rsid w:val="00F42F55"/>
    <w:rsid w:val="00F436A8"/>
    <w:rsid w:val="00F437CB"/>
    <w:rsid w:val="00F43A64"/>
    <w:rsid w:val="00F4478B"/>
    <w:rsid w:val="00F44BF7"/>
    <w:rsid w:val="00F44DC6"/>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13D"/>
    <w:rsid w:val="00F53457"/>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60171"/>
    <w:rsid w:val="00F606C7"/>
    <w:rsid w:val="00F6091E"/>
    <w:rsid w:val="00F60EF0"/>
    <w:rsid w:val="00F617F8"/>
    <w:rsid w:val="00F6193D"/>
    <w:rsid w:val="00F61A95"/>
    <w:rsid w:val="00F624AE"/>
    <w:rsid w:val="00F62558"/>
    <w:rsid w:val="00F634C2"/>
    <w:rsid w:val="00F635E0"/>
    <w:rsid w:val="00F65C72"/>
    <w:rsid w:val="00F661A7"/>
    <w:rsid w:val="00F66CF1"/>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61"/>
    <w:rsid w:val="00F801AF"/>
    <w:rsid w:val="00F80C08"/>
    <w:rsid w:val="00F80EAF"/>
    <w:rsid w:val="00F8100A"/>
    <w:rsid w:val="00F81252"/>
    <w:rsid w:val="00F813AB"/>
    <w:rsid w:val="00F82487"/>
    <w:rsid w:val="00F82626"/>
    <w:rsid w:val="00F82959"/>
    <w:rsid w:val="00F82B8E"/>
    <w:rsid w:val="00F82CE8"/>
    <w:rsid w:val="00F82FBC"/>
    <w:rsid w:val="00F830AB"/>
    <w:rsid w:val="00F83733"/>
    <w:rsid w:val="00F83877"/>
    <w:rsid w:val="00F83A0E"/>
    <w:rsid w:val="00F83C09"/>
    <w:rsid w:val="00F83E8C"/>
    <w:rsid w:val="00F83FFA"/>
    <w:rsid w:val="00F8410C"/>
    <w:rsid w:val="00F8412C"/>
    <w:rsid w:val="00F8418F"/>
    <w:rsid w:val="00F84512"/>
    <w:rsid w:val="00F84551"/>
    <w:rsid w:val="00F84631"/>
    <w:rsid w:val="00F84743"/>
    <w:rsid w:val="00F85203"/>
    <w:rsid w:val="00F85488"/>
    <w:rsid w:val="00F855E7"/>
    <w:rsid w:val="00F85788"/>
    <w:rsid w:val="00F85A2B"/>
    <w:rsid w:val="00F85A53"/>
    <w:rsid w:val="00F85C47"/>
    <w:rsid w:val="00F86173"/>
    <w:rsid w:val="00F8656C"/>
    <w:rsid w:val="00F86686"/>
    <w:rsid w:val="00F86D97"/>
    <w:rsid w:val="00F86E41"/>
    <w:rsid w:val="00F86E47"/>
    <w:rsid w:val="00F8718A"/>
    <w:rsid w:val="00F87411"/>
    <w:rsid w:val="00F87459"/>
    <w:rsid w:val="00F8757D"/>
    <w:rsid w:val="00F87819"/>
    <w:rsid w:val="00F87AA4"/>
    <w:rsid w:val="00F87E5C"/>
    <w:rsid w:val="00F900E3"/>
    <w:rsid w:val="00F90167"/>
    <w:rsid w:val="00F919CE"/>
    <w:rsid w:val="00F91B45"/>
    <w:rsid w:val="00F9201A"/>
    <w:rsid w:val="00F92663"/>
    <w:rsid w:val="00F92727"/>
    <w:rsid w:val="00F92E81"/>
    <w:rsid w:val="00F92F66"/>
    <w:rsid w:val="00F93427"/>
    <w:rsid w:val="00F93511"/>
    <w:rsid w:val="00F9363C"/>
    <w:rsid w:val="00F9389C"/>
    <w:rsid w:val="00F93AF3"/>
    <w:rsid w:val="00F93DEB"/>
    <w:rsid w:val="00F94457"/>
    <w:rsid w:val="00F94786"/>
    <w:rsid w:val="00F94876"/>
    <w:rsid w:val="00F948F4"/>
    <w:rsid w:val="00F94D5D"/>
    <w:rsid w:val="00F95387"/>
    <w:rsid w:val="00F959E5"/>
    <w:rsid w:val="00F95E6D"/>
    <w:rsid w:val="00F95F17"/>
    <w:rsid w:val="00F962D9"/>
    <w:rsid w:val="00F973F6"/>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1ED"/>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954"/>
    <w:rsid w:val="00FB5A04"/>
    <w:rsid w:val="00FB5DCC"/>
    <w:rsid w:val="00FB5E2A"/>
    <w:rsid w:val="00FB67FA"/>
    <w:rsid w:val="00FB698D"/>
    <w:rsid w:val="00FB6D69"/>
    <w:rsid w:val="00FB706D"/>
    <w:rsid w:val="00FB7357"/>
    <w:rsid w:val="00FB7410"/>
    <w:rsid w:val="00FB748F"/>
    <w:rsid w:val="00FB74C9"/>
    <w:rsid w:val="00FB751A"/>
    <w:rsid w:val="00FB7919"/>
    <w:rsid w:val="00FB7A80"/>
    <w:rsid w:val="00FB7B95"/>
    <w:rsid w:val="00FB7FC8"/>
    <w:rsid w:val="00FC00F6"/>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C22"/>
    <w:rsid w:val="00FC36BD"/>
    <w:rsid w:val="00FC3BAC"/>
    <w:rsid w:val="00FC3E33"/>
    <w:rsid w:val="00FC3E3B"/>
    <w:rsid w:val="00FC4BE6"/>
    <w:rsid w:val="00FC5262"/>
    <w:rsid w:val="00FC52B1"/>
    <w:rsid w:val="00FC534D"/>
    <w:rsid w:val="00FC5FEA"/>
    <w:rsid w:val="00FC601B"/>
    <w:rsid w:val="00FC62CD"/>
    <w:rsid w:val="00FC6929"/>
    <w:rsid w:val="00FC6D0F"/>
    <w:rsid w:val="00FC70D5"/>
    <w:rsid w:val="00FC7139"/>
    <w:rsid w:val="00FC73ED"/>
    <w:rsid w:val="00FC7465"/>
    <w:rsid w:val="00FC74EA"/>
    <w:rsid w:val="00FC7BA7"/>
    <w:rsid w:val="00FC7C36"/>
    <w:rsid w:val="00FD0308"/>
    <w:rsid w:val="00FD058A"/>
    <w:rsid w:val="00FD0AF8"/>
    <w:rsid w:val="00FD0C81"/>
    <w:rsid w:val="00FD0EBA"/>
    <w:rsid w:val="00FD108D"/>
    <w:rsid w:val="00FD11A1"/>
    <w:rsid w:val="00FD12BE"/>
    <w:rsid w:val="00FD1AA8"/>
    <w:rsid w:val="00FD2010"/>
    <w:rsid w:val="00FD23C3"/>
    <w:rsid w:val="00FD2578"/>
    <w:rsid w:val="00FD25C0"/>
    <w:rsid w:val="00FD29B6"/>
    <w:rsid w:val="00FD2B54"/>
    <w:rsid w:val="00FD2D05"/>
    <w:rsid w:val="00FD2DC1"/>
    <w:rsid w:val="00FD2FC8"/>
    <w:rsid w:val="00FD320B"/>
    <w:rsid w:val="00FD35CE"/>
    <w:rsid w:val="00FD3B02"/>
    <w:rsid w:val="00FD3BD6"/>
    <w:rsid w:val="00FD3BE0"/>
    <w:rsid w:val="00FD46A7"/>
    <w:rsid w:val="00FD4D09"/>
    <w:rsid w:val="00FD4FFB"/>
    <w:rsid w:val="00FD51AA"/>
    <w:rsid w:val="00FD5476"/>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827"/>
    <w:rsid w:val="00FE0C01"/>
    <w:rsid w:val="00FE0D61"/>
    <w:rsid w:val="00FE0ECC"/>
    <w:rsid w:val="00FE126F"/>
    <w:rsid w:val="00FE137F"/>
    <w:rsid w:val="00FE143A"/>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908"/>
    <w:rsid w:val="00FE499C"/>
    <w:rsid w:val="00FE4AC6"/>
    <w:rsid w:val="00FE4DE0"/>
    <w:rsid w:val="00FE546A"/>
    <w:rsid w:val="00FE57F3"/>
    <w:rsid w:val="00FE5F6A"/>
    <w:rsid w:val="00FE64D6"/>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B6"/>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EAC"/>
    <w:rsid w:val="00FF4FFD"/>
    <w:rsid w:val="00FF540B"/>
    <w:rsid w:val="00FF55E3"/>
    <w:rsid w:val="00FF5AD0"/>
    <w:rsid w:val="00FF63A5"/>
    <w:rsid w:val="00FF63F2"/>
    <w:rsid w:val="00FF6AEB"/>
    <w:rsid w:val="00FF6C28"/>
    <w:rsid w:val="00FF6D9B"/>
    <w:rsid w:val="00FF70EA"/>
    <w:rsid w:val="00FF74D7"/>
    <w:rsid w:val="00FF7A52"/>
    <w:rsid w:val="00FF7B17"/>
    <w:rsid w:val="00FF7D3B"/>
    <w:rsid w:val="00FF7DC7"/>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style="mso-position-vertical-relative:line" fill="f" fillcolor="white" stroke="f">
      <v:fill color="white" on="f"/>
      <v:stroke on="f"/>
      <v:textbox inset="5.85pt,.7pt,5.85pt,.7pt"/>
    </o:shapedefaults>
    <o:shapelayout v:ext="edit">
      <o:idmap v:ext="edit" data="1"/>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1222C"/>
    <w:pPr>
      <w:jc w:val="both"/>
    </w:pPr>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Lista1,列出段落1,中等深浅网格 1 - 着色 21,列出段落"/>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 ?? (文字),????? (文字),???? (文字),Lista1 (文字),列出段落1 (文字),中等深浅网格 1 - 着色 21 (文字),列出段落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character" w:customStyle="1" w:styleId="af8">
    <w:name w:val="コメント文字列 (文字)"/>
    <w:basedOn w:val="a2"/>
    <w:link w:val="af7"/>
    <w:semiHidden/>
    <w:rsid w:val="0001222C"/>
    <w:rPr>
      <w:rFonts w:ascii="Times New Roman" w:eastAsia="ＭＳ ゴシック"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76382353">
      <w:bodyDiv w:val="1"/>
      <w:marLeft w:val="0"/>
      <w:marRight w:val="0"/>
      <w:marTop w:val="0"/>
      <w:marBottom w:val="0"/>
      <w:divBdr>
        <w:top w:val="none" w:sz="0" w:space="0" w:color="auto"/>
        <w:left w:val="none" w:sz="0" w:space="0" w:color="auto"/>
        <w:bottom w:val="none" w:sz="0" w:space="0" w:color="auto"/>
        <w:right w:val="none" w:sz="0" w:space="0" w:color="auto"/>
      </w:divBdr>
      <w:divsChild>
        <w:div w:id="421992258">
          <w:marLeft w:val="274"/>
          <w:marRight w:val="0"/>
          <w:marTop w:val="0"/>
          <w:marBottom w:val="0"/>
          <w:divBdr>
            <w:top w:val="none" w:sz="0" w:space="0" w:color="auto"/>
            <w:left w:val="none" w:sz="0" w:space="0" w:color="auto"/>
            <w:bottom w:val="none" w:sz="0" w:space="0" w:color="auto"/>
            <w:right w:val="none" w:sz="0" w:space="0" w:color="auto"/>
          </w:divBdr>
        </w:div>
        <w:div w:id="1112825698">
          <w:marLeft w:val="562"/>
          <w:marRight w:val="0"/>
          <w:marTop w:val="0"/>
          <w:marBottom w:val="0"/>
          <w:divBdr>
            <w:top w:val="none" w:sz="0" w:space="0" w:color="auto"/>
            <w:left w:val="none" w:sz="0" w:space="0" w:color="auto"/>
            <w:bottom w:val="none" w:sz="0" w:space="0" w:color="auto"/>
            <w:right w:val="none" w:sz="0" w:space="0" w:color="auto"/>
          </w:divBdr>
        </w:div>
        <w:div w:id="977995292">
          <w:marLeft w:val="562"/>
          <w:marRight w:val="0"/>
          <w:marTop w:val="0"/>
          <w:marBottom w:val="0"/>
          <w:divBdr>
            <w:top w:val="none" w:sz="0" w:space="0" w:color="auto"/>
            <w:left w:val="none" w:sz="0" w:space="0" w:color="auto"/>
            <w:bottom w:val="none" w:sz="0" w:space="0" w:color="auto"/>
            <w:right w:val="none" w:sz="0" w:space="0" w:color="auto"/>
          </w:divBdr>
        </w:div>
        <w:div w:id="1499227860">
          <w:marLeft w:val="850"/>
          <w:marRight w:val="0"/>
          <w:marTop w:val="0"/>
          <w:marBottom w:val="0"/>
          <w:divBdr>
            <w:top w:val="none" w:sz="0" w:space="0" w:color="auto"/>
            <w:left w:val="none" w:sz="0" w:space="0" w:color="auto"/>
            <w:bottom w:val="none" w:sz="0" w:space="0" w:color="auto"/>
            <w:right w:val="none" w:sz="0" w:space="0" w:color="auto"/>
          </w:divBdr>
        </w:div>
        <w:div w:id="363211850">
          <w:marLeft w:val="850"/>
          <w:marRight w:val="0"/>
          <w:marTop w:val="0"/>
          <w:marBottom w:val="0"/>
          <w:divBdr>
            <w:top w:val="none" w:sz="0" w:space="0" w:color="auto"/>
            <w:left w:val="none" w:sz="0" w:space="0" w:color="auto"/>
            <w:bottom w:val="none" w:sz="0" w:space="0" w:color="auto"/>
            <w:right w:val="none" w:sz="0" w:space="0" w:color="auto"/>
          </w:divBdr>
        </w:div>
        <w:div w:id="1244875403">
          <w:marLeft w:val="850"/>
          <w:marRight w:val="0"/>
          <w:marTop w:val="0"/>
          <w:marBottom w:val="0"/>
          <w:divBdr>
            <w:top w:val="none" w:sz="0" w:space="0" w:color="auto"/>
            <w:left w:val="none" w:sz="0" w:space="0" w:color="auto"/>
            <w:bottom w:val="none" w:sz="0" w:space="0" w:color="auto"/>
            <w:right w:val="none" w:sz="0" w:space="0" w:color="auto"/>
          </w:divBdr>
        </w:div>
        <w:div w:id="55013550">
          <w:marLeft w:val="562"/>
          <w:marRight w:val="0"/>
          <w:marTop w:val="0"/>
          <w:marBottom w:val="0"/>
          <w:divBdr>
            <w:top w:val="none" w:sz="0" w:space="0" w:color="auto"/>
            <w:left w:val="none" w:sz="0" w:space="0" w:color="auto"/>
            <w:bottom w:val="none" w:sz="0" w:space="0" w:color="auto"/>
            <w:right w:val="none" w:sz="0" w:space="0" w:color="auto"/>
          </w:divBdr>
        </w:div>
        <w:div w:id="1750733899">
          <w:marLeft w:val="562"/>
          <w:marRight w:val="0"/>
          <w:marTop w:val="0"/>
          <w:marBottom w:val="0"/>
          <w:divBdr>
            <w:top w:val="none" w:sz="0" w:space="0" w:color="auto"/>
            <w:left w:val="none" w:sz="0" w:space="0" w:color="auto"/>
            <w:bottom w:val="none" w:sz="0" w:space="0" w:color="auto"/>
            <w:right w:val="none" w:sz="0" w:space="0" w:color="auto"/>
          </w:divBdr>
        </w:div>
        <w:div w:id="612830013">
          <w:marLeft w:val="562"/>
          <w:marRight w:val="0"/>
          <w:marTop w:val="0"/>
          <w:marBottom w:val="0"/>
          <w:divBdr>
            <w:top w:val="none" w:sz="0" w:space="0" w:color="auto"/>
            <w:left w:val="none" w:sz="0" w:space="0" w:color="auto"/>
            <w:bottom w:val="none" w:sz="0" w:space="0" w:color="auto"/>
            <w:right w:val="none" w:sz="0" w:space="0" w:color="auto"/>
          </w:divBdr>
        </w:div>
        <w:div w:id="1531262890">
          <w:marLeft w:val="562"/>
          <w:marRight w:val="0"/>
          <w:marTop w:val="0"/>
          <w:marBottom w:val="0"/>
          <w:divBdr>
            <w:top w:val="none" w:sz="0" w:space="0" w:color="auto"/>
            <w:left w:val="none" w:sz="0" w:space="0" w:color="auto"/>
            <w:bottom w:val="none" w:sz="0" w:space="0" w:color="auto"/>
            <w:right w:val="none" w:sz="0" w:space="0" w:color="auto"/>
          </w:divBdr>
        </w:div>
        <w:div w:id="832644192">
          <w:marLeft w:val="274"/>
          <w:marRight w:val="0"/>
          <w:marTop w:val="0"/>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002930">
      <w:bodyDiv w:val="1"/>
      <w:marLeft w:val="0"/>
      <w:marRight w:val="0"/>
      <w:marTop w:val="0"/>
      <w:marBottom w:val="0"/>
      <w:divBdr>
        <w:top w:val="none" w:sz="0" w:space="0" w:color="auto"/>
        <w:left w:val="none" w:sz="0" w:space="0" w:color="auto"/>
        <w:bottom w:val="none" w:sz="0" w:space="0" w:color="auto"/>
        <w:right w:val="none" w:sz="0" w:space="0" w:color="auto"/>
      </w:divBdr>
      <w:divsChild>
        <w:div w:id="87695813">
          <w:marLeft w:val="274"/>
          <w:marRight w:val="0"/>
          <w:marTop w:val="0"/>
          <w:marBottom w:val="0"/>
          <w:divBdr>
            <w:top w:val="none" w:sz="0" w:space="0" w:color="auto"/>
            <w:left w:val="none" w:sz="0" w:space="0" w:color="auto"/>
            <w:bottom w:val="none" w:sz="0" w:space="0" w:color="auto"/>
            <w:right w:val="none" w:sz="0" w:space="0" w:color="auto"/>
          </w:divBdr>
        </w:div>
        <w:div w:id="710963246">
          <w:marLeft w:val="562"/>
          <w:marRight w:val="0"/>
          <w:marTop w:val="0"/>
          <w:marBottom w:val="0"/>
          <w:divBdr>
            <w:top w:val="none" w:sz="0" w:space="0" w:color="auto"/>
            <w:left w:val="none" w:sz="0" w:space="0" w:color="auto"/>
            <w:bottom w:val="none" w:sz="0" w:space="0" w:color="auto"/>
            <w:right w:val="none" w:sz="0" w:space="0" w:color="auto"/>
          </w:divBdr>
        </w:div>
        <w:div w:id="2062822677">
          <w:marLeft w:val="562"/>
          <w:marRight w:val="0"/>
          <w:marTop w:val="0"/>
          <w:marBottom w:val="0"/>
          <w:divBdr>
            <w:top w:val="none" w:sz="0" w:space="0" w:color="auto"/>
            <w:left w:val="none" w:sz="0" w:space="0" w:color="auto"/>
            <w:bottom w:val="none" w:sz="0" w:space="0" w:color="auto"/>
            <w:right w:val="none" w:sz="0" w:space="0" w:color="auto"/>
          </w:divBdr>
        </w:div>
        <w:div w:id="859011305">
          <w:marLeft w:val="850"/>
          <w:marRight w:val="0"/>
          <w:marTop w:val="0"/>
          <w:marBottom w:val="0"/>
          <w:divBdr>
            <w:top w:val="none" w:sz="0" w:space="0" w:color="auto"/>
            <w:left w:val="none" w:sz="0" w:space="0" w:color="auto"/>
            <w:bottom w:val="none" w:sz="0" w:space="0" w:color="auto"/>
            <w:right w:val="none" w:sz="0" w:space="0" w:color="auto"/>
          </w:divBdr>
        </w:div>
        <w:div w:id="580527803">
          <w:marLeft w:val="850"/>
          <w:marRight w:val="0"/>
          <w:marTop w:val="0"/>
          <w:marBottom w:val="0"/>
          <w:divBdr>
            <w:top w:val="none" w:sz="0" w:space="0" w:color="auto"/>
            <w:left w:val="none" w:sz="0" w:space="0" w:color="auto"/>
            <w:bottom w:val="none" w:sz="0" w:space="0" w:color="auto"/>
            <w:right w:val="none" w:sz="0" w:space="0" w:color="auto"/>
          </w:divBdr>
        </w:div>
        <w:div w:id="1061833833">
          <w:marLeft w:val="850"/>
          <w:marRight w:val="0"/>
          <w:marTop w:val="0"/>
          <w:marBottom w:val="0"/>
          <w:divBdr>
            <w:top w:val="none" w:sz="0" w:space="0" w:color="auto"/>
            <w:left w:val="none" w:sz="0" w:space="0" w:color="auto"/>
            <w:bottom w:val="none" w:sz="0" w:space="0" w:color="auto"/>
            <w:right w:val="none" w:sz="0" w:space="0" w:color="auto"/>
          </w:divBdr>
        </w:div>
        <w:div w:id="2062515747">
          <w:marLeft w:val="562"/>
          <w:marRight w:val="0"/>
          <w:marTop w:val="0"/>
          <w:marBottom w:val="0"/>
          <w:divBdr>
            <w:top w:val="none" w:sz="0" w:space="0" w:color="auto"/>
            <w:left w:val="none" w:sz="0" w:space="0" w:color="auto"/>
            <w:bottom w:val="none" w:sz="0" w:space="0" w:color="auto"/>
            <w:right w:val="none" w:sz="0" w:space="0" w:color="auto"/>
          </w:divBdr>
        </w:div>
        <w:div w:id="284314984">
          <w:marLeft w:val="562"/>
          <w:marRight w:val="0"/>
          <w:marTop w:val="0"/>
          <w:marBottom w:val="0"/>
          <w:divBdr>
            <w:top w:val="none" w:sz="0" w:space="0" w:color="auto"/>
            <w:left w:val="none" w:sz="0" w:space="0" w:color="auto"/>
            <w:bottom w:val="none" w:sz="0" w:space="0" w:color="auto"/>
            <w:right w:val="none" w:sz="0" w:space="0" w:color="auto"/>
          </w:divBdr>
        </w:div>
        <w:div w:id="653991747">
          <w:marLeft w:val="562"/>
          <w:marRight w:val="0"/>
          <w:marTop w:val="0"/>
          <w:marBottom w:val="0"/>
          <w:divBdr>
            <w:top w:val="none" w:sz="0" w:space="0" w:color="auto"/>
            <w:left w:val="none" w:sz="0" w:space="0" w:color="auto"/>
            <w:bottom w:val="none" w:sz="0" w:space="0" w:color="auto"/>
            <w:right w:val="none" w:sz="0" w:space="0" w:color="auto"/>
          </w:divBdr>
        </w:div>
        <w:div w:id="1742748610">
          <w:marLeft w:val="562"/>
          <w:marRight w:val="0"/>
          <w:marTop w:val="0"/>
          <w:marBottom w:val="0"/>
          <w:divBdr>
            <w:top w:val="none" w:sz="0" w:space="0" w:color="auto"/>
            <w:left w:val="none" w:sz="0" w:space="0" w:color="auto"/>
            <w:bottom w:val="none" w:sz="0" w:space="0" w:color="auto"/>
            <w:right w:val="none" w:sz="0" w:space="0" w:color="auto"/>
          </w:divBdr>
        </w:div>
        <w:div w:id="333151576">
          <w:marLeft w:val="274"/>
          <w:marRight w:val="0"/>
          <w:marTop w:val="0"/>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643FE7-D110-4AE5-BBDB-DE2DBD3AD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1685</Words>
  <Characters>8742</Characters>
  <Application>Microsoft Office Word</Application>
  <DocSecurity>4</DocSecurity>
  <Lines>72</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vt:lpstr>
      <vt:lpstr>TSG-RAN Working Group 1 Meeting #26</vt:lpstr>
    </vt:vector>
  </TitlesOfParts>
  <Company>NTTDoCoMo</Company>
  <LinksUpToDate>false</LinksUpToDate>
  <CharactersWithSpaces>10407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Masaya Okamura</dc:creator>
  <cp:lastModifiedBy>Hiroki Harada</cp:lastModifiedBy>
  <cp:revision>2</cp:revision>
  <cp:lastPrinted>2017-08-09T04:40:00Z</cp:lastPrinted>
  <dcterms:created xsi:type="dcterms:W3CDTF">2020-10-23T08:22:00Z</dcterms:created>
  <dcterms:modified xsi:type="dcterms:W3CDTF">2020-10-23T08:22:00Z</dcterms:modified>
</cp:coreProperties>
</file>