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4A39" w14:textId="3F92E9FA" w:rsidR="00665E11" w:rsidRPr="0014329A" w:rsidRDefault="00665E11" w:rsidP="00665E11">
      <w:pPr>
        <w:tabs>
          <w:tab w:val="center" w:pos="4536"/>
          <w:tab w:val="right" w:pos="8280"/>
          <w:tab w:val="right" w:pos="9639"/>
        </w:tabs>
        <w:ind w:right="2"/>
        <w:rPr>
          <w:rFonts w:ascii="Arial" w:eastAsia="SimSun" w:hAnsi="Arial" w:cs="Arial"/>
          <w:b/>
          <w:bCs/>
          <w:sz w:val="28"/>
          <w:lang w:val="de-DE" w:eastAsia="zh-CN"/>
        </w:rPr>
      </w:pPr>
      <w:r w:rsidRPr="0014329A">
        <w:rPr>
          <w:rFonts w:ascii="Arial" w:eastAsia="SimSun" w:hAnsi="Arial" w:cs="Arial"/>
          <w:b/>
          <w:bCs/>
          <w:sz w:val="28"/>
          <w:lang w:val="de-DE"/>
        </w:rPr>
        <w:t xml:space="preserve">3GPP TSG RAN WG1 </w:t>
      </w:r>
      <w:r w:rsidR="000E2341" w:rsidRPr="0014329A">
        <w:rPr>
          <w:rFonts w:ascii="Arial" w:eastAsia="SimSun" w:hAnsi="Arial" w:cs="Arial"/>
          <w:b/>
          <w:bCs/>
          <w:sz w:val="28"/>
          <w:lang w:val="de-DE"/>
        </w:rPr>
        <w:t>#</w:t>
      </w:r>
      <w:r w:rsidR="00831657" w:rsidRPr="0014329A">
        <w:rPr>
          <w:rFonts w:ascii="Arial" w:hAnsi="Arial" w:cs="Arial"/>
          <w:b/>
          <w:bCs/>
          <w:sz w:val="28"/>
          <w:lang w:val="de-DE"/>
        </w:rPr>
        <w:t>10</w:t>
      </w:r>
      <w:r w:rsidR="00831657">
        <w:rPr>
          <w:rFonts w:ascii="Arial" w:hAnsi="Arial" w:cs="Arial"/>
          <w:b/>
          <w:bCs/>
          <w:sz w:val="28"/>
          <w:lang w:val="de-DE"/>
        </w:rPr>
        <w:t>3</w:t>
      </w:r>
      <w:r w:rsidR="00557371" w:rsidRPr="0014329A">
        <w:rPr>
          <w:rFonts w:ascii="Arial" w:hAnsi="Arial" w:cs="Arial"/>
          <w:b/>
          <w:bCs/>
          <w:sz w:val="28"/>
          <w:lang w:val="de-DE"/>
        </w:rPr>
        <w:t>-e</w:t>
      </w:r>
      <w:r w:rsidR="000E2341" w:rsidRPr="0014329A">
        <w:rPr>
          <w:rFonts w:ascii="Arial" w:eastAsia="SimSun" w:hAnsi="Arial" w:cs="Arial"/>
          <w:b/>
          <w:bCs/>
          <w:sz w:val="28"/>
          <w:lang w:val="de-DE"/>
        </w:rPr>
        <w:tab/>
        <w:t xml:space="preserve">                                       </w:t>
      </w:r>
      <w:r w:rsidRPr="0014329A">
        <w:rPr>
          <w:rFonts w:ascii="Arial" w:eastAsia="SimSun" w:hAnsi="Arial" w:cs="Arial"/>
          <w:b/>
          <w:bCs/>
          <w:sz w:val="28"/>
          <w:lang w:val="de-DE"/>
        </w:rPr>
        <w:tab/>
      </w:r>
      <w:r w:rsidR="0002046A" w:rsidRPr="0014329A">
        <w:rPr>
          <w:rFonts w:ascii="Arial" w:eastAsia="SimSun" w:hAnsi="Arial" w:cs="Arial" w:hint="eastAsia"/>
          <w:b/>
          <w:bCs/>
          <w:sz w:val="28"/>
          <w:lang w:val="de-DE" w:eastAsia="zh-CN"/>
        </w:rPr>
        <w:t xml:space="preserve">  </w:t>
      </w:r>
      <w:r w:rsidR="00831657" w:rsidRPr="00831657">
        <w:rPr>
          <w:rFonts w:ascii="Arial" w:eastAsia="SimSun" w:hAnsi="Arial" w:cs="Arial"/>
          <w:b/>
          <w:bCs/>
          <w:sz w:val="28"/>
          <w:lang w:val="de-DE"/>
        </w:rPr>
        <w:t>R1-2009103</w:t>
      </w:r>
    </w:p>
    <w:p w14:paraId="47F0F511" w14:textId="19547DC0" w:rsidR="00B66353" w:rsidRPr="009513AC" w:rsidRDefault="00B27922" w:rsidP="00B66353">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e-Meeting, October 26th – November 13th, 2020</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609A17FE"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557371">
        <w:rPr>
          <w:b/>
          <w:bCs/>
          <w:szCs w:val="20"/>
          <w:lang w:val="en-GB" w:eastAsia="zh-CN"/>
        </w:rPr>
        <w:t>8.3.2</w:t>
      </w:r>
    </w:p>
    <w:p w14:paraId="34F453B5" w14:textId="5F57F4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r>
      <w:r w:rsidR="00973762">
        <w:rPr>
          <w:b/>
          <w:bCs/>
          <w:szCs w:val="20"/>
          <w:lang w:val="en-GB" w:eastAsia="zh-CN"/>
        </w:rPr>
        <w:t>Lenovo</w:t>
      </w:r>
      <w:r w:rsidR="00C25D10">
        <w:rPr>
          <w:b/>
          <w:bCs/>
          <w:szCs w:val="20"/>
          <w:lang w:val="en-GB" w:eastAsia="zh-CN"/>
        </w:rPr>
        <w:t xml:space="preserve">, </w:t>
      </w:r>
      <w:r w:rsidR="00C25D10" w:rsidRPr="00FC1DDD">
        <w:rPr>
          <w:b/>
          <w:bCs/>
          <w:szCs w:val="20"/>
          <w:lang w:val="en-GB" w:eastAsia="zh-CN"/>
        </w:rPr>
        <w:t>Motorola Mobility</w:t>
      </w:r>
    </w:p>
    <w:p w14:paraId="1C3C2098" w14:textId="69A0DEF1"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557371" w:rsidRPr="00557371">
        <w:rPr>
          <w:b/>
          <w:bCs/>
          <w:szCs w:val="20"/>
          <w:lang w:val="en-GB" w:eastAsia="zh-CN"/>
        </w:rPr>
        <w:t>Enhancements for unlicensed band URLLC/</w:t>
      </w:r>
      <w:proofErr w:type="spellStart"/>
      <w:r w:rsidR="00557371" w:rsidRPr="00557371">
        <w:rPr>
          <w:b/>
          <w:bCs/>
          <w:szCs w:val="20"/>
          <w:lang w:val="en-GB" w:eastAsia="zh-CN"/>
        </w:rPr>
        <w:t>IIoT</w:t>
      </w:r>
      <w:proofErr w:type="spellEnd"/>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5E3EB803" w:rsidR="00FA7AAC" w:rsidRPr="00FA7AAC" w:rsidRDefault="006F6CFB" w:rsidP="006F6CFB">
      <w:pPr>
        <w:rPr>
          <w:sz w:val="20"/>
          <w:szCs w:val="20"/>
          <w:lang w:eastAsia="zh-CN"/>
        </w:rPr>
      </w:pPr>
      <w:r w:rsidRPr="00FA7AAC">
        <w:rPr>
          <w:sz w:val="20"/>
          <w:szCs w:val="20"/>
          <w:lang w:eastAsia="zh-CN"/>
        </w:rPr>
        <w:t xml:space="preserve">This contribution </w:t>
      </w:r>
      <w:r w:rsidR="00FD02D0" w:rsidRPr="00FA7AAC">
        <w:rPr>
          <w:sz w:val="20"/>
          <w:szCs w:val="20"/>
          <w:lang w:eastAsia="zh-CN"/>
        </w:rPr>
        <w:t xml:space="preserve">expresses our views on </w:t>
      </w:r>
      <w:r w:rsidR="00FA7AAC" w:rsidRPr="00FA7AAC">
        <w:rPr>
          <w:sz w:val="20"/>
          <w:szCs w:val="20"/>
          <w:lang w:eastAsia="zh-CN"/>
        </w:rPr>
        <w:t xml:space="preserve">uplink enhancements for URLLC in unlicensed controlled environments as part of the objectives of the related Work Item [1]: </w:t>
      </w:r>
    </w:p>
    <w:p w14:paraId="33BC3904" w14:textId="77777777" w:rsidR="00FA7AAC" w:rsidRPr="00FA7AAC" w:rsidRDefault="00FA7AAC" w:rsidP="00FA7AAC">
      <w:pPr>
        <w:ind w:left="425"/>
        <w:rPr>
          <w:sz w:val="20"/>
          <w:szCs w:val="20"/>
          <w:lang w:eastAsia="zh-CN"/>
        </w:rPr>
      </w:pPr>
      <w:r w:rsidRPr="00FA7AAC">
        <w:rPr>
          <w:sz w:val="20"/>
          <w:szCs w:val="20"/>
          <w:lang w:eastAsia="zh-CN"/>
        </w:rPr>
        <w:t>a.</w:t>
      </w:r>
      <w:r w:rsidRPr="00FA7AAC">
        <w:rPr>
          <w:sz w:val="20"/>
          <w:szCs w:val="20"/>
          <w:lang w:eastAsia="zh-CN"/>
        </w:rPr>
        <w:tab/>
        <w:t xml:space="preserve"> Specify support for UE-initiated COT for FBE with minimum specification effort</w:t>
      </w:r>
    </w:p>
    <w:p w14:paraId="63190145" w14:textId="24454CFC" w:rsidR="00D070E7" w:rsidRDefault="00FA7AAC" w:rsidP="00D070E7">
      <w:pPr>
        <w:ind w:left="425"/>
        <w:rPr>
          <w:sz w:val="20"/>
          <w:szCs w:val="20"/>
          <w:lang w:eastAsia="zh-CN"/>
        </w:rPr>
      </w:pPr>
      <w:r w:rsidRPr="00FA7AAC">
        <w:rPr>
          <w:sz w:val="20"/>
          <w:szCs w:val="20"/>
          <w:lang w:eastAsia="zh-CN"/>
        </w:rPr>
        <w:t>b.</w:t>
      </w:r>
      <w:r w:rsidRPr="00FA7AAC">
        <w:rPr>
          <w:sz w:val="20"/>
          <w:szCs w:val="20"/>
          <w:lang w:eastAsia="zh-CN"/>
        </w:rPr>
        <w:tab/>
        <w:t xml:space="preserve"> Harmonizing UL configured-grant enhancements in NR-U and URLLC introduced in Rel-16 to be applicable for unlicensed spectrum</w:t>
      </w:r>
    </w:p>
    <w:p w14:paraId="04FB1587" w14:textId="23300DA4" w:rsidR="00AE0B6E" w:rsidRDefault="00050D58" w:rsidP="00AE0B6E">
      <w:pPr>
        <w:rPr>
          <w:sz w:val="20"/>
          <w:szCs w:val="20"/>
          <w:lang w:eastAsia="zh-CN"/>
        </w:rPr>
      </w:pPr>
      <w:r>
        <w:rPr>
          <w:sz w:val="20"/>
          <w:szCs w:val="20"/>
          <w:lang w:eastAsia="zh-CN"/>
        </w:rPr>
        <w:t xml:space="preserve">This contribution is a revised version of </w:t>
      </w:r>
      <w:r w:rsidR="002239F9" w:rsidRPr="002239F9">
        <w:rPr>
          <w:sz w:val="20"/>
          <w:szCs w:val="20"/>
          <w:lang w:eastAsia="zh-CN"/>
        </w:rPr>
        <w:t>R1-2005931</w:t>
      </w:r>
      <w:r w:rsidR="002239F9">
        <w:rPr>
          <w:sz w:val="20"/>
          <w:szCs w:val="20"/>
          <w:lang w:eastAsia="zh-CN"/>
        </w:rPr>
        <w:t xml:space="preserve">. </w:t>
      </w:r>
      <w:r w:rsidR="00276FA6">
        <w:rPr>
          <w:sz w:val="20"/>
          <w:szCs w:val="20"/>
          <w:lang w:eastAsia="zh-CN"/>
        </w:rPr>
        <w:t>I</w:t>
      </w:r>
      <w:r w:rsidR="00BE0091">
        <w:rPr>
          <w:sz w:val="20"/>
          <w:szCs w:val="20"/>
          <w:lang w:eastAsia="zh-CN"/>
        </w:rPr>
        <w:t>n the last RAN1 meeting, the following was agreed:</w:t>
      </w:r>
    </w:p>
    <w:p w14:paraId="4C4DBB6F" w14:textId="77777777" w:rsidR="00276FA6" w:rsidRPr="001B07D8" w:rsidRDefault="00276FA6" w:rsidP="00276FA6">
      <w:pPr>
        <w:rPr>
          <w:sz w:val="20"/>
          <w:szCs w:val="20"/>
          <w:highlight w:val="green"/>
        </w:rPr>
      </w:pPr>
      <w:r w:rsidRPr="001B07D8">
        <w:rPr>
          <w:sz w:val="20"/>
          <w:szCs w:val="20"/>
          <w:highlight w:val="green"/>
        </w:rPr>
        <w:t>Agreements:</w:t>
      </w:r>
    </w:p>
    <w:p w14:paraId="307C754C" w14:textId="77777777" w:rsidR="00BF302D" w:rsidRPr="00637080" w:rsidRDefault="00BF302D" w:rsidP="00637080">
      <w:pPr>
        <w:numPr>
          <w:ilvl w:val="0"/>
          <w:numId w:val="8"/>
        </w:numPr>
        <w:autoSpaceDE/>
        <w:autoSpaceDN/>
        <w:adjustRightInd/>
        <w:snapToGrid/>
        <w:spacing w:after="0"/>
        <w:ind w:left="360"/>
        <w:jc w:val="left"/>
        <w:rPr>
          <w:sz w:val="20"/>
          <w:szCs w:val="20"/>
          <w:lang w:eastAsia="ko-KR"/>
        </w:rPr>
      </w:pPr>
      <w:r w:rsidRPr="00637080">
        <w:rPr>
          <w:sz w:val="20"/>
          <w:szCs w:val="20"/>
        </w:rPr>
        <w:t>For semi-static channel access mode,</w:t>
      </w:r>
    </w:p>
    <w:p w14:paraId="31ACB83B" w14:textId="77777777" w:rsidR="00BF302D" w:rsidRPr="00637080" w:rsidRDefault="00BF302D" w:rsidP="00637080">
      <w:pPr>
        <w:numPr>
          <w:ilvl w:val="1"/>
          <w:numId w:val="9"/>
        </w:numPr>
        <w:autoSpaceDE/>
        <w:autoSpaceDN/>
        <w:adjustRightInd/>
        <w:snapToGrid/>
        <w:spacing w:after="0"/>
        <w:ind w:left="1080"/>
        <w:jc w:val="left"/>
        <w:rPr>
          <w:sz w:val="20"/>
          <w:szCs w:val="20"/>
        </w:rPr>
      </w:pPr>
      <w:r w:rsidRPr="00637080">
        <w:rPr>
          <w:sz w:val="20"/>
          <w:szCs w:val="20"/>
        </w:rPr>
        <w:t xml:space="preserve">When </w:t>
      </w:r>
      <w:proofErr w:type="spellStart"/>
      <w:r w:rsidRPr="00637080">
        <w:rPr>
          <w:sz w:val="20"/>
          <w:szCs w:val="20"/>
        </w:rPr>
        <w:t>gNB</w:t>
      </w:r>
      <w:proofErr w:type="spellEnd"/>
      <w:r w:rsidRPr="00637080">
        <w:rPr>
          <w:sz w:val="20"/>
          <w:szCs w:val="20"/>
        </w:rPr>
        <w:t xml:space="preserve"> operates as an initiating device </w:t>
      </w:r>
    </w:p>
    <w:p w14:paraId="4A248C92" w14:textId="77777777" w:rsidR="00BF302D" w:rsidRPr="00637080" w:rsidRDefault="00BF302D" w:rsidP="00637080">
      <w:pPr>
        <w:numPr>
          <w:ilvl w:val="2"/>
          <w:numId w:val="9"/>
        </w:numPr>
        <w:autoSpaceDE/>
        <w:autoSpaceDN/>
        <w:adjustRightInd/>
        <w:snapToGrid/>
        <w:spacing w:after="0"/>
        <w:ind w:left="1800"/>
        <w:jc w:val="left"/>
        <w:rPr>
          <w:sz w:val="20"/>
          <w:szCs w:val="20"/>
        </w:rPr>
      </w:pPr>
      <w:r w:rsidRPr="00637080">
        <w:rPr>
          <w:sz w:val="20"/>
          <w:szCs w:val="20"/>
        </w:rPr>
        <w:t xml:space="preserve">The </w:t>
      </w:r>
      <w:proofErr w:type="spellStart"/>
      <w:r w:rsidRPr="00637080">
        <w:rPr>
          <w:sz w:val="20"/>
          <w:szCs w:val="20"/>
        </w:rPr>
        <w:t>gNB</w:t>
      </w:r>
      <w:proofErr w:type="spellEnd"/>
      <w:r w:rsidRPr="00637080">
        <w:rPr>
          <w:sz w:val="20"/>
          <w:szCs w:val="20"/>
        </w:rPr>
        <w:t xml:space="preserve"> is not allowed to transmit during the idle period of any FFP associated with the </w:t>
      </w:r>
      <w:proofErr w:type="spellStart"/>
      <w:r w:rsidRPr="00637080">
        <w:rPr>
          <w:sz w:val="20"/>
          <w:szCs w:val="20"/>
        </w:rPr>
        <w:t>gNB</w:t>
      </w:r>
      <w:proofErr w:type="spellEnd"/>
      <w:r w:rsidRPr="00637080">
        <w:rPr>
          <w:sz w:val="20"/>
          <w:szCs w:val="20"/>
        </w:rPr>
        <w:t xml:space="preserve"> in which the </w:t>
      </w:r>
      <w:proofErr w:type="spellStart"/>
      <w:r w:rsidRPr="00637080">
        <w:rPr>
          <w:sz w:val="20"/>
          <w:szCs w:val="20"/>
        </w:rPr>
        <w:t>gNB</w:t>
      </w:r>
      <w:proofErr w:type="spellEnd"/>
      <w:r w:rsidRPr="00637080">
        <w:rPr>
          <w:sz w:val="20"/>
          <w:szCs w:val="20"/>
        </w:rPr>
        <w:t xml:space="preserve"> </w:t>
      </w:r>
      <w:proofErr w:type="spellStart"/>
      <w:r w:rsidRPr="00637080">
        <w:rPr>
          <w:sz w:val="20"/>
          <w:szCs w:val="20"/>
        </w:rPr>
        <w:t>initates</w:t>
      </w:r>
      <w:proofErr w:type="spellEnd"/>
      <w:r w:rsidRPr="00637080">
        <w:rPr>
          <w:sz w:val="20"/>
          <w:szCs w:val="20"/>
        </w:rPr>
        <w:t xml:space="preserve"> a COT</w:t>
      </w:r>
    </w:p>
    <w:p w14:paraId="77318E68" w14:textId="77777777" w:rsidR="00BF302D" w:rsidRPr="00637080" w:rsidRDefault="00BF302D" w:rsidP="00637080">
      <w:pPr>
        <w:numPr>
          <w:ilvl w:val="1"/>
          <w:numId w:val="9"/>
        </w:numPr>
        <w:autoSpaceDE/>
        <w:autoSpaceDN/>
        <w:adjustRightInd/>
        <w:snapToGrid/>
        <w:spacing w:after="0"/>
        <w:ind w:left="1080"/>
        <w:jc w:val="left"/>
        <w:rPr>
          <w:sz w:val="20"/>
          <w:szCs w:val="20"/>
        </w:rPr>
      </w:pPr>
      <w:r w:rsidRPr="00637080">
        <w:rPr>
          <w:sz w:val="20"/>
          <w:szCs w:val="20"/>
        </w:rPr>
        <w:t xml:space="preserve">When a UE operates as an initiating device </w:t>
      </w:r>
    </w:p>
    <w:p w14:paraId="43313606" w14:textId="77777777" w:rsidR="00BF302D" w:rsidRPr="00637080" w:rsidRDefault="00BF302D" w:rsidP="00637080">
      <w:pPr>
        <w:numPr>
          <w:ilvl w:val="2"/>
          <w:numId w:val="9"/>
        </w:numPr>
        <w:autoSpaceDE/>
        <w:autoSpaceDN/>
        <w:adjustRightInd/>
        <w:snapToGrid/>
        <w:spacing w:after="0"/>
        <w:ind w:left="1800"/>
        <w:jc w:val="left"/>
        <w:rPr>
          <w:sz w:val="20"/>
          <w:szCs w:val="20"/>
        </w:rPr>
      </w:pPr>
      <w:r w:rsidRPr="00637080">
        <w:rPr>
          <w:sz w:val="20"/>
          <w:szCs w:val="20"/>
        </w:rPr>
        <w:t xml:space="preserve">The UE is not allowed to transmit during the idle period of any FFP associated with the UE in which the UE </w:t>
      </w:r>
      <w:proofErr w:type="spellStart"/>
      <w:r w:rsidRPr="00637080">
        <w:rPr>
          <w:sz w:val="20"/>
          <w:szCs w:val="20"/>
        </w:rPr>
        <w:t>initates</w:t>
      </w:r>
      <w:proofErr w:type="spellEnd"/>
      <w:r w:rsidRPr="00637080">
        <w:rPr>
          <w:sz w:val="20"/>
          <w:szCs w:val="20"/>
        </w:rPr>
        <w:t xml:space="preserve"> a COT</w:t>
      </w:r>
    </w:p>
    <w:p w14:paraId="51F262F7" w14:textId="77777777" w:rsidR="00BF302D" w:rsidRPr="00637080" w:rsidRDefault="00BF302D" w:rsidP="00637080">
      <w:pPr>
        <w:numPr>
          <w:ilvl w:val="1"/>
          <w:numId w:val="9"/>
        </w:numPr>
        <w:autoSpaceDE/>
        <w:autoSpaceDN/>
        <w:adjustRightInd/>
        <w:snapToGrid/>
        <w:spacing w:after="0"/>
        <w:ind w:left="1080"/>
        <w:jc w:val="left"/>
        <w:rPr>
          <w:sz w:val="20"/>
          <w:szCs w:val="20"/>
        </w:rPr>
      </w:pPr>
      <w:r w:rsidRPr="00637080">
        <w:rPr>
          <w:sz w:val="20"/>
          <w:szCs w:val="20"/>
        </w:rPr>
        <w:t xml:space="preserve">When a UE shares a COT initiated by the </w:t>
      </w:r>
      <w:proofErr w:type="spellStart"/>
      <w:r w:rsidRPr="00637080">
        <w:rPr>
          <w:sz w:val="20"/>
          <w:szCs w:val="20"/>
        </w:rPr>
        <w:t>gNB</w:t>
      </w:r>
      <w:proofErr w:type="spellEnd"/>
      <w:r w:rsidRPr="00637080">
        <w:rPr>
          <w:sz w:val="20"/>
          <w:szCs w:val="20"/>
        </w:rPr>
        <w:t xml:space="preserve"> during an FFP associated with the </w:t>
      </w:r>
      <w:proofErr w:type="spellStart"/>
      <w:r w:rsidRPr="00637080">
        <w:rPr>
          <w:sz w:val="20"/>
          <w:szCs w:val="20"/>
        </w:rPr>
        <w:t>gNB</w:t>
      </w:r>
      <w:proofErr w:type="spellEnd"/>
    </w:p>
    <w:p w14:paraId="5ACB6EF4" w14:textId="77777777" w:rsidR="00BF302D" w:rsidRPr="00637080" w:rsidRDefault="00BF302D" w:rsidP="00637080">
      <w:pPr>
        <w:numPr>
          <w:ilvl w:val="2"/>
          <w:numId w:val="9"/>
        </w:numPr>
        <w:autoSpaceDE/>
        <w:autoSpaceDN/>
        <w:adjustRightInd/>
        <w:snapToGrid/>
        <w:spacing w:after="0"/>
        <w:ind w:left="1800"/>
        <w:jc w:val="left"/>
        <w:rPr>
          <w:sz w:val="20"/>
          <w:szCs w:val="20"/>
        </w:rPr>
      </w:pPr>
      <w:r w:rsidRPr="00637080">
        <w:rPr>
          <w:sz w:val="20"/>
          <w:szCs w:val="20"/>
        </w:rPr>
        <w:t xml:space="preserve">The UE is not allowed to transmit during the idle period of that FFP in which the UE shares the COT initiated by the </w:t>
      </w:r>
      <w:proofErr w:type="spellStart"/>
      <w:r w:rsidRPr="00637080">
        <w:rPr>
          <w:sz w:val="20"/>
          <w:szCs w:val="20"/>
        </w:rPr>
        <w:t>gNB</w:t>
      </w:r>
      <w:proofErr w:type="spellEnd"/>
    </w:p>
    <w:p w14:paraId="496C5C95" w14:textId="77777777" w:rsidR="00BF302D" w:rsidRPr="00637080" w:rsidRDefault="00BF302D" w:rsidP="00637080">
      <w:pPr>
        <w:numPr>
          <w:ilvl w:val="1"/>
          <w:numId w:val="9"/>
        </w:numPr>
        <w:autoSpaceDE/>
        <w:autoSpaceDN/>
        <w:adjustRightInd/>
        <w:snapToGrid/>
        <w:spacing w:after="0"/>
        <w:ind w:left="1080"/>
        <w:jc w:val="left"/>
        <w:rPr>
          <w:sz w:val="20"/>
          <w:szCs w:val="20"/>
        </w:rPr>
      </w:pPr>
      <w:r w:rsidRPr="00637080">
        <w:rPr>
          <w:sz w:val="20"/>
          <w:szCs w:val="20"/>
        </w:rPr>
        <w:t xml:space="preserve">When the </w:t>
      </w:r>
      <w:proofErr w:type="spellStart"/>
      <w:r w:rsidRPr="00637080">
        <w:rPr>
          <w:sz w:val="20"/>
          <w:szCs w:val="20"/>
        </w:rPr>
        <w:t>gNB</w:t>
      </w:r>
      <w:proofErr w:type="spellEnd"/>
      <w:r w:rsidRPr="00637080">
        <w:rPr>
          <w:sz w:val="20"/>
          <w:szCs w:val="20"/>
        </w:rPr>
        <w:t xml:space="preserve"> shares a COT initiated by a UE during an FFP associated with the UE</w:t>
      </w:r>
    </w:p>
    <w:p w14:paraId="5D28A714" w14:textId="77777777" w:rsidR="00BF302D" w:rsidRPr="00637080" w:rsidRDefault="00BF302D" w:rsidP="00637080">
      <w:pPr>
        <w:numPr>
          <w:ilvl w:val="2"/>
          <w:numId w:val="9"/>
        </w:numPr>
        <w:autoSpaceDE/>
        <w:autoSpaceDN/>
        <w:adjustRightInd/>
        <w:snapToGrid/>
        <w:spacing w:after="0"/>
        <w:ind w:left="1800"/>
        <w:jc w:val="left"/>
        <w:rPr>
          <w:sz w:val="20"/>
          <w:szCs w:val="20"/>
        </w:rPr>
      </w:pPr>
      <w:r w:rsidRPr="00637080">
        <w:rPr>
          <w:sz w:val="20"/>
          <w:szCs w:val="20"/>
        </w:rPr>
        <w:t xml:space="preserve">The </w:t>
      </w:r>
      <w:proofErr w:type="spellStart"/>
      <w:r w:rsidRPr="00637080">
        <w:rPr>
          <w:sz w:val="20"/>
          <w:szCs w:val="20"/>
        </w:rPr>
        <w:t>gNB</w:t>
      </w:r>
      <w:proofErr w:type="spellEnd"/>
      <w:r w:rsidRPr="00637080">
        <w:rPr>
          <w:sz w:val="20"/>
          <w:szCs w:val="20"/>
        </w:rPr>
        <w:t xml:space="preserve"> is not allowed to transmit during the idle period of that </w:t>
      </w:r>
      <w:r w:rsidRPr="00637080">
        <w:rPr>
          <w:strike/>
          <w:sz w:val="20"/>
          <w:szCs w:val="20"/>
        </w:rPr>
        <w:t>the</w:t>
      </w:r>
      <w:r w:rsidRPr="00637080">
        <w:rPr>
          <w:sz w:val="20"/>
          <w:szCs w:val="20"/>
        </w:rPr>
        <w:t xml:space="preserve"> FFP in which the </w:t>
      </w:r>
      <w:proofErr w:type="spellStart"/>
      <w:r w:rsidRPr="00637080">
        <w:rPr>
          <w:sz w:val="20"/>
          <w:szCs w:val="20"/>
        </w:rPr>
        <w:t>gNB</w:t>
      </w:r>
      <w:proofErr w:type="spellEnd"/>
      <w:r w:rsidRPr="00637080">
        <w:rPr>
          <w:sz w:val="20"/>
          <w:szCs w:val="20"/>
        </w:rPr>
        <w:t xml:space="preserve"> shares the COT initiated by the UE</w:t>
      </w:r>
    </w:p>
    <w:p w14:paraId="5F948851" w14:textId="6A437FE9" w:rsidR="00276FA6" w:rsidRPr="00637080" w:rsidRDefault="00BF302D" w:rsidP="00637080">
      <w:pPr>
        <w:numPr>
          <w:ilvl w:val="1"/>
          <w:numId w:val="9"/>
        </w:numPr>
        <w:autoSpaceDE/>
        <w:autoSpaceDN/>
        <w:adjustRightInd/>
        <w:snapToGrid/>
        <w:spacing w:after="0"/>
        <w:ind w:left="1080"/>
        <w:jc w:val="left"/>
        <w:rPr>
          <w:sz w:val="20"/>
          <w:szCs w:val="20"/>
        </w:rPr>
      </w:pPr>
      <w:r w:rsidRPr="00637080">
        <w:rPr>
          <w:sz w:val="20"/>
          <w:szCs w:val="20"/>
        </w:rPr>
        <w:t>FFS whether/how to support additional restrictions to the idle period</w:t>
      </w:r>
    </w:p>
    <w:p w14:paraId="1E08B6E3" w14:textId="77777777" w:rsidR="00637080" w:rsidRDefault="00637080" w:rsidP="004F4588">
      <w:pPr>
        <w:pStyle w:val="ListParagraph"/>
        <w:spacing w:after="180"/>
        <w:ind w:left="0"/>
        <w:contextualSpacing/>
        <w:rPr>
          <w:rFonts w:ascii="Times New Roman" w:hAnsi="Times New Roman"/>
          <w:sz w:val="20"/>
          <w:szCs w:val="20"/>
          <w:highlight w:val="green"/>
        </w:rPr>
      </w:pPr>
    </w:p>
    <w:p w14:paraId="4574A3FD" w14:textId="77777777" w:rsidR="00EA78CB" w:rsidRPr="001532D4" w:rsidRDefault="00EA78CB" w:rsidP="00EA78CB">
      <w:pPr>
        <w:pStyle w:val="ListParagraph"/>
        <w:spacing w:after="180"/>
        <w:ind w:left="0"/>
        <w:contextualSpacing/>
        <w:rPr>
          <w:rFonts w:ascii="Times New Roman" w:hAnsi="Times New Roman"/>
          <w:sz w:val="20"/>
          <w:szCs w:val="20"/>
          <w:highlight w:val="green"/>
        </w:rPr>
      </w:pPr>
      <w:r w:rsidRPr="001532D4">
        <w:rPr>
          <w:rFonts w:ascii="Times New Roman" w:hAnsi="Times New Roman"/>
          <w:sz w:val="20"/>
          <w:szCs w:val="20"/>
          <w:highlight w:val="green"/>
        </w:rPr>
        <w:t>Agreements:</w:t>
      </w:r>
    </w:p>
    <w:p w14:paraId="26C3FE80" w14:textId="77777777" w:rsidR="00EA78CB" w:rsidRPr="001532D4" w:rsidRDefault="00EA78CB" w:rsidP="00EA78CB">
      <w:pPr>
        <w:numPr>
          <w:ilvl w:val="0"/>
          <w:numId w:val="13"/>
        </w:numPr>
        <w:autoSpaceDE/>
        <w:autoSpaceDN/>
        <w:adjustRightInd/>
        <w:snapToGrid/>
        <w:spacing w:after="0"/>
        <w:jc w:val="left"/>
        <w:rPr>
          <w:sz w:val="20"/>
          <w:szCs w:val="20"/>
        </w:rPr>
      </w:pPr>
      <w:r w:rsidRPr="001532D4">
        <w:rPr>
          <w:sz w:val="20"/>
          <w:szCs w:val="20"/>
        </w:rPr>
        <w:t>For semi-static channel access mode, support using the transmission of any scheduled/configured UL channel/signal to initiate a COT by a UE in RRC_CONNECTED mode</w:t>
      </w:r>
    </w:p>
    <w:p w14:paraId="480739F5" w14:textId="77777777" w:rsidR="00EA78CB" w:rsidRPr="001532D4" w:rsidRDefault="00EA78CB" w:rsidP="00EA78CB">
      <w:pPr>
        <w:numPr>
          <w:ilvl w:val="1"/>
          <w:numId w:val="13"/>
        </w:numPr>
        <w:autoSpaceDE/>
        <w:autoSpaceDN/>
        <w:adjustRightInd/>
        <w:snapToGrid/>
        <w:spacing w:after="0"/>
        <w:jc w:val="left"/>
        <w:rPr>
          <w:sz w:val="20"/>
          <w:szCs w:val="20"/>
        </w:rPr>
      </w:pPr>
      <w:r w:rsidRPr="001532D4">
        <w:rPr>
          <w:sz w:val="20"/>
          <w:szCs w:val="20"/>
        </w:rPr>
        <w:t>FFS the case when the UE is IDLE/INACTIVE mode</w:t>
      </w:r>
    </w:p>
    <w:p w14:paraId="0349E8CD" w14:textId="77777777" w:rsidR="00EA78CB" w:rsidRDefault="00EA78CB" w:rsidP="004F4588">
      <w:pPr>
        <w:pStyle w:val="ListParagraph"/>
        <w:spacing w:after="180"/>
        <w:ind w:left="0"/>
        <w:contextualSpacing/>
        <w:rPr>
          <w:rFonts w:ascii="Times New Roman" w:hAnsi="Times New Roman"/>
          <w:sz w:val="20"/>
          <w:szCs w:val="20"/>
          <w:highlight w:val="green"/>
        </w:rPr>
      </w:pPr>
    </w:p>
    <w:p w14:paraId="7B9B0A00" w14:textId="43A3F063" w:rsidR="004F4588" w:rsidRPr="001B07D8" w:rsidRDefault="004F4588" w:rsidP="004F4588">
      <w:pPr>
        <w:pStyle w:val="ListParagraph"/>
        <w:spacing w:after="180"/>
        <w:ind w:left="0"/>
        <w:contextualSpacing/>
        <w:rPr>
          <w:rFonts w:ascii="Times New Roman" w:hAnsi="Times New Roman"/>
          <w:sz w:val="20"/>
          <w:szCs w:val="20"/>
        </w:rPr>
      </w:pPr>
      <w:r w:rsidRPr="001B07D8">
        <w:rPr>
          <w:rFonts w:ascii="Times New Roman" w:hAnsi="Times New Roman"/>
          <w:sz w:val="20"/>
          <w:szCs w:val="20"/>
          <w:highlight w:val="green"/>
        </w:rPr>
        <w:t>Agreements</w:t>
      </w:r>
      <w:r w:rsidRPr="001B07D8">
        <w:rPr>
          <w:rFonts w:ascii="Times New Roman" w:hAnsi="Times New Roman"/>
          <w:sz w:val="20"/>
          <w:szCs w:val="20"/>
        </w:rPr>
        <w:t>:</w:t>
      </w:r>
    </w:p>
    <w:p w14:paraId="16283738" w14:textId="0D886D75" w:rsidR="004F4588" w:rsidRPr="001B07D8" w:rsidRDefault="004F4588" w:rsidP="004F4588">
      <w:pPr>
        <w:rPr>
          <w:sz w:val="20"/>
          <w:szCs w:val="20"/>
        </w:rPr>
      </w:pPr>
      <w:r w:rsidRPr="001B07D8">
        <w:rPr>
          <w:sz w:val="20"/>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45DBDF3F" w14:textId="55A9FA33" w:rsidR="004F4588" w:rsidRPr="001B07D8" w:rsidRDefault="004F4588" w:rsidP="004F4588">
      <w:pPr>
        <w:rPr>
          <w:sz w:val="20"/>
          <w:szCs w:val="20"/>
        </w:rPr>
      </w:pPr>
    </w:p>
    <w:p w14:paraId="4483FE16" w14:textId="77777777" w:rsidR="001B07D8" w:rsidRPr="001B07D8" w:rsidRDefault="001B07D8" w:rsidP="001B07D8">
      <w:pPr>
        <w:pStyle w:val="ListParagraph"/>
        <w:spacing w:after="180"/>
        <w:ind w:left="0"/>
        <w:contextualSpacing/>
        <w:rPr>
          <w:rFonts w:ascii="Times New Roman" w:hAnsi="Times New Roman"/>
          <w:sz w:val="20"/>
          <w:szCs w:val="20"/>
          <w:highlight w:val="green"/>
        </w:rPr>
      </w:pPr>
      <w:r w:rsidRPr="001B07D8">
        <w:rPr>
          <w:rFonts w:ascii="Times New Roman" w:hAnsi="Times New Roman"/>
          <w:sz w:val="20"/>
          <w:szCs w:val="20"/>
          <w:highlight w:val="green"/>
        </w:rPr>
        <w:t>Agreements:</w:t>
      </w:r>
    </w:p>
    <w:p w14:paraId="16B75D00" w14:textId="77777777" w:rsidR="001B07D8" w:rsidRPr="001B07D8" w:rsidRDefault="001B07D8" w:rsidP="00637080">
      <w:pPr>
        <w:numPr>
          <w:ilvl w:val="0"/>
          <w:numId w:val="10"/>
        </w:numPr>
        <w:autoSpaceDE/>
        <w:autoSpaceDN/>
        <w:adjustRightInd/>
        <w:snapToGrid/>
        <w:spacing w:after="0"/>
        <w:jc w:val="left"/>
        <w:rPr>
          <w:sz w:val="20"/>
          <w:szCs w:val="20"/>
        </w:rPr>
      </w:pPr>
      <w:r w:rsidRPr="001B07D8">
        <w:rPr>
          <w:sz w:val="20"/>
          <w:szCs w:val="20"/>
        </w:rPr>
        <w:t xml:space="preserve">UE-to- </w:t>
      </w:r>
      <w:proofErr w:type="spellStart"/>
      <w:r w:rsidRPr="001B07D8">
        <w:rPr>
          <w:sz w:val="20"/>
          <w:szCs w:val="20"/>
        </w:rPr>
        <w:t>gNB</w:t>
      </w:r>
      <w:proofErr w:type="spellEnd"/>
      <w:r w:rsidRPr="001B07D8">
        <w:rPr>
          <w:sz w:val="20"/>
          <w:szCs w:val="20"/>
        </w:rPr>
        <w:t xml:space="preserve"> COT sharing in semi-static channel access mode is supported.</w:t>
      </w:r>
    </w:p>
    <w:p w14:paraId="137775A9" w14:textId="77777777" w:rsidR="001B07D8" w:rsidRPr="001B07D8" w:rsidRDefault="001B07D8" w:rsidP="00637080">
      <w:pPr>
        <w:numPr>
          <w:ilvl w:val="1"/>
          <w:numId w:val="10"/>
        </w:numPr>
        <w:autoSpaceDE/>
        <w:autoSpaceDN/>
        <w:adjustRightInd/>
        <w:snapToGrid/>
        <w:spacing w:after="0"/>
        <w:jc w:val="left"/>
        <w:rPr>
          <w:sz w:val="20"/>
          <w:szCs w:val="20"/>
        </w:rPr>
      </w:pPr>
      <w:r w:rsidRPr="001B07D8">
        <w:rPr>
          <w:sz w:val="20"/>
          <w:szCs w:val="20"/>
        </w:rPr>
        <w:t xml:space="preserve">The </w:t>
      </w:r>
      <w:proofErr w:type="spellStart"/>
      <w:r w:rsidRPr="001B07D8">
        <w:rPr>
          <w:sz w:val="20"/>
          <w:szCs w:val="20"/>
        </w:rPr>
        <w:t>gNB</w:t>
      </w:r>
      <w:proofErr w:type="spellEnd"/>
      <w:r w:rsidRPr="001B07D8">
        <w:rPr>
          <w:sz w:val="20"/>
          <w:szCs w:val="20"/>
        </w:rPr>
        <w:t xml:space="preserve"> determines a COT in an FFP associated to a UE, that is initiated by the UE, if the </w:t>
      </w:r>
      <w:proofErr w:type="spellStart"/>
      <w:r w:rsidRPr="001B07D8">
        <w:rPr>
          <w:sz w:val="20"/>
          <w:szCs w:val="20"/>
        </w:rPr>
        <w:t>gNB</w:t>
      </w:r>
      <w:proofErr w:type="spellEnd"/>
      <w:r w:rsidRPr="001B07D8">
        <w:rPr>
          <w:sz w:val="20"/>
          <w:szCs w:val="20"/>
        </w:rPr>
        <w:t xml:space="preserve"> detects a UL transmission from the UE starting from the beginning of the FFP and ending before the idle period of the FFP.</w:t>
      </w:r>
    </w:p>
    <w:p w14:paraId="68E991C2" w14:textId="77777777" w:rsidR="001B07D8" w:rsidRPr="001B07D8" w:rsidRDefault="001B07D8" w:rsidP="00637080">
      <w:pPr>
        <w:numPr>
          <w:ilvl w:val="2"/>
          <w:numId w:val="10"/>
        </w:numPr>
        <w:autoSpaceDE/>
        <w:autoSpaceDN/>
        <w:adjustRightInd/>
        <w:snapToGrid/>
        <w:spacing w:after="0"/>
        <w:jc w:val="left"/>
        <w:rPr>
          <w:sz w:val="20"/>
          <w:szCs w:val="20"/>
        </w:rPr>
      </w:pPr>
      <w:r w:rsidRPr="001B07D8">
        <w:rPr>
          <w:sz w:val="20"/>
          <w:szCs w:val="20"/>
        </w:rPr>
        <w:t>FFS details</w:t>
      </w:r>
    </w:p>
    <w:p w14:paraId="6389B69C" w14:textId="77777777" w:rsidR="001B07D8" w:rsidRPr="001B07D8" w:rsidRDefault="001B07D8" w:rsidP="00637080">
      <w:pPr>
        <w:numPr>
          <w:ilvl w:val="1"/>
          <w:numId w:val="10"/>
        </w:numPr>
        <w:autoSpaceDE/>
        <w:autoSpaceDN/>
        <w:adjustRightInd/>
        <w:snapToGrid/>
        <w:spacing w:after="0"/>
        <w:jc w:val="left"/>
        <w:rPr>
          <w:sz w:val="20"/>
          <w:szCs w:val="20"/>
        </w:rPr>
      </w:pPr>
      <w:r w:rsidRPr="001B07D8">
        <w:rPr>
          <w:sz w:val="20"/>
          <w:szCs w:val="20"/>
        </w:rPr>
        <w:lastRenderedPageBreak/>
        <w:t xml:space="preserve">When the </w:t>
      </w:r>
      <w:proofErr w:type="spellStart"/>
      <w:r w:rsidRPr="001B07D8">
        <w:rPr>
          <w:sz w:val="20"/>
          <w:szCs w:val="20"/>
        </w:rPr>
        <w:t>gNB</w:t>
      </w:r>
      <w:proofErr w:type="spellEnd"/>
      <w:r w:rsidRPr="001B07D8">
        <w:rPr>
          <w:sz w:val="20"/>
          <w:szCs w:val="20"/>
        </w:rPr>
        <w:t xml:space="preserve"> determines a UE has initiated a COT in an FFP associated to the UE, the </w:t>
      </w:r>
      <w:proofErr w:type="spellStart"/>
      <w:r w:rsidRPr="001B07D8">
        <w:rPr>
          <w:sz w:val="20"/>
          <w:szCs w:val="20"/>
        </w:rPr>
        <w:t>gNB</w:t>
      </w:r>
      <w:proofErr w:type="spellEnd"/>
      <w:r w:rsidRPr="001B07D8">
        <w:rPr>
          <w:sz w:val="20"/>
          <w:szCs w:val="20"/>
        </w:rPr>
        <w:t xml:space="preserve"> can transmit within the FFP and before the idle period corresponding to the FFP.</w:t>
      </w:r>
    </w:p>
    <w:p w14:paraId="352F7788" w14:textId="77777777" w:rsidR="001B07D8" w:rsidRPr="001B07D8" w:rsidRDefault="001B07D8" w:rsidP="00637080">
      <w:pPr>
        <w:numPr>
          <w:ilvl w:val="2"/>
          <w:numId w:val="10"/>
        </w:numPr>
        <w:autoSpaceDE/>
        <w:autoSpaceDN/>
        <w:adjustRightInd/>
        <w:snapToGrid/>
        <w:spacing w:after="0"/>
        <w:jc w:val="left"/>
        <w:rPr>
          <w:sz w:val="20"/>
          <w:szCs w:val="20"/>
        </w:rPr>
      </w:pPr>
      <w:r w:rsidRPr="001B07D8">
        <w:rPr>
          <w:sz w:val="20"/>
          <w:szCs w:val="20"/>
        </w:rPr>
        <w:t xml:space="preserve">FFS whether/how UE to </w:t>
      </w:r>
      <w:proofErr w:type="spellStart"/>
      <w:r w:rsidRPr="001B07D8">
        <w:rPr>
          <w:sz w:val="20"/>
          <w:szCs w:val="20"/>
        </w:rPr>
        <w:t>gNB</w:t>
      </w:r>
      <w:proofErr w:type="spellEnd"/>
      <w:r w:rsidRPr="001B07D8">
        <w:rPr>
          <w:sz w:val="20"/>
          <w:szCs w:val="20"/>
        </w:rPr>
        <w:t xml:space="preserve"> COT sharing when the gap is &gt;16us</w:t>
      </w:r>
    </w:p>
    <w:p w14:paraId="790975B8" w14:textId="77777777" w:rsidR="001B07D8" w:rsidRPr="001B07D8" w:rsidRDefault="001B07D8" w:rsidP="001B07D8">
      <w:pPr>
        <w:ind w:left="1440"/>
        <w:rPr>
          <w:strike/>
          <w:color w:val="FF0000"/>
          <w:sz w:val="20"/>
          <w:szCs w:val="20"/>
        </w:rPr>
      </w:pPr>
    </w:p>
    <w:p w14:paraId="4AA3022E" w14:textId="77777777" w:rsidR="001B07D8" w:rsidRPr="001B07D8" w:rsidRDefault="001B07D8" w:rsidP="001B07D8">
      <w:pPr>
        <w:pStyle w:val="xmsonormal"/>
        <w:shd w:val="clear" w:color="auto" w:fill="FFFFFF"/>
        <w:ind w:left="360" w:hanging="360"/>
        <w:rPr>
          <w:rFonts w:ascii="Times New Roman" w:hAnsi="Times New Roman" w:cs="Times New Roman"/>
          <w:color w:val="7030A0"/>
          <w:sz w:val="20"/>
          <w:szCs w:val="20"/>
          <w:bdr w:val="none" w:sz="0" w:space="0" w:color="auto" w:frame="1"/>
        </w:rPr>
      </w:pPr>
      <w:bookmarkStart w:id="0" w:name="_Hlk49462189"/>
      <w:r w:rsidRPr="001B07D8">
        <w:rPr>
          <w:rFonts w:ascii="Times New Roman" w:hAnsi="Times New Roman" w:cs="Times New Roman"/>
          <w:color w:val="7030A0"/>
          <w:sz w:val="20"/>
          <w:szCs w:val="20"/>
          <w:highlight w:val="green"/>
          <w:bdr w:val="none" w:sz="0" w:space="0" w:color="auto" w:frame="1"/>
        </w:rPr>
        <w:t>Agreements</w:t>
      </w:r>
      <w:r w:rsidRPr="001B07D8">
        <w:rPr>
          <w:rFonts w:ascii="Times New Roman" w:hAnsi="Times New Roman" w:cs="Times New Roman"/>
          <w:color w:val="7030A0"/>
          <w:sz w:val="20"/>
          <w:szCs w:val="20"/>
          <w:bdr w:val="none" w:sz="0" w:space="0" w:color="auto" w:frame="1"/>
        </w:rPr>
        <w:t>:</w:t>
      </w:r>
    </w:p>
    <w:bookmarkEnd w:id="0"/>
    <w:p w14:paraId="6A97715B" w14:textId="77777777" w:rsidR="001B07D8" w:rsidRPr="001B07D8" w:rsidRDefault="001B07D8" w:rsidP="001B07D8">
      <w:pPr>
        <w:pStyle w:val="xmsonormal"/>
        <w:shd w:val="clear" w:color="auto" w:fill="FFFFFF"/>
        <w:ind w:left="360" w:hanging="360"/>
        <w:rPr>
          <w:rFonts w:ascii="Times New Roman" w:hAnsi="Times New Roman" w:cs="Times New Roman"/>
          <w:color w:val="000000"/>
          <w:sz w:val="20"/>
          <w:szCs w:val="20"/>
        </w:rPr>
      </w:pPr>
      <w:r w:rsidRPr="001B07D8">
        <w:rPr>
          <w:rFonts w:ascii="Times New Roman" w:hAnsi="Times New Roman" w:cs="Times New Roman"/>
          <w:color w:val="000000"/>
          <w:sz w:val="20"/>
          <w:szCs w:val="20"/>
          <w:bdr w:val="none" w:sz="0" w:space="0" w:color="auto" w:frame="1"/>
        </w:rPr>
        <w:t>For semi-static channel access mode,</w:t>
      </w:r>
      <w:r w:rsidRPr="001B07D8">
        <w:rPr>
          <w:rFonts w:ascii="Times New Roman" w:hAnsi="Times New Roman" w:cs="Times New Roman"/>
          <w:color w:val="000000"/>
          <w:sz w:val="20"/>
          <w:szCs w:val="20"/>
        </w:rPr>
        <w:t> </w:t>
      </w:r>
    </w:p>
    <w:p w14:paraId="4EE4974F" w14:textId="77777777" w:rsidR="001B07D8" w:rsidRPr="001B07D8" w:rsidRDefault="001B07D8" w:rsidP="001B07D8">
      <w:pPr>
        <w:pStyle w:val="xmsonormal"/>
        <w:shd w:val="clear" w:color="auto" w:fill="FFFFFF"/>
        <w:ind w:left="720" w:hanging="360"/>
        <w:rPr>
          <w:rFonts w:ascii="Times New Roman" w:hAnsi="Times New Roman" w:cs="Times New Roman"/>
          <w:color w:val="000000"/>
          <w:sz w:val="20"/>
          <w:szCs w:val="20"/>
        </w:rPr>
      </w:pPr>
      <w:r w:rsidRPr="001B07D8">
        <w:rPr>
          <w:rFonts w:ascii="Times New Roman" w:hAnsi="Times New Roman" w:cs="Times New Roman"/>
          <w:color w:val="000000"/>
          <w:sz w:val="20"/>
          <w:szCs w:val="20"/>
          <w:bdr w:val="none" w:sz="0" w:space="0" w:color="auto" w:frame="1"/>
        </w:rPr>
        <w:t xml:space="preserve">o    Start of FFP for UE-initiated COT can be different from the start of FFP for </w:t>
      </w:r>
      <w:proofErr w:type="spellStart"/>
      <w:r w:rsidRPr="001B07D8">
        <w:rPr>
          <w:rFonts w:ascii="Times New Roman" w:hAnsi="Times New Roman" w:cs="Times New Roman"/>
          <w:color w:val="000000"/>
          <w:sz w:val="20"/>
          <w:szCs w:val="20"/>
          <w:bdr w:val="none" w:sz="0" w:space="0" w:color="auto" w:frame="1"/>
        </w:rPr>
        <w:t>gNB</w:t>
      </w:r>
      <w:proofErr w:type="spellEnd"/>
      <w:r w:rsidRPr="001B07D8">
        <w:rPr>
          <w:rFonts w:ascii="Times New Roman" w:hAnsi="Times New Roman" w:cs="Times New Roman"/>
          <w:color w:val="000000"/>
          <w:sz w:val="20"/>
          <w:szCs w:val="20"/>
          <w:bdr w:val="none" w:sz="0" w:space="0" w:color="auto" w:frame="1"/>
        </w:rPr>
        <w:t>-initiated COT.</w:t>
      </w:r>
      <w:r w:rsidRPr="001B07D8">
        <w:rPr>
          <w:rFonts w:ascii="Times New Roman" w:hAnsi="Times New Roman" w:cs="Times New Roman"/>
          <w:color w:val="000000"/>
          <w:sz w:val="20"/>
          <w:szCs w:val="20"/>
        </w:rPr>
        <w:t> </w:t>
      </w:r>
    </w:p>
    <w:p w14:paraId="328D9714" w14:textId="77777777" w:rsidR="001B07D8" w:rsidRPr="001B07D8" w:rsidRDefault="001B07D8" w:rsidP="001B07D8">
      <w:pPr>
        <w:pStyle w:val="xmsonormal"/>
        <w:shd w:val="clear" w:color="auto" w:fill="FFFFFF"/>
        <w:ind w:left="720" w:hanging="360"/>
        <w:rPr>
          <w:rFonts w:ascii="Times New Roman" w:hAnsi="Times New Roman" w:cs="Times New Roman"/>
          <w:color w:val="000000"/>
          <w:sz w:val="20"/>
          <w:szCs w:val="20"/>
        </w:rPr>
      </w:pPr>
      <w:r w:rsidRPr="001B07D8">
        <w:rPr>
          <w:rFonts w:ascii="Times New Roman" w:hAnsi="Times New Roman" w:cs="Times New Roman"/>
          <w:color w:val="000000"/>
          <w:sz w:val="20"/>
          <w:szCs w:val="20"/>
          <w:bdr w:val="none" w:sz="0" w:space="0" w:color="auto" w:frame="1"/>
        </w:rPr>
        <w:t xml:space="preserve">o    FFS: FFP Periodicity for UE-initiated COT can be different from the FFP periodicity for </w:t>
      </w:r>
      <w:proofErr w:type="spellStart"/>
      <w:r w:rsidRPr="001B07D8">
        <w:rPr>
          <w:rFonts w:ascii="Times New Roman" w:hAnsi="Times New Roman" w:cs="Times New Roman"/>
          <w:color w:val="000000"/>
          <w:sz w:val="20"/>
          <w:szCs w:val="20"/>
          <w:bdr w:val="none" w:sz="0" w:space="0" w:color="auto" w:frame="1"/>
        </w:rPr>
        <w:t>gNB</w:t>
      </w:r>
      <w:proofErr w:type="spellEnd"/>
      <w:r w:rsidRPr="001B07D8">
        <w:rPr>
          <w:rFonts w:ascii="Times New Roman" w:hAnsi="Times New Roman" w:cs="Times New Roman"/>
          <w:color w:val="000000"/>
          <w:sz w:val="20"/>
          <w:szCs w:val="20"/>
          <w:bdr w:val="none" w:sz="0" w:space="0" w:color="auto" w:frame="1"/>
        </w:rPr>
        <w:t>-initiated COT.</w:t>
      </w:r>
      <w:r w:rsidRPr="001B07D8">
        <w:rPr>
          <w:rFonts w:ascii="Times New Roman" w:hAnsi="Times New Roman" w:cs="Times New Roman"/>
          <w:color w:val="000000"/>
          <w:sz w:val="20"/>
          <w:szCs w:val="20"/>
        </w:rPr>
        <w:t> </w:t>
      </w:r>
    </w:p>
    <w:p w14:paraId="7CE9AAE3" w14:textId="77777777" w:rsidR="001B07D8" w:rsidRPr="001B07D8" w:rsidRDefault="001B07D8" w:rsidP="001B07D8">
      <w:pPr>
        <w:rPr>
          <w:strike/>
          <w:color w:val="FF0000"/>
          <w:sz w:val="20"/>
          <w:szCs w:val="20"/>
        </w:rPr>
      </w:pPr>
    </w:p>
    <w:p w14:paraId="2B4DB164" w14:textId="77777777" w:rsidR="001B07D8" w:rsidRPr="001B07D8" w:rsidRDefault="001B07D8" w:rsidP="001B07D8">
      <w:pPr>
        <w:pStyle w:val="xmsonormal"/>
        <w:shd w:val="clear" w:color="auto" w:fill="FFFFFF"/>
        <w:ind w:left="360" w:hanging="360"/>
        <w:rPr>
          <w:rFonts w:ascii="Times New Roman" w:hAnsi="Times New Roman" w:cs="Times New Roman"/>
          <w:color w:val="7030A0"/>
          <w:sz w:val="20"/>
          <w:szCs w:val="20"/>
          <w:bdr w:val="none" w:sz="0" w:space="0" w:color="auto" w:frame="1"/>
        </w:rPr>
      </w:pPr>
      <w:r w:rsidRPr="001B07D8">
        <w:rPr>
          <w:rFonts w:ascii="Times New Roman" w:hAnsi="Times New Roman" w:cs="Times New Roman"/>
          <w:color w:val="7030A0"/>
          <w:sz w:val="20"/>
          <w:szCs w:val="20"/>
          <w:highlight w:val="green"/>
          <w:bdr w:val="none" w:sz="0" w:space="0" w:color="auto" w:frame="1"/>
        </w:rPr>
        <w:t>Agreements</w:t>
      </w:r>
      <w:r w:rsidRPr="001B07D8">
        <w:rPr>
          <w:rFonts w:ascii="Times New Roman" w:hAnsi="Times New Roman" w:cs="Times New Roman"/>
          <w:color w:val="7030A0"/>
          <w:sz w:val="20"/>
          <w:szCs w:val="20"/>
          <w:bdr w:val="none" w:sz="0" w:space="0" w:color="auto" w:frame="1"/>
        </w:rPr>
        <w:t>:</w:t>
      </w:r>
    </w:p>
    <w:p w14:paraId="5E9B0498" w14:textId="77777777" w:rsidR="001B07D8" w:rsidRPr="001B07D8" w:rsidRDefault="001B07D8" w:rsidP="00637080">
      <w:pPr>
        <w:numPr>
          <w:ilvl w:val="0"/>
          <w:numId w:val="11"/>
        </w:numPr>
        <w:autoSpaceDE/>
        <w:autoSpaceDN/>
        <w:adjustRightInd/>
        <w:snapToGrid/>
        <w:spacing w:after="0"/>
        <w:jc w:val="left"/>
        <w:rPr>
          <w:sz w:val="20"/>
          <w:szCs w:val="20"/>
        </w:rPr>
      </w:pPr>
      <w:r w:rsidRPr="001B07D8">
        <w:rPr>
          <w:sz w:val="20"/>
          <w:szCs w:val="20"/>
        </w:rPr>
        <w:t>For semi-static channel access mode,</w:t>
      </w:r>
    </w:p>
    <w:p w14:paraId="7C0C2F0E" w14:textId="77777777" w:rsidR="001B07D8" w:rsidRPr="001B07D8" w:rsidRDefault="001B07D8" w:rsidP="00637080">
      <w:pPr>
        <w:numPr>
          <w:ilvl w:val="0"/>
          <w:numId w:val="12"/>
        </w:numPr>
        <w:autoSpaceDE/>
        <w:autoSpaceDN/>
        <w:adjustRightInd/>
        <w:snapToGrid/>
        <w:spacing w:after="0"/>
        <w:jc w:val="left"/>
        <w:rPr>
          <w:sz w:val="20"/>
          <w:szCs w:val="20"/>
        </w:rPr>
      </w:pPr>
      <w:r w:rsidRPr="001B07D8">
        <w:rPr>
          <w:sz w:val="20"/>
          <w:szCs w:val="20"/>
        </w:rPr>
        <w:t xml:space="preserve">FFP parameters for UE-initiated COT can be provided to the UE by at least dedicated RRC signaling. </w:t>
      </w:r>
    </w:p>
    <w:p w14:paraId="7A76253E" w14:textId="77777777" w:rsidR="001B07D8" w:rsidRPr="001B07D8" w:rsidRDefault="001B07D8" w:rsidP="00637080">
      <w:pPr>
        <w:numPr>
          <w:ilvl w:val="1"/>
          <w:numId w:val="12"/>
        </w:numPr>
        <w:autoSpaceDE/>
        <w:autoSpaceDN/>
        <w:adjustRightInd/>
        <w:snapToGrid/>
        <w:spacing w:after="0"/>
        <w:jc w:val="left"/>
        <w:rPr>
          <w:sz w:val="20"/>
          <w:szCs w:val="20"/>
        </w:rPr>
      </w:pPr>
      <w:r w:rsidRPr="001B07D8">
        <w:rPr>
          <w:sz w:val="20"/>
          <w:szCs w:val="20"/>
        </w:rPr>
        <w:t>FFS on to be provided by SIB-1</w:t>
      </w:r>
    </w:p>
    <w:p w14:paraId="217FB0CA" w14:textId="77777777" w:rsidR="001B07D8" w:rsidRPr="00F0108D" w:rsidRDefault="001B07D8" w:rsidP="00637080">
      <w:pPr>
        <w:numPr>
          <w:ilvl w:val="0"/>
          <w:numId w:val="12"/>
        </w:numPr>
        <w:autoSpaceDE/>
        <w:autoSpaceDN/>
        <w:adjustRightInd/>
        <w:snapToGrid/>
        <w:spacing w:after="0"/>
        <w:jc w:val="left"/>
      </w:pPr>
      <w:r w:rsidRPr="001B07D8">
        <w:rPr>
          <w:sz w:val="20"/>
          <w:szCs w:val="20"/>
        </w:rPr>
        <w:t>FFS whether the UE FFP periodicity is explicitly configured, or implicitly determined based on other higher layer parameters</w:t>
      </w:r>
    </w:p>
    <w:p w14:paraId="4D9FBFF8" w14:textId="77777777" w:rsidR="004F4588" w:rsidRPr="00FA7AAC" w:rsidRDefault="004F4588" w:rsidP="004F4588">
      <w:pPr>
        <w:rPr>
          <w:sz w:val="20"/>
          <w:szCs w:val="20"/>
          <w:lang w:eastAsia="zh-CN"/>
        </w:rPr>
      </w:pPr>
    </w:p>
    <w:p w14:paraId="5A189E91" w14:textId="1D634EF7" w:rsidR="00CB2B18" w:rsidRDefault="00D070E7" w:rsidP="0093767C">
      <w:pPr>
        <w:pStyle w:val="Heading1"/>
        <w:spacing w:line="276" w:lineRule="auto"/>
        <w:ind w:left="431" w:hanging="431"/>
        <w:rPr>
          <w:lang w:eastAsia="zh-CN"/>
        </w:rPr>
      </w:pPr>
      <w:r>
        <w:rPr>
          <w:lang w:eastAsia="zh-CN"/>
        </w:rPr>
        <w:t>UE-initiated COT for FBE</w:t>
      </w:r>
    </w:p>
    <w:p w14:paraId="43138EE5" w14:textId="54EF9B0E" w:rsidR="00771448" w:rsidRDefault="00771448" w:rsidP="00771448">
      <w:pPr>
        <w:rPr>
          <w:sz w:val="20"/>
          <w:szCs w:val="20"/>
          <w:lang w:eastAsia="zh-CN"/>
        </w:rPr>
      </w:pPr>
      <w:r w:rsidRPr="00771448">
        <w:rPr>
          <w:sz w:val="20"/>
          <w:szCs w:val="20"/>
          <w:lang w:eastAsia="zh-CN"/>
        </w:rPr>
        <w:t xml:space="preserve">One motivation for UE-initiated COT is to reduce the latency of </w:t>
      </w:r>
      <w:r>
        <w:rPr>
          <w:sz w:val="20"/>
          <w:szCs w:val="20"/>
          <w:lang w:eastAsia="zh-CN"/>
        </w:rPr>
        <w:t xml:space="preserve">UL transmissions in configured resources (such as </w:t>
      </w:r>
      <w:r w:rsidRPr="00771448">
        <w:rPr>
          <w:sz w:val="20"/>
          <w:szCs w:val="20"/>
          <w:lang w:eastAsia="zh-CN"/>
        </w:rPr>
        <w:t>configured grant PUSCH transmission</w:t>
      </w:r>
      <w:r>
        <w:rPr>
          <w:sz w:val="20"/>
          <w:szCs w:val="20"/>
          <w:lang w:eastAsia="zh-CN"/>
        </w:rPr>
        <w:t>, and SR)</w:t>
      </w:r>
      <w:r w:rsidRPr="00771448">
        <w:rPr>
          <w:sz w:val="20"/>
          <w:szCs w:val="20"/>
          <w:lang w:eastAsia="zh-CN"/>
        </w:rPr>
        <w:t xml:space="preserve"> </w:t>
      </w:r>
      <w:r>
        <w:rPr>
          <w:sz w:val="20"/>
          <w:szCs w:val="20"/>
          <w:lang w:eastAsia="zh-CN"/>
        </w:rPr>
        <w:t xml:space="preserve">as </w:t>
      </w:r>
      <w:proofErr w:type="spellStart"/>
      <w:r>
        <w:rPr>
          <w:sz w:val="20"/>
          <w:szCs w:val="20"/>
          <w:lang w:eastAsia="zh-CN"/>
        </w:rPr>
        <w:t>gNB</w:t>
      </w:r>
      <w:proofErr w:type="spellEnd"/>
      <w:r>
        <w:rPr>
          <w:sz w:val="20"/>
          <w:szCs w:val="20"/>
          <w:lang w:eastAsia="zh-CN"/>
        </w:rPr>
        <w:t xml:space="preserve"> is not aware </w:t>
      </w:r>
      <w:r w:rsidRPr="00771448">
        <w:rPr>
          <w:sz w:val="20"/>
          <w:szCs w:val="20"/>
          <w:lang w:eastAsia="zh-CN"/>
        </w:rPr>
        <w:t xml:space="preserve">if there is any </w:t>
      </w:r>
      <w:r w:rsidR="00AF3D6A">
        <w:rPr>
          <w:sz w:val="20"/>
          <w:szCs w:val="20"/>
          <w:lang w:eastAsia="zh-CN"/>
        </w:rPr>
        <w:t>transmission</w:t>
      </w:r>
      <w:r w:rsidRPr="00771448">
        <w:rPr>
          <w:sz w:val="20"/>
          <w:szCs w:val="20"/>
          <w:lang w:eastAsia="zh-CN"/>
        </w:rPr>
        <w:t xml:space="preserve"> </w:t>
      </w:r>
      <w:r w:rsidR="00423956">
        <w:rPr>
          <w:sz w:val="20"/>
          <w:szCs w:val="20"/>
          <w:lang w:eastAsia="zh-CN"/>
        </w:rPr>
        <w:t xml:space="preserve">that </w:t>
      </w:r>
      <w:r w:rsidR="00AF3D6A">
        <w:rPr>
          <w:sz w:val="20"/>
          <w:szCs w:val="20"/>
          <w:lang w:eastAsia="zh-CN"/>
        </w:rPr>
        <w:t>occurs</w:t>
      </w:r>
      <w:r w:rsidRPr="00771448">
        <w:rPr>
          <w:sz w:val="20"/>
          <w:szCs w:val="20"/>
          <w:lang w:eastAsia="zh-CN"/>
        </w:rPr>
        <w:t xml:space="preserve"> </w:t>
      </w:r>
      <w:r w:rsidR="00AF3D6A">
        <w:rPr>
          <w:sz w:val="20"/>
          <w:szCs w:val="20"/>
          <w:lang w:eastAsia="zh-CN"/>
        </w:rPr>
        <w:t>in those resources</w:t>
      </w:r>
      <w:r w:rsidRPr="00771448">
        <w:rPr>
          <w:sz w:val="20"/>
          <w:szCs w:val="20"/>
          <w:lang w:eastAsia="zh-CN"/>
        </w:rPr>
        <w:t xml:space="preserve"> and the </w:t>
      </w:r>
      <w:proofErr w:type="spellStart"/>
      <w:r w:rsidRPr="00771448">
        <w:rPr>
          <w:sz w:val="20"/>
          <w:szCs w:val="20"/>
          <w:lang w:eastAsia="zh-CN"/>
        </w:rPr>
        <w:t>gNB</w:t>
      </w:r>
      <w:proofErr w:type="spellEnd"/>
      <w:r w:rsidRPr="00771448">
        <w:rPr>
          <w:sz w:val="20"/>
          <w:szCs w:val="20"/>
          <w:lang w:eastAsia="zh-CN"/>
        </w:rPr>
        <w:t xml:space="preserve"> </w:t>
      </w:r>
      <w:r w:rsidR="00AF3D6A">
        <w:rPr>
          <w:sz w:val="20"/>
          <w:szCs w:val="20"/>
          <w:lang w:eastAsia="zh-CN"/>
        </w:rPr>
        <w:t xml:space="preserve">itself </w:t>
      </w:r>
      <w:r w:rsidRPr="00771448">
        <w:rPr>
          <w:sz w:val="20"/>
          <w:szCs w:val="20"/>
          <w:lang w:eastAsia="zh-CN"/>
        </w:rPr>
        <w:t xml:space="preserve">may not have any DL or UL data/control/reference signal to schedule/transmit and hence may not sense the channel to acquire a COT. </w:t>
      </w:r>
      <w:r w:rsidR="006816FD">
        <w:rPr>
          <w:sz w:val="20"/>
          <w:szCs w:val="20"/>
          <w:lang w:eastAsia="zh-CN"/>
        </w:rPr>
        <w:t xml:space="preserve">For scheduled </w:t>
      </w:r>
      <w:r w:rsidR="003D2C9C">
        <w:rPr>
          <w:sz w:val="20"/>
          <w:szCs w:val="20"/>
          <w:lang w:eastAsia="zh-CN"/>
        </w:rPr>
        <w:t xml:space="preserve">transmissions, </w:t>
      </w:r>
      <w:r w:rsidR="008068E9">
        <w:rPr>
          <w:sz w:val="20"/>
          <w:szCs w:val="20"/>
          <w:lang w:eastAsia="zh-CN"/>
        </w:rPr>
        <w:t>U</w:t>
      </w:r>
      <w:r w:rsidR="00920BED">
        <w:rPr>
          <w:sz w:val="20"/>
          <w:szCs w:val="20"/>
          <w:lang w:eastAsia="zh-CN"/>
        </w:rPr>
        <w:t xml:space="preserve">E initiated </w:t>
      </w:r>
      <w:r w:rsidR="00612D6B">
        <w:rPr>
          <w:sz w:val="20"/>
          <w:szCs w:val="20"/>
          <w:lang w:eastAsia="zh-CN"/>
        </w:rPr>
        <w:t xml:space="preserve">COT </w:t>
      </w:r>
      <w:r w:rsidR="0037511E">
        <w:rPr>
          <w:sz w:val="20"/>
          <w:szCs w:val="20"/>
          <w:lang w:eastAsia="zh-CN"/>
        </w:rPr>
        <w:t xml:space="preserve">is also </w:t>
      </w:r>
      <w:r w:rsidR="006816FD">
        <w:rPr>
          <w:sz w:val="20"/>
          <w:szCs w:val="20"/>
          <w:lang w:eastAsia="zh-CN"/>
        </w:rPr>
        <w:t xml:space="preserve">useful </w:t>
      </w:r>
      <w:r w:rsidR="003D2C9C">
        <w:rPr>
          <w:sz w:val="20"/>
          <w:szCs w:val="20"/>
          <w:lang w:eastAsia="zh-CN"/>
        </w:rPr>
        <w:t xml:space="preserve">as it avoids the need to </w:t>
      </w:r>
      <w:r w:rsidR="004A562C">
        <w:rPr>
          <w:sz w:val="20"/>
          <w:szCs w:val="20"/>
          <w:lang w:eastAsia="zh-CN"/>
        </w:rPr>
        <w:t>wait to receive</w:t>
      </w:r>
      <w:r w:rsidR="003D2C9C">
        <w:rPr>
          <w:sz w:val="20"/>
          <w:szCs w:val="20"/>
          <w:lang w:eastAsia="zh-CN"/>
        </w:rPr>
        <w:t xml:space="preserve"> a DL transmission prior to</w:t>
      </w:r>
      <w:r w:rsidR="00CB3C49">
        <w:rPr>
          <w:sz w:val="20"/>
          <w:szCs w:val="20"/>
          <w:lang w:eastAsia="zh-CN"/>
        </w:rPr>
        <w:t xml:space="preserve"> UL transmission outside the COT it was scheduled</w:t>
      </w:r>
      <w:r w:rsidR="004A562C">
        <w:rPr>
          <w:sz w:val="20"/>
          <w:szCs w:val="20"/>
          <w:lang w:eastAsia="zh-CN"/>
        </w:rPr>
        <w:t xml:space="preserve"> in</w:t>
      </w:r>
      <w:r w:rsidR="00CB3C49">
        <w:rPr>
          <w:sz w:val="20"/>
          <w:szCs w:val="20"/>
          <w:lang w:eastAsia="zh-CN"/>
        </w:rPr>
        <w:t>.</w:t>
      </w:r>
      <w:r w:rsidR="003D2C9C">
        <w:rPr>
          <w:sz w:val="20"/>
          <w:szCs w:val="20"/>
          <w:lang w:eastAsia="zh-CN"/>
        </w:rPr>
        <w:t xml:space="preserve"> </w:t>
      </w:r>
    </w:p>
    <w:p w14:paraId="769C3768" w14:textId="3130B987" w:rsidR="00657C8D" w:rsidRDefault="00FD4EFA" w:rsidP="00AC67C4">
      <w:pPr>
        <w:pStyle w:val="Heading2"/>
        <w:rPr>
          <w:lang w:eastAsia="zh-CN"/>
        </w:rPr>
      </w:pPr>
      <w:r>
        <w:rPr>
          <w:lang w:eastAsia="zh-CN"/>
        </w:rPr>
        <w:t>UE</w:t>
      </w:r>
      <w:r w:rsidR="00E14C85">
        <w:rPr>
          <w:lang w:eastAsia="zh-CN"/>
        </w:rPr>
        <w:t>-</w:t>
      </w:r>
      <w:r w:rsidR="00F822A4">
        <w:rPr>
          <w:lang w:eastAsia="zh-CN"/>
        </w:rPr>
        <w:t>FFP Configuration</w:t>
      </w:r>
    </w:p>
    <w:p w14:paraId="4FE006E5" w14:textId="4F877013" w:rsidR="00635594" w:rsidRDefault="00F720A6" w:rsidP="00643F01">
      <w:pPr>
        <w:rPr>
          <w:sz w:val="20"/>
          <w:szCs w:val="20"/>
          <w:lang w:eastAsia="zh-CN"/>
        </w:rPr>
      </w:pPr>
      <w:r w:rsidRPr="00643F01">
        <w:rPr>
          <w:color w:val="000000"/>
          <w:sz w:val="20"/>
          <w:szCs w:val="20"/>
          <w:bdr w:val="none" w:sz="0" w:space="0" w:color="auto" w:frame="1"/>
        </w:rPr>
        <w:t xml:space="preserve">The </w:t>
      </w:r>
      <w:r w:rsidR="00285737" w:rsidRPr="00643F01">
        <w:rPr>
          <w:color w:val="000000"/>
          <w:sz w:val="20"/>
          <w:szCs w:val="20"/>
          <w:bdr w:val="none" w:sz="0" w:space="0" w:color="auto" w:frame="1"/>
        </w:rPr>
        <w:t xml:space="preserve">Start of FFP for UE-initiated COT can be different from the start of FFP for </w:t>
      </w:r>
      <w:proofErr w:type="spellStart"/>
      <w:r w:rsidR="00285737" w:rsidRPr="00643F01">
        <w:rPr>
          <w:color w:val="000000"/>
          <w:sz w:val="20"/>
          <w:szCs w:val="20"/>
          <w:bdr w:val="none" w:sz="0" w:space="0" w:color="auto" w:frame="1"/>
        </w:rPr>
        <w:t>gNB</w:t>
      </w:r>
      <w:proofErr w:type="spellEnd"/>
      <w:r w:rsidR="00285737" w:rsidRPr="00643F01">
        <w:rPr>
          <w:color w:val="000000"/>
          <w:sz w:val="20"/>
          <w:szCs w:val="20"/>
          <w:bdr w:val="none" w:sz="0" w:space="0" w:color="auto" w:frame="1"/>
        </w:rPr>
        <w:t>-initiated COT.</w:t>
      </w:r>
      <w:r w:rsidR="00285737" w:rsidRPr="00643F01">
        <w:rPr>
          <w:color w:val="000000"/>
          <w:sz w:val="20"/>
          <w:szCs w:val="20"/>
        </w:rPr>
        <w:t> </w:t>
      </w:r>
      <w:r w:rsidRPr="00643F01">
        <w:rPr>
          <w:color w:val="000000"/>
          <w:sz w:val="20"/>
          <w:szCs w:val="20"/>
        </w:rPr>
        <w:t xml:space="preserve">In the last meeting, some companies proposed to </w:t>
      </w:r>
      <w:r w:rsidR="00450E68" w:rsidRPr="00643F01">
        <w:rPr>
          <w:color w:val="000000"/>
          <w:sz w:val="20"/>
          <w:szCs w:val="20"/>
        </w:rPr>
        <w:t xml:space="preserve">have the UE-FFP start with an offset with respect to start of </w:t>
      </w:r>
      <w:proofErr w:type="spellStart"/>
      <w:r w:rsidR="00450E68" w:rsidRPr="00643F01">
        <w:rPr>
          <w:color w:val="000000"/>
          <w:sz w:val="20"/>
          <w:szCs w:val="20"/>
        </w:rPr>
        <w:t>gNB</w:t>
      </w:r>
      <w:proofErr w:type="spellEnd"/>
      <w:r w:rsidR="00450E68" w:rsidRPr="00643F01">
        <w:rPr>
          <w:color w:val="000000"/>
          <w:sz w:val="20"/>
          <w:szCs w:val="20"/>
        </w:rPr>
        <w:t>-FFP.</w:t>
      </w:r>
      <w:r w:rsidR="00285737" w:rsidRPr="00643F01">
        <w:rPr>
          <w:sz w:val="20"/>
          <w:szCs w:val="20"/>
          <w:lang w:eastAsia="zh-CN"/>
        </w:rPr>
        <w:t xml:space="preserve"> </w:t>
      </w:r>
      <w:r w:rsidR="00C64500">
        <w:rPr>
          <w:sz w:val="20"/>
          <w:szCs w:val="20"/>
          <w:lang w:eastAsia="zh-CN"/>
        </w:rPr>
        <w:t>W</w:t>
      </w:r>
      <w:r w:rsidR="00643F01" w:rsidRPr="00643F01">
        <w:rPr>
          <w:sz w:val="20"/>
          <w:szCs w:val="20"/>
          <w:lang w:eastAsia="zh-CN"/>
        </w:rPr>
        <w:t xml:space="preserve">e do not see </w:t>
      </w:r>
      <w:r w:rsidR="00643F01">
        <w:rPr>
          <w:sz w:val="20"/>
          <w:szCs w:val="20"/>
          <w:lang w:eastAsia="zh-CN"/>
        </w:rPr>
        <w:t xml:space="preserve">the need to </w:t>
      </w:r>
      <w:r w:rsidR="009D6BD8">
        <w:rPr>
          <w:sz w:val="20"/>
          <w:szCs w:val="20"/>
          <w:lang w:eastAsia="zh-CN"/>
        </w:rPr>
        <w:t xml:space="preserve">define the offset with respect to start of </w:t>
      </w:r>
      <w:proofErr w:type="spellStart"/>
      <w:r w:rsidR="009D6BD8">
        <w:rPr>
          <w:sz w:val="20"/>
          <w:szCs w:val="20"/>
          <w:lang w:eastAsia="zh-CN"/>
        </w:rPr>
        <w:t>gNB</w:t>
      </w:r>
      <w:proofErr w:type="spellEnd"/>
      <w:r w:rsidR="009D6BD8">
        <w:rPr>
          <w:sz w:val="20"/>
          <w:szCs w:val="20"/>
          <w:lang w:eastAsia="zh-CN"/>
        </w:rPr>
        <w:t xml:space="preserve">-FFP. </w:t>
      </w:r>
      <w:r w:rsidR="00432015">
        <w:rPr>
          <w:sz w:val="20"/>
          <w:szCs w:val="20"/>
          <w:lang w:eastAsia="zh-CN"/>
        </w:rPr>
        <w:t>First of all, s</w:t>
      </w:r>
      <w:r w:rsidR="009D6BD8">
        <w:rPr>
          <w:sz w:val="20"/>
          <w:szCs w:val="20"/>
          <w:lang w:eastAsia="zh-CN"/>
        </w:rPr>
        <w:t>uch relation</w:t>
      </w:r>
      <w:r w:rsidR="00432015">
        <w:rPr>
          <w:sz w:val="20"/>
          <w:szCs w:val="20"/>
          <w:lang w:eastAsia="zh-CN"/>
        </w:rPr>
        <w:t xml:space="preserve">ship would require a UE configured </w:t>
      </w:r>
      <w:r w:rsidR="00041580">
        <w:rPr>
          <w:sz w:val="20"/>
          <w:szCs w:val="20"/>
          <w:lang w:eastAsia="zh-CN"/>
        </w:rPr>
        <w:t>with</w:t>
      </w:r>
      <w:r w:rsidR="00432015">
        <w:rPr>
          <w:sz w:val="20"/>
          <w:szCs w:val="20"/>
          <w:lang w:eastAsia="zh-CN"/>
        </w:rPr>
        <w:t xml:space="preserve"> UE-COT</w:t>
      </w:r>
      <w:r w:rsidR="00C33A7F">
        <w:rPr>
          <w:sz w:val="20"/>
          <w:szCs w:val="20"/>
          <w:lang w:eastAsia="zh-CN"/>
        </w:rPr>
        <w:t xml:space="preserve"> initiation</w:t>
      </w:r>
      <w:r w:rsidR="00041580">
        <w:rPr>
          <w:sz w:val="20"/>
          <w:szCs w:val="20"/>
          <w:lang w:eastAsia="zh-CN"/>
        </w:rPr>
        <w:t xml:space="preserve"> to be also configured </w:t>
      </w:r>
      <w:r w:rsidR="00C33A7F">
        <w:rPr>
          <w:sz w:val="20"/>
          <w:szCs w:val="20"/>
          <w:lang w:eastAsia="zh-CN"/>
        </w:rPr>
        <w:t xml:space="preserve">with </w:t>
      </w:r>
      <w:proofErr w:type="spellStart"/>
      <w:r w:rsidR="00C33A7F">
        <w:rPr>
          <w:sz w:val="20"/>
          <w:szCs w:val="20"/>
          <w:lang w:eastAsia="zh-CN"/>
        </w:rPr>
        <w:t>gNB</w:t>
      </w:r>
      <w:proofErr w:type="spellEnd"/>
      <w:r w:rsidR="00C33A7F">
        <w:rPr>
          <w:sz w:val="20"/>
          <w:szCs w:val="20"/>
          <w:lang w:eastAsia="zh-CN"/>
        </w:rPr>
        <w:t xml:space="preserve">-COT initiation. </w:t>
      </w:r>
      <w:r w:rsidR="00575B49">
        <w:rPr>
          <w:sz w:val="20"/>
          <w:szCs w:val="20"/>
          <w:lang w:eastAsia="zh-CN"/>
        </w:rPr>
        <w:t xml:space="preserve">Second, in case of reconfiguration of </w:t>
      </w:r>
      <w:proofErr w:type="spellStart"/>
      <w:r w:rsidR="00575B49">
        <w:rPr>
          <w:sz w:val="20"/>
          <w:szCs w:val="20"/>
          <w:lang w:eastAsia="zh-CN"/>
        </w:rPr>
        <w:t>gNB</w:t>
      </w:r>
      <w:proofErr w:type="spellEnd"/>
      <w:r w:rsidR="00575B49">
        <w:rPr>
          <w:sz w:val="20"/>
          <w:szCs w:val="20"/>
          <w:lang w:eastAsia="zh-CN"/>
        </w:rPr>
        <w:t>-FFP</w:t>
      </w:r>
      <w:r w:rsidR="00432015">
        <w:rPr>
          <w:sz w:val="20"/>
          <w:szCs w:val="20"/>
          <w:lang w:eastAsia="zh-CN"/>
        </w:rPr>
        <w:t xml:space="preserve"> </w:t>
      </w:r>
      <w:r w:rsidR="00575B49">
        <w:rPr>
          <w:sz w:val="20"/>
          <w:szCs w:val="20"/>
          <w:lang w:eastAsia="zh-CN"/>
        </w:rPr>
        <w:t xml:space="preserve">parameters, </w:t>
      </w:r>
      <w:r w:rsidR="000B57C3">
        <w:rPr>
          <w:sz w:val="20"/>
          <w:szCs w:val="20"/>
          <w:lang w:eastAsia="zh-CN"/>
        </w:rPr>
        <w:t>the offset might need to be updated if tied</w:t>
      </w:r>
      <w:r w:rsidR="00392B87">
        <w:rPr>
          <w:sz w:val="20"/>
          <w:szCs w:val="20"/>
          <w:lang w:eastAsia="zh-CN"/>
        </w:rPr>
        <w:t xml:space="preserve"> </w:t>
      </w:r>
      <w:r w:rsidR="000B57C3">
        <w:rPr>
          <w:sz w:val="20"/>
          <w:szCs w:val="20"/>
          <w:lang w:eastAsia="zh-CN"/>
        </w:rPr>
        <w:t xml:space="preserve">to </w:t>
      </w:r>
      <w:proofErr w:type="spellStart"/>
      <w:r w:rsidR="000B57C3">
        <w:rPr>
          <w:sz w:val="20"/>
          <w:szCs w:val="20"/>
          <w:lang w:eastAsia="zh-CN"/>
        </w:rPr>
        <w:t>gNB</w:t>
      </w:r>
      <w:proofErr w:type="spellEnd"/>
      <w:r w:rsidR="000B57C3">
        <w:rPr>
          <w:sz w:val="20"/>
          <w:szCs w:val="20"/>
          <w:lang w:eastAsia="zh-CN"/>
        </w:rPr>
        <w:t xml:space="preserve"> FFP parameters. </w:t>
      </w:r>
      <w:r w:rsidR="003241D2">
        <w:rPr>
          <w:sz w:val="20"/>
          <w:szCs w:val="20"/>
          <w:lang w:eastAsia="zh-CN"/>
        </w:rPr>
        <w:t xml:space="preserve">Also, </w:t>
      </w:r>
      <w:r w:rsidR="00C231B1">
        <w:rPr>
          <w:sz w:val="20"/>
          <w:szCs w:val="20"/>
          <w:lang w:eastAsia="zh-CN"/>
        </w:rPr>
        <w:t xml:space="preserve">if </w:t>
      </w:r>
      <w:r w:rsidR="00F37690">
        <w:rPr>
          <w:sz w:val="20"/>
          <w:szCs w:val="20"/>
          <w:lang w:eastAsia="zh-CN"/>
        </w:rPr>
        <w:t xml:space="preserve">the FFP parameter </w:t>
      </w:r>
      <w:r w:rsidR="00392B87" w:rsidRPr="00392B87">
        <w:rPr>
          <w:sz w:val="20"/>
          <w:szCs w:val="20"/>
          <w:lang w:eastAsia="zh-CN"/>
        </w:rPr>
        <w:t xml:space="preserve">update rate </w:t>
      </w:r>
      <w:r w:rsidR="00F37690">
        <w:rPr>
          <w:sz w:val="20"/>
          <w:szCs w:val="20"/>
          <w:lang w:eastAsia="zh-CN"/>
        </w:rPr>
        <w:t>is not</w:t>
      </w:r>
      <w:r w:rsidR="00392B87" w:rsidRPr="00392B87">
        <w:rPr>
          <w:sz w:val="20"/>
          <w:szCs w:val="20"/>
          <w:lang w:eastAsia="zh-CN"/>
        </w:rPr>
        <w:t xml:space="preserve"> sooner than </w:t>
      </w:r>
      <w:r w:rsidR="00A4698B">
        <w:rPr>
          <w:sz w:val="20"/>
          <w:szCs w:val="20"/>
          <w:lang w:eastAsia="zh-CN"/>
        </w:rPr>
        <w:t xml:space="preserve">once every </w:t>
      </w:r>
      <w:r w:rsidR="00392B87" w:rsidRPr="00392B87">
        <w:rPr>
          <w:sz w:val="20"/>
          <w:szCs w:val="20"/>
          <w:lang w:eastAsia="zh-CN"/>
        </w:rPr>
        <w:t>200ms</w:t>
      </w:r>
      <w:r w:rsidR="00F37690">
        <w:rPr>
          <w:sz w:val="20"/>
          <w:szCs w:val="20"/>
          <w:lang w:eastAsia="zh-CN"/>
        </w:rPr>
        <w:t xml:space="preserve"> for both </w:t>
      </w:r>
      <w:proofErr w:type="spellStart"/>
      <w:r w:rsidR="00F37690">
        <w:rPr>
          <w:sz w:val="20"/>
          <w:szCs w:val="20"/>
          <w:lang w:eastAsia="zh-CN"/>
        </w:rPr>
        <w:t>gNB</w:t>
      </w:r>
      <w:proofErr w:type="spellEnd"/>
      <w:r w:rsidR="00F37690">
        <w:rPr>
          <w:sz w:val="20"/>
          <w:szCs w:val="20"/>
          <w:lang w:eastAsia="zh-CN"/>
        </w:rPr>
        <w:t>-FFP and UE-FFP</w:t>
      </w:r>
      <w:r w:rsidR="00392B87" w:rsidRPr="00392B87">
        <w:rPr>
          <w:sz w:val="20"/>
          <w:szCs w:val="20"/>
          <w:lang w:eastAsia="zh-CN"/>
        </w:rPr>
        <w:t>;</w:t>
      </w:r>
      <w:r w:rsidR="00F37690">
        <w:rPr>
          <w:sz w:val="20"/>
          <w:szCs w:val="20"/>
          <w:lang w:eastAsia="zh-CN"/>
        </w:rPr>
        <w:t xml:space="preserve"> </w:t>
      </w:r>
      <w:r w:rsidR="00175FB6">
        <w:rPr>
          <w:sz w:val="20"/>
          <w:szCs w:val="20"/>
          <w:lang w:eastAsia="zh-CN"/>
        </w:rPr>
        <w:t xml:space="preserve">relating UE-FFP parameters to </w:t>
      </w:r>
      <w:proofErr w:type="spellStart"/>
      <w:r w:rsidR="00175FB6">
        <w:rPr>
          <w:sz w:val="20"/>
          <w:szCs w:val="20"/>
          <w:lang w:eastAsia="zh-CN"/>
        </w:rPr>
        <w:t>gNB</w:t>
      </w:r>
      <w:proofErr w:type="spellEnd"/>
      <w:r w:rsidR="00175FB6">
        <w:rPr>
          <w:sz w:val="20"/>
          <w:szCs w:val="20"/>
          <w:lang w:eastAsia="zh-CN"/>
        </w:rPr>
        <w:t xml:space="preserve">-FFP parameters could effectively </w:t>
      </w:r>
      <w:r w:rsidR="00F560F3">
        <w:rPr>
          <w:sz w:val="20"/>
          <w:szCs w:val="20"/>
          <w:lang w:eastAsia="zh-CN"/>
        </w:rPr>
        <w:t xml:space="preserve">slow </w:t>
      </w:r>
      <w:r w:rsidR="00DA0459">
        <w:rPr>
          <w:sz w:val="20"/>
          <w:szCs w:val="20"/>
          <w:lang w:eastAsia="zh-CN"/>
        </w:rPr>
        <w:t>down</w:t>
      </w:r>
      <w:r w:rsidR="00A4698B">
        <w:rPr>
          <w:sz w:val="20"/>
          <w:szCs w:val="20"/>
          <w:lang w:eastAsia="zh-CN"/>
        </w:rPr>
        <w:t xml:space="preserve"> </w:t>
      </w:r>
      <w:r w:rsidR="00175FB6">
        <w:rPr>
          <w:sz w:val="20"/>
          <w:szCs w:val="20"/>
          <w:lang w:eastAsia="zh-CN"/>
        </w:rPr>
        <w:t xml:space="preserve">update </w:t>
      </w:r>
      <w:r w:rsidR="00DA0459">
        <w:rPr>
          <w:sz w:val="20"/>
          <w:szCs w:val="20"/>
          <w:lang w:eastAsia="zh-CN"/>
        </w:rPr>
        <w:t xml:space="preserve">rate of </w:t>
      </w:r>
      <w:r w:rsidR="004E7DE9">
        <w:rPr>
          <w:sz w:val="20"/>
          <w:szCs w:val="20"/>
          <w:lang w:eastAsia="zh-CN"/>
        </w:rPr>
        <w:t>UE-FFP</w:t>
      </w:r>
      <w:r w:rsidR="00DE1647">
        <w:rPr>
          <w:sz w:val="20"/>
          <w:szCs w:val="20"/>
          <w:lang w:eastAsia="zh-CN"/>
        </w:rPr>
        <w:t xml:space="preserve"> parameters</w:t>
      </w:r>
      <w:r w:rsidR="00F17C41">
        <w:rPr>
          <w:sz w:val="20"/>
          <w:szCs w:val="20"/>
          <w:lang w:eastAsia="zh-CN"/>
        </w:rPr>
        <w:t>.</w:t>
      </w:r>
    </w:p>
    <w:p w14:paraId="7E53354E" w14:textId="419258BE" w:rsidR="00F17C41" w:rsidRPr="00805AAD" w:rsidRDefault="00F17C41" w:rsidP="00F17C41">
      <w:pPr>
        <w:rPr>
          <w:lang w:eastAsia="zh-CN"/>
        </w:rPr>
      </w:pPr>
      <w:r>
        <w:rPr>
          <w:b/>
          <w:sz w:val="20"/>
          <w:szCs w:val="20"/>
          <w:u w:val="single"/>
        </w:rPr>
        <w:t>Proposal 1</w:t>
      </w:r>
      <w:r w:rsidRPr="002661E7">
        <w:rPr>
          <w:b/>
          <w:sz w:val="20"/>
          <w:szCs w:val="20"/>
        </w:rPr>
        <w:t>:</w:t>
      </w:r>
      <w:r>
        <w:rPr>
          <w:b/>
          <w:sz w:val="20"/>
          <w:szCs w:val="20"/>
        </w:rPr>
        <w:t xml:space="preserve"> </w:t>
      </w:r>
      <w:r w:rsidR="006816EF" w:rsidRPr="006816EF">
        <w:rPr>
          <w:b/>
          <w:sz w:val="20"/>
          <w:szCs w:val="20"/>
        </w:rPr>
        <w:t xml:space="preserve">Start of FFP for UE-initiated COT </w:t>
      </w:r>
      <w:r w:rsidR="006816EF">
        <w:rPr>
          <w:b/>
          <w:sz w:val="20"/>
          <w:szCs w:val="20"/>
        </w:rPr>
        <w:t>is not</w:t>
      </w:r>
      <w:r>
        <w:rPr>
          <w:b/>
          <w:sz w:val="20"/>
          <w:szCs w:val="20"/>
        </w:rPr>
        <w:t xml:space="preserve"> associated with </w:t>
      </w:r>
      <w:r w:rsidR="00B34CB3">
        <w:rPr>
          <w:b/>
          <w:sz w:val="20"/>
          <w:szCs w:val="20"/>
        </w:rPr>
        <w:t xml:space="preserve">start of </w:t>
      </w:r>
      <w:proofErr w:type="spellStart"/>
      <w:r>
        <w:rPr>
          <w:b/>
          <w:sz w:val="20"/>
          <w:szCs w:val="20"/>
        </w:rPr>
        <w:t>gNB</w:t>
      </w:r>
      <w:proofErr w:type="spellEnd"/>
      <w:r w:rsidR="00B34CB3">
        <w:rPr>
          <w:b/>
          <w:sz w:val="20"/>
          <w:szCs w:val="20"/>
        </w:rPr>
        <w:t>-</w:t>
      </w:r>
      <w:r w:rsidR="006816EF">
        <w:rPr>
          <w:b/>
          <w:sz w:val="20"/>
          <w:szCs w:val="20"/>
        </w:rPr>
        <w:t>FFP</w:t>
      </w:r>
      <w:r>
        <w:rPr>
          <w:b/>
          <w:sz w:val="20"/>
          <w:szCs w:val="20"/>
        </w:rPr>
        <w:t>.</w:t>
      </w:r>
    </w:p>
    <w:p w14:paraId="5EFE9868" w14:textId="6E9F76C4" w:rsidR="00AC67C4" w:rsidRDefault="00AC67C4" w:rsidP="00AC67C4">
      <w:pPr>
        <w:pStyle w:val="Heading2"/>
        <w:rPr>
          <w:lang w:eastAsia="zh-CN"/>
        </w:rPr>
      </w:pPr>
      <w:r>
        <w:rPr>
          <w:lang w:eastAsia="zh-CN"/>
        </w:rPr>
        <w:t>C</w:t>
      </w:r>
      <w:r w:rsidRPr="00AC67C4">
        <w:rPr>
          <w:lang w:eastAsia="zh-CN"/>
        </w:rPr>
        <w:t>onditions for a UE to</w:t>
      </w:r>
      <w:r>
        <w:rPr>
          <w:lang w:eastAsia="zh-CN"/>
        </w:rPr>
        <w:t xml:space="preserve"> initiate a COT</w:t>
      </w:r>
    </w:p>
    <w:p w14:paraId="55F8CE1E" w14:textId="799FD5B8" w:rsidR="00001A3D" w:rsidRDefault="006E0AC7" w:rsidP="00267AD2">
      <w:pPr>
        <w:pStyle w:val="Heading3"/>
        <w:rPr>
          <w:lang w:eastAsia="zh-CN"/>
        </w:rPr>
      </w:pPr>
      <w:r>
        <w:rPr>
          <w:lang w:eastAsia="zh-CN"/>
        </w:rPr>
        <w:t>I</w:t>
      </w:r>
      <w:r w:rsidR="009E01D6">
        <w:rPr>
          <w:lang w:eastAsia="zh-CN"/>
        </w:rPr>
        <w:t xml:space="preserve">dle period of </w:t>
      </w:r>
      <w:proofErr w:type="spellStart"/>
      <w:r w:rsidR="00D236D8">
        <w:rPr>
          <w:lang w:eastAsia="zh-CN"/>
        </w:rPr>
        <w:t>gNB</w:t>
      </w:r>
      <w:proofErr w:type="spellEnd"/>
      <w:r w:rsidR="00D236D8">
        <w:rPr>
          <w:lang w:eastAsia="zh-CN"/>
        </w:rPr>
        <w:t>-</w:t>
      </w:r>
      <w:r w:rsidR="008555F6">
        <w:rPr>
          <w:lang w:eastAsia="zh-CN"/>
        </w:rPr>
        <w:t>FFP</w:t>
      </w:r>
    </w:p>
    <w:p w14:paraId="187474D9" w14:textId="26633D01" w:rsidR="00895397" w:rsidRPr="00320484" w:rsidRDefault="009E01D6" w:rsidP="00832BBF">
      <w:pPr>
        <w:rPr>
          <w:sz w:val="20"/>
          <w:szCs w:val="20"/>
          <w:lang w:eastAsia="zh-CN"/>
        </w:rPr>
      </w:pPr>
      <w:r>
        <w:rPr>
          <w:sz w:val="20"/>
          <w:szCs w:val="20"/>
          <w:lang w:eastAsia="zh-CN"/>
        </w:rPr>
        <w:t>In</w:t>
      </w:r>
      <w:r w:rsidR="008555F6">
        <w:rPr>
          <w:sz w:val="20"/>
          <w:szCs w:val="20"/>
          <w:lang w:eastAsia="zh-CN"/>
        </w:rPr>
        <w:t xml:space="preserve"> the last meeting</w:t>
      </w:r>
      <w:r w:rsidR="00DD0980">
        <w:rPr>
          <w:sz w:val="20"/>
          <w:szCs w:val="20"/>
          <w:lang w:eastAsia="zh-CN"/>
        </w:rPr>
        <w:t>,</w:t>
      </w:r>
      <w:r w:rsidR="008555F6">
        <w:rPr>
          <w:sz w:val="20"/>
          <w:szCs w:val="20"/>
          <w:lang w:eastAsia="zh-CN"/>
        </w:rPr>
        <w:t xml:space="preserve"> it was agreed t</w:t>
      </w:r>
      <w:r w:rsidR="00832BBF">
        <w:rPr>
          <w:sz w:val="20"/>
          <w:szCs w:val="20"/>
          <w:lang w:eastAsia="zh-CN"/>
        </w:rPr>
        <w:t>hat “</w:t>
      </w:r>
      <w:r w:rsidR="00832BBF">
        <w:rPr>
          <w:sz w:val="20"/>
          <w:szCs w:val="20"/>
        </w:rPr>
        <w:t>w</w:t>
      </w:r>
      <w:r w:rsidR="00895397" w:rsidRPr="00320484">
        <w:rPr>
          <w:sz w:val="20"/>
          <w:szCs w:val="20"/>
        </w:rPr>
        <w:t>hen a UE operates as an initiating device</w:t>
      </w:r>
      <w:r w:rsidR="00832BBF">
        <w:rPr>
          <w:sz w:val="20"/>
          <w:szCs w:val="20"/>
        </w:rPr>
        <w:t>,</w:t>
      </w:r>
      <w:r w:rsidR="00895397" w:rsidRPr="00320484">
        <w:rPr>
          <w:sz w:val="20"/>
          <w:szCs w:val="20"/>
        </w:rPr>
        <w:t xml:space="preserve"> </w:t>
      </w:r>
      <w:r w:rsidR="00832BBF">
        <w:rPr>
          <w:sz w:val="20"/>
          <w:szCs w:val="20"/>
        </w:rPr>
        <w:t>t</w:t>
      </w:r>
      <w:r w:rsidR="00895397" w:rsidRPr="00320484">
        <w:rPr>
          <w:sz w:val="20"/>
          <w:szCs w:val="20"/>
        </w:rPr>
        <w:t xml:space="preserve">he UE is not allowed to transmit during the idle period of any FFP associated with the UE in which the UE </w:t>
      </w:r>
      <w:r w:rsidR="00832BBF" w:rsidRPr="00320484">
        <w:rPr>
          <w:sz w:val="20"/>
          <w:szCs w:val="20"/>
        </w:rPr>
        <w:t>initiates</w:t>
      </w:r>
      <w:r w:rsidR="00895397" w:rsidRPr="00320484">
        <w:rPr>
          <w:sz w:val="20"/>
          <w:szCs w:val="20"/>
        </w:rPr>
        <w:t xml:space="preserve"> a COT</w:t>
      </w:r>
      <w:r w:rsidR="002F3793">
        <w:rPr>
          <w:sz w:val="20"/>
          <w:szCs w:val="20"/>
        </w:rPr>
        <w:t>”</w:t>
      </w:r>
      <w:r w:rsidR="00832BBF">
        <w:rPr>
          <w:sz w:val="20"/>
          <w:szCs w:val="20"/>
        </w:rPr>
        <w:t>.</w:t>
      </w:r>
      <w:r w:rsidR="002F3793">
        <w:rPr>
          <w:sz w:val="20"/>
          <w:szCs w:val="20"/>
        </w:rPr>
        <w:t xml:space="preserve"> In our view, </w:t>
      </w:r>
      <w:r w:rsidR="009466CB">
        <w:rPr>
          <w:sz w:val="20"/>
          <w:szCs w:val="20"/>
        </w:rPr>
        <w:t xml:space="preserve">another </w:t>
      </w:r>
      <w:r w:rsidR="005A1A80">
        <w:rPr>
          <w:sz w:val="20"/>
          <w:szCs w:val="20"/>
        </w:rPr>
        <w:t>restriction needs to be added to ensure the</w:t>
      </w:r>
      <w:r w:rsidR="006515E6" w:rsidRPr="006515E6">
        <w:rPr>
          <w:sz w:val="20"/>
          <w:szCs w:val="20"/>
        </w:rPr>
        <w:t xml:space="preserve"> UE </w:t>
      </w:r>
      <w:r w:rsidR="000D4B7B">
        <w:rPr>
          <w:sz w:val="20"/>
          <w:szCs w:val="20"/>
        </w:rPr>
        <w:t>do</w:t>
      </w:r>
      <w:r w:rsidR="00B60D9D">
        <w:rPr>
          <w:sz w:val="20"/>
          <w:szCs w:val="20"/>
        </w:rPr>
        <w:t>es</w:t>
      </w:r>
      <w:r w:rsidR="000D4B7B">
        <w:rPr>
          <w:sz w:val="20"/>
          <w:szCs w:val="20"/>
        </w:rPr>
        <w:t xml:space="preserve"> </w:t>
      </w:r>
      <w:r w:rsidR="006515E6" w:rsidRPr="006515E6">
        <w:rPr>
          <w:sz w:val="20"/>
          <w:szCs w:val="20"/>
        </w:rPr>
        <w:t xml:space="preserve">not transmit in </w:t>
      </w:r>
      <w:proofErr w:type="spellStart"/>
      <w:r w:rsidR="006515E6" w:rsidRPr="006515E6">
        <w:rPr>
          <w:sz w:val="20"/>
          <w:szCs w:val="20"/>
        </w:rPr>
        <w:t>gNB’s</w:t>
      </w:r>
      <w:proofErr w:type="spellEnd"/>
      <w:r w:rsidR="006515E6" w:rsidRPr="006515E6">
        <w:rPr>
          <w:sz w:val="20"/>
          <w:szCs w:val="20"/>
        </w:rPr>
        <w:t xml:space="preserve"> idle period.</w:t>
      </w:r>
      <w:r w:rsidR="005A1A80">
        <w:rPr>
          <w:sz w:val="20"/>
          <w:szCs w:val="20"/>
        </w:rPr>
        <w:t xml:space="preserve"> Such restriction </w:t>
      </w:r>
      <w:r w:rsidR="00293990">
        <w:rPr>
          <w:sz w:val="20"/>
          <w:szCs w:val="20"/>
        </w:rPr>
        <w:t>could</w:t>
      </w:r>
      <w:r w:rsidR="00DD1301">
        <w:rPr>
          <w:sz w:val="20"/>
          <w:szCs w:val="20"/>
        </w:rPr>
        <w:t xml:space="preserve"> give </w:t>
      </w:r>
      <w:r w:rsidR="006A25A4">
        <w:rPr>
          <w:sz w:val="20"/>
          <w:szCs w:val="20"/>
        </w:rPr>
        <w:t xml:space="preserve">a chance to </w:t>
      </w:r>
      <w:proofErr w:type="spellStart"/>
      <w:r w:rsidR="006A25A4">
        <w:rPr>
          <w:sz w:val="20"/>
          <w:szCs w:val="20"/>
        </w:rPr>
        <w:t>gNB</w:t>
      </w:r>
      <w:proofErr w:type="spellEnd"/>
      <w:r w:rsidR="006A25A4">
        <w:rPr>
          <w:sz w:val="20"/>
          <w:szCs w:val="20"/>
        </w:rPr>
        <w:t xml:space="preserve"> </w:t>
      </w:r>
      <w:r w:rsidR="001E7530">
        <w:rPr>
          <w:sz w:val="20"/>
          <w:szCs w:val="20"/>
        </w:rPr>
        <w:t xml:space="preserve">to </w:t>
      </w:r>
      <w:r w:rsidR="00293990">
        <w:rPr>
          <w:sz w:val="20"/>
          <w:szCs w:val="20"/>
        </w:rPr>
        <w:t>initiate</w:t>
      </w:r>
      <w:r w:rsidR="001E7530">
        <w:rPr>
          <w:sz w:val="20"/>
          <w:szCs w:val="20"/>
        </w:rPr>
        <w:t xml:space="preserve"> a COT </w:t>
      </w:r>
      <w:r w:rsidR="006A25A4">
        <w:rPr>
          <w:sz w:val="20"/>
          <w:szCs w:val="20"/>
        </w:rPr>
        <w:t>in case it has (at least) DL data</w:t>
      </w:r>
      <w:r w:rsidR="00EC1AFE">
        <w:rPr>
          <w:sz w:val="20"/>
          <w:szCs w:val="20"/>
        </w:rPr>
        <w:t xml:space="preserve"> (which could be urgent data</w:t>
      </w:r>
      <w:r w:rsidR="001E7530">
        <w:rPr>
          <w:sz w:val="20"/>
          <w:szCs w:val="20"/>
        </w:rPr>
        <w:t xml:space="preserve"> e.g., with high priority HARQ-ACK</w:t>
      </w:r>
      <w:r w:rsidR="00EC1AFE">
        <w:rPr>
          <w:sz w:val="20"/>
          <w:szCs w:val="20"/>
        </w:rPr>
        <w:t>)</w:t>
      </w:r>
      <w:r w:rsidR="006A25A4">
        <w:rPr>
          <w:sz w:val="20"/>
          <w:szCs w:val="20"/>
        </w:rPr>
        <w:t xml:space="preserve"> for </w:t>
      </w:r>
      <w:r w:rsidR="00EC1AFE">
        <w:rPr>
          <w:sz w:val="20"/>
          <w:szCs w:val="20"/>
        </w:rPr>
        <w:t>several UEs</w:t>
      </w:r>
      <w:r w:rsidR="00293990">
        <w:rPr>
          <w:sz w:val="20"/>
          <w:szCs w:val="20"/>
        </w:rPr>
        <w:t xml:space="preserve">. </w:t>
      </w:r>
    </w:p>
    <w:p w14:paraId="78F14C82" w14:textId="77560D02" w:rsidR="00895397" w:rsidRPr="00805AAD" w:rsidRDefault="007E4732" w:rsidP="00805AAD">
      <w:pPr>
        <w:rPr>
          <w:lang w:eastAsia="zh-CN"/>
        </w:rPr>
      </w:pPr>
      <w:r>
        <w:rPr>
          <w:b/>
          <w:sz w:val="20"/>
          <w:szCs w:val="20"/>
          <w:u w:val="single"/>
        </w:rPr>
        <w:t xml:space="preserve">Proposal </w:t>
      </w:r>
      <w:r w:rsidR="00F17C41">
        <w:rPr>
          <w:b/>
          <w:sz w:val="20"/>
          <w:szCs w:val="20"/>
          <w:u w:val="single"/>
        </w:rPr>
        <w:t>2</w:t>
      </w:r>
      <w:r w:rsidRPr="002661E7">
        <w:rPr>
          <w:b/>
          <w:sz w:val="20"/>
          <w:szCs w:val="20"/>
        </w:rPr>
        <w:t>:</w:t>
      </w:r>
      <w:r>
        <w:rPr>
          <w:b/>
          <w:sz w:val="20"/>
          <w:szCs w:val="20"/>
        </w:rPr>
        <w:t xml:space="preserve"> </w:t>
      </w:r>
      <w:r w:rsidR="006E0AC7">
        <w:rPr>
          <w:b/>
          <w:sz w:val="20"/>
          <w:szCs w:val="20"/>
        </w:rPr>
        <w:t xml:space="preserve">UE is not allowed to transmit </w:t>
      </w:r>
      <w:r w:rsidR="002D6647">
        <w:rPr>
          <w:b/>
          <w:sz w:val="20"/>
          <w:szCs w:val="20"/>
        </w:rPr>
        <w:t>during</w:t>
      </w:r>
      <w:r w:rsidR="006E0AC7">
        <w:rPr>
          <w:b/>
          <w:sz w:val="20"/>
          <w:szCs w:val="20"/>
        </w:rPr>
        <w:t xml:space="preserve"> idle period </w:t>
      </w:r>
      <w:r w:rsidR="002D6647">
        <w:rPr>
          <w:b/>
          <w:sz w:val="20"/>
          <w:szCs w:val="20"/>
        </w:rPr>
        <w:t xml:space="preserve">of any FFP associated with the </w:t>
      </w:r>
      <w:proofErr w:type="spellStart"/>
      <w:r w:rsidR="002D6647">
        <w:rPr>
          <w:b/>
          <w:sz w:val="20"/>
          <w:szCs w:val="20"/>
        </w:rPr>
        <w:t>gNB</w:t>
      </w:r>
      <w:proofErr w:type="spellEnd"/>
      <w:r w:rsidR="002D6647">
        <w:rPr>
          <w:b/>
          <w:sz w:val="20"/>
          <w:szCs w:val="20"/>
        </w:rPr>
        <w:t>.</w:t>
      </w:r>
    </w:p>
    <w:p w14:paraId="7A594D2B" w14:textId="5B047B3E" w:rsidR="00031BE7" w:rsidRPr="00031BE7" w:rsidRDefault="00031BE7" w:rsidP="00267AD2">
      <w:pPr>
        <w:pStyle w:val="Heading3"/>
        <w:rPr>
          <w:lang w:eastAsia="zh-CN"/>
        </w:rPr>
      </w:pPr>
      <w:r w:rsidRPr="00AC67C4">
        <w:rPr>
          <w:lang w:eastAsia="zh-CN"/>
        </w:rPr>
        <w:t xml:space="preserve">UE </w:t>
      </w:r>
      <w:r>
        <w:rPr>
          <w:lang w:eastAsia="zh-CN"/>
        </w:rPr>
        <w:t>Priority</w:t>
      </w:r>
    </w:p>
    <w:p w14:paraId="69825BBA" w14:textId="1522FD3A" w:rsidR="00267AD2" w:rsidRPr="00267AD2" w:rsidRDefault="00267AD2" w:rsidP="00267AD2">
      <w:pPr>
        <w:rPr>
          <w:sz w:val="20"/>
          <w:szCs w:val="20"/>
        </w:rPr>
      </w:pPr>
      <w:r w:rsidRPr="00267AD2">
        <w:rPr>
          <w:sz w:val="20"/>
          <w:szCs w:val="20"/>
        </w:rPr>
        <w:t>Allowing only a limited set of UEs under certain conditions to initiate a CO instead of allowing a lot of UEs (or most UEs capable of UE CO initiation) to initiate a COT at the beginning of a frame period can have certain advantages</w:t>
      </w:r>
      <w:r>
        <w:rPr>
          <w:sz w:val="20"/>
          <w:szCs w:val="20"/>
        </w:rPr>
        <w:t>.</w:t>
      </w:r>
    </w:p>
    <w:p w14:paraId="4905EDA6" w14:textId="06F6980F" w:rsidR="00267AD2" w:rsidRPr="00267AD2" w:rsidRDefault="00267AD2" w:rsidP="00267AD2">
      <w:pPr>
        <w:rPr>
          <w:sz w:val="20"/>
          <w:szCs w:val="20"/>
        </w:rPr>
      </w:pPr>
      <w:r>
        <w:rPr>
          <w:sz w:val="20"/>
          <w:szCs w:val="20"/>
        </w:rPr>
        <w:t>As an</w:t>
      </w:r>
      <w:r w:rsidRPr="00267AD2">
        <w:rPr>
          <w:sz w:val="20"/>
          <w:szCs w:val="20"/>
        </w:rPr>
        <w:t xml:space="preserve"> example, allowing UEs only with high priority (HP) data/control to initiate a CO can be useful to give them a chance to use the beginning of the CO to send their HP data/control. For instance, as shown in Figure </w:t>
      </w:r>
      <w:r w:rsidR="00B47FE8">
        <w:rPr>
          <w:sz w:val="20"/>
          <w:szCs w:val="20"/>
        </w:rPr>
        <w:t>1</w:t>
      </w:r>
      <w:r w:rsidRPr="00267AD2">
        <w:rPr>
          <w:sz w:val="20"/>
          <w:szCs w:val="20"/>
        </w:rPr>
        <w:t>, assume that two UEs have overlapping configured grant resources</w:t>
      </w:r>
      <w:r w:rsidR="00B47FE8">
        <w:rPr>
          <w:sz w:val="20"/>
          <w:szCs w:val="20"/>
        </w:rPr>
        <w:t xml:space="preserve">; </w:t>
      </w:r>
      <w:r w:rsidRPr="00267AD2">
        <w:rPr>
          <w:sz w:val="20"/>
          <w:szCs w:val="20"/>
        </w:rPr>
        <w:t>both UEs would compete for access to the shared resource. As an outcome of the clear channel assessment (CCA), it may happen that only one of them detects the channel as idle while the other detects it as busy, so that only one of the UEs would transmit its data; in such a case, there is a high likelihood that the corresponding transmission can be received correctly. However</w:t>
      </w:r>
      <w:r w:rsidR="004821A8">
        <w:rPr>
          <w:sz w:val="20"/>
          <w:szCs w:val="20"/>
        </w:rPr>
        <w:t>,</w:t>
      </w:r>
      <w:r w:rsidRPr="00267AD2">
        <w:rPr>
          <w:sz w:val="20"/>
          <w:szCs w:val="20"/>
        </w:rPr>
        <w:t xml:space="preserve"> it may also happen that both UEs detect the channel as idle during their respective CCA procedure, so that both are accessing the channel simultaneously, leading to collisions on the channel and consequently to a high likelihood that neither transmission can be received correctly. It may also happen that both UEs detect the channel as busy, so that neither will transmit.</w:t>
      </w:r>
    </w:p>
    <w:p w14:paraId="06619AF5" w14:textId="77777777" w:rsidR="00267AD2" w:rsidRPr="00267AD2" w:rsidRDefault="00267AD2" w:rsidP="00267AD2">
      <w:pPr>
        <w:rPr>
          <w:lang w:eastAsia="zh-CN"/>
        </w:rPr>
      </w:pPr>
    </w:p>
    <w:p w14:paraId="61799245" w14:textId="235BA2BA" w:rsidR="00175104" w:rsidRDefault="00175104" w:rsidP="00175104">
      <w:pPr>
        <w:pStyle w:val="ListParagraph"/>
        <w:keepNext/>
        <w:jc w:val="center"/>
      </w:pPr>
      <w:r>
        <w:rPr>
          <w:noProof/>
        </w:rPr>
        <w:drawing>
          <wp:inline distT="0" distB="0" distL="0" distR="0" wp14:anchorId="1D9A49B1" wp14:editId="4309DF72">
            <wp:extent cx="3937330" cy="1554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5309" cy="1565526"/>
                    </a:xfrm>
                    <a:prstGeom prst="rect">
                      <a:avLst/>
                    </a:prstGeom>
                    <a:noFill/>
                  </pic:spPr>
                </pic:pic>
              </a:graphicData>
            </a:graphic>
          </wp:inline>
        </w:drawing>
      </w:r>
    </w:p>
    <w:p w14:paraId="0FED4C71" w14:textId="060C0477" w:rsidR="00175104" w:rsidRPr="0026028F" w:rsidRDefault="00175104" w:rsidP="00175104">
      <w:pPr>
        <w:pStyle w:val="Caption"/>
      </w:pPr>
      <w:bookmarkStart w:id="1" w:name="_Ref46463589"/>
      <w:r>
        <w:t xml:space="preserve">Figure </w:t>
      </w:r>
      <w:r w:rsidR="008A378D">
        <w:fldChar w:fldCharType="begin"/>
      </w:r>
      <w:r w:rsidR="008A378D">
        <w:instrText xml:space="preserve"> SEQ Figure \* ARABIC </w:instrText>
      </w:r>
      <w:r w:rsidR="008A378D">
        <w:fldChar w:fldCharType="separate"/>
      </w:r>
      <w:r w:rsidR="00BE5D64">
        <w:rPr>
          <w:noProof/>
        </w:rPr>
        <w:t>1</w:t>
      </w:r>
      <w:r w:rsidR="008A378D">
        <w:rPr>
          <w:noProof/>
        </w:rPr>
        <w:fldChar w:fldCharType="end"/>
      </w:r>
      <w:bookmarkEnd w:id="1"/>
      <w:r>
        <w:t>: UE1 has high</w:t>
      </w:r>
      <w:r w:rsidR="006E0EA1">
        <w:t>-</w:t>
      </w:r>
      <w:r>
        <w:t>priority (HP) data and UE2 has low</w:t>
      </w:r>
      <w:r w:rsidR="006E0EA1">
        <w:t>-</w:t>
      </w:r>
      <w:r>
        <w:t>priority (LP) data at the beginning of a COT/FFP; UE1 is allowed to initiate a COT</w:t>
      </w:r>
    </w:p>
    <w:p w14:paraId="1AEC8E82" w14:textId="26AB7E90" w:rsidR="00DE3A4A" w:rsidRPr="00771448" w:rsidRDefault="00DE3A4A" w:rsidP="00DE3A4A">
      <w:pPr>
        <w:rPr>
          <w:sz w:val="20"/>
          <w:szCs w:val="20"/>
          <w:lang w:eastAsia="zh-CN"/>
        </w:rPr>
      </w:pPr>
      <w:r w:rsidRPr="00771448">
        <w:rPr>
          <w:sz w:val="20"/>
          <w:szCs w:val="20"/>
          <w:lang w:eastAsia="zh-CN"/>
        </w:rPr>
        <w:t xml:space="preserve"> </w:t>
      </w:r>
    </w:p>
    <w:p w14:paraId="58A51B3B" w14:textId="2267B4DD" w:rsidR="00170F91" w:rsidRPr="00F027BB" w:rsidRDefault="00175104" w:rsidP="00170F91">
      <w:pPr>
        <w:rPr>
          <w:b/>
          <w:sz w:val="20"/>
          <w:szCs w:val="20"/>
          <w:lang w:eastAsia="zh-CN"/>
        </w:rPr>
      </w:pPr>
      <w:r>
        <w:rPr>
          <w:b/>
          <w:sz w:val="20"/>
          <w:szCs w:val="20"/>
          <w:u w:val="single"/>
        </w:rPr>
        <w:t xml:space="preserve">Proposal </w:t>
      </w:r>
      <w:r w:rsidR="00F17C41">
        <w:rPr>
          <w:b/>
          <w:sz w:val="20"/>
          <w:szCs w:val="20"/>
          <w:u w:val="single"/>
        </w:rPr>
        <w:t>3</w:t>
      </w:r>
      <w:r w:rsidR="00170F91" w:rsidRPr="002661E7">
        <w:rPr>
          <w:b/>
          <w:sz w:val="20"/>
          <w:szCs w:val="20"/>
        </w:rPr>
        <w:t>:</w:t>
      </w:r>
      <w:r w:rsidR="00170F91">
        <w:rPr>
          <w:b/>
          <w:sz w:val="20"/>
          <w:szCs w:val="20"/>
        </w:rPr>
        <w:t xml:space="preserve"> </w:t>
      </w:r>
      <w:r w:rsidR="00E85ECD">
        <w:rPr>
          <w:b/>
          <w:sz w:val="20"/>
          <w:szCs w:val="20"/>
        </w:rPr>
        <w:t>Su</w:t>
      </w:r>
      <w:r w:rsidR="00551E0A">
        <w:rPr>
          <w:b/>
          <w:sz w:val="20"/>
          <w:szCs w:val="20"/>
        </w:rPr>
        <w:t>p</w:t>
      </w:r>
      <w:r w:rsidR="00E85ECD">
        <w:rPr>
          <w:b/>
          <w:sz w:val="20"/>
          <w:szCs w:val="20"/>
        </w:rPr>
        <w:t xml:space="preserve">port </w:t>
      </w:r>
      <w:r w:rsidR="00551E0A">
        <w:rPr>
          <w:b/>
          <w:sz w:val="20"/>
          <w:szCs w:val="20"/>
        </w:rPr>
        <w:t xml:space="preserve">allowing </w:t>
      </w:r>
      <w:r w:rsidR="00423956">
        <w:rPr>
          <w:b/>
          <w:sz w:val="20"/>
          <w:szCs w:val="20"/>
        </w:rPr>
        <w:t xml:space="preserve">only </w:t>
      </w:r>
      <w:r w:rsidRPr="00175104">
        <w:rPr>
          <w:b/>
          <w:bCs/>
          <w:sz w:val="20"/>
          <w:szCs w:val="20"/>
          <w:lang w:eastAsia="zh-CN"/>
        </w:rPr>
        <w:t xml:space="preserve">UEs with high priority data/control </w:t>
      </w:r>
      <w:r w:rsidR="00423956">
        <w:rPr>
          <w:b/>
          <w:bCs/>
          <w:sz w:val="20"/>
          <w:szCs w:val="20"/>
          <w:lang w:eastAsia="zh-CN"/>
        </w:rPr>
        <w:t>to</w:t>
      </w:r>
      <w:r w:rsidR="00423956" w:rsidRPr="00175104">
        <w:rPr>
          <w:b/>
          <w:bCs/>
          <w:sz w:val="20"/>
          <w:szCs w:val="20"/>
          <w:lang w:eastAsia="zh-CN"/>
        </w:rPr>
        <w:t xml:space="preserve"> </w:t>
      </w:r>
      <w:r w:rsidRPr="00175104">
        <w:rPr>
          <w:b/>
          <w:bCs/>
          <w:sz w:val="20"/>
          <w:szCs w:val="20"/>
          <w:lang w:eastAsia="zh-CN"/>
        </w:rPr>
        <w:t>initiate a COT</w:t>
      </w:r>
      <w:r w:rsidR="00423956" w:rsidRPr="00423956">
        <w:rPr>
          <w:b/>
          <w:bCs/>
          <w:sz w:val="20"/>
          <w:szCs w:val="20"/>
          <w:lang w:eastAsia="zh-CN"/>
        </w:rPr>
        <w:t xml:space="preserve"> </w:t>
      </w:r>
      <w:r w:rsidR="00423956">
        <w:rPr>
          <w:b/>
          <w:bCs/>
          <w:sz w:val="20"/>
          <w:szCs w:val="20"/>
          <w:lang w:eastAsia="zh-CN"/>
        </w:rPr>
        <w:t>for FBE</w:t>
      </w:r>
      <w:r>
        <w:rPr>
          <w:b/>
          <w:bCs/>
          <w:sz w:val="20"/>
          <w:szCs w:val="20"/>
          <w:lang w:eastAsia="zh-CN"/>
        </w:rPr>
        <w:t>.</w:t>
      </w:r>
    </w:p>
    <w:p w14:paraId="00373E01" w14:textId="7DADF274" w:rsidR="00AC67C4" w:rsidRDefault="00AC67C4" w:rsidP="00AC67C4">
      <w:pPr>
        <w:pStyle w:val="Heading2"/>
        <w:rPr>
          <w:lang w:eastAsia="zh-CN"/>
        </w:rPr>
      </w:pPr>
      <w:r>
        <w:rPr>
          <w:lang w:eastAsia="zh-CN"/>
        </w:rPr>
        <w:t xml:space="preserve">Managing </w:t>
      </w:r>
      <w:r w:rsidRPr="00AC67C4">
        <w:rPr>
          <w:lang w:eastAsia="zh-CN"/>
        </w:rPr>
        <w:t>the first UL transmission burst after COT initiation</w:t>
      </w:r>
    </w:p>
    <w:p w14:paraId="0861996E" w14:textId="67FCEB28" w:rsidR="00BD07C8" w:rsidRDefault="00BD07C8" w:rsidP="00BE5D64">
      <w:pPr>
        <w:rPr>
          <w:sz w:val="20"/>
          <w:szCs w:val="20"/>
          <w:lang w:eastAsia="zh-CN"/>
        </w:rPr>
      </w:pPr>
      <w:r w:rsidRPr="00BD07C8">
        <w:rPr>
          <w:sz w:val="20"/>
          <w:szCs w:val="20"/>
          <w:lang w:eastAsia="zh-CN"/>
        </w:rPr>
        <w:t xml:space="preserve">When </w:t>
      </w:r>
      <w:r w:rsidR="00241B79">
        <w:rPr>
          <w:sz w:val="20"/>
          <w:szCs w:val="20"/>
          <w:lang w:eastAsia="zh-CN"/>
        </w:rPr>
        <w:t xml:space="preserve">a </w:t>
      </w:r>
      <w:proofErr w:type="spellStart"/>
      <w:r w:rsidR="00241B79">
        <w:rPr>
          <w:sz w:val="20"/>
          <w:szCs w:val="20"/>
          <w:lang w:eastAsia="zh-CN"/>
        </w:rPr>
        <w:t>gNB</w:t>
      </w:r>
      <w:proofErr w:type="spellEnd"/>
      <w:r>
        <w:rPr>
          <w:sz w:val="20"/>
          <w:szCs w:val="20"/>
          <w:lang w:eastAsia="zh-CN"/>
        </w:rPr>
        <w:t xml:space="preserve"> </w:t>
      </w:r>
      <w:r w:rsidRPr="00BD07C8">
        <w:rPr>
          <w:sz w:val="20"/>
          <w:szCs w:val="20"/>
          <w:lang w:eastAsia="zh-CN"/>
        </w:rPr>
        <w:t>share</w:t>
      </w:r>
      <w:r w:rsidR="00241B79">
        <w:rPr>
          <w:sz w:val="20"/>
          <w:szCs w:val="20"/>
          <w:lang w:eastAsia="zh-CN"/>
        </w:rPr>
        <w:t>s</w:t>
      </w:r>
      <w:r w:rsidRPr="00BD07C8">
        <w:rPr>
          <w:sz w:val="20"/>
          <w:szCs w:val="20"/>
          <w:lang w:eastAsia="zh-CN"/>
        </w:rPr>
        <w:t xml:space="preserve"> a channel occupancy initiated by a UE with configured grant PUSCH transmission</w:t>
      </w:r>
      <w:r w:rsidR="00241B79">
        <w:rPr>
          <w:sz w:val="20"/>
          <w:szCs w:val="20"/>
          <w:lang w:eastAsia="zh-CN"/>
        </w:rPr>
        <w:t>,</w:t>
      </w:r>
      <w:r w:rsidR="001B10E7">
        <w:rPr>
          <w:sz w:val="20"/>
          <w:szCs w:val="20"/>
          <w:lang w:eastAsia="zh-CN"/>
        </w:rPr>
        <w:t xml:space="preserve"> </w:t>
      </w:r>
      <w:r w:rsidRPr="00BD07C8">
        <w:rPr>
          <w:sz w:val="20"/>
          <w:szCs w:val="20"/>
          <w:lang w:eastAsia="zh-CN"/>
        </w:rPr>
        <w:t xml:space="preserve">the first UL transmission (transmission burst) sent by the UE may not </w:t>
      </w:r>
      <w:r w:rsidR="005115A7">
        <w:rPr>
          <w:sz w:val="20"/>
          <w:szCs w:val="20"/>
          <w:lang w:eastAsia="zh-CN"/>
        </w:rPr>
        <w:t>occupy</w:t>
      </w:r>
      <w:r w:rsidR="005115A7" w:rsidRPr="00BD07C8">
        <w:rPr>
          <w:sz w:val="20"/>
          <w:szCs w:val="20"/>
          <w:lang w:eastAsia="zh-CN"/>
        </w:rPr>
        <w:t xml:space="preserve"> </w:t>
      </w:r>
      <w:r w:rsidRPr="00BD07C8">
        <w:rPr>
          <w:sz w:val="20"/>
          <w:szCs w:val="20"/>
          <w:lang w:eastAsia="zh-CN"/>
        </w:rPr>
        <w:t>most of the acquired FFP</w:t>
      </w:r>
      <w:r w:rsidR="00117489">
        <w:rPr>
          <w:sz w:val="20"/>
          <w:szCs w:val="20"/>
          <w:lang w:eastAsia="zh-CN"/>
        </w:rPr>
        <w:t xml:space="preserve"> </w:t>
      </w:r>
      <w:bookmarkStart w:id="2" w:name="_GoBack"/>
      <w:bookmarkEnd w:id="2"/>
      <w:r w:rsidRPr="00BD07C8">
        <w:rPr>
          <w:sz w:val="20"/>
          <w:szCs w:val="20"/>
          <w:lang w:eastAsia="zh-CN"/>
        </w:rPr>
        <w:t>as there will be not much time resources left for COT sharing</w:t>
      </w:r>
      <w:r w:rsidR="005115A7">
        <w:rPr>
          <w:sz w:val="20"/>
          <w:szCs w:val="20"/>
          <w:lang w:eastAsia="zh-CN"/>
        </w:rPr>
        <w:t xml:space="preserve"> with </w:t>
      </w:r>
      <w:proofErr w:type="spellStart"/>
      <w:r w:rsidR="005115A7">
        <w:rPr>
          <w:sz w:val="20"/>
          <w:szCs w:val="20"/>
          <w:lang w:eastAsia="zh-CN"/>
        </w:rPr>
        <w:t>gNB</w:t>
      </w:r>
      <w:proofErr w:type="spellEnd"/>
      <w:r w:rsidRPr="00BD07C8">
        <w:rPr>
          <w:sz w:val="20"/>
          <w:szCs w:val="20"/>
          <w:lang w:eastAsia="zh-CN"/>
        </w:rPr>
        <w:t>.</w:t>
      </w:r>
      <w:r w:rsidR="00BA5529">
        <w:rPr>
          <w:sz w:val="20"/>
          <w:szCs w:val="20"/>
          <w:lang w:eastAsia="zh-CN"/>
        </w:rPr>
        <w:t xml:space="preserve"> </w:t>
      </w:r>
      <w:r w:rsidR="00533213">
        <w:rPr>
          <w:sz w:val="20"/>
          <w:szCs w:val="20"/>
          <w:lang w:eastAsia="zh-CN"/>
        </w:rPr>
        <w:t xml:space="preserve">In case a configured grant resource at the beginning of a frame period is relatively long, such PUSCH transmission needs to be terminated. One simple way to terminate a PUSCH transmission is to skip the remaining PUSCH repetitions such that the transmitted PUSCH is not longer than a </w:t>
      </w:r>
      <w:r w:rsidR="005115A7">
        <w:rPr>
          <w:sz w:val="20"/>
          <w:szCs w:val="20"/>
          <w:lang w:eastAsia="zh-CN"/>
        </w:rPr>
        <w:t>certain number of repetitions</w:t>
      </w:r>
      <w:r w:rsidR="00533213">
        <w:rPr>
          <w:sz w:val="20"/>
          <w:szCs w:val="20"/>
          <w:lang w:eastAsia="zh-CN"/>
        </w:rPr>
        <w:t>.</w:t>
      </w:r>
      <w:r w:rsidR="00BE5D64">
        <w:rPr>
          <w:sz w:val="20"/>
          <w:szCs w:val="20"/>
          <w:lang w:eastAsia="zh-CN"/>
        </w:rPr>
        <w:t xml:space="preserve"> For instance, assuming </w:t>
      </w:r>
      <w:r w:rsidR="00BE5D64" w:rsidRPr="00BE5D64">
        <w:rPr>
          <w:sz w:val="20"/>
          <w:szCs w:val="20"/>
          <w:lang w:eastAsia="zh-CN"/>
        </w:rPr>
        <w:t xml:space="preserve">the number of (nominal) repetitions </w:t>
      </w:r>
      <w:r w:rsidR="00BE5D64">
        <w:rPr>
          <w:sz w:val="20"/>
          <w:szCs w:val="20"/>
          <w:lang w:eastAsia="zh-CN"/>
        </w:rPr>
        <w:t>‘</w:t>
      </w:r>
      <w:r w:rsidR="00BE5D64" w:rsidRPr="00BE5D64">
        <w:rPr>
          <w:sz w:val="20"/>
          <w:szCs w:val="20"/>
          <w:lang w:eastAsia="zh-CN"/>
        </w:rPr>
        <w:t>K</w:t>
      </w:r>
      <w:r w:rsidR="00BE5D64">
        <w:rPr>
          <w:sz w:val="20"/>
          <w:szCs w:val="20"/>
          <w:lang w:eastAsia="zh-CN"/>
        </w:rPr>
        <w:t>’</w:t>
      </w:r>
      <w:r w:rsidR="00BE5D64" w:rsidRPr="00BE5D64">
        <w:rPr>
          <w:sz w:val="20"/>
          <w:szCs w:val="20"/>
          <w:lang w:eastAsia="zh-CN"/>
        </w:rPr>
        <w:t xml:space="preserve"> to be</w:t>
      </w:r>
      <w:r w:rsidR="00BE5D64">
        <w:rPr>
          <w:sz w:val="20"/>
          <w:szCs w:val="20"/>
          <w:lang w:eastAsia="zh-CN"/>
        </w:rPr>
        <w:t xml:space="preserve"> </w:t>
      </w:r>
      <w:r w:rsidR="00BE5D64" w:rsidRPr="00BE5D64">
        <w:rPr>
          <w:sz w:val="20"/>
          <w:szCs w:val="20"/>
          <w:lang w:eastAsia="zh-CN"/>
        </w:rPr>
        <w:t>applied to the transmitted transport block</w:t>
      </w:r>
      <w:r w:rsidR="00BE5D64">
        <w:rPr>
          <w:sz w:val="20"/>
          <w:szCs w:val="20"/>
          <w:lang w:eastAsia="zh-CN"/>
        </w:rPr>
        <w:t xml:space="preserve"> is 4, the UE only transmits the first two transmissions of the PUSCH repetition as shown in Figure 2.</w:t>
      </w:r>
    </w:p>
    <w:p w14:paraId="5AE6D1D9" w14:textId="40DECB18" w:rsidR="00BE5D64" w:rsidRDefault="00A532A3" w:rsidP="00BE5D64">
      <w:pPr>
        <w:pStyle w:val="ListParagraph"/>
        <w:keepNext/>
        <w:ind w:left="1440"/>
        <w:jc w:val="center"/>
      </w:pPr>
      <w:r>
        <w:rPr>
          <w:noProof/>
        </w:rPr>
        <w:drawing>
          <wp:inline distT="0" distB="0" distL="0" distR="0" wp14:anchorId="5B129B60" wp14:editId="60B85F2A">
            <wp:extent cx="2692400" cy="10940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2033" cy="1118283"/>
                    </a:xfrm>
                    <a:prstGeom prst="rect">
                      <a:avLst/>
                    </a:prstGeom>
                    <a:noFill/>
                  </pic:spPr>
                </pic:pic>
              </a:graphicData>
            </a:graphic>
          </wp:inline>
        </w:drawing>
      </w:r>
    </w:p>
    <w:p w14:paraId="640D6093" w14:textId="51EA188D" w:rsidR="00BE5D64" w:rsidRDefault="00BE5D64" w:rsidP="00BE5D64">
      <w:pPr>
        <w:pStyle w:val="Caption"/>
      </w:pPr>
      <w:bookmarkStart w:id="3" w:name="_Ref46927990"/>
      <w:r>
        <w:t xml:space="preserve">Figure </w:t>
      </w:r>
      <w:r w:rsidR="008A378D">
        <w:fldChar w:fldCharType="begin"/>
      </w:r>
      <w:r w:rsidR="008A378D">
        <w:instrText xml:space="preserve"> SEQ Figure \* ARABIC </w:instrText>
      </w:r>
      <w:r w:rsidR="008A378D">
        <w:fldChar w:fldCharType="separate"/>
      </w:r>
      <w:r>
        <w:rPr>
          <w:noProof/>
        </w:rPr>
        <w:t>2</w:t>
      </w:r>
      <w:r w:rsidR="008A378D">
        <w:rPr>
          <w:noProof/>
        </w:rPr>
        <w:fldChar w:fldCharType="end"/>
      </w:r>
      <w:bookmarkEnd w:id="3"/>
      <w:r>
        <w:t>: The CG resource is associated with 4 repetitions, a new TB is transmitted using the first two repetitions (one initial transmission and 1 repetition)</w:t>
      </w:r>
      <w:r w:rsidR="001A0E0E">
        <w:t xml:space="preserve"> at the beginning of </w:t>
      </w:r>
      <w:r w:rsidR="005A5FC6">
        <w:t>a UE-FFP</w:t>
      </w:r>
      <w:r>
        <w:t>.</w:t>
      </w:r>
    </w:p>
    <w:p w14:paraId="08EE9881" w14:textId="445D3F11" w:rsidR="00BE5D64" w:rsidRDefault="00BE5D64" w:rsidP="00BE5D64">
      <w:pPr>
        <w:rPr>
          <w:sz w:val="20"/>
          <w:szCs w:val="20"/>
          <w:lang w:eastAsia="zh-CN"/>
        </w:rPr>
      </w:pPr>
    </w:p>
    <w:p w14:paraId="6C57B726" w14:textId="7F9235E8" w:rsidR="003604C1" w:rsidRPr="00F027BB" w:rsidRDefault="003604C1" w:rsidP="003604C1">
      <w:pPr>
        <w:rPr>
          <w:b/>
          <w:sz w:val="20"/>
          <w:szCs w:val="20"/>
          <w:lang w:eastAsia="zh-CN"/>
        </w:rPr>
      </w:pPr>
      <w:r>
        <w:rPr>
          <w:b/>
          <w:sz w:val="20"/>
          <w:szCs w:val="20"/>
          <w:u w:val="single"/>
        </w:rPr>
        <w:t xml:space="preserve">Proposal </w:t>
      </w:r>
      <w:r w:rsidR="00F17C41">
        <w:rPr>
          <w:b/>
          <w:sz w:val="20"/>
          <w:szCs w:val="20"/>
          <w:u w:val="single"/>
        </w:rPr>
        <w:t>4</w:t>
      </w:r>
      <w:r w:rsidRPr="002661E7">
        <w:rPr>
          <w:b/>
          <w:sz w:val="20"/>
          <w:szCs w:val="20"/>
        </w:rPr>
        <w:t>:</w:t>
      </w:r>
      <w:r>
        <w:rPr>
          <w:b/>
          <w:sz w:val="20"/>
          <w:szCs w:val="20"/>
        </w:rPr>
        <w:t xml:space="preserve"> </w:t>
      </w:r>
      <w:r w:rsidR="004B59B6">
        <w:rPr>
          <w:b/>
          <w:sz w:val="20"/>
          <w:szCs w:val="20"/>
        </w:rPr>
        <w:t>For the case of UE-initiated COT with configured grant PUSCH transmission, the number of repetitions applied to a transport block at the beginning of the acquired FFP is less than the number of repetitions associated with PUSCH transmission</w:t>
      </w:r>
      <w:r w:rsidR="00361A48">
        <w:rPr>
          <w:b/>
          <w:sz w:val="20"/>
          <w:szCs w:val="20"/>
        </w:rPr>
        <w:t>s</w:t>
      </w:r>
      <w:r w:rsidR="004B59B6">
        <w:rPr>
          <w:b/>
          <w:sz w:val="20"/>
          <w:szCs w:val="20"/>
        </w:rPr>
        <w:t xml:space="preserve"> of the configured grant</w:t>
      </w:r>
      <w:r w:rsidR="007651A1">
        <w:rPr>
          <w:b/>
          <w:sz w:val="20"/>
          <w:szCs w:val="20"/>
        </w:rPr>
        <w:t xml:space="preserve"> (in transmission occasions other than those of the beginning of the acquired FFP)</w:t>
      </w:r>
      <w:r w:rsidR="004B59B6">
        <w:rPr>
          <w:b/>
          <w:sz w:val="20"/>
          <w:szCs w:val="20"/>
        </w:rPr>
        <w:t>.</w:t>
      </w:r>
    </w:p>
    <w:p w14:paraId="00FDFB9E" w14:textId="2B3E9CB1" w:rsidR="00245789" w:rsidRPr="00BD07C8" w:rsidRDefault="00BD07C8" w:rsidP="00BD07C8">
      <w:pPr>
        <w:rPr>
          <w:sz w:val="20"/>
          <w:szCs w:val="20"/>
          <w:lang w:eastAsia="zh-CN"/>
        </w:rPr>
      </w:pPr>
      <w:r w:rsidRPr="00BD07C8">
        <w:rPr>
          <w:sz w:val="20"/>
          <w:szCs w:val="20"/>
          <w:lang w:eastAsia="zh-CN"/>
        </w:rPr>
        <w:t xml:space="preserve">In addition, to </w:t>
      </w:r>
      <w:r w:rsidR="009B36AB">
        <w:rPr>
          <w:sz w:val="20"/>
          <w:szCs w:val="20"/>
          <w:lang w:eastAsia="zh-CN"/>
        </w:rPr>
        <w:t>increase the likelihood of</w:t>
      </w:r>
      <w:r w:rsidRPr="00BD07C8">
        <w:rPr>
          <w:sz w:val="20"/>
          <w:szCs w:val="20"/>
          <w:lang w:eastAsia="zh-CN"/>
        </w:rPr>
        <w:t xml:space="preserve"> the first UL transmit burst be</w:t>
      </w:r>
      <w:r w:rsidR="009B36AB">
        <w:rPr>
          <w:sz w:val="20"/>
          <w:szCs w:val="20"/>
          <w:lang w:eastAsia="zh-CN"/>
        </w:rPr>
        <w:t>ing</w:t>
      </w:r>
      <w:r w:rsidRPr="00BD07C8">
        <w:rPr>
          <w:sz w:val="20"/>
          <w:szCs w:val="20"/>
          <w:lang w:eastAsia="zh-CN"/>
        </w:rPr>
        <w:t xml:space="preserve"> decoded at the </w:t>
      </w:r>
      <w:proofErr w:type="spellStart"/>
      <w:r w:rsidRPr="00BD07C8">
        <w:rPr>
          <w:sz w:val="20"/>
          <w:szCs w:val="20"/>
          <w:lang w:eastAsia="zh-CN"/>
        </w:rPr>
        <w:t>gNB</w:t>
      </w:r>
      <w:proofErr w:type="spellEnd"/>
      <w:r w:rsidRPr="00BD07C8">
        <w:rPr>
          <w:sz w:val="20"/>
          <w:szCs w:val="20"/>
          <w:lang w:eastAsia="zh-CN"/>
        </w:rPr>
        <w:t xml:space="preserve">, UEs initiating the COT </w:t>
      </w:r>
      <w:r w:rsidR="004D7CCD">
        <w:rPr>
          <w:sz w:val="20"/>
          <w:szCs w:val="20"/>
          <w:lang w:eastAsia="zh-CN"/>
        </w:rPr>
        <w:t>can</w:t>
      </w:r>
      <w:r w:rsidR="00957533" w:rsidRPr="00BD07C8">
        <w:rPr>
          <w:sz w:val="20"/>
          <w:szCs w:val="20"/>
          <w:lang w:eastAsia="zh-CN"/>
        </w:rPr>
        <w:t xml:space="preserve"> </w:t>
      </w:r>
      <w:r w:rsidR="00957533">
        <w:rPr>
          <w:sz w:val="20"/>
          <w:szCs w:val="20"/>
          <w:lang w:eastAsia="zh-CN"/>
        </w:rPr>
        <w:t xml:space="preserve">be allowed to </w:t>
      </w:r>
      <w:r w:rsidRPr="00BD07C8">
        <w:rPr>
          <w:sz w:val="20"/>
          <w:szCs w:val="20"/>
          <w:lang w:eastAsia="zh-CN"/>
        </w:rPr>
        <w:t>transmit their first UL transmission burst after acquiring the COT with higher power than usual.</w:t>
      </w:r>
    </w:p>
    <w:p w14:paraId="30968F90" w14:textId="272B0B41" w:rsidR="004913F0" w:rsidRDefault="00C83E35" w:rsidP="007A3911">
      <w:pPr>
        <w:rPr>
          <w:b/>
          <w:sz w:val="20"/>
          <w:szCs w:val="20"/>
        </w:rPr>
      </w:pPr>
      <w:r>
        <w:rPr>
          <w:b/>
          <w:sz w:val="20"/>
          <w:szCs w:val="20"/>
          <w:u w:val="single"/>
        </w:rPr>
        <w:t xml:space="preserve">Proposal </w:t>
      </w:r>
      <w:r w:rsidR="00F17C41">
        <w:rPr>
          <w:b/>
          <w:sz w:val="20"/>
          <w:szCs w:val="20"/>
          <w:u w:val="single"/>
        </w:rPr>
        <w:t>5</w:t>
      </w:r>
      <w:r w:rsidRPr="002661E7">
        <w:rPr>
          <w:b/>
          <w:sz w:val="20"/>
          <w:szCs w:val="20"/>
        </w:rPr>
        <w:t>:</w:t>
      </w:r>
      <w:r>
        <w:rPr>
          <w:b/>
          <w:sz w:val="20"/>
          <w:szCs w:val="20"/>
        </w:rPr>
        <w:t xml:space="preserve"> For the case of UE-initiated COT with configured grant PUSCH transmission, the </w:t>
      </w:r>
      <w:r w:rsidR="00361A48">
        <w:rPr>
          <w:b/>
          <w:sz w:val="20"/>
          <w:szCs w:val="20"/>
        </w:rPr>
        <w:t>transmit power</w:t>
      </w:r>
      <w:r>
        <w:rPr>
          <w:b/>
          <w:sz w:val="20"/>
          <w:szCs w:val="20"/>
        </w:rPr>
        <w:t xml:space="preserve"> at the beginning of the acquired FFP </w:t>
      </w:r>
      <w:r w:rsidR="004D7CCD">
        <w:rPr>
          <w:b/>
          <w:sz w:val="20"/>
          <w:szCs w:val="20"/>
        </w:rPr>
        <w:t>can</w:t>
      </w:r>
      <w:r w:rsidR="00957533">
        <w:rPr>
          <w:b/>
          <w:sz w:val="20"/>
          <w:szCs w:val="20"/>
        </w:rPr>
        <w:t xml:space="preserve"> be </w:t>
      </w:r>
      <w:r w:rsidR="007651A1">
        <w:rPr>
          <w:b/>
          <w:sz w:val="20"/>
          <w:szCs w:val="20"/>
        </w:rPr>
        <w:t>higher</w:t>
      </w:r>
      <w:r>
        <w:rPr>
          <w:b/>
          <w:sz w:val="20"/>
          <w:szCs w:val="20"/>
        </w:rPr>
        <w:t xml:space="preserve"> than the </w:t>
      </w:r>
      <w:r w:rsidR="007651A1">
        <w:rPr>
          <w:b/>
          <w:sz w:val="20"/>
          <w:szCs w:val="20"/>
        </w:rPr>
        <w:t>transmit power</w:t>
      </w:r>
      <w:r>
        <w:rPr>
          <w:b/>
          <w:sz w:val="20"/>
          <w:szCs w:val="20"/>
        </w:rPr>
        <w:t xml:space="preserve"> associated with PUSCH transmission</w:t>
      </w:r>
      <w:r w:rsidR="00361A48">
        <w:rPr>
          <w:b/>
          <w:sz w:val="20"/>
          <w:szCs w:val="20"/>
        </w:rPr>
        <w:t>s</w:t>
      </w:r>
      <w:r>
        <w:rPr>
          <w:b/>
          <w:sz w:val="20"/>
          <w:szCs w:val="20"/>
        </w:rPr>
        <w:t xml:space="preserve"> of the configured grant</w:t>
      </w:r>
      <w:r w:rsidR="007651A1">
        <w:rPr>
          <w:b/>
          <w:sz w:val="20"/>
          <w:szCs w:val="20"/>
        </w:rPr>
        <w:t xml:space="preserve"> (in transmission occasions other than those of the beginning of the acquired FFP)</w:t>
      </w:r>
      <w:r>
        <w:rPr>
          <w:b/>
          <w:sz w:val="20"/>
          <w:szCs w:val="20"/>
        </w:rPr>
        <w:t>.</w:t>
      </w:r>
    </w:p>
    <w:p w14:paraId="69D5C65A" w14:textId="4F9517A8" w:rsidR="00C72800" w:rsidRPr="00957533" w:rsidRDefault="00C72800" w:rsidP="007A3911">
      <w:pPr>
        <w:rPr>
          <w:bCs/>
          <w:sz w:val="20"/>
          <w:szCs w:val="20"/>
        </w:rPr>
      </w:pPr>
      <w:r w:rsidRPr="00957533">
        <w:rPr>
          <w:bCs/>
          <w:sz w:val="20"/>
          <w:szCs w:val="20"/>
        </w:rPr>
        <w:t>Furthermore, in addition to the first UL transmission on a CG resource, if there is another high priority UL transmission on another CG resource within the same acquired FFP and the gap between the end of first transmission and beginning of next high priority transmission is greater than 16µs, then UE is required to pe</w:t>
      </w:r>
      <w:r w:rsidR="006640DE" w:rsidRPr="00957533">
        <w:rPr>
          <w:bCs/>
          <w:sz w:val="20"/>
          <w:szCs w:val="20"/>
        </w:rPr>
        <w:t>r</w:t>
      </w:r>
      <w:r w:rsidRPr="00957533">
        <w:rPr>
          <w:bCs/>
          <w:sz w:val="20"/>
          <w:szCs w:val="20"/>
        </w:rPr>
        <w:t xml:space="preserve">form LBT again according to the current specification in Rel-16 NR-U. However, </w:t>
      </w:r>
      <w:r w:rsidR="006640DE" w:rsidRPr="00957533">
        <w:rPr>
          <w:bCs/>
          <w:sz w:val="20"/>
          <w:szCs w:val="20"/>
        </w:rPr>
        <w:t xml:space="preserve">upon LBT failure, UE could lose the channel and </w:t>
      </w:r>
      <w:r w:rsidR="00957533">
        <w:rPr>
          <w:bCs/>
          <w:sz w:val="20"/>
          <w:szCs w:val="20"/>
        </w:rPr>
        <w:t xml:space="preserve">is </w:t>
      </w:r>
      <w:r w:rsidR="006640DE" w:rsidRPr="00957533">
        <w:rPr>
          <w:bCs/>
          <w:sz w:val="20"/>
          <w:szCs w:val="20"/>
        </w:rPr>
        <w:t>not able to transmit high priority UL data/control. This is not desirable for high priority URLLC traffic with low-latency requirements. Therefore, solutions should be considered to increase the probability of</w:t>
      </w:r>
      <w:r w:rsidRPr="00957533">
        <w:rPr>
          <w:bCs/>
          <w:sz w:val="20"/>
          <w:szCs w:val="20"/>
        </w:rPr>
        <w:t xml:space="preserve"> </w:t>
      </w:r>
      <w:r w:rsidR="006640DE" w:rsidRPr="00957533">
        <w:rPr>
          <w:bCs/>
          <w:sz w:val="20"/>
          <w:szCs w:val="20"/>
        </w:rPr>
        <w:t>UE keeping the channel and transmitting high priority UL data/control within the required latency constraints.</w:t>
      </w:r>
    </w:p>
    <w:p w14:paraId="210DB438" w14:textId="395B8DC3" w:rsidR="006640DE" w:rsidRPr="00F027BB" w:rsidRDefault="006640DE" w:rsidP="007A3911">
      <w:pPr>
        <w:rPr>
          <w:b/>
          <w:sz w:val="20"/>
          <w:szCs w:val="20"/>
          <w:lang w:eastAsia="zh-CN"/>
        </w:rPr>
      </w:pPr>
      <w:r w:rsidRPr="00534F09">
        <w:rPr>
          <w:b/>
          <w:sz w:val="20"/>
          <w:szCs w:val="20"/>
          <w:u w:val="single"/>
        </w:rPr>
        <w:t xml:space="preserve">Proposal </w:t>
      </w:r>
      <w:r w:rsidR="00F17C41">
        <w:rPr>
          <w:b/>
          <w:sz w:val="20"/>
          <w:szCs w:val="20"/>
          <w:u w:val="single"/>
        </w:rPr>
        <w:t>6</w:t>
      </w:r>
      <w:r>
        <w:rPr>
          <w:b/>
          <w:sz w:val="20"/>
          <w:szCs w:val="20"/>
        </w:rPr>
        <w:t xml:space="preserve">: For the case of UE-initiated COT with configured grant PUSCH transmission, solutions should be considered to avoid LBT before a high priority UL transmission </w:t>
      </w:r>
      <w:r w:rsidR="000E3701">
        <w:rPr>
          <w:b/>
          <w:sz w:val="20"/>
          <w:szCs w:val="20"/>
        </w:rPr>
        <w:t>at the beginning of</w:t>
      </w:r>
      <w:r>
        <w:rPr>
          <w:b/>
          <w:sz w:val="20"/>
          <w:szCs w:val="20"/>
        </w:rPr>
        <w:t xml:space="preserve"> the acquired FFP</w:t>
      </w:r>
      <w:r w:rsidR="00534F09">
        <w:rPr>
          <w:b/>
          <w:sz w:val="20"/>
          <w:szCs w:val="20"/>
        </w:rPr>
        <w:t>.</w:t>
      </w:r>
      <w:r>
        <w:rPr>
          <w:b/>
          <w:sz w:val="20"/>
          <w:szCs w:val="20"/>
        </w:rPr>
        <w:t xml:space="preserve"> </w:t>
      </w:r>
    </w:p>
    <w:p w14:paraId="23F0B741" w14:textId="2F3F1072" w:rsidR="000A06A2" w:rsidRDefault="000A06A2" w:rsidP="00BB17C7">
      <w:pPr>
        <w:pStyle w:val="Heading1"/>
        <w:rPr>
          <w:lang w:eastAsia="zh-CN"/>
        </w:rPr>
      </w:pPr>
      <w:r>
        <w:rPr>
          <w:lang w:eastAsia="zh-CN"/>
        </w:rPr>
        <w:lastRenderedPageBreak/>
        <w:t>Conclusion</w:t>
      </w:r>
      <w:r w:rsidRPr="000A06A2">
        <w:rPr>
          <w:lang w:eastAsia="zh-CN"/>
        </w:rPr>
        <w:t>s</w:t>
      </w:r>
    </w:p>
    <w:p w14:paraId="5493685C" w14:textId="5C1FFA3A" w:rsidR="000A06A2" w:rsidRPr="00117489" w:rsidRDefault="000A06A2" w:rsidP="0093767C">
      <w:pPr>
        <w:rPr>
          <w:sz w:val="20"/>
          <w:szCs w:val="20"/>
          <w:lang w:eastAsia="zh-CN"/>
        </w:rPr>
      </w:pPr>
      <w:r w:rsidRPr="00117489">
        <w:rPr>
          <w:sz w:val="20"/>
          <w:szCs w:val="20"/>
          <w:lang w:eastAsia="zh-CN"/>
        </w:rPr>
        <w:t xml:space="preserve">This contribution provided </w:t>
      </w:r>
      <w:r w:rsidR="001676D9" w:rsidRPr="00117489">
        <w:rPr>
          <w:sz w:val="20"/>
          <w:szCs w:val="20"/>
          <w:lang w:eastAsia="zh-CN"/>
        </w:rPr>
        <w:t xml:space="preserve">our views regarding </w:t>
      </w:r>
      <w:r w:rsidR="00117489" w:rsidRPr="00FA7AAC">
        <w:rPr>
          <w:sz w:val="20"/>
          <w:szCs w:val="20"/>
          <w:lang w:eastAsia="zh-CN"/>
        </w:rPr>
        <w:t xml:space="preserve">uplink enhancements for URLLC in unlicensed controlled environments </w:t>
      </w:r>
      <w:r w:rsidR="001676D9" w:rsidRPr="00117489">
        <w:rPr>
          <w:sz w:val="20"/>
          <w:szCs w:val="20"/>
          <w:lang w:eastAsia="zh-CN"/>
        </w:rPr>
        <w:t>as follows:</w:t>
      </w:r>
    </w:p>
    <w:p w14:paraId="1BCCE5A8" w14:textId="085A40D1" w:rsidR="00FC445E" w:rsidRPr="00805AAD" w:rsidRDefault="00FC445E" w:rsidP="00FC445E">
      <w:pPr>
        <w:rPr>
          <w:lang w:eastAsia="zh-CN"/>
        </w:rPr>
      </w:pPr>
      <w:r>
        <w:rPr>
          <w:b/>
          <w:sz w:val="20"/>
          <w:szCs w:val="20"/>
          <w:u w:val="single"/>
        </w:rPr>
        <w:t>Proposal 1</w:t>
      </w:r>
      <w:r w:rsidRPr="002661E7">
        <w:rPr>
          <w:b/>
          <w:sz w:val="20"/>
          <w:szCs w:val="20"/>
        </w:rPr>
        <w:t>:</w:t>
      </w:r>
      <w:r>
        <w:rPr>
          <w:b/>
          <w:sz w:val="20"/>
          <w:szCs w:val="20"/>
        </w:rPr>
        <w:t xml:space="preserve"> </w:t>
      </w:r>
      <w:r w:rsidR="003405D4" w:rsidRPr="006816EF">
        <w:rPr>
          <w:b/>
          <w:sz w:val="20"/>
          <w:szCs w:val="20"/>
        </w:rPr>
        <w:t xml:space="preserve">Start of FFP for UE-initiated COT </w:t>
      </w:r>
      <w:r w:rsidR="003405D4">
        <w:rPr>
          <w:b/>
          <w:sz w:val="20"/>
          <w:szCs w:val="20"/>
        </w:rPr>
        <w:t xml:space="preserve">is not associated with start of </w:t>
      </w:r>
      <w:proofErr w:type="spellStart"/>
      <w:r w:rsidR="003405D4">
        <w:rPr>
          <w:b/>
          <w:sz w:val="20"/>
          <w:szCs w:val="20"/>
        </w:rPr>
        <w:t>gNB</w:t>
      </w:r>
      <w:proofErr w:type="spellEnd"/>
      <w:r w:rsidR="003405D4">
        <w:rPr>
          <w:b/>
          <w:sz w:val="20"/>
          <w:szCs w:val="20"/>
        </w:rPr>
        <w:t>-FFP.</w:t>
      </w:r>
    </w:p>
    <w:p w14:paraId="0CCB461D" w14:textId="77777777" w:rsidR="00FC445E" w:rsidRPr="00805AAD" w:rsidRDefault="00FC445E" w:rsidP="00FC445E">
      <w:pPr>
        <w:rPr>
          <w:lang w:eastAsia="zh-CN"/>
        </w:rPr>
      </w:pPr>
      <w:r>
        <w:rPr>
          <w:b/>
          <w:sz w:val="20"/>
          <w:szCs w:val="20"/>
          <w:u w:val="single"/>
        </w:rPr>
        <w:t>Proposal 2</w:t>
      </w:r>
      <w:r w:rsidRPr="002661E7">
        <w:rPr>
          <w:b/>
          <w:sz w:val="20"/>
          <w:szCs w:val="20"/>
        </w:rPr>
        <w:t>:</w:t>
      </w:r>
      <w:r>
        <w:rPr>
          <w:b/>
          <w:sz w:val="20"/>
          <w:szCs w:val="20"/>
        </w:rPr>
        <w:t xml:space="preserve"> UE is not allowed to transmit during idle period of any FFP associated with the </w:t>
      </w:r>
      <w:proofErr w:type="spellStart"/>
      <w:r>
        <w:rPr>
          <w:b/>
          <w:sz w:val="20"/>
          <w:szCs w:val="20"/>
        </w:rPr>
        <w:t>gNB</w:t>
      </w:r>
      <w:proofErr w:type="spellEnd"/>
      <w:r>
        <w:rPr>
          <w:b/>
          <w:sz w:val="20"/>
          <w:szCs w:val="20"/>
        </w:rPr>
        <w:t>.</w:t>
      </w:r>
    </w:p>
    <w:p w14:paraId="172310FA" w14:textId="1B1E7309" w:rsidR="001676D9" w:rsidRPr="000A06A2" w:rsidRDefault="00534F09" w:rsidP="0093767C">
      <w:pPr>
        <w:rPr>
          <w:b/>
          <w:sz w:val="28"/>
          <w:szCs w:val="28"/>
          <w:lang w:eastAsia="zh-CN"/>
        </w:rPr>
      </w:pPr>
      <w:r>
        <w:rPr>
          <w:b/>
          <w:sz w:val="20"/>
          <w:szCs w:val="20"/>
          <w:u w:val="single"/>
        </w:rPr>
        <w:t xml:space="preserve">Proposal </w:t>
      </w:r>
      <w:r w:rsidR="00FC445E">
        <w:rPr>
          <w:b/>
          <w:sz w:val="20"/>
          <w:szCs w:val="20"/>
          <w:u w:val="single"/>
        </w:rPr>
        <w:t>3</w:t>
      </w:r>
      <w:r w:rsidRPr="002661E7">
        <w:rPr>
          <w:b/>
          <w:sz w:val="20"/>
          <w:szCs w:val="20"/>
        </w:rPr>
        <w:t>:</w:t>
      </w:r>
      <w:r>
        <w:rPr>
          <w:b/>
          <w:sz w:val="20"/>
          <w:szCs w:val="20"/>
        </w:rPr>
        <w:t xml:space="preserve"> </w:t>
      </w:r>
      <w:r w:rsidR="00FC445E">
        <w:rPr>
          <w:b/>
          <w:sz w:val="20"/>
          <w:szCs w:val="20"/>
        </w:rPr>
        <w:t xml:space="preserve">Support allowing only </w:t>
      </w:r>
      <w:r w:rsidR="00FC445E" w:rsidRPr="00175104">
        <w:rPr>
          <w:b/>
          <w:bCs/>
          <w:sz w:val="20"/>
          <w:szCs w:val="20"/>
          <w:lang w:eastAsia="zh-CN"/>
        </w:rPr>
        <w:t xml:space="preserve">UEs with high priority data/control </w:t>
      </w:r>
      <w:r w:rsidR="00FC445E">
        <w:rPr>
          <w:b/>
          <w:bCs/>
          <w:sz w:val="20"/>
          <w:szCs w:val="20"/>
          <w:lang w:eastAsia="zh-CN"/>
        </w:rPr>
        <w:t>to</w:t>
      </w:r>
      <w:r w:rsidR="00FC445E" w:rsidRPr="00175104">
        <w:rPr>
          <w:b/>
          <w:bCs/>
          <w:sz w:val="20"/>
          <w:szCs w:val="20"/>
          <w:lang w:eastAsia="zh-CN"/>
        </w:rPr>
        <w:t xml:space="preserve"> initiate a COT</w:t>
      </w:r>
      <w:r w:rsidR="00FC445E" w:rsidRPr="00423956">
        <w:rPr>
          <w:b/>
          <w:bCs/>
          <w:sz w:val="20"/>
          <w:szCs w:val="20"/>
          <w:lang w:eastAsia="zh-CN"/>
        </w:rPr>
        <w:t xml:space="preserve"> </w:t>
      </w:r>
      <w:r w:rsidR="00FC445E">
        <w:rPr>
          <w:b/>
          <w:bCs/>
          <w:sz w:val="20"/>
          <w:szCs w:val="20"/>
          <w:lang w:eastAsia="zh-CN"/>
        </w:rPr>
        <w:t>for FBE.</w:t>
      </w:r>
    </w:p>
    <w:p w14:paraId="3C674010" w14:textId="7A2FDB89" w:rsidR="00117489" w:rsidRDefault="00117489" w:rsidP="008777B5">
      <w:pPr>
        <w:rPr>
          <w:b/>
          <w:sz w:val="20"/>
          <w:szCs w:val="20"/>
        </w:rPr>
      </w:pPr>
      <w:r>
        <w:rPr>
          <w:b/>
          <w:sz w:val="20"/>
          <w:szCs w:val="20"/>
          <w:u w:val="single"/>
        </w:rPr>
        <w:t xml:space="preserve">Proposal </w:t>
      </w:r>
      <w:r w:rsidR="00FC445E">
        <w:rPr>
          <w:b/>
          <w:sz w:val="20"/>
          <w:szCs w:val="20"/>
          <w:u w:val="single"/>
        </w:rPr>
        <w:t>4</w:t>
      </w:r>
      <w:r w:rsidRPr="002661E7">
        <w:rPr>
          <w:b/>
          <w:sz w:val="20"/>
          <w:szCs w:val="20"/>
        </w:rPr>
        <w:t>:</w:t>
      </w:r>
      <w:r>
        <w:rPr>
          <w:b/>
          <w:sz w:val="20"/>
          <w:szCs w:val="20"/>
        </w:rPr>
        <w:t xml:space="preserve"> For the case of UE-initiated COT with configured grant PUSCH transmission, the number of repetitions applied to a transport block at the beginning of the acquired FFP is less than the number of repetitions associated with PUSCH transmissions of the configured grant (in transmission occasions other than those of the beginning of the acquired FFP).</w:t>
      </w:r>
    </w:p>
    <w:p w14:paraId="27FD1C7E" w14:textId="19060A9D" w:rsidR="00117489" w:rsidRDefault="00117489" w:rsidP="008777B5">
      <w:pPr>
        <w:rPr>
          <w:b/>
          <w:sz w:val="20"/>
          <w:szCs w:val="20"/>
        </w:rPr>
      </w:pPr>
      <w:r>
        <w:rPr>
          <w:b/>
          <w:sz w:val="20"/>
          <w:szCs w:val="20"/>
          <w:u w:val="single"/>
        </w:rPr>
        <w:t xml:space="preserve">Proposal </w:t>
      </w:r>
      <w:r w:rsidR="00FC445E">
        <w:rPr>
          <w:b/>
          <w:sz w:val="20"/>
          <w:szCs w:val="20"/>
          <w:u w:val="single"/>
        </w:rPr>
        <w:t>5</w:t>
      </w:r>
      <w:r w:rsidRPr="002661E7">
        <w:rPr>
          <w:b/>
          <w:sz w:val="20"/>
          <w:szCs w:val="20"/>
        </w:rPr>
        <w:t>:</w:t>
      </w:r>
      <w:r>
        <w:rPr>
          <w:b/>
          <w:sz w:val="20"/>
          <w:szCs w:val="20"/>
        </w:rPr>
        <w:t xml:space="preserve"> For the case of UE-initiated COT with configured grant PUSCH transmission, the transmit power at the beginning of the acquired FFP </w:t>
      </w:r>
      <w:r w:rsidR="00E601F4">
        <w:rPr>
          <w:b/>
          <w:sz w:val="20"/>
          <w:szCs w:val="20"/>
        </w:rPr>
        <w:t>can</w:t>
      </w:r>
      <w:r w:rsidR="00534F09">
        <w:rPr>
          <w:b/>
          <w:sz w:val="20"/>
          <w:szCs w:val="20"/>
        </w:rPr>
        <w:t xml:space="preserve"> be </w:t>
      </w:r>
      <w:r>
        <w:rPr>
          <w:b/>
          <w:sz w:val="20"/>
          <w:szCs w:val="20"/>
        </w:rPr>
        <w:t>higher than the transmit power associated with PUSCH transmissions of the configured grant (in transmission occasions other than those of the beginning of the acquired FFP).</w:t>
      </w:r>
    </w:p>
    <w:p w14:paraId="13402B02" w14:textId="17D1D59F" w:rsidR="00534F09" w:rsidRPr="00534F09" w:rsidRDefault="00534F09" w:rsidP="008777B5">
      <w:pPr>
        <w:rPr>
          <w:b/>
          <w:sz w:val="20"/>
          <w:szCs w:val="20"/>
          <w:lang w:eastAsia="zh-CN"/>
        </w:rPr>
      </w:pPr>
      <w:r w:rsidRPr="00534F09">
        <w:rPr>
          <w:b/>
          <w:sz w:val="20"/>
          <w:szCs w:val="20"/>
          <w:u w:val="single"/>
        </w:rPr>
        <w:t xml:space="preserve">Proposal </w:t>
      </w:r>
      <w:r w:rsidR="00FC445E">
        <w:rPr>
          <w:b/>
          <w:sz w:val="20"/>
          <w:szCs w:val="20"/>
          <w:u w:val="single"/>
        </w:rPr>
        <w:t>6</w:t>
      </w:r>
      <w:r>
        <w:rPr>
          <w:b/>
          <w:sz w:val="20"/>
          <w:szCs w:val="20"/>
        </w:rPr>
        <w:t xml:space="preserve">: For the case of UE-initiated COT with configured grant PUSCH transmission, solutions should be considered to avoid LBT before a high priority UL transmission </w:t>
      </w:r>
      <w:r w:rsidR="00E601F4">
        <w:rPr>
          <w:b/>
          <w:sz w:val="20"/>
          <w:szCs w:val="20"/>
        </w:rPr>
        <w:t>at the beginning of</w:t>
      </w:r>
      <w:r>
        <w:rPr>
          <w:b/>
          <w:sz w:val="20"/>
          <w:szCs w:val="20"/>
        </w:rPr>
        <w:t xml:space="preserve"> the acquired FFP. </w:t>
      </w: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522E9B7A" w14:textId="246B5541" w:rsidR="00D60086" w:rsidRPr="00C25D10" w:rsidRDefault="00D91604" w:rsidP="00D60086">
      <w:pPr>
        <w:rPr>
          <w:sz w:val="20"/>
          <w:szCs w:val="20"/>
          <w:lang w:eastAsia="zh-CN"/>
        </w:rPr>
      </w:pPr>
      <w:r w:rsidRPr="00D403CF">
        <w:rPr>
          <w:sz w:val="20"/>
          <w:szCs w:val="20"/>
          <w:lang w:eastAsia="zh-CN"/>
        </w:rPr>
        <w:t>[</w:t>
      </w:r>
      <w:r w:rsidR="008777B5" w:rsidRPr="00D403CF">
        <w:rPr>
          <w:sz w:val="20"/>
          <w:szCs w:val="20"/>
          <w:lang w:eastAsia="zh-CN"/>
        </w:rPr>
        <w:t xml:space="preserve">1] </w:t>
      </w:r>
      <w:r w:rsidR="00117489" w:rsidRPr="00117489">
        <w:rPr>
          <w:sz w:val="20"/>
          <w:szCs w:val="20"/>
          <w:lang w:eastAsia="zh-CN"/>
        </w:rPr>
        <w:t>RP-201310</w:t>
      </w:r>
      <w:r w:rsidR="008777B5" w:rsidRPr="00D403CF">
        <w:rPr>
          <w:sz w:val="20"/>
          <w:szCs w:val="20"/>
          <w:lang w:eastAsia="zh-CN"/>
        </w:rPr>
        <w:t>, “</w:t>
      </w:r>
      <w:r w:rsidR="00117489" w:rsidRPr="00117489">
        <w:rPr>
          <w:sz w:val="20"/>
          <w:szCs w:val="20"/>
          <w:lang w:eastAsia="zh-CN"/>
        </w:rPr>
        <w:t>Revised WID: Enhanced Industrial Internet of Things (IoT) and ultra-reliable and low latency communication (URLLC) support for NR</w:t>
      </w:r>
      <w:r w:rsidR="008777B5" w:rsidRPr="00D403CF">
        <w:rPr>
          <w:sz w:val="20"/>
          <w:szCs w:val="20"/>
          <w:lang w:eastAsia="zh-CN"/>
        </w:rPr>
        <w:t xml:space="preserve">”, RAN </w:t>
      </w:r>
      <w:r w:rsidR="00117489">
        <w:rPr>
          <w:sz w:val="20"/>
          <w:szCs w:val="20"/>
          <w:lang w:eastAsia="zh-CN"/>
        </w:rPr>
        <w:t>88</w:t>
      </w:r>
      <w:r w:rsidR="008777B5" w:rsidRPr="00D403CF">
        <w:rPr>
          <w:sz w:val="20"/>
          <w:szCs w:val="20"/>
          <w:lang w:eastAsia="zh-CN"/>
        </w:rPr>
        <w:t>e</w:t>
      </w:r>
      <w:r w:rsidR="00B77052" w:rsidRPr="00D403CF">
        <w:rPr>
          <w:sz w:val="20"/>
          <w:szCs w:val="20"/>
          <w:lang w:eastAsia="zh-CN"/>
        </w:rPr>
        <w:t>.</w:t>
      </w:r>
    </w:p>
    <w:sectPr w:rsidR="00D60086"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78CE7" w14:textId="77777777" w:rsidR="008A378D" w:rsidRDefault="008A378D">
      <w:r>
        <w:separator/>
      </w:r>
    </w:p>
  </w:endnote>
  <w:endnote w:type="continuationSeparator" w:id="0">
    <w:p w14:paraId="472302DF" w14:textId="77777777" w:rsidR="008A378D" w:rsidRDefault="008A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3EB7A" w14:textId="77777777" w:rsidR="008A378D" w:rsidRDefault="008A378D">
      <w:r>
        <w:separator/>
      </w:r>
    </w:p>
  </w:footnote>
  <w:footnote w:type="continuationSeparator" w:id="0">
    <w:p w14:paraId="1B117B75" w14:textId="77777777" w:rsidR="008A378D" w:rsidRDefault="008A3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2"/>
  </w:num>
  <w:num w:numId="4">
    <w:abstractNumId w:val="5"/>
  </w:num>
  <w:num w:numId="5">
    <w:abstractNumId w:val="2"/>
  </w:num>
  <w:num w:numId="6">
    <w:abstractNumId w:val="9"/>
  </w:num>
  <w:num w:numId="7">
    <w:abstractNumId w:val="3"/>
  </w:num>
  <w:num w:numId="8">
    <w:abstractNumId w:val="1"/>
  </w:num>
  <w:num w:numId="9">
    <w:abstractNumId w:val="8"/>
  </w:num>
  <w:num w:numId="10">
    <w:abstractNumId w:val="7"/>
  </w:num>
  <w:num w:numId="11">
    <w:abstractNumId w:val="11"/>
  </w:num>
  <w:num w:numId="12">
    <w:abstractNumId w:val="4"/>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A3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2C9"/>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1E4C"/>
    <w:rsid w:val="00022EE0"/>
    <w:rsid w:val="00022F3F"/>
    <w:rsid w:val="00023359"/>
    <w:rsid w:val="00023388"/>
    <w:rsid w:val="00023425"/>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BE7"/>
    <w:rsid w:val="00031FB0"/>
    <w:rsid w:val="00032056"/>
    <w:rsid w:val="000328CA"/>
    <w:rsid w:val="00032E40"/>
    <w:rsid w:val="00032E6F"/>
    <w:rsid w:val="00032F72"/>
    <w:rsid w:val="00033241"/>
    <w:rsid w:val="000336E1"/>
    <w:rsid w:val="0003376B"/>
    <w:rsid w:val="00033A03"/>
    <w:rsid w:val="00033C7F"/>
    <w:rsid w:val="00033D19"/>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580"/>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331"/>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0D58"/>
    <w:rsid w:val="0005192F"/>
    <w:rsid w:val="00051AFB"/>
    <w:rsid w:val="00051BBF"/>
    <w:rsid w:val="00051F69"/>
    <w:rsid w:val="000520B8"/>
    <w:rsid w:val="00052478"/>
    <w:rsid w:val="00052630"/>
    <w:rsid w:val="00052AD2"/>
    <w:rsid w:val="00052AEF"/>
    <w:rsid w:val="00053043"/>
    <w:rsid w:val="000530DF"/>
    <w:rsid w:val="0005338E"/>
    <w:rsid w:val="00053B25"/>
    <w:rsid w:val="0005452F"/>
    <w:rsid w:val="00054E0C"/>
    <w:rsid w:val="00054E14"/>
    <w:rsid w:val="000551DD"/>
    <w:rsid w:val="000551F7"/>
    <w:rsid w:val="0005541D"/>
    <w:rsid w:val="0005552D"/>
    <w:rsid w:val="000555F8"/>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55"/>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7C3"/>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B7B"/>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701"/>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13F"/>
    <w:rsid w:val="001055C5"/>
    <w:rsid w:val="00105665"/>
    <w:rsid w:val="001058F2"/>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29A"/>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2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725"/>
    <w:rsid w:val="00164DAB"/>
    <w:rsid w:val="00164ECB"/>
    <w:rsid w:val="001650C4"/>
    <w:rsid w:val="00165BBB"/>
    <w:rsid w:val="0016613F"/>
    <w:rsid w:val="00166215"/>
    <w:rsid w:val="00166591"/>
    <w:rsid w:val="00166698"/>
    <w:rsid w:val="0016740E"/>
    <w:rsid w:val="001676D9"/>
    <w:rsid w:val="00167938"/>
    <w:rsid w:val="00167A80"/>
    <w:rsid w:val="00167F82"/>
    <w:rsid w:val="00170233"/>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104"/>
    <w:rsid w:val="00175C30"/>
    <w:rsid w:val="00175FB6"/>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0E0E"/>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83"/>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D8"/>
    <w:rsid w:val="001B07FF"/>
    <w:rsid w:val="001B0BD9"/>
    <w:rsid w:val="001B10E7"/>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530"/>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9F9"/>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79"/>
    <w:rsid w:val="00241BCC"/>
    <w:rsid w:val="0024201C"/>
    <w:rsid w:val="002426A7"/>
    <w:rsid w:val="00242A2B"/>
    <w:rsid w:val="00242EF1"/>
    <w:rsid w:val="00243077"/>
    <w:rsid w:val="00243205"/>
    <w:rsid w:val="0024370F"/>
    <w:rsid w:val="002442B5"/>
    <w:rsid w:val="002443CF"/>
    <w:rsid w:val="00244478"/>
    <w:rsid w:val="00244552"/>
    <w:rsid w:val="002448DE"/>
    <w:rsid w:val="002448EA"/>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1E7"/>
    <w:rsid w:val="00266510"/>
    <w:rsid w:val="0026652A"/>
    <w:rsid w:val="00266B13"/>
    <w:rsid w:val="00266C51"/>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0"/>
    <w:rsid w:val="002745CB"/>
    <w:rsid w:val="00274799"/>
    <w:rsid w:val="002750B1"/>
    <w:rsid w:val="002755CC"/>
    <w:rsid w:val="00275BF8"/>
    <w:rsid w:val="00276166"/>
    <w:rsid w:val="00276898"/>
    <w:rsid w:val="00276A35"/>
    <w:rsid w:val="00276FA6"/>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065"/>
    <w:rsid w:val="00285333"/>
    <w:rsid w:val="002853BC"/>
    <w:rsid w:val="00285737"/>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90"/>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647"/>
    <w:rsid w:val="002D6915"/>
    <w:rsid w:val="002D7074"/>
    <w:rsid w:val="002D721A"/>
    <w:rsid w:val="002D726D"/>
    <w:rsid w:val="002D7584"/>
    <w:rsid w:val="002D7594"/>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50"/>
    <w:rsid w:val="002F24A9"/>
    <w:rsid w:val="002F2577"/>
    <w:rsid w:val="002F2662"/>
    <w:rsid w:val="002F282D"/>
    <w:rsid w:val="002F28E1"/>
    <w:rsid w:val="002F3168"/>
    <w:rsid w:val="002F33C1"/>
    <w:rsid w:val="002F3793"/>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D6F"/>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84"/>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1D2"/>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5D4"/>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71F"/>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AF5"/>
    <w:rsid w:val="00374059"/>
    <w:rsid w:val="00374DBE"/>
    <w:rsid w:val="0037511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87"/>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4B"/>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BEF"/>
    <w:rsid w:val="003D2550"/>
    <w:rsid w:val="003D259E"/>
    <w:rsid w:val="003D28FC"/>
    <w:rsid w:val="003D299A"/>
    <w:rsid w:val="003D2C1D"/>
    <w:rsid w:val="003D2C34"/>
    <w:rsid w:val="003D2C9C"/>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A83"/>
    <w:rsid w:val="00421DCF"/>
    <w:rsid w:val="00422341"/>
    <w:rsid w:val="00422AD4"/>
    <w:rsid w:val="00422B39"/>
    <w:rsid w:val="00422FA9"/>
    <w:rsid w:val="00422FE0"/>
    <w:rsid w:val="00423000"/>
    <w:rsid w:val="004234F8"/>
    <w:rsid w:val="00423641"/>
    <w:rsid w:val="00423956"/>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015"/>
    <w:rsid w:val="0043213A"/>
    <w:rsid w:val="00432684"/>
    <w:rsid w:val="0043272E"/>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B7F"/>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E68"/>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1A8"/>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2C"/>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59B6"/>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CCD"/>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6F8C"/>
    <w:rsid w:val="004E72EA"/>
    <w:rsid w:val="004E7311"/>
    <w:rsid w:val="004E7773"/>
    <w:rsid w:val="004E7DE9"/>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588"/>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5A7"/>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364"/>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4F09"/>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7A3"/>
    <w:rsid w:val="005518A4"/>
    <w:rsid w:val="00551E0A"/>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71"/>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B49"/>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A80"/>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5FC6"/>
    <w:rsid w:val="005A69EA"/>
    <w:rsid w:val="005A6B9D"/>
    <w:rsid w:val="005A6CD9"/>
    <w:rsid w:val="005A6E00"/>
    <w:rsid w:val="005A72E2"/>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7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C52"/>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3ECD"/>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6B"/>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594"/>
    <w:rsid w:val="0063571B"/>
    <w:rsid w:val="0063580D"/>
    <w:rsid w:val="00635952"/>
    <w:rsid w:val="00635B12"/>
    <w:rsid w:val="00635CAE"/>
    <w:rsid w:val="00635D22"/>
    <w:rsid w:val="0063606C"/>
    <w:rsid w:val="006365A8"/>
    <w:rsid w:val="00636E15"/>
    <w:rsid w:val="00636E62"/>
    <w:rsid w:val="0063701E"/>
    <w:rsid w:val="00637080"/>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3F01"/>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DAA"/>
    <w:rsid w:val="006515E6"/>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57C8D"/>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0DE"/>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6EF"/>
    <w:rsid w:val="006816FD"/>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D8C"/>
    <w:rsid w:val="00696DAA"/>
    <w:rsid w:val="00697082"/>
    <w:rsid w:val="00697575"/>
    <w:rsid w:val="00697733"/>
    <w:rsid w:val="00697BB6"/>
    <w:rsid w:val="006A01C4"/>
    <w:rsid w:val="006A090E"/>
    <w:rsid w:val="006A1314"/>
    <w:rsid w:val="006A1506"/>
    <w:rsid w:val="006A1D91"/>
    <w:rsid w:val="006A21B4"/>
    <w:rsid w:val="006A22A6"/>
    <w:rsid w:val="006A2455"/>
    <w:rsid w:val="006A254E"/>
    <w:rsid w:val="006A25A4"/>
    <w:rsid w:val="006A25D6"/>
    <w:rsid w:val="006A2AF3"/>
    <w:rsid w:val="006A2C27"/>
    <w:rsid w:val="006A2C30"/>
    <w:rsid w:val="006A301C"/>
    <w:rsid w:val="006A3087"/>
    <w:rsid w:val="006A372C"/>
    <w:rsid w:val="006A3E2B"/>
    <w:rsid w:val="006A4066"/>
    <w:rsid w:val="006A412A"/>
    <w:rsid w:val="006A4372"/>
    <w:rsid w:val="006A4404"/>
    <w:rsid w:val="006A44DE"/>
    <w:rsid w:val="006A479E"/>
    <w:rsid w:val="006A4D60"/>
    <w:rsid w:val="006A5215"/>
    <w:rsid w:val="006A5B8F"/>
    <w:rsid w:val="006A5DB8"/>
    <w:rsid w:val="006A6117"/>
    <w:rsid w:val="006A672A"/>
    <w:rsid w:val="006A6BFF"/>
    <w:rsid w:val="006A6E17"/>
    <w:rsid w:val="006A757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AC7"/>
    <w:rsid w:val="006E0BB0"/>
    <w:rsid w:val="006E0D80"/>
    <w:rsid w:val="006E0E06"/>
    <w:rsid w:val="006E0EA1"/>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74F"/>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0871"/>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1A1"/>
    <w:rsid w:val="00765C0F"/>
    <w:rsid w:val="00765ED3"/>
    <w:rsid w:val="00765EE2"/>
    <w:rsid w:val="0076607C"/>
    <w:rsid w:val="0076681D"/>
    <w:rsid w:val="00766A65"/>
    <w:rsid w:val="00766A8C"/>
    <w:rsid w:val="00766E8A"/>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0D7"/>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9D3"/>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3F"/>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652"/>
    <w:rsid w:val="007E3945"/>
    <w:rsid w:val="007E3AA9"/>
    <w:rsid w:val="007E3B08"/>
    <w:rsid w:val="007E4041"/>
    <w:rsid w:val="007E4283"/>
    <w:rsid w:val="007E4671"/>
    <w:rsid w:val="007E4732"/>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AAD"/>
    <w:rsid w:val="00805B2C"/>
    <w:rsid w:val="00805D0F"/>
    <w:rsid w:val="00806102"/>
    <w:rsid w:val="0080685E"/>
    <w:rsid w:val="008068E9"/>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657"/>
    <w:rsid w:val="00831B8D"/>
    <w:rsid w:val="00831C22"/>
    <w:rsid w:val="00831CA0"/>
    <w:rsid w:val="00831F52"/>
    <w:rsid w:val="00832154"/>
    <w:rsid w:val="008321EE"/>
    <w:rsid w:val="008322E3"/>
    <w:rsid w:val="0083246B"/>
    <w:rsid w:val="0083250D"/>
    <w:rsid w:val="00832887"/>
    <w:rsid w:val="0083294F"/>
    <w:rsid w:val="00832BB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5F6"/>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D"/>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9AC"/>
    <w:rsid w:val="00875D3C"/>
    <w:rsid w:val="00875F73"/>
    <w:rsid w:val="00876007"/>
    <w:rsid w:val="00876462"/>
    <w:rsid w:val="00876502"/>
    <w:rsid w:val="0087675C"/>
    <w:rsid w:val="00876A02"/>
    <w:rsid w:val="00876A1F"/>
    <w:rsid w:val="00876CA9"/>
    <w:rsid w:val="008777B5"/>
    <w:rsid w:val="008778C7"/>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397"/>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78D"/>
    <w:rsid w:val="008A389F"/>
    <w:rsid w:val="008A3D02"/>
    <w:rsid w:val="008A3FAB"/>
    <w:rsid w:val="008A4190"/>
    <w:rsid w:val="008A4477"/>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D92"/>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111"/>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BED"/>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6CB"/>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533"/>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120"/>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6BD8"/>
    <w:rsid w:val="009D7244"/>
    <w:rsid w:val="009D7248"/>
    <w:rsid w:val="009D7768"/>
    <w:rsid w:val="009D7967"/>
    <w:rsid w:val="009D7AD7"/>
    <w:rsid w:val="009D7C2B"/>
    <w:rsid w:val="009D7FB4"/>
    <w:rsid w:val="009E016F"/>
    <w:rsid w:val="009E01D6"/>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4D8"/>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6C"/>
    <w:rsid w:val="00A4698B"/>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F5"/>
    <w:rsid w:val="00A53F55"/>
    <w:rsid w:val="00A5417B"/>
    <w:rsid w:val="00A541E0"/>
    <w:rsid w:val="00A54599"/>
    <w:rsid w:val="00A5462D"/>
    <w:rsid w:val="00A54794"/>
    <w:rsid w:val="00A54B82"/>
    <w:rsid w:val="00A54B87"/>
    <w:rsid w:val="00A54C02"/>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2A5"/>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2E4"/>
    <w:rsid w:val="00A87797"/>
    <w:rsid w:val="00A8780B"/>
    <w:rsid w:val="00A878F8"/>
    <w:rsid w:val="00A9010F"/>
    <w:rsid w:val="00A90CAC"/>
    <w:rsid w:val="00A90E72"/>
    <w:rsid w:val="00A912D3"/>
    <w:rsid w:val="00A9195D"/>
    <w:rsid w:val="00A91C5B"/>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7C4"/>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B6E"/>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C24"/>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667"/>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871"/>
    <w:rsid w:val="00B25B40"/>
    <w:rsid w:val="00B25FDE"/>
    <w:rsid w:val="00B2654C"/>
    <w:rsid w:val="00B26576"/>
    <w:rsid w:val="00B26785"/>
    <w:rsid w:val="00B267FE"/>
    <w:rsid w:val="00B26AB0"/>
    <w:rsid w:val="00B26AD2"/>
    <w:rsid w:val="00B26CA2"/>
    <w:rsid w:val="00B26FED"/>
    <w:rsid w:val="00B2721E"/>
    <w:rsid w:val="00B27922"/>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4CB3"/>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47FE8"/>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0D9D"/>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704DC"/>
    <w:rsid w:val="00B7051B"/>
    <w:rsid w:val="00B7065A"/>
    <w:rsid w:val="00B70717"/>
    <w:rsid w:val="00B708B5"/>
    <w:rsid w:val="00B70D1B"/>
    <w:rsid w:val="00B711CE"/>
    <w:rsid w:val="00B71535"/>
    <w:rsid w:val="00B719EB"/>
    <w:rsid w:val="00B71DC8"/>
    <w:rsid w:val="00B71EE0"/>
    <w:rsid w:val="00B72557"/>
    <w:rsid w:val="00B72772"/>
    <w:rsid w:val="00B72D04"/>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7C8"/>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091"/>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D64"/>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02D"/>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31B1"/>
    <w:rsid w:val="00C24679"/>
    <w:rsid w:val="00C255A5"/>
    <w:rsid w:val="00C2584B"/>
    <w:rsid w:val="00C25942"/>
    <w:rsid w:val="00C25967"/>
    <w:rsid w:val="00C25D10"/>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83"/>
    <w:rsid w:val="00C32FB7"/>
    <w:rsid w:val="00C33154"/>
    <w:rsid w:val="00C33788"/>
    <w:rsid w:val="00C33887"/>
    <w:rsid w:val="00C33A7F"/>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500"/>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800"/>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C49"/>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4D8"/>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5C"/>
    <w:rsid w:val="00D15F43"/>
    <w:rsid w:val="00D165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6D8"/>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9CE"/>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87DED"/>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45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980"/>
    <w:rsid w:val="00DD0A35"/>
    <w:rsid w:val="00DD0C70"/>
    <w:rsid w:val="00DD0CDC"/>
    <w:rsid w:val="00DD0F2F"/>
    <w:rsid w:val="00DD12C9"/>
    <w:rsid w:val="00DD1301"/>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647"/>
    <w:rsid w:val="00DE17F2"/>
    <w:rsid w:val="00DE1BB0"/>
    <w:rsid w:val="00DE219B"/>
    <w:rsid w:val="00DE27B4"/>
    <w:rsid w:val="00DE33BD"/>
    <w:rsid w:val="00DE34C9"/>
    <w:rsid w:val="00DE3A4A"/>
    <w:rsid w:val="00DE3E67"/>
    <w:rsid w:val="00DE401B"/>
    <w:rsid w:val="00DE415B"/>
    <w:rsid w:val="00DE4638"/>
    <w:rsid w:val="00DE48EF"/>
    <w:rsid w:val="00DE4B50"/>
    <w:rsid w:val="00DE52E3"/>
    <w:rsid w:val="00DE58AA"/>
    <w:rsid w:val="00DE5DEB"/>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2B0"/>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4C85"/>
    <w:rsid w:val="00E1503A"/>
    <w:rsid w:val="00E15108"/>
    <w:rsid w:val="00E151E1"/>
    <w:rsid w:val="00E15791"/>
    <w:rsid w:val="00E15D4A"/>
    <w:rsid w:val="00E1637E"/>
    <w:rsid w:val="00E16684"/>
    <w:rsid w:val="00E16850"/>
    <w:rsid w:val="00E16B10"/>
    <w:rsid w:val="00E16C42"/>
    <w:rsid w:val="00E17619"/>
    <w:rsid w:val="00E17805"/>
    <w:rsid w:val="00E17973"/>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4"/>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5ECD"/>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8CB"/>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1AF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78D"/>
    <w:rsid w:val="00ED2805"/>
    <w:rsid w:val="00ED2D59"/>
    <w:rsid w:val="00ED2E52"/>
    <w:rsid w:val="00ED3024"/>
    <w:rsid w:val="00ED30E1"/>
    <w:rsid w:val="00ED34A2"/>
    <w:rsid w:val="00ED379A"/>
    <w:rsid w:val="00ED3A90"/>
    <w:rsid w:val="00ED3AA1"/>
    <w:rsid w:val="00ED3ABE"/>
    <w:rsid w:val="00ED3AFC"/>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27BB"/>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C41"/>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690"/>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6EBA"/>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0F3"/>
    <w:rsid w:val="00F56136"/>
    <w:rsid w:val="00F56409"/>
    <w:rsid w:val="00F56557"/>
    <w:rsid w:val="00F568F1"/>
    <w:rsid w:val="00F568FF"/>
    <w:rsid w:val="00F56DCF"/>
    <w:rsid w:val="00F56F69"/>
    <w:rsid w:val="00F56FC1"/>
    <w:rsid w:val="00F57034"/>
    <w:rsid w:val="00F5728E"/>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0A6"/>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2A4"/>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943"/>
    <w:rsid w:val="00F85D62"/>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AAC"/>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45E"/>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17A4"/>
    <w:rsid w:val="00FD1A97"/>
    <w:rsid w:val="00FD1B4F"/>
    <w:rsid w:val="00FD1D99"/>
    <w:rsid w:val="00FD2916"/>
    <w:rsid w:val="00FD2C9B"/>
    <w:rsid w:val="00FD2D7B"/>
    <w:rsid w:val="00FD37F6"/>
    <w:rsid w:val="00FD39AD"/>
    <w:rsid w:val="00FD3C5C"/>
    <w:rsid w:val="00FD4041"/>
    <w:rsid w:val="00FD4479"/>
    <w:rsid w:val="00FD4589"/>
    <w:rsid w:val="00FD473E"/>
    <w:rsid w:val="00FD479C"/>
    <w:rsid w:val="00FD4842"/>
    <w:rsid w:val="00FD4EFA"/>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80"/>
    <w:rsid w:val="00FE65F2"/>
    <w:rsid w:val="00FE675C"/>
    <w:rsid w:val="00FE67CF"/>
    <w:rsid w:val="00FE6AAC"/>
    <w:rsid w:val="00FE6D20"/>
    <w:rsid w:val="00FE6DCA"/>
    <w:rsid w:val="00FE6FB9"/>
    <w:rsid w:val="00FE704A"/>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89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paragraph" w:customStyle="1" w:styleId="xmsonormal">
    <w:name w:val="xmsonormal"/>
    <w:basedOn w:val="Normal"/>
    <w:rsid w:val="001B07D8"/>
    <w:pPr>
      <w:autoSpaceDE/>
      <w:autoSpaceDN/>
      <w:adjustRightInd/>
      <w:snapToGrid/>
      <w:spacing w:after="0"/>
      <w:jc w:val="left"/>
    </w:pPr>
    <w:rPr>
      <w:rFonts w:ascii="SimSun" w:eastAsia="SimSun" w:hAnsi="SimSun" w:cs="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B5BA6-E704-4A44-8623-7FBFC1A04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2020-10-24T05:13:00Z</dcterms:created>
  <dcterms:modified xsi:type="dcterms:W3CDTF">2020-10-24T05:13:00Z</dcterms:modified>
</cp:coreProperties>
</file>