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D9F669" w14:textId="66760685" w:rsidR="00B15BA4" w:rsidRPr="00D74B92" w:rsidRDefault="00B15BA4" w:rsidP="00B15BA4">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14A7CA77" wp14:editId="040F00E4">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55473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10</w:t>
      </w:r>
      <w:r w:rsidR="006452CB">
        <w:rPr>
          <w:rFonts w:ascii="Arial" w:hAnsi="Arial" w:cs="Arial"/>
          <w:b/>
          <w:kern w:val="2"/>
          <w:lang w:eastAsia="zh-CN"/>
        </w:rPr>
        <w:t>3</w:t>
      </w:r>
      <w:r w:rsidR="00F62816">
        <w:rPr>
          <w:rFonts w:ascii="Arial" w:hAnsi="Arial" w:cs="Arial"/>
          <w:b/>
          <w:kern w:val="2"/>
          <w:lang w:eastAsia="zh-CN"/>
        </w:rPr>
        <w:t>-e</w:t>
      </w:r>
      <w:r w:rsidRPr="00D74B92">
        <w:rPr>
          <w:rFonts w:ascii="Arial" w:hAnsi="Arial" w:cs="Arial"/>
          <w:b/>
          <w:kern w:val="2"/>
          <w:lang w:eastAsia="zh-CN"/>
        </w:rPr>
        <w:tab/>
        <w:t>R1-</w:t>
      </w:r>
      <w:r>
        <w:rPr>
          <w:rFonts w:ascii="Arial" w:hAnsi="Arial" w:cs="Arial"/>
          <w:b/>
          <w:kern w:val="2"/>
          <w:lang w:eastAsia="zh-CN"/>
        </w:rPr>
        <w:t>200</w:t>
      </w:r>
      <w:r w:rsidR="001A511D">
        <w:rPr>
          <w:rFonts w:ascii="Arial" w:hAnsi="Arial" w:cs="Arial"/>
          <w:b/>
          <w:kern w:val="2"/>
          <w:lang w:eastAsia="zh-CN"/>
        </w:rPr>
        <w:t>7552</w:t>
      </w:r>
    </w:p>
    <w:p w14:paraId="21CEC6A7" w14:textId="3D390CD2" w:rsidR="00B15BA4" w:rsidRPr="007F5EC6" w:rsidRDefault="00B15BA4" w:rsidP="00B15BA4">
      <w:pPr>
        <w:jc w:val="left"/>
        <w:rPr>
          <w:rFonts w:ascii="Arial" w:hAnsi="Arial" w:cs="Arial"/>
          <w:b/>
          <w:kern w:val="2"/>
          <w:lang w:eastAsia="zh-CN"/>
        </w:rPr>
      </w:pPr>
      <w:r>
        <w:rPr>
          <w:rFonts w:ascii="Arial" w:hAnsi="Arial" w:cs="Arial"/>
          <w:b/>
          <w:kern w:val="2"/>
          <w:lang w:eastAsia="zh-CN"/>
        </w:rPr>
        <w:t xml:space="preserve">e-Meeting, </w:t>
      </w:r>
      <w:r w:rsidR="00A56AC7">
        <w:rPr>
          <w:rFonts w:ascii="Arial" w:hAnsi="Arial" w:cs="Arial"/>
          <w:b/>
          <w:kern w:val="2"/>
          <w:lang w:eastAsia="zh-CN"/>
        </w:rPr>
        <w:t>Oct 26 – Nov 13</w:t>
      </w:r>
      <w:r>
        <w:rPr>
          <w:rFonts w:ascii="Arial" w:hAnsi="Arial" w:cs="Arial"/>
          <w:b/>
          <w:kern w:val="2"/>
          <w:lang w:eastAsia="zh-CN"/>
        </w:rPr>
        <w:t xml:space="preserve">, </w:t>
      </w:r>
      <w:r w:rsidRPr="00D74B92">
        <w:rPr>
          <w:rFonts w:ascii="Arial" w:hAnsi="Arial" w:cs="Arial"/>
          <w:b/>
          <w:kern w:val="2"/>
          <w:lang w:eastAsia="zh-CN"/>
        </w:rPr>
        <w:t>20</w:t>
      </w:r>
      <w:r>
        <w:rPr>
          <w:rFonts w:ascii="Arial" w:hAnsi="Arial" w:cs="Arial"/>
          <w:b/>
          <w:kern w:val="2"/>
          <w:lang w:eastAsia="zh-CN"/>
        </w:rPr>
        <w:t>20</w:t>
      </w:r>
    </w:p>
    <w:p w14:paraId="7826937B" w14:textId="3358BE19"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B4A48">
        <w:rPr>
          <w:rFonts w:ascii="Arial" w:hAnsi="Arial" w:cs="Arial"/>
          <w:b/>
          <w:lang w:eastAsia="zh-CN"/>
        </w:rPr>
        <w:t>8.</w:t>
      </w:r>
      <w:r w:rsidR="00E90AC9">
        <w:rPr>
          <w:rFonts w:ascii="Arial" w:hAnsi="Arial" w:cs="Arial"/>
          <w:b/>
          <w:lang w:eastAsia="zh-CN"/>
        </w:rPr>
        <w:t>5</w:t>
      </w:r>
      <w:r w:rsidR="00CB4A48">
        <w:rPr>
          <w:rFonts w:ascii="Arial" w:hAnsi="Arial" w:cs="Arial"/>
          <w:b/>
          <w:lang w:eastAsia="zh-CN"/>
        </w:rPr>
        <w:t>.</w:t>
      </w:r>
      <w:r w:rsidR="00E85A92">
        <w:rPr>
          <w:rFonts w:ascii="Arial" w:hAnsi="Arial" w:cs="Arial"/>
          <w:b/>
          <w:lang w:eastAsia="zh-CN"/>
        </w:rPr>
        <w:t>3</w:t>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264109CC"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D454C4" w:rsidRPr="00D454C4">
        <w:rPr>
          <w:rFonts w:ascii="Arial" w:hAnsi="Arial" w:cs="Arial"/>
          <w:b/>
          <w:lang w:eastAsia="zh-CN"/>
        </w:rPr>
        <w:t>Positioning Enhancements</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0349886D" w14:textId="64E05519" w:rsidR="007F4CA2" w:rsidRDefault="00CB4A48" w:rsidP="00CB4A48">
      <w:pPr>
        <w:spacing w:beforeLines="50" w:before="120"/>
        <w:rPr>
          <w:lang w:val="en-GB"/>
        </w:rPr>
      </w:pPr>
      <w:r>
        <w:rPr>
          <w:lang w:val="en-GB"/>
        </w:rPr>
        <w:t>In RAN</w:t>
      </w:r>
      <w:r w:rsidR="00A56AC7">
        <w:rPr>
          <w:lang w:val="en-GB"/>
        </w:rPr>
        <w:t>1</w:t>
      </w:r>
      <w:r>
        <w:rPr>
          <w:lang w:val="en-GB"/>
        </w:rPr>
        <w:t>#</w:t>
      </w:r>
      <w:r w:rsidR="00A56AC7">
        <w:rPr>
          <w:lang w:val="en-GB"/>
        </w:rPr>
        <w:t>102e</w:t>
      </w:r>
      <w:r>
        <w:rPr>
          <w:lang w:val="en-GB"/>
        </w:rPr>
        <w:t xml:space="preserve">, </w:t>
      </w:r>
      <w:r w:rsidR="003858CF">
        <w:rPr>
          <w:lang w:val="en-GB"/>
        </w:rPr>
        <w:t xml:space="preserve">some </w:t>
      </w:r>
      <w:r w:rsidR="00D47C8B">
        <w:rPr>
          <w:lang w:val="en-GB"/>
        </w:rPr>
        <w:t xml:space="preserve">potential </w:t>
      </w:r>
      <w:r w:rsidR="007F4CA2">
        <w:rPr>
          <w:lang w:val="en-GB"/>
        </w:rPr>
        <w:t xml:space="preserve">enhancements </w:t>
      </w:r>
      <w:r w:rsidR="003858CF">
        <w:rPr>
          <w:lang w:val="en-GB"/>
        </w:rPr>
        <w:t xml:space="preserve">have </w:t>
      </w:r>
      <w:r w:rsidR="00A56AC7">
        <w:rPr>
          <w:lang w:val="en-GB"/>
        </w:rPr>
        <w:t>been proposed and agreed to be further considered [1]</w:t>
      </w:r>
      <w:r w:rsidR="003858CF">
        <w:rPr>
          <w:lang w:val="en-GB"/>
        </w:rPr>
        <w:t xml:space="preserve"> in Release 17</w:t>
      </w:r>
      <w:r w:rsidR="006452CB">
        <w:rPr>
          <w:lang w:val="en-GB"/>
        </w:rPr>
        <w:t xml:space="preserve">. In this contribution, </w:t>
      </w:r>
      <w:r w:rsidR="003858CF">
        <w:rPr>
          <w:lang w:val="en-GB"/>
        </w:rPr>
        <w:t xml:space="preserve">we provide our views and consideration on </w:t>
      </w:r>
      <w:r w:rsidR="006452CB">
        <w:rPr>
          <w:lang w:val="en-GB"/>
        </w:rPr>
        <w:t>these enhancements</w:t>
      </w:r>
      <w:r w:rsidR="003858CF">
        <w:rPr>
          <w:lang w:val="en-GB"/>
        </w:rPr>
        <w:t xml:space="preserve">. </w:t>
      </w:r>
      <w:r w:rsidR="00A56AC7">
        <w:rPr>
          <w:lang w:val="en-GB"/>
        </w:rPr>
        <w:t xml:space="preserve"> </w:t>
      </w:r>
    </w:p>
    <w:p w14:paraId="4DBC2D7A" w14:textId="77777777" w:rsidR="00A56AC7" w:rsidRDefault="00A56AC7" w:rsidP="00A56AC7">
      <w:pPr>
        <w:rPr>
          <w:lang w:val="en-GB" w:eastAsia="x-none"/>
        </w:rPr>
      </w:pPr>
    </w:p>
    <w:p w14:paraId="3F51713E" w14:textId="77777777" w:rsidR="00DA6707" w:rsidRDefault="00DA6707" w:rsidP="00DA6707">
      <w:pPr>
        <w:pStyle w:val="Heading1"/>
      </w:pPr>
      <w:r>
        <w:t>Proposed Enhancements</w:t>
      </w:r>
      <w:bookmarkStart w:id="2" w:name="_Ref129681832"/>
    </w:p>
    <w:p w14:paraId="2C66173E" w14:textId="49C0A2F6" w:rsidR="00A602C1" w:rsidRDefault="00DA6707" w:rsidP="00A602C1">
      <w:pPr>
        <w:pStyle w:val="Heading2"/>
      </w:pPr>
      <w:r>
        <w:t>Reference Sign</w:t>
      </w:r>
      <w:r w:rsidR="00A602C1">
        <w:t>als</w:t>
      </w:r>
    </w:p>
    <w:p w14:paraId="1B3C9AC7" w14:textId="77777777" w:rsidR="006452CB" w:rsidRDefault="006452CB" w:rsidP="006452CB">
      <w:pPr>
        <w:rPr>
          <w:lang w:eastAsia="x-none"/>
        </w:rPr>
      </w:pPr>
      <w:r>
        <w:rPr>
          <w:highlight w:val="green"/>
          <w:lang w:eastAsia="x-none"/>
        </w:rPr>
        <w:t>Agreement:</w:t>
      </w:r>
    </w:p>
    <w:p w14:paraId="7F0A95A9" w14:textId="77777777" w:rsidR="006452CB" w:rsidRDefault="006452CB" w:rsidP="006452CB">
      <w:pPr>
        <w:numPr>
          <w:ilvl w:val="0"/>
          <w:numId w:val="26"/>
        </w:numPr>
        <w:autoSpaceDE/>
        <w:autoSpaceDN/>
        <w:adjustRightInd/>
        <w:snapToGrid/>
        <w:spacing w:after="0"/>
        <w:jc w:val="left"/>
        <w:rPr>
          <w:lang w:eastAsia="x-none"/>
        </w:rPr>
      </w:pPr>
      <w:r>
        <w:rPr>
          <w:lang w:eastAsia="x-none"/>
        </w:rPr>
        <w:t>Semi-persistent and a-periodic transmission and reception of DL PRS will be investigated in Rel-17.</w:t>
      </w:r>
    </w:p>
    <w:p w14:paraId="541C7EA3" w14:textId="77777777" w:rsidR="006452CB" w:rsidRDefault="006452CB" w:rsidP="006452CB">
      <w:pPr>
        <w:numPr>
          <w:ilvl w:val="1"/>
          <w:numId w:val="26"/>
        </w:numPr>
        <w:autoSpaceDE/>
        <w:autoSpaceDN/>
        <w:adjustRightInd/>
        <w:snapToGrid/>
        <w:spacing w:after="0"/>
        <w:jc w:val="left"/>
        <w:rPr>
          <w:lang w:eastAsia="x-none"/>
        </w:rPr>
      </w:pPr>
      <w:r>
        <w:rPr>
          <w:lang w:eastAsia="x-none"/>
        </w:rPr>
        <w:t>FFS: the details on when and how to enable semi-persistent and a-periodic DL PRS</w:t>
      </w:r>
    </w:p>
    <w:p w14:paraId="643311FF" w14:textId="77777777" w:rsidR="006452CB" w:rsidRDefault="006452CB" w:rsidP="006452CB">
      <w:pPr>
        <w:numPr>
          <w:ilvl w:val="1"/>
          <w:numId w:val="26"/>
        </w:numPr>
        <w:autoSpaceDE/>
        <w:autoSpaceDN/>
        <w:adjustRightInd/>
        <w:snapToGrid/>
        <w:spacing w:after="0"/>
        <w:jc w:val="left"/>
        <w:rPr>
          <w:lang w:eastAsia="x-none"/>
        </w:rPr>
      </w:pPr>
      <w:r>
        <w:rPr>
          <w:lang w:eastAsia="x-none"/>
        </w:rPr>
        <w:t>FFS: to be supported for which positioning methods, e.g.,</w:t>
      </w:r>
    </w:p>
    <w:p w14:paraId="16465B3A" w14:textId="77777777" w:rsidR="006452CB" w:rsidRDefault="006452CB" w:rsidP="006452CB">
      <w:pPr>
        <w:numPr>
          <w:ilvl w:val="2"/>
          <w:numId w:val="26"/>
        </w:numPr>
        <w:autoSpaceDE/>
        <w:autoSpaceDN/>
        <w:adjustRightInd/>
        <w:snapToGrid/>
        <w:spacing w:after="0"/>
        <w:jc w:val="left"/>
        <w:rPr>
          <w:lang w:eastAsia="x-none"/>
        </w:rPr>
      </w:pPr>
      <w:r>
        <w:rPr>
          <w:rFonts w:cs="Times"/>
          <w:szCs w:val="20"/>
        </w:rPr>
        <w:t>UE-assisted and/or UE-based positioning</w:t>
      </w:r>
    </w:p>
    <w:p w14:paraId="24266FA7" w14:textId="77777777" w:rsidR="006452CB" w:rsidRDefault="006452CB" w:rsidP="006452CB">
      <w:pPr>
        <w:numPr>
          <w:ilvl w:val="2"/>
          <w:numId w:val="26"/>
        </w:numPr>
        <w:autoSpaceDE/>
        <w:autoSpaceDN/>
        <w:adjustRightInd/>
        <w:snapToGrid/>
        <w:spacing w:after="0"/>
        <w:jc w:val="left"/>
        <w:rPr>
          <w:lang w:eastAsia="x-none"/>
        </w:rPr>
      </w:pPr>
      <w:r>
        <w:rPr>
          <w:rFonts w:cs="Times"/>
          <w:szCs w:val="20"/>
        </w:rPr>
        <w:t>DL positioning and/or Multi-RTT</w:t>
      </w:r>
    </w:p>
    <w:p w14:paraId="71961A41" w14:textId="77777777" w:rsidR="006452CB" w:rsidRDefault="006452CB" w:rsidP="006452CB">
      <w:pPr>
        <w:numPr>
          <w:ilvl w:val="0"/>
          <w:numId w:val="26"/>
        </w:numPr>
        <w:autoSpaceDE/>
        <w:autoSpaceDN/>
        <w:adjustRightInd/>
        <w:snapToGrid/>
        <w:spacing w:after="0"/>
        <w:jc w:val="left"/>
        <w:rPr>
          <w:lang w:eastAsia="x-none"/>
        </w:rPr>
      </w:pPr>
      <w:r>
        <w:rPr>
          <w:lang w:eastAsia="x-none"/>
        </w:rPr>
        <w:t>On-demand transmission and reception of DL PRS will be investigated in Rel-17.</w:t>
      </w:r>
    </w:p>
    <w:p w14:paraId="267A1F7C" w14:textId="77777777" w:rsidR="006452CB" w:rsidRDefault="006452CB" w:rsidP="006452CB">
      <w:pPr>
        <w:numPr>
          <w:ilvl w:val="1"/>
          <w:numId w:val="26"/>
        </w:numPr>
        <w:autoSpaceDE/>
        <w:autoSpaceDN/>
        <w:adjustRightInd/>
        <w:snapToGrid/>
        <w:spacing w:after="0"/>
        <w:jc w:val="left"/>
        <w:rPr>
          <w:lang w:eastAsia="x-none"/>
        </w:rPr>
      </w:pPr>
      <w:r>
        <w:rPr>
          <w:lang w:eastAsia="x-none"/>
        </w:rPr>
        <w:t>FFS: the details on when and how to enable on-demand DL PRS</w:t>
      </w:r>
    </w:p>
    <w:p w14:paraId="361692DE" w14:textId="77777777" w:rsidR="006452CB" w:rsidRDefault="006452CB" w:rsidP="006452CB">
      <w:pPr>
        <w:numPr>
          <w:ilvl w:val="1"/>
          <w:numId w:val="26"/>
        </w:numPr>
        <w:autoSpaceDE/>
        <w:autoSpaceDN/>
        <w:adjustRightInd/>
        <w:snapToGrid/>
        <w:spacing w:after="0"/>
        <w:jc w:val="left"/>
        <w:rPr>
          <w:lang w:eastAsia="x-none"/>
        </w:rPr>
      </w:pPr>
      <w:r>
        <w:rPr>
          <w:lang w:eastAsia="x-none"/>
        </w:rPr>
        <w:t>FFS: to be supported for which positioning methods, e.g.,</w:t>
      </w:r>
    </w:p>
    <w:p w14:paraId="1B0D18AE" w14:textId="77777777" w:rsidR="006452CB" w:rsidRDefault="006452CB" w:rsidP="006452CB">
      <w:pPr>
        <w:numPr>
          <w:ilvl w:val="2"/>
          <w:numId w:val="26"/>
        </w:numPr>
        <w:autoSpaceDE/>
        <w:autoSpaceDN/>
        <w:adjustRightInd/>
        <w:snapToGrid/>
        <w:spacing w:after="0"/>
        <w:jc w:val="left"/>
        <w:rPr>
          <w:rFonts w:cs="Times"/>
          <w:szCs w:val="20"/>
        </w:rPr>
      </w:pPr>
      <w:r>
        <w:rPr>
          <w:rFonts w:cs="Times"/>
          <w:szCs w:val="20"/>
        </w:rPr>
        <w:t>UE-assisted and/or UE-based positioning</w:t>
      </w:r>
    </w:p>
    <w:p w14:paraId="6078905E" w14:textId="77777777" w:rsidR="006452CB" w:rsidRDefault="006452CB" w:rsidP="006452CB">
      <w:pPr>
        <w:numPr>
          <w:ilvl w:val="2"/>
          <w:numId w:val="26"/>
        </w:numPr>
        <w:autoSpaceDE/>
        <w:autoSpaceDN/>
        <w:adjustRightInd/>
        <w:snapToGrid/>
        <w:spacing w:after="0"/>
        <w:jc w:val="left"/>
        <w:rPr>
          <w:rFonts w:cs="Times"/>
          <w:szCs w:val="20"/>
        </w:rPr>
      </w:pPr>
      <w:r>
        <w:rPr>
          <w:rFonts w:cs="Times"/>
          <w:szCs w:val="20"/>
        </w:rPr>
        <w:t>DL positioning and/or Multi-RTT</w:t>
      </w:r>
    </w:p>
    <w:p w14:paraId="0C475918" w14:textId="77777777" w:rsidR="006452CB" w:rsidRDefault="006452CB" w:rsidP="006452CB">
      <w:pPr>
        <w:numPr>
          <w:ilvl w:val="0"/>
          <w:numId w:val="26"/>
        </w:numPr>
        <w:autoSpaceDE/>
        <w:autoSpaceDN/>
        <w:adjustRightInd/>
        <w:snapToGrid/>
        <w:spacing w:after="0"/>
        <w:jc w:val="left"/>
        <w:rPr>
          <w:rFonts w:eastAsia="Batang"/>
          <w:szCs w:val="24"/>
          <w:lang w:eastAsia="x-none"/>
        </w:rPr>
      </w:pPr>
      <w:r>
        <w:rPr>
          <w:lang w:eastAsia="x-none"/>
        </w:rPr>
        <w:t xml:space="preserve">Notes: </w:t>
      </w:r>
    </w:p>
    <w:p w14:paraId="28319342" w14:textId="77777777" w:rsidR="006452CB" w:rsidRDefault="006452CB" w:rsidP="006452CB">
      <w:pPr>
        <w:numPr>
          <w:ilvl w:val="1"/>
          <w:numId w:val="26"/>
        </w:numPr>
        <w:autoSpaceDE/>
        <w:autoSpaceDN/>
        <w:adjustRightInd/>
        <w:snapToGrid/>
        <w:spacing w:after="0"/>
        <w:jc w:val="left"/>
        <w:rPr>
          <w:lang w:eastAsia="x-none"/>
        </w:rPr>
      </w:pPr>
      <w:r>
        <w:rPr>
          <w:lang w:eastAsia="x-none"/>
        </w:rPr>
        <w:t>Semi-persistent means MAC-CE triggered</w:t>
      </w:r>
    </w:p>
    <w:p w14:paraId="10EB24E5" w14:textId="77777777" w:rsidR="006452CB" w:rsidRDefault="006452CB" w:rsidP="006452CB">
      <w:pPr>
        <w:numPr>
          <w:ilvl w:val="1"/>
          <w:numId w:val="26"/>
        </w:numPr>
        <w:autoSpaceDE/>
        <w:autoSpaceDN/>
        <w:adjustRightInd/>
        <w:snapToGrid/>
        <w:spacing w:after="0"/>
        <w:jc w:val="left"/>
        <w:rPr>
          <w:lang w:eastAsia="x-none"/>
        </w:rPr>
      </w:pPr>
      <w:r>
        <w:rPr>
          <w:lang w:eastAsia="x-none"/>
        </w:rPr>
        <w:t>Aperiodic would correspond to DCI-triggered</w:t>
      </w:r>
    </w:p>
    <w:p w14:paraId="27F31778" w14:textId="77777777" w:rsidR="006452CB" w:rsidRDefault="006452CB" w:rsidP="006452CB">
      <w:pPr>
        <w:numPr>
          <w:ilvl w:val="1"/>
          <w:numId w:val="26"/>
        </w:numPr>
        <w:autoSpaceDE/>
        <w:autoSpaceDN/>
        <w:adjustRightInd/>
        <w:snapToGrid/>
        <w:spacing w:after="0"/>
        <w:jc w:val="left"/>
        <w:rPr>
          <w:lang w:eastAsia="x-none"/>
        </w:rPr>
      </w:pPr>
      <w:r>
        <w:rPr>
          <w:lang w:eastAsia="x-none"/>
        </w:rPr>
        <w:t xml:space="preserve">On-demand corresponds to the UE-initiated or network-initiated request of PRS and/or SRS. So, it is NOT the same as whether PRS is DCI-triggered or MAC-CE triggered. It is about UE or LMF request/suggesting/recommending specific PRS pattern, ON/OFF, periodicity, BW, etc. </w:t>
      </w:r>
    </w:p>
    <w:p w14:paraId="5F3D00D0" w14:textId="6FD25900" w:rsidR="00F3439B" w:rsidRDefault="00F3439B" w:rsidP="00F3439B">
      <w:pPr>
        <w:pStyle w:val="3GPPText"/>
      </w:pPr>
      <w:r>
        <w:t>Rel</w:t>
      </w:r>
      <w:r w:rsidR="001429C9">
        <w:t>-</w:t>
      </w:r>
      <w:r>
        <w:t xml:space="preserve">16 currently supports </w:t>
      </w:r>
      <w:r w:rsidRPr="00257226">
        <w:t>multiplexing of positioning signals in time (across different symbols/slots), frequency (across different RE patterns) and code domains (different sequences)</w:t>
      </w:r>
      <w:r>
        <w:t xml:space="preserve"> to support multiple TRPs or </w:t>
      </w:r>
      <w:proofErr w:type="spellStart"/>
      <w:r>
        <w:t>gNBs</w:t>
      </w:r>
      <w:proofErr w:type="spellEnd"/>
      <w:r>
        <w:t xml:space="preserve"> transmissions of </w:t>
      </w:r>
      <w:r w:rsidRPr="00257226">
        <w:t>DL PRS</w:t>
      </w:r>
      <w:r>
        <w:t xml:space="preserve">. </w:t>
      </w:r>
      <w:r w:rsidR="00B83DE8">
        <w:t>In addition, w</w:t>
      </w:r>
      <w:r>
        <w:t xml:space="preserve">ithin a multiplexing domain, muting patterns </w:t>
      </w:r>
      <w:r w:rsidR="00B83DE8">
        <w:t xml:space="preserve">can be configured </w:t>
      </w:r>
      <w:r>
        <w:t>to ensure that these</w:t>
      </w:r>
      <w:r w:rsidRPr="00257226">
        <w:t xml:space="preserve"> </w:t>
      </w:r>
      <w:r>
        <w:t>PRS transmissions do not collide. The tradeoff is the added latency due to the fewer number of PRS transmissions per TRP/</w:t>
      </w:r>
      <w:proofErr w:type="spellStart"/>
      <w:r>
        <w:t>gNB</w:t>
      </w:r>
      <w:proofErr w:type="spellEnd"/>
      <w:r>
        <w:t xml:space="preserve"> that are sent within a transmission period and hence </w:t>
      </w:r>
      <w:r w:rsidR="00406D08">
        <w:t xml:space="preserve">multiple </w:t>
      </w:r>
      <w:r>
        <w:t xml:space="preserve">periods are needed to </w:t>
      </w:r>
      <w:r w:rsidR="00406D08">
        <w:t xml:space="preserve">transmit sufficient </w:t>
      </w:r>
      <w:r>
        <w:t xml:space="preserve">number of PRSs for the UE to measure. </w:t>
      </w:r>
    </w:p>
    <w:p w14:paraId="4F93F533" w14:textId="77777777" w:rsidR="00B83DE8" w:rsidRDefault="00F3439B" w:rsidP="00F3439B">
      <w:pPr>
        <w:pStyle w:val="3GPPText"/>
      </w:pPr>
      <w:r>
        <w:t>One solution is to configure the PRS transmissions only when it is needed</w:t>
      </w:r>
      <w:r w:rsidR="00D975B2">
        <w:t xml:space="preserve"> for positioning measurements at the UE. </w:t>
      </w:r>
      <w:r>
        <w:t xml:space="preserve"> Th</w:t>
      </w:r>
      <w:r w:rsidR="00D975B2">
        <w:t xml:space="preserve">e PRS transmissions can be additional PRS transmissions on top of a sparse PRS transmissions such in the case when </w:t>
      </w:r>
      <w:r w:rsidR="00B83DE8">
        <w:t xml:space="preserve">higher </w:t>
      </w:r>
      <w:r w:rsidR="00D975B2">
        <w:t xml:space="preserve">positioning </w:t>
      </w:r>
      <w:r w:rsidR="00B83DE8">
        <w:t>accuracy or resolution is needed. Other scenarios when this would be beneficial is when certain additional PRS transmissions are needed for specific purposes such as NLOS/LOS identification methods that relies on measurements of the PRSs.</w:t>
      </w:r>
    </w:p>
    <w:p w14:paraId="2582A810" w14:textId="0AC97075" w:rsidR="004370E7" w:rsidRDefault="00050DFC" w:rsidP="00F3439B">
      <w:pPr>
        <w:pStyle w:val="3GPPText"/>
      </w:pPr>
      <w:r>
        <w:t xml:space="preserve">To support efficient configuration of these additional PRSs, some request mechanisms need to be introduced. </w:t>
      </w:r>
      <w:r w:rsidR="004370E7">
        <w:t xml:space="preserve">The additional </w:t>
      </w:r>
      <w:r w:rsidR="00DD2229">
        <w:t xml:space="preserve">on-demand </w:t>
      </w:r>
      <w:r w:rsidR="004370E7">
        <w:t xml:space="preserve">DL PRS transmissions </w:t>
      </w:r>
      <w:r w:rsidR="004370E7" w:rsidRPr="004F1F03">
        <w:t>would be triggered by the UE t</w:t>
      </w:r>
      <w:r w:rsidR="00793F9D" w:rsidRPr="004F1F03">
        <w:t>h</w:t>
      </w:r>
      <w:r w:rsidR="004370E7" w:rsidRPr="004F1F03">
        <w:t xml:space="preserve">rough </w:t>
      </w:r>
      <w:r w:rsidR="000F003D" w:rsidRPr="004F1F03">
        <w:t xml:space="preserve">UL signaling e.g. uplink control signaling, dedicated </w:t>
      </w:r>
      <w:r w:rsidR="00190999" w:rsidRPr="004F1F03">
        <w:t xml:space="preserve">pre-allocated </w:t>
      </w:r>
      <w:r w:rsidR="000F003D" w:rsidRPr="00EB5027">
        <w:t xml:space="preserve">UL SRS </w:t>
      </w:r>
      <w:r w:rsidR="00190999" w:rsidRPr="00EB5027">
        <w:t>resources</w:t>
      </w:r>
      <w:r w:rsidR="000F003D" w:rsidRPr="004F1F03">
        <w:t>, or</w:t>
      </w:r>
      <w:r w:rsidR="000F003D">
        <w:t xml:space="preserve"> </w:t>
      </w:r>
      <w:r w:rsidR="00190999">
        <w:t xml:space="preserve">with the less dynamic </w:t>
      </w:r>
      <w:r w:rsidR="000F003D">
        <w:t xml:space="preserve">RRC signaling. </w:t>
      </w:r>
      <w:r w:rsidR="00ED5C2D">
        <w:t xml:space="preserve">Among the above three options, the use of less dynamic RRC signaling would incur the </w:t>
      </w:r>
      <w:r w:rsidR="00ED5C2D">
        <w:lastRenderedPageBreak/>
        <w:t>most latency. Given the importance of latency reductions to the overall positioning performance, it should be the least desired.</w:t>
      </w:r>
    </w:p>
    <w:p w14:paraId="17A28188" w14:textId="77777777" w:rsidR="00050DFC" w:rsidRDefault="00972203" w:rsidP="00050DFC">
      <w:pPr>
        <w:pStyle w:val="3GPPText"/>
      </w:pPr>
      <w:r>
        <w:rPr>
          <w:b/>
          <w:bCs/>
          <w:i/>
          <w:iCs/>
        </w:rPr>
        <w:t>Proposal 1</w:t>
      </w:r>
      <w:r>
        <w:t xml:space="preserve">: </w:t>
      </w:r>
      <w:r w:rsidR="00DD2229">
        <w:t xml:space="preserve">On-demand </w:t>
      </w:r>
      <w:r w:rsidR="00ED5C2D">
        <w:t xml:space="preserve">DL PRS transmissions </w:t>
      </w:r>
      <w:r w:rsidR="00DD2229">
        <w:t>can</w:t>
      </w:r>
      <w:r w:rsidR="00ED5C2D" w:rsidRPr="004F1F03">
        <w:t xml:space="preserve"> be triggered by the UE through UL signaling e.g. uplink control signaling</w:t>
      </w:r>
      <w:r w:rsidR="00ED5C2D">
        <w:t xml:space="preserve"> or </w:t>
      </w:r>
      <w:r w:rsidR="00ED5C2D" w:rsidRPr="004F1F03">
        <w:t xml:space="preserve">dedicated pre-allocated </w:t>
      </w:r>
      <w:r w:rsidR="00ED5C2D" w:rsidRPr="00EB5027">
        <w:t>UL SRS resources</w:t>
      </w:r>
      <w:r w:rsidR="00ED5C2D">
        <w:t>.</w:t>
      </w:r>
      <w:r w:rsidR="00050DFC">
        <w:t xml:space="preserve"> On-demand PRS configurations should support at least the same configurability as in Rel-16 e.g. transmission period, multiple periods and muting. </w:t>
      </w:r>
    </w:p>
    <w:p w14:paraId="528C74BB" w14:textId="349942E6" w:rsidR="00DD2229" w:rsidRDefault="00DD2229" w:rsidP="00972203">
      <w:pPr>
        <w:pStyle w:val="3GPPText"/>
      </w:pPr>
      <w:r>
        <w:rPr>
          <w:b/>
          <w:bCs/>
          <w:i/>
          <w:iCs/>
        </w:rPr>
        <w:t xml:space="preserve">Proposal 2: </w:t>
      </w:r>
      <w:r w:rsidRPr="00DD2229">
        <w:t>On-demand DL PRS transmissions should be supported for both UE-assisted and UE-based positioning, including DL positioning and Multi-RTT.</w:t>
      </w:r>
    </w:p>
    <w:p w14:paraId="286F00B6" w14:textId="457B1398" w:rsidR="00050DFC" w:rsidRPr="00DD2229" w:rsidRDefault="00050DFC" w:rsidP="00972203">
      <w:pPr>
        <w:pStyle w:val="3GPPText"/>
      </w:pPr>
      <w:r>
        <w:tab/>
      </w:r>
    </w:p>
    <w:p w14:paraId="08F3AA8B" w14:textId="77777777" w:rsidR="00ED5C2D" w:rsidRDefault="00ED5C2D" w:rsidP="00972203">
      <w:pPr>
        <w:pStyle w:val="3GPPText"/>
      </w:pPr>
    </w:p>
    <w:p w14:paraId="4773E68B" w14:textId="47CE6317" w:rsidR="00E540D6" w:rsidRDefault="006452CB" w:rsidP="00DA6707">
      <w:pPr>
        <w:pStyle w:val="Heading2"/>
      </w:pPr>
      <w:r>
        <w:t xml:space="preserve">Multipath </w:t>
      </w:r>
      <w:r w:rsidR="00DA6707">
        <w:t>Mitigation</w:t>
      </w:r>
    </w:p>
    <w:p w14:paraId="42F73B5D" w14:textId="77777777" w:rsidR="006452CB" w:rsidRDefault="006452CB" w:rsidP="006452CB">
      <w:pPr>
        <w:rPr>
          <w:lang w:eastAsia="x-none"/>
        </w:rPr>
      </w:pPr>
      <w:r>
        <w:rPr>
          <w:highlight w:val="green"/>
          <w:lang w:eastAsia="x-none"/>
        </w:rPr>
        <w:t>Agreement:</w:t>
      </w:r>
    </w:p>
    <w:p w14:paraId="21AD38ED" w14:textId="77777777" w:rsidR="006452CB" w:rsidRDefault="006452CB" w:rsidP="006452CB">
      <w:pPr>
        <w:numPr>
          <w:ilvl w:val="0"/>
          <w:numId w:val="26"/>
        </w:numPr>
        <w:autoSpaceDE/>
        <w:autoSpaceDN/>
        <w:adjustRightInd/>
        <w:snapToGrid/>
        <w:spacing w:after="0"/>
        <w:jc w:val="left"/>
        <w:rPr>
          <w:lang w:eastAsia="x-none"/>
        </w:rPr>
      </w:pPr>
      <w:r>
        <w:rPr>
          <w:lang w:eastAsia="x-none"/>
        </w:rPr>
        <w:t>Multipath mitigation techniques will be investigated in this SI for improving positioning accuracy, which may include, but not limited to the following:</w:t>
      </w:r>
    </w:p>
    <w:p w14:paraId="0D6DA348" w14:textId="77777777" w:rsidR="006452CB" w:rsidRDefault="006452CB" w:rsidP="006452CB">
      <w:pPr>
        <w:numPr>
          <w:ilvl w:val="1"/>
          <w:numId w:val="26"/>
        </w:numPr>
        <w:autoSpaceDE/>
        <w:autoSpaceDN/>
        <w:adjustRightInd/>
        <w:snapToGrid/>
        <w:spacing w:after="0"/>
        <w:jc w:val="left"/>
        <w:rPr>
          <w:lang w:eastAsia="x-none"/>
        </w:rPr>
      </w:pPr>
      <w:r>
        <w:rPr>
          <w:lang w:eastAsia="x-none"/>
        </w:rPr>
        <w:t xml:space="preserve">The applicable scenarios and performance benefits of multipath mitigation techniques </w:t>
      </w:r>
    </w:p>
    <w:p w14:paraId="421DCA10" w14:textId="77777777" w:rsidR="006452CB" w:rsidRDefault="006452CB" w:rsidP="006452CB">
      <w:pPr>
        <w:numPr>
          <w:ilvl w:val="1"/>
          <w:numId w:val="26"/>
        </w:numPr>
        <w:autoSpaceDE/>
        <w:autoSpaceDN/>
        <w:adjustRightInd/>
        <w:snapToGrid/>
        <w:spacing w:after="0"/>
        <w:jc w:val="left"/>
        <w:rPr>
          <w:lang w:eastAsia="x-none"/>
        </w:rPr>
      </w:pPr>
      <w:r>
        <w:rPr>
          <w:lang w:eastAsia="x-none"/>
        </w:rPr>
        <w:t>The methods/measurement/signaling for the LOS/NLOS detection and identification</w:t>
      </w:r>
    </w:p>
    <w:p w14:paraId="0BDD978A" w14:textId="77777777" w:rsidR="006452CB" w:rsidRDefault="006452CB" w:rsidP="006452CB">
      <w:pPr>
        <w:numPr>
          <w:ilvl w:val="1"/>
          <w:numId w:val="26"/>
        </w:numPr>
        <w:autoSpaceDE/>
        <w:autoSpaceDN/>
        <w:adjustRightInd/>
        <w:snapToGrid/>
        <w:spacing w:after="0"/>
        <w:jc w:val="left"/>
        <w:rPr>
          <w:lang w:eastAsia="x-none"/>
        </w:rPr>
      </w:pPr>
      <w:r>
        <w:rPr>
          <w:lang w:eastAsia="x-none"/>
        </w:rPr>
        <w:t>The measurements for supporting the multipath mitigation/utilization</w:t>
      </w:r>
    </w:p>
    <w:p w14:paraId="4F0B46CC" w14:textId="77777777" w:rsidR="006452CB" w:rsidRDefault="006452CB" w:rsidP="006452CB">
      <w:pPr>
        <w:numPr>
          <w:ilvl w:val="1"/>
          <w:numId w:val="26"/>
        </w:numPr>
        <w:autoSpaceDE/>
        <w:autoSpaceDN/>
        <w:adjustRightInd/>
        <w:snapToGrid/>
        <w:spacing w:after="0"/>
        <w:jc w:val="left"/>
        <w:rPr>
          <w:lang w:eastAsia="x-none"/>
        </w:rPr>
      </w:pPr>
      <w:r>
        <w:rPr>
          <w:lang w:eastAsia="x-none"/>
        </w:rPr>
        <w:t>The procedure and signaling for supporting the multipath mitigation/utilization</w:t>
      </w:r>
    </w:p>
    <w:p w14:paraId="7EA7ECC0" w14:textId="77777777" w:rsidR="006452CB" w:rsidRDefault="006452CB" w:rsidP="006452CB">
      <w:pPr>
        <w:numPr>
          <w:ilvl w:val="1"/>
          <w:numId w:val="26"/>
        </w:numPr>
        <w:autoSpaceDE/>
        <w:autoSpaceDN/>
        <w:adjustRightInd/>
        <w:snapToGrid/>
        <w:spacing w:after="0"/>
        <w:jc w:val="left"/>
        <w:rPr>
          <w:lang w:eastAsia="x-none"/>
        </w:rPr>
      </w:pPr>
      <w:r>
        <w:rPr>
          <w:lang w:eastAsia="x-none"/>
        </w:rPr>
        <w:t>Implementation-based solutions (e.g., outlier rejection) without the need of any additional specified method/measurements/procedures/signaling.</w:t>
      </w:r>
    </w:p>
    <w:p w14:paraId="71757ADC" w14:textId="728B3209" w:rsidR="006452CB" w:rsidRDefault="006452CB" w:rsidP="006452CB">
      <w:pPr>
        <w:numPr>
          <w:ilvl w:val="0"/>
          <w:numId w:val="26"/>
        </w:numPr>
        <w:autoSpaceDE/>
        <w:autoSpaceDN/>
        <w:adjustRightInd/>
        <w:snapToGrid/>
        <w:spacing w:after="0"/>
        <w:jc w:val="left"/>
        <w:rPr>
          <w:lang w:eastAsia="x-none"/>
        </w:rPr>
      </w:pPr>
      <w:r>
        <w:rPr>
          <w:lang w:eastAsia="x-none"/>
        </w:rPr>
        <w:t>Note: The above study applies to DL only, UL only, DL+UL positioning solutions for UE-based and UE-assisted positioning.</w:t>
      </w:r>
    </w:p>
    <w:p w14:paraId="610B7DC7" w14:textId="77777777" w:rsidR="006A7226" w:rsidRPr="006452CB" w:rsidRDefault="006A7226" w:rsidP="006A7226">
      <w:pPr>
        <w:autoSpaceDE/>
        <w:autoSpaceDN/>
        <w:adjustRightInd/>
        <w:snapToGrid/>
        <w:spacing w:after="0"/>
        <w:ind w:left="360"/>
        <w:jc w:val="left"/>
        <w:rPr>
          <w:lang w:eastAsia="x-none"/>
        </w:rPr>
      </w:pPr>
    </w:p>
    <w:p w14:paraId="3562FB2C" w14:textId="77777777" w:rsidR="003A153C" w:rsidRDefault="00E540D6" w:rsidP="00E540D6">
      <w:pPr>
        <w:spacing w:beforeLines="50" w:before="120"/>
        <w:rPr>
          <w:lang w:eastAsia="zh-CN"/>
        </w:rPr>
      </w:pPr>
      <w:r>
        <w:t xml:space="preserve">The degradation on the positioning accuracy due to NLOS paths is a major concern that have been </w:t>
      </w:r>
      <w:r w:rsidR="003A153C">
        <w:t xml:space="preserve">studied and evaluated </w:t>
      </w:r>
      <w:r>
        <w:t>[</w:t>
      </w:r>
      <w:r w:rsidR="00DC3996">
        <w:t>2</w:t>
      </w:r>
      <w:r>
        <w:t>]</w:t>
      </w:r>
      <w:r w:rsidR="00DC3996">
        <w:t xml:space="preserve"> [3] [4] [5</w:t>
      </w:r>
      <w:r>
        <w:t>]</w:t>
      </w:r>
      <w:r w:rsidR="003A153C">
        <w:t xml:space="preserve">. Results from these </w:t>
      </w:r>
      <w:r w:rsidR="006A7226">
        <w:t xml:space="preserve">studies </w:t>
      </w:r>
      <w:r w:rsidR="006A7226">
        <w:rPr>
          <w:lang w:eastAsia="zh-CN"/>
        </w:rPr>
        <w:t>confirmed the degradation in localization accuracy when there is presence of NLOS CIRs during the localization.</w:t>
      </w:r>
      <w:r w:rsidR="006A7226">
        <w:t xml:space="preserve"> </w:t>
      </w:r>
      <w:r w:rsidR="0087382C">
        <w:t>T</w:t>
      </w:r>
      <w:r w:rsidR="0087382C">
        <w:rPr>
          <w:lang w:eastAsia="zh-CN"/>
        </w:rPr>
        <w:t xml:space="preserve">he effectiveness and accuracy of </w:t>
      </w:r>
      <w:r w:rsidR="003A153C">
        <w:rPr>
          <w:lang w:eastAsia="zh-CN"/>
        </w:rPr>
        <w:t xml:space="preserve">any </w:t>
      </w:r>
      <w:r w:rsidR="0087382C">
        <w:rPr>
          <w:lang w:eastAsia="zh-CN"/>
        </w:rPr>
        <w:t xml:space="preserve">localization algorithms depend </w:t>
      </w:r>
      <w:r w:rsidR="003A153C">
        <w:rPr>
          <w:lang w:eastAsia="zh-CN"/>
        </w:rPr>
        <w:t xml:space="preserve">heavily on how these NLOS paths are taken into consideration by the positioning algorithms. </w:t>
      </w:r>
    </w:p>
    <w:p w14:paraId="094B056C" w14:textId="77777777" w:rsidR="00F95767" w:rsidRDefault="003A153C" w:rsidP="00E540D6">
      <w:pPr>
        <w:spacing w:beforeLines="50" w:before="120"/>
        <w:rPr>
          <w:lang w:eastAsia="zh-CN"/>
        </w:rPr>
      </w:pPr>
      <w:r>
        <w:rPr>
          <w:lang w:eastAsia="zh-CN"/>
        </w:rPr>
        <w:t>Different approaches have also been proposed in the last meeting and we have evaluated the benefits of one such approach in [7].</w:t>
      </w:r>
      <w:r w:rsidR="00815FF4">
        <w:rPr>
          <w:lang w:eastAsia="zh-CN"/>
        </w:rPr>
        <w:t xml:space="preserve"> Even though there could be different approaches, some basic commonalities and requirement should be established and agreed. </w:t>
      </w:r>
    </w:p>
    <w:p w14:paraId="11EEFC47" w14:textId="744F631A" w:rsidR="00815FF4" w:rsidRDefault="00815FF4" w:rsidP="00E540D6">
      <w:pPr>
        <w:spacing w:beforeLines="50" w:before="120"/>
        <w:rPr>
          <w:lang w:eastAsia="zh-CN"/>
        </w:rPr>
      </w:pPr>
      <w:r>
        <w:rPr>
          <w:lang w:eastAsia="zh-CN"/>
        </w:rPr>
        <w:t>In our view,</w:t>
      </w:r>
      <w:r w:rsidR="00F95767">
        <w:rPr>
          <w:lang w:eastAsia="zh-CN"/>
        </w:rPr>
        <w:t xml:space="preserve"> at least the following </w:t>
      </w:r>
      <w:r>
        <w:rPr>
          <w:lang w:eastAsia="zh-CN"/>
        </w:rPr>
        <w:t xml:space="preserve">specifications support </w:t>
      </w:r>
      <w:r w:rsidR="00F95767">
        <w:rPr>
          <w:lang w:eastAsia="zh-CN"/>
        </w:rPr>
        <w:t>common to the various proposals</w:t>
      </w:r>
      <w:r>
        <w:rPr>
          <w:lang w:eastAsia="zh-CN"/>
        </w:rPr>
        <w:t xml:space="preserve"> are:</w:t>
      </w:r>
    </w:p>
    <w:p w14:paraId="79ABB1BB" w14:textId="5EAAC6D3" w:rsidR="00815FF4" w:rsidRPr="001917B1" w:rsidRDefault="006A7226" w:rsidP="00815FF4">
      <w:pPr>
        <w:pStyle w:val="ListParagraph"/>
        <w:numPr>
          <w:ilvl w:val="0"/>
          <w:numId w:val="35"/>
        </w:numPr>
        <w:spacing w:beforeLines="50" w:before="120"/>
        <w:rPr>
          <w:rFonts w:ascii="Times New Roman" w:hAnsi="Times New Roman"/>
          <w:lang w:eastAsia="ja-JP"/>
        </w:rPr>
      </w:pPr>
      <w:r w:rsidRPr="001917B1">
        <w:rPr>
          <w:rFonts w:ascii="Times New Roman" w:hAnsi="Times New Roman"/>
          <w:lang w:eastAsia="ja-JP"/>
        </w:rPr>
        <w:t xml:space="preserve"> </w:t>
      </w:r>
      <w:r w:rsidR="00815FF4" w:rsidRPr="001917B1">
        <w:rPr>
          <w:rFonts w:ascii="Times New Roman" w:hAnsi="Times New Roman"/>
          <w:lang w:eastAsia="ja-JP"/>
        </w:rPr>
        <w:t xml:space="preserve">LOS/NLOS Identification Signalling, </w:t>
      </w:r>
    </w:p>
    <w:p w14:paraId="5ACCDFE3" w14:textId="78F6C2E1" w:rsidR="00815FF4" w:rsidRPr="001917B1" w:rsidRDefault="00815FF4" w:rsidP="00815FF4">
      <w:pPr>
        <w:pStyle w:val="ListParagraph"/>
        <w:numPr>
          <w:ilvl w:val="0"/>
          <w:numId w:val="35"/>
        </w:numPr>
        <w:spacing w:beforeLines="50" w:before="120"/>
        <w:rPr>
          <w:rFonts w:ascii="Times New Roman" w:hAnsi="Times New Roman"/>
          <w:lang w:eastAsia="ja-JP"/>
        </w:rPr>
      </w:pPr>
      <w:r w:rsidRPr="001917B1">
        <w:rPr>
          <w:rFonts w:ascii="Times New Roman" w:hAnsi="Times New Roman"/>
          <w:lang w:eastAsia="ja-JP"/>
        </w:rPr>
        <w:t xml:space="preserve">Measurements, and </w:t>
      </w:r>
    </w:p>
    <w:p w14:paraId="1C0D7A51" w14:textId="24353EF7" w:rsidR="006A7226" w:rsidRPr="001917B1" w:rsidRDefault="00815FF4" w:rsidP="00815FF4">
      <w:pPr>
        <w:pStyle w:val="ListParagraph"/>
        <w:numPr>
          <w:ilvl w:val="0"/>
          <w:numId w:val="35"/>
        </w:numPr>
        <w:spacing w:beforeLines="50" w:before="120"/>
        <w:rPr>
          <w:rFonts w:ascii="Times New Roman" w:hAnsi="Times New Roman"/>
          <w:lang w:eastAsia="ja-JP"/>
        </w:rPr>
      </w:pPr>
      <w:r w:rsidRPr="001917B1">
        <w:rPr>
          <w:rFonts w:ascii="Times New Roman" w:hAnsi="Times New Roman"/>
          <w:lang w:eastAsia="ja-JP"/>
        </w:rPr>
        <w:t xml:space="preserve"> Procedures and Signalling</w:t>
      </w:r>
    </w:p>
    <w:p w14:paraId="09F5BFD8" w14:textId="77777777" w:rsidR="00201A20" w:rsidRDefault="00201A20" w:rsidP="00E540D6">
      <w:pPr>
        <w:spacing w:beforeLines="50" w:before="120"/>
      </w:pPr>
    </w:p>
    <w:p w14:paraId="5069FD6C" w14:textId="3FF1F15B" w:rsidR="009B19AA" w:rsidRPr="00126F26" w:rsidRDefault="009B19AA">
      <w:pPr>
        <w:spacing w:beforeLines="50" w:before="120"/>
        <w:rPr>
          <w:u w:val="single"/>
          <w:lang w:eastAsia="x-none"/>
        </w:rPr>
      </w:pPr>
      <w:r w:rsidRPr="00126F26">
        <w:rPr>
          <w:u w:val="single"/>
          <w:lang w:eastAsia="x-none"/>
        </w:rPr>
        <w:t>LOS/NLOS</w:t>
      </w:r>
      <w:r w:rsidR="00126F26">
        <w:rPr>
          <w:u w:val="single"/>
          <w:lang w:eastAsia="x-none"/>
        </w:rPr>
        <w:t xml:space="preserve"> Signaling: </w:t>
      </w:r>
    </w:p>
    <w:p w14:paraId="0ED2B994" w14:textId="06CF11C4" w:rsidR="009B19AA" w:rsidRDefault="009B19AA">
      <w:pPr>
        <w:spacing w:beforeLines="50" w:before="120"/>
        <w:rPr>
          <w:lang w:eastAsia="x-none"/>
        </w:rPr>
      </w:pPr>
      <w:r>
        <w:rPr>
          <w:lang w:eastAsia="x-none"/>
        </w:rPr>
        <w:t xml:space="preserve">The identification of the path LOS/NLOS status can be determined at the UE or at the </w:t>
      </w:r>
      <w:proofErr w:type="spellStart"/>
      <w:r>
        <w:rPr>
          <w:lang w:eastAsia="x-none"/>
        </w:rPr>
        <w:t>gNB</w:t>
      </w:r>
      <w:proofErr w:type="spellEnd"/>
      <w:r w:rsidR="001917B1">
        <w:rPr>
          <w:lang w:eastAsia="x-none"/>
        </w:rPr>
        <w:t>, depending if the positioning method is UE-based or UE-assisted.</w:t>
      </w:r>
      <w:r>
        <w:rPr>
          <w:lang w:eastAsia="x-none"/>
        </w:rPr>
        <w:t xml:space="preserve"> </w:t>
      </w:r>
    </w:p>
    <w:p w14:paraId="0515AEAC" w14:textId="3076E93E" w:rsidR="009B19AA" w:rsidRPr="009B19AA" w:rsidRDefault="009B19AA" w:rsidP="00B473E6">
      <w:pPr>
        <w:pStyle w:val="ListParagraph"/>
        <w:numPr>
          <w:ilvl w:val="0"/>
          <w:numId w:val="33"/>
        </w:numPr>
        <w:spacing w:beforeLines="50" w:before="120"/>
        <w:jc w:val="both"/>
        <w:rPr>
          <w:rFonts w:ascii="Times New Roman" w:hAnsi="Times New Roman"/>
        </w:rPr>
      </w:pPr>
      <w:r w:rsidRPr="009B19AA">
        <w:rPr>
          <w:rFonts w:ascii="Times New Roman" w:hAnsi="Times New Roman"/>
          <w:lang w:eastAsia="x-none"/>
        </w:rPr>
        <w:t xml:space="preserve">For UE-based positioning, once the path LOS/NLOS is determined, no feedback to the </w:t>
      </w:r>
      <w:proofErr w:type="spellStart"/>
      <w:r w:rsidRPr="009B19AA">
        <w:rPr>
          <w:rFonts w:ascii="Times New Roman" w:hAnsi="Times New Roman"/>
          <w:lang w:eastAsia="x-none"/>
        </w:rPr>
        <w:t>gNB</w:t>
      </w:r>
      <w:proofErr w:type="spellEnd"/>
      <w:r w:rsidRPr="009B19AA">
        <w:rPr>
          <w:rFonts w:ascii="Times New Roman" w:hAnsi="Times New Roman"/>
          <w:lang w:eastAsia="x-none"/>
        </w:rPr>
        <w:t>/network is needed</w:t>
      </w:r>
      <w:r w:rsidR="001917B1">
        <w:rPr>
          <w:rFonts w:ascii="Times New Roman" w:hAnsi="Times New Roman"/>
          <w:lang w:eastAsia="x-none"/>
        </w:rPr>
        <w:t xml:space="preserve"> since the positioning estimation is performed at the UE.</w:t>
      </w:r>
    </w:p>
    <w:p w14:paraId="2DA60852" w14:textId="6B6BC0C3" w:rsidR="009B19AA" w:rsidRPr="009B19AA" w:rsidRDefault="009B19AA" w:rsidP="00B473E6">
      <w:pPr>
        <w:pStyle w:val="ListParagraph"/>
        <w:numPr>
          <w:ilvl w:val="0"/>
          <w:numId w:val="33"/>
        </w:numPr>
        <w:spacing w:beforeLines="50" w:before="120"/>
        <w:jc w:val="both"/>
        <w:rPr>
          <w:rFonts w:ascii="Times New Roman" w:hAnsi="Times New Roman"/>
        </w:rPr>
      </w:pPr>
      <w:r w:rsidRPr="009B19AA">
        <w:rPr>
          <w:rFonts w:ascii="Times New Roman" w:hAnsi="Times New Roman"/>
          <w:lang w:eastAsia="x-none"/>
        </w:rPr>
        <w:t xml:space="preserve">For UE-assisted positioning, feedback of the path LOS/NLOS to the </w:t>
      </w:r>
      <w:proofErr w:type="spellStart"/>
      <w:r w:rsidRPr="009B19AA">
        <w:rPr>
          <w:rFonts w:ascii="Times New Roman" w:hAnsi="Times New Roman"/>
          <w:lang w:eastAsia="x-none"/>
        </w:rPr>
        <w:t>gNB</w:t>
      </w:r>
      <w:proofErr w:type="spellEnd"/>
      <w:r w:rsidRPr="009B19AA">
        <w:rPr>
          <w:rFonts w:ascii="Times New Roman" w:hAnsi="Times New Roman"/>
          <w:lang w:eastAsia="x-none"/>
        </w:rPr>
        <w:t>/network would be needed. This feedback signalling can be binary or can be the</w:t>
      </w:r>
      <w:r w:rsidR="001917B1">
        <w:rPr>
          <w:rFonts w:ascii="Times New Roman" w:hAnsi="Times New Roman"/>
          <w:lang w:eastAsia="x-none"/>
        </w:rPr>
        <w:t xml:space="preserve"> actual</w:t>
      </w:r>
      <w:r w:rsidRPr="009B19AA">
        <w:rPr>
          <w:rFonts w:ascii="Times New Roman" w:hAnsi="Times New Roman"/>
          <w:lang w:eastAsia="x-none"/>
        </w:rPr>
        <w:t xml:space="preserve"> measurements </w:t>
      </w:r>
      <w:r w:rsidR="001917B1">
        <w:rPr>
          <w:rFonts w:ascii="Times New Roman" w:hAnsi="Times New Roman"/>
          <w:lang w:eastAsia="x-none"/>
        </w:rPr>
        <w:t xml:space="preserve">of any downlink signals </w:t>
      </w:r>
      <w:r w:rsidRPr="009B19AA">
        <w:rPr>
          <w:rFonts w:ascii="Times New Roman" w:hAnsi="Times New Roman"/>
          <w:lang w:eastAsia="x-none"/>
        </w:rPr>
        <w:t xml:space="preserve">made by the UE. </w:t>
      </w:r>
      <w:r>
        <w:rPr>
          <w:rFonts w:ascii="Times New Roman" w:hAnsi="Times New Roman"/>
          <w:lang w:eastAsia="x-none"/>
        </w:rPr>
        <w:t xml:space="preserve">The former would rely on the UE algorithm to determine the LOS/NLOS status and can incur as low as a single bit of feedback while in the latter, the determination of the LOS/NLOS status is left to the network algorithm and </w:t>
      </w:r>
      <w:r w:rsidR="001917B1">
        <w:rPr>
          <w:rFonts w:ascii="Times New Roman" w:hAnsi="Times New Roman"/>
          <w:lang w:eastAsia="x-none"/>
        </w:rPr>
        <w:t xml:space="preserve">implementation. </w:t>
      </w:r>
      <w:r w:rsidRPr="009B19AA">
        <w:rPr>
          <w:rFonts w:ascii="Times New Roman" w:hAnsi="Times New Roman"/>
          <w:lang w:eastAsia="x-none"/>
        </w:rPr>
        <w:t xml:space="preserve">  </w:t>
      </w:r>
      <w:r w:rsidRPr="009B19AA">
        <w:rPr>
          <w:rFonts w:ascii="Times New Roman" w:hAnsi="Times New Roman"/>
        </w:rPr>
        <w:t xml:space="preserve"> </w:t>
      </w:r>
    </w:p>
    <w:p w14:paraId="2CFE8FF2" w14:textId="5B1B222B" w:rsidR="00126F26" w:rsidRDefault="00126F26">
      <w:pPr>
        <w:spacing w:beforeLines="50" w:before="120"/>
      </w:pPr>
      <w:r w:rsidRPr="00126F26">
        <w:rPr>
          <w:b/>
          <w:bCs/>
          <w:i/>
          <w:iCs/>
        </w:rPr>
        <w:lastRenderedPageBreak/>
        <w:t>Observation 1</w:t>
      </w:r>
      <w:r>
        <w:t xml:space="preserve">: </w:t>
      </w:r>
      <w:r w:rsidR="001429C9">
        <w:t>For the signaling method of the L</w:t>
      </w:r>
      <w:r>
        <w:t xml:space="preserve">OS/NLOS </w:t>
      </w:r>
      <w:r w:rsidR="001429C9">
        <w:t xml:space="preserve">identifier, it should be decided first if the LOS/NLOS identification </w:t>
      </w:r>
      <w:r>
        <w:t xml:space="preserve">should be </w:t>
      </w:r>
      <w:r w:rsidR="001429C9">
        <w:t xml:space="preserve">performed at the </w:t>
      </w:r>
      <w:r>
        <w:t xml:space="preserve">UE or </w:t>
      </w:r>
      <w:r w:rsidR="001917B1">
        <w:t xml:space="preserve">by </w:t>
      </w:r>
      <w:r>
        <w:t>the network for UE-assisted positioning.</w:t>
      </w:r>
      <w:r w:rsidR="001429C9">
        <w:t xml:space="preserve"> For UE-based positioning, the support of LOS/NLOS identifi</w:t>
      </w:r>
      <w:r w:rsidR="001917B1">
        <w:t xml:space="preserve">cation </w:t>
      </w:r>
      <w:r w:rsidR="001429C9">
        <w:t>signaling is not needed.</w:t>
      </w:r>
    </w:p>
    <w:p w14:paraId="6A5B33C6" w14:textId="47DE25B8" w:rsidR="00126F26" w:rsidRDefault="00126F26">
      <w:pPr>
        <w:spacing w:beforeLines="50" w:before="120"/>
      </w:pPr>
    </w:p>
    <w:p w14:paraId="3059E82D" w14:textId="6947BA70" w:rsidR="00126F26" w:rsidRPr="00126F26" w:rsidRDefault="00126F26">
      <w:pPr>
        <w:spacing w:beforeLines="50" w:before="120"/>
        <w:rPr>
          <w:u w:val="single"/>
        </w:rPr>
      </w:pPr>
      <w:r w:rsidRPr="00126F26">
        <w:rPr>
          <w:u w:val="single"/>
        </w:rPr>
        <w:t>Measurements:</w:t>
      </w:r>
    </w:p>
    <w:p w14:paraId="53CF8587" w14:textId="366208C2" w:rsidR="00201A20" w:rsidRDefault="001917B1" w:rsidP="0087382C">
      <w:pPr>
        <w:spacing w:beforeLines="50" w:before="120"/>
        <w:rPr>
          <w:lang w:eastAsia="ja-JP"/>
        </w:rPr>
      </w:pPr>
      <w:r>
        <w:rPr>
          <w:lang w:eastAsia="ja-JP"/>
        </w:rPr>
        <w:t>Depending on the d</w:t>
      </w:r>
      <w:r w:rsidR="0087382C">
        <w:rPr>
          <w:lang w:eastAsia="ja-JP"/>
        </w:rPr>
        <w:t>ifferent approaches</w:t>
      </w:r>
      <w:r>
        <w:rPr>
          <w:lang w:eastAsia="ja-JP"/>
        </w:rPr>
        <w:t xml:space="preserve">, different </w:t>
      </w:r>
      <w:r w:rsidR="0087382C">
        <w:rPr>
          <w:lang w:eastAsia="ja-JP"/>
        </w:rPr>
        <w:t xml:space="preserve">measurements </w:t>
      </w:r>
      <w:r>
        <w:rPr>
          <w:lang w:eastAsia="ja-JP"/>
        </w:rPr>
        <w:t>would be needed</w:t>
      </w:r>
      <w:r w:rsidR="0087382C">
        <w:rPr>
          <w:lang w:eastAsia="ja-JP"/>
        </w:rPr>
        <w:t xml:space="preserve">. </w:t>
      </w:r>
      <w:r w:rsidR="00201A20">
        <w:t xml:space="preserve">An </w:t>
      </w:r>
      <w:r w:rsidR="00201A20">
        <w:rPr>
          <w:lang w:eastAsia="zh-CN"/>
        </w:rPr>
        <w:t xml:space="preserve">approach, proposed in [5] and evaluated in [7], </w:t>
      </w:r>
      <w:r w:rsidR="00201A20" w:rsidRPr="000D40D2">
        <w:rPr>
          <w:lang w:eastAsia="zh-CN"/>
        </w:rPr>
        <w:t xml:space="preserve">to mitigate the NLOS effects is to identify the NLOS </w:t>
      </w:r>
      <w:r w:rsidR="00201A20">
        <w:rPr>
          <w:lang w:eastAsia="zh-CN"/>
        </w:rPr>
        <w:t xml:space="preserve">paths </w:t>
      </w:r>
      <w:r w:rsidR="00201A20" w:rsidRPr="000D40D2">
        <w:rPr>
          <w:lang w:eastAsia="zh-CN"/>
        </w:rPr>
        <w:t>and discard them during localization</w:t>
      </w:r>
      <w:r w:rsidR="00201A20">
        <w:rPr>
          <w:lang w:eastAsia="zh-CN"/>
        </w:rPr>
        <w:t>.</w:t>
      </w:r>
      <w:r w:rsidR="00201A20" w:rsidRPr="00923D90">
        <w:rPr>
          <w:lang w:eastAsia="ja-JP"/>
        </w:rPr>
        <w:t xml:space="preserve"> </w:t>
      </w:r>
      <w:r w:rsidR="00201A20">
        <w:rPr>
          <w:lang w:eastAsia="ja-JP"/>
        </w:rPr>
        <w:t>In this approach, existing R16 PRS transmissions framework is utilized by transmitting the PRSs with different polarizations. Other approaches include additional multipath measurements at the UE or deriving multipath information from the received CIR.</w:t>
      </w:r>
    </w:p>
    <w:p w14:paraId="5E16FAFE" w14:textId="5B4280A1" w:rsidR="001429C9" w:rsidRDefault="001429C9" w:rsidP="0087382C">
      <w:pPr>
        <w:spacing w:beforeLines="50" w:before="120"/>
      </w:pPr>
      <w:r>
        <w:rPr>
          <w:lang w:eastAsia="ja-JP"/>
        </w:rPr>
        <w:t xml:space="preserve">In Release 16, DL PRS supports various flexibility e.g. </w:t>
      </w:r>
      <w:r w:rsidRPr="00257226">
        <w:t>multiplexing of positioning signals in time (across different symbols/slots), frequency (across different RE patterns) and code domains (different sequences)</w:t>
      </w:r>
      <w:r>
        <w:t xml:space="preserve"> to support multiple TRPs or </w:t>
      </w:r>
      <w:proofErr w:type="spellStart"/>
      <w:r>
        <w:t>gNBs</w:t>
      </w:r>
      <w:proofErr w:type="spellEnd"/>
      <w:r>
        <w:t xml:space="preserve"> transmissions. </w:t>
      </w:r>
      <w:r w:rsidR="00201A20">
        <w:t xml:space="preserve">Therefore, additional reference signal(s) should not be supported. Instead, if required, further adaptation or measurements can be defined on the existing PRS transmissions such as PRS RSRQ or PRS SINR. </w:t>
      </w:r>
    </w:p>
    <w:p w14:paraId="08F73AF8" w14:textId="5B70988B" w:rsidR="00201A20" w:rsidRDefault="00201A20" w:rsidP="0087382C">
      <w:pPr>
        <w:spacing w:beforeLines="50" w:before="120"/>
      </w:pPr>
      <w:r w:rsidRPr="00126F26">
        <w:rPr>
          <w:b/>
          <w:bCs/>
          <w:i/>
          <w:iCs/>
        </w:rPr>
        <w:t xml:space="preserve">Observation </w:t>
      </w:r>
      <w:r>
        <w:rPr>
          <w:b/>
          <w:bCs/>
          <w:i/>
          <w:iCs/>
        </w:rPr>
        <w:t>2</w:t>
      </w:r>
      <w:r>
        <w:t xml:space="preserve">: Reuse </w:t>
      </w:r>
      <w:r w:rsidR="001917B1">
        <w:t>and adapt</w:t>
      </w:r>
      <w:r w:rsidR="00F95767">
        <w:t>ing</w:t>
      </w:r>
      <w:r w:rsidR="001917B1">
        <w:t xml:space="preserve"> of the </w:t>
      </w:r>
      <w:r>
        <w:t xml:space="preserve">existing DL PRS and UL SRS </w:t>
      </w:r>
      <w:r w:rsidR="001917B1">
        <w:t>to support multipath mitigation measurements should be prioritized.</w:t>
      </w:r>
    </w:p>
    <w:p w14:paraId="3C131924" w14:textId="77777777" w:rsidR="00201A20" w:rsidRDefault="00201A20" w:rsidP="0087382C">
      <w:pPr>
        <w:spacing w:beforeLines="50" w:before="120"/>
      </w:pPr>
    </w:p>
    <w:p w14:paraId="129DF304" w14:textId="71635886" w:rsidR="006F7120" w:rsidRPr="00126F26" w:rsidRDefault="006F7120" w:rsidP="006F7120">
      <w:pPr>
        <w:spacing w:beforeLines="50" w:before="120"/>
        <w:rPr>
          <w:u w:val="single"/>
        </w:rPr>
      </w:pPr>
      <w:r>
        <w:rPr>
          <w:u w:val="single"/>
        </w:rPr>
        <w:t>Procedures and Signaling</w:t>
      </w:r>
      <w:r w:rsidRPr="00126F26">
        <w:rPr>
          <w:u w:val="single"/>
        </w:rPr>
        <w:t>:</w:t>
      </w:r>
    </w:p>
    <w:p w14:paraId="20E1CF19" w14:textId="78D2DD5B" w:rsidR="00B473E6" w:rsidRDefault="00F17B3F" w:rsidP="00F17B3F">
      <w:pPr>
        <w:pStyle w:val="3GPPText"/>
      </w:pPr>
      <w:r>
        <w:rPr>
          <w:lang w:eastAsia="zh-CN"/>
        </w:rPr>
        <w:t xml:space="preserve">Due to the very specific objectives targeting NLOS mitigation, the use of any approaches should be configurable such that overhead and latency is considered. However, the procedures and signaling to support it must be method-agnostic. </w:t>
      </w:r>
      <w:r w:rsidR="00B473E6">
        <w:t>One solution is to configure the PRS transmissions only when it is needed for positioning measurements at the UE.  The PRS transmissions can be additional PRS transmissions on top of a sparse and regular PRS transmissions.</w:t>
      </w:r>
      <w:r>
        <w:t xml:space="preserve"> This enhancement has been discussed in </w:t>
      </w:r>
      <w:r w:rsidR="00F95767">
        <w:t>S</w:t>
      </w:r>
      <w:r>
        <w:t xml:space="preserve">ection </w:t>
      </w:r>
      <w:r w:rsidR="00F95767">
        <w:t>2.1 o</w:t>
      </w:r>
      <w:r>
        <w:t>f this contribution.</w:t>
      </w:r>
    </w:p>
    <w:p w14:paraId="70CC13BA" w14:textId="00062799" w:rsidR="00E416EE" w:rsidRDefault="00E416EE" w:rsidP="00F17B3F">
      <w:pPr>
        <w:pStyle w:val="3GPPText"/>
      </w:pPr>
      <w:r>
        <w:t xml:space="preserve">Depending on the different approaches, for UE-based positioning, it should be further discussed whether specific signaling is needed for the network to inform the UE of the needed measurements to be made by the UE. </w:t>
      </w:r>
    </w:p>
    <w:p w14:paraId="5681D9B4" w14:textId="77777777" w:rsidR="00EC33D0" w:rsidRDefault="00B473E6" w:rsidP="00B473E6">
      <w:pPr>
        <w:spacing w:beforeLines="50" w:before="120"/>
      </w:pPr>
      <w:r w:rsidRPr="00126F26">
        <w:rPr>
          <w:b/>
          <w:bCs/>
          <w:i/>
          <w:iCs/>
        </w:rPr>
        <w:t xml:space="preserve">Observation </w:t>
      </w:r>
      <w:r>
        <w:rPr>
          <w:b/>
          <w:bCs/>
          <w:i/>
          <w:iCs/>
        </w:rPr>
        <w:t>3</w:t>
      </w:r>
      <w:r>
        <w:t xml:space="preserve">: </w:t>
      </w:r>
      <w:r w:rsidR="00A16C16">
        <w:t xml:space="preserve">Configurable on-demand PRS transmissions and </w:t>
      </w:r>
      <w:r w:rsidR="005B4E41">
        <w:t xml:space="preserve">measurements </w:t>
      </w:r>
      <w:r w:rsidR="00A16C16">
        <w:t xml:space="preserve">reporting would ensure </w:t>
      </w:r>
      <w:r w:rsidR="00EC33D0">
        <w:t xml:space="preserve">network optimization of the positioning overhead and latency. It is beneficial to the various multipath mitigation approaches, including </w:t>
      </w:r>
      <w:r w:rsidR="00A16C16">
        <w:t xml:space="preserve">methods </w:t>
      </w:r>
      <w:r w:rsidR="00EC33D0">
        <w:t xml:space="preserve">that </w:t>
      </w:r>
      <w:r w:rsidR="00A16C16">
        <w:t>identify LOS/NLOS paths</w:t>
      </w:r>
      <w:r w:rsidR="00EC33D0">
        <w:t xml:space="preserve">, allowing these approaches to be configured </w:t>
      </w:r>
      <w:r w:rsidR="005B4E41">
        <w:t xml:space="preserve">only </w:t>
      </w:r>
      <w:r w:rsidR="00A16C16">
        <w:t>when needed</w:t>
      </w:r>
      <w:r w:rsidR="005B4E41">
        <w:t xml:space="preserve"> </w:t>
      </w:r>
      <w:r w:rsidR="00EC33D0">
        <w:t xml:space="preserve">depending on the scenarios and deployments. </w:t>
      </w:r>
    </w:p>
    <w:p w14:paraId="68181E17" w14:textId="7E012154" w:rsidR="00E416EE" w:rsidRDefault="00E416EE" w:rsidP="00E416EE">
      <w:pPr>
        <w:pStyle w:val="3GPPText"/>
      </w:pPr>
      <w:r w:rsidRPr="00126F26">
        <w:rPr>
          <w:b/>
          <w:bCs/>
          <w:i/>
          <w:iCs/>
        </w:rPr>
        <w:t xml:space="preserve">Observation </w:t>
      </w:r>
      <w:r>
        <w:rPr>
          <w:b/>
          <w:bCs/>
          <w:i/>
          <w:iCs/>
        </w:rPr>
        <w:t>4</w:t>
      </w:r>
      <w:r>
        <w:t xml:space="preserve">: Depending on the different approaches, for UE-based positioning, it should be further determined whether specific signaling is needed for the network to inform the UE of the needed measurements to be made by the UE. </w:t>
      </w:r>
    </w:p>
    <w:p w14:paraId="5DD3E975" w14:textId="5098A724" w:rsidR="00145385" w:rsidRDefault="00145385" w:rsidP="00145385">
      <w:pPr>
        <w:pStyle w:val="3GPPText"/>
      </w:pPr>
      <w:bookmarkStart w:id="3" w:name="_Hlk52969415"/>
      <w:r w:rsidRPr="00D975B2">
        <w:rPr>
          <w:b/>
          <w:bCs/>
          <w:i/>
          <w:iCs/>
        </w:rPr>
        <w:t xml:space="preserve">Proposal </w:t>
      </w:r>
      <w:r>
        <w:rPr>
          <w:b/>
          <w:bCs/>
          <w:i/>
          <w:iCs/>
        </w:rPr>
        <w:t>3</w:t>
      </w:r>
      <w:r>
        <w:t xml:space="preserve">: Multipath mitigation methods </w:t>
      </w:r>
      <w:r w:rsidR="00365DD8">
        <w:t xml:space="preserve">support </w:t>
      </w:r>
      <w:r>
        <w:t xml:space="preserve">the feedback and mechanisms of a LOS/NLOS indicator, reuse of existing Rel-16 defined reference signals </w:t>
      </w:r>
      <w:r w:rsidR="00F17B3F">
        <w:t xml:space="preserve">(DL PRS, UL SRS) </w:t>
      </w:r>
      <w:r>
        <w:t xml:space="preserve">and </w:t>
      </w:r>
      <w:r w:rsidR="00F17B3F">
        <w:t>its c</w:t>
      </w:r>
      <w:r>
        <w:t>onfigura</w:t>
      </w:r>
      <w:r w:rsidR="00F17B3F">
        <w:t>bility</w:t>
      </w:r>
      <w:r>
        <w:t xml:space="preserve">. </w:t>
      </w:r>
    </w:p>
    <w:bookmarkEnd w:id="3"/>
    <w:p w14:paraId="70C8AE4E" w14:textId="77777777" w:rsidR="00145385" w:rsidRDefault="00145385" w:rsidP="009F55DB">
      <w:pPr>
        <w:pStyle w:val="3GPPText"/>
        <w:rPr>
          <w:lang w:eastAsia="zh-CN"/>
        </w:rPr>
      </w:pPr>
    </w:p>
    <w:p w14:paraId="42F0B53A" w14:textId="021DA184" w:rsidR="00DA6707" w:rsidRDefault="00E540D6" w:rsidP="00DA6707">
      <w:pPr>
        <w:pStyle w:val="Heading2"/>
      </w:pPr>
      <w:bookmarkStart w:id="4" w:name="_Hlk46751289"/>
      <w:r>
        <w:t>Multipath Measurements</w:t>
      </w:r>
      <w:r w:rsidR="00DA6707">
        <w:t xml:space="preserve"> </w:t>
      </w:r>
    </w:p>
    <w:bookmarkEnd w:id="4"/>
    <w:p w14:paraId="739195CA" w14:textId="77777777" w:rsidR="006452CB" w:rsidRDefault="006452CB" w:rsidP="006452CB">
      <w:pPr>
        <w:rPr>
          <w:lang w:eastAsia="x-none"/>
        </w:rPr>
      </w:pPr>
      <w:r>
        <w:rPr>
          <w:highlight w:val="green"/>
          <w:lang w:eastAsia="x-none"/>
        </w:rPr>
        <w:t>Agreement:</w:t>
      </w:r>
    </w:p>
    <w:p w14:paraId="332C6D7B" w14:textId="77777777" w:rsidR="006452CB" w:rsidRDefault="006452CB" w:rsidP="006452CB">
      <w:pPr>
        <w:pStyle w:val="3GPPAgreements"/>
        <w:numPr>
          <w:ilvl w:val="0"/>
          <w:numId w:val="0"/>
        </w:numPr>
      </w:pPr>
      <w:r>
        <w:t xml:space="preserve">The </w:t>
      </w:r>
      <w:r>
        <w:rPr>
          <w:lang w:val="en-GB"/>
        </w:rPr>
        <w:t>scenario, benefits,</w:t>
      </w:r>
      <w:r>
        <w:t xml:space="preserve"> and methods for improving the accuracy of the UL </w:t>
      </w:r>
      <w:proofErr w:type="spellStart"/>
      <w:r>
        <w:t>AoA</w:t>
      </w:r>
      <w:proofErr w:type="spellEnd"/>
      <w:r>
        <w:t xml:space="preserve"> and DL-</w:t>
      </w:r>
      <w:proofErr w:type="spellStart"/>
      <w:r>
        <w:t>AoD</w:t>
      </w:r>
      <w:proofErr w:type="spellEnd"/>
      <w:r>
        <w:rPr>
          <w:lang w:val="en-IN"/>
        </w:rPr>
        <w:t xml:space="preserve"> methods</w:t>
      </w:r>
      <w:r>
        <w:rPr>
          <w:color w:val="FF0000"/>
          <w:u w:val="single"/>
          <w:lang w:val="en-IN"/>
        </w:rPr>
        <w:t xml:space="preserve"> </w:t>
      </w:r>
      <w:r>
        <w:t>for both UE-based and network-based (including UE-assisted) positioning can be investigated in Rel-17.</w:t>
      </w:r>
    </w:p>
    <w:p w14:paraId="187AAC00" w14:textId="3EB63D3B" w:rsidR="002B1E79" w:rsidRDefault="002B1E79" w:rsidP="00E540D6">
      <w:pPr>
        <w:pStyle w:val="3GPPText"/>
      </w:pPr>
      <w:r>
        <w:t xml:space="preserve">Current </w:t>
      </w:r>
      <w:r w:rsidR="00733ABD">
        <w:t xml:space="preserve">TS </w:t>
      </w:r>
      <w:r>
        <w:t>38.215 define</w:t>
      </w:r>
      <w:r w:rsidR="00733ABD">
        <w:t xml:space="preserve">s the </w:t>
      </w:r>
      <w:r>
        <w:t>DL PRS-RSRP, DL RSTD and the UE Rx-Tx time difference</w:t>
      </w:r>
      <w:r w:rsidR="00733ABD">
        <w:t xml:space="preserve"> measurements</w:t>
      </w:r>
      <w:r>
        <w:t>. For the time difference-based approaches such as TDO</w:t>
      </w:r>
      <w:r w:rsidR="002E434C">
        <w:t>A</w:t>
      </w:r>
      <w:r>
        <w:t xml:space="preserve"> and RTT, the measurements are based on first detected path in time. However, for positioning methods relying on PRS RSRP measurements such as </w:t>
      </w:r>
      <w:proofErr w:type="spellStart"/>
      <w:r>
        <w:t>AoD</w:t>
      </w:r>
      <w:proofErr w:type="spellEnd"/>
      <w:r w:rsidR="002D566A">
        <w:t xml:space="preserve"> that relies on the total received power of the PRS</w:t>
      </w:r>
      <w:r>
        <w:t xml:space="preserve">, </w:t>
      </w:r>
      <w:r w:rsidR="002D566A">
        <w:t xml:space="preserve">first detected may or may not be the LOS path. When </w:t>
      </w:r>
      <w:r w:rsidR="002D566A">
        <w:lastRenderedPageBreak/>
        <w:t xml:space="preserve">later paths are received with higher power than the first path, the angle of departure estimates would be biased by these latter paths. </w:t>
      </w:r>
    </w:p>
    <w:p w14:paraId="19806FBA" w14:textId="484E34CA" w:rsidR="002D566A" w:rsidRDefault="002D566A" w:rsidP="00E540D6">
      <w:pPr>
        <w:pStyle w:val="3GPPText"/>
      </w:pPr>
      <w:r>
        <w:t xml:space="preserve">One approach is to be able to identify the NLOS path </w:t>
      </w:r>
      <w:r w:rsidR="002E434C">
        <w:t xml:space="preserve">as described in the previous </w:t>
      </w:r>
      <w:r w:rsidR="00F95767">
        <w:t>S</w:t>
      </w:r>
      <w:r w:rsidR="002E434C">
        <w:t>ection</w:t>
      </w:r>
      <w:r w:rsidR="00F95767">
        <w:t xml:space="preserve"> 2.2</w:t>
      </w:r>
      <w:r w:rsidR="002E434C">
        <w:t xml:space="preserve">. </w:t>
      </w:r>
      <w:r>
        <w:t>For power-based method</w:t>
      </w:r>
      <w:r w:rsidR="00C43F2F">
        <w:t>s</w:t>
      </w:r>
      <w:r>
        <w:t xml:space="preserve"> such as </w:t>
      </w:r>
      <w:proofErr w:type="spellStart"/>
      <w:r>
        <w:t>AoD</w:t>
      </w:r>
      <w:proofErr w:type="spellEnd"/>
      <w:r>
        <w:t xml:space="preserve">, other approaches such additional measurements should be studied. They may include the </w:t>
      </w:r>
      <w:r w:rsidRPr="00106F86">
        <w:t xml:space="preserve">power of the first arrival path measurement </w:t>
      </w:r>
      <w:r>
        <w:t xml:space="preserve">and its </w:t>
      </w:r>
      <w:r w:rsidRPr="00106F86">
        <w:t xml:space="preserve">K-factor </w:t>
      </w:r>
      <w:r>
        <w:t xml:space="preserve">w.r.t to other paths. Defining measurements </w:t>
      </w:r>
      <w:r w:rsidR="002E434C">
        <w:t xml:space="preserve">relative to </w:t>
      </w:r>
      <w:r>
        <w:t xml:space="preserve">the </w:t>
      </w:r>
      <w:r>
        <w:rPr>
          <w:lang w:val="en-GB"/>
        </w:rPr>
        <w:t>power of the first</w:t>
      </w:r>
      <w:r w:rsidR="00E44AC6">
        <w:rPr>
          <w:lang w:val="en-GB"/>
        </w:rPr>
        <w:t xml:space="preserve"> detected </w:t>
      </w:r>
      <w:r w:rsidR="002E434C">
        <w:rPr>
          <w:lang w:val="en-GB"/>
        </w:rPr>
        <w:t xml:space="preserve">should </w:t>
      </w:r>
      <w:r>
        <w:rPr>
          <w:lang w:val="en-GB"/>
        </w:rPr>
        <w:t>be further investigated.</w:t>
      </w:r>
    </w:p>
    <w:p w14:paraId="0FB8B47F" w14:textId="2D3D76DD" w:rsidR="00E44AC6" w:rsidRDefault="00E44AC6" w:rsidP="00E44AC6">
      <w:pPr>
        <w:pStyle w:val="3GPPText"/>
      </w:pPr>
      <w:r w:rsidRPr="00D975B2">
        <w:rPr>
          <w:b/>
          <w:bCs/>
          <w:i/>
          <w:iCs/>
        </w:rPr>
        <w:t xml:space="preserve">Proposal </w:t>
      </w:r>
      <w:r w:rsidR="000A51BA">
        <w:rPr>
          <w:b/>
          <w:bCs/>
          <w:i/>
          <w:iCs/>
        </w:rPr>
        <w:t>4</w:t>
      </w:r>
      <w:r>
        <w:t>: Additional measurement</w:t>
      </w:r>
      <w:r w:rsidR="000A51BA">
        <w:t xml:space="preserve">s definition of the DL PRS including </w:t>
      </w:r>
      <w:r>
        <w:t xml:space="preserve">relative </w:t>
      </w:r>
      <w:r w:rsidR="000A51BA">
        <w:t xml:space="preserve">power </w:t>
      </w:r>
      <w:r>
        <w:t>to the first detected path should be</w:t>
      </w:r>
      <w:r w:rsidR="000A51BA">
        <w:t xml:space="preserve"> supported </w:t>
      </w:r>
      <w:r>
        <w:t xml:space="preserve">to improve </w:t>
      </w:r>
      <w:r w:rsidR="000A51BA">
        <w:t xml:space="preserve">the </w:t>
      </w:r>
      <w:r>
        <w:t>positioning accuracy</w:t>
      </w:r>
      <w:r w:rsidR="000A51BA">
        <w:t>, specifically for DL-</w:t>
      </w:r>
      <w:proofErr w:type="spellStart"/>
      <w:r w:rsidR="000A51BA">
        <w:t>AoD</w:t>
      </w:r>
      <w:proofErr w:type="spellEnd"/>
      <w:r w:rsidR="000A51BA">
        <w:t xml:space="preserve"> positioning methods</w:t>
      </w:r>
      <w:r>
        <w:t>.</w:t>
      </w:r>
    </w:p>
    <w:p w14:paraId="28AC0A3C" w14:textId="77777777" w:rsidR="00E44AC6" w:rsidRDefault="00E44AC6" w:rsidP="00E44AC6">
      <w:pPr>
        <w:pStyle w:val="3GPPText"/>
      </w:pPr>
    </w:p>
    <w:p w14:paraId="2EADA629" w14:textId="39D4B8AB" w:rsidR="00E44AC6" w:rsidRDefault="00915257" w:rsidP="00E44AC6">
      <w:pPr>
        <w:pStyle w:val="Heading2"/>
      </w:pPr>
      <w:r>
        <w:t xml:space="preserve">Inactive and Idle UE Positioning </w:t>
      </w:r>
    </w:p>
    <w:p w14:paraId="6AB613C3" w14:textId="77777777" w:rsidR="006452CB" w:rsidRDefault="006452CB" w:rsidP="006452CB">
      <w:pPr>
        <w:rPr>
          <w:lang w:eastAsia="x-none"/>
        </w:rPr>
      </w:pPr>
      <w:r>
        <w:rPr>
          <w:highlight w:val="green"/>
          <w:lang w:eastAsia="x-none"/>
        </w:rPr>
        <w:t>Agreement:</w:t>
      </w:r>
    </w:p>
    <w:p w14:paraId="6620FE06" w14:textId="77777777" w:rsidR="006452CB" w:rsidRDefault="006452CB" w:rsidP="006452CB">
      <w:pPr>
        <w:numPr>
          <w:ilvl w:val="0"/>
          <w:numId w:val="31"/>
        </w:numPr>
        <w:autoSpaceDE/>
        <w:autoSpaceDN/>
        <w:adjustRightInd/>
        <w:snapToGrid/>
        <w:spacing w:after="0"/>
        <w:jc w:val="left"/>
        <w:rPr>
          <w:lang w:eastAsia="x-none"/>
        </w:rPr>
      </w:pPr>
      <w:r>
        <w:rPr>
          <w:lang w:eastAsia="x-none"/>
        </w:rPr>
        <w:t>NR positioning for UEs in RRC_IDLE state and UEs in RRC_INACTIVE state will be investigated in Rel-17, including the benefits on latency, network/UE efficiency and UE power consumption</w:t>
      </w:r>
    </w:p>
    <w:p w14:paraId="1ABE1262" w14:textId="77777777" w:rsidR="006452CB" w:rsidRDefault="006452CB" w:rsidP="006452CB">
      <w:pPr>
        <w:numPr>
          <w:ilvl w:val="0"/>
          <w:numId w:val="31"/>
        </w:numPr>
        <w:autoSpaceDE/>
        <w:autoSpaceDN/>
        <w:adjustRightInd/>
        <w:snapToGrid/>
        <w:spacing w:after="0"/>
        <w:jc w:val="left"/>
        <w:rPr>
          <w:lang w:eastAsia="x-none"/>
        </w:rPr>
      </w:pPr>
      <w:r>
        <w:rPr>
          <w:lang w:eastAsia="x-none"/>
        </w:rPr>
        <w:t>FFS: which positioning methods to be supported, e.g., DL positioning, UL positioning, DL+UL positioning and/or Multi-RTT</w:t>
      </w:r>
    </w:p>
    <w:p w14:paraId="08D40A27" w14:textId="77777777" w:rsidR="006452CB" w:rsidRDefault="006452CB" w:rsidP="006452CB">
      <w:pPr>
        <w:numPr>
          <w:ilvl w:val="0"/>
          <w:numId w:val="31"/>
        </w:numPr>
        <w:autoSpaceDE/>
        <w:autoSpaceDN/>
        <w:adjustRightInd/>
        <w:snapToGrid/>
        <w:spacing w:after="0"/>
        <w:jc w:val="left"/>
        <w:rPr>
          <w:lang w:eastAsia="x-none"/>
        </w:rPr>
      </w:pPr>
      <w:r>
        <w:rPr>
          <w:lang w:eastAsia="x-none"/>
        </w:rPr>
        <w:t>FFS: the details of how to enable the UE positioning in RRC_IDLE state and RRC_INACTIVE state</w:t>
      </w:r>
    </w:p>
    <w:p w14:paraId="499637C2" w14:textId="77777777" w:rsidR="006452CB" w:rsidRDefault="006452CB" w:rsidP="006452CB">
      <w:pPr>
        <w:numPr>
          <w:ilvl w:val="1"/>
          <w:numId w:val="31"/>
        </w:numPr>
        <w:autoSpaceDE/>
        <w:autoSpaceDN/>
        <w:adjustRightInd/>
        <w:snapToGrid/>
        <w:spacing w:after="0"/>
        <w:jc w:val="left"/>
        <w:rPr>
          <w:lang w:eastAsia="x-none"/>
        </w:rPr>
      </w:pPr>
      <w:r>
        <w:rPr>
          <w:lang w:eastAsia="x-none"/>
        </w:rPr>
        <w:t>Reference signals (e.g., based on DL PRS signals, UL SRS signals, both of them, etc.)</w:t>
      </w:r>
    </w:p>
    <w:p w14:paraId="22E5F328" w14:textId="77777777" w:rsidR="006452CB" w:rsidRDefault="006452CB" w:rsidP="006452CB">
      <w:pPr>
        <w:numPr>
          <w:ilvl w:val="1"/>
          <w:numId w:val="31"/>
        </w:numPr>
        <w:autoSpaceDE/>
        <w:autoSpaceDN/>
        <w:adjustRightInd/>
        <w:snapToGrid/>
        <w:spacing w:after="0"/>
        <w:jc w:val="left"/>
        <w:rPr>
          <w:lang w:eastAsia="x-none"/>
        </w:rPr>
      </w:pPr>
      <w:r>
        <w:rPr>
          <w:lang w:eastAsia="x-none"/>
        </w:rPr>
        <w:t>Signaling and procedures (e.g., based on PRACH procedure, paging triggered UL SRS transmission, etc.)</w:t>
      </w:r>
    </w:p>
    <w:p w14:paraId="6AAE0BA9" w14:textId="77777777" w:rsidR="006452CB" w:rsidRDefault="006452CB" w:rsidP="006452CB">
      <w:pPr>
        <w:rPr>
          <w:lang w:val="en-GB" w:eastAsia="x-none"/>
        </w:rPr>
      </w:pPr>
    </w:p>
    <w:p w14:paraId="0A5A54D1" w14:textId="30262957" w:rsidR="00522E7A" w:rsidRDefault="00915257" w:rsidP="00915257">
      <w:pPr>
        <w:rPr>
          <w:lang w:eastAsia="ja-JP"/>
        </w:rPr>
      </w:pPr>
      <w:r>
        <w:rPr>
          <w:lang w:eastAsia="ja-JP"/>
        </w:rPr>
        <w:t xml:space="preserve">For Rel-16, the positioning support is limited to UE in connected mode. For Rel-17, extending it to Inactive and Idle UEs should be supported. This would </w:t>
      </w:r>
      <w:r w:rsidR="00522E7A">
        <w:rPr>
          <w:lang w:eastAsia="ja-JP"/>
        </w:rPr>
        <w:t xml:space="preserve">improve the positioning latency for the UE since transitioning to Connected state would not be needed prior to obtaining its position. As such, existing positioning methods: UL, DL, DL+UL approaches </w:t>
      </w:r>
      <w:r w:rsidR="000A51BA">
        <w:rPr>
          <w:lang w:eastAsia="ja-JP"/>
        </w:rPr>
        <w:t xml:space="preserve">could </w:t>
      </w:r>
      <w:r w:rsidR="00522E7A">
        <w:rPr>
          <w:lang w:eastAsia="ja-JP"/>
        </w:rPr>
        <w:t>be extended to both Inactive and Idle UEs. Studies should focus on the transmissions and receptions of the PRS and SRS reference signals in these modes.</w:t>
      </w:r>
    </w:p>
    <w:p w14:paraId="2988E5BC" w14:textId="4E51EEB1" w:rsidR="00972203" w:rsidRDefault="00972203" w:rsidP="00915257">
      <w:pPr>
        <w:rPr>
          <w:lang w:eastAsia="ja-JP"/>
        </w:rPr>
      </w:pPr>
      <w:r>
        <w:rPr>
          <w:lang w:eastAsia="ja-JP"/>
        </w:rPr>
        <w:t xml:space="preserve">Given </w:t>
      </w:r>
      <w:r w:rsidR="008B3467">
        <w:rPr>
          <w:lang w:eastAsia="ja-JP"/>
        </w:rPr>
        <w:t xml:space="preserve">that </w:t>
      </w:r>
      <w:r>
        <w:rPr>
          <w:lang w:eastAsia="ja-JP"/>
        </w:rPr>
        <w:t>the studies and specifications work is expected to be greater for UL</w:t>
      </w:r>
      <w:r w:rsidR="00AF3A93">
        <w:rPr>
          <w:lang w:eastAsia="ja-JP"/>
        </w:rPr>
        <w:t xml:space="preserve"> than DL</w:t>
      </w:r>
      <w:r w:rsidR="008B3467">
        <w:rPr>
          <w:lang w:eastAsia="ja-JP"/>
        </w:rPr>
        <w:t xml:space="preserve">, </w:t>
      </w:r>
      <w:r w:rsidR="00AF3A93">
        <w:rPr>
          <w:lang w:eastAsia="ja-JP"/>
        </w:rPr>
        <w:t xml:space="preserve">such </w:t>
      </w:r>
      <w:r w:rsidR="008B3467">
        <w:rPr>
          <w:lang w:eastAsia="ja-JP"/>
        </w:rPr>
        <w:t xml:space="preserve">as the </w:t>
      </w:r>
      <w:r w:rsidR="00AF3A93">
        <w:rPr>
          <w:lang w:eastAsia="ja-JP"/>
        </w:rPr>
        <w:t xml:space="preserve">considerations </w:t>
      </w:r>
      <w:r w:rsidR="008B3467">
        <w:rPr>
          <w:lang w:eastAsia="ja-JP"/>
        </w:rPr>
        <w:t xml:space="preserve">the </w:t>
      </w:r>
      <w:r>
        <w:t xml:space="preserve">transmission of SRS during RRC_INACTIVE </w:t>
      </w:r>
      <w:r w:rsidR="00AF3A93">
        <w:t>or reusing 2-step RACH</w:t>
      </w:r>
      <w:r w:rsidR="008B3467">
        <w:t xml:space="preserve"> procedures</w:t>
      </w:r>
      <w:r w:rsidR="00AF3A93">
        <w:t xml:space="preserve">,  </w:t>
      </w:r>
      <w:r>
        <w:t>efforts should</w:t>
      </w:r>
      <w:r w:rsidR="00AF3A93">
        <w:t xml:space="preserve"> focus on </w:t>
      </w:r>
      <w:r>
        <w:t>at least complet</w:t>
      </w:r>
      <w:r w:rsidR="00AF3A93">
        <w:t xml:space="preserve">ing </w:t>
      </w:r>
      <w:r>
        <w:t>the support for DL within the Rel-17 time frame.</w:t>
      </w:r>
    </w:p>
    <w:p w14:paraId="6C663099" w14:textId="38319222" w:rsidR="00522E7A" w:rsidRDefault="00522E7A" w:rsidP="00522E7A">
      <w:pPr>
        <w:pStyle w:val="3GPPText"/>
      </w:pPr>
      <w:r w:rsidRPr="00D975B2">
        <w:rPr>
          <w:b/>
          <w:bCs/>
          <w:i/>
          <w:iCs/>
        </w:rPr>
        <w:t xml:space="preserve">Proposal </w:t>
      </w:r>
      <w:r w:rsidR="000A51BA">
        <w:rPr>
          <w:b/>
          <w:bCs/>
          <w:i/>
          <w:iCs/>
        </w:rPr>
        <w:t>5</w:t>
      </w:r>
      <w:r>
        <w:t>: Extend the support of Rel-16 positioning methods to Inactive and Idle UEs</w:t>
      </w:r>
      <w:r w:rsidR="00972203">
        <w:t>, at least for the DL positioning</w:t>
      </w:r>
      <w:r w:rsidR="000A51BA">
        <w:t xml:space="preserve"> by adapting the Rel-16 DL PRS signals.</w:t>
      </w:r>
    </w:p>
    <w:p w14:paraId="1E621184" w14:textId="3346A6C8" w:rsidR="00E540D6" w:rsidRDefault="00E540D6" w:rsidP="009434B9"/>
    <w:p w14:paraId="3879187B" w14:textId="77777777" w:rsidR="00E540D6" w:rsidRPr="009434B9" w:rsidRDefault="00E540D6" w:rsidP="009434B9"/>
    <w:p w14:paraId="18B94AA5" w14:textId="75630E6C" w:rsidR="00157FC3" w:rsidRPr="00493C77" w:rsidRDefault="00747F48" w:rsidP="00493C77">
      <w:pPr>
        <w:pStyle w:val="Heading1"/>
      </w:pPr>
      <w:r w:rsidRPr="00493C77">
        <w:t>Conclusion</w:t>
      </w:r>
      <w:r w:rsidR="006B1FD5" w:rsidRPr="00493C77">
        <w:t>s</w:t>
      </w:r>
    </w:p>
    <w:p w14:paraId="50C4BD15" w14:textId="023A367F" w:rsidR="008B3467" w:rsidRDefault="002C65CC" w:rsidP="00211AE0">
      <w:pPr>
        <w:pStyle w:val="Heading1"/>
        <w:numPr>
          <w:ilvl w:val="0"/>
          <w:numId w:val="0"/>
        </w:numPr>
        <w:rPr>
          <w:rFonts w:ascii="Times New Roman" w:hAnsi="Times New Roman"/>
          <w:b w:val="0"/>
          <w:sz w:val="22"/>
          <w:lang w:val="en-GB"/>
        </w:rPr>
      </w:pPr>
      <w:r w:rsidRPr="007C655F">
        <w:rPr>
          <w:rFonts w:ascii="Times New Roman" w:hAnsi="Times New Roman"/>
          <w:b w:val="0"/>
          <w:sz w:val="22"/>
          <w:lang w:val="en-GB"/>
        </w:rPr>
        <w:t>In th</w:t>
      </w:r>
      <w:r>
        <w:rPr>
          <w:rFonts w:ascii="Times New Roman" w:hAnsi="Times New Roman"/>
          <w:b w:val="0"/>
          <w:sz w:val="22"/>
          <w:lang w:val="en-GB"/>
        </w:rPr>
        <w:t xml:space="preserve">is contribution, </w:t>
      </w:r>
      <w:r w:rsidR="008B3467">
        <w:rPr>
          <w:rFonts w:ascii="Times New Roman" w:hAnsi="Times New Roman"/>
          <w:b w:val="0"/>
          <w:sz w:val="22"/>
          <w:lang w:val="en-GB"/>
        </w:rPr>
        <w:t>some of the proposed enhancements are discussed and our views provided. Below are the observations and proposals.</w:t>
      </w:r>
    </w:p>
    <w:p w14:paraId="3EAF2894" w14:textId="77777777" w:rsidR="0001507B" w:rsidRDefault="0001507B" w:rsidP="0001507B">
      <w:pPr>
        <w:pStyle w:val="3GPPText"/>
      </w:pPr>
      <w:r>
        <w:rPr>
          <w:b/>
          <w:bCs/>
          <w:i/>
          <w:iCs/>
        </w:rPr>
        <w:t>Proposal 1</w:t>
      </w:r>
      <w:r>
        <w:t>: On-demand DL PRS transmissions can</w:t>
      </w:r>
      <w:r w:rsidRPr="004F1F03">
        <w:t xml:space="preserve"> be triggered by the UE through UL signaling e.g. uplink control signaling</w:t>
      </w:r>
      <w:r>
        <w:t xml:space="preserve"> or </w:t>
      </w:r>
      <w:r w:rsidRPr="004F1F03">
        <w:t xml:space="preserve">dedicated pre-allocated </w:t>
      </w:r>
      <w:r w:rsidRPr="00EB5027">
        <w:t>UL SRS resources</w:t>
      </w:r>
      <w:r>
        <w:t xml:space="preserve">. On-demand PRS configurations should support at least the same configurability as in Rel-16 e.g. transmission period, multiple periods and muting. </w:t>
      </w:r>
    </w:p>
    <w:p w14:paraId="56622F57" w14:textId="77777777" w:rsidR="000A51BA" w:rsidRPr="00DD2229" w:rsidRDefault="000A51BA" w:rsidP="000A51BA">
      <w:pPr>
        <w:pStyle w:val="3GPPText"/>
      </w:pPr>
      <w:r>
        <w:rPr>
          <w:b/>
          <w:bCs/>
          <w:i/>
          <w:iCs/>
        </w:rPr>
        <w:t xml:space="preserve">Proposal 2: </w:t>
      </w:r>
      <w:r w:rsidRPr="00DD2229">
        <w:t>On-demand DL PRS transmissions should be supported for both UE-assisted and UE-based positioning, including DL positioning and Multi-RTT.</w:t>
      </w:r>
    </w:p>
    <w:p w14:paraId="3CD86F78" w14:textId="77777777" w:rsidR="001917B1" w:rsidRDefault="001917B1" w:rsidP="001917B1">
      <w:pPr>
        <w:spacing w:beforeLines="50" w:before="120"/>
      </w:pPr>
      <w:r w:rsidRPr="00126F26">
        <w:rPr>
          <w:b/>
          <w:bCs/>
          <w:i/>
          <w:iCs/>
        </w:rPr>
        <w:t>Observation 1</w:t>
      </w:r>
      <w:r>
        <w:t>: For the signaling method of the LOS/NLOS identifier, it should be decided first if the LOS/NLOS identification should be performed at the UE or by the network for UE-assisted positioning. For UE-based positioning, the support of LOS/NLOS identification signaling is not needed.</w:t>
      </w:r>
    </w:p>
    <w:p w14:paraId="677DB0E5" w14:textId="0C3174B6" w:rsidR="001917B1" w:rsidRDefault="001917B1" w:rsidP="001917B1">
      <w:pPr>
        <w:spacing w:beforeLines="50" w:before="120"/>
      </w:pPr>
      <w:r w:rsidRPr="00126F26">
        <w:rPr>
          <w:b/>
          <w:bCs/>
          <w:i/>
          <w:iCs/>
        </w:rPr>
        <w:lastRenderedPageBreak/>
        <w:t xml:space="preserve">Observation </w:t>
      </w:r>
      <w:r>
        <w:rPr>
          <w:b/>
          <w:bCs/>
          <w:i/>
          <w:iCs/>
        </w:rPr>
        <w:t>2</w:t>
      </w:r>
      <w:r>
        <w:t>: Reuse and adapt</w:t>
      </w:r>
      <w:r w:rsidR="00F95767">
        <w:t>ing</w:t>
      </w:r>
      <w:r>
        <w:t xml:space="preserve"> of the existing DL PRS and UL SRS to support multipath mitigation measurements should be prioritized.</w:t>
      </w:r>
    </w:p>
    <w:p w14:paraId="2C0C8A1E" w14:textId="77777777" w:rsidR="00EC33D0" w:rsidRDefault="00EC33D0" w:rsidP="00EC33D0">
      <w:pPr>
        <w:spacing w:beforeLines="50" w:before="120"/>
      </w:pPr>
      <w:r w:rsidRPr="00126F26">
        <w:rPr>
          <w:b/>
          <w:bCs/>
          <w:i/>
          <w:iCs/>
        </w:rPr>
        <w:t xml:space="preserve">Observation </w:t>
      </w:r>
      <w:r>
        <w:rPr>
          <w:b/>
          <w:bCs/>
          <w:i/>
          <w:iCs/>
        </w:rPr>
        <w:t>3</w:t>
      </w:r>
      <w:r>
        <w:t xml:space="preserve">: Configurable on-demand PRS transmissions and measurements reporting would ensure network optimization of the positioning overhead and latency. It is beneficial to the various multipath mitigation approaches, including methods that identify LOS/NLOS paths, allowing these approaches to be configured only when needed depending on the scenarios and deployments. </w:t>
      </w:r>
    </w:p>
    <w:p w14:paraId="72CEB945" w14:textId="77777777" w:rsidR="00E416EE" w:rsidRDefault="00E416EE" w:rsidP="00E416EE">
      <w:pPr>
        <w:pStyle w:val="3GPPText"/>
      </w:pPr>
      <w:r w:rsidRPr="00126F26">
        <w:rPr>
          <w:b/>
          <w:bCs/>
          <w:i/>
          <w:iCs/>
        </w:rPr>
        <w:t xml:space="preserve">Observation </w:t>
      </w:r>
      <w:r>
        <w:rPr>
          <w:b/>
          <w:bCs/>
          <w:i/>
          <w:iCs/>
        </w:rPr>
        <w:t>4</w:t>
      </w:r>
      <w:r>
        <w:t xml:space="preserve">: Depending on the different approaches, for UE-based positioning, it should be further determined whether specific signaling is needed for the network to inform the UE of the needed measurements to be made by the UE. </w:t>
      </w:r>
    </w:p>
    <w:p w14:paraId="71EAF2F5" w14:textId="627AD534" w:rsidR="00F17B3F" w:rsidRDefault="00F17B3F" w:rsidP="00F17B3F">
      <w:pPr>
        <w:pStyle w:val="3GPPText"/>
      </w:pPr>
      <w:r w:rsidRPr="00D975B2">
        <w:rPr>
          <w:b/>
          <w:bCs/>
          <w:i/>
          <w:iCs/>
        </w:rPr>
        <w:t xml:space="preserve">Proposal </w:t>
      </w:r>
      <w:r>
        <w:rPr>
          <w:b/>
          <w:bCs/>
          <w:i/>
          <w:iCs/>
        </w:rPr>
        <w:t>3</w:t>
      </w:r>
      <w:r>
        <w:t xml:space="preserve">: Multipath mitigation methods support the feedback and mechanisms of a LOS/NLOS indicator, reuse of existing Rel-16 defined reference signals (DL PRS, UL SRS) and its configurability. </w:t>
      </w:r>
    </w:p>
    <w:p w14:paraId="138548CF" w14:textId="3D8E9441" w:rsidR="000A51BA" w:rsidRDefault="000A51BA" w:rsidP="000A51BA">
      <w:pPr>
        <w:pStyle w:val="3GPPText"/>
      </w:pPr>
      <w:r w:rsidRPr="00D975B2">
        <w:rPr>
          <w:b/>
          <w:bCs/>
          <w:i/>
          <w:iCs/>
        </w:rPr>
        <w:t xml:space="preserve">Proposal </w:t>
      </w:r>
      <w:r>
        <w:rPr>
          <w:b/>
          <w:bCs/>
          <w:i/>
          <w:iCs/>
        </w:rPr>
        <w:t>4</w:t>
      </w:r>
      <w:r>
        <w:t>: Additional measurements definition of the DL PRS including relative power to the first detected path should be supported to improve the positioning accuracy, specifically for DL-</w:t>
      </w:r>
      <w:proofErr w:type="spellStart"/>
      <w:r>
        <w:t>AoD</w:t>
      </w:r>
      <w:proofErr w:type="spellEnd"/>
      <w:r>
        <w:t xml:space="preserve"> positioning methods.</w:t>
      </w:r>
    </w:p>
    <w:p w14:paraId="4801D3F2" w14:textId="4E63E04C" w:rsidR="000A51BA" w:rsidRDefault="000A51BA" w:rsidP="000A51BA">
      <w:pPr>
        <w:pStyle w:val="3GPPText"/>
      </w:pPr>
      <w:r w:rsidRPr="00D975B2">
        <w:rPr>
          <w:b/>
          <w:bCs/>
          <w:i/>
          <w:iCs/>
        </w:rPr>
        <w:t xml:space="preserve">Proposal </w:t>
      </w:r>
      <w:r>
        <w:rPr>
          <w:b/>
          <w:bCs/>
          <w:i/>
          <w:iCs/>
        </w:rPr>
        <w:t>5</w:t>
      </w:r>
      <w:r>
        <w:t>: Extend the support of Rel-16 positioning methods to Inactive and Idle UEs, at least for the DL positioning by adapting the Rel-16 DL PRS signals.</w:t>
      </w:r>
    </w:p>
    <w:p w14:paraId="081FCC37" w14:textId="77777777" w:rsidR="00522E7A" w:rsidRPr="00522E7A" w:rsidRDefault="00522E7A" w:rsidP="00522E7A">
      <w:pPr>
        <w:rPr>
          <w:lang w:val="en-GB"/>
        </w:rPr>
      </w:pPr>
    </w:p>
    <w:p w14:paraId="7A298176" w14:textId="617019D8" w:rsidR="000E5C15" w:rsidRDefault="000E5C15" w:rsidP="00C32217">
      <w:pPr>
        <w:rPr>
          <w:lang w:eastAsia="zh-CN"/>
        </w:rPr>
      </w:pPr>
    </w:p>
    <w:p w14:paraId="410E44E3" w14:textId="77777777" w:rsidR="001D780E" w:rsidRPr="00D74B92" w:rsidRDefault="001D780E" w:rsidP="007F5EC6">
      <w:pPr>
        <w:pStyle w:val="Heading1"/>
        <w:numPr>
          <w:ilvl w:val="0"/>
          <w:numId w:val="0"/>
        </w:numPr>
        <w:ind w:left="432" w:hanging="432"/>
      </w:pPr>
      <w:bookmarkStart w:id="5" w:name="_Ref124589665"/>
      <w:bookmarkStart w:id="6" w:name="_Ref71620620"/>
      <w:bookmarkStart w:id="7" w:name="_Ref124671424"/>
      <w:r w:rsidRPr="00D74B92">
        <w:t>References</w:t>
      </w:r>
    </w:p>
    <w:p w14:paraId="5495F159" w14:textId="2CCC8523" w:rsidR="002F70D2" w:rsidRPr="006A7226" w:rsidRDefault="005179A7" w:rsidP="004740C3">
      <w:pPr>
        <w:pStyle w:val="References"/>
        <w:wordWrap w:val="0"/>
        <w:rPr>
          <w:szCs w:val="20"/>
        </w:rPr>
      </w:pPr>
      <w:bookmarkStart w:id="8" w:name="_Hlk46651429"/>
      <w:bookmarkEnd w:id="2"/>
      <w:bookmarkEnd w:id="5"/>
      <w:bookmarkEnd w:id="6"/>
      <w:bookmarkEnd w:id="7"/>
      <w:r w:rsidRPr="006A7226">
        <w:rPr>
          <w:szCs w:val="20"/>
        </w:rPr>
        <w:t>TR</w:t>
      </w:r>
      <w:r w:rsidR="002F70D2" w:rsidRPr="006A7226">
        <w:rPr>
          <w:szCs w:val="20"/>
        </w:rPr>
        <w:t>38.85</w:t>
      </w:r>
      <w:r w:rsidRPr="006A7226">
        <w:rPr>
          <w:szCs w:val="20"/>
        </w:rPr>
        <w:t>7</w:t>
      </w:r>
      <w:r w:rsidR="002F70D2" w:rsidRPr="006A7226">
        <w:rPr>
          <w:szCs w:val="20"/>
        </w:rPr>
        <w:t xml:space="preserve">, “Study on NR </w:t>
      </w:r>
      <w:r w:rsidRPr="006A7226">
        <w:rPr>
          <w:szCs w:val="20"/>
        </w:rPr>
        <w:t>P</w:t>
      </w:r>
      <w:r w:rsidR="002F70D2" w:rsidRPr="006A7226">
        <w:rPr>
          <w:szCs w:val="20"/>
        </w:rPr>
        <w:t xml:space="preserve">ositioning </w:t>
      </w:r>
      <w:r w:rsidRPr="006A7226">
        <w:rPr>
          <w:szCs w:val="20"/>
        </w:rPr>
        <w:t>Enhancements.</w:t>
      </w:r>
      <w:r w:rsidR="002F70D2" w:rsidRPr="006A7226">
        <w:rPr>
          <w:szCs w:val="20"/>
        </w:rPr>
        <w:t xml:space="preserve">” </w:t>
      </w:r>
    </w:p>
    <w:bookmarkEnd w:id="8"/>
    <w:p w14:paraId="460FB791" w14:textId="097E10DA" w:rsidR="00E90AC9" w:rsidRPr="006A7226" w:rsidRDefault="00E90AC9" w:rsidP="00E90AC9">
      <w:pPr>
        <w:pStyle w:val="References"/>
        <w:rPr>
          <w:szCs w:val="20"/>
        </w:rPr>
      </w:pPr>
      <w:r w:rsidRPr="006A7226">
        <w:rPr>
          <w:szCs w:val="20"/>
        </w:rPr>
        <w:t>R1-2003769, “Potential NR positioning enhancements,” Intel Corporation</w:t>
      </w:r>
      <w:r w:rsidR="000822BC" w:rsidRPr="006A7226">
        <w:rPr>
          <w:szCs w:val="20"/>
        </w:rPr>
        <w:t>.</w:t>
      </w:r>
    </w:p>
    <w:p w14:paraId="5273F5B5" w14:textId="36A24000" w:rsidR="00E90AC9" w:rsidRPr="006A7226" w:rsidRDefault="00E90AC9" w:rsidP="00E90AC9">
      <w:pPr>
        <w:pStyle w:val="References"/>
        <w:rPr>
          <w:szCs w:val="20"/>
        </w:rPr>
      </w:pPr>
      <w:r w:rsidRPr="006A7226">
        <w:rPr>
          <w:szCs w:val="20"/>
        </w:rPr>
        <w:t>R1-2003721, “Initial views on potential positioning enhancements,” Nokia, Nokia Shanghai Bell</w:t>
      </w:r>
      <w:r w:rsidR="000822BC" w:rsidRPr="006A7226">
        <w:rPr>
          <w:szCs w:val="20"/>
        </w:rPr>
        <w:t>.</w:t>
      </w:r>
    </w:p>
    <w:p w14:paraId="437A3F1B" w14:textId="2ACD79C5" w:rsidR="00A27BE0" w:rsidRPr="006A7226" w:rsidRDefault="00E90AC9" w:rsidP="00211AE0">
      <w:pPr>
        <w:pStyle w:val="References"/>
        <w:wordWrap w:val="0"/>
        <w:rPr>
          <w:szCs w:val="20"/>
        </w:rPr>
      </w:pPr>
      <w:r w:rsidRPr="006A7226">
        <w:rPr>
          <w:szCs w:val="20"/>
        </w:rPr>
        <w:t xml:space="preserve">R1-2003297, “Discussion of positioning enhancement,” Huawei, </w:t>
      </w:r>
      <w:proofErr w:type="spellStart"/>
      <w:r w:rsidRPr="006A7226">
        <w:rPr>
          <w:szCs w:val="20"/>
        </w:rPr>
        <w:t>HiSilicon</w:t>
      </w:r>
      <w:proofErr w:type="spellEnd"/>
      <w:r w:rsidRPr="006A7226">
        <w:rPr>
          <w:szCs w:val="20"/>
        </w:rPr>
        <w:t xml:space="preserve">. </w:t>
      </w:r>
    </w:p>
    <w:p w14:paraId="70506DC2" w14:textId="34BC6C22" w:rsidR="00E540D6" w:rsidRPr="006A7226" w:rsidRDefault="00E90AC9" w:rsidP="00211AE0">
      <w:pPr>
        <w:pStyle w:val="References"/>
        <w:wordWrap w:val="0"/>
        <w:rPr>
          <w:szCs w:val="20"/>
        </w:rPr>
      </w:pPr>
      <w:r w:rsidRPr="006A7226">
        <w:rPr>
          <w:szCs w:val="20"/>
        </w:rPr>
        <w:t xml:space="preserve">R1-2003285, “IIOT Positioning techniques Consideration,” </w:t>
      </w:r>
      <w:proofErr w:type="spellStart"/>
      <w:r w:rsidRPr="006A7226">
        <w:rPr>
          <w:szCs w:val="20"/>
        </w:rPr>
        <w:t>Futurewei</w:t>
      </w:r>
      <w:proofErr w:type="spellEnd"/>
      <w:r w:rsidR="000822BC" w:rsidRPr="006A7226">
        <w:rPr>
          <w:szCs w:val="20"/>
        </w:rPr>
        <w:t>.</w:t>
      </w:r>
    </w:p>
    <w:p w14:paraId="06C9BB0C" w14:textId="77777777" w:rsidR="006A7226" w:rsidRPr="006A7226" w:rsidRDefault="006A7226" w:rsidP="006A7226">
      <w:pPr>
        <w:pStyle w:val="References"/>
        <w:wordWrap w:val="0"/>
        <w:rPr>
          <w:szCs w:val="20"/>
        </w:rPr>
      </w:pPr>
      <w:r w:rsidRPr="006A7226">
        <w:rPr>
          <w:szCs w:val="20"/>
        </w:rPr>
        <w:t>R1-2003642, “Discussion of NR positioning enhancements,” CATT.</w:t>
      </w:r>
    </w:p>
    <w:p w14:paraId="3B8D31F0" w14:textId="370DC08C" w:rsidR="006A7226" w:rsidRPr="006A7226" w:rsidRDefault="006A7226" w:rsidP="00211AE0">
      <w:pPr>
        <w:pStyle w:val="References"/>
        <w:wordWrap w:val="0"/>
        <w:rPr>
          <w:szCs w:val="20"/>
        </w:rPr>
      </w:pPr>
      <w:r w:rsidRPr="006A7226">
        <w:rPr>
          <w:szCs w:val="20"/>
        </w:rPr>
        <w:t>R1-200</w:t>
      </w:r>
      <w:r w:rsidR="001A511D">
        <w:rPr>
          <w:szCs w:val="20"/>
        </w:rPr>
        <w:t>7908</w:t>
      </w:r>
      <w:r w:rsidRPr="006A7226">
        <w:rPr>
          <w:szCs w:val="20"/>
        </w:rPr>
        <w:t>, “</w:t>
      </w:r>
      <w:r w:rsidRPr="006A7226">
        <w:rPr>
          <w:szCs w:val="20"/>
          <w:lang w:eastAsia="zh-CN"/>
        </w:rPr>
        <w:t xml:space="preserve">NLOS Identification and Mitigation,” </w:t>
      </w:r>
      <w:proofErr w:type="spellStart"/>
      <w:r w:rsidRPr="006A7226">
        <w:rPr>
          <w:szCs w:val="20"/>
          <w:lang w:eastAsia="zh-CN"/>
        </w:rPr>
        <w:t>Futurewei</w:t>
      </w:r>
      <w:proofErr w:type="spellEnd"/>
    </w:p>
    <w:p w14:paraId="70DF0611" w14:textId="6378272A" w:rsidR="00ED223D" w:rsidRPr="006A7226" w:rsidRDefault="00ED223D" w:rsidP="00211AE0">
      <w:pPr>
        <w:pStyle w:val="References"/>
        <w:wordWrap w:val="0"/>
        <w:rPr>
          <w:szCs w:val="20"/>
        </w:rPr>
      </w:pPr>
      <w:r w:rsidRPr="006A7226">
        <w:rPr>
          <w:szCs w:val="20"/>
        </w:rPr>
        <w:t>TR38.901, “Study on channel model for frequencies from 0.5 to 100 GHz”</w:t>
      </w:r>
    </w:p>
    <w:p w14:paraId="60B6F741" w14:textId="7FF7E325" w:rsidR="009F55DB" w:rsidRPr="004F1F03" w:rsidRDefault="009F55DB" w:rsidP="00EB5027">
      <w:pPr>
        <w:pStyle w:val="References"/>
        <w:numPr>
          <w:ilvl w:val="0"/>
          <w:numId w:val="0"/>
        </w:numPr>
        <w:wordWrap w:val="0"/>
        <w:rPr>
          <w:sz w:val="22"/>
          <w:szCs w:val="22"/>
        </w:rPr>
      </w:pPr>
    </w:p>
    <w:sectPr w:rsidR="009F55DB" w:rsidRPr="004F1F0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676B06" w14:textId="77777777" w:rsidR="00CF2329" w:rsidRDefault="00CF2329">
      <w:r>
        <w:separator/>
      </w:r>
    </w:p>
  </w:endnote>
  <w:endnote w:type="continuationSeparator" w:id="0">
    <w:p w14:paraId="004E0E07" w14:textId="77777777" w:rsidR="00CF2329" w:rsidRDefault="00CF2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8EB4A7" w14:textId="77777777" w:rsidR="00CF2329" w:rsidRDefault="00CF2329">
      <w:r>
        <w:separator/>
      </w:r>
    </w:p>
  </w:footnote>
  <w:footnote w:type="continuationSeparator" w:id="0">
    <w:p w14:paraId="4BCA4FA4" w14:textId="77777777" w:rsidR="00CF2329" w:rsidRDefault="00CF23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45883"/>
    <w:multiLevelType w:val="hybridMultilevel"/>
    <w:tmpl w:val="457AD2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36AE"/>
    <w:multiLevelType w:val="hybridMultilevel"/>
    <w:tmpl w:val="FC782E68"/>
    <w:lvl w:ilvl="0" w:tplc="D75A3CC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0E4FF0"/>
    <w:multiLevelType w:val="hybridMultilevel"/>
    <w:tmpl w:val="DB26ED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7D0A64"/>
    <w:multiLevelType w:val="hybridMultilevel"/>
    <w:tmpl w:val="77DA6990"/>
    <w:lvl w:ilvl="0" w:tplc="2BB64E10">
      <w:start w:val="1"/>
      <w:numFmt w:val="decimalZero"/>
      <w:lvlText w:val="[00%1]"/>
      <w:lvlJc w:val="left"/>
      <w:pPr>
        <w:tabs>
          <w:tab w:val="num" w:pos="720"/>
        </w:tabs>
        <w:ind w:left="0" w:firstLine="0"/>
      </w:pPr>
      <w:rPr>
        <w:rFonts w:ascii="Georgia" w:hAnsi="Georgia" w:hint="default"/>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51D6589"/>
    <w:multiLevelType w:val="multilevel"/>
    <w:tmpl w:val="AB1A970C"/>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C4658C"/>
    <w:multiLevelType w:val="hybridMultilevel"/>
    <w:tmpl w:val="D92E6E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79B3842"/>
    <w:multiLevelType w:val="hybridMultilevel"/>
    <w:tmpl w:val="396666A0"/>
    <w:lvl w:ilvl="0" w:tplc="9E14CBE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4A0F"/>
    <w:multiLevelType w:val="hybridMultilevel"/>
    <w:tmpl w:val="A90CDA48"/>
    <w:lvl w:ilvl="0" w:tplc="BB16D73E">
      <w:start w:val="1"/>
      <w:numFmt w:val="bullet"/>
      <w:lvlText w:val="•"/>
      <w:lvlJc w:val="left"/>
      <w:pPr>
        <w:tabs>
          <w:tab w:val="num" w:pos="720"/>
        </w:tabs>
        <w:ind w:left="720" w:hanging="360"/>
      </w:pPr>
      <w:rPr>
        <w:rFonts w:ascii="Arial" w:hAnsi="Arial" w:hint="default"/>
      </w:rPr>
    </w:lvl>
    <w:lvl w:ilvl="1" w:tplc="16FAF3BC">
      <w:numFmt w:val="bullet"/>
      <w:lvlText w:val="•"/>
      <w:lvlJc w:val="left"/>
      <w:pPr>
        <w:tabs>
          <w:tab w:val="num" w:pos="1440"/>
        </w:tabs>
        <w:ind w:left="1440" w:hanging="360"/>
      </w:pPr>
      <w:rPr>
        <w:rFonts w:ascii="Arial" w:hAnsi="Arial" w:hint="default"/>
      </w:rPr>
    </w:lvl>
    <w:lvl w:ilvl="2" w:tplc="11C2C16E">
      <w:numFmt w:val="bullet"/>
      <w:lvlText w:val="•"/>
      <w:lvlJc w:val="left"/>
      <w:pPr>
        <w:tabs>
          <w:tab w:val="num" w:pos="2160"/>
        </w:tabs>
        <w:ind w:left="2160" w:hanging="360"/>
      </w:pPr>
      <w:rPr>
        <w:rFonts w:ascii="Arial" w:hAnsi="Arial" w:hint="default"/>
      </w:rPr>
    </w:lvl>
    <w:lvl w:ilvl="3" w:tplc="5074CFA4" w:tentative="1">
      <w:start w:val="1"/>
      <w:numFmt w:val="bullet"/>
      <w:lvlText w:val="•"/>
      <w:lvlJc w:val="left"/>
      <w:pPr>
        <w:tabs>
          <w:tab w:val="num" w:pos="2880"/>
        </w:tabs>
        <w:ind w:left="2880" w:hanging="360"/>
      </w:pPr>
      <w:rPr>
        <w:rFonts w:ascii="Arial" w:hAnsi="Arial" w:hint="default"/>
      </w:rPr>
    </w:lvl>
    <w:lvl w:ilvl="4" w:tplc="4308134E" w:tentative="1">
      <w:start w:val="1"/>
      <w:numFmt w:val="bullet"/>
      <w:lvlText w:val="•"/>
      <w:lvlJc w:val="left"/>
      <w:pPr>
        <w:tabs>
          <w:tab w:val="num" w:pos="3600"/>
        </w:tabs>
        <w:ind w:left="3600" w:hanging="360"/>
      </w:pPr>
      <w:rPr>
        <w:rFonts w:ascii="Arial" w:hAnsi="Arial" w:hint="default"/>
      </w:rPr>
    </w:lvl>
    <w:lvl w:ilvl="5" w:tplc="1C2AC2D2" w:tentative="1">
      <w:start w:val="1"/>
      <w:numFmt w:val="bullet"/>
      <w:lvlText w:val="•"/>
      <w:lvlJc w:val="left"/>
      <w:pPr>
        <w:tabs>
          <w:tab w:val="num" w:pos="4320"/>
        </w:tabs>
        <w:ind w:left="4320" w:hanging="360"/>
      </w:pPr>
      <w:rPr>
        <w:rFonts w:ascii="Arial" w:hAnsi="Arial" w:hint="default"/>
      </w:rPr>
    </w:lvl>
    <w:lvl w:ilvl="6" w:tplc="6D74579A" w:tentative="1">
      <w:start w:val="1"/>
      <w:numFmt w:val="bullet"/>
      <w:lvlText w:val="•"/>
      <w:lvlJc w:val="left"/>
      <w:pPr>
        <w:tabs>
          <w:tab w:val="num" w:pos="5040"/>
        </w:tabs>
        <w:ind w:left="5040" w:hanging="360"/>
      </w:pPr>
      <w:rPr>
        <w:rFonts w:ascii="Arial" w:hAnsi="Arial" w:hint="default"/>
      </w:rPr>
    </w:lvl>
    <w:lvl w:ilvl="7" w:tplc="4ACAB88C" w:tentative="1">
      <w:start w:val="1"/>
      <w:numFmt w:val="bullet"/>
      <w:lvlText w:val="•"/>
      <w:lvlJc w:val="left"/>
      <w:pPr>
        <w:tabs>
          <w:tab w:val="num" w:pos="5760"/>
        </w:tabs>
        <w:ind w:left="5760" w:hanging="360"/>
      </w:pPr>
      <w:rPr>
        <w:rFonts w:ascii="Arial" w:hAnsi="Arial" w:hint="default"/>
      </w:rPr>
    </w:lvl>
    <w:lvl w:ilvl="8" w:tplc="59B02BE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15040D"/>
    <w:multiLevelType w:val="hybridMultilevel"/>
    <w:tmpl w:val="212E3B56"/>
    <w:lvl w:ilvl="0" w:tplc="5C1870A6">
      <w:start w:val="6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6D82A03"/>
    <w:multiLevelType w:val="hybridMultilevel"/>
    <w:tmpl w:val="D51870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EF7DB0"/>
    <w:multiLevelType w:val="hybridMultilevel"/>
    <w:tmpl w:val="465EE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AF23DE"/>
    <w:multiLevelType w:val="hybridMultilevel"/>
    <w:tmpl w:val="EBA24A9A"/>
    <w:lvl w:ilvl="0" w:tplc="7F7E9A2A">
      <w:start w:val="550"/>
      <w:numFmt w:val="bullet"/>
      <w:lvlText w:val="-"/>
      <w:lvlJc w:val="left"/>
      <w:pPr>
        <w:ind w:left="720" w:hanging="360"/>
      </w:pPr>
      <w:rPr>
        <w:rFonts w:ascii="Calibri" w:eastAsiaTheme="minorEastAsia" w:hAnsi="Calibri" w:cs="Calibri"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F467DF7"/>
    <w:multiLevelType w:val="hybridMultilevel"/>
    <w:tmpl w:val="14AA36E6"/>
    <w:lvl w:ilvl="0" w:tplc="90545BBE">
      <w:start w:val="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7F5F3B"/>
    <w:multiLevelType w:val="hybridMultilevel"/>
    <w:tmpl w:val="C09CB3C2"/>
    <w:lvl w:ilvl="0" w:tplc="10668B0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005B43"/>
    <w:multiLevelType w:val="hybridMultilevel"/>
    <w:tmpl w:val="2DF2114E"/>
    <w:lvl w:ilvl="0" w:tplc="35A445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36F68"/>
    <w:multiLevelType w:val="hybridMultilevel"/>
    <w:tmpl w:val="0778F23A"/>
    <w:lvl w:ilvl="0" w:tplc="EEFA856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216370A"/>
    <w:multiLevelType w:val="hybridMultilevel"/>
    <w:tmpl w:val="8FBA5CA4"/>
    <w:lvl w:ilvl="0" w:tplc="5542595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57317"/>
    <w:multiLevelType w:val="hybridMultilevel"/>
    <w:tmpl w:val="9D788C9C"/>
    <w:lvl w:ilvl="0" w:tplc="96C0CC0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7D48BF"/>
    <w:multiLevelType w:val="multilevel"/>
    <w:tmpl w:val="7A906378"/>
    <w:numStyleLink w:val="3GPPListofBullets"/>
  </w:abstractNum>
  <w:abstractNum w:abstractNumId="30"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5"/>
  </w:num>
  <w:num w:numId="2">
    <w:abstractNumId w:val="13"/>
  </w:num>
  <w:num w:numId="3">
    <w:abstractNumId w:val="26"/>
  </w:num>
  <w:num w:numId="4">
    <w:abstractNumId w:val="16"/>
  </w:num>
  <w:num w:numId="5">
    <w:abstractNumId w:val="11"/>
  </w:num>
  <w:num w:numId="6">
    <w:abstractNumId w:val="21"/>
  </w:num>
  <w:num w:numId="7">
    <w:abstractNumId w:val="5"/>
  </w:num>
  <w:num w:numId="8">
    <w:abstractNumId w:val="5"/>
  </w:num>
  <w:num w:numId="9">
    <w:abstractNumId w:val="5"/>
  </w:num>
  <w:num w:numId="10">
    <w:abstractNumId w:val="1"/>
  </w:num>
  <w:num w:numId="11">
    <w:abstractNumId w:val="14"/>
  </w:num>
  <w:num w:numId="12">
    <w:abstractNumId w:val="3"/>
  </w:num>
  <w:num w:numId="13">
    <w:abstractNumId w:val="8"/>
  </w:num>
  <w:num w:numId="14">
    <w:abstractNumId w:val="0"/>
  </w:num>
  <w:num w:numId="15">
    <w:abstractNumId w:val="18"/>
  </w:num>
  <w:num w:numId="16">
    <w:abstractNumId w:val="22"/>
  </w:num>
  <w:num w:numId="17">
    <w:abstractNumId w:val="24"/>
  </w:num>
  <w:num w:numId="18">
    <w:abstractNumId w:val="4"/>
  </w:num>
  <w:num w:numId="19">
    <w:abstractNumId w:val="12"/>
  </w:num>
  <w:num w:numId="20">
    <w:abstractNumId w:val="29"/>
  </w:num>
  <w:num w:numId="21">
    <w:abstractNumId w:val="17"/>
  </w:num>
  <w:num w:numId="22">
    <w:abstractNumId w:val="7"/>
  </w:num>
  <w:num w:numId="23">
    <w:abstractNumId w:val="2"/>
  </w:num>
  <w:num w:numId="24">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6"/>
  </w:num>
  <w:num w:numId="27">
    <w:abstractNumId w:val="20"/>
  </w:num>
  <w:num w:numId="28">
    <w:abstractNumId w:val="19"/>
  </w:num>
  <w:num w:numId="29">
    <w:abstractNumId w:val="10"/>
  </w:num>
  <w:num w:numId="30">
    <w:abstractNumId w:val="30"/>
  </w:num>
  <w:num w:numId="31">
    <w:abstractNumId w:val="20"/>
  </w:num>
  <w:num w:numId="32">
    <w:abstractNumId w:val="28"/>
  </w:num>
  <w:num w:numId="33">
    <w:abstractNumId w:val="23"/>
  </w:num>
  <w:num w:numId="34">
    <w:abstractNumId w:val="25"/>
  </w:num>
  <w:num w:numId="35">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56B"/>
    <w:rsid w:val="000109E6"/>
    <w:rsid w:val="0001116D"/>
    <w:rsid w:val="00011278"/>
    <w:rsid w:val="00011F67"/>
    <w:rsid w:val="00012862"/>
    <w:rsid w:val="000128E6"/>
    <w:rsid w:val="00012F77"/>
    <w:rsid w:val="00013371"/>
    <w:rsid w:val="00013EC4"/>
    <w:rsid w:val="0001507B"/>
    <w:rsid w:val="00015A05"/>
    <w:rsid w:val="00015EFB"/>
    <w:rsid w:val="000165E2"/>
    <w:rsid w:val="00016A05"/>
    <w:rsid w:val="00016B0E"/>
    <w:rsid w:val="00016EF9"/>
    <w:rsid w:val="000172BE"/>
    <w:rsid w:val="00017D8A"/>
    <w:rsid w:val="000227D0"/>
    <w:rsid w:val="00023388"/>
    <w:rsid w:val="00023425"/>
    <w:rsid w:val="00023685"/>
    <w:rsid w:val="000241BE"/>
    <w:rsid w:val="000242F2"/>
    <w:rsid w:val="0002501D"/>
    <w:rsid w:val="00025B96"/>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0DFC"/>
    <w:rsid w:val="000512E3"/>
    <w:rsid w:val="00051D59"/>
    <w:rsid w:val="00052144"/>
    <w:rsid w:val="00052AD2"/>
    <w:rsid w:val="00052FEE"/>
    <w:rsid w:val="000530DF"/>
    <w:rsid w:val="000543DD"/>
    <w:rsid w:val="00054BBB"/>
    <w:rsid w:val="00054E0C"/>
    <w:rsid w:val="0005541D"/>
    <w:rsid w:val="00055766"/>
    <w:rsid w:val="00055B33"/>
    <w:rsid w:val="000565C8"/>
    <w:rsid w:val="000567AD"/>
    <w:rsid w:val="00057DC8"/>
    <w:rsid w:val="00060AB2"/>
    <w:rsid w:val="000612E1"/>
    <w:rsid w:val="000614FE"/>
    <w:rsid w:val="0006295E"/>
    <w:rsid w:val="0006587A"/>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984"/>
    <w:rsid w:val="00074E86"/>
    <w:rsid w:val="0007557C"/>
    <w:rsid w:val="00076097"/>
    <w:rsid w:val="00076541"/>
    <w:rsid w:val="00076E44"/>
    <w:rsid w:val="000772F4"/>
    <w:rsid w:val="000776EB"/>
    <w:rsid w:val="000822BC"/>
    <w:rsid w:val="000823B0"/>
    <w:rsid w:val="0008335B"/>
    <w:rsid w:val="00083379"/>
    <w:rsid w:val="00083587"/>
    <w:rsid w:val="00083838"/>
    <w:rsid w:val="00083B6A"/>
    <w:rsid w:val="00085E04"/>
    <w:rsid w:val="00086800"/>
    <w:rsid w:val="00086AA0"/>
    <w:rsid w:val="00087913"/>
    <w:rsid w:val="000902DC"/>
    <w:rsid w:val="00090510"/>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1BA"/>
    <w:rsid w:val="000A54B7"/>
    <w:rsid w:val="000A6351"/>
    <w:rsid w:val="000A63D6"/>
    <w:rsid w:val="000A7B38"/>
    <w:rsid w:val="000A7F11"/>
    <w:rsid w:val="000B0343"/>
    <w:rsid w:val="000B13B8"/>
    <w:rsid w:val="000B1FE1"/>
    <w:rsid w:val="000B2985"/>
    <w:rsid w:val="000B2B03"/>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C38"/>
    <w:rsid w:val="000C1F4B"/>
    <w:rsid w:val="000C252B"/>
    <w:rsid w:val="000C273D"/>
    <w:rsid w:val="000C2FBD"/>
    <w:rsid w:val="000C3B0C"/>
    <w:rsid w:val="000C422D"/>
    <w:rsid w:val="000C5ADD"/>
    <w:rsid w:val="000C5F91"/>
    <w:rsid w:val="000C6025"/>
    <w:rsid w:val="000C6EFA"/>
    <w:rsid w:val="000C7345"/>
    <w:rsid w:val="000D0565"/>
    <w:rsid w:val="000D0811"/>
    <w:rsid w:val="000D0E4E"/>
    <w:rsid w:val="000D113C"/>
    <w:rsid w:val="000D1146"/>
    <w:rsid w:val="000D12D1"/>
    <w:rsid w:val="000D159A"/>
    <w:rsid w:val="000D16FF"/>
    <w:rsid w:val="000D1796"/>
    <w:rsid w:val="000D22CC"/>
    <w:rsid w:val="000D36AE"/>
    <w:rsid w:val="000D38A1"/>
    <w:rsid w:val="000D3C4B"/>
    <w:rsid w:val="000D40D2"/>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5C15"/>
    <w:rsid w:val="000E7403"/>
    <w:rsid w:val="000E7A84"/>
    <w:rsid w:val="000F003D"/>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10"/>
    <w:rsid w:val="00100CDC"/>
    <w:rsid w:val="00100FF3"/>
    <w:rsid w:val="00101753"/>
    <w:rsid w:val="00101CB8"/>
    <w:rsid w:val="00101EB7"/>
    <w:rsid w:val="001026CA"/>
    <w:rsid w:val="0010291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6F26"/>
    <w:rsid w:val="001273F3"/>
    <w:rsid w:val="00130779"/>
    <w:rsid w:val="001307A1"/>
    <w:rsid w:val="00130F5A"/>
    <w:rsid w:val="001314A8"/>
    <w:rsid w:val="0013160D"/>
    <w:rsid w:val="001321D3"/>
    <w:rsid w:val="00132FAA"/>
    <w:rsid w:val="00133599"/>
    <w:rsid w:val="00133BF7"/>
    <w:rsid w:val="00134B88"/>
    <w:rsid w:val="00134BF8"/>
    <w:rsid w:val="00135A01"/>
    <w:rsid w:val="00136A23"/>
    <w:rsid w:val="00136B99"/>
    <w:rsid w:val="0014063E"/>
    <w:rsid w:val="0014087D"/>
    <w:rsid w:val="00140F74"/>
    <w:rsid w:val="00141191"/>
    <w:rsid w:val="0014159C"/>
    <w:rsid w:val="00142665"/>
    <w:rsid w:val="001426C6"/>
    <w:rsid w:val="001429C9"/>
    <w:rsid w:val="001435F7"/>
    <w:rsid w:val="0014384A"/>
    <w:rsid w:val="0014450F"/>
    <w:rsid w:val="00144D8F"/>
    <w:rsid w:val="00144DCF"/>
    <w:rsid w:val="00145385"/>
    <w:rsid w:val="0014597A"/>
    <w:rsid w:val="00145C74"/>
    <w:rsid w:val="001462E9"/>
    <w:rsid w:val="00146B4B"/>
    <w:rsid w:val="00146E32"/>
    <w:rsid w:val="00147A5B"/>
    <w:rsid w:val="0015005A"/>
    <w:rsid w:val="00150C0B"/>
    <w:rsid w:val="00150CE4"/>
    <w:rsid w:val="00151058"/>
    <w:rsid w:val="00151619"/>
    <w:rsid w:val="00151CA4"/>
    <w:rsid w:val="00151FDC"/>
    <w:rsid w:val="00152835"/>
    <w:rsid w:val="00152CFF"/>
    <w:rsid w:val="00153126"/>
    <w:rsid w:val="001559FA"/>
    <w:rsid w:val="00156374"/>
    <w:rsid w:val="001572C1"/>
    <w:rsid w:val="001577D8"/>
    <w:rsid w:val="00157FC3"/>
    <w:rsid w:val="00160739"/>
    <w:rsid w:val="00161FE4"/>
    <w:rsid w:val="001620EC"/>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999"/>
    <w:rsid w:val="001917B1"/>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11D"/>
    <w:rsid w:val="001A57EE"/>
    <w:rsid w:val="001A5C71"/>
    <w:rsid w:val="001A673E"/>
    <w:rsid w:val="001A7763"/>
    <w:rsid w:val="001B0525"/>
    <w:rsid w:val="001B2439"/>
    <w:rsid w:val="001B2716"/>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9AD"/>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A20"/>
    <w:rsid w:val="00201EC7"/>
    <w:rsid w:val="0020349A"/>
    <w:rsid w:val="002034B4"/>
    <w:rsid w:val="00204032"/>
    <w:rsid w:val="002048C2"/>
    <w:rsid w:val="00204AFE"/>
    <w:rsid w:val="00204BAD"/>
    <w:rsid w:val="00204D60"/>
    <w:rsid w:val="00205627"/>
    <w:rsid w:val="002056D0"/>
    <w:rsid w:val="002058D0"/>
    <w:rsid w:val="00205A0F"/>
    <w:rsid w:val="00207118"/>
    <w:rsid w:val="00210860"/>
    <w:rsid w:val="00210B6A"/>
    <w:rsid w:val="0021120F"/>
    <w:rsid w:val="0021147B"/>
    <w:rsid w:val="00211AE0"/>
    <w:rsid w:val="00211C40"/>
    <w:rsid w:val="00211DAC"/>
    <w:rsid w:val="00212CB6"/>
    <w:rsid w:val="00212E37"/>
    <w:rsid w:val="00213B5D"/>
    <w:rsid w:val="002140FF"/>
    <w:rsid w:val="002164D8"/>
    <w:rsid w:val="002176EB"/>
    <w:rsid w:val="00220894"/>
    <w:rsid w:val="0022095C"/>
    <w:rsid w:val="00221772"/>
    <w:rsid w:val="00224952"/>
    <w:rsid w:val="00224DD2"/>
    <w:rsid w:val="00225905"/>
    <w:rsid w:val="00225A6A"/>
    <w:rsid w:val="00225AC7"/>
    <w:rsid w:val="00225ACC"/>
    <w:rsid w:val="0022648D"/>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2BFD"/>
    <w:rsid w:val="00253588"/>
    <w:rsid w:val="00253C1D"/>
    <w:rsid w:val="002546F4"/>
    <w:rsid w:val="002551D0"/>
    <w:rsid w:val="00255374"/>
    <w:rsid w:val="00255780"/>
    <w:rsid w:val="002559BE"/>
    <w:rsid w:val="00255BA9"/>
    <w:rsid w:val="00257BF4"/>
    <w:rsid w:val="00260003"/>
    <w:rsid w:val="0026035D"/>
    <w:rsid w:val="002606D6"/>
    <w:rsid w:val="00260D6A"/>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7DC"/>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01E"/>
    <w:rsid w:val="00290647"/>
    <w:rsid w:val="00291385"/>
    <w:rsid w:val="00291422"/>
    <w:rsid w:val="0029237F"/>
    <w:rsid w:val="00292715"/>
    <w:rsid w:val="00293E57"/>
    <w:rsid w:val="002947D1"/>
    <w:rsid w:val="002948DF"/>
    <w:rsid w:val="00294D90"/>
    <w:rsid w:val="0029546B"/>
    <w:rsid w:val="00295C0E"/>
    <w:rsid w:val="0029628D"/>
    <w:rsid w:val="00297A9F"/>
    <w:rsid w:val="002A0348"/>
    <w:rsid w:val="002A0749"/>
    <w:rsid w:val="002A0E29"/>
    <w:rsid w:val="002A1E92"/>
    <w:rsid w:val="002A1E9C"/>
    <w:rsid w:val="002A204D"/>
    <w:rsid w:val="002A2616"/>
    <w:rsid w:val="002A26E1"/>
    <w:rsid w:val="002A2C30"/>
    <w:rsid w:val="002A335E"/>
    <w:rsid w:val="002A3476"/>
    <w:rsid w:val="002A368A"/>
    <w:rsid w:val="002A3ED3"/>
    <w:rsid w:val="002A4065"/>
    <w:rsid w:val="002A4B4D"/>
    <w:rsid w:val="002A4E11"/>
    <w:rsid w:val="002A59F0"/>
    <w:rsid w:val="002A6432"/>
    <w:rsid w:val="002A6F25"/>
    <w:rsid w:val="002A6FD3"/>
    <w:rsid w:val="002B0A7D"/>
    <w:rsid w:val="002B0BC8"/>
    <w:rsid w:val="002B1A69"/>
    <w:rsid w:val="002B1BD3"/>
    <w:rsid w:val="002B1E79"/>
    <w:rsid w:val="002B1F96"/>
    <w:rsid w:val="002B20D7"/>
    <w:rsid w:val="002B2723"/>
    <w:rsid w:val="002B2DBC"/>
    <w:rsid w:val="002B2E4A"/>
    <w:rsid w:val="002B303A"/>
    <w:rsid w:val="002B538E"/>
    <w:rsid w:val="002B5DCA"/>
    <w:rsid w:val="002B6BDC"/>
    <w:rsid w:val="002B75B0"/>
    <w:rsid w:val="002B78D6"/>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5CC"/>
    <w:rsid w:val="002C73E3"/>
    <w:rsid w:val="002C7DF5"/>
    <w:rsid w:val="002D0439"/>
    <w:rsid w:val="002D0779"/>
    <w:rsid w:val="002D11B7"/>
    <w:rsid w:val="002D2D24"/>
    <w:rsid w:val="002D3055"/>
    <w:rsid w:val="002D3BBC"/>
    <w:rsid w:val="002D3C29"/>
    <w:rsid w:val="002D4171"/>
    <w:rsid w:val="002D438A"/>
    <w:rsid w:val="002D5152"/>
    <w:rsid w:val="002D53C8"/>
    <w:rsid w:val="002D566A"/>
    <w:rsid w:val="002D56E4"/>
    <w:rsid w:val="002D5738"/>
    <w:rsid w:val="002D5E53"/>
    <w:rsid w:val="002D72CC"/>
    <w:rsid w:val="002E0038"/>
    <w:rsid w:val="002E0319"/>
    <w:rsid w:val="002E1093"/>
    <w:rsid w:val="002E179B"/>
    <w:rsid w:val="002E1C9E"/>
    <w:rsid w:val="002E215A"/>
    <w:rsid w:val="002E257B"/>
    <w:rsid w:val="002E3C65"/>
    <w:rsid w:val="002E3F5B"/>
    <w:rsid w:val="002E434C"/>
    <w:rsid w:val="002E4362"/>
    <w:rsid w:val="002E5B07"/>
    <w:rsid w:val="002E63D9"/>
    <w:rsid w:val="002E640E"/>
    <w:rsid w:val="002E739D"/>
    <w:rsid w:val="002F0C28"/>
    <w:rsid w:val="002F281C"/>
    <w:rsid w:val="002F2999"/>
    <w:rsid w:val="002F3CDE"/>
    <w:rsid w:val="002F559A"/>
    <w:rsid w:val="002F5DD6"/>
    <w:rsid w:val="002F5FEA"/>
    <w:rsid w:val="002F6018"/>
    <w:rsid w:val="002F63E7"/>
    <w:rsid w:val="002F70D2"/>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630"/>
    <w:rsid w:val="00326957"/>
    <w:rsid w:val="00326AE2"/>
    <w:rsid w:val="00326E13"/>
    <w:rsid w:val="00327792"/>
    <w:rsid w:val="00330D56"/>
    <w:rsid w:val="003311E9"/>
    <w:rsid w:val="00331426"/>
    <w:rsid w:val="0033171D"/>
    <w:rsid w:val="00331949"/>
    <w:rsid w:val="00331EE8"/>
    <w:rsid w:val="00331F28"/>
    <w:rsid w:val="00331FC3"/>
    <w:rsid w:val="0033200E"/>
    <w:rsid w:val="00332DA0"/>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1EE5"/>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99F"/>
    <w:rsid w:val="00363ABF"/>
    <w:rsid w:val="003640CB"/>
    <w:rsid w:val="0036487C"/>
    <w:rsid w:val="00364EDA"/>
    <w:rsid w:val="00365386"/>
    <w:rsid w:val="00365411"/>
    <w:rsid w:val="003655E9"/>
    <w:rsid w:val="00365DD8"/>
    <w:rsid w:val="00365FA2"/>
    <w:rsid w:val="003664B0"/>
    <w:rsid w:val="00366C69"/>
    <w:rsid w:val="00367441"/>
    <w:rsid w:val="00367B1D"/>
    <w:rsid w:val="003707F6"/>
    <w:rsid w:val="00370E4F"/>
    <w:rsid w:val="00371215"/>
    <w:rsid w:val="00371CB1"/>
    <w:rsid w:val="00372630"/>
    <w:rsid w:val="00372CA6"/>
    <w:rsid w:val="00372F0D"/>
    <w:rsid w:val="00373752"/>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8CF"/>
    <w:rsid w:val="00385B05"/>
    <w:rsid w:val="00386382"/>
    <w:rsid w:val="003865EF"/>
    <w:rsid w:val="00386BA9"/>
    <w:rsid w:val="003872B5"/>
    <w:rsid w:val="00390017"/>
    <w:rsid w:val="003901A3"/>
    <w:rsid w:val="0039072F"/>
    <w:rsid w:val="00390792"/>
    <w:rsid w:val="00390EC7"/>
    <w:rsid w:val="003919F6"/>
    <w:rsid w:val="0039218D"/>
    <w:rsid w:val="00392B93"/>
    <w:rsid w:val="003940CE"/>
    <w:rsid w:val="00394739"/>
    <w:rsid w:val="00395826"/>
    <w:rsid w:val="00396D33"/>
    <w:rsid w:val="0039738B"/>
    <w:rsid w:val="00397C1D"/>
    <w:rsid w:val="00397D21"/>
    <w:rsid w:val="003A015A"/>
    <w:rsid w:val="003A153C"/>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50E"/>
    <w:rsid w:val="003F3D4E"/>
    <w:rsid w:val="003F4271"/>
    <w:rsid w:val="003F477E"/>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06D08"/>
    <w:rsid w:val="00411B81"/>
    <w:rsid w:val="00412461"/>
    <w:rsid w:val="00412546"/>
    <w:rsid w:val="00412F4D"/>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4C7C"/>
    <w:rsid w:val="00426266"/>
    <w:rsid w:val="00430A2D"/>
    <w:rsid w:val="004312B0"/>
    <w:rsid w:val="00431505"/>
    <w:rsid w:val="0043190D"/>
    <w:rsid w:val="00431AF0"/>
    <w:rsid w:val="0043213A"/>
    <w:rsid w:val="0043260B"/>
    <w:rsid w:val="004330F4"/>
    <w:rsid w:val="00433590"/>
    <w:rsid w:val="0043393D"/>
    <w:rsid w:val="004341C1"/>
    <w:rsid w:val="004344C7"/>
    <w:rsid w:val="00435274"/>
    <w:rsid w:val="004352AD"/>
    <w:rsid w:val="0043545D"/>
    <w:rsid w:val="0043547E"/>
    <w:rsid w:val="00435FE2"/>
    <w:rsid w:val="00436E2F"/>
    <w:rsid w:val="00436EAB"/>
    <w:rsid w:val="004370E7"/>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285"/>
    <w:rsid w:val="00463690"/>
    <w:rsid w:val="004646B4"/>
    <w:rsid w:val="00464A88"/>
    <w:rsid w:val="00464B01"/>
    <w:rsid w:val="004651A0"/>
    <w:rsid w:val="00465742"/>
    <w:rsid w:val="00466532"/>
    <w:rsid w:val="00467488"/>
    <w:rsid w:val="00467EF6"/>
    <w:rsid w:val="0047083E"/>
    <w:rsid w:val="00470B8A"/>
    <w:rsid w:val="00470EB5"/>
    <w:rsid w:val="00471030"/>
    <w:rsid w:val="00472419"/>
    <w:rsid w:val="0047286B"/>
    <w:rsid w:val="00472E27"/>
    <w:rsid w:val="00472E55"/>
    <w:rsid w:val="004740C3"/>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58E"/>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1F03"/>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179A7"/>
    <w:rsid w:val="00520C0A"/>
    <w:rsid w:val="005218B6"/>
    <w:rsid w:val="005219AF"/>
    <w:rsid w:val="00521C33"/>
    <w:rsid w:val="00522589"/>
    <w:rsid w:val="0052283C"/>
    <w:rsid w:val="00522E7A"/>
    <w:rsid w:val="0052361E"/>
    <w:rsid w:val="00524204"/>
    <w:rsid w:val="00524489"/>
    <w:rsid w:val="00524545"/>
    <w:rsid w:val="00524937"/>
    <w:rsid w:val="00524C7F"/>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B2F"/>
    <w:rsid w:val="00570E24"/>
    <w:rsid w:val="00570FF8"/>
    <w:rsid w:val="00572760"/>
    <w:rsid w:val="00572928"/>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2E"/>
    <w:rsid w:val="005854D1"/>
    <w:rsid w:val="005856A2"/>
    <w:rsid w:val="0058590B"/>
    <w:rsid w:val="00585F5B"/>
    <w:rsid w:val="0058620A"/>
    <w:rsid w:val="00587BE0"/>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1B"/>
    <w:rsid w:val="005A10B9"/>
    <w:rsid w:val="005A11EA"/>
    <w:rsid w:val="005A1BF0"/>
    <w:rsid w:val="005A269F"/>
    <w:rsid w:val="005A305E"/>
    <w:rsid w:val="005A30BB"/>
    <w:rsid w:val="005A3887"/>
    <w:rsid w:val="005A57EA"/>
    <w:rsid w:val="005A5E23"/>
    <w:rsid w:val="005B0542"/>
    <w:rsid w:val="005B1C65"/>
    <w:rsid w:val="005B1FD1"/>
    <w:rsid w:val="005B2225"/>
    <w:rsid w:val="005B2599"/>
    <w:rsid w:val="005B2799"/>
    <w:rsid w:val="005B2B77"/>
    <w:rsid w:val="005B3330"/>
    <w:rsid w:val="005B3D4A"/>
    <w:rsid w:val="005B4D87"/>
    <w:rsid w:val="005B4E41"/>
    <w:rsid w:val="005B519B"/>
    <w:rsid w:val="005B6111"/>
    <w:rsid w:val="005B6B8A"/>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6D"/>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6C9B"/>
    <w:rsid w:val="006173CF"/>
    <w:rsid w:val="006175A0"/>
    <w:rsid w:val="00620035"/>
    <w:rsid w:val="006205CA"/>
    <w:rsid w:val="00621F53"/>
    <w:rsid w:val="0062265B"/>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1DD"/>
    <w:rsid w:val="00632303"/>
    <w:rsid w:val="00634ACF"/>
    <w:rsid w:val="00635035"/>
    <w:rsid w:val="0063580D"/>
    <w:rsid w:val="00635CAE"/>
    <w:rsid w:val="00637240"/>
    <w:rsid w:val="00640B98"/>
    <w:rsid w:val="00643263"/>
    <w:rsid w:val="00643607"/>
    <w:rsid w:val="00643660"/>
    <w:rsid w:val="006447DC"/>
    <w:rsid w:val="00644C95"/>
    <w:rsid w:val="006452CB"/>
    <w:rsid w:val="00645361"/>
    <w:rsid w:val="00645817"/>
    <w:rsid w:val="00646711"/>
    <w:rsid w:val="006475AB"/>
    <w:rsid w:val="00647CBC"/>
    <w:rsid w:val="00650139"/>
    <w:rsid w:val="006504F1"/>
    <w:rsid w:val="00651704"/>
    <w:rsid w:val="0065185B"/>
    <w:rsid w:val="00652756"/>
    <w:rsid w:val="00652AD8"/>
    <w:rsid w:val="00652B79"/>
    <w:rsid w:val="006533C3"/>
    <w:rsid w:val="006536D1"/>
    <w:rsid w:val="00654068"/>
    <w:rsid w:val="0065479C"/>
    <w:rsid w:val="00654B38"/>
    <w:rsid w:val="00654B83"/>
    <w:rsid w:val="00655061"/>
    <w:rsid w:val="0065510C"/>
    <w:rsid w:val="00655258"/>
    <w:rsid w:val="0065565F"/>
    <w:rsid w:val="0065589D"/>
    <w:rsid w:val="00655B63"/>
    <w:rsid w:val="006571F6"/>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0DD"/>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5BD"/>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14E8"/>
    <w:rsid w:val="006A254E"/>
    <w:rsid w:val="006A2C30"/>
    <w:rsid w:val="006A301C"/>
    <w:rsid w:val="006A307F"/>
    <w:rsid w:val="006A3E2B"/>
    <w:rsid w:val="006A3FF2"/>
    <w:rsid w:val="006A6262"/>
    <w:rsid w:val="006A6E17"/>
    <w:rsid w:val="006A7226"/>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163F"/>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21D8"/>
    <w:rsid w:val="006F49EF"/>
    <w:rsid w:val="006F4BE0"/>
    <w:rsid w:val="006F52E5"/>
    <w:rsid w:val="006F52FF"/>
    <w:rsid w:val="006F54E1"/>
    <w:rsid w:val="006F6066"/>
    <w:rsid w:val="006F6850"/>
    <w:rsid w:val="006F707E"/>
    <w:rsid w:val="006F7120"/>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8F3"/>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3ABD"/>
    <w:rsid w:val="00733B84"/>
    <w:rsid w:val="00734539"/>
    <w:rsid w:val="00734EBE"/>
    <w:rsid w:val="00734F68"/>
    <w:rsid w:val="00735DD7"/>
    <w:rsid w:val="00735EA8"/>
    <w:rsid w:val="00736DD8"/>
    <w:rsid w:val="00737832"/>
    <w:rsid w:val="00740106"/>
    <w:rsid w:val="0074076A"/>
    <w:rsid w:val="0074165B"/>
    <w:rsid w:val="00741AF4"/>
    <w:rsid w:val="00741DCC"/>
    <w:rsid w:val="0074203A"/>
    <w:rsid w:val="00742605"/>
    <w:rsid w:val="007427B5"/>
    <w:rsid w:val="00742865"/>
    <w:rsid w:val="0074296C"/>
    <w:rsid w:val="00742C83"/>
    <w:rsid w:val="00742E09"/>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4E4"/>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6B2B"/>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3F9D"/>
    <w:rsid w:val="00794924"/>
    <w:rsid w:val="00795015"/>
    <w:rsid w:val="0079506E"/>
    <w:rsid w:val="007A02A2"/>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061F"/>
    <w:rsid w:val="007E1369"/>
    <w:rsid w:val="007E1A1B"/>
    <w:rsid w:val="007E1A88"/>
    <w:rsid w:val="007E27EB"/>
    <w:rsid w:val="007E4782"/>
    <w:rsid w:val="007E4C88"/>
    <w:rsid w:val="007E52BF"/>
    <w:rsid w:val="007E5678"/>
    <w:rsid w:val="007E585E"/>
    <w:rsid w:val="007E5FD9"/>
    <w:rsid w:val="007E60EA"/>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4CA2"/>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1D5E"/>
    <w:rsid w:val="0080245F"/>
    <w:rsid w:val="00802BFD"/>
    <w:rsid w:val="00802E74"/>
    <w:rsid w:val="00804B92"/>
    <w:rsid w:val="00804DA1"/>
    <w:rsid w:val="00804E21"/>
    <w:rsid w:val="00805092"/>
    <w:rsid w:val="00806AAF"/>
    <w:rsid w:val="008070AC"/>
    <w:rsid w:val="008074A5"/>
    <w:rsid w:val="008074C6"/>
    <w:rsid w:val="008101FD"/>
    <w:rsid w:val="00810D3C"/>
    <w:rsid w:val="00810D8D"/>
    <w:rsid w:val="00811835"/>
    <w:rsid w:val="008128B1"/>
    <w:rsid w:val="00813FD5"/>
    <w:rsid w:val="00814C09"/>
    <w:rsid w:val="00814E3E"/>
    <w:rsid w:val="00814F60"/>
    <w:rsid w:val="0081581D"/>
    <w:rsid w:val="00815FF4"/>
    <w:rsid w:val="00816DCD"/>
    <w:rsid w:val="00816E9B"/>
    <w:rsid w:val="00816FCB"/>
    <w:rsid w:val="008172BE"/>
    <w:rsid w:val="00817B71"/>
    <w:rsid w:val="00817C94"/>
    <w:rsid w:val="00820244"/>
    <w:rsid w:val="008205E8"/>
    <w:rsid w:val="00820DCE"/>
    <w:rsid w:val="0082102D"/>
    <w:rsid w:val="008210D1"/>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495B"/>
    <w:rsid w:val="008551A3"/>
    <w:rsid w:val="00855674"/>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07D"/>
    <w:rsid w:val="00867BD2"/>
    <w:rsid w:val="008707F7"/>
    <w:rsid w:val="008712FD"/>
    <w:rsid w:val="008716A1"/>
    <w:rsid w:val="00872AA7"/>
    <w:rsid w:val="00872D3F"/>
    <w:rsid w:val="008733AA"/>
    <w:rsid w:val="008733E4"/>
    <w:rsid w:val="0087382C"/>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6FC6"/>
    <w:rsid w:val="008A0167"/>
    <w:rsid w:val="008A03D1"/>
    <w:rsid w:val="008A0618"/>
    <w:rsid w:val="008A0831"/>
    <w:rsid w:val="008A0AB2"/>
    <w:rsid w:val="008A0CFC"/>
    <w:rsid w:val="008A12FE"/>
    <w:rsid w:val="008A2282"/>
    <w:rsid w:val="008A28B6"/>
    <w:rsid w:val="008A2B48"/>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467"/>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2C62"/>
    <w:rsid w:val="008D32DF"/>
    <w:rsid w:val="008D34A5"/>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A38"/>
    <w:rsid w:val="008F0F84"/>
    <w:rsid w:val="008F1014"/>
    <w:rsid w:val="008F11C9"/>
    <w:rsid w:val="008F14BD"/>
    <w:rsid w:val="008F23D8"/>
    <w:rsid w:val="008F2EF5"/>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257"/>
    <w:rsid w:val="00915757"/>
    <w:rsid w:val="009159B3"/>
    <w:rsid w:val="00915FC5"/>
    <w:rsid w:val="0091607D"/>
    <w:rsid w:val="00916181"/>
    <w:rsid w:val="009204C5"/>
    <w:rsid w:val="0092180D"/>
    <w:rsid w:val="009218BD"/>
    <w:rsid w:val="0092274B"/>
    <w:rsid w:val="00922F17"/>
    <w:rsid w:val="009232C9"/>
    <w:rsid w:val="00923608"/>
    <w:rsid w:val="009238E5"/>
    <w:rsid w:val="00923D90"/>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4B9"/>
    <w:rsid w:val="009435F2"/>
    <w:rsid w:val="009446D2"/>
    <w:rsid w:val="00944856"/>
    <w:rsid w:val="00945180"/>
    <w:rsid w:val="0094590C"/>
    <w:rsid w:val="00946355"/>
    <w:rsid w:val="009468B7"/>
    <w:rsid w:val="0094724E"/>
    <w:rsid w:val="00947973"/>
    <w:rsid w:val="00947BE6"/>
    <w:rsid w:val="0095048D"/>
    <w:rsid w:val="00950729"/>
    <w:rsid w:val="00950C83"/>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203"/>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4FA7"/>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3DE"/>
    <w:rsid w:val="009B19AA"/>
    <w:rsid w:val="009B1EF9"/>
    <w:rsid w:val="009B24E0"/>
    <w:rsid w:val="009B26AC"/>
    <w:rsid w:val="009B37E2"/>
    <w:rsid w:val="009B39F2"/>
    <w:rsid w:val="009B4519"/>
    <w:rsid w:val="009B46F7"/>
    <w:rsid w:val="009B506B"/>
    <w:rsid w:val="009B57EF"/>
    <w:rsid w:val="009B5B85"/>
    <w:rsid w:val="009B5FAB"/>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0D92"/>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DFB"/>
    <w:rsid w:val="009F3FB5"/>
    <w:rsid w:val="009F4129"/>
    <w:rsid w:val="009F521F"/>
    <w:rsid w:val="009F5356"/>
    <w:rsid w:val="009F553C"/>
    <w:rsid w:val="009F55DB"/>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07E23"/>
    <w:rsid w:val="00A108EE"/>
    <w:rsid w:val="00A10B40"/>
    <w:rsid w:val="00A10BB8"/>
    <w:rsid w:val="00A11C08"/>
    <w:rsid w:val="00A11F8C"/>
    <w:rsid w:val="00A1200D"/>
    <w:rsid w:val="00A127AF"/>
    <w:rsid w:val="00A13415"/>
    <w:rsid w:val="00A137E4"/>
    <w:rsid w:val="00A13DDD"/>
    <w:rsid w:val="00A14008"/>
    <w:rsid w:val="00A145A4"/>
    <w:rsid w:val="00A14813"/>
    <w:rsid w:val="00A150B2"/>
    <w:rsid w:val="00A1566A"/>
    <w:rsid w:val="00A165BF"/>
    <w:rsid w:val="00A16C16"/>
    <w:rsid w:val="00A16E83"/>
    <w:rsid w:val="00A172E8"/>
    <w:rsid w:val="00A179FF"/>
    <w:rsid w:val="00A2113C"/>
    <w:rsid w:val="00A21A36"/>
    <w:rsid w:val="00A21DF7"/>
    <w:rsid w:val="00A22401"/>
    <w:rsid w:val="00A2275C"/>
    <w:rsid w:val="00A22A44"/>
    <w:rsid w:val="00A23C0B"/>
    <w:rsid w:val="00A25294"/>
    <w:rsid w:val="00A254EE"/>
    <w:rsid w:val="00A25BE7"/>
    <w:rsid w:val="00A26475"/>
    <w:rsid w:val="00A27008"/>
    <w:rsid w:val="00A273DB"/>
    <w:rsid w:val="00A2787E"/>
    <w:rsid w:val="00A27BE0"/>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056"/>
    <w:rsid w:val="00A55416"/>
    <w:rsid w:val="00A55EAB"/>
    <w:rsid w:val="00A55FA1"/>
    <w:rsid w:val="00A569D4"/>
    <w:rsid w:val="00A56A44"/>
    <w:rsid w:val="00A56AC7"/>
    <w:rsid w:val="00A56B6B"/>
    <w:rsid w:val="00A570C6"/>
    <w:rsid w:val="00A5723F"/>
    <w:rsid w:val="00A57413"/>
    <w:rsid w:val="00A57DC7"/>
    <w:rsid w:val="00A57F1A"/>
    <w:rsid w:val="00A60163"/>
    <w:rsid w:val="00A602C1"/>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219"/>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8EC"/>
    <w:rsid w:val="00AA1C25"/>
    <w:rsid w:val="00AA1C7A"/>
    <w:rsid w:val="00AA2104"/>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5FF"/>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A93"/>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189A"/>
    <w:rsid w:val="00B12EF9"/>
    <w:rsid w:val="00B143EF"/>
    <w:rsid w:val="00B14680"/>
    <w:rsid w:val="00B149F1"/>
    <w:rsid w:val="00B156A9"/>
    <w:rsid w:val="00B15BA4"/>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6DE9"/>
    <w:rsid w:val="00B372F2"/>
    <w:rsid w:val="00B37D97"/>
    <w:rsid w:val="00B40BC3"/>
    <w:rsid w:val="00B411BD"/>
    <w:rsid w:val="00B411C6"/>
    <w:rsid w:val="00B41559"/>
    <w:rsid w:val="00B418E8"/>
    <w:rsid w:val="00B41E1F"/>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3E6"/>
    <w:rsid w:val="00B47A15"/>
    <w:rsid w:val="00B505C1"/>
    <w:rsid w:val="00B51130"/>
    <w:rsid w:val="00B5115A"/>
    <w:rsid w:val="00B51542"/>
    <w:rsid w:val="00B51D1D"/>
    <w:rsid w:val="00B5310E"/>
    <w:rsid w:val="00B5321B"/>
    <w:rsid w:val="00B53A3D"/>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B77"/>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3CD0"/>
    <w:rsid w:val="00B83DE8"/>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0844"/>
    <w:rsid w:val="00BB1548"/>
    <w:rsid w:val="00BB18A9"/>
    <w:rsid w:val="00BB1CE7"/>
    <w:rsid w:val="00BB2FD3"/>
    <w:rsid w:val="00BB2FDF"/>
    <w:rsid w:val="00BB2FFF"/>
    <w:rsid w:val="00BB48B1"/>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5C"/>
    <w:rsid w:val="00BE13F0"/>
    <w:rsid w:val="00BE1D82"/>
    <w:rsid w:val="00BE1EE4"/>
    <w:rsid w:val="00BE1F8B"/>
    <w:rsid w:val="00BE27E4"/>
    <w:rsid w:val="00BE2B4F"/>
    <w:rsid w:val="00BE2F39"/>
    <w:rsid w:val="00BE332D"/>
    <w:rsid w:val="00BE3808"/>
    <w:rsid w:val="00BE3CF1"/>
    <w:rsid w:val="00BE3DC2"/>
    <w:rsid w:val="00BE41CC"/>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43E"/>
    <w:rsid w:val="00C06E7D"/>
    <w:rsid w:val="00C07738"/>
    <w:rsid w:val="00C102A2"/>
    <w:rsid w:val="00C1112B"/>
    <w:rsid w:val="00C11A88"/>
    <w:rsid w:val="00C11BED"/>
    <w:rsid w:val="00C12012"/>
    <w:rsid w:val="00C12874"/>
    <w:rsid w:val="00C12990"/>
    <w:rsid w:val="00C12BC1"/>
    <w:rsid w:val="00C13BDA"/>
    <w:rsid w:val="00C13FFD"/>
    <w:rsid w:val="00C14632"/>
    <w:rsid w:val="00C15014"/>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2F"/>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6C"/>
    <w:rsid w:val="00C639D6"/>
    <w:rsid w:val="00C63F8E"/>
    <w:rsid w:val="00C647FB"/>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C59"/>
    <w:rsid w:val="00C91DE3"/>
    <w:rsid w:val="00C92C7F"/>
    <w:rsid w:val="00C9369D"/>
    <w:rsid w:val="00C9383D"/>
    <w:rsid w:val="00C944FA"/>
    <w:rsid w:val="00C95854"/>
    <w:rsid w:val="00C959FD"/>
    <w:rsid w:val="00C95D24"/>
    <w:rsid w:val="00C95EFF"/>
    <w:rsid w:val="00C96E6F"/>
    <w:rsid w:val="00C97872"/>
    <w:rsid w:val="00CA0532"/>
    <w:rsid w:val="00CA17DE"/>
    <w:rsid w:val="00CA1FDC"/>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4A48"/>
    <w:rsid w:val="00CB5B1E"/>
    <w:rsid w:val="00CB787A"/>
    <w:rsid w:val="00CC0B91"/>
    <w:rsid w:val="00CC0C4A"/>
    <w:rsid w:val="00CC12E2"/>
    <w:rsid w:val="00CC17F0"/>
    <w:rsid w:val="00CC1853"/>
    <w:rsid w:val="00CC1D13"/>
    <w:rsid w:val="00CC1FAE"/>
    <w:rsid w:val="00CC3A23"/>
    <w:rsid w:val="00CC3BD5"/>
    <w:rsid w:val="00CC3CD6"/>
    <w:rsid w:val="00CC426A"/>
    <w:rsid w:val="00CC45AA"/>
    <w:rsid w:val="00CC50D9"/>
    <w:rsid w:val="00CC70D9"/>
    <w:rsid w:val="00CC737C"/>
    <w:rsid w:val="00CC737E"/>
    <w:rsid w:val="00CD087D"/>
    <w:rsid w:val="00CD0F5D"/>
    <w:rsid w:val="00CD1C0B"/>
    <w:rsid w:val="00CD239A"/>
    <w:rsid w:val="00CD469A"/>
    <w:rsid w:val="00CD5098"/>
    <w:rsid w:val="00CD5512"/>
    <w:rsid w:val="00CD5918"/>
    <w:rsid w:val="00CD5BCB"/>
    <w:rsid w:val="00CD6B7C"/>
    <w:rsid w:val="00CD6E3D"/>
    <w:rsid w:val="00CD6F5B"/>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329"/>
    <w:rsid w:val="00CF24F8"/>
    <w:rsid w:val="00CF2653"/>
    <w:rsid w:val="00CF2E6A"/>
    <w:rsid w:val="00CF3CD3"/>
    <w:rsid w:val="00CF4247"/>
    <w:rsid w:val="00CF5239"/>
    <w:rsid w:val="00CF5263"/>
    <w:rsid w:val="00CF5418"/>
    <w:rsid w:val="00CF5D9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6A1C"/>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27B2E"/>
    <w:rsid w:val="00D302FD"/>
    <w:rsid w:val="00D3038A"/>
    <w:rsid w:val="00D3098D"/>
    <w:rsid w:val="00D31A02"/>
    <w:rsid w:val="00D32118"/>
    <w:rsid w:val="00D32786"/>
    <w:rsid w:val="00D32A09"/>
    <w:rsid w:val="00D3323C"/>
    <w:rsid w:val="00D33456"/>
    <w:rsid w:val="00D3396F"/>
    <w:rsid w:val="00D33D4D"/>
    <w:rsid w:val="00D34A0B"/>
    <w:rsid w:val="00D36234"/>
    <w:rsid w:val="00D36371"/>
    <w:rsid w:val="00D41005"/>
    <w:rsid w:val="00D41CC4"/>
    <w:rsid w:val="00D437D8"/>
    <w:rsid w:val="00D4404C"/>
    <w:rsid w:val="00D44994"/>
    <w:rsid w:val="00D454BA"/>
    <w:rsid w:val="00D454C4"/>
    <w:rsid w:val="00D45C8D"/>
    <w:rsid w:val="00D45DF3"/>
    <w:rsid w:val="00D46174"/>
    <w:rsid w:val="00D47C8B"/>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7EA"/>
    <w:rsid w:val="00D74B92"/>
    <w:rsid w:val="00D74D4B"/>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360"/>
    <w:rsid w:val="00D87ABF"/>
    <w:rsid w:val="00D87C75"/>
    <w:rsid w:val="00D90CD3"/>
    <w:rsid w:val="00D90E2C"/>
    <w:rsid w:val="00D919E6"/>
    <w:rsid w:val="00D91BE1"/>
    <w:rsid w:val="00D92AE1"/>
    <w:rsid w:val="00D92B24"/>
    <w:rsid w:val="00D92C29"/>
    <w:rsid w:val="00D936E2"/>
    <w:rsid w:val="00D9503C"/>
    <w:rsid w:val="00D95104"/>
    <w:rsid w:val="00D95600"/>
    <w:rsid w:val="00D95900"/>
    <w:rsid w:val="00D9683C"/>
    <w:rsid w:val="00D975B2"/>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707"/>
    <w:rsid w:val="00DA6C0F"/>
    <w:rsid w:val="00DA702F"/>
    <w:rsid w:val="00DA7F8A"/>
    <w:rsid w:val="00DB0176"/>
    <w:rsid w:val="00DB0285"/>
    <w:rsid w:val="00DB0404"/>
    <w:rsid w:val="00DB069C"/>
    <w:rsid w:val="00DB08DD"/>
    <w:rsid w:val="00DB11F8"/>
    <w:rsid w:val="00DB18F8"/>
    <w:rsid w:val="00DB1F2A"/>
    <w:rsid w:val="00DB2175"/>
    <w:rsid w:val="00DB297F"/>
    <w:rsid w:val="00DB2C83"/>
    <w:rsid w:val="00DB3153"/>
    <w:rsid w:val="00DB317A"/>
    <w:rsid w:val="00DB3B82"/>
    <w:rsid w:val="00DB4147"/>
    <w:rsid w:val="00DB485D"/>
    <w:rsid w:val="00DB4C6E"/>
    <w:rsid w:val="00DB5293"/>
    <w:rsid w:val="00DB6ED8"/>
    <w:rsid w:val="00DC1301"/>
    <w:rsid w:val="00DC1327"/>
    <w:rsid w:val="00DC1350"/>
    <w:rsid w:val="00DC3237"/>
    <w:rsid w:val="00DC367A"/>
    <w:rsid w:val="00DC36F3"/>
    <w:rsid w:val="00DC3996"/>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29"/>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4586"/>
    <w:rsid w:val="00DE52E3"/>
    <w:rsid w:val="00DE70CB"/>
    <w:rsid w:val="00DE7C00"/>
    <w:rsid w:val="00DF03E9"/>
    <w:rsid w:val="00DF03ED"/>
    <w:rsid w:val="00DF04EE"/>
    <w:rsid w:val="00DF0BF4"/>
    <w:rsid w:val="00DF10B2"/>
    <w:rsid w:val="00DF179D"/>
    <w:rsid w:val="00DF1E9C"/>
    <w:rsid w:val="00DF2168"/>
    <w:rsid w:val="00DF2D2C"/>
    <w:rsid w:val="00DF3587"/>
    <w:rsid w:val="00DF4572"/>
    <w:rsid w:val="00DF4658"/>
    <w:rsid w:val="00DF5A1C"/>
    <w:rsid w:val="00DF5C5B"/>
    <w:rsid w:val="00DF6C8B"/>
    <w:rsid w:val="00DF6F17"/>
    <w:rsid w:val="00DF6F28"/>
    <w:rsid w:val="00DF78FA"/>
    <w:rsid w:val="00DF7AE1"/>
    <w:rsid w:val="00E002F1"/>
    <w:rsid w:val="00E0082C"/>
    <w:rsid w:val="00E01DA6"/>
    <w:rsid w:val="00E01DAA"/>
    <w:rsid w:val="00E023E5"/>
    <w:rsid w:val="00E02432"/>
    <w:rsid w:val="00E04022"/>
    <w:rsid w:val="00E04608"/>
    <w:rsid w:val="00E04DC9"/>
    <w:rsid w:val="00E06528"/>
    <w:rsid w:val="00E066DB"/>
    <w:rsid w:val="00E0728F"/>
    <w:rsid w:val="00E0749C"/>
    <w:rsid w:val="00E0755C"/>
    <w:rsid w:val="00E07679"/>
    <w:rsid w:val="00E112CA"/>
    <w:rsid w:val="00E13C45"/>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67D"/>
    <w:rsid w:val="00E37DDE"/>
    <w:rsid w:val="00E40949"/>
    <w:rsid w:val="00E40C38"/>
    <w:rsid w:val="00E416EE"/>
    <w:rsid w:val="00E42428"/>
    <w:rsid w:val="00E429ED"/>
    <w:rsid w:val="00E43F37"/>
    <w:rsid w:val="00E441E6"/>
    <w:rsid w:val="00E4481F"/>
    <w:rsid w:val="00E44AC6"/>
    <w:rsid w:val="00E450ED"/>
    <w:rsid w:val="00E455D3"/>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0D6"/>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3C85"/>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A92"/>
    <w:rsid w:val="00E85C08"/>
    <w:rsid w:val="00E85CC3"/>
    <w:rsid w:val="00E8644A"/>
    <w:rsid w:val="00E870A9"/>
    <w:rsid w:val="00E90279"/>
    <w:rsid w:val="00E90635"/>
    <w:rsid w:val="00E909A1"/>
    <w:rsid w:val="00E90AC9"/>
    <w:rsid w:val="00E90BFF"/>
    <w:rsid w:val="00E91F04"/>
    <w:rsid w:val="00E91F35"/>
    <w:rsid w:val="00E9259E"/>
    <w:rsid w:val="00E95BA6"/>
    <w:rsid w:val="00E97648"/>
    <w:rsid w:val="00EA07E9"/>
    <w:rsid w:val="00EA0E4A"/>
    <w:rsid w:val="00EA1A54"/>
    <w:rsid w:val="00EA2226"/>
    <w:rsid w:val="00EA2483"/>
    <w:rsid w:val="00EA26FC"/>
    <w:rsid w:val="00EA272B"/>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027"/>
    <w:rsid w:val="00EB53A6"/>
    <w:rsid w:val="00EB5476"/>
    <w:rsid w:val="00EB5FB6"/>
    <w:rsid w:val="00EB5FF6"/>
    <w:rsid w:val="00EB70B0"/>
    <w:rsid w:val="00EB74F4"/>
    <w:rsid w:val="00EB7633"/>
    <w:rsid w:val="00EB7736"/>
    <w:rsid w:val="00EB7808"/>
    <w:rsid w:val="00EC0E5C"/>
    <w:rsid w:val="00EC1DCD"/>
    <w:rsid w:val="00EC2BF5"/>
    <w:rsid w:val="00EC2E2D"/>
    <w:rsid w:val="00EC33D0"/>
    <w:rsid w:val="00EC363A"/>
    <w:rsid w:val="00EC462B"/>
    <w:rsid w:val="00EC4723"/>
    <w:rsid w:val="00EC56E0"/>
    <w:rsid w:val="00EC6057"/>
    <w:rsid w:val="00EC66D2"/>
    <w:rsid w:val="00EC6847"/>
    <w:rsid w:val="00EC6EB4"/>
    <w:rsid w:val="00EC7DB6"/>
    <w:rsid w:val="00EC7DBC"/>
    <w:rsid w:val="00ED162F"/>
    <w:rsid w:val="00ED223D"/>
    <w:rsid w:val="00ED2AE0"/>
    <w:rsid w:val="00ED2E52"/>
    <w:rsid w:val="00ED3024"/>
    <w:rsid w:val="00ED31DB"/>
    <w:rsid w:val="00ED3C23"/>
    <w:rsid w:val="00ED49B0"/>
    <w:rsid w:val="00ED5BB3"/>
    <w:rsid w:val="00ED5C2D"/>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5DC"/>
    <w:rsid w:val="00F107F1"/>
    <w:rsid w:val="00F10FC1"/>
    <w:rsid w:val="00F112FD"/>
    <w:rsid w:val="00F13120"/>
    <w:rsid w:val="00F133A1"/>
    <w:rsid w:val="00F13ECD"/>
    <w:rsid w:val="00F14D13"/>
    <w:rsid w:val="00F155CE"/>
    <w:rsid w:val="00F16750"/>
    <w:rsid w:val="00F16BF2"/>
    <w:rsid w:val="00F17B3F"/>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39B"/>
    <w:rsid w:val="00F34607"/>
    <w:rsid w:val="00F34884"/>
    <w:rsid w:val="00F34CD6"/>
    <w:rsid w:val="00F35873"/>
    <w:rsid w:val="00F35920"/>
    <w:rsid w:val="00F365FB"/>
    <w:rsid w:val="00F366A5"/>
    <w:rsid w:val="00F36C5F"/>
    <w:rsid w:val="00F37259"/>
    <w:rsid w:val="00F40421"/>
    <w:rsid w:val="00F405A4"/>
    <w:rsid w:val="00F406F4"/>
    <w:rsid w:val="00F41F05"/>
    <w:rsid w:val="00F42091"/>
    <w:rsid w:val="00F433BD"/>
    <w:rsid w:val="00F444ED"/>
    <w:rsid w:val="00F44EC5"/>
    <w:rsid w:val="00F470D6"/>
    <w:rsid w:val="00F47498"/>
    <w:rsid w:val="00F512B2"/>
    <w:rsid w:val="00F5283D"/>
    <w:rsid w:val="00F52ABA"/>
    <w:rsid w:val="00F52BC7"/>
    <w:rsid w:val="00F53BF4"/>
    <w:rsid w:val="00F54266"/>
    <w:rsid w:val="00F54CB0"/>
    <w:rsid w:val="00F55043"/>
    <w:rsid w:val="00F5626D"/>
    <w:rsid w:val="00F56681"/>
    <w:rsid w:val="00F56DCF"/>
    <w:rsid w:val="00F57034"/>
    <w:rsid w:val="00F57B1F"/>
    <w:rsid w:val="00F60BE9"/>
    <w:rsid w:val="00F61FD8"/>
    <w:rsid w:val="00F62478"/>
    <w:rsid w:val="00F62816"/>
    <w:rsid w:val="00F62DBF"/>
    <w:rsid w:val="00F634A8"/>
    <w:rsid w:val="00F641FC"/>
    <w:rsid w:val="00F647F7"/>
    <w:rsid w:val="00F6583C"/>
    <w:rsid w:val="00F6589A"/>
    <w:rsid w:val="00F6665C"/>
    <w:rsid w:val="00F66920"/>
    <w:rsid w:val="00F673EE"/>
    <w:rsid w:val="00F676DE"/>
    <w:rsid w:val="00F6783E"/>
    <w:rsid w:val="00F67955"/>
    <w:rsid w:val="00F67B53"/>
    <w:rsid w:val="00F70822"/>
    <w:rsid w:val="00F70DBE"/>
    <w:rsid w:val="00F71124"/>
    <w:rsid w:val="00F71550"/>
    <w:rsid w:val="00F71888"/>
    <w:rsid w:val="00F719CD"/>
    <w:rsid w:val="00F71BB8"/>
    <w:rsid w:val="00F7222B"/>
    <w:rsid w:val="00F72584"/>
    <w:rsid w:val="00F7264F"/>
    <w:rsid w:val="00F7290D"/>
    <w:rsid w:val="00F7302F"/>
    <w:rsid w:val="00F732EC"/>
    <w:rsid w:val="00F73D08"/>
    <w:rsid w:val="00F73DED"/>
    <w:rsid w:val="00F749CD"/>
    <w:rsid w:val="00F7586B"/>
    <w:rsid w:val="00F75D45"/>
    <w:rsid w:val="00F75F2F"/>
    <w:rsid w:val="00F76445"/>
    <w:rsid w:val="00F76D0C"/>
    <w:rsid w:val="00F76ECC"/>
    <w:rsid w:val="00F779FD"/>
    <w:rsid w:val="00F80399"/>
    <w:rsid w:val="00F80549"/>
    <w:rsid w:val="00F805E9"/>
    <w:rsid w:val="00F812C8"/>
    <w:rsid w:val="00F8132D"/>
    <w:rsid w:val="00F818AE"/>
    <w:rsid w:val="00F81B40"/>
    <w:rsid w:val="00F820C4"/>
    <w:rsid w:val="00F834F1"/>
    <w:rsid w:val="00F83829"/>
    <w:rsid w:val="00F84069"/>
    <w:rsid w:val="00F843D7"/>
    <w:rsid w:val="00F84997"/>
    <w:rsid w:val="00F84E4A"/>
    <w:rsid w:val="00F85536"/>
    <w:rsid w:val="00F8631D"/>
    <w:rsid w:val="00F8657A"/>
    <w:rsid w:val="00F86637"/>
    <w:rsid w:val="00F8679A"/>
    <w:rsid w:val="00F86F07"/>
    <w:rsid w:val="00F87117"/>
    <w:rsid w:val="00F8736C"/>
    <w:rsid w:val="00F87D9F"/>
    <w:rsid w:val="00F9030E"/>
    <w:rsid w:val="00F90ADB"/>
    <w:rsid w:val="00F90E78"/>
    <w:rsid w:val="00F91209"/>
    <w:rsid w:val="00F91B82"/>
    <w:rsid w:val="00F9221F"/>
    <w:rsid w:val="00F931C7"/>
    <w:rsid w:val="00F93559"/>
    <w:rsid w:val="00F93D72"/>
    <w:rsid w:val="00F93E65"/>
    <w:rsid w:val="00F94070"/>
    <w:rsid w:val="00F9469E"/>
    <w:rsid w:val="00F950B5"/>
    <w:rsid w:val="00F9513F"/>
    <w:rsid w:val="00F9522E"/>
    <w:rsid w:val="00F956A6"/>
    <w:rsid w:val="00F95767"/>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4AA"/>
    <w:rsid w:val="00FB477E"/>
    <w:rsid w:val="00FB494F"/>
    <w:rsid w:val="00FB4C2A"/>
    <w:rsid w:val="00FB4C9C"/>
    <w:rsid w:val="00FB5148"/>
    <w:rsid w:val="00FB570B"/>
    <w:rsid w:val="00FB6165"/>
    <w:rsid w:val="00FB78E7"/>
    <w:rsid w:val="00FC0150"/>
    <w:rsid w:val="00FC03AB"/>
    <w:rsid w:val="00FC223F"/>
    <w:rsid w:val="00FC2E01"/>
    <w:rsid w:val="00FC371D"/>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6E9"/>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NO">
    <w:name w:val="NO"/>
    <w:basedOn w:val="Normal"/>
    <w:rsid w:val="00CB4A48"/>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3GPPAgreements">
    <w:name w:val="3GPP Agreements"/>
    <w:basedOn w:val="Normal"/>
    <w:link w:val="3GPPAgreementsChar"/>
    <w:qFormat/>
    <w:rsid w:val="00016A05"/>
    <w:pPr>
      <w:numPr>
        <w:numId w:val="6"/>
      </w:numPr>
      <w:overflowPunct w:val="0"/>
      <w:snapToGrid/>
      <w:spacing w:before="60" w:after="60"/>
      <w:textAlignment w:val="baseline"/>
    </w:pPr>
    <w:rPr>
      <w:szCs w:val="20"/>
      <w:lang w:eastAsia="zh-CN"/>
    </w:rPr>
  </w:style>
  <w:style w:type="character" w:customStyle="1" w:styleId="3GPPAgreementsChar">
    <w:name w:val="3GPP Agreements Char"/>
    <w:link w:val="3GPPAgreements"/>
    <w:qFormat/>
    <w:rsid w:val="00016A05"/>
    <w:rPr>
      <w:sz w:val="22"/>
      <w:lang w:eastAsia="zh-CN"/>
    </w:rPr>
  </w:style>
  <w:style w:type="paragraph" w:styleId="NormalWeb">
    <w:name w:val="Normal (Web)"/>
    <w:basedOn w:val="Normal"/>
    <w:uiPriority w:val="99"/>
    <w:unhideWhenUsed/>
    <w:rsid w:val="006750DD"/>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2C65CC"/>
    <w:rPr>
      <w:rFonts w:ascii="Arial" w:hAnsi="Arial"/>
      <w:b/>
      <w:bCs/>
      <w:sz w:val="28"/>
      <w:szCs w:val="28"/>
    </w:rPr>
  </w:style>
  <w:style w:type="paragraph" w:customStyle="1" w:styleId="ZT">
    <w:name w:val="ZT"/>
    <w:rsid w:val="002F70D2"/>
    <w:pPr>
      <w:framePr w:wrap="notBeside" w:hAnchor="margin" w:yAlign="center"/>
      <w:widowControl w:val="0"/>
      <w:spacing w:line="240" w:lineRule="atLeast"/>
      <w:jc w:val="right"/>
    </w:pPr>
    <w:rPr>
      <w:rFonts w:ascii="Arial" w:hAnsi="Arial"/>
      <w:b/>
      <w:sz w:val="34"/>
      <w:lang w:val="en-GB"/>
    </w:rPr>
  </w:style>
  <w:style w:type="paragraph" w:customStyle="1" w:styleId="BodyText0001">
    <w:name w:val="Body Text 0001"/>
    <w:basedOn w:val="Normal"/>
    <w:link w:val="BodyText0001Char"/>
    <w:qFormat/>
    <w:rsid w:val="00EA272B"/>
    <w:pPr>
      <w:tabs>
        <w:tab w:val="left" w:pos="1170"/>
      </w:tabs>
      <w:autoSpaceDE/>
      <w:autoSpaceDN/>
      <w:adjustRightInd/>
      <w:snapToGrid/>
      <w:spacing w:before="240" w:line="360" w:lineRule="auto"/>
      <w:jc w:val="left"/>
    </w:pPr>
    <w:rPr>
      <w:rFonts w:ascii="Georgia" w:eastAsiaTheme="minorEastAsia" w:hAnsi="Georgia"/>
      <w:lang w:eastAsia="x-none"/>
    </w:rPr>
  </w:style>
  <w:style w:type="character" w:customStyle="1" w:styleId="BodyText0001Char">
    <w:name w:val="Body Text 0001 Char"/>
    <w:link w:val="BodyText0001"/>
    <w:qFormat/>
    <w:locked/>
    <w:rsid w:val="00EA272B"/>
    <w:rPr>
      <w:rFonts w:ascii="Georgia" w:eastAsiaTheme="minorEastAsia" w:hAnsi="Georgia"/>
      <w:sz w:val="22"/>
      <w:szCs w:val="22"/>
      <w:lang w:eastAsia="x-none"/>
    </w:rPr>
  </w:style>
  <w:style w:type="paragraph" w:customStyle="1" w:styleId="3GPPText">
    <w:name w:val="3GPP Text"/>
    <w:basedOn w:val="Normal"/>
    <w:link w:val="3GPPTextChar"/>
    <w:qFormat/>
    <w:rsid w:val="00A602C1"/>
    <w:pPr>
      <w:overflowPunct w:val="0"/>
      <w:snapToGrid/>
      <w:spacing w:before="120"/>
      <w:textAlignment w:val="baseline"/>
    </w:pPr>
    <w:rPr>
      <w:szCs w:val="20"/>
    </w:rPr>
  </w:style>
  <w:style w:type="character" w:customStyle="1" w:styleId="3GPPTextChar">
    <w:name w:val="3GPP Text Char"/>
    <w:link w:val="3GPPText"/>
    <w:qFormat/>
    <w:rsid w:val="00A602C1"/>
    <w:rPr>
      <w:sz w:val="22"/>
    </w:rPr>
  </w:style>
  <w:style w:type="paragraph" w:customStyle="1" w:styleId="TAH">
    <w:name w:val="TAH"/>
    <w:basedOn w:val="TAC"/>
    <w:link w:val="TAHCar"/>
    <w:rsid w:val="00090510"/>
    <w:rPr>
      <w:b/>
    </w:rPr>
  </w:style>
  <w:style w:type="paragraph" w:customStyle="1" w:styleId="TAC">
    <w:name w:val="TAC"/>
    <w:basedOn w:val="Normal"/>
    <w:link w:val="TACChar"/>
    <w:rsid w:val="00090510"/>
    <w:pPr>
      <w:keepNext/>
      <w:keepLines/>
      <w:autoSpaceDE/>
      <w:autoSpaceDN/>
      <w:adjustRightInd/>
      <w:snapToGrid/>
      <w:spacing w:after="0"/>
      <w:jc w:val="center"/>
    </w:pPr>
    <w:rPr>
      <w:rFonts w:ascii="Arial" w:eastAsia="Malgun Gothic" w:hAnsi="Arial"/>
      <w:sz w:val="18"/>
      <w:szCs w:val="20"/>
      <w:lang w:val="en-GB"/>
    </w:rPr>
  </w:style>
  <w:style w:type="paragraph" w:customStyle="1" w:styleId="TH">
    <w:name w:val="TH"/>
    <w:basedOn w:val="Normal"/>
    <w:link w:val="THChar"/>
    <w:rsid w:val="00090510"/>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090510"/>
    <w:rPr>
      <w:rFonts w:ascii="Arial" w:eastAsia="Malgun Gothic" w:hAnsi="Arial"/>
      <w:b/>
      <w:lang w:val="en-GB"/>
    </w:rPr>
  </w:style>
  <w:style w:type="character" w:customStyle="1" w:styleId="TACChar">
    <w:name w:val="TAC Char"/>
    <w:link w:val="TAC"/>
    <w:rsid w:val="00090510"/>
    <w:rPr>
      <w:rFonts w:ascii="Arial" w:eastAsia="Malgun Gothic" w:hAnsi="Arial"/>
      <w:sz w:val="18"/>
      <w:lang w:val="en-GB"/>
    </w:rPr>
  </w:style>
  <w:style w:type="character" w:customStyle="1" w:styleId="TAHCar">
    <w:name w:val="TAH Car"/>
    <w:link w:val="TAH"/>
    <w:rsid w:val="00090510"/>
    <w:rPr>
      <w:rFonts w:ascii="Arial" w:eastAsia="Malgun Gothic" w:hAnsi="Arial"/>
      <w:b/>
      <w:sz w:val="18"/>
      <w:lang w:val="en-GB"/>
    </w:rPr>
  </w:style>
  <w:style w:type="numbering" w:customStyle="1" w:styleId="3GPPListofBullets">
    <w:name w:val="3GPP List of Bullets"/>
    <w:rsid w:val="00E540D6"/>
    <w:pPr>
      <w:numPr>
        <w:numId w:val="19"/>
      </w:numPr>
    </w:pPr>
  </w:style>
  <w:style w:type="paragraph" w:styleId="Revision">
    <w:name w:val="Revision"/>
    <w:hidden/>
    <w:uiPriority w:val="99"/>
    <w:semiHidden/>
    <w:rsid w:val="00BB0844"/>
    <w:rPr>
      <w:sz w:val="22"/>
      <w:szCs w:val="22"/>
    </w:rPr>
  </w:style>
  <w:style w:type="paragraph" w:customStyle="1" w:styleId="0maintext">
    <w:name w:val="0maintext"/>
    <w:basedOn w:val="Normal"/>
    <w:qFormat/>
    <w:rsid w:val="00A56AC7"/>
    <w:pPr>
      <w:autoSpaceDE/>
      <w:autoSpaceDN/>
      <w:adjustRightInd/>
      <w:snapToGrid/>
      <w:spacing w:after="0"/>
      <w:jc w:val="left"/>
    </w:pPr>
    <w:rPr>
      <w:sz w:val="16"/>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058444">
      <w:bodyDiv w:val="1"/>
      <w:marLeft w:val="0"/>
      <w:marRight w:val="0"/>
      <w:marTop w:val="0"/>
      <w:marBottom w:val="0"/>
      <w:divBdr>
        <w:top w:val="none" w:sz="0" w:space="0" w:color="auto"/>
        <w:left w:val="none" w:sz="0" w:space="0" w:color="auto"/>
        <w:bottom w:val="none" w:sz="0" w:space="0" w:color="auto"/>
        <w:right w:val="none" w:sz="0" w:space="0" w:color="auto"/>
      </w:divBdr>
    </w:div>
    <w:div w:id="14524192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99769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2855863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16298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167909">
      <w:bodyDiv w:val="1"/>
      <w:marLeft w:val="0"/>
      <w:marRight w:val="0"/>
      <w:marTop w:val="0"/>
      <w:marBottom w:val="0"/>
      <w:divBdr>
        <w:top w:val="none" w:sz="0" w:space="0" w:color="auto"/>
        <w:left w:val="none" w:sz="0" w:space="0" w:color="auto"/>
        <w:bottom w:val="none" w:sz="0" w:space="0" w:color="auto"/>
        <w:right w:val="none" w:sz="0" w:space="0" w:color="auto"/>
      </w:divBdr>
    </w:div>
    <w:div w:id="671879500">
      <w:bodyDiv w:val="1"/>
      <w:marLeft w:val="0"/>
      <w:marRight w:val="0"/>
      <w:marTop w:val="0"/>
      <w:marBottom w:val="0"/>
      <w:divBdr>
        <w:top w:val="none" w:sz="0" w:space="0" w:color="auto"/>
        <w:left w:val="none" w:sz="0" w:space="0" w:color="auto"/>
        <w:bottom w:val="none" w:sz="0" w:space="0" w:color="auto"/>
        <w:right w:val="none" w:sz="0" w:space="0" w:color="auto"/>
      </w:divBdr>
    </w:div>
    <w:div w:id="741223036">
      <w:bodyDiv w:val="1"/>
      <w:marLeft w:val="0"/>
      <w:marRight w:val="0"/>
      <w:marTop w:val="0"/>
      <w:marBottom w:val="0"/>
      <w:divBdr>
        <w:top w:val="none" w:sz="0" w:space="0" w:color="auto"/>
        <w:left w:val="none" w:sz="0" w:space="0" w:color="auto"/>
        <w:bottom w:val="none" w:sz="0" w:space="0" w:color="auto"/>
        <w:right w:val="none" w:sz="0" w:space="0" w:color="auto"/>
      </w:divBdr>
    </w:div>
    <w:div w:id="7763678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71996">
      <w:bodyDiv w:val="1"/>
      <w:marLeft w:val="0"/>
      <w:marRight w:val="0"/>
      <w:marTop w:val="0"/>
      <w:marBottom w:val="0"/>
      <w:divBdr>
        <w:top w:val="none" w:sz="0" w:space="0" w:color="auto"/>
        <w:left w:val="none" w:sz="0" w:space="0" w:color="auto"/>
        <w:bottom w:val="none" w:sz="0" w:space="0" w:color="auto"/>
        <w:right w:val="none" w:sz="0" w:space="0" w:color="auto"/>
      </w:divBdr>
    </w:div>
    <w:div w:id="1206329321">
      <w:bodyDiv w:val="1"/>
      <w:marLeft w:val="0"/>
      <w:marRight w:val="0"/>
      <w:marTop w:val="0"/>
      <w:marBottom w:val="0"/>
      <w:divBdr>
        <w:top w:val="none" w:sz="0" w:space="0" w:color="auto"/>
        <w:left w:val="none" w:sz="0" w:space="0" w:color="auto"/>
        <w:bottom w:val="none" w:sz="0" w:space="0" w:color="auto"/>
        <w:right w:val="none" w:sz="0" w:space="0" w:color="auto"/>
      </w:divBdr>
    </w:div>
    <w:div w:id="1237865578">
      <w:bodyDiv w:val="1"/>
      <w:marLeft w:val="0"/>
      <w:marRight w:val="0"/>
      <w:marTop w:val="0"/>
      <w:marBottom w:val="0"/>
      <w:divBdr>
        <w:top w:val="none" w:sz="0" w:space="0" w:color="auto"/>
        <w:left w:val="none" w:sz="0" w:space="0" w:color="auto"/>
        <w:bottom w:val="none" w:sz="0" w:space="0" w:color="auto"/>
        <w:right w:val="none" w:sz="0" w:space="0" w:color="auto"/>
      </w:divBdr>
    </w:div>
    <w:div w:id="1448962332">
      <w:bodyDiv w:val="1"/>
      <w:marLeft w:val="0"/>
      <w:marRight w:val="0"/>
      <w:marTop w:val="0"/>
      <w:marBottom w:val="0"/>
      <w:divBdr>
        <w:top w:val="none" w:sz="0" w:space="0" w:color="auto"/>
        <w:left w:val="none" w:sz="0" w:space="0" w:color="auto"/>
        <w:bottom w:val="none" w:sz="0" w:space="0" w:color="auto"/>
        <w:right w:val="none" w:sz="0" w:space="0" w:color="auto"/>
      </w:divBdr>
    </w:div>
    <w:div w:id="1486361585">
      <w:bodyDiv w:val="1"/>
      <w:marLeft w:val="0"/>
      <w:marRight w:val="0"/>
      <w:marTop w:val="0"/>
      <w:marBottom w:val="0"/>
      <w:divBdr>
        <w:top w:val="none" w:sz="0" w:space="0" w:color="auto"/>
        <w:left w:val="none" w:sz="0" w:space="0" w:color="auto"/>
        <w:bottom w:val="none" w:sz="0" w:space="0" w:color="auto"/>
        <w:right w:val="none" w:sz="0" w:space="0" w:color="auto"/>
      </w:divBdr>
    </w:div>
    <w:div w:id="1623340942">
      <w:bodyDiv w:val="1"/>
      <w:marLeft w:val="0"/>
      <w:marRight w:val="0"/>
      <w:marTop w:val="0"/>
      <w:marBottom w:val="0"/>
      <w:divBdr>
        <w:top w:val="none" w:sz="0" w:space="0" w:color="auto"/>
        <w:left w:val="none" w:sz="0" w:space="0" w:color="auto"/>
        <w:bottom w:val="none" w:sz="0" w:space="0" w:color="auto"/>
        <w:right w:val="none" w:sz="0" w:space="0" w:color="auto"/>
      </w:divBdr>
    </w:div>
    <w:div w:id="1679116700">
      <w:bodyDiv w:val="1"/>
      <w:marLeft w:val="0"/>
      <w:marRight w:val="0"/>
      <w:marTop w:val="0"/>
      <w:marBottom w:val="0"/>
      <w:divBdr>
        <w:top w:val="none" w:sz="0" w:space="0" w:color="auto"/>
        <w:left w:val="none" w:sz="0" w:space="0" w:color="auto"/>
        <w:bottom w:val="none" w:sz="0" w:space="0" w:color="auto"/>
        <w:right w:val="none" w:sz="0" w:space="0" w:color="auto"/>
      </w:divBdr>
      <w:divsChild>
        <w:div w:id="467358729">
          <w:marLeft w:val="360"/>
          <w:marRight w:val="0"/>
          <w:marTop w:val="200"/>
          <w:marBottom w:val="0"/>
          <w:divBdr>
            <w:top w:val="none" w:sz="0" w:space="0" w:color="auto"/>
            <w:left w:val="none" w:sz="0" w:space="0" w:color="auto"/>
            <w:bottom w:val="none" w:sz="0" w:space="0" w:color="auto"/>
            <w:right w:val="none" w:sz="0" w:space="0" w:color="auto"/>
          </w:divBdr>
        </w:div>
        <w:div w:id="152532037">
          <w:marLeft w:val="1080"/>
          <w:marRight w:val="0"/>
          <w:marTop w:val="100"/>
          <w:marBottom w:val="0"/>
          <w:divBdr>
            <w:top w:val="none" w:sz="0" w:space="0" w:color="auto"/>
            <w:left w:val="none" w:sz="0" w:space="0" w:color="auto"/>
            <w:bottom w:val="none" w:sz="0" w:space="0" w:color="auto"/>
            <w:right w:val="none" w:sz="0" w:space="0" w:color="auto"/>
          </w:divBdr>
        </w:div>
        <w:div w:id="1933665577">
          <w:marLeft w:val="1800"/>
          <w:marRight w:val="0"/>
          <w:marTop w:val="100"/>
          <w:marBottom w:val="0"/>
          <w:divBdr>
            <w:top w:val="none" w:sz="0" w:space="0" w:color="auto"/>
            <w:left w:val="none" w:sz="0" w:space="0" w:color="auto"/>
            <w:bottom w:val="none" w:sz="0" w:space="0" w:color="auto"/>
            <w:right w:val="none" w:sz="0" w:space="0" w:color="auto"/>
          </w:divBdr>
        </w:div>
        <w:div w:id="793403032">
          <w:marLeft w:val="1800"/>
          <w:marRight w:val="0"/>
          <w:marTop w:val="100"/>
          <w:marBottom w:val="0"/>
          <w:divBdr>
            <w:top w:val="none" w:sz="0" w:space="0" w:color="auto"/>
            <w:left w:val="none" w:sz="0" w:space="0" w:color="auto"/>
            <w:bottom w:val="none" w:sz="0" w:space="0" w:color="auto"/>
            <w:right w:val="none" w:sz="0" w:space="0" w:color="auto"/>
          </w:divBdr>
        </w:div>
        <w:div w:id="1886793594">
          <w:marLeft w:val="1080"/>
          <w:marRight w:val="0"/>
          <w:marTop w:val="100"/>
          <w:marBottom w:val="0"/>
          <w:divBdr>
            <w:top w:val="none" w:sz="0" w:space="0" w:color="auto"/>
            <w:left w:val="none" w:sz="0" w:space="0" w:color="auto"/>
            <w:bottom w:val="none" w:sz="0" w:space="0" w:color="auto"/>
            <w:right w:val="none" w:sz="0" w:space="0" w:color="auto"/>
          </w:divBdr>
        </w:div>
        <w:div w:id="355617938">
          <w:marLeft w:val="360"/>
          <w:marRight w:val="0"/>
          <w:marTop w:val="200"/>
          <w:marBottom w:val="0"/>
          <w:divBdr>
            <w:top w:val="none" w:sz="0" w:space="0" w:color="auto"/>
            <w:left w:val="none" w:sz="0" w:space="0" w:color="auto"/>
            <w:bottom w:val="none" w:sz="0" w:space="0" w:color="auto"/>
            <w:right w:val="none" w:sz="0" w:space="0" w:color="auto"/>
          </w:divBdr>
        </w:div>
        <w:div w:id="138231343">
          <w:marLeft w:val="1080"/>
          <w:marRight w:val="0"/>
          <w:marTop w:val="100"/>
          <w:marBottom w:val="0"/>
          <w:divBdr>
            <w:top w:val="none" w:sz="0" w:space="0" w:color="auto"/>
            <w:left w:val="none" w:sz="0" w:space="0" w:color="auto"/>
            <w:bottom w:val="none" w:sz="0" w:space="0" w:color="auto"/>
            <w:right w:val="none" w:sz="0" w:space="0" w:color="auto"/>
          </w:divBdr>
        </w:div>
        <w:div w:id="598831882">
          <w:marLeft w:val="1080"/>
          <w:marRight w:val="0"/>
          <w:marTop w:val="100"/>
          <w:marBottom w:val="0"/>
          <w:divBdr>
            <w:top w:val="none" w:sz="0" w:space="0" w:color="auto"/>
            <w:left w:val="none" w:sz="0" w:space="0" w:color="auto"/>
            <w:bottom w:val="none" w:sz="0" w:space="0" w:color="auto"/>
            <w:right w:val="none" w:sz="0" w:space="0" w:color="auto"/>
          </w:divBdr>
        </w:div>
      </w:divsChild>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950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C0B40B-43E0-469F-8F66-2994D7420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2187</Words>
  <Characters>12466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Brian Classon</cp:lastModifiedBy>
  <cp:revision>3</cp:revision>
  <cp:lastPrinted>2007-06-18T22:08:00Z</cp:lastPrinted>
  <dcterms:created xsi:type="dcterms:W3CDTF">2020-10-16T19:07:00Z</dcterms:created>
  <dcterms:modified xsi:type="dcterms:W3CDTF">2020-10-16T22:12:00Z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(3)0AlAs37qNrRF4qVFzsDU9HBE/4eO4FzfNvF74T3IPoHonpcU3VUSFPgkJF+CG3Xdpq/5+wAf
iAPBI+q9LxjYnmuTWWm3mVX7rNwIOwWJ/a+Pv5I4awf3cJFg/SDCYi2bjzfnoqYqRh7j/b7m
TfHmdnY6+jlXM81FSK6o6JGUXROfP7GQQRUENv16MS2M1fkNUsIhmpeH7aXk/BWoBdLHqVlA
MAS/fsNj1orifwdqcA</vt:lpwstr>
  </property>
  <property fmtid="{D5CDD505-2E9C-101B-9397-08002B2CF9AE}" pid="13" name="_2015_ms_pID_725343_00">
    <vt:lpwstr>_2015_ms_pID_725343</vt:lpwstr>
  </property>
  <property fmtid="{D5CDD505-2E9C-101B-9397-08002B2CF9AE}" pid="14" name="_2015_ms_pID_7253431">
    <vt:lpwstr>PWUQb/sEvMBnxbIbHk148NycNqaJaw4LeONZSsUqNqcKmvNH5taIo+
Vjmp2eBJ0HPhJV6YbiOGyZ4Xfuk5L8hoJVFiAfzVaSoUQAeYQPri75zaGURmnTQB3imBpPaF
SbMgNOQzv0rfmV4C5+/+mcxIILF6v6XGpth0J5XZl2Ifr/FvC4I430H+u+PlxZ++1MC+o2Ez
sfzEh5hOvBofN2brl9LdGT5ISgCqOQU74A7w</vt:lpwstr>
  </property>
  <property fmtid="{D5CDD505-2E9C-101B-9397-08002B2CF9AE}" pid="15" name="_2015_ms_pID_7253431_00">
    <vt:lpwstr>_2015_ms_pID_7253431</vt:lpwstr>
  </property>
  <property fmtid="{D5CDD505-2E9C-101B-9397-08002B2CF9AE}" pid="16" name="_2015_ms_pID_7253432">
    <vt:lpwstr>FeFHFfj+qOvSsCmjPZb3pyJMKrSAlPQZLgCW
k30nhZYC7ZlTQujsH4jqeuLZJAKBOg==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