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1AC0D30"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24B6C" w:rsidRPr="00624B6C">
        <w:rPr>
          <w:rFonts w:cs="Arial"/>
          <w:bCs/>
          <w:sz w:val="22"/>
        </w:rPr>
        <w:t>20</w:t>
      </w:r>
      <w:r w:rsidR="008B5C52">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lastRenderedPageBreak/>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ko-KR"/>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proofErr w:type="spellStart"/>
            <w:r>
              <w:rPr>
                <w:rFonts w:eastAsia="Yu Mincho"/>
                <w:lang w:eastAsia="ja-JP"/>
              </w:rPr>
              <w:lastRenderedPageBreak/>
              <w:t>ZTE,Sanechips</w:t>
            </w:r>
            <w:proofErr w:type="spellEnd"/>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w:t>
            </w:r>
            <w:r w:rsidRPr="00245478">
              <w:rPr>
                <w:rFonts w:eastAsia="DengXian"/>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bl>
    <w:p w14:paraId="3DCFBE7C" w14:textId="77777777" w:rsidR="00923EE5" w:rsidRPr="00074316"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 xml:space="preserve">PDCCH (AL16):  ~4.0 </w:t>
            </w:r>
            <w:r w:rsidRPr="00C76BB0">
              <w:rPr>
                <w:sz w:val="18"/>
                <w:szCs w:val="18"/>
                <w:lang w:val="sv-SE"/>
              </w:rPr>
              <w:lastRenderedPageBreak/>
              <w:t>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t xml:space="preserve">PDCCH (AL16):  ~3.2 </w:t>
            </w:r>
            <w:r w:rsidRPr="00C76BB0">
              <w:rPr>
                <w:sz w:val="18"/>
                <w:szCs w:val="18"/>
                <w:lang w:val="sv-SE"/>
              </w:rPr>
              <w:lastRenderedPageBreak/>
              <w:t>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t xml:space="preserve">PDCCH (AL16):  ~7.2 </w:t>
            </w:r>
            <w:r w:rsidRPr="00C76BB0">
              <w:rPr>
                <w:sz w:val="18"/>
                <w:szCs w:val="18"/>
                <w:lang w:val="sv-SE"/>
              </w:rPr>
              <w:lastRenderedPageBreak/>
              <w:t>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w:t>
            </w:r>
            <w:r>
              <w:rPr>
                <w:rFonts w:eastAsia="Yu Mincho"/>
                <w:lang w:eastAsia="ja-JP"/>
              </w:rPr>
              <w:lastRenderedPageBreak/>
              <w:t>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w:t>
            </w:r>
            <w:r w:rsidRPr="00E15BE2">
              <w:rPr>
                <w:rFonts w:ascii="Times New Roman" w:eastAsia="DengXian" w:hAnsi="Times New Roman" w:cs="Times New Roman"/>
                <w:sz w:val="20"/>
                <w:szCs w:val="20"/>
                <w:lang w:val="en-GB" w:eastAsia="zh-CN"/>
              </w:rPr>
              <w:lastRenderedPageBreak/>
              <w:t xml:space="preserve">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w:t>
            </w:r>
            <w:r>
              <w:rPr>
                <w:rFonts w:eastAsia="DengXian"/>
                <w:lang w:eastAsia="zh-CN"/>
              </w:rPr>
              <w:lastRenderedPageBreak/>
              <w:t>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 xml:space="preserve">If we view coexistence as including issues that cause the system to be configured differently, </w:t>
            </w:r>
            <w:r>
              <w:rPr>
                <w:rFonts w:eastAsia="Yu Mincho"/>
                <w:lang w:eastAsia="ja-JP"/>
              </w:rPr>
              <w:lastRenderedPageBreak/>
              <w:t>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 xml:space="preserve">ince C1,C2,C3 highly depend on the coverage recovery solution or additional design, before we have clear view on these potential coverage recovery solutions or additional </w:t>
            </w:r>
            <w:r>
              <w:rPr>
                <w:rFonts w:eastAsia="DengXian"/>
                <w:lang w:eastAsia="zh-CN"/>
              </w:rPr>
              <w:lastRenderedPageBreak/>
              <w:t>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5 should be evaluated, did not see any simulation results. And this is again related to the bottleneck channel identification, from our results, there is no issue to be solved for SSB so </w:t>
            </w:r>
            <w:r>
              <w:rPr>
                <w:rFonts w:eastAsia="DengXian"/>
                <w:szCs w:val="22"/>
                <w:lang w:eastAsia="zh-CN"/>
              </w:rPr>
              <w:lastRenderedPageBreak/>
              <w:t>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bl>
    <w:p w14:paraId="064B33FD" w14:textId="77777777" w:rsidR="003F6DF7" w:rsidRPr="00074316"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w:t>
      </w:r>
      <w:r>
        <w:rPr>
          <w:lang w:val="en-US" w:eastAsia="zh-CN"/>
        </w:rPr>
        <w:lastRenderedPageBreak/>
        <w:t xml:space="preserve">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lastRenderedPageBreak/>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w:t>
            </w:r>
            <w:r w:rsidRPr="000F5C07">
              <w:rPr>
                <w:rFonts w:eastAsia="DengXian"/>
                <w:lang w:eastAsia="zh-CN"/>
              </w:rPr>
              <w:lastRenderedPageBreak/>
              <w:t>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bookmarkStart w:id="18" w:name="_GoBack"/>
            <w:bookmarkEnd w:id="18"/>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proofErr w:type="spellStart"/>
            <w:r w:rsidRPr="00D17F3F">
              <w:rPr>
                <w:rFonts w:ascii="Times New Roman" w:eastAsia="DengXian" w:hAnsi="Times New Roman" w:cs="Times New Roman"/>
                <w:color w:val="C00000"/>
                <w:sz w:val="20"/>
                <w:szCs w:val="20"/>
                <w:lang w:val="en-GB" w:eastAsia="zh-CN"/>
              </w:rPr>
              <w:t>RedCap</w:t>
            </w:r>
            <w:proofErr w:type="spellEnd"/>
            <w:r w:rsidRPr="00D17F3F">
              <w:rPr>
                <w:rFonts w:ascii="Times New Roman" w:eastAsia="DengXian" w:hAnsi="Times New Roman" w:cs="Times New Roman"/>
                <w:color w:val="C00000"/>
                <w:sz w:val="20"/>
                <w:szCs w:val="20"/>
                <w:lang w:val="en-GB" w:eastAsia="zh-CN"/>
              </w:rPr>
              <w:t xml:space="preserve">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lastRenderedPageBreak/>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r>
              <w:rPr>
                <w:lang w:eastAsia="ko-KR"/>
              </w:rPr>
              <w:lastRenderedPageBreak/>
              <w:t>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lastRenderedPageBreak/>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But in any case in the updated </w:t>
            </w:r>
            <w:r>
              <w:rPr>
                <w:rFonts w:eastAsia="Yu Mincho"/>
                <w:lang w:eastAsia="ja-JP"/>
              </w:rPr>
              <w:lastRenderedPageBreak/>
              <w:t>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lastRenderedPageBreak/>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lastRenderedPageBreak/>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w:t>
            </w:r>
            <w:r>
              <w:rPr>
                <w:lang w:eastAsia="sv-SE"/>
              </w:rPr>
              <w:lastRenderedPageBreak/>
              <w:t xml:space="preserve">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lastRenderedPageBreak/>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non-targeted aspects but can be further </w:t>
            </w:r>
            <w:r w:rsidRPr="00B56433">
              <w:rPr>
                <w:rFonts w:eastAsia="DengXian"/>
                <w:lang w:eastAsia="zh-CN"/>
              </w:rPr>
              <w:lastRenderedPageBreak/>
              <w:t>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lastRenderedPageBreak/>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lastRenderedPageBreak/>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5pt;height:149.4pt" o:ole="">
                  <v:imagedata r:id="rId16" o:title=""/>
                </v:shape>
                <o:OLEObject Type="Embed" ProgID="Visio.Drawing.15" ShapeID="_x0000_i1025" DrawAspect="Content" ObjectID="_1659968550"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lastRenderedPageBreak/>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bl>
    <w:p w14:paraId="72014B39" w14:textId="77777777" w:rsidR="00753BF8" w:rsidRPr="00074316"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P25: Regarding PDCCH performance degradation when CORESET#0 is configured </w:t>
            </w:r>
            <w:r>
              <w:rPr>
                <w:rFonts w:eastAsia="DengXian"/>
                <w:color w:val="C00000"/>
                <w:sz w:val="20"/>
                <w:szCs w:val="20"/>
                <w:lang w:eastAsia="zh-CN"/>
              </w:rPr>
              <w:lastRenderedPageBreak/>
              <w:t>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 xml:space="preserve">Mostly OK. Prefer for P17 to mention that 50 will have more impact than 100 (or wait for next time). For P25 the “Not expected to have a …” needs to be removed, too much </w:t>
            </w:r>
            <w:r>
              <w:rPr>
                <w:rFonts w:eastAsia="DengXian"/>
                <w:lang w:eastAsia="zh-CN"/>
              </w:rPr>
              <w:lastRenderedPageBreak/>
              <w:t>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w:t>
            </w:r>
            <w:proofErr w:type="spellStart"/>
            <w:r>
              <w:rPr>
                <w:rFonts w:eastAsia="DengXian" w:hint="eastAsia"/>
                <w:lang w:eastAsia="zh-CN"/>
              </w:rPr>
              <w:t>Futurewei</w:t>
            </w:r>
            <w:proofErr w:type="spellEnd"/>
            <w:r>
              <w:rPr>
                <w:rFonts w:eastAsia="DengXian" w:hint="eastAsia"/>
                <w:lang w:eastAsia="zh-CN"/>
              </w:rPr>
              <w:t xml:space="preserve">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lastRenderedPageBreak/>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bl>
    <w:p w14:paraId="428F01E5" w14:textId="77777777" w:rsidR="00753BF8" w:rsidRPr="00074316" w:rsidRDefault="00753BF8" w:rsidP="00753BF8"/>
    <w:p w14:paraId="0585A55D" w14:textId="6C9E63E2" w:rsidR="0076672F" w:rsidRDefault="0076672F" w:rsidP="0076672F">
      <w:pPr>
        <w:pStyle w:val="Heading3"/>
      </w:pPr>
      <w:bookmarkStart w:id="21" w:name="_Toc42165606"/>
      <w:r>
        <w:t>7.3.4</w:t>
      </w:r>
      <w:r>
        <w:tab/>
        <w:t xml:space="preserve">Analysis of coexistence with legacy </w:t>
      </w:r>
      <w:proofErr w:type="spellStart"/>
      <w:r>
        <w:t>U</w:t>
      </w:r>
      <w:r w:rsidR="00C94B74">
        <w:t>e</w:t>
      </w:r>
      <w:r>
        <w:t>s</w:t>
      </w:r>
      <w:bookmarkEnd w:id="21"/>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 xml:space="preserve">s will potentially impact the </w:t>
            </w:r>
            <w:r>
              <w:rPr>
                <w:rFonts w:eastAsia="DengXian"/>
                <w:color w:val="C00000"/>
                <w:sz w:val="20"/>
                <w:szCs w:val="22"/>
                <w:lang w:eastAsia="zh-CN"/>
              </w:rPr>
              <w:lastRenderedPageBreak/>
              <w:t>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C7: Restrictions on SSB/CORESET#0 configurations or Type0-PDCCH </w:t>
            </w:r>
            <w:r>
              <w:rPr>
                <w:rFonts w:eastAsia="DengXian"/>
                <w:color w:val="C00000"/>
                <w:sz w:val="20"/>
                <w:szCs w:val="22"/>
                <w:lang w:eastAsia="zh-CN"/>
              </w:rPr>
              <w:lastRenderedPageBreak/>
              <w:t>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think C11, C14 is part of solution other than impact. No need to capture in TR as </w:t>
            </w:r>
            <w:r>
              <w:rPr>
                <w:rFonts w:eastAsia="DengXian"/>
                <w:lang w:eastAsia="zh-CN"/>
              </w:rPr>
              <w:lastRenderedPageBreak/>
              <w:t>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lastRenderedPageBreak/>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t>
            </w:r>
            <w:r>
              <w:rPr>
                <w:lang w:eastAsia="sv-SE"/>
              </w:rPr>
              <w:lastRenderedPageBreak/>
              <w:t xml:space="preserve">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lastRenderedPageBreak/>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lastRenderedPageBreak/>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 xml:space="preserve">Lenovo, Motorola </w:t>
            </w:r>
            <w:r w:rsidRPr="00ED7C37">
              <w:rPr>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lastRenderedPageBreak/>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 xml:space="preserve">Analysis of coexistence with legacy </w:t>
      </w:r>
      <w:proofErr w:type="spellStart"/>
      <w:r>
        <w:t>U</w:t>
      </w:r>
      <w:r w:rsidR="009F3623">
        <w:t>e</w:t>
      </w:r>
      <w:r>
        <w:t>s</w:t>
      </w:r>
      <w:bookmarkEnd w:id="29"/>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074316">
            <w:pPr>
              <w:jc w:val="cente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bl>
    <w:p w14:paraId="3FBE5DE6" w14:textId="77777777" w:rsidR="00D1353F" w:rsidRPr="00074316"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lastRenderedPageBreak/>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lastRenderedPageBreak/>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lastRenderedPageBreak/>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RedCap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lastRenderedPageBreak/>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w:t>
            </w:r>
            <w:r>
              <w:rPr>
                <w:rFonts w:eastAsia="DengXian"/>
                <w:lang w:eastAsia="zh-CN"/>
              </w:rPr>
              <w:lastRenderedPageBreak/>
              <w:t xml:space="preserve">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 xml:space="preserve">not sure we agree that cross-slot scheduling has no real impact on latency and scheduling. If PDCCH in slot ‘n’ schedules PDSCH in slot ‘n + 1’, then hasn’t the latency </w:t>
            </w:r>
            <w:r w:rsidR="00397D38">
              <w:rPr>
                <w:rFonts w:eastAsia="DengXian"/>
                <w:lang w:eastAsia="zh-CN"/>
              </w:rPr>
              <w:lastRenderedPageBreak/>
              <w:t>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 xml:space="preserve">Analysis of coexistence with legacy </w:t>
      </w:r>
      <w:proofErr w:type="spellStart"/>
      <w:r>
        <w:t>U</w:t>
      </w:r>
      <w:r w:rsidR="009F3623">
        <w:t>e</w:t>
      </w:r>
      <w:r>
        <w:t>s</w:t>
      </w:r>
      <w:bookmarkEnd w:id="36"/>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w:t>
            </w:r>
            <w:proofErr w:type="spellStart"/>
            <w:r>
              <w:rPr>
                <w:rFonts w:eastAsia="DengXian"/>
                <w:lang w:eastAsia="zh-CN"/>
              </w:rPr>
              <w:t>maybe</w:t>
            </w:r>
            <w:proofErr w:type="spellEnd"/>
            <w:r>
              <w:rPr>
                <w:rFonts w:eastAsia="DengXian"/>
                <w:lang w:eastAsia="zh-CN"/>
              </w:rPr>
              <w:t xml:space="preserv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bl>
    <w:p w14:paraId="602509D0" w14:textId="77777777" w:rsidR="00AF35B7" w:rsidRPr="00EB78FF" w:rsidRDefault="00AF35B7" w:rsidP="002369B7"/>
    <w:p w14:paraId="6047D18C" w14:textId="287458A4" w:rsidR="0076672F" w:rsidRDefault="0076672F" w:rsidP="0076672F">
      <w:pPr>
        <w:pStyle w:val="Heading3"/>
      </w:pPr>
      <w:bookmarkStart w:id="37" w:name="_Toc42165619"/>
      <w:r>
        <w:lastRenderedPageBreak/>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lastRenderedPageBreak/>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lastRenderedPageBreak/>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 xml:space="preserve">We have the same concern as before regarding FR2 DL. We think it is too early to converge on 16QAM as the maximum modulation order. We propose to keep this feature open, and further </w:t>
            </w:r>
            <w:r w:rsidRPr="00C94FD2">
              <w:rPr>
                <w:rFonts w:eastAsia="DengXian"/>
                <w:lang w:eastAsia="zh-CN"/>
              </w:rPr>
              <w:lastRenderedPageBreak/>
              <w:t>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lastRenderedPageBreak/>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preference we feel worthwhile clarifying again that the number of baseband MIMO layer is different from the </w:t>
            </w:r>
            <w:r>
              <w:rPr>
                <w:rFonts w:eastAsia="DengXian"/>
                <w:lang w:eastAsia="zh-CN"/>
              </w:rPr>
              <w:lastRenderedPageBreak/>
              <w:t>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lastRenderedPageBreak/>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5576FF">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sidRPr="007370CA">
              <w:rPr>
                <w:strike/>
                <w:sz w:val="18"/>
                <w:szCs w:val="18"/>
                <w:lang w:eastAsia="sv-SE"/>
              </w:rPr>
              <w:t xml:space="preserve">17,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10E2A7EA"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Pr="007370CA">
              <w:rPr>
                <w:strike/>
                <w:sz w:val="18"/>
                <w:szCs w:val="18"/>
                <w:lang w:eastAsia="sv-SE"/>
              </w:rPr>
              <w:t>17.5% - 32.8% total complexity saving</w:t>
            </w:r>
            <w:r w:rsidR="007370CA" w:rsidRPr="002A4332">
              <w:rPr>
                <w:sz w:val="18"/>
                <w:szCs w:val="18"/>
                <w:u w:val="single"/>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Source 1 [1]: medium to significant total gain.</w:t>
            </w:r>
          </w:p>
          <w:p w14:paraId="5F4AC756" w14:textId="05C82F12" w:rsidR="002A4332" w:rsidRPr="002A4332" w:rsidRDefault="002A4332" w:rsidP="00141D38">
            <w:pPr>
              <w:spacing w:after="0"/>
              <w:rPr>
                <w:sz w:val="18"/>
                <w:szCs w:val="18"/>
                <w:u w:val="single"/>
                <w:lang w:eastAsia="sv-SE"/>
              </w:rPr>
            </w:pPr>
            <w:r w:rsidRPr="002A4332">
              <w:rPr>
                <w:rFonts w:hint="eastAsia"/>
                <w:sz w:val="18"/>
                <w:szCs w:val="18"/>
                <w:u w:val="single"/>
                <w:lang w:eastAsia="sv-SE"/>
              </w:rPr>
              <w:t>Source 2 [17]</w:t>
            </w:r>
            <w:r w:rsidRPr="002A4332">
              <w:rPr>
                <w:sz w:val="18"/>
                <w:szCs w:val="18"/>
                <w:u w:val="single"/>
                <w:lang w:eastAsia="sv-SE"/>
              </w:rPr>
              <w:t xml:space="preserve">: </w:t>
            </w:r>
            <w:r w:rsidRPr="002A4332">
              <w:rPr>
                <w:rFonts w:hint="eastAsia"/>
                <w:sz w:val="18"/>
                <w:szCs w:val="18"/>
                <w:u w:val="single"/>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lastRenderedPageBreak/>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443D9">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443D9">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443D9">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443D9">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443D9">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443D9">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443D9">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443D9">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443D9">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443D9">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443D9">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443D9">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443D9">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443D9">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443D9">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443D9">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C443D9">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443D9">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443D9">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443D9">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443D9">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443D9">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443D9">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443D9">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443D9">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lastRenderedPageBreak/>
              <w:t>[26]</w:t>
            </w:r>
          </w:p>
        </w:tc>
        <w:tc>
          <w:tcPr>
            <w:tcW w:w="1456" w:type="dxa"/>
            <w:tcMar>
              <w:top w:w="0" w:type="dxa"/>
              <w:left w:w="70" w:type="dxa"/>
              <w:bottom w:w="0" w:type="dxa"/>
              <w:right w:w="70" w:type="dxa"/>
            </w:tcMar>
            <w:hideMark/>
          </w:tcPr>
          <w:p w14:paraId="78F1BB27" w14:textId="77777777" w:rsidR="00F66882" w:rsidRPr="008415B9" w:rsidRDefault="00C443D9">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443D9">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443D9">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443D9">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443D9">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443D9">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443D9">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443D9">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443D9">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443D9">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D6A52" w14:textId="77777777" w:rsidR="00250A76" w:rsidRDefault="00250A76" w:rsidP="00581A60">
      <w:pPr>
        <w:spacing w:after="0"/>
      </w:pPr>
      <w:r>
        <w:separator/>
      </w:r>
    </w:p>
  </w:endnote>
  <w:endnote w:type="continuationSeparator" w:id="0">
    <w:p w14:paraId="274A2271" w14:textId="77777777" w:rsidR="00250A76" w:rsidRDefault="00250A76" w:rsidP="00581A60">
      <w:pPr>
        <w:spacing w:after="0"/>
      </w:pPr>
      <w:r>
        <w:continuationSeparator/>
      </w:r>
    </w:p>
  </w:endnote>
  <w:endnote w:type="continuationNotice" w:id="1">
    <w:p w14:paraId="51E88E8C" w14:textId="77777777" w:rsidR="00250A76" w:rsidRDefault="00250A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72BB5" w14:textId="77777777" w:rsidR="00250A76" w:rsidRDefault="00250A76" w:rsidP="00581A60">
      <w:pPr>
        <w:spacing w:after="0"/>
      </w:pPr>
      <w:r>
        <w:separator/>
      </w:r>
    </w:p>
  </w:footnote>
  <w:footnote w:type="continuationSeparator" w:id="0">
    <w:p w14:paraId="4944C08B" w14:textId="77777777" w:rsidR="00250A76" w:rsidRDefault="00250A76" w:rsidP="00581A60">
      <w:pPr>
        <w:spacing w:after="0"/>
      </w:pPr>
      <w:r>
        <w:continuationSeparator/>
      </w:r>
    </w:p>
  </w:footnote>
  <w:footnote w:type="continuationNotice" w:id="1">
    <w:p w14:paraId="7F494662" w14:textId="77777777" w:rsidR="00250A76" w:rsidRDefault="00250A76">
      <w:pPr>
        <w:spacing w:after="0"/>
      </w:pPr>
    </w:p>
  </w:footnote>
  <w:footnote w:id="2">
    <w:p w14:paraId="2798ED64" w14:textId="77777777" w:rsidR="00C443D9" w:rsidRPr="00C50163" w:rsidRDefault="00C443D9"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443D9" w:rsidRPr="00C50163" w:rsidRDefault="00C443D9"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4"/>
  </w:num>
  <w:num w:numId="2">
    <w:abstractNumId w:val="30"/>
  </w:num>
  <w:num w:numId="3">
    <w:abstractNumId w:val="56"/>
  </w:num>
  <w:num w:numId="4">
    <w:abstractNumId w:val="19"/>
  </w:num>
  <w:num w:numId="5">
    <w:abstractNumId w:val="41"/>
  </w:num>
  <w:num w:numId="6">
    <w:abstractNumId w:val="59"/>
  </w:num>
  <w:num w:numId="7">
    <w:abstractNumId w:val="43"/>
  </w:num>
  <w:num w:numId="8">
    <w:abstractNumId w:val="28"/>
  </w:num>
  <w:num w:numId="9">
    <w:abstractNumId w:val="25"/>
  </w:num>
  <w:num w:numId="10">
    <w:abstractNumId w:val="54"/>
  </w:num>
  <w:num w:numId="11">
    <w:abstractNumId w:val="51"/>
  </w:num>
  <w:num w:numId="12">
    <w:abstractNumId w:val="20"/>
  </w:num>
  <w:num w:numId="13">
    <w:abstractNumId w:val="10"/>
  </w:num>
  <w:num w:numId="14">
    <w:abstractNumId w:val="39"/>
  </w:num>
  <w:num w:numId="15">
    <w:abstractNumId w:val="42"/>
  </w:num>
  <w:num w:numId="16">
    <w:abstractNumId w:val="22"/>
  </w:num>
  <w:num w:numId="17">
    <w:abstractNumId w:val="12"/>
  </w:num>
  <w:num w:numId="18">
    <w:abstractNumId w:val="61"/>
  </w:num>
  <w:num w:numId="19">
    <w:abstractNumId w:val="36"/>
  </w:num>
  <w:num w:numId="20">
    <w:abstractNumId w:val="48"/>
  </w:num>
  <w:num w:numId="21">
    <w:abstractNumId w:val="49"/>
  </w:num>
  <w:num w:numId="22">
    <w:abstractNumId w:val="26"/>
  </w:num>
  <w:num w:numId="23">
    <w:abstractNumId w:val="4"/>
  </w:num>
  <w:num w:numId="24">
    <w:abstractNumId w:val="8"/>
  </w:num>
  <w:num w:numId="25">
    <w:abstractNumId w:val="50"/>
  </w:num>
  <w:num w:numId="26">
    <w:abstractNumId w:val="37"/>
  </w:num>
  <w:num w:numId="27">
    <w:abstractNumId w:val="38"/>
  </w:num>
  <w:num w:numId="28">
    <w:abstractNumId w:val="35"/>
  </w:num>
  <w:num w:numId="29">
    <w:abstractNumId w:val="58"/>
  </w:num>
  <w:num w:numId="30">
    <w:abstractNumId w:val="46"/>
  </w:num>
  <w:num w:numId="31">
    <w:abstractNumId w:val="32"/>
  </w:num>
  <w:num w:numId="32">
    <w:abstractNumId w:val="52"/>
  </w:num>
  <w:num w:numId="33">
    <w:abstractNumId w:val="27"/>
  </w:num>
  <w:num w:numId="34">
    <w:abstractNumId w:val="53"/>
  </w:num>
  <w:num w:numId="35">
    <w:abstractNumId w:val="16"/>
  </w:num>
  <w:num w:numId="36">
    <w:abstractNumId w:val="24"/>
  </w:num>
  <w:num w:numId="37">
    <w:abstractNumId w:val="13"/>
  </w:num>
  <w:num w:numId="38">
    <w:abstractNumId w:val="23"/>
  </w:num>
  <w:num w:numId="39">
    <w:abstractNumId w:val="5"/>
  </w:num>
  <w:num w:numId="40">
    <w:abstractNumId w:val="57"/>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5"/>
  </w:num>
  <w:num w:numId="49">
    <w:abstractNumId w:val="18"/>
  </w:num>
  <w:num w:numId="50">
    <w:abstractNumId w:val="47"/>
  </w:num>
  <w:num w:numId="51">
    <w:abstractNumId w:val="40"/>
  </w:num>
  <w:num w:numId="52">
    <w:abstractNumId w:val="62"/>
  </w:num>
  <w:num w:numId="53">
    <w:abstractNumId w:val="33"/>
  </w:num>
  <w:num w:numId="54">
    <w:abstractNumId w:val="45"/>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13"/>
  </w:num>
  <w:num w:numId="61">
    <w:abstractNumId w:val="23"/>
  </w:num>
  <w:num w:numId="62">
    <w:abstractNumId w:val="57"/>
  </w:num>
  <w:num w:numId="63">
    <w:abstractNumId w:val="1"/>
  </w:num>
  <w:num w:numId="64">
    <w:abstractNumId w:val="17"/>
  </w:num>
  <w:num w:numId="65">
    <w:abstractNumId w:val="45"/>
  </w:num>
  <w:num w:numId="66">
    <w:abstractNumId w:val="50"/>
  </w:num>
  <w:num w:numId="67">
    <w:abstractNumId w:val="21"/>
  </w:num>
  <w:num w:numId="68">
    <w:abstractNumId w:val="11"/>
  </w:num>
  <w:num w:numId="69">
    <w:abstractNumId w:val="14"/>
  </w:num>
  <w:num w:numId="70">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embedSystemFonts/>
  <w:bordersDoNotSurroundHeader/>
  <w:bordersDoNotSurroundFooter/>
  <w:proofState w:spelling="clean" w:grammar="dirty"/>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6E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94B"/>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BD5"/>
    <w:rsid w:val="00727CB9"/>
    <w:rsid w:val="0073098E"/>
    <w:rsid w:val="007318D4"/>
    <w:rsid w:val="007345D9"/>
    <w:rsid w:val="007345DF"/>
    <w:rsid w:val="00734B45"/>
    <w:rsid w:val="0073622A"/>
    <w:rsid w:val="00736C59"/>
    <w:rsid w:val="007370CA"/>
    <w:rsid w:val="00737ADF"/>
    <w:rsid w:val="007401FC"/>
    <w:rsid w:val="007404D1"/>
    <w:rsid w:val="00741793"/>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376805-0CAE-4FD9-86BF-6B5F72AE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39764</Words>
  <Characters>226657</Characters>
  <Application>Microsoft Office Word</Application>
  <DocSecurity>0</DocSecurity>
  <Lines>1888</Lines>
  <Paragraphs>531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2020-08-26T16:36:00Z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