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13E42" w14:textId="389EED9B" w:rsidR="00447E11" w:rsidRPr="0042310C" w:rsidRDefault="00447E11" w:rsidP="00394E79">
      <w:pPr>
        <w:pStyle w:val="B1"/>
      </w:pPr>
      <w:bookmarkStart w:id="0" w:name="tableOfContents"/>
      <w:bookmarkStart w:id="1" w:name="page11"/>
      <w:bookmarkEnd w:id="0"/>
      <w:bookmarkEnd w:id="1"/>
      <w:r w:rsidRPr="0042310C">
        <w:t>3GPP TSG-RAN WG1 Meeting #10</w:t>
      </w:r>
      <w:r w:rsidR="00AC45EE">
        <w:t>2</w:t>
      </w:r>
      <w:r w:rsidRPr="0042310C">
        <w:t>-e</w:t>
      </w:r>
      <w:r w:rsidRPr="0042310C">
        <w:tab/>
        <w:t>Tdoc R1-</w:t>
      </w:r>
      <w:r w:rsidR="00DD3E55" w:rsidRPr="00DD3E55">
        <w:t>20</w:t>
      </w:r>
      <w:r w:rsidR="00BD4883">
        <w:t>xxxxx</w:t>
      </w:r>
    </w:p>
    <w:p w14:paraId="743E4011" w14:textId="19B98198"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5"/>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5"/>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5"/>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1"/>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0"/>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a5"/>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a5"/>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77777777" w:rsidR="005A13F9" w:rsidRDefault="005A13F9" w:rsidP="00737ADF">
      <w:pPr>
        <w:pStyle w:val="a5"/>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 xml:space="preserve">ger than the aspects contributed from e.g. # of Rx reduction, thus it </w:t>
            </w:r>
            <w:r>
              <w:rPr>
                <w:lang w:val="sv-SE"/>
              </w:rPr>
              <w:lastRenderedPageBreak/>
              <w:t>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 xml:space="preserve">Detailed cost breakdown would be useful. This can be based on the values in TR36.888 (the numbers in the table above are consistent with (or the same as) the cost breakdown in TR36.888. We think that some of the numbers in the TDD columns of the above tables need re-visiting (TDD </w:t>
            </w:r>
            <w:r>
              <w:rPr>
                <w:lang w:val="en-US"/>
              </w:rPr>
              <w:lastRenderedPageBreak/>
              <w:t>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a5"/>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5"/>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lastRenderedPageBreak/>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a5"/>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lastRenderedPageBreak/>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r>
              <w:rPr>
                <w:rFonts w:eastAsia="DengXian"/>
                <w:lang w:eastAsia="zh-CN"/>
              </w:rPr>
              <w:t>ZTE,Sanechips</w:t>
            </w:r>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a5"/>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w:t>
            </w:r>
            <w:r w:rsidR="00B21611">
              <w:rPr>
                <w:rFonts w:eastAsia="DengXian"/>
                <w:lang w:eastAsia="zh-CN"/>
              </w:rPr>
              <w:lastRenderedPageBreak/>
              <w:t xml:space="preserve">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r>
              <w:rPr>
                <w:rFonts w:eastAsia="DengXian"/>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C8334C">
            <w:pPr>
              <w:tabs>
                <w:tab w:val="right" w:pos="7939"/>
              </w:tabs>
              <w:rPr>
                <w:lang w:val="sv-SE" w:eastAsia="ko-KR"/>
              </w:rPr>
            </w:pPr>
            <w:r>
              <w:rPr>
                <w:lang w:eastAsia="ko-KR"/>
              </w:rPr>
              <w:t>LG</w:t>
            </w:r>
          </w:p>
        </w:tc>
        <w:tc>
          <w:tcPr>
            <w:tcW w:w="8155" w:type="dxa"/>
            <w:hideMark/>
          </w:tcPr>
          <w:p w14:paraId="4BB9AA66" w14:textId="77777777" w:rsidR="009813C8" w:rsidRDefault="009813C8" w:rsidP="00C8334C">
            <w:pPr>
              <w:tabs>
                <w:tab w:val="right" w:pos="7939"/>
              </w:tabs>
              <w:rPr>
                <w:rFonts w:ascii="Calibri" w:hAnsi="Calibri" w:cs="Calibri"/>
                <w:sz w:val="22"/>
                <w:szCs w:val="22"/>
                <w:lang w:eastAsia="ko-KR"/>
              </w:rPr>
            </w:pPr>
            <w:r>
              <w:rPr>
                <w:lang w:eastAsia="ko-KR"/>
              </w:rPr>
              <w:t>We are fine with the proposals.</w:t>
            </w:r>
          </w:p>
        </w:tc>
      </w:tr>
    </w:tbl>
    <w:p w14:paraId="16B8BFC6" w14:textId="476A4C55" w:rsidR="00232CBE" w:rsidRPr="009813C8"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a5"/>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5"/>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a5"/>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a5"/>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a5"/>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a5"/>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 xml:space="preserve">multi-band support affects </w:t>
            </w:r>
            <w:r w:rsidRPr="00EA49CE">
              <w:rPr>
                <w:rFonts w:ascii="Times New Roman" w:eastAsia="Yu Mincho" w:hAnsi="Times New Roman" w:cs="Times New Roman"/>
                <w:sz w:val="20"/>
                <w:szCs w:val="20"/>
                <w:lang w:val="en-GB"/>
              </w:rPr>
              <w:lastRenderedPageBreak/>
              <w:t>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a5"/>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a5"/>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C8334C">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C8334C">
            <w:pPr>
              <w:rPr>
                <w:rFonts w:eastAsia="DengXian"/>
                <w:lang w:eastAsia="zh-CN"/>
              </w:rPr>
            </w:pPr>
            <w:r>
              <w:rPr>
                <w:rFonts w:eastAsia="DengXian"/>
                <w:lang w:eastAsia="zh-CN"/>
              </w:rPr>
              <w:t>We are fine with the proposal</w:t>
            </w:r>
          </w:p>
        </w:tc>
      </w:tr>
    </w:tbl>
    <w:p w14:paraId="53FF3989" w14:textId="77777777" w:rsidR="008E0B98" w:rsidRPr="009813C8"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0"/>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lastRenderedPageBreak/>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0"/>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5"/>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lastRenderedPageBreak/>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5"/>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lastRenderedPageBreak/>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lastRenderedPageBreak/>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bl>
    <w:p w14:paraId="3DCFBE7C" w14:textId="77777777" w:rsidR="00923EE5" w:rsidRPr="00E15BE2"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0"/>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lastRenderedPageBreak/>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5"/>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9"/>
              <w:numPr>
                <w:ilvl w:val="0"/>
                <w:numId w:val="44"/>
              </w:numPr>
              <w:overflowPunct/>
              <w:ind w:leftChars="100" w:left="620"/>
              <w:rPr>
                <w:rFonts w:eastAsiaTheme="minorEastAsia"/>
              </w:rPr>
            </w:pPr>
            <w:r w:rsidRPr="00876CD9">
              <w:rPr>
                <w:rFonts w:eastAsiaTheme="minorEastAsia"/>
              </w:rPr>
              <w:lastRenderedPageBreak/>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a9"/>
              <w:overflowPunct/>
              <w:ind w:left="200"/>
              <w:rPr>
                <w:rFonts w:eastAsiaTheme="minorEastAsia"/>
              </w:rPr>
            </w:pPr>
            <w:r>
              <w:rPr>
                <w:noProof/>
                <w:lang w:eastAsia="ko-KR"/>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lastRenderedPageBreak/>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lastRenderedPageBreak/>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5"/>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5"/>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5"/>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5"/>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5"/>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5"/>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5"/>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a5"/>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lastRenderedPageBreak/>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bl>
    <w:p w14:paraId="452FBEF8" w14:textId="53BE0463" w:rsidR="007F2A38" w:rsidRPr="00E15BE2" w:rsidRDefault="007F2A38" w:rsidP="00923EE5">
      <w:pPr>
        <w:pStyle w:val="a5"/>
        <w:ind w:left="0"/>
        <w:rPr>
          <w:rFonts w:ascii="Times New Roman" w:hAnsi="Times New Roman" w:cs="Times New Roman"/>
          <w:sz w:val="20"/>
          <w:szCs w:val="20"/>
          <w:lang w:val="en-GB"/>
        </w:rPr>
      </w:pPr>
    </w:p>
    <w:p w14:paraId="72A84134" w14:textId="515512AD" w:rsidR="00223CFC" w:rsidRDefault="00223CFC" w:rsidP="00223CFC">
      <w:pPr>
        <w:pStyle w:val="3"/>
      </w:pPr>
      <w:bookmarkStart w:id="14" w:name="_Toc42165600"/>
      <w:r>
        <w:t>7.2.4</w:t>
      </w:r>
      <w:r>
        <w:tab/>
        <w:t>Analysis of coexistence with legacy U</w:t>
      </w:r>
      <w:r w:rsidR="0042799E">
        <w:t>e</w:t>
      </w:r>
      <w:r>
        <w:t>s</w:t>
      </w:r>
      <w:bookmarkEnd w:id="14"/>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5"/>
              <w:numPr>
                <w:ilvl w:val="0"/>
                <w:numId w:val="60"/>
              </w:numPr>
              <w:rPr>
                <w:color w:val="C00000"/>
                <w:sz w:val="20"/>
                <w:szCs w:val="20"/>
                <w:lang w:val="en-US"/>
              </w:rPr>
            </w:pPr>
            <w:r>
              <w:rPr>
                <w:color w:val="C00000"/>
                <w:sz w:val="20"/>
                <w:szCs w:val="20"/>
                <w:lang w:val="en-US"/>
              </w:rPr>
              <w:t xml:space="preserve">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w:t>
            </w:r>
            <w:r>
              <w:rPr>
                <w:color w:val="C00000"/>
                <w:sz w:val="20"/>
                <w:szCs w:val="20"/>
                <w:lang w:val="en-US"/>
              </w:rPr>
              <w:lastRenderedPageBreak/>
              <w:t>needed to compensate for the performance loss due to reduced number of UE Rx antennas. In this case, C1 need not be captured in TR 38.875.</w:t>
            </w:r>
          </w:p>
          <w:p w14:paraId="53094F44" w14:textId="77777777" w:rsidR="003F6DF7" w:rsidRDefault="003F6DF7" w:rsidP="00737ADF">
            <w:pPr>
              <w:pStyle w:val="a5"/>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7777777" w:rsidR="003F6DF7" w:rsidRDefault="003F6DF7" w:rsidP="00737ADF">
            <w:pPr>
              <w:pStyle w:val="a5"/>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UEs. This is because the system treating the UEs the same will mean conservative handling of all UEs.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5"/>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5"/>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130D1C4" w:rsidR="003F6DF7" w:rsidRPr="00BC7A4D" w:rsidRDefault="003F6DF7" w:rsidP="00737ADF">
            <w:pPr>
              <w:pStyle w:val="a5"/>
              <w:numPr>
                <w:ilvl w:val="1"/>
                <w:numId w:val="63"/>
              </w:numPr>
              <w:spacing w:after="240"/>
              <w:rPr>
                <w:color w:val="C00000"/>
                <w:sz w:val="20"/>
                <w:szCs w:val="22"/>
              </w:rPr>
            </w:pPr>
            <w:r>
              <w:rPr>
                <w:color w:val="C00000"/>
                <w:sz w:val="20"/>
                <w:szCs w:val="22"/>
              </w:rPr>
              <w:t>C3: There will be coexistence issues if common downlink physical channels are used for both legacy UEs and RedCap UEs. This is because the system treating the UEs the same will mean conservative handling of all UEs.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6FFEAB58"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UEs the same and it </w:t>
            </w:r>
            <w:r w:rsidRPr="00DB01CC">
              <w:rPr>
                <w:color w:val="FF0000"/>
                <w:szCs w:val="22"/>
              </w:rPr>
              <w:t xml:space="preserve">may </w:t>
            </w:r>
            <w:r>
              <w:rPr>
                <w:color w:val="FF0000"/>
                <w:szCs w:val="22"/>
              </w:rPr>
              <w:t xml:space="preserve">require conservative handling of all UEs for </w:t>
            </w:r>
            <w:r>
              <w:rPr>
                <w:color w:val="C00000"/>
                <w:szCs w:val="22"/>
              </w:rPr>
              <w:t>common downlink physical channels.</w:t>
            </w:r>
            <w:r>
              <w:rPr>
                <w:strike/>
                <w:color w:val="FF0000"/>
                <w:szCs w:val="22"/>
              </w:rPr>
              <w:t xml:space="preserve"> </w:t>
            </w:r>
          </w:p>
        </w:tc>
      </w:tr>
    </w:tbl>
    <w:p w14:paraId="3692D03E" w14:textId="21E91805" w:rsidR="003F6DF7" w:rsidRPr="00E15BE2"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a5"/>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77777777" w:rsidR="003F6DF7" w:rsidRDefault="003F6DF7" w:rsidP="00737ADF">
            <w:pPr>
              <w:pStyle w:val="a5"/>
              <w:numPr>
                <w:ilvl w:val="0"/>
                <w:numId w:val="63"/>
              </w:numPr>
              <w:spacing w:after="240"/>
              <w:rPr>
                <w:color w:val="C00000"/>
                <w:sz w:val="20"/>
                <w:szCs w:val="22"/>
              </w:rPr>
            </w:pPr>
            <w:r>
              <w:rPr>
                <w:color w:val="C00000"/>
                <w:sz w:val="20"/>
                <w:szCs w:val="22"/>
              </w:rPr>
              <w:t>C6: The system spectrum efficiency is reduced and the total resource available for legacy UEs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a5"/>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lastRenderedPageBreak/>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77777777"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UEs.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bl>
    <w:p w14:paraId="064B33FD" w14:textId="77777777" w:rsidR="003F6DF7" w:rsidRPr="00E15BE2" w:rsidRDefault="003F6DF7"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lastRenderedPageBreak/>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맑은 고딕"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맑은 고딕"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맑은 고딕"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맑은 고딕"/>
                <w:lang w:eastAsia="ko-KR"/>
              </w:rPr>
            </w:pPr>
            <w:r>
              <w:rPr>
                <w:rFonts w:eastAsia="맑은 고딕"/>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맑은 고딕"/>
                <w:lang w:eastAsia="ko-KR"/>
              </w:rPr>
            </w:pPr>
            <w:r>
              <w:rPr>
                <w:rFonts w:eastAsia="맑은 고딕"/>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맑은 고딕"/>
                <w:lang w:eastAsia="ko-KR"/>
              </w:rPr>
            </w:pPr>
            <w:r>
              <w:rPr>
                <w:rFonts w:eastAsia="맑은 고딕"/>
                <w:lang w:eastAsia="ko-KR"/>
              </w:rPr>
              <w:t>RAN4 specification impacts are more significant.</w:t>
            </w:r>
          </w:p>
          <w:p w14:paraId="33352DAF" w14:textId="659E7A44" w:rsidR="004C17FC" w:rsidRDefault="004C17FC" w:rsidP="0040200C">
            <w:pPr>
              <w:rPr>
                <w:rFonts w:eastAsia="맑은 고딕"/>
                <w:lang w:eastAsia="ko-KR"/>
              </w:rPr>
            </w:pPr>
            <w:r>
              <w:rPr>
                <w:rFonts w:eastAsia="맑은 고딕"/>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맑은 고딕"/>
                <w:lang w:eastAsia="ko-KR"/>
              </w:rPr>
            </w:pPr>
            <w:r>
              <w:rPr>
                <w:rFonts w:eastAsia="맑은 고딕"/>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맑은 고딕"/>
                <w:lang w:eastAsia="ko-KR"/>
              </w:rPr>
            </w:pPr>
            <w:r>
              <w:rPr>
                <w:rFonts w:eastAsia="맑은 고딕"/>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맑은 고딕"/>
                <w:lang w:eastAsia="ko-KR"/>
              </w:rPr>
            </w:pPr>
            <w:r>
              <w:rPr>
                <w:rFonts w:eastAsia="맑은 고딕"/>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맑은 고딕"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맑은 고딕" w:hint="eastAsia"/>
                <w:lang w:eastAsia="ko-KR"/>
              </w:rPr>
              <w:t xml:space="preserve">S1-S4 (in </w:t>
            </w:r>
            <w:r>
              <w:rPr>
                <w:rFonts w:eastAsia="맑은 고딕"/>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맑은 고딕"/>
                <w:lang w:eastAsia="ko-KR"/>
              </w:rPr>
            </w:pPr>
            <w:r>
              <w:rPr>
                <w:rFonts w:eastAsia="맑은 고딕"/>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맑은 고딕"/>
                <w:lang w:eastAsia="ko-KR"/>
              </w:rPr>
            </w:pPr>
            <w:r>
              <w:rPr>
                <w:rFonts w:eastAsia="맑은 고딕"/>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맑은 고딕"/>
                <w:lang w:eastAsia="ko-KR"/>
              </w:rPr>
            </w:pPr>
            <w:r>
              <w:rPr>
                <w:rFonts w:eastAsia="맑은 고딕"/>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맑은 고딕"/>
                <w:lang w:eastAsia="ko-KR"/>
              </w:rPr>
            </w:pPr>
            <w:r>
              <w:rPr>
                <w:rFonts w:eastAsia="맑은 고딕"/>
                <w:lang w:eastAsia="ko-KR"/>
              </w:rPr>
              <w:t>S1-S6 can be considered in the coverage recovery work.</w:t>
            </w:r>
          </w:p>
        </w:tc>
      </w:tr>
    </w:tbl>
    <w:p w14:paraId="3138C7D1" w14:textId="77777777" w:rsidR="00312B2F" w:rsidRPr="00B56433" w:rsidRDefault="00312B2F" w:rsidP="00A24742">
      <w:pPr>
        <w:pStyle w:val="a5"/>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5"/>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5"/>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5"/>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5"/>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5"/>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5"/>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5"/>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5"/>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5"/>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5"/>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lastRenderedPageBreak/>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lastRenderedPageBreak/>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lastRenderedPageBreak/>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a5"/>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a5"/>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a5"/>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a5"/>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a5"/>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a5"/>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a5"/>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a5"/>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a5"/>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5"/>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a5"/>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C8334C">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C8334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C8334C">
            <w:pPr>
              <w:rPr>
                <w:rFonts w:eastAsia="DengXian"/>
                <w:lang w:eastAsia="zh-CN"/>
              </w:rPr>
            </w:pPr>
            <w:r>
              <w:rPr>
                <w:rFonts w:eastAsia="DengXian"/>
                <w:lang w:eastAsia="zh-CN"/>
              </w:rPr>
              <w:t>We are fine with the proposal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5"/>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5"/>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5"/>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5"/>
              <w:numPr>
                <w:ilvl w:val="0"/>
                <w:numId w:val="65"/>
              </w:numPr>
              <w:rPr>
                <w:rFonts w:ascii="Times New Roman" w:eastAsia="바탕" w:hAnsi="Times New Roman" w:cs="Times New Roman"/>
                <w:color w:val="C00000"/>
                <w:sz w:val="20"/>
                <w:szCs w:val="20"/>
                <w:lang w:val="en-GB" w:eastAsia="ko-KR"/>
              </w:rPr>
            </w:pPr>
            <w:r>
              <w:rPr>
                <w:rFonts w:ascii="Times New Roman" w:eastAsia="바탕" w:hAnsi="Times New Roman" w:cs="Times New Roman"/>
                <w:color w:val="C00000"/>
                <w:sz w:val="20"/>
                <w:szCs w:val="20"/>
                <w:lang w:val="en-GB" w:eastAsia="ko-KR"/>
              </w:rPr>
              <w:t xml:space="preserve">Conclusion: </w:t>
            </w:r>
            <w:r w:rsidR="00790E47" w:rsidRPr="00790E47">
              <w:rPr>
                <w:rFonts w:ascii="Times New Roman" w:eastAsia="바탕"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lastRenderedPageBreak/>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a5"/>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a5"/>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lastRenderedPageBreak/>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lastRenderedPageBreak/>
              <w:t>Agreements:</w:t>
            </w:r>
          </w:p>
          <w:p w14:paraId="34AD46B3" w14:textId="77777777" w:rsidR="00E15BE2" w:rsidRPr="00E15BE2" w:rsidRDefault="00E15BE2" w:rsidP="00E15BE2">
            <w:pPr>
              <w:pStyle w:val="a5"/>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a5"/>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C8334C">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C8334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C8334C">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C8334C">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bl>
    <w:p w14:paraId="5A9FAEE9" w14:textId="708812CF" w:rsidR="00A60F02" w:rsidRPr="009813C8" w:rsidRDefault="00A60F02"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lastRenderedPageBreak/>
        <w:t>The estimates in cost reduction achieved by reducing the maximum UE bandwidth from 200 MHz to 50 MHz in FR2 are:</w:t>
      </w:r>
    </w:p>
    <w:p w14:paraId="76672C8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lastRenderedPageBreak/>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lastRenderedPageBreak/>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lastRenderedPageBreak/>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lastRenderedPageBreak/>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50pt" o:ole="">
                  <v:imagedata r:id="rId14" o:title=""/>
                </v:shape>
                <o:OLEObject Type="Embed" ProgID="Visio.Drawing.15" ShapeID="_x0000_i1025" DrawAspect="Content" ObjectID="_1659883269" r:id="rId15"/>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bl>
    <w:p w14:paraId="72014B39" w14:textId="77777777" w:rsidR="00753BF8" w:rsidRPr="00E15BE2"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lastRenderedPageBreak/>
              <w:t>P21: PDCCH blocking probability</w:t>
            </w:r>
          </w:p>
          <w:p w14:paraId="2BD51882"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bl>
    <w:p w14:paraId="795BC616" w14:textId="77777777" w:rsidR="00753BF8"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5"/>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a5"/>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bl>
    <w:p w14:paraId="428F01E5" w14:textId="77777777" w:rsidR="00753BF8" w:rsidRPr="00DA50EB" w:rsidRDefault="00753BF8" w:rsidP="00753BF8"/>
    <w:p w14:paraId="0585A55D" w14:textId="6C9E63E2" w:rsidR="0076672F" w:rsidRDefault="0076672F" w:rsidP="0076672F">
      <w:pPr>
        <w:pStyle w:val="3"/>
      </w:pPr>
      <w:bookmarkStart w:id="20" w:name="_Toc42165606"/>
      <w:r>
        <w:t>7.3.4</w:t>
      </w:r>
      <w:r>
        <w:tab/>
        <w:t>Analysis of coexistence with legacy U</w:t>
      </w:r>
      <w:r w:rsidR="00C94B74">
        <w:t>e</w:t>
      </w:r>
      <w:r>
        <w:t>s</w:t>
      </w:r>
      <w:bookmarkEnd w:id="20"/>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 xml:space="preserve">SSB/CORESET#0 configurations can be reused. One restriction we </w:t>
            </w:r>
            <w:r w:rsidRPr="00B52403">
              <w:rPr>
                <w:lang w:eastAsia="zh-CN"/>
              </w:rPr>
              <w:lastRenderedPageBreak/>
              <w:t>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77777777"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lastRenderedPageBreak/>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AE7CB87" w:rsidR="00FA5ECF" w:rsidRP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bl>
    <w:p w14:paraId="1963D39B" w14:textId="04BF187E" w:rsidR="00FA5ECF"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5"/>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5"/>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5"/>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5"/>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5"/>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a5"/>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lastRenderedPageBreak/>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lastRenderedPageBreak/>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맑은 고딕"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맑은 고딕"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맑은 고딕"/>
                <w:lang w:eastAsia="ko-KR"/>
              </w:rPr>
            </w:pPr>
            <w:r>
              <w:rPr>
                <w:rFonts w:eastAsia="맑은 고딕"/>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맑은 고딕"/>
                <w:lang w:eastAsia="ko-KR"/>
              </w:rPr>
            </w:pPr>
            <w:r>
              <w:rPr>
                <w:rFonts w:eastAsia="맑은 고딕"/>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맑은 고딕"/>
                <w:lang w:eastAsia="ko-KR"/>
              </w:rPr>
            </w:pPr>
            <w:r>
              <w:rPr>
                <w:rFonts w:eastAsia="맑은 고딕"/>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맑은 고딕"/>
                <w:lang w:eastAsia="ko-KR"/>
              </w:rPr>
            </w:pPr>
            <w:r>
              <w:rPr>
                <w:rFonts w:eastAsia="맑은 고딕"/>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2"/>
      </w:pPr>
      <w:bookmarkStart w:id="23" w:name="_Toc42165608"/>
      <w:r>
        <w:t>7.4</w:t>
      </w:r>
      <w:r>
        <w:tab/>
        <w:t>Half-duplex FDD operation</w:t>
      </w:r>
      <w:bookmarkEnd w:id="23"/>
    </w:p>
    <w:p w14:paraId="098CEDC1" w14:textId="6605B9A6" w:rsidR="0076672F" w:rsidRDefault="0076672F" w:rsidP="0076672F">
      <w:pPr>
        <w:pStyle w:val="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lastRenderedPageBreak/>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lastRenderedPageBreak/>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맑은 고딕" w:hint="eastAsia"/>
                <w:lang w:eastAsia="ko-KR"/>
              </w:rPr>
              <w:lastRenderedPageBreak/>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맑은 고딕"/>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맑은 고딕"/>
                <w:lang w:eastAsia="ko-KR"/>
              </w:rPr>
            </w:pPr>
            <w:r>
              <w:rPr>
                <w:rFonts w:eastAsia="맑은 고딕"/>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맑은 고딕"/>
                <w:lang w:eastAsia="ko-KR"/>
              </w:rPr>
            </w:pPr>
            <w:r>
              <w:rPr>
                <w:rFonts w:eastAsia="맑은 고딕"/>
                <w:lang w:eastAsia="ko-KR"/>
              </w:rPr>
              <w:t xml:space="preserve">Fine with </w:t>
            </w:r>
            <w:r w:rsidR="00782839">
              <w:rPr>
                <w:rFonts w:eastAsia="맑은 고딕"/>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a5"/>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C8334C">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Anyway, we are supposed to make a decision in the end based on the study and also base on a consensus, so we don’t see a good reason to preclude it now without a study.</w:t>
            </w:r>
          </w:p>
        </w:tc>
      </w:tr>
    </w:tbl>
    <w:p w14:paraId="5328C481" w14:textId="01C18699" w:rsidR="00ED1746" w:rsidRPr="009813C8" w:rsidRDefault="00ED1746" w:rsidP="00ED1746"/>
    <w:p w14:paraId="7E89CC98" w14:textId="546DBDFE" w:rsidR="0076672F" w:rsidRDefault="0076672F" w:rsidP="0076672F">
      <w:pPr>
        <w:pStyle w:val="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5"/>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lastRenderedPageBreak/>
              <w:t>P7: No impact on spectral efficiency or capacity</w:t>
            </w:r>
          </w:p>
          <w:p w14:paraId="0838E98C"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a5"/>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5"/>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5"/>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5"/>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5"/>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5"/>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bl>
    <w:p w14:paraId="3D39F03C" w14:textId="77777777" w:rsidR="00817D93" w:rsidRPr="00E15BE2" w:rsidRDefault="00817D93" w:rsidP="00DF7EB6"/>
    <w:p w14:paraId="0FC983AD" w14:textId="3A22F433" w:rsidR="0076672F" w:rsidRDefault="0076672F" w:rsidP="0076672F">
      <w:pPr>
        <w:pStyle w:val="3"/>
      </w:pPr>
      <w:bookmarkStart w:id="28" w:name="_Toc42165612"/>
      <w:r>
        <w:t>7.4.4</w:t>
      </w:r>
      <w:r>
        <w:tab/>
        <w:t>Analysis of coexistence with legacy U</w:t>
      </w:r>
      <w:r w:rsidR="009F3623">
        <w:t>e</w:t>
      </w:r>
      <w:r>
        <w:t>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5"/>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a5"/>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5"/>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a5"/>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a5"/>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bl>
    <w:p w14:paraId="3FBE5DE6" w14:textId="77777777" w:rsidR="00D1353F" w:rsidRDefault="00D1353F" w:rsidP="00D1353F"/>
    <w:p w14:paraId="40CD4FAD" w14:textId="2867202E" w:rsidR="0076672F" w:rsidRDefault="0076672F" w:rsidP="0076672F">
      <w:pPr>
        <w:pStyle w:val="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lastRenderedPageBreak/>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맑은 고딕"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맑은 고딕"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맑은 고딕"/>
                <w:lang w:eastAsia="ko-KR"/>
              </w:rPr>
            </w:pPr>
            <w:r>
              <w:rPr>
                <w:rFonts w:eastAsia="맑은 고딕"/>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맑은 고딕"/>
                <w:lang w:eastAsia="ko-KR"/>
              </w:rPr>
            </w:pPr>
            <w:r>
              <w:rPr>
                <w:rFonts w:eastAsia="맑은 고딕"/>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맑은 고딕"/>
                <w:lang w:eastAsia="ko-KR"/>
              </w:rPr>
            </w:pPr>
            <w:r>
              <w:rPr>
                <w:rFonts w:eastAsia="맑은 고딕"/>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맑은 고딕"/>
                <w:lang w:eastAsia="ko-KR"/>
              </w:rPr>
            </w:pPr>
            <w:r>
              <w:rPr>
                <w:rFonts w:eastAsia="맑은 고딕"/>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2"/>
      </w:pPr>
      <w:bookmarkStart w:id="31" w:name="_Toc42165614"/>
      <w:r>
        <w:t>7.5</w:t>
      </w:r>
      <w:r>
        <w:tab/>
        <w:t>Relaxed UE processing time</w:t>
      </w:r>
      <w:bookmarkEnd w:id="31"/>
    </w:p>
    <w:p w14:paraId="1E1EB282" w14:textId="1E1C347E" w:rsidR="0076672F" w:rsidRDefault="0076672F" w:rsidP="0076672F">
      <w:pPr>
        <w:pStyle w:val="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 xml:space="preserve">different aspects as summarized in the next subsections. For the continued </w:t>
      </w:r>
      <w:r>
        <w:lastRenderedPageBreak/>
        <w:t>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af0"/>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aa"/>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lastRenderedPageBreak/>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lastRenderedPageBreak/>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5"/>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a5"/>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5"/>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5"/>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a5"/>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5"/>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5"/>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5"/>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5"/>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5"/>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5"/>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5"/>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5"/>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5"/>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bl>
    <w:p w14:paraId="34E80D01" w14:textId="2FE8F20A" w:rsidR="00AF35B7" w:rsidRDefault="00AF35B7" w:rsidP="006F1C4E">
      <w:pPr>
        <w:rPr>
          <w:szCs w:val="22"/>
          <w:lang w:val="en-US"/>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a5"/>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5"/>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a5"/>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bl>
    <w:p w14:paraId="227DEC9D" w14:textId="77777777" w:rsidR="00AF35B7" w:rsidRPr="00E15BE2" w:rsidRDefault="00AF35B7" w:rsidP="006F1C4E">
      <w:pPr>
        <w:rPr>
          <w:szCs w:val="22"/>
        </w:rPr>
      </w:pPr>
    </w:p>
    <w:p w14:paraId="27361171" w14:textId="531C7B53" w:rsidR="0076672F" w:rsidRDefault="0076672F" w:rsidP="0076672F">
      <w:pPr>
        <w:pStyle w:val="3"/>
      </w:pPr>
      <w:bookmarkStart w:id="35" w:name="_Toc42165618"/>
      <w:r>
        <w:t>7.5.4</w:t>
      </w:r>
      <w:r>
        <w:tab/>
        <w:t>Analysis of coexistence with legacy U</w:t>
      </w:r>
      <w:r w:rsidR="009F3623">
        <w:t>e</w:t>
      </w:r>
      <w:r>
        <w:t>s</w:t>
      </w:r>
      <w:bookmarkEnd w:id="35"/>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lastRenderedPageBreak/>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a5"/>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D277FE">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D277FE">
            <w:pPr>
              <w:rPr>
                <w:rFonts w:eastAsia="DengXian"/>
                <w:lang w:eastAsia="zh-CN"/>
              </w:rPr>
            </w:pPr>
            <w:r>
              <w:rPr>
                <w:rFonts w:eastAsia="DengXian" w:hint="eastAsia"/>
                <w:lang w:eastAsia="zh-CN"/>
              </w:rPr>
              <w:t>O</w:t>
            </w:r>
            <w:r>
              <w:rPr>
                <w:rFonts w:eastAsia="DengXian"/>
                <w:lang w:eastAsia="zh-CN"/>
              </w:rPr>
              <w:t xml:space="preserve">K. </w:t>
            </w:r>
          </w:p>
        </w:tc>
      </w:tr>
    </w:tbl>
    <w:p w14:paraId="602509D0" w14:textId="77777777" w:rsidR="00AF35B7" w:rsidRDefault="00AF35B7" w:rsidP="002369B7"/>
    <w:p w14:paraId="6047D18C" w14:textId="287458A4" w:rsidR="0076672F" w:rsidRDefault="0076672F" w:rsidP="0076672F">
      <w:pPr>
        <w:pStyle w:val="3"/>
      </w:pPr>
      <w:bookmarkStart w:id="36" w:name="_Toc42165619"/>
      <w:r>
        <w:lastRenderedPageBreak/>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7"/>
    </w:p>
    <w:p w14:paraId="0C9353EC" w14:textId="4E19A41E" w:rsidR="0076672F" w:rsidRDefault="0076672F" w:rsidP="0076672F">
      <w:pPr>
        <w:pStyle w:val="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lastRenderedPageBreak/>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5"/>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PDSCH reception with receiver side puncturing on configured reserved resources [12]</w:t>
      </w:r>
    </w:p>
    <w:p w14:paraId="549D369B"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a5"/>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a5"/>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lastRenderedPageBreak/>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lastRenderedPageBreak/>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D277FE">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D277FE">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a5"/>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C8334C">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C8334C">
            <w:pPr>
              <w:rPr>
                <w:rFonts w:eastAsia="DengXian"/>
                <w:lang w:eastAsia="zh-CN"/>
              </w:rPr>
            </w:pPr>
            <w:r w:rsidRPr="0002443E">
              <w:rPr>
                <w:rFonts w:eastAsia="DengXian"/>
                <w:lang w:eastAsia="zh-CN"/>
              </w:rPr>
              <w:t>We are fine with the proposals.</w:t>
            </w:r>
          </w:p>
        </w:tc>
      </w:tr>
    </w:tbl>
    <w:p w14:paraId="16CB9F4F" w14:textId="77777777" w:rsidR="004E7775" w:rsidRPr="009813C8"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lastRenderedPageBreak/>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lastRenderedPageBreak/>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a5"/>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a5"/>
              <w:numPr>
                <w:ilvl w:val="0"/>
                <w:numId w:val="53"/>
              </w:numPr>
              <w:rPr>
                <w:rFonts w:eastAsia="DengXian"/>
                <w:lang w:eastAsia="zh-CN"/>
              </w:rPr>
            </w:pPr>
            <w:r w:rsidRPr="007D3080">
              <w:rPr>
                <w:rFonts w:eastAsia="DengXian"/>
                <w:sz w:val="20"/>
                <w:szCs w:val="20"/>
                <w:lang w:eastAsia="zh-CN"/>
              </w:rPr>
              <w:lastRenderedPageBreak/>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lastRenderedPageBreak/>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a5"/>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D277FE">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D277FE">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C8334C">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C8334C">
            <w:pPr>
              <w:rPr>
                <w:rFonts w:eastAsia="DengXian"/>
                <w:lang w:eastAsia="zh-CN"/>
              </w:rPr>
            </w:pPr>
            <w:r>
              <w:rPr>
                <w:rFonts w:eastAsia="DengXian"/>
                <w:lang w:eastAsia="zh-CN"/>
              </w:rPr>
              <w:t xml:space="preserve">We are fine with the proposal. </w:t>
            </w: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lastRenderedPageBreak/>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bookmarkStart w:id="39" w:name="_GoBack"/>
            <w:bookmarkEnd w:id="39"/>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a5"/>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a5"/>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a5"/>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a5"/>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a5"/>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D277FE">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D277FE">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C8334C">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C8334C">
            <w:pPr>
              <w:rPr>
                <w:rFonts w:eastAsia="DengXian"/>
                <w:lang w:eastAsia="zh-CN"/>
              </w:rPr>
            </w:pPr>
            <w:r>
              <w:rPr>
                <w:rFonts w:eastAsia="DengXian"/>
                <w:lang w:eastAsia="zh-CN"/>
              </w:rPr>
              <w:t xml:space="preserve">We are fine with the proposal. </w:t>
            </w: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lastRenderedPageBreak/>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a5"/>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lastRenderedPageBreak/>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a5"/>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a5"/>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D277FE">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D277FE">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C8334C">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C8334C">
            <w:pPr>
              <w:tabs>
                <w:tab w:val="center" w:pos="3847"/>
              </w:tabs>
              <w:spacing w:after="120"/>
              <w:rPr>
                <w:rFonts w:eastAsia="DengXian"/>
                <w:lang w:eastAsia="zh-CN"/>
              </w:rPr>
            </w:pPr>
            <w:r>
              <w:rPr>
                <w:rFonts w:eastAsia="DengXian"/>
                <w:lang w:eastAsia="zh-CN"/>
              </w:rPr>
              <w:t xml:space="preserve">We are fine with the proposal. </w:t>
            </w: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lastRenderedPageBreak/>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a5"/>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a5"/>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0D42C8"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1BBC32AA" w:rsidR="000D42C8" w:rsidRPr="000D42C8" w:rsidRDefault="000D42C8" w:rsidP="00470901">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9891A20" w:rsidR="000D42C8" w:rsidRPr="000D42C8" w:rsidRDefault="000D42C8" w:rsidP="00470901">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lastRenderedPageBreak/>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lastRenderedPageBreak/>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5"/>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5"/>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5"/>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5"/>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5"/>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lastRenderedPageBreak/>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lastRenderedPageBreak/>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5"/>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lastRenderedPageBreak/>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S6: RAN4 demodulation requirements</w:t>
      </w:r>
    </w:p>
    <w:p w14:paraId="55352BFC" w14:textId="77777777" w:rsidR="0090084C" w:rsidRPr="00BD4A8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EC4268">
            <w:pPr>
              <w:rPr>
                <w:color w:val="0000FF"/>
                <w:u w:val="single"/>
              </w:rPr>
            </w:pPr>
            <w:hyperlink r:id="rId16"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EC4268">
            <w:pPr>
              <w:rPr>
                <w:color w:val="0000FF"/>
                <w:u w:val="single"/>
              </w:rPr>
            </w:pPr>
            <w:hyperlink r:id="rId17"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EC4268">
            <w:pPr>
              <w:rPr>
                <w:color w:val="0000FF"/>
                <w:u w:val="single"/>
              </w:rPr>
            </w:pPr>
            <w:hyperlink r:id="rId18"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EC4268">
            <w:pPr>
              <w:rPr>
                <w:color w:val="0000FF"/>
                <w:u w:val="single"/>
              </w:rPr>
            </w:pPr>
            <w:hyperlink r:id="rId19"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EC4268">
            <w:pPr>
              <w:rPr>
                <w:color w:val="0000FF"/>
                <w:u w:val="single"/>
              </w:rPr>
            </w:pPr>
            <w:hyperlink r:id="rId20"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EC4268">
            <w:pPr>
              <w:rPr>
                <w:color w:val="0000FF"/>
                <w:u w:val="single"/>
              </w:rPr>
            </w:pPr>
            <w:hyperlink r:id="rId21"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EC4268">
            <w:pPr>
              <w:rPr>
                <w:color w:val="0000FF"/>
                <w:u w:val="single"/>
              </w:rPr>
            </w:pPr>
            <w:hyperlink r:id="rId22"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EC4268">
            <w:pPr>
              <w:rPr>
                <w:color w:val="0000FF"/>
                <w:u w:val="single"/>
              </w:rPr>
            </w:pPr>
            <w:hyperlink r:id="rId23"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EC4268">
            <w:pPr>
              <w:rPr>
                <w:color w:val="0000FF"/>
                <w:u w:val="single"/>
              </w:rPr>
            </w:pPr>
            <w:hyperlink r:id="rId24"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EC4268">
            <w:pPr>
              <w:rPr>
                <w:color w:val="0000FF"/>
                <w:u w:val="single"/>
              </w:rPr>
            </w:pPr>
            <w:hyperlink r:id="rId25"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lastRenderedPageBreak/>
              <w:t>[11]</w:t>
            </w:r>
          </w:p>
        </w:tc>
        <w:tc>
          <w:tcPr>
            <w:tcW w:w="1456" w:type="dxa"/>
            <w:tcMar>
              <w:top w:w="0" w:type="dxa"/>
              <w:left w:w="70" w:type="dxa"/>
              <w:bottom w:w="0" w:type="dxa"/>
              <w:right w:w="70" w:type="dxa"/>
            </w:tcMar>
            <w:hideMark/>
          </w:tcPr>
          <w:p w14:paraId="57089F6B" w14:textId="77777777" w:rsidR="00F66882" w:rsidRPr="008415B9" w:rsidRDefault="00EC4268">
            <w:pPr>
              <w:rPr>
                <w:color w:val="0000FF"/>
                <w:u w:val="single"/>
              </w:rPr>
            </w:pPr>
            <w:hyperlink r:id="rId26"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EC4268">
            <w:pPr>
              <w:rPr>
                <w:color w:val="0000FF"/>
                <w:u w:val="single"/>
              </w:rPr>
            </w:pPr>
            <w:hyperlink r:id="rId27"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EC4268">
            <w:pPr>
              <w:rPr>
                <w:color w:val="0000FF"/>
                <w:u w:val="single"/>
              </w:rPr>
            </w:pPr>
            <w:hyperlink r:id="rId28"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EC4268">
            <w:pPr>
              <w:rPr>
                <w:color w:val="0000FF"/>
                <w:u w:val="single"/>
              </w:rPr>
            </w:pPr>
            <w:hyperlink r:id="rId29"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EC4268">
            <w:pPr>
              <w:rPr>
                <w:color w:val="0000FF"/>
                <w:u w:val="single"/>
              </w:rPr>
            </w:pPr>
            <w:hyperlink r:id="rId30"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EC4268">
            <w:pPr>
              <w:rPr>
                <w:color w:val="0000FF"/>
                <w:u w:val="single"/>
              </w:rPr>
            </w:pPr>
            <w:hyperlink r:id="rId31"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EC4268">
            <w:pPr>
              <w:rPr>
                <w:color w:val="0000FF"/>
                <w:u w:val="single"/>
              </w:rPr>
            </w:pPr>
            <w:hyperlink r:id="rId32"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EC4268">
            <w:pPr>
              <w:rPr>
                <w:color w:val="0000FF"/>
                <w:u w:val="single"/>
              </w:rPr>
            </w:pPr>
            <w:hyperlink r:id="rId33"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EC4268">
            <w:pPr>
              <w:rPr>
                <w:color w:val="0000FF"/>
                <w:u w:val="single"/>
              </w:rPr>
            </w:pPr>
            <w:hyperlink r:id="rId34"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EC4268">
            <w:pPr>
              <w:rPr>
                <w:color w:val="0000FF"/>
                <w:u w:val="single"/>
              </w:rPr>
            </w:pPr>
            <w:hyperlink r:id="rId35"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EC4268">
            <w:pPr>
              <w:rPr>
                <w:color w:val="0000FF"/>
                <w:u w:val="single"/>
              </w:rPr>
            </w:pPr>
            <w:hyperlink r:id="rId36"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EC4268">
            <w:pPr>
              <w:rPr>
                <w:color w:val="0000FF"/>
                <w:u w:val="single"/>
              </w:rPr>
            </w:pPr>
            <w:hyperlink r:id="rId37"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EC4268">
            <w:pPr>
              <w:rPr>
                <w:color w:val="0000FF"/>
                <w:u w:val="single"/>
              </w:rPr>
            </w:pPr>
            <w:hyperlink r:id="rId38"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EC4268">
            <w:pPr>
              <w:rPr>
                <w:color w:val="0000FF"/>
                <w:u w:val="single"/>
              </w:rPr>
            </w:pPr>
            <w:hyperlink r:id="rId39"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EC4268">
            <w:pPr>
              <w:rPr>
                <w:color w:val="0000FF"/>
                <w:u w:val="single"/>
              </w:rPr>
            </w:pPr>
            <w:hyperlink r:id="rId40"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EC4268">
            <w:pPr>
              <w:rPr>
                <w:color w:val="0000FF"/>
                <w:u w:val="single"/>
              </w:rPr>
            </w:pPr>
            <w:hyperlink r:id="rId41"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EC4268">
            <w:pPr>
              <w:rPr>
                <w:color w:val="0000FF"/>
                <w:u w:val="single"/>
              </w:rPr>
            </w:pPr>
            <w:hyperlink r:id="rId42"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EC4268">
            <w:pPr>
              <w:rPr>
                <w:color w:val="0000FF"/>
                <w:u w:val="single"/>
              </w:rPr>
            </w:pPr>
            <w:hyperlink r:id="rId43"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EC4268">
            <w:pPr>
              <w:rPr>
                <w:color w:val="0000FF"/>
                <w:u w:val="single"/>
              </w:rPr>
            </w:pPr>
            <w:hyperlink r:id="rId44"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EC4268">
            <w:pPr>
              <w:rPr>
                <w:color w:val="0000FF"/>
                <w:u w:val="single"/>
              </w:rPr>
            </w:pPr>
            <w:hyperlink r:id="rId45"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EC4268">
            <w:pPr>
              <w:rPr>
                <w:color w:val="0000FF"/>
                <w:u w:val="single"/>
              </w:rPr>
            </w:pPr>
            <w:hyperlink r:id="rId46"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EC4268">
            <w:pPr>
              <w:rPr>
                <w:color w:val="0000FF"/>
                <w:u w:val="single"/>
              </w:rPr>
            </w:pPr>
            <w:hyperlink r:id="rId47"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EC4268">
            <w:pPr>
              <w:rPr>
                <w:color w:val="0000FF"/>
                <w:u w:val="single"/>
              </w:rPr>
            </w:pPr>
            <w:hyperlink r:id="rId48"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EC4268">
            <w:pPr>
              <w:rPr>
                <w:color w:val="0000FF"/>
                <w:u w:val="single"/>
              </w:rPr>
            </w:pPr>
            <w:hyperlink r:id="rId49"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EC4268">
            <w:pPr>
              <w:rPr>
                <w:color w:val="0000FF"/>
                <w:u w:val="single"/>
              </w:rPr>
            </w:pPr>
            <w:hyperlink r:id="rId50"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4C68A" w14:textId="77777777" w:rsidR="00EC4268" w:rsidRDefault="00EC4268" w:rsidP="00581A60">
      <w:pPr>
        <w:spacing w:after="0"/>
      </w:pPr>
      <w:r>
        <w:separator/>
      </w:r>
    </w:p>
  </w:endnote>
  <w:endnote w:type="continuationSeparator" w:id="0">
    <w:p w14:paraId="3DE82A10" w14:textId="77777777" w:rsidR="00EC4268" w:rsidRDefault="00EC4268" w:rsidP="00581A60">
      <w:pPr>
        <w:spacing w:after="0"/>
      </w:pPr>
      <w:r>
        <w:continuationSeparator/>
      </w:r>
    </w:p>
  </w:endnote>
  <w:endnote w:type="continuationNotice" w:id="1">
    <w:p w14:paraId="07E7FCCA" w14:textId="77777777" w:rsidR="00EC4268" w:rsidRDefault="00EC42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Times New Roman"/>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20C7B" w14:textId="77777777" w:rsidR="00EC4268" w:rsidRDefault="00EC4268" w:rsidP="00581A60">
      <w:pPr>
        <w:spacing w:after="0"/>
      </w:pPr>
      <w:r>
        <w:separator/>
      </w:r>
    </w:p>
  </w:footnote>
  <w:footnote w:type="continuationSeparator" w:id="0">
    <w:p w14:paraId="7F2D7C79" w14:textId="77777777" w:rsidR="00EC4268" w:rsidRDefault="00EC4268" w:rsidP="00581A60">
      <w:pPr>
        <w:spacing w:after="0"/>
      </w:pPr>
      <w:r>
        <w:continuationSeparator/>
      </w:r>
    </w:p>
  </w:footnote>
  <w:footnote w:type="continuationNotice" w:id="1">
    <w:p w14:paraId="08B36101" w14:textId="77777777" w:rsidR="00EC4268" w:rsidRDefault="00EC4268">
      <w:pPr>
        <w:spacing w:after="0"/>
      </w:pPr>
    </w:p>
  </w:footnote>
  <w:footnote w:id="2">
    <w:p w14:paraId="2798ED64" w14:textId="77777777" w:rsidR="00E15BE2" w:rsidRPr="00C50163" w:rsidRDefault="00E15BE2"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E15BE2" w:rsidRPr="00C50163" w:rsidRDefault="00E15BE2"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70901"/>
    <w:rsid w:val="00473A8C"/>
    <w:rsid w:val="00474E9A"/>
    <w:rsid w:val="0047569D"/>
    <w:rsid w:val="00476334"/>
    <w:rsid w:val="004803B2"/>
    <w:rsid w:val="0048086E"/>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40E50"/>
    <w:rsid w:val="00A42C34"/>
    <w:rsid w:val="00A438A0"/>
    <w:rsid w:val="00A442EC"/>
    <w:rsid w:val="00A44562"/>
    <w:rsid w:val="00A449A8"/>
    <w:rsid w:val="00A44A95"/>
    <w:rsid w:val="00A454AF"/>
    <w:rsid w:val="00A456E6"/>
    <w:rsid w:val="00A4643D"/>
    <w:rsid w:val="00A501CB"/>
    <w:rsid w:val="00A50A95"/>
    <w:rsid w:val="00A50C99"/>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3F9"/>
    <w:rsid w:val="00C86400"/>
    <w:rsid w:val="00C90359"/>
    <w:rsid w:val="00C9063A"/>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1613"/>
    <w:rsid w:val="00D1353F"/>
    <w:rsid w:val="00D13F6C"/>
    <w:rsid w:val="00D14567"/>
    <w:rsid w:val="00D15A21"/>
    <w:rsid w:val="00D1616B"/>
    <w:rsid w:val="00D1675A"/>
    <w:rsid w:val="00D17174"/>
    <w:rsid w:val="00D17ADC"/>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5F02"/>
    <w:rsid w:val="00D46017"/>
    <w:rsid w:val="00D47007"/>
    <w:rsid w:val="00D5053B"/>
    <w:rsid w:val="00D505E0"/>
    <w:rsid w:val="00D54A38"/>
    <w:rsid w:val="00D54C2A"/>
    <w:rsid w:val="00D5583A"/>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71F"/>
    <w:rsid w:val="00DC5BBF"/>
    <w:rsid w:val="00DC62CE"/>
    <w:rsid w:val="00DC6D71"/>
    <w:rsid w:val="00DC72F8"/>
    <w:rsid w:val="00DC7DE0"/>
    <w:rsid w:val="00DD16F4"/>
    <w:rsid w:val="00DD3E55"/>
    <w:rsid w:val="00DD4108"/>
    <w:rsid w:val="00DD5EB8"/>
    <w:rsid w:val="00DD6AED"/>
    <w:rsid w:val="00DD6E95"/>
    <w:rsid w:val="00DD77E9"/>
    <w:rsid w:val="00DD7E11"/>
    <w:rsid w:val="00DE081C"/>
    <w:rsid w:val="00DE0F4A"/>
    <w:rsid w:val="00DE354B"/>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797"/>
    <w:rsid w:val="00EC6053"/>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5ECF"/>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9" Type="http://schemas.openxmlformats.org/officeDocument/2006/relationships/hyperlink" Target="http://www.3gpp.org/ftp/TSG_RAN/WG1_RL1/TSGR1_102-e/Docs/R1-2005959.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0" Type="http://schemas.openxmlformats.org/officeDocument/2006/relationships/hyperlink" Target="http://www.3gpp.org/ftp/TSG_RAN/WG1_RL1/TSGR1_102-e/Docs/R1-2005474.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7A11C7E-F758-4E56-8FDA-A2425A82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33863</Words>
  <Characters>193021</Characters>
  <Application>Microsoft Office Word</Application>
  <DocSecurity>0</DocSecurity>
  <Lines>1608</Lines>
  <Paragraphs>452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226432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2020-08-25T08:54:00Z</dcterms:created>
  <dcterms:modified xsi:type="dcterms:W3CDTF">2020-08-25T08:54:00Z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