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65C" w:rsidRDefault="006233F1">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#102-e</w:t>
      </w:r>
      <w:r>
        <w:rPr>
          <w:rFonts w:ascii="Arial" w:hAnsi="Arial" w:cs="Arial"/>
          <w:b/>
          <w:bCs/>
          <w:sz w:val="24"/>
          <w:szCs w:val="24"/>
          <w:lang w:val="de-DE"/>
        </w:rPr>
        <w:tab/>
        <w:t xml:space="preserve">         </w:t>
      </w:r>
      <w:r>
        <w:rPr>
          <w:rFonts w:ascii="Arial" w:hAnsi="Arial" w:cs="Arial"/>
          <w:b/>
          <w:bCs/>
          <w:sz w:val="24"/>
          <w:szCs w:val="24"/>
          <w:lang w:val="de-DE"/>
        </w:rPr>
        <w:tab/>
        <w:t xml:space="preserve"> R1-2007267</w:t>
      </w:r>
    </w:p>
    <w:p w:rsidR="003D465C" w:rsidRDefault="006233F1">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rsidR="003D465C" w:rsidRDefault="003D465C">
      <w:pPr>
        <w:pStyle w:val="CRCoverPage"/>
        <w:rPr>
          <w:rFonts w:cs="Arial"/>
          <w:b/>
          <w:sz w:val="24"/>
        </w:rPr>
      </w:pPr>
    </w:p>
    <w:p w:rsidR="003D465C" w:rsidRDefault="006233F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3D465C" w:rsidRDefault="006233F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3D465C" w:rsidRDefault="006233F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summary#2 on email discussion [102-e-NR-unlic-NRU-ChAcc-01]</w:t>
      </w:r>
    </w:p>
    <w:p w:rsidR="003D465C" w:rsidRDefault="006233F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3D465C" w:rsidRDefault="006233F1">
      <w:pPr>
        <w:pStyle w:val="1"/>
        <w:rPr>
          <w:lang w:val="en-US"/>
        </w:rPr>
      </w:pPr>
      <w:bookmarkStart w:id="0" w:name="_Toc48566745"/>
      <w:r>
        <w:rPr>
          <w:lang w:val="en-US"/>
        </w:rPr>
        <w:t>1</w:t>
      </w:r>
      <w:r>
        <w:rPr>
          <w:lang w:val="en-US"/>
        </w:rPr>
        <w:tab/>
        <w:t>Introduction</w:t>
      </w:r>
      <w:bookmarkEnd w:id="0"/>
    </w:p>
    <w:p w:rsidR="003D465C" w:rsidRDefault="006233F1">
      <w:pPr>
        <w:rPr>
          <w:lang w:val="en-US" w:eastAsia="ko-KR"/>
        </w:rPr>
      </w:pPr>
      <w:r>
        <w:rPr>
          <w:lang w:val="en-US" w:eastAsia="ko-KR"/>
        </w:rPr>
        <w:t>This document captures the discussion in the following RAN1#102-e email thread:</w:t>
      </w:r>
    </w:p>
    <w:p w:rsidR="003D465C" w:rsidRDefault="006233F1">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rsidR="003D465C" w:rsidRDefault="006233F1">
      <w:pPr>
        <w:pStyle w:val="af6"/>
        <w:numPr>
          <w:ilvl w:val="0"/>
          <w:numId w:val="5"/>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rsidR="003D465C" w:rsidRDefault="006233F1">
      <w:pPr>
        <w:pStyle w:val="af6"/>
        <w:numPr>
          <w:ilvl w:val="0"/>
          <w:numId w:val="5"/>
        </w:numPr>
        <w:contextualSpacing w:val="0"/>
        <w:rPr>
          <w:sz w:val="20"/>
          <w:szCs w:val="20"/>
          <w:lang w:val="en-US" w:eastAsia="en-US"/>
        </w:rPr>
      </w:pPr>
      <w:r>
        <w:rPr>
          <w:sz w:val="20"/>
          <w:szCs w:val="20"/>
          <w:lang w:val="en-US"/>
        </w:rPr>
        <w:t>Issue#4: Clarifications to channel access for semi-static channel occupancy</w:t>
      </w:r>
    </w:p>
    <w:p w:rsidR="003D465C" w:rsidRDefault="006233F1">
      <w:pPr>
        <w:pStyle w:val="af6"/>
        <w:numPr>
          <w:ilvl w:val="0"/>
          <w:numId w:val="5"/>
        </w:numPr>
        <w:contextualSpacing w:val="0"/>
        <w:rPr>
          <w:sz w:val="20"/>
          <w:szCs w:val="20"/>
          <w:lang w:val="en-US"/>
        </w:rPr>
      </w:pPr>
      <w:r>
        <w:rPr>
          <w:sz w:val="20"/>
          <w:szCs w:val="20"/>
          <w:lang w:val="en-US"/>
        </w:rPr>
        <w:t>Issue#5: DL and UL Channel Access related</w:t>
      </w:r>
    </w:p>
    <w:p w:rsidR="003D465C" w:rsidRDefault="006233F1">
      <w:pPr>
        <w:pStyle w:val="af6"/>
        <w:numPr>
          <w:ilvl w:val="0"/>
          <w:numId w:val="5"/>
        </w:numPr>
        <w:contextualSpacing w:val="0"/>
        <w:rPr>
          <w:sz w:val="20"/>
          <w:szCs w:val="20"/>
        </w:rPr>
      </w:pPr>
      <w:r>
        <w:rPr>
          <w:sz w:val="20"/>
          <w:szCs w:val="20"/>
        </w:rPr>
        <w:t>Issue#6:</w:t>
      </w:r>
      <w:r>
        <w:rPr>
          <w:sz w:val="20"/>
          <w:szCs w:val="20"/>
          <w:lang w:eastAsia="fi-FI"/>
        </w:rPr>
        <w:t xml:space="preserve"> Multi-channel Channel Access</w:t>
      </w:r>
    </w:p>
    <w:p w:rsidR="003D465C" w:rsidRDefault="003D465C">
      <w:pPr>
        <w:pStyle w:val="af6"/>
        <w:ind w:left="360"/>
        <w:contextualSpacing w:val="0"/>
        <w:rPr>
          <w:rFonts w:ascii="Times" w:hAnsi="Times" w:cs="Times"/>
          <w:sz w:val="20"/>
          <w:szCs w:val="20"/>
          <w:lang w:val="en-GB" w:eastAsia="en-US"/>
        </w:rPr>
      </w:pPr>
    </w:p>
    <w:p w:rsidR="003D465C" w:rsidRDefault="006233F1">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rsidR="003D465C" w:rsidRDefault="003D465C">
          <w:pPr>
            <w:pStyle w:val="TOC1"/>
          </w:pPr>
        </w:p>
        <w:p w:rsidR="003D465C" w:rsidRDefault="006233F1">
          <w:pPr>
            <w:pStyle w:val="10"/>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af3"/>
              </w:rPr>
              <w:t>1</w:t>
            </w:r>
            <w:r>
              <w:rPr>
                <w:rFonts w:asciiTheme="minorHAnsi" w:eastAsiaTheme="minorEastAsia" w:hAnsiTheme="minorHAnsi" w:cstheme="minorBidi"/>
                <w:szCs w:val="22"/>
              </w:rPr>
              <w:tab/>
            </w:r>
            <w:r>
              <w:rPr>
                <w:rStyle w:val="af3"/>
              </w:rPr>
              <w:t>Introduction</w:t>
            </w:r>
            <w:r>
              <w:tab/>
            </w:r>
            <w:r>
              <w:fldChar w:fldCharType="begin"/>
            </w:r>
            <w:r>
              <w:instrText xml:space="preserve"> PAGEREF _Toc48566745 \h </w:instrText>
            </w:r>
            <w:r>
              <w:fldChar w:fldCharType="separate"/>
            </w:r>
            <w:r>
              <w:t>1</w:t>
            </w:r>
            <w:r>
              <w:fldChar w:fldCharType="end"/>
            </w:r>
          </w:hyperlink>
        </w:p>
        <w:p w:rsidR="003D465C" w:rsidRDefault="00CE1BE0">
          <w:pPr>
            <w:pStyle w:val="10"/>
            <w:rPr>
              <w:rFonts w:asciiTheme="minorHAnsi" w:eastAsiaTheme="minorEastAsia" w:hAnsiTheme="minorHAnsi" w:cstheme="minorBidi"/>
              <w:szCs w:val="22"/>
            </w:rPr>
          </w:pPr>
          <w:hyperlink w:anchor="_Toc48566746" w:history="1">
            <w:r w:rsidR="006233F1">
              <w:rPr>
                <w:rStyle w:val="af3"/>
              </w:rPr>
              <w:t>2. Issue #1</w:t>
            </w:r>
            <w:r w:rsidR="006233F1">
              <w:tab/>
            </w:r>
            <w:r w:rsidR="006233F1">
              <w:fldChar w:fldCharType="begin"/>
            </w:r>
            <w:r w:rsidR="006233F1">
              <w:instrText xml:space="preserve"> PAGEREF _Toc48566746 \h </w:instrText>
            </w:r>
            <w:r w:rsidR="006233F1">
              <w:fldChar w:fldCharType="separate"/>
            </w:r>
            <w:r w:rsidR="006233F1">
              <w:t>2</w:t>
            </w:r>
            <w:r w:rsidR="006233F1">
              <w:fldChar w:fldCharType="end"/>
            </w:r>
          </w:hyperlink>
        </w:p>
        <w:p w:rsidR="003D465C" w:rsidRDefault="00CE1BE0">
          <w:pPr>
            <w:pStyle w:val="21"/>
            <w:rPr>
              <w:rFonts w:asciiTheme="minorHAnsi" w:eastAsiaTheme="minorEastAsia" w:hAnsiTheme="minorHAnsi" w:cstheme="minorBidi"/>
              <w:sz w:val="22"/>
              <w:szCs w:val="22"/>
            </w:rPr>
          </w:pPr>
          <w:hyperlink w:anchor="_Toc48566747" w:history="1">
            <w:r w:rsidR="006233F1">
              <w:rPr>
                <w:rStyle w:val="af3"/>
              </w:rPr>
              <w:t>2.1 LBT type for non-contiguous SRS and PUSCH/PUCCH</w:t>
            </w:r>
            <w:r w:rsidR="006233F1">
              <w:tab/>
            </w:r>
            <w:r w:rsidR="006233F1">
              <w:fldChar w:fldCharType="begin"/>
            </w:r>
            <w:r w:rsidR="006233F1">
              <w:instrText xml:space="preserve"> PAGEREF _Toc48566747 \h </w:instrText>
            </w:r>
            <w:r w:rsidR="006233F1">
              <w:fldChar w:fldCharType="separate"/>
            </w:r>
            <w:r w:rsidR="006233F1">
              <w:t>2</w:t>
            </w:r>
            <w:r w:rsidR="006233F1">
              <w:fldChar w:fldCharType="end"/>
            </w:r>
          </w:hyperlink>
        </w:p>
        <w:p w:rsidR="003D465C" w:rsidRDefault="00CE1BE0">
          <w:pPr>
            <w:pStyle w:val="21"/>
            <w:rPr>
              <w:rFonts w:asciiTheme="minorHAnsi" w:eastAsiaTheme="minorEastAsia" w:hAnsiTheme="minorHAnsi" w:cstheme="minorBidi"/>
              <w:sz w:val="22"/>
              <w:szCs w:val="22"/>
            </w:rPr>
          </w:pPr>
          <w:hyperlink w:anchor="_Toc48566748" w:history="1">
            <w:r w:rsidR="006233F1">
              <w:rPr>
                <w:rStyle w:val="af3"/>
              </w:rPr>
              <w:t>2.2 CP extension and LBT type for semi-static channel access</w:t>
            </w:r>
            <w:r w:rsidR="006233F1">
              <w:tab/>
            </w:r>
            <w:r w:rsidR="006233F1">
              <w:fldChar w:fldCharType="begin"/>
            </w:r>
            <w:r w:rsidR="006233F1">
              <w:instrText xml:space="preserve"> PAGEREF _Toc48566748 \h </w:instrText>
            </w:r>
            <w:r w:rsidR="006233F1">
              <w:fldChar w:fldCharType="separate"/>
            </w:r>
            <w:r w:rsidR="006233F1">
              <w:t>6</w:t>
            </w:r>
            <w:r w:rsidR="006233F1">
              <w:fldChar w:fldCharType="end"/>
            </w:r>
          </w:hyperlink>
        </w:p>
        <w:p w:rsidR="003D465C" w:rsidRDefault="00CE1BE0">
          <w:pPr>
            <w:pStyle w:val="21"/>
            <w:rPr>
              <w:rFonts w:asciiTheme="minorHAnsi" w:eastAsiaTheme="minorEastAsia" w:hAnsiTheme="minorHAnsi" w:cstheme="minorBidi"/>
              <w:sz w:val="22"/>
              <w:szCs w:val="22"/>
            </w:rPr>
          </w:pPr>
          <w:hyperlink w:anchor="_Toc48566749" w:history="1">
            <w:r w:rsidR="006233F1">
              <w:rPr>
                <w:rStyle w:val="af3"/>
              </w:rPr>
              <w:t>2.3 Other CP extension / LBT type indication related issues</w:t>
            </w:r>
            <w:r w:rsidR="006233F1">
              <w:tab/>
            </w:r>
            <w:r w:rsidR="006233F1">
              <w:fldChar w:fldCharType="begin"/>
            </w:r>
            <w:r w:rsidR="006233F1">
              <w:instrText xml:space="preserve"> PAGEREF _Toc48566749 \h </w:instrText>
            </w:r>
            <w:r w:rsidR="006233F1">
              <w:fldChar w:fldCharType="separate"/>
            </w:r>
            <w:r w:rsidR="006233F1">
              <w:t>10</w:t>
            </w:r>
            <w:r w:rsidR="006233F1">
              <w:fldChar w:fldCharType="end"/>
            </w:r>
          </w:hyperlink>
        </w:p>
        <w:p w:rsidR="003D465C" w:rsidRDefault="00CE1BE0">
          <w:pPr>
            <w:pStyle w:val="21"/>
            <w:rPr>
              <w:rFonts w:asciiTheme="minorHAnsi" w:eastAsiaTheme="minorEastAsia" w:hAnsiTheme="minorHAnsi" w:cstheme="minorBidi"/>
              <w:sz w:val="22"/>
              <w:szCs w:val="22"/>
            </w:rPr>
          </w:pPr>
          <w:hyperlink w:anchor="_Toc48566750" w:history="1">
            <w:r w:rsidR="006233F1">
              <w:rPr>
                <w:rStyle w:val="af3"/>
              </w:rPr>
              <w:t>2.4 CAPC of fallback UL grants</w:t>
            </w:r>
            <w:r w:rsidR="006233F1">
              <w:tab/>
            </w:r>
            <w:r w:rsidR="006233F1">
              <w:fldChar w:fldCharType="begin"/>
            </w:r>
            <w:r w:rsidR="006233F1">
              <w:instrText xml:space="preserve"> PAGEREF _Toc48566750 \h </w:instrText>
            </w:r>
            <w:r w:rsidR="006233F1">
              <w:fldChar w:fldCharType="separate"/>
            </w:r>
            <w:r w:rsidR="006233F1">
              <w:t>11</w:t>
            </w:r>
            <w:r w:rsidR="006233F1">
              <w:fldChar w:fldCharType="end"/>
            </w:r>
          </w:hyperlink>
        </w:p>
        <w:p w:rsidR="003D465C" w:rsidRDefault="00CE1BE0">
          <w:pPr>
            <w:pStyle w:val="10"/>
            <w:rPr>
              <w:rFonts w:asciiTheme="minorHAnsi" w:eastAsiaTheme="minorEastAsia" w:hAnsiTheme="minorHAnsi" w:cstheme="minorBidi"/>
              <w:szCs w:val="22"/>
            </w:rPr>
          </w:pPr>
          <w:hyperlink w:anchor="_Toc48566751" w:history="1">
            <w:r w:rsidR="006233F1">
              <w:rPr>
                <w:rStyle w:val="af3"/>
              </w:rPr>
              <w:t>3. Issue #4</w:t>
            </w:r>
            <w:r w:rsidR="006233F1">
              <w:tab/>
            </w:r>
            <w:r w:rsidR="006233F1">
              <w:fldChar w:fldCharType="begin"/>
            </w:r>
            <w:r w:rsidR="006233F1">
              <w:instrText xml:space="preserve"> PAGEREF _Toc48566751 \h </w:instrText>
            </w:r>
            <w:r w:rsidR="006233F1">
              <w:fldChar w:fldCharType="separate"/>
            </w:r>
            <w:r w:rsidR="006233F1">
              <w:t>14</w:t>
            </w:r>
            <w:r w:rsidR="006233F1">
              <w:fldChar w:fldCharType="end"/>
            </w:r>
          </w:hyperlink>
        </w:p>
        <w:p w:rsidR="003D465C" w:rsidRDefault="00CE1BE0">
          <w:pPr>
            <w:pStyle w:val="21"/>
            <w:rPr>
              <w:rFonts w:asciiTheme="minorHAnsi" w:eastAsiaTheme="minorEastAsia" w:hAnsiTheme="minorHAnsi" w:cstheme="minorBidi"/>
              <w:sz w:val="22"/>
              <w:szCs w:val="22"/>
            </w:rPr>
          </w:pPr>
          <w:hyperlink w:anchor="_Toc48566752" w:history="1">
            <w:r w:rsidR="006233F1">
              <w:rPr>
                <w:rStyle w:val="af3"/>
              </w:rPr>
              <w:t>3.1 Deployment scenario for semi-static channel access</w:t>
            </w:r>
            <w:r w:rsidR="006233F1">
              <w:tab/>
            </w:r>
            <w:r w:rsidR="006233F1">
              <w:fldChar w:fldCharType="begin"/>
            </w:r>
            <w:r w:rsidR="006233F1">
              <w:instrText xml:space="preserve"> PAGEREF _Toc48566752 \h </w:instrText>
            </w:r>
            <w:r w:rsidR="006233F1">
              <w:fldChar w:fldCharType="separate"/>
            </w:r>
            <w:r w:rsidR="006233F1">
              <w:t>14</w:t>
            </w:r>
            <w:r w:rsidR="006233F1">
              <w:fldChar w:fldCharType="end"/>
            </w:r>
          </w:hyperlink>
        </w:p>
        <w:p w:rsidR="003D465C" w:rsidRDefault="00CE1BE0">
          <w:pPr>
            <w:pStyle w:val="21"/>
            <w:rPr>
              <w:rFonts w:asciiTheme="minorHAnsi" w:eastAsiaTheme="minorEastAsia" w:hAnsiTheme="minorHAnsi" w:cstheme="minorBidi"/>
              <w:sz w:val="22"/>
              <w:szCs w:val="22"/>
            </w:rPr>
          </w:pPr>
          <w:hyperlink w:anchor="_Toc48566755" w:history="1">
            <w:r w:rsidR="006233F1">
              <w:rPr>
                <w:rStyle w:val="af3"/>
              </w:rPr>
              <w:t>3.2 Editorial corrections related to semi-static channel access</w:t>
            </w:r>
            <w:r w:rsidR="006233F1">
              <w:tab/>
            </w:r>
            <w:r w:rsidR="006233F1">
              <w:fldChar w:fldCharType="begin"/>
            </w:r>
            <w:r w:rsidR="006233F1">
              <w:instrText xml:space="preserve"> PAGEREF _Toc48566755 \h </w:instrText>
            </w:r>
            <w:r w:rsidR="006233F1">
              <w:fldChar w:fldCharType="separate"/>
            </w:r>
            <w:r w:rsidR="006233F1">
              <w:t>17</w:t>
            </w:r>
            <w:r w:rsidR="006233F1">
              <w:fldChar w:fldCharType="end"/>
            </w:r>
          </w:hyperlink>
        </w:p>
        <w:p w:rsidR="003D465C" w:rsidRDefault="00CE1BE0">
          <w:pPr>
            <w:pStyle w:val="21"/>
            <w:rPr>
              <w:rFonts w:asciiTheme="minorHAnsi" w:eastAsiaTheme="minorEastAsia" w:hAnsiTheme="minorHAnsi" w:cstheme="minorBidi"/>
              <w:sz w:val="22"/>
              <w:szCs w:val="22"/>
            </w:rPr>
          </w:pPr>
          <w:hyperlink w:anchor="_Toc48566756" w:history="1">
            <w:r w:rsidR="006233F1">
              <w:rPr>
                <w:rStyle w:val="af3"/>
              </w:rPr>
              <w:t>3.3 Clarification of the initiating node for FFPs</w:t>
            </w:r>
            <w:r w:rsidR="006233F1">
              <w:tab/>
            </w:r>
            <w:r w:rsidR="006233F1">
              <w:fldChar w:fldCharType="begin"/>
            </w:r>
            <w:r w:rsidR="006233F1">
              <w:instrText xml:space="preserve"> PAGEREF _Toc48566756 \h </w:instrText>
            </w:r>
            <w:r w:rsidR="006233F1">
              <w:fldChar w:fldCharType="separate"/>
            </w:r>
            <w:r w:rsidR="006233F1">
              <w:t>19</w:t>
            </w:r>
            <w:r w:rsidR="006233F1">
              <w:fldChar w:fldCharType="end"/>
            </w:r>
          </w:hyperlink>
        </w:p>
        <w:p w:rsidR="003D465C" w:rsidRDefault="00CE1BE0">
          <w:pPr>
            <w:pStyle w:val="21"/>
            <w:rPr>
              <w:rFonts w:asciiTheme="minorHAnsi" w:eastAsiaTheme="minorEastAsia" w:hAnsiTheme="minorHAnsi" w:cstheme="minorBidi"/>
              <w:sz w:val="22"/>
              <w:szCs w:val="22"/>
            </w:rPr>
          </w:pPr>
          <w:hyperlink w:anchor="_Toc48566761" w:history="1">
            <w:r w:rsidR="006233F1">
              <w:rPr>
                <w:rStyle w:val="af3"/>
              </w:rPr>
              <w:t>3.4 Other clarifications related to semi-static channel access</w:t>
            </w:r>
            <w:r w:rsidR="006233F1">
              <w:tab/>
            </w:r>
            <w:r w:rsidR="006233F1">
              <w:fldChar w:fldCharType="begin"/>
            </w:r>
            <w:r w:rsidR="006233F1">
              <w:instrText xml:space="preserve"> PAGEREF _Toc48566761 \h </w:instrText>
            </w:r>
            <w:r w:rsidR="006233F1">
              <w:fldChar w:fldCharType="separate"/>
            </w:r>
            <w:r w:rsidR="006233F1">
              <w:t>21</w:t>
            </w:r>
            <w:r w:rsidR="006233F1">
              <w:fldChar w:fldCharType="end"/>
            </w:r>
          </w:hyperlink>
        </w:p>
        <w:p w:rsidR="003D465C" w:rsidRDefault="00CE1BE0">
          <w:pPr>
            <w:pStyle w:val="10"/>
            <w:rPr>
              <w:rFonts w:asciiTheme="minorHAnsi" w:eastAsiaTheme="minorEastAsia" w:hAnsiTheme="minorHAnsi" w:cstheme="minorBidi"/>
              <w:szCs w:val="22"/>
            </w:rPr>
          </w:pPr>
          <w:hyperlink w:anchor="_Toc48566762" w:history="1">
            <w:r w:rsidR="006233F1">
              <w:rPr>
                <w:rStyle w:val="af3"/>
              </w:rPr>
              <w:t>4. Issue #5</w:t>
            </w:r>
            <w:r w:rsidR="006233F1">
              <w:tab/>
            </w:r>
            <w:r w:rsidR="006233F1">
              <w:fldChar w:fldCharType="begin"/>
            </w:r>
            <w:r w:rsidR="006233F1">
              <w:instrText xml:space="preserve"> PAGEREF _Toc48566762 \h </w:instrText>
            </w:r>
            <w:r w:rsidR="006233F1">
              <w:fldChar w:fldCharType="separate"/>
            </w:r>
            <w:r w:rsidR="006233F1">
              <w:t>23</w:t>
            </w:r>
            <w:r w:rsidR="006233F1">
              <w:fldChar w:fldCharType="end"/>
            </w:r>
          </w:hyperlink>
        </w:p>
        <w:p w:rsidR="003D465C" w:rsidRDefault="00CE1BE0">
          <w:pPr>
            <w:pStyle w:val="21"/>
            <w:rPr>
              <w:rFonts w:asciiTheme="minorHAnsi" w:eastAsiaTheme="minorEastAsia" w:hAnsiTheme="minorHAnsi" w:cstheme="minorBidi"/>
              <w:sz w:val="22"/>
              <w:szCs w:val="22"/>
            </w:rPr>
          </w:pPr>
          <w:hyperlink w:anchor="_Toc48566763" w:history="1">
            <w:r w:rsidR="006233F1">
              <w:rPr>
                <w:rStyle w:val="af3"/>
              </w:rPr>
              <w:t>4.1 Clarifications to restrictions for Type 1 DL channel access / DRS</w:t>
            </w:r>
            <w:r w:rsidR="006233F1">
              <w:tab/>
            </w:r>
            <w:r w:rsidR="006233F1">
              <w:fldChar w:fldCharType="begin"/>
            </w:r>
            <w:r w:rsidR="006233F1">
              <w:instrText xml:space="preserve"> PAGEREF _Toc48566763 \h </w:instrText>
            </w:r>
            <w:r w:rsidR="006233F1">
              <w:fldChar w:fldCharType="separate"/>
            </w:r>
            <w:r w:rsidR="006233F1">
              <w:t>23</w:t>
            </w:r>
            <w:r w:rsidR="006233F1">
              <w:fldChar w:fldCharType="end"/>
            </w:r>
          </w:hyperlink>
        </w:p>
        <w:p w:rsidR="003D465C" w:rsidRDefault="00CE1BE0">
          <w:pPr>
            <w:pStyle w:val="21"/>
            <w:rPr>
              <w:rFonts w:asciiTheme="minorHAnsi" w:eastAsiaTheme="minorEastAsia" w:hAnsiTheme="minorHAnsi" w:cstheme="minorBidi"/>
              <w:sz w:val="22"/>
              <w:szCs w:val="22"/>
            </w:rPr>
          </w:pPr>
          <w:hyperlink w:anchor="_Toc48566764" w:history="1">
            <w:r w:rsidR="006233F1">
              <w:rPr>
                <w:rStyle w:val="af3"/>
              </w:rPr>
              <w:t>4.2 Clarifications to DL CWS adjustment</w:t>
            </w:r>
            <w:r w:rsidR="006233F1">
              <w:tab/>
            </w:r>
            <w:r w:rsidR="006233F1">
              <w:fldChar w:fldCharType="begin"/>
            </w:r>
            <w:r w:rsidR="006233F1">
              <w:instrText xml:space="preserve"> PAGEREF _Toc48566764 \h </w:instrText>
            </w:r>
            <w:r w:rsidR="006233F1">
              <w:fldChar w:fldCharType="separate"/>
            </w:r>
            <w:r w:rsidR="006233F1">
              <w:t>25</w:t>
            </w:r>
            <w:r w:rsidR="006233F1">
              <w:fldChar w:fldCharType="end"/>
            </w:r>
          </w:hyperlink>
        </w:p>
        <w:p w:rsidR="003D465C" w:rsidRDefault="00CE1BE0">
          <w:pPr>
            <w:pStyle w:val="21"/>
            <w:rPr>
              <w:rFonts w:asciiTheme="minorHAnsi" w:eastAsiaTheme="minorEastAsia" w:hAnsiTheme="minorHAnsi" w:cstheme="minorBidi"/>
              <w:sz w:val="22"/>
              <w:szCs w:val="22"/>
            </w:rPr>
          </w:pPr>
          <w:hyperlink w:anchor="_Toc48566767" w:history="1">
            <w:r w:rsidR="006233F1">
              <w:rPr>
                <w:rStyle w:val="af3"/>
              </w:rPr>
              <w:t>4.3 Clarifications to UL CWS adjustment</w:t>
            </w:r>
            <w:r w:rsidR="006233F1">
              <w:tab/>
            </w:r>
            <w:r w:rsidR="006233F1">
              <w:fldChar w:fldCharType="begin"/>
            </w:r>
            <w:r w:rsidR="006233F1">
              <w:instrText xml:space="preserve"> PAGEREF _Toc48566767 \h </w:instrText>
            </w:r>
            <w:r w:rsidR="006233F1">
              <w:fldChar w:fldCharType="separate"/>
            </w:r>
            <w:r w:rsidR="006233F1">
              <w:t>29</w:t>
            </w:r>
            <w:r w:rsidR="006233F1">
              <w:fldChar w:fldCharType="end"/>
            </w:r>
          </w:hyperlink>
        </w:p>
        <w:p w:rsidR="003D465C" w:rsidRDefault="00CE1BE0">
          <w:pPr>
            <w:pStyle w:val="21"/>
            <w:rPr>
              <w:rFonts w:asciiTheme="minorHAnsi" w:eastAsiaTheme="minorEastAsia" w:hAnsiTheme="minorHAnsi" w:cstheme="minorBidi"/>
              <w:sz w:val="22"/>
              <w:szCs w:val="22"/>
            </w:rPr>
          </w:pPr>
          <w:hyperlink w:anchor="_Toc48566771" w:history="1">
            <w:r w:rsidR="006233F1">
              <w:rPr>
                <w:rStyle w:val="af3"/>
              </w:rPr>
              <w:t>4.4 CWS for channels without explicit feedback</w:t>
            </w:r>
            <w:r w:rsidR="006233F1">
              <w:tab/>
            </w:r>
            <w:r w:rsidR="006233F1">
              <w:fldChar w:fldCharType="begin"/>
            </w:r>
            <w:r w:rsidR="006233F1">
              <w:instrText xml:space="preserve"> PAGEREF _Toc48566771 \h </w:instrText>
            </w:r>
            <w:r w:rsidR="006233F1">
              <w:fldChar w:fldCharType="separate"/>
            </w:r>
            <w:r w:rsidR="006233F1">
              <w:t>32</w:t>
            </w:r>
            <w:r w:rsidR="006233F1">
              <w:fldChar w:fldCharType="end"/>
            </w:r>
          </w:hyperlink>
        </w:p>
        <w:p w:rsidR="003D465C" w:rsidRDefault="00CE1BE0">
          <w:pPr>
            <w:pStyle w:val="10"/>
            <w:rPr>
              <w:rFonts w:asciiTheme="minorHAnsi" w:eastAsiaTheme="minorEastAsia" w:hAnsiTheme="minorHAnsi" w:cstheme="minorBidi"/>
              <w:szCs w:val="22"/>
            </w:rPr>
          </w:pPr>
          <w:hyperlink w:anchor="_Toc48566776" w:history="1">
            <w:r w:rsidR="006233F1">
              <w:rPr>
                <w:rStyle w:val="af3"/>
              </w:rPr>
              <w:t>5. Issue #6</w:t>
            </w:r>
            <w:r w:rsidR="006233F1">
              <w:tab/>
            </w:r>
            <w:r w:rsidR="006233F1">
              <w:fldChar w:fldCharType="begin"/>
            </w:r>
            <w:r w:rsidR="006233F1">
              <w:instrText xml:space="preserve"> PAGEREF _Toc48566776 \h </w:instrText>
            </w:r>
            <w:r w:rsidR="006233F1">
              <w:fldChar w:fldCharType="separate"/>
            </w:r>
            <w:r w:rsidR="006233F1">
              <w:t>35</w:t>
            </w:r>
            <w:r w:rsidR="006233F1">
              <w:fldChar w:fldCharType="end"/>
            </w:r>
          </w:hyperlink>
        </w:p>
        <w:p w:rsidR="003D465C" w:rsidRDefault="00CE1BE0">
          <w:pPr>
            <w:pStyle w:val="21"/>
            <w:rPr>
              <w:rFonts w:asciiTheme="minorHAnsi" w:eastAsiaTheme="minorEastAsia" w:hAnsiTheme="minorHAnsi" w:cstheme="minorBidi"/>
              <w:sz w:val="22"/>
              <w:szCs w:val="22"/>
            </w:rPr>
          </w:pPr>
          <w:hyperlink w:anchor="_Toc48566777" w:history="1">
            <w:r w:rsidR="006233F1">
              <w:rPr>
                <w:rStyle w:val="af3"/>
              </w:rPr>
              <w:t>5.1 Clarifications to DL Multi-channel access procedures</w:t>
            </w:r>
            <w:r w:rsidR="006233F1">
              <w:tab/>
            </w:r>
            <w:r w:rsidR="006233F1">
              <w:fldChar w:fldCharType="begin"/>
            </w:r>
            <w:r w:rsidR="006233F1">
              <w:instrText xml:space="preserve"> PAGEREF _Toc48566777 \h </w:instrText>
            </w:r>
            <w:r w:rsidR="006233F1">
              <w:fldChar w:fldCharType="separate"/>
            </w:r>
            <w:r w:rsidR="006233F1">
              <w:t>35</w:t>
            </w:r>
            <w:r w:rsidR="006233F1">
              <w:fldChar w:fldCharType="end"/>
            </w:r>
          </w:hyperlink>
        </w:p>
        <w:p w:rsidR="003D465C" w:rsidRDefault="00CE1BE0">
          <w:pPr>
            <w:pStyle w:val="21"/>
            <w:rPr>
              <w:rFonts w:asciiTheme="minorHAnsi" w:eastAsiaTheme="minorEastAsia" w:hAnsiTheme="minorHAnsi" w:cstheme="minorBidi"/>
              <w:sz w:val="22"/>
              <w:szCs w:val="22"/>
            </w:rPr>
          </w:pPr>
          <w:hyperlink w:anchor="_Toc48566779" w:history="1">
            <w:r w:rsidR="006233F1">
              <w:rPr>
                <w:rStyle w:val="af3"/>
              </w:rPr>
              <w:t>5.2 Clarifications to UL Multi-channel access procedures</w:t>
            </w:r>
            <w:r w:rsidR="006233F1">
              <w:tab/>
            </w:r>
            <w:r w:rsidR="006233F1">
              <w:fldChar w:fldCharType="begin"/>
            </w:r>
            <w:r w:rsidR="006233F1">
              <w:instrText xml:space="preserve"> PAGEREF _Toc48566779 \h </w:instrText>
            </w:r>
            <w:r w:rsidR="006233F1">
              <w:fldChar w:fldCharType="separate"/>
            </w:r>
            <w:r w:rsidR="006233F1">
              <w:t>36</w:t>
            </w:r>
            <w:r w:rsidR="006233F1">
              <w:fldChar w:fldCharType="end"/>
            </w:r>
          </w:hyperlink>
        </w:p>
        <w:p w:rsidR="003D465C" w:rsidRDefault="00CE1BE0">
          <w:pPr>
            <w:pStyle w:val="10"/>
            <w:rPr>
              <w:rFonts w:asciiTheme="minorHAnsi" w:eastAsiaTheme="minorEastAsia" w:hAnsiTheme="minorHAnsi" w:cstheme="minorBidi"/>
              <w:szCs w:val="22"/>
            </w:rPr>
          </w:pPr>
          <w:hyperlink w:anchor="_Toc48566786" w:history="1">
            <w:r w:rsidR="006233F1">
              <w:rPr>
                <w:rStyle w:val="af3"/>
              </w:rPr>
              <w:t>6. Editorial Issues</w:t>
            </w:r>
            <w:r w:rsidR="006233F1">
              <w:tab/>
            </w:r>
            <w:r w:rsidR="006233F1">
              <w:fldChar w:fldCharType="begin"/>
            </w:r>
            <w:r w:rsidR="006233F1">
              <w:instrText xml:space="preserve"> PAGEREF _Toc48566786 \h </w:instrText>
            </w:r>
            <w:r w:rsidR="006233F1">
              <w:fldChar w:fldCharType="separate"/>
            </w:r>
            <w:r w:rsidR="006233F1">
              <w:t>40</w:t>
            </w:r>
            <w:r w:rsidR="006233F1">
              <w:fldChar w:fldCharType="end"/>
            </w:r>
          </w:hyperlink>
        </w:p>
        <w:p w:rsidR="003D465C" w:rsidRDefault="00CE1BE0">
          <w:pPr>
            <w:pStyle w:val="10"/>
            <w:rPr>
              <w:rFonts w:asciiTheme="minorHAnsi" w:eastAsiaTheme="minorEastAsia" w:hAnsiTheme="minorHAnsi" w:cstheme="minorBidi"/>
              <w:szCs w:val="22"/>
            </w:rPr>
          </w:pPr>
          <w:hyperlink w:anchor="_Toc48566787" w:history="1">
            <w:r w:rsidR="006233F1">
              <w:rPr>
                <w:rStyle w:val="af3"/>
              </w:rPr>
              <w:t>7. Conclusions</w:t>
            </w:r>
            <w:r w:rsidR="006233F1">
              <w:tab/>
            </w:r>
            <w:r w:rsidR="006233F1">
              <w:fldChar w:fldCharType="begin"/>
            </w:r>
            <w:r w:rsidR="006233F1">
              <w:instrText xml:space="preserve"> PAGEREF _Toc48566787 \h </w:instrText>
            </w:r>
            <w:r w:rsidR="006233F1">
              <w:fldChar w:fldCharType="separate"/>
            </w:r>
            <w:r w:rsidR="006233F1">
              <w:t>43</w:t>
            </w:r>
            <w:r w:rsidR="006233F1">
              <w:fldChar w:fldCharType="end"/>
            </w:r>
          </w:hyperlink>
        </w:p>
        <w:p w:rsidR="003D465C" w:rsidRDefault="00CE1BE0">
          <w:pPr>
            <w:pStyle w:val="10"/>
            <w:rPr>
              <w:rFonts w:asciiTheme="minorHAnsi" w:eastAsiaTheme="minorEastAsia" w:hAnsiTheme="minorHAnsi" w:cstheme="minorBidi"/>
              <w:szCs w:val="22"/>
            </w:rPr>
          </w:pPr>
          <w:hyperlink w:anchor="_Toc48566788" w:history="1">
            <w:r w:rsidR="006233F1">
              <w:rPr>
                <w:rStyle w:val="af3"/>
              </w:rPr>
              <w:t>References</w:t>
            </w:r>
            <w:r w:rsidR="006233F1">
              <w:tab/>
            </w:r>
            <w:r w:rsidR="006233F1">
              <w:fldChar w:fldCharType="begin"/>
            </w:r>
            <w:r w:rsidR="006233F1">
              <w:instrText xml:space="preserve"> PAGEREF _Toc48566788 \h </w:instrText>
            </w:r>
            <w:r w:rsidR="006233F1">
              <w:fldChar w:fldCharType="separate"/>
            </w:r>
            <w:r w:rsidR="006233F1">
              <w:t>52</w:t>
            </w:r>
            <w:r w:rsidR="006233F1">
              <w:fldChar w:fldCharType="end"/>
            </w:r>
          </w:hyperlink>
        </w:p>
        <w:p w:rsidR="003D465C" w:rsidRDefault="006233F1">
          <w:r>
            <w:rPr>
              <w:b/>
              <w:bCs/>
            </w:rPr>
            <w:fldChar w:fldCharType="end"/>
          </w:r>
        </w:p>
      </w:sdtContent>
    </w:sdt>
    <w:p w:rsidR="003D465C" w:rsidRDefault="003D465C"/>
    <w:p w:rsidR="003D465C" w:rsidRDefault="003D465C"/>
    <w:p w:rsidR="003D465C" w:rsidRDefault="006233F1">
      <w:pPr>
        <w:pStyle w:val="1"/>
        <w:rPr>
          <w:color w:val="000000"/>
          <w:lang w:val="en-US"/>
        </w:rPr>
      </w:pPr>
      <w:bookmarkStart w:id="1" w:name="_Toc48566746"/>
      <w:r>
        <w:rPr>
          <w:color w:val="000000"/>
          <w:lang w:val="en-US"/>
        </w:rPr>
        <w:t>2. Issue #1</w:t>
      </w:r>
      <w:bookmarkEnd w:id="1"/>
    </w:p>
    <w:p w:rsidR="003D465C" w:rsidRDefault="006233F1">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3D465C" w:rsidRDefault="006233F1">
      <w:pPr>
        <w:rPr>
          <w:b/>
          <w:bCs/>
          <w:lang w:val="en-US"/>
        </w:rPr>
      </w:pPr>
      <w:r>
        <w:rPr>
          <w:b/>
          <w:bCs/>
          <w:lang w:val="en-US"/>
        </w:rPr>
        <w:t>Issue #1</w:t>
      </w:r>
      <w:r>
        <w:rPr>
          <w:lang w:val="en-US"/>
        </w:rPr>
        <w:t xml:space="preserve"> Indication of LBT type, CP extension and CAPC; N1 timeline for UL transmissions with CP extension</w:t>
      </w:r>
    </w:p>
    <w:tbl>
      <w:tblPr>
        <w:tblStyle w:val="af0"/>
        <w:tblW w:w="9634" w:type="dxa"/>
        <w:tblLayout w:type="fixed"/>
        <w:tblLook w:val="04A0" w:firstRow="1" w:lastRow="0" w:firstColumn="1" w:lastColumn="0" w:noHBand="0" w:noVBand="1"/>
      </w:tblPr>
      <w:tblGrid>
        <w:gridCol w:w="7366"/>
        <w:gridCol w:w="2268"/>
      </w:tblGrid>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a9"/>
              <w:rPr>
                <w:rFonts w:cs="Arial"/>
                <w:bCs/>
                <w:lang w:val="en-US" w:eastAsia="ja-JP"/>
              </w:rPr>
            </w:pPr>
            <w:r>
              <w:rPr>
                <w:rFonts w:cs="Arial"/>
                <w:bCs/>
                <w:lang w:val="en-US" w:eastAsia="ja-JP"/>
              </w:rPr>
              <w:t>R1-2006020 (p3)</w:t>
            </w:r>
          </w:p>
          <w:p w:rsidR="003D465C" w:rsidRDefault="006233F1">
            <w:pPr>
              <w:pStyle w:val="a9"/>
              <w:rPr>
                <w:rFonts w:cs="Arial"/>
                <w:bCs/>
                <w:lang w:val="en-US" w:eastAsia="ja-JP"/>
              </w:rPr>
            </w:pPr>
            <w:r>
              <w:rPr>
                <w:rFonts w:cs="Arial"/>
                <w:bCs/>
                <w:lang w:val="en-US" w:eastAsia="ja-JP"/>
              </w:rPr>
              <w:t>R1-2006095 (p5)</w:t>
            </w:r>
          </w:p>
          <w:p w:rsidR="003D465C" w:rsidRDefault="006233F1">
            <w:pPr>
              <w:pStyle w:val="a9"/>
              <w:rPr>
                <w:rFonts w:cs="Arial"/>
                <w:bCs/>
                <w:lang w:val="en-US" w:eastAsia="ja-JP"/>
              </w:rPr>
            </w:pPr>
            <w:r>
              <w:rPr>
                <w:rFonts w:cs="Arial"/>
                <w:bCs/>
                <w:lang w:val="en-US" w:eastAsia="ja-JP"/>
              </w:rPr>
              <w:t>R1-2006301 (p1, p2)</w:t>
            </w:r>
          </w:p>
          <w:p w:rsidR="003D465C" w:rsidRDefault="006233F1">
            <w:pPr>
              <w:pStyle w:val="a9"/>
              <w:rPr>
                <w:rFonts w:cs="Arial"/>
                <w:bCs/>
                <w:lang w:val="en-US" w:eastAsia="ja-JP"/>
              </w:rPr>
            </w:pPr>
            <w:r>
              <w:rPr>
                <w:rFonts w:cs="Arial"/>
                <w:bCs/>
                <w:lang w:val="en-US" w:eastAsia="ja-JP"/>
              </w:rPr>
              <w:t>R1- 2006370 (p2)</w:t>
            </w:r>
          </w:p>
        </w:tc>
      </w:tr>
      <w:tr w:rsidR="003D465C">
        <w:tc>
          <w:tcPr>
            <w:tcW w:w="7366" w:type="dxa"/>
          </w:tcPr>
          <w:p w:rsidR="003D465C" w:rsidRDefault="006233F1">
            <w:pPr>
              <w:pStyle w:val="a9"/>
              <w:rPr>
                <w:lang w:val="en-US"/>
              </w:rPr>
            </w:pPr>
            <w:r>
              <w:rPr>
                <w:lang w:val="en-US"/>
              </w:rPr>
              <w:t>CP extension and LBT type for semi-static channel access</w:t>
            </w:r>
          </w:p>
        </w:tc>
        <w:tc>
          <w:tcPr>
            <w:tcW w:w="2268" w:type="dxa"/>
          </w:tcPr>
          <w:p w:rsidR="003D465C" w:rsidRDefault="006233F1">
            <w:pPr>
              <w:pStyle w:val="a9"/>
              <w:rPr>
                <w:lang w:val="en-US"/>
              </w:rPr>
            </w:pPr>
            <w:r>
              <w:rPr>
                <w:lang w:val="en-US"/>
              </w:rPr>
              <w:t>R1-2005600 (p1)</w:t>
            </w:r>
          </w:p>
          <w:p w:rsidR="003D465C" w:rsidRDefault="006233F1">
            <w:pPr>
              <w:pStyle w:val="a9"/>
              <w:rPr>
                <w:lang w:val="en-US"/>
              </w:rPr>
            </w:pPr>
            <w:r>
              <w:rPr>
                <w:lang w:val="en-US"/>
              </w:rPr>
              <w:t>R1-2006763 (section 3)</w:t>
            </w:r>
          </w:p>
        </w:tc>
      </w:tr>
      <w:tr w:rsidR="003D465C">
        <w:tc>
          <w:tcPr>
            <w:tcW w:w="7366" w:type="dxa"/>
          </w:tcPr>
          <w:p w:rsidR="003D465C" w:rsidRDefault="006233F1">
            <w:pPr>
              <w:pStyle w:val="a9"/>
              <w:rPr>
                <w:lang w:val="en-US"/>
              </w:rPr>
            </w:pPr>
            <w:r>
              <w:rPr>
                <w:lang w:val="en-US"/>
              </w:rPr>
              <w:t>other CP extension related</w:t>
            </w:r>
          </w:p>
        </w:tc>
        <w:tc>
          <w:tcPr>
            <w:tcW w:w="2268" w:type="dxa"/>
          </w:tcPr>
          <w:p w:rsidR="003D465C" w:rsidRDefault="006233F1">
            <w:pPr>
              <w:pStyle w:val="a9"/>
              <w:rPr>
                <w:lang w:val="en-US"/>
              </w:rPr>
            </w:pPr>
            <w:r>
              <w:rPr>
                <w:rFonts w:cs="Arial"/>
                <w:bCs/>
                <w:lang w:val="en-US" w:eastAsia="ja-JP"/>
              </w:rPr>
              <w:t>R1-2006301 (p5)</w:t>
            </w:r>
          </w:p>
        </w:tc>
      </w:tr>
      <w:tr w:rsidR="003D465C">
        <w:tc>
          <w:tcPr>
            <w:tcW w:w="7366" w:type="dxa"/>
          </w:tcPr>
          <w:p w:rsidR="003D465C" w:rsidRDefault="006233F1">
            <w:pPr>
              <w:pStyle w:val="a9"/>
              <w:rPr>
                <w:lang w:val="en-US"/>
              </w:rPr>
            </w:pPr>
            <w:r>
              <w:rPr>
                <w:lang w:val="en-US"/>
              </w:rPr>
              <w:t>CAPC of fallback UL grants</w:t>
            </w:r>
          </w:p>
        </w:tc>
        <w:tc>
          <w:tcPr>
            <w:tcW w:w="2268" w:type="dxa"/>
          </w:tcPr>
          <w:p w:rsidR="003D465C" w:rsidRDefault="006233F1">
            <w:pPr>
              <w:pStyle w:val="a9"/>
              <w:rPr>
                <w:lang w:val="en-US"/>
              </w:rPr>
            </w:pPr>
            <w:r>
              <w:rPr>
                <w:lang w:val="en-US"/>
              </w:rPr>
              <w:t>R1-2006763 (section 2)</w:t>
            </w:r>
          </w:p>
          <w:p w:rsidR="003D465C" w:rsidRDefault="006233F1">
            <w:pPr>
              <w:pStyle w:val="a9"/>
              <w:rPr>
                <w:lang w:val="en-US"/>
              </w:rPr>
            </w:pPr>
            <w:r>
              <w:rPr>
                <w:rFonts w:cs="Arial"/>
                <w:bCs/>
                <w:lang w:val="en-US" w:eastAsia="ja-JP"/>
              </w:rPr>
              <w:t>R1-2005600 (p7)</w:t>
            </w:r>
          </w:p>
        </w:tc>
      </w:tr>
    </w:tbl>
    <w:p w:rsidR="003D465C" w:rsidRDefault="003D465C">
      <w:pPr>
        <w:rPr>
          <w:b/>
          <w:bCs/>
          <w:u w:val="single"/>
        </w:rPr>
      </w:pPr>
    </w:p>
    <w:p w:rsidR="003D465C" w:rsidRDefault="006233F1">
      <w:pPr>
        <w:pStyle w:val="2"/>
        <w:rPr>
          <w:b/>
          <w:bCs/>
          <w:u w:val="single"/>
        </w:rPr>
      </w:pPr>
      <w:bookmarkStart w:id="2" w:name="_Toc48566747"/>
      <w:r>
        <w:t xml:space="preserve">2.1 </w:t>
      </w:r>
      <w:r>
        <w:rPr>
          <w:lang w:val="en-US"/>
        </w:rPr>
        <w:t>LBT type for non-contiguous SRS and PUSCH/PUCCH</w:t>
      </w:r>
      <w:bookmarkEnd w:id="2"/>
    </w:p>
    <w:p w:rsidR="003D465C" w:rsidRDefault="006233F1">
      <w:r>
        <w:t>Four contributions discuss the determination of LBT type and other related parameters for non-contiguous SRS and PUSCH/PUCCH transmissions, that are triggered with a single DCI.</w:t>
      </w:r>
    </w:p>
    <w:p w:rsidR="003D465C" w:rsidRDefault="006233F1">
      <w:pPr>
        <w:pStyle w:val="a9"/>
        <w:rPr>
          <w:rFonts w:cs="Arial"/>
          <w:b/>
          <w:u w:val="single"/>
          <w:lang w:val="en-US" w:eastAsia="ja-JP"/>
        </w:rPr>
      </w:pPr>
      <w:r>
        <w:rPr>
          <w:rFonts w:cs="Arial"/>
          <w:b/>
          <w:u w:val="single"/>
          <w:lang w:val="en-US" w:eastAsia="ja-JP"/>
        </w:rPr>
        <w:t>R1-2006020 (p3)</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a9"/>
              <w:rPr>
                <w:bCs/>
                <w:i/>
                <w:iCs/>
                <w:lang w:eastAsia="zh-CN"/>
              </w:rPr>
            </w:pPr>
            <w:r>
              <w:rPr>
                <w:b/>
                <w:bCs/>
                <w:i/>
                <w:iCs/>
                <w:lang w:eastAsia="zh-CN"/>
              </w:rPr>
              <w:t>Proposal 3</w:t>
            </w:r>
            <w:r>
              <w:rPr>
                <w:bCs/>
                <w:i/>
                <w:iCs/>
                <w:lang w:eastAsia="zh-CN"/>
              </w:rPr>
              <w:t>: for cases where one DCI schedules/triggers two UL transmissions, select the following one option</w:t>
            </w:r>
          </w:p>
          <w:p w:rsidR="003D465C" w:rsidRDefault="006233F1">
            <w:pPr>
              <w:pStyle w:val="a9"/>
              <w:numPr>
                <w:ilvl w:val="0"/>
                <w:numId w:val="6"/>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rsidR="003D465C" w:rsidRDefault="006233F1">
            <w:pPr>
              <w:pStyle w:val="a9"/>
              <w:numPr>
                <w:ilvl w:val="0"/>
                <w:numId w:val="6"/>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rsidR="003D465C" w:rsidRDefault="006233F1">
            <w:pPr>
              <w:pStyle w:val="a9"/>
              <w:numPr>
                <w:ilvl w:val="0"/>
                <w:numId w:val="6"/>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rsidR="003D465C" w:rsidRDefault="006233F1">
            <w:pPr>
              <w:pStyle w:val="a9"/>
              <w:numPr>
                <w:ilvl w:val="0"/>
                <w:numId w:val="6"/>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rsidR="003D465C" w:rsidRDefault="003D465C">
      <w:pPr>
        <w:pStyle w:val="a9"/>
        <w:rPr>
          <w:rFonts w:cs="Arial"/>
          <w:bCs/>
          <w:lang w:val="en-US" w:eastAsia="ja-JP"/>
        </w:rPr>
      </w:pPr>
    </w:p>
    <w:p w:rsidR="003D465C" w:rsidRDefault="006233F1">
      <w:pPr>
        <w:pStyle w:val="a9"/>
        <w:rPr>
          <w:rFonts w:cs="Arial"/>
          <w:b/>
          <w:u w:val="single"/>
          <w:lang w:val="en-US" w:eastAsia="ja-JP"/>
        </w:rPr>
      </w:pPr>
      <w:r>
        <w:rPr>
          <w:rFonts w:cs="Arial"/>
          <w:b/>
          <w:u w:val="single"/>
          <w:lang w:val="en-US" w:eastAsia="ja-JP"/>
        </w:rPr>
        <w:t>R1-2006095 (p5)</w:t>
      </w:r>
    </w:p>
    <w:p w:rsidR="003D465C" w:rsidRDefault="006233F1">
      <w:pPr>
        <w:pStyle w:val="a9"/>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lastRenderedPageBreak/>
              <w:t>================================= Start of TP for TS 38.211 ================================</w:t>
            </w:r>
          </w:p>
          <w:p w:rsidR="003D465C" w:rsidRDefault="006233F1">
            <w:pPr>
              <w:rPr>
                <w:rFonts w:ascii="Arial" w:hAnsi="Arial" w:cs="Arial"/>
                <w:sz w:val="24"/>
              </w:rPr>
            </w:pPr>
            <w:bookmarkStart w:id="3" w:name="_Toc26459633"/>
            <w:bookmarkStart w:id="4" w:name="_Toc19796407"/>
            <w:bookmarkStart w:id="5" w:name="_Toc29230281"/>
            <w:bookmarkStart w:id="6" w:name="_Toc36026540"/>
            <w:bookmarkStart w:id="7" w:name="_Toc45107379"/>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rsidR="003D465C" w:rsidRDefault="006233F1">
            <w:pPr>
              <w:rPr>
                <w:color w:val="FF0000"/>
                <w:lang w:val="en-US"/>
              </w:rPr>
            </w:pPr>
            <w:r>
              <w:rPr>
                <w:color w:val="FF0000"/>
                <w:lang w:val="en-US"/>
              </w:rPr>
              <w:t>================================ Unchanged Texts Omitted =================================</w:t>
            </w:r>
          </w:p>
          <w:p w:rsidR="003D465C" w:rsidRDefault="006233F1">
            <w:pPr>
              <w:pStyle w:val="B1"/>
            </w:pPr>
            <w:r>
              <w:t>-</w:t>
            </w:r>
            <w:r>
              <w:tab/>
              <w:t>for dynamically scheduled PUSCH, SRS, and PUCCH transmissions</w:t>
            </w:r>
          </w:p>
          <w:p w:rsidR="003D465C" w:rsidRDefault="00CE1BE0">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rsidR="003D465C" w:rsidRDefault="00CE1BE0">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rsidR="003D465C" w:rsidRDefault="006233F1">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rsidR="003D465C" w:rsidRDefault="006233F1">
            <w:pPr>
              <w:rPr>
                <w:color w:val="FF0000"/>
                <w:lang w:val="en-US"/>
              </w:rPr>
            </w:pPr>
            <w:r>
              <w:rPr>
                <w:color w:val="FF0000"/>
                <w:lang w:val="en-US"/>
              </w:rPr>
              <w:t>================================ Unchanged Texts Omitted =================================</w:t>
            </w:r>
          </w:p>
          <w:p w:rsidR="003D465C" w:rsidRDefault="006233F1">
            <w:pPr>
              <w:rPr>
                <w:color w:val="FF0000"/>
                <w:lang w:val="en-US"/>
              </w:rPr>
            </w:pPr>
            <w:r>
              <w:rPr>
                <w:color w:val="FF0000"/>
                <w:lang w:val="en-US"/>
              </w:rPr>
              <w:t>================================= End of TP for TS 38.211 =================================</w:t>
            </w:r>
          </w:p>
        </w:tc>
      </w:tr>
    </w:tbl>
    <w:p w:rsidR="003D465C" w:rsidRDefault="003D465C">
      <w:pPr>
        <w:pStyle w:val="a9"/>
        <w:rPr>
          <w:rFonts w:cs="Arial"/>
          <w:b/>
          <w:u w:val="single"/>
          <w:lang w:val="en-US" w:eastAsia="ja-JP"/>
        </w:rPr>
      </w:pPr>
    </w:p>
    <w:p w:rsidR="003D465C" w:rsidRDefault="006233F1">
      <w:pPr>
        <w:pStyle w:val="a9"/>
        <w:rPr>
          <w:rFonts w:cs="Arial"/>
          <w:b/>
          <w:u w:val="single"/>
          <w:lang w:val="en-US" w:eastAsia="ja-JP"/>
        </w:rPr>
      </w:pPr>
      <w:r>
        <w:rPr>
          <w:rFonts w:cs="Arial"/>
          <w:b/>
          <w:u w:val="single"/>
          <w:lang w:val="en-US" w:eastAsia="ja-JP"/>
        </w:rPr>
        <w:t>R1-2006301 (p1, p2)</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a9"/>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rsidR="003D465C" w:rsidRDefault="006233F1">
            <w:pPr>
              <w:pStyle w:val="a9"/>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rsidR="003D465C" w:rsidRDefault="003D465C">
      <w:pPr>
        <w:pStyle w:val="a9"/>
        <w:rPr>
          <w:rFonts w:cs="Arial"/>
          <w:bCs/>
          <w:lang w:val="en-US" w:eastAsia="ja-JP"/>
        </w:rPr>
      </w:pPr>
    </w:p>
    <w:p w:rsidR="003D465C" w:rsidRDefault="006233F1">
      <w:pPr>
        <w:rPr>
          <w:b/>
          <w:u w:val="single"/>
        </w:rPr>
      </w:pPr>
      <w:r>
        <w:rPr>
          <w:rFonts w:cs="Arial"/>
          <w:b/>
          <w:u w:val="single"/>
          <w:lang w:val="en-US" w:eastAsia="ja-JP"/>
        </w:rPr>
        <w:t>R1-2006370 (p2)</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rsidR="003D465C" w:rsidRDefault="006233F1">
            <w:pPr>
              <w:pStyle w:val="af6"/>
              <w:numPr>
                <w:ilvl w:val="0"/>
                <w:numId w:val="7"/>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rsidR="003D465C" w:rsidRDefault="006233F1">
            <w:pPr>
              <w:pStyle w:val="af6"/>
              <w:numPr>
                <w:ilvl w:val="0"/>
                <w:numId w:val="7"/>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3D465C">
              <w:tc>
                <w:tcPr>
                  <w:tcW w:w="4521" w:type="dxa"/>
                  <w:tcMar>
                    <w:top w:w="0" w:type="dxa"/>
                    <w:left w:w="108" w:type="dxa"/>
                    <w:bottom w:w="0" w:type="dxa"/>
                    <w:right w:w="108" w:type="dxa"/>
                  </w:tcMar>
                </w:tcPr>
                <w:p w:rsidR="003D465C" w:rsidRDefault="006233F1">
                  <w:pPr>
                    <w:rPr>
                      <w:b/>
                      <w:bCs/>
                      <w:lang w:val="en-US"/>
                    </w:rPr>
                  </w:pPr>
                  <w:r>
                    <w:rPr>
                      <w:b/>
                      <w:bCs/>
                    </w:rPr>
                    <w:t>LBT type in the DCI (used also for the first transmission)</w:t>
                  </w:r>
                </w:p>
              </w:tc>
              <w:tc>
                <w:tcPr>
                  <w:tcW w:w="4962" w:type="dxa"/>
                  <w:tcMar>
                    <w:top w:w="0" w:type="dxa"/>
                    <w:left w:w="108" w:type="dxa"/>
                    <w:bottom w:w="0" w:type="dxa"/>
                    <w:right w:w="108" w:type="dxa"/>
                  </w:tcMar>
                </w:tcPr>
                <w:p w:rsidR="003D465C" w:rsidRDefault="006233F1">
                  <w:pPr>
                    <w:rPr>
                      <w:b/>
                      <w:bCs/>
                    </w:rPr>
                  </w:pPr>
                  <w:r>
                    <w:rPr>
                      <w:b/>
                      <w:bCs/>
                    </w:rPr>
                    <w:t xml:space="preserve">LBT Type for the second transmission </w:t>
                  </w:r>
                </w:p>
              </w:tc>
            </w:tr>
            <w:tr w:rsidR="003D465C">
              <w:tc>
                <w:tcPr>
                  <w:tcW w:w="4521" w:type="dxa"/>
                  <w:tcMar>
                    <w:top w:w="0" w:type="dxa"/>
                    <w:left w:w="108" w:type="dxa"/>
                    <w:bottom w:w="0" w:type="dxa"/>
                    <w:right w:w="108" w:type="dxa"/>
                  </w:tcMar>
                </w:tcPr>
                <w:p w:rsidR="003D465C" w:rsidRDefault="006233F1">
                  <w:r>
                    <w:t>Type 1 (Cat 4)</w:t>
                  </w:r>
                </w:p>
              </w:tc>
              <w:tc>
                <w:tcPr>
                  <w:tcW w:w="4962" w:type="dxa"/>
                  <w:tcMar>
                    <w:top w:w="0" w:type="dxa"/>
                    <w:left w:w="108" w:type="dxa"/>
                    <w:bottom w:w="0" w:type="dxa"/>
                    <w:right w:w="108" w:type="dxa"/>
                  </w:tcMar>
                </w:tcPr>
                <w:p w:rsidR="003D465C" w:rsidRDefault="006233F1">
                  <w:r>
                    <w:t>Outside of a gNB COT Type 1 (Cat 4)</w:t>
                  </w:r>
                </w:p>
                <w:p w:rsidR="003D465C" w:rsidRDefault="006233F1">
                  <w:r>
                    <w:t>Within a gNB or UE COT Type 2A (Cat2 25 us)</w:t>
                  </w:r>
                </w:p>
              </w:tc>
            </w:tr>
            <w:tr w:rsidR="003D465C">
              <w:tc>
                <w:tcPr>
                  <w:tcW w:w="4521" w:type="dxa"/>
                  <w:tcMar>
                    <w:top w:w="0" w:type="dxa"/>
                    <w:left w:w="108" w:type="dxa"/>
                    <w:bottom w:w="0" w:type="dxa"/>
                    <w:right w:w="108" w:type="dxa"/>
                  </w:tcMar>
                </w:tcPr>
                <w:p w:rsidR="003D465C" w:rsidRDefault="006233F1">
                  <w:r>
                    <w:t>Type 2A (Cat2 25 us)</w:t>
                  </w:r>
                </w:p>
              </w:tc>
              <w:tc>
                <w:tcPr>
                  <w:tcW w:w="4962" w:type="dxa"/>
                  <w:tcMar>
                    <w:top w:w="0" w:type="dxa"/>
                    <w:left w:w="108" w:type="dxa"/>
                    <w:bottom w:w="0" w:type="dxa"/>
                    <w:right w:w="108" w:type="dxa"/>
                  </w:tcMar>
                </w:tcPr>
                <w:p w:rsidR="003D465C" w:rsidRDefault="006233F1">
                  <w:r>
                    <w:t>Type 2A (Cat2 25 us)</w:t>
                  </w:r>
                </w:p>
              </w:tc>
            </w:tr>
            <w:tr w:rsidR="003D465C">
              <w:tc>
                <w:tcPr>
                  <w:tcW w:w="4521" w:type="dxa"/>
                  <w:tcMar>
                    <w:top w:w="0" w:type="dxa"/>
                    <w:left w:w="108" w:type="dxa"/>
                    <w:bottom w:w="0" w:type="dxa"/>
                    <w:right w:w="108" w:type="dxa"/>
                  </w:tcMar>
                </w:tcPr>
                <w:p w:rsidR="003D465C" w:rsidRDefault="006233F1">
                  <w:r>
                    <w:t>Type 2B (Cat2 16 us)</w:t>
                  </w:r>
                </w:p>
              </w:tc>
              <w:tc>
                <w:tcPr>
                  <w:tcW w:w="4962" w:type="dxa"/>
                  <w:tcMar>
                    <w:top w:w="0" w:type="dxa"/>
                    <w:left w:w="108" w:type="dxa"/>
                    <w:bottom w:w="0" w:type="dxa"/>
                    <w:right w:w="108" w:type="dxa"/>
                  </w:tcMar>
                </w:tcPr>
                <w:p w:rsidR="003D465C" w:rsidRDefault="006233F1">
                  <w:r>
                    <w:t>Type 2A (Cat2 25 us)</w:t>
                  </w:r>
                </w:p>
              </w:tc>
            </w:tr>
            <w:tr w:rsidR="003D465C">
              <w:tc>
                <w:tcPr>
                  <w:tcW w:w="4521" w:type="dxa"/>
                  <w:tcMar>
                    <w:top w:w="0" w:type="dxa"/>
                    <w:left w:w="108" w:type="dxa"/>
                    <w:bottom w:w="0" w:type="dxa"/>
                    <w:right w:w="108" w:type="dxa"/>
                  </w:tcMar>
                </w:tcPr>
                <w:p w:rsidR="003D465C" w:rsidRDefault="006233F1">
                  <w:r>
                    <w:t>Type 2C (no LBT)</w:t>
                  </w:r>
                </w:p>
              </w:tc>
              <w:tc>
                <w:tcPr>
                  <w:tcW w:w="4962" w:type="dxa"/>
                  <w:tcMar>
                    <w:top w:w="0" w:type="dxa"/>
                    <w:left w:w="108" w:type="dxa"/>
                    <w:bottom w:w="0" w:type="dxa"/>
                    <w:right w:w="108" w:type="dxa"/>
                  </w:tcMar>
                </w:tcPr>
                <w:p w:rsidR="003D465C" w:rsidRDefault="006233F1">
                  <w:r>
                    <w:t>Type 2A (Cat2 25 us)</w:t>
                  </w:r>
                </w:p>
              </w:tc>
            </w:tr>
          </w:tbl>
          <w:p w:rsidR="003D465C" w:rsidRDefault="003D465C">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3D465C" w:rsidTr="003D46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rsidR="003D465C" w:rsidRDefault="006233F1">
                  <w:pPr>
                    <w:spacing w:after="120"/>
                    <w:rPr>
                      <w:lang w:val="en-US" w:eastAsia="zh-CN"/>
                    </w:rPr>
                  </w:pPr>
                  <w:r>
                    <w:rPr>
                      <w:lang w:eastAsia="zh-CN"/>
                    </w:rPr>
                    <w:t>CP extension in the DCI (used also for the first transmission)</w:t>
                  </w:r>
                </w:p>
              </w:tc>
              <w:tc>
                <w:tcPr>
                  <w:tcW w:w="4383" w:type="dxa"/>
                  <w:tcBorders>
                    <w:bottom w:val="nil"/>
                  </w:tcBorders>
                </w:tcPr>
                <w:p w:rsidR="003D465C" w:rsidRDefault="006233F1">
                  <w:pPr>
                    <w:spacing w:after="120"/>
                    <w:cnfStyle w:val="100000000000" w:firstRow="1" w:lastRow="0" w:firstColumn="0" w:lastColumn="0" w:oddVBand="0" w:evenVBand="0" w:oddHBand="0" w:evenHBand="0" w:firstRowFirstColumn="0" w:firstRowLastColumn="0" w:lastRowFirstColumn="0" w:lastRowLastColumn="0"/>
                    <w:rPr>
                      <w:lang w:val="en-US" w:eastAsia="zh-CN"/>
                    </w:rPr>
                  </w:pPr>
                  <w:r>
                    <w:rPr>
                      <w:lang w:eastAsia="zh-CN"/>
                    </w:rPr>
                    <w:t xml:space="preserve">CP extension for the second transmission </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rsidR="003D465C" w:rsidRDefault="006233F1">
                  <w:pPr>
                    <w:spacing w:after="120"/>
                    <w:rPr>
                      <w:b w:val="0"/>
                      <w:bCs w:val="0"/>
                      <w:lang w:val="en-US" w:eastAsia="zh-CN"/>
                    </w:rPr>
                  </w:pPr>
                  <w:r>
                    <w:rPr>
                      <w:b w:val="0"/>
                      <w:bCs w:val="0"/>
                      <w:lang w:eastAsia="zh-CN"/>
                    </w:rPr>
                    <w:t>0 (i.e. no CP extension)</w:t>
                  </w:r>
                </w:p>
              </w:tc>
              <w:tc>
                <w:tcPr>
                  <w:tcW w:w="4383" w:type="dxa"/>
                  <w:shd w:val="clear" w:color="auto" w:fill="DEEAF6" w:themeFill="accent1" w:themeFillTint="33"/>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tcPr>
                <w:p w:rsidR="003D465C" w:rsidRDefault="006233F1">
                  <w:pPr>
                    <w:spacing w:after="120"/>
                    <w:rPr>
                      <w:b w:val="0"/>
                      <w:bCs w:val="0"/>
                      <w:lang w:val="en-US" w:eastAsia="zh-CN"/>
                    </w:rPr>
                  </w:pPr>
                  <w:r>
                    <w:rPr>
                      <w:b w:val="0"/>
                      <w:bCs w:val="0"/>
                      <w:lang w:eastAsia="zh-CN"/>
                    </w:rPr>
                    <w:lastRenderedPageBreak/>
                    <w:t>C1*symbol length – 25 us</w:t>
                  </w:r>
                </w:p>
              </w:tc>
              <w:tc>
                <w:tcPr>
                  <w:tcW w:w="4383" w:type="dxa"/>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rsidR="003D465C" w:rsidRDefault="006233F1">
                  <w:pPr>
                    <w:spacing w:after="120"/>
                    <w:rPr>
                      <w:b w:val="0"/>
                      <w:bCs w:val="0"/>
                      <w:lang w:val="en-US" w:eastAsia="zh-CN"/>
                    </w:rPr>
                  </w:pPr>
                  <w:r>
                    <w:rPr>
                      <w:b w:val="0"/>
                      <w:bCs w:val="0"/>
                      <w:lang w:eastAsia="zh-CN"/>
                    </w:rPr>
                    <w:t>C2*symbol length – 16 us – TA</w:t>
                  </w:r>
                </w:p>
              </w:tc>
              <w:tc>
                <w:tcPr>
                  <w:tcW w:w="4383" w:type="dxa"/>
                  <w:shd w:val="clear" w:color="auto" w:fill="DEEAF6" w:themeFill="accent1" w:themeFillTint="33"/>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tcPr>
                <w:p w:rsidR="003D465C" w:rsidRDefault="006233F1">
                  <w:pPr>
                    <w:spacing w:after="120"/>
                    <w:rPr>
                      <w:b w:val="0"/>
                      <w:bCs w:val="0"/>
                      <w:lang w:val="en-US" w:eastAsia="zh-CN"/>
                    </w:rPr>
                  </w:pPr>
                  <w:r>
                    <w:rPr>
                      <w:b w:val="0"/>
                      <w:bCs w:val="0"/>
                      <w:lang w:eastAsia="zh-CN"/>
                    </w:rPr>
                    <w:t>C3*symbol length – 25 us – TA</w:t>
                  </w:r>
                </w:p>
              </w:tc>
              <w:tc>
                <w:tcPr>
                  <w:tcW w:w="4383" w:type="dxa"/>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rsidR="003D465C" w:rsidRDefault="003D465C">
            <w:pPr>
              <w:rPr>
                <w:highlight w:val="yellow"/>
              </w:rPr>
            </w:pPr>
          </w:p>
        </w:tc>
      </w:tr>
    </w:tbl>
    <w:p w:rsidR="003D465C" w:rsidRDefault="003D465C">
      <w:pPr>
        <w:rPr>
          <w:highlight w:val="yellow"/>
        </w:rPr>
      </w:pPr>
    </w:p>
    <w:p w:rsidR="003D465C" w:rsidRDefault="006233F1">
      <w:r>
        <w:rPr>
          <w:b/>
          <w:bCs/>
        </w:rPr>
        <w:t>Summary</w:t>
      </w:r>
      <w:r>
        <w:t>:</w:t>
      </w:r>
    </w:p>
    <w:p w:rsidR="003D465C" w:rsidRDefault="006233F1">
      <w:r>
        <w:t>All TDocs seem to be ok with applying the indicated CP extension and LBT Type for the first of the discontinuous UL transmissions that is scheduled with DCI 0_1 or 1_1, irrespective of whether that is SRS or PUSCH/PUCCH.</w:t>
      </w:r>
    </w:p>
    <w:p w:rsidR="003D465C" w:rsidRDefault="006233F1">
      <w:r>
        <w:t>For the second UL transmissions, that is not contiguous with the first one, the options are:</w:t>
      </w:r>
    </w:p>
    <w:p w:rsidR="003D465C" w:rsidRDefault="006233F1">
      <w:pPr>
        <w:pStyle w:val="af6"/>
        <w:numPr>
          <w:ilvl w:val="0"/>
          <w:numId w:val="7"/>
        </w:numPr>
        <w:rPr>
          <w:lang w:val="en-US"/>
        </w:rPr>
      </w:pPr>
      <w:r>
        <w:rPr>
          <w:sz w:val="20"/>
          <w:szCs w:val="20"/>
          <w:lang w:val="en-US"/>
        </w:rPr>
        <w:t>Alt 1: a default LBT type and CP extension are used for the second UL transmission</w:t>
      </w:r>
      <w:r>
        <w:rPr>
          <w:lang w:val="en-US"/>
        </w:rPr>
        <w:t>.</w:t>
      </w:r>
    </w:p>
    <w:p w:rsidR="003D465C" w:rsidRDefault="006233F1">
      <w:pPr>
        <w:pStyle w:val="af6"/>
        <w:numPr>
          <w:ilvl w:val="1"/>
          <w:numId w:val="7"/>
        </w:numPr>
        <w:rPr>
          <w:sz w:val="20"/>
          <w:szCs w:val="20"/>
          <w:lang w:val="en-US"/>
        </w:rPr>
      </w:pPr>
      <w:r>
        <w:rPr>
          <w:lang w:val="en-US"/>
        </w:rPr>
        <w:t xml:space="preserve"> </w:t>
      </w:r>
      <w:r>
        <w:rPr>
          <w:sz w:val="20"/>
          <w:szCs w:val="20"/>
          <w:lang w:val="en-US"/>
        </w:rPr>
        <w:t>one example of default values is in R1-2006370</w:t>
      </w:r>
    </w:p>
    <w:p w:rsidR="003D465C" w:rsidRDefault="006233F1">
      <w:pPr>
        <w:pStyle w:val="af6"/>
        <w:numPr>
          <w:ilvl w:val="0"/>
          <w:numId w:val="7"/>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rsidR="003D465C" w:rsidRDefault="006233F1">
      <w:pPr>
        <w:pStyle w:val="af6"/>
        <w:numPr>
          <w:ilvl w:val="0"/>
          <w:numId w:val="7"/>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rsidR="003D465C" w:rsidRDefault="006233F1">
      <w:pPr>
        <w:pStyle w:val="af6"/>
        <w:numPr>
          <w:ilvl w:val="1"/>
          <w:numId w:val="7"/>
        </w:numPr>
        <w:rPr>
          <w:sz w:val="20"/>
          <w:szCs w:val="20"/>
          <w:lang w:val="en-US"/>
        </w:rPr>
      </w:pPr>
      <w:r>
        <w:rPr>
          <w:sz w:val="20"/>
          <w:szCs w:val="20"/>
          <w:lang w:val="en-US"/>
        </w:rPr>
        <w:t>(how to determine the LBT type in this case?)</w:t>
      </w:r>
    </w:p>
    <w:p w:rsidR="003D465C" w:rsidRDefault="003D465C">
      <w:pPr>
        <w:rPr>
          <w:lang w:val="en-US"/>
        </w:rPr>
      </w:pPr>
    </w:p>
    <w:p w:rsidR="003D465C" w:rsidRDefault="006233F1">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1</w:t>
            </w:r>
            <w:r>
              <w:rPr>
                <w:vertAlign w:val="superscript"/>
              </w:rPr>
              <w:t>st</w:t>
            </w:r>
            <w:r>
              <w:t xml:space="preserve"> transmission following the indicated CP extension and the LBT type, regardless whether it is SRS or PUSCH/PUCCH</w:t>
            </w:r>
          </w:p>
          <w:p w:rsidR="003D465C" w:rsidRDefault="006233F1">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rsidR="003D465C" w:rsidRDefault="006233F1">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3D465C">
        <w:tc>
          <w:tcPr>
            <w:tcW w:w="2263" w:type="dxa"/>
          </w:tcPr>
          <w:p w:rsidR="003D465C" w:rsidRDefault="006233F1">
            <w:r>
              <w:t>OPPO</w:t>
            </w:r>
          </w:p>
        </w:tc>
        <w:tc>
          <w:tcPr>
            <w:tcW w:w="7508" w:type="dxa"/>
          </w:tcPr>
          <w:p w:rsidR="003D465C" w:rsidRDefault="006233F1">
            <w:r>
              <w:rPr>
                <w:rFonts w:hint="eastAsia"/>
              </w:rPr>
              <w:t>N</w:t>
            </w:r>
            <w:r>
              <w:t xml:space="preserve">okia’s proposal seems reasonable. </w:t>
            </w:r>
          </w:p>
        </w:tc>
      </w:tr>
      <w:tr w:rsidR="003D465C">
        <w:tc>
          <w:tcPr>
            <w:tcW w:w="2263" w:type="dxa"/>
          </w:tcPr>
          <w:p w:rsidR="003D465C" w:rsidRDefault="006233F1">
            <w:r>
              <w:t>Intel</w:t>
            </w:r>
          </w:p>
        </w:tc>
        <w:tc>
          <w:tcPr>
            <w:tcW w:w="7508" w:type="dxa"/>
          </w:tcPr>
          <w:p w:rsidR="003D465C" w:rsidRDefault="006233F1">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3D465C">
        <w:tc>
          <w:tcPr>
            <w:tcW w:w="2263" w:type="dxa"/>
          </w:tcPr>
          <w:p w:rsidR="003D465C" w:rsidRDefault="006233F1">
            <w:r>
              <w:t>Huawei, Hisilicon</w:t>
            </w:r>
          </w:p>
        </w:tc>
        <w:tc>
          <w:tcPr>
            <w:tcW w:w="7508" w:type="dxa"/>
          </w:tcPr>
          <w:p w:rsidR="003D465C" w:rsidRDefault="006233F1">
            <w:r>
              <w:t>We agree with applying the indicated CP extension and LBT Type for the first of the discontinuous UL transmissions that is scheduled by DCI 0_1 or 1_1, irrespective of whether that is SRS or PUSCH/PUCCH</w:t>
            </w:r>
          </w:p>
          <w:p w:rsidR="003D465C" w:rsidRDefault="006233F1">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rsidR="003D465C" w:rsidRDefault="006233F1">
            <w:r>
              <w:t>However, we think that only ‘0’ CP extension for the 2</w:t>
            </w:r>
            <w:r>
              <w:rPr>
                <w:vertAlign w:val="superscript"/>
              </w:rPr>
              <w:t>nd</w:t>
            </w:r>
            <w:r>
              <w:t xml:space="preserve"> UL transmission is reasonable in Alt 1 due to the following:</w:t>
            </w:r>
          </w:p>
          <w:p w:rsidR="003D465C" w:rsidRDefault="006233F1">
            <w:pPr>
              <w:pStyle w:val="af6"/>
              <w:numPr>
                <w:ilvl w:val="0"/>
                <w:numId w:val="8"/>
              </w:numPr>
              <w:rPr>
                <w:sz w:val="20"/>
                <w:lang w:val="en-US"/>
              </w:rPr>
            </w:pPr>
            <w:r>
              <w:rPr>
                <w:sz w:val="20"/>
                <w:lang w:val="en-US"/>
              </w:rPr>
              <w:t>The gap needs to be at least 25us to perform Type 2A before the 2</w:t>
            </w:r>
            <w:r>
              <w:rPr>
                <w:sz w:val="20"/>
                <w:vertAlign w:val="superscript"/>
                <w:lang w:val="en-US"/>
              </w:rPr>
              <w:t>nd</w:t>
            </w:r>
            <w:r>
              <w:rPr>
                <w:sz w:val="20"/>
                <w:lang w:val="en-US"/>
              </w:rPr>
              <w:t xml:space="preserve"> UL transmission (no need to be exactly 25us)</w:t>
            </w:r>
          </w:p>
          <w:p w:rsidR="003D465C" w:rsidRDefault="006233F1">
            <w:pPr>
              <w:pStyle w:val="af6"/>
              <w:numPr>
                <w:ilvl w:val="0"/>
                <w:numId w:val="8"/>
              </w:numPr>
              <w:rPr>
                <w:sz w:val="20"/>
                <w:lang w:val="en-US"/>
              </w:rPr>
            </w:pPr>
            <w:r>
              <w:rPr>
                <w:sz w:val="20"/>
                <w:lang w:val="en-US"/>
              </w:rPr>
              <w:t>I understand that if the gap between transmissions is 1 symbol, using ‘C1*symbol length – 25 us’ does not work in the case of 60kHz SCS in which C1=2 symbols</w:t>
            </w:r>
          </w:p>
          <w:p w:rsidR="003D465C" w:rsidRDefault="006233F1">
            <w:pPr>
              <w:pStyle w:val="af6"/>
              <w:numPr>
                <w:ilvl w:val="0"/>
                <w:numId w:val="8"/>
              </w:numPr>
              <w:rPr>
                <w:sz w:val="20"/>
                <w:lang w:val="en-US"/>
              </w:rPr>
            </w:pPr>
            <w:r>
              <w:rPr>
                <w:sz w:val="20"/>
                <w:lang w:val="en-US"/>
              </w:rPr>
              <w:t>‘ C1*symbol length – 25 us’ is inconsistent with the CPE calculation in 38.211</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Pr>
                <w:vertAlign w:val="superscript"/>
              </w:rPr>
              <w:t>nd</w:t>
            </w:r>
            <w:r>
              <w:t xml:space="preserve"> transmission, Type 2A LBT can be used within gNB COT and Type 1 LBT is used outside of gNB COT as mentioned by Nokia.</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3D465C">
        <w:tc>
          <w:tcPr>
            <w:tcW w:w="2263" w:type="dxa"/>
          </w:tcPr>
          <w:p w:rsidR="003D465C" w:rsidRDefault="006233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rsidR="003D465C" w:rsidRDefault="006233F1">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lang w:val="en-US" w:eastAsia="zh-CN"/>
              </w:rPr>
            </w:pPr>
            <w:r>
              <w:rPr>
                <w:rFonts w:eastAsia="MS Mincho" w:hint="eastAsia"/>
                <w:lang w:eastAsia="ja-JP"/>
              </w:rPr>
              <w:t>A</w:t>
            </w:r>
            <w:r>
              <w:rPr>
                <w:rFonts w:eastAsia="MS Mincho"/>
                <w:lang w:eastAsia="ja-JP"/>
              </w:rPr>
              <w:t>lt 1 and 3. For the 1</w:t>
            </w:r>
            <w:r>
              <w:rPr>
                <w:rFonts w:eastAsia="MS Mincho"/>
                <w:vertAlign w:val="superscript"/>
                <w:lang w:eastAsia="ja-JP"/>
              </w:rPr>
              <w:t>st</w:t>
            </w:r>
            <w:r>
              <w:rPr>
                <w:rFonts w:eastAsia="MS Mincho"/>
                <w:lang w:eastAsia="ja-JP"/>
              </w:rPr>
              <w:t xml:space="preserve"> UL transmission, we agree with the other companies. For the 2</w:t>
            </w:r>
            <w:r>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Pr>
                <w:rFonts w:eastAsia="MS Mincho"/>
                <w:vertAlign w:val="superscript"/>
                <w:lang w:eastAsia="ja-JP"/>
              </w:rPr>
              <w:t>st</w:t>
            </w:r>
            <w:r>
              <w:rPr>
                <w:rFonts w:eastAsia="MS Mincho"/>
                <w:lang w:eastAsia="ja-JP"/>
              </w:rPr>
              <w:t xml:space="preserve"> and 2</w:t>
            </w:r>
            <w:r>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rsidR="003D465C">
        <w:tc>
          <w:tcPr>
            <w:tcW w:w="2263" w:type="dxa"/>
          </w:tcPr>
          <w:p w:rsidR="003D465C" w:rsidRDefault="006233F1">
            <w:pPr>
              <w:rPr>
                <w:rFonts w:eastAsia="MS Mincho"/>
                <w:lang w:val="en-US" w:eastAsia="ja-JP"/>
              </w:rPr>
            </w:pPr>
            <w:r>
              <w:rPr>
                <w:rFonts w:eastAsiaTheme="minorEastAsia"/>
                <w:lang w:val="en-US" w:eastAsia="zh-CN"/>
              </w:rPr>
              <w:t>Samsung</w:t>
            </w:r>
          </w:p>
        </w:tc>
        <w:tc>
          <w:tcPr>
            <w:tcW w:w="7508" w:type="dxa"/>
          </w:tcPr>
          <w:p w:rsidR="003D465C" w:rsidRDefault="006233F1">
            <w:pPr>
              <w:rPr>
                <w:rFonts w:eastAsia="MS Mincho"/>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Pr>
                <w:vertAlign w:val="superscript"/>
              </w:rPr>
              <w:t>st</w:t>
            </w:r>
            <w:r>
              <w:t xml:space="preserve"> UL transmission.</w:t>
            </w:r>
          </w:p>
        </w:tc>
      </w:tr>
      <w:tr w:rsidR="003D465C">
        <w:trPr>
          <w:ins w:id="9" w:author="Reem Karaki" w:date="2020-08-19T20:10:00Z"/>
        </w:trPr>
        <w:tc>
          <w:tcPr>
            <w:tcW w:w="2263" w:type="dxa"/>
          </w:tcPr>
          <w:p w:rsidR="003D465C" w:rsidRDefault="006233F1">
            <w:pPr>
              <w:rPr>
                <w:ins w:id="10" w:author="Reem Karaki" w:date="2020-08-19T20:10:00Z"/>
                <w:rFonts w:eastAsiaTheme="minorEastAsia"/>
                <w:lang w:val="en-US" w:eastAsia="zh-CN"/>
              </w:rPr>
            </w:pPr>
            <w:ins w:id="11" w:author="Reem Karaki" w:date="2020-08-19T20:10:00Z">
              <w:r>
                <w:rPr>
                  <w:rFonts w:eastAsiaTheme="minorEastAsia"/>
                  <w:lang w:val="en-US" w:eastAsia="zh-CN"/>
                </w:rPr>
                <w:t>Ericsson</w:t>
              </w:r>
            </w:ins>
          </w:p>
        </w:tc>
        <w:tc>
          <w:tcPr>
            <w:tcW w:w="7508" w:type="dxa"/>
          </w:tcPr>
          <w:p w:rsidR="003D465C" w:rsidRDefault="006233F1">
            <w:pPr>
              <w:rPr>
                <w:ins w:id="12" w:author="Reem Karaki" w:date="2020-08-19T20:51:00Z"/>
              </w:rPr>
            </w:pPr>
            <w:ins w:id="13" w:author="Reem Karaki" w:date="2020-08-19T20:51:00Z">
              <w:r>
                <w:t xml:space="preserve">We support, </w:t>
              </w:r>
            </w:ins>
          </w:p>
          <w:p w:rsidR="003D465C" w:rsidRDefault="006233F1">
            <w:pPr>
              <w:rPr>
                <w:ins w:id="14" w:author="Reem Karaki" w:date="2020-08-19T20:51:00Z"/>
              </w:rPr>
            </w:pPr>
            <w:ins w:id="15" w:author="Reem Karaki" w:date="2020-08-19T20:51:00Z">
              <w:r>
                <w:t>1</w:t>
              </w:r>
              <w:r>
                <w:rPr>
                  <w:vertAlign w:val="superscript"/>
                </w:rPr>
                <w:t>st</w:t>
              </w:r>
              <w:r>
                <w:t xml:space="preserve"> transmission following the indicated CP extension and the LBT type</w:t>
              </w:r>
            </w:ins>
          </w:p>
          <w:p w:rsidR="003D465C" w:rsidRDefault="006233F1">
            <w:pPr>
              <w:rPr>
                <w:ins w:id="16" w:author="Reem Karaki" w:date="2020-08-19T20:51:00Z"/>
              </w:rPr>
            </w:pPr>
            <w:ins w:id="17" w:author="Reem Karaki" w:date="2020-08-19T20:51:00Z">
              <w:r>
                <w:t>2</w:t>
              </w:r>
              <w:r>
                <w:rPr>
                  <w:vertAlign w:val="superscript"/>
                </w:rPr>
                <w:t>nd</w:t>
              </w:r>
              <w:r>
                <w:t xml:space="preserve"> transmission uses Type 2A LBT </w:t>
              </w:r>
            </w:ins>
            <w:ins w:id="18" w:author="Reem Karaki" w:date="2020-08-19T20:52:00Z">
              <w:r>
                <w:t>inside gNB’s COT</w:t>
              </w:r>
            </w:ins>
            <w:ins w:id="19" w:author="Reem Karaki" w:date="2020-08-19T20:51:00Z">
              <w:r>
                <w:t xml:space="preserve">, </w:t>
              </w:r>
            </w:ins>
            <w:ins w:id="20" w:author="Reem Karaki" w:date="2020-08-19T20:52:00Z">
              <w:r>
                <w:t>otherwise</w:t>
              </w:r>
            </w:ins>
            <w:ins w:id="21" w:author="Reem Karaki" w:date="2020-08-19T20:51:00Z">
              <w:r>
                <w:t xml:space="preserve"> Type 1 LBT is used.</w:t>
              </w:r>
            </w:ins>
          </w:p>
          <w:p w:rsidR="003D465C" w:rsidRDefault="006233F1">
            <w:pPr>
              <w:rPr>
                <w:ins w:id="22" w:author="Reem Karaki" w:date="2020-08-19T20:35:00Z"/>
              </w:rPr>
            </w:pPr>
            <w:ins w:id="23" w:author="Reem Karaki" w:date="2020-08-19T20:48:00Z">
              <w:r>
                <w:t xml:space="preserve">CP = 0 for the second transmission is enough. </w:t>
              </w:r>
            </w:ins>
          </w:p>
          <w:p w:rsidR="003D465C" w:rsidRDefault="003D465C">
            <w:pPr>
              <w:rPr>
                <w:ins w:id="24" w:author="Reem Karaki" w:date="2020-08-19T20:10:00Z"/>
              </w:rPr>
            </w:pPr>
          </w:p>
        </w:tc>
      </w:tr>
      <w:tr w:rsidR="003D465C">
        <w:tc>
          <w:tcPr>
            <w:tcW w:w="2263" w:type="dxa"/>
          </w:tcPr>
          <w:p w:rsidR="003D465C" w:rsidRDefault="006233F1">
            <w:pPr>
              <w:rPr>
                <w:rFonts w:eastAsiaTheme="minorEastAsia"/>
                <w:lang w:val="en-US" w:eastAsia="zh-CN"/>
              </w:rPr>
            </w:pPr>
            <w:r>
              <w:rPr>
                <w:rFonts w:eastAsiaTheme="minorEastAsia"/>
                <w:lang w:val="en-US" w:eastAsia="zh-CN"/>
              </w:rPr>
              <w:t>Qualcomm</w:t>
            </w:r>
          </w:p>
        </w:tc>
        <w:tc>
          <w:tcPr>
            <w:tcW w:w="7508" w:type="dxa"/>
          </w:tcPr>
          <w:p w:rsidR="003D465C" w:rsidRDefault="006233F1">
            <w:r>
              <w:t xml:space="preserve">Agree with Ericsson. </w:t>
            </w:r>
          </w:p>
          <w:p w:rsidR="003D465C" w:rsidRDefault="006233F1">
            <w:r>
              <w:t>For Nokia proposal on 2</w:t>
            </w:r>
            <w:r>
              <w:rPr>
                <w:vertAlign w:val="superscript"/>
              </w:rPr>
              <w:t>nd</w:t>
            </w:r>
            <w:r>
              <w:t xml:space="preserve"> transmission use CP extension of C1*symbol length – 25 us if there is a single symbol (or more accurately, C1 symbols) gap, we have a concern. In this case, the UE will transmit in the earlier burst, switch to receive, performance 25us LBT, and switch to transmit. This is hard to implement.</w:t>
            </w:r>
          </w:p>
        </w:tc>
      </w:tr>
      <w:tr w:rsidR="003D465C">
        <w:tc>
          <w:tcPr>
            <w:tcW w:w="2263" w:type="dxa"/>
          </w:tcPr>
          <w:p w:rsidR="003D465C" w:rsidRDefault="006233F1">
            <w:pPr>
              <w:rPr>
                <w:rFonts w:eastAsiaTheme="minorEastAsia"/>
                <w:lang w:val="en-US" w:eastAsia="zh-CN"/>
              </w:rPr>
            </w:pPr>
            <w:r>
              <w:rPr>
                <w:rFonts w:eastAsiaTheme="minorEastAsia"/>
                <w:lang w:val="en-US" w:eastAsia="zh-CN"/>
              </w:rPr>
              <w:t>Nokia, NSB (2)</w:t>
            </w:r>
          </w:p>
        </w:tc>
        <w:tc>
          <w:tcPr>
            <w:tcW w:w="7508" w:type="dxa"/>
          </w:tcPr>
          <w:p w:rsidR="003D465C" w:rsidRDefault="006233F1">
            <w:r>
              <w:t>For the motivation of using non-0 CP extension for the second transmission: the intention is to ensure a gap of exactly 25 us, when the gap is relatively small. In particular, we would like to avoid gaps in the range of 25 .. 100 us: there has been a lot of discussion in the past about whether such gaps are allowed by the regulation or not, and we’d like to avoid revisiting that, if possible. I do acknowledge that for 60 kHz SCS the rule might need to be slightly different, but still rather trivial.</w:t>
            </w:r>
          </w:p>
          <w:p w:rsidR="003D465C" w:rsidRDefault="006233F1">
            <w:r>
              <w:lastRenderedPageBreak/>
              <w:t>As for QCOMs comment on implementation, I do not quite get it. The UE will in any case transmit first, then perform 25 us LBT and then transmit again. The question is just how long a CP is inserted before the transmission.</w:t>
            </w:r>
          </w:p>
        </w:tc>
      </w:tr>
      <w:tr w:rsidR="003D465C">
        <w:tc>
          <w:tcPr>
            <w:tcW w:w="2263" w:type="dxa"/>
          </w:tcPr>
          <w:p w:rsidR="003D465C" w:rsidRDefault="006233F1">
            <w:pPr>
              <w:rPr>
                <w:rFonts w:eastAsiaTheme="minorEastAsia"/>
                <w:lang w:val="en-US" w:eastAsia="zh-CN"/>
              </w:rPr>
            </w:pPr>
            <w:r>
              <w:rPr>
                <w:rFonts w:eastAsiaTheme="minorEastAsia"/>
                <w:lang w:val="en-US" w:eastAsia="zh-CN"/>
              </w:rPr>
              <w:lastRenderedPageBreak/>
              <w:t xml:space="preserve">Broadcom </w:t>
            </w:r>
          </w:p>
        </w:tc>
        <w:tc>
          <w:tcPr>
            <w:tcW w:w="7508" w:type="dxa"/>
          </w:tcPr>
          <w:p w:rsidR="003D465C" w:rsidRDefault="006233F1">
            <w:pPr>
              <w:pStyle w:val="a8"/>
            </w:pPr>
            <w:r>
              <w:t>Disagree with the proposal from Nokia, Ericsson and others regarding the LBT type for the 2</w:t>
            </w:r>
            <w:r>
              <w:rPr>
                <w:vertAlign w:val="superscript"/>
              </w:rPr>
              <w:t>nd</w:t>
            </w:r>
            <w:r>
              <w:t xml:space="preserve"> transmission</w:t>
            </w:r>
          </w:p>
          <w:p w:rsidR="003D465C" w:rsidRDefault="006233F1">
            <w:pPr>
              <w:pStyle w:val="a8"/>
            </w:pPr>
            <w:r>
              <w:t>If the indicated LBT type for the 1</w:t>
            </w:r>
            <w:r>
              <w:rPr>
                <w:vertAlign w:val="superscript"/>
              </w:rPr>
              <w:t>st</w:t>
            </w:r>
            <w:r>
              <w:t xml:space="preserve"> UL transmission is Type 1, there can be a type 2A UL transmission following it if the gap is exactly equal to 25us (also per ETSI regulations). </w:t>
            </w:r>
          </w:p>
          <w:p w:rsidR="003D465C" w:rsidRDefault="006233F1">
            <w:pPr>
              <w:pStyle w:val="a8"/>
            </w:pPr>
            <w:r>
              <w:t>If the 1</w:t>
            </w:r>
            <w:r>
              <w:rPr>
                <w:vertAlign w:val="superscript"/>
              </w:rPr>
              <w:t>st</w:t>
            </w:r>
            <w:r>
              <w:t xml:space="preserve"> UL transmission uses LBT type 2, there cannot be another pause or 25us LBT after it and before the 2</w:t>
            </w:r>
            <w:r>
              <w:rPr>
                <w:vertAlign w:val="superscript"/>
              </w:rPr>
              <w:t>nd</w:t>
            </w:r>
            <w:r>
              <w:t xml:space="preserve"> UL transmission. ETSI regulations require gaps between such transmissions from the responding device to be at most 16us.</w:t>
            </w:r>
          </w:p>
        </w:tc>
      </w:tr>
    </w:tbl>
    <w:p w:rsidR="003D465C" w:rsidRDefault="003D465C">
      <w:pPr>
        <w:rPr>
          <w:rFonts w:eastAsia="Malgun Gothic"/>
          <w:lang w:eastAsia="ko-KR"/>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rFonts w:eastAsia="Malgun Gothic"/>
          <w:lang w:eastAsia="ko-KR"/>
        </w:rPr>
      </w:pPr>
      <w:r>
        <w:rPr>
          <w:rFonts w:eastAsia="Malgun Gothic"/>
          <w:lang w:eastAsia="ko-KR"/>
        </w:rPr>
        <w:t>It seems everyone agrees on the following</w:t>
      </w:r>
    </w:p>
    <w:p w:rsidR="003D465C" w:rsidRDefault="006233F1">
      <w:pPr>
        <w:rPr>
          <w:rFonts w:eastAsia="Malgun Gothic"/>
          <w:lang w:eastAsia="ko-KR"/>
        </w:rPr>
      </w:pPr>
      <w:r>
        <w:rPr>
          <w:highlight w:val="yellow"/>
        </w:rPr>
        <w:t>The first one of the two non-consecutive UL transmissions scheduled with a single DCI (regardless of whether it is SRS or PUSCH/PUCCH) follows the indicated CP extension and the LBT type,</w:t>
      </w:r>
      <w:r>
        <w:t xml:space="preserve"> </w:t>
      </w:r>
    </w:p>
    <w:p w:rsidR="003D465C" w:rsidRDefault="006233F1">
      <w:pPr>
        <w:rPr>
          <w:rFonts w:eastAsia="Malgun Gothic"/>
          <w:lang w:eastAsia="ko-KR"/>
        </w:rPr>
      </w:pPr>
      <w:r>
        <w:rPr>
          <w:rFonts w:eastAsia="Malgun Gothic"/>
          <w:lang w:eastAsia="ko-KR"/>
        </w:rPr>
        <w:t>For the 2nd Transmission, more discussion seems necessary</w:t>
      </w:r>
    </w:p>
    <w:p w:rsidR="003D465C" w:rsidRDefault="006233F1">
      <w:pPr>
        <w:rPr>
          <w:rFonts w:eastAsia="Malgun Gothic"/>
          <w:b/>
          <w:bCs/>
          <w:lang w:eastAsia="ko-KR"/>
        </w:rPr>
      </w:pPr>
      <w:r>
        <w:rPr>
          <w:rFonts w:eastAsia="Malgun Gothic"/>
          <w:b/>
          <w:bCs/>
          <w:lang w:eastAsia="ko-KR"/>
        </w:rPr>
        <w:t>2</w:t>
      </w:r>
      <w:r>
        <w:rPr>
          <w:rFonts w:eastAsia="Malgun Gothic"/>
          <w:b/>
          <w:bCs/>
          <w:vertAlign w:val="superscript"/>
          <w:lang w:eastAsia="ko-KR"/>
        </w:rPr>
        <w:t>nd</w:t>
      </w:r>
      <w:r>
        <w:rPr>
          <w:rFonts w:eastAsia="Malgun Gothic"/>
          <w:b/>
          <w:bCs/>
          <w:lang w:eastAsia="ko-KR"/>
        </w:rPr>
        <w:t xml:space="preserve"> Round of comments:</w:t>
      </w:r>
    </w:p>
    <w:tbl>
      <w:tblPr>
        <w:tblStyle w:val="af0"/>
        <w:tblW w:w="9765" w:type="dxa"/>
        <w:tblLayout w:type="fixed"/>
        <w:tblLook w:val="04A0" w:firstRow="1" w:lastRow="0" w:firstColumn="1" w:lastColumn="0" w:noHBand="0" w:noVBand="1"/>
      </w:tblPr>
      <w:tblGrid>
        <w:gridCol w:w="2262"/>
        <w:gridCol w:w="7503"/>
      </w:tblGrid>
      <w:tr w:rsidR="003D465C">
        <w:tc>
          <w:tcPr>
            <w:tcW w:w="2262" w:type="dxa"/>
          </w:tcPr>
          <w:p w:rsidR="003D465C" w:rsidRDefault="006233F1">
            <w:pPr>
              <w:rPr>
                <w:b/>
                <w:bCs/>
                <w:lang w:val="en-US" w:eastAsia="ko-KR"/>
              </w:rPr>
            </w:pPr>
            <w:r>
              <w:rPr>
                <w:b/>
                <w:bCs/>
                <w:lang w:eastAsia="ko-KR"/>
              </w:rPr>
              <w:t>Company</w:t>
            </w:r>
          </w:p>
        </w:tc>
        <w:tc>
          <w:tcPr>
            <w:tcW w:w="7503" w:type="dxa"/>
          </w:tcPr>
          <w:p w:rsidR="003D465C" w:rsidRDefault="006233F1">
            <w:pPr>
              <w:rPr>
                <w:b/>
                <w:bCs/>
                <w:lang w:eastAsia="ko-KR"/>
              </w:rPr>
            </w:pPr>
            <w:r>
              <w:rPr>
                <w:b/>
                <w:bCs/>
                <w:lang w:eastAsia="ko-KR"/>
              </w:rPr>
              <w:t>Comment</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eastAsia="zh-CN"/>
              </w:rPr>
              <w:t>Samsung</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eastAsia="zh-CN"/>
              </w:rPr>
            </w:pPr>
            <w:r>
              <w:rPr>
                <w:rFonts w:eastAsiaTheme="minorEastAsia"/>
                <w:lang w:eastAsia="zh-CN"/>
              </w:rPr>
              <w:t>Regarding the second transmission, we understand that Nokia’s proposal is beneficial if 1 symbol gap is between PUSCH/PUCCH and SRS, but it is not desirable to have a dedicatedly design for this single case since there can be more complicated scenario, and the design my not work for all the SCS. For example, gNB may transmit DL signal (without standard impact) between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UL transmission, and then, type-2A LBT can be performed by 2</w:t>
            </w:r>
            <w:r>
              <w:rPr>
                <w:rFonts w:eastAsiaTheme="minorEastAsia"/>
                <w:vertAlign w:val="superscript"/>
                <w:lang w:eastAsia="zh-CN"/>
              </w:rPr>
              <w:t>nd</w:t>
            </w:r>
            <w:r>
              <w:rPr>
                <w:rFonts w:eastAsiaTheme="minorEastAsia"/>
                <w:lang w:eastAsia="zh-CN"/>
              </w:rPr>
              <w:t xml:space="preserve"> UL transmission. </w:t>
            </w:r>
          </w:p>
          <w:p w:rsidR="003D465C" w:rsidRDefault="006233F1">
            <w:pPr>
              <w:pStyle w:val="a9"/>
              <w:rPr>
                <w:rFonts w:eastAsiaTheme="minorEastAsia"/>
                <w:lang w:eastAsia="zh-CN"/>
              </w:rPr>
            </w:pPr>
            <w:r>
              <w:rPr>
                <w:rFonts w:eastAsiaTheme="minorEastAsia"/>
                <w:lang w:eastAsia="zh-CN"/>
              </w:rPr>
              <w:t>Therefore, we still prefer 0 CP extension, and determine LBT type according to within COT or out of COT for 2</w:t>
            </w:r>
            <w:r>
              <w:rPr>
                <w:rFonts w:eastAsiaTheme="minorEastAsia"/>
                <w:vertAlign w:val="superscript"/>
                <w:lang w:eastAsia="zh-CN"/>
              </w:rPr>
              <w:t>nd</w:t>
            </w:r>
            <w:r>
              <w:rPr>
                <w:rFonts w:eastAsiaTheme="minorEastAsia"/>
                <w:lang w:eastAsia="zh-CN"/>
              </w:rPr>
              <w:t xml:space="preserve"> transmission, and it may also address Broadcom’s comment. </w:t>
            </w:r>
            <w:r>
              <w:rPr>
                <w:lang w:eastAsia="ko-KR"/>
              </w:rPr>
              <w:t>If the 1</w:t>
            </w:r>
            <w:r>
              <w:rPr>
                <w:vertAlign w:val="superscript"/>
                <w:lang w:eastAsia="ko-KR"/>
              </w:rPr>
              <w:t>st</w:t>
            </w:r>
            <w:r>
              <w:rPr>
                <w:lang w:eastAsia="ko-KR"/>
              </w:rPr>
              <w:t xml:space="preserve"> UL transmission uses type 2 LBT, there cannot be another pause or 25us LBT after it and before the 2</w:t>
            </w:r>
            <w:r>
              <w:rPr>
                <w:vertAlign w:val="superscript"/>
                <w:lang w:eastAsia="ko-KR"/>
              </w:rPr>
              <w:t>nd</w:t>
            </w:r>
            <w:r>
              <w:rPr>
                <w:lang w:eastAsia="ko-KR"/>
              </w:rPr>
              <w:t xml:space="preserve"> UL transmission. ETSI regulations require gaps between such transmissions from the responding device to be at most 16us.</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eastAsia="zh-CN"/>
              </w:rPr>
            </w:pPr>
            <w:r>
              <w:rPr>
                <w:rFonts w:eastAsiaTheme="minorEastAsia"/>
                <w:lang w:eastAsia="zh-CN"/>
              </w:rPr>
              <w:t>We still see value in ensuring that the gap is such that LBT can be performed and user multiplexed. If 25 us LBT is not acceptable, we are also open to define the CP extension such that the resulting gap is 16 us.</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Broadcom</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eastAsia="zh-CN"/>
              </w:rPr>
            </w:pPr>
            <w:r>
              <w:rPr>
                <w:rFonts w:eastAsiaTheme="minorEastAsia"/>
                <w:lang w:eastAsia="zh-CN"/>
              </w:rPr>
              <w:t xml:space="preserve">To Nokia: Can you please let us know your proposed text that limits gaps to 16us with a CP extension up to 1 symbol duration?     </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ZTE, Sanechips</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val="en-US" w:eastAsia="zh-CN"/>
              </w:rPr>
            </w:pPr>
            <w:r>
              <w:rPr>
                <w:rFonts w:eastAsiaTheme="minorEastAsia" w:hint="eastAsia"/>
                <w:lang w:val="en-US" w:eastAsia="zh-CN"/>
              </w:rPr>
              <w:t>Share the same view with Samsung.</w:t>
            </w:r>
          </w:p>
        </w:tc>
      </w:tr>
      <w:tr w:rsidR="00E51CF6">
        <w:tc>
          <w:tcPr>
            <w:tcW w:w="2262" w:type="dxa"/>
            <w:tcBorders>
              <w:top w:val="single" w:sz="4" w:space="0" w:color="auto"/>
              <w:left w:val="single" w:sz="4" w:space="0" w:color="auto"/>
              <w:bottom w:val="single" w:sz="4" w:space="0" w:color="auto"/>
              <w:right w:val="single" w:sz="4" w:space="0" w:color="auto"/>
            </w:tcBorders>
          </w:tcPr>
          <w:p w:rsidR="00E51CF6" w:rsidRDefault="00E51CF6" w:rsidP="00E51CF6">
            <w:pPr>
              <w:pStyle w:val="a9"/>
              <w:rPr>
                <w:lang w:eastAsia="ko-KR"/>
              </w:rPr>
            </w:pPr>
            <w:r w:rsidRPr="00FA0A28">
              <w:rPr>
                <w:rFonts w:hint="eastAsia"/>
                <w:lang w:val="en-US" w:eastAsia="zh-CN"/>
              </w:rPr>
              <w:t>LG</w:t>
            </w:r>
          </w:p>
        </w:tc>
        <w:tc>
          <w:tcPr>
            <w:tcW w:w="7503" w:type="dxa"/>
            <w:tcBorders>
              <w:top w:val="single" w:sz="4" w:space="0" w:color="auto"/>
              <w:left w:val="single" w:sz="4" w:space="0" w:color="auto"/>
              <w:bottom w:val="single" w:sz="4" w:space="0" w:color="auto"/>
              <w:right w:val="single" w:sz="4" w:space="0" w:color="auto"/>
            </w:tcBorders>
          </w:tcPr>
          <w:p w:rsidR="00E51CF6" w:rsidRPr="00231E84" w:rsidRDefault="00E51CF6" w:rsidP="00E51CF6">
            <w:pPr>
              <w:pStyle w:val="a9"/>
              <w:rPr>
                <w:lang w:val="en-US" w:eastAsia="zh-CN"/>
              </w:rPr>
            </w:pPr>
            <w:r>
              <w:rPr>
                <w:lang w:val="en-US" w:eastAsia="zh-CN"/>
              </w:rPr>
              <w:t xml:space="preserve">As I mentioned in the e-mail reflector, </w:t>
            </w:r>
            <w:r w:rsidRPr="00231E84">
              <w:rPr>
                <w:rFonts w:hint="eastAsia"/>
                <w:lang w:val="en-US" w:eastAsia="zh-CN"/>
              </w:rPr>
              <w:t xml:space="preserve">I just realized there was </w:t>
            </w:r>
            <w:r w:rsidRPr="00231E84">
              <w:rPr>
                <w:rFonts w:hint="eastAsia"/>
                <w:b/>
                <w:bCs/>
                <w:lang w:val="en-US" w:eastAsia="zh-CN"/>
              </w:rPr>
              <w:t>no mention about LBT type</w:t>
            </w:r>
            <w:r w:rsidRPr="00231E84">
              <w:rPr>
                <w:rFonts w:hint="eastAsia"/>
                <w:lang w:val="en-US" w:eastAsia="zh-CN"/>
              </w:rPr>
              <w:t xml:space="preserve"> in the previous agreement (quoted below) but </w:t>
            </w:r>
            <w:r w:rsidRPr="00231E84">
              <w:rPr>
                <w:rFonts w:hint="eastAsia"/>
                <w:b/>
                <w:bCs/>
                <w:lang w:val="en-US" w:eastAsia="zh-CN"/>
              </w:rPr>
              <w:t>only mention about the CP</w:t>
            </w:r>
            <w:r>
              <w:rPr>
                <w:b/>
                <w:bCs/>
                <w:lang w:val="en-US" w:eastAsia="zh-CN"/>
              </w:rPr>
              <w:t xml:space="preserve"> extension</w:t>
            </w:r>
            <w:r w:rsidRPr="00231E84">
              <w:rPr>
                <w:rFonts w:hint="eastAsia"/>
                <w:lang w:val="en-US" w:eastAsia="zh-CN"/>
              </w:rPr>
              <w:t>. Because the agreement merely means that the CPE is applied to SRS as well as to PUSCH/PUCCH, the fact that the LBT type can be applied to SRS-only cases is not covered.</w:t>
            </w:r>
          </w:p>
          <w:p w:rsidR="00E51CF6" w:rsidRPr="00231E84" w:rsidRDefault="00E51CF6" w:rsidP="00E51CF6">
            <w:pPr>
              <w:pStyle w:val="a9"/>
              <w:rPr>
                <w:lang w:val="en-US" w:eastAsia="zh-CN"/>
              </w:rPr>
            </w:pPr>
            <w:r w:rsidRPr="00231E84">
              <w:rPr>
                <w:rFonts w:hint="eastAsia"/>
                <w:lang w:val="en-US" w:eastAsia="zh-CN"/>
              </w:rPr>
              <w:t xml:space="preserve">Therefore, I think this point that the indicated LBT type and CPE can be applied even if it is an SRS-only transmission when the SRS is triggered without PUSCH or PUCCH should be reflected in the proposed </w:t>
            </w:r>
            <w:r>
              <w:rPr>
                <w:lang w:val="en-US" w:eastAsia="zh-CN"/>
              </w:rPr>
              <w:t>agreement</w:t>
            </w:r>
            <w:r w:rsidRPr="00231E84">
              <w:rPr>
                <w:rFonts w:hint="eastAsia"/>
                <w:lang w:val="en-US" w:eastAsia="zh-CN"/>
              </w:rPr>
              <w:t xml:space="preserve"> and also for the TP.</w:t>
            </w:r>
          </w:p>
          <w:p w:rsidR="00E51CF6" w:rsidRPr="00231E84" w:rsidRDefault="00E51CF6" w:rsidP="00E51CF6">
            <w:pPr>
              <w:pStyle w:val="a9"/>
              <w:rPr>
                <w:lang w:val="en-US" w:eastAsia="zh-CN"/>
              </w:rPr>
            </w:pPr>
            <w:r w:rsidRPr="00231E84">
              <w:rPr>
                <w:highlight w:val="green"/>
                <w:lang w:eastAsia="zh-CN"/>
              </w:rPr>
              <w:t>Agreement:</w:t>
            </w:r>
          </w:p>
          <w:p w:rsidR="00E51CF6" w:rsidRPr="00231E84" w:rsidRDefault="00E51CF6" w:rsidP="00E51CF6">
            <w:pPr>
              <w:pStyle w:val="a9"/>
              <w:rPr>
                <w:lang w:val="en-US" w:eastAsia="zh-CN"/>
              </w:rPr>
            </w:pPr>
            <w:r w:rsidRPr="00231E84">
              <w:rPr>
                <w:lang w:eastAsia="zh-CN"/>
              </w:rPr>
              <w:lastRenderedPageBreak/>
              <w:t>When Aperiodic SRS is triggered with a DCI (0_1, 1_1) that also includes indication of CP extension, the CP extension applies to SRS as well.</w:t>
            </w:r>
          </w:p>
          <w:p w:rsidR="00E51CF6" w:rsidRDefault="00E51CF6" w:rsidP="00E51CF6">
            <w:pPr>
              <w:pStyle w:val="a9"/>
              <w:rPr>
                <w:rFonts w:eastAsiaTheme="minorEastAsia"/>
                <w:lang w:eastAsia="zh-CN"/>
              </w:rPr>
            </w:pPr>
            <w:r>
              <w:rPr>
                <w:lang w:val="en-US" w:eastAsia="zh-CN"/>
              </w:rPr>
              <w:t>For the second UL transmissions, we are fine with Nokia’s suggestion. However, we think that the LBT type and CPE for the second UL transmission can be configured by gNB in advance.</w:t>
            </w:r>
          </w:p>
        </w:tc>
      </w:tr>
      <w:tr w:rsidR="004F04E9">
        <w:tc>
          <w:tcPr>
            <w:tcW w:w="2262" w:type="dxa"/>
            <w:tcBorders>
              <w:top w:val="single" w:sz="4" w:space="0" w:color="auto"/>
              <w:left w:val="single" w:sz="4" w:space="0" w:color="auto"/>
              <w:bottom w:val="single" w:sz="4" w:space="0" w:color="auto"/>
              <w:right w:val="single" w:sz="4" w:space="0" w:color="auto"/>
            </w:tcBorders>
          </w:tcPr>
          <w:p w:rsidR="004F04E9" w:rsidRPr="00FA0A28" w:rsidRDefault="004F04E9" w:rsidP="00E51CF6">
            <w:pPr>
              <w:pStyle w:val="a9"/>
              <w:rPr>
                <w:lang w:val="en-US" w:eastAsia="zh-CN"/>
              </w:rPr>
            </w:pPr>
            <w:r>
              <w:rPr>
                <w:lang w:val="en-US" w:eastAsia="zh-CN"/>
              </w:rPr>
              <w:lastRenderedPageBreak/>
              <w:t>Ericsson</w:t>
            </w:r>
          </w:p>
        </w:tc>
        <w:tc>
          <w:tcPr>
            <w:tcW w:w="7503" w:type="dxa"/>
            <w:tcBorders>
              <w:top w:val="single" w:sz="4" w:space="0" w:color="auto"/>
              <w:left w:val="single" w:sz="4" w:space="0" w:color="auto"/>
              <w:bottom w:val="single" w:sz="4" w:space="0" w:color="auto"/>
              <w:right w:val="single" w:sz="4" w:space="0" w:color="auto"/>
            </w:tcBorders>
          </w:tcPr>
          <w:p w:rsidR="004F04E9" w:rsidRDefault="004F04E9" w:rsidP="00E51CF6">
            <w:pPr>
              <w:pStyle w:val="a9"/>
              <w:rPr>
                <w:lang w:val="en-US" w:eastAsia="zh-CN"/>
              </w:rPr>
            </w:pPr>
            <w:r>
              <w:rPr>
                <w:lang w:val="en-US" w:eastAsia="zh-CN"/>
              </w:rPr>
              <w:t xml:space="preserve">We still think the proposal has very limited applicability. Can’t the gNB avoid this “1 symbol gap” case based on scheduling? I would expect that the most common would be non-consecutive UL transmissions with larger gaps than 1 symbol. </w:t>
            </w:r>
          </w:p>
        </w:tc>
      </w:tr>
      <w:tr w:rsidR="004248A6">
        <w:tc>
          <w:tcPr>
            <w:tcW w:w="2262" w:type="dxa"/>
            <w:tcBorders>
              <w:top w:val="single" w:sz="4" w:space="0" w:color="auto"/>
              <w:left w:val="single" w:sz="4" w:space="0" w:color="auto"/>
              <w:bottom w:val="single" w:sz="4" w:space="0" w:color="auto"/>
              <w:right w:val="single" w:sz="4" w:space="0" w:color="auto"/>
            </w:tcBorders>
          </w:tcPr>
          <w:p w:rsidR="004248A6" w:rsidRPr="00FA0A28" w:rsidRDefault="004248A6" w:rsidP="004248A6">
            <w:pPr>
              <w:pStyle w:val="a9"/>
              <w:rPr>
                <w:lang w:val="en-US" w:eastAsia="zh-CN"/>
              </w:rPr>
            </w:pPr>
            <w:r>
              <w:rPr>
                <w:rFonts w:hint="eastAsia"/>
                <w:lang w:val="en-US" w:eastAsia="zh-CN"/>
              </w:rPr>
              <w:t>OPPO</w:t>
            </w:r>
          </w:p>
        </w:tc>
        <w:tc>
          <w:tcPr>
            <w:tcW w:w="7503" w:type="dxa"/>
            <w:tcBorders>
              <w:top w:val="single" w:sz="4" w:space="0" w:color="auto"/>
              <w:left w:val="single" w:sz="4" w:space="0" w:color="auto"/>
              <w:bottom w:val="single" w:sz="4" w:space="0" w:color="auto"/>
              <w:right w:val="single" w:sz="4" w:space="0" w:color="auto"/>
            </w:tcBorders>
          </w:tcPr>
          <w:p w:rsidR="004248A6" w:rsidRDefault="004248A6" w:rsidP="004248A6">
            <w:pPr>
              <w:pStyle w:val="a9"/>
              <w:rPr>
                <w:lang w:val="en-US" w:eastAsia="zh-CN"/>
              </w:rPr>
            </w:pPr>
            <w:r>
              <w:rPr>
                <w:rFonts w:hint="eastAsia"/>
                <w:lang w:val="en-US" w:eastAsia="zh-CN"/>
              </w:rPr>
              <w:t>W</w:t>
            </w:r>
            <w:r>
              <w:rPr>
                <w:lang w:val="en-US" w:eastAsia="zh-CN"/>
              </w:rPr>
              <w:t xml:space="preserve">e share the view with Samsung. The second transmission can have 0 CP extension and the LBT type depends on the outside or inside COT. This design is simple. </w:t>
            </w:r>
          </w:p>
        </w:tc>
      </w:tr>
    </w:tbl>
    <w:p w:rsidR="003D465C" w:rsidRDefault="003D465C">
      <w:pPr>
        <w:rPr>
          <w:rFonts w:eastAsia="Malgun Gothic"/>
          <w:lang w:eastAsia="ko-KR"/>
        </w:rPr>
      </w:pPr>
    </w:p>
    <w:p w:rsidR="003D465C" w:rsidRDefault="003D465C">
      <w:pPr>
        <w:rPr>
          <w:rFonts w:eastAsia="Malgun Gothic"/>
          <w:lang w:eastAsia="ko-KR"/>
        </w:rPr>
      </w:pPr>
    </w:p>
    <w:p w:rsidR="003D465C" w:rsidRDefault="006233F1">
      <w:pPr>
        <w:pStyle w:val="2"/>
      </w:pPr>
      <w:bookmarkStart w:id="25" w:name="_Toc48566748"/>
      <w:r>
        <w:t xml:space="preserve">2.2 </w:t>
      </w:r>
      <w:r>
        <w:rPr>
          <w:lang w:val="en-US"/>
        </w:rPr>
        <w:t>CP extension and LBT type for semi-static channel access</w:t>
      </w:r>
      <w:bookmarkEnd w:id="25"/>
    </w:p>
    <w:p w:rsidR="003D465C" w:rsidRDefault="006233F1">
      <w:r>
        <w:t>At RAN1#101e there was some discussion related to how to determine the CP extension and especially LBT type with semi-static channel access, where the LBT definition is not 100% the same as in the case of LBE.</w:t>
      </w:r>
    </w:p>
    <w:p w:rsidR="003D465C" w:rsidRDefault="006233F1">
      <w:r>
        <w:t>A related proposal in R1-2005600 is:</w:t>
      </w:r>
    </w:p>
    <w:p w:rsidR="003D465C" w:rsidRDefault="006233F1">
      <w:pPr>
        <w:rPr>
          <w:b/>
          <w:bCs/>
          <w:u w:val="single"/>
        </w:rPr>
      </w:pPr>
      <w:r>
        <w:rPr>
          <w:b/>
          <w:bCs/>
          <w:u w:val="single"/>
        </w:rPr>
        <w:t>R1-2005600</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rsidR="003D465C" w:rsidRDefault="003D465C">
      <w:pPr>
        <w:rPr>
          <w:lang w:val="en-US"/>
        </w:rPr>
      </w:pPr>
    </w:p>
    <w:p w:rsidR="003D465C" w:rsidRDefault="006233F1">
      <w:pPr>
        <w:rPr>
          <w:lang w:val="en-US"/>
        </w:rPr>
      </w:pPr>
      <w:r>
        <w:rPr>
          <w:b/>
          <w:bCs/>
          <w:u w:val="single"/>
          <w:lang w:val="en-US"/>
        </w:rPr>
        <w:t>R1-2006763</w:t>
      </w:r>
      <w:r>
        <w:rPr>
          <w:lang w:val="en-US"/>
        </w:rPr>
        <w:t xml:space="preserve"> also discusses the same issue and concludes:</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UE ignores CAPC value</w:t>
            </w:r>
          </w:p>
          <w:p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UE does not expected to be configured entries with cat 4 LBT</w:t>
            </w:r>
          </w:p>
          <w:p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rsidR="003D465C" w:rsidRDefault="006233F1">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rsidR="003D465C" w:rsidRDefault="006233F1">
            <w:pPr>
              <w:rPr>
                <w:rFonts w:eastAsiaTheme="minorEastAsia"/>
                <w:lang w:eastAsia="zh-CN"/>
              </w:rPr>
            </w:pPr>
            <w:r>
              <w:rPr>
                <w:rFonts w:eastAsiaTheme="minorEastAsia"/>
                <w:lang w:eastAsia="zh-CN"/>
              </w:rPr>
              <w:t>============TP for 38.212==================================</w:t>
            </w:r>
          </w:p>
          <w:p w:rsidR="003D465C" w:rsidRDefault="006233F1">
            <w:pPr>
              <w:rPr>
                <w:rFonts w:eastAsiaTheme="minorEastAsia"/>
                <w:lang w:eastAsia="zh-CN"/>
              </w:rPr>
            </w:pPr>
            <w:r>
              <w:rPr>
                <w:rFonts w:eastAsiaTheme="minorEastAsia"/>
                <w:lang w:eastAsia="zh-CN"/>
              </w:rPr>
              <w:t>7.3.1.1.2</w:t>
            </w:r>
            <w:r>
              <w:rPr>
                <w:rFonts w:eastAsiaTheme="minorEastAsia"/>
                <w:lang w:eastAsia="zh-CN"/>
              </w:rPr>
              <w:tab/>
              <w:t>Format 0_1</w:t>
            </w:r>
          </w:p>
          <w:p w:rsidR="003D465C" w:rsidRDefault="006233F1">
            <w:pPr>
              <w:rPr>
                <w:rFonts w:eastAsiaTheme="minorEastAsia"/>
                <w:lang w:eastAsia="zh-CN"/>
              </w:rPr>
            </w:pPr>
            <w:r>
              <w:rPr>
                <w:rFonts w:eastAsiaTheme="minorEastAsia"/>
                <w:lang w:eastAsia="zh-CN"/>
              </w:rPr>
              <w:t>----------Unchanged text omitted-----------------------</w:t>
            </w:r>
          </w:p>
          <w:p w:rsidR="003D465C" w:rsidRDefault="006233F1">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26"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rsidR="003D465C" w:rsidRDefault="006233F1">
            <w:pPr>
              <w:rPr>
                <w:rFonts w:eastAsiaTheme="minorEastAsia"/>
                <w:lang w:eastAsia="zh-CN"/>
              </w:rPr>
            </w:pPr>
            <w:r>
              <w:rPr>
                <w:rFonts w:eastAsiaTheme="minorEastAsia"/>
                <w:lang w:eastAsia="zh-CN"/>
              </w:rPr>
              <w:t>----------Unchanged text omitted-----------------------</w:t>
            </w:r>
          </w:p>
          <w:p w:rsidR="003D465C" w:rsidRDefault="006233F1">
            <w:pPr>
              <w:rPr>
                <w:rFonts w:eastAsiaTheme="minorEastAsia"/>
                <w:lang w:eastAsia="zh-CN"/>
              </w:rPr>
            </w:pPr>
            <w:r>
              <w:rPr>
                <w:rFonts w:eastAsiaTheme="minorEastAsia"/>
                <w:lang w:eastAsia="zh-CN"/>
              </w:rPr>
              <w:t>=======================================================</w:t>
            </w:r>
          </w:p>
          <w:p w:rsidR="003D465C" w:rsidRDefault="006233F1">
            <w:pPr>
              <w:rPr>
                <w:rFonts w:eastAsiaTheme="minorEastAsia"/>
                <w:lang w:eastAsia="zh-CN"/>
              </w:rPr>
            </w:pPr>
            <w:r>
              <w:rPr>
                <w:rFonts w:eastAsiaTheme="minorEastAsia"/>
                <w:lang w:eastAsia="zh-CN"/>
              </w:rPr>
              <w:lastRenderedPageBreak/>
              <w:t>============TP for 37.213 4.3==================================</w:t>
            </w:r>
          </w:p>
          <w:p w:rsidR="003D465C" w:rsidRDefault="006233F1">
            <w:pPr>
              <w:rPr>
                <w:rFonts w:eastAsia="Batang"/>
              </w:rPr>
            </w:pPr>
            <w:bookmarkStart w:id="27" w:name="_Toc28873168"/>
            <w:bookmarkStart w:id="28" w:name="_Hlk26519519"/>
            <w:r>
              <w:t>4.3</w:t>
            </w:r>
            <w:r>
              <w:tab/>
              <w:t>Channel access procedures for semi-static channel occupancy</w:t>
            </w:r>
            <w:bookmarkEnd w:id="27"/>
          </w:p>
          <w:p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29"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30" w:author="JS" w:date="2020-04-06T14:07:00Z">
                      <w:rPr>
                        <w:rFonts w:ascii="Cambria Math" w:hAnsi="Cambria Math"/>
                        <w:i/>
                        <w:kern w:val="2"/>
                        <w:szCs w:val="24"/>
                      </w:rPr>
                    </w:ins>
                  </m:ctrlPr>
                </m:sSubPr>
                <m:e>
                  <w:ins w:id="31" w:author="JS" w:date="2020-04-06T14:07:00Z">
                    <m:r>
                      <w:rPr>
                        <w:rFonts w:ascii="Cambria Math" w:hAnsi="Cambria Math"/>
                      </w:rPr>
                      <m:t>T</m:t>
                    </m:r>
                  </w:ins>
                </m:e>
                <m:sub>
                  <w:ins w:id="32" w:author="JS" w:date="2020-04-06T14:07:00Z">
                    <m:r>
                      <w:rPr>
                        <w:rFonts w:ascii="Cambria Math" w:hAnsi="Cambria Math"/>
                      </w:rPr>
                      <m:t>Y</m:t>
                    </m:r>
                  </w:ins>
                </m:sub>
              </m:sSub>
              <w:ins w:id="33" w:author="JS" w:date="2020-04-06T14:07:00Z">
                <m:r>
                  <w:rPr>
                    <w:rFonts w:ascii="Cambria Math" w:hAnsi="Cambria Math"/>
                  </w:rPr>
                  <m:t>=</m:t>
                </m:r>
              </w:ins>
              <m:func>
                <m:funcPr>
                  <m:ctrlPr>
                    <w:rPr>
                      <w:rFonts w:ascii="Cambria Math" w:hAnsi="Cambria Math"/>
                      <w:i/>
                      <w:kern w:val="2"/>
                      <w:szCs w:val="24"/>
                    </w:rPr>
                  </m:ctrlPr>
                </m:funcPr>
                <m:fName>
                  <m:r>
                    <m:rPr>
                      <m:sty m:val="p"/>
                    </m:rPr>
                    <w:rPr>
                      <w:rFonts w:ascii="Cambria Math" w:hAnsi="Cambria Math"/>
                    </w:rPr>
                    <m:t>min</m:t>
                  </m:r>
                </m:fName>
                <m:e>
                  <m:d>
                    <m:dPr>
                      <m:ctrlPr>
                        <w:ins w:id="34" w:author="JS" w:date="2020-04-06T14:07:00Z">
                          <w:rPr>
                            <w:rFonts w:ascii="Cambria Math" w:hAnsi="Cambria Math"/>
                            <w:i/>
                            <w:kern w:val="2"/>
                            <w:szCs w:val="24"/>
                          </w:rPr>
                        </w:ins>
                      </m:ctrlPr>
                    </m:dPr>
                    <m:e>
                      <w:ins w:id="35" w:author="JS" w:date="2020-04-06T14:07:00Z">
                        <m:r>
                          <w:rPr>
                            <w:rFonts w:ascii="Cambria Math" w:hAnsi="Cambria Math"/>
                          </w:rPr>
                          <m:t>0.95</m:t>
                        </m:r>
                      </w:ins>
                      <m:sSub>
                        <m:sSubPr>
                          <m:ctrlPr>
                            <w:ins w:id="36" w:author="JS" w:date="2020-04-06T14:07:00Z">
                              <w:rPr>
                                <w:rFonts w:ascii="Cambria Math" w:hAnsi="Cambria Math"/>
                                <w:i/>
                                <w:kern w:val="2"/>
                                <w:szCs w:val="24"/>
                              </w:rPr>
                            </w:ins>
                          </m:ctrlPr>
                        </m:sSubPr>
                        <m:e>
                          <w:ins w:id="37" w:author="JS" w:date="2020-04-06T14:07:00Z">
                            <m:r>
                              <w:rPr>
                                <w:rFonts w:ascii="Cambria Math" w:hAnsi="Cambria Math"/>
                              </w:rPr>
                              <m:t>T</m:t>
                            </m:r>
                          </w:ins>
                        </m:e>
                        <m:sub>
                          <w:ins w:id="38" w:author="JS" w:date="2020-04-06T14:07:00Z">
                            <m:r>
                              <w:rPr>
                                <w:rFonts w:ascii="Cambria Math" w:hAnsi="Cambria Math"/>
                              </w:rPr>
                              <m:t>x</m:t>
                            </m:r>
                          </w:ins>
                        </m:sub>
                      </m:sSub>
                      <w:ins w:id="39" w:author="JS" w:date="2020-04-06T14:07:00Z">
                        <m:r>
                          <w:rPr>
                            <w:rFonts w:ascii="Cambria Math" w:hAnsi="Cambria Math"/>
                          </w:rPr>
                          <m:t>,</m:t>
                        </m:r>
                      </w:ins>
                      <m:sSub>
                        <m:sSubPr>
                          <m:ctrlPr>
                            <w:ins w:id="40" w:author="JS" w:date="2020-04-06T14:07:00Z">
                              <w:rPr>
                                <w:rFonts w:ascii="Cambria Math" w:hAnsi="Cambria Math"/>
                                <w:i/>
                                <w:kern w:val="2"/>
                                <w:szCs w:val="24"/>
                              </w:rPr>
                            </w:ins>
                          </m:ctrlPr>
                        </m:sSubPr>
                        <m:e>
                          <w:ins w:id="41" w:author="JS" w:date="2020-04-06T14:07:00Z">
                            <m:r>
                              <w:rPr>
                                <w:rFonts w:ascii="Cambria Math" w:hAnsi="Cambria Math"/>
                              </w:rPr>
                              <m:t>T</m:t>
                            </m:r>
                          </w:ins>
                        </m:e>
                        <m:sub>
                          <w:ins w:id="42" w:author="JS" w:date="2020-04-06T14:07:00Z">
                            <m:r>
                              <w:rPr>
                                <w:rFonts w:ascii="Cambria Math" w:hAnsi="Cambria Math"/>
                              </w:rPr>
                              <m:t>x</m:t>
                            </m:r>
                          </w:ins>
                        </m:sub>
                      </m:sSub>
                      <w:ins w:id="43" w:author="JS" w:date="2020-04-06T14:07:00Z">
                        <m:r>
                          <w:rPr>
                            <w:rFonts w:ascii="Cambria Math" w:hAnsi="Cambria Math"/>
                          </w:rPr>
                          <m:t>-0.1</m:t>
                        </m:r>
                      </w:ins>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rsidR="003D465C" w:rsidRDefault="006233F1">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rsidR="003D465C" w:rsidRDefault="006233F1">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rsidR="003D465C" w:rsidRDefault="006233F1">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rsidR="003D465C" w:rsidRDefault="006233F1">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rsidR="003D465C" w:rsidRDefault="006233F1">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rsidR="003D465C" w:rsidRDefault="006233F1">
            <w:pPr>
              <w:pStyle w:val="B1"/>
            </w:pPr>
            <w:r>
              <w:t>-</w:t>
            </w:r>
            <w:r>
              <w:tab/>
              <w:t>A UE may transmit UL transmission burst(s) after detection of a DL transmission burst(s) within the channel occupancy time as follows:</w:t>
            </w:r>
          </w:p>
          <w:p w:rsidR="003D465C" w:rsidRDefault="006233F1">
            <w:pPr>
              <w:pStyle w:val="B2"/>
            </w:pPr>
            <w:r>
              <w:t>-</w:t>
            </w:r>
            <w:r>
              <w:tab/>
            </w:r>
            <w:del w:id="44" w:author="JS" w:date="2020-01-29T14:58:00Z">
              <w:r>
                <w:delText xml:space="preserve">If the gap between the UL and DL transmission bursts is at most </w:delText>
              </w:r>
              <m:oMath>
                <m:r>
                  <w:rPr>
                    <w:rFonts w:ascii="Cambria Math" w:hAnsi="Cambria Math"/>
                  </w:rPr>
                  <m:t>16us</m:t>
                </m:r>
              </m:oMath>
              <w:r>
                <w:delText xml:space="preserve">,  </w:delText>
              </w:r>
            </w:del>
            <w:ins w:id="45" w:author="JS" w:date="2020-01-29T15:00:00Z">
              <w:r>
                <w:t xml:space="preserve">If the UL transmission is </w:t>
              </w:r>
            </w:ins>
            <w:ins w:id="46" w:author="JS" w:date="2020-01-29T15:01:00Z">
              <w:r>
                <w:t xml:space="preserve">indicated </w:t>
              </w:r>
            </w:ins>
            <w:ins w:id="47" w:author="JS" w:date="2020-01-29T18:00:00Z">
              <w:r>
                <w:t xml:space="preserve">by DCI format 0_1 or DCI format 1_1 </w:t>
              </w:r>
            </w:ins>
            <w:ins w:id="48"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rsidR="003D465C" w:rsidRDefault="006233F1">
            <w:pPr>
              <w:pStyle w:val="B2"/>
              <w:rPr>
                <w:ins w:id="49" w:author="JS" w:date="2020-01-29T15:01:00Z"/>
              </w:rPr>
            </w:pPr>
            <w:r>
              <w:t>-</w:t>
            </w:r>
            <w:r>
              <w:tab/>
            </w:r>
            <w:del w:id="50"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51" w:author="JS" w:date="2020-01-29T15:01:00Z">
              <w:r>
                <w:t xml:space="preserve">If the UL transmission is indicated </w:t>
              </w:r>
            </w:ins>
            <w:ins w:id="52" w:author="JS" w:date="2020-01-29T18:01:00Z">
              <w:r>
                <w:t>by</w:t>
              </w:r>
            </w:ins>
            <w:ins w:id="53" w:author="JS" w:date="2020-01-29T15:01:00Z">
              <w:r>
                <w:t xml:space="preserve"> </w:t>
              </w:r>
            </w:ins>
            <w:ins w:id="54" w:author="JS" w:date="2020-01-29T18:00:00Z">
              <w:r>
                <w:t xml:space="preserve">DCI format 0_0 or DCI format </w:t>
              </w:r>
            </w:ins>
            <w:ins w:id="55" w:author="JS" w:date="2020-01-29T18:01:00Z">
              <w:r>
                <w:t xml:space="preserve">1_0 </w:t>
              </w:r>
            </w:ins>
            <w:ins w:id="56" w:author="JS" w:date="2020-02-09T21:10:00Z">
              <w:r>
                <w:t xml:space="preserve">or RAR UL grant </w:t>
              </w:r>
            </w:ins>
            <w:ins w:id="57" w:author="JS" w:date="2020-01-29T18:01:00Z">
              <w:r>
                <w:t xml:space="preserve">to use Type 1 channel access or Type 2A channel access, or if the UL transmission is indicated by DCI format 1_1 or DCI format 0_1 to </w:t>
              </w:r>
            </w:ins>
            <w:ins w:id="58"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rsidR="003D465C" w:rsidRDefault="006233F1">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28"/>
          <w:p w:rsidR="003D465C" w:rsidRDefault="006233F1">
            <w:pPr>
              <w:rPr>
                <w:rFonts w:eastAsiaTheme="minorEastAsia"/>
                <w:lang w:eastAsia="zh-CN"/>
              </w:rPr>
            </w:pPr>
            <w:r>
              <w:rPr>
                <w:rFonts w:eastAsiaTheme="minorEastAsia"/>
                <w:lang w:eastAsia="zh-CN"/>
              </w:rPr>
              <w:t>=======================================================</w:t>
            </w:r>
          </w:p>
        </w:tc>
      </w:tr>
    </w:tbl>
    <w:p w:rsidR="003D465C" w:rsidRDefault="003D465C"/>
    <w:p w:rsidR="003D465C" w:rsidRDefault="006233F1">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modifications in R1-2006763. It may indeed be better to refer to the indicated LBT type rather than the gap, which may be unknown to the UE.</w:t>
            </w:r>
          </w:p>
        </w:tc>
      </w:tr>
      <w:tr w:rsidR="003D465C">
        <w:tc>
          <w:tcPr>
            <w:tcW w:w="2263" w:type="dxa"/>
          </w:tcPr>
          <w:p w:rsidR="003D465C" w:rsidRDefault="006233F1">
            <w:r>
              <w:rPr>
                <w:rFonts w:hint="eastAsia"/>
              </w:rPr>
              <w:t>OPPO</w:t>
            </w:r>
          </w:p>
        </w:tc>
        <w:tc>
          <w:tcPr>
            <w:tcW w:w="7508" w:type="dxa"/>
          </w:tcPr>
          <w:p w:rsidR="003D465C" w:rsidRDefault="006233F1">
            <w:r>
              <w:t>P</w:t>
            </w:r>
            <w:r>
              <w:rPr>
                <w:rFonts w:hint="eastAsia"/>
              </w:rPr>
              <w:t xml:space="preserve">roposal </w:t>
            </w:r>
            <w:r>
              <w:t>looks reasonable</w:t>
            </w:r>
          </w:p>
        </w:tc>
      </w:tr>
      <w:tr w:rsidR="003D465C">
        <w:tc>
          <w:tcPr>
            <w:tcW w:w="2263" w:type="dxa"/>
          </w:tcPr>
          <w:p w:rsidR="003D465C" w:rsidRDefault="006233F1">
            <w:r>
              <w:t>Intel</w:t>
            </w:r>
          </w:p>
        </w:tc>
        <w:tc>
          <w:tcPr>
            <w:tcW w:w="7508" w:type="dxa"/>
          </w:tcPr>
          <w:p w:rsidR="003D465C" w:rsidRDefault="006233F1">
            <w:r>
              <w:t>We support proposed modifications in R1-2006763.</w:t>
            </w:r>
          </w:p>
          <w:p w:rsidR="003D465C" w:rsidRDefault="006233F1">
            <w:r>
              <w:lastRenderedPageBreak/>
              <w:t>As for the proposed changes for TS 38.212, since the UE may not be aware of the gaps, we also believe it is necessary to explicitly provide to the UE operating in semi-static channel access mode the LBT type to use, and indicate in the spec how to reinterpret the “</w:t>
            </w:r>
            <w:r>
              <w:rPr>
                <w:rFonts w:eastAsiaTheme="minorEastAsia"/>
                <w:lang w:eastAsia="zh-CN"/>
              </w:rPr>
              <w:t>ChannelAccess-CPext-CAPC</w:t>
            </w:r>
            <w:r>
              <w:t>” field.</w:t>
            </w:r>
          </w:p>
          <w:p w:rsidR="003D465C" w:rsidRDefault="006233F1">
            <w:r>
              <w:t xml:space="preserve">Also as for the proposed changes in TS 37.213, we also believe that the definition of Ty should be revised, and incorporate for the constraint from ETSI BRAN, which imposes a minimum idle period of at least 100us.  </w:t>
            </w:r>
          </w:p>
        </w:tc>
      </w:tr>
      <w:tr w:rsidR="003D465C">
        <w:tc>
          <w:tcPr>
            <w:tcW w:w="2263" w:type="dxa"/>
          </w:tcPr>
          <w:p w:rsidR="003D465C" w:rsidRDefault="006233F1">
            <w:r>
              <w:lastRenderedPageBreak/>
              <w:t>Huawei, HiSilicon</w:t>
            </w:r>
          </w:p>
        </w:tc>
        <w:tc>
          <w:tcPr>
            <w:tcW w:w="7508" w:type="dxa"/>
          </w:tcPr>
          <w:p w:rsidR="003D465C" w:rsidRDefault="006233F1">
            <w:r>
              <w:t>We are Ok with the changes to 38.212 and definition of Ty in 37.213</w:t>
            </w:r>
          </w:p>
          <w:p w:rsidR="003D465C" w:rsidRDefault="006233F1">
            <w:r>
              <w:t>However, we have the following questions about the approach in the TP listing the DCI formats and indicated LBT types instead of the gap duration</w:t>
            </w:r>
          </w:p>
          <w:p w:rsidR="003D465C" w:rsidRDefault="006233F1">
            <w:pPr>
              <w:pStyle w:val="af6"/>
              <w:numPr>
                <w:ilvl w:val="0"/>
                <w:numId w:val="8"/>
              </w:numPr>
              <w:rPr>
                <w:rFonts w:ascii="Gulim" w:hAnsi="Gulim"/>
                <w:lang w:val="en-US"/>
              </w:rPr>
            </w:pPr>
            <w:r>
              <w:rPr>
                <w:sz w:val="20"/>
                <w:lang w:val="en-US"/>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rsidR="003D465C" w:rsidRDefault="003D465C">
            <w:pPr>
              <w:pStyle w:val="af6"/>
              <w:rPr>
                <w:rFonts w:ascii="Gulim" w:hAnsi="Gulim"/>
                <w:lang w:val="en-US"/>
              </w:rPr>
            </w:pPr>
          </w:p>
          <w:p w:rsidR="003D465C" w:rsidRDefault="006233F1">
            <w:r>
              <w:rPr>
                <w:lang w:val="en-US"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C2*symbol length – 16 us – TA or 0</w:t>
            </w:r>
            <w:r>
              <w:t xml:space="preserve">”     </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rsidR="003D465C" w:rsidRDefault="006233F1">
            <w:pPr>
              <w:snapToGrid w:val="0"/>
              <w:spacing w:beforeLines="50" w:before="120" w:afterLines="50" w:after="120" w:line="240" w:lineRule="auto"/>
              <w:rPr>
                <w:lang w:val="en-US" w:eastAsia="zh-CN"/>
              </w:rPr>
            </w:pPr>
            <w:r>
              <w:rPr>
                <w:rFonts w:hint="eastAsia"/>
                <w:lang w:val="en-US" w:eastAsia="zh-CN"/>
              </w:rPr>
              <w:t>if most companies agree to capture the agreement of the the previous meeting in the current spec, then the following mentioned issues need to be dealt with properly first, such as:</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Balance benefits to do this and costs of standardization;</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Need to consider how to handle additional indicated CAPC information, which is always carried in DCI format 0_1 within the field ChannelAccess-CPext-CAPC;</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rsidR="003D465C" w:rsidRDefault="006233F1">
            <w:pPr>
              <w:rPr>
                <w:lang w:val="en-US"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r>
              <w:t>We support to change from the current text to 38.212 and definition of Ty in 37.213 to TPs in R1-2006763. Regarding 2</w:t>
            </w:r>
            <w:r>
              <w:rPr>
                <w:vertAlign w:val="superscript"/>
              </w:rPr>
              <w:t>nd</w:t>
            </w:r>
            <w:r>
              <w:t xml:space="preserve"> and 3</w:t>
            </w:r>
            <w:r>
              <w:rPr>
                <w:vertAlign w:val="superscript"/>
              </w:rPr>
              <w:t>rd</w:t>
            </w:r>
            <w:r>
              <w:t xml:space="preserve"> part change, it should be kept as it is considering consistency with other parts mentioning the gaps in 37.213.</w:t>
            </w:r>
          </w:p>
        </w:tc>
      </w:tr>
      <w:tr w:rsidR="003D465C">
        <w:tc>
          <w:tcPr>
            <w:tcW w:w="2263" w:type="dxa"/>
          </w:tcPr>
          <w:p w:rsidR="003D465C" w:rsidRDefault="006233F1">
            <w:pPr>
              <w:rPr>
                <w:rFonts w:eastAsia="Malgun Gothic"/>
                <w:lang w:val="en-US" w:eastAsia="ko-KR"/>
              </w:rPr>
            </w:pPr>
            <w:r>
              <w:rPr>
                <w:rFonts w:eastAsia="Malgun Gothic"/>
                <w:lang w:val="en-US" w:eastAsia="ko-KR"/>
              </w:rPr>
              <w:t>LG</w:t>
            </w:r>
          </w:p>
        </w:tc>
        <w:tc>
          <w:tcPr>
            <w:tcW w:w="7508" w:type="dxa"/>
          </w:tcPr>
          <w:p w:rsidR="003D465C" w:rsidRDefault="006233F1">
            <w:r>
              <w:rPr>
                <w:rFonts w:eastAsia="Malgun Gothic"/>
                <w:lang w:eastAsia="ko-KR"/>
              </w:rPr>
              <w:t>We are fine with the TPs in the R1-2006763. But it may not necessary to change the specification if this can be achieved by gNB implementation.</w:t>
            </w:r>
          </w:p>
        </w:tc>
      </w:tr>
      <w:tr w:rsidR="003D465C">
        <w:tc>
          <w:tcPr>
            <w:tcW w:w="2263" w:type="dxa"/>
          </w:tcPr>
          <w:p w:rsidR="003D465C" w:rsidRDefault="006233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rsidR="003D465C" w:rsidRDefault="006233F1">
            <w:pPr>
              <w:rPr>
                <w:lang w:val="en-US" w:eastAsia="zh-CN"/>
              </w:rPr>
            </w:pPr>
            <w:r>
              <w:rPr>
                <w:lang w:val="en-US" w:eastAsia="zh-CN"/>
              </w:rPr>
              <w:t>The channel access type should be carefully indicated to the FBEUEs since type 1 does not make any sense. We have the agreement in last meeting as below</w:t>
            </w:r>
          </w:p>
          <w:p w:rsidR="003D465C" w:rsidRDefault="006233F1">
            <w:pPr>
              <w:rPr>
                <w:rFonts w:eastAsia="Times New Roman"/>
                <w:lang w:eastAsia="zh-CN"/>
              </w:rPr>
            </w:pPr>
            <w:r>
              <w:rPr>
                <w:rFonts w:eastAsia="Times New Roman"/>
                <w:highlight w:val="green"/>
                <w:lang w:eastAsia="zh-CN"/>
              </w:rPr>
              <w:t>Agreement:</w:t>
            </w:r>
          </w:p>
          <w:p w:rsidR="003D465C" w:rsidRDefault="006233F1">
            <w:pPr>
              <w:rPr>
                <w:rFonts w:eastAsia="Times New Roman"/>
                <w:lang w:eastAsia="zh-CN"/>
              </w:rPr>
            </w:pPr>
            <w:r>
              <w:rPr>
                <w:rFonts w:eastAsia="Times New Roman"/>
                <w:i/>
                <w:iCs/>
                <w:lang w:eastAsia="zh-CN"/>
              </w:rPr>
              <w:t>ChannelAccess-CPext-CAPC</w:t>
            </w:r>
            <w:r>
              <w:rPr>
                <w:rFonts w:eastAsia="Times New Roman"/>
                <w:lang w:eastAsia="zh-CN"/>
              </w:rPr>
              <w:t xml:space="preserve"> and </w:t>
            </w:r>
            <w:r>
              <w:rPr>
                <w:rFonts w:eastAsia="Times New Roman"/>
                <w:i/>
                <w:iCs/>
                <w:lang w:eastAsia="zh-CN"/>
              </w:rPr>
              <w:t>ChannelAccess-CPext</w:t>
            </w:r>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rsidR="003D465C" w:rsidRDefault="006233F1">
            <w:pPr>
              <w:rPr>
                <w:lang w:val="en-US" w:eastAsia="zh-CN"/>
              </w:rPr>
            </w:pPr>
            <w:r>
              <w:rPr>
                <w:lang w:val="en-US" w:eastAsia="zh-CN"/>
              </w:rPr>
              <w:lastRenderedPageBreak/>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rsidR="003D465C" w:rsidRDefault="003D465C">
            <w:pPr>
              <w:rPr>
                <w:rFonts w:eastAsia="Malgun Gothic"/>
                <w:lang w:val="en-US" w:eastAsia="ko-KR"/>
              </w:rPr>
            </w:pPr>
          </w:p>
        </w:tc>
      </w:tr>
      <w:tr w:rsidR="003D465C">
        <w:tc>
          <w:tcPr>
            <w:tcW w:w="2263" w:type="dxa"/>
          </w:tcPr>
          <w:p w:rsidR="003D465C" w:rsidRDefault="006233F1">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508" w:type="dxa"/>
          </w:tcPr>
          <w:p w:rsidR="003D465C" w:rsidRDefault="006233F1">
            <w:pPr>
              <w:rPr>
                <w:lang w:val="en-US" w:eastAsia="zh-CN"/>
              </w:rPr>
            </w:pPr>
            <w:r>
              <w:rPr>
                <w:rFonts w:eastAsia="MS Mincho" w:hint="eastAsia"/>
                <w:lang w:eastAsia="ja-JP"/>
              </w:rPr>
              <w:t>S</w:t>
            </w:r>
            <w:r>
              <w:rPr>
                <w:rFonts w:eastAsia="MS Mincho"/>
                <w:lang w:eastAsia="ja-JP"/>
              </w:rPr>
              <w:t xml:space="preserve">hare the view from Nokia. OK with the proposal in </w:t>
            </w:r>
            <w:r>
              <w:t>R1-2006763.</w:t>
            </w:r>
          </w:p>
        </w:tc>
      </w:tr>
      <w:tr w:rsidR="003D465C">
        <w:tc>
          <w:tcPr>
            <w:tcW w:w="2263" w:type="dxa"/>
          </w:tcPr>
          <w:p w:rsidR="003D465C" w:rsidRDefault="006233F1">
            <w:pPr>
              <w:rPr>
                <w:rFonts w:eastAsia="MS Mincho"/>
                <w:lang w:val="en-US" w:eastAsia="ja-JP"/>
              </w:rPr>
            </w:pPr>
            <w:r>
              <w:rPr>
                <w:rFonts w:eastAsiaTheme="minorEastAsia"/>
                <w:lang w:val="en-US" w:eastAsia="zh-CN"/>
              </w:rPr>
              <w:t>Samsung</w:t>
            </w:r>
          </w:p>
        </w:tc>
        <w:tc>
          <w:tcPr>
            <w:tcW w:w="7508" w:type="dxa"/>
          </w:tcPr>
          <w:p w:rsidR="003D465C" w:rsidRDefault="006233F1">
            <w:pPr>
              <w:rPr>
                <w:rFonts w:eastAsia="MS Mincho"/>
                <w:lang w:eastAsia="ja-JP"/>
              </w:rPr>
            </w:pPr>
            <w:r>
              <w:t xml:space="preserve">The change for 38.212 seems not needed, since it can be up to gNB’s implementation to indicate the correct CAPC. </w:t>
            </w:r>
          </w:p>
        </w:tc>
      </w:tr>
      <w:tr w:rsidR="003D465C">
        <w:trPr>
          <w:ins w:id="59" w:author="Reem Karaki" w:date="2020-08-19T20:10:00Z"/>
        </w:trPr>
        <w:tc>
          <w:tcPr>
            <w:tcW w:w="2263" w:type="dxa"/>
          </w:tcPr>
          <w:p w:rsidR="003D465C" w:rsidRDefault="006233F1">
            <w:pPr>
              <w:rPr>
                <w:ins w:id="60" w:author="Reem Karaki" w:date="2020-08-19T20:10:00Z"/>
                <w:rFonts w:eastAsiaTheme="minorEastAsia"/>
                <w:lang w:val="en-US" w:eastAsia="zh-CN"/>
              </w:rPr>
            </w:pPr>
            <w:ins w:id="61" w:author="Reem Karaki" w:date="2020-08-19T20:10:00Z">
              <w:r>
                <w:rPr>
                  <w:rFonts w:eastAsiaTheme="minorEastAsia"/>
                  <w:lang w:val="en-US" w:eastAsia="zh-CN"/>
                </w:rPr>
                <w:t>Ericsson</w:t>
              </w:r>
            </w:ins>
          </w:p>
        </w:tc>
        <w:tc>
          <w:tcPr>
            <w:tcW w:w="7508" w:type="dxa"/>
          </w:tcPr>
          <w:p w:rsidR="003D465C" w:rsidRDefault="006233F1">
            <w:pPr>
              <w:rPr>
                <w:ins w:id="62" w:author="Reem Karaki" w:date="2020-08-19T21:02:00Z"/>
                <w:rFonts w:eastAsiaTheme="minorEastAsia"/>
                <w:iCs/>
                <w:lang w:eastAsia="zh-CN"/>
              </w:rPr>
            </w:pPr>
            <w:ins w:id="63" w:author="Reem Karaki" w:date="2020-08-19T21:01:00Z">
              <w:r>
                <w:rPr>
                  <w:rFonts w:eastAsiaTheme="minorEastAsia"/>
                  <w:iCs/>
                  <w:lang w:eastAsia="zh-CN"/>
                </w:rPr>
                <w:t xml:space="preserve">We do not see the need to add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xml:space="preserve">”, UE will ignore the CAPC value indicated by ChannelAccess-CPext-CAPC”. The gNB can indicate </w:t>
              </w:r>
            </w:ins>
            <w:ins w:id="64" w:author="Reem Karaki" w:date="2020-08-19T21:02:00Z">
              <w:r>
                <w:rPr>
                  <w:rFonts w:eastAsiaTheme="minorEastAsia"/>
                  <w:iCs/>
                  <w:lang w:eastAsia="zh-CN"/>
                </w:rPr>
                <w:t xml:space="preserve">CP = 0 for all the configured combinations. </w:t>
              </w:r>
            </w:ins>
          </w:p>
          <w:p w:rsidR="003D465C" w:rsidRDefault="006233F1">
            <w:pPr>
              <w:rPr>
                <w:ins w:id="65" w:author="Reem Karaki" w:date="2020-08-19T20:10:00Z"/>
              </w:rPr>
            </w:pPr>
            <w:ins w:id="66" w:author="Reem Karaki" w:date="2020-08-19T21:04:00Z">
              <w:r>
                <w:t xml:space="preserve">It is fine to refer to the indicated </w:t>
              </w:r>
            </w:ins>
            <w:ins w:id="67" w:author="Reem Karaki" w:date="2020-08-19T21:05:00Z">
              <w:r>
                <w:t>channel access type instead of the gap, but there is no need to explicitly list every DCI format. In 38.217, it is commonly said “</w:t>
              </w:r>
              <w:r>
                <w:rPr>
                  <w:lang w:val="en-US"/>
                </w:rPr>
                <w:t>If the eNB/gNB indicates Type 2 channel access procedure for the UE in the DCI</w:t>
              </w:r>
              <w:r>
                <w:t>”</w:t>
              </w:r>
            </w:ins>
            <w:ins w:id="68" w:author="Reem Karaki" w:date="2020-08-19T21:06:00Z">
              <w:r>
                <w:t xml:space="preserve">, the same wording can be used here. Also it seems that the listed </w:t>
              </w:r>
            </w:ins>
            <w:ins w:id="69" w:author="Reem Karaki" w:date="2020-08-19T21:07:00Z">
              <w:r>
                <w:t xml:space="preserve">DCIs do not include DCI 2_0, which can indicate the LBT </w:t>
              </w:r>
            </w:ins>
            <w:ins w:id="70" w:author="Reem Karaki" w:date="2020-08-19T21:08:00Z">
              <w:r>
                <w:t>applicable to</w:t>
              </w:r>
            </w:ins>
            <w:ins w:id="71" w:author="Reem Karaki" w:date="2020-08-19T21:07:00Z">
              <w:r>
                <w:t xml:space="preserve"> configured transmissions as well. </w:t>
              </w:r>
            </w:ins>
          </w:p>
        </w:tc>
      </w:tr>
      <w:tr w:rsidR="003D465C">
        <w:tc>
          <w:tcPr>
            <w:tcW w:w="2263" w:type="dxa"/>
          </w:tcPr>
          <w:p w:rsidR="003D465C" w:rsidRDefault="006233F1">
            <w:pPr>
              <w:rPr>
                <w:rFonts w:eastAsiaTheme="minorEastAsia"/>
                <w:lang w:val="en-US" w:eastAsia="zh-CN"/>
              </w:rPr>
            </w:pPr>
            <w:r>
              <w:rPr>
                <w:rFonts w:eastAsiaTheme="minorEastAsia"/>
                <w:lang w:val="en-US" w:eastAsia="zh-CN"/>
              </w:rPr>
              <w:t>Qualcomm</w:t>
            </w:r>
          </w:p>
        </w:tc>
        <w:tc>
          <w:tcPr>
            <w:tcW w:w="7508" w:type="dxa"/>
          </w:tcPr>
          <w:p w:rsidR="003D465C" w:rsidRDefault="006233F1">
            <w:pPr>
              <w:rPr>
                <w:rFonts w:eastAsiaTheme="minorEastAsia"/>
                <w:iCs/>
                <w:lang w:eastAsia="zh-CN"/>
              </w:rPr>
            </w:pPr>
            <w:r>
              <w:rPr>
                <w:rFonts w:eastAsiaTheme="minorEastAsia"/>
                <w:iCs/>
                <w:lang w:eastAsia="zh-CN"/>
              </w:rPr>
              <w:t xml:space="preserve">We support the proposal. </w:t>
            </w:r>
          </w:p>
          <w:p w:rsidR="003D465C" w:rsidRDefault="006233F1">
            <w:pPr>
              <w:rPr>
                <w:rFonts w:eastAsiaTheme="minorEastAsia"/>
                <w:iCs/>
                <w:lang w:eastAsia="zh-CN"/>
              </w:rPr>
            </w:pPr>
            <w:r>
              <w:rPr>
                <w:rFonts w:eastAsiaTheme="minorEastAsia"/>
                <w:iCs/>
                <w:lang w:eastAsia="zh-CN"/>
              </w:rPr>
              <w:t>For Ericsson’s proposal on setting CP=0 for all configured combinations, we have a concern that in upper layer, there is an association between QoS and CAPC value. If CP is set to 0, some flows may not be able to be multiplexed if not configured properly. It is safer and simpler to ignore CAPC value.</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while there is support for the change, there are also some concerns, as well as proposals for rewording. More discussion seems necessary.</w:t>
      </w:r>
    </w:p>
    <w:p w:rsidR="003D465C" w:rsidRDefault="003D465C"/>
    <w:p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af0"/>
        <w:tblW w:w="9765" w:type="dxa"/>
        <w:tblLayout w:type="fixed"/>
        <w:tblLook w:val="04A0" w:firstRow="1" w:lastRow="0" w:firstColumn="1" w:lastColumn="0" w:noHBand="0" w:noVBand="1"/>
      </w:tblPr>
      <w:tblGrid>
        <w:gridCol w:w="2262"/>
        <w:gridCol w:w="7503"/>
      </w:tblGrid>
      <w:tr w:rsidR="003D465C">
        <w:tc>
          <w:tcPr>
            <w:tcW w:w="2262" w:type="dxa"/>
          </w:tcPr>
          <w:p w:rsidR="003D465C" w:rsidRDefault="006233F1">
            <w:pPr>
              <w:rPr>
                <w:b/>
                <w:bCs/>
                <w:lang w:val="en-US" w:eastAsia="ko-KR"/>
              </w:rPr>
            </w:pPr>
            <w:r>
              <w:rPr>
                <w:b/>
                <w:bCs/>
                <w:lang w:eastAsia="ko-KR"/>
              </w:rPr>
              <w:t>Company</w:t>
            </w:r>
          </w:p>
        </w:tc>
        <w:tc>
          <w:tcPr>
            <w:tcW w:w="7503" w:type="dxa"/>
          </w:tcPr>
          <w:p w:rsidR="003D465C" w:rsidRDefault="006233F1">
            <w:pPr>
              <w:rPr>
                <w:b/>
                <w:bCs/>
                <w:lang w:eastAsia="ko-KR"/>
              </w:rPr>
            </w:pPr>
            <w:r>
              <w:rPr>
                <w:b/>
                <w:bCs/>
                <w:lang w:eastAsia="ko-KR"/>
              </w:rPr>
              <w:t>Comment</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eastAsia="zh-CN"/>
              </w:rPr>
              <w:t>Samsung</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eastAsia="zh-CN"/>
              </w:rPr>
            </w:pPr>
            <w:r>
              <w:rPr>
                <w:rFonts w:eastAsiaTheme="minorEastAsia"/>
                <w:lang w:eastAsia="zh-CN"/>
              </w:rPr>
              <w:t xml:space="preserve">We understand the intention of the TP for TS 38.212, but we still hold the view that the issue could be avoided by gNB’s implementation. Any reason that it has to be specified (i.e., any issue that cannot be resolved by implementation)? If so, we prefer to make a conclusion for this issue. </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eastAsia="zh-CN"/>
              </w:rPr>
            </w:pPr>
            <w:r>
              <w:t>ok with the modifications in R1-2006763.</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ZTE, Sanechips</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eastAsia="zh-CN"/>
              </w:rPr>
            </w:pPr>
            <w:r>
              <w:rPr>
                <w:rFonts w:eastAsiaTheme="minorEastAsia" w:hint="eastAsia"/>
                <w:lang w:val="en-US" w:eastAsia="zh-CN"/>
              </w:rPr>
              <w:t xml:space="preserve">I can not accept this TP in </w:t>
            </w:r>
            <w:r>
              <w:rPr>
                <w:lang w:val="en-US"/>
              </w:rPr>
              <w:t>R1-2006763</w:t>
            </w:r>
            <w:r>
              <w:rPr>
                <w:rFonts w:hint="eastAsia"/>
                <w:lang w:val="en-US" w:eastAsia="zh-CN"/>
              </w:rPr>
              <w:t>, due to such change will bring some new issues to be further discussed and the reason is same as the comment of the 1</w:t>
            </w:r>
            <w:r>
              <w:rPr>
                <w:rFonts w:hint="eastAsia"/>
                <w:vertAlign w:val="superscript"/>
                <w:lang w:val="en-US" w:eastAsia="zh-CN"/>
              </w:rPr>
              <w:t>st</w:t>
            </w:r>
            <w:r>
              <w:rPr>
                <w:rFonts w:hint="eastAsia"/>
                <w:lang w:val="en-US" w:eastAsia="zh-CN"/>
              </w:rPr>
              <w:t xml:space="preserve"> round.</w:t>
            </w:r>
          </w:p>
        </w:tc>
      </w:tr>
      <w:tr w:rsidR="00E51CF6">
        <w:tc>
          <w:tcPr>
            <w:tcW w:w="2262" w:type="dxa"/>
            <w:tcBorders>
              <w:top w:val="single" w:sz="4" w:space="0" w:color="auto"/>
              <w:left w:val="single" w:sz="4" w:space="0" w:color="auto"/>
              <w:bottom w:val="single" w:sz="4" w:space="0" w:color="auto"/>
              <w:right w:val="single" w:sz="4" w:space="0" w:color="auto"/>
            </w:tcBorders>
          </w:tcPr>
          <w:p w:rsidR="00E51CF6" w:rsidRPr="00197E8D" w:rsidRDefault="00E51CF6" w:rsidP="00E51CF6">
            <w:pPr>
              <w:rPr>
                <w:rFonts w:eastAsia="Malgun Gothic"/>
                <w:lang w:eastAsia="ko-KR"/>
              </w:rPr>
            </w:pPr>
            <w:r>
              <w:rPr>
                <w:rFonts w:eastAsia="Malgun Gothic" w:hint="eastAsia"/>
                <w:lang w:eastAsia="ko-KR"/>
              </w:rPr>
              <w:t>LG</w:t>
            </w:r>
          </w:p>
        </w:tc>
        <w:tc>
          <w:tcPr>
            <w:tcW w:w="7503" w:type="dxa"/>
            <w:tcBorders>
              <w:top w:val="single" w:sz="4" w:space="0" w:color="auto"/>
              <w:left w:val="single" w:sz="4" w:space="0" w:color="auto"/>
              <w:bottom w:val="single" w:sz="4" w:space="0" w:color="auto"/>
              <w:right w:val="single" w:sz="4" w:space="0" w:color="auto"/>
            </w:tcBorders>
          </w:tcPr>
          <w:p w:rsidR="00E51CF6" w:rsidRDefault="00E51CF6" w:rsidP="00E51CF6">
            <w:pPr>
              <w:pStyle w:val="a9"/>
              <w:rPr>
                <w:rFonts w:eastAsiaTheme="minorEastAsia"/>
                <w:lang w:eastAsia="zh-CN"/>
              </w:rPr>
            </w:pPr>
            <w:r w:rsidRPr="00197E8D">
              <w:rPr>
                <w:rFonts w:eastAsiaTheme="minorEastAsia"/>
                <w:lang w:eastAsia="zh-CN"/>
              </w:rPr>
              <w:t xml:space="preserve">We are </w:t>
            </w:r>
            <w:r>
              <w:rPr>
                <w:rFonts w:eastAsiaTheme="minorEastAsia"/>
                <w:lang w:eastAsia="zh-CN"/>
              </w:rPr>
              <w:t>ok</w:t>
            </w:r>
            <w:r w:rsidRPr="00197E8D">
              <w:rPr>
                <w:rFonts w:eastAsiaTheme="minorEastAsia"/>
                <w:lang w:eastAsia="zh-CN"/>
              </w:rPr>
              <w:t xml:space="preserve"> with the TPs in the R1-2006763. But it may not necessary to change the specification if this can be achieved by gNB implementation.</w:t>
            </w:r>
          </w:p>
        </w:tc>
      </w:tr>
      <w:tr w:rsidR="007B32EF">
        <w:tc>
          <w:tcPr>
            <w:tcW w:w="2262" w:type="dxa"/>
            <w:tcBorders>
              <w:top w:val="single" w:sz="4" w:space="0" w:color="auto"/>
              <w:left w:val="single" w:sz="4" w:space="0" w:color="auto"/>
              <w:bottom w:val="single" w:sz="4" w:space="0" w:color="auto"/>
              <w:right w:val="single" w:sz="4" w:space="0" w:color="auto"/>
            </w:tcBorders>
          </w:tcPr>
          <w:p w:rsidR="007B32EF" w:rsidRDefault="007B32EF" w:rsidP="00E51CF6">
            <w:pPr>
              <w:rPr>
                <w:rFonts w:eastAsia="Malgun Gothic"/>
                <w:lang w:eastAsia="ko-KR"/>
              </w:rPr>
            </w:pPr>
            <w:r>
              <w:rPr>
                <w:rFonts w:eastAsia="Malgun Gothic"/>
                <w:lang w:eastAsia="ko-KR"/>
              </w:rPr>
              <w:t>Ericsson</w:t>
            </w:r>
          </w:p>
        </w:tc>
        <w:tc>
          <w:tcPr>
            <w:tcW w:w="7503" w:type="dxa"/>
            <w:tcBorders>
              <w:top w:val="single" w:sz="4" w:space="0" w:color="auto"/>
              <w:left w:val="single" w:sz="4" w:space="0" w:color="auto"/>
              <w:bottom w:val="single" w:sz="4" w:space="0" w:color="auto"/>
              <w:right w:val="single" w:sz="4" w:space="0" w:color="auto"/>
            </w:tcBorders>
          </w:tcPr>
          <w:p w:rsidR="007B32EF" w:rsidRDefault="007B32EF" w:rsidP="00E51CF6">
            <w:pPr>
              <w:pStyle w:val="a9"/>
              <w:rPr>
                <w:rFonts w:eastAsiaTheme="minorEastAsia"/>
                <w:lang w:eastAsia="zh-CN"/>
              </w:rPr>
            </w:pPr>
            <w:r>
              <w:rPr>
                <w:rFonts w:eastAsiaTheme="minorEastAsia"/>
                <w:lang w:eastAsia="zh-CN"/>
              </w:rPr>
              <w:t xml:space="preserve">As mentioned before, </w:t>
            </w:r>
            <w:r w:rsidRPr="007B32EF">
              <w:rPr>
                <w:rFonts w:eastAsiaTheme="minorEastAsia"/>
                <w:lang w:eastAsia="zh-CN"/>
              </w:rPr>
              <w:t xml:space="preserve">there is no need to explicitly list every DCI format. In 38.217, it is commonly said “If the eNB/gNB indicates Type 2 channel access procedure for the UE in the DCI”, the same wording can be used here. </w:t>
            </w:r>
          </w:p>
          <w:p w:rsidR="007B32EF" w:rsidRDefault="004F772D" w:rsidP="00E51CF6">
            <w:pPr>
              <w:pStyle w:val="a9"/>
              <w:rPr>
                <w:rFonts w:eastAsiaTheme="minorEastAsia"/>
                <w:lang w:eastAsia="zh-CN"/>
              </w:rPr>
            </w:pPr>
            <w:r>
              <w:rPr>
                <w:rFonts w:eastAsiaTheme="minorEastAsia"/>
                <w:lang w:eastAsia="zh-CN"/>
              </w:rPr>
              <w:t xml:space="preserve">We are fine with the proposal to ignore CAPC value. </w:t>
            </w:r>
          </w:p>
          <w:p w:rsidR="004F772D" w:rsidRPr="007B32EF" w:rsidRDefault="004F772D" w:rsidP="00E51CF6">
            <w:pPr>
              <w:pStyle w:val="a9"/>
              <w:rPr>
                <w:rFonts w:eastAsiaTheme="minorEastAsia"/>
                <w:lang w:eastAsia="zh-CN"/>
              </w:rPr>
            </w:pPr>
          </w:p>
          <w:p w:rsidR="007B32EF" w:rsidRPr="00197E8D" w:rsidRDefault="007B32EF" w:rsidP="00E51CF6">
            <w:pPr>
              <w:pStyle w:val="a9"/>
              <w:rPr>
                <w:rFonts w:eastAsiaTheme="minorEastAsia"/>
                <w:lang w:eastAsia="zh-CN"/>
              </w:rPr>
            </w:pPr>
          </w:p>
        </w:tc>
      </w:tr>
      <w:tr w:rsidR="0087559F">
        <w:tc>
          <w:tcPr>
            <w:tcW w:w="2262" w:type="dxa"/>
            <w:tcBorders>
              <w:top w:val="single" w:sz="4" w:space="0" w:color="auto"/>
              <w:left w:val="single" w:sz="4" w:space="0" w:color="auto"/>
              <w:bottom w:val="single" w:sz="4" w:space="0" w:color="auto"/>
              <w:right w:val="single" w:sz="4" w:space="0" w:color="auto"/>
            </w:tcBorders>
          </w:tcPr>
          <w:p w:rsidR="0087559F" w:rsidRDefault="0087559F" w:rsidP="0087559F">
            <w:pPr>
              <w:rPr>
                <w:rFonts w:eastAsiaTheme="minorEastAsia" w:hint="eastAsia"/>
                <w:lang w:val="en-US" w:eastAsia="zh-CN"/>
              </w:rPr>
            </w:pPr>
            <w:bookmarkStart w:id="72" w:name="_GoBack" w:colFirst="0" w:colLast="0"/>
            <w:r>
              <w:rPr>
                <w:rFonts w:eastAsiaTheme="minorEastAsia" w:hint="eastAsia"/>
                <w:lang w:val="en-US" w:eastAsia="zh-CN"/>
              </w:rPr>
              <w:lastRenderedPageBreak/>
              <w:t>OPPO</w:t>
            </w:r>
          </w:p>
        </w:tc>
        <w:tc>
          <w:tcPr>
            <w:tcW w:w="7503" w:type="dxa"/>
            <w:tcBorders>
              <w:top w:val="single" w:sz="4" w:space="0" w:color="auto"/>
              <w:left w:val="single" w:sz="4" w:space="0" w:color="auto"/>
              <w:bottom w:val="single" w:sz="4" w:space="0" w:color="auto"/>
              <w:right w:val="single" w:sz="4" w:space="0" w:color="auto"/>
            </w:tcBorders>
          </w:tcPr>
          <w:p w:rsidR="0087559F" w:rsidRDefault="0087559F" w:rsidP="0087559F">
            <w:pPr>
              <w:rPr>
                <w:rFonts w:eastAsiaTheme="minorEastAsia"/>
                <w:iCs/>
                <w:lang w:eastAsia="zh-CN"/>
              </w:rPr>
            </w:pPr>
            <w:r>
              <w:rPr>
                <w:rFonts w:eastAsiaTheme="minorEastAsia"/>
                <w:iCs/>
                <w:lang w:eastAsia="zh-CN"/>
              </w:rPr>
              <w:t xml:space="preserve">We are fine with the TP, but if companies have concerns, we are fine to leave it for gNB implementation. </w:t>
            </w:r>
          </w:p>
        </w:tc>
      </w:tr>
      <w:bookmarkEnd w:id="72"/>
    </w:tbl>
    <w:p w:rsidR="003D465C" w:rsidRDefault="003D465C"/>
    <w:p w:rsidR="003D465C" w:rsidRDefault="006233F1">
      <w:pPr>
        <w:pStyle w:val="2"/>
      </w:pPr>
      <w:bookmarkStart w:id="73" w:name="_Toc48566749"/>
      <w:r>
        <w:t xml:space="preserve">2.3 Other </w:t>
      </w:r>
      <w:r>
        <w:rPr>
          <w:lang w:val="en-US"/>
        </w:rPr>
        <w:t>CP extension / LBT type indication related issues</w:t>
      </w:r>
      <w:bookmarkEnd w:id="73"/>
    </w:p>
    <w:p w:rsidR="003D465C" w:rsidRDefault="006233F1">
      <w:r>
        <w:t>One Tdoc addressed the issue of the duration of CP extension being capped to 1 symbol, e.g. in the case of misaligned assumption of the TA value at the UE and gNB. The related proposal is listed below:</w:t>
      </w:r>
    </w:p>
    <w:p w:rsidR="003D465C" w:rsidRDefault="006233F1">
      <w:pPr>
        <w:keepNext/>
        <w:rPr>
          <w:b/>
          <w:bCs/>
          <w:u w:val="single"/>
        </w:rPr>
      </w:pPr>
      <w:r>
        <w:rPr>
          <w:b/>
          <w:bCs/>
          <w:u w:val="single"/>
        </w:rPr>
        <w:t>R1- 2006301</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rsidR="003D465C" w:rsidRDefault="003D465C"/>
    <w:p w:rsidR="003D465C" w:rsidRDefault="006233F1">
      <w:r>
        <w:rPr>
          <w:highlight w:val="yellow"/>
        </w:rPr>
        <w:t>Companies are asked to provide their views related to the proposal above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rPr>
                <w:rFonts w:eastAsia="Malgun Gothic"/>
                <w:lang w:eastAsia="ko-KR"/>
              </w:rPr>
              <w:t>we agree that some degree of ambiguity will always be there, but such cases occur fairly seldom. We are in principle of with the proposal, but see this as non-essential.</w:t>
            </w:r>
          </w:p>
        </w:tc>
      </w:tr>
      <w:tr w:rsidR="003D465C">
        <w:tc>
          <w:tcPr>
            <w:tcW w:w="2263" w:type="dxa"/>
          </w:tcPr>
          <w:p w:rsidR="003D465C" w:rsidRDefault="006233F1">
            <w:r>
              <w:rPr>
                <w:rFonts w:hint="eastAsia"/>
              </w:rPr>
              <w:t>OPPO</w:t>
            </w:r>
          </w:p>
        </w:tc>
        <w:tc>
          <w:tcPr>
            <w:tcW w:w="7508" w:type="dxa"/>
          </w:tcPr>
          <w:p w:rsidR="003D465C" w:rsidRDefault="006233F1">
            <w:r>
              <w:t>A</w:t>
            </w:r>
            <w:r>
              <w:rPr>
                <w:rFonts w:hint="eastAsia"/>
              </w:rPr>
              <w:t xml:space="preserve">gree </w:t>
            </w:r>
            <w:r>
              <w:t>with Nokia</w:t>
            </w:r>
          </w:p>
        </w:tc>
      </w:tr>
      <w:tr w:rsidR="003D465C">
        <w:tc>
          <w:tcPr>
            <w:tcW w:w="2263" w:type="dxa"/>
          </w:tcPr>
          <w:p w:rsidR="003D465C" w:rsidRDefault="006233F1">
            <w:r>
              <w:t>Intel</w:t>
            </w:r>
          </w:p>
        </w:tc>
        <w:tc>
          <w:tcPr>
            <w:tcW w:w="7508" w:type="dxa"/>
          </w:tcPr>
          <w:p w:rsidR="003D465C" w:rsidRDefault="006233F1">
            <w:r>
              <w:t>We have the same understanding as Nokia, and we believe that this proposal is not essential.</w:t>
            </w:r>
          </w:p>
        </w:tc>
      </w:tr>
      <w:tr w:rsidR="003D465C">
        <w:tc>
          <w:tcPr>
            <w:tcW w:w="2263" w:type="dxa"/>
          </w:tcPr>
          <w:p w:rsidR="003D465C" w:rsidRDefault="006233F1">
            <w:r>
              <w:t>Huawei, HiSilicon</w:t>
            </w:r>
          </w:p>
        </w:tc>
        <w:tc>
          <w:tcPr>
            <w:tcW w:w="7508" w:type="dxa"/>
          </w:tcPr>
          <w:p w:rsidR="003D465C" w:rsidRDefault="006233F1">
            <w:r>
              <w:t>Agree with Nokia and Intel</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Agree with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lang w:val="en-US" w:eastAsia="zh-CN"/>
              </w:rPr>
            </w:pPr>
            <w:r>
              <w:rPr>
                <w:rFonts w:hint="eastAsia"/>
                <w:lang w:val="en-US" w:eastAsia="zh-CN"/>
              </w:rPr>
              <w:t>Agree with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rsidR="003D465C" w:rsidRDefault="006233F1">
            <w:pPr>
              <w:rPr>
                <w:rFonts w:eastAsia="Malgun Gothic"/>
                <w:lang w:eastAsia="ko-KR"/>
              </w:rPr>
            </w:pPr>
            <w:r>
              <w:rPr>
                <w:rFonts w:eastAsia="Malgun Gothic"/>
                <w:lang w:eastAsia="ko-KR"/>
              </w:rPr>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rsidR="003D465C" w:rsidRDefault="006233F1">
            <w:pPr>
              <w:rPr>
                <w:rFonts w:eastAsia="Malgun Gothic"/>
                <w:lang w:eastAsia="ko-KR"/>
              </w:rPr>
            </w:pPr>
            <w:r>
              <w:rPr>
                <w:rFonts w:eastAsia="Malgun Gothic"/>
                <w:lang w:eastAsia="ko-KR"/>
              </w:rPr>
              <w:t>In order to handle this problem, the following TP can be adopted.</w:t>
            </w:r>
          </w:p>
          <w:p w:rsidR="003D465C" w:rsidRDefault="006233F1">
            <w:pPr>
              <w:rPr>
                <w:rFonts w:eastAsia="Malgun Gothic"/>
                <w:lang w:val="en-US" w:eastAsia="ko-KR"/>
              </w:rPr>
            </w:pPr>
            <w:r>
              <w:rPr>
                <w:rFonts w:eastAsia="Malgun Gothic"/>
                <w:lang w:val="en-US" w:eastAsia="ko-KR"/>
              </w:rPr>
              <w:t>=====================Start of TP for TS 38.211========================</w:t>
            </w:r>
          </w:p>
          <w:p w:rsidR="003D465C" w:rsidRDefault="006233F1">
            <w:pPr>
              <w:rPr>
                <w:lang w:eastAsia="zh-CN"/>
              </w:rPr>
            </w:pPr>
            <w:r>
              <w:rPr>
                <w:lang w:eastAsia="zh-CN"/>
              </w:rPr>
              <w:t>5.3.1</w:t>
            </w:r>
            <w:r>
              <w:rPr>
                <w:lang w:eastAsia="zh-CN"/>
              </w:rPr>
              <w:tab/>
              <w:t>OFDM baseband signal generation for all channels except PRACH and RIM-RS</w:t>
            </w:r>
          </w:p>
          <w:p w:rsidR="003D465C" w:rsidRDefault="006233F1">
            <w:pPr>
              <w:rPr>
                <w:rFonts w:eastAsia="Malgun Gothic"/>
                <w:lang w:val="en-US" w:eastAsia="ko-KR"/>
              </w:rPr>
            </w:pPr>
            <w:r>
              <w:rPr>
                <w:rFonts w:eastAsia="Malgun Gothic"/>
                <w:lang w:val="en-US" w:eastAsia="ko-KR"/>
              </w:rPr>
              <w:t>=====================Unchanged texts omitted==========================</w:t>
            </w:r>
          </w:p>
          <w:p w:rsidR="003D465C" w:rsidRDefault="006233F1">
            <w:pPr>
              <w:pStyle w:val="B1"/>
            </w:pPr>
            <w:r>
              <w:lastRenderedPageBreak/>
              <w:t>for dynamically scheduled PUSCH, SRS, and PUCCH transmissions</w:t>
            </w:r>
          </w:p>
          <w:p w:rsidR="003D465C" w:rsidRDefault="00CE1BE0">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rsidR="003D465C" w:rsidRDefault="00CE1BE0">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rsidR="003D465C" w:rsidRDefault="006233F1">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74" w:author="Sechang Myung" w:date="2020-08-19T15:11:00Z">
              <w:r>
                <w:t xml:space="preserve"> If</w:t>
              </w:r>
            </w:ins>
            <w:ins w:id="75" w:author="Sechang Myung" w:date="2020-08-19T15:16:00Z">
              <w:r>
                <w:t xml:space="preserve"> </w:t>
              </w:r>
            </w:ins>
            <w:ins w:id="76" w:author="Sechang Myung" w:date="2020-08-19T15:28:00Z">
              <w:r>
                <w:t xml:space="preserve">a UE is indicated to perform the </w:t>
              </w:r>
            </w:ins>
            <w:ins w:id="77" w:author="Sechang Myung" w:date="2020-08-19T15:29:00Z">
              <w:r>
                <w:t xml:space="preserve">UL </w:t>
              </w:r>
            </w:ins>
            <w:ins w:id="78" w:author="Sechang Myung" w:date="2020-08-19T15:17:00Z">
              <w:r>
                <w:t>channel access procedure</w:t>
              </w:r>
            </w:ins>
            <w:ins w:id="79" w:author="Sechang Myung" w:date="2020-08-19T15:25:00Z">
              <w:r>
                <w:t xml:space="preserve"> other than Type 1</w:t>
              </w:r>
            </w:ins>
            <w:ins w:id="80" w:author="Sechang Myung" w:date="2020-08-19T15:17:00Z">
              <w:r>
                <w:t xml:space="preserve"> for dynamically scheduled </w:t>
              </w:r>
            </w:ins>
            <w:ins w:id="81" w:author="Sechang Myung" w:date="2020-08-19T15:16:00Z">
              <w:r>
                <w:t xml:space="preserve">PUSCH, SRS and PUCCH transmissions </w:t>
              </w:r>
            </w:ins>
            <w:ins w:id="82" w:author="Sechang Myung" w:date="2020-08-19T15:17:00Z">
              <w:r>
                <w:t>and</w:t>
              </w:r>
            </w:ins>
            <w:ins w:id="83" w:author="Sechang Myung" w:date="2020-08-19T15:11:00Z">
              <w:r>
                <w:t xml:space="preserve"> </w:t>
              </w:r>
              <m:oMath>
                <m:sSubSup>
                  <m:sSubSupPr>
                    <m:ctrlPr>
                      <w:rPr>
                        <w:rFonts w:ascii="Cambria Math" w:eastAsia="Malgun Gothic" w:hAnsi="Cambria Math"/>
                        <w:i/>
                      </w:rPr>
                    </m:ctrlPr>
                  </m:sSubSupPr>
                  <m:e>
                    <m:r>
                      <w:rPr>
                        <w:rFonts w:ascii="Cambria Math" w:eastAsia="Malgun Gothic" w:hAnsi="Cambria Math"/>
                        <w:lang w:eastAsia="ko-KR"/>
                      </w:rPr>
                      <m:t>T</m:t>
                    </m:r>
                  </m:e>
                  <m:sub>
                    <m:r>
                      <w:rPr>
                        <w:rFonts w:ascii="Cambria Math" w:eastAsia="Malgun Gothic" w:hAnsi="Cambria Math"/>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sty m:val="p"/>
                      </m:rPr>
                      <w:rPr>
                        <w:rFonts w:ascii="Cambria Math" w:eastAsia="Malgun Gothic" w:hAnsi="Cambria Math"/>
                        <w:lang w:val="en-US" w:eastAsia="ko-KR"/>
                      </w:rPr>
                      <m:t>symb,(</m:t>
                    </m:r>
                    <m:r>
                      <w:rPr>
                        <w:rFonts w:ascii="Cambria Math" w:eastAsia="Malgun Gothic" w:hAnsi="Cambria Math"/>
                        <w:lang w:eastAsia="ko-KR"/>
                      </w:rPr>
                      <m:t>l</m:t>
                    </m:r>
                    <m:r>
                      <m:rPr>
                        <m:sty m:val="p"/>
                      </m:rPr>
                      <w:rPr>
                        <w:rFonts w:ascii="Cambria Math" w:eastAsia="Malgun Gothic" w:hAnsi="Cambria Math"/>
                        <w:lang w:val="en-US" w:eastAsia="ko-KR"/>
                      </w:rPr>
                      <m:t>-1)mod7∙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ins>
            <w:ins w:id="84" w:author="Sechang Myung" w:date="2020-08-19T15:23:00Z">
              <w:r>
                <w:rPr>
                  <w:rFonts w:eastAsia="Malgun Gothic"/>
                  <w:lang w:eastAsia="ko-KR"/>
                </w:rPr>
                <w:t xml:space="preserve">, </w:t>
              </w:r>
            </w:ins>
            <w:ins w:id="85" w:author="Sechang Myung" w:date="2020-08-19T15:29:00Z">
              <w:r>
                <w:rPr>
                  <w:rFonts w:eastAsia="Malgun Gothic"/>
                  <w:lang w:eastAsia="ko-KR"/>
                </w:rPr>
                <w:t>the UE shall not transmit</w:t>
              </w:r>
            </w:ins>
            <w:ins w:id="86" w:author="Sechang Myung" w:date="2020-08-19T15:30:00Z">
              <w:r>
                <w:rPr>
                  <w:rFonts w:eastAsia="Malgun Gothic"/>
                  <w:lang w:eastAsia="ko-KR"/>
                </w:rPr>
                <w:t xml:space="preserve"> the scheduled UL transmissions</w:t>
              </w:r>
            </w:ins>
            <w:ins w:id="87"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rsidR="003D465C" w:rsidRDefault="006233F1">
            <w:pPr>
              <w:rPr>
                <w:lang w:val="en-US" w:eastAsia="zh-CN"/>
              </w:rPr>
            </w:pPr>
            <w:r>
              <w:rPr>
                <w:rFonts w:eastAsia="Malgun Gothic"/>
                <w:lang w:val="en-US" w:eastAsia="ko-KR"/>
              </w:rPr>
              <w:t>=====================Unchanged texts omitted==========================</w:t>
            </w:r>
          </w:p>
        </w:tc>
      </w:tr>
      <w:tr w:rsidR="003D465C">
        <w:tc>
          <w:tcPr>
            <w:tcW w:w="2263" w:type="dxa"/>
          </w:tcPr>
          <w:p w:rsidR="003D465C" w:rsidRDefault="006233F1">
            <w:pPr>
              <w:rPr>
                <w:rFonts w:eastAsiaTheme="minorEastAsia"/>
                <w:lang w:val="en-US" w:eastAsia="zh-CN"/>
              </w:rPr>
            </w:pPr>
            <w:r>
              <w:rPr>
                <w:lang w:val="en-US" w:eastAsia="zh-CN"/>
              </w:rPr>
              <w:lastRenderedPageBreak/>
              <w:t>vivo</w:t>
            </w:r>
          </w:p>
        </w:tc>
        <w:tc>
          <w:tcPr>
            <w:tcW w:w="7508" w:type="dxa"/>
          </w:tcPr>
          <w:p w:rsidR="003D465C" w:rsidRDefault="006233F1">
            <w:pPr>
              <w:rPr>
                <w:rFonts w:eastAsia="Malgun Gothic"/>
                <w:lang w:eastAsia="ko-KR"/>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lang w:val="en-US" w:eastAsia="zh-CN"/>
              </w:rPr>
            </w:pPr>
            <w:r>
              <w:rPr>
                <w:rFonts w:hint="eastAsia"/>
                <w:lang w:val="en-US" w:eastAsia="zh-CN"/>
              </w:rPr>
              <w:t>Agree with Nokia and Intel.</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rPr>
                <w:lang w:val="en-US" w:eastAsia="zh-CN"/>
              </w:rPr>
            </w:pPr>
            <w:r>
              <w:rPr>
                <w:lang w:val="en-US" w:eastAsia="zh-CN"/>
              </w:rPr>
              <w:t xml:space="preserve">We agree that the issue may not be essential. </w:t>
            </w:r>
          </w:p>
        </w:tc>
      </w:tr>
      <w:tr w:rsidR="003D465C">
        <w:trPr>
          <w:ins w:id="88" w:author="Reem Karaki" w:date="2020-08-19T20:10:00Z"/>
        </w:trPr>
        <w:tc>
          <w:tcPr>
            <w:tcW w:w="2263" w:type="dxa"/>
          </w:tcPr>
          <w:p w:rsidR="003D465C" w:rsidRDefault="006233F1">
            <w:pPr>
              <w:rPr>
                <w:ins w:id="89" w:author="Reem Karaki" w:date="2020-08-19T20:10:00Z"/>
                <w:lang w:val="en-US" w:eastAsia="zh-CN"/>
              </w:rPr>
            </w:pPr>
            <w:ins w:id="90" w:author="Reem Karaki" w:date="2020-08-19T20:10:00Z">
              <w:r>
                <w:rPr>
                  <w:lang w:val="en-US" w:eastAsia="zh-CN"/>
                </w:rPr>
                <w:t>Ericsson</w:t>
              </w:r>
            </w:ins>
          </w:p>
        </w:tc>
        <w:tc>
          <w:tcPr>
            <w:tcW w:w="7508" w:type="dxa"/>
          </w:tcPr>
          <w:p w:rsidR="003D465C" w:rsidRDefault="006233F1">
            <w:pPr>
              <w:rPr>
                <w:ins w:id="91" w:author="Reem Karaki" w:date="2020-08-19T20:10:00Z"/>
                <w:lang w:val="en-US" w:eastAsia="zh-CN"/>
              </w:rPr>
            </w:pPr>
            <w:ins w:id="92" w:author="Reem Karaki" w:date="2020-08-19T20:10:00Z">
              <w:r>
                <w:rPr>
                  <w:lang w:val="en-US" w:eastAsia="zh-CN"/>
                </w:rPr>
                <w:t xml:space="preserve">We do not see the proposal as essential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pPr>
              <w:rPr>
                <w:lang w:val="en-US" w:eastAsia="zh-CN"/>
              </w:rPr>
            </w:pPr>
            <w:r>
              <w:rPr>
                <w:lang w:val="en-US" w:eastAsia="zh-CN"/>
              </w:rPr>
              <w:t>Agree with Nokia</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There is no consensus to support the Proposal 5 in R1-2006301.</w:t>
      </w:r>
    </w:p>
    <w:p w:rsidR="003D465C" w:rsidRDefault="006233F1">
      <w:pPr>
        <w:pStyle w:val="2"/>
      </w:pPr>
      <w:bookmarkStart w:id="93" w:name="_Toc48566750"/>
      <w:r>
        <w:t xml:space="preserve">2.4 </w:t>
      </w:r>
      <w:r>
        <w:rPr>
          <w:lang w:val="en-US"/>
        </w:rPr>
        <w:t>CAPC of fallback UL grants</w:t>
      </w:r>
      <w:bookmarkEnd w:id="93"/>
    </w:p>
    <w:p w:rsidR="003D465C" w:rsidRDefault="006233F1">
      <w:r>
        <w:t>Two contributions discuss the determination of CAPC of fallback UL grants. The related proposals are as follows:</w:t>
      </w:r>
    </w:p>
    <w:p w:rsidR="003D465C" w:rsidRDefault="006233F1">
      <w:pPr>
        <w:rPr>
          <w:rFonts w:cs="Arial"/>
          <w:b/>
          <w:u w:val="single"/>
          <w:lang w:val="en-US" w:eastAsia="ja-JP"/>
        </w:rPr>
      </w:pPr>
      <w:r>
        <w:rPr>
          <w:rFonts w:cs="Arial"/>
          <w:b/>
          <w:u w:val="single"/>
          <w:lang w:val="en-US" w:eastAsia="ja-JP"/>
        </w:rPr>
        <w:t>R1-2005600</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rsidR="003D465C" w:rsidRDefault="006233F1">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rsidR="003D465C" w:rsidRDefault="006233F1">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rsidR="003D465C" w:rsidRDefault="006233F1">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rsidR="003D465C" w:rsidRDefault="006233F1">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rsidR="003D465C" w:rsidRDefault="006233F1">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rsidR="003D465C" w:rsidRDefault="006233F1">
            <w:pPr>
              <w:rPr>
                <w:color w:val="C00000"/>
                <w:lang w:val="en-US" w:eastAsia="zh-CN"/>
              </w:rPr>
            </w:pPr>
            <w:r>
              <w:rPr>
                <w:color w:val="C00000"/>
              </w:rPr>
              <w:lastRenderedPageBreak/>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rsidR="003D465C" w:rsidRDefault="006233F1">
            <w:pPr>
              <w:rPr>
                <w:rFonts w:eastAsia="Times New Roman"/>
                <w:lang w:val="en-US" w:eastAsia="zh-CN"/>
              </w:rPr>
            </w:pPr>
            <w:r>
              <w:rPr>
                <w:lang w:val="en-US" w:eastAsia="zh-CN"/>
              </w:rPr>
              <w:t>The reference to the modification for Section 4.1.3 of TS 37.213 is based on the agreement of RAN1 #99 meeting in Part3 of the Appendix.</w:t>
            </w:r>
          </w:p>
          <w:p w:rsidR="003D465C" w:rsidRDefault="006233F1">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rsidR="003D465C" w:rsidRDefault="003D465C">
      <w:pPr>
        <w:pStyle w:val="a9"/>
        <w:rPr>
          <w:b/>
          <w:bCs/>
          <w:u w:val="single"/>
          <w:lang w:val="en-US"/>
        </w:rPr>
      </w:pPr>
    </w:p>
    <w:p w:rsidR="003D465C" w:rsidRDefault="006233F1">
      <w:pPr>
        <w:pStyle w:val="a9"/>
        <w:rPr>
          <w:b/>
          <w:bCs/>
          <w:u w:val="single"/>
          <w:lang w:val="en-US"/>
        </w:rPr>
      </w:pPr>
      <w:r>
        <w:rPr>
          <w:b/>
          <w:bCs/>
          <w:u w:val="single"/>
          <w:lang w:val="en-US"/>
        </w:rPr>
        <w:t xml:space="preserve">R1-2006763 </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r>
              <w:t>==TP for 37.213 4.2.1=================</w:t>
            </w:r>
          </w:p>
          <w:p w:rsidR="003D465C" w:rsidRDefault="006233F1">
            <w:bookmarkStart w:id="94" w:name="_Toc524694440"/>
            <w:bookmarkStart w:id="95" w:name="_Toc28873150"/>
            <w:bookmarkStart w:id="96" w:name="_Toc35593608"/>
            <w:r>
              <w:t>4.2.1</w:t>
            </w:r>
            <w:r>
              <w:tab/>
              <w:t>Channel access procedures for uplink transmission(s)</w:t>
            </w:r>
            <w:bookmarkEnd w:id="94"/>
            <w:bookmarkEnd w:id="95"/>
            <w:bookmarkEnd w:id="96"/>
          </w:p>
          <w:p w:rsidR="003D465C" w:rsidRDefault="006233F1">
            <w:r>
              <w:t>--unchanged text omitted----</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rPr>
                <w:ins w:id="97" w:author="JS" w:date="2020-05-13T15:55:00Z"/>
                <w:rFonts w:eastAsia="Malgun Gothic"/>
                <w:sz w:val="18"/>
                <w:szCs w:val="18"/>
              </w:rPr>
            </w:pPr>
            <w:ins w:id="98" w:author="JS" w:date="2020-05-13T15:55:00Z">
              <w:r>
                <w:rPr>
                  <w:rFonts w:eastAsia="Malgun Gothic"/>
                  <w:sz w:val="18"/>
                  <w:szCs w:val="18"/>
                </w:rPr>
                <w:t>When a UE uses Type 2A</w:t>
              </w:r>
            </w:ins>
            <w:ins w:id="99" w:author="JS" w:date="2020-05-13T15:57:00Z">
              <w:r>
                <w:rPr>
                  <w:rFonts w:eastAsia="Malgun Gothic"/>
                  <w:sz w:val="18"/>
                  <w:szCs w:val="18"/>
                </w:rPr>
                <w:t xml:space="preserve">, Type </w:t>
              </w:r>
            </w:ins>
            <w:ins w:id="100" w:author="JS" w:date="2020-05-13T15:55:00Z">
              <w:r>
                <w:rPr>
                  <w:rFonts w:eastAsia="Malgun Gothic"/>
                  <w:sz w:val="18"/>
                  <w:szCs w:val="18"/>
                </w:rPr>
                <w:t>2</w:t>
              </w:r>
            </w:ins>
            <w:ins w:id="101" w:author="JS" w:date="2020-05-13T15:56:00Z">
              <w:r>
                <w:rPr>
                  <w:rFonts w:eastAsia="Malgun Gothic"/>
                  <w:sz w:val="18"/>
                  <w:szCs w:val="18"/>
                </w:rPr>
                <w:t>B</w:t>
              </w:r>
            </w:ins>
            <w:ins w:id="102" w:author="JS" w:date="2020-05-13T15:57:00Z">
              <w:r>
                <w:rPr>
                  <w:rFonts w:eastAsia="Malgun Gothic"/>
                  <w:sz w:val="18"/>
                  <w:szCs w:val="18"/>
                </w:rPr>
                <w:t xml:space="preserve">, or Type </w:t>
              </w:r>
            </w:ins>
            <w:ins w:id="103" w:author="JS" w:date="2020-05-13T15:56:00Z">
              <w:r>
                <w:rPr>
                  <w:rFonts w:eastAsia="Malgun Gothic"/>
                  <w:sz w:val="18"/>
                  <w:szCs w:val="18"/>
                </w:rPr>
                <w:t>2C</w:t>
              </w:r>
            </w:ins>
            <w:ins w:id="104" w:author="JS" w:date="2020-05-13T15:55:00Z">
              <w:r>
                <w:rPr>
                  <w:rFonts w:eastAsia="Malgun Gothic"/>
                  <w:sz w:val="18"/>
                  <w:szCs w:val="18"/>
                </w:rPr>
                <w:t xml:space="preserve"> </w:t>
              </w:r>
            </w:ins>
            <w:ins w:id="105" w:author="JS" w:date="2020-05-13T15:57:00Z">
              <w:r>
                <w:rPr>
                  <w:rFonts w:eastAsia="Malgun Gothic"/>
                  <w:sz w:val="18"/>
                  <w:szCs w:val="18"/>
                </w:rPr>
                <w:t xml:space="preserve">UL </w:t>
              </w:r>
            </w:ins>
            <w:ins w:id="106" w:author="JS" w:date="2020-05-13T15:55:00Z">
              <w:r>
                <w:rPr>
                  <w:rFonts w:eastAsia="Malgun Gothic"/>
                  <w:sz w:val="18"/>
                  <w:szCs w:val="18"/>
                </w:rPr>
                <w:t xml:space="preserve">channel access procedures for PUSCH transmissions indicated by a </w:t>
              </w:r>
            </w:ins>
            <w:ins w:id="107" w:author="JS" w:date="2020-05-13T15:56:00Z">
              <w:r>
                <w:rPr>
                  <w:rFonts w:eastAsia="Malgun Gothic"/>
                  <w:sz w:val="18"/>
                  <w:szCs w:val="18"/>
                </w:rPr>
                <w:t xml:space="preserve">fallback </w:t>
              </w:r>
            </w:ins>
            <w:ins w:id="108"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09" w:author="JS" w:date="2020-05-13T15:57:00Z">
              <w:r>
                <w:rPr>
                  <w:rFonts w:eastAsia="Malgun Gothic"/>
                  <w:sz w:val="18"/>
                  <w:szCs w:val="18"/>
                </w:rPr>
                <w:t xml:space="preserve"> </w:t>
              </w:r>
            </w:ins>
            <w:ins w:id="110" w:author="JS" w:date="2020-05-13T15:58:00Z">
              <w:r>
                <w:rPr>
                  <w:rFonts w:eastAsia="Malgun Gothic"/>
                  <w:sz w:val="18"/>
                  <w:szCs w:val="18"/>
                </w:rPr>
                <w:t>assumes gNB uses channel access priority class</w:t>
              </w:r>
            </w:ins>
            <w:ins w:id="111" w:author="JS" w:date="2020-05-13T15:55:00Z">
              <w:r>
                <w:rPr>
                  <w:rFonts w:eastAsia="Malgun Gothic"/>
                  <w:sz w:val="18"/>
                  <w:szCs w:val="18"/>
                </w:rPr>
                <w:t xml:space="preserve"> </w:t>
              </w:r>
              <m:oMath>
                <m:r>
                  <w:rPr>
                    <w:rFonts w:ascii="Cambria Math" w:hAnsi="Cambria Math"/>
                    <w:sz w:val="18"/>
                    <w:szCs w:val="18"/>
                  </w:rPr>
                  <m:t>p</m:t>
                </m:r>
              </m:oMath>
            </w:ins>
            <w:ins w:id="112" w:author="JS" w:date="2020-05-13T15:56:00Z">
              <m:oMath>
                <m:r>
                  <w:rPr>
                    <w:rFonts w:ascii="Cambria Math" w:hAnsi="Cambria Math"/>
                    <w:sz w:val="18"/>
                    <w:szCs w:val="18"/>
                  </w:rPr>
                  <m:t>=4</m:t>
                </m:r>
              </m:oMath>
            </w:ins>
            <w:ins w:id="113" w:author="JS" w:date="2020-05-13T15:58:00Z">
              <w:r>
                <w:rPr>
                  <w:rFonts w:eastAsia="Malgun Gothic"/>
                  <w:sz w:val="18"/>
                  <w:szCs w:val="18"/>
                </w:rPr>
                <w:t xml:space="preserve"> for the </w:t>
              </w:r>
              <w:r>
                <w:rPr>
                  <w:rFonts w:eastAsia="Malgun Gothic"/>
                  <w:i/>
                  <w:iCs/>
                  <w:sz w:val="18"/>
                  <w:szCs w:val="18"/>
                </w:rPr>
                <w:t>Channel Occupancy Time</w:t>
              </w:r>
            </w:ins>
            <w:ins w:id="114" w:author="JS" w:date="2020-05-13T15:55:00Z">
              <w:r>
                <w:rPr>
                  <w:sz w:val="18"/>
                  <w:szCs w:val="18"/>
                </w:rPr>
                <w:t>.</w:t>
              </w:r>
            </w:ins>
          </w:p>
          <w:p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rsidR="003D465C" w:rsidRDefault="006233F1">
            <w:pPr>
              <w:rPr>
                <w:rFonts w:eastAsia="Batang"/>
              </w:rPr>
            </w:pPr>
            <w:r>
              <w:t>--unchanged text omitted----</w:t>
            </w:r>
          </w:p>
          <w:p w:rsidR="003D465C" w:rsidRDefault="006233F1">
            <w:r>
              <w:t xml:space="preserve">================================= </w:t>
            </w:r>
          </w:p>
        </w:tc>
      </w:tr>
    </w:tbl>
    <w:p w:rsidR="003D465C" w:rsidRDefault="003D465C">
      <w:pPr>
        <w:pStyle w:val="a9"/>
        <w:rPr>
          <w:b/>
          <w:bCs/>
          <w:lang w:val="en-US"/>
        </w:rPr>
      </w:pPr>
    </w:p>
    <w:p w:rsidR="003D465C" w:rsidRDefault="003D465C">
      <w:pPr>
        <w:pStyle w:val="a9"/>
        <w:rPr>
          <w:b/>
          <w:bCs/>
          <w:lang w:val="en-US"/>
        </w:rPr>
      </w:pPr>
    </w:p>
    <w:p w:rsidR="003D465C" w:rsidRDefault="006233F1">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we are in principle ok with both proposals</w:t>
            </w:r>
          </w:p>
        </w:tc>
      </w:tr>
      <w:tr w:rsidR="003D465C">
        <w:tc>
          <w:tcPr>
            <w:tcW w:w="2263" w:type="dxa"/>
          </w:tcPr>
          <w:p w:rsidR="003D465C" w:rsidRDefault="006233F1">
            <w:r>
              <w:rPr>
                <w:rFonts w:hint="eastAsia"/>
              </w:rPr>
              <w:t>OPPO</w:t>
            </w:r>
          </w:p>
        </w:tc>
        <w:tc>
          <w:tcPr>
            <w:tcW w:w="7508" w:type="dxa"/>
          </w:tcPr>
          <w:p w:rsidR="003D465C" w:rsidRDefault="006233F1">
            <w:r>
              <w:t>P</w:t>
            </w:r>
            <w:r>
              <w:rPr>
                <w:rFonts w:hint="eastAsia"/>
              </w:rPr>
              <w:t xml:space="preserve">roposals </w:t>
            </w:r>
            <w:r>
              <w:t>look reasonable</w:t>
            </w:r>
          </w:p>
        </w:tc>
      </w:tr>
      <w:tr w:rsidR="003D465C">
        <w:tc>
          <w:tcPr>
            <w:tcW w:w="2263" w:type="dxa"/>
          </w:tcPr>
          <w:p w:rsidR="003D465C" w:rsidRDefault="006233F1">
            <w:r>
              <w:t>Intel</w:t>
            </w:r>
          </w:p>
        </w:tc>
        <w:tc>
          <w:tcPr>
            <w:tcW w:w="7508" w:type="dxa"/>
          </w:tcPr>
          <w:p w:rsidR="003D465C" w:rsidRDefault="006233F1">
            <w:r>
              <w:t>We are ok with both TPs.</w:t>
            </w:r>
          </w:p>
        </w:tc>
      </w:tr>
      <w:tr w:rsidR="003D465C">
        <w:tc>
          <w:tcPr>
            <w:tcW w:w="2263" w:type="dxa"/>
          </w:tcPr>
          <w:p w:rsidR="003D465C" w:rsidRDefault="006233F1">
            <w:r>
              <w:t>Huawei, HiSilicon</w:t>
            </w:r>
          </w:p>
        </w:tc>
        <w:tc>
          <w:tcPr>
            <w:tcW w:w="7508" w:type="dxa"/>
          </w:tcPr>
          <w:p w:rsidR="003D465C" w:rsidRDefault="006233F1">
            <w:r>
              <w:t>Agree in principle</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Except our TP, my understanding is that Qualcomm</w:t>
            </w:r>
            <w:r>
              <w:rPr>
                <w:lang w:val="en-US" w:eastAsia="zh-CN"/>
              </w:rPr>
              <w:t>’</w:t>
            </w:r>
            <w:r>
              <w:rPr>
                <w:rFonts w:hint="eastAsia"/>
                <w:lang w:val="en-US" w:eastAsia="zh-CN"/>
              </w:rPr>
              <w:t>s TP is also okey to me. If there is no consensus for these two TPs, I tend to leave it to the editor.</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LG</w:t>
            </w:r>
          </w:p>
        </w:tc>
        <w:tc>
          <w:tcPr>
            <w:tcW w:w="7508" w:type="dxa"/>
          </w:tcPr>
          <w:p w:rsidR="003D465C" w:rsidRDefault="006233F1">
            <w:pPr>
              <w:rPr>
                <w:rFonts w:eastAsia="Malgun Gothic"/>
                <w:lang w:val="en-US" w:eastAsia="ko-KR"/>
              </w:rPr>
            </w:pPr>
            <w:r>
              <w:t>Both TPs seem to be dealing with the same issue but the TP in R1-2006763 is preferred.</w:t>
            </w:r>
          </w:p>
        </w:tc>
      </w:tr>
      <w:tr w:rsidR="003D465C">
        <w:tc>
          <w:tcPr>
            <w:tcW w:w="2263" w:type="dxa"/>
          </w:tcPr>
          <w:p w:rsidR="003D465C" w:rsidRDefault="006233F1">
            <w:pPr>
              <w:rPr>
                <w:rFonts w:eastAsia="Malgun Gothic"/>
                <w:lang w:val="en-US" w:eastAsia="ko-KR"/>
              </w:rPr>
            </w:pPr>
            <w:r>
              <w:rPr>
                <w:lang w:val="en-US" w:eastAsia="zh-CN"/>
              </w:rPr>
              <w:t>vivo</w:t>
            </w:r>
          </w:p>
        </w:tc>
        <w:tc>
          <w:tcPr>
            <w:tcW w:w="7508" w:type="dxa"/>
          </w:tcPr>
          <w:p w:rsidR="003D465C" w:rsidRDefault="006233F1">
            <w:r>
              <w:rPr>
                <w:lang w:val="en-US" w:eastAsia="zh-CN"/>
              </w:rPr>
              <w:t>Both TPs are reasonable.</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rFonts w:eastAsia="MS Mincho"/>
                <w:lang w:val="en-US" w:eastAsia="ja-JP"/>
              </w:rPr>
            </w:pPr>
            <w:r>
              <w:rPr>
                <w:rFonts w:eastAsia="MS Mincho" w:hint="eastAsia"/>
                <w:lang w:val="en-US" w:eastAsia="ja-JP"/>
              </w:rPr>
              <w:t>O</w:t>
            </w:r>
            <w:r>
              <w:rPr>
                <w:rFonts w:eastAsia="MS Mincho"/>
                <w:lang w:val="en-US" w:eastAsia="ja-JP"/>
              </w:rPr>
              <w:t>K with both TPs.</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rPr>
                <w:rFonts w:eastAsia="MS Mincho"/>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r w:rsidR="003D465C">
        <w:trPr>
          <w:ins w:id="115" w:author="Reem Karaki" w:date="2020-08-19T20:11:00Z"/>
        </w:trPr>
        <w:tc>
          <w:tcPr>
            <w:tcW w:w="2263" w:type="dxa"/>
          </w:tcPr>
          <w:p w:rsidR="003D465C" w:rsidRDefault="006233F1">
            <w:pPr>
              <w:rPr>
                <w:ins w:id="116" w:author="Reem Karaki" w:date="2020-08-19T20:11:00Z"/>
                <w:lang w:val="en-US" w:eastAsia="zh-CN"/>
              </w:rPr>
            </w:pPr>
            <w:ins w:id="117" w:author="Reem Karaki" w:date="2020-08-19T20:11:00Z">
              <w:r>
                <w:rPr>
                  <w:lang w:val="en-US" w:eastAsia="zh-CN"/>
                </w:rPr>
                <w:t>Ericsson</w:t>
              </w:r>
            </w:ins>
          </w:p>
        </w:tc>
        <w:tc>
          <w:tcPr>
            <w:tcW w:w="7508" w:type="dxa"/>
          </w:tcPr>
          <w:p w:rsidR="003D465C" w:rsidRDefault="006233F1">
            <w:pPr>
              <w:rPr>
                <w:ins w:id="118" w:author="Reem Karaki" w:date="2020-08-19T20:11:00Z"/>
                <w:b/>
                <w:bCs/>
                <w:u w:val="single"/>
                <w:lang w:val="en-US"/>
              </w:rPr>
            </w:pPr>
            <w:ins w:id="119" w:author="Reem Karaki" w:date="2020-08-19T21:12:00Z">
              <w:r>
                <w:rPr>
                  <w:lang w:val="en-US" w:eastAsia="zh-CN"/>
                </w:rPr>
                <w:t>R1-2006763  is preferred</w:t>
              </w:r>
            </w:ins>
            <w:ins w:id="120" w:author="Reem Karaki" w:date="2020-08-19T21:13:00Z">
              <w:r>
                <w:rPr>
                  <w:lang w:val="en-US" w:eastAsia="zh-CN"/>
                </w:rPr>
                <w:t>, but the wording “fallback”</w:t>
              </w:r>
            </w:ins>
            <w:ins w:id="121" w:author="Reem Karaki" w:date="2020-08-19T21:12:00Z">
              <w:r>
                <w:rPr>
                  <w:lang w:val="en-US" w:eastAsia="zh-CN"/>
                </w:rPr>
                <w:t xml:space="preserve"> </w:t>
              </w:r>
            </w:ins>
            <w:ins w:id="122" w:author="Reem Karaki" w:date="2020-08-19T21:13:00Z">
              <w:r>
                <w:rPr>
                  <w:lang w:val="en-US" w:eastAsia="zh-CN"/>
                </w:rPr>
                <w:t>should be avoided.</w:t>
              </w:r>
              <w:r>
                <w:rPr>
                  <w:b/>
                  <w:bCs/>
                  <w:u w:val="single"/>
                  <w:lang w:val="en-US"/>
                </w:rPr>
                <w:t xml:space="preserve">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pPr>
              <w:rPr>
                <w:lang w:val="en-US" w:eastAsia="zh-CN"/>
              </w:rPr>
            </w:pPr>
            <w:r>
              <w:rPr>
                <w:lang w:val="en-US" w:eastAsia="zh-CN"/>
              </w:rPr>
              <w:t>Agree with Ericsson</w:t>
            </w:r>
          </w:p>
        </w:tc>
      </w:tr>
      <w:tr w:rsidR="003D465C">
        <w:tc>
          <w:tcPr>
            <w:tcW w:w="2263" w:type="dxa"/>
          </w:tcPr>
          <w:p w:rsidR="003D465C" w:rsidRDefault="006233F1">
            <w:pPr>
              <w:rPr>
                <w:lang w:val="en-US" w:eastAsia="zh-CN"/>
              </w:rPr>
            </w:pPr>
            <w:r>
              <w:rPr>
                <w:lang w:val="en-US" w:eastAsia="zh-CN"/>
              </w:rPr>
              <w:t>Nokia, NSB (2)</w:t>
            </w:r>
          </w:p>
        </w:tc>
        <w:tc>
          <w:tcPr>
            <w:tcW w:w="7508" w:type="dxa"/>
          </w:tcPr>
          <w:p w:rsidR="003D465C" w:rsidRDefault="006233F1">
            <w:pPr>
              <w:rPr>
                <w:lang w:val="en-US"/>
              </w:rPr>
            </w:pPr>
            <w:r>
              <w:rPr>
                <w:lang w:val="en-US"/>
              </w:rPr>
              <w:t>Based on the discussion, our slight preference is the TP in R1-2006763. It is more logical to capture the assumption on the CAPC in the section about UL channel access procedures. We agree the term”fallback” should be avoided. It seems sufficient just to delete the word “fallback”.</w:t>
            </w:r>
          </w:p>
        </w:tc>
      </w:tr>
      <w:tr w:rsidR="003D465C">
        <w:tc>
          <w:tcPr>
            <w:tcW w:w="2263" w:type="dxa"/>
          </w:tcPr>
          <w:p w:rsidR="003D465C" w:rsidRDefault="006233F1">
            <w:pPr>
              <w:rPr>
                <w:lang w:val="en-US" w:eastAsia="zh-CN"/>
              </w:rPr>
            </w:pPr>
            <w:r>
              <w:rPr>
                <w:lang w:val="en-US" w:eastAsia="zh-CN"/>
              </w:rPr>
              <w:t>Broadcom</w:t>
            </w:r>
          </w:p>
        </w:tc>
        <w:tc>
          <w:tcPr>
            <w:tcW w:w="7508" w:type="dxa"/>
          </w:tcPr>
          <w:p w:rsidR="003D465C" w:rsidRDefault="006233F1">
            <w:pPr>
              <w:rPr>
                <w:lang w:val="en-US" w:eastAsia="zh-CN"/>
              </w:rPr>
            </w:pPr>
            <w:r>
              <w:rPr>
                <w:lang w:val="en-US" w:eastAsia="zh-CN"/>
              </w:rPr>
              <w:t>We have a concern regarding the principle</w:t>
            </w:r>
          </w:p>
          <w:p w:rsidR="003D465C" w:rsidRDefault="006233F1">
            <w:pPr>
              <w:rPr>
                <w:lang w:val="en-US" w:eastAsia="zh-CN"/>
              </w:rPr>
            </w:pPr>
            <w:r>
              <w:rPr>
                <w:lang w:val="en-US" w:eastAsia="zh-CN"/>
              </w:rPr>
              <w:t>We first need to ensure that the gNB has performed type 1 LBT using CAPC with p=4 when the CAPC is not indicated to the UE and it performs type2 channel access. i.e. “The gNB shall use the CAPC with p=4 in order to share a COT with a UE for PUSCH transmissions indicated by a fallback UL grant or related to random access procedure where the corresponding UL channel access priority p is not indicated.”</w:t>
            </w:r>
          </w:p>
          <w:p w:rsidR="003D465C" w:rsidRDefault="006233F1">
            <w:pPr>
              <w:rPr>
                <w:lang w:val="en-US" w:eastAsia="zh-CN"/>
              </w:rPr>
            </w:pPr>
            <w:r>
              <w:rPr>
                <w:lang w:val="en-US" w:eastAsia="zh-CN"/>
              </w:rPr>
              <w:t>Otherwise, nothing prevents the gNB from performing type 1 access using say p=1 and the UE transmitting data corresponding to any CAPC with type 2 channel access.</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It seems that the TP in R1-2006763 is likely agreeable after deleting the word “fallback”. Note that this assumption also binds gNB such that it needs to use CAPC=4 when acquiring COT where the UL grant is transmitted.</w:t>
      </w:r>
    </w:p>
    <w:p w:rsidR="003D465C" w:rsidRDefault="006233F1">
      <w:pPr>
        <w:rPr>
          <w:lang w:val="en-US"/>
        </w:rPr>
      </w:pPr>
      <w:r>
        <w:rPr>
          <w:highlight w:val="cyan"/>
          <w:lang w:val="en-US"/>
        </w:rPr>
        <w:t>Updated FL proposal for a TP:</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r>
              <w:t>==TP for 37.213 4.2.1=================</w:t>
            </w:r>
          </w:p>
          <w:p w:rsidR="003D465C" w:rsidRDefault="006233F1">
            <w:r>
              <w:t>4.2.1</w:t>
            </w:r>
            <w:r>
              <w:tab/>
              <w:t>Channel access procedures for uplink transmission(s)</w:t>
            </w:r>
          </w:p>
          <w:p w:rsidR="003D465C" w:rsidRDefault="006233F1">
            <w:r>
              <w:t>--unchanged text omitted----</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rPr>
                <w:ins w:id="123" w:author="JS" w:date="2020-05-13T15:55:00Z"/>
                <w:rFonts w:eastAsia="Malgun Gothic"/>
                <w:sz w:val="18"/>
                <w:szCs w:val="18"/>
              </w:rPr>
            </w:pPr>
            <w:ins w:id="124" w:author="JS" w:date="2020-05-13T15:55:00Z">
              <w:r>
                <w:rPr>
                  <w:rFonts w:eastAsia="Malgun Gothic"/>
                  <w:sz w:val="18"/>
                  <w:szCs w:val="18"/>
                </w:rPr>
                <w:t>When a UE uses Type 2A</w:t>
              </w:r>
            </w:ins>
            <w:ins w:id="125" w:author="JS" w:date="2020-05-13T15:57:00Z">
              <w:r>
                <w:rPr>
                  <w:rFonts w:eastAsia="Malgun Gothic"/>
                  <w:sz w:val="18"/>
                  <w:szCs w:val="18"/>
                </w:rPr>
                <w:t xml:space="preserve">, Type </w:t>
              </w:r>
            </w:ins>
            <w:ins w:id="126" w:author="JS" w:date="2020-05-13T15:55:00Z">
              <w:r>
                <w:rPr>
                  <w:rFonts w:eastAsia="Malgun Gothic"/>
                  <w:sz w:val="18"/>
                  <w:szCs w:val="18"/>
                </w:rPr>
                <w:t>2</w:t>
              </w:r>
            </w:ins>
            <w:ins w:id="127" w:author="JS" w:date="2020-05-13T15:56:00Z">
              <w:r>
                <w:rPr>
                  <w:rFonts w:eastAsia="Malgun Gothic"/>
                  <w:sz w:val="18"/>
                  <w:szCs w:val="18"/>
                </w:rPr>
                <w:t>B</w:t>
              </w:r>
            </w:ins>
            <w:ins w:id="128" w:author="JS" w:date="2020-05-13T15:57:00Z">
              <w:r>
                <w:rPr>
                  <w:rFonts w:eastAsia="Malgun Gothic"/>
                  <w:sz w:val="18"/>
                  <w:szCs w:val="18"/>
                </w:rPr>
                <w:t xml:space="preserve">, or Type </w:t>
              </w:r>
            </w:ins>
            <w:ins w:id="129" w:author="JS" w:date="2020-05-13T15:56:00Z">
              <w:r>
                <w:rPr>
                  <w:rFonts w:eastAsia="Malgun Gothic"/>
                  <w:sz w:val="18"/>
                  <w:szCs w:val="18"/>
                </w:rPr>
                <w:t>2C</w:t>
              </w:r>
            </w:ins>
            <w:ins w:id="130" w:author="JS" w:date="2020-05-13T15:55:00Z">
              <w:r>
                <w:rPr>
                  <w:rFonts w:eastAsia="Malgun Gothic"/>
                  <w:sz w:val="18"/>
                  <w:szCs w:val="18"/>
                </w:rPr>
                <w:t xml:space="preserve"> </w:t>
              </w:r>
            </w:ins>
            <w:ins w:id="131" w:author="JS" w:date="2020-05-13T15:57:00Z">
              <w:r>
                <w:rPr>
                  <w:rFonts w:eastAsia="Malgun Gothic"/>
                  <w:sz w:val="18"/>
                  <w:szCs w:val="18"/>
                </w:rPr>
                <w:t xml:space="preserve">UL </w:t>
              </w:r>
            </w:ins>
            <w:ins w:id="132" w:author="JS" w:date="2020-05-13T15:55:00Z">
              <w:r>
                <w:rPr>
                  <w:rFonts w:eastAsia="Malgun Gothic"/>
                  <w:sz w:val="18"/>
                  <w:szCs w:val="18"/>
                </w:rPr>
                <w:t xml:space="preserve">channel access procedures for PUSCH transmissions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33" w:author="JS" w:date="2020-05-13T15:57:00Z">
              <w:r>
                <w:rPr>
                  <w:rFonts w:eastAsia="Malgun Gothic"/>
                  <w:sz w:val="18"/>
                  <w:szCs w:val="18"/>
                </w:rPr>
                <w:t xml:space="preserve"> </w:t>
              </w:r>
            </w:ins>
            <w:ins w:id="134" w:author="JS" w:date="2020-05-13T15:58:00Z">
              <w:r>
                <w:rPr>
                  <w:rFonts w:eastAsia="Malgun Gothic"/>
                  <w:sz w:val="18"/>
                  <w:szCs w:val="18"/>
                </w:rPr>
                <w:t>assumes gNB uses channel access priority class</w:t>
              </w:r>
            </w:ins>
            <w:ins w:id="135" w:author="JS" w:date="2020-05-13T15:55:00Z">
              <w:r>
                <w:rPr>
                  <w:rFonts w:eastAsia="Malgun Gothic"/>
                  <w:sz w:val="18"/>
                  <w:szCs w:val="18"/>
                </w:rPr>
                <w:t xml:space="preserve"> </w:t>
              </w:r>
              <m:oMath>
                <m:r>
                  <w:rPr>
                    <w:rFonts w:ascii="Cambria Math" w:hAnsi="Cambria Math"/>
                    <w:sz w:val="18"/>
                    <w:szCs w:val="18"/>
                  </w:rPr>
                  <m:t>p</m:t>
                </m:r>
              </m:oMath>
            </w:ins>
            <w:ins w:id="136" w:author="JS" w:date="2020-05-13T15:56:00Z">
              <m:oMath>
                <m:r>
                  <w:rPr>
                    <w:rFonts w:ascii="Cambria Math" w:hAnsi="Cambria Math"/>
                    <w:sz w:val="18"/>
                    <w:szCs w:val="18"/>
                  </w:rPr>
                  <m:t>=4</m:t>
                </m:r>
              </m:oMath>
            </w:ins>
            <w:ins w:id="137" w:author="JS" w:date="2020-05-13T15:58:00Z">
              <w:r>
                <w:rPr>
                  <w:rFonts w:eastAsia="Malgun Gothic"/>
                  <w:sz w:val="18"/>
                  <w:szCs w:val="18"/>
                </w:rPr>
                <w:t xml:space="preserve"> for the </w:t>
              </w:r>
              <w:r>
                <w:rPr>
                  <w:rFonts w:eastAsia="Malgun Gothic"/>
                  <w:i/>
                  <w:iCs/>
                  <w:sz w:val="18"/>
                  <w:szCs w:val="18"/>
                </w:rPr>
                <w:t>Channel Occupancy Time</w:t>
              </w:r>
            </w:ins>
            <w:ins w:id="138" w:author="JS" w:date="2020-05-13T15:55:00Z">
              <w:r>
                <w:rPr>
                  <w:sz w:val="18"/>
                  <w:szCs w:val="18"/>
                </w:rPr>
                <w:t>.</w:t>
              </w:r>
            </w:ins>
          </w:p>
          <w:p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w:t>
            </w:r>
            <w:r>
              <w:rPr>
                <w:rFonts w:eastAsia="Malgun Gothic"/>
                <w:lang w:val="en-US" w:eastAsia="ko-KR"/>
              </w:rPr>
              <w:lastRenderedPageBreak/>
              <w:t xml:space="preserve">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rsidR="003D465C" w:rsidRDefault="006233F1">
            <w:pPr>
              <w:rPr>
                <w:rFonts w:eastAsia="Batang"/>
              </w:rPr>
            </w:pPr>
            <w:r>
              <w:t>--unchanged text omitted----</w:t>
            </w:r>
          </w:p>
          <w:p w:rsidR="003D465C" w:rsidRDefault="006233F1">
            <w:pPr>
              <w:rPr>
                <w:lang w:val="en-US"/>
              </w:rPr>
            </w:pPr>
            <w:r>
              <w:t>=================================</w:t>
            </w:r>
          </w:p>
        </w:tc>
      </w:tr>
    </w:tbl>
    <w:p w:rsidR="003D465C" w:rsidRDefault="003D465C">
      <w:pPr>
        <w:rPr>
          <w:lang w:val="en-US"/>
        </w:rPr>
      </w:pPr>
    </w:p>
    <w:p w:rsidR="003D465C" w:rsidRDefault="003D465C">
      <w:pPr>
        <w:rPr>
          <w:lang w:val="en-US"/>
        </w:rPr>
      </w:pPr>
    </w:p>
    <w:p w:rsidR="003D465C" w:rsidRDefault="006233F1">
      <w:pPr>
        <w:pStyle w:val="1"/>
        <w:rPr>
          <w:color w:val="000000"/>
          <w:lang w:val="en-US"/>
        </w:rPr>
      </w:pPr>
      <w:bookmarkStart w:id="139" w:name="_Toc48566751"/>
      <w:r>
        <w:rPr>
          <w:color w:val="000000"/>
          <w:lang w:val="en-US"/>
        </w:rPr>
        <w:t>3. Issue #4</w:t>
      </w:r>
      <w:bookmarkEnd w:id="139"/>
    </w:p>
    <w:p w:rsidR="003D465C" w:rsidRDefault="006233F1">
      <w:pPr>
        <w:pStyle w:val="a9"/>
        <w:rPr>
          <w:lang w:val="en-US"/>
        </w:rPr>
      </w:pPr>
      <w:r>
        <w:rPr>
          <w:b/>
          <w:bCs/>
          <w:lang w:val="en-US"/>
        </w:rPr>
        <w:t>Issue #4</w:t>
      </w:r>
      <w:r>
        <w:rPr>
          <w:lang w:val="en-US"/>
        </w:rPr>
        <w:t xml:space="preserve"> Clarifications to channel access for semi-static channel occupancy</w:t>
      </w:r>
    </w:p>
    <w:tbl>
      <w:tblPr>
        <w:tblStyle w:val="af0"/>
        <w:tblW w:w="9634" w:type="dxa"/>
        <w:tblLayout w:type="fixed"/>
        <w:tblLook w:val="04A0" w:firstRow="1" w:lastRow="0" w:firstColumn="1" w:lastColumn="0" w:noHBand="0" w:noVBand="1"/>
      </w:tblPr>
      <w:tblGrid>
        <w:gridCol w:w="7366"/>
        <w:gridCol w:w="2268"/>
      </w:tblGrid>
      <w:tr w:rsidR="003D465C">
        <w:tc>
          <w:tcPr>
            <w:tcW w:w="7366" w:type="dxa"/>
          </w:tcPr>
          <w:p w:rsidR="003D465C" w:rsidRDefault="006233F1">
            <w:pPr>
              <w:pStyle w:val="a9"/>
              <w:rPr>
                <w:lang w:val="en-US"/>
              </w:rPr>
            </w:pPr>
            <w:r>
              <w:rPr>
                <w:lang w:val="en-US"/>
              </w:rPr>
              <w:t>Clarifications to channel access for semi-static channel occupancy</w:t>
            </w:r>
          </w:p>
        </w:tc>
        <w:tc>
          <w:tcPr>
            <w:tcW w:w="2268" w:type="dxa"/>
          </w:tcPr>
          <w:p w:rsidR="003D465C" w:rsidRDefault="006233F1">
            <w:pPr>
              <w:pStyle w:val="a9"/>
              <w:rPr>
                <w:lang w:val="en-US"/>
              </w:rPr>
            </w:pPr>
            <w:r>
              <w:rPr>
                <w:lang w:val="en-US"/>
              </w:rPr>
              <w:t>R1-2005600 (p3, p4, p5, p6)</w:t>
            </w:r>
          </w:p>
          <w:p w:rsidR="003D465C" w:rsidRDefault="006233F1">
            <w:pPr>
              <w:pStyle w:val="a9"/>
              <w:rPr>
                <w:lang w:val="en-US"/>
              </w:rPr>
            </w:pPr>
            <w:r>
              <w:rPr>
                <w:lang w:val="en-US"/>
              </w:rPr>
              <w:t>R1-2005809 (p10)</w:t>
            </w:r>
          </w:p>
          <w:p w:rsidR="003D465C" w:rsidRDefault="006233F1">
            <w:pPr>
              <w:pStyle w:val="a9"/>
              <w:rPr>
                <w:lang w:val="en-US"/>
              </w:rPr>
            </w:pPr>
            <w:r>
              <w:rPr>
                <w:lang w:val="en-US"/>
              </w:rPr>
              <w:t>R1-2005914 (p1)</w:t>
            </w:r>
          </w:p>
          <w:p w:rsidR="003D465C" w:rsidRDefault="006233F1">
            <w:pPr>
              <w:pStyle w:val="a9"/>
              <w:rPr>
                <w:lang w:val="en-US"/>
              </w:rPr>
            </w:pPr>
            <w:r>
              <w:rPr>
                <w:lang w:val="en-US"/>
              </w:rPr>
              <w:t>R1-2006351 (p1, p2, p3, p4, p5)</w:t>
            </w:r>
          </w:p>
          <w:p w:rsidR="003D465C" w:rsidRDefault="006233F1">
            <w:pPr>
              <w:pStyle w:val="a9"/>
              <w:rPr>
                <w:lang w:val="en-US"/>
              </w:rPr>
            </w:pPr>
            <w:r>
              <w:rPr>
                <w:lang w:val="en-US"/>
              </w:rPr>
              <w:t>R1- 2006370 (p1)</w:t>
            </w:r>
          </w:p>
        </w:tc>
      </w:tr>
    </w:tbl>
    <w:p w:rsidR="003D465C" w:rsidRDefault="003D465C">
      <w:pPr>
        <w:rPr>
          <w:lang w:val="en-US"/>
        </w:rPr>
      </w:pPr>
    </w:p>
    <w:p w:rsidR="003D465C" w:rsidRDefault="006233F1">
      <w:pPr>
        <w:pStyle w:val="2"/>
        <w:rPr>
          <w:lang w:val="en-US"/>
        </w:rPr>
      </w:pPr>
      <w:bookmarkStart w:id="140" w:name="_Toc48566752"/>
      <w:r>
        <w:t>3.1 Deployment scenario for semi-static channel access</w:t>
      </w:r>
      <w:bookmarkEnd w:id="140"/>
    </w:p>
    <w:p w:rsidR="003D465C" w:rsidRDefault="006233F1">
      <w:r>
        <w:t xml:space="preserve">Two TDocs addressed the issue in Section 4.3 of 37.213, where use of semis-static channel access is limited to the case when other technologies are not-present on a long-term basis. </w:t>
      </w:r>
    </w:p>
    <w:p w:rsidR="003D465C" w:rsidRDefault="006233F1">
      <w:pPr>
        <w:rPr>
          <w:b/>
          <w:bCs/>
          <w:u w:val="single"/>
        </w:rPr>
      </w:pPr>
      <w:bookmarkStart w:id="141" w:name="_Toc47698725"/>
      <w:r>
        <w:rPr>
          <w:b/>
          <w:bCs/>
          <w:u w:val="single"/>
        </w:rPr>
        <w:t>R1-2005914:</w:t>
      </w:r>
    </w:p>
    <w:p w:rsidR="003D465C" w:rsidRDefault="006233F1">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141"/>
    </w:p>
    <w:p w:rsidR="003D465C" w:rsidRDefault="006233F1">
      <w:pPr>
        <w:pStyle w:val="Proposal"/>
        <w:numPr>
          <w:ilvl w:val="1"/>
          <w:numId w:val="3"/>
        </w:numPr>
        <w:rPr>
          <w:sz w:val="18"/>
          <w:szCs w:val="18"/>
        </w:rPr>
      </w:pPr>
      <w:bookmarkStart w:id="142" w:name="_Toc47698726"/>
      <w:r>
        <w:rPr>
          <w:sz w:val="18"/>
          <w:szCs w:val="18"/>
        </w:rPr>
        <w:t>Adopt the following TP1 for clause 4.3 of TS37.213:</w:t>
      </w:r>
      <w:bookmarkEnd w:id="142"/>
    </w:p>
    <w:p w:rsidR="003D465C" w:rsidRDefault="006233F1">
      <w:pPr>
        <w:pStyle w:val="Proposal"/>
        <w:numPr>
          <w:ilvl w:val="0"/>
          <w:numId w:val="0"/>
        </w:numPr>
      </w:pPr>
      <w:r>
        <w:t xml:space="preserve"> </w:t>
      </w:r>
    </w:p>
    <w:tbl>
      <w:tblPr>
        <w:tblStyle w:val="af0"/>
        <w:tblW w:w="9629" w:type="dxa"/>
        <w:tblLayout w:type="fixed"/>
        <w:tblLook w:val="04A0" w:firstRow="1" w:lastRow="0" w:firstColumn="1" w:lastColumn="0" w:noHBand="0" w:noVBand="1"/>
      </w:tblPr>
      <w:tblGrid>
        <w:gridCol w:w="9629"/>
      </w:tblGrid>
      <w:tr w:rsidR="003D465C">
        <w:tc>
          <w:tcPr>
            <w:tcW w:w="9629" w:type="dxa"/>
            <w:tcBorders>
              <w:top w:val="single" w:sz="4" w:space="0" w:color="auto"/>
              <w:left w:val="single" w:sz="4" w:space="0" w:color="auto"/>
              <w:bottom w:val="single" w:sz="4" w:space="0" w:color="auto"/>
              <w:right w:val="single" w:sz="4" w:space="0" w:color="auto"/>
            </w:tcBorders>
          </w:tcPr>
          <w:p w:rsidR="003D465C" w:rsidRDefault="006233F1">
            <w:pPr>
              <w:rPr>
                <w:lang w:val="en-US" w:eastAsia="fi-FI"/>
              </w:rPr>
            </w:pPr>
            <w:r>
              <w:rPr>
                <w:lang w:val="en-US" w:eastAsia="fi-FI"/>
              </w:rPr>
              <w:t xml:space="preserve"> </w:t>
            </w:r>
            <w:r>
              <w:rPr>
                <w:color w:val="FF0000"/>
                <w:lang w:val="en-US"/>
              </w:rPr>
              <w:t>-----------------------------------------------</w:t>
            </w:r>
            <w:r>
              <w:rPr>
                <w:color w:val="FF0000"/>
                <w:lang w:val="en-US" w:eastAsia="fi-FI"/>
              </w:rPr>
              <w:t xml:space="preserve"> Beginning of Text Proposal1 (TS 37.213)----------------------------------------------------</w:t>
            </w:r>
          </w:p>
          <w:p w:rsidR="003D465C" w:rsidRDefault="006233F1">
            <w:pPr>
              <w:pStyle w:val="2"/>
            </w:pPr>
            <w:bookmarkStart w:id="143" w:name="_Toc48566753"/>
            <w:r>
              <w:t>4.3</w:t>
            </w:r>
            <w:r>
              <w:tab/>
              <w:t>Channel access procedures for semi-static channel occupancy</w:t>
            </w:r>
            <w:bookmarkEnd w:id="143"/>
          </w:p>
          <w:p w:rsidR="003D465C" w:rsidRDefault="006233F1">
            <w:pPr>
              <w:rPr>
                <w:rFonts w:eastAsiaTheme="minorHAnsi"/>
                <w:color w:val="000000"/>
                <w:lang w:val="en-US"/>
              </w:rPr>
            </w:pPr>
            <w:r>
              <w:rPr>
                <w:lang w:val="en-US"/>
              </w:rPr>
              <w:t xml:space="preserve">If </w:t>
            </w:r>
            <w:r>
              <w:rPr>
                <w:strike/>
                <w:color w:val="FF0000"/>
                <w:lang w:val="en-US"/>
              </w:rPr>
              <w:t>the absence of any other technology sharing a channel can be guaranteed on a long-term basis (e.g. by level of regulation) and if</w:t>
            </w:r>
            <w:r>
              <w:rPr>
                <w:color w:val="FF0000"/>
                <w:lang w:val="en-US"/>
              </w:rPr>
              <w:t xml:space="preserve"> </w:t>
            </w:r>
            <w:r>
              <w:rPr>
                <w:lang w:val="en-US"/>
              </w:rPr>
              <w:t xml:space="preserve">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en-US"/>
              </w:rPr>
              <w:t xml:space="preserve"> within every two consecutive radio frames, starting from the even indexed radio frame at </w:t>
            </w:r>
            <m:oMath>
              <m:r>
                <w:rPr>
                  <w:rFonts w:ascii="Cambria Math" w:hAnsi="Cambria Math"/>
                  <w:color w:val="000000"/>
                  <w:lang w:val="de-DE"/>
                </w:rPr>
                <m:t>x</m:t>
              </m:r>
              <m:r>
                <w:rPr>
                  <w:rFonts w:ascii="Cambria Math" w:hAnsi="Cambria Math"/>
                  <w:color w:val="000000"/>
                  <w:lang w:val="en-US"/>
                </w:rPr>
                <m:t>∙</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en-US"/>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en-US"/>
                </w:rPr>
                <m:t>=</m:t>
              </m:r>
              <m:sSub>
                <m:sSubPr>
                  <m:ctrlPr>
                    <w:rPr>
                      <w:rFonts w:ascii="Cambria Math" w:eastAsiaTheme="minorHAnsi" w:hAnsi="Cambria Math"/>
                      <w:i/>
                      <w:sz w:val="22"/>
                      <w:szCs w:val="22"/>
                      <w:lang w:val="de-DE"/>
                    </w:rPr>
                  </m:ctrlPr>
                </m:sSubPr>
                <m:e>
                  <m:r>
                    <w:rPr>
                      <w:rFonts w:ascii="Cambria Math" w:hAnsi="Cambria Math"/>
                      <w:lang w:val="en-US"/>
                    </w:rPr>
                    <m:t>0.95</m:t>
                  </m:r>
                  <m:r>
                    <w:rPr>
                      <w:rFonts w:ascii="Cambria Math" w:hAnsi="Cambria Math"/>
                      <w:lang w:val="de-DE"/>
                    </w:rPr>
                    <m:t>T</m:t>
                  </m:r>
                </m:e>
                <m:sub>
                  <m:r>
                    <w:rPr>
                      <w:rFonts w:ascii="Cambria Math" w:hAnsi="Cambria Math"/>
                      <w:lang w:val="de-DE"/>
                    </w:rPr>
                    <m:t>x</m:t>
                  </m:r>
                </m:sub>
              </m:sSub>
            </m:oMath>
            <w:r>
              <w:rPr>
                <w:color w:val="000000"/>
                <w:lang w:val="en-US"/>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en-US"/>
                </w:rPr>
                <m:t>=</m:t>
              </m:r>
              <m:r>
                <w:rPr>
                  <w:rFonts w:ascii="Cambria Math" w:hAnsi="Cambria Math"/>
                  <w:lang w:val="de-DE"/>
                </w:rPr>
                <m:t>Period</m:t>
              </m:r>
            </m:oMath>
            <w:r>
              <w:rPr>
                <w:color w:val="000000"/>
                <w:lang w:val="en-US"/>
              </w:rPr>
              <w:t xml:space="preserve"> in </w:t>
            </w:r>
            <m:oMath>
              <m:r>
                <w:rPr>
                  <w:rFonts w:ascii="Cambria Math" w:hAnsi="Cambria Math"/>
                  <w:lang w:val="de-DE"/>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lang w:val="de-DE"/>
                </w:rPr>
                <m:t>x</m:t>
              </m:r>
              <m:r>
                <w:rPr>
                  <w:rFonts w:ascii="Cambria Math" w:hAnsi="Cambria Math"/>
                  <w:lang w:val="en-US"/>
                </w:rPr>
                <m:t>∈</m:t>
              </m:r>
              <m:d>
                <m:dPr>
                  <m:begChr m:val="{"/>
                  <m:endChr m:val="}"/>
                  <m:ctrlPr>
                    <w:rPr>
                      <w:rFonts w:ascii="Cambria Math" w:eastAsiaTheme="minorHAnsi" w:hAnsi="Cambria Math"/>
                      <w:i/>
                      <w:sz w:val="22"/>
                      <w:szCs w:val="22"/>
                      <w:lang w:val="de-DE"/>
                    </w:rPr>
                  </m:ctrlPr>
                </m:dPr>
                <m:e>
                  <m:r>
                    <w:rPr>
                      <w:rFonts w:ascii="Cambria Math" w:hAnsi="Cambria Math"/>
                      <w:lang w:val="en-US"/>
                    </w:rPr>
                    <m:t>0,1,…,</m:t>
                  </m:r>
                  <m:f>
                    <m:fPr>
                      <m:ctrlPr>
                        <w:rPr>
                          <w:rFonts w:ascii="Cambria Math" w:eastAsiaTheme="minorHAnsi" w:hAnsi="Cambria Math"/>
                          <w:i/>
                          <w:sz w:val="22"/>
                          <w:szCs w:val="22"/>
                          <w:lang w:val="de-DE"/>
                        </w:rPr>
                      </m:ctrlPr>
                    </m:fPr>
                    <m:num>
                      <m:r>
                        <w:rPr>
                          <w:rFonts w:ascii="Cambria Math" w:hAnsi="Cambria Math"/>
                          <w:lang w:val="en-US"/>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en-US"/>
                    </w:rPr>
                    <m:t>-1</m:t>
                  </m:r>
                </m:e>
              </m:d>
            </m:oMath>
            <w:r>
              <w:rPr>
                <w:i/>
                <w:color w:val="000000"/>
                <w:lang w:val="en-US"/>
              </w:rPr>
              <w:t xml:space="preserve">. </w:t>
            </w:r>
          </w:p>
          <w:p w:rsidR="003D465C" w:rsidRDefault="006233F1">
            <w:pPr>
              <w:rPr>
                <w:rFonts w:asciiTheme="minorHAnsi" w:hAnsiTheme="minorHAnsi" w:cstheme="minorBidi"/>
                <w:color w:val="FF0000"/>
                <w:lang w:val="de-DE" w:eastAsia="fi-FI"/>
              </w:rPr>
            </w:pPr>
            <w:r>
              <w:rPr>
                <w:color w:val="FF0000"/>
                <w:lang w:val="en-US"/>
              </w:rPr>
              <w:t> </w:t>
            </w:r>
            <w:r>
              <w:rPr>
                <w:color w:val="FF0000"/>
                <w:lang w:val="de-DE"/>
              </w:rPr>
              <w:t>-----------------------------------------------</w:t>
            </w:r>
            <w:r>
              <w:rPr>
                <w:color w:val="FF0000"/>
                <w:lang w:val="de-DE" w:eastAsia="fi-FI"/>
              </w:rPr>
              <w:t xml:space="preserve"> End of Text Proposal ----------------------------------------------------</w:t>
            </w:r>
          </w:p>
        </w:tc>
      </w:tr>
    </w:tbl>
    <w:p w:rsidR="003D465C" w:rsidRDefault="006233F1">
      <w:pPr>
        <w:rPr>
          <w:b/>
          <w:bCs/>
          <w:u w:val="single"/>
        </w:rPr>
      </w:pPr>
      <w:r>
        <w:rPr>
          <w:b/>
          <w:bCs/>
          <w:u w:val="single"/>
        </w:rPr>
        <w:t>R1-2006730</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i/>
                <w:iCs/>
                <w:lang w:val="en-US" w:eastAsia="fi-FI"/>
              </w:rPr>
            </w:pPr>
            <w:r>
              <w:rPr>
                <w:b/>
                <w:bCs/>
                <w:i/>
                <w:iCs/>
                <w:lang w:eastAsia="fi-FI"/>
              </w:rPr>
              <w:lastRenderedPageBreak/>
              <w:t>Proposal 1</w:t>
            </w:r>
            <w:r>
              <w:rPr>
                <w:i/>
                <w:iCs/>
                <w:lang w:eastAsia="fi-FI"/>
              </w:rPr>
              <w:t>: remove the limitation in 37.213 on semi-static channel access being applicable only in absence of other technologies.</w:t>
            </w:r>
          </w:p>
          <w:p w:rsidR="003D465C" w:rsidRDefault="006233F1">
            <w:pPr>
              <w:rPr>
                <w:b/>
                <w:bCs/>
                <w:lang w:val="en-US" w:eastAsia="fi-FI"/>
              </w:rPr>
            </w:pPr>
            <w:r>
              <w:rPr>
                <w:lang w:eastAsia="fi-FI"/>
              </w:rPr>
              <w:t>-------- Beginning of Text Proposal (</w:t>
            </w:r>
            <w:r>
              <w:rPr>
                <w:b/>
                <w:bCs/>
                <w:lang w:eastAsia="fi-FI"/>
              </w:rPr>
              <w:t>TS 37.213</w:t>
            </w:r>
            <w:r>
              <w:rPr>
                <w:lang w:eastAsia="fi-FI"/>
              </w:rPr>
              <w:t xml:space="preserve">) ------------ </w:t>
            </w:r>
          </w:p>
          <w:p w:rsidR="003D465C" w:rsidRDefault="006233F1">
            <w:pPr>
              <w:pStyle w:val="2"/>
            </w:pPr>
            <w:bookmarkStart w:id="144" w:name="_Toc48566754"/>
            <w:r>
              <w:t>4.3</w:t>
            </w:r>
            <w:r>
              <w:tab/>
              <w:t>Channel access procedures for semi-static channel occupancy</w:t>
            </w:r>
            <w:bookmarkEnd w:id="144"/>
          </w:p>
          <w:p w:rsidR="003D465C" w:rsidRDefault="006233F1">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rsidR="003D465C" w:rsidRDefault="006233F1">
            <w:pPr>
              <w:rPr>
                <w:lang w:eastAsia="fi-FI"/>
              </w:rPr>
            </w:pPr>
            <w:r>
              <w:t> </w:t>
            </w:r>
            <w:r>
              <w:rPr>
                <w:lang w:eastAsia="fi-FI"/>
              </w:rPr>
              <w:t>---------- End of Text Proposal -------------</w:t>
            </w:r>
          </w:p>
        </w:tc>
      </w:tr>
    </w:tbl>
    <w:p w:rsidR="003D465C" w:rsidRDefault="003D465C"/>
    <w:p w:rsidR="003D465C" w:rsidRDefault="006233F1">
      <w:r>
        <w:t>A related proposal in R1-2005600 proposes a different clarification to the same section:</w:t>
      </w:r>
    </w:p>
    <w:p w:rsidR="003D465C" w:rsidRDefault="006233F1">
      <w:pPr>
        <w:rPr>
          <w:b/>
          <w:bCs/>
          <w:u w:val="single"/>
        </w:rPr>
      </w:pPr>
      <w:r>
        <w:rPr>
          <w:b/>
          <w:bCs/>
          <w:u w:val="single"/>
        </w:rPr>
        <w:t>R1-2005600</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rsidR="003D465C" w:rsidRDefault="006233F1">
            <w:pPr>
              <w:spacing w:beforeLines="50" w:before="120" w:afterLines="50" w:after="120"/>
              <w:rPr>
                <w:sz w:val="21"/>
                <w:szCs w:val="21"/>
                <w:lang w:val="en-US" w:eastAsia="zh-CN"/>
              </w:rPr>
            </w:pPr>
            <w:bookmarkStart w:id="145" w:name="_Toc35593626"/>
            <w:r>
              <w:rPr>
                <w:sz w:val="21"/>
                <w:szCs w:val="21"/>
                <w:lang w:val="en-US" w:eastAsia="zh-CN"/>
              </w:rPr>
              <w:t>4.3</w:t>
            </w:r>
            <w:r>
              <w:rPr>
                <w:sz w:val="21"/>
                <w:szCs w:val="21"/>
                <w:lang w:val="en-US" w:eastAsia="zh-CN"/>
              </w:rPr>
              <w:tab/>
              <w:t>Channel access procedures for semi-static channel occupancy</w:t>
            </w:r>
            <w:bookmarkEnd w:id="145"/>
          </w:p>
          <w:p w:rsidR="003D465C" w:rsidRDefault="006233F1">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rsidR="003D465C" w:rsidRDefault="006233F1">
            <w:pPr>
              <w:jc w:val="center"/>
              <w:rPr>
                <w:color w:val="FF0000"/>
              </w:rPr>
            </w:pPr>
            <w:r>
              <w:rPr>
                <w:color w:val="FF0000"/>
              </w:rPr>
              <w:t>&lt;unchanged part omitted&gt;</w:t>
            </w:r>
          </w:p>
          <w:p w:rsidR="003D465C" w:rsidRDefault="006233F1">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rsidR="003D465C" w:rsidRDefault="006233F1">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rsidR="003D465C" w:rsidRDefault="006233F1">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rsidR="003D465C" w:rsidRDefault="003D465C"/>
    <w:p w:rsidR="003D465C" w:rsidRDefault="006233F1">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1980"/>
        <w:gridCol w:w="7785"/>
        <w:gridCol w:w="6"/>
      </w:tblGrid>
      <w:tr w:rsidR="003D465C">
        <w:tc>
          <w:tcPr>
            <w:tcW w:w="1980" w:type="dxa"/>
          </w:tcPr>
          <w:p w:rsidR="003D465C" w:rsidRDefault="006233F1">
            <w:r>
              <w:t>Company</w:t>
            </w:r>
          </w:p>
        </w:tc>
        <w:tc>
          <w:tcPr>
            <w:tcW w:w="7791" w:type="dxa"/>
            <w:gridSpan w:val="2"/>
          </w:tcPr>
          <w:p w:rsidR="003D465C" w:rsidRDefault="006233F1">
            <w:r>
              <w:t>Comment</w:t>
            </w:r>
          </w:p>
        </w:tc>
      </w:tr>
      <w:tr w:rsidR="003D465C">
        <w:tc>
          <w:tcPr>
            <w:tcW w:w="1980" w:type="dxa"/>
          </w:tcPr>
          <w:p w:rsidR="003D465C" w:rsidRDefault="006233F1">
            <w:r>
              <w:t>Nokia, NSB</w:t>
            </w:r>
          </w:p>
        </w:tc>
        <w:tc>
          <w:tcPr>
            <w:tcW w:w="7791" w:type="dxa"/>
            <w:gridSpan w:val="2"/>
          </w:tcPr>
          <w:p w:rsidR="003D465C" w:rsidRDefault="006233F1">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w:t>
            </w:r>
            <w:r>
              <w:lastRenderedPageBreak/>
              <w:t xml:space="preserve">regulation either. It should be up to the operator to decide what type of NR-U channel access is used in a given deployment. </w:t>
            </w:r>
          </w:p>
        </w:tc>
      </w:tr>
      <w:tr w:rsidR="003D465C">
        <w:tc>
          <w:tcPr>
            <w:tcW w:w="1980" w:type="dxa"/>
          </w:tcPr>
          <w:p w:rsidR="003D465C" w:rsidRDefault="006233F1">
            <w:r>
              <w:lastRenderedPageBreak/>
              <w:t>OPPO</w:t>
            </w:r>
          </w:p>
        </w:tc>
        <w:tc>
          <w:tcPr>
            <w:tcW w:w="7791" w:type="dxa"/>
            <w:gridSpan w:val="2"/>
          </w:tcPr>
          <w:p w:rsidR="003D465C" w:rsidRDefault="006233F1">
            <w:r>
              <w:t>T</w:t>
            </w:r>
            <w:r>
              <w:rPr>
                <w:rFonts w:hint="eastAsia"/>
              </w:rPr>
              <w:t xml:space="preserve">his </w:t>
            </w:r>
            <w:r>
              <w:t xml:space="preserve">is not an essential issue. Even without this TP, it does not make much of difference in practical deployment. </w:t>
            </w:r>
          </w:p>
        </w:tc>
      </w:tr>
      <w:tr w:rsidR="003D465C">
        <w:tc>
          <w:tcPr>
            <w:tcW w:w="1980" w:type="dxa"/>
          </w:tcPr>
          <w:p w:rsidR="003D465C" w:rsidRDefault="006233F1">
            <w:r>
              <w:t>Intel</w:t>
            </w:r>
          </w:p>
        </w:tc>
        <w:tc>
          <w:tcPr>
            <w:tcW w:w="7791" w:type="dxa"/>
            <w:gridSpan w:val="2"/>
          </w:tcPr>
          <w:p w:rsidR="003D465C" w:rsidRDefault="006233F1">
            <w:r>
              <w:t>We also agree with OPPO, and we believe this is not essential.</w:t>
            </w:r>
          </w:p>
        </w:tc>
      </w:tr>
      <w:tr w:rsidR="003D465C">
        <w:tc>
          <w:tcPr>
            <w:tcW w:w="1980" w:type="dxa"/>
          </w:tcPr>
          <w:p w:rsidR="003D465C" w:rsidRDefault="006233F1">
            <w:r>
              <w:t>Huawei, HiSilicon</w:t>
            </w:r>
          </w:p>
        </w:tc>
        <w:tc>
          <w:tcPr>
            <w:tcW w:w="7791" w:type="dxa"/>
            <w:gridSpan w:val="2"/>
          </w:tcPr>
          <w:p w:rsidR="003D465C" w:rsidRDefault="006233F1">
            <w:r>
              <w:t xml:space="preserve">We support the TPs in R1-2005914 and R1-2006730 for the same reasons mentioned by Nokia </w:t>
            </w:r>
          </w:p>
        </w:tc>
      </w:tr>
      <w:tr w:rsidR="003D465C">
        <w:tc>
          <w:tcPr>
            <w:tcW w:w="1980" w:type="dxa"/>
          </w:tcPr>
          <w:p w:rsidR="003D465C" w:rsidRDefault="006233F1">
            <w:r>
              <w:rPr>
                <w:rFonts w:hint="eastAsia"/>
                <w:lang w:val="en-US" w:eastAsia="zh-CN"/>
              </w:rPr>
              <w:t>ZTE, Sanechips</w:t>
            </w:r>
          </w:p>
        </w:tc>
        <w:tc>
          <w:tcPr>
            <w:tcW w:w="7791" w:type="dxa"/>
            <w:gridSpan w:val="2"/>
          </w:tcPr>
          <w:p w:rsidR="003D465C" w:rsidRDefault="006233F1">
            <w:pPr>
              <w:rPr>
                <w:lang w:val="en-US" w:eastAsia="zh-CN"/>
              </w:rPr>
            </w:pPr>
            <w:r>
              <w:rPr>
                <w:rFonts w:hint="eastAsia"/>
                <w:lang w:val="en-US" w:eastAsia="zh-CN"/>
              </w:rPr>
              <w:t>I support our TP in R1-2005600. our TP is just to make spec more clear and accurate.</w:t>
            </w:r>
          </w:p>
          <w:p w:rsidR="003D465C" w:rsidRDefault="006233F1">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3D465C">
        <w:tc>
          <w:tcPr>
            <w:tcW w:w="1980"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791" w:type="dxa"/>
            <w:gridSpan w:val="2"/>
          </w:tcPr>
          <w:p w:rsidR="003D465C" w:rsidRDefault="006233F1">
            <w:pPr>
              <w:rPr>
                <w:lang w:val="en-US" w:eastAsia="zh-CN"/>
              </w:rPr>
            </w:pPr>
            <w:r>
              <w:rPr>
                <w:rFonts w:eastAsia="Malgun Gothic"/>
                <w:lang w:val="en-US" w:eastAsia="ko-KR"/>
              </w:rPr>
              <w:t>Agree with Nokia and support the TPs from R1-2005914 and R1-2006730.</w:t>
            </w:r>
          </w:p>
        </w:tc>
      </w:tr>
      <w:tr w:rsidR="003D465C">
        <w:tc>
          <w:tcPr>
            <w:tcW w:w="1980"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3D465C">
        <w:tc>
          <w:tcPr>
            <w:tcW w:w="1980" w:type="dxa"/>
          </w:tcPr>
          <w:p w:rsidR="003D465C" w:rsidRDefault="006233F1">
            <w:pPr>
              <w:rPr>
                <w:rFonts w:eastAsia="Malgun Gothic"/>
                <w:lang w:val="en-US" w:eastAsia="ko-KR"/>
              </w:rPr>
            </w:pPr>
            <w:r>
              <w:rPr>
                <w:rFonts w:eastAsia="Malgun Gothic" w:hint="eastAsia"/>
                <w:lang w:val="en-US" w:eastAsia="ko-KR"/>
              </w:rPr>
              <w:t>LG</w:t>
            </w:r>
          </w:p>
        </w:tc>
        <w:tc>
          <w:tcPr>
            <w:tcW w:w="7791" w:type="dxa"/>
            <w:gridSpan w:val="2"/>
          </w:tcPr>
          <w:p w:rsidR="003D465C" w:rsidRDefault="006233F1">
            <w:pPr>
              <w:rPr>
                <w:rFonts w:eastAsia="Malgun Gothic"/>
                <w:lang w:val="en-US" w:eastAsia="ko-KR"/>
              </w:rPr>
            </w:pPr>
            <w:r>
              <w:t>We have no particular view on this issue, but the TP proposed in R1-2005600 does not seem necessary.</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think this is not an essential issue.</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t>We support the TPs in R1-2005914 and R1-2006730. We don’t think TP in R1-2005600 is necessary.</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rFonts w:eastAsia="MS Mincho"/>
                <w:lang w:val="en-US" w:eastAsia="ja-JP"/>
              </w:rPr>
            </w:pPr>
            <w:r>
              <w:t>Samsung</w:t>
            </w:r>
          </w:p>
        </w:tc>
        <w:tc>
          <w:tcPr>
            <w:tcW w:w="7785" w:type="dxa"/>
            <w:tcBorders>
              <w:top w:val="single" w:sz="4" w:space="0" w:color="auto"/>
              <w:left w:val="single" w:sz="4" w:space="0" w:color="auto"/>
              <w:bottom w:val="single" w:sz="4" w:space="0" w:color="auto"/>
              <w:right w:val="single" w:sz="4" w:space="0" w:color="auto"/>
            </w:tcBorders>
          </w:tcPr>
          <w:p w:rsidR="003D465C" w:rsidRDefault="006233F1">
            <w:r>
              <w:t>We are OK with the TPs in R1-2005914 and R1-2006730.</w:t>
            </w:r>
          </w:p>
        </w:tc>
      </w:tr>
      <w:tr w:rsidR="003D465C">
        <w:trPr>
          <w:gridAfter w:val="1"/>
          <w:wAfter w:w="6" w:type="dxa"/>
          <w:ins w:id="146" w:author="Reem Karaki" w:date="2020-08-19T20:00:00Z"/>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ins w:id="147" w:author="Reem Karaki" w:date="2020-08-19T20:00:00Z"/>
              </w:rPr>
            </w:pPr>
            <w:ins w:id="148" w:author="Reem Karaki" w:date="2020-08-19T20:00:00Z">
              <w:r>
                <w:t>Ericsson</w:t>
              </w:r>
            </w:ins>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ins w:id="149" w:author="Reem Karaki" w:date="2020-08-19T20:01:00Z"/>
              </w:rPr>
            </w:pPr>
            <w:ins w:id="150" w:author="Reem Karaki" w:date="2020-08-19T20:00:00Z">
              <w:r>
                <w:t>Same View as Nokia</w:t>
              </w:r>
            </w:ins>
          </w:p>
          <w:p w:rsidR="003D465C" w:rsidRDefault="006233F1">
            <w:pPr>
              <w:rPr>
                <w:ins w:id="151" w:author="Reem Karaki" w:date="2020-08-19T20:01:00Z"/>
                <w:b/>
                <w:bCs/>
                <w:u w:val="single"/>
              </w:rPr>
            </w:pPr>
            <w:ins w:id="152" w:author="Reem Karaki" w:date="2020-08-19T20:01:00Z">
              <w:r>
                <w:t xml:space="preserve">We do not support TP in </w:t>
              </w:r>
              <w:r>
                <w:rPr>
                  <w:b/>
                  <w:bCs/>
                  <w:u w:val="single"/>
                </w:rPr>
                <w:t>R1-2005600</w:t>
              </w:r>
            </w:ins>
          </w:p>
          <w:p w:rsidR="003D465C" w:rsidRDefault="003D465C">
            <w:pPr>
              <w:rPr>
                <w:ins w:id="153" w:author="Reem Karaki" w:date="2020-08-19T20:00:00Z"/>
              </w:rPr>
            </w:pP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r>
              <w:rPr>
                <w:lang w:val="en-US" w:eastAsia="zh-CN"/>
              </w:rPr>
              <w:t>Qualcomm</w:t>
            </w:r>
          </w:p>
        </w:tc>
        <w:tc>
          <w:tcPr>
            <w:tcW w:w="7785" w:type="dxa"/>
            <w:tcBorders>
              <w:top w:val="single" w:sz="4" w:space="0" w:color="auto"/>
              <w:left w:val="single" w:sz="4" w:space="0" w:color="auto"/>
              <w:bottom w:val="single" w:sz="4" w:space="0" w:color="auto"/>
              <w:right w:val="single" w:sz="4" w:space="0" w:color="auto"/>
            </w:tcBorders>
          </w:tcPr>
          <w:p w:rsidR="003D465C" w:rsidRDefault="006233F1">
            <w:r>
              <w:rPr>
                <w:lang w:val="en-US" w:eastAsia="zh-CN"/>
              </w:rPr>
              <w:t>Agree with Ericsson</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Nokia, NSB (2)</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b/>
                <w:bCs/>
                <w:u w:val="single"/>
              </w:rPr>
            </w:pPr>
            <w:r>
              <w:rPr>
                <w:lang w:val="en-US" w:eastAsia="zh-CN"/>
              </w:rPr>
              <w:t xml:space="preserve">Although the part that is proposed to be deleted in </w:t>
            </w:r>
            <w:r>
              <w:t>R1-2006730 may not be strictly normative, it does give a false impression that 3GPP intends to forbid use of FBE when other technologies may be present based on regulation. This we should certainly avoid as the statement may easily be misinterpreted by readers not familiar with 3GPP progress (regulators, other SDOs…). In that respect we see that it is essential to make this correction.</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Broadcom</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disagree with the change (proposed in R1-2005914). The clause was put in with explicit agreement from companies and is not an oversight.</w:t>
            </w:r>
          </w:p>
        </w:tc>
      </w:tr>
    </w:tbl>
    <w:p w:rsidR="003D465C" w:rsidRDefault="003D465C"/>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 xml:space="preserve">Majority of companies agrees there is a need for a change proposed in R1-2005914 and R1-206730. </w:t>
      </w:r>
    </w:p>
    <w:p w:rsidR="003D465C" w:rsidRDefault="006233F1">
      <w:r>
        <w:t xml:space="preserve">As a moderator’s note, the NR-U WID states: </w:t>
      </w:r>
    </w:p>
    <w:p w:rsidR="003D465C" w:rsidRDefault="006233F1">
      <w:pPr>
        <w:ind w:left="720"/>
        <w:rPr>
          <w:lang w:eastAsia="ja-JP"/>
        </w:rPr>
      </w:pPr>
      <w:r>
        <w:rPr>
          <w:lang w:eastAsia="ja-JP"/>
        </w:rPr>
        <w:t xml:space="preserve">For FBE, channel access mechanism in line with agreements from the NR-U study item (TR 38.889, Section 7.2.1.3.1). </w:t>
      </w:r>
      <w:r>
        <w:rPr>
          <w:highlight w:val="yellow"/>
          <w:lang w:eastAsia="ja-JP"/>
        </w:rPr>
        <w:t>FBE is intended for environments where the absence of Wi-Fi is guaranteed (e.g., by level of regulations, private premises policies, etc.</w:t>
      </w:r>
      <w:r>
        <w:rPr>
          <w:lang w:eastAsia="ja-JP"/>
        </w:rPr>
        <w:t xml:space="preserve"> Further, the targeted scenario is limited to a single NR-U network (i.e. single operator) in the operating band and geographic area. Specification work to be performed by RAN1.</w:t>
      </w:r>
    </w:p>
    <w:p w:rsidR="003D465C" w:rsidRDefault="006233F1">
      <w:pPr>
        <w:rPr>
          <w:lang w:val="en-US"/>
        </w:rPr>
      </w:pPr>
      <w:r>
        <w:rPr>
          <w:lang w:eastAsia="ja-JP"/>
        </w:rPr>
        <w:t>Therefore, it the current spec is clearly misleading and an oversight as it implies that FBE deployments are only allowed in absence of WiFi be regulation, which has never been the intention.</w:t>
      </w:r>
    </w:p>
    <w:p w:rsidR="003D465C" w:rsidRDefault="006233F1">
      <w:r>
        <w:t>There is no consensus on TP#2 in R1-2005600.</w:t>
      </w:r>
    </w:p>
    <w:p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af0"/>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r>
              <w:rPr>
                <w:lang w:eastAsia="ko-KR"/>
              </w:rPr>
              <w:t xml:space="preserve">As discussed in the email thread, we see that the current specification text is not aligned with the WID and needs to be revised. Our preference is to do thus as in </w:t>
            </w:r>
            <w:r>
              <w:t xml:space="preserve">the TPs in R1-2005914 and R1-2006730. If this is not agreeable, and alternative is to capture the deployment limitations in the WID accurately e.g.: </w:t>
            </w:r>
          </w:p>
          <w:p w:rsidR="003D465C" w:rsidRDefault="006233F1">
            <w:r>
              <w:t>“If the absence of any other technology sharing a channel can be guaranteed on a long-term basis (e.g. by level of regulation</w:t>
            </w:r>
            <w:r>
              <w:rPr>
                <w:color w:val="FF0000"/>
              </w:rPr>
              <w:t>, private premises policies, etc.</w:t>
            </w:r>
            <w:r>
              <w:t xml:space="preserve">) and if a gNB provides UE(s) with higher layer parameters </w:t>
            </w:r>
            <w:r>
              <w:rPr>
                <w:i/>
                <w:iCs/>
                <w:color w:val="000000"/>
              </w:rPr>
              <w:t xml:space="preserve">ChannelAccessMode-r16 ='semistatic' </w:t>
            </w:r>
            <w:r>
              <w:rPr>
                <w:color w:val="000000"/>
              </w:rPr>
              <w:t xml:space="preserve">by SIB1 or dedicated configuration, a periodic channel occupancy can be initiated every </w:t>
            </w:r>
            <w:r>
              <w:rPr>
                <w:noProof/>
                <w:position w:val="-5"/>
                <w:lang w:val="en-US" w:eastAsia="zh-CN"/>
              </w:rPr>
              <w:drawing>
                <wp:inline distT="0" distB="0" distL="0" distR="0">
                  <wp:extent cx="116840" cy="148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color w:val="000000"/>
              </w:rPr>
              <w:t> within every two consecutive radio…</w:t>
            </w:r>
            <w:r>
              <w:t>”</w:t>
            </w:r>
          </w:p>
          <w:p w:rsidR="003D465C" w:rsidRDefault="006233F1">
            <w:pPr>
              <w:rPr>
                <w:lang w:eastAsia="ko-KR"/>
              </w:rPr>
            </w:pPr>
            <w:r>
              <w:t>Yet another acceptable option is to move the related limitations to RRC spec, as proposed by Samsung over email.</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t>Broadcom</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t>We are fine to capture the condition in any spec as long as the complete condition “</w:t>
            </w:r>
            <w:r>
              <w:t>If the absence of any other technology sharing a channel can be guaranteed on a long-term basis (e.g. by level of regulation, private premises policies, etc.)</w:t>
            </w:r>
            <w:r>
              <w:rPr>
                <w:lang w:eastAsia="ko-KR"/>
              </w:rPr>
              <w:t>” is captured.</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rFonts w:hint="eastAsia"/>
                <w:lang w:val="en-US" w:eastAsia="zh-CN"/>
              </w:rPr>
              <w:t>ZTE, Sanechips</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 xml:space="preserve">We are ok to add some example to more reflect FBE scenario, but I still have a little question on whether </w:t>
            </w:r>
            <w:r>
              <w:rPr>
                <w:lang w:val="en-US" w:eastAsia="zh-CN"/>
              </w:rPr>
              <w:t>“</w:t>
            </w:r>
            <w:r>
              <w:rPr>
                <w:rFonts w:hint="eastAsia"/>
                <w:lang w:val="en-US" w:eastAsia="zh-CN"/>
              </w:rPr>
              <w:t>the absence of any other technology</w:t>
            </w:r>
            <w:r>
              <w:rPr>
                <w:lang w:val="en-US" w:eastAsia="zh-CN"/>
              </w:rPr>
              <w:t>”</w:t>
            </w:r>
            <w:r>
              <w:rPr>
                <w:rFonts w:hint="eastAsia"/>
                <w:lang w:val="en-US" w:eastAsia="zh-CN"/>
              </w:rPr>
              <w:t xml:space="preserve"> include a case that </w:t>
            </w:r>
            <w:r>
              <w:rPr>
                <w:highlight w:val="yellow"/>
                <w:lang w:val="en-US" w:eastAsia="zh-CN"/>
              </w:rPr>
              <w:t>“</w:t>
            </w:r>
            <w:r>
              <w:rPr>
                <w:rFonts w:hint="eastAsia"/>
                <w:highlight w:val="yellow"/>
                <w:lang w:val="en-US" w:eastAsia="zh-CN"/>
              </w:rPr>
              <w:t>the LBT node are absent on a long term basis(e.g., by level of regulation)</w:t>
            </w:r>
            <w:r>
              <w:rPr>
                <w:highlight w:val="yellow"/>
                <w:lang w:val="en-US" w:eastAsia="zh-CN"/>
              </w:rPr>
              <w:t>”</w:t>
            </w:r>
            <w:r>
              <w:rPr>
                <w:rFonts w:hint="eastAsia"/>
                <w:highlight w:val="yellow"/>
                <w:lang w:val="en-US" w:eastAsia="zh-CN"/>
              </w:rPr>
              <w:t xml:space="preserve"> as specified in TR 38.889.</w:t>
            </w:r>
            <w:r>
              <w:rPr>
                <w:rFonts w:hint="eastAsia"/>
                <w:lang w:val="en-US" w:eastAsia="zh-CN"/>
              </w:rPr>
              <w:t xml:space="preserve"> If yes, we are supportive of the current modification: </w:t>
            </w:r>
            <w:r>
              <w:rPr>
                <w:lang w:val="en-US" w:eastAsia="zh-CN"/>
              </w:rPr>
              <w:t>“</w:t>
            </w:r>
            <w:r>
              <w:t>If the absence of any other technology sharing a channel can be guaranteed on a long-term basis (e.g. by level of regulation</w:t>
            </w:r>
            <w:r>
              <w:rPr>
                <w:color w:val="FF0000"/>
              </w:rPr>
              <w:t>, private premises policies, etc.</w:t>
            </w:r>
            <w:r>
              <w:t>)</w:t>
            </w:r>
            <w:r>
              <w:rPr>
                <w:rFonts w:hint="eastAsia"/>
                <w:lang w:val="en-US" w:eastAsia="zh-CN"/>
              </w:rPr>
              <w:t>.......</w:t>
            </w:r>
            <w:r>
              <w:rPr>
                <w:lang w:val="en-US" w:eastAsia="zh-CN"/>
              </w:rPr>
              <w:t>”</w:t>
            </w:r>
            <w:r>
              <w:rPr>
                <w:rFonts w:hint="eastAsia"/>
                <w:lang w:val="en-US" w:eastAsia="zh-CN"/>
              </w:rPr>
              <w:t xml:space="preserve">. If No, we think that it is necessary to add this missing condition: </w:t>
            </w:r>
            <w:r>
              <w:rPr>
                <w:lang w:eastAsia="zh-CN"/>
              </w:rPr>
              <w:t>LBE nodes are absent on a long term basis (e.g., by level of regulation)</w:t>
            </w:r>
            <w:r>
              <w:rPr>
                <w:rFonts w:hint="eastAsia"/>
                <w:lang w:val="en-US" w:eastAsia="zh-CN"/>
              </w:rPr>
              <w:t>, and suggested TP is as follows for your reference:</w:t>
            </w:r>
          </w:p>
          <w:tbl>
            <w:tblPr>
              <w:tblStyle w:val="af0"/>
              <w:tblW w:w="7570" w:type="dxa"/>
              <w:tblLayout w:type="fixed"/>
              <w:tblLook w:val="04A0" w:firstRow="1" w:lastRow="0" w:firstColumn="1" w:lastColumn="0" w:noHBand="0" w:noVBand="1"/>
            </w:tblPr>
            <w:tblGrid>
              <w:gridCol w:w="7570"/>
            </w:tblGrid>
            <w:tr w:rsidR="003D465C">
              <w:tc>
                <w:tcPr>
                  <w:tcW w:w="7570" w:type="dxa"/>
                </w:tcPr>
                <w:p w:rsidR="003D465C" w:rsidRDefault="006233F1">
                  <w:pPr>
                    <w:rPr>
                      <w:lang w:val="en-US" w:eastAsia="zh-CN"/>
                    </w:rPr>
                  </w:pPr>
                  <w:r>
                    <w:rPr>
                      <w:rFonts w:hint="eastAsia"/>
                      <w:lang w:val="en-US" w:eastAsia="zh-CN"/>
                    </w:rPr>
                    <w:t>Section 4.3 of TS 37.213</w:t>
                  </w:r>
                </w:p>
                <w:p w:rsidR="003D465C" w:rsidRDefault="006233F1">
                  <w:r>
                    <w:t xml:space="preserve">“If the absence of any other technology </w:t>
                  </w:r>
                  <w:r>
                    <w:rPr>
                      <w:rFonts w:hint="eastAsia"/>
                      <w:color w:val="0000FF"/>
                      <w:lang w:val="en-US" w:eastAsia="zh-CN"/>
                    </w:rPr>
                    <w:t xml:space="preserve">and other nodes with </w:t>
                  </w:r>
                  <w:r>
                    <w:rPr>
                      <w:i/>
                      <w:color w:val="0000FF"/>
                      <w:lang w:eastAsia="zh-CN"/>
                    </w:rPr>
                    <w:t>ChannelAccessMode-r16</w:t>
                  </w:r>
                  <w:r>
                    <w:rPr>
                      <w:color w:val="0000FF"/>
                      <w:lang w:eastAsia="zh-CN"/>
                    </w:rPr>
                    <w:t xml:space="preserve"> = "</w:t>
                  </w:r>
                  <w:r>
                    <w:rPr>
                      <w:i/>
                      <w:color w:val="0000FF"/>
                      <w:lang w:eastAsia="zh-CN"/>
                    </w:rPr>
                    <w:t>dynamic</w:t>
                  </w:r>
                  <w:r>
                    <w:rPr>
                      <w:color w:val="0000FF"/>
                      <w:lang w:eastAsia="zh-CN"/>
                    </w:rPr>
                    <w:t>"</w:t>
                  </w:r>
                  <w:r>
                    <w:rPr>
                      <w:rFonts w:hint="eastAsia"/>
                      <w:color w:val="0000FF"/>
                      <w:lang w:val="en-US" w:eastAsia="zh-CN"/>
                    </w:rPr>
                    <w:t xml:space="preserve"> </w:t>
                  </w:r>
                  <w:r>
                    <w:t>sharing a channel can be guaranteed on a long-term basis (e.g. by level of regulation</w:t>
                  </w:r>
                  <w:r>
                    <w:rPr>
                      <w:color w:val="FF0000"/>
                    </w:rPr>
                    <w:t>, private premises policies, etc.</w:t>
                  </w:r>
                  <w:r>
                    <w:t xml:space="preserve">) and if a gNB provides UE(s) with higher layer parameters </w:t>
                  </w:r>
                  <w:r>
                    <w:rPr>
                      <w:i/>
                      <w:iCs/>
                      <w:color w:val="000000"/>
                    </w:rPr>
                    <w:t xml:space="preserve">ChannelAccessMode-r16 ='semistatic' </w:t>
                  </w:r>
                  <w:r>
                    <w:rPr>
                      <w:color w:val="000000"/>
                    </w:rPr>
                    <w:t xml:space="preserve">by SIB1 or dedicated configuration, a periodic channel occupancy can be initiated every </w:t>
                  </w:r>
                  <w:r>
                    <w:rPr>
                      <w:noProof/>
                      <w:position w:val="-5"/>
                      <w:lang w:val="en-US" w:eastAsia="zh-CN"/>
                    </w:rPr>
                    <w:drawing>
                      <wp:inline distT="0" distB="0" distL="0" distR="0">
                        <wp:extent cx="116840" cy="148590"/>
                        <wp:effectExtent l="0" t="0" r="1016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color w:val="000000"/>
                    </w:rPr>
                    <w:t> within every two consecutive radio…</w:t>
                  </w:r>
                  <w:r>
                    <w:t>”</w:t>
                  </w:r>
                </w:p>
                <w:p w:rsidR="003D465C" w:rsidRDefault="003D465C">
                  <w:pPr>
                    <w:rPr>
                      <w:lang w:val="en-US" w:eastAsia="zh-CN"/>
                    </w:rPr>
                  </w:pPr>
                </w:p>
              </w:tc>
            </w:tr>
          </w:tbl>
          <w:p w:rsidR="003D465C" w:rsidRDefault="003D465C">
            <w:pPr>
              <w:rPr>
                <w:lang w:val="en-US" w:eastAsia="zh-CN"/>
              </w:rPr>
            </w:pPr>
          </w:p>
          <w:p w:rsidR="003D465C" w:rsidRDefault="006233F1">
            <w:pPr>
              <w:rPr>
                <w:lang w:val="en-US" w:eastAsia="zh-CN"/>
              </w:rPr>
            </w:pPr>
            <w:r>
              <w:rPr>
                <w:rFonts w:hint="eastAsia"/>
                <w:lang w:val="en-US" w:eastAsia="zh-CN"/>
              </w:rPr>
              <w:t>TR 38.889-g00</w:t>
            </w:r>
          </w:p>
          <w:p w:rsidR="003D465C" w:rsidRDefault="006233F1">
            <w:pPr>
              <w:pStyle w:val="4"/>
            </w:pPr>
            <w:bookmarkStart w:id="154" w:name="_Toc531343010"/>
            <w:r>
              <w:lastRenderedPageBreak/>
              <w:t>7.2.1.1</w:t>
            </w:r>
            <w:r>
              <w:tab/>
              <w:t>Frame structure</w:t>
            </w:r>
            <w:bookmarkEnd w:id="154"/>
          </w:p>
          <w:p w:rsidR="003D465C" w:rsidRDefault="006233F1">
            <w:pPr>
              <w:rPr>
                <w:lang w:val="en-US" w:eastAsia="zh-CN"/>
              </w:rPr>
            </w:pPr>
            <w:r>
              <w:rPr>
                <w:rFonts w:hint="eastAsia"/>
                <w:lang w:val="en-US" w:eastAsia="zh-CN"/>
              </w:rPr>
              <w:t>......</w:t>
            </w:r>
          </w:p>
          <w:p w:rsidR="003D465C" w:rsidRDefault="006233F1">
            <w:r>
              <w:rPr>
                <w:lang w:eastAsia="zh-CN"/>
              </w:rPr>
              <w:t xml:space="preserve">It has been identified that FBE operation for the scenario where it is guaranteed that </w:t>
            </w:r>
            <w:r>
              <w:rPr>
                <w:highlight w:val="yellow"/>
                <w:lang w:eastAsia="zh-CN"/>
              </w:rPr>
              <w:t>LBE nodes are absent on a long term basis (e.g., by level of regulation)</w:t>
            </w:r>
            <w:r>
              <w:rPr>
                <w:lang w:eastAsia="zh-CN"/>
              </w:rPr>
              <w:t xml:space="preserve"> and FBE gNBs are synchronized can achieve the following: </w:t>
            </w:r>
            <w:r>
              <w:t xml:space="preserve">Ability to use frequency reuse factor 1; Lower complexity for channel access due to lack of necessity to perform random backoff. </w:t>
            </w:r>
          </w:p>
          <w:p w:rsidR="003D465C" w:rsidRDefault="003D465C">
            <w:pPr>
              <w:rPr>
                <w:lang w:eastAsia="ko-KR"/>
              </w:rPr>
            </w:pPr>
          </w:p>
        </w:tc>
      </w:tr>
      <w:tr w:rsidR="00B239BD">
        <w:tc>
          <w:tcPr>
            <w:tcW w:w="1979" w:type="dxa"/>
            <w:tcBorders>
              <w:top w:val="single" w:sz="4" w:space="0" w:color="auto"/>
              <w:left w:val="single" w:sz="4" w:space="0" w:color="auto"/>
              <w:bottom w:val="single" w:sz="4" w:space="0" w:color="auto"/>
              <w:right w:val="single" w:sz="4" w:space="0" w:color="auto"/>
            </w:tcBorders>
          </w:tcPr>
          <w:p w:rsidR="00B239BD" w:rsidRDefault="00B239BD">
            <w:pPr>
              <w:rPr>
                <w:lang w:val="en-US" w:eastAsia="zh-CN"/>
              </w:rPr>
            </w:pPr>
            <w:r>
              <w:rPr>
                <w:lang w:val="en-US" w:eastAsia="zh-CN"/>
              </w:rPr>
              <w:lastRenderedPageBreak/>
              <w:t>Ericsson</w:t>
            </w:r>
          </w:p>
        </w:tc>
        <w:tc>
          <w:tcPr>
            <w:tcW w:w="7786" w:type="dxa"/>
            <w:tcBorders>
              <w:top w:val="single" w:sz="4" w:space="0" w:color="auto"/>
              <w:left w:val="single" w:sz="4" w:space="0" w:color="auto"/>
              <w:bottom w:val="single" w:sz="4" w:space="0" w:color="auto"/>
              <w:right w:val="single" w:sz="4" w:space="0" w:color="auto"/>
            </w:tcBorders>
          </w:tcPr>
          <w:p w:rsidR="00B239BD" w:rsidRDefault="00B239BD">
            <w:pPr>
              <w:rPr>
                <w:lang w:val="en-US" w:eastAsia="zh-CN"/>
              </w:rPr>
            </w:pPr>
            <w:r>
              <w:rPr>
                <w:lang w:val="en-US" w:eastAsia="zh-CN"/>
              </w:rPr>
              <w:t xml:space="preserve">In response to ZTE, </w:t>
            </w:r>
          </w:p>
          <w:p w:rsidR="00111E57" w:rsidRDefault="00B239BD">
            <w:pPr>
              <w:rPr>
                <w:lang w:val="en-US" w:eastAsia="zh-CN"/>
              </w:rPr>
            </w:pPr>
            <w:r>
              <w:rPr>
                <w:lang w:val="en-US" w:eastAsia="zh-CN"/>
              </w:rPr>
              <w:t xml:space="preserve">the text in TR 38.889 section 7.2.1.1 does not mandate to operate in absence of any technology or LBT mode, it simply says that </w:t>
            </w:r>
            <w:r w:rsidRPr="00B239BD">
              <w:rPr>
                <w:u w:val="single"/>
                <w:lang w:val="en-US" w:eastAsia="zh-CN"/>
              </w:rPr>
              <w:t>in such conditions, FBE can achieve the followin</w:t>
            </w:r>
            <w:r w:rsidR="00111E57">
              <w:rPr>
                <w:u w:val="single"/>
                <w:lang w:val="en-US" w:eastAsia="zh-CN"/>
              </w:rPr>
              <w:t>g</w:t>
            </w:r>
            <w:r w:rsidR="004F772D">
              <w:rPr>
                <w:u w:val="single"/>
                <w:lang w:val="en-US" w:eastAsia="zh-CN"/>
              </w:rPr>
              <w:t>..</w:t>
            </w:r>
            <w:r w:rsidR="00111E57">
              <w:rPr>
                <w:u w:val="single"/>
                <w:lang w:val="en-US" w:eastAsia="zh-CN"/>
              </w:rPr>
              <w:t xml:space="preserve">. </w:t>
            </w:r>
            <w:r w:rsidR="00111E57">
              <w:rPr>
                <w:lang w:val="en-US" w:eastAsia="zh-CN"/>
              </w:rPr>
              <w:t>The text is providing a performance conclusion, and not a deployment restriction.</w:t>
            </w:r>
          </w:p>
          <w:p w:rsidR="00111E57" w:rsidRDefault="00111E57">
            <w:pPr>
              <w:rPr>
                <w:lang w:val="en-US" w:eastAsia="zh-CN"/>
              </w:rPr>
            </w:pPr>
          </w:p>
          <w:p w:rsidR="00C96B5D" w:rsidRDefault="00111E57">
            <w:pPr>
              <w:rPr>
                <w:lang w:val="en-US" w:eastAsia="zh-CN"/>
              </w:rPr>
            </w:pPr>
            <w:r>
              <w:rPr>
                <w:lang w:val="en-US" w:eastAsia="zh-CN"/>
              </w:rPr>
              <w:t>Related to the proposal for adding “</w:t>
            </w:r>
            <w:r>
              <w:rPr>
                <w:color w:val="FF0000"/>
              </w:rPr>
              <w:t>private premises policies, etc.</w:t>
            </w:r>
            <w:r>
              <w:rPr>
                <w:lang w:val="en-US" w:eastAsia="zh-CN"/>
              </w:rPr>
              <w:t xml:space="preserve">”  to resolve the issue. We would like to emphasize again; the </w:t>
            </w:r>
            <w:r w:rsidR="005A28E7">
              <w:rPr>
                <w:lang w:val="en-US" w:eastAsia="zh-CN"/>
              </w:rPr>
              <w:t xml:space="preserve">concern </w:t>
            </w:r>
            <w:r>
              <w:rPr>
                <w:lang w:val="en-US" w:eastAsia="zh-CN"/>
              </w:rPr>
              <w:t xml:space="preserve">is not </w:t>
            </w:r>
            <w:r w:rsidR="005A28E7">
              <w:rPr>
                <w:lang w:val="en-US" w:eastAsia="zh-CN"/>
              </w:rPr>
              <w:t>about</w:t>
            </w:r>
            <w:r>
              <w:rPr>
                <w:lang w:val="en-US" w:eastAsia="zh-CN"/>
              </w:rPr>
              <w:t xml:space="preserve"> listing or not listing all the examples.</w:t>
            </w:r>
            <w:r w:rsidR="005A28E7">
              <w:rPr>
                <w:lang w:val="en-US" w:eastAsia="zh-CN"/>
              </w:rPr>
              <w:t xml:space="preserve"> That’s only part of the issue.</w:t>
            </w:r>
            <w:r>
              <w:rPr>
                <w:lang w:val="en-US" w:eastAsia="zh-CN"/>
              </w:rPr>
              <w:t xml:space="preserve"> The text as it is now does not reflect correctly the agreement and the WI description</w:t>
            </w:r>
            <w:r w:rsidR="004F772D">
              <w:rPr>
                <w:lang w:val="en-US" w:eastAsia="zh-CN"/>
              </w:rPr>
              <w:t xml:space="preserve"> that describe the</w:t>
            </w:r>
            <w:r w:rsidR="00C96B5D">
              <w:rPr>
                <w:lang w:val="en-US" w:eastAsia="zh-CN"/>
              </w:rPr>
              <w:t xml:space="preserve"> “intended” scenarios and not the “limited/restricted” scenarios. To be fair, we suggest </w:t>
            </w:r>
            <w:r w:rsidR="004F772D">
              <w:rPr>
                <w:lang w:val="en-US" w:eastAsia="zh-CN"/>
              </w:rPr>
              <w:t>using</w:t>
            </w:r>
            <w:r w:rsidR="00C96B5D">
              <w:rPr>
                <w:lang w:val="en-US" w:eastAsia="zh-CN"/>
              </w:rPr>
              <w:t xml:space="preserve"> the exact wording from the WI objectives instead of the current wording. </w:t>
            </w:r>
          </w:p>
          <w:p w:rsidR="00111E57" w:rsidRDefault="00C96B5D">
            <w:pPr>
              <w:rPr>
                <w:lang w:val="en-US" w:eastAsia="zh-CN"/>
              </w:rPr>
            </w:pPr>
            <w:r>
              <w:rPr>
                <w:lang w:val="en-US" w:eastAsia="zh-CN"/>
              </w:rPr>
              <w:t>“</w:t>
            </w:r>
            <w:r w:rsidRPr="00104176">
              <w:rPr>
                <w:lang w:eastAsia="ja-JP"/>
              </w:rPr>
              <w:t>FBE is intended for environments where the absence of Wi-Fi is guaranteed (e.g., by level of regulations, private premises policies, etc. Further, the targeted scenario is limited to a single NR-U network (i.e. single operator) in the operating band and geographic area.</w:t>
            </w:r>
            <w:r>
              <w:rPr>
                <w:lang w:val="en-US" w:eastAsia="zh-CN"/>
              </w:rPr>
              <w:t xml:space="preserve">” </w:t>
            </w:r>
            <w:r w:rsidR="00111E57">
              <w:rPr>
                <w:lang w:val="en-US" w:eastAsia="zh-CN"/>
              </w:rPr>
              <w:t xml:space="preserve"> </w:t>
            </w:r>
          </w:p>
          <w:p w:rsidR="00111E57" w:rsidRPr="00111E57" w:rsidRDefault="00111E57">
            <w:pPr>
              <w:rPr>
                <w:lang w:val="en-US" w:eastAsia="zh-CN"/>
              </w:rPr>
            </w:pPr>
          </w:p>
          <w:p w:rsidR="00B239BD" w:rsidRDefault="00B239BD">
            <w:pPr>
              <w:rPr>
                <w:lang w:val="en-US" w:eastAsia="zh-CN"/>
              </w:rPr>
            </w:pPr>
          </w:p>
        </w:tc>
      </w:tr>
    </w:tbl>
    <w:p w:rsidR="003D465C" w:rsidRDefault="003D465C"/>
    <w:p w:rsidR="003D465C" w:rsidRDefault="006233F1">
      <w:pPr>
        <w:pStyle w:val="2"/>
      </w:pPr>
      <w:bookmarkStart w:id="155" w:name="_Toc48566755"/>
      <w:r>
        <w:t>3.2 Editorial corrections related to semi-static channel access</w:t>
      </w:r>
      <w:bookmarkEnd w:id="155"/>
    </w:p>
    <w:p w:rsidR="003D465C" w:rsidRDefault="006233F1">
      <w:r>
        <w:t>R1-2005600 proposes a few editorial corrections to Section 4.3 of 37.213:</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73645B">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1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instrText xml:space="preserve"> </w:instrText>
            </w:r>
            <w:r>
              <w:rPr>
                <w:color w:val="000000"/>
                <w:lang w:val="en-US"/>
              </w:rPr>
              <w:fldChar w:fldCharType="separate"/>
            </w:r>
            <w:r w:rsidR="0073645B">
              <w:rPr>
                <w:position w:val="-14"/>
              </w:rPr>
              <w:pict>
                <v:shape id="_x0000_i1026" type="#_x0000_t75" style="width:81.5pt;height:1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fldChar w:fldCharType="end"/>
            </w:r>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rsidR="003D465C" w:rsidRDefault="006233F1">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rsidR="003D465C" w:rsidRDefault="006233F1">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w:t>
            </w:r>
            <w:r>
              <w:rPr>
                <w:color w:val="000000"/>
                <w:lang w:val="en-US"/>
              </w:rPr>
              <w:lastRenderedPageBreak/>
              <w:t xml:space="preserve">or dedicated configuration, a periodic channel occupancy can be initiated every </w:t>
            </w:r>
            <m:oMath>
              <m:sSub>
                <m:sSubPr>
                  <m:ctrlPr>
                    <w:ins w:id="156" w:author="MCC: CR0005" w:date="2020-01-02T07:41:00Z">
                      <w:rPr>
                        <w:rFonts w:ascii="Cambria Math" w:hAnsi="Cambria Math"/>
                        <w:i/>
                      </w:rPr>
                    </w:ins>
                  </m:ctrlPr>
                </m:sSubPr>
                <m:e>
                  <w:ins w:id="157" w:author="MCC: CR0005" w:date="2020-01-02T07:41:00Z">
                    <m:r>
                      <w:rPr>
                        <w:rFonts w:ascii="Cambria Math" w:hAnsi="Cambria Math"/>
                      </w:rPr>
                      <m:t>T</m:t>
                    </m:r>
                  </w:ins>
                </m:e>
                <m:sub>
                  <w:ins w:id="158" w:author="MCC: CR0005" w:date="2020-01-02T07:41:00Z">
                    <m:r>
                      <w:rPr>
                        <w:rFonts w:ascii="Cambria Math" w:hAnsi="Cambria Math"/>
                      </w:rPr>
                      <m:t>x</m:t>
                    </m:r>
                  </w:ins>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w:ins w:id="159" w:author="MCC: CR0005" w:date="2020-01-02T07:41:00Z">
              <m:oMath>
                <m:r>
                  <w:rPr>
                    <w:rFonts w:ascii="Cambria Math" w:hAnsi="Cambria Math"/>
                  </w:rPr>
                  <m:t>ms</m:t>
                </m:r>
              </m:oMath>
            </w:ins>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rsidR="003D465C" w:rsidRDefault="006233F1">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70" w:dyaOrig="190">
                <v:shape id="_x0000_i1027" type="#_x0000_t75" style="width:9pt;height:9.5pt" o:ole="">
                  <v:imagedata r:id="rId16" o:title=""/>
                </v:shape>
                <o:OLEObject Type="Embed" ProgID="Equation.3" ShapeID="_x0000_i1027" DrawAspect="Content" ObjectID="_1660041151" r:id="rId17"/>
              </w:object>
            </w:r>
            <w:r>
              <w:rPr>
                <w:b/>
                <w:bCs/>
                <w:lang w:val="en-US" w:eastAsia="zh-CN"/>
              </w:rPr>
              <w:t>” to “</w:t>
            </w:r>
            <w:r>
              <w:rPr>
                <w:b/>
                <w:bCs/>
                <w:position w:val="-6"/>
                <w:lang w:val="en-US" w:eastAsia="zh-CN"/>
              </w:rPr>
              <w:object w:dxaOrig="110" w:dyaOrig="220">
                <v:shape id="_x0000_i1028" type="#_x0000_t75" style="width:5.5pt;height:11pt" o:ole="">
                  <v:imagedata r:id="rId18" o:title=""/>
                </v:shape>
                <o:OLEObject Type="Embed" ProgID="Equation.3" ShapeID="_x0000_i1028" DrawAspect="Content" ObjectID="_1660041152" r:id="rId19"/>
              </w:object>
            </w:r>
            <w:r>
              <w:rPr>
                <w:b/>
                <w:bCs/>
                <w:lang w:val="en-US" w:eastAsia="zh-CN"/>
              </w:rPr>
              <w:t>” in Section 4.3 of the latest version of TS 37.213.</w:t>
            </w:r>
          </w:p>
        </w:tc>
      </w:tr>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#5</w:t>
            </w:r>
            <w:r>
              <w:rPr>
                <w:color w:val="C00000"/>
              </w:rPr>
              <w:t>--------------------------------------------------------</w:t>
            </w:r>
          </w:p>
          <w:p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60" w:author="MCC: CR0005" w:date="2020-01-02T07:41:00Z">
                      <w:rPr>
                        <w:rFonts w:ascii="Cambria Math" w:hAnsi="Cambria Math"/>
                        <w:i/>
                      </w:rPr>
                    </w:ins>
                  </m:ctrlPr>
                </m:sSubPr>
                <m:e>
                  <w:ins w:id="161" w:author="MCC: CR0005" w:date="2020-01-02T07:41:00Z">
                    <m:r>
                      <w:rPr>
                        <w:rFonts w:ascii="Cambria Math" w:hAnsi="Cambria Math"/>
                      </w:rPr>
                      <m:t>T</m:t>
                    </m:r>
                  </w:ins>
                </m:e>
                <m:sub>
                  <w:ins w:id="162" w:author="MCC: CR0005" w:date="2020-01-02T07:41:00Z">
                    <m:r>
                      <w:rPr>
                        <w:rFonts w:ascii="Cambria Math" w:hAnsi="Cambria Math"/>
                      </w:rPr>
                      <m:t>x</m:t>
                    </m:r>
                  </w:ins>
                </m:sub>
              </m:sSub>
            </m:oMath>
            <w:r>
              <w:rPr>
                <w:color w:val="000000"/>
                <w:lang w:val="en-US"/>
              </w:rPr>
              <w:t xml:space="preserve"> within every two consecutive radio frames, starting from the even indexed radio frame at </w:t>
            </w:r>
            <w:ins w:id="163" w:author="MCC: CR0005" w:date="2020-01-02T07:41:00Z">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ins>
            <w:r>
              <w:rPr>
                <w:color w:val="000000"/>
                <w:lang w:val="en-US"/>
              </w:rPr>
              <w:t xml:space="preserve"> with a maximum channel occupancy time </w:t>
            </w:r>
            <m:oMath>
              <m:sSub>
                <m:sSubPr>
                  <m:ctrlPr>
                    <w:ins w:id="164" w:author="MCC: CR0005" w:date="2020-01-02T07:41:00Z">
                      <w:rPr>
                        <w:rFonts w:ascii="Cambria Math" w:hAnsi="Cambria Math"/>
                        <w:i/>
                      </w:rPr>
                    </w:ins>
                  </m:ctrlPr>
                </m:sSubPr>
                <m:e>
                  <w:ins w:id="165" w:author="MCC: CR0005" w:date="2020-01-02T07:41:00Z">
                    <m:r>
                      <w:rPr>
                        <w:rFonts w:ascii="Cambria Math" w:hAnsi="Cambria Math"/>
                      </w:rPr>
                      <m:t>T</m:t>
                    </m:r>
                  </w:ins>
                </m:e>
                <m:sub>
                  <w:ins w:id="166" w:author="MCC: CR0005" w:date="2020-01-02T07:41:00Z">
                    <m:r>
                      <w:rPr>
                        <w:rFonts w:ascii="Cambria Math" w:hAnsi="Cambria Math"/>
                      </w:rPr>
                      <m:t>y</m:t>
                    </m:r>
                  </w:ins>
                </m:sub>
              </m:sSub>
              <w:ins w:id="167" w:author="MCC: CR0005" w:date="2020-01-02T07:41:00Z">
                <m:r>
                  <w:rPr>
                    <w:rFonts w:ascii="Cambria Math" w:hAnsi="Cambria Math"/>
                    <w:lang w:val="en-US"/>
                  </w:rPr>
                  <m:t>=</m:t>
                </m:r>
              </w:ins>
              <m:sSub>
                <m:sSubPr>
                  <m:ctrlPr>
                    <w:ins w:id="168" w:author="MCC: CR0005" w:date="2020-01-02T07:41:00Z">
                      <w:rPr>
                        <w:rFonts w:ascii="Cambria Math" w:hAnsi="Cambria Math"/>
                        <w:i/>
                      </w:rPr>
                    </w:ins>
                  </m:ctrlPr>
                </m:sSubPr>
                <m:e>
                  <w:ins w:id="169" w:author="MCC: CR0005" w:date="2020-01-02T07:41:00Z">
                    <m:r>
                      <w:rPr>
                        <w:rFonts w:ascii="Cambria Math" w:hAnsi="Cambria Math"/>
                        <w:lang w:val="en-US"/>
                      </w:rPr>
                      <m:t>0.95</m:t>
                    </m:r>
                    <m:r>
                      <w:rPr>
                        <w:rFonts w:ascii="Cambria Math" w:hAnsi="Cambria Math"/>
                      </w:rPr>
                      <m:t>T</m:t>
                    </m:r>
                  </w:ins>
                </m:e>
                <m:sub>
                  <w:ins w:id="170" w:author="MCC: CR0005" w:date="2020-01-02T07:41:00Z">
                    <m:r>
                      <w:rPr>
                        <w:rFonts w:ascii="Cambria Math" w:hAnsi="Cambria Math"/>
                      </w:rPr>
                      <m:t>x</m:t>
                    </m:r>
                  </w:ins>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w:ins w:id="171" w:author="MCC: CR0005" w:date="2020-01-02T07:41:00Z">
              <m:oMath>
                <m:r>
                  <w:rPr>
                    <w:rFonts w:ascii="Cambria Math" w:hAnsi="Cambria Math"/>
                  </w:rPr>
                  <m:t>ms</m:t>
                </m:r>
              </m:oMath>
            </w:ins>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73645B">
              <w:rPr>
                <w:position w:val="-14"/>
              </w:rPr>
              <w:pict>
                <v:shape id="_x0000_i1029" type="#_x0000_t75" style="width:81.5pt;height:1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instrText xml:space="preserve"> </w:instrText>
            </w:r>
            <w:r>
              <w:rPr>
                <w:color w:val="000000"/>
                <w:lang w:val="en-US"/>
              </w:rPr>
              <w:fldChar w:fldCharType="separate"/>
            </w:r>
            <w:r w:rsidR="0073645B">
              <w:rPr>
                <w:position w:val="-14"/>
              </w:rPr>
              <w:pict>
                <v:shape id="_x0000_i1030" type="#_x0000_t75" style="width:81.5pt;height:1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fldChar w:fldCharType="end"/>
            </w:r>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rsidR="003D465C" w:rsidRDefault="006233F1">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rsidR="003D465C" w:rsidRDefault="003D465C">
      <w:pPr>
        <w:rPr>
          <w:highlight w:val="yellow"/>
        </w:rPr>
      </w:pPr>
    </w:p>
    <w:p w:rsidR="003D465C" w:rsidRDefault="006233F1">
      <w:r>
        <w:rPr>
          <w:highlight w:val="yellow"/>
        </w:rPr>
        <w:t>Companies are asked to provide their views related to the three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We are not sure if TP#3 really makes things clearer. The current text seems fine.</w:t>
            </w:r>
          </w:p>
          <w:p w:rsidR="003D465C" w:rsidRDefault="006233F1">
            <w:r>
              <w:t>the change of x</w:t>
            </w:r>
            <w:r>
              <w:sym w:font="Wingdings" w:char="F0E0"/>
            </w:r>
            <w:r>
              <w:t xml:space="preserve"> i is ok in principle but not critical.</w:t>
            </w:r>
          </w:p>
          <w:p w:rsidR="003D465C" w:rsidRDefault="006233F1">
            <w:r>
              <w:t>typo fixes are ok and can be handled directly by the editor.</w:t>
            </w:r>
          </w:p>
        </w:tc>
      </w:tr>
      <w:tr w:rsidR="003D465C">
        <w:tc>
          <w:tcPr>
            <w:tcW w:w="2263" w:type="dxa"/>
          </w:tcPr>
          <w:p w:rsidR="003D465C" w:rsidRDefault="006233F1">
            <w:r>
              <w:rPr>
                <w:rFonts w:hint="eastAsia"/>
              </w:rPr>
              <w:t>OPPO</w:t>
            </w:r>
          </w:p>
        </w:tc>
        <w:tc>
          <w:tcPr>
            <w:tcW w:w="7508" w:type="dxa"/>
            <w:gridSpan w:val="2"/>
          </w:tcPr>
          <w:p w:rsidR="003D465C" w:rsidRDefault="006233F1">
            <w:r>
              <w:t>F</w:t>
            </w:r>
            <w:r>
              <w:rPr>
                <w:rFonts w:hint="eastAsia"/>
              </w:rPr>
              <w:t xml:space="preserve">ine </w:t>
            </w:r>
            <w:r>
              <w:t>with the TPs</w:t>
            </w:r>
          </w:p>
        </w:tc>
      </w:tr>
      <w:tr w:rsidR="003D465C">
        <w:tc>
          <w:tcPr>
            <w:tcW w:w="2263" w:type="dxa"/>
          </w:tcPr>
          <w:p w:rsidR="003D465C" w:rsidRDefault="006233F1">
            <w:r>
              <w:t>Intel</w:t>
            </w:r>
          </w:p>
        </w:tc>
        <w:tc>
          <w:tcPr>
            <w:tcW w:w="7508" w:type="dxa"/>
            <w:gridSpan w:val="2"/>
          </w:tcPr>
          <w:p w:rsidR="003D465C" w:rsidRDefault="006233F1">
            <w:r>
              <w:t xml:space="preserve">We are OK with TP#4 and TP#5, but we share the same concerns as Nokia for TP#3.  </w:t>
            </w:r>
          </w:p>
        </w:tc>
      </w:tr>
      <w:tr w:rsidR="003D465C">
        <w:tc>
          <w:tcPr>
            <w:tcW w:w="2263" w:type="dxa"/>
          </w:tcPr>
          <w:p w:rsidR="003D465C" w:rsidRDefault="006233F1">
            <w:r>
              <w:t>Huawei, HiSilicon</w:t>
            </w:r>
          </w:p>
        </w:tc>
        <w:tc>
          <w:tcPr>
            <w:tcW w:w="7508" w:type="dxa"/>
            <w:gridSpan w:val="2"/>
          </w:tcPr>
          <w:p w:rsidR="003D465C" w:rsidRDefault="006233F1">
            <w:r>
              <w:t>We share the same views as Nokia and Intel</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 xml:space="preserve">Support our TP#3, </w:t>
            </w:r>
            <w:r>
              <w:t>TP#4 and TP#5</w:t>
            </w:r>
            <w:r>
              <w:rPr>
                <w:rFonts w:hint="eastAsia"/>
                <w:lang w:val="en-US" w:eastAsia="zh-CN"/>
              </w:rPr>
              <w:t>.</w:t>
            </w:r>
          </w:p>
        </w:tc>
      </w:tr>
      <w:tr w:rsidR="003D465C">
        <w:tc>
          <w:tcPr>
            <w:tcW w:w="2263"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rsidR="003D465C" w:rsidRDefault="006233F1">
            <w:pPr>
              <w:rPr>
                <w:lang w:val="en-US" w:eastAsia="zh-CN"/>
              </w:rPr>
            </w:pPr>
            <w:r>
              <w:rPr>
                <w:rFonts w:eastAsia="Malgun Gothic" w:hint="eastAsia"/>
                <w:lang w:val="en-US" w:eastAsia="ko-KR"/>
              </w:rPr>
              <w:t>O</w:t>
            </w:r>
            <w:r>
              <w:rPr>
                <w:rFonts w:eastAsia="Malgun Gothic"/>
                <w:lang w:val="en-US" w:eastAsia="ko-KR"/>
              </w:rPr>
              <w:t>K with TP#4 and TP#5.</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rsidR="003D465C" w:rsidRDefault="006233F1">
            <w:pPr>
              <w:rPr>
                <w:lang w:val="en-US" w:eastAsia="zh-CN"/>
              </w:rPr>
            </w:pPr>
            <w:r>
              <w:t>We are OK with TP#4 and TP#5, but we share the same concerns as Nokia for TP#3</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r>
              <w:rPr>
                <w:rFonts w:eastAsia="Malgun Gothic"/>
                <w:lang w:eastAsia="ko-KR"/>
              </w:rPr>
              <w:t>The modifications proposed by the TPs do not seem essential, so we'd better leave them to the Editor.</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are fine with TP#4 and TP#5.</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S Mincho"/>
                <w:lang w:eastAsia="ja-JP"/>
              </w:rPr>
            </w:pPr>
            <w:r>
              <w:rPr>
                <w:lang w:val="en-US" w:eastAsia="zh-CN"/>
              </w:rPr>
              <w:t>We are fine with TP#4 and TP#5.</w:t>
            </w:r>
          </w:p>
        </w:tc>
      </w:tr>
      <w:tr w:rsidR="003D465C">
        <w:tc>
          <w:tcPr>
            <w:tcW w:w="2263" w:type="dxa"/>
          </w:tcPr>
          <w:p w:rsidR="003D465C" w:rsidRDefault="006233F1">
            <w:pPr>
              <w:rPr>
                <w:rFonts w:eastAsia="MS Mincho"/>
                <w:lang w:val="en-US" w:eastAsia="ja-JP"/>
              </w:rPr>
            </w:pPr>
            <w:r>
              <w:t>Samsung</w:t>
            </w:r>
          </w:p>
        </w:tc>
        <w:tc>
          <w:tcPr>
            <w:tcW w:w="7508" w:type="dxa"/>
            <w:gridSpan w:val="2"/>
          </w:tcPr>
          <w:p w:rsidR="003D465C" w:rsidRDefault="006233F1">
            <w:r>
              <w:t xml:space="preserve">TP 3 and TP 4 are not essential. </w:t>
            </w:r>
          </w:p>
          <w:p w:rsidR="003D465C" w:rsidRDefault="006233F1">
            <w:pPr>
              <w:rPr>
                <w:lang w:val="en-US" w:eastAsia="zh-CN"/>
              </w:rPr>
            </w:pPr>
            <w:r>
              <w:lastRenderedPageBreak/>
              <w:t xml:space="preserve">TP 5 on the alignment of RRC parameter is OK. </w:t>
            </w:r>
          </w:p>
        </w:tc>
      </w:tr>
      <w:tr w:rsidR="003D465C">
        <w:tc>
          <w:tcPr>
            <w:tcW w:w="2263" w:type="dxa"/>
          </w:tcPr>
          <w:p w:rsidR="003D465C" w:rsidRDefault="006233F1">
            <w:ins w:id="172" w:author="Reem Karaki" w:date="2020-08-19T19:59:00Z">
              <w:r>
                <w:lastRenderedPageBreak/>
                <w:t>Ericsson</w:t>
              </w:r>
            </w:ins>
          </w:p>
        </w:tc>
        <w:tc>
          <w:tcPr>
            <w:tcW w:w="7508" w:type="dxa"/>
            <w:gridSpan w:val="2"/>
          </w:tcPr>
          <w:p w:rsidR="003D465C" w:rsidRDefault="006233F1">
            <w:pPr>
              <w:rPr>
                <w:ins w:id="173" w:author="Reem Karaki" w:date="2020-08-19T19:59:00Z"/>
              </w:rPr>
            </w:pPr>
            <w:ins w:id="174" w:author="Reem Karaki" w:date="2020-08-19T19:59:00Z">
              <w:r>
                <w:t xml:space="preserve">TP3 is not necessary </w:t>
              </w:r>
            </w:ins>
          </w:p>
          <w:p w:rsidR="003D465C" w:rsidRDefault="006233F1">
            <w:pPr>
              <w:rPr>
                <w:ins w:id="175" w:author="Reem Karaki" w:date="2020-08-19T19:59:00Z"/>
              </w:rPr>
            </w:pPr>
            <w:ins w:id="176" w:author="Reem Karaki" w:date="2020-08-19T19:59:00Z">
              <w:r>
                <w:t xml:space="preserve">TP 4 is OK </w:t>
              </w:r>
            </w:ins>
          </w:p>
          <w:p w:rsidR="003D465C" w:rsidRDefault="006233F1">
            <w:ins w:id="177" w:author="Reem Karaki" w:date="2020-08-19T19:59:00Z">
              <w:r>
                <w:t>T</w:t>
              </w:r>
            </w:ins>
            <w:ins w:id="178" w:author="Reem Karaki" w:date="2020-08-19T20:00:00Z">
              <w:r>
                <w:t xml:space="preserve">P 5 is OK </w:t>
              </w:r>
            </w:ins>
          </w:p>
        </w:tc>
      </w:tr>
      <w:tr w:rsidR="003D465C">
        <w:tc>
          <w:tcPr>
            <w:tcW w:w="2263" w:type="dxa"/>
          </w:tcPr>
          <w:p w:rsidR="003D465C" w:rsidRDefault="006233F1">
            <w:r>
              <w:t>Qualcomm</w:t>
            </w:r>
          </w:p>
        </w:tc>
        <w:tc>
          <w:tcPr>
            <w:tcW w:w="7508" w:type="dxa"/>
            <w:gridSpan w:val="2"/>
          </w:tcPr>
          <w:p w:rsidR="003D465C" w:rsidRDefault="006233F1">
            <w:r>
              <w:t>Agree with Samsung</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It seems TP4 and TP5 in R1-2005600 are likely agreeable for all.</w:t>
      </w:r>
    </w:p>
    <w:p w:rsidR="003D465C" w:rsidRDefault="006233F1">
      <w:pPr>
        <w:pStyle w:val="2"/>
      </w:pPr>
      <w:bookmarkStart w:id="179" w:name="_Toc48566756"/>
      <w:r>
        <w:t>3.3 Clarification of the initiating node for FFPs</w:t>
      </w:r>
      <w:bookmarkEnd w:id="179"/>
    </w:p>
    <w:p w:rsidR="003D465C" w:rsidRDefault="006233F1">
      <w:r>
        <w:t xml:space="preserve">R1-2005809 proposes clarifications to Section 4.3 based on the fact that UE-initiated FFPs are not supported in Rel-16, as well as some editorial modifications. </w:t>
      </w:r>
    </w:p>
    <w:p w:rsidR="003D465C" w:rsidRDefault="006233F1">
      <w:pPr>
        <w:keepNext/>
        <w:rPr>
          <w:b/>
          <w:bCs/>
          <w:u w:val="single"/>
        </w:rPr>
      </w:pPr>
      <w:r>
        <w:rPr>
          <w:b/>
          <w:bCs/>
          <w:u w:val="single"/>
        </w:rPr>
        <w:t xml:space="preserve">R1-2005809 </w:t>
      </w:r>
    </w:p>
    <w:tbl>
      <w:tblPr>
        <w:tblStyle w:val="af0"/>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keepNext/>
              <w:keepLines/>
              <w:spacing w:before="180"/>
              <w:ind w:left="1134"/>
              <w:jc w:val="center"/>
              <w:outlineLvl w:val="1"/>
              <w:rPr>
                <w:color w:val="FF0000"/>
                <w:sz w:val="24"/>
                <w:lang w:eastAsia="zh-CN"/>
              </w:rPr>
            </w:pPr>
            <w:bookmarkStart w:id="180"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80"/>
          </w:p>
          <w:p w:rsidR="003D465C" w:rsidRDefault="006233F1">
            <w:pPr>
              <w:keepNext/>
              <w:keepLines/>
              <w:autoSpaceDE/>
              <w:adjustRightInd/>
              <w:spacing w:before="180"/>
              <w:outlineLvl w:val="1"/>
              <w:rPr>
                <w:ins w:id="181" w:author="Huawei RAN1#100b-e" w:date="2020-03-27T23:28:00Z"/>
                <w:rFonts w:ascii="Arial" w:eastAsia="Times New Roman" w:hAnsi="Arial"/>
                <w:sz w:val="32"/>
                <w:lang w:eastAsia="zh-CN"/>
              </w:rPr>
            </w:pPr>
            <w:bookmarkStart w:id="182"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82"/>
          </w:p>
          <w:p w:rsidR="003D465C" w:rsidRDefault="006233F1">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183"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rsidR="003D465C" w:rsidRDefault="006233F1">
            <w:pPr>
              <w:autoSpaceDE/>
              <w:adjustRightInd/>
              <w:rPr>
                <w:lang w:eastAsia="zh-CN"/>
              </w:rPr>
            </w:pPr>
            <w:r>
              <w:rPr>
                <w:lang w:eastAsia="zh-CN"/>
              </w:rPr>
              <w:t>In the following procedures in this subclause, when a gNB or</w:t>
            </w:r>
            <w:ins w:id="184" w:author="Huawei RAN1#100b-e" w:date="2020-03-27T14:33:00Z">
              <w:r>
                <w:rPr>
                  <w:lang w:eastAsia="zh-CN"/>
                </w:rPr>
                <w:t xml:space="preserve"> a</w:t>
              </w:r>
            </w:ins>
            <w:r>
              <w:rPr>
                <w:lang w:eastAsia="zh-CN"/>
              </w:rPr>
              <w:t xml:space="preserve"> UE </w:t>
            </w:r>
            <w:ins w:id="185" w:author="Huawei RAN1#100b-e" w:date="2020-03-27T16:15:00Z">
              <w:r>
                <w:rPr>
                  <w:lang w:eastAsia="zh-CN"/>
                </w:rPr>
                <w:t>scheduled/configured</w:t>
              </w:r>
            </w:ins>
            <w:ins w:id="186" w:author="Huawei RAN1#100b-e" w:date="2020-03-27T16:16:00Z">
              <w:r>
                <w:rPr>
                  <w:lang w:eastAsia="zh-CN"/>
                </w:rPr>
                <w:t xml:space="preserve"> by</w:t>
              </w:r>
            </w:ins>
            <w:ins w:id="187"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rsidR="003D465C" w:rsidRDefault="006233F1">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rsidR="003D465C" w:rsidRDefault="006233F1">
            <w:pPr>
              <w:autoSpaceDE/>
              <w:adjustRightInd/>
              <w:ind w:left="568" w:hanging="284"/>
              <w:rPr>
                <w:ins w:id="188" w:author="Huawei RAN1#100b-e" w:date="2020-03-27T14:42:00Z"/>
                <w:lang w:eastAsia="zh-CN"/>
              </w:rPr>
            </w:pPr>
            <w:r>
              <w:rPr>
                <w:color w:val="000000"/>
                <w:lang w:eastAsia="zh-CN"/>
              </w:rPr>
              <w:t>-</w:t>
            </w:r>
            <w:r>
              <w:rPr>
                <w:color w:val="000000"/>
                <w:lang w:eastAsia="zh-CN"/>
              </w:rPr>
              <w:tab/>
              <w:t>The gNB shall transmit a DL transmission burst</w:t>
            </w:r>
            <w:del w:id="189"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90" w:author="Huawei RAN1#100b-e" w:date="2020-03-27T14:38:00Z">
              <w:r>
                <w:rPr>
                  <w:lang w:eastAsia="zh-CN"/>
                </w:rPr>
                <w:delText>channel occupancy time</w:delText>
              </w:r>
            </w:del>
            <w:ins w:id="191" w:author="Huawei RAN1#100b-e" w:date="2020-03-27T14:38:00Z">
              <w:r>
                <w:rPr>
                  <w:lang w:eastAsia="zh-CN"/>
                </w:rPr>
                <w:t>period</w:t>
              </w:r>
            </w:ins>
            <w:r>
              <w:rPr>
                <w:lang w:eastAsia="zh-CN"/>
              </w:rPr>
              <w:t>.</w:t>
            </w:r>
          </w:p>
          <w:p w:rsidR="003D465C" w:rsidRDefault="006233F1">
            <w:pPr>
              <w:keepNext/>
              <w:keepLines/>
              <w:spacing w:before="180"/>
              <w:ind w:left="1134"/>
              <w:jc w:val="center"/>
              <w:outlineLvl w:val="1"/>
              <w:rPr>
                <w:color w:val="FF0000"/>
                <w:sz w:val="24"/>
                <w:lang w:eastAsia="zh-CN"/>
              </w:rPr>
            </w:pPr>
            <w:bookmarkStart w:id="192" w:name="_Toc48566759"/>
            <w:r>
              <w:rPr>
                <w:color w:val="FF0000"/>
                <w:sz w:val="24"/>
                <w:lang w:eastAsia="zh-CN"/>
              </w:rPr>
              <w:t>*** Unchanged text is omitted ***</w:t>
            </w:r>
            <w:bookmarkEnd w:id="192"/>
          </w:p>
          <w:p w:rsidR="003D465C" w:rsidRDefault="006233F1">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93" w:author="Huawei RAN1#100b-e" w:date="2020-03-27T14:45:00Z">
              <w:r>
                <w:rPr>
                  <w:color w:val="000000"/>
                  <w:lang w:eastAsia="zh-CN"/>
                </w:rPr>
                <w:delText>channel occupancy time</w:delText>
              </w:r>
            </w:del>
            <w:ins w:id="194" w:author="Huawei RAN1#100b-e" w:date="2020-03-27T14:45:00Z">
              <w:r>
                <w:rPr>
                  <w:color w:val="000000"/>
                  <w:lang w:eastAsia="zh-CN"/>
                </w:rPr>
                <w:t>period</w:t>
              </w:r>
            </w:ins>
            <w:r>
              <w:rPr>
                <w:color w:val="000000"/>
                <w:lang w:eastAsia="zh-CN"/>
              </w:rPr>
              <w:t>.</w:t>
            </w:r>
          </w:p>
          <w:p w:rsidR="003D465C" w:rsidRDefault="006233F1">
            <w:pPr>
              <w:keepNext/>
              <w:keepLines/>
              <w:spacing w:before="180"/>
              <w:ind w:left="1134"/>
              <w:jc w:val="center"/>
              <w:outlineLvl w:val="1"/>
              <w:rPr>
                <w:color w:val="FF0000"/>
                <w:sz w:val="24"/>
                <w:lang w:eastAsia="zh-CN"/>
              </w:rPr>
            </w:pPr>
            <w:bookmarkStart w:id="195"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95"/>
          </w:p>
          <w:p w:rsidR="003D465C" w:rsidRDefault="006233F1">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IioT/URLLC work item</w:t>
            </w:r>
          </w:p>
        </w:tc>
      </w:tr>
    </w:tbl>
    <w:p w:rsidR="003D465C" w:rsidRDefault="003D465C">
      <w:pPr>
        <w:rPr>
          <w:rFonts w:eastAsiaTheme="minorEastAsia"/>
          <w:sz w:val="22"/>
          <w:szCs w:val="22"/>
          <w:lang w:val="en-US" w:eastAsia="zh-CN"/>
        </w:rPr>
      </w:pPr>
    </w:p>
    <w:p w:rsidR="003D465C" w:rsidRDefault="006233F1">
      <w:r>
        <w:rPr>
          <w:highlight w:val="yellow"/>
        </w:rPr>
        <w:lastRenderedPageBreak/>
        <w:t>Companies are asked to provide their views related to the TP above with the table below:</w:t>
      </w:r>
    </w:p>
    <w:tbl>
      <w:tblPr>
        <w:tblStyle w:val="af0"/>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 xml:space="preserve">The changes are ok in principle. The word “only” seems redundant.  </w:t>
            </w:r>
          </w:p>
        </w:tc>
      </w:tr>
      <w:tr w:rsidR="003D465C">
        <w:tc>
          <w:tcPr>
            <w:tcW w:w="2263" w:type="dxa"/>
          </w:tcPr>
          <w:p w:rsidR="003D465C" w:rsidRDefault="006233F1">
            <w:r>
              <w:t>Intel</w:t>
            </w:r>
          </w:p>
        </w:tc>
        <w:tc>
          <w:tcPr>
            <w:tcW w:w="7508" w:type="dxa"/>
            <w:gridSpan w:val="2"/>
          </w:tcPr>
          <w:p w:rsidR="003D465C" w:rsidRDefault="006233F1">
            <w:r>
              <w:t>We are in principle OK with the TP. However, in addition to “only”, we also thing that “</w:t>
            </w:r>
            <w:r>
              <w:rPr>
                <w:lang w:eastAsia="zh-CN"/>
              </w:rPr>
              <w:t>scheduled/configured by a gNB</w:t>
            </w:r>
            <w:r>
              <w:t>” may not be needed.</w:t>
            </w:r>
          </w:p>
        </w:tc>
      </w:tr>
      <w:tr w:rsidR="003D465C">
        <w:tc>
          <w:tcPr>
            <w:tcW w:w="2263" w:type="dxa"/>
          </w:tcPr>
          <w:p w:rsidR="003D465C" w:rsidRDefault="006233F1">
            <w:r>
              <w:t>Huawei, HiSilicon</w:t>
            </w:r>
          </w:p>
        </w:tc>
        <w:tc>
          <w:tcPr>
            <w:tcW w:w="7508" w:type="dxa"/>
            <w:gridSpan w:val="2"/>
          </w:tcPr>
          <w:p w:rsidR="003D465C" w:rsidRDefault="006233F1">
            <w:r>
              <w:t>We support the TP. Yes, “Only” could be removed. “</w:t>
            </w:r>
            <w:ins w:id="196" w:author="Huawei RAN1#100b-e" w:date="2020-03-27T16:15:00Z">
              <w:r>
                <w:rPr>
                  <w:lang w:eastAsia="zh-CN"/>
                </w:rPr>
                <w:t>scheduled/configured</w:t>
              </w:r>
            </w:ins>
            <w:ins w:id="197" w:author="Huawei RAN1#100b-e" w:date="2020-03-27T16:16:00Z">
              <w:r>
                <w:rPr>
                  <w:lang w:eastAsia="zh-CN"/>
                </w:rPr>
                <w:t xml:space="preserve"> by</w:t>
              </w:r>
            </w:ins>
            <w:ins w:id="198" w:author="Huawei RAN1#100b-e" w:date="2020-03-27T14:33:00Z">
              <w:r>
                <w:rPr>
                  <w:lang w:eastAsia="zh-CN"/>
                </w:rPr>
                <w:t xml:space="preserve"> a gNB</w:t>
              </w:r>
            </w:ins>
            <w:r>
              <w:t xml:space="preserve">” is just used following the style in 37.213 to refer herein to the ‘responding device’ </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We support the motivation of modification from HW, but seems we can further to polish wording for this TP.</w:t>
            </w:r>
          </w:p>
        </w:tc>
      </w:tr>
      <w:tr w:rsidR="003D465C">
        <w:tc>
          <w:tcPr>
            <w:tcW w:w="2263"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rsidR="003D465C" w:rsidRDefault="006233F1">
            <w:pPr>
              <w:rPr>
                <w:lang w:val="en-US" w:eastAsia="zh-CN"/>
              </w:rPr>
            </w:pPr>
            <w:r>
              <w:rPr>
                <w:rFonts w:eastAsia="Malgun Gothic" w:hint="eastAsia"/>
                <w:lang w:val="en-US" w:eastAsia="ko-KR"/>
              </w:rPr>
              <w:t>S</w:t>
            </w:r>
            <w:r>
              <w:rPr>
                <w:rFonts w:eastAsia="Malgun Gothic"/>
                <w:lang w:val="en-US" w:eastAsia="ko-KR"/>
              </w:rPr>
              <w:t>upport the TP, and also agree with HW’s proposal on the exact wording.</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are fine with this TP except for the word “only” and “scheduled/configured by a gNB”.</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algun Gothic"/>
                <w:lang w:eastAsia="ko-KR"/>
              </w:rPr>
            </w:pPr>
            <w:r>
              <w:rPr>
                <w:rFonts w:eastAsia="Malgun Gothic"/>
                <w:lang w:eastAsia="ko-KR"/>
              </w:rPr>
              <w:t>We are fine with this TP except for the word “only” and “scheduled/configured by a gNB”.</w:t>
            </w:r>
          </w:p>
        </w:tc>
      </w:tr>
      <w:tr w:rsidR="003D465C">
        <w:tc>
          <w:tcPr>
            <w:tcW w:w="2263" w:type="dxa"/>
          </w:tcPr>
          <w:p w:rsidR="003D465C" w:rsidRDefault="006233F1">
            <w:pPr>
              <w:rPr>
                <w:rFonts w:eastAsia="MS Mincho"/>
                <w:lang w:val="en-US" w:eastAsia="ja-JP"/>
              </w:rPr>
            </w:pPr>
            <w:r>
              <w:t>Samsung</w:t>
            </w:r>
          </w:p>
        </w:tc>
        <w:tc>
          <w:tcPr>
            <w:tcW w:w="7508" w:type="dxa"/>
            <w:gridSpan w:val="2"/>
          </w:tcPr>
          <w:p w:rsidR="003D465C" w:rsidRDefault="006233F1">
            <w:pPr>
              <w:rPr>
                <w:rFonts w:eastAsia="Malgun Gothic"/>
                <w:lang w:eastAsia="ko-KR"/>
              </w:rPr>
            </w:pPr>
            <w:r>
              <w:t xml:space="preserve">Agree with Nokia’s comment. “only” should be removed. </w:t>
            </w:r>
          </w:p>
        </w:tc>
      </w:tr>
      <w:tr w:rsidR="003D465C">
        <w:trPr>
          <w:ins w:id="199" w:author="Reem Karaki" w:date="2020-08-19T20:00:00Z"/>
        </w:trPr>
        <w:tc>
          <w:tcPr>
            <w:tcW w:w="2263" w:type="dxa"/>
          </w:tcPr>
          <w:p w:rsidR="003D465C" w:rsidRDefault="006233F1">
            <w:pPr>
              <w:rPr>
                <w:ins w:id="200" w:author="Reem Karaki" w:date="2020-08-19T20:00:00Z"/>
              </w:rPr>
            </w:pPr>
            <w:ins w:id="201" w:author="Reem Karaki" w:date="2020-08-19T20:00:00Z">
              <w:r>
                <w:t>Ericsson</w:t>
              </w:r>
            </w:ins>
          </w:p>
        </w:tc>
        <w:tc>
          <w:tcPr>
            <w:tcW w:w="7508" w:type="dxa"/>
            <w:gridSpan w:val="2"/>
          </w:tcPr>
          <w:p w:rsidR="003D465C" w:rsidRDefault="006233F1">
            <w:pPr>
              <w:rPr>
                <w:ins w:id="202" w:author="Reem Karaki" w:date="2020-08-19T20:00:00Z"/>
              </w:rPr>
            </w:pPr>
            <w:ins w:id="203" w:author="Reem Karaki" w:date="2020-08-19T20:00:00Z">
              <w:r>
                <w:t xml:space="preserve">OK if </w:t>
              </w:r>
              <w:r>
                <w:rPr>
                  <w:rFonts w:eastAsia="Malgun Gothic"/>
                  <w:lang w:eastAsia="ko-KR"/>
                </w:rPr>
                <w:t xml:space="preserve">“only” and “scheduled/configured by a gNB” are removed </w:t>
              </w:r>
            </w:ins>
          </w:p>
        </w:tc>
      </w:tr>
      <w:tr w:rsidR="003D465C">
        <w:tc>
          <w:tcPr>
            <w:tcW w:w="2263" w:type="dxa"/>
          </w:tcPr>
          <w:p w:rsidR="003D465C" w:rsidRDefault="006233F1">
            <w:r>
              <w:t>Qualcomm</w:t>
            </w:r>
          </w:p>
        </w:tc>
        <w:tc>
          <w:tcPr>
            <w:tcW w:w="7508" w:type="dxa"/>
            <w:gridSpan w:val="2"/>
          </w:tcPr>
          <w:p w:rsidR="003D465C" w:rsidRDefault="006233F1">
            <w:r>
              <w:t>Agree with Ericsson</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TP7 in R1-2005809 seems agreeable, after removing “only” and “scheduled/configured by a gNB”</w:t>
      </w:r>
    </w:p>
    <w:p w:rsidR="003D465C" w:rsidRDefault="003D465C"/>
    <w:p w:rsidR="003D465C" w:rsidRDefault="003D465C"/>
    <w:p w:rsidR="003D465C" w:rsidRDefault="006233F1">
      <w:pPr>
        <w:pStyle w:val="2"/>
      </w:pPr>
      <w:bookmarkStart w:id="204" w:name="_Toc48566761"/>
      <w:r>
        <w:t>3.4 Other clarifications related to semi-static channel access</w:t>
      </w:r>
      <w:bookmarkEnd w:id="204"/>
    </w:p>
    <w:p w:rsidR="003D465C" w:rsidRDefault="006233F1">
      <w:r>
        <w:t>R1-2006351 discusses a few further issues related to semi-static channel access-</w:t>
      </w:r>
    </w:p>
    <w:p w:rsidR="003D465C" w:rsidRDefault="003D465C">
      <w:pPr>
        <w:rPr>
          <w:lang w:val="en-US"/>
        </w:rPr>
      </w:pP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r>
              <w:rPr>
                <w:b/>
              </w:rPr>
              <w:t>Proposal 1</w:t>
            </w:r>
            <w:r>
              <w:t>: Update TS 37.213 Clause 4.3 based on TP #1.</w:t>
            </w:r>
          </w:p>
          <w:p w:rsidR="003D465C" w:rsidRDefault="006233F1">
            <w:r>
              <w:t>-------------------------------------------------------- Start of TP #1 ----------------------------------------------------</w:t>
            </w:r>
          </w:p>
          <w:p w:rsidR="003D465C" w:rsidRDefault="006233F1">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rsidR="003D465C" w:rsidRDefault="006233F1">
            <w:r>
              <w:t>-------------------------------------------------------- End of TP #1 -----------------------------------------------------</w:t>
            </w:r>
          </w:p>
        </w:tc>
      </w:tr>
      <w:tr w:rsidR="003D465C">
        <w:tc>
          <w:tcPr>
            <w:tcW w:w="9771" w:type="dxa"/>
          </w:tcPr>
          <w:p w:rsidR="003D465C" w:rsidRDefault="006233F1">
            <w:r>
              <w:rPr>
                <w:b/>
              </w:rPr>
              <w:lastRenderedPageBreak/>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3D465C">
        <w:tc>
          <w:tcPr>
            <w:tcW w:w="9771" w:type="dxa"/>
          </w:tcPr>
          <w:p w:rsidR="003D465C" w:rsidRDefault="006233F1">
            <w:r>
              <w:rPr>
                <w:b/>
              </w:rPr>
              <w:t>Proposal 3</w:t>
            </w:r>
            <w:r>
              <w:t>: In FBE, UE performs UL transmission validation (as well as CSI-RS reception) on reception of DCI format 2_0. Update TS 37.213 Clause 4.3 based on TP #2.</w:t>
            </w:r>
          </w:p>
          <w:p w:rsidR="003D465C" w:rsidRDefault="006233F1">
            <w:r>
              <w:t>-------------------------------------------------------- Start of TP #2 ----------------------------------------------------</w:t>
            </w:r>
          </w:p>
          <w:p w:rsidR="003D465C" w:rsidRDefault="006233F1">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rsidR="003D465C" w:rsidRDefault="006233F1">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rsidR="003D465C" w:rsidRDefault="006233F1">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rsidR="003D465C" w:rsidRDefault="006233F1">
            <w:pPr>
              <w:rPr>
                <w:sz w:val="22"/>
              </w:rPr>
            </w:pPr>
            <w:r>
              <w:t>-------------------------------------------------------- End of TP #2 -----------------------------------------------------</w:t>
            </w:r>
          </w:p>
        </w:tc>
      </w:tr>
      <w:tr w:rsidR="003D465C">
        <w:tc>
          <w:tcPr>
            <w:tcW w:w="9771" w:type="dxa"/>
          </w:tcPr>
          <w:p w:rsidR="003D465C" w:rsidRDefault="006233F1">
            <w:r>
              <w:rPr>
                <w:b/>
              </w:rPr>
              <w:t>Proposal 4</w:t>
            </w:r>
            <w:r>
              <w:t>: Update TS 37.213 Clause 4.3 based on TP #3.</w:t>
            </w:r>
          </w:p>
          <w:p w:rsidR="003D465C" w:rsidRDefault="006233F1">
            <w:r>
              <w:t>-------------------------------------------------------- Start of TP #3 ----------------------------------------------------</w:t>
            </w:r>
          </w:p>
          <w:p w:rsidR="003D465C" w:rsidRDefault="006233F1">
            <w:pPr>
              <w:pStyle w:val="af6"/>
              <w:widowControl w:val="0"/>
              <w:numPr>
                <w:ilvl w:val="0"/>
                <w:numId w:val="11"/>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rsidR="003D465C" w:rsidRDefault="006233F1">
            <w:pPr>
              <w:rPr>
                <w:lang w:eastAsia="ko-KR"/>
              </w:rPr>
            </w:pPr>
            <w:r>
              <w:t>-------------------------------------------------------- End of TP #3 -----------------------------------------------------</w:t>
            </w:r>
          </w:p>
        </w:tc>
      </w:tr>
      <w:tr w:rsidR="003D465C">
        <w:tc>
          <w:tcPr>
            <w:tcW w:w="9771" w:type="dxa"/>
          </w:tcPr>
          <w:p w:rsidR="003D465C" w:rsidRDefault="006233F1">
            <w:pPr>
              <w:rPr>
                <w:lang w:val="en-US"/>
              </w:rPr>
            </w:pPr>
            <w:r>
              <w:rPr>
                <w:b/>
                <w:lang w:val="en-US"/>
              </w:rPr>
              <w:t>Proposal 5</w:t>
            </w:r>
            <w:r>
              <w:rPr>
                <w:lang w:val="en-US"/>
              </w:rPr>
              <w:t>: Discuss for FBE the necessity of a short DRS transmission in a FFP in which the CCA failed.</w:t>
            </w:r>
          </w:p>
        </w:tc>
      </w:tr>
    </w:tbl>
    <w:p w:rsidR="003D465C" w:rsidRDefault="003D465C">
      <w:pPr>
        <w:rPr>
          <w:lang w:val="en-US"/>
        </w:rPr>
      </w:pPr>
    </w:p>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In principle, the UE does not need to detect DCI 2_0 to verify that the gNB has acquired the channel at the start of the FFP, but any DL signal will suffice. We are therefore not sure is any of the changes in R1-2006351 are needed.</w:t>
            </w:r>
          </w:p>
        </w:tc>
      </w:tr>
      <w:tr w:rsidR="003D465C">
        <w:tc>
          <w:tcPr>
            <w:tcW w:w="2263" w:type="dxa"/>
          </w:tcPr>
          <w:p w:rsidR="003D465C" w:rsidRDefault="006233F1">
            <w:r>
              <w:rPr>
                <w:rFonts w:hint="eastAsia"/>
              </w:rPr>
              <w:t>OPPO</w:t>
            </w:r>
          </w:p>
        </w:tc>
        <w:tc>
          <w:tcPr>
            <w:tcW w:w="7508" w:type="dxa"/>
            <w:gridSpan w:val="2"/>
          </w:tcPr>
          <w:p w:rsidR="003D465C" w:rsidRDefault="006233F1">
            <w:r>
              <w:rPr>
                <w:rFonts w:hint="eastAsia"/>
              </w:rPr>
              <w:t>I</w:t>
            </w:r>
            <w:r>
              <w:t>t becomes confusing on the UE behaviour of the CSI-RS reception in FBE. Should it depend on the detection of DCI 2_0 or any DL transmission?</w:t>
            </w:r>
          </w:p>
        </w:tc>
      </w:tr>
      <w:tr w:rsidR="003D465C">
        <w:tc>
          <w:tcPr>
            <w:tcW w:w="2263" w:type="dxa"/>
          </w:tcPr>
          <w:p w:rsidR="003D465C" w:rsidRDefault="006233F1">
            <w:r>
              <w:t xml:space="preserve">Intel </w:t>
            </w:r>
          </w:p>
        </w:tc>
        <w:tc>
          <w:tcPr>
            <w:tcW w:w="7508" w:type="dxa"/>
            <w:gridSpan w:val="2"/>
          </w:tcPr>
          <w:p w:rsidR="003D465C" w:rsidRDefault="006233F1">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3D465C">
        <w:tc>
          <w:tcPr>
            <w:tcW w:w="2263" w:type="dxa"/>
          </w:tcPr>
          <w:p w:rsidR="003D465C" w:rsidRDefault="006233F1">
            <w:r>
              <w:t>Huawei, HiSilicon</w:t>
            </w:r>
          </w:p>
        </w:tc>
        <w:tc>
          <w:tcPr>
            <w:tcW w:w="7508" w:type="dxa"/>
            <w:gridSpan w:val="2"/>
          </w:tcPr>
          <w:p w:rsidR="003D465C" w:rsidRDefault="006233F1">
            <w:r>
              <w:t>We agree with Nokia and Intel</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Not support this TP.</w:t>
            </w:r>
          </w:p>
        </w:tc>
      </w:tr>
      <w:tr w:rsidR="003D465C">
        <w:tc>
          <w:tcPr>
            <w:tcW w:w="2263"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rsidR="003D465C" w:rsidRDefault="006233F1">
            <w:pPr>
              <w:spacing w:after="60"/>
              <w:rPr>
                <w:rFonts w:eastAsia="Malgun Gothic"/>
                <w:lang w:val="en-US" w:eastAsia="ko-KR"/>
              </w:rPr>
            </w:pPr>
            <w:r>
              <w:rPr>
                <w:rFonts w:eastAsia="Malgun Gothic" w:hint="eastAsia"/>
                <w:lang w:val="en-US" w:eastAsia="ko-KR"/>
              </w:rPr>
              <w:t>T</w:t>
            </w:r>
            <w:r>
              <w:rPr>
                <w:rFonts w:eastAsia="Malgun Gothic"/>
                <w:lang w:val="en-US" w:eastAsia="ko-KR"/>
              </w:rPr>
              <w:t>hese proposals stem from the DL discussion in the last meeting about UE’s CO-duration acquisition in FBE. We think two aspects are related to the channel access.</w:t>
            </w:r>
          </w:p>
          <w:p w:rsidR="003D465C" w:rsidRDefault="006233F1">
            <w:pPr>
              <w:pStyle w:val="af6"/>
              <w:numPr>
                <w:ilvl w:val="0"/>
                <w:numId w:val="12"/>
              </w:numPr>
              <w:rPr>
                <w:rFonts w:eastAsia="Malgun Gothic"/>
                <w:sz w:val="20"/>
                <w:szCs w:val="20"/>
                <w:lang w:val="en-US" w:eastAsia="ko-KR"/>
              </w:rPr>
            </w:pPr>
            <w:r>
              <w:rPr>
                <w:rFonts w:eastAsia="Malgun Gothic"/>
                <w:sz w:val="20"/>
                <w:szCs w:val="20"/>
                <w:lang w:val="en-US" w:eastAsia="ko-KR"/>
              </w:rPr>
              <w:t>Exact definition of COT in FBE</w:t>
            </w:r>
          </w:p>
          <w:p w:rsidR="003D465C" w:rsidRDefault="006233F1">
            <w:pPr>
              <w:pStyle w:val="af6"/>
              <w:numPr>
                <w:ilvl w:val="0"/>
                <w:numId w:val="12"/>
              </w:numPr>
              <w:spacing w:after="180"/>
              <w:ind w:hanging="357"/>
              <w:rPr>
                <w:rFonts w:eastAsia="Malgun Gothic"/>
                <w:sz w:val="20"/>
                <w:szCs w:val="20"/>
                <w:lang w:val="en-US" w:eastAsia="ko-KR"/>
              </w:rPr>
            </w:pPr>
            <w:r>
              <w:rPr>
                <w:rFonts w:eastAsia="Malgun Gothic" w:hint="eastAsia"/>
                <w:sz w:val="20"/>
                <w:szCs w:val="20"/>
                <w:lang w:val="en-US" w:eastAsia="ko-KR"/>
              </w:rPr>
              <w:lastRenderedPageBreak/>
              <w:t>R</w:t>
            </w:r>
            <w:r>
              <w:rPr>
                <w:rFonts w:eastAsia="Malgun Gothic"/>
                <w:sz w:val="20"/>
                <w:szCs w:val="20"/>
                <w:lang w:val="en-US" w:eastAsia="ko-KR"/>
              </w:rPr>
              <w:t>eliability of DL signal/channel for COT acquisition</w:t>
            </w:r>
          </w:p>
          <w:p w:rsidR="003D465C" w:rsidRDefault="006233F1">
            <w:pPr>
              <w:rPr>
                <w:rFonts w:eastAsia="Malgun Gothic"/>
                <w:lang w:val="en-US" w:eastAsia="ko-KR"/>
              </w:rPr>
            </w:pPr>
            <w:r>
              <w:rPr>
                <w:rFonts w:eastAsia="Malgun Gothic" w:hint="eastAsia"/>
                <w:lang w:val="en-US" w:eastAsia="ko-KR"/>
              </w:rPr>
              <w:t>P</w:t>
            </w:r>
            <w:r>
              <w:rPr>
                <w:rFonts w:eastAsia="Malgun Gothic"/>
                <w:lang w:val="en-US" w:eastAsia="ko-KR"/>
              </w:rPr>
              <w:t>roposal 1 is about 1). We think the current spec just mentions “maximum COT”, and the definition of the actual COT occupied by gNB and shared by UE and the end-of-COT is not fully clear.</w:t>
            </w:r>
          </w:p>
          <w:p w:rsidR="003D465C" w:rsidRDefault="006233F1">
            <w:pPr>
              <w:rPr>
                <w:rFonts w:eastAsia="Malgun Gothic"/>
                <w:lang w:val="en-US" w:eastAsia="ko-KR"/>
              </w:rPr>
            </w:pPr>
            <w:r>
              <w:rPr>
                <w:rFonts w:eastAsia="Malgun Gothic"/>
                <w:lang w:val="en-US" w:eastAsia="ko-KR"/>
              </w:rPr>
              <w:t>Proposal 2 is about clarification of CSI-RS reception behavior for FBE. We think CO-duration indication field is not needed in FBE.</w:t>
            </w:r>
          </w:p>
          <w:p w:rsidR="003D465C" w:rsidRDefault="006233F1">
            <w:pPr>
              <w:rPr>
                <w:rFonts w:eastAsia="Malgun Gothic"/>
                <w:lang w:val="en-US" w:eastAsia="ko-KR"/>
              </w:rPr>
            </w:pPr>
            <w:r>
              <w:rPr>
                <w:rFonts w:eastAsia="Malgun Gothic"/>
                <w:lang w:val="en-US" w:eastAsia="ko-KR"/>
              </w:rPr>
              <w:t>Proposal 3 is about 2), i.e., reliability of DL signal/channel that UE uses for COT acquisition. Our proposal is to use only DCI 2_0 which is reliable. And another potential relevant issue is the processing delay for DL detection. We provide more details in our tdoc and a companion tdoc R1-2006357 submitted in AI 7.2.2.3 Others.</w:t>
            </w:r>
          </w:p>
          <w:p w:rsidR="003D465C" w:rsidRDefault="006233F1">
            <w:pPr>
              <w:rPr>
                <w:lang w:val="en-US" w:eastAsia="zh-CN"/>
              </w:rPr>
            </w:pPr>
            <w:r>
              <w:rPr>
                <w:rFonts w:eastAsia="Malgun Gothic" w:hint="eastAsia"/>
                <w:lang w:val="en-US" w:eastAsia="ko-KR"/>
              </w:rPr>
              <w:t>P</w:t>
            </w:r>
            <w:r>
              <w:rPr>
                <w:rFonts w:eastAsia="Malgun Gothic"/>
                <w:lang w:val="en-US" w:eastAsia="ko-KR"/>
              </w:rPr>
              <w:t>roposal 4 is not related to the above three. This proposal is to clarify the meaning of an idle period in NR-U frame structure.</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agree with Nokia. A UE is not necessarily required to detect DCI 2_0 for transmitting UL transmission within the channel occupancy time.</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do not support this TP for the same reason as Nokia.</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algun Gothic"/>
                <w:lang w:eastAsia="ko-KR"/>
              </w:rPr>
            </w:pPr>
            <w:r>
              <w:t>Agree with Nokia and Intel</w:t>
            </w:r>
          </w:p>
        </w:tc>
      </w:tr>
      <w:tr w:rsidR="003D465C">
        <w:tc>
          <w:tcPr>
            <w:tcW w:w="2263" w:type="dxa"/>
          </w:tcPr>
          <w:p w:rsidR="003D465C" w:rsidRDefault="006233F1">
            <w:pPr>
              <w:rPr>
                <w:rFonts w:eastAsia="MS Mincho"/>
                <w:lang w:val="en-US" w:eastAsia="ja-JP"/>
              </w:rPr>
            </w:pPr>
            <w:r>
              <w:rPr>
                <w:rFonts w:eastAsia="Malgun Gothic"/>
                <w:lang w:val="en-US" w:eastAsia="ko-KR"/>
              </w:rPr>
              <w:t>Samsung</w:t>
            </w:r>
          </w:p>
        </w:tc>
        <w:tc>
          <w:tcPr>
            <w:tcW w:w="7508" w:type="dxa"/>
            <w:gridSpan w:val="2"/>
          </w:tcPr>
          <w:p w:rsidR="003D465C" w:rsidRDefault="006233F1">
            <w:pPr>
              <w:rPr>
                <w:rFonts w:eastAsia="Malgun Gothic"/>
                <w:lang w:eastAsia="ko-KR"/>
              </w:rPr>
            </w:pPr>
            <w:r>
              <w:rPr>
                <w:rFonts w:eastAsia="Malgun Gothic"/>
                <w:lang w:eastAsia="ko-KR"/>
              </w:rPr>
              <w:t xml:space="preserve">The clarifications in TP #1 and TP#3 are not essential. </w:t>
            </w:r>
          </w:p>
          <w:p w:rsidR="003D465C" w:rsidRDefault="006233F1">
            <w:r>
              <w:t>TP#2 may not be needed, since the UE is not required to decode DCI format 2_0 for validation.</w:t>
            </w:r>
          </w:p>
        </w:tc>
      </w:tr>
      <w:tr w:rsidR="003D465C">
        <w:trPr>
          <w:ins w:id="205" w:author="Reem Karaki" w:date="2020-08-19T20:08:00Z"/>
        </w:trPr>
        <w:tc>
          <w:tcPr>
            <w:tcW w:w="2263" w:type="dxa"/>
          </w:tcPr>
          <w:p w:rsidR="003D465C" w:rsidRDefault="006233F1">
            <w:pPr>
              <w:rPr>
                <w:ins w:id="206" w:author="Reem Karaki" w:date="2020-08-19T20:08:00Z"/>
                <w:rFonts w:eastAsia="Malgun Gothic"/>
                <w:lang w:val="en-US" w:eastAsia="ko-KR"/>
              </w:rPr>
            </w:pPr>
            <w:ins w:id="207" w:author="Reem Karaki" w:date="2020-08-19T20:08:00Z">
              <w:r>
                <w:rPr>
                  <w:rFonts w:eastAsia="Malgun Gothic"/>
                  <w:lang w:val="en-US" w:eastAsia="ko-KR"/>
                </w:rPr>
                <w:t>Ericsson</w:t>
              </w:r>
            </w:ins>
          </w:p>
        </w:tc>
        <w:tc>
          <w:tcPr>
            <w:tcW w:w="7508" w:type="dxa"/>
            <w:gridSpan w:val="2"/>
          </w:tcPr>
          <w:p w:rsidR="003D465C" w:rsidRDefault="006233F1">
            <w:pPr>
              <w:rPr>
                <w:ins w:id="208" w:author="Reem Karaki" w:date="2020-08-19T20:08:00Z"/>
                <w:rFonts w:eastAsia="Malgun Gothic"/>
                <w:lang w:eastAsia="ko-KR"/>
              </w:rPr>
            </w:pPr>
            <w:ins w:id="209" w:author="Reem Karaki" w:date="2020-08-19T20:08:00Z">
              <w:r>
                <w:rPr>
                  <w:rFonts w:eastAsia="Malgun Gothic"/>
                  <w:lang w:eastAsia="ko-KR"/>
                </w:rPr>
                <w:t xml:space="preserve">We do not agree to those TPs. </w:t>
              </w:r>
            </w:ins>
            <w:ins w:id="210" w:author="Reem Karaki" w:date="2020-08-19T20:09:00Z">
              <w:r>
                <w:rPr>
                  <w:rFonts w:eastAsia="Malgun Gothic"/>
                  <w:lang w:eastAsia="ko-KR"/>
                </w:rPr>
                <w:t xml:space="preserve">Any DL channel/signal can be used to detect the start of the COT. </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gridSpan w:val="2"/>
          </w:tcPr>
          <w:p w:rsidR="003D465C" w:rsidRDefault="006233F1">
            <w:pPr>
              <w:rPr>
                <w:rFonts w:eastAsia="Malgun Gothic"/>
                <w:lang w:eastAsia="ko-KR"/>
              </w:rPr>
            </w:pPr>
            <w:r>
              <w:rPr>
                <w:rFonts w:eastAsia="Malgun Gothic"/>
                <w:lang w:eastAsia="ko-KR"/>
              </w:rPr>
              <w:t>Agree with Nokia and Intel</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 xml:space="preserve">There is no consensus on TPs #1, #2, and #3 in </w:t>
      </w:r>
      <w:r>
        <w:t>R1-2006351.</w:t>
      </w:r>
    </w:p>
    <w:p w:rsidR="003D465C" w:rsidRDefault="006233F1">
      <w:pPr>
        <w:pStyle w:val="1"/>
        <w:rPr>
          <w:color w:val="000000"/>
          <w:lang w:val="en-US"/>
        </w:rPr>
      </w:pPr>
      <w:bookmarkStart w:id="211" w:name="_Toc48566762"/>
      <w:r>
        <w:rPr>
          <w:color w:val="000000"/>
          <w:lang w:val="en-US"/>
        </w:rPr>
        <w:t>4. Issue #5</w:t>
      </w:r>
      <w:bookmarkEnd w:id="211"/>
    </w:p>
    <w:p w:rsidR="003D465C" w:rsidRDefault="006233F1">
      <w:pPr>
        <w:rPr>
          <w:sz w:val="22"/>
          <w:lang w:val="en-US" w:eastAsia="fi-FI"/>
        </w:rPr>
      </w:pPr>
      <w:r>
        <w:rPr>
          <w:b/>
          <w:bCs/>
          <w:lang w:val="en-US"/>
        </w:rPr>
        <w:t xml:space="preserve">Issue #5: </w:t>
      </w:r>
      <w:r>
        <w:rPr>
          <w:sz w:val="22"/>
          <w:lang w:val="en-US" w:eastAsia="fi-FI"/>
        </w:rPr>
        <w:t>DL and UL Channel Access related</w:t>
      </w:r>
    </w:p>
    <w:tbl>
      <w:tblPr>
        <w:tblStyle w:val="af0"/>
        <w:tblW w:w="9634" w:type="dxa"/>
        <w:tblLayout w:type="fixed"/>
        <w:tblLook w:val="04A0" w:firstRow="1" w:lastRow="0" w:firstColumn="1" w:lastColumn="0" w:noHBand="0" w:noVBand="1"/>
      </w:tblPr>
      <w:tblGrid>
        <w:gridCol w:w="7366"/>
        <w:gridCol w:w="2268"/>
      </w:tblGrid>
      <w:tr w:rsidR="003D465C">
        <w:tc>
          <w:tcPr>
            <w:tcW w:w="7366" w:type="dxa"/>
          </w:tcPr>
          <w:p w:rsidR="003D465C" w:rsidRDefault="006233F1">
            <w:pPr>
              <w:pStyle w:val="a9"/>
              <w:rPr>
                <w:lang w:val="en-US"/>
              </w:rPr>
            </w:pPr>
            <w:r>
              <w:rPr>
                <w:lang w:val="en-US"/>
              </w:rPr>
              <w:t>Clarifications to restrictions for Type 1 DL channel access / DRS</w:t>
            </w:r>
          </w:p>
        </w:tc>
        <w:tc>
          <w:tcPr>
            <w:tcW w:w="2268" w:type="dxa"/>
          </w:tcPr>
          <w:p w:rsidR="003D465C" w:rsidRDefault="006233F1">
            <w:pPr>
              <w:pStyle w:val="a9"/>
              <w:rPr>
                <w:lang w:val="en-US"/>
              </w:rPr>
            </w:pPr>
            <w:r>
              <w:rPr>
                <w:lang w:val="en-US"/>
              </w:rPr>
              <w:t>R1-2006095 (p1)</w:t>
            </w:r>
          </w:p>
          <w:p w:rsidR="003D465C" w:rsidRDefault="006233F1">
            <w:pPr>
              <w:pStyle w:val="a9"/>
              <w:rPr>
                <w:lang w:val="en-US"/>
              </w:rPr>
            </w:pPr>
            <w:r>
              <w:rPr>
                <w:lang w:val="en-US"/>
              </w:rPr>
              <w:t>R1-2006351 (p6)</w:t>
            </w:r>
          </w:p>
        </w:tc>
      </w:tr>
      <w:tr w:rsidR="003D465C">
        <w:tc>
          <w:tcPr>
            <w:tcW w:w="7366" w:type="dxa"/>
          </w:tcPr>
          <w:p w:rsidR="003D465C" w:rsidRDefault="006233F1">
            <w:pPr>
              <w:pStyle w:val="a9"/>
              <w:rPr>
                <w:lang w:val="en-US"/>
              </w:rPr>
            </w:pPr>
            <w:r>
              <w:rPr>
                <w:lang w:val="en-US"/>
              </w:rPr>
              <w:t>Clarifications to DL CWS adjustment</w:t>
            </w:r>
          </w:p>
        </w:tc>
        <w:tc>
          <w:tcPr>
            <w:tcW w:w="2268" w:type="dxa"/>
          </w:tcPr>
          <w:p w:rsidR="003D465C" w:rsidRDefault="006233F1">
            <w:pPr>
              <w:pStyle w:val="a9"/>
              <w:rPr>
                <w:lang w:val="en-US"/>
              </w:rPr>
            </w:pPr>
            <w:r>
              <w:rPr>
                <w:lang w:val="en-US"/>
              </w:rPr>
              <w:t>R1-2005809 (p1)</w:t>
            </w:r>
          </w:p>
          <w:p w:rsidR="003D465C" w:rsidRDefault="006233F1">
            <w:pPr>
              <w:pStyle w:val="a9"/>
              <w:rPr>
                <w:lang w:val="en-US"/>
              </w:rPr>
            </w:pPr>
            <w:r>
              <w:rPr>
                <w:rFonts w:cs="Arial"/>
                <w:bCs/>
                <w:lang w:val="en-US" w:eastAsia="ja-JP"/>
              </w:rPr>
              <w:t>R1-2006881 (p2, p3)</w:t>
            </w:r>
          </w:p>
        </w:tc>
      </w:tr>
      <w:tr w:rsidR="003D465C">
        <w:tc>
          <w:tcPr>
            <w:tcW w:w="7366" w:type="dxa"/>
          </w:tcPr>
          <w:p w:rsidR="003D465C" w:rsidRDefault="006233F1">
            <w:pPr>
              <w:pStyle w:val="a9"/>
              <w:rPr>
                <w:lang w:val="en-US"/>
              </w:rPr>
            </w:pPr>
            <w:r>
              <w:rPr>
                <w:lang w:val="en-US"/>
              </w:rPr>
              <w:t>Clarifications to UL CWS adjustment</w:t>
            </w:r>
          </w:p>
        </w:tc>
        <w:tc>
          <w:tcPr>
            <w:tcW w:w="2268" w:type="dxa"/>
          </w:tcPr>
          <w:p w:rsidR="003D465C" w:rsidRDefault="006233F1">
            <w:pPr>
              <w:pStyle w:val="a9"/>
              <w:rPr>
                <w:lang w:val="en-US"/>
              </w:rPr>
            </w:pPr>
            <w:r>
              <w:rPr>
                <w:lang w:val="en-US"/>
              </w:rPr>
              <w:t xml:space="preserve">R1-2005809 (p2, </w:t>
            </w:r>
            <w:r>
              <w:rPr>
                <w:highlight w:val="yellow"/>
                <w:lang w:val="en-US"/>
              </w:rPr>
              <w:t>p3, p4</w:t>
            </w:r>
            <w:r>
              <w:rPr>
                <w:lang w:val="en-US"/>
              </w:rPr>
              <w:t>)</w:t>
            </w:r>
          </w:p>
          <w:p w:rsidR="003D465C" w:rsidRDefault="006233F1">
            <w:pPr>
              <w:pStyle w:val="a9"/>
              <w:rPr>
                <w:rFonts w:cs="Arial"/>
                <w:bCs/>
                <w:lang w:val="en-US" w:eastAsia="ja-JP"/>
              </w:rPr>
            </w:pPr>
            <w:r>
              <w:rPr>
                <w:rFonts w:cs="Arial"/>
                <w:bCs/>
                <w:lang w:val="en-US" w:eastAsia="ja-JP"/>
              </w:rPr>
              <w:t>R1-2006095 (p2, p3, p4)</w:t>
            </w:r>
          </w:p>
          <w:p w:rsidR="003D465C" w:rsidRDefault="006233F1">
            <w:pPr>
              <w:pStyle w:val="a9"/>
              <w:rPr>
                <w:rFonts w:cs="Arial"/>
                <w:bCs/>
                <w:lang w:val="en-US" w:eastAsia="ja-JP"/>
              </w:rPr>
            </w:pPr>
            <w:r>
              <w:rPr>
                <w:rFonts w:cs="Arial"/>
                <w:bCs/>
                <w:lang w:val="en-US" w:eastAsia="ja-JP"/>
              </w:rPr>
              <w:t>R1-2006301 (p6, p8)</w:t>
            </w:r>
          </w:p>
        </w:tc>
      </w:tr>
      <w:tr w:rsidR="003D465C">
        <w:tc>
          <w:tcPr>
            <w:tcW w:w="7366" w:type="dxa"/>
          </w:tcPr>
          <w:p w:rsidR="003D465C" w:rsidRDefault="006233F1">
            <w:pPr>
              <w:pStyle w:val="a9"/>
              <w:rPr>
                <w:lang w:val="en-US"/>
              </w:rPr>
            </w:pPr>
            <w:r>
              <w:rPr>
                <w:lang w:val="en-US"/>
              </w:rPr>
              <w:t>CWS for channels without explicit feedback</w:t>
            </w:r>
          </w:p>
        </w:tc>
        <w:tc>
          <w:tcPr>
            <w:tcW w:w="2268" w:type="dxa"/>
          </w:tcPr>
          <w:p w:rsidR="003D465C" w:rsidRDefault="006233F1">
            <w:pPr>
              <w:pStyle w:val="a9"/>
              <w:rPr>
                <w:rFonts w:cs="Arial"/>
                <w:bCs/>
                <w:lang w:val="en-US" w:eastAsia="ja-JP"/>
              </w:rPr>
            </w:pPr>
            <w:r>
              <w:rPr>
                <w:rFonts w:cs="Arial"/>
                <w:bCs/>
                <w:lang w:val="en-US" w:eastAsia="ja-JP"/>
              </w:rPr>
              <w:t>R1-2006301 (p7)</w:t>
            </w:r>
          </w:p>
          <w:p w:rsidR="003D465C" w:rsidRDefault="006233F1">
            <w:pPr>
              <w:pStyle w:val="a9"/>
              <w:rPr>
                <w:lang w:val="en-US"/>
              </w:rPr>
            </w:pPr>
            <w:r>
              <w:rPr>
                <w:lang w:val="en-US"/>
              </w:rPr>
              <w:t>R1-2005809 (</w:t>
            </w:r>
            <w:r>
              <w:rPr>
                <w:highlight w:val="yellow"/>
                <w:lang w:val="en-US"/>
              </w:rPr>
              <w:t>p3, p4</w:t>
            </w:r>
            <w:r>
              <w:rPr>
                <w:lang w:val="en-US"/>
              </w:rPr>
              <w:t>)</w:t>
            </w:r>
          </w:p>
        </w:tc>
      </w:tr>
    </w:tbl>
    <w:p w:rsidR="003D465C" w:rsidRDefault="003D465C"/>
    <w:p w:rsidR="003D465C" w:rsidRDefault="006233F1">
      <w:pPr>
        <w:pStyle w:val="2"/>
      </w:pPr>
      <w:bookmarkStart w:id="212" w:name="_Toc48566763"/>
      <w:r>
        <w:lastRenderedPageBreak/>
        <w:t xml:space="preserve">4.1 </w:t>
      </w:r>
      <w:r>
        <w:rPr>
          <w:lang w:val="en-US"/>
        </w:rPr>
        <w:t>Clarifications to restrictions for Type 1 DL channel access / DRS</w:t>
      </w:r>
      <w:bookmarkEnd w:id="212"/>
    </w:p>
    <w:p w:rsidR="003D465C" w:rsidRDefault="006233F1">
      <w:r>
        <w:rPr>
          <w:b/>
          <w:bCs/>
          <w:u w:val="single"/>
        </w:rPr>
        <w:t>R1-2006095</w:t>
      </w:r>
      <w:r>
        <w:t xml:space="preserve"> proposes a clarification to the definition of the duty cycle for DRS transmissions.</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t>4.0</w:t>
            </w:r>
            <w:r>
              <w:rPr>
                <w:rFonts w:ascii="Arial" w:hAnsi="Arial" w:cs="Arial"/>
                <w:sz w:val="24"/>
              </w:rPr>
              <w:tab/>
              <w:t>General</w:t>
            </w:r>
          </w:p>
          <w:p w:rsidR="003D465C" w:rsidRDefault="006233F1">
            <w:pPr>
              <w:rPr>
                <w:color w:val="FF0000"/>
                <w:lang w:val="en-US"/>
              </w:rPr>
            </w:pPr>
            <w:r>
              <w:rPr>
                <w:color w:val="FF0000"/>
                <w:lang w:val="en-US"/>
              </w:rPr>
              <w:t>================================ Unchanged Texts Omitted =================================</w:t>
            </w:r>
          </w:p>
          <w:p w:rsidR="003D465C" w:rsidRDefault="006233F1">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213"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rsidR="003D465C" w:rsidRDefault="006233F1">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rsidR="003D465C" w:rsidRDefault="006233F1">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rsidR="003D465C" w:rsidRDefault="006233F1">
            <w:pPr>
              <w:rPr>
                <w:color w:val="FF0000"/>
                <w:lang w:val="en-US"/>
              </w:rPr>
            </w:pPr>
            <w:r>
              <w:rPr>
                <w:color w:val="FF0000"/>
                <w:lang w:val="en-US"/>
              </w:rPr>
              <w:t>================================= End of TP for TS 37.213 =================================</w:t>
            </w:r>
          </w:p>
        </w:tc>
      </w:tr>
    </w:tbl>
    <w:p w:rsidR="003D465C" w:rsidRDefault="003D465C"/>
    <w:p w:rsidR="003D465C" w:rsidRDefault="006233F1">
      <w:r>
        <w:rPr>
          <w:b/>
          <w:bCs/>
          <w:u w:val="single"/>
        </w:rPr>
        <w:t>R1-2006351</w:t>
      </w:r>
      <w:r>
        <w:t xml:space="preserve"> proposes another clarification to the condition for choosing LBT type DRS transmission in Section 4.1.1. </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r>
              <w:t>-------------------------------------------------------- Start of TP #4 ----------------------------------------------------</w:t>
            </w:r>
          </w:p>
          <w:p w:rsidR="003D465C" w:rsidRDefault="006233F1">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rsidR="003D465C" w:rsidRDefault="006233F1">
            <w:pPr>
              <w:pStyle w:val="B1"/>
              <w:rPr>
                <w:sz w:val="22"/>
                <w:szCs w:val="22"/>
                <w:lang w:val="en-US"/>
              </w:rPr>
            </w:pPr>
            <w:r>
              <w:rPr>
                <w:sz w:val="22"/>
                <w:szCs w:val="22"/>
              </w:rPr>
              <w:t>-</w:t>
            </w:r>
            <w:r>
              <w:rPr>
                <w:sz w:val="22"/>
                <w:szCs w:val="22"/>
              </w:rPr>
              <w:tab/>
              <w:t>Transmission(s) initiated by an eNB including PDSCH/PDCCH/EPDCCH, or</w:t>
            </w:r>
          </w:p>
          <w:p w:rsidR="003D465C" w:rsidRDefault="006233F1">
            <w:pPr>
              <w:pStyle w:val="B1"/>
              <w:rPr>
                <w:strike/>
                <w:color w:val="FF0000"/>
                <w:sz w:val="22"/>
                <w:szCs w:val="22"/>
              </w:rPr>
            </w:pPr>
            <w:bookmarkStart w:id="214"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rsidR="003D465C" w:rsidRDefault="006233F1">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rsidR="003D465C" w:rsidRDefault="006233F1">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214"/>
          <w:p w:rsidR="003D465C" w:rsidRDefault="006233F1">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rsidR="003D465C" w:rsidRDefault="006233F1">
            <w:pPr>
              <w:jc w:val="center"/>
              <w:rPr>
                <w:sz w:val="22"/>
                <w:szCs w:val="22"/>
              </w:rPr>
            </w:pPr>
            <w:r>
              <w:t>&lt;Unchanged part omitted&gt;</w:t>
            </w:r>
          </w:p>
          <w:p w:rsidR="003D465C" w:rsidRDefault="006233F1">
            <w:pPr>
              <w:rPr>
                <w:strike/>
                <w:color w:val="5B9BD5" w:themeColor="accent1"/>
                <w:lang w:val="en-US"/>
              </w:rPr>
            </w:pPr>
            <w:bookmarkStart w:id="215" w:name="_Hlk26439537"/>
            <w:bookmarkStart w:id="216"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215"/>
            <w:r>
              <w:rPr>
                <w:strike/>
                <w:color w:val="FF0000"/>
                <w:lang w:val="en-US"/>
              </w:rPr>
              <w:t xml:space="preserve">. </w:t>
            </w:r>
          </w:p>
          <w:bookmarkEnd w:id="216"/>
          <w:p w:rsidR="003D465C" w:rsidRDefault="006233F1">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 xml:space="preserve">A gNB may </w:t>
            </w:r>
            <w:r>
              <w:rPr>
                <w:color w:val="FF0000"/>
                <w:lang w:val="en-US"/>
              </w:rPr>
              <w:lastRenderedPageBreak/>
              <w:t>use any channel access priority class for performing the procedures above to transmit other transmission(s) described in this subclause.</w:t>
            </w:r>
          </w:p>
          <w:p w:rsidR="003D465C" w:rsidRDefault="006233F1">
            <w:r>
              <w:t>-------------------------------------------------------- End of TP #4 -----------------------------------------------------</w:t>
            </w:r>
          </w:p>
          <w:p w:rsidR="003D465C" w:rsidRDefault="003D465C">
            <w:pPr>
              <w:rPr>
                <w:lang w:val="en-US"/>
              </w:rPr>
            </w:pPr>
          </w:p>
        </w:tc>
      </w:tr>
    </w:tbl>
    <w:p w:rsidR="003D465C" w:rsidRDefault="003D465C">
      <w:pPr>
        <w:rPr>
          <w:lang w:val="en-US"/>
        </w:rPr>
      </w:pPr>
    </w:p>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in principle to add the definition of duty cycle, although there is hardly and room for confusion with the current specs.</w:t>
            </w:r>
          </w:p>
          <w:p w:rsidR="003D465C" w:rsidRDefault="006233F1">
            <w:r>
              <w:t>The changes in R1-2006351 no not appear to change the gNB behaviour and are non-critical.</w:t>
            </w:r>
          </w:p>
        </w:tc>
      </w:tr>
      <w:tr w:rsidR="003D465C">
        <w:tc>
          <w:tcPr>
            <w:tcW w:w="2263" w:type="dxa"/>
          </w:tcPr>
          <w:p w:rsidR="003D465C" w:rsidRDefault="006233F1">
            <w:r>
              <w:rPr>
                <w:rFonts w:hint="eastAsia"/>
              </w:rPr>
              <w:t>OPPO</w:t>
            </w:r>
          </w:p>
        </w:tc>
        <w:tc>
          <w:tcPr>
            <w:tcW w:w="7508" w:type="dxa"/>
          </w:tcPr>
          <w:p w:rsidR="003D465C" w:rsidRDefault="006233F1">
            <w:r>
              <w:t>C</w:t>
            </w:r>
            <w:r>
              <w:rPr>
                <w:rFonts w:hint="eastAsia"/>
              </w:rPr>
              <w:t xml:space="preserve">hanges </w:t>
            </w:r>
            <w:r>
              <w:t>are not essential</w:t>
            </w:r>
          </w:p>
        </w:tc>
      </w:tr>
      <w:tr w:rsidR="003D465C">
        <w:tc>
          <w:tcPr>
            <w:tcW w:w="2263" w:type="dxa"/>
          </w:tcPr>
          <w:p w:rsidR="003D465C" w:rsidRDefault="006233F1">
            <w:r>
              <w:t>Intel</w:t>
            </w:r>
          </w:p>
        </w:tc>
        <w:tc>
          <w:tcPr>
            <w:tcW w:w="7508" w:type="dxa"/>
          </w:tcPr>
          <w:p w:rsidR="003D465C" w:rsidRDefault="006233F1">
            <w:r>
              <w:t xml:space="preserve">For both TPs, we think that the current text is already quite clear. </w:t>
            </w:r>
          </w:p>
        </w:tc>
      </w:tr>
      <w:tr w:rsidR="003D465C">
        <w:tc>
          <w:tcPr>
            <w:tcW w:w="2263" w:type="dxa"/>
          </w:tcPr>
          <w:p w:rsidR="003D465C" w:rsidRDefault="006233F1">
            <w:r>
              <w:t>Huawei, HiSilicon</w:t>
            </w:r>
          </w:p>
        </w:tc>
        <w:tc>
          <w:tcPr>
            <w:tcW w:w="7508" w:type="dxa"/>
          </w:tcPr>
          <w:p w:rsidR="003D465C" w:rsidRDefault="006233F1">
            <w:r>
              <w:t>Agree in principle with the TP in R1-2006095. Detailed wording can be discussed</w:t>
            </w:r>
          </w:p>
          <w:p w:rsidR="003D465C" w:rsidRDefault="006233F1">
            <w:r>
              <w:t>The top part of TP #4 in R1-2006351 is Ok as it covers PDSCH/PDCCH with non-user plane data such as RRC</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Share the same view with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lang w:val="en-US" w:eastAsia="ko-KR"/>
              </w:rPr>
              <w:t xml:space="preserve">We don’t see any clear motivation to change current spec text for both TPs. </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eastAsia="ko-KR"/>
              </w:rPr>
              <w:t>We do not support both TPs because it seems not essential.</w:t>
            </w:r>
          </w:p>
        </w:tc>
      </w:tr>
      <w:tr w:rsidR="003D465C">
        <w:tc>
          <w:tcPr>
            <w:tcW w:w="2263" w:type="dxa"/>
          </w:tcPr>
          <w:p w:rsidR="003D465C" w:rsidRDefault="006233F1">
            <w:pPr>
              <w:rPr>
                <w:rFonts w:eastAsia="Malgun Gothic"/>
                <w:lang w:val="en-US" w:eastAsia="ko-KR"/>
              </w:rPr>
            </w:pPr>
            <w:r>
              <w:rPr>
                <w:rFonts w:eastAsia="Malgun Gothic"/>
                <w:lang w:val="en-US" w:eastAsia="ko-KR"/>
              </w:rPr>
              <w:t>Samsung</w:t>
            </w:r>
          </w:p>
        </w:tc>
        <w:tc>
          <w:tcPr>
            <w:tcW w:w="7508" w:type="dxa"/>
          </w:tcPr>
          <w:p w:rsidR="003D465C" w:rsidRDefault="006233F1">
            <w:r>
              <w:t xml:space="preserve">TP in R1-2006095 is our proposal. We believe the clarification is needed, since the duration of discovery burst depends on its transmission instance, such that the LBT type applicable can be varying depending on its transmission occasion. </w:t>
            </w:r>
          </w:p>
          <w:p w:rsidR="003D465C" w:rsidRDefault="006233F1">
            <w:pPr>
              <w:rPr>
                <w:rFonts w:eastAsia="Malgun Gothic"/>
                <w:lang w:eastAsia="ko-KR"/>
              </w:rPr>
            </w:pPr>
            <w:r>
              <w:t>TP in R1-2006351 seems to target for a case not covered by current spec: non-unicast transmission of PDSCH/PDCCH only. This case seems indeed not mentioned in current spec, and some modification is needed to reflect this point.</w:t>
            </w:r>
          </w:p>
        </w:tc>
      </w:tr>
      <w:tr w:rsidR="003D465C">
        <w:trPr>
          <w:ins w:id="217" w:author="Reem Karaki" w:date="2020-08-19T20:02:00Z"/>
        </w:trPr>
        <w:tc>
          <w:tcPr>
            <w:tcW w:w="2263" w:type="dxa"/>
          </w:tcPr>
          <w:p w:rsidR="003D465C" w:rsidRDefault="006233F1">
            <w:pPr>
              <w:rPr>
                <w:ins w:id="218" w:author="Reem Karaki" w:date="2020-08-19T20:02:00Z"/>
                <w:rFonts w:eastAsia="Malgun Gothic"/>
                <w:lang w:val="en-US" w:eastAsia="ko-KR"/>
              </w:rPr>
            </w:pPr>
            <w:ins w:id="219" w:author="Reem Karaki" w:date="2020-08-19T20:02:00Z">
              <w:r>
                <w:rPr>
                  <w:rFonts w:eastAsia="Malgun Gothic"/>
                  <w:lang w:val="en-US" w:eastAsia="ko-KR"/>
                </w:rPr>
                <w:t>Ericsson</w:t>
              </w:r>
            </w:ins>
          </w:p>
        </w:tc>
        <w:tc>
          <w:tcPr>
            <w:tcW w:w="7508" w:type="dxa"/>
          </w:tcPr>
          <w:p w:rsidR="003D465C" w:rsidRDefault="006233F1">
            <w:pPr>
              <w:rPr>
                <w:ins w:id="220" w:author="Reem Karaki" w:date="2020-08-19T20:02:00Z"/>
              </w:rPr>
            </w:pPr>
            <w:ins w:id="221" w:author="Reem Karaki" w:date="2020-08-19T20:03:00Z">
              <w:r>
                <w:t xml:space="preserve">Changes are not needed. The text is clear enough </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tcPr>
          <w:p w:rsidR="003D465C" w:rsidRDefault="006233F1">
            <w:r>
              <w:t>Agree with Ericsson</w:t>
            </w:r>
          </w:p>
        </w:tc>
      </w:tr>
      <w:tr w:rsidR="003D465C">
        <w:tc>
          <w:tcPr>
            <w:tcW w:w="2263" w:type="dxa"/>
          </w:tcPr>
          <w:p w:rsidR="003D465C" w:rsidRDefault="006233F1">
            <w:pPr>
              <w:rPr>
                <w:rFonts w:eastAsia="Malgun Gothic"/>
                <w:lang w:val="en-US" w:eastAsia="ko-KR"/>
              </w:rPr>
            </w:pPr>
            <w:r>
              <w:rPr>
                <w:rFonts w:eastAsia="Malgun Gothic"/>
                <w:lang w:val="en-US" w:eastAsia="ko-KR"/>
              </w:rPr>
              <w:t>Broadcom</w:t>
            </w:r>
          </w:p>
        </w:tc>
        <w:tc>
          <w:tcPr>
            <w:tcW w:w="7508" w:type="dxa"/>
          </w:tcPr>
          <w:p w:rsidR="003D465C" w:rsidRDefault="006233F1">
            <w:r>
              <w:t>Agree with Ericsson</w:t>
            </w:r>
          </w:p>
        </w:tc>
      </w:tr>
    </w:tbl>
    <w:p w:rsidR="003D465C" w:rsidRDefault="003D465C">
      <w:pPr>
        <w:rPr>
          <w:lang w:val="en-US"/>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R1-2006095 and R1-2006351 (TP#4)</w:t>
      </w:r>
    </w:p>
    <w:p w:rsidR="003D465C" w:rsidRDefault="006233F1">
      <w:r>
        <w:t xml:space="preserve">Proposed conclusion (no spec change): </w:t>
      </w:r>
    </w:p>
    <w:p w:rsidR="003D465C" w:rsidRDefault="006233F1">
      <w:r>
        <w:t>For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p w:rsidR="003D465C" w:rsidRDefault="003D465C"/>
    <w:p w:rsidR="003D465C" w:rsidRDefault="003D465C"/>
    <w:p w:rsidR="003D465C" w:rsidRDefault="006233F1">
      <w:pPr>
        <w:pStyle w:val="2"/>
      </w:pPr>
      <w:bookmarkStart w:id="222" w:name="_Toc48566764"/>
      <w:r>
        <w:lastRenderedPageBreak/>
        <w:t xml:space="preserve">4.2 </w:t>
      </w:r>
      <w:r>
        <w:rPr>
          <w:lang w:val="en-US"/>
        </w:rPr>
        <w:t>Clarifications to DL CWS adjustment</w:t>
      </w:r>
      <w:bookmarkEnd w:id="222"/>
    </w:p>
    <w:p w:rsidR="003D465C" w:rsidRDefault="006233F1">
      <w:bookmarkStart w:id="223" w:name="_Hlk49165499"/>
      <w:r>
        <w:rPr>
          <w:b/>
          <w:bCs/>
          <w:u w:val="single"/>
        </w:rPr>
        <w:t>R1-2005809</w:t>
      </w:r>
      <w:r>
        <w:t xml:space="preserve"> </w:t>
      </w:r>
      <w:bookmarkEnd w:id="223"/>
      <w:r>
        <w:t>proposes clarifications to Section 4.1.4.2:</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keepNext/>
              <w:keepLines/>
              <w:spacing w:before="180"/>
              <w:ind w:left="1134"/>
              <w:jc w:val="center"/>
              <w:outlineLvl w:val="1"/>
              <w:rPr>
                <w:color w:val="FF0000"/>
                <w:sz w:val="24"/>
                <w:lang w:eastAsia="zh-CN"/>
              </w:rPr>
            </w:pPr>
            <w:bookmarkStart w:id="224" w:name="_Toc48566765"/>
            <w:r>
              <w:rPr>
                <w:color w:val="FF0000"/>
                <w:sz w:val="24"/>
                <w:lang w:eastAsia="zh-CN"/>
              </w:rPr>
              <w:t xml:space="preserve">*** &lt;Beginning of </w:t>
            </w:r>
            <w:r>
              <w:rPr>
                <w:b/>
                <w:color w:val="FF0000"/>
                <w:sz w:val="24"/>
                <w:lang w:eastAsia="zh-CN"/>
              </w:rPr>
              <w:t>Text Proposal 1</w:t>
            </w:r>
            <w:r>
              <w:rPr>
                <w:color w:val="FF0000"/>
                <w:sz w:val="24"/>
                <w:lang w:eastAsia="zh-CN"/>
              </w:rPr>
              <w:t>&gt; ***</w:t>
            </w:r>
            <w:bookmarkEnd w:id="224"/>
          </w:p>
          <w:p w:rsidR="003D465C" w:rsidRDefault="006233F1">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rsidR="003D465C" w:rsidRDefault="006233F1">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rsidR="003D465C" w:rsidRDefault="006233F1">
            <w:pPr>
              <w:numPr>
                <w:ilvl w:val="0"/>
                <w:numId w:val="13"/>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rsidR="003D465C" w:rsidRDefault="006233F1">
            <w:pPr>
              <w:numPr>
                <w:ilvl w:val="0"/>
                <w:numId w:val="13"/>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225" w:author="Huawei" w:date="2020-01-30T12:37:00Z">
              <w:r>
                <w:rPr>
                  <w:rFonts w:eastAsia="Times New Roman"/>
                  <w:lang w:eastAsia="zh-CN"/>
                </w:rPr>
                <w:delText>transmission burst</w:delText>
              </w:r>
            </w:del>
            <w:ins w:id="226"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227" w:author="Huawei" w:date="2020-01-30T12:41:00Z">
              <w:r>
                <w:rPr>
                  <w:rFonts w:eastAsia="Times New Roman"/>
                  <w:lang w:eastAsia="zh-CN"/>
                </w:rPr>
                <w:delText xml:space="preserve">transmitted </w:delText>
              </w:r>
              <w:r>
                <w:rPr>
                  <w:rFonts w:eastAsia="Times New Roman"/>
                </w:rPr>
                <w:delText>after</w:delText>
              </w:r>
            </w:del>
            <w:del w:id="228"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rsidR="003D465C" w:rsidRDefault="006233F1">
            <w:pPr>
              <w:numPr>
                <w:ilvl w:val="0"/>
                <w:numId w:val="13"/>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229" w:author="Huawei" w:date="2020-01-30T12:38:00Z">
              <w:r>
                <w:rPr>
                  <w:rFonts w:eastAsia="Times New Roman"/>
                </w:rPr>
                <w:delText>transmission burst</w:delText>
              </w:r>
            </w:del>
            <w:del w:id="230" w:author="Huawei" w:date="2020-05-07T19:52:00Z">
              <w:r>
                <w:rPr>
                  <w:rFonts w:eastAsia="Times New Roman"/>
                </w:rPr>
                <w:delText xml:space="preserve"> </w:delText>
              </w:r>
            </w:del>
            <w:ins w:id="231" w:author="Huawei" w:date="2020-05-07T19:51:00Z">
              <w:r>
                <w:rPr>
                  <w:rFonts w:eastAsia="Times New Roman"/>
                  <w:lang w:eastAsia="zh-CN"/>
                </w:rPr>
                <w:t xml:space="preserve">channel occupancy </w:t>
              </w:r>
            </w:ins>
            <w:r>
              <w:rPr>
                <w:rFonts w:eastAsia="Times New Roman"/>
              </w:rPr>
              <w:t>for which HARQ-ACK feedback is available is used as follows:</w:t>
            </w:r>
          </w:p>
          <w:p w:rsidR="003D465C" w:rsidRDefault="006233F1">
            <w:pPr>
              <w:numPr>
                <w:ilvl w:val="1"/>
                <w:numId w:val="13"/>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232" w:author="Huawei" w:date="2020-07-26T00:45:00Z">
              <w:r>
                <w:rPr>
                  <w:rFonts w:eastAsia="Times New Roman"/>
                </w:rPr>
                <w:delText xml:space="preserve">transmissions </w:delText>
              </w:r>
            </w:del>
            <w:ins w:id="233" w:author="Huawei" w:date="2020-07-26T00:45:00Z">
              <w:r>
                <w:rPr>
                  <w:rFonts w:eastAsia="Times New Roman"/>
                </w:rPr>
                <w:t xml:space="preserve">feedback </w:t>
              </w:r>
            </w:ins>
            <w:r>
              <w:rPr>
                <w:rFonts w:eastAsia="Times New Roman"/>
              </w:rPr>
              <w:t xml:space="preserve">or at least 10% of HARQ-ACK feedbacks is ‘ACK’ for </w:t>
            </w:r>
            <w:bookmarkStart w:id="234" w:name="_Hlk49165529"/>
            <w:ins w:id="235" w:author="Huawei" w:date="2020-02-14T10:33:00Z">
              <w:r>
                <w:rPr>
                  <w:rFonts w:eastAsia="Times New Roman"/>
                </w:rPr>
                <w:t xml:space="preserve">CBGs overlapping with the channel </w:t>
              </w:r>
              <w:bookmarkEnd w:id="234"/>
              <w:r>
                <w:rPr>
                  <w:rFonts w:eastAsia="Times New Roman"/>
                </w:rPr>
                <w:t xml:space="preserve">and in </w:t>
              </w:r>
            </w:ins>
            <w:r>
              <w:rPr>
                <w:rFonts w:eastAsia="Times New Roman"/>
              </w:rPr>
              <w:t xml:space="preserve">PDSCH(s) with code block group based </w:t>
            </w:r>
            <w:del w:id="236" w:author="Huawei" w:date="2020-07-26T00:45:00Z">
              <w:r>
                <w:rPr>
                  <w:rFonts w:eastAsia="Times New Roman"/>
                </w:rPr>
                <w:delText xml:space="preserve">transmissions </w:delText>
              </w:r>
            </w:del>
            <w:ins w:id="237" w:author="Huawei" w:date="2020-07-26T00:45:00Z">
              <w:r>
                <w:rPr>
                  <w:rFonts w:eastAsia="Times New Roman"/>
                </w:rPr>
                <w:t xml:space="preserve">feedback, </w:t>
              </w:r>
            </w:ins>
            <w:r>
              <w:rPr>
                <w:rFonts w:eastAsia="Times New Roman"/>
              </w:rPr>
              <w:t>go to step 1; otherwise go to step 4.</w:t>
            </w:r>
          </w:p>
          <w:p w:rsidR="003D465C" w:rsidRDefault="006233F1">
            <w:pPr>
              <w:numPr>
                <w:ilvl w:val="0"/>
                <w:numId w:val="13"/>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rsidR="003D465C" w:rsidRDefault="006233F1">
            <w:pPr>
              <w:numPr>
                <w:ilvl w:val="0"/>
                <w:numId w:val="13"/>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rsidR="003D465C" w:rsidRDefault="006233F1">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rsidR="003D465C" w:rsidRDefault="006233F1">
            <w:pPr>
              <w:keepNext/>
              <w:keepLines/>
              <w:spacing w:before="180"/>
              <w:ind w:left="1134"/>
              <w:jc w:val="center"/>
              <w:outlineLvl w:val="1"/>
              <w:rPr>
                <w:color w:val="FF0000"/>
                <w:sz w:val="24"/>
                <w:lang w:eastAsia="zh-CN"/>
              </w:rPr>
            </w:pPr>
            <w:bookmarkStart w:id="238" w:name="_Toc48566766"/>
            <w:r>
              <w:rPr>
                <w:color w:val="FF0000"/>
                <w:sz w:val="24"/>
                <w:lang w:eastAsia="zh-CN"/>
              </w:rPr>
              <w:t>*** Unchanged text is omitted ***</w:t>
            </w:r>
            <w:bookmarkEnd w:id="238"/>
          </w:p>
          <w:p w:rsidR="003D465C" w:rsidRDefault="006233F1">
            <w:r>
              <w:rPr>
                <w:color w:val="FF0000"/>
                <w:sz w:val="24"/>
                <w:lang w:eastAsia="zh-CN"/>
              </w:rPr>
              <w:t xml:space="preserve">*** &lt;End of </w:t>
            </w:r>
            <w:r>
              <w:rPr>
                <w:b/>
                <w:color w:val="FF0000"/>
                <w:sz w:val="24"/>
                <w:lang w:eastAsia="zh-CN"/>
              </w:rPr>
              <w:t>Text Proposal 2</w:t>
            </w:r>
            <w:r>
              <w:rPr>
                <w:color w:val="FF0000"/>
                <w:sz w:val="24"/>
                <w:lang w:eastAsia="zh-CN"/>
              </w:rPr>
              <w:t>&gt; ***</w:t>
            </w:r>
          </w:p>
        </w:tc>
      </w:tr>
    </w:tbl>
    <w:p w:rsidR="003D465C" w:rsidRDefault="003D465C"/>
    <w:p w:rsidR="003D465C" w:rsidRDefault="006233F1">
      <w:r>
        <w:rPr>
          <w:b/>
          <w:bCs/>
          <w:u w:val="single"/>
        </w:rPr>
        <w:t>R1-2006881</w:t>
      </w:r>
      <w:r>
        <w:t xml:space="preserve"> raises another issue, related to CWS reset for CBG case.</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af6"/>
              <w:widowControl w:val="0"/>
              <w:numPr>
                <w:ilvl w:val="0"/>
                <w:numId w:val="14"/>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af0"/>
              <w:tblW w:w="9545" w:type="dxa"/>
              <w:tblLayout w:type="fixed"/>
              <w:tblLook w:val="04A0" w:firstRow="1" w:lastRow="0" w:firstColumn="1" w:lastColumn="0" w:noHBand="0" w:noVBand="1"/>
            </w:tblPr>
            <w:tblGrid>
              <w:gridCol w:w="9545"/>
            </w:tblGrid>
            <w:tr w:rsidR="003D465C">
              <w:tc>
                <w:tcPr>
                  <w:tcW w:w="9545" w:type="dxa"/>
                  <w:tcBorders>
                    <w:top w:val="single" w:sz="4" w:space="0" w:color="000000"/>
                    <w:left w:val="single" w:sz="4" w:space="0" w:color="000000"/>
                    <w:bottom w:val="single" w:sz="4" w:space="0" w:color="000000"/>
                    <w:right w:val="single" w:sz="4" w:space="0" w:color="000000"/>
                  </w:tcBorders>
                </w:tcPr>
                <w:p w:rsidR="003D465C" w:rsidRDefault="006233F1">
                  <w:pPr>
                    <w:autoSpaceDE/>
                  </w:pPr>
                  <w:r>
                    <w:t>===========================Start of Text Proposal for TS37.213============================</w:t>
                  </w:r>
                </w:p>
                <w:p w:rsidR="003D465C" w:rsidRDefault="006233F1">
                  <w:pPr>
                    <w:keepNext/>
                    <w:keepLines/>
                    <w:autoSpaceDE/>
                    <w:spacing w:before="120"/>
                    <w:outlineLvl w:val="3"/>
                    <w:rPr>
                      <w:rFonts w:ascii="Arial" w:hAnsi="Arial"/>
                      <w:sz w:val="24"/>
                    </w:rPr>
                  </w:pPr>
                  <w:bookmarkStart w:id="239" w:name="_Toc28873139"/>
                  <w:bookmarkStart w:id="240" w:name="_Toc35593597"/>
                  <w:r>
                    <w:rPr>
                      <w:rFonts w:ascii="Arial" w:hAnsi="Arial"/>
                      <w:sz w:val="24"/>
                    </w:rPr>
                    <w:lastRenderedPageBreak/>
                    <w:t>4.1.4.2</w:t>
                  </w:r>
                  <w:r>
                    <w:rPr>
                      <w:rFonts w:ascii="Arial" w:hAnsi="Arial"/>
                      <w:sz w:val="24"/>
                    </w:rPr>
                    <w:tab/>
                    <w:t>Contention window adjustment procedures for DL transmissions by gNB</w:t>
                  </w:r>
                  <w:bookmarkEnd w:id="239"/>
                  <w:bookmarkEnd w:id="240"/>
                </w:p>
                <w:p w:rsidR="003D465C" w:rsidRDefault="006233F1">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rsidR="003D465C" w:rsidRDefault="006233F1">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rsidR="003D465C" w:rsidRDefault="006233F1">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rsidR="003D465C" w:rsidRDefault="006233F1">
                  <w:pPr>
                    <w:autoSpaceDE/>
                    <w:ind w:left="568" w:hanging="284"/>
                  </w:pPr>
                  <w:r>
                    <w:t>3)</w:t>
                  </w:r>
                  <w:r>
                    <w:tab/>
                    <w:t>The HARQ-ACK feedback(s) corresponding to PDSCH(s) in the reference duration for the latest DL transmission burst for which HARQ-ACK feedback is available is used as follows:</w:t>
                  </w:r>
                </w:p>
                <w:p w:rsidR="003D465C" w:rsidRDefault="006233F1">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rsidR="003D465C" w:rsidRDefault="006233F1">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rsidR="003D465C" w:rsidRDefault="006233F1">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rsidR="003D465C" w:rsidRDefault="006233F1">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rsidR="003D465C" w:rsidRDefault="006233F1">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rsidR="003D465C" w:rsidRDefault="006233F1">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spacing w:after="120" w:line="276" w:lineRule="auto"/>
                    <w:rPr>
                      <w:i/>
                      <w:sz w:val="22"/>
                      <w:szCs w:val="22"/>
                      <w:lang w:eastAsia="ko-KR"/>
                    </w:rPr>
                  </w:pPr>
                  <w:r>
                    <w:t>=========================== End of Text Proposal for TS37.213============================</w:t>
                  </w:r>
                </w:p>
              </w:tc>
            </w:tr>
          </w:tbl>
          <w:p w:rsidR="003D465C" w:rsidRDefault="003D465C"/>
        </w:tc>
      </w:tr>
    </w:tbl>
    <w:p w:rsidR="003D465C" w:rsidRDefault="006233F1">
      <w:r>
        <w:rPr>
          <w:highlight w:val="yellow"/>
        </w:rPr>
        <w:lastRenderedPageBreak/>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R1-2005809: since the reference duration is defined in relation to channel occupancy rather than tx burst, the proposed change seems correct.</w:t>
            </w:r>
          </w:p>
          <w:p w:rsidR="003D465C" w:rsidRDefault="006233F1">
            <w:r>
              <w:t xml:space="preserve">R1-2006881: we are not sure how the gNB can in this case distinguish from the UE just not receiving the PDSCH correctly. It maybe simpler not to have a special treatment for this rare case. </w:t>
            </w:r>
          </w:p>
        </w:tc>
      </w:tr>
      <w:tr w:rsidR="003D465C">
        <w:tc>
          <w:tcPr>
            <w:tcW w:w="2263" w:type="dxa"/>
          </w:tcPr>
          <w:p w:rsidR="003D465C" w:rsidRDefault="006233F1">
            <w:r>
              <w:t>Intel</w:t>
            </w:r>
          </w:p>
        </w:tc>
        <w:tc>
          <w:tcPr>
            <w:tcW w:w="7508" w:type="dxa"/>
            <w:gridSpan w:val="2"/>
          </w:tcPr>
          <w:p w:rsidR="003D465C" w:rsidRDefault="006233F1">
            <w:r>
              <w:t>We support TP from R1-2005809.</w:t>
            </w:r>
          </w:p>
          <w:p w:rsidR="003D465C" w:rsidRDefault="006233F1">
            <w:r>
              <w:t>As for the TP from R1- 2006881, we share same view as Nokia.</w:t>
            </w:r>
          </w:p>
        </w:tc>
      </w:tr>
      <w:tr w:rsidR="003D465C">
        <w:tc>
          <w:tcPr>
            <w:tcW w:w="2263" w:type="dxa"/>
          </w:tcPr>
          <w:p w:rsidR="003D465C" w:rsidRDefault="006233F1">
            <w:r>
              <w:t>Huawei, HiSilicon</w:t>
            </w:r>
          </w:p>
        </w:tc>
        <w:tc>
          <w:tcPr>
            <w:tcW w:w="7508" w:type="dxa"/>
            <w:gridSpan w:val="2"/>
          </w:tcPr>
          <w:p w:rsidR="003D465C" w:rsidRDefault="006233F1">
            <w:r>
              <w:t>Support TP in R1-2005809.</w:t>
            </w:r>
          </w:p>
          <w:p w:rsidR="003D465C" w:rsidRDefault="006233F1">
            <w:r>
              <w:lastRenderedPageBreak/>
              <w:t>For the TP in R1- 2006881, we share same view as Nokia and Intel.</w:t>
            </w:r>
          </w:p>
        </w:tc>
      </w:tr>
      <w:tr w:rsidR="003D465C">
        <w:tc>
          <w:tcPr>
            <w:tcW w:w="2263" w:type="dxa"/>
          </w:tcPr>
          <w:p w:rsidR="003D465C" w:rsidRDefault="006233F1">
            <w:r>
              <w:rPr>
                <w:rFonts w:hint="eastAsia"/>
                <w:lang w:val="en-US" w:eastAsia="zh-CN"/>
              </w:rPr>
              <w:lastRenderedPageBreak/>
              <w:t>ZTE, Sanechips</w:t>
            </w:r>
          </w:p>
        </w:tc>
        <w:tc>
          <w:tcPr>
            <w:tcW w:w="7508" w:type="dxa"/>
            <w:gridSpan w:val="2"/>
          </w:tcPr>
          <w:p w:rsidR="003D465C" w:rsidRDefault="006233F1">
            <w:pPr>
              <w:rPr>
                <w:lang w:val="en-US" w:eastAsia="zh-CN"/>
              </w:rPr>
            </w:pPr>
            <w:r>
              <w:rPr>
                <w:rFonts w:hint="eastAsia"/>
                <w:lang w:val="en-US" w:eastAsia="zh-CN"/>
              </w:rPr>
              <w:t>Support R1-2005809.</w:t>
            </w:r>
          </w:p>
          <w:p w:rsidR="003D465C" w:rsidRDefault="006233F1">
            <w:r>
              <w:rPr>
                <w:rFonts w:hint="eastAsia"/>
                <w:lang w:val="en-US" w:eastAsia="zh-CN"/>
              </w:rPr>
              <w:t xml:space="preserve">Regarding TP from R1-2006881, </w:t>
            </w:r>
            <w:r>
              <w:t>we share same view as Nokia.</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lang w:val="en-US" w:eastAsia="ko-KR"/>
              </w:rPr>
              <w:t>Support both TPs in R1-2005809 and in R1-2006881.</w:t>
            </w:r>
          </w:p>
          <w:p w:rsidR="003D465C" w:rsidRDefault="006233F1">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rsidR="003D465C" w:rsidRDefault="006233F1">
            <w:pPr>
              <w:pStyle w:val="af6"/>
              <w:numPr>
                <w:ilvl w:val="0"/>
                <w:numId w:val="11"/>
              </w:numPr>
              <w:rPr>
                <w:rFonts w:eastAsia="Malgun Gothic"/>
                <w:lang w:val="en-US" w:eastAsia="ko-KR"/>
              </w:rPr>
            </w:pPr>
            <w:r>
              <w:rPr>
                <w:sz w:val="20"/>
                <w:szCs w:val="20"/>
                <w:lang w:val="en-US"/>
              </w:rPr>
              <w:t xml:space="preserve">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 all NACKs, i.e. {NACK,NACK, NACK, NACK} mean TB CRC failure by the UE. </w:t>
            </w:r>
            <w:r>
              <w:rPr>
                <w:sz w:val="20"/>
                <w:szCs w:val="20"/>
                <w:u w:val="single"/>
                <w:lang w:val="en-US"/>
              </w:rPr>
              <w:t>Therefore, the gNB can reset CWS for this case not doubling the CWS.</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are fine for the TP from R1-2005809 but we share the same view as Nokia for the TP from R1-2006881.</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r>
              <w:t>Support TP in R1-2005809.</w:t>
            </w:r>
          </w:p>
          <w:p w:rsidR="003D465C" w:rsidRDefault="006233F1">
            <w:pPr>
              <w:rPr>
                <w:lang w:val="en-US" w:eastAsia="zh-CN"/>
              </w:rPr>
            </w:pPr>
            <w:r>
              <w:t>For the TP in R1- 2006881, we share same view as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r>
              <w:t>We support TP from R1-2005809.</w:t>
            </w:r>
          </w:p>
          <w:p w:rsidR="003D465C" w:rsidRDefault="006233F1">
            <w:pPr>
              <w:rPr>
                <w:rFonts w:eastAsia="Malgun Gothic"/>
                <w:lang w:eastAsia="ko-KR"/>
              </w:rPr>
            </w:pPr>
            <w:r>
              <w:t>For TP from R1- 2006881, we understand the intention, but we see no need to optimize for the rare case.</w:t>
            </w:r>
          </w:p>
        </w:tc>
      </w:tr>
      <w:tr w:rsidR="003D465C">
        <w:tc>
          <w:tcPr>
            <w:tcW w:w="2263" w:type="dxa"/>
          </w:tcPr>
          <w:p w:rsidR="003D465C" w:rsidRDefault="006233F1">
            <w:pPr>
              <w:rPr>
                <w:rFonts w:eastAsia="MS Mincho"/>
                <w:lang w:val="en-US" w:eastAsia="ja-JP"/>
              </w:rPr>
            </w:pPr>
            <w:r>
              <w:rPr>
                <w:rFonts w:eastAsia="Malgun Gothic"/>
                <w:lang w:val="en-US" w:eastAsia="ko-KR"/>
              </w:rPr>
              <w:t>Samsung</w:t>
            </w:r>
          </w:p>
        </w:tc>
        <w:tc>
          <w:tcPr>
            <w:tcW w:w="7508" w:type="dxa"/>
            <w:gridSpan w:val="2"/>
          </w:tcPr>
          <w:p w:rsidR="003D465C" w:rsidRDefault="006233F1">
            <w:r>
              <w:rPr>
                <w:rFonts w:eastAsia="Malgun Gothic"/>
                <w:lang w:eastAsia="ko-KR"/>
              </w:rPr>
              <w:t xml:space="preserve">OK with </w:t>
            </w:r>
            <w:r>
              <w:t xml:space="preserve">TP in R1-2005809 in general, but didn’t get the intention of the wording “‘ACK’ for CBGs overlapping with the channel”. </w:t>
            </w:r>
          </w:p>
          <w:p w:rsidR="003D465C" w:rsidRDefault="006233F1">
            <w:r>
              <w:t xml:space="preserve">For TP in R1- 2006881, we share same view as Nokia and Intel. </w:t>
            </w:r>
          </w:p>
        </w:tc>
      </w:tr>
      <w:tr w:rsidR="003D465C">
        <w:trPr>
          <w:ins w:id="241" w:author="Reem Karaki" w:date="2020-08-19T20:04:00Z"/>
        </w:trPr>
        <w:tc>
          <w:tcPr>
            <w:tcW w:w="2263" w:type="dxa"/>
          </w:tcPr>
          <w:p w:rsidR="003D465C" w:rsidRDefault="006233F1">
            <w:pPr>
              <w:rPr>
                <w:ins w:id="242" w:author="Reem Karaki" w:date="2020-08-19T20:04:00Z"/>
                <w:rFonts w:eastAsia="Malgun Gothic"/>
                <w:lang w:val="en-US" w:eastAsia="ko-KR"/>
              </w:rPr>
            </w:pPr>
            <w:ins w:id="243" w:author="Reem Karaki" w:date="2020-08-19T20:04:00Z">
              <w:r>
                <w:rPr>
                  <w:rFonts w:eastAsia="Malgun Gothic"/>
                  <w:lang w:val="en-US" w:eastAsia="ko-KR"/>
                </w:rPr>
                <w:t xml:space="preserve">Ericsson </w:t>
              </w:r>
            </w:ins>
          </w:p>
        </w:tc>
        <w:tc>
          <w:tcPr>
            <w:tcW w:w="7508" w:type="dxa"/>
            <w:gridSpan w:val="2"/>
          </w:tcPr>
          <w:p w:rsidR="003D465C" w:rsidRDefault="006233F1">
            <w:pPr>
              <w:rPr>
                <w:ins w:id="244" w:author="Reem Karaki" w:date="2020-08-19T20:05:00Z"/>
                <w:rFonts w:eastAsia="Times New Roman"/>
              </w:rPr>
            </w:pPr>
            <w:ins w:id="245" w:author="Reem Karaki" w:date="2020-08-19T20:04:00Z">
              <w:r>
                <w:rPr>
                  <w:rFonts w:eastAsia="Malgun Gothic"/>
                  <w:lang w:eastAsia="ko-KR"/>
                </w:rPr>
                <w:t xml:space="preserve">For the TP </w:t>
              </w:r>
            </w:ins>
            <w:ins w:id="246" w:author="Reem Karaki" w:date="2020-08-19T20:05:00Z">
              <w:r>
                <w:t xml:space="preserve">R1-2005809 </w:t>
              </w:r>
            </w:ins>
            <w:ins w:id="247" w:author="Reem Karaki" w:date="2020-08-19T20:04:00Z">
              <w:r>
                <w:rPr>
                  <w:rFonts w:eastAsia="Malgun Gothic"/>
                  <w:lang w:eastAsia="ko-KR"/>
                </w:rPr>
                <w:t>in “</w:t>
              </w:r>
              <w:r>
                <w:rPr>
                  <w:rFonts w:eastAsia="Times New Roman"/>
                </w:rPr>
                <w:t>CBGs overlapping with the channel” needs to be reworded. Maybe “CBGs transmitted on the channel”</w:t>
              </w:r>
            </w:ins>
          </w:p>
          <w:p w:rsidR="003D465C" w:rsidRDefault="006233F1">
            <w:pPr>
              <w:rPr>
                <w:ins w:id="248" w:author="Reem Karaki" w:date="2020-08-19T20:04:00Z"/>
                <w:rFonts w:eastAsia="Malgun Gothic"/>
                <w:lang w:eastAsia="ko-KR"/>
              </w:rPr>
            </w:pPr>
            <w:ins w:id="249" w:author="Reem Karaki" w:date="2020-08-19T20:05:00Z">
              <w:r>
                <w:t>For TP in R1- 2006881, we share same view as Nokia and Intel.</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gridSpan w:val="2"/>
          </w:tcPr>
          <w:p w:rsidR="003D465C" w:rsidRDefault="006233F1">
            <w:pPr>
              <w:rPr>
                <w:rFonts w:eastAsia="Malgun Gothic"/>
                <w:lang w:eastAsia="ko-KR"/>
              </w:rPr>
            </w:pPr>
            <w:r>
              <w:rPr>
                <w:rFonts w:eastAsia="Malgun Gothic"/>
                <w:lang w:eastAsia="ko-KR"/>
              </w:rPr>
              <w:t>Agree with Ericsson</w:t>
            </w:r>
          </w:p>
        </w:tc>
      </w:tr>
      <w:tr w:rsidR="003D465C">
        <w:tc>
          <w:tcPr>
            <w:tcW w:w="2263" w:type="dxa"/>
          </w:tcPr>
          <w:p w:rsidR="003D465C" w:rsidRDefault="006233F1">
            <w:pPr>
              <w:rPr>
                <w:rFonts w:eastAsia="Malgun Gothic"/>
                <w:lang w:val="en-US" w:eastAsia="ko-KR"/>
              </w:rPr>
            </w:pPr>
            <w:r>
              <w:rPr>
                <w:rFonts w:eastAsia="Malgun Gothic"/>
                <w:lang w:val="en-US" w:eastAsia="ko-KR"/>
              </w:rPr>
              <w:t>Broadcom</w:t>
            </w:r>
          </w:p>
        </w:tc>
        <w:tc>
          <w:tcPr>
            <w:tcW w:w="7508" w:type="dxa"/>
            <w:gridSpan w:val="2"/>
          </w:tcPr>
          <w:p w:rsidR="003D465C" w:rsidRDefault="006233F1">
            <w:pPr>
              <w:rPr>
                <w:rFonts w:eastAsia="Malgun Gothic"/>
                <w:lang w:eastAsia="ko-KR"/>
              </w:rPr>
            </w:pPr>
            <w:r>
              <w:rPr>
                <w:rFonts w:eastAsia="Malgun Gothic"/>
                <w:lang w:eastAsia="ko-KR"/>
              </w:rPr>
              <w:t xml:space="preserve">Agree with the principle </w:t>
            </w:r>
            <w:r>
              <w:t>in R1-2005809. Rephrasing of the CBG part may be useful.</w:t>
            </w:r>
          </w:p>
          <w:p w:rsidR="003D465C" w:rsidRDefault="006233F1">
            <w:pPr>
              <w:rPr>
                <w:rFonts w:eastAsia="Malgun Gothic"/>
                <w:lang w:eastAsia="ko-KR"/>
              </w:rPr>
            </w:pPr>
            <w:r>
              <w:rPr>
                <w:rFonts w:eastAsia="Malgun Gothic"/>
                <w:lang w:eastAsia="ko-KR"/>
              </w:rPr>
              <w:t>Disagree with proposal 3 of R1-2006881. Resetting CWS when all the feedbacks are NACK for a retransmitted set of CBGs, is counter-intuitive.</w:t>
            </w:r>
          </w:p>
        </w:tc>
      </w:tr>
    </w:tbl>
    <w:p w:rsidR="003D465C" w:rsidRDefault="003D465C"/>
    <w:p w:rsidR="003D465C" w:rsidRDefault="003D465C"/>
    <w:p w:rsidR="003D465C" w:rsidRDefault="003D465C"/>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TP#1 in R1-2005809 is agreeable in principle, with some fine tuning of “CBGs overlapping with the channel”</w:t>
      </w:r>
    </w:p>
    <w:p w:rsidR="003D465C" w:rsidRDefault="006233F1">
      <w:r>
        <w:t xml:space="preserve">There is no consensus on the TP in R1-2006881 </w:t>
      </w:r>
    </w:p>
    <w:p w:rsidR="003D465C" w:rsidRDefault="003D465C"/>
    <w:p w:rsidR="003D465C" w:rsidRDefault="006233F1">
      <w:pPr>
        <w:pStyle w:val="2"/>
      </w:pPr>
      <w:bookmarkStart w:id="250" w:name="_Toc48566767"/>
      <w:r>
        <w:t xml:space="preserve">4.3 </w:t>
      </w:r>
      <w:r>
        <w:rPr>
          <w:lang w:val="en-US"/>
        </w:rPr>
        <w:t>Clarifications to UL CWS adjustment</w:t>
      </w:r>
      <w:bookmarkEnd w:id="250"/>
    </w:p>
    <w:p w:rsidR="003D465C" w:rsidRDefault="006233F1">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rsidR="003D465C" w:rsidRDefault="003D465C">
      <w:pPr>
        <w:rPr>
          <w:lang w:val="en-US"/>
        </w:rPr>
      </w:pPr>
    </w:p>
    <w:tbl>
      <w:tblPr>
        <w:tblStyle w:val="af0"/>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keepNext/>
              <w:keepLines/>
              <w:spacing w:before="180"/>
              <w:ind w:left="1134"/>
              <w:jc w:val="center"/>
              <w:outlineLvl w:val="1"/>
              <w:rPr>
                <w:color w:val="FF0000"/>
                <w:sz w:val="24"/>
                <w:lang w:eastAsia="zh-CN"/>
              </w:rPr>
            </w:pPr>
            <w:bookmarkStart w:id="251" w:name="_Toc48566768"/>
            <w:r>
              <w:rPr>
                <w:color w:val="FF0000"/>
                <w:sz w:val="24"/>
                <w:lang w:eastAsia="zh-CN"/>
              </w:rPr>
              <w:t xml:space="preserve">*** &lt;Beginning of </w:t>
            </w:r>
            <w:r>
              <w:rPr>
                <w:b/>
                <w:color w:val="FF0000"/>
                <w:sz w:val="24"/>
                <w:lang w:eastAsia="zh-CN"/>
              </w:rPr>
              <w:t>Text Proposal 2</w:t>
            </w:r>
            <w:r>
              <w:rPr>
                <w:color w:val="FF0000"/>
                <w:sz w:val="24"/>
                <w:lang w:eastAsia="zh-CN"/>
              </w:rPr>
              <w:t>&gt; ***</w:t>
            </w:r>
            <w:bookmarkEnd w:id="251"/>
          </w:p>
          <w:p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252" w:author="Huawei" w:date="2020-01-30T14:33:00Z">
              <w:r>
                <w:rPr>
                  <w:rFonts w:eastAsia="Times New Roman"/>
                  <w:lang w:eastAsia="zh-CN"/>
                </w:rPr>
                <w:delText>transmission burst</w:delText>
              </w:r>
            </w:del>
            <w:ins w:id="253"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254" w:author="Huawei" w:date="2020-02-13T23:46:00Z">
              <w:r>
                <w:rPr>
                  <w:rFonts w:eastAsia="Times New Roman"/>
                  <w:lang w:eastAsia="zh-CN"/>
                </w:rPr>
                <w:delText xml:space="preserve"> </w:delText>
              </w:r>
            </w:del>
            <w:del w:id="255" w:author="Huawei" w:date="2020-01-30T14:35:00Z">
              <w:r>
                <w:rPr>
                  <w:rFonts w:eastAsia="Times New Roman"/>
                  <w:lang w:eastAsia="zh-CN"/>
                </w:rPr>
                <w:delText>transmitted after</w:delText>
              </w:r>
            </w:del>
            <w:del w:id="256"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257" w:author="Huawei" w:date="2020-01-30T14:34:00Z">
              <w:r>
                <w:rPr>
                  <w:rFonts w:eastAsia="Times New Roman"/>
                  <w:lang w:eastAsia="zh-CN"/>
                </w:rPr>
                <w:delText>transmission burst</w:delText>
              </w:r>
            </w:del>
            <w:ins w:id="258"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rsidR="003D465C" w:rsidRDefault="006233F1">
            <w:pPr>
              <w:widowControl w:val="0"/>
              <w:numPr>
                <w:ilvl w:val="1"/>
                <w:numId w:val="15"/>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259" w:author="Huawei" w:date="2020-02-14T10:53:00Z">
              <w:r>
                <w:rPr>
                  <w:rFonts w:eastAsia="Times New Roman"/>
                  <w:lang w:eastAsia="zh-CN"/>
                </w:rPr>
                <w:t xml:space="preserve">CBGs overlapping with </w:t>
              </w:r>
              <w:del w:id="260" w:author="Huawei RAN1#100b-e" w:date="2020-03-26T23:48:00Z">
                <w:r>
                  <w:rPr>
                    <w:rFonts w:eastAsia="Times New Roman"/>
                    <w:lang w:eastAsia="zh-CN"/>
                  </w:rPr>
                  <w:delText xml:space="preserve"> </w:delText>
                </w:r>
              </w:del>
              <w:r>
                <w:rPr>
                  <w:rFonts w:eastAsia="Times New Roman"/>
                  <w:lang w:eastAsia="zh-CN"/>
                </w:rPr>
                <w:t>the channel and in</w:t>
              </w:r>
            </w:ins>
            <w:ins w:id="261"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rsidR="003D465C" w:rsidRDefault="006233F1">
            <w:pPr>
              <w:widowControl w:val="0"/>
              <w:numPr>
                <w:ilvl w:val="0"/>
                <w:numId w:val="15"/>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rsidR="003D465C" w:rsidRDefault="006233F1">
            <w:pPr>
              <w:keepNext/>
              <w:keepLines/>
              <w:spacing w:before="180"/>
              <w:ind w:left="1134"/>
              <w:jc w:val="center"/>
              <w:outlineLvl w:val="1"/>
              <w:rPr>
                <w:color w:val="FF0000"/>
                <w:sz w:val="24"/>
                <w:lang w:eastAsia="zh-CN"/>
              </w:rPr>
            </w:pPr>
            <w:bookmarkStart w:id="262" w:name="_Toc48566769"/>
            <w:r>
              <w:rPr>
                <w:color w:val="FF0000"/>
                <w:sz w:val="24"/>
                <w:lang w:eastAsia="zh-CN"/>
              </w:rPr>
              <w:t>*** Unchanged text is omitted ***</w:t>
            </w:r>
            <w:bookmarkEnd w:id="262"/>
          </w:p>
          <w:p w:rsidR="003D465C" w:rsidRDefault="006233F1">
            <w:pPr>
              <w:keepNext/>
              <w:keepLines/>
              <w:spacing w:before="180"/>
              <w:ind w:left="1134"/>
              <w:jc w:val="center"/>
              <w:outlineLvl w:val="1"/>
              <w:rPr>
                <w:color w:val="FF0000"/>
                <w:sz w:val="24"/>
                <w:lang w:eastAsia="zh-CN"/>
              </w:rPr>
            </w:pPr>
            <w:bookmarkStart w:id="263"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263"/>
          </w:p>
        </w:tc>
      </w:tr>
    </w:tbl>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 xml:space="preserve">Similarly as for DL, we are ok with the change. </w:t>
            </w:r>
          </w:p>
        </w:tc>
      </w:tr>
      <w:tr w:rsidR="003D465C">
        <w:tc>
          <w:tcPr>
            <w:tcW w:w="2263" w:type="dxa"/>
          </w:tcPr>
          <w:p w:rsidR="003D465C" w:rsidRDefault="006233F1">
            <w:r>
              <w:t>Intel</w:t>
            </w:r>
          </w:p>
        </w:tc>
        <w:tc>
          <w:tcPr>
            <w:tcW w:w="7508" w:type="dxa"/>
            <w:gridSpan w:val="2"/>
          </w:tcPr>
          <w:p w:rsidR="003D465C" w:rsidRDefault="006233F1">
            <w:r>
              <w:t xml:space="preserve">We support this TP </w:t>
            </w:r>
          </w:p>
        </w:tc>
      </w:tr>
      <w:tr w:rsidR="003D465C">
        <w:tc>
          <w:tcPr>
            <w:tcW w:w="2263" w:type="dxa"/>
          </w:tcPr>
          <w:p w:rsidR="003D465C" w:rsidRDefault="006233F1">
            <w:r>
              <w:t>Huawei, HiSilicon</w:t>
            </w:r>
          </w:p>
        </w:tc>
        <w:tc>
          <w:tcPr>
            <w:tcW w:w="7508" w:type="dxa"/>
            <w:gridSpan w:val="2"/>
          </w:tcPr>
          <w:p w:rsidR="003D465C" w:rsidRDefault="006233F1">
            <w:r>
              <w:t>Support the TP</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It is okey for us</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are fine with this TP.</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the TP</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S Mincho"/>
                <w:lang w:eastAsia="ja-JP"/>
              </w:rPr>
            </w:pPr>
            <w:r>
              <w:rPr>
                <w:rFonts w:eastAsia="MS Mincho" w:hint="eastAsia"/>
                <w:lang w:eastAsia="ja-JP"/>
              </w:rPr>
              <w:t>S</w:t>
            </w:r>
            <w:r>
              <w:rPr>
                <w:rFonts w:eastAsia="MS Mincho"/>
                <w:lang w:eastAsia="ja-JP"/>
              </w:rPr>
              <w:t>upport.</w:t>
            </w:r>
          </w:p>
        </w:tc>
      </w:tr>
      <w:tr w:rsidR="003D465C">
        <w:tc>
          <w:tcPr>
            <w:tcW w:w="2263" w:type="dxa"/>
          </w:tcPr>
          <w:p w:rsidR="003D465C" w:rsidRDefault="006233F1">
            <w:pPr>
              <w:rPr>
                <w:rFonts w:eastAsia="MS Mincho"/>
                <w:lang w:val="en-US" w:eastAsia="ja-JP"/>
              </w:rPr>
            </w:pPr>
            <w:r>
              <w:rPr>
                <w:rFonts w:eastAsia="Malgun Gothic"/>
                <w:lang w:val="en-US" w:eastAsia="ko-KR"/>
              </w:rPr>
              <w:t>Samsung</w:t>
            </w:r>
          </w:p>
        </w:tc>
        <w:tc>
          <w:tcPr>
            <w:tcW w:w="7508" w:type="dxa"/>
            <w:gridSpan w:val="2"/>
          </w:tcPr>
          <w:p w:rsidR="003D465C" w:rsidRDefault="006233F1">
            <w:pPr>
              <w:rPr>
                <w:rFonts w:eastAsia="MS Mincho"/>
                <w:lang w:eastAsia="ja-JP"/>
              </w:rPr>
            </w:pPr>
            <w:r>
              <w:rPr>
                <w:rFonts w:eastAsia="Malgun Gothic"/>
                <w:lang w:eastAsia="ko-KR"/>
              </w:rPr>
              <w:t>OK with the TP.</w:t>
            </w:r>
          </w:p>
        </w:tc>
      </w:tr>
      <w:tr w:rsidR="003D465C">
        <w:trPr>
          <w:ins w:id="264" w:author="Reem Karaki" w:date="2020-08-19T20:05:00Z"/>
        </w:trPr>
        <w:tc>
          <w:tcPr>
            <w:tcW w:w="2263" w:type="dxa"/>
          </w:tcPr>
          <w:p w:rsidR="003D465C" w:rsidRDefault="006233F1">
            <w:pPr>
              <w:rPr>
                <w:ins w:id="265" w:author="Reem Karaki" w:date="2020-08-19T20:05:00Z"/>
                <w:rFonts w:eastAsia="Malgun Gothic"/>
                <w:lang w:val="en-US" w:eastAsia="ko-KR"/>
              </w:rPr>
            </w:pPr>
            <w:ins w:id="266" w:author="Reem Karaki" w:date="2020-08-19T20:05:00Z">
              <w:r>
                <w:rPr>
                  <w:rFonts w:eastAsia="Malgun Gothic"/>
                  <w:lang w:val="en-US" w:eastAsia="ko-KR"/>
                </w:rPr>
                <w:t>Ericsson</w:t>
              </w:r>
            </w:ins>
          </w:p>
        </w:tc>
        <w:tc>
          <w:tcPr>
            <w:tcW w:w="7508" w:type="dxa"/>
            <w:gridSpan w:val="2"/>
          </w:tcPr>
          <w:p w:rsidR="003D465C" w:rsidRDefault="006233F1">
            <w:pPr>
              <w:rPr>
                <w:ins w:id="267" w:author="Reem Karaki" w:date="2020-08-19T20:05:00Z"/>
                <w:rFonts w:eastAsia="Malgun Gothic"/>
                <w:lang w:eastAsia="ko-KR"/>
              </w:rPr>
            </w:pPr>
            <w:ins w:id="268" w:author="Reem Karaki" w:date="2020-08-19T20:05:00Z">
              <w:r>
                <w:rPr>
                  <w:rFonts w:eastAsia="Malgun Gothic"/>
                  <w:lang w:eastAsia="ko-KR"/>
                </w:rPr>
                <w:t>Same as for the DL, “</w:t>
              </w:r>
              <w:r>
                <w:rPr>
                  <w:rFonts w:eastAsia="Times New Roman"/>
                  <w:lang w:eastAsia="zh-CN"/>
                </w:rPr>
                <w:t>CBGs overlapping with the channel</w:t>
              </w:r>
              <w:r>
                <w:rPr>
                  <w:rFonts w:eastAsia="Malgun Gothic"/>
                  <w:lang w:eastAsia="ko-KR"/>
                </w:rPr>
                <w:t>” needs to be reworded</w:t>
              </w:r>
            </w:ins>
          </w:p>
        </w:tc>
      </w:tr>
      <w:tr w:rsidR="003D465C">
        <w:tc>
          <w:tcPr>
            <w:tcW w:w="2263" w:type="dxa"/>
          </w:tcPr>
          <w:p w:rsidR="003D465C" w:rsidRDefault="006233F1">
            <w:pPr>
              <w:rPr>
                <w:rFonts w:eastAsia="Malgun Gothic"/>
                <w:lang w:val="en-US" w:eastAsia="ko-KR"/>
              </w:rPr>
            </w:pPr>
            <w:r>
              <w:rPr>
                <w:rFonts w:eastAsia="Malgun Gothic"/>
                <w:lang w:val="en-US" w:eastAsia="ko-KR"/>
              </w:rPr>
              <w:t>Broadcom</w:t>
            </w:r>
          </w:p>
        </w:tc>
        <w:tc>
          <w:tcPr>
            <w:tcW w:w="7508" w:type="dxa"/>
            <w:gridSpan w:val="2"/>
          </w:tcPr>
          <w:p w:rsidR="003D465C" w:rsidRDefault="006233F1">
            <w:pPr>
              <w:rPr>
                <w:rFonts w:eastAsia="Malgun Gothic"/>
                <w:lang w:eastAsia="ko-KR"/>
              </w:rPr>
            </w:pPr>
            <w:r>
              <w:rPr>
                <w:rFonts w:eastAsia="Malgun Gothic"/>
                <w:lang w:eastAsia="ko-KR"/>
              </w:rPr>
              <w:t>Agree with Ericsson</w:t>
            </w:r>
          </w:p>
        </w:tc>
      </w:tr>
    </w:tbl>
    <w:p w:rsidR="003D465C" w:rsidRDefault="003D465C">
      <w:pPr>
        <w:rPr>
          <w:rFonts w:eastAsia="Malgun Gothic"/>
          <w:lang w:eastAsia="ko-KR"/>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TP#2 in R1-2005809 is agreeable in principle, with some fine tuning of “CBGs overlapping with the channel”</w:t>
      </w:r>
    </w:p>
    <w:p w:rsidR="003D465C" w:rsidRDefault="003D465C">
      <w:pPr>
        <w:rPr>
          <w:rFonts w:eastAsia="Malgun Gothic"/>
          <w:lang w:eastAsia="ko-KR"/>
        </w:rPr>
      </w:pPr>
    </w:p>
    <w:p w:rsidR="003D465C" w:rsidRDefault="003D465C">
      <w:pPr>
        <w:rPr>
          <w:rFonts w:eastAsia="Malgun Gothic"/>
          <w:lang w:eastAsia="ko-KR"/>
        </w:rPr>
      </w:pPr>
    </w:p>
    <w:p w:rsidR="003D465C" w:rsidRDefault="003D465C">
      <w:pPr>
        <w:rPr>
          <w:rFonts w:eastAsia="Malgun Gothic"/>
          <w:lang w:eastAsia="ko-KR"/>
        </w:rPr>
      </w:pPr>
    </w:p>
    <w:p w:rsidR="003D465C" w:rsidRDefault="003D465C">
      <w:pPr>
        <w:rPr>
          <w:rFonts w:eastAsia="Malgun Gothic"/>
          <w:lang w:eastAsia="ko-KR"/>
        </w:rPr>
      </w:pPr>
    </w:p>
    <w:p w:rsidR="003D465C" w:rsidRDefault="006233F1">
      <w:r>
        <w:rPr>
          <w:b/>
          <w:bCs/>
        </w:rPr>
        <w:t>R1-2006095</w:t>
      </w:r>
      <w:r>
        <w:t xml:space="preserve"> discusses also CWS adjustment and makes following proposals, accompanied by a TP:</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rsidR="003D465C" w:rsidRDefault="006233F1">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rsidR="003D465C" w:rsidRDefault="006233F1">
            <w:pPr>
              <w:rPr>
                <w:color w:val="FF0000"/>
                <w:lang w:val="en-US"/>
              </w:rPr>
            </w:pPr>
            <w:r>
              <w:rPr>
                <w:color w:val="FF0000"/>
                <w:lang w:val="en-US"/>
              </w:rPr>
              <w:t>================================ Unchanged Texts Omitted =================================</w:t>
            </w:r>
          </w:p>
          <w:p w:rsidR="003D465C" w:rsidRDefault="006233F1">
            <w:pPr>
              <w:rPr>
                <w:lang w:val="en-US" w:eastAsia="zh-CN"/>
              </w:rPr>
            </w:pPr>
            <w:bookmarkStart w:id="269" w:name="_Hlk26519434"/>
            <w:bookmarkStart w:id="270"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rsidR="003D465C" w:rsidRDefault="006233F1">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rsidR="003D465C" w:rsidRDefault="006233F1">
            <w:pPr>
              <w:pStyle w:val="B2"/>
            </w:pPr>
            <w:r>
              <w:t>-</w:t>
            </w:r>
            <w:r>
              <w:tab/>
              <w:t>If a new transmission is indicated, 'ACK' is assumed for the transport blocks or code block groups in the corresponding PUSCH(s) for the TB-based and CBG-based transmission, respectively.</w:t>
            </w:r>
          </w:p>
          <w:p w:rsidR="003D465C" w:rsidRDefault="006233F1">
            <w:pPr>
              <w:pStyle w:val="B2"/>
            </w:pPr>
            <w:r>
              <w:t>-</w:t>
            </w:r>
            <w:r>
              <w:tab/>
              <w:t>If a retransmission is indicated for TB-based transmissions, 'NACK' is assumed for the transport blocks in the corresponding PUSCH(s).</w:t>
            </w:r>
          </w:p>
          <w:p w:rsidR="003D465C" w:rsidRDefault="006233F1">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pStyle w:val="B2"/>
              <w:rPr>
                <w:lang w:eastAsia="zh-CN"/>
              </w:rPr>
            </w:pPr>
            <w:ins w:id="271"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rsidR="003D465C" w:rsidRDefault="006233F1">
            <w:pPr>
              <w:pStyle w:val="B1"/>
              <w:rPr>
                <w:lang w:eastAsia="zh-CN"/>
              </w:rPr>
            </w:pPr>
            <w:r>
              <w:rPr>
                <w:lang w:val="en-US"/>
              </w:rPr>
              <w:lastRenderedPageBreak/>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272"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273"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rsidR="003D465C" w:rsidRDefault="006233F1">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269"/>
            <w:bookmarkEnd w:id="270"/>
          </w:p>
          <w:p w:rsidR="003D465C" w:rsidRDefault="006233F1">
            <w:pPr>
              <w:rPr>
                <w:color w:val="FF0000"/>
                <w:lang w:val="en-US"/>
              </w:rPr>
            </w:pPr>
            <w:r>
              <w:rPr>
                <w:color w:val="FF0000"/>
                <w:lang w:val="en-US"/>
              </w:rPr>
              <w:t>================================ Unchanged Texts Omitted =================================</w:t>
            </w:r>
          </w:p>
          <w:p w:rsidR="003D465C" w:rsidRDefault="006233F1">
            <w:pPr>
              <w:rPr>
                <w:color w:val="FF0000"/>
                <w:lang w:val="en-US"/>
              </w:rPr>
            </w:pPr>
            <w:r>
              <w:rPr>
                <w:color w:val="FF0000"/>
                <w:lang w:val="en-US"/>
              </w:rPr>
              <w:t>================================= End of TP for TS 37.213 =================================</w:t>
            </w:r>
          </w:p>
        </w:tc>
      </w:tr>
    </w:tbl>
    <w:p w:rsidR="003D465C" w:rsidRDefault="003D465C"/>
    <w:p w:rsidR="003D465C" w:rsidRDefault="006233F1">
      <w:r>
        <w:rPr>
          <w:b/>
          <w:bCs/>
          <w:u w:val="single"/>
        </w:rPr>
        <w:t>R1-2006301</w:t>
      </w:r>
      <w:r>
        <w:t xml:space="preserve"> also discusses similar issue, and proposes:</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20"/>
              <w:rPr>
                <w:rFonts w:eastAsia="Batang"/>
                <w:b/>
                <w:sz w:val="22"/>
                <w:szCs w:val="22"/>
                <w:lang w:eastAsia="ko-KR"/>
              </w:rPr>
            </w:pPr>
            <w:r>
              <w:rPr>
                <w:rFonts w:eastAsia="Batang"/>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rsidR="003D465C" w:rsidRDefault="003D465C"/>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the TP in R1-2006095 seems fine</w:t>
            </w:r>
          </w:p>
        </w:tc>
      </w:tr>
      <w:tr w:rsidR="003D465C">
        <w:tc>
          <w:tcPr>
            <w:tcW w:w="2263" w:type="dxa"/>
          </w:tcPr>
          <w:p w:rsidR="003D465C" w:rsidRDefault="006233F1">
            <w:r>
              <w:t>Intel</w:t>
            </w:r>
          </w:p>
        </w:tc>
        <w:tc>
          <w:tcPr>
            <w:tcW w:w="7508" w:type="dxa"/>
          </w:tcPr>
          <w:p w:rsidR="003D465C" w:rsidRDefault="006233F1">
            <w:r>
              <w:t>We support the TP from R1-2006095.</w:t>
            </w:r>
          </w:p>
        </w:tc>
      </w:tr>
      <w:tr w:rsidR="003D465C">
        <w:tc>
          <w:tcPr>
            <w:tcW w:w="2263" w:type="dxa"/>
          </w:tcPr>
          <w:p w:rsidR="003D465C" w:rsidRDefault="006233F1">
            <w:r>
              <w:t>Huawei, HiSilicon</w:t>
            </w:r>
          </w:p>
        </w:tc>
        <w:tc>
          <w:tcPr>
            <w:tcW w:w="7508" w:type="dxa"/>
          </w:tcPr>
          <w:p w:rsidR="003D465C" w:rsidRDefault="006233F1">
            <w:r>
              <w:t>We agree with the following clarification that Explicit HARQ-ACK feedback is based only on Valid HARQ-ACK “</w:t>
            </w:r>
            <w:ins w:id="274"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rsidR="003D465C" w:rsidRDefault="006233F1">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rsidR="003D465C" w:rsidRDefault="006233F1">
            <w:r>
              <w:t xml:space="preserve">The CWS procedure already handles the cases wherein HARQ-ACK feedback is available or not for a given reference duration. Therefore, clarifying that the available explicit HARQ-ACK feedback has to be Valid is sufficient. </w:t>
            </w:r>
          </w:p>
        </w:tc>
      </w:tr>
      <w:tr w:rsidR="003D465C">
        <w:tc>
          <w:tcPr>
            <w:tcW w:w="2263" w:type="dxa"/>
          </w:tcPr>
          <w:p w:rsidR="003D465C" w:rsidRDefault="006233F1">
            <w:r>
              <w:rPr>
                <w:rFonts w:hint="eastAsia"/>
                <w:lang w:val="en-US" w:eastAsia="zh-CN"/>
              </w:rPr>
              <w:lastRenderedPageBreak/>
              <w:t>ZTE, Sanechips</w:t>
            </w:r>
          </w:p>
        </w:tc>
        <w:tc>
          <w:tcPr>
            <w:tcW w:w="7508" w:type="dxa"/>
          </w:tcPr>
          <w:p w:rsidR="003D465C" w:rsidRDefault="006233F1">
            <w:r>
              <w:rPr>
                <w:rFonts w:hint="eastAsia"/>
                <w:lang w:val="en-US" w:eastAsia="zh-CN"/>
              </w:rPr>
              <w:t xml:space="preserve">It is fine for </w:t>
            </w:r>
            <w:r>
              <w:t>the TP from R1-2006095</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eastAsia="ko-KR"/>
              </w:rPr>
              <w:t>We support the TP from R1-2006095.</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rPr>
                <w:lang w:val="en-US" w:eastAsia="zh-CN"/>
              </w:rPr>
            </w:pPr>
            <w:r>
              <w:rPr>
                <w:bCs/>
                <w:lang w:eastAsia="zh-CN"/>
              </w:rPr>
              <w:t xml:space="preserve">Agree with the TP in </w:t>
            </w:r>
            <w:r>
              <w:rPr>
                <w:bCs/>
              </w:rPr>
              <w:t>R1-2006095</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bCs/>
                <w:lang w:eastAsia="zh-CN"/>
              </w:rPr>
            </w:pPr>
            <w:r>
              <w:rPr>
                <w:rFonts w:eastAsia="Malgun Gothic" w:hint="eastAsia"/>
                <w:lang w:val="en-US" w:eastAsia="ko-KR"/>
              </w:rPr>
              <w:t>W</w:t>
            </w:r>
            <w:r>
              <w:rPr>
                <w:rFonts w:eastAsia="Malgun Gothic"/>
                <w:lang w:val="en-US" w:eastAsia="ko-KR"/>
              </w:rPr>
              <w:t>e support this TP in R1-2006095.</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r>
              <w:t xml:space="preserve">The TP in R1-2006095 is from us. </w:t>
            </w:r>
          </w:p>
          <w:p w:rsidR="003D465C" w:rsidRDefault="006233F1">
            <w:pPr>
              <w:rPr>
                <w:rFonts w:eastAsia="Malgun Gothic"/>
                <w:lang w:val="en-US" w:eastAsia="ko-KR"/>
              </w:rPr>
            </w:pPr>
            <w:r>
              <w:t xml:space="preserve">For HARQ-ACK indicated by CG-DFI, only some HARQ-ACK bits are valid which are already well-defined in TS 38.213. Of course, only valid HARQ-ACK can be used for CWS adjustment, other invalid NACK should not treated as NACK for CWS adjustment. So, we think some clarification is needed in TS 37.213 to address that only valid HARQ-ACK defined in TS 38.213 is used for CWS adjustment here. </w:t>
            </w:r>
          </w:p>
        </w:tc>
      </w:tr>
      <w:tr w:rsidR="003D465C">
        <w:trPr>
          <w:ins w:id="275" w:author="Reem Karaki" w:date="2020-08-19T20:10:00Z"/>
        </w:trPr>
        <w:tc>
          <w:tcPr>
            <w:tcW w:w="2263" w:type="dxa"/>
          </w:tcPr>
          <w:p w:rsidR="003D465C" w:rsidRDefault="006233F1">
            <w:pPr>
              <w:rPr>
                <w:ins w:id="276" w:author="Reem Karaki" w:date="2020-08-19T20:10:00Z"/>
                <w:lang w:val="en-US" w:eastAsia="zh-CN"/>
              </w:rPr>
            </w:pPr>
            <w:ins w:id="277" w:author="Reem Karaki" w:date="2020-08-19T20:10:00Z">
              <w:r>
                <w:rPr>
                  <w:lang w:val="en-US" w:eastAsia="zh-CN"/>
                </w:rPr>
                <w:t>Ericsson</w:t>
              </w:r>
            </w:ins>
          </w:p>
        </w:tc>
        <w:tc>
          <w:tcPr>
            <w:tcW w:w="7508" w:type="dxa"/>
          </w:tcPr>
          <w:p w:rsidR="003D465C" w:rsidRDefault="006233F1">
            <w:pPr>
              <w:rPr>
                <w:ins w:id="278" w:author="Reem Karaki" w:date="2020-08-19T20:10:00Z"/>
              </w:rPr>
            </w:pPr>
            <w:ins w:id="279" w:author="Reem Karaki" w:date="2020-08-19T21:52:00Z">
              <w:r>
                <w:t xml:space="preserve">Shouldn’t </w:t>
              </w:r>
            </w:ins>
            <w:ins w:id="280" w:author="Reem Karaki" w:date="2020-08-19T21:51:00Z">
              <w:r>
                <w:t xml:space="preserve"> Tw take care of the availability or absence of feedback part irrespective of </w:t>
              </w:r>
            </w:ins>
            <w:ins w:id="281" w:author="Reem Karaki" w:date="2020-08-19T21:52:00Z">
              <w:r>
                <w:t xml:space="preserve">the value of </w:t>
              </w:r>
              <w:r>
                <w:rPr>
                  <w:i/>
                  <w:iCs/>
                </w:rPr>
                <w:t>cg-minDFIDelay-r16</w:t>
              </w:r>
              <w:r>
                <w:t xml:space="preserve">?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r>
              <w:t xml:space="preserve">Share the same view as HW. The step 3) in 4.2.2.2 already mention “The HARQ-ACK feedback(s) corresponding to PUSCH(s) in the </w:t>
            </w:r>
            <w:r>
              <w:rPr>
                <w:i/>
              </w:rPr>
              <w:t>reference duration</w:t>
            </w:r>
            <w:r>
              <w:t xml:space="preserve"> for the latest UL transmission burst for which HARQ-ACK feedback is available is used as follows” and our understanding is the “available” implies it is valid. We at most need to provide a reference to 10.5 in [7], but there is no need to re-define what it valid.</w:t>
            </w:r>
          </w:p>
        </w:tc>
      </w:tr>
      <w:tr w:rsidR="003D465C">
        <w:tc>
          <w:tcPr>
            <w:tcW w:w="2263" w:type="dxa"/>
          </w:tcPr>
          <w:p w:rsidR="003D465C" w:rsidRDefault="006233F1">
            <w:pPr>
              <w:rPr>
                <w:lang w:val="en-US" w:eastAsia="zh-CN"/>
              </w:rPr>
            </w:pPr>
            <w:r>
              <w:rPr>
                <w:lang w:val="en-US" w:eastAsia="zh-CN"/>
              </w:rPr>
              <w:t>Broadcom</w:t>
            </w:r>
          </w:p>
        </w:tc>
        <w:tc>
          <w:tcPr>
            <w:tcW w:w="7508" w:type="dxa"/>
          </w:tcPr>
          <w:p w:rsidR="003D465C" w:rsidRDefault="006233F1">
            <w:r>
              <w:t>Agree with the TP “</w:t>
            </w:r>
            <w:ins w:id="282" w:author="Author">
              <w:r>
                <w:rPr>
                  <w:rFonts w:hint="eastAsia"/>
                </w:rPr>
                <w:t>E</w:t>
              </w:r>
              <w:r>
                <w:t>xplicit HARQ-ACK feedback for the purpose of contention window adjustment in this subclause is determined based on valid HARQ-ACK in the CG-DFI as described in subclause 10.5 in [7].</w:t>
              </w:r>
            </w:ins>
            <w:r>
              <w:t>”</w:t>
            </w:r>
          </w:p>
          <w:p w:rsidR="003D465C" w:rsidRDefault="006233F1">
            <w:pPr>
              <w:rPr>
                <w:lang w:eastAsia="zh-CN"/>
              </w:rPr>
            </w:pPr>
            <w:r>
              <w:t>For the rest of the TP, it is a bit confusing as the main paragraph to which the proposal applies, has been copied from an earlier version of 37.213 with the highlighted errors: “</w:t>
            </w:r>
            <w:r>
              <w:rPr>
                <w:lang w:eastAsia="zh-CN"/>
              </w:rPr>
              <w:t xml:space="preserve">where at least one unicast PUSCH is transmitted over all the resources allocated for the </w:t>
            </w:r>
            <w:r>
              <w:rPr>
                <w:highlight w:val="yellow"/>
                <w:lang w:eastAsia="zh-CN"/>
              </w:rPr>
              <w:t>PDSCH</w:t>
            </w:r>
            <w:r>
              <w:rPr>
                <w:lang w:eastAsia="zh-CN"/>
              </w:rPr>
              <w:t xml:space="preserve">, or until the end of the first transmission burst by the gNB that contains unicast PUSCH(s) transmitted over all the resources allocated for the </w:t>
            </w:r>
            <w:r>
              <w:rPr>
                <w:highlight w:val="yellow"/>
                <w:lang w:eastAsia="zh-CN"/>
              </w:rPr>
              <w:t>PDSCH</w:t>
            </w:r>
            <w:r>
              <w:rPr>
                <w:lang w:eastAsia="zh-CN"/>
              </w:rPr>
              <w:t>”</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 xml:space="preserve">For the TP in R1-2006095, the part “Explicit HARQ-ACK feedback for the purpose of contention window adjustment in this subclause is determined based on valid HARQ-ACK in the CG-DFI as described in subclause 10.5 in [7].” seems agreeable. </w:t>
      </w:r>
    </w:p>
    <w:p w:rsidR="003D465C" w:rsidRDefault="006233F1">
      <w:r>
        <w:t>There is no consensus on the remaining part of the TP.</w:t>
      </w:r>
    </w:p>
    <w:p w:rsidR="003D465C" w:rsidRDefault="003D465C"/>
    <w:p w:rsidR="003D465C" w:rsidRDefault="006233F1">
      <w:pPr>
        <w:pStyle w:val="2"/>
        <w:rPr>
          <w:lang w:val="en-US"/>
        </w:rPr>
      </w:pPr>
      <w:bookmarkStart w:id="283" w:name="_Toc48566771"/>
      <w:r>
        <w:t>4.4 CWS for channels without explicit feedback</w:t>
      </w:r>
      <w:bookmarkEnd w:id="283"/>
    </w:p>
    <w:p w:rsidR="003D465C" w:rsidRDefault="006233F1">
      <w:r>
        <w:rPr>
          <w:b/>
          <w:bCs/>
          <w:u w:val="single"/>
        </w:rPr>
        <w:t>R1-2006301</w:t>
      </w:r>
      <w:r>
        <w:t xml:space="preserve"> discusses CWS adjustment for RACH procedure and makes a proposal along with a TP:</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val="en-US" w:eastAsia="ko-KR"/>
              </w:rPr>
            </w:pPr>
            <w:r>
              <w:rPr>
                <w:rFonts w:eastAsia="Malgun Gothic"/>
                <w:b/>
                <w:sz w:val="22"/>
                <w:szCs w:val="22"/>
                <w:lang w:eastAsia="ko-KR"/>
              </w:rPr>
              <w:t>Proposal #6: The CWS for Msg3 can be adjusted based on the reception of Msg4.</w:t>
            </w:r>
          </w:p>
          <w:p w:rsidR="003D465C" w:rsidRDefault="006233F1">
            <w:pPr>
              <w:rPr>
                <w:rFonts w:eastAsia="Malgun Gothic"/>
                <w:sz w:val="22"/>
                <w:szCs w:val="22"/>
                <w:lang w:eastAsia="ko-KR"/>
              </w:rPr>
            </w:pPr>
            <w:r>
              <w:rPr>
                <w:rFonts w:eastAsia="Malgun Gothic"/>
                <w:lang w:val="en-US" w:eastAsia="ko-KR"/>
              </w:rPr>
              <w:t>================================ Start of TP#4 for TS 37.213 ================================</w:t>
            </w:r>
          </w:p>
          <w:p w:rsidR="003D465C" w:rsidRDefault="006233F1">
            <w:pPr>
              <w:rPr>
                <w:rFonts w:eastAsia="Malgun Gothic"/>
                <w:sz w:val="22"/>
                <w:szCs w:val="22"/>
                <w:lang w:eastAsia="ko-KR"/>
              </w:rPr>
            </w:pPr>
            <w:bookmarkStart w:id="284" w:name="_Toc28873164"/>
            <w:r>
              <w:rPr>
                <w:sz w:val="22"/>
                <w:szCs w:val="22"/>
              </w:rPr>
              <w:t>4.2.2.2</w:t>
            </w:r>
            <w:r>
              <w:rPr>
                <w:sz w:val="22"/>
                <w:szCs w:val="22"/>
              </w:rPr>
              <w:tab/>
              <w:t>Contention window adjustment procedures for UL transmissions scheduled/configured by gNB</w:t>
            </w:r>
            <w:bookmarkEnd w:id="284"/>
          </w:p>
          <w:p w:rsidR="003D465C" w:rsidRDefault="006233F1">
            <w:pPr>
              <w:rPr>
                <w:rFonts w:eastAsia="Malgun Gothic"/>
                <w:sz w:val="22"/>
                <w:szCs w:val="22"/>
                <w:lang w:eastAsia="ko-KR"/>
              </w:rPr>
            </w:pPr>
            <w:r>
              <w:rPr>
                <w:rFonts w:eastAsia="Malgun Gothic"/>
                <w:lang w:val="en-US" w:eastAsia="ko-KR"/>
              </w:rPr>
              <w:t>================================ Unchanged Texts Omitted =================================</w:t>
            </w:r>
          </w:p>
          <w:p w:rsidR="003D465C" w:rsidRDefault="006233F1">
            <w:pPr>
              <w:rPr>
                <w:rFonts w:eastAsia="Malgun Gothic"/>
                <w:sz w:val="22"/>
                <w:szCs w:val="22"/>
                <w:lang w:eastAsia="ko-KR"/>
              </w:rPr>
            </w:pPr>
            <w:r>
              <w:rPr>
                <w:rFonts w:eastAsia="Malgun Gothic"/>
                <w:sz w:val="22"/>
                <w:szCs w:val="22"/>
                <w:lang w:val="en-US"/>
              </w:rPr>
              <w:lastRenderedPageBreak/>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73645B">
              <w:rPr>
                <w:rFonts w:eastAsia="Malgun Gothic"/>
                <w:position w:val="-5"/>
                <w:sz w:val="22"/>
                <w:szCs w:val="22"/>
              </w:rPr>
              <w:pict>
                <v:shape id="_x0000_i1031" type="#_x0000_t75" style="width:5.5pt;height:12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73645B">
              <w:rPr>
                <w:rFonts w:eastAsia="Malgun Gothic"/>
                <w:position w:val="-5"/>
                <w:sz w:val="22"/>
                <w:szCs w:val="22"/>
              </w:rPr>
              <w:pict>
                <v:shape id="_x0000_i1032" type="#_x0000_t75" style="width:5.5pt;height:12pt" equationxml="&lt;">
                  <v:imagedata r:id="rId20"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73645B">
              <w:rPr>
                <w:rFonts w:eastAsia="Malgun Gothic"/>
                <w:position w:val="-6"/>
                <w:sz w:val="22"/>
                <w:szCs w:val="22"/>
              </w:rPr>
              <w:pict>
                <v:shape id="_x0000_i1033" type="#_x0000_t75" style="width:19pt;height:12pt" equationxml="&lt;">
                  <v:imagedata r:id="rId21"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73645B">
              <w:rPr>
                <w:rFonts w:eastAsia="Malgun Gothic"/>
                <w:position w:val="-6"/>
                <w:sz w:val="22"/>
                <w:szCs w:val="22"/>
              </w:rPr>
              <w:pict>
                <v:shape id="_x0000_i1034" type="#_x0000_t75" style="width:19pt;height:12pt" equationxml="&lt;">
                  <v:imagedata r:id="rId21"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73645B">
              <w:rPr>
                <w:rFonts w:eastAsia="Malgun Gothic"/>
                <w:position w:val="-6"/>
                <w:sz w:val="22"/>
                <w:szCs w:val="22"/>
              </w:rPr>
              <w:pict>
                <v:shape id="_x0000_i1035" type="#_x0000_t75" style="width:19pt;height:12pt" equationxml="&lt;">
                  <v:imagedata r:id="rId21"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73645B">
              <w:rPr>
                <w:rFonts w:eastAsia="Malgun Gothic"/>
                <w:position w:val="-6"/>
                <w:sz w:val="22"/>
                <w:szCs w:val="22"/>
              </w:rPr>
              <w:pict>
                <v:shape id="_x0000_i1036" type="#_x0000_t75" style="width:19pt;height:12pt" equationxml="&lt;">
                  <v:imagedata r:id="rId21"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285"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73645B">
              <w:rPr>
                <w:rFonts w:eastAsia="Malgun Gothic"/>
                <w:position w:val="-5"/>
                <w:sz w:val="22"/>
                <w:szCs w:val="22"/>
              </w:rPr>
              <w:pict>
                <v:shape id="_x0000_i1037" type="#_x0000_t75" style="width:5.5pt;height:12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73645B">
              <w:rPr>
                <w:rFonts w:eastAsia="Malgun Gothic"/>
                <w:position w:val="-5"/>
                <w:sz w:val="22"/>
                <w:szCs w:val="22"/>
              </w:rPr>
              <w:pict>
                <v:shape id="_x0000_i1038" type="#_x0000_t75" style="width:5.5pt;height:12pt" equationxml="&lt;">
                  <v:imagedata r:id="rId20"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73645B">
              <w:rPr>
                <w:rFonts w:eastAsia="Malgun Gothic"/>
                <w:position w:val="-5"/>
                <w:sz w:val="22"/>
                <w:szCs w:val="22"/>
              </w:rPr>
              <w:pict>
                <v:shape id="_x0000_i1039" type="#_x0000_t75" style="width:5.5pt;height:12pt" equationxml="&lt;">
                  <v:imagedata r:id="rId20"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73645B">
              <w:rPr>
                <w:rFonts w:eastAsia="Malgun Gothic"/>
                <w:position w:val="-5"/>
                <w:sz w:val="22"/>
                <w:szCs w:val="22"/>
              </w:rPr>
              <w:pict>
                <v:shape id="_x0000_i1040" type="#_x0000_t75" style="width:5.5pt;height:12pt" equationxml="&lt;">
                  <v:imagedata r:id="rId20"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73645B">
              <w:rPr>
                <w:rFonts w:eastAsia="Malgun Gothic"/>
                <w:position w:val="-6"/>
                <w:sz w:val="22"/>
                <w:szCs w:val="22"/>
              </w:rPr>
              <w:pict>
                <v:shape id="_x0000_i1041" type="#_x0000_t75" style="width:67.5pt;height:12pt" equationxml="&lt;">
                  <v:imagedata r:id="rId22" o:title="" chromakey="white"/>
                </v:shape>
              </w:pict>
            </w:r>
            <w:r>
              <w:rPr>
                <w:rFonts w:eastAsia="Malgun Gothic"/>
                <w:sz w:val="22"/>
                <w:szCs w:val="22"/>
              </w:rPr>
              <w:instrText xml:space="preserve"> </w:instrText>
            </w:r>
            <w:r>
              <w:rPr>
                <w:rFonts w:eastAsia="Malgun Gothic"/>
                <w:sz w:val="22"/>
                <w:szCs w:val="22"/>
              </w:rPr>
              <w:fldChar w:fldCharType="separate"/>
            </w:r>
            <w:r w:rsidR="0073645B">
              <w:rPr>
                <w:rFonts w:eastAsia="Malgun Gothic"/>
                <w:position w:val="-6"/>
                <w:sz w:val="22"/>
                <w:szCs w:val="22"/>
              </w:rPr>
              <w:pict>
                <v:shape id="_x0000_i1042" type="#_x0000_t75" style="width:67.5pt;height:12pt" equationxml="&lt;">
                  <v:imagedata r:id="rId22" o:title="" chromakey="white"/>
                </v:shape>
              </w:pict>
            </w:r>
            <w:r>
              <w:rPr>
                <w:rFonts w:eastAsia="Malgun Gothic"/>
                <w:sz w:val="22"/>
                <w:szCs w:val="22"/>
              </w:rPr>
              <w:fldChar w:fldCharType="end"/>
            </w:r>
            <w:r>
              <w:rPr>
                <w:rFonts w:eastAsia="Malgun Gothic"/>
                <w:sz w:val="22"/>
                <w:szCs w:val="22"/>
              </w:rPr>
              <w:t xml:space="preserve"> is used.</w:t>
            </w:r>
          </w:p>
          <w:p w:rsidR="003D465C" w:rsidRDefault="006233F1">
            <w:pPr>
              <w:rPr>
                <w:rFonts w:eastAsia="Malgun Gothic"/>
                <w:lang w:val="en-US" w:eastAsia="ko-KR"/>
              </w:rPr>
            </w:pPr>
            <w:r>
              <w:rPr>
                <w:rFonts w:eastAsia="Malgun Gothic"/>
                <w:lang w:val="en-US" w:eastAsia="ko-KR"/>
              </w:rPr>
              <w:t>================================ Unchanged Texts Omitted =================================</w:t>
            </w:r>
          </w:p>
          <w:p w:rsidR="003D465C" w:rsidRDefault="006233F1">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rsidR="003D465C" w:rsidRDefault="003D465C"/>
    <w:p w:rsidR="003D465C" w:rsidRDefault="006233F1">
      <w:r>
        <w:rPr>
          <w:b/>
          <w:bCs/>
          <w:u w:val="single"/>
        </w:rPr>
        <w:t>R1-2005809</w:t>
      </w:r>
      <w:r>
        <w:t xml:space="preserve"> makes also a similar proposal:</w:t>
      </w:r>
    </w:p>
    <w:tbl>
      <w:tblPr>
        <w:tblStyle w:val="af0"/>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rsidR="003D465C" w:rsidRDefault="006233F1">
            <w:pPr>
              <w:keepNext/>
              <w:keepLines/>
              <w:spacing w:before="180"/>
              <w:ind w:left="1134"/>
              <w:jc w:val="center"/>
              <w:outlineLvl w:val="1"/>
              <w:rPr>
                <w:color w:val="FF0000"/>
                <w:sz w:val="24"/>
                <w:lang w:eastAsia="zh-CN"/>
              </w:rPr>
            </w:pPr>
            <w:bookmarkStart w:id="286"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286"/>
          </w:p>
          <w:p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keepNext/>
              <w:keepLines/>
              <w:spacing w:before="180"/>
              <w:ind w:left="1134"/>
              <w:jc w:val="center"/>
              <w:outlineLvl w:val="1"/>
              <w:rPr>
                <w:color w:val="FF0000"/>
                <w:sz w:val="24"/>
                <w:lang w:eastAsia="zh-CN"/>
              </w:rPr>
            </w:pPr>
            <w:bookmarkStart w:id="287" w:name="_Toc48566773"/>
            <w:r>
              <w:rPr>
                <w:color w:val="FF0000"/>
                <w:sz w:val="24"/>
                <w:lang w:eastAsia="zh-CN"/>
              </w:rPr>
              <w:t>*** Unchanged text is omitted ***</w:t>
            </w:r>
            <w:bookmarkEnd w:id="287"/>
          </w:p>
          <w:p w:rsidR="003D465C" w:rsidRDefault="006233F1">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rsidR="003D465C" w:rsidRDefault="003D465C">
            <w:pPr>
              <w:widowControl w:val="0"/>
              <w:autoSpaceDE/>
              <w:adjustRightInd/>
              <w:spacing w:after="0"/>
              <w:rPr>
                <w:rFonts w:eastAsia="Calibri"/>
                <w:lang w:eastAsia="zh-CN"/>
              </w:rPr>
            </w:pPr>
          </w:p>
          <w:p w:rsidR="003D465C" w:rsidRDefault="006233F1">
            <w:pPr>
              <w:pStyle w:val="af6"/>
              <w:widowControl w:val="0"/>
              <w:numPr>
                <w:ilvl w:val="0"/>
                <w:numId w:val="16"/>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288"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289"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autoSpaceDE/>
              <w:adjustRightInd/>
              <w:ind w:left="851" w:hanging="284"/>
              <w:rPr>
                <w:ins w:id="290" w:author="Huawei" w:date="2020-05-08T14:42:00Z"/>
                <w:rFonts w:eastAsia="Times New Roman"/>
                <w:lang w:eastAsia="zh-CN"/>
              </w:rPr>
            </w:pPr>
            <w:ins w:id="291" w:author="Huawei" w:date="2020-05-08T14:42:00Z">
              <w:r>
                <w:rPr>
                  <w:rFonts w:eastAsia="Times New Roman"/>
                  <w:lang w:eastAsia="zh-CN"/>
                </w:rPr>
                <w:t>-    If the UE successfully receives Msg 4 in response to its transmission of Msg 3 PUSCH, ‘ACK’ is assumed for the corresponding TB in the corresponding PUSCH.</w:t>
              </w:r>
            </w:ins>
          </w:p>
          <w:p w:rsidR="003D465C" w:rsidRDefault="006233F1">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rsidR="003D465C" w:rsidRDefault="006233F1">
            <w:pPr>
              <w:keepNext/>
              <w:keepLines/>
              <w:spacing w:before="180"/>
              <w:ind w:left="1134"/>
              <w:jc w:val="center"/>
              <w:outlineLvl w:val="1"/>
              <w:rPr>
                <w:color w:val="FF0000"/>
                <w:sz w:val="24"/>
                <w:lang w:eastAsia="zh-CN"/>
              </w:rPr>
            </w:pPr>
            <w:bookmarkStart w:id="292" w:name="_Toc48566774"/>
            <w:r>
              <w:rPr>
                <w:color w:val="FF0000"/>
                <w:sz w:val="24"/>
                <w:lang w:eastAsia="zh-CN"/>
              </w:rPr>
              <w:lastRenderedPageBreak/>
              <w:t>*** Unchanged text is omitted ***</w:t>
            </w:r>
            <w:bookmarkEnd w:id="292"/>
          </w:p>
          <w:p w:rsidR="003D465C" w:rsidRDefault="006233F1">
            <w:pPr>
              <w:keepNext/>
              <w:keepLines/>
              <w:spacing w:before="180"/>
              <w:ind w:left="1134"/>
              <w:jc w:val="center"/>
              <w:outlineLvl w:val="1"/>
              <w:rPr>
                <w:color w:val="FF0000"/>
                <w:sz w:val="24"/>
                <w:lang w:eastAsia="zh-CN"/>
              </w:rPr>
            </w:pPr>
            <w:bookmarkStart w:id="293"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93"/>
          </w:p>
        </w:tc>
      </w:tr>
    </w:tbl>
    <w:p w:rsidR="003D465C" w:rsidRDefault="003D465C"/>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 xml:space="preserve">we do not think these changes are critical. Considering all possible cases where there may be implicit feedback for certain transmissions, may cause unnecessary complications to specs. </w:t>
            </w:r>
          </w:p>
        </w:tc>
      </w:tr>
      <w:tr w:rsidR="003D465C">
        <w:tc>
          <w:tcPr>
            <w:tcW w:w="2263" w:type="dxa"/>
          </w:tcPr>
          <w:p w:rsidR="003D465C" w:rsidRDefault="006233F1">
            <w:r>
              <w:t>Intel</w:t>
            </w:r>
          </w:p>
        </w:tc>
        <w:tc>
          <w:tcPr>
            <w:tcW w:w="7508" w:type="dxa"/>
          </w:tcPr>
          <w:p w:rsidR="003D465C" w:rsidRDefault="006233F1">
            <w:r>
              <w:t>This TP is not essential.</w:t>
            </w:r>
          </w:p>
        </w:tc>
      </w:tr>
      <w:tr w:rsidR="003D465C">
        <w:tc>
          <w:tcPr>
            <w:tcW w:w="2263" w:type="dxa"/>
          </w:tcPr>
          <w:p w:rsidR="003D465C" w:rsidRDefault="006233F1">
            <w:r>
              <w:t>Huawei, Hisilicon</w:t>
            </w:r>
          </w:p>
        </w:tc>
        <w:tc>
          <w:tcPr>
            <w:tcW w:w="7508" w:type="dxa"/>
          </w:tcPr>
          <w:p w:rsidR="003D465C" w:rsidRDefault="006233F1">
            <w:r>
              <w:t xml:space="preserve">This subclause considers </w:t>
            </w:r>
            <w:r>
              <w:rPr>
                <w:u w:val="single"/>
              </w:rPr>
              <w:t>PUSCH transmissions</w:t>
            </w:r>
            <w:r>
              <w:t xml:space="preserve"> with explicit or implicit feedback, </w:t>
            </w:r>
          </w:p>
          <w:p w:rsidR="003D465C" w:rsidRDefault="006233F1">
            <w:r>
              <w:t xml:space="preserve">It is obvious that retransmitting Msg 3 shall be always counted as an implicit NACK </w:t>
            </w:r>
          </w:p>
          <w:p w:rsidR="003D465C" w:rsidRDefault="006233F1">
            <w:r>
              <w:t>“</w:t>
            </w:r>
            <w:r>
              <w:rPr>
                <w:rFonts w:eastAsia="Times New Roman"/>
                <w:u w:val="single"/>
                <w:lang w:eastAsia="zh-CN"/>
              </w:rPr>
              <w:t>If a retransmission is indicated for TB-based transmissions, ‘NACK’ is assumed for the transport blocks in the corresponding PUSCH(s).</w:t>
            </w:r>
            <w:r>
              <w:t>”</w:t>
            </w:r>
          </w:p>
          <w:p w:rsidR="003D465C" w:rsidRDefault="006233F1">
            <w:r>
              <w:t xml:space="preserve">However, inconsistently, we currently have no means for counting ACKs for such successful PUSCH transmissions.   </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Share the same view with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lang w:val="en-US" w:eastAsia="ko-KR"/>
              </w:rPr>
              <w:t>We don’t think this is essential as like Nokia.</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eastAsia="ko-KR"/>
              </w:rPr>
            </w:pPr>
            <w:r>
              <w:rPr>
                <w:rFonts w:eastAsia="Malgun Gothic"/>
                <w:lang w:eastAsia="ko-KR"/>
              </w:rPr>
              <w:t>Note that TP#4 from R1-2006301 is not for Proposal #6. In fact, TP#4 is proposed to reflect the below agreement correctly.</w:t>
            </w:r>
          </w:p>
          <w:p w:rsidR="003D465C" w:rsidRDefault="006233F1">
            <w:pPr>
              <w:spacing w:after="0"/>
              <w:rPr>
                <w:szCs w:val="22"/>
                <w:lang w:val="en-US" w:eastAsia="zh-CN"/>
              </w:rPr>
            </w:pPr>
            <w:r>
              <w:rPr>
                <w:szCs w:val="22"/>
                <w:highlight w:val="green"/>
                <w:lang w:val="en-US" w:eastAsia="zh-CN"/>
              </w:rPr>
              <w:t>Agreement:</w:t>
            </w:r>
          </w:p>
          <w:p w:rsidR="003D465C" w:rsidRDefault="006233F1">
            <w:pPr>
              <w:rPr>
                <w:szCs w:val="22"/>
                <w:lang w:val="en-US" w:eastAsia="zh-CN"/>
              </w:rPr>
            </w:pPr>
            <w:r>
              <w:rPr>
                <w:szCs w:val="22"/>
                <w:lang w:val="en-US" w:eastAsia="zh-CN"/>
              </w:rPr>
              <w:t xml:space="preserve">Channels without explicit feedback use the CWS last </w:t>
            </w:r>
            <w:r>
              <w:rPr>
                <w:szCs w:val="22"/>
                <w:highlight w:val="yellow"/>
                <w:lang w:val="en-US" w:eastAsia="zh-CN"/>
              </w:rPr>
              <w:t>updated by channels with explicit feedback</w:t>
            </w:r>
            <w:r>
              <w:rPr>
                <w:szCs w:val="22"/>
                <w:lang w:val="en-US" w:eastAsia="zh-CN"/>
              </w:rPr>
              <w:t xml:space="preserve"> and using the same CAPC if such channels exist; otherwise they use the minimum CWS corresponding to the CAPC.</w:t>
            </w:r>
          </w:p>
          <w:p w:rsidR="003D465C" w:rsidRDefault="003D465C">
            <w:pPr>
              <w:rPr>
                <w:rFonts w:eastAsia="Malgun Gothic"/>
                <w:lang w:eastAsia="ko-KR"/>
              </w:rPr>
            </w:pPr>
          </w:p>
          <w:p w:rsidR="003D465C" w:rsidRDefault="006233F1">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rsidR="003D465C" w:rsidRDefault="006233F1">
            <w:pPr>
              <w:rPr>
                <w:rFonts w:eastAsia="Malgun Gothic"/>
                <w:lang w:val="en-US" w:eastAsia="ko-KR"/>
              </w:rPr>
            </w:pPr>
            <w:r>
              <w:rPr>
                <w:rFonts w:eastAsia="Malgun Gothic"/>
                <w:lang w:eastAsia="ko-KR"/>
              </w:rPr>
              <w:t>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rPr>
                <w:lang w:val="en-US" w:eastAsia="zh-CN"/>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rFonts w:eastAsia="MS Mincho"/>
                <w:lang w:val="en-US" w:eastAsia="ja-JP"/>
              </w:rPr>
            </w:pPr>
            <w:r>
              <w:rPr>
                <w:rFonts w:eastAsia="MS Mincho" w:hint="eastAsia"/>
                <w:lang w:val="en-US" w:eastAsia="ja-JP"/>
              </w:rPr>
              <w:t>W</w:t>
            </w:r>
            <w:r>
              <w:rPr>
                <w:rFonts w:eastAsia="MS Mincho"/>
                <w:lang w:val="en-US" w:eastAsia="ja-JP"/>
              </w:rPr>
              <w:t xml:space="preserve">e think HW’s argument is valid. If </w:t>
            </w:r>
            <w:r>
              <w:t>retransmitting Msg 3 shall be counted as NACK, we should also define ACK for Msg 3. Therefore, we are supportive to the proposal #6 from R1-2006301 and the proposal #3 from R1-2005809</w:t>
            </w:r>
          </w:p>
        </w:tc>
      </w:tr>
      <w:tr w:rsidR="003D465C">
        <w:tc>
          <w:tcPr>
            <w:tcW w:w="2263" w:type="dxa"/>
          </w:tcPr>
          <w:p w:rsidR="003D465C" w:rsidRDefault="006233F1">
            <w:pPr>
              <w:rPr>
                <w:rFonts w:eastAsia="MS Mincho"/>
                <w:lang w:val="en-US" w:eastAsia="ja-JP"/>
              </w:rPr>
            </w:pPr>
            <w:r>
              <w:t>Samsung</w:t>
            </w:r>
          </w:p>
        </w:tc>
        <w:tc>
          <w:tcPr>
            <w:tcW w:w="7508" w:type="dxa"/>
          </w:tcPr>
          <w:p w:rsidR="003D465C" w:rsidRDefault="006233F1">
            <w:pPr>
              <w:rPr>
                <w:rFonts w:eastAsia="MS Mincho"/>
                <w:lang w:val="en-US" w:eastAsia="ja-JP"/>
              </w:rPr>
            </w:pPr>
            <w:r>
              <w:t xml:space="preserve">We are in general OK with using reception of msg4 as “ACK”. TP in R1-2005809 is more clear. </w:t>
            </w:r>
          </w:p>
        </w:tc>
      </w:tr>
      <w:tr w:rsidR="003D465C">
        <w:trPr>
          <w:ins w:id="294" w:author="Reem Karaki" w:date="2020-08-19T20:11:00Z"/>
        </w:trPr>
        <w:tc>
          <w:tcPr>
            <w:tcW w:w="2263" w:type="dxa"/>
          </w:tcPr>
          <w:p w:rsidR="003D465C" w:rsidRDefault="006233F1">
            <w:pPr>
              <w:rPr>
                <w:ins w:id="295" w:author="Reem Karaki" w:date="2020-08-19T20:11:00Z"/>
              </w:rPr>
            </w:pPr>
            <w:ins w:id="296" w:author="Reem Karaki" w:date="2020-08-19T20:11:00Z">
              <w:r>
                <w:lastRenderedPageBreak/>
                <w:t xml:space="preserve">Ericsson </w:t>
              </w:r>
            </w:ins>
          </w:p>
        </w:tc>
        <w:tc>
          <w:tcPr>
            <w:tcW w:w="7508" w:type="dxa"/>
          </w:tcPr>
          <w:p w:rsidR="003D465C" w:rsidRDefault="006233F1">
            <w:pPr>
              <w:rPr>
                <w:ins w:id="297" w:author="Reem Karaki" w:date="2020-08-19T20:11:00Z"/>
              </w:rPr>
            </w:pPr>
            <w:ins w:id="298" w:author="Reem Karaki" w:date="2020-08-19T21:16:00Z">
              <w:r>
                <w:t>We do not agree with the changes. Transmissions that do not require explicit/implicit HARQ in</w:t>
              </w:r>
            </w:ins>
            <w:ins w:id="299" w:author="Reem Karaki" w:date="2020-08-19T21:17:00Z">
              <w:r>
                <w:t xml:space="preserve">formation bits are not considered </w:t>
              </w:r>
            </w:ins>
            <w:ins w:id="300" w:author="Reem Karaki" w:date="2020-08-19T21:19:00Z">
              <w:r>
                <w:t xml:space="preserve">in the procedure. </w:t>
              </w:r>
            </w:ins>
          </w:p>
        </w:tc>
      </w:tr>
      <w:tr w:rsidR="003D465C">
        <w:tc>
          <w:tcPr>
            <w:tcW w:w="2263" w:type="dxa"/>
          </w:tcPr>
          <w:p w:rsidR="003D465C" w:rsidRDefault="006233F1">
            <w:r>
              <w:t>Qualcomm</w:t>
            </w:r>
          </w:p>
        </w:tc>
        <w:tc>
          <w:tcPr>
            <w:tcW w:w="7508" w:type="dxa"/>
          </w:tcPr>
          <w:p w:rsidR="003D465C" w:rsidRDefault="006233F1">
            <w:r>
              <w:t>Agree with Ericsson</w:t>
            </w:r>
          </w:p>
        </w:tc>
      </w:tr>
      <w:tr w:rsidR="003D465C">
        <w:tc>
          <w:tcPr>
            <w:tcW w:w="2263" w:type="dxa"/>
          </w:tcPr>
          <w:p w:rsidR="003D465C" w:rsidRDefault="006233F1">
            <w:r>
              <w:t>Broadcom</w:t>
            </w:r>
          </w:p>
        </w:tc>
        <w:tc>
          <w:tcPr>
            <w:tcW w:w="7508" w:type="dxa"/>
          </w:tcPr>
          <w:p w:rsidR="003D465C" w:rsidRDefault="006233F1">
            <w:r>
              <w:t>Do not agree with the change</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R1-2006301 and R1-2005809 (TP#3)</w:t>
      </w:r>
    </w:p>
    <w:p w:rsidR="003D465C" w:rsidRDefault="003D465C">
      <w:pPr>
        <w:rPr>
          <w:lang w:val="en-US"/>
        </w:rPr>
      </w:pPr>
    </w:p>
    <w:p w:rsidR="003D465C" w:rsidRDefault="006233F1">
      <w:pPr>
        <w:pStyle w:val="1"/>
        <w:rPr>
          <w:color w:val="000000"/>
          <w:lang w:val="en-US"/>
        </w:rPr>
      </w:pPr>
      <w:bookmarkStart w:id="301" w:name="_Toc48566776"/>
      <w:r>
        <w:rPr>
          <w:color w:val="000000"/>
          <w:lang w:val="en-US"/>
        </w:rPr>
        <w:t>5. Issue #6</w:t>
      </w:r>
      <w:bookmarkEnd w:id="301"/>
    </w:p>
    <w:p w:rsidR="003D465C" w:rsidRDefault="006233F1">
      <w:pPr>
        <w:rPr>
          <w:sz w:val="22"/>
          <w:lang w:val="en-US" w:eastAsia="fi-FI"/>
        </w:rPr>
      </w:pPr>
      <w:r>
        <w:rPr>
          <w:b/>
          <w:bCs/>
          <w:lang w:val="en-US"/>
        </w:rPr>
        <w:t xml:space="preserve">Issue #6: </w:t>
      </w:r>
      <w:r>
        <w:rPr>
          <w:sz w:val="22"/>
          <w:lang w:val="en-US" w:eastAsia="fi-FI"/>
        </w:rPr>
        <w:t>Multi-channel Channel Access:</w:t>
      </w:r>
    </w:p>
    <w:tbl>
      <w:tblPr>
        <w:tblStyle w:val="af0"/>
        <w:tblW w:w="9634" w:type="dxa"/>
        <w:tblLayout w:type="fixed"/>
        <w:tblLook w:val="04A0" w:firstRow="1" w:lastRow="0" w:firstColumn="1" w:lastColumn="0" w:noHBand="0" w:noVBand="1"/>
      </w:tblPr>
      <w:tblGrid>
        <w:gridCol w:w="7366"/>
        <w:gridCol w:w="2268"/>
      </w:tblGrid>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rPr>
            </w:pPr>
            <w:r>
              <w:rPr>
                <w:lang w:val="en-US"/>
              </w:rPr>
              <w:t>R1-2005809 (p5)</w:t>
            </w:r>
          </w:p>
        </w:tc>
      </w:tr>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rPr>
            </w:pPr>
            <w:r>
              <w:rPr>
                <w:lang w:val="en-US"/>
              </w:rPr>
              <w:t>R1-2005809 (p6, p7, p8, p9)</w:t>
            </w:r>
          </w:p>
          <w:p w:rsidR="003D465C" w:rsidRDefault="006233F1">
            <w:pPr>
              <w:pStyle w:val="a9"/>
              <w:rPr>
                <w:lang w:val="en-US"/>
              </w:rPr>
            </w:pPr>
            <w:r>
              <w:rPr>
                <w:rFonts w:cs="Arial"/>
                <w:bCs/>
                <w:lang w:val="en-US" w:eastAsia="ja-JP"/>
              </w:rPr>
              <w:t>R1-2006301 (p3)</w:t>
            </w:r>
          </w:p>
        </w:tc>
      </w:tr>
    </w:tbl>
    <w:p w:rsidR="003D465C" w:rsidRDefault="003D465C"/>
    <w:p w:rsidR="003D465C" w:rsidRDefault="006233F1">
      <w:pPr>
        <w:pStyle w:val="2"/>
      </w:pPr>
      <w:bookmarkStart w:id="302" w:name="_Toc48566777"/>
      <w:r>
        <w:t xml:space="preserve">5.1 </w:t>
      </w:r>
      <w:r>
        <w:rPr>
          <w:lang w:val="en-US"/>
        </w:rPr>
        <w:t>Clarifications to DL Multi-channel access procedures</w:t>
      </w:r>
      <w:bookmarkEnd w:id="302"/>
    </w:p>
    <w:p w:rsidR="003D465C" w:rsidRDefault="006233F1">
      <w:r>
        <w:rPr>
          <w:b/>
          <w:bCs/>
          <w:u w:val="single"/>
          <w:lang w:val="en-US"/>
        </w:rPr>
        <w:t>R1-2005809</w:t>
      </w:r>
      <w:r>
        <w:rPr>
          <w:lang w:val="en-US"/>
        </w:rPr>
        <w:t xml:space="preserve"> proposes a clarification to DL Multi-channel access procedures related to transmission overlapping multiple channels:</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keepNext/>
              <w:keepLines/>
              <w:spacing w:before="180"/>
              <w:ind w:left="1134"/>
              <w:outlineLvl w:val="1"/>
              <w:rPr>
                <w:color w:val="FF0000"/>
                <w:sz w:val="24"/>
                <w:lang w:eastAsia="zh-CN"/>
              </w:rPr>
            </w:pPr>
            <w:bookmarkStart w:id="303" w:name="_Toc48566778"/>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bookmarkEnd w:id="303"/>
          </w:p>
          <w:p w:rsidR="003D465C" w:rsidRDefault="006233F1">
            <w:pPr>
              <w:keepNext/>
              <w:keepLines/>
              <w:autoSpaceDE/>
              <w:adjustRightInd/>
              <w:spacing w:before="120"/>
              <w:outlineLvl w:val="4"/>
              <w:rPr>
                <w:rFonts w:ascii="Arial" w:hAnsi="Arial"/>
                <w:sz w:val="22"/>
                <w:lang w:eastAsia="zh-CN"/>
              </w:rPr>
            </w:pPr>
            <w:bookmarkStart w:id="304" w:name="_Toc524694434"/>
            <w:bookmarkStart w:id="305" w:name="_Toc28873144"/>
            <w:r>
              <w:rPr>
                <w:rFonts w:ascii="Arial" w:hAnsi="Arial"/>
                <w:lang w:eastAsia="zh-CN"/>
              </w:rPr>
              <w:t>4.1.6.1.1</w:t>
            </w:r>
            <w:r>
              <w:rPr>
                <w:rFonts w:ascii="Arial" w:hAnsi="Arial"/>
                <w:lang w:eastAsia="zh-CN"/>
              </w:rPr>
              <w:tab/>
              <w:t>Type A1</w:t>
            </w:r>
            <w:bookmarkEnd w:id="304"/>
            <w:r>
              <w:rPr>
                <w:rFonts w:ascii="Arial" w:hAnsi="Arial"/>
                <w:lang w:eastAsia="zh-CN"/>
              </w:rPr>
              <w:t xml:space="preserve"> multi-channel access procedures</w:t>
            </w:r>
            <w:bookmarkEnd w:id="305"/>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rsidR="003D465C" w:rsidRDefault="006233F1">
            <w:pPr>
              <w:autoSpaceDE/>
              <w:adjustRightInd/>
              <w:rPr>
                <w:ins w:id="306"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rsidR="003D465C" w:rsidRDefault="006233F1">
            <w:pPr>
              <w:autoSpaceDE/>
              <w:adjustRightInd/>
              <w:rPr>
                <w:lang w:eastAsia="zh-CN"/>
              </w:rPr>
            </w:pPr>
            <w:ins w:id="307"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keepNext/>
              <w:keepLines/>
              <w:autoSpaceDE/>
              <w:adjustRightInd/>
              <w:spacing w:before="120"/>
              <w:outlineLvl w:val="4"/>
              <w:rPr>
                <w:rFonts w:ascii="Arial" w:hAnsi="Arial"/>
                <w:sz w:val="22"/>
                <w:lang w:eastAsia="zh-CN"/>
              </w:rPr>
            </w:pPr>
            <w:bookmarkStart w:id="308" w:name="_Toc524694435"/>
            <w:bookmarkStart w:id="309" w:name="_Toc28873145"/>
            <w:r>
              <w:rPr>
                <w:rFonts w:ascii="Arial" w:hAnsi="Arial"/>
                <w:lang w:eastAsia="zh-CN"/>
              </w:rPr>
              <w:t>4.1.6.1.2</w:t>
            </w:r>
            <w:r>
              <w:rPr>
                <w:rFonts w:ascii="Arial" w:hAnsi="Arial"/>
                <w:lang w:eastAsia="zh-CN"/>
              </w:rPr>
              <w:tab/>
              <w:t>Type A2</w:t>
            </w:r>
            <w:bookmarkEnd w:id="308"/>
            <w:r>
              <w:rPr>
                <w:rFonts w:ascii="Arial" w:hAnsi="Arial"/>
                <w:lang w:eastAsia="zh-CN"/>
              </w:rPr>
              <w:t xml:space="preserve"> multi-channel access procedures</w:t>
            </w:r>
            <w:bookmarkEnd w:id="309"/>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rsidR="003D465C" w:rsidRDefault="006233F1">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rsidR="003D465C" w:rsidRDefault="006233F1">
            <w:pPr>
              <w:autoSpaceDE/>
              <w:adjustRightInd/>
              <w:rPr>
                <w:lang w:eastAsia="zh-CN"/>
              </w:rPr>
            </w:pPr>
            <w:ins w:id="310"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r>
              <w:rPr>
                <w:color w:val="FF0000"/>
                <w:sz w:val="24"/>
                <w:lang w:eastAsia="zh-CN"/>
              </w:rPr>
              <w:t xml:space="preserve">*** &lt;End of </w:t>
            </w:r>
            <w:r>
              <w:rPr>
                <w:b/>
                <w:color w:val="FF0000"/>
                <w:sz w:val="24"/>
                <w:lang w:eastAsia="zh-CN"/>
              </w:rPr>
              <w:t>Text Proposal 4</w:t>
            </w:r>
            <w:r>
              <w:rPr>
                <w:color w:val="FF0000"/>
                <w:sz w:val="24"/>
                <w:lang w:eastAsia="zh-CN"/>
              </w:rPr>
              <w:t>&gt; ***</w:t>
            </w:r>
          </w:p>
        </w:tc>
      </w:tr>
    </w:tbl>
    <w:p w:rsidR="003D465C" w:rsidRDefault="003D465C"/>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TP</w:t>
            </w:r>
          </w:p>
        </w:tc>
      </w:tr>
      <w:tr w:rsidR="003D465C">
        <w:tc>
          <w:tcPr>
            <w:tcW w:w="2263" w:type="dxa"/>
          </w:tcPr>
          <w:p w:rsidR="003D465C" w:rsidRDefault="006233F1">
            <w:r>
              <w:t>Intel</w:t>
            </w:r>
          </w:p>
        </w:tc>
        <w:tc>
          <w:tcPr>
            <w:tcW w:w="7508" w:type="dxa"/>
          </w:tcPr>
          <w:p w:rsidR="003D465C" w:rsidRDefault="006233F1">
            <w:r>
              <w:t>We support this TP</w:t>
            </w:r>
          </w:p>
        </w:tc>
      </w:tr>
      <w:tr w:rsidR="003D465C">
        <w:tc>
          <w:tcPr>
            <w:tcW w:w="2263" w:type="dxa"/>
          </w:tcPr>
          <w:p w:rsidR="003D465C" w:rsidRDefault="006233F1">
            <w:r>
              <w:t>Huawei, HiSilicon</w:t>
            </w:r>
          </w:p>
        </w:tc>
        <w:tc>
          <w:tcPr>
            <w:tcW w:w="7508" w:type="dxa"/>
          </w:tcPr>
          <w:p w:rsidR="003D465C" w:rsidRDefault="006233F1">
            <w:r>
              <w:t>Support the TP</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There is no strong view for this TP.</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eastAsia="ko-KR"/>
              </w:rPr>
              <w:t>We are fine with this TP.</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tabs>
                <w:tab w:val="left" w:pos="5417"/>
              </w:tabs>
              <w:rPr>
                <w:rFonts w:eastAsia="MS Mincho"/>
                <w:lang w:eastAsia="ja-JP"/>
              </w:rPr>
            </w:pPr>
            <w:r>
              <w:rPr>
                <w:rFonts w:eastAsia="MS Mincho" w:hint="eastAsia"/>
                <w:lang w:eastAsia="ja-JP"/>
              </w:rPr>
              <w:t>S</w:t>
            </w:r>
            <w:r>
              <w:rPr>
                <w:rFonts w:eastAsia="MS Mincho"/>
                <w:lang w:eastAsia="ja-JP"/>
              </w:rPr>
              <w:t>upport the TP</w:t>
            </w:r>
            <w:r>
              <w:rPr>
                <w:rFonts w:eastAsia="MS Mincho"/>
                <w:lang w:eastAsia="ja-JP"/>
              </w:rPr>
              <w:tab/>
            </w:r>
          </w:p>
        </w:tc>
      </w:tr>
      <w:tr w:rsidR="003D465C">
        <w:tc>
          <w:tcPr>
            <w:tcW w:w="2263" w:type="dxa"/>
          </w:tcPr>
          <w:p w:rsidR="003D465C" w:rsidRDefault="006233F1">
            <w:pPr>
              <w:rPr>
                <w:rFonts w:eastAsia="MS Mincho"/>
                <w:lang w:val="en-US" w:eastAsia="ja-JP"/>
              </w:rPr>
            </w:pPr>
            <w:r>
              <w:t>Samsung</w:t>
            </w:r>
          </w:p>
        </w:tc>
        <w:tc>
          <w:tcPr>
            <w:tcW w:w="7508" w:type="dxa"/>
          </w:tcPr>
          <w:p w:rsidR="003D465C" w:rsidRDefault="006233F1">
            <w:pPr>
              <w:tabs>
                <w:tab w:val="left" w:pos="5417"/>
              </w:tabs>
              <w:rPr>
                <w:rFonts w:eastAsia="MS Mincho"/>
                <w:lang w:eastAsia="ja-JP"/>
              </w:rPr>
            </w:pPr>
            <w:r>
              <w:t>OK with the TP</w:t>
            </w:r>
          </w:p>
        </w:tc>
      </w:tr>
      <w:tr w:rsidR="003D465C">
        <w:trPr>
          <w:ins w:id="311" w:author="Reem Karaki" w:date="2020-08-19T20:06:00Z"/>
        </w:trPr>
        <w:tc>
          <w:tcPr>
            <w:tcW w:w="2263" w:type="dxa"/>
          </w:tcPr>
          <w:p w:rsidR="003D465C" w:rsidRDefault="006233F1">
            <w:pPr>
              <w:rPr>
                <w:ins w:id="312" w:author="Reem Karaki" w:date="2020-08-19T20:06:00Z"/>
              </w:rPr>
            </w:pPr>
            <w:ins w:id="313" w:author="Reem Karaki" w:date="2020-08-19T20:06:00Z">
              <w:r>
                <w:t xml:space="preserve">Ericsson </w:t>
              </w:r>
            </w:ins>
          </w:p>
        </w:tc>
        <w:tc>
          <w:tcPr>
            <w:tcW w:w="7508" w:type="dxa"/>
          </w:tcPr>
          <w:p w:rsidR="003D465C" w:rsidRDefault="006233F1">
            <w:pPr>
              <w:tabs>
                <w:tab w:val="left" w:pos="5417"/>
              </w:tabs>
              <w:rPr>
                <w:ins w:id="314" w:author="Reem Karaki" w:date="2020-08-19T20:06:00Z"/>
              </w:rPr>
            </w:pPr>
            <w:ins w:id="315" w:author="Reem Karaki" w:date="2020-08-19T20:07:00Z">
              <w:r>
                <w:t xml:space="preserve">OK with the proposal </w:t>
              </w:r>
            </w:ins>
          </w:p>
        </w:tc>
      </w:tr>
      <w:tr w:rsidR="003D465C">
        <w:tc>
          <w:tcPr>
            <w:tcW w:w="2263" w:type="dxa"/>
          </w:tcPr>
          <w:p w:rsidR="003D465C" w:rsidRDefault="006233F1">
            <w:r>
              <w:t>Qualcomm</w:t>
            </w:r>
          </w:p>
        </w:tc>
        <w:tc>
          <w:tcPr>
            <w:tcW w:w="7508" w:type="dxa"/>
          </w:tcPr>
          <w:p w:rsidR="003D465C" w:rsidRDefault="006233F1">
            <w:pPr>
              <w:tabs>
                <w:tab w:val="left" w:pos="5417"/>
              </w:tabs>
            </w:pPr>
            <w:r>
              <w:t>OK with the TP</w:t>
            </w:r>
          </w:p>
        </w:tc>
      </w:tr>
      <w:tr w:rsidR="003D465C">
        <w:tc>
          <w:tcPr>
            <w:tcW w:w="2263" w:type="dxa"/>
          </w:tcPr>
          <w:p w:rsidR="003D465C" w:rsidRDefault="006233F1">
            <w:r>
              <w:t>Broadcom</w:t>
            </w:r>
          </w:p>
        </w:tc>
        <w:tc>
          <w:tcPr>
            <w:tcW w:w="7508" w:type="dxa"/>
          </w:tcPr>
          <w:p w:rsidR="003D465C" w:rsidRDefault="006233F1">
            <w:pPr>
              <w:tabs>
                <w:tab w:val="left" w:pos="5417"/>
              </w:tabs>
            </w:pPr>
            <w:r>
              <w:t>For a PDSCH that overlaps with multiple channels, its total ACK and TB/CBG count is used to calculate the ACK percentage of every such overlapping channel. Is that the right understanding?</w:t>
            </w:r>
          </w:p>
        </w:tc>
      </w:tr>
    </w:tbl>
    <w:p w:rsidR="003D465C" w:rsidRDefault="003D465C"/>
    <w:p w:rsidR="003D465C" w:rsidRDefault="003D465C"/>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TP#4 in R1-2005809 seems agreeable.</w:t>
      </w:r>
    </w:p>
    <w:p w:rsidR="003D465C" w:rsidRDefault="003D465C">
      <w:pPr>
        <w:rPr>
          <w:b/>
          <w:bCs/>
          <w:u w:val="single"/>
        </w:rPr>
      </w:pPr>
    </w:p>
    <w:p w:rsidR="003D465C" w:rsidRDefault="006233F1">
      <w:pPr>
        <w:pStyle w:val="2"/>
      </w:pPr>
      <w:bookmarkStart w:id="316" w:name="_Toc48566779"/>
      <w:r>
        <w:t xml:space="preserve">5.2 </w:t>
      </w:r>
      <w:r>
        <w:rPr>
          <w:lang w:val="en-US"/>
        </w:rPr>
        <w:t>Clarifications to UL Multi-channel access procedures</w:t>
      </w:r>
      <w:bookmarkEnd w:id="316"/>
    </w:p>
    <w:p w:rsidR="003D465C" w:rsidRDefault="006233F1">
      <w:r>
        <w:rPr>
          <w:b/>
          <w:bCs/>
          <w:u w:val="single"/>
        </w:rPr>
        <w:t>R1-2005809</w:t>
      </w:r>
      <w:r>
        <w:t xml:space="preserve"> discusses UL multi-channel access and makes following proposals:</w:t>
      </w:r>
    </w:p>
    <w:p w:rsidR="003D465C" w:rsidRDefault="003D465C">
      <w:pPr>
        <w:rPr>
          <w:lang w:eastAsia="zh-CN"/>
        </w:rPr>
      </w:pPr>
    </w:p>
    <w:tbl>
      <w:tblPr>
        <w:tblStyle w:val="af0"/>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rsidR="003D465C" w:rsidRDefault="006233F1">
            <w:pPr>
              <w:rPr>
                <w:b/>
                <w:i/>
                <w:lang w:eastAsia="zh-CN"/>
              </w:rPr>
            </w:pPr>
            <w:r>
              <w:rPr>
                <w:b/>
                <w:i/>
                <w:u w:val="single"/>
              </w:rPr>
              <w:t>Proposal 7</w:t>
            </w:r>
            <w:r>
              <w:rPr>
                <w:rFonts w:hint="eastAsia"/>
                <w:b/>
                <w:i/>
                <w:lang w:eastAsia="zh-CN"/>
              </w:rPr>
              <w:t>：</w:t>
            </w:r>
            <w:r>
              <w:rPr>
                <w:b/>
                <w:i/>
                <w:lang w:eastAsia="zh-CN"/>
              </w:rPr>
              <w:t>Adopt TP5 into section 4.2.1.0.0 of TS 37.213.</w:t>
            </w:r>
          </w:p>
          <w:p w:rsidR="003D465C" w:rsidRDefault="006233F1">
            <w:pPr>
              <w:keepNext/>
              <w:keepLines/>
              <w:spacing w:before="180"/>
              <w:ind w:left="1134"/>
              <w:jc w:val="center"/>
              <w:outlineLvl w:val="1"/>
              <w:rPr>
                <w:color w:val="FF0000"/>
                <w:sz w:val="24"/>
                <w:lang w:eastAsia="zh-CN"/>
              </w:rPr>
            </w:pPr>
            <w:bookmarkStart w:id="317"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317"/>
          </w:p>
          <w:p w:rsidR="003D465C" w:rsidRDefault="006233F1">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rsidR="003D465C" w:rsidRDefault="006233F1">
            <w:pPr>
              <w:autoSpaceDE/>
              <w:adjustRightInd/>
              <w:jc w:val="center"/>
              <w:rPr>
                <w:color w:val="FF0000"/>
                <w:sz w:val="24"/>
                <w:lang w:eastAsia="zh-CN"/>
              </w:rPr>
            </w:pPr>
            <w:r>
              <w:rPr>
                <w:color w:val="FF0000"/>
                <w:sz w:val="24"/>
                <w:lang w:eastAsia="zh-CN"/>
              </w:rPr>
              <w:t xml:space="preserve">                     *** Unchanged text is omitted ***</w:t>
            </w:r>
          </w:p>
          <w:p w:rsidR="003D465C" w:rsidRDefault="006233F1">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rsidR="003D465C" w:rsidRDefault="006233F1">
            <w:pPr>
              <w:autoSpaceDE/>
              <w:adjustRightInd/>
              <w:ind w:left="568" w:hanging="284"/>
              <w:rPr>
                <w:ins w:id="318"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rsidR="003D465C" w:rsidRDefault="006233F1">
            <w:pPr>
              <w:autoSpaceDE/>
              <w:adjustRightInd/>
              <w:ind w:left="852" w:hanging="284"/>
              <w:rPr>
                <w:ins w:id="319" w:author="Huawei" w:date="2020-05-08T14:49:00Z"/>
                <w:rFonts w:eastAsia="Times New Roman"/>
                <w:lang w:eastAsia="zh-CN"/>
              </w:rPr>
            </w:pPr>
            <w:ins w:id="320"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rsidR="003D465C" w:rsidRDefault="006233F1">
            <w:pPr>
              <w:keepNext/>
              <w:keepLines/>
              <w:spacing w:before="180"/>
              <w:ind w:left="1134"/>
              <w:jc w:val="center"/>
              <w:outlineLvl w:val="1"/>
              <w:rPr>
                <w:color w:val="FF0000"/>
                <w:sz w:val="24"/>
                <w:lang w:eastAsia="zh-CN"/>
              </w:rPr>
            </w:pPr>
            <w:bookmarkStart w:id="321" w:name="_Toc48566781"/>
            <w:r>
              <w:rPr>
                <w:color w:val="FF0000"/>
                <w:sz w:val="24"/>
                <w:lang w:eastAsia="zh-CN"/>
              </w:rPr>
              <w:t>*** Unchanged text is omitted ***</w:t>
            </w:r>
            <w:bookmarkEnd w:id="321"/>
          </w:p>
          <w:p w:rsidR="003D465C" w:rsidRDefault="006233F1">
            <w:pPr>
              <w:keepNext/>
              <w:keepLines/>
              <w:spacing w:before="180"/>
              <w:ind w:left="1134"/>
              <w:jc w:val="center"/>
              <w:outlineLvl w:val="1"/>
              <w:rPr>
                <w:color w:val="FF0000"/>
                <w:sz w:val="24"/>
                <w:lang w:eastAsia="zh-CN"/>
              </w:rPr>
            </w:pPr>
            <w:bookmarkStart w:id="322"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322"/>
          </w:p>
        </w:tc>
      </w:tr>
    </w:tbl>
    <w:p w:rsidR="003D465C" w:rsidRDefault="003D465C">
      <w:pPr>
        <w:rPr>
          <w:lang w:eastAsia="zh-CN"/>
        </w:rPr>
      </w:pPr>
    </w:p>
    <w:p w:rsidR="003D465C" w:rsidRDefault="003D465C">
      <w:pPr>
        <w:rPr>
          <w:lang w:eastAsia="zh-CN"/>
        </w:rPr>
      </w:pPr>
    </w:p>
    <w:tbl>
      <w:tblPr>
        <w:tblStyle w:val="af0"/>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rsidR="003D465C" w:rsidRDefault="006233F1">
            <w:pPr>
              <w:rPr>
                <w:b/>
                <w:i/>
                <w:lang w:eastAsia="zh-CN"/>
              </w:rPr>
            </w:pPr>
            <w:r>
              <w:rPr>
                <w:b/>
                <w:i/>
                <w:u w:val="single"/>
              </w:rPr>
              <w:t>Proposal 9</w:t>
            </w:r>
            <w:r>
              <w:rPr>
                <w:rFonts w:hint="eastAsia"/>
                <w:b/>
                <w:i/>
                <w:lang w:eastAsia="zh-CN"/>
              </w:rPr>
              <w:t>：</w:t>
            </w:r>
            <w:r>
              <w:rPr>
                <w:b/>
                <w:i/>
                <w:lang w:eastAsia="zh-CN"/>
              </w:rPr>
              <w:t>Adopt TP6 into section 4.2.1.0.4 of TS 37.213.</w:t>
            </w:r>
          </w:p>
          <w:p w:rsidR="003D465C" w:rsidRDefault="006233F1">
            <w:pPr>
              <w:keepNext/>
              <w:keepLines/>
              <w:spacing w:before="180"/>
              <w:ind w:left="1134"/>
              <w:jc w:val="center"/>
              <w:outlineLvl w:val="1"/>
              <w:rPr>
                <w:color w:val="FF0000"/>
                <w:sz w:val="24"/>
                <w:lang w:eastAsia="zh-CN"/>
              </w:rPr>
            </w:pPr>
            <w:bookmarkStart w:id="323"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323"/>
          </w:p>
          <w:p w:rsidR="003D465C" w:rsidRDefault="006233F1">
            <w:pPr>
              <w:keepNext/>
              <w:keepLines/>
              <w:autoSpaceDE/>
              <w:adjustRightInd/>
              <w:spacing w:before="120"/>
              <w:outlineLvl w:val="4"/>
              <w:rPr>
                <w:rFonts w:ascii="Arial" w:hAnsi="Arial"/>
                <w:sz w:val="22"/>
                <w:lang w:eastAsia="zh-CN"/>
              </w:rPr>
            </w:pPr>
            <w:bookmarkStart w:id="324" w:name="_Toc28873156"/>
            <w:r>
              <w:rPr>
                <w:rFonts w:ascii="Arial" w:hAnsi="Arial"/>
                <w:lang w:eastAsia="zh-CN"/>
              </w:rPr>
              <w:t>4.2.1.0.4</w:t>
            </w:r>
            <w:r>
              <w:rPr>
                <w:rFonts w:ascii="Arial" w:hAnsi="Arial"/>
                <w:lang w:eastAsia="zh-CN"/>
              </w:rPr>
              <w:tab/>
              <w:t>Channel access procedures for UL multi-channel transmission(s)</w:t>
            </w:r>
            <w:bookmarkEnd w:id="324"/>
          </w:p>
          <w:p w:rsidR="003D465C" w:rsidRDefault="006233F1">
            <w:pPr>
              <w:autoSpaceDE/>
              <w:adjustRightInd/>
              <w:rPr>
                <w:lang w:val="en-US" w:eastAsia="zh-CN"/>
              </w:rPr>
            </w:pPr>
            <w:r>
              <w:rPr>
                <w:lang w:eastAsia="zh-CN"/>
              </w:rPr>
              <w:t xml:space="preserve">If a UE </w:t>
            </w:r>
          </w:p>
          <w:p w:rsidR="003D465C" w:rsidRDefault="006233F1">
            <w:pPr>
              <w:autoSpaceDE/>
              <w:adjustRightInd/>
              <w:ind w:left="568" w:hanging="284"/>
              <w:rPr>
                <w:lang w:eastAsia="zh-CN"/>
              </w:rPr>
            </w:pPr>
            <w:r>
              <w:rPr>
                <w:lang w:eastAsia="zh-CN"/>
              </w:rPr>
              <w:t>-</w:t>
            </w:r>
            <w:r>
              <w:rPr>
                <w:lang w:eastAsia="zh-CN"/>
              </w:rPr>
              <w:tab/>
            </w:r>
            <w:ins w:id="325"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rsidR="003D465C" w:rsidRDefault="006233F1">
            <w:pPr>
              <w:autoSpaceDE/>
              <w:adjustRightInd/>
              <w:ind w:left="568" w:hanging="284"/>
              <w:rPr>
                <w:ins w:id="326" w:author="Huawei" w:date="2020-02-13T22:58:00Z"/>
                <w:lang w:eastAsia="zh-CN"/>
              </w:rPr>
            </w:pPr>
            <w:r>
              <w:rPr>
                <w:lang w:eastAsia="zh-CN"/>
              </w:rPr>
              <w:lastRenderedPageBreak/>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rsidR="003D465C" w:rsidRDefault="006233F1">
            <w:pPr>
              <w:autoSpaceDE/>
              <w:adjustRightInd/>
              <w:ind w:left="568" w:hanging="284"/>
              <w:rPr>
                <w:lang w:eastAsia="zh-CN"/>
              </w:rPr>
            </w:pPr>
            <w:ins w:id="327" w:author="Huawei" w:date="2020-02-13T22:58:00Z">
              <w:r>
                <w:rPr>
                  <w:lang w:eastAsia="zh-CN"/>
                </w:rPr>
                <w:t>-    intends to perform an uplink transmission on</w:t>
              </w:r>
            </w:ins>
            <w:ins w:id="328" w:author="Huawei" w:date="2020-04-10T20:38:00Z">
              <w:r>
                <w:rPr>
                  <w:lang w:eastAsia="zh-CN"/>
                </w:rPr>
                <w:t xml:space="preserve"> a</w:t>
              </w:r>
            </w:ins>
            <w:ins w:id="329"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330" w:author="Huawei" w:date="2020-02-13T22:59:00Z">
              <w:r>
                <w:rPr>
                  <w:lang w:eastAsia="zh-CN"/>
                </w:rPr>
                <w:t>or</w:t>
              </w:r>
            </w:ins>
          </w:p>
          <w:p w:rsidR="003D465C" w:rsidRDefault="006233F1">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rsidR="003D465C" w:rsidRDefault="006233F1">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rsidR="003D465C" w:rsidRDefault="006233F1">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rsidR="003D465C" w:rsidRDefault="006233F1">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rsidR="003D465C" w:rsidRDefault="006233F1">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rsidR="003D465C" w:rsidRDefault="006233F1">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rsidR="003D465C" w:rsidRDefault="006233F1">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rsidR="003D465C" w:rsidRDefault="006233F1">
            <w:pPr>
              <w:autoSpaceDE/>
              <w:adjustRightInd/>
              <w:rPr>
                <w:lang w:eastAsia="zh-CN"/>
              </w:rPr>
            </w:pPr>
            <w:ins w:id="331"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rsidR="003D465C" w:rsidRDefault="006233F1">
            <w:pPr>
              <w:keepNext/>
              <w:keepLines/>
              <w:spacing w:before="180"/>
              <w:ind w:left="1134"/>
              <w:jc w:val="center"/>
              <w:outlineLvl w:val="1"/>
              <w:rPr>
                <w:color w:val="FF0000"/>
                <w:sz w:val="24"/>
                <w:lang w:eastAsia="zh-CN"/>
              </w:rPr>
            </w:pPr>
            <w:bookmarkStart w:id="332" w:name="_Toc48566784"/>
            <w:r>
              <w:rPr>
                <w:color w:val="FF0000"/>
                <w:sz w:val="24"/>
                <w:lang w:eastAsia="zh-CN"/>
              </w:rPr>
              <w:t>*** Unchanged text is omitted ***</w:t>
            </w:r>
            <w:bookmarkEnd w:id="332"/>
          </w:p>
          <w:p w:rsidR="003D465C" w:rsidRDefault="006233F1">
            <w:pPr>
              <w:keepNext/>
              <w:keepLines/>
              <w:spacing w:before="180"/>
              <w:ind w:left="1134"/>
              <w:jc w:val="center"/>
              <w:outlineLvl w:val="1"/>
              <w:rPr>
                <w:color w:val="FF0000"/>
                <w:sz w:val="24"/>
                <w:lang w:eastAsia="zh-CN"/>
              </w:rPr>
            </w:pPr>
            <w:bookmarkStart w:id="333"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333"/>
          </w:p>
        </w:tc>
      </w:tr>
    </w:tbl>
    <w:p w:rsidR="003D465C" w:rsidRDefault="003D465C">
      <w:pPr>
        <w:rPr>
          <w:b/>
          <w:bCs/>
          <w:u w:val="single"/>
        </w:rPr>
      </w:pPr>
    </w:p>
    <w:p w:rsidR="003D465C" w:rsidRDefault="006233F1">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rsidR="003D465C" w:rsidRDefault="006233F1">
            <w:pPr>
              <w:pStyle w:val="af6"/>
              <w:numPr>
                <w:ilvl w:val="0"/>
                <w:numId w:val="17"/>
              </w:numPr>
              <w:spacing w:before="120" w:after="120"/>
              <w:contextualSpacing w:val="0"/>
              <w:rPr>
                <w:rFonts w:eastAsia="Malgun Gothic"/>
                <w:b/>
                <w:sz w:val="22"/>
                <w:szCs w:val="22"/>
                <w:lang w:val="en-US" w:eastAsia="ko-KR"/>
              </w:rPr>
            </w:pPr>
            <w:r>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rsidR="003D465C" w:rsidRDefault="006233F1">
            <w:pPr>
              <w:pStyle w:val="af6"/>
              <w:numPr>
                <w:ilvl w:val="0"/>
                <w:numId w:val="17"/>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rsidR="003D465C" w:rsidRDefault="003D465C">
      <w:pPr>
        <w:rPr>
          <w:lang w:val="en-US"/>
        </w:rPr>
      </w:pPr>
    </w:p>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lastRenderedPageBreak/>
              <w:t>Nokia, NSB</w:t>
            </w:r>
          </w:p>
        </w:tc>
        <w:tc>
          <w:tcPr>
            <w:tcW w:w="7508" w:type="dxa"/>
          </w:tcPr>
          <w:p w:rsidR="003D465C" w:rsidRDefault="006233F1">
            <w:pPr>
              <w:autoSpaceDE/>
              <w:adjustRightInd/>
            </w:pPr>
            <w:r>
              <w:t>R1-2005809: we are ok with TP#5. For TP#6, we are ok with the last change. The first two ones seem clear enough already. Alternatively, one could change it as:</w:t>
            </w:r>
          </w:p>
          <w:p w:rsidR="003D465C" w:rsidRDefault="006233F1">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rsidR="003D465C" w:rsidRDefault="006233F1">
            <w:pPr>
              <w:autoSpaceDE/>
              <w:adjustRightInd/>
            </w:pPr>
            <w:r>
              <w:t>For R1-2006301 we would like to see the corresponding TP(s).</w:t>
            </w:r>
          </w:p>
        </w:tc>
      </w:tr>
      <w:tr w:rsidR="003D465C">
        <w:tc>
          <w:tcPr>
            <w:tcW w:w="2263" w:type="dxa"/>
          </w:tcPr>
          <w:p w:rsidR="003D465C" w:rsidRDefault="006233F1">
            <w:r>
              <w:t>Intel</w:t>
            </w:r>
          </w:p>
        </w:tc>
        <w:tc>
          <w:tcPr>
            <w:tcW w:w="7508" w:type="dxa"/>
          </w:tcPr>
          <w:p w:rsidR="003D465C" w:rsidRDefault="006233F1">
            <w:r>
              <w:t xml:space="preserve">We are OK with both TPs from R1-2005809. </w:t>
            </w:r>
          </w:p>
        </w:tc>
      </w:tr>
      <w:tr w:rsidR="003D465C">
        <w:tc>
          <w:tcPr>
            <w:tcW w:w="2263" w:type="dxa"/>
          </w:tcPr>
          <w:p w:rsidR="003D465C" w:rsidRDefault="006233F1">
            <w:r>
              <w:t>Huawei, HiSilicon</w:t>
            </w:r>
          </w:p>
        </w:tc>
        <w:tc>
          <w:tcPr>
            <w:tcW w:w="7508" w:type="dxa"/>
          </w:tcPr>
          <w:p w:rsidR="003D465C" w:rsidRDefault="006233F1">
            <w:r>
              <w:t>We support both TPs in R1-2005809. We also fine with Nokia’s edits if agreed by the group; we think we should also cover wideband configured UL though.</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rsidR="003D465C" w:rsidRDefault="006233F1">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334"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val="en-US" w:eastAsia="ko-KR"/>
              </w:rPr>
              <w:t>We share the same view with ZTE for TP#5 and TP#6 that they are not necessary.</w:t>
            </w:r>
          </w:p>
          <w:p w:rsidR="003D465C" w:rsidRDefault="006233F1">
            <w:pPr>
              <w:rPr>
                <w:rFonts w:eastAsia="Malgun Gothic"/>
                <w:lang w:val="en-US" w:eastAsia="ko-KR"/>
              </w:rPr>
            </w:pPr>
            <w:r>
              <w:rPr>
                <w:rFonts w:eastAsia="Malgun Gothic"/>
                <w:lang w:val="en-US" w:eastAsia="ko-KR"/>
              </w:rPr>
              <w:t>For Proposal #3 from R1-2006301, we proposed the following TP for UL.</w:t>
            </w:r>
          </w:p>
          <w:p w:rsidR="003D465C" w:rsidRDefault="006233F1">
            <w:pPr>
              <w:rPr>
                <w:rFonts w:eastAsia="Malgun Gothic"/>
                <w:lang w:val="en-US" w:eastAsia="ko-KR"/>
              </w:rPr>
            </w:pPr>
            <w:r>
              <w:rPr>
                <w:rFonts w:eastAsia="Malgun Gothic"/>
                <w:lang w:val="en-US" w:eastAsia="ko-KR"/>
              </w:rPr>
              <w:t>=====================Start of TP for TS 37.213========================</w:t>
            </w:r>
          </w:p>
          <w:p w:rsidR="003D465C" w:rsidRDefault="006233F1">
            <w:pPr>
              <w:rPr>
                <w:lang w:eastAsia="zh-CN"/>
              </w:rPr>
            </w:pPr>
            <w:r>
              <w:rPr>
                <w:lang w:eastAsia="zh-CN"/>
              </w:rPr>
              <w:t>4.2.1.0.4</w:t>
            </w:r>
            <w:r>
              <w:rPr>
                <w:lang w:eastAsia="zh-CN"/>
              </w:rPr>
              <w:tab/>
              <w:t>Channel access procedures for UL multi-channel transmission(s)</w:t>
            </w:r>
          </w:p>
          <w:p w:rsidR="003D465C" w:rsidRDefault="006233F1">
            <w:pPr>
              <w:rPr>
                <w:rFonts w:eastAsia="Malgun Gothic"/>
                <w:lang w:val="en-US" w:eastAsia="ko-KR"/>
              </w:rPr>
            </w:pPr>
            <w:r>
              <w:rPr>
                <w:rFonts w:eastAsia="Malgun Gothic"/>
                <w:lang w:val="en-US" w:eastAsia="ko-KR"/>
              </w:rPr>
              <w:t>=====================Unchanged texts omitted==========================</w:t>
            </w:r>
          </w:p>
          <w:p w:rsidR="003D465C" w:rsidRDefault="006233F1">
            <w:pPr>
              <w:rPr>
                <w:lang w:val="en-US"/>
              </w:rPr>
            </w:pPr>
            <w:r>
              <w:rPr>
                <w:lang w:val="en-US"/>
              </w:rPr>
              <w:t xml:space="preserve">if the channel frequencies of set of channels </w:t>
            </w:r>
            <w:ins w:id="335" w:author="MCC: CR0005" w:date="2020-01-02T08:39:00Z">
              <m:oMath>
                <m:r>
                  <w:rPr>
                    <w:rFonts w:ascii="Cambria Math" w:hAnsi="Cambria Math"/>
                  </w:rPr>
                  <m:t>C</m:t>
                </m:r>
              </m:oMath>
            </w:ins>
            <w:r>
              <w:rPr>
                <w:lang w:val="en-US"/>
              </w:rPr>
              <w:t xml:space="preserve"> is a subset of one of the sets of channel frequencies defined in clause 5.7.4 in [2]</w:t>
            </w:r>
          </w:p>
          <w:p w:rsidR="003D465C" w:rsidRDefault="006233F1">
            <w:pPr>
              <w:pStyle w:val="B1"/>
            </w:pPr>
            <w:r>
              <w:t>-</w:t>
            </w:r>
            <w:r>
              <w:tab/>
              <w:t xml:space="preserve">the UE may transmit on channel </w:t>
            </w:r>
            <m:oMath>
              <m:sSub>
                <m:sSubPr>
                  <m:ctrlPr>
                    <w:ins w:id="336" w:author="MCC: CR0005" w:date="2020-01-02T08:39:00Z">
                      <w:rPr>
                        <w:rFonts w:ascii="Cambria Math" w:hAnsi="Cambria Math"/>
                        <w:i/>
                      </w:rPr>
                    </w:ins>
                  </m:ctrlPr>
                </m:sSubPr>
                <m:e>
                  <w:ins w:id="337" w:author="MCC: CR0005" w:date="2020-01-02T08:39:00Z">
                    <m:r>
                      <w:rPr>
                        <w:rFonts w:ascii="Cambria Math" w:hAnsi="Cambria Math"/>
                      </w:rPr>
                      <m:t>c</m:t>
                    </m:r>
                  </w:ins>
                </m:e>
                <m:sub>
                  <w:ins w:id="338" w:author="MCC: CR0005" w:date="2020-01-02T08:39:00Z">
                    <m:r>
                      <w:rPr>
                        <w:rFonts w:ascii="Cambria Math" w:hAnsi="Cambria Math"/>
                      </w:rPr>
                      <m:t>i</m:t>
                    </m:r>
                  </w:ins>
                </m:sub>
              </m:sSub>
              <w:ins w:id="339" w:author="MCC: CR0005" w:date="2020-01-02T08:39:00Z">
                <m:r>
                  <w:rPr>
                    <w:rFonts w:ascii="Cambria Math" w:hAnsi="Cambria Math"/>
                  </w:rPr>
                  <m:t>∈C</m:t>
                </m:r>
              </w:ins>
            </m:oMath>
            <w:r>
              <w:t xml:space="preserve"> using Type 2 channel access procedure as described in clause 4.2.1.2, </w:t>
            </w:r>
          </w:p>
          <w:p w:rsidR="003D465C" w:rsidRDefault="006233F1">
            <w:pPr>
              <w:pStyle w:val="B2"/>
            </w:pPr>
            <w:r>
              <w:t>-</w:t>
            </w:r>
            <w:r>
              <w:tab/>
              <w:t xml:space="preserve">if Type 2 channel access procedure is performed on channel </w:t>
            </w:r>
            <m:oMath>
              <m:sSub>
                <m:sSubPr>
                  <m:ctrlPr>
                    <w:ins w:id="340" w:author="MCC: CR0005" w:date="2020-01-02T08:39:00Z">
                      <w:rPr>
                        <w:rFonts w:ascii="Cambria Math" w:hAnsi="Cambria Math"/>
                        <w:i/>
                      </w:rPr>
                    </w:ins>
                  </m:ctrlPr>
                </m:sSubPr>
                <m:e>
                  <w:ins w:id="341" w:author="MCC: CR0005" w:date="2020-01-02T08:39:00Z">
                    <m:r>
                      <w:rPr>
                        <w:rFonts w:ascii="Cambria Math" w:hAnsi="Cambria Math"/>
                      </w:rPr>
                      <m:t>c</m:t>
                    </m:r>
                  </w:ins>
                </m:e>
                <m:sub>
                  <w:ins w:id="342" w:author="MCC: CR0005" w:date="2020-01-02T08:39:00Z">
                    <m:r>
                      <w:rPr>
                        <w:rFonts w:ascii="Cambria Math" w:hAnsi="Cambria Math"/>
                      </w:rPr>
                      <m:t>i</m:t>
                    </m:r>
                  </w:ins>
                </m:sub>
              </m:sSub>
              <w:ins w:id="343" w:author="MCC: CR0005" w:date="2020-01-02T08:39:00Z">
                <m:r>
                  <w:rPr>
                    <w:rFonts w:ascii="Cambria Math" w:hAnsi="Cambria Math"/>
                  </w:rPr>
                  <m:t xml:space="preserve"> </m:t>
                </m:r>
              </w:ins>
            </m:oMath>
            <w:r>
              <w:t xml:space="preserve">immediately before the UE transmission on channel </w:t>
            </w:r>
            <m:oMath>
              <m:sSub>
                <m:sSubPr>
                  <m:ctrlPr>
                    <w:ins w:id="344" w:author="MCC: CR0005" w:date="2020-01-02T08:39:00Z">
                      <w:rPr>
                        <w:rFonts w:ascii="Cambria Math" w:hAnsi="Cambria Math"/>
                        <w:i/>
                      </w:rPr>
                    </w:ins>
                  </m:ctrlPr>
                </m:sSubPr>
                <m:e>
                  <w:ins w:id="345" w:author="MCC: CR0005" w:date="2020-01-02T08:39:00Z">
                    <m:r>
                      <w:rPr>
                        <w:rFonts w:ascii="Cambria Math" w:hAnsi="Cambria Math"/>
                      </w:rPr>
                      <m:t>c</m:t>
                    </m:r>
                  </w:ins>
                </m:e>
                <m:sub>
                  <w:ins w:id="346" w:author="MCC: CR0005" w:date="2020-01-02T08:39:00Z">
                    <m:r>
                      <w:rPr>
                        <w:rFonts w:ascii="Cambria Math" w:hAnsi="Cambria Math"/>
                      </w:rPr>
                      <m:t>j</m:t>
                    </m:r>
                  </w:ins>
                </m:sub>
              </m:sSub>
              <w:ins w:id="347" w:author="MCC: CR0005" w:date="2020-01-02T08:39:00Z">
                <m:r>
                  <w:rPr>
                    <w:rFonts w:ascii="Cambria Math" w:hAnsi="Cambria Math"/>
                  </w:rPr>
                  <m:t>∈C</m:t>
                </m:r>
              </w:ins>
            </m:oMath>
            <w:r>
              <w:t xml:space="preserve">, </w:t>
            </w:r>
            <w:ins w:id="348" w:author="MCC: CR0005" w:date="2020-01-02T08:39:00Z">
              <m:oMath>
                <m:r>
                  <w:rPr>
                    <w:rFonts w:ascii="Cambria Math" w:hAnsi="Cambria Math"/>
                  </w:rPr>
                  <m:t>i≠j</m:t>
                </m:r>
              </m:oMath>
            </w:ins>
            <w:r>
              <w:t>, and</w:t>
            </w:r>
          </w:p>
          <w:p w:rsidR="003D465C" w:rsidRDefault="006233F1">
            <w:pPr>
              <w:pStyle w:val="B2"/>
            </w:pPr>
            <w:r>
              <w:t>-</w:t>
            </w:r>
            <w:r>
              <w:tab/>
              <w:t xml:space="preserve">if the UE has accessed channel </w:t>
            </w:r>
            <m:oMath>
              <m:sSub>
                <m:sSubPr>
                  <m:ctrlPr>
                    <w:ins w:id="349" w:author="MCC: CR0005" w:date="2020-01-02T08:39:00Z">
                      <w:rPr>
                        <w:rFonts w:ascii="Cambria Math" w:hAnsi="Cambria Math"/>
                        <w:i/>
                      </w:rPr>
                    </w:ins>
                  </m:ctrlPr>
                </m:sSubPr>
                <m:e>
                  <w:ins w:id="350" w:author="MCC: CR0005" w:date="2020-01-02T08:39:00Z">
                    <m:r>
                      <w:rPr>
                        <w:rFonts w:ascii="Cambria Math" w:hAnsi="Cambria Math"/>
                      </w:rPr>
                      <m:t>c</m:t>
                    </m:r>
                  </w:ins>
                </m:e>
                <m:sub>
                  <w:ins w:id="351" w:author="MCC: CR0005" w:date="2020-01-02T08:39:00Z">
                    <m:r>
                      <w:rPr>
                        <w:rFonts w:ascii="Cambria Math" w:hAnsi="Cambria Math"/>
                      </w:rPr>
                      <m:t>j</m:t>
                    </m:r>
                  </w:ins>
                </m:sub>
              </m:sSub>
            </m:oMath>
            <w:r>
              <w:t xml:space="preserve"> using Type 1 channel access procedure as described in clause 4.2.1.1, </w:t>
            </w:r>
          </w:p>
          <w:p w:rsidR="003D465C" w:rsidRDefault="006233F1">
            <w:pPr>
              <w:pStyle w:val="B3"/>
            </w:pPr>
            <w:r>
              <w:t>-</w:t>
            </w:r>
            <w:r>
              <w:tab/>
              <w:t xml:space="preserve">where channel </w:t>
            </w:r>
            <m:oMath>
              <m:sSub>
                <m:sSubPr>
                  <m:ctrlPr>
                    <w:ins w:id="352" w:author="MCC: CR0005" w:date="2020-01-02T08:39:00Z">
                      <w:rPr>
                        <w:rFonts w:ascii="Cambria Math" w:hAnsi="Cambria Math"/>
                        <w:i/>
                      </w:rPr>
                    </w:ins>
                  </m:ctrlPr>
                </m:sSubPr>
                <m:e>
                  <w:ins w:id="353" w:author="MCC: CR0005" w:date="2020-01-02T08:39:00Z">
                    <m:r>
                      <w:rPr>
                        <w:rFonts w:ascii="Cambria Math" w:hAnsi="Cambria Math"/>
                      </w:rPr>
                      <m:t>c</m:t>
                    </m:r>
                  </w:ins>
                </m:e>
                <m:sub>
                  <w:ins w:id="354" w:author="MCC: CR0005" w:date="2020-01-02T08:39:00Z">
                    <m:r>
                      <w:rPr>
                        <w:rFonts w:ascii="Cambria Math" w:hAnsi="Cambria Math"/>
                      </w:rPr>
                      <m:t>j</m:t>
                    </m:r>
                  </w:ins>
                </m:sub>
              </m:sSub>
            </m:oMath>
            <w:r>
              <w:t xml:space="preserve"> is selected by the UE uniformly randomly from the set of channels </w:t>
            </w:r>
            <w:ins w:id="355" w:author="MCC: CR0005" w:date="2020-01-02T08:39:00Z">
              <m:oMath>
                <m:r>
                  <w:rPr>
                    <w:rFonts w:ascii="Cambria Math" w:hAnsi="Cambria Math"/>
                  </w:rPr>
                  <m:t>C</m:t>
                </m:r>
              </m:oMath>
            </w:ins>
            <w:r>
              <w:t xml:space="preserve"> before performing Type 1 channel access procedure on any channel in the set of channels </w:t>
            </w:r>
            <w:ins w:id="356" w:author="MCC: CR0005" w:date="2020-01-02T08:39:00Z">
              <m:oMath>
                <m:r>
                  <w:rPr>
                    <w:rFonts w:ascii="Cambria Math" w:hAnsi="Cambria Math"/>
                  </w:rPr>
                  <m:t>C</m:t>
                </m:r>
              </m:oMath>
            </w:ins>
            <w:r>
              <w:t>.</w:t>
            </w:r>
          </w:p>
          <w:p w:rsidR="003D465C" w:rsidRDefault="006233F1">
            <w:pPr>
              <w:pStyle w:val="B1"/>
            </w:pPr>
            <w:r>
              <w:t>-</w:t>
            </w:r>
            <w:r>
              <w:tab/>
              <w:t xml:space="preserve">the UE may not transmit on channel </w:t>
            </w:r>
            <m:oMath>
              <m:sSub>
                <m:sSubPr>
                  <m:ctrlPr>
                    <w:ins w:id="357" w:author="MCC: CR0005" w:date="2020-01-02T08:39:00Z">
                      <w:rPr>
                        <w:rFonts w:ascii="Cambria Math" w:hAnsi="Cambria Math"/>
                        <w:i/>
                      </w:rPr>
                    </w:ins>
                  </m:ctrlPr>
                </m:sSubPr>
                <m:e>
                  <w:ins w:id="358" w:author="MCC: CR0005" w:date="2020-01-02T08:39:00Z">
                    <m:r>
                      <w:rPr>
                        <w:rFonts w:ascii="Cambria Math" w:hAnsi="Cambria Math"/>
                      </w:rPr>
                      <m:t>c</m:t>
                    </m:r>
                  </w:ins>
                </m:e>
                <m:sub>
                  <w:ins w:id="359" w:author="MCC: CR0005" w:date="2020-01-02T08:39:00Z">
                    <m:r>
                      <w:rPr>
                        <w:rFonts w:ascii="Cambria Math" w:hAnsi="Cambria Math"/>
                      </w:rPr>
                      <m:t>i</m:t>
                    </m:r>
                  </w:ins>
                </m:sub>
              </m:sSub>
              <w:ins w:id="360" w:author="MCC: CR0005" w:date="2020-01-02T08:39:00Z">
                <m:r>
                  <w:rPr>
                    <w:rFonts w:ascii="Cambria Math" w:hAnsi="Cambria Math"/>
                  </w:rPr>
                  <m:t>∈C</m:t>
                </m:r>
              </w:ins>
            </m:oMath>
            <w:r>
              <w:t xml:space="preserve"> within the bandwidth of a carrier, if the UE fails to access any of the channels, of the carrier bandwidth, on which </w:t>
            </w:r>
            <w:ins w:id="361" w:author="Sechang Myung" w:date="2020-08-19T15:34:00Z">
              <w:r>
                <w:rPr>
                  <w:lang w:eastAsia="zh-CN"/>
                </w:rPr>
                <w:t xml:space="preserve">the UE is 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rsidR="003D465C" w:rsidRDefault="006233F1">
            <w:pPr>
              <w:rPr>
                <w:lang w:val="en-US" w:eastAsia="zh-CN"/>
              </w:rPr>
            </w:pPr>
            <w:r>
              <w:rPr>
                <w:rFonts w:eastAsia="Malgun Gothic"/>
                <w:lang w:val="en-US" w:eastAsia="ko-KR"/>
              </w:rPr>
              <w:t>=====================Unchanged texts omitted==========================</w:t>
            </w:r>
          </w:p>
        </w:tc>
      </w:tr>
      <w:tr w:rsidR="003D465C">
        <w:tc>
          <w:tcPr>
            <w:tcW w:w="2263" w:type="dxa"/>
          </w:tcPr>
          <w:p w:rsidR="003D465C" w:rsidRDefault="006233F1">
            <w:pPr>
              <w:rPr>
                <w:rFonts w:eastAsia="Malgun Gothic"/>
                <w:lang w:val="en-US" w:eastAsia="ko-KR"/>
              </w:rPr>
            </w:pPr>
            <w:r>
              <w:rPr>
                <w:rFonts w:eastAsia="Malgun Gothic"/>
                <w:lang w:val="en-US" w:eastAsia="ko-KR"/>
              </w:rPr>
              <w:t>Samsung</w:t>
            </w:r>
          </w:p>
        </w:tc>
        <w:tc>
          <w:tcPr>
            <w:tcW w:w="7508" w:type="dxa"/>
          </w:tcPr>
          <w:p w:rsidR="003D465C" w:rsidRDefault="006233F1">
            <w:pPr>
              <w:rPr>
                <w:rFonts w:eastAsia="Malgun Gothic"/>
                <w:lang w:val="en-US" w:eastAsia="ko-KR"/>
              </w:rPr>
            </w:pPr>
            <w:r>
              <w:rPr>
                <w:rFonts w:eastAsia="Malgun Gothic"/>
                <w:lang w:val="en-US" w:eastAsia="ko-KR"/>
              </w:rPr>
              <w:t>We are not quite clear of the motivations of TPs in</w:t>
            </w:r>
            <w:r>
              <w:rPr>
                <w:rFonts w:hint="eastAsia"/>
                <w:lang w:val="en-US" w:eastAsia="zh-CN"/>
              </w:rPr>
              <w:t xml:space="preserve"> R1-2005809</w:t>
            </w:r>
            <w:r>
              <w:rPr>
                <w:rFonts w:eastAsia="Malgun Gothic"/>
                <w:lang w:val="en-US" w:eastAsia="ko-KR"/>
              </w:rPr>
              <w:t xml:space="preserve">. </w:t>
            </w:r>
          </w:p>
        </w:tc>
      </w:tr>
      <w:tr w:rsidR="003D465C">
        <w:trPr>
          <w:ins w:id="362" w:author="Reem Karaki" w:date="2020-08-19T20:12:00Z"/>
        </w:trPr>
        <w:tc>
          <w:tcPr>
            <w:tcW w:w="2263" w:type="dxa"/>
          </w:tcPr>
          <w:p w:rsidR="003D465C" w:rsidRDefault="006233F1">
            <w:pPr>
              <w:rPr>
                <w:ins w:id="363" w:author="Reem Karaki" w:date="2020-08-19T20:12:00Z"/>
                <w:rFonts w:eastAsia="Malgun Gothic"/>
                <w:lang w:val="en-US" w:eastAsia="ko-KR"/>
              </w:rPr>
            </w:pPr>
            <w:ins w:id="364" w:author="Reem Karaki" w:date="2020-08-19T20:12:00Z">
              <w:r>
                <w:rPr>
                  <w:rFonts w:eastAsia="Malgun Gothic"/>
                  <w:lang w:val="en-US" w:eastAsia="ko-KR"/>
                </w:rPr>
                <w:lastRenderedPageBreak/>
                <w:t>Ericsson</w:t>
              </w:r>
            </w:ins>
          </w:p>
        </w:tc>
        <w:tc>
          <w:tcPr>
            <w:tcW w:w="7508" w:type="dxa"/>
          </w:tcPr>
          <w:p w:rsidR="003D465C" w:rsidRDefault="006233F1">
            <w:pPr>
              <w:rPr>
                <w:ins w:id="365" w:author="Reem Karaki" w:date="2020-08-19T21:33:00Z"/>
                <w:rFonts w:eastAsia="Malgun Gothic"/>
                <w:lang w:val="en-US" w:eastAsia="ko-KR"/>
              </w:rPr>
            </w:pPr>
            <w:ins w:id="366" w:author="Reem Karaki" w:date="2020-08-19T21:43:00Z">
              <w:r>
                <w:rPr>
                  <w:rFonts w:eastAsia="Malgun Gothic"/>
                  <w:lang w:val="en-US" w:eastAsia="ko-KR"/>
                </w:rPr>
                <w:t xml:space="preserve">The benefits of the first TP seem very limited. It assumes that the gNB initiates a COT for the sole purpose of sending </w:t>
              </w:r>
            </w:ins>
            <w:ins w:id="367" w:author="Reem Karaki" w:date="2020-08-19T21:45:00Z">
              <w:r>
                <w:rPr>
                  <w:rFonts w:eastAsia="Malgun Gothic"/>
                  <w:lang w:val="en-US" w:eastAsia="ko-KR"/>
                </w:rPr>
                <w:t xml:space="preserve">only a </w:t>
              </w:r>
            </w:ins>
            <w:ins w:id="368" w:author="Reem Karaki" w:date="2020-08-19T21:43:00Z">
              <w:r>
                <w:rPr>
                  <w:rFonts w:eastAsia="Malgun Gothic"/>
                  <w:lang w:val="en-US" w:eastAsia="ko-KR"/>
                </w:rPr>
                <w:t>CG-PDCCH to tell the UE that the reso</w:t>
              </w:r>
            </w:ins>
            <w:ins w:id="369" w:author="Reem Karaki" w:date="2020-08-19T21:44:00Z">
              <w:r>
                <w:rPr>
                  <w:rFonts w:eastAsia="Malgun Gothic"/>
                  <w:lang w:val="en-US" w:eastAsia="ko-KR"/>
                </w:rPr>
                <w:t>urces are not available</w:t>
              </w:r>
            </w:ins>
            <w:ins w:id="370" w:author="Reem Karaki" w:date="2020-08-19T21:45:00Z">
              <w:r>
                <w:rPr>
                  <w:rFonts w:eastAsia="Malgun Gothic"/>
                  <w:lang w:val="en-US" w:eastAsia="ko-KR"/>
                </w:rPr>
                <w:t xml:space="preserve">, and the remaining COT is used by the UE. </w:t>
              </w:r>
            </w:ins>
          </w:p>
          <w:p w:rsidR="003D465C" w:rsidRDefault="006233F1">
            <w:pPr>
              <w:rPr>
                <w:ins w:id="371" w:author="Reem Karaki" w:date="2020-08-19T20:12:00Z"/>
                <w:rFonts w:eastAsia="Malgun Gothic"/>
                <w:lang w:val="en-US" w:eastAsia="ko-KR"/>
              </w:rPr>
            </w:pPr>
            <w:ins w:id="372" w:author="Reem Karaki" w:date="2020-08-19T21:33:00Z">
              <w:r>
                <w:rPr>
                  <w:rFonts w:eastAsia="Malgun Gothic"/>
                  <w:lang w:val="en-US" w:eastAsia="ko-KR"/>
                </w:rPr>
                <w:t>For seco</w:t>
              </w:r>
            </w:ins>
            <w:ins w:id="373" w:author="Reem Karaki" w:date="2020-08-19T21:34:00Z">
              <w:r>
                <w:rPr>
                  <w:rFonts w:eastAsia="Malgun Gothic"/>
                  <w:lang w:val="en-US" w:eastAsia="ko-KR"/>
                </w:rPr>
                <w:t xml:space="preserve">nd TP, why do we need to relax the condition on having same starting position ? </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tcPr>
          <w:p w:rsidR="003D465C" w:rsidRDefault="006233F1">
            <w:pPr>
              <w:rPr>
                <w:rFonts w:eastAsia="Malgun Gothic"/>
                <w:lang w:val="en-US" w:eastAsia="ko-KR"/>
              </w:rPr>
            </w:pPr>
            <w:r>
              <w:rPr>
                <w:rFonts w:eastAsia="Malgun Gothic"/>
                <w:lang w:val="en-US" w:eastAsia="ko-KR"/>
              </w:rPr>
              <w:t>We are fine with TP#5.</w:t>
            </w:r>
          </w:p>
          <w:p w:rsidR="003D465C" w:rsidRDefault="006233F1">
            <w:pPr>
              <w:rPr>
                <w:rFonts w:eastAsia="Malgun Gothic"/>
                <w:lang w:val="en-US" w:eastAsia="ko-KR"/>
              </w:rPr>
            </w:pPr>
            <w:r>
              <w:rPr>
                <w:rFonts w:eastAsia="Malgun Gothic"/>
                <w:lang w:val="en-US" w:eastAsia="ko-KR"/>
              </w:rPr>
              <w:t>For TP#6, agree with the last change. The first change seems to support different starting points for different channels. With one channel starting to transmit, the other channels cannot perform Type 1 channel access anymore. The second change does not seem to be necessary.</w:t>
            </w:r>
          </w:p>
          <w:p w:rsidR="003D465C" w:rsidRDefault="006233F1">
            <w:pPr>
              <w:rPr>
                <w:rFonts w:eastAsia="Malgun Gothic"/>
                <w:lang w:val="en-US" w:eastAsia="ko-KR"/>
              </w:rPr>
            </w:pPr>
            <w:r>
              <w:rPr>
                <w:rFonts w:eastAsia="Malgun Gothic"/>
                <w:lang w:val="en-US" w:eastAsia="ko-KR"/>
              </w:rPr>
              <w:t>We agree with the proposals in R1-2006301.</w:t>
            </w:r>
          </w:p>
        </w:tc>
      </w:tr>
      <w:tr w:rsidR="003D465C">
        <w:tc>
          <w:tcPr>
            <w:tcW w:w="2263" w:type="dxa"/>
          </w:tcPr>
          <w:p w:rsidR="003D465C" w:rsidRDefault="006233F1">
            <w:pPr>
              <w:rPr>
                <w:rFonts w:eastAsia="Malgun Gothic"/>
                <w:lang w:val="en-US" w:eastAsia="ko-KR"/>
              </w:rPr>
            </w:pPr>
            <w:r>
              <w:rPr>
                <w:rFonts w:eastAsia="Malgun Gothic"/>
                <w:lang w:val="en-US" w:eastAsia="ko-KR"/>
              </w:rPr>
              <w:t>Huawei, HiSilicon 2</w:t>
            </w:r>
          </w:p>
        </w:tc>
        <w:tc>
          <w:tcPr>
            <w:tcW w:w="7508" w:type="dxa"/>
          </w:tcPr>
          <w:p w:rsidR="003D465C" w:rsidRDefault="006233F1">
            <w:pPr>
              <w:rPr>
                <w:rFonts w:eastAsia="Malgun Gothic"/>
                <w:lang w:val="en-US" w:eastAsia="ko-KR"/>
              </w:rPr>
            </w:pPr>
            <w:r>
              <w:rPr>
                <w:rFonts w:eastAsia="Malgun Gothic"/>
                <w:lang w:val="en-US" w:eastAsia="ko-KR"/>
              </w:rPr>
              <w:t>In response to Ericsson’s comment</w:t>
            </w:r>
          </w:p>
          <w:p w:rsidR="003D465C" w:rsidRDefault="006233F1">
            <w:pPr>
              <w:rPr>
                <w:rFonts w:eastAsia="Malgun Gothic"/>
                <w:lang w:val="en-US" w:eastAsia="ko-KR"/>
              </w:rPr>
            </w:pPr>
            <w:r>
              <w:rPr>
                <w:rFonts w:eastAsia="Malgun Gothic"/>
                <w:lang w:val="en-US" w:eastAsia="ko-KR"/>
              </w:rPr>
              <w:t>-At least for an indication in GC-PDCCH right after gNB initiates a CO, the gNB would not be able to update the available RB sets based on LBT outcome; indicating all RB not available is the only reasonable indication and it doesn’t mean that there is no CO on any RB set.</w:t>
            </w:r>
          </w:p>
          <w:p w:rsidR="003D465C" w:rsidRDefault="006233F1">
            <w:pPr>
              <w:rPr>
                <w:rFonts w:eastAsia="Malgun Gothic"/>
                <w:lang w:val="en-US" w:eastAsia="ko-KR"/>
              </w:rPr>
            </w:pPr>
            <w:r>
              <w:rPr>
                <w:rFonts w:eastAsia="Malgun Gothic"/>
                <w:lang w:val="en-US" w:eastAsia="ko-KR"/>
              </w:rPr>
              <w:t>In response to question from Ericsson and Qualcomm</w:t>
            </w:r>
          </w:p>
          <w:p w:rsidR="003D465C" w:rsidRDefault="006233F1">
            <w:pPr>
              <w:rPr>
                <w:rFonts w:eastAsia="Malgun Gothic"/>
                <w:lang w:val="en-US" w:eastAsia="ko-KR"/>
              </w:rPr>
            </w:pPr>
            <w:r>
              <w:rPr>
                <w:rFonts w:eastAsia="Malgun Gothic"/>
                <w:lang w:val="en-US" w:eastAsia="ko-KR"/>
              </w:rPr>
              <w:t>-Relaxing the condition on same starting point was not the intention. We are OK with  adding such a condition to the final TP</w:t>
            </w:r>
          </w:p>
        </w:tc>
      </w:tr>
    </w:tbl>
    <w:p w:rsidR="003D465C" w:rsidRDefault="003D465C">
      <w:pPr>
        <w:rPr>
          <w:lang w:val="en-US"/>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Some further discussion on the necessity of the TPs seems necessary</w:t>
      </w:r>
    </w:p>
    <w:p w:rsidR="003D465C" w:rsidRDefault="006233F1">
      <w:pPr>
        <w:rPr>
          <w:b/>
          <w:bCs/>
        </w:rPr>
      </w:pPr>
      <w:r>
        <w:rPr>
          <w:b/>
          <w:bCs/>
        </w:rPr>
        <w:t>2</w:t>
      </w:r>
      <w:r>
        <w:rPr>
          <w:b/>
          <w:bCs/>
          <w:vertAlign w:val="superscript"/>
        </w:rPr>
        <w:t>nd</w:t>
      </w:r>
      <w:r>
        <w:rPr>
          <w:b/>
          <w:bCs/>
        </w:rPr>
        <w:t xml:space="preserve"> Round of comments:</w:t>
      </w:r>
    </w:p>
    <w:tbl>
      <w:tblPr>
        <w:tblStyle w:val="af0"/>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zh-CN"/>
              </w:rPr>
              <w:t>Samsung</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eastAsia="zh-CN"/>
              </w:rPr>
            </w:pPr>
            <w:r>
              <w:rPr>
                <w:rFonts w:eastAsiaTheme="minorEastAsia"/>
                <w:lang w:eastAsia="zh-CN"/>
              </w:rPr>
              <w:t xml:space="preserve">For TP 5 in R1-2005809, we understand that it would be beneficial to allow UE to switch to type-2A LBT, even if the COT indication in CG-PDCCH indicates all 0, if such indication is caused by no sufficient time to indicate a proper COT by gNB right after LBT. But, we are not sure whether RAN1 agreed to support all 0 or not.  </w:t>
            </w:r>
          </w:p>
          <w:p w:rsidR="003D465C" w:rsidRDefault="006233F1">
            <w:pPr>
              <w:pStyle w:val="a9"/>
              <w:rPr>
                <w:rFonts w:eastAsiaTheme="minorHAnsi"/>
                <w:lang w:eastAsia="ko-KR"/>
              </w:rPr>
            </w:pPr>
            <w:r>
              <w:rPr>
                <w:rFonts w:eastAsiaTheme="minorEastAsia"/>
                <w:lang w:eastAsia="zh-CN"/>
              </w:rPr>
              <w:t>For TP 6 in R1-2005809, we understand the motivation of a PUSCH over multiple channel, but no need to add one separate paragraph, it would be sufficient to add () for “</w:t>
            </w:r>
            <w:r>
              <w:rPr>
                <w:lang w:eastAsia="zh-CN"/>
              </w:rPr>
              <w:t>UL transmissions</w:t>
            </w:r>
            <w:r>
              <w:rPr>
                <w:rFonts w:eastAsiaTheme="minorEastAsia"/>
                <w:lang w:eastAsia="zh-CN"/>
              </w:rPr>
              <w:t xml:space="preserve">” in the existing paragraph, e.g. UL transmission(s). For the last paragragh in TP 6, we don’t know why it is needed. It is from LTE LAA that multi-channel LBT is only applied to channels within the </w:t>
            </w:r>
            <w:r>
              <w:rPr>
                <w:lang w:eastAsia="ko-KR"/>
              </w:rPr>
              <w:t xml:space="preserve">sets of channel combinations defined in 36.104, the same applies to NR-U. </w:t>
            </w:r>
          </w:p>
          <w:p w:rsidR="003D465C" w:rsidRDefault="006233F1">
            <w:pPr>
              <w:pStyle w:val="a9"/>
              <w:rPr>
                <w:lang w:eastAsia="ko-KR"/>
              </w:rPr>
            </w:pPr>
            <w:r>
              <w:rPr>
                <w:lang w:eastAsia="ko-KR"/>
              </w:rPr>
              <w:t xml:space="preserve">For TP 3 in R1-2006301, the proposal is reasonable, and TP may be modified as follows, </w:t>
            </w:r>
          </w:p>
          <w:p w:rsidR="003D465C" w:rsidRDefault="006233F1">
            <w:pPr>
              <w:pStyle w:val="B1"/>
              <w:rPr>
                <w:lang w:eastAsia="ko-KR"/>
              </w:rPr>
            </w:pPr>
            <w:r>
              <w:rPr>
                <w:lang w:eastAsia="ko-KR"/>
              </w:rPr>
              <w:t>-</w:t>
            </w:r>
            <w:r>
              <w:rPr>
                <w:lang w:eastAsia="ko-KR"/>
              </w:rPr>
              <w:tab/>
              <w:t xml:space="preserve">the UE may not transmit on channel </w:t>
            </w:r>
            <m:oMath>
              <m:sSub>
                <m:sSubPr>
                  <m:ctrlPr>
                    <w:ins w:id="374" w:author="MCC: CR0005" w:date="2020-01-02T08:39:00Z">
                      <w:rPr>
                        <w:rFonts w:ascii="Cambria Math" w:eastAsiaTheme="minorHAnsi" w:hAnsi="Cambria Math" w:cstheme="minorBidi"/>
                        <w:i/>
                        <w:sz w:val="22"/>
                        <w:szCs w:val="22"/>
                        <w:lang w:eastAsia="ko-KR"/>
                      </w:rPr>
                    </w:ins>
                  </m:ctrlPr>
                </m:sSubPr>
                <m:e>
                  <w:ins w:id="375" w:author="MCC: CR0005" w:date="2020-01-02T08:39:00Z">
                    <m:r>
                      <w:rPr>
                        <w:rFonts w:ascii="Cambria Math" w:hAnsi="Cambria Math"/>
                        <w:lang w:eastAsia="ko-KR"/>
                      </w:rPr>
                      <m:t>c</m:t>
                    </m:r>
                  </w:ins>
                </m:e>
                <m:sub>
                  <w:ins w:id="376" w:author="MCC: CR0005" w:date="2020-01-02T08:39:00Z">
                    <m:r>
                      <w:rPr>
                        <w:rFonts w:ascii="Cambria Math" w:hAnsi="Cambria Math"/>
                        <w:lang w:eastAsia="ko-KR"/>
                      </w:rPr>
                      <m:t>i</m:t>
                    </m:r>
                  </w:ins>
                </m:sub>
              </m:sSub>
              <w:ins w:id="377" w:author="MCC: CR0005" w:date="2020-01-02T08:39:00Z">
                <m:r>
                  <w:rPr>
                    <w:rFonts w:ascii="Cambria Math" w:hAnsi="Cambria Math"/>
                    <w:lang w:eastAsia="ko-KR"/>
                  </w:rPr>
                  <m:t>∈C</m:t>
                </m:r>
              </w:ins>
            </m:oMath>
            <w:r>
              <w:rPr>
                <w:lang w:eastAsia="ko-KR"/>
              </w:rPr>
              <w:t xml:space="preserve"> within the bandwidth of a carrier, if the UE fails to access any of the channels, of the carrier bandwidth, on </w:t>
            </w:r>
            <w:ins w:id="378" w:author="samsung" w:date="2020-08-25T17:34:00Z">
              <w:r>
                <w:rPr>
                  <w:lang w:eastAsia="ko-KR"/>
                </w:rPr>
                <w:t xml:space="preserve">the </w:t>
              </w:r>
            </w:ins>
            <w:ins w:id="379" w:author="samsung" w:date="2020-08-25T17:35:00Z">
              <w:r>
                <w:rPr>
                  <w:lang w:eastAsia="ko-KR"/>
                </w:rPr>
                <w:t xml:space="preserve">active BWP </w:t>
              </w:r>
            </w:ins>
            <w:ins w:id="380" w:author="samsung" w:date="2020-08-25T17:36:00Z">
              <w:r>
                <w:rPr>
                  <w:lang w:eastAsia="ko-KR"/>
                </w:rPr>
                <w:t>if</w:t>
              </w:r>
            </w:ins>
            <w:ins w:id="381" w:author="samsung" w:date="2020-08-25T17:35:00Z">
              <w:r>
                <w:rPr>
                  <w:lang w:eastAsia="ko-KR"/>
                </w:rPr>
                <w:t xml:space="preserve"> </w:t>
              </w:r>
            </w:ins>
            <w:ins w:id="382" w:author="Sechang Myung" w:date="2020-08-19T15:34:00Z">
              <w:r>
                <w:rPr>
                  <w:lang w:eastAsia="zh-CN"/>
                </w:rPr>
                <w:t xml:space="preserve">the UE is configured </w:t>
              </w:r>
            </w:ins>
            <w:ins w:id="383" w:author="samsung" w:date="2020-08-25T17:36:00Z">
              <w:r>
                <w:rPr>
                  <w:lang w:eastAsia="zh-CN"/>
                </w:rPr>
                <w:t xml:space="preserve">with </w:t>
              </w:r>
            </w:ins>
            <w:ins w:id="384" w:author="Sechang Myung" w:date="2020-08-19T15:34:00Z">
              <w:del w:id="385" w:author="samsung" w:date="2020-08-25T17:36:00Z">
                <w:r>
                  <w:rPr>
                    <w:lang w:eastAsia="zh-CN"/>
                  </w:rPr>
                  <w:delText xml:space="preserve">for the UL BWP if </w:delText>
                </w:r>
              </w:del>
              <w:r>
                <w:rPr>
                  <w:rFonts w:eastAsia="Malgun Gothic"/>
                  <w:i/>
                  <w:lang w:eastAsia="ko-KR"/>
                </w:rPr>
                <w:t>nrofCRBs-r16=</w:t>
              </w:r>
              <w:r>
                <w:rPr>
                  <w:lang w:eastAsia="ko-KR"/>
                </w:rPr>
                <w:t xml:space="preserve">0 </w:t>
              </w:r>
              <w:del w:id="386" w:author="samsung" w:date="2020-08-25T17:36:00Z">
                <w:r>
                  <w:rPr>
                    <w:lang w:eastAsia="ko-KR"/>
                  </w:rPr>
                  <w:delText>is provided</w:delText>
                </w:r>
              </w:del>
              <w:r>
                <w:rPr>
                  <w:lang w:eastAsia="ko-KR"/>
                </w:rPr>
                <w:t xml:space="preserve"> for all intra-cell guard band(s) on the carrier as described in [8, 38.214], otherwise, on which </w:t>
              </w:r>
            </w:ins>
            <w:r>
              <w:rPr>
                <w:lang w:eastAsia="ko-KR"/>
              </w:rPr>
              <w:t>the UE is scheduled or configured by UL resources.</w:t>
            </w:r>
          </w:p>
          <w:p w:rsidR="003D465C" w:rsidRDefault="006233F1">
            <w:pPr>
              <w:rPr>
                <w:lang w:eastAsia="ko-KR"/>
              </w:rPr>
            </w:pPr>
            <w:r>
              <w:rPr>
                <w:rFonts w:eastAsiaTheme="minorEastAsia"/>
                <w:lang w:eastAsia="zh-CN"/>
              </w:rPr>
              <w:t xml:space="preserve">Anyway, we are OK to continue the discussion for the TPs in this agenda. </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eastAsia="zh-CN"/>
              </w:rPr>
            </w:pPr>
            <w:r>
              <w:rPr>
                <w:rFonts w:eastAsiaTheme="minorEastAsia"/>
                <w:lang w:eastAsia="zh-CN"/>
              </w:rPr>
              <w:t>Same comment as in the 1</w:t>
            </w:r>
            <w:r>
              <w:rPr>
                <w:rFonts w:eastAsiaTheme="minorEastAsia"/>
                <w:vertAlign w:val="superscript"/>
                <w:lang w:eastAsia="zh-CN"/>
              </w:rPr>
              <w:t>st</w:t>
            </w:r>
            <w:r>
              <w:rPr>
                <w:rFonts w:eastAsiaTheme="minorEastAsia"/>
                <w:lang w:eastAsia="zh-CN"/>
              </w:rPr>
              <w:t xml:space="preserve"> round: </w:t>
            </w:r>
          </w:p>
          <w:p w:rsidR="003D465C" w:rsidRDefault="006233F1">
            <w:pPr>
              <w:autoSpaceDE/>
              <w:adjustRightInd/>
            </w:pPr>
            <w:r>
              <w:t>R1-2005809: we are ok with TP#5. For TP#6, we are ok with the last change. The first two ones seem clear enough already. Alternatively, one could change it as:</w:t>
            </w:r>
          </w:p>
          <w:p w:rsidR="003D465C" w:rsidRDefault="006233F1">
            <w:pPr>
              <w:autoSpaceDE/>
              <w:adjustRightInd/>
            </w:pPr>
            <w:r>
              <w:lastRenderedPageBreak/>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rsidR="003D465C" w:rsidRDefault="006233F1">
            <w:pPr>
              <w:pStyle w:val="a9"/>
              <w:rPr>
                <w:rFonts w:eastAsiaTheme="minorEastAsia"/>
                <w:lang w:eastAsia="zh-CN"/>
              </w:rPr>
            </w:pPr>
            <w:r>
              <w:t>For R1-2006301 we would like to see the corresponding TP(s).</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Pr="00DD3585" w:rsidRDefault="00DD3585">
            <w:pPr>
              <w:rPr>
                <w:rFonts w:eastAsia="Malgun Gothic"/>
                <w:lang w:eastAsia="ko-KR"/>
              </w:rPr>
            </w:pPr>
            <w:r>
              <w:rPr>
                <w:rFonts w:eastAsia="Malgun Gothic" w:hint="eastAsia"/>
                <w:lang w:eastAsia="ko-KR"/>
              </w:rPr>
              <w:lastRenderedPageBreak/>
              <w:t>LG</w:t>
            </w:r>
          </w:p>
        </w:tc>
        <w:tc>
          <w:tcPr>
            <w:tcW w:w="7786" w:type="dxa"/>
            <w:tcBorders>
              <w:top w:val="single" w:sz="4" w:space="0" w:color="auto"/>
              <w:left w:val="single" w:sz="4" w:space="0" w:color="auto"/>
              <w:bottom w:val="single" w:sz="4" w:space="0" w:color="auto"/>
              <w:right w:val="single" w:sz="4" w:space="0" w:color="auto"/>
            </w:tcBorders>
          </w:tcPr>
          <w:p w:rsidR="00DD3585" w:rsidRDefault="00D321F9" w:rsidP="00DD3585">
            <w:pPr>
              <w:rPr>
                <w:rFonts w:eastAsia="Malgun Gothic"/>
                <w:lang w:val="en-US" w:eastAsia="ko-KR"/>
              </w:rPr>
            </w:pPr>
            <w:r>
              <w:rPr>
                <w:rFonts w:eastAsia="Malgun Gothic"/>
                <w:lang w:val="en-US" w:eastAsia="ko-KR"/>
              </w:rPr>
              <w:t>W</w:t>
            </w:r>
            <w:r w:rsidR="00DD3585">
              <w:rPr>
                <w:rFonts w:eastAsia="Malgun Gothic" w:hint="eastAsia"/>
                <w:lang w:val="en-US" w:eastAsia="ko-KR"/>
              </w:rPr>
              <w:t xml:space="preserve">e cannot see the </w:t>
            </w:r>
            <w:r w:rsidR="00DD3585">
              <w:rPr>
                <w:rFonts w:eastAsia="Malgun Gothic"/>
                <w:lang w:val="en-US" w:eastAsia="ko-KR"/>
              </w:rPr>
              <w:t>necessity</w:t>
            </w:r>
            <w:r w:rsidR="00DD3585">
              <w:rPr>
                <w:rFonts w:eastAsia="Malgun Gothic" w:hint="eastAsia"/>
                <w:lang w:val="en-US" w:eastAsia="ko-KR"/>
              </w:rPr>
              <w:t xml:space="preserve"> </w:t>
            </w:r>
            <w:r w:rsidR="00DD3585">
              <w:rPr>
                <w:rFonts w:eastAsia="Malgun Gothic"/>
                <w:lang w:val="en-US" w:eastAsia="ko-KR"/>
              </w:rPr>
              <w:t xml:space="preserve">of TP#5 and TP#6. </w:t>
            </w:r>
          </w:p>
          <w:p w:rsidR="00DD3585" w:rsidRDefault="004F1EC8" w:rsidP="00DD3585">
            <w:pPr>
              <w:rPr>
                <w:rFonts w:eastAsia="Malgun Gothic"/>
                <w:lang w:val="en-US" w:eastAsia="ko-KR"/>
              </w:rPr>
            </w:pPr>
            <w:r>
              <w:rPr>
                <w:lang w:eastAsia="ko-KR"/>
              </w:rPr>
              <w:t>For the Proposal #</w:t>
            </w:r>
            <w:r w:rsidR="00DD3585">
              <w:rPr>
                <w:lang w:eastAsia="ko-KR"/>
              </w:rPr>
              <w:t xml:space="preserve">3 in R1-2006301, we are fine with Samsung’s modification and the TP for DL part can be discussed in the next meeting. </w:t>
            </w:r>
            <w:r>
              <w:rPr>
                <w:lang w:eastAsia="ko-KR"/>
              </w:rPr>
              <w:t xml:space="preserve">The </w:t>
            </w:r>
            <w:r w:rsidR="004A637F">
              <w:rPr>
                <w:lang w:eastAsia="ko-KR"/>
              </w:rPr>
              <w:t>corresponding</w:t>
            </w:r>
            <w:r>
              <w:rPr>
                <w:lang w:eastAsia="ko-KR"/>
              </w:rPr>
              <w:t xml:space="preserve"> TP is as follows:</w:t>
            </w:r>
          </w:p>
          <w:p w:rsidR="00DD3585" w:rsidRDefault="00DD3585" w:rsidP="00DD3585">
            <w:pPr>
              <w:rPr>
                <w:rFonts w:eastAsia="Malgun Gothic"/>
                <w:lang w:val="en-US" w:eastAsia="ko-KR"/>
              </w:rPr>
            </w:pPr>
            <w:r>
              <w:rPr>
                <w:rFonts w:eastAsia="Malgun Gothic"/>
                <w:lang w:val="en-US" w:eastAsia="ko-KR"/>
              </w:rPr>
              <w:t>=====================Start of TP for TS 37.213========================</w:t>
            </w:r>
          </w:p>
          <w:p w:rsidR="00DD3585" w:rsidRDefault="00DD3585" w:rsidP="00DD3585">
            <w:pPr>
              <w:rPr>
                <w:lang w:eastAsia="zh-CN"/>
              </w:rPr>
            </w:pPr>
            <w:r>
              <w:rPr>
                <w:lang w:eastAsia="zh-CN"/>
              </w:rPr>
              <w:t>4.2.1.0.4</w:t>
            </w:r>
            <w:r>
              <w:rPr>
                <w:lang w:eastAsia="zh-CN"/>
              </w:rPr>
              <w:tab/>
              <w:t>Channel access procedures for UL multi-channel transmission(s)</w:t>
            </w:r>
          </w:p>
          <w:p w:rsidR="00DD3585" w:rsidRDefault="00DD3585" w:rsidP="00DD3585">
            <w:pPr>
              <w:rPr>
                <w:rFonts w:eastAsia="Malgun Gothic"/>
                <w:lang w:val="en-US" w:eastAsia="ko-KR"/>
              </w:rPr>
            </w:pPr>
            <w:r>
              <w:rPr>
                <w:rFonts w:eastAsia="Malgun Gothic"/>
                <w:lang w:val="en-US" w:eastAsia="ko-KR"/>
              </w:rPr>
              <w:t>=====================Unchanged texts omitted==========================</w:t>
            </w:r>
          </w:p>
          <w:p w:rsidR="00DD3585" w:rsidRDefault="00DD3585" w:rsidP="00DD3585">
            <w:pPr>
              <w:rPr>
                <w:lang w:val="en-US"/>
              </w:rPr>
            </w:pPr>
            <w:r>
              <w:rPr>
                <w:lang w:val="en-US"/>
              </w:rPr>
              <w:t xml:space="preserve">if the channel frequencies of set of channels </w:t>
            </w:r>
            <w:ins w:id="387" w:author="MCC: CR0005" w:date="2020-01-02T08:39:00Z">
              <m:oMath>
                <m:r>
                  <w:rPr>
                    <w:rFonts w:ascii="Cambria Math" w:hAnsi="Cambria Math"/>
                  </w:rPr>
                  <m:t>C</m:t>
                </m:r>
              </m:oMath>
            </w:ins>
            <w:r>
              <w:rPr>
                <w:lang w:val="en-US"/>
              </w:rPr>
              <w:t xml:space="preserve"> is a subset of one of the sets of channel frequencies defined in clause 5.7.4 in [2]</w:t>
            </w:r>
          </w:p>
          <w:p w:rsidR="00DD3585" w:rsidRDefault="00DD3585" w:rsidP="00DD3585">
            <w:pPr>
              <w:pStyle w:val="B1"/>
            </w:pPr>
            <w:r>
              <w:t>-</w:t>
            </w:r>
            <w:r>
              <w:tab/>
              <w:t xml:space="preserve">the UE may transmit on channel </w:t>
            </w:r>
            <m:oMath>
              <m:sSub>
                <m:sSubPr>
                  <m:ctrlPr>
                    <w:ins w:id="388" w:author="MCC: CR0005" w:date="2020-01-02T08:39:00Z">
                      <w:rPr>
                        <w:rFonts w:ascii="Cambria Math" w:hAnsi="Cambria Math"/>
                        <w:i/>
                      </w:rPr>
                    </w:ins>
                  </m:ctrlPr>
                </m:sSubPr>
                <m:e>
                  <w:ins w:id="389" w:author="MCC: CR0005" w:date="2020-01-02T08:39:00Z">
                    <m:r>
                      <w:rPr>
                        <w:rFonts w:ascii="Cambria Math" w:hAnsi="Cambria Math"/>
                      </w:rPr>
                      <m:t>c</m:t>
                    </m:r>
                  </w:ins>
                </m:e>
                <m:sub>
                  <w:ins w:id="390" w:author="MCC: CR0005" w:date="2020-01-02T08:39:00Z">
                    <m:r>
                      <w:rPr>
                        <w:rFonts w:ascii="Cambria Math" w:hAnsi="Cambria Math"/>
                      </w:rPr>
                      <m:t>i</m:t>
                    </m:r>
                  </w:ins>
                </m:sub>
              </m:sSub>
              <w:ins w:id="391" w:author="MCC: CR0005" w:date="2020-01-02T08:39:00Z">
                <m:r>
                  <w:rPr>
                    <w:rFonts w:ascii="Cambria Math" w:hAnsi="Cambria Math"/>
                  </w:rPr>
                  <m:t>∈C</m:t>
                </m:r>
              </w:ins>
            </m:oMath>
            <w:r>
              <w:t xml:space="preserve"> using Type 2 channel access procedure as described in clause 4.2.1.2, </w:t>
            </w:r>
          </w:p>
          <w:p w:rsidR="00DD3585" w:rsidRDefault="00DD3585" w:rsidP="00DD3585">
            <w:pPr>
              <w:pStyle w:val="B2"/>
            </w:pPr>
            <w:r>
              <w:t>-</w:t>
            </w:r>
            <w:r>
              <w:tab/>
              <w:t xml:space="preserve">if Type 2 channel access procedure is performed on channel </w:t>
            </w:r>
            <m:oMath>
              <m:sSub>
                <m:sSubPr>
                  <m:ctrlPr>
                    <w:ins w:id="392" w:author="MCC: CR0005" w:date="2020-01-02T08:39:00Z">
                      <w:rPr>
                        <w:rFonts w:ascii="Cambria Math" w:hAnsi="Cambria Math"/>
                        <w:i/>
                      </w:rPr>
                    </w:ins>
                  </m:ctrlPr>
                </m:sSubPr>
                <m:e>
                  <w:ins w:id="393" w:author="MCC: CR0005" w:date="2020-01-02T08:39:00Z">
                    <m:r>
                      <w:rPr>
                        <w:rFonts w:ascii="Cambria Math" w:hAnsi="Cambria Math"/>
                      </w:rPr>
                      <m:t>c</m:t>
                    </m:r>
                  </w:ins>
                </m:e>
                <m:sub>
                  <w:ins w:id="394" w:author="MCC: CR0005" w:date="2020-01-02T08:39:00Z">
                    <m:r>
                      <w:rPr>
                        <w:rFonts w:ascii="Cambria Math" w:hAnsi="Cambria Math"/>
                      </w:rPr>
                      <m:t>i</m:t>
                    </m:r>
                  </w:ins>
                </m:sub>
              </m:sSub>
              <w:ins w:id="395" w:author="MCC: CR0005" w:date="2020-01-02T08:39:00Z">
                <m:r>
                  <w:rPr>
                    <w:rFonts w:ascii="Cambria Math" w:hAnsi="Cambria Math"/>
                  </w:rPr>
                  <m:t xml:space="preserve"> </m:t>
                </m:r>
              </w:ins>
            </m:oMath>
            <w:r>
              <w:t xml:space="preserve">immediately before the UE transmission on channel </w:t>
            </w:r>
            <m:oMath>
              <m:sSub>
                <m:sSubPr>
                  <m:ctrlPr>
                    <w:ins w:id="396" w:author="MCC: CR0005" w:date="2020-01-02T08:39:00Z">
                      <w:rPr>
                        <w:rFonts w:ascii="Cambria Math" w:hAnsi="Cambria Math"/>
                        <w:i/>
                      </w:rPr>
                    </w:ins>
                  </m:ctrlPr>
                </m:sSubPr>
                <m:e>
                  <w:ins w:id="397" w:author="MCC: CR0005" w:date="2020-01-02T08:39:00Z">
                    <m:r>
                      <w:rPr>
                        <w:rFonts w:ascii="Cambria Math" w:hAnsi="Cambria Math"/>
                      </w:rPr>
                      <m:t>c</m:t>
                    </m:r>
                  </w:ins>
                </m:e>
                <m:sub>
                  <w:ins w:id="398" w:author="MCC: CR0005" w:date="2020-01-02T08:39:00Z">
                    <m:r>
                      <w:rPr>
                        <w:rFonts w:ascii="Cambria Math" w:hAnsi="Cambria Math"/>
                      </w:rPr>
                      <m:t>j</m:t>
                    </m:r>
                  </w:ins>
                </m:sub>
              </m:sSub>
              <w:ins w:id="399" w:author="MCC: CR0005" w:date="2020-01-02T08:39:00Z">
                <m:r>
                  <w:rPr>
                    <w:rFonts w:ascii="Cambria Math" w:hAnsi="Cambria Math"/>
                  </w:rPr>
                  <m:t>∈C</m:t>
                </m:r>
              </w:ins>
            </m:oMath>
            <w:r>
              <w:t xml:space="preserve">, </w:t>
            </w:r>
            <w:ins w:id="400" w:author="MCC: CR0005" w:date="2020-01-02T08:39:00Z">
              <m:oMath>
                <m:r>
                  <w:rPr>
                    <w:rFonts w:ascii="Cambria Math" w:hAnsi="Cambria Math"/>
                  </w:rPr>
                  <m:t>i≠j</m:t>
                </m:r>
              </m:oMath>
            </w:ins>
            <w:r>
              <w:t>, and</w:t>
            </w:r>
          </w:p>
          <w:p w:rsidR="00DD3585" w:rsidRDefault="00DD3585" w:rsidP="00DD3585">
            <w:pPr>
              <w:pStyle w:val="B2"/>
            </w:pPr>
            <w:r>
              <w:t>-</w:t>
            </w:r>
            <w:r>
              <w:tab/>
              <w:t xml:space="preserve">if the UE has accessed channel </w:t>
            </w:r>
            <m:oMath>
              <m:sSub>
                <m:sSubPr>
                  <m:ctrlPr>
                    <w:ins w:id="401" w:author="MCC: CR0005" w:date="2020-01-02T08:39:00Z">
                      <w:rPr>
                        <w:rFonts w:ascii="Cambria Math" w:hAnsi="Cambria Math"/>
                        <w:i/>
                      </w:rPr>
                    </w:ins>
                  </m:ctrlPr>
                </m:sSubPr>
                <m:e>
                  <w:ins w:id="402" w:author="MCC: CR0005" w:date="2020-01-02T08:39:00Z">
                    <m:r>
                      <w:rPr>
                        <w:rFonts w:ascii="Cambria Math" w:hAnsi="Cambria Math"/>
                      </w:rPr>
                      <m:t>c</m:t>
                    </m:r>
                  </w:ins>
                </m:e>
                <m:sub>
                  <w:ins w:id="403" w:author="MCC: CR0005" w:date="2020-01-02T08:39:00Z">
                    <m:r>
                      <w:rPr>
                        <w:rFonts w:ascii="Cambria Math" w:hAnsi="Cambria Math"/>
                      </w:rPr>
                      <m:t>j</m:t>
                    </m:r>
                  </w:ins>
                </m:sub>
              </m:sSub>
            </m:oMath>
            <w:r>
              <w:t xml:space="preserve"> using Type 1 channel access procedure as described in clause 4.2.1.1, </w:t>
            </w:r>
          </w:p>
          <w:p w:rsidR="00DD3585" w:rsidRDefault="00DD3585" w:rsidP="00DD3585">
            <w:pPr>
              <w:pStyle w:val="B3"/>
            </w:pPr>
            <w:r>
              <w:t>-</w:t>
            </w:r>
            <w:r>
              <w:tab/>
              <w:t xml:space="preserve">where channel </w:t>
            </w:r>
            <m:oMath>
              <m:sSub>
                <m:sSubPr>
                  <m:ctrlPr>
                    <w:ins w:id="404" w:author="MCC: CR0005" w:date="2020-01-02T08:39:00Z">
                      <w:rPr>
                        <w:rFonts w:ascii="Cambria Math" w:hAnsi="Cambria Math"/>
                        <w:i/>
                      </w:rPr>
                    </w:ins>
                  </m:ctrlPr>
                </m:sSubPr>
                <m:e>
                  <w:ins w:id="405" w:author="MCC: CR0005" w:date="2020-01-02T08:39:00Z">
                    <m:r>
                      <w:rPr>
                        <w:rFonts w:ascii="Cambria Math" w:hAnsi="Cambria Math"/>
                      </w:rPr>
                      <m:t>c</m:t>
                    </m:r>
                  </w:ins>
                </m:e>
                <m:sub>
                  <w:ins w:id="406" w:author="MCC: CR0005" w:date="2020-01-02T08:39:00Z">
                    <m:r>
                      <w:rPr>
                        <w:rFonts w:ascii="Cambria Math" w:hAnsi="Cambria Math"/>
                      </w:rPr>
                      <m:t>j</m:t>
                    </m:r>
                  </w:ins>
                </m:sub>
              </m:sSub>
            </m:oMath>
            <w:r>
              <w:t xml:space="preserve"> is selected by the UE uniformly randomly from the set of channels </w:t>
            </w:r>
            <w:ins w:id="407" w:author="MCC: CR0005" w:date="2020-01-02T08:39:00Z">
              <m:oMath>
                <m:r>
                  <w:rPr>
                    <w:rFonts w:ascii="Cambria Math" w:hAnsi="Cambria Math"/>
                  </w:rPr>
                  <m:t>C</m:t>
                </m:r>
              </m:oMath>
            </w:ins>
            <w:r>
              <w:t xml:space="preserve"> before performing Type 1 channel access procedure on any channel in the set of channels </w:t>
            </w:r>
            <w:ins w:id="408" w:author="MCC: CR0005" w:date="2020-01-02T08:39:00Z">
              <m:oMath>
                <m:r>
                  <w:rPr>
                    <w:rFonts w:ascii="Cambria Math" w:hAnsi="Cambria Math"/>
                  </w:rPr>
                  <m:t>C</m:t>
                </m:r>
              </m:oMath>
            </w:ins>
            <w:r>
              <w:t>.</w:t>
            </w:r>
          </w:p>
          <w:p w:rsidR="00DD3585" w:rsidRDefault="00DD3585" w:rsidP="00DD3585">
            <w:pPr>
              <w:pStyle w:val="B1"/>
            </w:pPr>
            <w:r>
              <w:t>-</w:t>
            </w:r>
            <w:r>
              <w:tab/>
              <w:t xml:space="preserve">the UE may not transmit on channel </w:t>
            </w:r>
            <m:oMath>
              <m:sSub>
                <m:sSubPr>
                  <m:ctrlPr>
                    <w:ins w:id="409" w:author="MCC: CR0005" w:date="2020-01-02T08:39:00Z">
                      <w:rPr>
                        <w:rFonts w:ascii="Cambria Math" w:hAnsi="Cambria Math"/>
                        <w:i/>
                      </w:rPr>
                    </w:ins>
                  </m:ctrlPr>
                </m:sSubPr>
                <m:e>
                  <w:ins w:id="410" w:author="MCC: CR0005" w:date="2020-01-02T08:39:00Z">
                    <m:r>
                      <w:rPr>
                        <w:rFonts w:ascii="Cambria Math" w:hAnsi="Cambria Math"/>
                      </w:rPr>
                      <m:t>c</m:t>
                    </m:r>
                  </w:ins>
                </m:e>
                <m:sub>
                  <w:ins w:id="411" w:author="MCC: CR0005" w:date="2020-01-02T08:39:00Z">
                    <m:r>
                      <w:rPr>
                        <w:rFonts w:ascii="Cambria Math" w:hAnsi="Cambria Math"/>
                      </w:rPr>
                      <m:t>i</m:t>
                    </m:r>
                  </w:ins>
                </m:sub>
              </m:sSub>
              <w:ins w:id="412" w:author="MCC: CR0005" w:date="2020-01-02T08:39:00Z">
                <m:r>
                  <w:rPr>
                    <w:rFonts w:ascii="Cambria Math" w:hAnsi="Cambria Math"/>
                  </w:rPr>
                  <m:t>∈C</m:t>
                </m:r>
              </w:ins>
            </m:oMath>
            <w:r>
              <w:t xml:space="preserve"> within the bandwidth of a carrier, if the UE fails to access any of the channels, of the carrier bandwidth, on </w:t>
            </w:r>
            <w:del w:id="413" w:author="Sechang Myung" w:date="2020-08-27T13:57:00Z">
              <w:r w:rsidDel="006233F1">
                <w:delText xml:space="preserve">which </w:delText>
              </w:r>
            </w:del>
            <w:ins w:id="414" w:author="Sechang Myung" w:date="2020-08-27T13:57:00Z">
              <w:r w:rsidR="006233F1">
                <w:t xml:space="preserve">the active BWP if </w:t>
              </w:r>
            </w:ins>
            <w:ins w:id="415" w:author="Sechang Myung" w:date="2020-08-19T15:34:00Z">
              <w:r>
                <w:rPr>
                  <w:lang w:eastAsia="zh-CN"/>
                </w:rPr>
                <w:t xml:space="preserve">the UE is configured </w:t>
              </w:r>
            </w:ins>
            <w:ins w:id="416" w:author="Sechang Myung" w:date="2020-08-27T13:57:00Z">
              <w:r w:rsidR="006233F1">
                <w:rPr>
                  <w:lang w:eastAsia="zh-CN"/>
                </w:rPr>
                <w:t xml:space="preserve">with </w:t>
              </w:r>
            </w:ins>
            <w:ins w:id="417" w:author="Sechang Myung" w:date="2020-08-19T15:34:00Z">
              <w:r>
                <w:rPr>
                  <w:rFonts w:eastAsia="Malgun Gothic"/>
                  <w:i/>
                  <w:lang w:val="en-US"/>
                </w:rPr>
                <w:t>nrofCRBs-r16=</w:t>
              </w:r>
              <w:r>
                <w:rPr>
                  <w:lang w:val="en-US"/>
                </w:rPr>
                <w:t xml:space="preserve">0 for all intra-cell guard band(s) on the carrier as described in [8, 38.214], otherwise, on which </w:t>
              </w:r>
            </w:ins>
            <w:r>
              <w:t>the UE is scheduled or configured by UL resources.</w:t>
            </w:r>
          </w:p>
          <w:p w:rsidR="003D465C" w:rsidRPr="00DD3585" w:rsidRDefault="00DD3585" w:rsidP="00DD3585">
            <w:pPr>
              <w:rPr>
                <w:rFonts w:eastAsia="Malgun Gothic"/>
                <w:lang w:val="en-US" w:eastAsia="ko-KR"/>
              </w:rPr>
            </w:pPr>
            <w:r>
              <w:rPr>
                <w:rFonts w:eastAsia="Malgun Gothic"/>
                <w:lang w:val="en-US" w:eastAsia="ko-KR"/>
              </w:rPr>
              <w:t>=====================Unchanged texts omitted==========================</w:t>
            </w:r>
          </w:p>
        </w:tc>
      </w:tr>
      <w:tr w:rsidR="008338CD">
        <w:tc>
          <w:tcPr>
            <w:tcW w:w="1979" w:type="dxa"/>
            <w:tcBorders>
              <w:top w:val="single" w:sz="4" w:space="0" w:color="auto"/>
              <w:left w:val="single" w:sz="4" w:space="0" w:color="auto"/>
              <w:bottom w:val="single" w:sz="4" w:space="0" w:color="auto"/>
              <w:right w:val="single" w:sz="4" w:space="0" w:color="auto"/>
            </w:tcBorders>
          </w:tcPr>
          <w:p w:rsidR="008338CD" w:rsidRDefault="008338CD">
            <w:pPr>
              <w:rPr>
                <w:rFonts w:eastAsia="Malgun Gothic"/>
                <w:lang w:eastAsia="ko-KR"/>
              </w:rPr>
            </w:pPr>
            <w:r>
              <w:rPr>
                <w:rFonts w:eastAsia="Malgun Gothic"/>
                <w:lang w:eastAsia="ko-KR"/>
              </w:rPr>
              <w:t>Ericsson</w:t>
            </w:r>
          </w:p>
        </w:tc>
        <w:tc>
          <w:tcPr>
            <w:tcW w:w="7786" w:type="dxa"/>
            <w:tcBorders>
              <w:top w:val="single" w:sz="4" w:space="0" w:color="auto"/>
              <w:left w:val="single" w:sz="4" w:space="0" w:color="auto"/>
              <w:bottom w:val="single" w:sz="4" w:space="0" w:color="auto"/>
              <w:right w:val="single" w:sz="4" w:space="0" w:color="auto"/>
            </w:tcBorders>
          </w:tcPr>
          <w:p w:rsidR="007F3596" w:rsidRDefault="007F3596" w:rsidP="00DD3585">
            <w:r>
              <w:t xml:space="preserve">For TP#6, we have the same view as Nokia. </w:t>
            </w:r>
          </w:p>
          <w:p w:rsidR="00787054" w:rsidRPr="007B32EF" w:rsidRDefault="00787054" w:rsidP="00DD3585">
            <w:r>
              <w:t xml:space="preserve">For TP#5, </w:t>
            </w:r>
            <w:r w:rsidR="00092E67">
              <w:t>I would understand that the gNB does not have time to update the indicat</w:t>
            </w:r>
            <w:r w:rsidR="002376CC">
              <w:t>ion</w:t>
            </w:r>
            <w:r w:rsidR="00092E67">
              <w:t xml:space="preserve"> for the RB-sets in which the DCI 2-0 is not sent. But shouldn’t the gNB prepare DCI 2-0 assuming that the channel availability is set to true at least for the RB set in which the DCI 2-0 is planned. </w:t>
            </w:r>
            <w:r>
              <w:t xml:space="preserve">  </w:t>
            </w:r>
          </w:p>
        </w:tc>
      </w:tr>
    </w:tbl>
    <w:p w:rsidR="003D465C" w:rsidRDefault="003D465C">
      <w:pPr>
        <w:rPr>
          <w:lang w:val="en-US"/>
        </w:rPr>
      </w:pPr>
    </w:p>
    <w:p w:rsidR="003D465C" w:rsidRDefault="006233F1">
      <w:pPr>
        <w:pStyle w:val="1"/>
        <w:rPr>
          <w:color w:val="000000"/>
          <w:lang w:val="en-US"/>
        </w:rPr>
      </w:pPr>
      <w:bookmarkStart w:id="418" w:name="_Toc48566786"/>
      <w:r>
        <w:rPr>
          <w:color w:val="000000"/>
          <w:lang w:val="en-US"/>
        </w:rPr>
        <w:t>6. Editorial Issues</w:t>
      </w:r>
      <w:bookmarkEnd w:id="418"/>
    </w:p>
    <w:p w:rsidR="003D465C" w:rsidRDefault="006233F1">
      <w:pPr>
        <w:pStyle w:val="a9"/>
        <w:rPr>
          <w:b/>
          <w:bCs/>
          <w:lang w:val="en-US"/>
        </w:rPr>
      </w:pPr>
      <w:r>
        <w:rPr>
          <w:b/>
          <w:bCs/>
          <w:lang w:val="en-US"/>
        </w:rPr>
        <w:t>Editorial Issues:</w:t>
      </w:r>
    </w:p>
    <w:tbl>
      <w:tblPr>
        <w:tblStyle w:val="af0"/>
        <w:tblW w:w="9771" w:type="dxa"/>
        <w:tblLayout w:type="fixed"/>
        <w:tblLook w:val="04A0" w:firstRow="1" w:lastRow="0" w:firstColumn="1" w:lastColumn="0" w:noHBand="0" w:noVBand="1"/>
      </w:tblPr>
      <w:tblGrid>
        <w:gridCol w:w="421"/>
        <w:gridCol w:w="7512"/>
        <w:gridCol w:w="1838"/>
      </w:tblGrid>
      <w:tr w:rsidR="003D465C">
        <w:tc>
          <w:tcPr>
            <w:tcW w:w="421"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rsidR="003D465C" w:rsidRDefault="006233F1">
            <w:pPr>
              <w:pStyle w:val="a9"/>
              <w:rPr>
                <w:rFonts w:cs="Arial"/>
                <w:bCs/>
                <w:lang w:val="en-US" w:eastAsia="ja-JP"/>
              </w:rPr>
            </w:pPr>
            <w:r>
              <w:rPr>
                <w:rFonts w:cs="Arial"/>
                <w:bCs/>
                <w:lang w:val="en-US" w:eastAsia="ja-JP"/>
              </w:rPr>
              <w:t>R1- 2005333 (p2)</w:t>
            </w:r>
          </w:p>
        </w:tc>
      </w:tr>
    </w:tbl>
    <w:p w:rsidR="003D465C" w:rsidRDefault="003D465C">
      <w:pPr>
        <w:rPr>
          <w:b/>
          <w:bCs/>
          <w:u w:val="single"/>
        </w:rPr>
      </w:pPr>
    </w:p>
    <w:p w:rsidR="003D465C" w:rsidRDefault="006233F1">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a9"/>
              <w:rPr>
                <w:lang w:val="en-US" w:eastAsia="zh-CN"/>
              </w:rPr>
            </w:pPr>
            <w:r>
              <w:rPr>
                <w:lang w:eastAsia="zh-CN"/>
              </w:rPr>
              <w:lastRenderedPageBreak/>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rsidR="003D465C" w:rsidRDefault="003D465C">
            <w:pPr>
              <w:pStyle w:val="a9"/>
              <w:rPr>
                <w:lang w:eastAsia="zh-CN"/>
              </w:rPr>
            </w:pPr>
          </w:p>
          <w:p w:rsidR="003D465C" w:rsidRDefault="006233F1">
            <w:pPr>
              <w:pStyle w:val="a9"/>
              <w:rPr>
                <w:lang w:eastAsia="zh-CN"/>
              </w:rPr>
            </w:pPr>
            <w:r>
              <w:rPr>
                <w:lang w:eastAsia="zh-CN"/>
              </w:rPr>
              <w:t>-----------------------------------------------    Start of text proposal 2   ------------------------------------------------------</w:t>
            </w:r>
          </w:p>
          <w:p w:rsidR="003D465C" w:rsidRDefault="006233F1">
            <w:pPr>
              <w:pStyle w:val="a9"/>
              <w:rPr>
                <w:lang w:eastAsia="zh-CN"/>
              </w:rPr>
            </w:pPr>
            <w:r>
              <w:rPr>
                <w:lang w:eastAsia="zh-CN"/>
              </w:rPr>
              <w:t>TS 38.212</w:t>
            </w:r>
          </w:p>
          <w:p w:rsidR="003D465C" w:rsidRDefault="006233F1">
            <w:pPr>
              <w:pStyle w:val="5"/>
              <w:rPr>
                <w:sz w:val="20"/>
                <w:lang w:eastAsia="zh-CN"/>
              </w:rPr>
            </w:pPr>
            <w:bookmarkStart w:id="419" w:name="_Toc29326607"/>
            <w:bookmarkStart w:id="420" w:name="_Toc36046353"/>
            <w:bookmarkStart w:id="421" w:name="_Toc29327757"/>
            <w:bookmarkStart w:id="422" w:name="_Toc36046207"/>
            <w:bookmarkStart w:id="423" w:name="_Toc45209270"/>
            <w:bookmarkStart w:id="424" w:name="_Toc26467246"/>
            <w:bookmarkStart w:id="425" w:name="_Toc19798775"/>
            <w:bookmarkStart w:id="426" w:name="_Toc36045947"/>
            <w:r>
              <w:rPr>
                <w:b/>
                <w:sz w:val="20"/>
                <w:lang w:eastAsia="zh-CN"/>
              </w:rPr>
              <w:t>7.3.1.1.1</w:t>
            </w:r>
            <w:r>
              <w:rPr>
                <w:b/>
                <w:sz w:val="20"/>
                <w:lang w:eastAsia="zh-CN"/>
              </w:rPr>
              <w:tab/>
              <w:t>Format 0_0</w:t>
            </w:r>
            <w:bookmarkEnd w:id="419"/>
            <w:bookmarkEnd w:id="420"/>
            <w:bookmarkEnd w:id="421"/>
            <w:bookmarkEnd w:id="422"/>
            <w:bookmarkEnd w:id="423"/>
            <w:bookmarkEnd w:id="424"/>
            <w:bookmarkEnd w:id="425"/>
            <w:bookmarkEnd w:id="426"/>
          </w:p>
          <w:p w:rsidR="003D465C" w:rsidRDefault="006233F1">
            <w:pPr>
              <w:rPr>
                <w:rFonts w:eastAsia="Times New Roman"/>
              </w:rPr>
            </w:pPr>
            <w:r>
              <w:t>&lt;unchanged text omitted&gt;</w:t>
            </w:r>
          </w:p>
          <w:p w:rsidR="003D465C" w:rsidRDefault="006233F1">
            <w:pPr>
              <w:rPr>
                <w:lang w:eastAsia="zh-CN"/>
              </w:rPr>
            </w:pPr>
            <w:r>
              <w:t>The following information is transmitted by means of the DCI format 0</w:t>
            </w:r>
            <w:r>
              <w:rPr>
                <w:lang w:eastAsia="zh-CN"/>
              </w:rPr>
              <w:t>_0 with CRC scrambled by C-RNTI or CS-RNTI or MCS-C-RNTI</w:t>
            </w:r>
            <w:r>
              <w:t>:</w:t>
            </w:r>
          </w:p>
          <w:p w:rsidR="003D465C" w:rsidRDefault="006233F1">
            <w:pPr>
              <w:rPr>
                <w:lang w:eastAsia="zh-CN"/>
              </w:rPr>
            </w:pPr>
            <w:r>
              <w:rPr>
                <w:lang w:eastAsia="zh-CN"/>
              </w:rPr>
              <w:t>……</w:t>
            </w:r>
          </w:p>
          <w:p w:rsidR="003D465C" w:rsidRDefault="006233F1">
            <w:pPr>
              <w:rPr>
                <w:del w:id="427" w:author="JL" w:date="2020-07-28T18:27:00Z"/>
                <w:lang w:eastAsia="zh-CN"/>
              </w:rPr>
            </w:pPr>
            <w:ins w:id="428"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rsidR="003D465C" w:rsidRDefault="006233F1">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rsidR="003D465C" w:rsidRDefault="006233F1">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rsidR="003D465C" w:rsidRDefault="006233F1">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rsidR="003D465C" w:rsidRDefault="006233F1">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rsidR="003D465C" w:rsidRDefault="006233F1">
            <w:pPr>
              <w:pStyle w:val="B1"/>
              <w:rPr>
                <w:lang w:eastAsia="zh-CN"/>
              </w:rPr>
            </w:pPr>
            <w:del w:id="429"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rsidR="003D465C" w:rsidRDefault="006233F1">
            <w:pPr>
              <w:rPr>
                <w:lang w:eastAsia="zh-CN"/>
              </w:rPr>
            </w:pPr>
            <w:r>
              <w:rPr>
                <w:lang w:eastAsia="zh-CN"/>
              </w:rPr>
              <w:t>……</w:t>
            </w:r>
          </w:p>
          <w:p w:rsidR="003D465C" w:rsidRDefault="006233F1">
            <w:pPr>
              <w:rPr>
                <w:lang w:eastAsia="zh-CN"/>
              </w:rPr>
            </w:pPr>
            <w:r>
              <w:t>The following information is transmitted by means of the DCI format 0</w:t>
            </w:r>
            <w:r>
              <w:rPr>
                <w:lang w:eastAsia="zh-CN"/>
              </w:rPr>
              <w:t>_0 with CRC scrambled by TC-RNTI</w:t>
            </w:r>
            <w:r>
              <w:t>:</w:t>
            </w:r>
          </w:p>
          <w:p w:rsidR="003D465C" w:rsidRDefault="006233F1">
            <w:pPr>
              <w:pStyle w:val="a9"/>
              <w:ind w:left="567"/>
              <w:rPr>
                <w:ins w:id="430" w:author="JL" w:date="2020-07-27T12:16:00Z"/>
                <w:lang w:eastAsia="zh-CN"/>
              </w:rPr>
            </w:pPr>
            <w:ins w:id="431"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rsidR="003D465C" w:rsidRDefault="006233F1">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rsidR="003D465C" w:rsidRDefault="006233F1">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rsidR="003D465C" w:rsidRDefault="006233F1">
            <w:pPr>
              <w:pStyle w:val="a9"/>
              <w:ind w:left="567"/>
              <w:rPr>
                <w:lang w:eastAsia="zh-CN"/>
              </w:rPr>
            </w:pPr>
            <w:del w:id="432"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rsidR="003D465C" w:rsidRDefault="003D465C">
            <w:pPr>
              <w:rPr>
                <w:lang w:eastAsia="zh-CN"/>
              </w:rPr>
            </w:pPr>
          </w:p>
          <w:p w:rsidR="003D465C" w:rsidRDefault="006233F1">
            <w:pPr>
              <w:rPr>
                <w:rFonts w:eastAsia="Times New Roman"/>
              </w:rPr>
            </w:pPr>
            <w:r>
              <w:t>&lt;unchanged text omitted&gt;</w:t>
            </w:r>
          </w:p>
          <w:p w:rsidR="003D465C" w:rsidRDefault="006233F1">
            <w:pPr>
              <w:pStyle w:val="a9"/>
              <w:rPr>
                <w:lang w:eastAsia="zh-CN"/>
              </w:rPr>
            </w:pPr>
            <w:r>
              <w:rPr>
                <w:lang w:eastAsia="zh-CN"/>
              </w:rPr>
              <w:lastRenderedPageBreak/>
              <w:t>-----------------------------------------------    End of text proposal 2    --------------------------------------------------------</w:t>
            </w:r>
          </w:p>
        </w:tc>
      </w:tr>
    </w:tbl>
    <w:p w:rsidR="003D465C" w:rsidRDefault="003D465C">
      <w:pPr>
        <w:rPr>
          <w:b/>
          <w:bCs/>
          <w:u w:val="single"/>
        </w:rPr>
      </w:pPr>
    </w:p>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We would like to understand the implication of not making the proposed change before agreeing to it.</w:t>
            </w:r>
          </w:p>
        </w:tc>
      </w:tr>
      <w:tr w:rsidR="003D465C">
        <w:tc>
          <w:tcPr>
            <w:tcW w:w="2263" w:type="dxa"/>
          </w:tcPr>
          <w:p w:rsidR="003D465C" w:rsidRDefault="006233F1">
            <w:r>
              <w:t>Intel</w:t>
            </w:r>
          </w:p>
        </w:tc>
        <w:tc>
          <w:tcPr>
            <w:tcW w:w="7508" w:type="dxa"/>
          </w:tcPr>
          <w:p w:rsidR="003D465C" w:rsidRDefault="006233F1">
            <w:r>
              <w:t>From our perspective, the motivation of this TP is not clear, and some further explanation is needed.</w:t>
            </w:r>
          </w:p>
        </w:tc>
      </w:tr>
      <w:tr w:rsidR="003D465C">
        <w:tc>
          <w:tcPr>
            <w:tcW w:w="2263" w:type="dxa"/>
          </w:tcPr>
          <w:p w:rsidR="003D465C" w:rsidRDefault="006233F1">
            <w:r>
              <w:t>Huawei, HiSilicon</w:t>
            </w:r>
          </w:p>
        </w:tc>
        <w:tc>
          <w:tcPr>
            <w:tcW w:w="7508" w:type="dxa"/>
          </w:tcPr>
          <w:p w:rsidR="003D465C" w:rsidRDefault="006233F1">
            <w:r>
              <w:t>We share the same views as Nokia and Intel</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Support in principle, but need to obtain some further explanation.</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lang w:val="en-US" w:eastAsia="zh-CN"/>
              </w:rPr>
            </w:pPr>
            <w:r>
              <w:t>We share the same views as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r>
              <w:rPr>
                <w:rFonts w:eastAsia="Malgun Gothic"/>
                <w:lang w:eastAsia="ko-KR"/>
              </w:rPr>
              <w:t>The motivation of the TP is not clear.</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pStyle w:val="a9"/>
              <w:rPr>
                <w:lang w:eastAsia="zh-CN"/>
              </w:rPr>
            </w:pPr>
            <w:r>
              <w:rPr>
                <w:lang w:eastAsia="zh-CN"/>
              </w:rPr>
              <w:t>As we explained in our tdoc, in DCI format 0_0, the “UL/SUL indicator” is meant to be located in the last bit position of DCI format 0_0. However, in current spec, the “ChannelAccess-CPext” is added after the “UL/SUL indicator”. Therefore, it is better to move “ChannelAccess-CPext” to the front of “UL/SUL indicator” to ensure that “UL/SUL indicator” can be</w:t>
            </w:r>
            <w:r>
              <w:rPr>
                <w:b/>
                <w:lang w:eastAsia="zh-CN"/>
              </w:rPr>
              <w:t xml:space="preserve"> in the last bit position of DCI format 0_0.</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pStyle w:val="a9"/>
              <w:rPr>
                <w:lang w:eastAsia="zh-CN"/>
              </w:rPr>
            </w:pPr>
            <w:r>
              <w:t>We share the same views as Nokia and Intel.</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pStyle w:val="a9"/>
            </w:pPr>
            <w:r>
              <w:rPr>
                <w:rFonts w:eastAsiaTheme="minorEastAsia"/>
                <w:lang w:eastAsia="zh-CN"/>
              </w:rPr>
              <w:t>UL/SUL indicator is present or not depending on whether there is any padding bit after all bit field in a DCI, so it would be more natural to place this bit field after all other necessary bit field. But, it seems still workable if no change is made to current specification.</w:t>
            </w:r>
          </w:p>
        </w:tc>
      </w:tr>
      <w:tr w:rsidR="003D465C">
        <w:trPr>
          <w:ins w:id="433" w:author="Reem Karaki" w:date="2020-08-19T20:13:00Z"/>
        </w:trPr>
        <w:tc>
          <w:tcPr>
            <w:tcW w:w="2263" w:type="dxa"/>
          </w:tcPr>
          <w:p w:rsidR="003D465C" w:rsidRDefault="006233F1">
            <w:pPr>
              <w:rPr>
                <w:ins w:id="434" w:author="Reem Karaki" w:date="2020-08-19T20:13:00Z"/>
                <w:lang w:val="en-US" w:eastAsia="zh-CN"/>
              </w:rPr>
            </w:pPr>
            <w:ins w:id="435" w:author="Reem Karaki" w:date="2020-08-19T20:13:00Z">
              <w:r>
                <w:rPr>
                  <w:lang w:val="en-US" w:eastAsia="zh-CN"/>
                </w:rPr>
                <w:t>Ericsson</w:t>
              </w:r>
            </w:ins>
          </w:p>
        </w:tc>
        <w:tc>
          <w:tcPr>
            <w:tcW w:w="7508" w:type="dxa"/>
          </w:tcPr>
          <w:p w:rsidR="003D465C" w:rsidRDefault="006233F1">
            <w:pPr>
              <w:pStyle w:val="a9"/>
              <w:rPr>
                <w:ins w:id="436" w:author="Reem Karaki" w:date="2020-08-19T20:13:00Z"/>
                <w:rFonts w:eastAsiaTheme="minorEastAsia"/>
                <w:lang w:eastAsia="zh-CN"/>
              </w:rPr>
            </w:pPr>
            <w:ins w:id="437" w:author="Reem Karaki" w:date="2020-08-19T20:15:00Z">
              <w:r>
                <w:rPr>
                  <w:rFonts w:eastAsiaTheme="minorEastAsia"/>
                  <w:lang w:eastAsia="zh-CN"/>
                </w:rPr>
                <w:t>The specs doe</w:t>
              </w:r>
            </w:ins>
            <w:ins w:id="438" w:author="Reem Karaki" w:date="2020-08-19T20:16:00Z">
              <w:r>
                <w:rPr>
                  <w:rFonts w:eastAsiaTheme="minorEastAsia"/>
                  <w:lang w:eastAsia="zh-CN"/>
                </w:rPr>
                <w:t xml:space="preserve">s not seem broken either way. </w:t>
              </w:r>
            </w:ins>
            <w:ins w:id="439" w:author="Reem Karaki" w:date="2020-08-19T20:14:00Z">
              <w:r>
                <w:rPr>
                  <w:lang w:eastAsia="zh-CN"/>
                </w:rPr>
                <w:t xml:space="preserve"> </w:t>
              </w:r>
            </w:ins>
          </w:p>
        </w:tc>
      </w:tr>
      <w:tr w:rsidR="003D465C">
        <w:trPr>
          <w:ins w:id="440" w:author="JL" w:date="2020-08-20T11:11:00Z"/>
        </w:trPr>
        <w:tc>
          <w:tcPr>
            <w:tcW w:w="2263" w:type="dxa"/>
          </w:tcPr>
          <w:p w:rsidR="003D465C" w:rsidRDefault="006233F1">
            <w:pPr>
              <w:rPr>
                <w:ins w:id="441" w:author="JL" w:date="2020-08-20T11:11:00Z"/>
                <w:lang w:val="en-US" w:eastAsia="zh-CN"/>
              </w:rPr>
            </w:pPr>
            <w:r>
              <w:rPr>
                <w:rFonts w:hint="eastAsia"/>
                <w:lang w:val="en-US" w:eastAsia="zh-CN"/>
              </w:rPr>
              <w:t>vivo</w:t>
            </w:r>
          </w:p>
        </w:tc>
        <w:tc>
          <w:tcPr>
            <w:tcW w:w="7508" w:type="dxa"/>
          </w:tcPr>
          <w:p w:rsidR="003D465C" w:rsidRDefault="006233F1">
            <w:pPr>
              <w:pStyle w:val="a9"/>
              <w:rPr>
                <w:rFonts w:eastAsiaTheme="minorEastAsia"/>
                <w:lang w:eastAsia="zh-CN"/>
              </w:rPr>
            </w:pPr>
            <w:r>
              <w:rPr>
                <w:rFonts w:eastAsiaTheme="minorEastAsia" w:hint="eastAsia"/>
                <w:lang w:eastAsia="zh-CN"/>
              </w:rPr>
              <w:t>Regarding Samsung</w:t>
            </w:r>
            <w:r>
              <w:rPr>
                <w:rFonts w:eastAsiaTheme="minorEastAsia"/>
                <w:lang w:eastAsia="zh-CN"/>
              </w:rPr>
              <w:t>’</w:t>
            </w:r>
            <w:r>
              <w:rPr>
                <w:rFonts w:eastAsiaTheme="minorEastAsia" w:hint="eastAsia"/>
                <w:lang w:eastAsia="zh-CN"/>
              </w:rPr>
              <w:t>s comment, since TS38.212 7.3.1 has restricted the DCI fields as follows:</w:t>
            </w:r>
          </w:p>
          <w:p w:rsidR="003D465C" w:rsidRDefault="006233F1">
            <w:pPr>
              <w:rPr>
                <w:i/>
              </w:rPr>
            </w:pPr>
            <w:r>
              <w:rPr>
                <w:i/>
              </w:rPr>
              <w:t xml:space="preserve">The fields defined in the DCI formats below are mapped to the information bits </w:t>
            </w:r>
            <w:r>
              <w:rPr>
                <w:i/>
                <w:position w:val="-12"/>
              </w:rPr>
              <w:object w:dxaOrig="240" w:dyaOrig="370">
                <v:shape id="_x0000_i1043" type="#_x0000_t75" style="width:12pt;height:19pt" o:ole="">
                  <v:imagedata r:id="rId23" o:title=""/>
                </v:shape>
                <o:OLEObject Type="Embed" ProgID="Equation.3" ShapeID="_x0000_i1043" DrawAspect="Content" ObjectID="_1660041153" r:id="rId24"/>
              </w:object>
            </w:r>
            <w:r>
              <w:rPr>
                <w:i/>
              </w:rPr>
              <w:t xml:space="preserve"> to </w:t>
            </w:r>
            <w:r>
              <w:rPr>
                <w:i/>
                <w:position w:val="-10"/>
              </w:rPr>
              <w:object w:dxaOrig="430" w:dyaOrig="370">
                <v:shape id="_x0000_i1044" type="#_x0000_t75" style="width:21pt;height:19pt" o:ole="">
                  <v:imagedata r:id="rId25" o:title=""/>
                </v:shape>
                <o:OLEObject Type="Embed" ProgID="Equation.3" ShapeID="_x0000_i1044" DrawAspect="Content" ObjectID="_1660041154" r:id="rId26"/>
              </w:object>
            </w:r>
            <w:r>
              <w:rPr>
                <w:rFonts w:hint="eastAsia"/>
                <w:i/>
                <w:lang w:eastAsia="zh-CN"/>
              </w:rPr>
              <w:t xml:space="preserve"> </w:t>
            </w:r>
            <w:r>
              <w:rPr>
                <w:i/>
              </w:rPr>
              <w:t>as follows.</w:t>
            </w:r>
          </w:p>
          <w:p w:rsidR="003D465C" w:rsidRDefault="006233F1">
            <w:pPr>
              <w:pStyle w:val="a9"/>
              <w:rPr>
                <w:rFonts w:eastAsiaTheme="minorEastAsia"/>
                <w:lang w:eastAsia="zh-CN"/>
              </w:rPr>
            </w:pPr>
            <w:r>
              <w:rPr>
                <w:b/>
                <w:i/>
              </w:rPr>
              <w:t>Each field is mapped in the order in which it appears in the description, including the zero-padding bit(s), if any</w:t>
            </w:r>
            <w:r>
              <w:rPr>
                <w:i/>
              </w:rPr>
              <w:t xml:space="preserve">, with the first field mapped to the lowest order information bit </w:t>
            </w:r>
            <w:r>
              <w:rPr>
                <w:i/>
                <w:position w:val="-12"/>
              </w:rPr>
              <w:object w:dxaOrig="240" w:dyaOrig="370">
                <v:shape id="_x0000_i1045" type="#_x0000_t75" style="width:12pt;height:19pt" o:ole="">
                  <v:imagedata r:id="rId27" o:title=""/>
                </v:shape>
                <o:OLEObject Type="Embed" ProgID="Equation.3" ShapeID="_x0000_i1045" DrawAspect="Content" ObjectID="_1660041155" r:id="rId28"/>
              </w:object>
            </w:r>
            <w:r>
              <w:rPr>
                <w:i/>
              </w:rPr>
              <w:t xml:space="preserve"> and each successive field mapped to higher order information bits. The most significant bit of each field is mapped to the lowest order information bit for that field, e.g. the most significant bit of the first field is mapped to </w:t>
            </w:r>
            <w:r>
              <w:rPr>
                <w:i/>
                <w:position w:val="-12"/>
              </w:rPr>
              <w:object w:dxaOrig="240" w:dyaOrig="370">
                <v:shape id="_x0000_i1046" type="#_x0000_t75" style="width:12pt;height:19pt" o:ole="">
                  <v:imagedata r:id="rId27" o:title=""/>
                </v:shape>
                <o:OLEObject Type="Embed" ProgID="Equation.3" ShapeID="_x0000_i1046" DrawAspect="Content" ObjectID="_1660041156" r:id="rId29"/>
              </w:object>
            </w:r>
            <w:r>
              <w:rPr>
                <w:i/>
              </w:rPr>
              <w:t>.</w:t>
            </w:r>
            <w:r>
              <w:rPr>
                <w:rFonts w:eastAsiaTheme="minorEastAsia" w:hint="eastAsia"/>
                <w:lang w:eastAsia="zh-CN"/>
              </w:rPr>
              <w:t xml:space="preserve"> </w:t>
            </w:r>
          </w:p>
          <w:p w:rsidR="003D465C" w:rsidRDefault="006233F1">
            <w:pPr>
              <w:pStyle w:val="a9"/>
              <w:rPr>
                <w:ins w:id="442" w:author="JL" w:date="2020-08-20T11:11:00Z"/>
                <w:rFonts w:eastAsiaTheme="minorEastAsia"/>
                <w:lang w:eastAsia="zh-CN"/>
              </w:rPr>
            </w:pPr>
            <w:r>
              <w:rPr>
                <w:rFonts w:eastAsiaTheme="minorEastAsia"/>
                <w:lang w:eastAsia="zh-CN"/>
              </w:rPr>
              <w:t>W</w:t>
            </w:r>
            <w:r>
              <w:rPr>
                <w:rFonts w:eastAsiaTheme="minorEastAsia" w:hint="eastAsia"/>
                <w:lang w:eastAsia="zh-CN"/>
              </w:rPr>
              <w:t xml:space="preserve">e understand that all the DCI fields including padding bits should follow the order they appear in the spec. Therefore, </w:t>
            </w:r>
            <w:r>
              <w:rPr>
                <w:rFonts w:eastAsiaTheme="minorEastAsia"/>
                <w:lang w:eastAsia="zh-CN"/>
              </w:rPr>
              <w:t>“</w:t>
            </w:r>
            <w:r>
              <w:rPr>
                <w:lang w:eastAsia="zh-CN"/>
              </w:rPr>
              <w:t>ChannelAccess-CPext</w:t>
            </w:r>
            <w:r>
              <w:rPr>
                <w:rFonts w:eastAsiaTheme="minorEastAsia"/>
                <w:lang w:eastAsia="zh-CN"/>
              </w:rPr>
              <w:t>”</w:t>
            </w:r>
            <w:r>
              <w:rPr>
                <w:rFonts w:eastAsiaTheme="minorEastAsia" w:hint="eastAsia"/>
                <w:lang w:eastAsia="zh-CN"/>
              </w:rPr>
              <w:t xml:space="preserve"> is always in the last bits of DCI 0_0, which </w:t>
            </w:r>
            <w:r>
              <w:rPr>
                <w:rFonts w:eastAsiaTheme="minorEastAsia"/>
                <w:lang w:eastAsia="zh-CN"/>
              </w:rPr>
              <w:t>contradict</w:t>
            </w:r>
            <w:r>
              <w:rPr>
                <w:rFonts w:eastAsiaTheme="minorEastAsia" w:hint="eastAsia"/>
                <w:lang w:eastAsia="zh-CN"/>
              </w:rPr>
              <w:t xml:space="preserve">s the description of </w:t>
            </w:r>
            <w:r>
              <w:rPr>
                <w:rFonts w:eastAsiaTheme="minorEastAsia"/>
                <w:lang w:eastAsia="zh-CN"/>
              </w:rPr>
              <w:t>“</w:t>
            </w:r>
            <w:r>
              <w:rPr>
                <w:lang w:eastAsia="zh-CN"/>
              </w:rPr>
              <w:t>UL/SUL indicator</w:t>
            </w:r>
            <w:r>
              <w:rPr>
                <w:rFonts w:eastAsiaTheme="minorEastAsia"/>
                <w:lang w:eastAsia="zh-CN"/>
              </w:rPr>
              <w:t>”</w:t>
            </w:r>
            <w:r>
              <w:rPr>
                <w:rFonts w:eastAsiaTheme="minorEastAsia" w:hint="eastAsia"/>
                <w:lang w:eastAsia="zh-CN"/>
              </w:rPr>
              <w:t xml:space="preserve">. The </w:t>
            </w:r>
            <w:r>
              <w:rPr>
                <w:rFonts w:eastAsiaTheme="minorEastAsia"/>
                <w:lang w:eastAsia="zh-CN"/>
              </w:rPr>
              <w:t>“</w:t>
            </w:r>
            <w:r>
              <w:rPr>
                <w:lang w:eastAsia="zh-CN"/>
              </w:rPr>
              <w:t>UL/SUL indicator</w:t>
            </w:r>
            <w:r>
              <w:rPr>
                <w:rFonts w:eastAsiaTheme="minorEastAsia"/>
                <w:lang w:eastAsia="zh-CN"/>
              </w:rPr>
              <w:t>”</w:t>
            </w:r>
            <w:r>
              <w:rPr>
                <w:rFonts w:eastAsiaTheme="minorEastAsia" w:hint="eastAsia"/>
                <w:lang w:eastAsia="zh-CN"/>
              </w:rPr>
              <w:t xml:space="preserve"> cannot be naturally placed after all the necessary </w:t>
            </w:r>
            <w:r>
              <w:rPr>
                <w:rFonts w:eastAsiaTheme="minorEastAsia"/>
                <w:lang w:eastAsia="zh-CN"/>
              </w:rPr>
              <w:t>fields</w:t>
            </w:r>
            <w:r>
              <w:rPr>
                <w:rFonts w:eastAsiaTheme="minorEastAsia" w:hint="eastAsia"/>
                <w:lang w:eastAsia="zh-CN"/>
              </w:rPr>
              <w:t>.</w:t>
            </w:r>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pPr>
              <w:pStyle w:val="a9"/>
              <w:rPr>
                <w:rFonts w:eastAsiaTheme="minorEastAsia"/>
                <w:lang w:eastAsia="zh-CN"/>
              </w:rPr>
            </w:pPr>
            <w:r>
              <w:rPr>
                <w:rFonts w:eastAsiaTheme="minorEastAsia"/>
                <w:lang w:eastAsia="zh-CN"/>
              </w:rPr>
              <w:t>Support the proposal. Though it is not broken, it is good to keep the property of UL/SUL indicator field design in Rel.15</w:t>
            </w:r>
          </w:p>
        </w:tc>
      </w:tr>
    </w:tbl>
    <w:p w:rsidR="003D465C" w:rsidRDefault="003D465C">
      <w:pPr>
        <w:rPr>
          <w:b/>
          <w:bCs/>
          <w:u w:val="single"/>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Some more discussion is needed on this topic</w:t>
      </w:r>
    </w:p>
    <w:p w:rsidR="003D465C" w:rsidRDefault="006233F1">
      <w:pPr>
        <w:rPr>
          <w:b/>
          <w:bCs/>
        </w:rPr>
      </w:pPr>
      <w:r>
        <w:rPr>
          <w:b/>
          <w:bCs/>
          <w:highlight w:val="yellow"/>
        </w:rPr>
        <w:lastRenderedPageBreak/>
        <w:t>2</w:t>
      </w:r>
      <w:r>
        <w:rPr>
          <w:b/>
          <w:bCs/>
          <w:highlight w:val="yellow"/>
          <w:vertAlign w:val="superscript"/>
        </w:rPr>
        <w:t>nd</w:t>
      </w:r>
      <w:r>
        <w:rPr>
          <w:b/>
          <w:bCs/>
          <w:highlight w:val="yellow"/>
        </w:rPr>
        <w:t xml:space="preserve"> Round of comments:</w:t>
      </w:r>
    </w:p>
    <w:tbl>
      <w:tblPr>
        <w:tblStyle w:val="af0"/>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zh-CN"/>
              </w:rPr>
              <w:t>Samsung</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rFonts w:eastAsiaTheme="minorEastAsia"/>
                <w:lang w:eastAsia="zh-CN"/>
              </w:rPr>
              <w:t xml:space="preserve">OK with the TP to be aligned with the description of </w:t>
            </w:r>
            <w:r>
              <w:rPr>
                <w:lang w:eastAsia="zh-CN"/>
              </w:rPr>
              <w:t xml:space="preserve">UL/SUL indicator. </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rFonts w:eastAsiaTheme="minorEastAsia"/>
                <w:lang w:eastAsia="zh-CN"/>
              </w:rPr>
            </w:pPr>
            <w:r>
              <w:rPr>
                <w:rFonts w:eastAsiaTheme="minorEastAsia"/>
                <w:lang w:eastAsia="zh-CN"/>
              </w:rPr>
              <w:t>After the clarifications from vivo, we are ok to support the TP</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ZTE, Sanechips</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rFonts w:eastAsiaTheme="minorEastAsia"/>
                <w:lang w:val="en-US" w:eastAsia="zh-CN"/>
              </w:rPr>
            </w:pPr>
            <w:r>
              <w:rPr>
                <w:rFonts w:eastAsiaTheme="minorEastAsia" w:hint="eastAsia"/>
                <w:lang w:val="en-US" w:eastAsia="zh-CN"/>
              </w:rPr>
              <w:t>I</w:t>
            </w:r>
            <w:r>
              <w:rPr>
                <w:rFonts w:eastAsiaTheme="minorEastAsia"/>
                <w:lang w:val="en-US" w:eastAsia="zh-CN"/>
              </w:rPr>
              <w:t>’</w:t>
            </w:r>
            <w:r>
              <w:rPr>
                <w:rFonts w:eastAsiaTheme="minorEastAsia" w:hint="eastAsia"/>
                <w:lang w:val="en-US" w:eastAsia="zh-CN"/>
              </w:rPr>
              <w:t xml:space="preserve">d like to ensure whether there an explicit agreement/conclusion to show </w:t>
            </w:r>
            <w:r>
              <w:rPr>
                <w:rFonts w:eastAsiaTheme="minorEastAsia"/>
                <w:lang w:val="en-US" w:eastAsia="zh-CN"/>
              </w:rPr>
              <w:t>“</w:t>
            </w:r>
            <w:r>
              <w:rPr>
                <w:lang w:eastAsia="zh-CN"/>
              </w:rPr>
              <w:t>the “UL/SUL indicator”</w:t>
            </w:r>
            <w:r>
              <w:rPr>
                <w:rFonts w:hint="eastAsia"/>
                <w:lang w:val="en-US" w:eastAsia="zh-CN"/>
              </w:rPr>
              <w:t xml:space="preserve"> should</w:t>
            </w:r>
            <w:r>
              <w:rPr>
                <w:lang w:eastAsia="zh-CN"/>
              </w:rPr>
              <w:t xml:space="preserve"> be located in the last bit position of DCI format 0_0</w:t>
            </w:r>
            <w:r>
              <w:rPr>
                <w:rFonts w:eastAsiaTheme="minorEastAsia"/>
                <w:lang w:val="en-US" w:eastAsia="zh-CN"/>
              </w:rPr>
              <w:t>”</w:t>
            </w:r>
            <w:r>
              <w:rPr>
                <w:rFonts w:eastAsiaTheme="minorEastAsia" w:hint="eastAsia"/>
                <w:lang w:val="en-US" w:eastAsia="zh-CN"/>
              </w:rPr>
              <w:t>.</w:t>
            </w:r>
          </w:p>
        </w:tc>
      </w:tr>
      <w:tr w:rsidR="00E51CF6">
        <w:tc>
          <w:tcPr>
            <w:tcW w:w="1979" w:type="dxa"/>
            <w:tcBorders>
              <w:top w:val="single" w:sz="4" w:space="0" w:color="auto"/>
              <w:left w:val="single" w:sz="4" w:space="0" w:color="auto"/>
              <w:bottom w:val="single" w:sz="4" w:space="0" w:color="auto"/>
              <w:right w:val="single" w:sz="4" w:space="0" w:color="auto"/>
            </w:tcBorders>
          </w:tcPr>
          <w:p w:rsidR="00E51CF6" w:rsidRPr="008A2343" w:rsidRDefault="00E51CF6" w:rsidP="00E51CF6">
            <w:pPr>
              <w:rPr>
                <w:rFonts w:eastAsia="Malgun Gothic"/>
                <w:lang w:eastAsia="ko-KR"/>
              </w:rPr>
            </w:pPr>
            <w:r>
              <w:rPr>
                <w:rFonts w:eastAsia="Malgun Gothic" w:hint="eastAsia"/>
                <w:lang w:eastAsia="ko-KR"/>
              </w:rPr>
              <w:t>LG</w:t>
            </w:r>
          </w:p>
        </w:tc>
        <w:tc>
          <w:tcPr>
            <w:tcW w:w="7786" w:type="dxa"/>
            <w:tcBorders>
              <w:top w:val="single" w:sz="4" w:space="0" w:color="auto"/>
              <w:left w:val="single" w:sz="4" w:space="0" w:color="auto"/>
              <w:bottom w:val="single" w:sz="4" w:space="0" w:color="auto"/>
              <w:right w:val="single" w:sz="4" w:space="0" w:color="auto"/>
            </w:tcBorders>
          </w:tcPr>
          <w:p w:rsidR="00E51CF6" w:rsidRPr="008A2343" w:rsidRDefault="00E51CF6" w:rsidP="00E51CF6">
            <w:pPr>
              <w:rPr>
                <w:rFonts w:eastAsia="Malgun Gothic"/>
                <w:lang w:eastAsia="ko-KR"/>
              </w:rPr>
            </w:pPr>
            <w:r>
              <w:rPr>
                <w:rFonts w:eastAsia="Malgun Gothic" w:hint="eastAsia"/>
                <w:lang w:eastAsia="ko-KR"/>
              </w:rPr>
              <w:t>We are ok with the TP.</w:t>
            </w:r>
          </w:p>
        </w:tc>
      </w:tr>
      <w:tr w:rsidR="008338CD">
        <w:tc>
          <w:tcPr>
            <w:tcW w:w="1979" w:type="dxa"/>
            <w:tcBorders>
              <w:top w:val="single" w:sz="4" w:space="0" w:color="auto"/>
              <w:left w:val="single" w:sz="4" w:space="0" w:color="auto"/>
              <w:bottom w:val="single" w:sz="4" w:space="0" w:color="auto"/>
              <w:right w:val="single" w:sz="4" w:space="0" w:color="auto"/>
            </w:tcBorders>
          </w:tcPr>
          <w:p w:rsidR="008338CD" w:rsidRDefault="008338CD" w:rsidP="00E51CF6">
            <w:pPr>
              <w:rPr>
                <w:rFonts w:eastAsia="Malgun Gothic"/>
                <w:lang w:eastAsia="ko-KR"/>
              </w:rPr>
            </w:pPr>
            <w:r>
              <w:rPr>
                <w:rFonts w:eastAsia="Malgun Gothic"/>
                <w:lang w:eastAsia="ko-KR"/>
              </w:rPr>
              <w:t xml:space="preserve">Ericsson </w:t>
            </w:r>
          </w:p>
        </w:tc>
        <w:tc>
          <w:tcPr>
            <w:tcW w:w="7786" w:type="dxa"/>
            <w:tcBorders>
              <w:top w:val="single" w:sz="4" w:space="0" w:color="auto"/>
              <w:left w:val="single" w:sz="4" w:space="0" w:color="auto"/>
              <w:bottom w:val="single" w:sz="4" w:space="0" w:color="auto"/>
              <w:right w:val="single" w:sz="4" w:space="0" w:color="auto"/>
            </w:tcBorders>
          </w:tcPr>
          <w:p w:rsidR="008338CD" w:rsidRDefault="008338CD" w:rsidP="00E51CF6">
            <w:pPr>
              <w:rPr>
                <w:rFonts w:eastAsia="Malgun Gothic"/>
                <w:lang w:eastAsia="ko-KR"/>
              </w:rPr>
            </w:pPr>
            <w:r>
              <w:rPr>
                <w:rFonts w:eastAsia="Malgun Gothic"/>
                <w:lang w:eastAsia="ko-KR"/>
              </w:rPr>
              <w:t>OK with the proposal</w:t>
            </w:r>
          </w:p>
        </w:tc>
      </w:tr>
    </w:tbl>
    <w:p w:rsidR="003D465C" w:rsidRDefault="003D465C"/>
    <w:p w:rsidR="003D465C" w:rsidRDefault="003D465C"/>
    <w:p w:rsidR="003D465C" w:rsidRDefault="003D465C"/>
    <w:p w:rsidR="003D465C" w:rsidRDefault="003D465C"/>
    <w:p w:rsidR="003D465C" w:rsidRDefault="003D465C"/>
    <w:p w:rsidR="003D465C" w:rsidRDefault="003D465C"/>
    <w:p w:rsidR="003D465C" w:rsidRDefault="003D465C"/>
    <w:p w:rsidR="003D465C" w:rsidRDefault="003D465C"/>
    <w:p w:rsidR="003D465C" w:rsidRDefault="003D465C"/>
    <w:p w:rsidR="003D465C" w:rsidRDefault="006233F1">
      <w:pPr>
        <w:pStyle w:val="1"/>
        <w:rPr>
          <w:color w:val="000000"/>
          <w:lang w:val="en-US"/>
        </w:rPr>
      </w:pPr>
      <w:bookmarkStart w:id="443" w:name="_Toc48566787"/>
      <w:r>
        <w:rPr>
          <w:color w:val="000000"/>
          <w:lang w:val="en-US"/>
        </w:rPr>
        <w:t xml:space="preserve">7. </w:t>
      </w:r>
      <w:bookmarkEnd w:id="443"/>
      <w:r>
        <w:rPr>
          <w:color w:val="000000"/>
          <w:lang w:val="en-US"/>
        </w:rPr>
        <w:t>Summary</w:t>
      </w:r>
    </w:p>
    <w:p w:rsidR="003D465C" w:rsidRDefault="006233F1">
      <w:pPr>
        <w:rPr>
          <w:lang w:val="en-US"/>
        </w:rPr>
      </w:pPr>
      <w:r>
        <w:rPr>
          <w:lang w:val="en-US"/>
        </w:rPr>
        <w:t>The FL summary by topic is as follows:</w:t>
      </w:r>
    </w:p>
    <w:p w:rsidR="003D465C" w:rsidRDefault="006233F1">
      <w:pPr>
        <w:rPr>
          <w:b/>
          <w:bCs/>
          <w:sz w:val="22"/>
          <w:lang w:val="en-US" w:eastAsia="fi-FI"/>
        </w:rPr>
      </w:pPr>
      <w:r>
        <w:rPr>
          <w:b/>
          <w:bCs/>
          <w:sz w:val="22"/>
          <w:lang w:val="en-US" w:eastAsia="fi-FI"/>
        </w:rPr>
        <w:t>2. Issue #1</w:t>
      </w:r>
      <w:r>
        <w:rPr>
          <w:b/>
          <w:bCs/>
          <w:sz w:val="22"/>
          <w:lang w:val="en-US" w:eastAsia="fi-FI"/>
        </w:rPr>
        <w:tab/>
      </w:r>
    </w:p>
    <w:p w:rsidR="003D465C" w:rsidRDefault="006233F1">
      <w:pPr>
        <w:rPr>
          <w:sz w:val="22"/>
          <w:lang w:val="en-US" w:eastAsia="fi-FI"/>
        </w:rPr>
      </w:pPr>
      <w:r>
        <w:rPr>
          <w:sz w:val="22"/>
          <w:lang w:val="en-US" w:eastAsia="fi-FI"/>
        </w:rPr>
        <w:t>2.1 LBT type for non-contiguous SRS and PUSCH/PUCCH</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rFonts w:eastAsia="Malgun Gothic"/>
                <w:lang w:eastAsia="ko-KR"/>
              </w:rPr>
            </w:pPr>
            <w:r>
              <w:rPr>
                <w:rFonts w:eastAsia="Malgun Gothic"/>
                <w:lang w:eastAsia="ko-KR"/>
              </w:rPr>
              <w:t>It seems everyone agrees on the following</w:t>
            </w:r>
          </w:p>
          <w:p w:rsidR="003D465C" w:rsidRDefault="006233F1">
            <w:pPr>
              <w:rPr>
                <w:rFonts w:eastAsia="Malgun Gothic"/>
                <w:lang w:eastAsia="ko-KR"/>
              </w:rPr>
            </w:pPr>
            <w:r>
              <w:rPr>
                <w:highlight w:val="yellow"/>
              </w:rPr>
              <w:t>The first one of the two non-consecutive UL transmissions scheduled with a single DCI (regardless of whether it is SRS or PUSCH/PUCCH) follows the indicated CP extension and the LBT type,</w:t>
            </w:r>
            <w:r>
              <w:t xml:space="preserve"> </w:t>
            </w:r>
          </w:p>
          <w:p w:rsidR="003D465C" w:rsidRDefault="006233F1">
            <w:pPr>
              <w:rPr>
                <w:rFonts w:eastAsia="Malgun Gothic"/>
                <w:lang w:eastAsia="ko-KR"/>
              </w:rPr>
            </w:pPr>
            <w:r>
              <w:rPr>
                <w:rFonts w:eastAsia="Malgun Gothic"/>
                <w:lang w:eastAsia="ko-KR"/>
              </w:rPr>
              <w:t>For the 2nd Transmission, more discussion seems necessary</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2.2 CP extension and LBT type for semi-static channel access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while there is support for the change, there are also some concerns, as well as proposals for rewording. More discussion seems necessary.</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2.3 Other CP extension / LBT type indication related issues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 xml:space="preserve">There is no consensus to support the Proposal 5 in R1-2006301.  </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2.4 CAPC of fallback UL grants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sz w:val="22"/>
                <w:lang w:val="en-US" w:eastAsia="fi-FI"/>
              </w:rPr>
            </w:pPr>
            <w:r>
              <w:rPr>
                <w:lang w:val="en-US"/>
              </w:rPr>
              <w:t>It seems that the TP in R1-2006763 is likely agreeable after deleting the word “fallback”. Note that this assumption also binds gNB such that it needs to use CAPC=4 when acquiring COT where the UL grant is transmitted</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#1: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pPr>
              <w:rPr>
                <w:iCs/>
                <w:highlight w:val="yellow"/>
              </w:rPr>
            </w:pPr>
            <w:r>
              <w:rPr>
                <w:iCs/>
              </w:rPr>
              <w:t>Capturing a missing agreement on CAPC assumption for transmission scheduled with fallback DCI</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Clarify that CAPC=4 is assumed in case the scheduling grant does not have an explicit indication of the CAPC</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t>TS 37.213 4.2.1</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Unclear CAPC in case of fallback DCI scheduling UL transmission</w:t>
            </w:r>
          </w:p>
        </w:tc>
      </w:tr>
      <w:tr w:rsidR="003D465C">
        <w:tc>
          <w:tcPr>
            <w:tcW w:w="9771" w:type="dxa"/>
            <w:gridSpan w:val="2"/>
          </w:tcPr>
          <w:p w:rsidR="003D465C" w:rsidRDefault="006233F1">
            <w:r>
              <w:t>==TP for 37.213 4.2.1=================</w:t>
            </w:r>
          </w:p>
          <w:p w:rsidR="003D465C" w:rsidRDefault="006233F1">
            <w:r>
              <w:t>4.2.1</w:t>
            </w:r>
            <w:r>
              <w:tab/>
              <w:t>Channel access procedures for uplink transmission(s)</w:t>
            </w:r>
          </w:p>
          <w:p w:rsidR="003D465C" w:rsidRDefault="006233F1">
            <w:r>
              <w:t>--unchanged text omitted----</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rPr>
                <w:ins w:id="444" w:author="JS" w:date="2020-05-13T15:55:00Z"/>
                <w:rFonts w:eastAsia="Malgun Gothic"/>
                <w:sz w:val="18"/>
                <w:szCs w:val="18"/>
              </w:rPr>
            </w:pPr>
            <w:ins w:id="445" w:author="JS" w:date="2020-05-13T15:55:00Z">
              <w:r>
                <w:rPr>
                  <w:rFonts w:eastAsia="Malgun Gothic"/>
                  <w:sz w:val="18"/>
                  <w:szCs w:val="18"/>
                </w:rPr>
                <w:t>When a UE uses Type 2A</w:t>
              </w:r>
            </w:ins>
            <w:ins w:id="446" w:author="JS" w:date="2020-05-13T15:57:00Z">
              <w:r>
                <w:rPr>
                  <w:rFonts w:eastAsia="Malgun Gothic"/>
                  <w:sz w:val="18"/>
                  <w:szCs w:val="18"/>
                </w:rPr>
                <w:t xml:space="preserve">, Type </w:t>
              </w:r>
            </w:ins>
            <w:ins w:id="447" w:author="JS" w:date="2020-05-13T15:55:00Z">
              <w:r>
                <w:rPr>
                  <w:rFonts w:eastAsia="Malgun Gothic"/>
                  <w:sz w:val="18"/>
                  <w:szCs w:val="18"/>
                </w:rPr>
                <w:t>2</w:t>
              </w:r>
            </w:ins>
            <w:ins w:id="448" w:author="JS" w:date="2020-05-13T15:56:00Z">
              <w:r>
                <w:rPr>
                  <w:rFonts w:eastAsia="Malgun Gothic"/>
                  <w:sz w:val="18"/>
                  <w:szCs w:val="18"/>
                </w:rPr>
                <w:t>B</w:t>
              </w:r>
            </w:ins>
            <w:ins w:id="449" w:author="JS" w:date="2020-05-13T15:57:00Z">
              <w:r>
                <w:rPr>
                  <w:rFonts w:eastAsia="Malgun Gothic"/>
                  <w:sz w:val="18"/>
                  <w:szCs w:val="18"/>
                </w:rPr>
                <w:t xml:space="preserve">, or Type </w:t>
              </w:r>
            </w:ins>
            <w:ins w:id="450" w:author="JS" w:date="2020-05-13T15:56:00Z">
              <w:r>
                <w:rPr>
                  <w:rFonts w:eastAsia="Malgun Gothic"/>
                  <w:sz w:val="18"/>
                  <w:szCs w:val="18"/>
                </w:rPr>
                <w:t>2C</w:t>
              </w:r>
            </w:ins>
            <w:ins w:id="451" w:author="JS" w:date="2020-05-13T15:55:00Z">
              <w:r>
                <w:rPr>
                  <w:rFonts w:eastAsia="Malgun Gothic"/>
                  <w:sz w:val="18"/>
                  <w:szCs w:val="18"/>
                </w:rPr>
                <w:t xml:space="preserve"> </w:t>
              </w:r>
            </w:ins>
            <w:ins w:id="452" w:author="JS" w:date="2020-05-13T15:57:00Z">
              <w:r>
                <w:rPr>
                  <w:rFonts w:eastAsia="Malgun Gothic"/>
                  <w:sz w:val="18"/>
                  <w:szCs w:val="18"/>
                </w:rPr>
                <w:t xml:space="preserve">UL </w:t>
              </w:r>
            </w:ins>
            <w:ins w:id="453" w:author="JS" w:date="2020-05-13T15:55:00Z">
              <w:r>
                <w:rPr>
                  <w:rFonts w:eastAsia="Malgun Gothic"/>
                  <w:sz w:val="18"/>
                  <w:szCs w:val="18"/>
                </w:rPr>
                <w:t xml:space="preserve">channel access procedures for PUSCH transmissions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454" w:author="JS" w:date="2020-05-13T15:57:00Z">
              <w:r>
                <w:rPr>
                  <w:rFonts w:eastAsia="Malgun Gothic"/>
                  <w:sz w:val="18"/>
                  <w:szCs w:val="18"/>
                </w:rPr>
                <w:t xml:space="preserve"> </w:t>
              </w:r>
            </w:ins>
            <w:ins w:id="455" w:author="JS" w:date="2020-05-13T15:58:00Z">
              <w:r>
                <w:rPr>
                  <w:rFonts w:eastAsia="Malgun Gothic"/>
                  <w:sz w:val="18"/>
                  <w:szCs w:val="18"/>
                </w:rPr>
                <w:t>assumes gNB uses channel access priority class</w:t>
              </w:r>
            </w:ins>
            <w:ins w:id="456" w:author="JS" w:date="2020-05-13T15:55:00Z">
              <w:r>
                <w:rPr>
                  <w:rFonts w:eastAsia="Malgun Gothic"/>
                  <w:sz w:val="18"/>
                  <w:szCs w:val="18"/>
                </w:rPr>
                <w:t xml:space="preserve"> </w:t>
              </w:r>
              <m:oMath>
                <m:r>
                  <w:rPr>
                    <w:rFonts w:ascii="Cambria Math" w:hAnsi="Cambria Math"/>
                    <w:sz w:val="18"/>
                    <w:szCs w:val="18"/>
                  </w:rPr>
                  <m:t>p</m:t>
                </m:r>
              </m:oMath>
            </w:ins>
            <w:ins w:id="457" w:author="JS" w:date="2020-05-13T15:56:00Z">
              <m:oMath>
                <m:r>
                  <w:rPr>
                    <w:rFonts w:ascii="Cambria Math" w:hAnsi="Cambria Math"/>
                    <w:sz w:val="18"/>
                    <w:szCs w:val="18"/>
                  </w:rPr>
                  <m:t>=4</m:t>
                </m:r>
              </m:oMath>
            </w:ins>
            <w:ins w:id="458" w:author="JS" w:date="2020-05-13T15:58:00Z">
              <w:r>
                <w:rPr>
                  <w:rFonts w:eastAsia="Malgun Gothic"/>
                  <w:sz w:val="18"/>
                  <w:szCs w:val="18"/>
                </w:rPr>
                <w:t xml:space="preserve"> for the </w:t>
              </w:r>
              <w:r>
                <w:rPr>
                  <w:rFonts w:eastAsia="Malgun Gothic"/>
                  <w:i/>
                  <w:iCs/>
                  <w:sz w:val="18"/>
                  <w:szCs w:val="18"/>
                </w:rPr>
                <w:t>Channel Occupancy Time</w:t>
              </w:r>
            </w:ins>
            <w:ins w:id="459" w:author="JS" w:date="2020-05-13T15:55:00Z">
              <w:r>
                <w:rPr>
                  <w:sz w:val="18"/>
                  <w:szCs w:val="18"/>
                </w:rPr>
                <w:t>.</w:t>
              </w:r>
            </w:ins>
          </w:p>
          <w:p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rsidR="003D465C" w:rsidRDefault="006233F1">
            <w:pPr>
              <w:rPr>
                <w:rFonts w:eastAsia="Batang"/>
              </w:rPr>
            </w:pPr>
            <w:r>
              <w:t>--unchanged text omitted----</w:t>
            </w:r>
          </w:p>
          <w:p w:rsidR="003D465C" w:rsidRDefault="006233F1">
            <w:pPr>
              <w:rPr>
                <w:iCs/>
              </w:rPr>
            </w:pPr>
            <w:r>
              <w:t>=================================</w:t>
            </w:r>
          </w:p>
        </w:tc>
      </w:tr>
    </w:tbl>
    <w:p w:rsidR="003D465C" w:rsidRDefault="003D465C">
      <w:pPr>
        <w:rPr>
          <w:sz w:val="22"/>
          <w:lang w:val="en-US" w:eastAsia="fi-FI"/>
        </w:rPr>
      </w:pPr>
    </w:p>
    <w:p w:rsidR="003D465C" w:rsidRDefault="006233F1">
      <w:pPr>
        <w:rPr>
          <w:b/>
          <w:bCs/>
          <w:sz w:val="22"/>
          <w:lang w:val="en-US" w:eastAsia="fi-FI"/>
        </w:rPr>
      </w:pPr>
      <w:r>
        <w:rPr>
          <w:b/>
          <w:bCs/>
          <w:sz w:val="22"/>
          <w:lang w:val="en-US" w:eastAsia="fi-FI"/>
        </w:rPr>
        <w:t>3. Issue #4</w:t>
      </w:r>
      <w:r>
        <w:rPr>
          <w:b/>
          <w:bCs/>
          <w:sz w:val="22"/>
          <w:lang w:val="en-US" w:eastAsia="fi-FI"/>
        </w:rPr>
        <w:tab/>
      </w:r>
    </w:p>
    <w:p w:rsidR="003D465C" w:rsidRDefault="006233F1">
      <w:pPr>
        <w:rPr>
          <w:sz w:val="22"/>
          <w:lang w:val="en-US" w:eastAsia="fi-FI"/>
        </w:rPr>
      </w:pPr>
      <w:r>
        <w:rPr>
          <w:sz w:val="22"/>
          <w:lang w:val="en-US" w:eastAsia="fi-FI"/>
        </w:rPr>
        <w:t>3.1 Deployment scenario for semi-static channel access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lastRenderedPageBreak/>
              <w:t xml:space="preserve">Majority of companies agrees there is a need for a change proposed in R1-2005914 and R1-206730. However, some more discussion seems still necessary. </w:t>
            </w:r>
          </w:p>
          <w:p w:rsidR="003D465C" w:rsidRDefault="006233F1">
            <w:pPr>
              <w:rPr>
                <w:lang w:val="en-US"/>
              </w:rPr>
            </w:pPr>
            <w:r>
              <w:t>There is no consensus on the TP#2 in R1-2005600</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3.2 Editorial corrections related to semi-static channel access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It seems TP4 and TP5 in R1-2005600 are likely agreeable for all.</w:t>
            </w:r>
          </w:p>
        </w:tc>
      </w:tr>
      <w:tr w:rsidR="003D465C">
        <w:tc>
          <w:tcPr>
            <w:tcW w:w="9771" w:type="dxa"/>
          </w:tcPr>
          <w:p w:rsidR="003D465C" w:rsidRDefault="006233F1">
            <w:pPr>
              <w:rPr>
                <w:rFonts w:eastAsia="Malgun Gothic"/>
                <w:b/>
                <w:bCs/>
                <w:u w:val="single"/>
                <w:lang w:eastAsia="ko-KR"/>
              </w:rPr>
            </w:pPr>
            <w:r>
              <w:rPr>
                <w:rFonts w:eastAsia="Malgun Gothic"/>
                <w:b/>
                <w:bCs/>
                <w:highlight w:val="cyan"/>
                <w:u w:val="single"/>
                <w:lang w:eastAsia="ko-KR"/>
              </w:rPr>
              <w:t>FL Proposal #2: Agree the following TP (merge from TP 4 and TP5 in R1-2005600)</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r>
              <w:t>incorrect names of RRC parameters; misleading index</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Correcting the names of RRC parameters </w:t>
            </w:r>
            <w:r>
              <w:rPr>
                <w:i/>
              </w:rPr>
              <w:t xml:space="preserve">period </w:t>
            </w:r>
            <w:r>
              <w:rPr>
                <w:iCs/>
              </w:rPr>
              <w:t xml:space="preserve">and </w:t>
            </w:r>
            <w:r>
              <w:rPr>
                <w:i/>
              </w:rPr>
              <w:t xml:space="preserve">SemiStaticChannelAccessConfig; </w:t>
            </w:r>
            <w:r>
              <w:t>changing the index ‘x’ to ‘i’</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4.3</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t>incorrect names of RRC parameters; misleading index</w:t>
            </w:r>
          </w:p>
        </w:tc>
      </w:tr>
      <w:tr w:rsidR="003D465C">
        <w:trPr>
          <w:trHeight w:val="2990"/>
        </w:trPr>
        <w:tc>
          <w:tcPr>
            <w:tcW w:w="9771" w:type="dxa"/>
            <w:gridSpan w:val="2"/>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Start of TP --------------------------------------------------------</w:t>
            </w:r>
          </w:p>
          <w:p w:rsidR="003D465C" w:rsidRDefault="006233F1">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460" w:author="MCC: CR0005" w:date="2020-01-02T07:41:00Z">
                      <w:rPr>
                        <w:rFonts w:ascii="Cambria Math" w:hAnsi="Cambria Math"/>
                        <w:i/>
                      </w:rPr>
                    </w:ins>
                  </m:ctrlPr>
                </m:sSubPr>
                <m:e>
                  <w:ins w:id="461" w:author="MCC: CR0005" w:date="2020-01-02T07:41:00Z">
                    <m:r>
                      <w:rPr>
                        <w:rFonts w:ascii="Cambria Math" w:hAnsi="Cambria Math"/>
                      </w:rPr>
                      <m:t>T</m:t>
                    </m:r>
                  </w:ins>
                </m:e>
                <m:sub>
                  <w:ins w:id="462" w:author="MCC: CR0005" w:date="2020-01-02T07:41:00Z">
                    <m:r>
                      <w:rPr>
                        <w:rFonts w:ascii="Cambria Math" w:hAnsi="Cambria Math"/>
                      </w:rPr>
                      <m:t>x</m:t>
                    </m:r>
                  </w:ins>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ins w:id="463" w:author="MCC: CR0005" w:date="2020-01-02T07:41:00Z">
                      <w:rPr>
                        <w:rFonts w:ascii="Cambria Math" w:hAnsi="Cambria Math"/>
                        <w:i/>
                      </w:rPr>
                    </w:ins>
                  </m:ctrlPr>
                </m:sSubPr>
                <m:e>
                  <w:ins w:id="464" w:author="MCC: CR0005" w:date="2020-01-02T07:41:00Z">
                    <m:r>
                      <w:rPr>
                        <w:rFonts w:ascii="Cambria Math" w:hAnsi="Cambria Math"/>
                      </w:rPr>
                      <m:t>T</m:t>
                    </m:r>
                  </w:ins>
                </m:e>
                <m:sub>
                  <w:ins w:id="465" w:author="MCC: CR0005" w:date="2020-01-02T07:41:00Z">
                    <m:r>
                      <w:rPr>
                        <w:rFonts w:ascii="Cambria Math" w:hAnsi="Cambria Math"/>
                      </w:rPr>
                      <m:t>y</m:t>
                    </m:r>
                  </w:ins>
                </m:sub>
              </m:sSub>
              <w:ins w:id="466" w:author="MCC: CR0005" w:date="2020-01-02T07:41:00Z">
                <m:r>
                  <w:rPr>
                    <w:rFonts w:ascii="Cambria Math" w:hAnsi="Cambria Math"/>
                    <w:lang w:val="en-US"/>
                  </w:rPr>
                  <m:t>=</m:t>
                </m:r>
              </w:ins>
              <m:sSub>
                <m:sSubPr>
                  <m:ctrlPr>
                    <w:ins w:id="467" w:author="MCC: CR0005" w:date="2020-01-02T07:41:00Z">
                      <w:rPr>
                        <w:rFonts w:ascii="Cambria Math" w:hAnsi="Cambria Math"/>
                        <w:i/>
                      </w:rPr>
                    </w:ins>
                  </m:ctrlPr>
                </m:sSubPr>
                <m:e>
                  <w:ins w:id="468" w:author="MCC: CR0005" w:date="2020-01-02T07:41:00Z">
                    <m:r>
                      <w:rPr>
                        <w:rFonts w:ascii="Cambria Math" w:hAnsi="Cambria Math"/>
                        <w:lang w:val="en-US"/>
                      </w:rPr>
                      <m:t>0.95</m:t>
                    </m:r>
                    <m:r>
                      <w:rPr>
                        <w:rFonts w:ascii="Cambria Math" w:hAnsi="Cambria Math"/>
                      </w:rPr>
                      <m:t>T</m:t>
                    </m:r>
                  </w:ins>
                </m:e>
                <m:sub>
                  <w:ins w:id="469" w:author="MCC: CR0005" w:date="2020-01-02T07:41:00Z">
                    <m:r>
                      <w:rPr>
                        <w:rFonts w:ascii="Cambria Math" w:hAnsi="Cambria Math"/>
                      </w:rPr>
                      <m:t>x</m:t>
                    </m:r>
                  </w:ins>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w:ins w:id="470" w:author="MCC: CR0005" w:date="2020-01-02T07:41:00Z">
              <m:oMath>
                <m:r>
                  <w:rPr>
                    <w:rFonts w:ascii="Cambria Math" w:hAnsi="Cambria Math"/>
                  </w:rPr>
                  <m:t>ms</m:t>
                </m:r>
              </m:oMath>
            </w:ins>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3.3 Clarification of the initiating node for FFPs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TP7 in R1-2005809 seems agreeable, after removing “only” and “scheduled/configured by a gNB”</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#3: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pPr>
              <w:rPr>
                <w:iCs/>
              </w:rPr>
            </w:pPr>
            <w:r>
              <w:rPr>
                <w:iCs/>
              </w:rPr>
              <w:t>Unclear if the channels access procedures ally to gNB, UE, or both</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Clarify that a periodic channel occupancy can only be initiated by a gNB; correct the term “channel occupancy time” </w:t>
            </w:r>
            <w:r>
              <w:rPr>
                <w:iCs/>
              </w:rPr>
              <w:sym w:font="Wingdings" w:char="F0E0"/>
            </w:r>
            <w:r>
              <w:rPr>
                <w:iCs/>
              </w:rPr>
              <w:t xml:space="preserve"> period”</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4.3</w:t>
            </w:r>
          </w:p>
        </w:tc>
      </w:tr>
      <w:tr w:rsidR="003D465C">
        <w:tc>
          <w:tcPr>
            <w:tcW w:w="2830" w:type="dxa"/>
          </w:tcPr>
          <w:p w:rsidR="003D465C" w:rsidRDefault="006233F1">
            <w:pPr>
              <w:rPr>
                <w:iCs/>
              </w:rPr>
            </w:pPr>
            <w:r>
              <w:rPr>
                <w:iCs/>
              </w:rPr>
              <w:lastRenderedPageBreak/>
              <w:t>consequences if not approved</w:t>
            </w:r>
          </w:p>
        </w:tc>
        <w:tc>
          <w:tcPr>
            <w:tcW w:w="6941" w:type="dxa"/>
            <w:shd w:val="clear" w:color="auto" w:fill="FFFFFF" w:themeFill="background1"/>
          </w:tcPr>
          <w:p w:rsidR="003D465C" w:rsidRDefault="006233F1">
            <w:pPr>
              <w:rPr>
                <w:iCs/>
              </w:rPr>
            </w:pPr>
            <w:r>
              <w:rPr>
                <w:iCs/>
              </w:rPr>
              <w:t xml:space="preserve">Unclear whether a UE can initiate a semi-static channel occupancy </w:t>
            </w:r>
          </w:p>
        </w:tc>
      </w:tr>
      <w:tr w:rsidR="003D465C">
        <w:tc>
          <w:tcPr>
            <w:tcW w:w="9771" w:type="dxa"/>
            <w:gridSpan w:val="2"/>
          </w:tcPr>
          <w:p w:rsidR="003D465C" w:rsidRDefault="006233F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3D465C" w:rsidRDefault="006233F1">
            <w:pPr>
              <w:keepNext/>
              <w:keepLines/>
              <w:autoSpaceDE/>
              <w:adjustRightInd/>
              <w:spacing w:before="180"/>
              <w:outlineLvl w:val="1"/>
              <w:rPr>
                <w:ins w:id="471" w:author="Huawei RAN1#100b-e" w:date="2020-03-27T23:28:00Z"/>
                <w:rFonts w:ascii="Arial" w:eastAsia="Times New Roman" w:hAnsi="Arial"/>
                <w:sz w:val="32"/>
                <w:lang w:eastAsia="zh-CN"/>
              </w:rPr>
            </w:pPr>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p>
          <w:p w:rsidR="003D465C" w:rsidRDefault="006233F1">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472" w:author="Huawei RAN1#100b-e" w:date="2020-03-27T14:32:00Z">
              <w:r>
                <w:rPr>
                  <w:color w:val="000000"/>
                  <w:lang w:eastAsia="zh-CN"/>
                </w:rPr>
                <w:t xml:space="preserve">by the gNB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rsidR="003D465C" w:rsidRDefault="006233F1">
            <w:pPr>
              <w:autoSpaceDE/>
              <w:adjustRightInd/>
              <w:rPr>
                <w:lang w:eastAsia="zh-CN"/>
              </w:rPr>
            </w:pPr>
            <w:r>
              <w:rPr>
                <w:lang w:eastAsia="zh-CN"/>
              </w:rPr>
              <w:t>In the following procedures in this subclause, when a gNB or</w:t>
            </w:r>
            <w:ins w:id="473" w:author="Huawei RAN1#100b-e" w:date="2020-03-27T14:33:00Z">
              <w:r>
                <w:rPr>
                  <w:lang w:eastAsia="zh-CN"/>
                </w:rPr>
                <w:t xml:space="preserve"> a</w:t>
              </w:r>
            </w:ins>
            <w:r>
              <w:rPr>
                <w:lang w:eastAsia="zh-CN"/>
              </w:rPr>
              <w:t xml:space="preserve"> UE 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rsidR="003D465C" w:rsidRDefault="006233F1">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rsidR="003D465C" w:rsidRDefault="006233F1">
            <w:pPr>
              <w:autoSpaceDE/>
              <w:adjustRightInd/>
              <w:ind w:left="568" w:hanging="284"/>
              <w:rPr>
                <w:ins w:id="474" w:author="Huawei RAN1#100b-e" w:date="2020-03-27T14:42:00Z"/>
                <w:lang w:eastAsia="zh-CN"/>
              </w:rPr>
            </w:pPr>
            <w:r>
              <w:rPr>
                <w:color w:val="000000"/>
                <w:lang w:eastAsia="zh-CN"/>
              </w:rPr>
              <w:t>-</w:t>
            </w:r>
            <w:r>
              <w:rPr>
                <w:color w:val="000000"/>
                <w:lang w:eastAsia="zh-CN"/>
              </w:rPr>
              <w:tab/>
              <w:t>The gNB shall transmit a DL transmission burst</w:t>
            </w:r>
            <w:del w:id="475"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476" w:author="Huawei RAN1#100b-e" w:date="2020-03-27T14:38:00Z">
              <w:r>
                <w:rPr>
                  <w:lang w:eastAsia="zh-CN"/>
                </w:rPr>
                <w:delText>channel occupancy time</w:delText>
              </w:r>
            </w:del>
            <w:ins w:id="477" w:author="Huawei RAN1#100b-e" w:date="2020-03-27T14:38:00Z">
              <w:r>
                <w:rPr>
                  <w:lang w:eastAsia="zh-CN"/>
                </w:rPr>
                <w:t>period</w:t>
              </w:r>
            </w:ins>
            <w:r>
              <w:rPr>
                <w:lang w:eastAsia="zh-CN"/>
              </w:rPr>
              <w:t>.</w:t>
            </w:r>
          </w:p>
          <w:p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rsidR="003D465C" w:rsidRDefault="006233F1">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478" w:author="Huawei RAN1#100b-e" w:date="2020-03-27T14:45:00Z">
              <w:r>
                <w:rPr>
                  <w:color w:val="000000"/>
                  <w:lang w:eastAsia="zh-CN"/>
                </w:rPr>
                <w:delText>channel occupancy time</w:delText>
              </w:r>
            </w:del>
            <w:ins w:id="479" w:author="Huawei RAN1#100b-e" w:date="2020-03-27T14:45:00Z">
              <w:r>
                <w:rPr>
                  <w:color w:val="000000"/>
                  <w:lang w:eastAsia="zh-CN"/>
                </w:rPr>
                <w:t>period</w:t>
              </w:r>
            </w:ins>
            <w:r>
              <w:rPr>
                <w:color w:val="000000"/>
                <w:lang w:eastAsia="zh-CN"/>
              </w:rPr>
              <w:t>.</w:t>
            </w:r>
          </w:p>
          <w:p w:rsidR="003D465C" w:rsidRDefault="006233F1">
            <w:pPr>
              <w:rPr>
                <w:iCs/>
              </w:rPr>
            </w:pPr>
            <w:r>
              <w:rPr>
                <w:color w:val="FF0000"/>
                <w:sz w:val="24"/>
                <w:lang w:eastAsia="zh-CN"/>
              </w:rPr>
              <w:t>*** &lt;End of</w:t>
            </w:r>
            <w:r>
              <w:rPr>
                <w:b/>
                <w:color w:val="FF0000"/>
                <w:sz w:val="24"/>
                <w:lang w:eastAsia="zh-CN"/>
              </w:rPr>
              <w:t xml:space="preserve"> Text Proposal 7</w:t>
            </w:r>
            <w:r>
              <w:rPr>
                <w:color w:val="FF0000"/>
                <w:sz w:val="24"/>
                <w:lang w:eastAsia="zh-CN"/>
              </w:rPr>
              <w:t>&gt; ***</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3.4 Other clarifications related to semi-static channel access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 xml:space="preserve">There is no consensus on TPs #1, #2, and #3 in </w:t>
            </w:r>
            <w:r>
              <w:t>R1-2006351.</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t>4. Issue #5</w:t>
      </w:r>
      <w:r>
        <w:rPr>
          <w:b/>
          <w:bCs/>
          <w:sz w:val="22"/>
          <w:lang w:val="en-US" w:eastAsia="fi-FI"/>
        </w:rPr>
        <w:tab/>
      </w:r>
    </w:p>
    <w:p w:rsidR="003D465C" w:rsidRDefault="006233F1">
      <w:pPr>
        <w:rPr>
          <w:sz w:val="22"/>
          <w:lang w:val="en-US" w:eastAsia="fi-FI"/>
        </w:rPr>
      </w:pPr>
      <w:r>
        <w:rPr>
          <w:sz w:val="22"/>
          <w:lang w:val="en-US" w:eastAsia="fi-FI"/>
        </w:rPr>
        <w:t>4.1 Clarifications to restrictions for Type 1 DL channel access / DRS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R1-2006095 and R1-2006351 (TP#4)</w:t>
            </w:r>
          </w:p>
          <w:p w:rsidR="003D465C" w:rsidRDefault="006233F1">
            <w:pPr>
              <w:rPr>
                <w:b/>
                <w:bCs/>
              </w:rPr>
            </w:pPr>
            <w:r>
              <w:rPr>
                <w:b/>
                <w:bCs/>
                <w:highlight w:val="cyan"/>
              </w:rPr>
              <w:t>FL proposal #4 for a conclusion (no spec change):</w:t>
            </w:r>
            <w:r>
              <w:rPr>
                <w:b/>
                <w:bCs/>
              </w:rPr>
              <w:t xml:space="preserve"> </w:t>
            </w:r>
          </w:p>
          <w:p w:rsidR="003D465C" w:rsidRDefault="006233F1">
            <w:r>
              <w:t>For a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4.2 Clarifications to DL CWS adjustment</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TP#1 in R1-2005809 is agreeable in principle, with some fine tuning of “CBGs overlapping with the channel”</w:t>
            </w:r>
          </w:p>
          <w:p w:rsidR="003D465C" w:rsidRDefault="006233F1">
            <w:r>
              <w:t xml:space="preserve">There is no consensus on the TP in R1-2006881 </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#5: Agree the following TP</w:t>
            </w:r>
          </w:p>
          <w:tbl>
            <w:tblPr>
              <w:tblStyle w:val="af0"/>
              <w:tblW w:w="9545" w:type="dxa"/>
              <w:tblLayout w:type="fixed"/>
              <w:tblLook w:val="04A0" w:firstRow="1" w:lastRow="0" w:firstColumn="1" w:lastColumn="0" w:noHBand="0" w:noVBand="1"/>
            </w:tblPr>
            <w:tblGrid>
              <w:gridCol w:w="2577"/>
              <w:gridCol w:w="6968"/>
            </w:tblGrid>
            <w:tr w:rsidR="003D465C">
              <w:tc>
                <w:tcPr>
                  <w:tcW w:w="2577" w:type="dxa"/>
                </w:tcPr>
                <w:p w:rsidR="003D465C" w:rsidRDefault="006233F1">
                  <w:pPr>
                    <w:rPr>
                      <w:rFonts w:eastAsia="Malgun Gothic"/>
                      <w:b/>
                      <w:bCs/>
                      <w:highlight w:val="cyan"/>
                      <w:u w:val="single"/>
                      <w:lang w:eastAsia="ko-KR"/>
                    </w:rPr>
                  </w:pPr>
                  <w:r>
                    <w:rPr>
                      <w:iCs/>
                    </w:rPr>
                    <w:t>Reasons for change</w:t>
                  </w:r>
                </w:p>
              </w:tc>
              <w:tc>
                <w:tcPr>
                  <w:tcW w:w="6968" w:type="dxa"/>
                </w:tcPr>
                <w:p w:rsidR="003D465C" w:rsidRDefault="006233F1">
                  <w:pPr>
                    <w:rPr>
                      <w:rFonts w:eastAsia="Malgun Gothic"/>
                      <w:b/>
                      <w:bCs/>
                      <w:highlight w:val="cyan"/>
                      <w:u w:val="single"/>
                      <w:lang w:eastAsia="ko-KR"/>
                    </w:rPr>
                  </w:pPr>
                  <w:r>
                    <w:rPr>
                      <w:iCs/>
                    </w:rPr>
                    <w:t>Inaccurate description of CWS adjustment procedure for DL transmission. Instead of a transmission burst, the procedure should refer to channel occupancy time.</w:t>
                  </w:r>
                </w:p>
              </w:tc>
            </w:tr>
            <w:tr w:rsidR="003D465C">
              <w:tc>
                <w:tcPr>
                  <w:tcW w:w="2577" w:type="dxa"/>
                </w:tcPr>
                <w:p w:rsidR="003D465C" w:rsidRDefault="006233F1">
                  <w:pPr>
                    <w:rPr>
                      <w:rFonts w:eastAsia="Malgun Gothic"/>
                      <w:b/>
                      <w:bCs/>
                      <w:highlight w:val="cyan"/>
                      <w:u w:val="single"/>
                      <w:lang w:eastAsia="ko-KR"/>
                    </w:rPr>
                  </w:pPr>
                  <w:r>
                    <w:rPr>
                      <w:iCs/>
                    </w:rPr>
                    <w:t>summary of changes</w:t>
                  </w:r>
                </w:p>
              </w:tc>
              <w:tc>
                <w:tcPr>
                  <w:tcW w:w="6968" w:type="dxa"/>
                </w:tcPr>
                <w:p w:rsidR="003D465C" w:rsidRDefault="006233F1">
                  <w:pPr>
                    <w:rPr>
                      <w:rFonts w:eastAsia="Malgun Gothic"/>
                      <w:b/>
                      <w:bCs/>
                      <w:highlight w:val="cyan"/>
                      <w:u w:val="single"/>
                      <w:lang w:eastAsia="ko-KR"/>
                    </w:rPr>
                  </w:pPr>
                  <w:r>
                    <w:rPr>
                      <w:iCs/>
                    </w:rPr>
                    <w:t xml:space="preserve">Correction of ‘transmission burst’ </w:t>
                  </w:r>
                  <w:r>
                    <w:rPr>
                      <w:iCs/>
                    </w:rPr>
                    <w:sym w:font="Wingdings" w:char="F0E0"/>
                  </w:r>
                  <w:r>
                    <w:rPr>
                      <w:iCs/>
                    </w:rPr>
                    <w:t xml:space="preserve"> ‘channel occupancy time’. Clarification to CBG based feedback case,  </w:t>
                  </w:r>
                </w:p>
              </w:tc>
            </w:tr>
            <w:tr w:rsidR="003D465C">
              <w:tc>
                <w:tcPr>
                  <w:tcW w:w="2577" w:type="dxa"/>
                </w:tcPr>
                <w:p w:rsidR="003D465C" w:rsidRDefault="006233F1">
                  <w:pPr>
                    <w:rPr>
                      <w:rFonts w:eastAsia="Malgun Gothic"/>
                      <w:b/>
                      <w:bCs/>
                      <w:highlight w:val="cyan"/>
                      <w:u w:val="single"/>
                      <w:lang w:eastAsia="ko-KR"/>
                    </w:rPr>
                  </w:pPr>
                  <w:r>
                    <w:rPr>
                      <w:iCs/>
                    </w:rPr>
                    <w:t>Specs/Sections impacted</w:t>
                  </w:r>
                </w:p>
              </w:tc>
              <w:tc>
                <w:tcPr>
                  <w:tcW w:w="6968" w:type="dxa"/>
                </w:tcPr>
                <w:p w:rsidR="003D465C" w:rsidRDefault="006233F1">
                  <w:pPr>
                    <w:rPr>
                      <w:rFonts w:eastAsia="Malgun Gothic"/>
                      <w:b/>
                      <w:bCs/>
                      <w:highlight w:val="cyan"/>
                      <w:u w:val="single"/>
                      <w:lang w:eastAsia="ko-KR"/>
                    </w:rPr>
                  </w:pPr>
                  <w:r>
                    <w:rPr>
                      <w:iCs/>
                    </w:rPr>
                    <w:t>TS 37.213, 4.1.4.2</w:t>
                  </w:r>
                </w:p>
              </w:tc>
            </w:tr>
            <w:tr w:rsidR="003D465C">
              <w:tc>
                <w:tcPr>
                  <w:tcW w:w="2577" w:type="dxa"/>
                </w:tcPr>
                <w:p w:rsidR="003D465C" w:rsidRDefault="006233F1">
                  <w:pPr>
                    <w:rPr>
                      <w:rFonts w:eastAsia="Malgun Gothic"/>
                      <w:b/>
                      <w:bCs/>
                      <w:highlight w:val="cyan"/>
                      <w:u w:val="single"/>
                      <w:lang w:eastAsia="ko-KR"/>
                    </w:rPr>
                  </w:pPr>
                  <w:r>
                    <w:rPr>
                      <w:iCs/>
                    </w:rPr>
                    <w:t>consequences if not approved</w:t>
                  </w:r>
                </w:p>
              </w:tc>
              <w:tc>
                <w:tcPr>
                  <w:tcW w:w="6968" w:type="dxa"/>
                </w:tcPr>
                <w:p w:rsidR="003D465C" w:rsidRDefault="006233F1">
                  <w:pPr>
                    <w:rPr>
                      <w:rFonts w:eastAsia="Malgun Gothic"/>
                      <w:b/>
                      <w:bCs/>
                      <w:highlight w:val="cyan"/>
                      <w:u w:val="single"/>
                      <w:lang w:eastAsia="ko-KR"/>
                    </w:rPr>
                  </w:pPr>
                  <w:r>
                    <w:rPr>
                      <w:iCs/>
                    </w:rPr>
                    <w:t>Incorrect and ambiguous gNB behaviour for CWS update</w:t>
                  </w:r>
                </w:p>
              </w:tc>
            </w:tr>
          </w:tbl>
          <w:p w:rsidR="003D465C" w:rsidRDefault="003D465C">
            <w:pPr>
              <w:rPr>
                <w:rFonts w:eastAsia="Malgun Gothic"/>
                <w:b/>
                <w:bCs/>
                <w:highlight w:val="cyan"/>
                <w:u w:val="single"/>
                <w:lang w:eastAsia="ko-KR"/>
              </w:rPr>
            </w:pPr>
          </w:p>
          <w:p w:rsidR="003D465C" w:rsidRDefault="006233F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rsidR="003D465C" w:rsidRDefault="006233F1">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rsidR="003D465C" w:rsidRDefault="006233F1">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rsidR="003D465C" w:rsidRDefault="006233F1">
            <w:pPr>
              <w:numPr>
                <w:ilvl w:val="0"/>
                <w:numId w:val="18"/>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rsidR="003D465C" w:rsidRDefault="006233F1">
            <w:pPr>
              <w:numPr>
                <w:ilvl w:val="0"/>
                <w:numId w:val="18"/>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480" w:author="Huawei" w:date="2020-01-30T12:37:00Z">
              <w:r>
                <w:rPr>
                  <w:rFonts w:eastAsia="Times New Roman"/>
                  <w:lang w:eastAsia="zh-CN"/>
                </w:rPr>
                <w:delText>transmission burst</w:delText>
              </w:r>
            </w:del>
            <w:ins w:id="481"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482" w:author="Huawei" w:date="2020-01-30T12:41:00Z">
              <w:r>
                <w:rPr>
                  <w:rFonts w:eastAsia="Times New Roman"/>
                  <w:lang w:eastAsia="zh-CN"/>
                </w:rPr>
                <w:delText xml:space="preserve">transmitted </w:delText>
              </w:r>
              <w:r>
                <w:rPr>
                  <w:rFonts w:eastAsia="Times New Roman"/>
                </w:rPr>
                <w:delText>after</w:delText>
              </w:r>
            </w:del>
            <w:del w:id="483"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rsidR="003D465C" w:rsidRDefault="006233F1">
            <w:pPr>
              <w:numPr>
                <w:ilvl w:val="0"/>
                <w:numId w:val="18"/>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484" w:author="Huawei" w:date="2020-01-30T12:38:00Z">
              <w:r>
                <w:rPr>
                  <w:rFonts w:eastAsia="Times New Roman"/>
                </w:rPr>
                <w:delText>transmission burst</w:delText>
              </w:r>
            </w:del>
            <w:del w:id="485" w:author="Huawei" w:date="2020-05-07T19:52:00Z">
              <w:r>
                <w:rPr>
                  <w:rFonts w:eastAsia="Times New Roman"/>
                </w:rPr>
                <w:delText xml:space="preserve"> </w:delText>
              </w:r>
            </w:del>
            <w:ins w:id="486" w:author="Huawei" w:date="2020-05-07T19:51:00Z">
              <w:r>
                <w:rPr>
                  <w:rFonts w:eastAsia="Times New Roman"/>
                  <w:lang w:eastAsia="zh-CN"/>
                </w:rPr>
                <w:t xml:space="preserve">channel occupancy </w:t>
              </w:r>
            </w:ins>
            <w:r>
              <w:rPr>
                <w:rFonts w:eastAsia="Times New Roman"/>
              </w:rPr>
              <w:t>for which HARQ-ACK feedback is available is used as follows:</w:t>
            </w:r>
          </w:p>
          <w:p w:rsidR="003D465C" w:rsidRDefault="006233F1">
            <w:pPr>
              <w:numPr>
                <w:ilvl w:val="1"/>
                <w:numId w:val="18"/>
              </w:numPr>
              <w:overflowPunct/>
              <w:autoSpaceDE/>
              <w:adjustRightInd/>
              <w:textAlignment w:val="auto"/>
              <w:rPr>
                <w:rFonts w:eastAsia="Times New Roman"/>
              </w:rPr>
            </w:pPr>
            <w:bookmarkStart w:id="487" w:name="_Hlk49165576"/>
            <w:r>
              <w:rPr>
                <w:rFonts w:eastAsia="Times New Roman"/>
              </w:rPr>
              <w:t xml:space="preserve">If at least one HARQ-ACK feedback is ‘ACK’ for PDSCH(s) with transport block based </w:t>
            </w:r>
            <w:del w:id="488" w:author="Huawei" w:date="2020-07-26T00:45:00Z">
              <w:r>
                <w:rPr>
                  <w:rFonts w:eastAsia="Times New Roman"/>
                </w:rPr>
                <w:delText xml:space="preserve">transmissions </w:delText>
              </w:r>
            </w:del>
            <w:ins w:id="489" w:author="Huawei" w:date="2020-07-26T00:45:00Z">
              <w:r>
                <w:rPr>
                  <w:rFonts w:eastAsia="Times New Roman"/>
                </w:rPr>
                <w:t xml:space="preserve">feedback </w:t>
              </w:r>
            </w:ins>
            <w:r>
              <w:rPr>
                <w:rFonts w:eastAsia="Times New Roman"/>
              </w:rPr>
              <w:t xml:space="preserve">or at least 10% of HARQ-ACK feedbacks is ‘ACK’ for </w:t>
            </w:r>
            <w:ins w:id="490" w:author="Lunttila, Timo (Nokia - FI/Espoo)" w:date="2020-08-24T12:39:00Z">
              <w:r>
                <w:rPr>
                  <w:rFonts w:eastAsia="Times New Roman"/>
                </w:rPr>
                <w:t xml:space="preserve">PDSCH </w:t>
              </w:r>
            </w:ins>
            <w:ins w:id="491" w:author="Huawei" w:date="2020-02-14T10:33:00Z">
              <w:r>
                <w:rPr>
                  <w:rFonts w:eastAsia="Times New Roman"/>
                </w:rPr>
                <w:t xml:space="preserve">CBGs </w:t>
              </w:r>
            </w:ins>
            <w:ins w:id="492" w:author="Lunttila, Timo (Nokia - FI/Espoo)" w:date="2020-08-24T12:39:00Z">
              <w:r>
                <w:rPr>
                  <w:rFonts w:eastAsia="Times New Roman"/>
                </w:rPr>
                <w:t>transmitted at least partially on</w:t>
              </w:r>
            </w:ins>
            <w:ins w:id="493" w:author="Huawei" w:date="2020-02-14T10:33:00Z">
              <w:r>
                <w:rPr>
                  <w:rFonts w:eastAsia="Times New Roman"/>
                </w:rPr>
                <w:t xml:space="preserve"> the channel </w:t>
              </w:r>
            </w:ins>
            <w:del w:id="494" w:author="Lunttila, Timo (Nokia - FI/Espoo)" w:date="2020-08-24T12:40:00Z">
              <w:r>
                <w:rPr>
                  <w:rFonts w:eastAsia="Times New Roman"/>
                </w:rPr>
                <w:delText xml:space="preserve">PDSCH(s) </w:delText>
              </w:r>
            </w:del>
            <w:r>
              <w:rPr>
                <w:rFonts w:eastAsia="Times New Roman"/>
              </w:rPr>
              <w:t xml:space="preserve">with code block group based </w:t>
            </w:r>
            <w:del w:id="495" w:author="Huawei" w:date="2020-07-26T00:45:00Z">
              <w:r>
                <w:rPr>
                  <w:rFonts w:eastAsia="Times New Roman"/>
                </w:rPr>
                <w:delText xml:space="preserve">transmissions </w:delText>
              </w:r>
            </w:del>
            <w:ins w:id="496" w:author="Huawei" w:date="2020-07-26T00:45:00Z">
              <w:r>
                <w:rPr>
                  <w:rFonts w:eastAsia="Times New Roman"/>
                </w:rPr>
                <w:t xml:space="preserve">feedback, </w:t>
              </w:r>
            </w:ins>
            <w:r>
              <w:rPr>
                <w:rFonts w:eastAsia="Times New Roman"/>
              </w:rPr>
              <w:t>go to step 1; otherwise go to step 4.</w:t>
            </w:r>
          </w:p>
          <w:bookmarkEnd w:id="487"/>
          <w:p w:rsidR="003D465C" w:rsidRDefault="006233F1">
            <w:pPr>
              <w:numPr>
                <w:ilvl w:val="0"/>
                <w:numId w:val="18"/>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rsidR="003D465C" w:rsidRDefault="006233F1">
            <w:pPr>
              <w:numPr>
                <w:ilvl w:val="0"/>
                <w:numId w:val="18"/>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rsidR="003D465C" w:rsidRDefault="006233F1">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rsidR="003D465C" w:rsidRDefault="006233F1">
            <w:pPr>
              <w:autoSpaceDE/>
              <w:adjustRightInd/>
              <w:ind w:left="568" w:hanging="284"/>
              <w:rPr>
                <w:rFonts w:eastAsia="Times New Roman"/>
                <w:lang w:eastAsia="zh-CN"/>
              </w:rPr>
            </w:pPr>
            <w:r>
              <w:rPr>
                <w:rFonts w:eastAsia="Times New Roman"/>
              </w:rPr>
              <w:lastRenderedPageBreak/>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rsidR="003D465C" w:rsidRDefault="006233F1">
            <w:pPr>
              <w:rPr>
                <w:rFonts w:eastAsia="Malgun Gothic"/>
                <w:b/>
                <w:bCs/>
                <w:highlight w:val="cyan"/>
                <w:u w:val="single"/>
                <w:lang w:eastAsia="ko-KR"/>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4.3 Clarifications to UL CWS adjustment</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rPr>
          <w:trHeight w:val="968"/>
        </w:trPr>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TP#2 in R1-2005809 is agreeable in principle, with some fine tuning of “CBGs overlapping with the channel”</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#6: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tcPr>
          <w:p w:rsidR="003D465C" w:rsidRDefault="006233F1">
            <w:pPr>
              <w:rPr>
                <w:iCs/>
                <w:highlight w:val="yellow"/>
              </w:rPr>
            </w:pPr>
            <w:r>
              <w:rPr>
                <w:iCs/>
              </w:rPr>
              <w:t>Inaccurate description of CWS adjustment procedure or UL transmission. Instead of a transmission burst, the procedure should refer to channel occupancy time.</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Correction of ‘transmission burst’ </w:t>
            </w:r>
            <w:r>
              <w:rPr>
                <w:iCs/>
              </w:rPr>
              <w:sym w:font="Wingdings" w:char="F0E0"/>
            </w:r>
            <w:r>
              <w:rPr>
                <w:iCs/>
              </w:rPr>
              <w:t xml:space="preserve"> ‘channel occupancy time’. Clarification to CBG based feedback case,  </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4.2.2.2</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Incorrect and ambiguous UE behaviour for CWS update</w:t>
            </w:r>
          </w:p>
        </w:tc>
      </w:tr>
      <w:tr w:rsidR="003D465C">
        <w:tc>
          <w:tcPr>
            <w:tcW w:w="9771" w:type="dxa"/>
            <w:gridSpan w:val="2"/>
          </w:tcPr>
          <w:p w:rsidR="003D465C" w:rsidRDefault="006233F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497" w:author="Huawei" w:date="2020-01-30T14:33:00Z">
              <w:r>
                <w:rPr>
                  <w:rFonts w:eastAsia="Times New Roman"/>
                  <w:lang w:eastAsia="zh-CN"/>
                </w:rPr>
                <w:delText>transmission burst</w:delText>
              </w:r>
            </w:del>
            <w:ins w:id="498"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499" w:author="Huawei" w:date="2020-02-13T23:46:00Z">
              <w:r>
                <w:rPr>
                  <w:rFonts w:eastAsia="Times New Roman"/>
                  <w:lang w:eastAsia="zh-CN"/>
                </w:rPr>
                <w:delText xml:space="preserve"> </w:delText>
              </w:r>
            </w:del>
            <w:del w:id="500" w:author="Huawei" w:date="2020-01-30T14:35:00Z">
              <w:r>
                <w:rPr>
                  <w:rFonts w:eastAsia="Times New Roman"/>
                  <w:lang w:eastAsia="zh-CN"/>
                </w:rPr>
                <w:delText>transmitted after</w:delText>
              </w:r>
            </w:del>
            <w:del w:id="501"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bookmarkStart w:id="502" w:name="_Hlk49165758"/>
            <w:del w:id="503" w:author="Huawei" w:date="2020-01-30T14:34:00Z">
              <w:r>
                <w:rPr>
                  <w:rFonts w:eastAsia="Times New Roman"/>
                  <w:lang w:eastAsia="zh-CN"/>
                </w:rPr>
                <w:delText>transmission burst</w:delText>
              </w:r>
            </w:del>
            <w:ins w:id="504"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rsidR="003D465C" w:rsidRDefault="006233F1">
            <w:pPr>
              <w:widowControl w:val="0"/>
              <w:numPr>
                <w:ilvl w:val="1"/>
                <w:numId w:val="19"/>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w:t>
            </w:r>
            <w:ins w:id="505" w:author="Lunttila, Timo (Nokia - FI/Espoo)" w:date="2020-08-25T16:34:00Z">
              <w:r>
                <w:rPr>
                  <w:rFonts w:eastAsia="Times New Roman"/>
                  <w:lang w:eastAsia="zh-CN"/>
                </w:rPr>
                <w:t>are</w:t>
              </w:r>
            </w:ins>
            <w:del w:id="506" w:author="Lunttila, Timo (Nokia - FI/Espoo)" w:date="2020-08-25T16:34:00Z">
              <w:r>
                <w:rPr>
                  <w:rFonts w:eastAsia="Times New Roman"/>
                  <w:lang w:eastAsia="zh-CN"/>
                </w:rPr>
                <w:delText>is</w:delText>
              </w:r>
            </w:del>
            <w:r>
              <w:rPr>
                <w:rFonts w:eastAsia="Times New Roman"/>
                <w:lang w:eastAsia="zh-CN"/>
              </w:rPr>
              <w:t xml:space="preserve"> ‘ACK’ for </w:t>
            </w:r>
            <w:ins w:id="507" w:author="Lunttila, Timo (Nokia - FI/Espoo)" w:date="2020-08-25T16:34:00Z">
              <w:r>
                <w:rPr>
                  <w:rFonts w:eastAsia="Times New Roman"/>
                  <w:lang w:eastAsia="zh-CN"/>
                </w:rPr>
                <w:t xml:space="preserve">PUSCH </w:t>
              </w:r>
            </w:ins>
            <w:ins w:id="508" w:author="Lunttila, Timo (Nokia - FI/Espoo)" w:date="2020-08-25T16:36:00Z">
              <w:r>
                <w:rPr>
                  <w:rFonts w:eastAsia="Times New Roman"/>
                  <w:lang w:eastAsia="zh-CN"/>
                </w:rPr>
                <w:t>CBGs transmitted at least partially on the channel</w:t>
              </w:r>
            </w:ins>
            <w:del w:id="509" w:author="Lunttila, Timo (Nokia - FI/Espoo)" w:date="2020-08-25T16:37:00Z">
              <w:r>
                <w:rPr>
                  <w:rFonts w:eastAsia="Times New Roman"/>
                  <w:lang w:eastAsia="zh-CN"/>
                </w:rPr>
                <w:delText>PUSCH(s)</w:delText>
              </w:r>
            </w:del>
            <w:r>
              <w:rPr>
                <w:rFonts w:eastAsia="Times New Roman"/>
                <w:lang w:eastAsia="zh-CN"/>
              </w:rPr>
              <w:t xml:space="preserve"> with code block group (CBG) based feedback go to step 1; otherwise go to step 4.</w:t>
            </w:r>
          </w:p>
          <w:bookmarkEnd w:id="502"/>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rsidR="003D465C" w:rsidRDefault="006233F1">
            <w:pPr>
              <w:widowControl w:val="0"/>
              <w:numPr>
                <w:ilvl w:val="0"/>
                <w:numId w:val="19"/>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rsidR="003D465C" w:rsidRDefault="006233F1">
            <w:pPr>
              <w:rPr>
                <w:iCs/>
              </w:rPr>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rsidR="003D465C" w:rsidRDefault="003D465C">
      <w:pPr>
        <w:rPr>
          <w:sz w:val="22"/>
          <w:lang w:val="en-US" w:eastAsia="fi-FI"/>
        </w:rPr>
      </w:pP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 xml:space="preserve">For the TP in </w:t>
            </w:r>
            <w:bookmarkStart w:id="510" w:name="_Hlk49287503"/>
            <w:r>
              <w:t xml:space="preserve">R1-2006095, </w:t>
            </w:r>
            <w:bookmarkEnd w:id="510"/>
            <w:r>
              <w:t xml:space="preserve">the part “Explicit HARQ-ACK feedback for the purpose of contention window adjustment in this subclause is determined based on valid HARQ-ACK in the CG-DFI as described in subclause 10.5 in [7].” seems agreeable. </w:t>
            </w:r>
          </w:p>
          <w:p w:rsidR="003D465C" w:rsidRDefault="006233F1">
            <w:r>
              <w:t>There is no consensus on the remaining part of the TP.</w:t>
            </w:r>
          </w:p>
          <w:p w:rsidR="003D465C" w:rsidRDefault="006233F1">
            <w:pPr>
              <w:rPr>
                <w:b/>
                <w:bCs/>
                <w:u w:val="single"/>
              </w:rPr>
            </w:pPr>
            <w:r>
              <w:rPr>
                <w:b/>
                <w:bCs/>
                <w:highlight w:val="cyan"/>
                <w:u w:val="single"/>
              </w:rPr>
              <w:t>FL Proposal #7: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tcPr>
          <w:p w:rsidR="003D465C" w:rsidRDefault="006233F1">
            <w:pPr>
              <w:rPr>
                <w:iCs/>
                <w:highlight w:val="yellow"/>
              </w:rPr>
            </w:pPr>
            <w:r>
              <w:rPr>
                <w:iCs/>
              </w:rPr>
              <w:t>Inaccurate description of what feedback is assumed for UL CWS update</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Adding a clarification </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4.2.2.2</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Incorrect and ambiguous UE behaviour for CWS update</w:t>
            </w:r>
          </w:p>
        </w:tc>
      </w:tr>
    </w:tbl>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rsidR="003D465C" w:rsidRDefault="006233F1">
            <w:pPr>
              <w:rPr>
                <w:color w:val="FF0000"/>
                <w:lang w:val="en-US"/>
              </w:rPr>
            </w:pPr>
            <w:r>
              <w:rPr>
                <w:color w:val="FF0000"/>
                <w:lang w:val="en-US"/>
              </w:rPr>
              <w:t>================================ Unchanged Texts Omitted =================================</w:t>
            </w:r>
          </w:p>
          <w:p w:rsidR="003D465C" w:rsidRDefault="006233F1">
            <w:pPr>
              <w:rPr>
                <w:lang w:val="en-US" w:eastAsia="zh-CN"/>
              </w:rPr>
            </w:pPr>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rsidR="003D465C" w:rsidRDefault="006233F1">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rsidR="003D465C" w:rsidRDefault="006233F1">
            <w:pPr>
              <w:pStyle w:val="B2"/>
            </w:pPr>
            <w:r>
              <w:t>-</w:t>
            </w:r>
            <w:r>
              <w:tab/>
              <w:t>If a new transmission is indicated, 'ACK' is assumed for the transport blocks or code block groups in the corresponding PUSCH(s) for the TB-based and CBG-based transmission, respectively.</w:t>
            </w:r>
          </w:p>
          <w:p w:rsidR="003D465C" w:rsidRDefault="006233F1">
            <w:pPr>
              <w:pStyle w:val="B2"/>
            </w:pPr>
            <w:r>
              <w:t>-</w:t>
            </w:r>
            <w:r>
              <w:tab/>
              <w:t>If a retransmission is indicated for TB-based transmissions, 'NACK' is assumed for the transport blocks in the corresponding PUSCH(s).</w:t>
            </w:r>
          </w:p>
          <w:p w:rsidR="003D465C" w:rsidRDefault="006233F1">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pStyle w:val="B2"/>
              <w:rPr>
                <w:lang w:eastAsia="zh-CN"/>
              </w:rPr>
            </w:pPr>
            <w:ins w:id="511"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rsidR="003D465C" w:rsidRDefault="006233F1">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If the channel occupancy includes a unicast PDSCH, but it does not include any unicast PDSCH transmitted over all the resources allocated for that PUSCH, then, the duration of the first transmission burst by the UE within the channel occupancy that contains PUSCH(s) is the </w:t>
            </w:r>
            <w:r>
              <w:rPr>
                <w:i/>
                <w:lang w:eastAsia="zh-CN"/>
              </w:rPr>
              <w:t>reference duration</w:t>
            </w:r>
            <w:r>
              <w:rPr>
                <w:lang w:eastAsia="zh-CN"/>
              </w:rPr>
              <w:t xml:space="preserve"> for CWS adjustment.</w:t>
            </w:r>
          </w:p>
          <w:p w:rsidR="003D465C" w:rsidRDefault="006233F1">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w:t>
            </w:r>
            <w:r>
              <w:lastRenderedPageBreak/>
              <w:t>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p>
          <w:p w:rsidR="003D465C" w:rsidRDefault="006233F1">
            <w:pPr>
              <w:rPr>
                <w:color w:val="FF0000"/>
                <w:lang w:val="en-US"/>
              </w:rPr>
            </w:pPr>
            <w:r>
              <w:rPr>
                <w:color w:val="FF0000"/>
                <w:lang w:val="en-US"/>
              </w:rPr>
              <w:t>================================ Unchanged Texts Omitted =================================</w:t>
            </w:r>
          </w:p>
          <w:p w:rsidR="003D465C" w:rsidRDefault="006233F1">
            <w:pPr>
              <w:rPr>
                <w:sz w:val="22"/>
                <w:lang w:val="en-US" w:eastAsia="fi-FI"/>
              </w:rPr>
            </w:pPr>
            <w:r>
              <w:rPr>
                <w:color w:val="FF0000"/>
                <w:lang w:val="en-US"/>
              </w:rPr>
              <w:t>================================= End of TP for TS 37.213 =================================</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4.4 CWS for channels without explicit feedback</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R1-2006301 and R1-2005809 (TP#3)</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t>5. Issue #6</w:t>
      </w:r>
      <w:r>
        <w:rPr>
          <w:b/>
          <w:bCs/>
          <w:sz w:val="22"/>
          <w:lang w:val="en-US" w:eastAsia="fi-FI"/>
        </w:rPr>
        <w:tab/>
      </w:r>
    </w:p>
    <w:p w:rsidR="003D465C" w:rsidRDefault="006233F1">
      <w:pPr>
        <w:rPr>
          <w:sz w:val="22"/>
          <w:lang w:val="en-US" w:eastAsia="fi-FI"/>
        </w:rPr>
      </w:pPr>
      <w:r>
        <w:rPr>
          <w:sz w:val="22"/>
          <w:lang w:val="en-US" w:eastAsia="fi-FI"/>
        </w:rPr>
        <w:t>5.1 Clarifications to DL Multi-channel access procedures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sz w:val="22"/>
                <w:lang w:val="en-US" w:eastAsia="fi-FI"/>
              </w:rPr>
            </w:pPr>
            <w:r>
              <w:t>TP#4 in R1-2005809 seems agreeable</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#8: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pPr>
              <w:rPr>
                <w:iCs/>
              </w:rPr>
            </w:pPr>
            <w:r>
              <w:rPr>
                <w:iCs/>
              </w:rPr>
              <w:t xml:space="preserve">Capture a missing agreement from RAN1#99 on CWS update for PDSCHs spanning more than one channel </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Adding a description that any PDSCH fully or partially overlapping the channel is used in CWS determination.</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 xml:space="preserve">TP 37.213, </w:t>
            </w:r>
            <w:r>
              <w:rPr>
                <w:rFonts w:ascii="Arial" w:hAnsi="Arial"/>
                <w:lang w:eastAsia="zh-CN"/>
              </w:rPr>
              <w:t>4.1.6.1.1 and 4.1.6.1.2</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Unclear CWS update procedure for PDSCHs spanning more than one channel</w:t>
            </w:r>
          </w:p>
        </w:tc>
      </w:tr>
      <w:tr w:rsidR="003D465C">
        <w:tc>
          <w:tcPr>
            <w:tcW w:w="9771" w:type="dxa"/>
            <w:gridSpan w:val="2"/>
          </w:tcPr>
          <w:p w:rsidR="003D465C" w:rsidRDefault="006233F1">
            <w:pPr>
              <w:keepNext/>
              <w:keepLines/>
              <w:spacing w:before="180"/>
              <w:ind w:left="1134"/>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p>
          <w:p w:rsidR="003D465C" w:rsidRDefault="006233F1">
            <w:pPr>
              <w:keepNext/>
              <w:keepLines/>
              <w:autoSpaceDE/>
              <w:adjustRightInd/>
              <w:spacing w:before="120"/>
              <w:outlineLvl w:val="4"/>
              <w:rPr>
                <w:rFonts w:ascii="Arial" w:hAnsi="Arial"/>
                <w:sz w:val="22"/>
                <w:lang w:eastAsia="zh-CN"/>
              </w:rPr>
            </w:pPr>
            <w:r>
              <w:rPr>
                <w:rFonts w:ascii="Arial" w:hAnsi="Arial"/>
                <w:lang w:eastAsia="zh-CN"/>
              </w:rPr>
              <w:t>4.1.6.1.1</w:t>
            </w:r>
            <w:r>
              <w:rPr>
                <w:rFonts w:ascii="Arial" w:hAnsi="Arial"/>
                <w:lang w:eastAsia="zh-CN"/>
              </w:rPr>
              <w:tab/>
              <w:t>Type A1 multi-channel access procedures</w:t>
            </w:r>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rsidR="003D465C" w:rsidRDefault="006233F1">
            <w:pPr>
              <w:autoSpaceDE/>
              <w:adjustRightInd/>
              <w:rPr>
                <w:ins w:id="512"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rsidR="003D465C" w:rsidRDefault="006233F1">
            <w:pPr>
              <w:autoSpaceDE/>
              <w:adjustRightInd/>
              <w:rPr>
                <w:lang w:eastAsia="zh-CN"/>
              </w:rPr>
            </w:pPr>
            <w:ins w:id="513"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keepNext/>
              <w:keepLines/>
              <w:autoSpaceDE/>
              <w:adjustRightInd/>
              <w:spacing w:before="120"/>
              <w:outlineLvl w:val="4"/>
              <w:rPr>
                <w:rFonts w:ascii="Arial" w:hAnsi="Arial"/>
                <w:sz w:val="22"/>
                <w:lang w:eastAsia="zh-CN"/>
              </w:rPr>
            </w:pPr>
            <w:r>
              <w:rPr>
                <w:rFonts w:ascii="Arial" w:hAnsi="Arial"/>
                <w:lang w:eastAsia="zh-CN"/>
              </w:rPr>
              <w:t>4.1.6.1.2</w:t>
            </w:r>
            <w:r>
              <w:rPr>
                <w:rFonts w:ascii="Arial" w:hAnsi="Arial"/>
                <w:lang w:eastAsia="zh-CN"/>
              </w:rPr>
              <w:tab/>
              <w:t>Type A2 multi-channel access procedures</w:t>
            </w:r>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rsidR="003D465C" w:rsidRDefault="006233F1">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rsidR="003D465C" w:rsidRDefault="006233F1">
            <w:pPr>
              <w:autoSpaceDE/>
              <w:adjustRightInd/>
              <w:rPr>
                <w:lang w:eastAsia="zh-CN"/>
              </w:rPr>
            </w:pPr>
            <w:ins w:id="514"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rPr>
                <w:iCs/>
              </w:rPr>
            </w:pPr>
            <w:r>
              <w:rPr>
                <w:color w:val="FF0000"/>
                <w:sz w:val="24"/>
                <w:lang w:eastAsia="zh-CN"/>
              </w:rPr>
              <w:t xml:space="preserve">*** &lt;End of </w:t>
            </w:r>
            <w:r>
              <w:rPr>
                <w:b/>
                <w:color w:val="FF0000"/>
                <w:sz w:val="24"/>
                <w:lang w:eastAsia="zh-CN"/>
              </w:rPr>
              <w:t>Text Proposal 4</w:t>
            </w:r>
            <w:r>
              <w:rPr>
                <w:color w:val="FF0000"/>
                <w:sz w:val="24"/>
                <w:lang w:eastAsia="zh-CN"/>
              </w:rPr>
              <w:t>&gt; ***</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5.2 Clarifications to UL Multi-channel access procedures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Some further discussion on the necessity of the TPs seems necessary</w:t>
            </w:r>
          </w:p>
        </w:tc>
      </w:tr>
    </w:tbl>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t>6. Editorial Issues</w:t>
      </w:r>
      <w:r>
        <w:rPr>
          <w:b/>
          <w:bCs/>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Some more discussion is needed on this topic</w:t>
            </w:r>
          </w:p>
        </w:tc>
      </w:tr>
    </w:tbl>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6233F1">
      <w:pPr>
        <w:pStyle w:val="1"/>
        <w:rPr>
          <w:lang w:val="en-US"/>
        </w:rPr>
      </w:pPr>
      <w:bookmarkStart w:id="515" w:name="_Toc48566788"/>
      <w:r>
        <w:rPr>
          <w:lang w:val="en-US"/>
        </w:rPr>
        <w:lastRenderedPageBreak/>
        <w:t>References</w:t>
      </w:r>
      <w:bookmarkEnd w:id="515"/>
      <w:r>
        <w:rPr>
          <w:lang w:val="en-US"/>
        </w:rPr>
        <w:t xml:space="preserve"> </w:t>
      </w:r>
    </w:p>
    <w:p w:rsidR="003D465C" w:rsidRDefault="003D465C">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3D465C">
        <w:trPr>
          <w:trHeight w:val="450"/>
        </w:trPr>
        <w:tc>
          <w:tcPr>
            <w:tcW w:w="532" w:type="dxa"/>
            <w:tcBorders>
              <w:top w:val="single" w:sz="4" w:space="0" w:color="A6A6A6"/>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rsidR="003D465C" w:rsidRDefault="00CE1BE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6233F1">
                <w:rPr>
                  <w:rStyle w:val="af3"/>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CE1BE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6233F1">
                <w:rPr>
                  <w:rStyle w:val="af3"/>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CE1BE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sidR="006233F1">
                <w:rPr>
                  <w:rStyle w:val="af3"/>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CE1BE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3" w:history="1">
              <w:r w:rsidR="006233F1">
                <w:rPr>
                  <w:rStyle w:val="af3"/>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CE1BE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4" w:history="1">
              <w:r w:rsidR="006233F1">
                <w:rPr>
                  <w:rStyle w:val="af3"/>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CE1BE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5" w:history="1">
              <w:r w:rsidR="006233F1">
                <w:rPr>
                  <w:rStyle w:val="af3"/>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CE1BE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6" w:history="1">
              <w:r w:rsidR="006233F1">
                <w:rPr>
                  <w:rStyle w:val="af3"/>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CE1BE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7" w:history="1">
              <w:r w:rsidR="006233F1">
                <w:rPr>
                  <w:rStyle w:val="af3"/>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516" w:name="_Hlk47951079"/>
        <w:tc>
          <w:tcPr>
            <w:tcW w:w="1265" w:type="dxa"/>
            <w:tcBorders>
              <w:top w:val="nil"/>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3"/>
                <w:rFonts w:ascii="Arial" w:hAnsi="Arial" w:cs="Arial"/>
                <w:b/>
                <w:bCs/>
                <w:sz w:val="16"/>
                <w:szCs w:val="16"/>
              </w:rPr>
              <w:t>R1-2006370</w:t>
            </w:r>
            <w:r>
              <w:rPr>
                <w:rFonts w:ascii="Arial" w:hAnsi="Arial" w:cs="Arial"/>
                <w:b/>
                <w:bCs/>
                <w:color w:val="0000FF"/>
                <w:sz w:val="16"/>
                <w:szCs w:val="16"/>
                <w:u w:val="single"/>
              </w:rPr>
              <w:fldChar w:fldCharType="end"/>
            </w:r>
            <w:bookmarkEnd w:id="516"/>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CE1BE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8" w:history="1">
              <w:r w:rsidR="006233F1">
                <w:rPr>
                  <w:rStyle w:val="af3"/>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CE1BE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9" w:history="1">
              <w:r w:rsidR="006233F1">
                <w:rPr>
                  <w:rStyle w:val="af3"/>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rsidR="003D465C" w:rsidRDefault="003D465C">
      <w:pPr>
        <w:rPr>
          <w:lang w:val="en-US"/>
        </w:rPr>
      </w:pPr>
    </w:p>
    <w:sectPr w:rsidR="003D465C">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BE0" w:rsidRDefault="00CE1BE0" w:rsidP="00E51CF6">
      <w:pPr>
        <w:spacing w:after="0" w:line="240" w:lineRule="auto"/>
      </w:pPr>
      <w:r>
        <w:separator/>
      </w:r>
    </w:p>
  </w:endnote>
  <w:endnote w:type="continuationSeparator" w:id="0">
    <w:p w:rsidR="00CE1BE0" w:rsidRDefault="00CE1BE0" w:rsidP="00E5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BE0" w:rsidRDefault="00CE1BE0" w:rsidP="00E51CF6">
      <w:pPr>
        <w:spacing w:after="0" w:line="240" w:lineRule="auto"/>
      </w:pPr>
      <w:r>
        <w:separator/>
      </w:r>
    </w:p>
  </w:footnote>
  <w:footnote w:type="continuationSeparator" w:id="0">
    <w:p w:rsidR="00CE1BE0" w:rsidRDefault="00CE1BE0" w:rsidP="00E51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572ED1"/>
    <w:multiLevelType w:val="multilevel"/>
    <w:tmpl w:val="16572ED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2B0508A"/>
    <w:multiLevelType w:val="multilevel"/>
    <w:tmpl w:val="32B0508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9">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1">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3">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5">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D1C0FC9"/>
    <w:multiLevelType w:val="multilevel"/>
    <w:tmpl w:val="6D1C0FC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17"/>
  </w:num>
  <w:num w:numId="7">
    <w:abstractNumId w:val="1"/>
  </w:num>
  <w:num w:numId="8">
    <w:abstractNumId w:val="15"/>
  </w:num>
  <w:num w:numId="9">
    <w:abstractNumId w:val="2"/>
  </w:num>
  <w:num w:numId="10">
    <w:abstractNumId w:val="0"/>
  </w:num>
  <w:num w:numId="11">
    <w:abstractNumId w:val="8"/>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5"/>
  </w:num>
  <w:num w:numId="1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Reem Karaki">
    <w15:presenceInfo w15:providerId="AD" w15:userId="S::reem.karaki@ericsson.com::532d7d8e-5b49-4a52-a3c0-10673e7cea0a"/>
  </w15:person>
  <w15:person w15:author="JS">
    <w15:presenceInfo w15:providerId="None" w15:userId="JS"/>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samsung">
    <w15:presenceInfo w15:providerId="None" w15:userId="samsung"/>
  </w15:person>
  <w15:person w15:author="JL">
    <w15:presenceInfo w15:providerId="None" w15:userId="JL"/>
  </w15:person>
  <w15:person w15:author="Lunttila, Timo (Nokia - FI/Espoo)">
    <w15:presenceInfo w15:providerId="AD" w15:userId="S::timo.lunttila@nokia.com::89f3b26a-3bf3-4e41-9f01-cf601a249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0B6"/>
    <w:rsid w:val="000201AC"/>
    <w:rsid w:val="0002046D"/>
    <w:rsid w:val="00021A45"/>
    <w:rsid w:val="0002348B"/>
    <w:rsid w:val="00023742"/>
    <w:rsid w:val="00023EEA"/>
    <w:rsid w:val="00024AEF"/>
    <w:rsid w:val="00025419"/>
    <w:rsid w:val="00025F88"/>
    <w:rsid w:val="0002680B"/>
    <w:rsid w:val="00026C65"/>
    <w:rsid w:val="00026DC3"/>
    <w:rsid w:val="00027755"/>
    <w:rsid w:val="00030048"/>
    <w:rsid w:val="000300D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576"/>
    <w:rsid w:val="00091626"/>
    <w:rsid w:val="0009185A"/>
    <w:rsid w:val="00091A92"/>
    <w:rsid w:val="0009283C"/>
    <w:rsid w:val="00092E67"/>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DA9"/>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1E4"/>
    <w:rsid w:val="00111208"/>
    <w:rsid w:val="00111808"/>
    <w:rsid w:val="00111E57"/>
    <w:rsid w:val="0011286F"/>
    <w:rsid w:val="00112C9E"/>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59C3"/>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C88"/>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969"/>
    <w:rsid w:val="00196BF4"/>
    <w:rsid w:val="00196F36"/>
    <w:rsid w:val="001972DA"/>
    <w:rsid w:val="001976AA"/>
    <w:rsid w:val="001A02F6"/>
    <w:rsid w:val="001A09E4"/>
    <w:rsid w:val="001A0F67"/>
    <w:rsid w:val="001A15C6"/>
    <w:rsid w:val="001A196B"/>
    <w:rsid w:val="001A19F6"/>
    <w:rsid w:val="001A1F08"/>
    <w:rsid w:val="001A32B7"/>
    <w:rsid w:val="001A33BC"/>
    <w:rsid w:val="001A4436"/>
    <w:rsid w:val="001A4F3E"/>
    <w:rsid w:val="001A5E19"/>
    <w:rsid w:val="001A5F80"/>
    <w:rsid w:val="001A624F"/>
    <w:rsid w:val="001A73AC"/>
    <w:rsid w:val="001B01FA"/>
    <w:rsid w:val="001B07C7"/>
    <w:rsid w:val="001B0832"/>
    <w:rsid w:val="001B0CB9"/>
    <w:rsid w:val="001B18A7"/>
    <w:rsid w:val="001B21C9"/>
    <w:rsid w:val="001B2218"/>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C7D8F"/>
    <w:rsid w:val="001D008D"/>
    <w:rsid w:val="001D04AA"/>
    <w:rsid w:val="001D0EAE"/>
    <w:rsid w:val="001D25AD"/>
    <w:rsid w:val="001D2EF5"/>
    <w:rsid w:val="001D46A0"/>
    <w:rsid w:val="001D46F4"/>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0CD"/>
    <w:rsid w:val="001F1987"/>
    <w:rsid w:val="001F23BD"/>
    <w:rsid w:val="001F2430"/>
    <w:rsid w:val="001F28AA"/>
    <w:rsid w:val="001F2A5D"/>
    <w:rsid w:val="001F2BCD"/>
    <w:rsid w:val="001F34DA"/>
    <w:rsid w:val="001F3596"/>
    <w:rsid w:val="001F4136"/>
    <w:rsid w:val="001F4DAC"/>
    <w:rsid w:val="001F5019"/>
    <w:rsid w:val="001F574F"/>
    <w:rsid w:val="001F57F1"/>
    <w:rsid w:val="001F5AED"/>
    <w:rsid w:val="001F6483"/>
    <w:rsid w:val="001F650F"/>
    <w:rsid w:val="001F67AA"/>
    <w:rsid w:val="001F7374"/>
    <w:rsid w:val="001F7599"/>
    <w:rsid w:val="00200445"/>
    <w:rsid w:val="002006EE"/>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6CC"/>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197"/>
    <w:rsid w:val="00294445"/>
    <w:rsid w:val="00294B4D"/>
    <w:rsid w:val="00294E53"/>
    <w:rsid w:val="002960D5"/>
    <w:rsid w:val="00296371"/>
    <w:rsid w:val="002968FD"/>
    <w:rsid w:val="002974E1"/>
    <w:rsid w:val="00297CC6"/>
    <w:rsid w:val="00297E27"/>
    <w:rsid w:val="002A08C6"/>
    <w:rsid w:val="002A0904"/>
    <w:rsid w:val="002A09B7"/>
    <w:rsid w:val="002A1062"/>
    <w:rsid w:val="002A1264"/>
    <w:rsid w:val="002A130A"/>
    <w:rsid w:val="002A1E94"/>
    <w:rsid w:val="002A2012"/>
    <w:rsid w:val="002A2413"/>
    <w:rsid w:val="002A2F5E"/>
    <w:rsid w:val="002A352A"/>
    <w:rsid w:val="002A374B"/>
    <w:rsid w:val="002A3D7F"/>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4E0"/>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3F7A"/>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4B48"/>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465C"/>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528"/>
    <w:rsid w:val="003F6E12"/>
    <w:rsid w:val="003F75ED"/>
    <w:rsid w:val="003F7829"/>
    <w:rsid w:val="003F7F1B"/>
    <w:rsid w:val="004002B7"/>
    <w:rsid w:val="004003A0"/>
    <w:rsid w:val="00400F31"/>
    <w:rsid w:val="004010DA"/>
    <w:rsid w:val="004011A2"/>
    <w:rsid w:val="0040154C"/>
    <w:rsid w:val="004016F4"/>
    <w:rsid w:val="00401A7C"/>
    <w:rsid w:val="00401C44"/>
    <w:rsid w:val="0040325D"/>
    <w:rsid w:val="004037D8"/>
    <w:rsid w:val="00404317"/>
    <w:rsid w:val="00404649"/>
    <w:rsid w:val="00404844"/>
    <w:rsid w:val="00404D9E"/>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8A6"/>
    <w:rsid w:val="00424BCA"/>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496B"/>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3DA7"/>
    <w:rsid w:val="004A441B"/>
    <w:rsid w:val="004A537D"/>
    <w:rsid w:val="004A6015"/>
    <w:rsid w:val="004A60CB"/>
    <w:rsid w:val="004A637F"/>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4E9"/>
    <w:rsid w:val="004F0DB4"/>
    <w:rsid w:val="004F0E04"/>
    <w:rsid w:val="004F10DB"/>
    <w:rsid w:val="004F1540"/>
    <w:rsid w:val="004F1EBC"/>
    <w:rsid w:val="004F1EC8"/>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72D"/>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EC1"/>
    <w:rsid w:val="00513F57"/>
    <w:rsid w:val="0051423C"/>
    <w:rsid w:val="00514C91"/>
    <w:rsid w:val="00514D23"/>
    <w:rsid w:val="00514E73"/>
    <w:rsid w:val="005153CE"/>
    <w:rsid w:val="005156EE"/>
    <w:rsid w:val="00516241"/>
    <w:rsid w:val="005165B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0F55"/>
    <w:rsid w:val="005314C5"/>
    <w:rsid w:val="0053162F"/>
    <w:rsid w:val="00531777"/>
    <w:rsid w:val="0053281C"/>
    <w:rsid w:val="00533281"/>
    <w:rsid w:val="00533774"/>
    <w:rsid w:val="00533BBF"/>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31D"/>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E84"/>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8E7"/>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904"/>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6FBD"/>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D78E8"/>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5B1"/>
    <w:rsid w:val="005F39AF"/>
    <w:rsid w:val="005F3F16"/>
    <w:rsid w:val="005F523A"/>
    <w:rsid w:val="005F52CC"/>
    <w:rsid w:val="005F5B4C"/>
    <w:rsid w:val="005F5E6F"/>
    <w:rsid w:val="005F5F9B"/>
    <w:rsid w:val="005F6455"/>
    <w:rsid w:val="005F6BD4"/>
    <w:rsid w:val="005F7985"/>
    <w:rsid w:val="005F7ED1"/>
    <w:rsid w:val="0060004D"/>
    <w:rsid w:val="00600854"/>
    <w:rsid w:val="00600CEB"/>
    <w:rsid w:val="006016A0"/>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0E9"/>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1F5A"/>
    <w:rsid w:val="00622BD2"/>
    <w:rsid w:val="00622FCB"/>
    <w:rsid w:val="006233F1"/>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B1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2686"/>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11F"/>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650"/>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45B"/>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87054"/>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09A"/>
    <w:rsid w:val="007A72EE"/>
    <w:rsid w:val="007B0352"/>
    <w:rsid w:val="007B0397"/>
    <w:rsid w:val="007B0723"/>
    <w:rsid w:val="007B0B84"/>
    <w:rsid w:val="007B2899"/>
    <w:rsid w:val="007B32EF"/>
    <w:rsid w:val="007B3462"/>
    <w:rsid w:val="007B3502"/>
    <w:rsid w:val="007B44ED"/>
    <w:rsid w:val="007B491A"/>
    <w:rsid w:val="007B4E9F"/>
    <w:rsid w:val="007B5370"/>
    <w:rsid w:val="007B61F5"/>
    <w:rsid w:val="007B6327"/>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A6"/>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293"/>
    <w:rsid w:val="007D76F0"/>
    <w:rsid w:val="007D780E"/>
    <w:rsid w:val="007E0112"/>
    <w:rsid w:val="007E0500"/>
    <w:rsid w:val="007E0886"/>
    <w:rsid w:val="007E24D3"/>
    <w:rsid w:val="007E25AB"/>
    <w:rsid w:val="007E2C70"/>
    <w:rsid w:val="007E331D"/>
    <w:rsid w:val="007E3C7B"/>
    <w:rsid w:val="007E40A2"/>
    <w:rsid w:val="007E4185"/>
    <w:rsid w:val="007E4A89"/>
    <w:rsid w:val="007E5A7A"/>
    <w:rsid w:val="007E5AC2"/>
    <w:rsid w:val="007E5B43"/>
    <w:rsid w:val="007E5E92"/>
    <w:rsid w:val="007E6999"/>
    <w:rsid w:val="007E6C4C"/>
    <w:rsid w:val="007E6DDD"/>
    <w:rsid w:val="007E79C5"/>
    <w:rsid w:val="007E7E02"/>
    <w:rsid w:val="007F0036"/>
    <w:rsid w:val="007F0CDC"/>
    <w:rsid w:val="007F143A"/>
    <w:rsid w:val="007F1D0F"/>
    <w:rsid w:val="007F2845"/>
    <w:rsid w:val="007F2884"/>
    <w:rsid w:val="007F3596"/>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606"/>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38CD"/>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166"/>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59F"/>
    <w:rsid w:val="00875659"/>
    <w:rsid w:val="00877C2D"/>
    <w:rsid w:val="00877ED8"/>
    <w:rsid w:val="008802DD"/>
    <w:rsid w:val="0088075F"/>
    <w:rsid w:val="008808D5"/>
    <w:rsid w:val="00880EDF"/>
    <w:rsid w:val="008815D8"/>
    <w:rsid w:val="00881B9F"/>
    <w:rsid w:val="00881D4F"/>
    <w:rsid w:val="008828D6"/>
    <w:rsid w:val="00882DE6"/>
    <w:rsid w:val="00883A52"/>
    <w:rsid w:val="00883D4D"/>
    <w:rsid w:val="00884004"/>
    <w:rsid w:val="00884052"/>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4F1"/>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B92"/>
    <w:rsid w:val="00926F61"/>
    <w:rsid w:val="009277A2"/>
    <w:rsid w:val="00930879"/>
    <w:rsid w:val="0093123D"/>
    <w:rsid w:val="009326BE"/>
    <w:rsid w:val="00932796"/>
    <w:rsid w:val="00933040"/>
    <w:rsid w:val="009330E9"/>
    <w:rsid w:val="00933804"/>
    <w:rsid w:val="00933BA7"/>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BA"/>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4AEC"/>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838"/>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897"/>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A5A"/>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1B9C"/>
    <w:rsid w:val="009E2507"/>
    <w:rsid w:val="009E31A3"/>
    <w:rsid w:val="009E3CD1"/>
    <w:rsid w:val="009E452E"/>
    <w:rsid w:val="009E479D"/>
    <w:rsid w:val="009E524B"/>
    <w:rsid w:val="009E5988"/>
    <w:rsid w:val="009E5AF5"/>
    <w:rsid w:val="009E5EB5"/>
    <w:rsid w:val="009E623F"/>
    <w:rsid w:val="009E6C36"/>
    <w:rsid w:val="009E6CC7"/>
    <w:rsid w:val="009E6F53"/>
    <w:rsid w:val="009E74F0"/>
    <w:rsid w:val="009E7BDA"/>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47E72"/>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14FA"/>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970"/>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343"/>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63"/>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250"/>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BA9"/>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BB3"/>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39BD"/>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FBC"/>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5A85"/>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CD"/>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E88"/>
    <w:rsid w:val="00C47FA5"/>
    <w:rsid w:val="00C500FF"/>
    <w:rsid w:val="00C50A4E"/>
    <w:rsid w:val="00C50AB9"/>
    <w:rsid w:val="00C50CE4"/>
    <w:rsid w:val="00C51106"/>
    <w:rsid w:val="00C51A73"/>
    <w:rsid w:val="00C520B1"/>
    <w:rsid w:val="00C522D6"/>
    <w:rsid w:val="00C52DEB"/>
    <w:rsid w:val="00C53363"/>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0E7A"/>
    <w:rsid w:val="00C7182E"/>
    <w:rsid w:val="00C7235B"/>
    <w:rsid w:val="00C72E18"/>
    <w:rsid w:val="00C731AD"/>
    <w:rsid w:val="00C73395"/>
    <w:rsid w:val="00C73553"/>
    <w:rsid w:val="00C7380B"/>
    <w:rsid w:val="00C73DD8"/>
    <w:rsid w:val="00C74360"/>
    <w:rsid w:val="00C74421"/>
    <w:rsid w:val="00C74C7E"/>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D9"/>
    <w:rsid w:val="00C86FF6"/>
    <w:rsid w:val="00C873AC"/>
    <w:rsid w:val="00C906C6"/>
    <w:rsid w:val="00C909A5"/>
    <w:rsid w:val="00C91577"/>
    <w:rsid w:val="00C917F8"/>
    <w:rsid w:val="00C920CC"/>
    <w:rsid w:val="00C93462"/>
    <w:rsid w:val="00C93880"/>
    <w:rsid w:val="00C94384"/>
    <w:rsid w:val="00C94A34"/>
    <w:rsid w:val="00C94C2B"/>
    <w:rsid w:val="00C96860"/>
    <w:rsid w:val="00C96B5D"/>
    <w:rsid w:val="00C96F79"/>
    <w:rsid w:val="00C97146"/>
    <w:rsid w:val="00C97CF9"/>
    <w:rsid w:val="00CA0642"/>
    <w:rsid w:val="00CA0782"/>
    <w:rsid w:val="00CA0822"/>
    <w:rsid w:val="00CA08D2"/>
    <w:rsid w:val="00CA08D6"/>
    <w:rsid w:val="00CA0F8A"/>
    <w:rsid w:val="00CA17DD"/>
    <w:rsid w:val="00CA1852"/>
    <w:rsid w:val="00CA1863"/>
    <w:rsid w:val="00CA192A"/>
    <w:rsid w:val="00CA239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1BE0"/>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4FCB"/>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1F9"/>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927"/>
    <w:rsid w:val="00D51A77"/>
    <w:rsid w:val="00D52751"/>
    <w:rsid w:val="00D53010"/>
    <w:rsid w:val="00D53161"/>
    <w:rsid w:val="00D53245"/>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675C"/>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171"/>
    <w:rsid w:val="00D77413"/>
    <w:rsid w:val="00D77627"/>
    <w:rsid w:val="00D77DB6"/>
    <w:rsid w:val="00D80F4C"/>
    <w:rsid w:val="00D81F10"/>
    <w:rsid w:val="00D8201E"/>
    <w:rsid w:val="00D82E0A"/>
    <w:rsid w:val="00D84352"/>
    <w:rsid w:val="00D844F9"/>
    <w:rsid w:val="00D84A57"/>
    <w:rsid w:val="00D84C3B"/>
    <w:rsid w:val="00D85D9F"/>
    <w:rsid w:val="00D86797"/>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15"/>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585"/>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B92"/>
    <w:rsid w:val="00DF4D53"/>
    <w:rsid w:val="00DF4FA9"/>
    <w:rsid w:val="00DF5634"/>
    <w:rsid w:val="00DF573B"/>
    <w:rsid w:val="00DF7032"/>
    <w:rsid w:val="00DF7742"/>
    <w:rsid w:val="00DF7751"/>
    <w:rsid w:val="00E006A8"/>
    <w:rsid w:val="00E01B73"/>
    <w:rsid w:val="00E02A62"/>
    <w:rsid w:val="00E02F58"/>
    <w:rsid w:val="00E031BB"/>
    <w:rsid w:val="00E0353C"/>
    <w:rsid w:val="00E03D59"/>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40B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CF6"/>
    <w:rsid w:val="00E51FEE"/>
    <w:rsid w:val="00E5335F"/>
    <w:rsid w:val="00E53A01"/>
    <w:rsid w:val="00E54961"/>
    <w:rsid w:val="00E564C4"/>
    <w:rsid w:val="00E567C9"/>
    <w:rsid w:val="00E56883"/>
    <w:rsid w:val="00E56A40"/>
    <w:rsid w:val="00E56BE1"/>
    <w:rsid w:val="00E57446"/>
    <w:rsid w:val="00E601EB"/>
    <w:rsid w:val="00E604C4"/>
    <w:rsid w:val="00E60809"/>
    <w:rsid w:val="00E60991"/>
    <w:rsid w:val="00E61300"/>
    <w:rsid w:val="00E614F2"/>
    <w:rsid w:val="00E61868"/>
    <w:rsid w:val="00E61C80"/>
    <w:rsid w:val="00E61F71"/>
    <w:rsid w:val="00E620F8"/>
    <w:rsid w:val="00E635B9"/>
    <w:rsid w:val="00E648A2"/>
    <w:rsid w:val="00E65D15"/>
    <w:rsid w:val="00E666BE"/>
    <w:rsid w:val="00E66C49"/>
    <w:rsid w:val="00E67EE5"/>
    <w:rsid w:val="00E7013A"/>
    <w:rsid w:val="00E74998"/>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28FA"/>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2E0"/>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4E00"/>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5F0C"/>
    <w:rsid w:val="00F2608D"/>
    <w:rsid w:val="00F2619B"/>
    <w:rsid w:val="00F26507"/>
    <w:rsid w:val="00F265F7"/>
    <w:rsid w:val="00F26938"/>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3FD"/>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16F"/>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1FE"/>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432"/>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8D5"/>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982613"/>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856005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DAC49C-130D-4176-8DE5-8C07CEDA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题注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2">
    <w:name w:val="수정1"/>
    <w:hidden/>
    <w:uiPriority w:val="99"/>
    <w:semiHidden/>
    <w:qFormat/>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脚注文本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正文文本 Char"/>
    <w:link w:val="a9"/>
    <w:qFormat/>
    <w:rPr>
      <w:rFonts w:ascii="Times New Roman" w:hAnsi="Times New Roman"/>
      <w:lang w:val="en-GB"/>
    </w:rPr>
  </w:style>
  <w:style w:type="character" w:customStyle="1" w:styleId="Char0">
    <w:name w:val="批注文字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列出段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页眉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标题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标题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a1"/>
    <w:uiPriority w:val="47"/>
    <w:qFormat/>
    <w:rPr>
      <w:rFonts w:eastAsia="Times New Roman"/>
      <w:lang w:val="en-GB" w:eastAsia="zh-CN"/>
    </w:rPr>
    <w:tblPr>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9"/>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
    <w:name w:val="TOC 제목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qFormat/>
    <w:locked/>
    <w:rPr>
      <w:lang w:val="en-GB" w:eastAsia="en-US"/>
    </w:rPr>
  </w:style>
  <w:style w:type="paragraph" w:customStyle="1" w:styleId="textintend1">
    <w:name w:val="text intend 1"/>
    <w:basedOn w:val="a"/>
    <w:qFormat/>
    <w:pPr>
      <w:numPr>
        <w:numId w:val="4"/>
      </w:numPr>
      <w:spacing w:after="120" w:line="240" w:lineRule="auto"/>
    </w:pPr>
    <w:rPr>
      <w:rFonts w:eastAsia="MS Mincho"/>
      <w:sz w:val="24"/>
      <w:lang w:val="en-US"/>
    </w:rPr>
  </w:style>
  <w:style w:type="table" w:customStyle="1" w:styleId="TableGrid1">
    <w:name w:val="Table Grid1"/>
    <w:basedOn w:val="a1"/>
    <w:uiPriority w:val="39"/>
    <w:qFormat/>
    <w:pPr>
      <w:spacing w:after="0" w:line="240" w:lineRule="auto"/>
      <w:jc w:val="left"/>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image" Target="media/image4.wmf"/><Relationship Id="rId26" Type="http://schemas.openxmlformats.org/officeDocument/2006/relationships/oleObject" Target="embeddings/oleObject4.bin"/><Relationship Id="rId39" Type="http://schemas.openxmlformats.org/officeDocument/2006/relationships/hyperlink" Target="http://www.3gpp.org/ftp/TSG_RAN/WG1_RL1/TSGR1_102-e/Docs/R1-2006881.zip" TargetMode="External"/><Relationship Id="rId21" Type="http://schemas.openxmlformats.org/officeDocument/2006/relationships/image" Target="media/image6.png"/><Relationship Id="rId34" Type="http://schemas.openxmlformats.org/officeDocument/2006/relationships/hyperlink" Target="http://www.3gpp.org/ftp/TSG_RAN/WG1_RL1/TSGR1_102-e/Docs/R1-2006020.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hyperlink" Target="http://www.3gpp.org/ftp/TSG_RAN/WG1_RL1/TSGR1_102-e/Docs/R1-2005809.zip" TargetMode="External"/><Relationship Id="rId37" Type="http://schemas.openxmlformats.org/officeDocument/2006/relationships/hyperlink" Target="http://www.3gpp.org/ftp/TSG_RAN/WG1_RL1/TSGR1_102-e/Docs/R1-20063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hyperlink" Target="http://www.3gpp.org/ftp/TSG_RAN/WG1_RL1/TSGR1_102-e/Docs/R1-2006301.zip" TargetMode="Externa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www.3gpp.org/ftp/TSG_RAN/WG1_RL1/TSGR1_102-e/Docs/R1-200560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67B0A.F35B61B0" TargetMode="External"/><Relationship Id="rId22" Type="http://schemas.openxmlformats.org/officeDocument/2006/relationships/image" Target="media/image7.png"/><Relationship Id="rId27" Type="http://schemas.openxmlformats.org/officeDocument/2006/relationships/image" Target="media/image10.wmf"/><Relationship Id="rId30" Type="http://schemas.openxmlformats.org/officeDocument/2006/relationships/hyperlink" Target="http://www.3gpp.org/ftp/TSG_RAN/WG1_RL1/TSGR1_102-e/Docs/R1-2005333.zip" TargetMode="External"/><Relationship Id="rId35" Type="http://schemas.openxmlformats.org/officeDocument/2006/relationships/hyperlink" Target="http://www.3gpp.org/ftp/TSG_RAN/WG1_RL1/TSGR1_102-e/Docs/R1-2006095.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9.wmf"/><Relationship Id="rId33" Type="http://schemas.openxmlformats.org/officeDocument/2006/relationships/hyperlink" Target="http://www.3gpp.org/ftp/TSG_RAN/WG1_RL1/TSGR1_102-e/Docs/R1-2005914.zip" TargetMode="External"/><Relationship Id="rId38" Type="http://schemas.openxmlformats.org/officeDocument/2006/relationships/hyperlink" Target="http://www.3gpp.org/ftp/TSG_RAN/WG1_RL1/TSGR1_102-e/Docs/R1-200676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9336FF98-EB14-420B-9F01-BA548792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54</Pages>
  <Words>21419</Words>
  <Characters>122091</Characters>
  <Application>Microsoft Office Word</Application>
  <DocSecurity>0</DocSecurity>
  <Lines>1017</Lines>
  <Paragraphs>286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143224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Hao2</cp:lastModifiedBy>
  <cp:revision>5</cp:revision>
  <cp:lastPrinted>2016-06-20T11:35:00Z</cp:lastPrinted>
  <dcterms:created xsi:type="dcterms:W3CDTF">2020-08-27T11:14:00Z</dcterms:created>
  <dcterms:modified xsi:type="dcterms:W3CDTF">2020-08-27T11:42:00Z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